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2"/>
        <w:rPr>
          <w:sz w:val="20"/>
        </w:rPr>
      </w:pPr>
    </w:p>
    <w:p>
      <w:pPr>
        <w:pStyle w:val="BodyText"/>
        <w:ind w:left="3972"/>
        <w:rPr>
          <w:sz w:val="20"/>
        </w:rPr>
      </w:pPr>
      <w:r>
        <w:rPr>
          <w:sz w:val="20"/>
        </w:rPr>
        <w:drawing>
          <wp:inline distT="0" distB="0" distL="0" distR="0">
            <wp:extent cx="1226700" cy="108470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26700" cy="1084706"/>
                    </a:xfrm>
                    <a:prstGeom prst="rect">
                      <a:avLst/>
                    </a:prstGeom>
                  </pic:spPr>
                </pic:pic>
              </a:graphicData>
            </a:graphic>
          </wp:inline>
        </w:drawing>
      </w:r>
      <w:r>
        <w:rPr>
          <w:sz w:val="20"/>
        </w:rPr>
      </w:r>
    </w:p>
    <w:p>
      <w:pPr>
        <w:spacing w:before="27"/>
        <w:ind w:left="1115" w:right="1114" w:firstLine="0"/>
        <w:jc w:val="center"/>
        <w:rPr>
          <w:rFonts w:ascii="Arial"/>
          <w:b/>
          <w:sz w:val="24"/>
        </w:rPr>
      </w:pPr>
      <w:r>
        <w:rPr>
          <w:rFonts w:ascii="Arial"/>
          <w:b/>
          <w:sz w:val="24"/>
        </w:rPr>
        <w:t>The</w:t>
      </w:r>
      <w:r>
        <w:rPr>
          <w:rFonts w:ascii="Arial"/>
          <w:b/>
          <w:spacing w:val="-4"/>
          <w:sz w:val="24"/>
        </w:rPr>
        <w:t> </w:t>
      </w:r>
      <w:r>
        <w:rPr>
          <w:rFonts w:ascii="Arial"/>
          <w:b/>
          <w:sz w:val="24"/>
        </w:rPr>
        <w:t>Republic</w:t>
      </w:r>
      <w:r>
        <w:rPr>
          <w:rFonts w:ascii="Arial"/>
          <w:b/>
          <w:spacing w:val="-6"/>
          <w:sz w:val="24"/>
        </w:rPr>
        <w:t> </w:t>
      </w:r>
      <w:r>
        <w:rPr>
          <w:rFonts w:ascii="Arial"/>
          <w:b/>
          <w:sz w:val="24"/>
        </w:rPr>
        <w:t>of</w:t>
      </w:r>
      <w:r>
        <w:rPr>
          <w:rFonts w:ascii="Arial"/>
          <w:b/>
          <w:spacing w:val="-5"/>
          <w:sz w:val="24"/>
        </w:rPr>
        <w:t> </w:t>
      </w:r>
      <w:r>
        <w:rPr>
          <w:rFonts w:ascii="Arial"/>
          <w:b/>
          <w:spacing w:val="-2"/>
          <w:sz w:val="24"/>
        </w:rPr>
        <w:t>Uganda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spacing w:line="482" w:lineRule="auto" w:before="0"/>
        <w:ind w:left="1115" w:right="1114" w:firstLine="0"/>
        <w:jc w:val="center"/>
        <w:rPr>
          <w:rFonts w:ascii="Arial"/>
          <w:b/>
          <w:sz w:val="24"/>
        </w:rPr>
      </w:pPr>
      <w:r>
        <w:rPr>
          <w:rFonts w:ascii="Arial"/>
          <w:b/>
          <w:sz w:val="24"/>
        </w:rPr>
        <w:t>The</w:t>
      </w:r>
      <w:r>
        <w:rPr>
          <w:rFonts w:ascii="Arial"/>
          <w:b/>
          <w:spacing w:val="-6"/>
          <w:sz w:val="24"/>
        </w:rPr>
        <w:t> </w:t>
      </w:r>
      <w:r>
        <w:rPr>
          <w:rFonts w:ascii="Arial"/>
          <w:b/>
          <w:sz w:val="24"/>
        </w:rPr>
        <w:t>Uganda</w:t>
      </w:r>
      <w:r>
        <w:rPr>
          <w:rFonts w:ascii="Arial"/>
          <w:b/>
          <w:spacing w:val="-7"/>
          <w:sz w:val="24"/>
        </w:rPr>
        <w:t> </w:t>
      </w:r>
      <w:r>
        <w:rPr>
          <w:rFonts w:ascii="Arial"/>
          <w:b/>
          <w:sz w:val="24"/>
        </w:rPr>
        <w:t>National</w:t>
      </w:r>
      <w:r>
        <w:rPr>
          <w:rFonts w:ascii="Arial"/>
          <w:b/>
          <w:spacing w:val="-10"/>
          <w:sz w:val="24"/>
        </w:rPr>
        <w:t> </w:t>
      </w:r>
      <w:r>
        <w:rPr>
          <w:rFonts w:ascii="Arial"/>
          <w:b/>
          <w:sz w:val="24"/>
        </w:rPr>
        <w:t>Tuberculosis</w:t>
      </w:r>
      <w:r>
        <w:rPr>
          <w:rFonts w:ascii="Arial"/>
          <w:b/>
          <w:spacing w:val="-7"/>
          <w:sz w:val="24"/>
        </w:rPr>
        <w:t> </w:t>
      </w:r>
      <w:r>
        <w:rPr>
          <w:rFonts w:ascii="Arial"/>
          <w:b/>
          <w:sz w:val="24"/>
        </w:rPr>
        <w:t>Prevalence</w:t>
      </w:r>
      <w:r>
        <w:rPr>
          <w:rFonts w:ascii="Arial"/>
          <w:b/>
          <w:spacing w:val="-4"/>
          <w:sz w:val="24"/>
        </w:rPr>
        <w:t> </w:t>
      </w:r>
      <w:r>
        <w:rPr>
          <w:rFonts w:ascii="Arial"/>
          <w:b/>
          <w:sz w:val="24"/>
        </w:rPr>
        <w:t>Survey,</w:t>
      </w:r>
      <w:r>
        <w:rPr>
          <w:rFonts w:ascii="Arial"/>
          <w:b/>
          <w:spacing w:val="-6"/>
          <w:sz w:val="24"/>
        </w:rPr>
        <w:t> </w:t>
      </w:r>
      <w:r>
        <w:rPr>
          <w:rFonts w:ascii="Arial"/>
          <w:b/>
          <w:sz w:val="24"/>
        </w:rPr>
        <w:t>2014-2015 Survey Report</w:t>
      </w:r>
    </w:p>
    <w:p>
      <w:pPr>
        <w:spacing w:after="0" w:line="482" w:lineRule="auto"/>
        <w:jc w:val="center"/>
        <w:rPr>
          <w:rFonts w:ascii="Arial"/>
          <w:b/>
          <w:sz w:val="24"/>
        </w:rPr>
        <w:sectPr>
          <w:footerReference w:type="default" r:id="rId5"/>
          <w:type w:val="continuous"/>
          <w:pgSz w:w="10380" w:h="13960"/>
          <w:pgMar w:header="0" w:footer="997" w:top="1580" w:bottom="1180" w:left="0" w:right="0"/>
          <w:pgNumType w:start="1"/>
        </w:sectPr>
      </w:pPr>
    </w:p>
    <w:p>
      <w:pPr>
        <w:spacing w:line="274" w:lineRule="exact" w:before="77"/>
        <w:ind w:left="720" w:right="0" w:firstLine="0"/>
        <w:jc w:val="left"/>
        <w:rPr>
          <w:rFonts w:ascii="Arial"/>
          <w:b/>
          <w:sz w:val="24"/>
        </w:rPr>
      </w:pPr>
      <w:r>
        <w:rPr>
          <w:rFonts w:ascii="Arial"/>
          <w:b/>
          <w:spacing w:val="-2"/>
          <w:sz w:val="24"/>
        </w:rPr>
        <w:t>Acknowledgements</w:t>
      </w:r>
    </w:p>
    <w:p>
      <w:pPr>
        <w:pStyle w:val="BodyText"/>
        <w:ind w:left="720" w:right="724"/>
      </w:pPr>
      <w:r>
        <w:rPr/>
        <w:t>Many people and institutions have contributed to the conceptualization, proposal development, field work, data analysis, report writing, and final editing of this TB national prevalence</w:t>
      </w:r>
      <w:r>
        <w:rPr>
          <w:spacing w:val="-2"/>
        </w:rPr>
        <w:t> </w:t>
      </w:r>
      <w:r>
        <w:rPr/>
        <w:t>survey</w:t>
      </w:r>
      <w:r>
        <w:rPr>
          <w:spacing w:val="-6"/>
        </w:rPr>
        <w:t> </w:t>
      </w:r>
      <w:r>
        <w:rPr/>
        <w:t>report. Our</w:t>
      </w:r>
      <w:r>
        <w:rPr>
          <w:spacing w:val="-3"/>
        </w:rPr>
        <w:t> </w:t>
      </w:r>
      <w:r>
        <w:rPr/>
        <w:t>thanks go</w:t>
      </w:r>
      <w:r>
        <w:rPr>
          <w:spacing w:val="-1"/>
        </w:rPr>
        <w:t> </w:t>
      </w:r>
      <w:r>
        <w:rPr/>
        <w:t>to the</w:t>
      </w:r>
      <w:r>
        <w:rPr>
          <w:spacing w:val="-2"/>
        </w:rPr>
        <w:t> </w:t>
      </w:r>
      <w:r>
        <w:rPr/>
        <w:t>Global</w:t>
      </w:r>
      <w:r>
        <w:rPr>
          <w:spacing w:val="-1"/>
        </w:rPr>
        <w:t> </w:t>
      </w:r>
      <w:r>
        <w:rPr/>
        <w:t>Fund</w:t>
      </w:r>
      <w:r>
        <w:rPr>
          <w:spacing w:val="-1"/>
        </w:rPr>
        <w:t> </w:t>
      </w:r>
      <w:r>
        <w:rPr/>
        <w:t>against</w:t>
      </w:r>
      <w:r>
        <w:rPr>
          <w:spacing w:val="-1"/>
        </w:rPr>
        <w:t> </w:t>
      </w:r>
      <w:r>
        <w:rPr/>
        <w:t>AIDS,</w:t>
      </w:r>
      <w:r>
        <w:rPr>
          <w:spacing w:val="-1"/>
        </w:rPr>
        <w:t> </w:t>
      </w:r>
      <w:r>
        <w:rPr/>
        <w:t>Tuberculosis,</w:t>
      </w:r>
      <w:r>
        <w:rPr>
          <w:spacing w:val="-1"/>
        </w:rPr>
        <w:t> </w:t>
      </w:r>
      <w:r>
        <w:rPr/>
        <w:t>and Malaria (GFATM), which funded the survey; WHO and US-CDC, which provided technical assistance; the Ministry of Health (which provided the oversight; the Steering Committee and the Technical Working Group); Makerere University School of Public Health (which provided the overall management); the implementation team (both from the centre and those recruited at the survey sites, the regional and district TB focal persons, the district health officers,</w:t>
      </w:r>
      <w:r>
        <w:rPr>
          <w:spacing w:val="-1"/>
        </w:rPr>
        <w:t> </w:t>
      </w:r>
      <w:r>
        <w:rPr/>
        <w:t>the</w:t>
      </w:r>
      <w:r>
        <w:rPr>
          <w:spacing w:val="-2"/>
        </w:rPr>
        <w:t> </w:t>
      </w:r>
      <w:r>
        <w:rPr/>
        <w:t>local</w:t>
      </w:r>
      <w:r>
        <w:rPr>
          <w:spacing w:val="-1"/>
        </w:rPr>
        <w:t> </w:t>
      </w:r>
      <w:r>
        <w:rPr/>
        <w:t>council</w:t>
      </w:r>
      <w:r>
        <w:rPr>
          <w:spacing w:val="-1"/>
        </w:rPr>
        <w:t> </w:t>
      </w:r>
      <w:r>
        <w:rPr/>
        <w:t>members</w:t>
      </w:r>
      <w:r>
        <w:rPr>
          <w:spacing w:val="-1"/>
        </w:rPr>
        <w:t> </w:t>
      </w:r>
      <w:r>
        <w:rPr/>
        <w:t>where</w:t>
      </w:r>
      <w:r>
        <w:rPr>
          <w:spacing w:val="-3"/>
        </w:rPr>
        <w:t> </w:t>
      </w:r>
      <w:r>
        <w:rPr/>
        <w:t>we</w:t>
      </w:r>
      <w:r>
        <w:rPr>
          <w:spacing w:val="-2"/>
        </w:rPr>
        <w:t> </w:t>
      </w:r>
      <w:r>
        <w:rPr/>
        <w:t>conducted</w:t>
      </w:r>
      <w:r>
        <w:rPr>
          <w:spacing w:val="-1"/>
        </w:rPr>
        <w:t> </w:t>
      </w:r>
      <w:r>
        <w:rPr/>
        <w:t>the</w:t>
      </w:r>
      <w:r>
        <w:rPr>
          <w:spacing w:val="-2"/>
        </w:rPr>
        <w:t> </w:t>
      </w:r>
      <w:r>
        <w:rPr/>
        <w:t>study);</w:t>
      </w:r>
      <w:r>
        <w:rPr>
          <w:spacing w:val="-1"/>
        </w:rPr>
        <w:t> </w:t>
      </w:r>
      <w:r>
        <w:rPr/>
        <w:t>and</w:t>
      </w:r>
      <w:r>
        <w:rPr>
          <w:spacing w:val="-1"/>
        </w:rPr>
        <w:t> </w:t>
      </w:r>
      <w:r>
        <w:rPr/>
        <w:t>the respondents. We are very grateful to all of them. In particular, we acknowledge the tremendous support from the Director General of Health Services Dr. Jane Ruth Aceng; the Director Clinical and Community Services Prof. Anthony Mbonye; the Commissioner Disease Control Dr. Alex Opio; the Program Manager NTLP Dr. Frank Mugabe from the Ministry of Health; and the Technical Working Group members under NTLP. We convey our gratitude to Dr. Ikushi Onozaki (WHO); Dr. Wilfred Nkhoma (WHO-AFRO); Marina Tadolini (WHO consultant); Charalampos</w:t>
      </w:r>
      <w:r>
        <w:rPr>
          <w:spacing w:val="-4"/>
        </w:rPr>
        <w:t> </w:t>
      </w:r>
      <w:r>
        <w:rPr/>
        <w:t>Sismanidis</w:t>
      </w:r>
      <w:r>
        <w:rPr>
          <w:spacing w:val="-3"/>
        </w:rPr>
        <w:t> </w:t>
      </w:r>
      <w:r>
        <w:rPr/>
        <w:t>(WHO);</w:t>
      </w:r>
      <w:r>
        <w:rPr>
          <w:spacing w:val="-3"/>
        </w:rPr>
        <w:t> </w:t>
      </w:r>
      <w:r>
        <w:rPr/>
        <w:t>Irwin</w:t>
      </w:r>
      <w:r>
        <w:rPr>
          <w:spacing w:val="-3"/>
        </w:rPr>
        <w:t> </w:t>
      </w:r>
      <w:r>
        <w:rPr/>
        <w:t>Law</w:t>
      </w:r>
      <w:r>
        <w:rPr>
          <w:spacing w:val="-4"/>
        </w:rPr>
        <w:t> </w:t>
      </w:r>
      <w:r>
        <w:rPr/>
        <w:t>(WHO);</w:t>
      </w:r>
      <w:r>
        <w:rPr>
          <w:spacing w:val="-4"/>
        </w:rPr>
        <w:t> </w:t>
      </w:r>
      <w:r>
        <w:rPr/>
        <w:t>Emily</w:t>
      </w:r>
      <w:r>
        <w:rPr>
          <w:spacing w:val="-9"/>
        </w:rPr>
        <w:t> </w:t>
      </w:r>
      <w:r>
        <w:rPr/>
        <w:t>Bloss</w:t>
      </w:r>
      <w:r>
        <w:rPr>
          <w:spacing w:val="-3"/>
        </w:rPr>
        <w:t> </w:t>
      </w:r>
      <w:r>
        <w:rPr/>
        <w:t>(US-CDC);</w:t>
      </w:r>
      <w:r>
        <w:rPr>
          <w:spacing w:val="-4"/>
        </w:rPr>
        <w:t> </w:t>
      </w:r>
      <w:r>
        <w:rPr/>
        <w:t>Julia</w:t>
      </w:r>
      <w:r>
        <w:rPr>
          <w:spacing w:val="-4"/>
        </w:rPr>
        <w:t> </w:t>
      </w:r>
      <w:r>
        <w:rPr/>
        <w:t>Ershova (US-CDC) for their international technical assistance. We thank Dr. Kaggwa Mugagga; Dr. Abel Nkolo from the WHO country office; Dr. Jim Arinaitwe and Dr. Vincent Bagambe from the Country GFATM office in Ministry of Health for their dedication and advice.</w:t>
      </w:r>
    </w:p>
    <w:p>
      <w:pPr>
        <w:pStyle w:val="BodyText"/>
        <w:spacing w:before="275"/>
        <w:ind w:left="720" w:right="724"/>
      </w:pPr>
      <w:r>
        <w:rPr/>
        <w:t>The survey would not have materialized had it not been for the support of the Dean; Makerere University</w:t>
      </w:r>
      <w:r>
        <w:rPr>
          <w:spacing w:val="-1"/>
        </w:rPr>
        <w:t> </w:t>
      </w:r>
      <w:r>
        <w:rPr/>
        <w:t>School of Public Health; Prof. William Bazeyo; the Chairperson of the survey</w:t>
      </w:r>
      <w:r>
        <w:rPr>
          <w:spacing w:val="-9"/>
        </w:rPr>
        <w:t> </w:t>
      </w:r>
      <w:r>
        <w:rPr/>
        <w:t>implementation</w:t>
      </w:r>
      <w:r>
        <w:rPr>
          <w:spacing w:val="-4"/>
        </w:rPr>
        <w:t> </w:t>
      </w:r>
      <w:r>
        <w:rPr/>
        <w:t>committee</w:t>
      </w:r>
      <w:r>
        <w:rPr>
          <w:spacing w:val="-6"/>
        </w:rPr>
        <w:t> </w:t>
      </w:r>
      <w:r>
        <w:rPr/>
        <w:t>Prof.</w:t>
      </w:r>
      <w:r>
        <w:rPr>
          <w:spacing w:val="-4"/>
        </w:rPr>
        <w:t> </w:t>
      </w:r>
      <w:r>
        <w:rPr/>
        <w:t>David</w:t>
      </w:r>
      <w:r>
        <w:rPr>
          <w:spacing w:val="-4"/>
        </w:rPr>
        <w:t> </w:t>
      </w:r>
      <w:r>
        <w:rPr/>
        <w:t>Serwadda,</w:t>
      </w:r>
      <w:r>
        <w:rPr>
          <w:spacing w:val="-4"/>
        </w:rPr>
        <w:t> </w:t>
      </w:r>
      <w:r>
        <w:rPr/>
        <w:t>the</w:t>
      </w:r>
      <w:r>
        <w:rPr>
          <w:spacing w:val="-4"/>
        </w:rPr>
        <w:t> </w:t>
      </w:r>
      <w:r>
        <w:rPr/>
        <w:t>members</w:t>
      </w:r>
      <w:r>
        <w:rPr>
          <w:spacing w:val="-4"/>
        </w:rPr>
        <w:t> </w:t>
      </w:r>
      <w:r>
        <w:rPr/>
        <w:t>of</w:t>
      </w:r>
      <w:r>
        <w:rPr>
          <w:spacing w:val="-4"/>
        </w:rPr>
        <w:t> </w:t>
      </w:r>
      <w:r>
        <w:rPr/>
        <w:t>the</w:t>
      </w:r>
      <w:r>
        <w:rPr>
          <w:spacing w:val="-5"/>
        </w:rPr>
        <w:t> </w:t>
      </w:r>
      <w:r>
        <w:rPr/>
        <w:t>administration, different committees and finance management unit at the School of Public Health. We also acknowledge the contribution of Prof. Fred Nuwaha who steered the first part of the concept and proposal formulation. The consultants Dr. Martin Okot Nwang, Dr. William Worodria, Dr. Harriet Kisembo, Dr. Richard Omara, Dr. Zelidah Muyinda, Dr. Moses Joloba, Dr.</w:t>
      </w:r>
    </w:p>
    <w:p>
      <w:pPr>
        <w:pStyle w:val="BodyText"/>
        <w:spacing w:before="1"/>
        <w:ind w:left="720"/>
      </w:pPr>
      <w:r>
        <w:rPr/>
        <w:t>Joseph</w:t>
      </w:r>
      <w:r>
        <w:rPr>
          <w:spacing w:val="-2"/>
        </w:rPr>
        <w:t> </w:t>
      </w:r>
      <w:r>
        <w:rPr/>
        <w:t>Imoko,</w:t>
      </w:r>
      <w:r>
        <w:rPr>
          <w:spacing w:val="-1"/>
        </w:rPr>
        <w:t> </w:t>
      </w:r>
      <w:r>
        <w:rPr/>
        <w:t>Dr.</w:t>
      </w:r>
      <w:r>
        <w:rPr>
          <w:spacing w:val="-1"/>
        </w:rPr>
        <w:t> </w:t>
      </w:r>
      <w:r>
        <w:rPr/>
        <w:t>Simon</w:t>
      </w:r>
      <w:r>
        <w:rPr>
          <w:spacing w:val="-1"/>
        </w:rPr>
        <w:t> </w:t>
      </w:r>
      <w:r>
        <w:rPr/>
        <w:t>Kasasa and</w:t>
      </w:r>
      <w:r>
        <w:rPr>
          <w:spacing w:val="-2"/>
        </w:rPr>
        <w:t> </w:t>
      </w:r>
      <w:r>
        <w:rPr/>
        <w:t>Dr.</w:t>
      </w:r>
      <w:r>
        <w:rPr>
          <w:spacing w:val="-1"/>
        </w:rPr>
        <w:t> </w:t>
      </w:r>
      <w:r>
        <w:rPr/>
        <w:t>Jayne</w:t>
      </w:r>
      <w:r>
        <w:rPr>
          <w:spacing w:val="1"/>
        </w:rPr>
        <w:t> </w:t>
      </w:r>
      <w:r>
        <w:rPr/>
        <w:t>Tusiime</w:t>
      </w:r>
      <w:r>
        <w:rPr>
          <w:spacing w:val="-1"/>
        </w:rPr>
        <w:t> </w:t>
      </w:r>
      <w:r>
        <w:rPr/>
        <w:t>are</w:t>
      </w:r>
      <w:r>
        <w:rPr>
          <w:spacing w:val="-3"/>
        </w:rPr>
        <w:t> </w:t>
      </w:r>
      <w:r>
        <w:rPr/>
        <w:t>also</w:t>
      </w:r>
      <w:r>
        <w:rPr>
          <w:spacing w:val="-1"/>
        </w:rPr>
        <w:t> </w:t>
      </w:r>
      <w:r>
        <w:rPr>
          <w:spacing w:val="-2"/>
        </w:rPr>
        <w:t>acknowledged.</w:t>
      </w:r>
    </w:p>
    <w:p>
      <w:pPr>
        <w:pStyle w:val="BodyText"/>
        <w:ind w:left="720" w:right="1011"/>
      </w:pPr>
      <w:r>
        <w:rPr/>
        <w:t>The survey demanded commitment, dedication, and sacrifice. The people that met every week and sometimes more</w:t>
      </w:r>
      <w:r>
        <w:rPr>
          <w:spacing w:val="-2"/>
        </w:rPr>
        <w:t> </w:t>
      </w:r>
      <w:r>
        <w:rPr/>
        <w:t>than once a week helped to share</w:t>
      </w:r>
      <w:r>
        <w:rPr>
          <w:spacing w:val="-2"/>
        </w:rPr>
        <w:t> </w:t>
      </w:r>
      <w:r>
        <w:rPr/>
        <w:t>the burden. In a</w:t>
      </w:r>
      <w:r>
        <w:rPr>
          <w:spacing w:val="-1"/>
        </w:rPr>
        <w:t> </w:t>
      </w:r>
      <w:r>
        <w:rPr/>
        <w:t>special way, my</w:t>
      </w:r>
      <w:r>
        <w:rPr>
          <w:spacing w:val="-6"/>
        </w:rPr>
        <w:t> </w:t>
      </w:r>
      <w:r>
        <w:rPr/>
        <w:t>thanks</w:t>
      </w:r>
      <w:r>
        <w:rPr>
          <w:spacing w:val="-1"/>
        </w:rPr>
        <w:t> </w:t>
      </w:r>
      <w:r>
        <w:rPr/>
        <w:t>go</w:t>
      </w:r>
      <w:r>
        <w:rPr>
          <w:spacing w:val="-2"/>
        </w:rPr>
        <w:t> </w:t>
      </w:r>
      <w:r>
        <w:rPr/>
        <w:t>to</w:t>
      </w:r>
      <w:r>
        <w:rPr>
          <w:spacing w:val="-2"/>
        </w:rPr>
        <w:t> </w:t>
      </w:r>
      <w:r>
        <w:rPr/>
        <w:t>Bruce</w:t>
      </w:r>
      <w:r>
        <w:rPr>
          <w:spacing w:val="-1"/>
        </w:rPr>
        <w:t> </w:t>
      </w:r>
      <w:r>
        <w:rPr/>
        <w:t>Kirenga</w:t>
      </w:r>
      <w:r>
        <w:rPr>
          <w:spacing w:val="-3"/>
        </w:rPr>
        <w:t> </w:t>
      </w:r>
      <w:r>
        <w:rPr/>
        <w:t>the</w:t>
      </w:r>
      <w:r>
        <w:rPr>
          <w:spacing w:val="-2"/>
        </w:rPr>
        <w:t> </w:t>
      </w:r>
      <w:r>
        <w:rPr/>
        <w:t>Co-PI,</w:t>
      </w:r>
      <w:r>
        <w:rPr>
          <w:spacing w:val="-2"/>
        </w:rPr>
        <w:t> </w:t>
      </w:r>
      <w:r>
        <w:rPr/>
        <w:t>Samuel Kasozi</w:t>
      </w:r>
      <w:r>
        <w:rPr>
          <w:spacing w:val="-2"/>
        </w:rPr>
        <w:t> </w:t>
      </w:r>
      <w:r>
        <w:rPr/>
        <w:t>the</w:t>
      </w:r>
      <w:r>
        <w:rPr>
          <w:spacing w:val="-3"/>
        </w:rPr>
        <w:t> </w:t>
      </w:r>
      <w:r>
        <w:rPr/>
        <w:t>Survey</w:t>
      </w:r>
      <w:r>
        <w:rPr>
          <w:spacing w:val="-6"/>
        </w:rPr>
        <w:t> </w:t>
      </w:r>
      <w:r>
        <w:rPr/>
        <w:t>Coordinator</w:t>
      </w:r>
      <w:r>
        <w:rPr>
          <w:spacing w:val="-3"/>
        </w:rPr>
        <w:t> </w:t>
      </w:r>
      <w:r>
        <w:rPr/>
        <w:t>and</w:t>
      </w:r>
      <w:r>
        <w:rPr>
          <w:spacing w:val="-2"/>
        </w:rPr>
        <w:t> </w:t>
      </w:r>
      <w:r>
        <w:rPr/>
        <w:t>the field</w:t>
      </w:r>
      <w:r>
        <w:rPr>
          <w:spacing w:val="-4"/>
        </w:rPr>
        <w:t> </w:t>
      </w:r>
      <w:r>
        <w:rPr/>
        <w:t>team</w:t>
      </w:r>
      <w:r>
        <w:rPr>
          <w:spacing w:val="-4"/>
        </w:rPr>
        <w:t> </w:t>
      </w:r>
      <w:r>
        <w:rPr/>
        <w:t>leaders,</w:t>
      </w:r>
      <w:r>
        <w:rPr>
          <w:spacing w:val="-4"/>
        </w:rPr>
        <w:t> </w:t>
      </w:r>
      <w:r>
        <w:rPr/>
        <w:t>Dr.</w:t>
      </w:r>
      <w:r>
        <w:rPr>
          <w:spacing w:val="-4"/>
        </w:rPr>
        <w:t> </w:t>
      </w:r>
      <w:r>
        <w:rPr/>
        <w:t>Ronald</w:t>
      </w:r>
      <w:r>
        <w:rPr>
          <w:spacing w:val="-4"/>
        </w:rPr>
        <w:t> </w:t>
      </w:r>
      <w:r>
        <w:rPr/>
        <w:t>Anguzu,</w:t>
      </w:r>
      <w:r>
        <w:rPr>
          <w:spacing w:val="-4"/>
        </w:rPr>
        <w:t> </w:t>
      </w:r>
      <w:r>
        <w:rPr/>
        <w:t>Rachael</w:t>
      </w:r>
      <w:r>
        <w:rPr>
          <w:spacing w:val="-2"/>
        </w:rPr>
        <w:t> </w:t>
      </w:r>
      <w:r>
        <w:rPr/>
        <w:t>Tumwebaze</w:t>
      </w:r>
      <w:r>
        <w:rPr>
          <w:spacing w:val="-4"/>
        </w:rPr>
        <w:t> </w:t>
      </w:r>
      <w:r>
        <w:rPr/>
        <w:t>and</w:t>
      </w:r>
      <w:r>
        <w:rPr>
          <w:spacing w:val="-4"/>
        </w:rPr>
        <w:t> </w:t>
      </w:r>
      <w:r>
        <w:rPr/>
        <w:t>Dr.</w:t>
      </w:r>
      <w:r>
        <w:rPr>
          <w:spacing w:val="-4"/>
        </w:rPr>
        <w:t> </w:t>
      </w:r>
      <w:r>
        <w:rPr/>
        <w:t>Annet</w:t>
      </w:r>
      <w:r>
        <w:rPr>
          <w:spacing w:val="-2"/>
        </w:rPr>
        <w:t> </w:t>
      </w:r>
      <w:r>
        <w:rPr/>
        <w:t>Nagudi.</w:t>
      </w:r>
      <w:r>
        <w:rPr>
          <w:spacing w:val="-4"/>
        </w:rPr>
        <w:t> </w:t>
      </w:r>
      <w:r>
        <w:rPr/>
        <w:t>Your cooperation, innovativeness and commitment made the entire exercise worthwhile.</w:t>
      </w:r>
    </w:p>
    <w:p>
      <w:pPr>
        <w:pStyle w:val="BodyText"/>
        <w:spacing w:before="1"/>
        <w:ind w:left="720" w:right="724"/>
      </w:pPr>
      <w:r>
        <w:rPr/>
        <w:t>To</w:t>
      </w:r>
      <w:r>
        <w:rPr>
          <w:spacing w:val="-3"/>
        </w:rPr>
        <w:t> </w:t>
      </w:r>
      <w:r>
        <w:rPr/>
        <w:t>all</w:t>
      </w:r>
      <w:r>
        <w:rPr>
          <w:spacing w:val="-3"/>
        </w:rPr>
        <w:t> </w:t>
      </w:r>
      <w:r>
        <w:rPr/>
        <w:t>those</w:t>
      </w:r>
      <w:r>
        <w:rPr>
          <w:spacing w:val="-3"/>
        </w:rPr>
        <w:t> </w:t>
      </w:r>
      <w:r>
        <w:rPr/>
        <w:t>not</w:t>
      </w:r>
      <w:r>
        <w:rPr>
          <w:spacing w:val="-3"/>
        </w:rPr>
        <w:t> </w:t>
      </w:r>
      <w:r>
        <w:rPr/>
        <w:t>mentioned</w:t>
      </w:r>
      <w:r>
        <w:rPr>
          <w:spacing w:val="-3"/>
        </w:rPr>
        <w:t> </w:t>
      </w:r>
      <w:r>
        <w:rPr/>
        <w:t>in</w:t>
      </w:r>
      <w:r>
        <w:rPr>
          <w:spacing w:val="-1"/>
        </w:rPr>
        <w:t> </w:t>
      </w:r>
      <w:r>
        <w:rPr/>
        <w:t>name,</w:t>
      </w:r>
      <w:r>
        <w:rPr>
          <w:spacing w:val="-3"/>
        </w:rPr>
        <w:t> </w:t>
      </w:r>
      <w:r>
        <w:rPr/>
        <w:t>especially</w:t>
      </w:r>
      <w:r>
        <w:rPr>
          <w:spacing w:val="-8"/>
        </w:rPr>
        <w:t> </w:t>
      </w:r>
      <w:r>
        <w:rPr/>
        <w:t>to</w:t>
      </w:r>
      <w:r>
        <w:rPr>
          <w:spacing w:val="-3"/>
        </w:rPr>
        <w:t> </w:t>
      </w:r>
      <w:r>
        <w:rPr/>
        <w:t>all</w:t>
      </w:r>
      <w:r>
        <w:rPr>
          <w:spacing w:val="-3"/>
        </w:rPr>
        <w:t> </w:t>
      </w:r>
      <w:r>
        <w:rPr/>
        <w:t>the</w:t>
      </w:r>
      <w:r>
        <w:rPr>
          <w:spacing w:val="-3"/>
        </w:rPr>
        <w:t> </w:t>
      </w:r>
      <w:r>
        <w:rPr/>
        <w:t>survey</w:t>
      </w:r>
      <w:r>
        <w:rPr>
          <w:spacing w:val="-8"/>
        </w:rPr>
        <w:t> </w:t>
      </w:r>
      <w:r>
        <w:rPr/>
        <w:t>participants, you</w:t>
      </w:r>
      <w:r>
        <w:rPr>
          <w:spacing w:val="-3"/>
        </w:rPr>
        <w:t> </w:t>
      </w:r>
      <w:r>
        <w:rPr/>
        <w:t>are</w:t>
      </w:r>
      <w:r>
        <w:rPr>
          <w:spacing w:val="-5"/>
        </w:rPr>
        <w:t> </w:t>
      </w:r>
      <w:r>
        <w:rPr/>
        <w:t>dearly acknowledged and your contribution will bear fruit in all those that will make use of the </w:t>
      </w:r>
      <w:r>
        <w:rPr>
          <w:spacing w:val="-2"/>
        </w:rPr>
        <w:t>report.</w:t>
      </w:r>
    </w:p>
    <w:p>
      <w:pPr>
        <w:pStyle w:val="BodyText"/>
      </w:pPr>
    </w:p>
    <w:p>
      <w:pPr>
        <w:pStyle w:val="BodyText"/>
      </w:pPr>
    </w:p>
    <w:p>
      <w:pPr>
        <w:pStyle w:val="BodyText"/>
        <w:ind w:left="720"/>
      </w:pPr>
      <w:r>
        <w:rPr/>
        <w:t>Prof</w:t>
      </w:r>
      <w:r>
        <w:rPr>
          <w:spacing w:val="-1"/>
        </w:rPr>
        <w:t> </w:t>
      </w:r>
      <w:r>
        <w:rPr/>
        <w:t>Anthony</w:t>
      </w:r>
      <w:r>
        <w:rPr>
          <w:spacing w:val="-4"/>
        </w:rPr>
        <w:t> </w:t>
      </w:r>
      <w:r>
        <w:rPr/>
        <w:t>K.</w:t>
      </w:r>
      <w:r>
        <w:rPr>
          <w:spacing w:val="1"/>
        </w:rPr>
        <w:t> </w:t>
      </w:r>
      <w:r>
        <w:rPr>
          <w:spacing w:val="-2"/>
        </w:rPr>
        <w:t>Mbonye</w:t>
      </w:r>
    </w:p>
    <w:p>
      <w:pPr>
        <w:pStyle w:val="Heading3"/>
        <w:spacing w:before="3"/>
        <w:ind w:left="720"/>
      </w:pPr>
      <w:r>
        <w:rPr/>
        <w:t>AG.</w:t>
      </w:r>
      <w:r>
        <w:rPr>
          <w:spacing w:val="-6"/>
        </w:rPr>
        <w:t> </w:t>
      </w:r>
      <w:r>
        <w:rPr/>
        <w:t>DIRECTOR</w:t>
      </w:r>
      <w:r>
        <w:rPr>
          <w:spacing w:val="-6"/>
        </w:rPr>
        <w:t> </w:t>
      </w:r>
      <w:r>
        <w:rPr/>
        <w:t>GENERAL</w:t>
      </w:r>
      <w:r>
        <w:rPr>
          <w:spacing w:val="-6"/>
        </w:rPr>
        <w:t> </w:t>
      </w:r>
      <w:r>
        <w:rPr/>
        <w:t>HEALTH</w:t>
      </w:r>
      <w:r>
        <w:rPr>
          <w:spacing w:val="-6"/>
        </w:rPr>
        <w:t> </w:t>
      </w:r>
      <w:r>
        <w:rPr>
          <w:spacing w:val="-2"/>
        </w:rPr>
        <w:t>SERVICES</w:t>
      </w:r>
    </w:p>
    <w:p>
      <w:pPr>
        <w:pStyle w:val="Heading3"/>
        <w:spacing w:after="0"/>
        <w:sectPr>
          <w:pgSz w:w="10380" w:h="13960"/>
          <w:pgMar w:header="0" w:footer="997" w:top="1040" w:bottom="1260" w:left="0" w:right="0"/>
        </w:sectPr>
      </w:pPr>
    </w:p>
    <w:p>
      <w:pPr>
        <w:pStyle w:val="Heading4"/>
        <w:spacing w:line="274" w:lineRule="exact" w:before="77"/>
        <w:ind w:left="720"/>
      </w:pPr>
      <w:r>
        <w:rPr>
          <w:spacing w:val="-2"/>
        </w:rPr>
        <w:t>Foreword</w:t>
      </w:r>
    </w:p>
    <w:p>
      <w:pPr>
        <w:pStyle w:val="BodyText"/>
        <w:ind w:left="720" w:right="724"/>
      </w:pPr>
      <w:r>
        <w:rPr/>
        <w:t>I am delighted to present this report on the findings of the first ever national tuberculosis (TB) prevalence survey</w:t>
      </w:r>
      <w:r>
        <w:rPr>
          <w:spacing w:val="-4"/>
        </w:rPr>
        <w:t> </w:t>
      </w:r>
      <w:r>
        <w:rPr/>
        <w:t>in Uganda. This report represents a great milestone in the history</w:t>
      </w:r>
      <w:r>
        <w:rPr>
          <w:spacing w:val="-4"/>
        </w:rPr>
        <w:t> </w:t>
      </w:r>
      <w:r>
        <w:rPr/>
        <w:t>of TB control and research in Uganda. The TB burden has continued to cause an enormous health challenge to the people of Uganda and is a big public health challenge to the health system</w:t>
      </w:r>
      <w:r>
        <w:rPr>
          <w:spacing w:val="-4"/>
        </w:rPr>
        <w:t> </w:t>
      </w:r>
      <w:r>
        <w:rPr/>
        <w:t>in</w:t>
      </w:r>
      <w:r>
        <w:rPr>
          <w:spacing w:val="-4"/>
        </w:rPr>
        <w:t> </w:t>
      </w:r>
      <w:r>
        <w:rPr/>
        <w:t>Uganda.</w:t>
      </w:r>
      <w:r>
        <w:rPr>
          <w:spacing w:val="-3"/>
        </w:rPr>
        <w:t> </w:t>
      </w:r>
      <w:r>
        <w:rPr/>
        <w:t>Additionally,</w:t>
      </w:r>
      <w:r>
        <w:rPr>
          <w:spacing w:val="-3"/>
        </w:rPr>
        <w:t> </w:t>
      </w:r>
      <w:r>
        <w:rPr/>
        <w:t>TB</w:t>
      </w:r>
      <w:r>
        <w:rPr>
          <w:spacing w:val="-6"/>
        </w:rPr>
        <w:t> </w:t>
      </w:r>
      <w:r>
        <w:rPr/>
        <w:t>presents</w:t>
      </w:r>
      <w:r>
        <w:rPr>
          <w:spacing w:val="-4"/>
        </w:rPr>
        <w:t> </w:t>
      </w:r>
      <w:r>
        <w:rPr/>
        <w:t>an</w:t>
      </w:r>
      <w:r>
        <w:rPr>
          <w:spacing w:val="-4"/>
        </w:rPr>
        <w:t> </w:t>
      </w:r>
      <w:r>
        <w:rPr/>
        <w:t>economic</w:t>
      </w:r>
      <w:r>
        <w:rPr>
          <w:spacing w:val="-5"/>
        </w:rPr>
        <w:t> </w:t>
      </w:r>
      <w:r>
        <w:rPr/>
        <w:t>challenge</w:t>
      </w:r>
      <w:r>
        <w:rPr>
          <w:spacing w:val="-3"/>
        </w:rPr>
        <w:t> </w:t>
      </w:r>
      <w:r>
        <w:rPr/>
        <w:t>and</w:t>
      </w:r>
      <w:r>
        <w:rPr>
          <w:spacing w:val="-4"/>
        </w:rPr>
        <w:t> </w:t>
      </w:r>
      <w:r>
        <w:rPr/>
        <w:t>impacts</w:t>
      </w:r>
      <w:r>
        <w:rPr>
          <w:spacing w:val="-4"/>
        </w:rPr>
        <w:t> </w:t>
      </w:r>
      <w:r>
        <w:rPr/>
        <w:t>negatively on the livelihood of our people. The WHO estimates that there are more than three million people currently being missed by the TB programs globally. This therefore means that understanding the true burden is critical to devise policies and strategies to eliminate and eventually eradicate TB.</w:t>
      </w:r>
    </w:p>
    <w:p>
      <w:pPr>
        <w:pStyle w:val="BodyText"/>
        <w:ind w:left="720" w:right="724"/>
      </w:pPr>
      <w:r>
        <w:rPr/>
        <w:t>My government is committed to conducting locally relevant research to respond effectively to</w:t>
      </w:r>
      <w:r>
        <w:rPr>
          <w:spacing w:val="-3"/>
        </w:rPr>
        <w:t> </w:t>
      </w:r>
      <w:r>
        <w:rPr/>
        <w:t>the</w:t>
      </w:r>
      <w:r>
        <w:rPr>
          <w:spacing w:val="-4"/>
        </w:rPr>
        <w:t> </w:t>
      </w:r>
      <w:r>
        <w:rPr/>
        <w:t>health</w:t>
      </w:r>
      <w:r>
        <w:rPr>
          <w:spacing w:val="-3"/>
        </w:rPr>
        <w:t> </w:t>
      </w:r>
      <w:r>
        <w:rPr/>
        <w:t>needs</w:t>
      </w:r>
      <w:r>
        <w:rPr>
          <w:spacing w:val="-3"/>
        </w:rPr>
        <w:t> </w:t>
      </w:r>
      <w:r>
        <w:rPr/>
        <w:t>of</w:t>
      </w:r>
      <w:r>
        <w:rPr>
          <w:spacing w:val="-3"/>
        </w:rPr>
        <w:t> </w:t>
      </w:r>
      <w:r>
        <w:rPr/>
        <w:t>the</w:t>
      </w:r>
      <w:r>
        <w:rPr>
          <w:spacing w:val="-2"/>
        </w:rPr>
        <w:t> </w:t>
      </w:r>
      <w:r>
        <w:rPr/>
        <w:t>citizens.</w:t>
      </w:r>
      <w:r>
        <w:rPr>
          <w:spacing w:val="-3"/>
        </w:rPr>
        <w:t> </w:t>
      </w:r>
      <w:r>
        <w:rPr/>
        <w:t>National</w:t>
      </w:r>
      <w:r>
        <w:rPr>
          <w:spacing w:val="-3"/>
        </w:rPr>
        <w:t> </w:t>
      </w:r>
      <w:r>
        <w:rPr/>
        <w:t>TB</w:t>
      </w:r>
      <w:r>
        <w:rPr>
          <w:spacing w:val="-5"/>
        </w:rPr>
        <w:t> </w:t>
      </w:r>
      <w:r>
        <w:rPr/>
        <w:t>prevalence</w:t>
      </w:r>
      <w:r>
        <w:rPr>
          <w:spacing w:val="-4"/>
        </w:rPr>
        <w:t> </w:t>
      </w:r>
      <w:r>
        <w:rPr/>
        <w:t>surveys,</w:t>
      </w:r>
      <w:r>
        <w:rPr>
          <w:spacing w:val="-3"/>
        </w:rPr>
        <w:t> </w:t>
      </w:r>
      <w:r>
        <w:rPr/>
        <w:t>such</w:t>
      </w:r>
      <w:r>
        <w:rPr>
          <w:spacing w:val="-3"/>
        </w:rPr>
        <w:t> </w:t>
      </w:r>
      <w:r>
        <w:rPr/>
        <w:t>as</w:t>
      </w:r>
      <w:r>
        <w:rPr>
          <w:spacing w:val="-1"/>
        </w:rPr>
        <w:t> </w:t>
      </w:r>
      <w:r>
        <w:rPr/>
        <w:t>this</w:t>
      </w:r>
      <w:r>
        <w:rPr>
          <w:spacing w:val="-3"/>
        </w:rPr>
        <w:t> </w:t>
      </w:r>
      <w:r>
        <w:rPr/>
        <w:t>one,</w:t>
      </w:r>
      <w:r>
        <w:rPr>
          <w:spacing w:val="-3"/>
        </w:rPr>
        <w:t> </w:t>
      </w:r>
      <w:r>
        <w:rPr/>
        <w:t>are</w:t>
      </w:r>
      <w:r>
        <w:rPr>
          <w:spacing w:val="-5"/>
        </w:rPr>
        <w:t> </w:t>
      </w:r>
      <w:r>
        <w:rPr/>
        <w:t>one way of improving disease estimates for planning and Implementation.</w:t>
      </w:r>
    </w:p>
    <w:p>
      <w:pPr>
        <w:pStyle w:val="BodyText"/>
        <w:spacing w:before="275"/>
        <w:ind w:left="720" w:right="748"/>
      </w:pPr>
      <w:r>
        <w:rPr/>
        <w:t>This survey</w:t>
      </w:r>
      <w:r>
        <w:rPr>
          <w:spacing w:val="-2"/>
        </w:rPr>
        <w:t> </w:t>
      </w:r>
      <w:r>
        <w:rPr/>
        <w:t>was conducted throughout the</w:t>
      </w:r>
      <w:r>
        <w:rPr>
          <w:spacing w:val="-1"/>
        </w:rPr>
        <w:t> </w:t>
      </w:r>
      <w:r>
        <w:rPr/>
        <w:t>country</w:t>
      </w:r>
      <w:r>
        <w:rPr>
          <w:spacing w:val="-3"/>
        </w:rPr>
        <w:t> </w:t>
      </w:r>
      <w:r>
        <w:rPr/>
        <w:t>in both rural and urban areas. All regions of the country were reached. It was scientifically conducted with utmost ethical consideration by our own Makerere University, School of Public Health in close collaboration with the National TB and Leprosy program. I wish to express my sincere gratitude to the competent team of local experts. I want to sincerely applaud the support we received</w:t>
      </w:r>
      <w:r>
        <w:rPr>
          <w:spacing w:val="-4"/>
        </w:rPr>
        <w:t> </w:t>
      </w:r>
      <w:r>
        <w:rPr/>
        <w:t>from</w:t>
      </w:r>
      <w:r>
        <w:rPr>
          <w:spacing w:val="-4"/>
        </w:rPr>
        <w:t> </w:t>
      </w:r>
      <w:r>
        <w:rPr/>
        <w:t>our</w:t>
      </w:r>
      <w:r>
        <w:rPr>
          <w:spacing w:val="-4"/>
        </w:rPr>
        <w:t> </w:t>
      </w:r>
      <w:r>
        <w:rPr/>
        <w:t>development</w:t>
      </w:r>
      <w:r>
        <w:rPr>
          <w:spacing w:val="-4"/>
        </w:rPr>
        <w:t> </w:t>
      </w:r>
      <w:r>
        <w:rPr/>
        <w:t>partners</w:t>
      </w:r>
      <w:r>
        <w:rPr>
          <w:spacing w:val="-4"/>
        </w:rPr>
        <w:t> </w:t>
      </w:r>
      <w:r>
        <w:rPr/>
        <w:t>especially</w:t>
      </w:r>
      <w:r>
        <w:rPr>
          <w:spacing w:val="-7"/>
        </w:rPr>
        <w:t> </w:t>
      </w:r>
      <w:r>
        <w:rPr/>
        <w:t>WHO,</w:t>
      </w:r>
      <w:r>
        <w:rPr>
          <w:spacing w:val="-2"/>
        </w:rPr>
        <w:t> </w:t>
      </w:r>
      <w:r>
        <w:rPr/>
        <w:t>US-CDC,</w:t>
      </w:r>
      <w:r>
        <w:rPr>
          <w:spacing w:val="-4"/>
        </w:rPr>
        <w:t> </w:t>
      </w:r>
      <w:r>
        <w:rPr/>
        <w:t>for</w:t>
      </w:r>
      <w:r>
        <w:rPr>
          <w:spacing w:val="-6"/>
        </w:rPr>
        <w:t> </w:t>
      </w:r>
      <w:r>
        <w:rPr/>
        <w:t>the</w:t>
      </w:r>
      <w:r>
        <w:rPr>
          <w:spacing w:val="-4"/>
        </w:rPr>
        <w:t> </w:t>
      </w:r>
      <w:r>
        <w:rPr/>
        <w:t>overall</w:t>
      </w:r>
      <w:r>
        <w:rPr>
          <w:spacing w:val="-4"/>
        </w:rPr>
        <w:t> </w:t>
      </w:r>
      <w:r>
        <w:rPr/>
        <w:t>technical assistance we received and continue to receive. The survey also followed the laid down international procedures in accordance with the WHO recommendations on conducting national TB surveys. This survey would not have been possible without the enormous financial investment by the Global Fund to ensure that this high-quality research was conducted as prescribed.</w:t>
      </w:r>
    </w:p>
    <w:p>
      <w:pPr>
        <w:pStyle w:val="BodyText"/>
        <w:spacing w:before="1"/>
      </w:pPr>
    </w:p>
    <w:p>
      <w:pPr>
        <w:pStyle w:val="BodyText"/>
        <w:ind w:left="720" w:right="771"/>
      </w:pPr>
      <w:r>
        <w:rPr/>
        <w:t>This report highlights the burden of TB and identifies gaps for improving TB and TB/HIV co</w:t>
      </w:r>
      <w:r>
        <w:rPr>
          <w:spacing w:val="-4"/>
        </w:rPr>
        <w:t> </w:t>
      </w:r>
      <w:r>
        <w:rPr/>
        <w:t>morbidity.</w:t>
      </w:r>
      <w:r>
        <w:rPr>
          <w:spacing w:val="-2"/>
        </w:rPr>
        <w:t> </w:t>
      </w:r>
      <w:r>
        <w:rPr/>
        <w:t>It</w:t>
      </w:r>
      <w:r>
        <w:rPr>
          <w:spacing w:val="-4"/>
        </w:rPr>
        <w:t> </w:t>
      </w:r>
      <w:r>
        <w:rPr/>
        <w:t>underscores</w:t>
      </w:r>
      <w:r>
        <w:rPr>
          <w:spacing w:val="-4"/>
        </w:rPr>
        <w:t> </w:t>
      </w:r>
      <w:r>
        <w:rPr/>
        <w:t>the</w:t>
      </w:r>
      <w:r>
        <w:rPr>
          <w:spacing w:val="-4"/>
        </w:rPr>
        <w:t> </w:t>
      </w:r>
      <w:r>
        <w:rPr/>
        <w:t>importance</w:t>
      </w:r>
      <w:r>
        <w:rPr>
          <w:spacing w:val="-5"/>
        </w:rPr>
        <w:t> </w:t>
      </w:r>
      <w:r>
        <w:rPr/>
        <w:t>of</w:t>
      </w:r>
      <w:r>
        <w:rPr>
          <w:spacing w:val="-4"/>
        </w:rPr>
        <w:t> </w:t>
      </w:r>
      <w:r>
        <w:rPr/>
        <w:t>understanding</w:t>
      </w:r>
      <w:r>
        <w:rPr>
          <w:spacing w:val="-7"/>
        </w:rPr>
        <w:t> </w:t>
      </w:r>
      <w:r>
        <w:rPr/>
        <w:t>epidemiological</w:t>
      </w:r>
      <w:r>
        <w:rPr>
          <w:spacing w:val="-4"/>
        </w:rPr>
        <w:t> </w:t>
      </w:r>
      <w:r>
        <w:rPr/>
        <w:t>profiles</w:t>
      </w:r>
      <w:r>
        <w:rPr>
          <w:spacing w:val="-4"/>
        </w:rPr>
        <w:t> </w:t>
      </w:r>
      <w:r>
        <w:rPr/>
        <w:t>of</w:t>
      </w:r>
      <w:r>
        <w:rPr>
          <w:spacing w:val="-4"/>
        </w:rPr>
        <w:t> </w:t>
      </w:r>
      <w:r>
        <w:rPr/>
        <w:t>the disease</w:t>
      </w:r>
      <w:r>
        <w:rPr>
          <w:spacing w:val="-1"/>
        </w:rPr>
        <w:t> </w:t>
      </w:r>
      <w:r>
        <w:rPr/>
        <w:t>in Uganda. It is my</w:t>
      </w:r>
      <w:r>
        <w:rPr>
          <w:spacing w:val="-5"/>
        </w:rPr>
        <w:t> </w:t>
      </w:r>
      <w:r>
        <w:rPr/>
        <w:t>hope</w:t>
      </w:r>
      <w:r>
        <w:rPr>
          <w:spacing w:val="-1"/>
        </w:rPr>
        <w:t> </w:t>
      </w:r>
      <w:r>
        <w:rPr/>
        <w:t>that developed strategies will be meaningfully</w:t>
      </w:r>
      <w:r>
        <w:rPr>
          <w:spacing w:val="-5"/>
        </w:rPr>
        <w:t> </w:t>
      </w:r>
      <w:r>
        <w:rPr/>
        <w:t>scaled up so that by</w:t>
      </w:r>
      <w:r>
        <w:rPr>
          <w:spacing w:val="-5"/>
        </w:rPr>
        <w:t> </w:t>
      </w:r>
      <w:r>
        <w:rPr/>
        <w:t>the time</w:t>
      </w:r>
      <w:r>
        <w:rPr>
          <w:spacing w:val="-1"/>
        </w:rPr>
        <w:t> </w:t>
      </w:r>
      <w:r>
        <w:rPr/>
        <w:t>a follow up survey</w:t>
      </w:r>
      <w:r>
        <w:rPr>
          <w:spacing w:val="-5"/>
        </w:rPr>
        <w:t> </w:t>
      </w:r>
      <w:r>
        <w:rPr/>
        <w:t>is conducted; the</w:t>
      </w:r>
      <w:r>
        <w:rPr>
          <w:spacing w:val="-1"/>
        </w:rPr>
        <w:t> </w:t>
      </w:r>
      <w:r>
        <w:rPr/>
        <w:t>burden will have reduced significantly. I urge all stakeholders, to work with the Government through the National TB and Leprosy Control Program to ensure the findings in this report are used to devise appropriate interventions which will help the country to find missed cases.</w:t>
      </w:r>
    </w:p>
    <w:p>
      <w:pPr>
        <w:pStyle w:val="BodyText"/>
      </w:pPr>
    </w:p>
    <w:p>
      <w:pPr>
        <w:pStyle w:val="BodyText"/>
        <w:spacing w:before="1"/>
        <w:ind w:left="720" w:right="998"/>
        <w:jc w:val="both"/>
      </w:pPr>
      <w:r>
        <w:rPr/>
        <w:t>Finally, I</w:t>
      </w:r>
      <w:r>
        <w:rPr>
          <w:spacing w:val="-3"/>
        </w:rPr>
        <w:t> </w:t>
      </w:r>
      <w:r>
        <w:rPr/>
        <w:t>congratulate the Government of Uganda, the Ministry</w:t>
      </w:r>
      <w:r>
        <w:rPr>
          <w:spacing w:val="-4"/>
        </w:rPr>
        <w:t> </w:t>
      </w:r>
      <w:r>
        <w:rPr/>
        <w:t>of Health and the team of investigators</w:t>
      </w:r>
      <w:r>
        <w:rPr>
          <w:spacing w:val="-3"/>
        </w:rPr>
        <w:t> </w:t>
      </w:r>
      <w:r>
        <w:rPr/>
        <w:t>for</w:t>
      </w:r>
      <w:r>
        <w:rPr>
          <w:spacing w:val="-3"/>
        </w:rPr>
        <w:t> </w:t>
      </w:r>
      <w:r>
        <w:rPr/>
        <w:t>this</w:t>
      </w:r>
      <w:r>
        <w:rPr>
          <w:spacing w:val="-3"/>
        </w:rPr>
        <w:t> </w:t>
      </w:r>
      <w:r>
        <w:rPr/>
        <w:t>landmark</w:t>
      </w:r>
      <w:r>
        <w:rPr>
          <w:spacing w:val="-3"/>
        </w:rPr>
        <w:t> </w:t>
      </w:r>
      <w:r>
        <w:rPr/>
        <w:t>achievement</w:t>
      </w:r>
      <w:r>
        <w:rPr>
          <w:spacing w:val="-3"/>
        </w:rPr>
        <w:t> </w:t>
      </w:r>
      <w:r>
        <w:rPr/>
        <w:t>in</w:t>
      </w:r>
      <w:r>
        <w:rPr>
          <w:spacing w:val="-3"/>
        </w:rPr>
        <w:t> </w:t>
      </w:r>
      <w:r>
        <w:rPr/>
        <w:t>the</w:t>
      </w:r>
      <w:r>
        <w:rPr>
          <w:spacing w:val="-2"/>
        </w:rPr>
        <w:t> </w:t>
      </w:r>
      <w:r>
        <w:rPr/>
        <w:t>history</w:t>
      </w:r>
      <w:r>
        <w:rPr>
          <w:spacing w:val="-8"/>
        </w:rPr>
        <w:t> </w:t>
      </w:r>
      <w:r>
        <w:rPr/>
        <w:t>of</w:t>
      </w:r>
      <w:r>
        <w:rPr>
          <w:spacing w:val="-3"/>
        </w:rPr>
        <w:t> </w:t>
      </w:r>
      <w:r>
        <w:rPr/>
        <w:t>our</w:t>
      </w:r>
      <w:r>
        <w:rPr>
          <w:spacing w:val="-2"/>
        </w:rPr>
        <w:t> </w:t>
      </w:r>
      <w:r>
        <w:rPr/>
        <w:t>country,</w:t>
      </w:r>
      <w:r>
        <w:rPr>
          <w:spacing w:val="-3"/>
        </w:rPr>
        <w:t> </w:t>
      </w:r>
      <w:r>
        <w:rPr/>
        <w:t>after</w:t>
      </w:r>
      <w:r>
        <w:rPr>
          <w:spacing w:val="-5"/>
        </w:rPr>
        <w:t> </w:t>
      </w:r>
      <w:r>
        <w:rPr/>
        <w:t>55</w:t>
      </w:r>
      <w:r>
        <w:rPr>
          <w:spacing w:val="-1"/>
        </w:rPr>
        <w:t> </w:t>
      </w:r>
      <w:r>
        <w:rPr/>
        <w:t>years</w:t>
      </w:r>
      <w:r>
        <w:rPr>
          <w:spacing w:val="-3"/>
        </w:rPr>
        <w:t> </w:t>
      </w:r>
      <w:r>
        <w:rPr/>
        <w:t>of </w:t>
      </w:r>
      <w:r>
        <w:rPr>
          <w:spacing w:val="-2"/>
        </w:rPr>
        <w:t>independence.</w:t>
      </w:r>
    </w:p>
    <w:p>
      <w:pPr>
        <w:pStyle w:val="BodyText"/>
      </w:pPr>
    </w:p>
    <w:p>
      <w:pPr>
        <w:pStyle w:val="BodyText"/>
      </w:pPr>
    </w:p>
    <w:p>
      <w:pPr>
        <w:pStyle w:val="BodyText"/>
        <w:ind w:left="720"/>
        <w:jc w:val="both"/>
      </w:pPr>
      <w:r>
        <w:rPr/>
        <w:t>Hon</w:t>
      </w:r>
      <w:r>
        <w:rPr>
          <w:spacing w:val="-2"/>
        </w:rPr>
        <w:t> </w:t>
      </w:r>
      <w:r>
        <w:rPr/>
        <w:t>Dr.</w:t>
      </w:r>
      <w:r>
        <w:rPr>
          <w:spacing w:val="-1"/>
        </w:rPr>
        <w:t> </w:t>
      </w:r>
      <w:r>
        <w:rPr/>
        <w:t>Jane</w:t>
      </w:r>
      <w:r>
        <w:rPr>
          <w:spacing w:val="-1"/>
        </w:rPr>
        <w:t> </w:t>
      </w:r>
      <w:r>
        <w:rPr/>
        <w:t>Ruth </w:t>
      </w:r>
      <w:r>
        <w:rPr>
          <w:spacing w:val="-4"/>
        </w:rPr>
        <w:t>Aceng</w:t>
      </w:r>
    </w:p>
    <w:p>
      <w:pPr>
        <w:pStyle w:val="Heading3"/>
        <w:spacing w:before="3"/>
        <w:ind w:left="720"/>
      </w:pPr>
      <w:r>
        <w:rPr/>
        <w:t>HON. MINISTER OF </w:t>
      </w:r>
      <w:r>
        <w:rPr>
          <w:spacing w:val="-2"/>
        </w:rPr>
        <w:t>HEALTH</w:t>
      </w:r>
    </w:p>
    <w:p>
      <w:pPr>
        <w:pStyle w:val="Heading3"/>
        <w:spacing w:after="0"/>
        <w:sectPr>
          <w:pgSz w:w="10380" w:h="13960"/>
          <w:pgMar w:header="0" w:footer="997" w:top="1040" w:bottom="1260" w:left="0" w:right="0"/>
        </w:sectPr>
      </w:pPr>
    </w:p>
    <w:p>
      <w:pPr>
        <w:pStyle w:val="Heading4"/>
        <w:spacing w:before="77"/>
        <w:ind w:left="720"/>
      </w:pPr>
      <w:r>
        <w:rPr/>
        <w:t>Table</w:t>
      </w:r>
      <w:r>
        <w:rPr>
          <w:spacing w:val="-2"/>
        </w:rPr>
        <w:t> </w:t>
      </w:r>
      <w:r>
        <w:rPr/>
        <w:t>of </w:t>
      </w:r>
      <w:r>
        <w:rPr>
          <w:spacing w:val="-2"/>
        </w:rPr>
        <w:t>Contents</w:t>
      </w:r>
    </w:p>
    <w:p>
      <w:pPr>
        <w:pStyle w:val="Heading4"/>
        <w:spacing w:after="0"/>
        <w:sectPr>
          <w:pgSz w:w="10380" w:h="13960"/>
          <w:pgMar w:header="0" w:footer="997" w:top="1040" w:bottom="1284" w:left="0" w:right="0"/>
        </w:sectPr>
      </w:pPr>
    </w:p>
    <w:sdt>
      <w:sdtPr>
        <w:docPartObj>
          <w:docPartGallery w:val="Table of Contents"/>
          <w:docPartUnique/>
        </w:docPartObj>
      </w:sdtPr>
      <w:sdtEndPr/>
      <w:sdtContent>
        <w:p>
          <w:pPr>
            <w:pStyle w:val="TOC1"/>
            <w:tabs>
              <w:tab w:pos="9412" w:val="left" w:leader="dot"/>
            </w:tabs>
            <w:spacing w:before="397"/>
            <w:ind w:left="720" w:firstLine="0"/>
          </w:pPr>
          <w:hyperlink w:history="true" w:anchor="_TOC_250138">
            <w:r>
              <w:rPr/>
              <w:t>Executive</w:t>
            </w:r>
            <w:r>
              <w:rPr>
                <w:spacing w:val="-4"/>
              </w:rPr>
              <w:t> </w:t>
            </w:r>
            <w:r>
              <w:rPr>
                <w:spacing w:val="-2"/>
              </w:rPr>
              <w:t>summary</w:t>
            </w:r>
            <w:r>
              <w:rPr/>
              <w:tab/>
            </w:r>
            <w:r>
              <w:rPr>
                <w:spacing w:val="-5"/>
              </w:rPr>
              <w:t>13</w:t>
            </w:r>
          </w:hyperlink>
        </w:p>
        <w:p>
          <w:pPr>
            <w:pStyle w:val="TOC1"/>
            <w:numPr>
              <w:ilvl w:val="0"/>
              <w:numId w:val="1"/>
            </w:numPr>
            <w:tabs>
              <w:tab w:pos="1159" w:val="left" w:leader="none"/>
              <w:tab w:pos="9412" w:val="left" w:leader="dot"/>
            </w:tabs>
            <w:spacing w:line="240" w:lineRule="auto" w:before="120" w:after="0"/>
            <w:ind w:left="1159" w:right="0" w:hanging="439"/>
            <w:jc w:val="left"/>
          </w:pPr>
          <w:hyperlink w:history="true" w:anchor="_TOC_250137">
            <w:r>
              <w:rPr>
                <w:spacing w:val="-2"/>
              </w:rPr>
              <w:t>INTRODUCTION</w:t>
            </w:r>
            <w:r>
              <w:rPr/>
              <w:tab/>
            </w:r>
            <w:r>
              <w:rPr>
                <w:spacing w:val="-5"/>
              </w:rPr>
              <w:t>15</w:t>
            </w:r>
          </w:hyperlink>
        </w:p>
        <w:p>
          <w:pPr>
            <w:pStyle w:val="TOC2"/>
            <w:numPr>
              <w:ilvl w:val="1"/>
              <w:numId w:val="1"/>
            </w:numPr>
            <w:tabs>
              <w:tab w:pos="1301" w:val="left" w:leader="none"/>
              <w:tab w:pos="9412" w:val="left" w:leader="dot"/>
            </w:tabs>
            <w:spacing w:line="240" w:lineRule="auto" w:before="1" w:after="0"/>
            <w:ind w:left="1301" w:right="0" w:hanging="360"/>
            <w:jc w:val="left"/>
          </w:pPr>
          <w:hyperlink w:history="true" w:anchor="_TOC_250136">
            <w:r>
              <w:rPr/>
              <w:t>Geography</w:t>
            </w:r>
            <w:r>
              <w:rPr>
                <w:spacing w:val="-1"/>
              </w:rPr>
              <w:t> </w:t>
            </w:r>
            <w:r>
              <w:rPr/>
              <w:t>and</w:t>
            </w:r>
            <w:r>
              <w:rPr>
                <w:spacing w:val="-1"/>
              </w:rPr>
              <w:t> </w:t>
            </w:r>
            <w:r>
              <w:rPr>
                <w:spacing w:val="-2"/>
              </w:rPr>
              <w:t>demography</w:t>
            </w:r>
            <w:r>
              <w:rPr/>
              <w:tab/>
            </w:r>
            <w:r>
              <w:rPr>
                <w:spacing w:val="-7"/>
              </w:rPr>
              <w:t>15</w:t>
            </w:r>
          </w:hyperlink>
        </w:p>
        <w:p>
          <w:pPr>
            <w:pStyle w:val="TOC2"/>
            <w:numPr>
              <w:ilvl w:val="1"/>
              <w:numId w:val="1"/>
            </w:numPr>
            <w:tabs>
              <w:tab w:pos="1301" w:val="left" w:leader="none"/>
              <w:tab w:pos="9412" w:val="left" w:leader="dot"/>
            </w:tabs>
            <w:spacing w:line="240" w:lineRule="auto" w:before="0" w:after="0"/>
            <w:ind w:left="941" w:right="725" w:firstLine="0"/>
            <w:jc w:val="left"/>
          </w:pPr>
          <w:hyperlink w:history="true" w:anchor="_TOC_250135">
            <w:r>
              <w:rPr/>
              <w:t>Uganda National Tuberculosis Leprosy Program (NTLP) and health service </w:t>
            </w:r>
            <w:r>
              <w:rPr>
                <w:spacing w:val="-2"/>
              </w:rPr>
              <w:t>delivery</w:t>
            </w:r>
            <w:r>
              <w:rPr/>
              <w:tab/>
            </w:r>
            <w:r>
              <w:rPr>
                <w:spacing w:val="-5"/>
              </w:rPr>
              <w:t>15</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134">
            <w:r>
              <w:rPr/>
              <w:t>Burden</w:t>
            </w:r>
            <w:r>
              <w:rPr>
                <w:spacing w:val="-1"/>
              </w:rPr>
              <w:t> </w:t>
            </w:r>
            <w:r>
              <w:rPr/>
              <w:t>of</w:t>
            </w:r>
            <w:r>
              <w:rPr>
                <w:spacing w:val="-1"/>
              </w:rPr>
              <w:t> </w:t>
            </w:r>
            <w:r>
              <w:rPr/>
              <w:t>TB in</w:t>
            </w:r>
            <w:r>
              <w:rPr>
                <w:spacing w:val="-1"/>
              </w:rPr>
              <w:t> </w:t>
            </w:r>
            <w:r>
              <w:rPr>
                <w:spacing w:val="-2"/>
              </w:rPr>
              <w:t>Uganda</w:t>
            </w:r>
            <w:r>
              <w:rPr/>
              <w:tab/>
            </w:r>
            <w:r>
              <w:rPr>
                <w:spacing w:val="-5"/>
              </w:rPr>
              <w:t>16</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133">
            <w:r>
              <w:rPr/>
              <w:t>Statement</w:t>
            </w:r>
            <w:r>
              <w:rPr>
                <w:spacing w:val="-2"/>
              </w:rPr>
              <w:t> </w:t>
            </w:r>
            <w:r>
              <w:rPr/>
              <w:t>of</w:t>
            </w:r>
            <w:r>
              <w:rPr>
                <w:spacing w:val="-2"/>
              </w:rPr>
              <w:t> </w:t>
            </w:r>
            <w:r>
              <w:rPr/>
              <w:t>the</w:t>
            </w:r>
            <w:r>
              <w:rPr>
                <w:spacing w:val="-2"/>
              </w:rPr>
              <w:t> problem</w:t>
            </w:r>
            <w:r>
              <w:rPr/>
              <w:tab/>
            </w:r>
            <w:r>
              <w:rPr>
                <w:spacing w:val="-5"/>
              </w:rPr>
              <w:t>18</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132">
            <w:r>
              <w:rPr/>
              <w:t>Study </w:t>
            </w:r>
            <w:r>
              <w:rPr>
                <w:spacing w:val="-2"/>
              </w:rPr>
              <w:t>Justification</w:t>
            </w:r>
            <w:r>
              <w:rPr/>
              <w:tab/>
            </w:r>
            <w:r>
              <w:rPr>
                <w:spacing w:val="-5"/>
              </w:rPr>
              <w:t>18</w:t>
            </w:r>
          </w:hyperlink>
        </w:p>
        <w:p>
          <w:pPr>
            <w:pStyle w:val="TOC1"/>
            <w:numPr>
              <w:ilvl w:val="0"/>
              <w:numId w:val="1"/>
            </w:numPr>
            <w:tabs>
              <w:tab w:pos="960" w:val="left" w:leader="none"/>
              <w:tab w:pos="9412" w:val="left" w:leader="dot"/>
            </w:tabs>
            <w:spacing w:line="240" w:lineRule="auto" w:before="120" w:after="0"/>
            <w:ind w:left="960" w:right="0" w:hanging="240"/>
            <w:jc w:val="left"/>
          </w:pPr>
          <w:hyperlink w:history="true" w:anchor="_TOC_250131">
            <w:r>
              <w:rPr/>
              <w:t>OBJECTIVES</w:t>
            </w:r>
            <w:r>
              <w:rPr>
                <w:spacing w:val="-1"/>
              </w:rPr>
              <w:t> </w:t>
            </w:r>
            <w:r>
              <w:rPr/>
              <w:t>AND</w:t>
            </w:r>
            <w:r>
              <w:rPr>
                <w:spacing w:val="-4"/>
              </w:rPr>
              <w:t> </w:t>
            </w:r>
            <w:r>
              <w:rPr/>
              <w:t>METHODOLOGY</w:t>
            </w:r>
            <w:r>
              <w:rPr>
                <w:spacing w:val="-1"/>
              </w:rPr>
              <w:t> </w:t>
            </w:r>
            <w:r>
              <w:rPr/>
              <w:t>OF</w:t>
            </w:r>
            <w:r>
              <w:rPr>
                <w:spacing w:val="-2"/>
              </w:rPr>
              <w:t> </w:t>
            </w:r>
            <w:r>
              <w:rPr/>
              <w:t>THE </w:t>
            </w:r>
            <w:r>
              <w:rPr>
                <w:spacing w:val="-2"/>
              </w:rPr>
              <w:t>SURVEY</w:t>
            </w:r>
            <w:r>
              <w:rPr/>
              <w:tab/>
            </w:r>
            <w:r>
              <w:rPr>
                <w:spacing w:val="-5"/>
              </w:rPr>
              <w:t>20</w:t>
            </w:r>
          </w:hyperlink>
        </w:p>
        <w:p>
          <w:pPr>
            <w:pStyle w:val="TOC2"/>
            <w:numPr>
              <w:ilvl w:val="1"/>
              <w:numId w:val="1"/>
            </w:numPr>
            <w:tabs>
              <w:tab w:pos="1301" w:val="left" w:leader="none"/>
              <w:tab w:pos="9412" w:val="left" w:leader="dot"/>
            </w:tabs>
            <w:spacing w:line="274" w:lineRule="exact" w:before="0" w:after="0"/>
            <w:ind w:left="1301" w:right="0" w:hanging="360"/>
            <w:jc w:val="left"/>
          </w:pPr>
          <w:hyperlink w:history="true" w:anchor="_TOC_250130">
            <w:r>
              <w:rPr>
                <w:spacing w:val="-2"/>
              </w:rPr>
              <w:t>Objectives</w:t>
            </w:r>
            <w:r>
              <w:rPr/>
              <w:tab/>
            </w:r>
            <w:r>
              <w:rPr>
                <w:spacing w:val="-5"/>
              </w:rPr>
              <w:t>20</w:t>
            </w:r>
          </w:hyperlink>
        </w:p>
        <w:p>
          <w:pPr>
            <w:pStyle w:val="TOC3"/>
            <w:numPr>
              <w:ilvl w:val="2"/>
              <w:numId w:val="1"/>
            </w:numPr>
            <w:tabs>
              <w:tab w:pos="1699" w:val="left" w:leader="none"/>
              <w:tab w:pos="9412" w:val="left" w:leader="dot"/>
            </w:tabs>
            <w:spacing w:line="274" w:lineRule="exact" w:before="0" w:after="0"/>
            <w:ind w:left="1699" w:right="0" w:hanging="540"/>
            <w:jc w:val="left"/>
          </w:pPr>
          <w:hyperlink w:history="true" w:anchor="_TOC_250129">
            <w:r>
              <w:rPr/>
              <w:t>Primary</w:t>
            </w:r>
            <w:r>
              <w:rPr>
                <w:spacing w:val="-5"/>
              </w:rPr>
              <w:t> </w:t>
            </w:r>
            <w:r>
              <w:rPr>
                <w:spacing w:val="-2"/>
              </w:rPr>
              <w:t>Objective</w:t>
            </w:r>
            <w:r>
              <w:rPr/>
              <w:tab/>
            </w:r>
            <w:r>
              <w:rPr>
                <w:spacing w:val="-5"/>
              </w:rPr>
              <w:t>20</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8">
            <w:r>
              <w:rPr/>
              <w:t>Secondary</w:t>
            </w:r>
            <w:r>
              <w:rPr>
                <w:spacing w:val="-5"/>
              </w:rPr>
              <w:t> </w:t>
            </w:r>
            <w:r>
              <w:rPr>
                <w:spacing w:val="-2"/>
              </w:rPr>
              <w:t>objectives</w:t>
            </w:r>
            <w:r>
              <w:rPr/>
              <w:tab/>
            </w:r>
            <w:r>
              <w:rPr>
                <w:spacing w:val="-5"/>
              </w:rPr>
              <w:t>20</w:t>
            </w:r>
          </w:hyperlink>
        </w:p>
        <w:p>
          <w:pPr>
            <w:pStyle w:val="TOC2"/>
            <w:numPr>
              <w:ilvl w:val="1"/>
              <w:numId w:val="1"/>
            </w:numPr>
            <w:tabs>
              <w:tab w:pos="1301" w:val="left" w:leader="none"/>
              <w:tab w:pos="9412" w:val="left" w:leader="dot"/>
            </w:tabs>
            <w:spacing w:line="274" w:lineRule="exact" w:before="5" w:after="0"/>
            <w:ind w:left="1301" w:right="0" w:hanging="360"/>
            <w:jc w:val="left"/>
          </w:pPr>
          <w:hyperlink w:history="true" w:anchor="_TOC_250127">
            <w:r>
              <w:rPr>
                <w:spacing w:val="-2"/>
              </w:rPr>
              <w:t>Methodology</w:t>
            </w:r>
            <w:r>
              <w:rPr/>
              <w:tab/>
            </w:r>
            <w:r>
              <w:rPr>
                <w:spacing w:val="-5"/>
              </w:rPr>
              <w:t>20</w:t>
            </w:r>
          </w:hyperlink>
        </w:p>
        <w:p>
          <w:pPr>
            <w:pStyle w:val="TOC3"/>
            <w:numPr>
              <w:ilvl w:val="2"/>
              <w:numId w:val="1"/>
            </w:numPr>
            <w:tabs>
              <w:tab w:pos="1699" w:val="left" w:leader="none"/>
              <w:tab w:pos="9412" w:val="left" w:leader="dot"/>
            </w:tabs>
            <w:spacing w:line="274" w:lineRule="exact" w:before="0" w:after="0"/>
            <w:ind w:left="1699" w:right="0" w:hanging="540"/>
            <w:jc w:val="left"/>
          </w:pPr>
          <w:hyperlink w:history="true" w:anchor="_TOC_250126">
            <w:r>
              <w:rPr/>
              <w:t>Survey</w:t>
            </w:r>
            <w:r>
              <w:rPr>
                <w:spacing w:val="-7"/>
              </w:rPr>
              <w:t> </w:t>
            </w:r>
            <w:r>
              <w:rPr>
                <w:spacing w:val="-2"/>
              </w:rPr>
              <w:t>design</w:t>
            </w:r>
            <w:r>
              <w:rPr/>
              <w:tab/>
            </w:r>
            <w:r>
              <w:rPr>
                <w:spacing w:val="-5"/>
              </w:rPr>
              <w:t>20</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5">
            <w:r>
              <w:rPr/>
              <w:t>Study</w:t>
            </w:r>
            <w:r>
              <w:rPr>
                <w:spacing w:val="-6"/>
              </w:rPr>
              <w:t> </w:t>
            </w:r>
            <w:r>
              <w:rPr>
                <w:spacing w:val="-2"/>
              </w:rPr>
              <w:t>population</w:t>
            </w:r>
            <w:r>
              <w:rPr/>
              <w:tab/>
            </w:r>
            <w:r>
              <w:rPr>
                <w:spacing w:val="-5"/>
              </w:rPr>
              <w:t>20</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4">
            <w:r>
              <w:rPr/>
              <w:t>Sample</w:t>
            </w:r>
            <w:r>
              <w:rPr>
                <w:spacing w:val="-2"/>
              </w:rPr>
              <w:t> </w:t>
            </w:r>
            <w:r>
              <w:rPr>
                <w:spacing w:val="-4"/>
              </w:rPr>
              <w:t>size</w:t>
            </w:r>
            <w:r>
              <w:rPr/>
              <w:tab/>
            </w:r>
            <w:r>
              <w:rPr>
                <w:spacing w:val="-7"/>
              </w:rPr>
              <w:t>21</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3">
            <w:r>
              <w:rPr/>
              <w:t>Sampling</w:t>
            </w:r>
            <w:r>
              <w:rPr>
                <w:spacing w:val="-3"/>
              </w:rPr>
              <w:t> </w:t>
            </w:r>
            <w:r>
              <w:rPr>
                <w:spacing w:val="-2"/>
              </w:rPr>
              <w:t>procedure</w:t>
            </w:r>
            <w:r>
              <w:rPr/>
              <w:tab/>
            </w:r>
            <w:r>
              <w:rPr>
                <w:spacing w:val="-5"/>
              </w:rPr>
              <w:t>21</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2">
            <w:r>
              <w:rPr/>
              <w:t>Sampling</w:t>
            </w:r>
            <w:r>
              <w:rPr>
                <w:spacing w:val="-3"/>
              </w:rPr>
              <w:t> </w:t>
            </w:r>
            <w:r>
              <w:rPr/>
              <w:t>unit </w:t>
            </w:r>
            <w:r>
              <w:rPr>
                <w:spacing w:val="-2"/>
              </w:rPr>
              <w:t>selection</w:t>
            </w:r>
            <w:r>
              <w:rPr/>
              <w:tab/>
            </w:r>
            <w:r>
              <w:rPr>
                <w:spacing w:val="-5"/>
              </w:rPr>
              <w:t>22</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21">
            <w:r>
              <w:rPr/>
              <w:t>Screening</w:t>
            </w:r>
            <w:r>
              <w:rPr>
                <w:spacing w:val="-5"/>
              </w:rPr>
              <w:t> </w:t>
            </w:r>
            <w:r>
              <w:rPr>
                <w:spacing w:val="-2"/>
              </w:rPr>
              <w:t>strategy</w:t>
            </w:r>
            <w:r>
              <w:rPr/>
              <w:tab/>
            </w:r>
            <w:r>
              <w:rPr>
                <w:spacing w:val="-5"/>
              </w:rPr>
              <w:t>22</w:t>
            </w:r>
          </w:hyperlink>
        </w:p>
        <w:p>
          <w:pPr>
            <w:pStyle w:val="TOC3"/>
            <w:tabs>
              <w:tab w:pos="9412" w:val="left" w:leader="dot"/>
            </w:tabs>
            <w:ind w:left="1159" w:firstLine="0"/>
          </w:pPr>
          <w:hyperlink w:history="true" w:anchor="_TOC_250120">
            <w:r>
              <w:rPr/>
              <w:t>2.2.7. Inclusion</w:t>
            </w:r>
            <w:r>
              <w:rPr>
                <w:spacing w:val="-2"/>
              </w:rPr>
              <w:t> </w:t>
            </w:r>
            <w:r>
              <w:rPr/>
              <w:t>and</w:t>
            </w:r>
            <w:r>
              <w:rPr>
                <w:spacing w:val="-1"/>
              </w:rPr>
              <w:t> </w:t>
            </w:r>
            <w:r>
              <w:rPr/>
              <w:t>exclusion</w:t>
            </w:r>
            <w:r>
              <w:rPr>
                <w:spacing w:val="-1"/>
              </w:rPr>
              <w:t> </w:t>
            </w:r>
            <w:r>
              <w:rPr>
                <w:spacing w:val="-2"/>
              </w:rPr>
              <w:t>criteria</w:t>
            </w:r>
            <w:r>
              <w:rPr/>
              <w:tab/>
            </w:r>
            <w:r>
              <w:rPr>
                <w:spacing w:val="-5"/>
              </w:rPr>
              <w:t>23</w:t>
            </w:r>
          </w:hyperlink>
        </w:p>
        <w:p>
          <w:pPr>
            <w:pStyle w:val="TOC3"/>
            <w:numPr>
              <w:ilvl w:val="2"/>
              <w:numId w:val="2"/>
            </w:numPr>
            <w:tabs>
              <w:tab w:pos="1699" w:val="left" w:leader="none"/>
              <w:tab w:pos="9412" w:val="left" w:leader="dot"/>
            </w:tabs>
            <w:spacing w:line="240" w:lineRule="auto" w:before="1" w:after="0"/>
            <w:ind w:left="1699" w:right="0" w:hanging="540"/>
            <w:jc w:val="left"/>
          </w:pPr>
          <w:hyperlink w:history="true" w:anchor="_TOC_250119">
            <w:r>
              <w:rPr/>
              <w:t>Survey</w:t>
            </w:r>
            <w:r>
              <w:rPr>
                <w:spacing w:val="-6"/>
              </w:rPr>
              <w:t> </w:t>
            </w:r>
            <w:r>
              <w:rPr/>
              <w:t>TB case</w:t>
            </w:r>
            <w:r>
              <w:rPr>
                <w:spacing w:val="-1"/>
              </w:rPr>
              <w:t> </w:t>
            </w:r>
            <w:r>
              <w:rPr>
                <w:spacing w:val="-2"/>
              </w:rPr>
              <w:t>definitions</w:t>
            </w:r>
            <w:r>
              <w:rPr/>
              <w:tab/>
            </w:r>
            <w:r>
              <w:rPr>
                <w:spacing w:val="-5"/>
              </w:rPr>
              <w:t>25</w:t>
            </w:r>
          </w:hyperlink>
        </w:p>
        <w:p>
          <w:pPr>
            <w:pStyle w:val="TOC3"/>
            <w:numPr>
              <w:ilvl w:val="2"/>
              <w:numId w:val="2"/>
            </w:numPr>
            <w:tabs>
              <w:tab w:pos="1699" w:val="left" w:leader="none"/>
              <w:tab w:pos="9412" w:val="left" w:leader="dot"/>
            </w:tabs>
            <w:spacing w:line="240" w:lineRule="auto" w:before="0" w:after="0"/>
            <w:ind w:left="1699" w:right="0" w:hanging="540"/>
            <w:jc w:val="left"/>
          </w:pPr>
          <w:hyperlink w:history="true" w:anchor="_TOC_250118">
            <w:r>
              <w:rPr/>
              <w:t>Case</w:t>
            </w:r>
            <w:r>
              <w:rPr>
                <w:spacing w:val="-2"/>
              </w:rPr>
              <w:t> definition</w:t>
            </w:r>
            <w:r>
              <w:rPr/>
              <w:tab/>
            </w:r>
            <w:r>
              <w:rPr>
                <w:spacing w:val="-7"/>
              </w:rPr>
              <w:t>25</w:t>
            </w:r>
          </w:hyperlink>
        </w:p>
        <w:p>
          <w:pPr>
            <w:pStyle w:val="TOC3"/>
            <w:numPr>
              <w:ilvl w:val="2"/>
              <w:numId w:val="2"/>
            </w:numPr>
            <w:tabs>
              <w:tab w:pos="1819" w:val="left" w:leader="none"/>
              <w:tab w:pos="9412" w:val="left" w:leader="dot"/>
            </w:tabs>
            <w:spacing w:line="240" w:lineRule="auto" w:before="0" w:after="0"/>
            <w:ind w:left="1819" w:right="0" w:hanging="660"/>
            <w:jc w:val="left"/>
          </w:pPr>
          <w:hyperlink w:history="true" w:anchor="_TOC_250117">
            <w:r>
              <w:rPr/>
              <w:t>Statistical</w:t>
            </w:r>
            <w:r>
              <w:rPr>
                <w:spacing w:val="-2"/>
              </w:rPr>
              <w:t> analysis</w:t>
            </w:r>
            <w:r>
              <w:rPr/>
              <w:tab/>
            </w:r>
            <w:r>
              <w:rPr>
                <w:spacing w:val="-7"/>
              </w:rPr>
              <w:t>26</w:t>
            </w:r>
          </w:hyperlink>
        </w:p>
        <w:p>
          <w:pPr>
            <w:pStyle w:val="TOC1"/>
            <w:numPr>
              <w:ilvl w:val="0"/>
              <w:numId w:val="1"/>
            </w:numPr>
            <w:tabs>
              <w:tab w:pos="960" w:val="left" w:leader="none"/>
              <w:tab w:pos="9412" w:val="left" w:leader="dot"/>
            </w:tabs>
            <w:spacing w:line="240" w:lineRule="auto" w:before="125" w:after="0"/>
            <w:ind w:left="960" w:right="0" w:hanging="240"/>
            <w:jc w:val="left"/>
          </w:pPr>
          <w:hyperlink w:history="true" w:anchor="_TOC_250116">
            <w:r>
              <w:rPr/>
              <w:t>SURVEY</w:t>
            </w:r>
            <w:r>
              <w:rPr>
                <w:spacing w:val="-1"/>
              </w:rPr>
              <w:t> </w:t>
            </w:r>
            <w:r>
              <w:rPr>
                <w:spacing w:val="-2"/>
              </w:rPr>
              <w:t>IMPLEMENTATION</w:t>
            </w:r>
            <w:r>
              <w:rPr/>
              <w:tab/>
            </w:r>
            <w:r>
              <w:rPr>
                <w:spacing w:val="-5"/>
              </w:rPr>
              <w:t>27</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115">
            <w:r>
              <w:rPr/>
              <w:t>Survey</w:t>
            </w:r>
            <w:r>
              <w:rPr>
                <w:spacing w:val="-2"/>
              </w:rPr>
              <w:t> period</w:t>
            </w:r>
            <w:r>
              <w:rPr/>
              <w:tab/>
            </w:r>
            <w:r>
              <w:rPr>
                <w:spacing w:val="-7"/>
              </w:rPr>
              <w:t>27</w:t>
            </w:r>
          </w:hyperlink>
        </w:p>
        <w:p>
          <w:pPr>
            <w:pStyle w:val="TOC2"/>
            <w:numPr>
              <w:ilvl w:val="1"/>
              <w:numId w:val="1"/>
            </w:numPr>
            <w:tabs>
              <w:tab w:pos="1301" w:val="left" w:leader="none"/>
              <w:tab w:pos="9412" w:val="left" w:leader="dot"/>
            </w:tabs>
            <w:spacing w:line="274" w:lineRule="exact" w:before="0" w:after="0"/>
            <w:ind w:left="1301" w:right="0" w:hanging="360"/>
            <w:jc w:val="left"/>
          </w:pPr>
          <w:hyperlink w:history="true" w:anchor="_TOC_250114">
            <w:r>
              <w:rPr/>
              <w:t>Survey</w:t>
            </w:r>
            <w:r>
              <w:rPr>
                <w:spacing w:val="-4"/>
              </w:rPr>
              <w:t> </w:t>
            </w:r>
            <w:r>
              <w:rPr>
                <w:spacing w:val="-2"/>
              </w:rPr>
              <w:t>organization</w:t>
            </w:r>
            <w:r>
              <w:rPr/>
              <w:tab/>
            </w:r>
            <w:r>
              <w:rPr>
                <w:spacing w:val="-7"/>
              </w:rPr>
              <w:t>27</w:t>
            </w:r>
          </w:hyperlink>
        </w:p>
        <w:p>
          <w:pPr>
            <w:pStyle w:val="TOC3"/>
            <w:numPr>
              <w:ilvl w:val="2"/>
              <w:numId w:val="1"/>
            </w:numPr>
            <w:tabs>
              <w:tab w:pos="1699" w:val="left" w:leader="none"/>
              <w:tab w:pos="9412" w:val="left" w:leader="dot"/>
            </w:tabs>
            <w:spacing w:line="274" w:lineRule="exact" w:before="0" w:after="0"/>
            <w:ind w:left="1699" w:right="0" w:hanging="540"/>
            <w:jc w:val="left"/>
          </w:pPr>
          <w:hyperlink w:history="true" w:anchor="_TOC_250113">
            <w:r>
              <w:rPr>
                <w:spacing w:val="-2"/>
              </w:rPr>
              <w:t>Organogram</w:t>
            </w:r>
            <w:r>
              <w:rPr/>
              <w:tab/>
            </w:r>
            <w:r>
              <w:rPr>
                <w:spacing w:val="-5"/>
              </w:rPr>
              <w:t>27</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12">
            <w:r>
              <w:rPr/>
              <w:t>Steering</w:t>
            </w:r>
            <w:r>
              <w:rPr>
                <w:spacing w:val="-3"/>
              </w:rPr>
              <w:t> </w:t>
            </w:r>
            <w:r>
              <w:rPr>
                <w:spacing w:val="-2"/>
              </w:rPr>
              <w:t>committee</w:t>
            </w:r>
            <w:r>
              <w:rPr/>
              <w:tab/>
            </w:r>
            <w:r>
              <w:rPr>
                <w:spacing w:val="-5"/>
              </w:rPr>
              <w:t>28</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11">
            <w:r>
              <w:rPr/>
              <w:t>Technical</w:t>
            </w:r>
            <w:r>
              <w:rPr>
                <w:spacing w:val="-2"/>
              </w:rPr>
              <w:t> </w:t>
            </w:r>
            <w:r>
              <w:rPr/>
              <w:t>Working</w:t>
            </w:r>
            <w:r>
              <w:rPr>
                <w:spacing w:val="-2"/>
              </w:rPr>
              <w:t> </w:t>
            </w:r>
            <w:r>
              <w:rPr/>
              <w:t>Group</w:t>
            </w:r>
            <w:r>
              <w:rPr>
                <w:spacing w:val="-1"/>
              </w:rPr>
              <w:t> </w:t>
            </w:r>
            <w:r>
              <w:rPr>
                <w:spacing w:val="-2"/>
              </w:rPr>
              <w:t>(TWG)</w:t>
            </w:r>
            <w:r>
              <w:rPr/>
              <w:tab/>
            </w:r>
            <w:r>
              <w:rPr>
                <w:spacing w:val="-5"/>
              </w:rPr>
              <w:t>29</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10">
            <w:r>
              <w:rPr/>
              <w:t>Makerere</w:t>
            </w:r>
            <w:r>
              <w:rPr>
                <w:spacing w:val="-3"/>
              </w:rPr>
              <w:t> </w:t>
            </w:r>
            <w:r>
              <w:rPr/>
              <w:t>University</w:t>
            </w:r>
            <w:r>
              <w:rPr>
                <w:spacing w:val="-3"/>
              </w:rPr>
              <w:t> </w:t>
            </w:r>
            <w:r>
              <w:rPr/>
              <w:t>School</w:t>
            </w:r>
            <w:r>
              <w:rPr>
                <w:spacing w:val="-1"/>
              </w:rPr>
              <w:t> </w:t>
            </w:r>
            <w:r>
              <w:rPr/>
              <w:t>of Public</w:t>
            </w:r>
            <w:r>
              <w:rPr>
                <w:spacing w:val="-2"/>
              </w:rPr>
              <w:t> </w:t>
            </w:r>
            <w:r>
              <w:rPr/>
              <w:t>Health </w:t>
            </w:r>
            <w:r>
              <w:rPr>
                <w:spacing w:val="-2"/>
              </w:rPr>
              <w:t>(MakSPH)</w:t>
            </w:r>
            <w:r>
              <w:rPr/>
              <w:tab/>
            </w:r>
            <w:r>
              <w:rPr>
                <w:spacing w:val="-5"/>
              </w:rPr>
              <w:t>29</w:t>
            </w:r>
          </w:hyperlink>
        </w:p>
        <w:p>
          <w:pPr>
            <w:pStyle w:val="TOC3"/>
            <w:numPr>
              <w:ilvl w:val="2"/>
              <w:numId w:val="1"/>
            </w:numPr>
            <w:tabs>
              <w:tab w:pos="1699" w:val="left" w:leader="none"/>
            </w:tabs>
            <w:spacing w:line="240" w:lineRule="auto" w:before="0" w:after="0"/>
            <w:ind w:left="1699" w:right="0" w:hanging="540"/>
            <w:jc w:val="left"/>
          </w:pPr>
          <w:hyperlink w:history="true" w:anchor="_TOC_250109">
            <w:r>
              <w:rPr/>
              <w:t>Principal</w:t>
            </w:r>
            <w:r>
              <w:rPr>
                <w:spacing w:val="-1"/>
              </w:rPr>
              <w:t> </w:t>
            </w:r>
            <w:r>
              <w:rPr/>
              <w:t>investigator,</w:t>
            </w:r>
            <w:r>
              <w:rPr>
                <w:spacing w:val="-1"/>
              </w:rPr>
              <w:t> </w:t>
            </w:r>
            <w:r>
              <w:rPr/>
              <w:t>co-principal</w:t>
            </w:r>
            <w:r>
              <w:rPr>
                <w:spacing w:val="-1"/>
              </w:rPr>
              <w:t> </w:t>
            </w:r>
            <w:r>
              <w:rPr/>
              <w:t>investigator</w:t>
            </w:r>
            <w:r>
              <w:rPr>
                <w:spacing w:val="-1"/>
              </w:rPr>
              <w:t> </w:t>
            </w:r>
            <w:r>
              <w:rPr/>
              <w:t>and Unit</w:t>
            </w:r>
            <w:r>
              <w:rPr>
                <w:spacing w:val="-1"/>
              </w:rPr>
              <w:t> </w:t>
            </w:r>
            <w:r>
              <w:rPr/>
              <w:t>and</w:t>
            </w:r>
            <w:r>
              <w:rPr>
                <w:spacing w:val="-1"/>
              </w:rPr>
              <w:t> </w:t>
            </w:r>
            <w:r>
              <w:rPr/>
              <w:t>Survey</w:t>
            </w:r>
            <w:r>
              <w:rPr>
                <w:spacing w:val="-3"/>
              </w:rPr>
              <w:t> </w:t>
            </w:r>
            <w:r>
              <w:rPr>
                <w:spacing w:val="-2"/>
              </w:rPr>
              <w:t>Coordinator</w:t>
            </w:r>
          </w:hyperlink>
        </w:p>
        <w:p>
          <w:pPr>
            <w:pStyle w:val="TOC4"/>
            <w:tabs>
              <w:tab w:pos="9412" w:val="left" w:leader="dot"/>
            </w:tabs>
          </w:pPr>
          <w:r>
            <w:rPr>
              <w:spacing w:val="-10"/>
            </w:rPr>
            <w:t>.</w:t>
          </w:r>
          <w:r>
            <w:rPr/>
            <w:tab/>
          </w:r>
          <w:r>
            <w:rPr>
              <w:spacing w:val="-5"/>
            </w:rPr>
            <w:t>29</w:t>
          </w:r>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08">
            <w:r>
              <w:rPr/>
              <w:t>Survey</w:t>
            </w:r>
            <w:r>
              <w:rPr>
                <w:spacing w:val="-6"/>
              </w:rPr>
              <w:t> </w:t>
            </w:r>
            <w:r>
              <w:rPr/>
              <w:t>Field</w:t>
            </w:r>
            <w:r>
              <w:rPr>
                <w:spacing w:val="-1"/>
              </w:rPr>
              <w:t> </w:t>
            </w:r>
            <w:r>
              <w:rPr>
                <w:spacing w:val="-4"/>
              </w:rPr>
              <w:t>Teams</w:t>
            </w:r>
            <w:r>
              <w:rPr/>
              <w:tab/>
            </w:r>
            <w:r>
              <w:rPr>
                <w:spacing w:val="-5"/>
              </w:rPr>
              <w:t>29</w:t>
            </w:r>
          </w:hyperlink>
        </w:p>
        <w:p>
          <w:pPr>
            <w:pStyle w:val="TOC2"/>
            <w:numPr>
              <w:ilvl w:val="1"/>
              <w:numId w:val="1"/>
            </w:numPr>
            <w:tabs>
              <w:tab w:pos="1301" w:val="left" w:leader="none"/>
              <w:tab w:pos="9412" w:val="left" w:leader="dot"/>
            </w:tabs>
            <w:spacing w:line="274" w:lineRule="exact" w:before="5" w:after="0"/>
            <w:ind w:left="1301" w:right="0" w:hanging="360"/>
            <w:jc w:val="left"/>
          </w:pPr>
          <w:hyperlink w:history="true" w:anchor="_TOC_250107">
            <w:r>
              <w:rPr/>
              <w:t>Survey</w:t>
            </w:r>
            <w:r>
              <w:rPr>
                <w:spacing w:val="-2"/>
              </w:rPr>
              <w:t> preparations</w:t>
            </w:r>
            <w:r>
              <w:rPr/>
              <w:tab/>
            </w:r>
            <w:r>
              <w:rPr>
                <w:spacing w:val="-7"/>
              </w:rPr>
              <w:t>31</w:t>
            </w:r>
          </w:hyperlink>
        </w:p>
        <w:p>
          <w:pPr>
            <w:pStyle w:val="TOC3"/>
            <w:numPr>
              <w:ilvl w:val="2"/>
              <w:numId w:val="1"/>
            </w:numPr>
            <w:tabs>
              <w:tab w:pos="1699" w:val="left" w:leader="none"/>
              <w:tab w:pos="9412" w:val="left" w:leader="dot"/>
            </w:tabs>
            <w:spacing w:line="274" w:lineRule="exact" w:before="0" w:after="0"/>
            <w:ind w:left="1699" w:right="0" w:hanging="540"/>
            <w:jc w:val="left"/>
          </w:pPr>
          <w:hyperlink w:history="true" w:anchor="_TOC_250106">
            <w:r>
              <w:rPr/>
              <w:t>Procurement</w:t>
            </w:r>
            <w:r>
              <w:rPr>
                <w:spacing w:val="-1"/>
              </w:rPr>
              <w:t> </w:t>
            </w:r>
            <w:r>
              <w:rPr/>
              <w:t>of equipment</w:t>
            </w:r>
            <w:r>
              <w:rPr>
                <w:spacing w:val="-1"/>
              </w:rPr>
              <w:t> </w:t>
            </w:r>
            <w:r>
              <w:rPr/>
              <w:t>and</w:t>
            </w:r>
            <w:r>
              <w:rPr>
                <w:spacing w:val="-1"/>
              </w:rPr>
              <w:t> </w:t>
            </w:r>
            <w:r>
              <w:rPr>
                <w:spacing w:val="-2"/>
              </w:rPr>
              <w:t>consumables</w:t>
            </w:r>
            <w:r>
              <w:rPr/>
              <w:tab/>
            </w:r>
            <w:r>
              <w:rPr>
                <w:spacing w:val="-5"/>
              </w:rPr>
              <w:t>31</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05">
            <w:r>
              <w:rPr>
                <w:spacing w:val="-2"/>
              </w:rPr>
              <w:t>Recruitment</w:t>
            </w:r>
            <w:r>
              <w:rPr/>
              <w:tab/>
            </w:r>
            <w:r>
              <w:rPr>
                <w:spacing w:val="-5"/>
              </w:rPr>
              <w:t>31</w:t>
            </w:r>
          </w:hyperlink>
        </w:p>
        <w:p>
          <w:pPr>
            <w:pStyle w:val="TOC3"/>
            <w:numPr>
              <w:ilvl w:val="2"/>
              <w:numId w:val="1"/>
            </w:numPr>
            <w:tabs>
              <w:tab w:pos="1699" w:val="left" w:leader="none"/>
              <w:tab w:pos="9412" w:val="left" w:leader="dot"/>
            </w:tabs>
            <w:spacing w:line="240" w:lineRule="auto" w:before="0" w:after="0"/>
            <w:ind w:left="1699" w:right="0" w:hanging="540"/>
            <w:jc w:val="left"/>
          </w:pPr>
          <w:hyperlink w:history="true" w:anchor="_TOC_250104">
            <w:r>
              <w:rPr/>
              <w:t>Training</w:t>
            </w:r>
            <w:r>
              <w:rPr>
                <w:spacing w:val="-1"/>
              </w:rPr>
              <w:t> </w:t>
            </w:r>
            <w:r>
              <w:rPr/>
              <w:t>with field survey</w:t>
            </w:r>
            <w:r>
              <w:rPr>
                <w:spacing w:val="-5"/>
              </w:rPr>
              <w:t> </w:t>
            </w:r>
            <w:r>
              <w:rPr>
                <w:spacing w:val="-2"/>
              </w:rPr>
              <w:t>manual</w:t>
            </w:r>
            <w:r>
              <w:rPr/>
              <w:tab/>
            </w:r>
            <w:r>
              <w:rPr>
                <w:spacing w:val="-5"/>
              </w:rPr>
              <w:t>31</w:t>
            </w:r>
          </w:hyperlink>
        </w:p>
        <w:p>
          <w:pPr>
            <w:pStyle w:val="TOC3"/>
            <w:numPr>
              <w:ilvl w:val="2"/>
              <w:numId w:val="1"/>
            </w:numPr>
            <w:tabs>
              <w:tab w:pos="1699" w:val="left" w:leader="none"/>
              <w:tab w:pos="9412" w:val="left" w:leader="dot"/>
            </w:tabs>
            <w:spacing w:line="240" w:lineRule="auto" w:before="0" w:after="20"/>
            <w:ind w:left="1699" w:right="0" w:hanging="540"/>
            <w:jc w:val="left"/>
          </w:pPr>
          <w:hyperlink w:history="true" w:anchor="_TOC_250103">
            <w:r>
              <w:rPr/>
              <w:t>Pilot of the </w:t>
            </w:r>
            <w:r>
              <w:rPr>
                <w:spacing w:val="-2"/>
              </w:rPr>
              <w:t>survey</w:t>
            </w:r>
            <w:r>
              <w:rPr/>
              <w:tab/>
            </w:r>
            <w:r>
              <w:rPr>
                <w:spacing w:val="-5"/>
              </w:rPr>
              <w:t>32</w:t>
            </w:r>
          </w:hyperlink>
        </w:p>
        <w:p>
          <w:pPr>
            <w:pStyle w:val="TOC3"/>
            <w:numPr>
              <w:ilvl w:val="2"/>
              <w:numId w:val="1"/>
            </w:numPr>
            <w:tabs>
              <w:tab w:pos="1699" w:val="left" w:leader="none"/>
              <w:tab w:pos="9652" w:val="right" w:leader="dot"/>
            </w:tabs>
            <w:spacing w:line="240" w:lineRule="auto" w:before="82" w:after="0"/>
            <w:ind w:left="1699" w:right="0" w:hanging="540"/>
            <w:jc w:val="left"/>
          </w:pPr>
          <w:hyperlink w:history="true" w:anchor="_TOC_250102">
            <w:r>
              <w:rPr/>
              <w:t>Field survey</w:t>
            </w:r>
            <w:r>
              <w:rPr>
                <w:spacing w:val="-4"/>
              </w:rPr>
              <w:t> </w:t>
            </w:r>
            <w:r>
              <w:rPr>
                <w:spacing w:val="-2"/>
              </w:rPr>
              <w:t>preparations</w:t>
            </w:r>
            <w:r>
              <w:rPr/>
              <w:tab/>
            </w:r>
            <w:r>
              <w:rPr>
                <w:spacing w:val="-5"/>
              </w:rPr>
              <w:t>32</w:t>
            </w:r>
          </w:hyperlink>
        </w:p>
        <w:p>
          <w:pPr>
            <w:pStyle w:val="TOC2"/>
            <w:numPr>
              <w:ilvl w:val="1"/>
              <w:numId w:val="1"/>
            </w:numPr>
            <w:tabs>
              <w:tab w:pos="1301" w:val="left" w:leader="none"/>
              <w:tab w:pos="9652" w:val="right" w:leader="dot"/>
            </w:tabs>
            <w:spacing w:line="274" w:lineRule="exact" w:before="5" w:after="0"/>
            <w:ind w:left="1301" w:right="0" w:hanging="360"/>
            <w:jc w:val="left"/>
          </w:pPr>
          <w:hyperlink w:history="true" w:anchor="_TOC_250101">
            <w:r>
              <w:rPr/>
              <w:t>Field</w:t>
            </w:r>
            <w:r>
              <w:rPr>
                <w:spacing w:val="-3"/>
              </w:rPr>
              <w:t> </w:t>
            </w:r>
            <w:r>
              <w:rPr/>
              <w:t>survey</w:t>
            </w:r>
            <w:r>
              <w:rPr>
                <w:spacing w:val="-2"/>
              </w:rPr>
              <w:t> activities</w:t>
            </w:r>
            <w:r>
              <w:rPr/>
              <w:tab/>
            </w:r>
            <w:r>
              <w:rPr>
                <w:spacing w:val="-5"/>
              </w:rPr>
              <w:t>33</w:t>
            </w:r>
          </w:hyperlink>
        </w:p>
        <w:p>
          <w:pPr>
            <w:pStyle w:val="TOC3"/>
            <w:numPr>
              <w:ilvl w:val="2"/>
              <w:numId w:val="1"/>
            </w:numPr>
            <w:tabs>
              <w:tab w:pos="1699" w:val="left" w:leader="none"/>
              <w:tab w:pos="9652" w:val="right" w:leader="dot"/>
            </w:tabs>
            <w:spacing w:line="274" w:lineRule="exact" w:before="0" w:after="0"/>
            <w:ind w:left="1699" w:right="0" w:hanging="540"/>
            <w:jc w:val="left"/>
          </w:pPr>
          <w:hyperlink w:history="true" w:anchor="_TOC_250100">
            <w:r>
              <w:rPr>
                <w:spacing w:val="-2"/>
              </w:rPr>
              <w:t>Enumeration</w:t>
            </w:r>
            <w:r>
              <w:rPr/>
              <w:tab/>
            </w:r>
            <w:r>
              <w:rPr>
                <w:spacing w:val="-5"/>
              </w:rPr>
              <w:t>33</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99">
            <w:r>
              <w:rPr>
                <w:spacing w:val="-2"/>
              </w:rPr>
              <w:t>Census</w:t>
            </w:r>
            <w:r>
              <w:rPr/>
              <w:tab/>
            </w:r>
            <w:r>
              <w:rPr>
                <w:spacing w:val="-5"/>
              </w:rPr>
              <w:t>34</w:t>
            </w:r>
          </w:hyperlink>
        </w:p>
        <w:p>
          <w:pPr>
            <w:pStyle w:val="TOC3"/>
            <w:numPr>
              <w:ilvl w:val="2"/>
              <w:numId w:val="1"/>
            </w:numPr>
            <w:tabs>
              <w:tab w:pos="1699" w:val="left" w:leader="none"/>
              <w:tab w:pos="9652" w:val="right" w:leader="dot"/>
            </w:tabs>
            <w:spacing w:line="240" w:lineRule="auto" w:before="1" w:after="0"/>
            <w:ind w:left="1699" w:right="0" w:hanging="540"/>
            <w:jc w:val="left"/>
          </w:pPr>
          <w:hyperlink w:history="true" w:anchor="_TOC_250098">
            <w:r>
              <w:rPr/>
              <w:t>Screening</w:t>
            </w:r>
            <w:r>
              <w:rPr>
                <w:spacing w:val="-4"/>
              </w:rPr>
              <w:t> </w:t>
            </w:r>
            <w:r>
              <w:rPr/>
              <w:t>with</w:t>
            </w:r>
            <w:r>
              <w:rPr>
                <w:spacing w:val="-1"/>
              </w:rPr>
              <w:t> </w:t>
            </w:r>
            <w:r>
              <w:rPr>
                <w:spacing w:val="-2"/>
              </w:rPr>
              <w:t>interview</w:t>
            </w:r>
            <w:r>
              <w:rPr/>
              <w:tab/>
            </w:r>
            <w:r>
              <w:rPr>
                <w:spacing w:val="-5"/>
              </w:rPr>
              <w:t>34</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97">
            <w:r>
              <w:rPr/>
              <w:t>Screening</w:t>
            </w:r>
            <w:r>
              <w:rPr>
                <w:spacing w:val="-4"/>
              </w:rPr>
              <w:t> </w:t>
            </w:r>
            <w:r>
              <w:rPr/>
              <w:t>with</w:t>
            </w:r>
            <w:r>
              <w:rPr>
                <w:spacing w:val="-1"/>
              </w:rPr>
              <w:t> </w:t>
            </w:r>
            <w:r>
              <w:rPr/>
              <w:t>chest X-</w:t>
            </w:r>
            <w:r>
              <w:rPr>
                <w:spacing w:val="-5"/>
              </w:rPr>
              <w:t>ray</w:t>
            </w:r>
            <w:r>
              <w:rPr/>
              <w:tab/>
            </w:r>
            <w:r>
              <w:rPr>
                <w:spacing w:val="-5"/>
              </w:rPr>
              <w:t>35</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96">
            <w:r>
              <w:rPr/>
              <w:t>Sputum</w:t>
            </w:r>
            <w:r>
              <w:rPr>
                <w:spacing w:val="-2"/>
              </w:rPr>
              <w:t> </w:t>
            </w:r>
            <w:r>
              <w:rPr/>
              <w:t>collection</w:t>
            </w:r>
            <w:r>
              <w:rPr>
                <w:spacing w:val="-2"/>
              </w:rPr>
              <w:t> </w:t>
            </w:r>
            <w:r>
              <w:rPr/>
              <w:t>and</w:t>
            </w:r>
            <w:r>
              <w:rPr>
                <w:spacing w:val="-2"/>
              </w:rPr>
              <w:t> </w:t>
            </w:r>
            <w:r>
              <w:rPr/>
              <w:t>HIV</w:t>
            </w:r>
            <w:r>
              <w:rPr>
                <w:spacing w:val="-1"/>
              </w:rPr>
              <w:t> </w:t>
            </w:r>
            <w:r>
              <w:rPr>
                <w:spacing w:val="-2"/>
              </w:rPr>
              <w:t>testing</w:t>
            </w:r>
            <w:r>
              <w:rPr/>
              <w:tab/>
            </w:r>
            <w:r>
              <w:rPr>
                <w:spacing w:val="-5"/>
              </w:rPr>
              <w:t>36</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95">
            <w:r>
              <w:rPr/>
              <w:t>Transportation</w:t>
            </w:r>
            <w:r>
              <w:rPr>
                <w:spacing w:val="-2"/>
              </w:rPr>
              <w:t> </w:t>
            </w:r>
            <w:r>
              <w:rPr/>
              <w:t>of</w:t>
            </w:r>
            <w:r>
              <w:rPr>
                <w:spacing w:val="-2"/>
              </w:rPr>
              <w:t> specimens</w:t>
            </w:r>
            <w:r>
              <w:rPr/>
              <w:tab/>
            </w:r>
            <w:r>
              <w:rPr>
                <w:spacing w:val="-5"/>
              </w:rPr>
              <w:t>36</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94">
            <w:r>
              <w:rPr/>
              <w:t>Specimen</w:t>
            </w:r>
            <w:r>
              <w:rPr>
                <w:spacing w:val="-2"/>
              </w:rPr>
              <w:t> </w:t>
            </w:r>
            <w:r>
              <w:rPr/>
              <w:t>receiving</w:t>
            </w:r>
            <w:r>
              <w:rPr>
                <w:spacing w:val="-2"/>
              </w:rPr>
              <w:t> </w:t>
            </w:r>
            <w:r>
              <w:rPr/>
              <w:t>at</w:t>
            </w:r>
            <w:r>
              <w:rPr>
                <w:spacing w:val="-1"/>
              </w:rPr>
              <w:t> </w:t>
            </w:r>
            <w:r>
              <w:rPr/>
              <w:t>the</w:t>
            </w:r>
            <w:r>
              <w:rPr>
                <w:spacing w:val="-2"/>
              </w:rPr>
              <w:t> laboratory</w:t>
            </w:r>
            <w:r>
              <w:rPr/>
              <w:tab/>
            </w:r>
            <w:r>
              <w:rPr>
                <w:spacing w:val="-5"/>
              </w:rPr>
              <w:t>37</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93">
            <w:r>
              <w:rPr/>
              <w:t>Smear</w:t>
            </w:r>
            <w:r>
              <w:rPr>
                <w:spacing w:val="-4"/>
              </w:rPr>
              <w:t> </w:t>
            </w:r>
            <w:r>
              <w:rPr/>
              <w:t>making</w:t>
            </w:r>
            <w:r>
              <w:rPr>
                <w:spacing w:val="-2"/>
              </w:rPr>
              <w:t> </w:t>
            </w:r>
            <w:r>
              <w:rPr/>
              <w:t>and</w:t>
            </w:r>
            <w:r>
              <w:rPr>
                <w:spacing w:val="1"/>
              </w:rPr>
              <w:t> </w:t>
            </w:r>
            <w:r>
              <w:rPr>
                <w:spacing w:val="-2"/>
              </w:rPr>
              <w:t>staining</w:t>
            </w:r>
            <w:r>
              <w:rPr/>
              <w:tab/>
            </w:r>
            <w:r>
              <w:rPr>
                <w:spacing w:val="-5"/>
              </w:rPr>
              <w:t>37</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92">
            <w:r>
              <w:rPr/>
              <w:t>Microscopic</w:t>
            </w:r>
            <w:r>
              <w:rPr>
                <w:spacing w:val="-3"/>
              </w:rPr>
              <w:t> </w:t>
            </w:r>
            <w:r>
              <w:rPr>
                <w:spacing w:val="-2"/>
              </w:rPr>
              <w:t>examination</w:t>
            </w:r>
            <w:r>
              <w:rPr/>
              <w:tab/>
            </w:r>
            <w:r>
              <w:rPr>
                <w:spacing w:val="-7"/>
              </w:rPr>
              <w:t>37</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91">
            <w:r>
              <w:rPr/>
              <w:t>Quality</w:t>
            </w:r>
            <w:r>
              <w:rPr>
                <w:spacing w:val="-5"/>
              </w:rPr>
              <w:t> </w:t>
            </w:r>
            <w:r>
              <w:rPr/>
              <w:t>checking</w:t>
            </w:r>
            <w:r>
              <w:rPr>
                <w:spacing w:val="-3"/>
              </w:rPr>
              <w:t> </w:t>
            </w:r>
            <w:r>
              <w:rPr/>
              <w:t>of</w:t>
            </w:r>
            <w:r>
              <w:rPr>
                <w:spacing w:val="2"/>
              </w:rPr>
              <w:t> </w:t>
            </w:r>
            <w:r>
              <w:rPr>
                <w:spacing w:val="-2"/>
              </w:rPr>
              <w:t>slides</w:t>
            </w:r>
            <w:r>
              <w:rPr/>
              <w:tab/>
            </w:r>
            <w:r>
              <w:rPr>
                <w:spacing w:val="-5"/>
              </w:rPr>
              <w:t>37</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90">
            <w:r>
              <w:rPr>
                <w:spacing w:val="-2"/>
              </w:rPr>
              <w:t>Culture</w:t>
            </w:r>
            <w:r>
              <w:rPr/>
              <w:tab/>
            </w:r>
            <w:r>
              <w:rPr>
                <w:spacing w:val="-5"/>
              </w:rPr>
              <w:t>37</w:t>
            </w:r>
          </w:hyperlink>
        </w:p>
        <w:p>
          <w:pPr>
            <w:pStyle w:val="TOC3"/>
            <w:numPr>
              <w:ilvl w:val="2"/>
              <w:numId w:val="3"/>
            </w:numPr>
            <w:tabs>
              <w:tab w:pos="1699" w:val="left" w:leader="none"/>
              <w:tab w:pos="9652" w:val="right" w:leader="dot"/>
            </w:tabs>
            <w:spacing w:line="240" w:lineRule="auto" w:before="0" w:after="0"/>
            <w:ind w:left="1699" w:right="0" w:hanging="540"/>
            <w:jc w:val="left"/>
          </w:pPr>
          <w:hyperlink w:history="true" w:anchor="_TOC_250089">
            <w:r>
              <w:rPr/>
              <w:t>Xpert</w:t>
            </w:r>
            <w:r>
              <w:rPr>
                <w:spacing w:val="-2"/>
              </w:rPr>
              <w:t> MTB/RIF</w:t>
            </w:r>
            <w:r>
              <w:rPr/>
              <w:tab/>
            </w:r>
            <w:r>
              <w:rPr>
                <w:spacing w:val="-5"/>
              </w:rPr>
              <w:t>38</w:t>
            </w:r>
          </w:hyperlink>
        </w:p>
        <w:p>
          <w:pPr>
            <w:pStyle w:val="TOC3"/>
            <w:numPr>
              <w:ilvl w:val="1"/>
              <w:numId w:val="4"/>
            </w:numPr>
            <w:tabs>
              <w:tab w:pos="1519" w:val="left" w:leader="none"/>
              <w:tab w:pos="9652" w:val="right" w:leader="dot"/>
            </w:tabs>
            <w:spacing w:line="240" w:lineRule="auto" w:before="0" w:after="0"/>
            <w:ind w:left="1519" w:right="0" w:hanging="360"/>
            <w:jc w:val="left"/>
          </w:pPr>
          <w:hyperlink w:history="true" w:anchor="_TOC_250088">
            <w:r>
              <w:rPr/>
              <w:t>Central</w:t>
            </w:r>
            <w:r>
              <w:rPr>
                <w:spacing w:val="-3"/>
              </w:rPr>
              <w:t> </w:t>
            </w:r>
            <w:r>
              <w:rPr/>
              <w:t>reading</w:t>
            </w:r>
            <w:r>
              <w:rPr>
                <w:spacing w:val="-4"/>
              </w:rPr>
              <w:t> </w:t>
            </w:r>
            <w:r>
              <w:rPr/>
              <w:t>of </w:t>
            </w:r>
            <w:r>
              <w:rPr>
                <w:spacing w:val="-5"/>
              </w:rPr>
              <w:t>CXR</w:t>
            </w:r>
            <w:r>
              <w:rPr/>
              <w:tab/>
            </w:r>
            <w:r>
              <w:rPr>
                <w:spacing w:val="-5"/>
              </w:rPr>
              <w:t>38</w:t>
            </w:r>
          </w:hyperlink>
        </w:p>
        <w:p>
          <w:pPr>
            <w:pStyle w:val="TOC3"/>
            <w:numPr>
              <w:ilvl w:val="1"/>
              <w:numId w:val="4"/>
            </w:numPr>
            <w:tabs>
              <w:tab w:pos="1519" w:val="left" w:leader="none"/>
              <w:tab w:pos="9652" w:val="right" w:leader="dot"/>
            </w:tabs>
            <w:spacing w:line="240" w:lineRule="auto" w:before="0" w:after="0"/>
            <w:ind w:left="1519" w:right="0" w:hanging="360"/>
            <w:jc w:val="left"/>
          </w:pPr>
          <w:hyperlink w:history="true" w:anchor="_TOC_250087">
            <w:r>
              <w:rPr/>
              <w:t>Survey</w:t>
            </w:r>
            <w:r>
              <w:rPr>
                <w:spacing w:val="-6"/>
              </w:rPr>
              <w:t> </w:t>
            </w:r>
            <w:r>
              <w:rPr/>
              <w:t>case ascertainment</w:t>
            </w:r>
            <w:r>
              <w:rPr>
                <w:spacing w:val="-1"/>
              </w:rPr>
              <w:t> </w:t>
            </w:r>
            <w:r>
              <w:rPr/>
              <w:t>and</w:t>
            </w:r>
            <w:r>
              <w:rPr>
                <w:spacing w:val="-1"/>
              </w:rPr>
              <w:t> </w:t>
            </w:r>
            <w:r>
              <w:rPr/>
              <w:t>management</w:t>
            </w:r>
            <w:r>
              <w:rPr>
                <w:spacing w:val="-1"/>
              </w:rPr>
              <w:t> </w:t>
            </w:r>
            <w:r>
              <w:rPr/>
              <w:t>of</w:t>
            </w:r>
            <w:r>
              <w:rPr>
                <w:spacing w:val="-1"/>
              </w:rPr>
              <w:t> </w:t>
            </w:r>
            <w:r>
              <w:rPr/>
              <w:t>TB</w:t>
            </w:r>
            <w:r>
              <w:rPr>
                <w:spacing w:val="-2"/>
              </w:rPr>
              <w:t> cases</w:t>
            </w:r>
            <w:r>
              <w:rPr/>
              <w:tab/>
            </w:r>
            <w:r>
              <w:rPr>
                <w:spacing w:val="-5"/>
              </w:rPr>
              <w:t>39</w:t>
            </w:r>
          </w:hyperlink>
        </w:p>
        <w:p>
          <w:pPr>
            <w:pStyle w:val="TOC2"/>
            <w:numPr>
              <w:ilvl w:val="1"/>
              <w:numId w:val="4"/>
            </w:numPr>
            <w:tabs>
              <w:tab w:pos="1301" w:val="left" w:leader="none"/>
              <w:tab w:pos="9652" w:val="right" w:leader="dot"/>
            </w:tabs>
            <w:spacing w:line="274" w:lineRule="exact" w:before="5" w:after="0"/>
            <w:ind w:left="1301" w:right="0" w:hanging="360"/>
            <w:jc w:val="left"/>
          </w:pPr>
          <w:hyperlink w:history="true" w:anchor="_TOC_250086">
            <w:r>
              <w:rPr/>
              <w:t>Data</w:t>
            </w:r>
            <w:r>
              <w:rPr>
                <w:spacing w:val="-2"/>
              </w:rPr>
              <w:t> </w:t>
            </w:r>
            <w:r>
              <w:rPr/>
              <w:t>management</w:t>
            </w:r>
            <w:r>
              <w:rPr>
                <w:spacing w:val="-3"/>
              </w:rPr>
              <w:t> </w:t>
            </w:r>
            <w:r>
              <w:rPr>
                <w:spacing w:val="-2"/>
              </w:rPr>
              <w:t>process</w:t>
            </w:r>
            <w:r>
              <w:rPr/>
              <w:tab/>
            </w:r>
            <w:r>
              <w:rPr>
                <w:spacing w:val="-5"/>
              </w:rPr>
              <w:t>39</w:t>
            </w:r>
          </w:hyperlink>
        </w:p>
        <w:p>
          <w:pPr>
            <w:pStyle w:val="TOC3"/>
            <w:numPr>
              <w:ilvl w:val="2"/>
              <w:numId w:val="4"/>
            </w:numPr>
            <w:tabs>
              <w:tab w:pos="1699" w:val="left" w:leader="none"/>
              <w:tab w:pos="9652" w:val="right" w:leader="dot"/>
            </w:tabs>
            <w:spacing w:line="274" w:lineRule="exact" w:before="0" w:after="0"/>
            <w:ind w:left="1699" w:right="0" w:hanging="540"/>
            <w:jc w:val="left"/>
          </w:pPr>
          <w:hyperlink w:history="true" w:anchor="_TOC_250085">
            <w:r>
              <w:rPr/>
              <w:t>Data</w:t>
            </w:r>
            <w:r>
              <w:rPr>
                <w:spacing w:val="-2"/>
              </w:rPr>
              <w:t> receiving</w:t>
            </w:r>
            <w:r>
              <w:rPr/>
              <w:tab/>
            </w:r>
            <w:r>
              <w:rPr>
                <w:spacing w:val="-5"/>
              </w:rPr>
              <w:t>39</w:t>
            </w:r>
          </w:hyperlink>
        </w:p>
        <w:p>
          <w:pPr>
            <w:pStyle w:val="TOC3"/>
            <w:numPr>
              <w:ilvl w:val="2"/>
              <w:numId w:val="4"/>
            </w:numPr>
            <w:tabs>
              <w:tab w:pos="1699" w:val="left" w:leader="none"/>
              <w:tab w:pos="9652" w:val="right" w:leader="dot"/>
            </w:tabs>
            <w:spacing w:line="240" w:lineRule="auto" w:before="0" w:after="0"/>
            <w:ind w:left="1699" w:right="0" w:hanging="540"/>
            <w:jc w:val="left"/>
          </w:pPr>
          <w:hyperlink w:history="true" w:anchor="_TOC_250084">
            <w:r>
              <w:rPr/>
              <w:t>The</w:t>
            </w:r>
            <w:r>
              <w:rPr>
                <w:spacing w:val="-3"/>
              </w:rPr>
              <w:t> </w:t>
            </w:r>
            <w:r>
              <w:rPr/>
              <w:t>Electronic Data</w:t>
            </w:r>
            <w:r>
              <w:rPr>
                <w:spacing w:val="-1"/>
              </w:rPr>
              <w:t> </w:t>
            </w:r>
            <w:r>
              <w:rPr/>
              <w:t>Capture</w:t>
            </w:r>
            <w:r>
              <w:rPr>
                <w:spacing w:val="-3"/>
              </w:rPr>
              <w:t> </w:t>
            </w:r>
            <w:r>
              <w:rPr/>
              <w:t>(EDC) </w:t>
            </w:r>
            <w:r>
              <w:rPr>
                <w:spacing w:val="-2"/>
              </w:rPr>
              <w:t>System</w:t>
            </w:r>
            <w:r>
              <w:rPr/>
              <w:tab/>
            </w:r>
            <w:r>
              <w:rPr>
                <w:spacing w:val="-5"/>
              </w:rPr>
              <w:t>40</w:t>
            </w:r>
          </w:hyperlink>
        </w:p>
        <w:p>
          <w:pPr>
            <w:pStyle w:val="TOC3"/>
            <w:numPr>
              <w:ilvl w:val="2"/>
              <w:numId w:val="4"/>
            </w:numPr>
            <w:tabs>
              <w:tab w:pos="1699" w:val="left" w:leader="none"/>
              <w:tab w:pos="9652" w:val="right" w:leader="dot"/>
            </w:tabs>
            <w:spacing w:line="240" w:lineRule="auto" w:before="0" w:after="0"/>
            <w:ind w:left="1699" w:right="0" w:hanging="540"/>
            <w:jc w:val="left"/>
          </w:pPr>
          <w:hyperlink w:history="true" w:anchor="_TOC_250083">
            <w:r>
              <w:rPr/>
              <w:t>Data</w:t>
            </w:r>
            <w:r>
              <w:rPr>
                <w:spacing w:val="-3"/>
              </w:rPr>
              <w:t> </w:t>
            </w:r>
            <w:r>
              <w:rPr/>
              <w:t>Validation</w:t>
            </w:r>
            <w:r>
              <w:rPr>
                <w:spacing w:val="-2"/>
              </w:rPr>
              <w:t> Process</w:t>
            </w:r>
            <w:r>
              <w:rPr/>
              <w:tab/>
            </w:r>
            <w:r>
              <w:rPr>
                <w:spacing w:val="-5"/>
              </w:rPr>
              <w:t>41</w:t>
            </w:r>
          </w:hyperlink>
        </w:p>
        <w:p>
          <w:pPr>
            <w:pStyle w:val="TOC3"/>
            <w:numPr>
              <w:ilvl w:val="2"/>
              <w:numId w:val="4"/>
            </w:numPr>
            <w:tabs>
              <w:tab w:pos="1699" w:val="left" w:leader="none"/>
              <w:tab w:pos="9652" w:val="right" w:leader="dot"/>
            </w:tabs>
            <w:spacing w:line="240" w:lineRule="auto" w:before="0" w:after="0"/>
            <w:ind w:left="1699" w:right="0" w:hanging="540"/>
            <w:jc w:val="left"/>
          </w:pPr>
          <w:hyperlink w:history="true" w:anchor="_TOC_250082">
            <w:r>
              <w:rPr/>
              <w:t>Verification</w:t>
            </w:r>
            <w:r>
              <w:rPr>
                <w:spacing w:val="-1"/>
              </w:rPr>
              <w:t> </w:t>
            </w:r>
            <w:r>
              <w:rPr/>
              <w:t>of</w:t>
            </w:r>
            <w:r>
              <w:rPr>
                <w:spacing w:val="-2"/>
              </w:rPr>
              <w:t> </w:t>
            </w:r>
            <w:r>
              <w:rPr/>
              <w:t>EDC Setup</w:t>
            </w:r>
            <w:r>
              <w:rPr>
                <w:spacing w:val="-1"/>
              </w:rPr>
              <w:t> </w:t>
            </w:r>
            <w:r>
              <w:rPr/>
              <w:t>and</w:t>
            </w:r>
            <w:r>
              <w:rPr>
                <w:spacing w:val="1"/>
              </w:rPr>
              <w:t> </w:t>
            </w:r>
            <w:r>
              <w:rPr>
                <w:spacing w:val="-2"/>
              </w:rPr>
              <w:t>Implementation</w:t>
            </w:r>
            <w:r>
              <w:rPr/>
              <w:tab/>
            </w:r>
            <w:r>
              <w:rPr>
                <w:spacing w:val="-5"/>
              </w:rPr>
              <w:t>41</w:t>
            </w:r>
          </w:hyperlink>
        </w:p>
        <w:p>
          <w:pPr>
            <w:pStyle w:val="TOC3"/>
            <w:numPr>
              <w:ilvl w:val="2"/>
              <w:numId w:val="4"/>
            </w:numPr>
            <w:tabs>
              <w:tab w:pos="1699" w:val="left" w:leader="none"/>
              <w:tab w:pos="9652" w:val="right" w:leader="dot"/>
            </w:tabs>
            <w:spacing w:line="240" w:lineRule="auto" w:before="0" w:after="0"/>
            <w:ind w:left="1699" w:right="0" w:hanging="540"/>
            <w:jc w:val="left"/>
          </w:pPr>
          <w:hyperlink w:history="true" w:anchor="_TOC_250081">
            <w:r>
              <w:rPr/>
              <w:t>Database</w:t>
            </w:r>
            <w:r>
              <w:rPr>
                <w:spacing w:val="-3"/>
              </w:rPr>
              <w:t> </w:t>
            </w:r>
            <w:r>
              <w:rPr>
                <w:spacing w:val="-2"/>
              </w:rPr>
              <w:t>Closure</w:t>
            </w:r>
            <w:r>
              <w:rPr/>
              <w:tab/>
            </w:r>
            <w:r>
              <w:rPr>
                <w:spacing w:val="-5"/>
              </w:rPr>
              <w:t>41</w:t>
            </w:r>
          </w:hyperlink>
        </w:p>
        <w:p>
          <w:pPr>
            <w:pStyle w:val="TOC2"/>
            <w:numPr>
              <w:ilvl w:val="1"/>
              <w:numId w:val="4"/>
            </w:numPr>
            <w:tabs>
              <w:tab w:pos="1301" w:val="left" w:leader="none"/>
              <w:tab w:pos="9652" w:val="right" w:leader="dot"/>
            </w:tabs>
            <w:spacing w:line="240" w:lineRule="auto" w:before="5" w:after="0"/>
            <w:ind w:left="1301" w:right="0" w:hanging="360"/>
            <w:jc w:val="left"/>
          </w:pPr>
          <w:hyperlink w:history="true" w:anchor="_TOC_250080">
            <w:r>
              <w:rPr/>
              <w:t>Quality</w:t>
            </w:r>
            <w:r>
              <w:rPr>
                <w:spacing w:val="-2"/>
              </w:rPr>
              <w:t> </w:t>
            </w:r>
            <w:r>
              <w:rPr/>
              <w:t>assurance,</w:t>
            </w:r>
            <w:r>
              <w:rPr>
                <w:spacing w:val="-2"/>
              </w:rPr>
              <w:t> </w:t>
            </w:r>
            <w:r>
              <w:rPr/>
              <w:t>monitoring</w:t>
            </w:r>
            <w:r>
              <w:rPr>
                <w:spacing w:val="-2"/>
              </w:rPr>
              <w:t> </w:t>
            </w:r>
            <w:r>
              <w:rPr/>
              <w:t>and</w:t>
            </w:r>
            <w:r>
              <w:rPr>
                <w:spacing w:val="-2"/>
              </w:rPr>
              <w:t> </w:t>
            </w:r>
            <w:r>
              <w:rPr/>
              <w:t>supervision,</w:t>
            </w:r>
            <w:r>
              <w:rPr>
                <w:spacing w:val="-2"/>
              </w:rPr>
              <w:t> </w:t>
            </w:r>
            <w:r>
              <w:rPr/>
              <w:t>technical</w:t>
            </w:r>
            <w:r>
              <w:rPr>
                <w:spacing w:val="-2"/>
              </w:rPr>
              <w:t> assistance</w:t>
            </w:r>
            <w:r>
              <w:rPr/>
              <w:tab/>
            </w:r>
            <w:r>
              <w:rPr>
                <w:spacing w:val="-5"/>
              </w:rPr>
              <w:t>41</w:t>
            </w:r>
          </w:hyperlink>
        </w:p>
        <w:p>
          <w:pPr>
            <w:pStyle w:val="TOC1"/>
            <w:numPr>
              <w:ilvl w:val="0"/>
              <w:numId w:val="1"/>
            </w:numPr>
            <w:tabs>
              <w:tab w:pos="960" w:val="left" w:leader="none"/>
              <w:tab w:pos="9652" w:val="right" w:leader="dot"/>
            </w:tabs>
            <w:spacing w:line="240" w:lineRule="auto" w:before="121" w:after="0"/>
            <w:ind w:left="960" w:right="0" w:hanging="240"/>
            <w:jc w:val="left"/>
          </w:pPr>
          <w:hyperlink w:history="true" w:anchor="_TOC_250079">
            <w:r>
              <w:rPr>
                <w:spacing w:val="-2"/>
              </w:rPr>
              <w:t>RESULTS</w:t>
            </w:r>
            <w:r>
              <w:rPr/>
              <w:tab/>
            </w:r>
            <w:r>
              <w:rPr>
                <w:spacing w:val="-5"/>
              </w:rPr>
              <w:t>42</w:t>
            </w:r>
          </w:hyperlink>
        </w:p>
        <w:p>
          <w:pPr>
            <w:pStyle w:val="TOC2"/>
            <w:numPr>
              <w:ilvl w:val="1"/>
              <w:numId w:val="1"/>
            </w:numPr>
            <w:tabs>
              <w:tab w:pos="1301" w:val="left" w:leader="none"/>
              <w:tab w:pos="9652" w:val="right" w:leader="dot"/>
            </w:tabs>
            <w:spacing w:line="240" w:lineRule="auto" w:before="0" w:after="0"/>
            <w:ind w:left="1301" w:right="0" w:hanging="360"/>
            <w:jc w:val="left"/>
          </w:pPr>
          <w:hyperlink w:history="true" w:anchor="_TOC_250078">
            <w:r>
              <w:rPr/>
              <w:t>Census</w:t>
            </w:r>
            <w:r>
              <w:rPr>
                <w:spacing w:val="-1"/>
              </w:rPr>
              <w:t> </w:t>
            </w:r>
            <w:r>
              <w:rPr/>
              <w:t>–</w:t>
            </w:r>
            <w:r>
              <w:rPr>
                <w:spacing w:val="-1"/>
              </w:rPr>
              <w:t> </w:t>
            </w:r>
            <w:r>
              <w:rPr/>
              <w:t>Survey–eligible</w:t>
            </w:r>
            <w:r>
              <w:rPr>
                <w:spacing w:val="-1"/>
              </w:rPr>
              <w:t> </w:t>
            </w:r>
            <w:r>
              <w:rPr>
                <w:spacing w:val="-2"/>
              </w:rPr>
              <w:t>population</w:t>
            </w:r>
            <w:r>
              <w:rPr/>
              <w:tab/>
            </w:r>
            <w:r>
              <w:rPr>
                <w:spacing w:val="-5"/>
              </w:rPr>
              <w:t>42</w:t>
            </w:r>
          </w:hyperlink>
        </w:p>
        <w:p>
          <w:pPr>
            <w:pStyle w:val="TOC2"/>
            <w:numPr>
              <w:ilvl w:val="1"/>
              <w:numId w:val="1"/>
            </w:numPr>
            <w:tabs>
              <w:tab w:pos="1301" w:val="left" w:leader="none"/>
              <w:tab w:pos="9652" w:val="right" w:leader="dot"/>
            </w:tabs>
            <w:spacing w:line="274" w:lineRule="exact" w:before="0" w:after="0"/>
            <w:ind w:left="1301" w:right="0" w:hanging="360"/>
            <w:jc w:val="left"/>
          </w:pPr>
          <w:hyperlink w:history="true" w:anchor="_TOC_250077">
            <w:r>
              <w:rPr>
                <w:spacing w:val="-2"/>
              </w:rPr>
              <w:t>Participants</w:t>
            </w:r>
            <w:r>
              <w:rPr/>
              <w:tab/>
            </w:r>
            <w:r>
              <w:rPr>
                <w:spacing w:val="-5"/>
              </w:rPr>
              <w:t>46</w:t>
            </w:r>
          </w:hyperlink>
        </w:p>
        <w:p>
          <w:pPr>
            <w:pStyle w:val="TOC3"/>
            <w:numPr>
              <w:ilvl w:val="2"/>
              <w:numId w:val="1"/>
            </w:numPr>
            <w:tabs>
              <w:tab w:pos="1699" w:val="left" w:leader="none"/>
              <w:tab w:pos="9652" w:val="right" w:leader="dot"/>
            </w:tabs>
            <w:spacing w:line="274" w:lineRule="exact" w:before="0" w:after="0"/>
            <w:ind w:left="1699" w:right="0" w:hanging="540"/>
            <w:jc w:val="left"/>
          </w:pPr>
          <w:hyperlink w:history="true" w:anchor="_TOC_250076">
            <w:r>
              <w:rPr/>
              <w:t>Survey</w:t>
            </w:r>
            <w:r>
              <w:rPr>
                <w:spacing w:val="-5"/>
              </w:rPr>
              <w:t> </w:t>
            </w:r>
            <w:r>
              <w:rPr>
                <w:spacing w:val="-2"/>
              </w:rPr>
              <w:t>participation</w:t>
            </w:r>
            <w:r>
              <w:rPr/>
              <w:tab/>
            </w:r>
            <w:r>
              <w:rPr>
                <w:spacing w:val="-5"/>
              </w:rPr>
              <w:t>46</w:t>
            </w:r>
          </w:hyperlink>
        </w:p>
        <w:p>
          <w:pPr>
            <w:pStyle w:val="TOC2"/>
            <w:numPr>
              <w:ilvl w:val="1"/>
              <w:numId w:val="1"/>
            </w:numPr>
            <w:tabs>
              <w:tab w:pos="1361" w:val="left" w:leader="none"/>
              <w:tab w:pos="9652" w:val="right" w:leader="dot"/>
            </w:tabs>
            <w:spacing w:line="274" w:lineRule="exact" w:before="4" w:after="0"/>
            <w:ind w:left="1361" w:right="0" w:hanging="420"/>
            <w:jc w:val="left"/>
          </w:pPr>
          <w:hyperlink w:history="true" w:anchor="_TOC_250075">
            <w:r>
              <w:rPr>
                <w:spacing w:val="-2"/>
              </w:rPr>
              <w:t>Screening</w:t>
            </w:r>
            <w:r>
              <w:rPr/>
              <w:tab/>
            </w:r>
            <w:r>
              <w:rPr>
                <w:spacing w:val="-5"/>
              </w:rPr>
              <w:t>49</w:t>
            </w:r>
          </w:hyperlink>
        </w:p>
        <w:p>
          <w:pPr>
            <w:pStyle w:val="TOC3"/>
            <w:numPr>
              <w:ilvl w:val="2"/>
              <w:numId w:val="1"/>
            </w:numPr>
            <w:tabs>
              <w:tab w:pos="1699" w:val="left" w:leader="none"/>
              <w:tab w:pos="9652" w:val="right" w:leader="dot"/>
            </w:tabs>
            <w:spacing w:line="274" w:lineRule="exact" w:before="0" w:after="0"/>
            <w:ind w:left="1699" w:right="0" w:hanging="540"/>
            <w:jc w:val="left"/>
          </w:pPr>
          <w:hyperlink w:history="true" w:anchor="_TOC_250074">
            <w:r>
              <w:rPr/>
              <w:t>Prevalence</w:t>
            </w:r>
            <w:r>
              <w:rPr>
                <w:spacing w:val="-2"/>
              </w:rPr>
              <w:t> </w:t>
            </w:r>
            <w:r>
              <w:rPr/>
              <w:t>of</w:t>
            </w:r>
            <w:r>
              <w:rPr>
                <w:spacing w:val="-1"/>
              </w:rPr>
              <w:t> </w:t>
            </w:r>
            <w:r>
              <w:rPr/>
              <w:t>TB</w:t>
            </w:r>
            <w:r>
              <w:rPr>
                <w:spacing w:val="-2"/>
              </w:rPr>
              <w:t> symptoms</w:t>
            </w:r>
            <w:r>
              <w:rPr/>
              <w:tab/>
            </w:r>
            <w:r>
              <w:rPr>
                <w:spacing w:val="-5"/>
              </w:rPr>
              <w:t>51</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73">
            <w:r>
              <w:rPr/>
              <w:t>Prevalence</w:t>
            </w:r>
            <w:r>
              <w:rPr>
                <w:spacing w:val="-4"/>
              </w:rPr>
              <w:t> </w:t>
            </w:r>
            <w:r>
              <w:rPr/>
              <w:t>of</w:t>
            </w:r>
            <w:r>
              <w:rPr>
                <w:spacing w:val="-2"/>
              </w:rPr>
              <w:t> </w:t>
            </w:r>
            <w:r>
              <w:rPr/>
              <w:t>radiological</w:t>
            </w:r>
            <w:r>
              <w:rPr>
                <w:spacing w:val="-1"/>
              </w:rPr>
              <w:t> </w:t>
            </w:r>
            <w:r>
              <w:rPr/>
              <w:t>abnormalities</w:t>
            </w:r>
            <w:r>
              <w:rPr>
                <w:spacing w:val="-2"/>
              </w:rPr>
              <w:t> </w:t>
            </w:r>
            <w:r>
              <w:rPr/>
              <w:t>suggestive</w:t>
            </w:r>
            <w:r>
              <w:rPr>
                <w:spacing w:val="-3"/>
              </w:rPr>
              <w:t> </w:t>
            </w:r>
            <w:r>
              <w:rPr/>
              <w:t>of</w:t>
            </w:r>
            <w:r>
              <w:rPr>
                <w:spacing w:val="-2"/>
              </w:rPr>
              <w:t> </w:t>
            </w:r>
            <w:r>
              <w:rPr>
                <w:spacing w:val="-5"/>
              </w:rPr>
              <w:t>PTB</w:t>
            </w:r>
            <w:r>
              <w:rPr/>
              <w:tab/>
            </w:r>
            <w:r>
              <w:rPr>
                <w:spacing w:val="-5"/>
              </w:rPr>
              <w:t>53</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72">
            <w:r>
              <w:rPr/>
              <w:t>Current</w:t>
            </w:r>
            <w:r>
              <w:rPr>
                <w:spacing w:val="-3"/>
              </w:rPr>
              <w:t> </w:t>
            </w:r>
            <w:r>
              <w:rPr/>
              <w:t>TB</w:t>
            </w:r>
            <w:r>
              <w:rPr>
                <w:spacing w:val="-1"/>
              </w:rPr>
              <w:t> </w:t>
            </w:r>
            <w:r>
              <w:rPr/>
              <w:t>and past</w:t>
            </w:r>
            <w:r>
              <w:rPr>
                <w:spacing w:val="-1"/>
              </w:rPr>
              <w:t> </w:t>
            </w:r>
            <w:r>
              <w:rPr/>
              <w:t>TB</w:t>
            </w:r>
            <w:r>
              <w:rPr>
                <w:spacing w:val="-2"/>
              </w:rPr>
              <w:t> </w:t>
            </w:r>
            <w:r>
              <w:rPr/>
              <w:t>treatment</w:t>
            </w:r>
            <w:r>
              <w:rPr>
                <w:spacing w:val="1"/>
              </w:rPr>
              <w:t> </w:t>
            </w:r>
            <w:r>
              <w:rPr/>
              <w:t>among</w:t>
            </w:r>
            <w:r>
              <w:rPr>
                <w:spacing w:val="-2"/>
              </w:rPr>
              <w:t> </w:t>
            </w:r>
            <w:r>
              <w:rPr/>
              <w:t>survey</w:t>
            </w:r>
            <w:r>
              <w:rPr>
                <w:spacing w:val="-5"/>
              </w:rPr>
              <w:t> </w:t>
            </w:r>
            <w:r>
              <w:rPr>
                <w:spacing w:val="-2"/>
              </w:rPr>
              <w:t>participants</w:t>
            </w:r>
            <w:r>
              <w:rPr/>
              <w:tab/>
            </w:r>
            <w:r>
              <w:rPr>
                <w:spacing w:val="-5"/>
              </w:rPr>
              <w:t>53</w:t>
            </w:r>
          </w:hyperlink>
        </w:p>
        <w:p>
          <w:pPr>
            <w:pStyle w:val="TOC3"/>
            <w:numPr>
              <w:ilvl w:val="2"/>
              <w:numId w:val="5"/>
            </w:numPr>
            <w:tabs>
              <w:tab w:pos="1699" w:val="left" w:leader="none"/>
              <w:tab w:pos="9652" w:val="right" w:leader="dot"/>
            </w:tabs>
            <w:spacing w:line="240" w:lineRule="auto" w:before="0" w:after="0"/>
            <w:ind w:left="1699" w:right="0" w:hanging="540"/>
            <w:jc w:val="left"/>
          </w:pPr>
          <w:hyperlink w:history="true" w:anchor="_TOC_250071">
            <w:r>
              <w:rPr/>
              <w:t>Tobacco</w:t>
            </w:r>
            <w:r>
              <w:rPr>
                <w:spacing w:val="-4"/>
              </w:rPr>
              <w:t> </w:t>
            </w:r>
            <w:r>
              <w:rPr>
                <w:spacing w:val="-2"/>
              </w:rPr>
              <w:t>smoking</w:t>
            </w:r>
            <w:r>
              <w:rPr/>
              <w:tab/>
            </w:r>
            <w:r>
              <w:rPr>
                <w:spacing w:val="-5"/>
              </w:rPr>
              <w:t>57</w:t>
            </w:r>
          </w:hyperlink>
        </w:p>
        <w:p>
          <w:pPr>
            <w:pStyle w:val="TOC2"/>
            <w:numPr>
              <w:ilvl w:val="1"/>
              <w:numId w:val="1"/>
            </w:numPr>
            <w:tabs>
              <w:tab w:pos="1301" w:val="left" w:leader="none"/>
              <w:tab w:pos="9652" w:val="right" w:leader="dot"/>
            </w:tabs>
            <w:spacing w:line="274" w:lineRule="exact" w:before="5" w:after="0"/>
            <w:ind w:left="1301" w:right="0" w:hanging="360"/>
            <w:jc w:val="left"/>
          </w:pPr>
          <w:hyperlink w:history="true" w:anchor="_TOC_250070">
            <w:r>
              <w:rPr/>
              <w:t>Laboratory</w:t>
            </w:r>
            <w:r>
              <w:rPr>
                <w:spacing w:val="-3"/>
              </w:rPr>
              <w:t> </w:t>
            </w:r>
            <w:r>
              <w:rPr>
                <w:spacing w:val="-2"/>
              </w:rPr>
              <w:t>examinations</w:t>
            </w:r>
            <w:r>
              <w:rPr/>
              <w:tab/>
            </w:r>
            <w:r>
              <w:rPr>
                <w:spacing w:val="-7"/>
              </w:rPr>
              <w:t>57</w:t>
            </w:r>
          </w:hyperlink>
        </w:p>
        <w:p>
          <w:pPr>
            <w:pStyle w:val="TOC3"/>
            <w:numPr>
              <w:ilvl w:val="2"/>
              <w:numId w:val="1"/>
            </w:numPr>
            <w:tabs>
              <w:tab w:pos="1699" w:val="left" w:leader="none"/>
              <w:tab w:pos="9652" w:val="right" w:leader="dot"/>
            </w:tabs>
            <w:spacing w:line="274" w:lineRule="exact" w:before="0" w:after="0"/>
            <w:ind w:left="1699" w:right="0" w:hanging="540"/>
            <w:jc w:val="left"/>
          </w:pPr>
          <w:hyperlink w:history="true" w:anchor="_TOC_250069">
            <w:r>
              <w:rPr/>
              <w:t>Sputum </w:t>
            </w:r>
            <w:r>
              <w:rPr>
                <w:spacing w:val="-2"/>
              </w:rPr>
              <w:t>collection</w:t>
            </w:r>
            <w:r>
              <w:rPr/>
              <w:tab/>
            </w:r>
            <w:r>
              <w:rPr>
                <w:spacing w:val="-5"/>
              </w:rPr>
              <w:t>57</w:t>
            </w:r>
          </w:hyperlink>
        </w:p>
        <w:p>
          <w:pPr>
            <w:pStyle w:val="TOC3"/>
            <w:numPr>
              <w:ilvl w:val="2"/>
              <w:numId w:val="1"/>
            </w:numPr>
            <w:tabs>
              <w:tab w:pos="1699" w:val="left" w:leader="none"/>
              <w:tab w:pos="9652" w:val="right" w:leader="dot"/>
            </w:tabs>
            <w:spacing w:line="240" w:lineRule="auto" w:before="1" w:after="0"/>
            <w:ind w:left="1699" w:right="0" w:hanging="540"/>
            <w:jc w:val="left"/>
          </w:pPr>
          <w:hyperlink w:history="true" w:anchor="_TOC_250068">
            <w:r>
              <w:rPr/>
              <w:t>Smear</w:t>
            </w:r>
            <w:r>
              <w:rPr>
                <w:spacing w:val="-2"/>
              </w:rPr>
              <w:t> microscopy</w:t>
            </w:r>
            <w:r>
              <w:rPr/>
              <w:tab/>
            </w:r>
            <w:r>
              <w:rPr>
                <w:spacing w:val="-5"/>
              </w:rPr>
              <w:t>58</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67">
            <w:r>
              <w:rPr>
                <w:spacing w:val="-2"/>
              </w:rPr>
              <w:t>Culture</w:t>
            </w:r>
            <w:r>
              <w:rPr/>
              <w:tab/>
            </w:r>
            <w:r>
              <w:rPr>
                <w:spacing w:val="-5"/>
              </w:rPr>
              <w:t>65</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66">
            <w:r>
              <w:rPr/>
              <w:t>Relationship</w:t>
            </w:r>
            <w:r>
              <w:rPr>
                <w:spacing w:val="-2"/>
              </w:rPr>
              <w:t> </w:t>
            </w:r>
            <w:r>
              <w:rPr/>
              <w:t>between</w:t>
            </w:r>
            <w:r>
              <w:rPr>
                <w:spacing w:val="-2"/>
              </w:rPr>
              <w:t> </w:t>
            </w:r>
            <w:r>
              <w:rPr/>
              <w:t>smear and</w:t>
            </w:r>
            <w:r>
              <w:rPr>
                <w:spacing w:val="-2"/>
              </w:rPr>
              <w:t> </w:t>
            </w:r>
            <w:r>
              <w:rPr/>
              <w:t>culture</w:t>
            </w:r>
            <w:r>
              <w:rPr>
                <w:spacing w:val="-1"/>
              </w:rPr>
              <w:t> </w:t>
            </w:r>
            <w:r>
              <w:rPr>
                <w:spacing w:val="-2"/>
              </w:rPr>
              <w:t>results</w:t>
            </w:r>
            <w:r>
              <w:rPr/>
              <w:tab/>
            </w:r>
            <w:r>
              <w:rPr>
                <w:spacing w:val="-5"/>
              </w:rPr>
              <w:t>68</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65">
            <w:r>
              <w:rPr/>
              <w:t>Xpert</w:t>
            </w:r>
            <w:r>
              <w:rPr>
                <w:spacing w:val="-2"/>
              </w:rPr>
              <w:t> MTB/RIF</w:t>
            </w:r>
            <w:r>
              <w:rPr/>
              <w:tab/>
            </w:r>
            <w:r>
              <w:rPr>
                <w:spacing w:val="-5"/>
              </w:rPr>
              <w:t>70</w:t>
            </w:r>
          </w:hyperlink>
        </w:p>
        <w:p>
          <w:pPr>
            <w:pStyle w:val="TOC3"/>
            <w:numPr>
              <w:ilvl w:val="2"/>
              <w:numId w:val="1"/>
            </w:numPr>
            <w:tabs>
              <w:tab w:pos="1699" w:val="left" w:leader="none"/>
              <w:tab w:pos="9652" w:val="right" w:leader="dot"/>
            </w:tabs>
            <w:spacing w:line="240" w:lineRule="auto" w:before="0" w:after="0"/>
            <w:ind w:left="1699" w:right="0" w:hanging="540"/>
            <w:jc w:val="left"/>
          </w:pPr>
          <w:hyperlink w:history="true" w:anchor="_TOC_250064">
            <w:r>
              <w:rPr/>
              <w:t>HIV</w:t>
            </w:r>
            <w:r>
              <w:rPr>
                <w:spacing w:val="-5"/>
              </w:rPr>
              <w:t> </w:t>
            </w:r>
            <w:r>
              <w:rPr>
                <w:spacing w:val="-2"/>
              </w:rPr>
              <w:t>testing</w:t>
            </w:r>
            <w:r>
              <w:rPr/>
              <w:tab/>
            </w:r>
            <w:r>
              <w:rPr>
                <w:spacing w:val="-5"/>
              </w:rPr>
              <w:t>72</w:t>
            </w:r>
          </w:hyperlink>
        </w:p>
        <w:p>
          <w:pPr>
            <w:pStyle w:val="TOC3"/>
            <w:numPr>
              <w:ilvl w:val="2"/>
              <w:numId w:val="6"/>
            </w:numPr>
            <w:tabs>
              <w:tab w:pos="1699" w:val="left" w:leader="none"/>
              <w:tab w:pos="9652" w:val="right" w:leader="dot"/>
            </w:tabs>
            <w:spacing w:line="240" w:lineRule="auto" w:before="0" w:after="0"/>
            <w:ind w:left="1699" w:right="0" w:hanging="540"/>
            <w:jc w:val="left"/>
          </w:pPr>
          <w:hyperlink w:history="true" w:anchor="_TOC_250063">
            <w:r>
              <w:rPr/>
              <w:t>Prevalent</w:t>
            </w:r>
            <w:r>
              <w:rPr>
                <w:spacing w:val="-4"/>
              </w:rPr>
              <w:t> </w:t>
            </w:r>
            <w:r>
              <w:rPr/>
              <w:t>TB</w:t>
            </w:r>
            <w:r>
              <w:rPr>
                <w:spacing w:val="-1"/>
              </w:rPr>
              <w:t> </w:t>
            </w:r>
            <w:r>
              <w:rPr>
                <w:spacing w:val="-4"/>
              </w:rPr>
              <w:t>cases</w:t>
            </w:r>
            <w:r>
              <w:rPr/>
              <w:tab/>
            </w:r>
            <w:r>
              <w:rPr>
                <w:spacing w:val="-7"/>
              </w:rPr>
              <w:t>74</w:t>
            </w:r>
          </w:hyperlink>
        </w:p>
        <w:p>
          <w:pPr>
            <w:pStyle w:val="TOC3"/>
            <w:numPr>
              <w:ilvl w:val="2"/>
              <w:numId w:val="6"/>
            </w:numPr>
            <w:tabs>
              <w:tab w:pos="1699" w:val="left" w:leader="none"/>
              <w:tab w:pos="9652" w:val="right" w:leader="dot"/>
            </w:tabs>
            <w:spacing w:line="240" w:lineRule="auto" w:before="0" w:after="104"/>
            <w:ind w:left="1699" w:right="0" w:hanging="540"/>
            <w:jc w:val="left"/>
          </w:pPr>
          <w:hyperlink w:history="true" w:anchor="_TOC_250062">
            <w:r>
              <w:rPr/>
              <w:t>Distribution</w:t>
            </w:r>
            <w:r>
              <w:rPr>
                <w:spacing w:val="-3"/>
              </w:rPr>
              <w:t> </w:t>
            </w:r>
            <w:r>
              <w:rPr/>
              <w:t>of</w:t>
            </w:r>
            <w:r>
              <w:rPr>
                <w:spacing w:val="-2"/>
              </w:rPr>
              <w:t> </w:t>
            </w:r>
            <w:r>
              <w:rPr/>
              <w:t>prevalent cases</w:t>
            </w:r>
            <w:r>
              <w:rPr>
                <w:spacing w:val="-1"/>
              </w:rPr>
              <w:t> </w:t>
            </w:r>
            <w:r>
              <w:rPr/>
              <w:t>by</w:t>
            </w:r>
            <w:r>
              <w:rPr>
                <w:spacing w:val="-5"/>
              </w:rPr>
              <w:t> </w:t>
            </w:r>
            <w:r>
              <w:rPr/>
              <w:t>sex,</w:t>
            </w:r>
            <w:r>
              <w:rPr>
                <w:spacing w:val="-1"/>
              </w:rPr>
              <w:t> </w:t>
            </w:r>
            <w:r>
              <w:rPr/>
              <w:t>age group, residence,</w:t>
            </w:r>
            <w:r>
              <w:rPr>
                <w:spacing w:val="-1"/>
              </w:rPr>
              <w:t> </w:t>
            </w:r>
            <w:r>
              <w:rPr/>
              <w:t>and </w:t>
            </w:r>
            <w:r>
              <w:rPr>
                <w:spacing w:val="-2"/>
              </w:rPr>
              <w:t>cluster</w:t>
            </w:r>
            <w:r>
              <w:rPr/>
              <w:tab/>
            </w:r>
            <w:r>
              <w:rPr>
                <w:spacing w:val="-5"/>
              </w:rPr>
              <w:t>74</w:t>
            </w:r>
          </w:hyperlink>
        </w:p>
        <w:p>
          <w:pPr>
            <w:pStyle w:val="TOC3"/>
            <w:numPr>
              <w:ilvl w:val="2"/>
              <w:numId w:val="7"/>
            </w:numPr>
            <w:tabs>
              <w:tab w:pos="1699" w:val="left" w:leader="none"/>
              <w:tab w:pos="9412" w:val="left" w:leader="dot"/>
            </w:tabs>
            <w:spacing w:line="240" w:lineRule="auto" w:before="82" w:after="0"/>
            <w:ind w:left="1159" w:right="725" w:firstLine="0"/>
            <w:jc w:val="left"/>
          </w:pPr>
          <w:hyperlink w:history="true" w:anchor="_TOC_250061">
            <w:r>
              <w:rPr/>
              <w:t>Prevalence of respiratory symptoms and TB treatment experiences of prevalent </w:t>
            </w:r>
            <w:r>
              <w:rPr>
                <w:spacing w:val="-2"/>
              </w:rPr>
              <w:t>cases</w:t>
            </w:r>
            <w:r>
              <w:rPr/>
              <w:tab/>
              <w:tab/>
            </w:r>
            <w:r>
              <w:rPr>
                <w:spacing w:val="-5"/>
              </w:rPr>
              <w:t>76</w:t>
            </w:r>
          </w:hyperlink>
        </w:p>
        <w:p>
          <w:pPr>
            <w:pStyle w:val="TOC3"/>
            <w:numPr>
              <w:ilvl w:val="2"/>
              <w:numId w:val="7"/>
            </w:numPr>
            <w:tabs>
              <w:tab w:pos="1699" w:val="left" w:leader="none"/>
              <w:tab w:pos="9412" w:val="left" w:leader="dot"/>
            </w:tabs>
            <w:spacing w:line="240" w:lineRule="auto" w:before="1" w:after="0"/>
            <w:ind w:left="1699" w:right="0" w:hanging="540"/>
            <w:jc w:val="left"/>
          </w:pPr>
          <w:hyperlink w:history="true" w:anchor="_TOC_250060">
            <w:r>
              <w:rPr/>
              <w:t>CXR</w:t>
            </w:r>
            <w:r>
              <w:rPr>
                <w:spacing w:val="-1"/>
              </w:rPr>
              <w:t> </w:t>
            </w:r>
            <w:r>
              <w:rPr/>
              <w:t>findings</w:t>
            </w:r>
            <w:r>
              <w:rPr>
                <w:spacing w:val="-1"/>
              </w:rPr>
              <w:t> </w:t>
            </w:r>
            <w:r>
              <w:rPr/>
              <w:t>of</w:t>
            </w:r>
            <w:r>
              <w:rPr>
                <w:spacing w:val="-1"/>
              </w:rPr>
              <w:t> </w:t>
            </w:r>
            <w:r>
              <w:rPr/>
              <w:t>prevalent</w:t>
            </w:r>
            <w:r>
              <w:rPr>
                <w:spacing w:val="-1"/>
              </w:rPr>
              <w:t> </w:t>
            </w:r>
            <w:r>
              <w:rPr>
                <w:spacing w:val="-4"/>
              </w:rPr>
              <w:t>cases</w:t>
            </w:r>
            <w:r>
              <w:rPr/>
              <w:tab/>
            </w:r>
            <w:r>
              <w:rPr>
                <w:spacing w:val="-5"/>
              </w:rPr>
              <w:t>76</w:t>
            </w:r>
          </w:hyperlink>
        </w:p>
        <w:p>
          <w:pPr>
            <w:pStyle w:val="TOC3"/>
            <w:numPr>
              <w:ilvl w:val="2"/>
              <w:numId w:val="7"/>
            </w:numPr>
            <w:tabs>
              <w:tab w:pos="1701" w:val="left" w:leader="none"/>
              <w:tab w:pos="9412" w:val="left" w:leader="dot"/>
            </w:tabs>
            <w:spacing w:line="240" w:lineRule="auto" w:before="0" w:after="0"/>
            <w:ind w:left="1701" w:right="0" w:hanging="542"/>
            <w:jc w:val="left"/>
          </w:pPr>
          <w:hyperlink w:history="true" w:anchor="_TOC_250059">
            <w:r>
              <w:rPr/>
              <w:t>Laboratory</w:t>
            </w:r>
            <w:r>
              <w:rPr>
                <w:spacing w:val="-5"/>
              </w:rPr>
              <w:t> </w:t>
            </w:r>
            <w:r>
              <w:rPr/>
              <w:t>results</w:t>
            </w:r>
            <w:r>
              <w:rPr>
                <w:spacing w:val="-2"/>
              </w:rPr>
              <w:t> </w:t>
            </w:r>
            <w:r>
              <w:rPr/>
              <w:t>of</w:t>
            </w:r>
            <w:r>
              <w:rPr>
                <w:spacing w:val="-2"/>
              </w:rPr>
              <w:t> </w:t>
            </w:r>
            <w:r>
              <w:rPr/>
              <w:t>prevalent</w:t>
            </w:r>
            <w:r>
              <w:rPr>
                <w:spacing w:val="-2"/>
              </w:rPr>
              <w:t> </w:t>
            </w:r>
            <w:r>
              <w:rPr>
                <w:spacing w:val="-4"/>
              </w:rPr>
              <w:t>cases</w:t>
            </w:r>
            <w:r>
              <w:rPr/>
              <w:tab/>
            </w:r>
            <w:r>
              <w:rPr>
                <w:spacing w:val="-5"/>
              </w:rPr>
              <w:t>77</w:t>
            </w:r>
          </w:hyperlink>
        </w:p>
        <w:p>
          <w:pPr>
            <w:pStyle w:val="TOC3"/>
            <w:numPr>
              <w:ilvl w:val="2"/>
              <w:numId w:val="7"/>
            </w:numPr>
            <w:tabs>
              <w:tab w:pos="1699" w:val="left" w:leader="none"/>
              <w:tab w:pos="9412" w:val="left" w:leader="dot"/>
            </w:tabs>
            <w:spacing w:line="240" w:lineRule="auto" w:before="0" w:after="0"/>
            <w:ind w:left="1699" w:right="0" w:hanging="540"/>
            <w:jc w:val="left"/>
          </w:pPr>
          <w:hyperlink w:history="true" w:anchor="_TOC_250058">
            <w:r>
              <w:rPr/>
              <w:t>HIV</w:t>
            </w:r>
            <w:r>
              <w:rPr>
                <w:spacing w:val="-2"/>
              </w:rPr>
              <w:t> </w:t>
            </w:r>
            <w:r>
              <w:rPr/>
              <w:t>Status</w:t>
            </w:r>
            <w:r>
              <w:rPr>
                <w:spacing w:val="-1"/>
              </w:rPr>
              <w:t> </w:t>
            </w:r>
            <w:r>
              <w:rPr/>
              <w:t>of</w:t>
            </w:r>
            <w:r>
              <w:rPr>
                <w:spacing w:val="-1"/>
              </w:rPr>
              <w:t> </w:t>
            </w:r>
            <w:r>
              <w:rPr/>
              <w:t>the</w:t>
            </w:r>
            <w:r>
              <w:rPr>
                <w:spacing w:val="-1"/>
              </w:rPr>
              <w:t> </w:t>
            </w:r>
            <w:r>
              <w:rPr/>
              <w:t>prevalent</w:t>
            </w:r>
            <w:r>
              <w:rPr>
                <w:spacing w:val="-1"/>
              </w:rPr>
              <w:t> </w:t>
            </w:r>
            <w:r>
              <w:rPr>
                <w:spacing w:val="-4"/>
              </w:rPr>
              <w:t>cases</w:t>
            </w:r>
            <w:r>
              <w:rPr/>
              <w:tab/>
            </w:r>
            <w:r>
              <w:rPr>
                <w:spacing w:val="-5"/>
              </w:rPr>
              <w:t>79</w:t>
            </w:r>
          </w:hyperlink>
        </w:p>
        <w:p>
          <w:pPr>
            <w:pStyle w:val="TOC2"/>
            <w:numPr>
              <w:ilvl w:val="1"/>
              <w:numId w:val="8"/>
            </w:numPr>
            <w:tabs>
              <w:tab w:pos="1301" w:val="left" w:leader="none"/>
              <w:tab w:pos="9412" w:val="left" w:leader="dot"/>
            </w:tabs>
            <w:spacing w:line="274" w:lineRule="exact" w:before="5" w:after="0"/>
            <w:ind w:left="1301" w:right="0" w:hanging="360"/>
            <w:jc w:val="left"/>
          </w:pPr>
          <w:hyperlink w:history="true" w:anchor="_TOC_250057">
            <w:r>
              <w:rPr/>
              <w:t>TB </w:t>
            </w:r>
            <w:r>
              <w:rPr>
                <w:spacing w:val="-2"/>
              </w:rPr>
              <w:t>prevalence</w:t>
            </w:r>
            <w:r>
              <w:rPr/>
              <w:tab/>
            </w:r>
            <w:r>
              <w:rPr>
                <w:spacing w:val="-5"/>
              </w:rPr>
              <w:t>80</w:t>
            </w:r>
          </w:hyperlink>
        </w:p>
        <w:p>
          <w:pPr>
            <w:pStyle w:val="TOC3"/>
            <w:numPr>
              <w:ilvl w:val="2"/>
              <w:numId w:val="8"/>
            </w:numPr>
            <w:tabs>
              <w:tab w:pos="1699" w:val="left" w:leader="none"/>
              <w:tab w:pos="9412" w:val="left" w:leader="dot"/>
            </w:tabs>
            <w:spacing w:line="274" w:lineRule="exact" w:before="0" w:after="0"/>
            <w:ind w:left="1699" w:right="0" w:hanging="540"/>
            <w:jc w:val="left"/>
          </w:pPr>
          <w:hyperlink w:history="true" w:anchor="_TOC_250056">
            <w:r>
              <w:rPr/>
              <w:t>TB</w:t>
            </w:r>
            <w:r>
              <w:rPr>
                <w:spacing w:val="-4"/>
              </w:rPr>
              <w:t> </w:t>
            </w:r>
            <w:r>
              <w:rPr/>
              <w:t>prevalence</w:t>
            </w:r>
            <w:r>
              <w:rPr>
                <w:spacing w:val="-1"/>
              </w:rPr>
              <w:t> </w:t>
            </w:r>
            <w:r>
              <w:rPr/>
              <w:t>in</w:t>
            </w:r>
            <w:r>
              <w:rPr>
                <w:spacing w:val="1"/>
              </w:rPr>
              <w:t> </w:t>
            </w:r>
            <w:r>
              <w:rPr/>
              <w:t>the</w:t>
            </w:r>
            <w:r>
              <w:rPr>
                <w:spacing w:val="-1"/>
              </w:rPr>
              <w:t> </w:t>
            </w:r>
            <w:r>
              <w:rPr/>
              <w:t>survey</w:t>
            </w:r>
            <w:r>
              <w:rPr>
                <w:spacing w:val="-4"/>
              </w:rPr>
              <w:t> </w:t>
            </w:r>
            <w:r>
              <w:rPr>
                <w:spacing w:val="-2"/>
              </w:rPr>
              <w:t>population</w:t>
            </w:r>
            <w:r>
              <w:rPr/>
              <w:tab/>
            </w:r>
            <w:r>
              <w:rPr>
                <w:spacing w:val="-5"/>
              </w:rPr>
              <w:t>80</w:t>
            </w:r>
          </w:hyperlink>
        </w:p>
        <w:p>
          <w:pPr>
            <w:pStyle w:val="TOC3"/>
            <w:numPr>
              <w:ilvl w:val="2"/>
              <w:numId w:val="8"/>
            </w:numPr>
            <w:tabs>
              <w:tab w:pos="1699" w:val="left" w:leader="none"/>
              <w:tab w:pos="9412" w:val="left" w:leader="dot"/>
            </w:tabs>
            <w:spacing w:line="240" w:lineRule="auto" w:before="0" w:after="0"/>
            <w:ind w:left="1699" w:right="0" w:hanging="540"/>
            <w:jc w:val="left"/>
          </w:pPr>
          <w:hyperlink w:history="true" w:anchor="_TOC_250055">
            <w:r>
              <w:rPr/>
              <w:t>Prevalence</w:t>
            </w:r>
            <w:r>
              <w:rPr>
                <w:spacing w:val="-2"/>
              </w:rPr>
              <w:t> </w:t>
            </w:r>
            <w:r>
              <w:rPr/>
              <w:t>of HIV related TB</w:t>
            </w:r>
            <w:r>
              <w:rPr>
                <w:spacing w:val="-2"/>
              </w:rPr>
              <w:t> </w:t>
            </w:r>
            <w:r>
              <w:rPr/>
              <w:t>in</w:t>
            </w:r>
            <w:r>
              <w:rPr>
                <w:spacing w:val="-1"/>
              </w:rPr>
              <w:t> </w:t>
            </w:r>
            <w:r>
              <w:rPr/>
              <w:t>the</w:t>
            </w:r>
            <w:r>
              <w:rPr>
                <w:spacing w:val="-1"/>
              </w:rPr>
              <w:t> </w:t>
            </w:r>
            <w:r>
              <w:rPr/>
              <w:t>survey</w:t>
            </w:r>
            <w:r>
              <w:rPr>
                <w:spacing w:val="-3"/>
              </w:rPr>
              <w:t> </w:t>
            </w:r>
            <w:r>
              <w:rPr>
                <w:spacing w:val="-2"/>
              </w:rPr>
              <w:t>population</w:t>
            </w:r>
            <w:r>
              <w:rPr/>
              <w:tab/>
            </w:r>
            <w:r>
              <w:rPr>
                <w:spacing w:val="-5"/>
              </w:rPr>
              <w:t>82</w:t>
            </w:r>
          </w:hyperlink>
        </w:p>
        <w:p>
          <w:pPr>
            <w:pStyle w:val="TOC3"/>
            <w:numPr>
              <w:ilvl w:val="2"/>
              <w:numId w:val="8"/>
            </w:numPr>
            <w:tabs>
              <w:tab w:pos="1699" w:val="left" w:leader="none"/>
              <w:tab w:pos="9412" w:val="left" w:leader="dot"/>
            </w:tabs>
            <w:spacing w:line="240" w:lineRule="auto" w:before="0" w:after="0"/>
            <w:ind w:left="1159" w:right="725" w:firstLine="0"/>
            <w:jc w:val="left"/>
          </w:pPr>
          <w:hyperlink w:history="true" w:anchor="_TOC_250054">
            <w:r>
              <w:rPr/>
              <w:t>Prevalence to notification ratio for smear-positive and all cases found in the</w:t>
            </w:r>
            <w:r>
              <w:rPr>
                <w:spacing w:val="40"/>
              </w:rPr>
              <w:t> </w:t>
            </w:r>
            <w:r>
              <w:rPr>
                <w:spacing w:val="-2"/>
              </w:rPr>
              <w:t>survey</w:t>
            </w:r>
            <w:r>
              <w:rPr/>
              <w:tab/>
            </w:r>
            <w:r>
              <w:rPr>
                <w:spacing w:val="-5"/>
              </w:rPr>
              <w:t>82</w:t>
            </w:r>
          </w:hyperlink>
        </w:p>
        <w:p>
          <w:pPr>
            <w:pStyle w:val="TOC3"/>
            <w:numPr>
              <w:ilvl w:val="2"/>
              <w:numId w:val="8"/>
            </w:numPr>
            <w:tabs>
              <w:tab w:pos="1699" w:val="left" w:leader="none"/>
              <w:tab w:pos="9412" w:val="left" w:leader="dot"/>
            </w:tabs>
            <w:spacing w:line="240" w:lineRule="auto" w:before="0" w:after="0"/>
            <w:ind w:left="1699" w:right="0" w:hanging="540"/>
            <w:jc w:val="left"/>
          </w:pPr>
          <w:hyperlink w:history="true" w:anchor="_TOC_250053">
            <w:r>
              <w:rPr/>
              <w:t>TB</w:t>
            </w:r>
            <w:r>
              <w:rPr>
                <w:spacing w:val="-4"/>
              </w:rPr>
              <w:t> </w:t>
            </w:r>
            <w:r>
              <w:rPr/>
              <w:t>Prevalence</w:t>
            </w:r>
            <w:r>
              <w:rPr>
                <w:spacing w:val="-2"/>
              </w:rPr>
              <w:t> </w:t>
            </w:r>
            <w:r>
              <w:rPr/>
              <w:t>in</w:t>
            </w:r>
            <w:r>
              <w:rPr>
                <w:spacing w:val="1"/>
              </w:rPr>
              <w:t> </w:t>
            </w:r>
            <w:r>
              <w:rPr/>
              <w:t>general</w:t>
            </w:r>
            <w:r>
              <w:rPr>
                <w:spacing w:val="-1"/>
              </w:rPr>
              <w:t> </w:t>
            </w:r>
            <w:r>
              <w:rPr/>
              <w:t>population</w:t>
            </w:r>
            <w:r>
              <w:rPr>
                <w:spacing w:val="-1"/>
              </w:rPr>
              <w:t> </w:t>
            </w:r>
            <w:r>
              <w:rPr/>
              <w:t>(all</w:t>
            </w:r>
            <w:r>
              <w:rPr>
                <w:spacing w:val="-2"/>
              </w:rPr>
              <w:t> </w:t>
            </w:r>
            <w:r>
              <w:rPr/>
              <w:t>ages</w:t>
            </w:r>
            <w:r>
              <w:rPr>
                <w:spacing w:val="-1"/>
              </w:rPr>
              <w:t> </w:t>
            </w:r>
            <w:r>
              <w:rPr/>
              <w:t>and</w:t>
            </w:r>
            <w:r>
              <w:rPr>
                <w:spacing w:val="-1"/>
              </w:rPr>
              <w:t> </w:t>
            </w:r>
            <w:r>
              <w:rPr/>
              <w:t>all</w:t>
            </w:r>
            <w:r>
              <w:rPr>
                <w:spacing w:val="-1"/>
              </w:rPr>
              <w:t> </w:t>
            </w:r>
            <w:r>
              <w:rPr/>
              <w:t>forms</w:t>
            </w:r>
            <w:r>
              <w:rPr>
                <w:spacing w:val="-1"/>
              </w:rPr>
              <w:t> </w:t>
            </w:r>
            <w:r>
              <w:rPr/>
              <w:t>of</w:t>
            </w:r>
            <w:r>
              <w:rPr>
                <w:spacing w:val="-1"/>
              </w:rPr>
              <w:t> </w:t>
            </w:r>
            <w:r>
              <w:rPr>
                <w:spacing w:val="-5"/>
              </w:rPr>
              <w:t>TB)</w:t>
            </w:r>
            <w:r>
              <w:rPr/>
              <w:tab/>
            </w:r>
            <w:r>
              <w:rPr>
                <w:spacing w:val="-5"/>
              </w:rPr>
              <w:t>84</w:t>
            </w:r>
          </w:hyperlink>
        </w:p>
        <w:p>
          <w:pPr>
            <w:pStyle w:val="TOC2"/>
            <w:numPr>
              <w:ilvl w:val="1"/>
              <w:numId w:val="8"/>
            </w:numPr>
            <w:tabs>
              <w:tab w:pos="1301" w:val="left" w:leader="none"/>
              <w:tab w:pos="9412" w:val="left" w:leader="dot"/>
            </w:tabs>
            <w:spacing w:line="240" w:lineRule="auto" w:before="4" w:after="0"/>
            <w:ind w:left="941" w:right="725" w:firstLine="0"/>
            <w:jc w:val="left"/>
          </w:pPr>
          <w:hyperlink w:history="true" w:anchor="_TOC_250052">
            <w:r>
              <w:rPr/>
              <w:t>Healthcare-seeking behavior of participants with chronic cough and among prevalent</w:t>
            </w:r>
            <w:r>
              <w:rPr>
                <w:spacing w:val="-2"/>
              </w:rPr>
              <w:t> cases</w:t>
            </w:r>
            <w:r>
              <w:rPr/>
              <w:tab/>
            </w:r>
            <w:r>
              <w:rPr>
                <w:spacing w:val="-7"/>
              </w:rPr>
              <w:t>84</w:t>
            </w:r>
          </w:hyperlink>
        </w:p>
        <w:p>
          <w:pPr>
            <w:pStyle w:val="TOC3"/>
            <w:numPr>
              <w:ilvl w:val="2"/>
              <w:numId w:val="8"/>
            </w:numPr>
            <w:tabs>
              <w:tab w:pos="1639" w:val="left" w:leader="none"/>
              <w:tab w:pos="9412" w:val="left" w:leader="dot"/>
            </w:tabs>
            <w:spacing w:line="272" w:lineRule="exact" w:before="0" w:after="0"/>
            <w:ind w:left="1639" w:right="0" w:hanging="480"/>
            <w:jc w:val="left"/>
          </w:pPr>
          <w:hyperlink w:history="true" w:anchor="_TOC_250051">
            <w:r>
              <w:rPr/>
              <w:t>:</w:t>
            </w:r>
            <w:r>
              <w:rPr>
                <w:spacing w:val="-1"/>
              </w:rPr>
              <w:t> </w:t>
            </w:r>
            <w:r>
              <w:rPr/>
              <w:t>Participants with</w:t>
            </w:r>
            <w:r>
              <w:rPr>
                <w:spacing w:val="-1"/>
              </w:rPr>
              <w:t> </w:t>
            </w:r>
            <w:r>
              <w:rPr/>
              <w:t>chronic</w:t>
            </w:r>
            <w:r>
              <w:rPr>
                <w:spacing w:val="-2"/>
              </w:rPr>
              <w:t> </w:t>
            </w:r>
            <w:r>
              <w:rPr>
                <w:spacing w:val="-4"/>
              </w:rPr>
              <w:t>cough</w:t>
            </w:r>
            <w:r>
              <w:rPr/>
              <w:tab/>
            </w:r>
            <w:r>
              <w:rPr>
                <w:spacing w:val="-5"/>
              </w:rPr>
              <w:t>84</w:t>
            </w:r>
          </w:hyperlink>
        </w:p>
        <w:p>
          <w:pPr>
            <w:pStyle w:val="TOC3"/>
            <w:numPr>
              <w:ilvl w:val="2"/>
              <w:numId w:val="8"/>
            </w:numPr>
            <w:tabs>
              <w:tab w:pos="1699" w:val="left" w:leader="none"/>
            </w:tabs>
            <w:spacing w:line="240" w:lineRule="auto" w:before="0" w:after="0"/>
            <w:ind w:left="1699" w:right="0" w:hanging="540"/>
            <w:jc w:val="left"/>
          </w:pPr>
          <w:hyperlink w:history="true" w:anchor="_TOC_250050">
            <w:r>
              <w:rPr/>
              <w:t>Care</w:t>
            </w:r>
            <w:r>
              <w:rPr>
                <w:spacing w:val="-3"/>
              </w:rPr>
              <w:t> </w:t>
            </w:r>
            <w:r>
              <w:rPr/>
              <w:t>received by</w:t>
            </w:r>
            <w:r>
              <w:rPr>
                <w:spacing w:val="-5"/>
              </w:rPr>
              <w:t> </w:t>
            </w:r>
            <w:r>
              <w:rPr/>
              <w:t>participants with</w:t>
            </w:r>
            <w:r>
              <w:rPr>
                <w:spacing w:val="-1"/>
              </w:rPr>
              <w:t> </w:t>
            </w:r>
            <w:r>
              <w:rPr/>
              <w:t>cough of two weeks</w:t>
            </w:r>
            <w:r>
              <w:rPr>
                <w:spacing w:val="-1"/>
              </w:rPr>
              <w:t> </w:t>
            </w:r>
            <w:r>
              <w:rPr/>
              <w:t>or more</w:t>
            </w:r>
            <w:r>
              <w:rPr>
                <w:spacing w:val="-2"/>
              </w:rPr>
              <w:t> </w:t>
            </w:r>
            <w:r>
              <w:rPr/>
              <w:t>who sought </w:t>
            </w:r>
            <w:r>
              <w:rPr>
                <w:spacing w:val="-4"/>
              </w:rPr>
              <w:t>care</w:t>
            </w:r>
          </w:hyperlink>
        </w:p>
        <w:p>
          <w:pPr>
            <w:pStyle w:val="TOC4"/>
            <w:tabs>
              <w:tab w:pos="9412" w:val="left" w:leader="dot"/>
            </w:tabs>
            <w:spacing w:before="1"/>
          </w:pPr>
          <w:r>
            <w:rPr>
              <w:spacing w:val="-10"/>
            </w:rPr>
            <w:t>.</w:t>
          </w:r>
          <w:r>
            <w:rPr/>
            <w:tab/>
          </w:r>
          <w:r>
            <w:rPr>
              <w:spacing w:val="-5"/>
            </w:rPr>
            <w:t>86</w:t>
          </w:r>
        </w:p>
        <w:p>
          <w:pPr>
            <w:pStyle w:val="TOC3"/>
            <w:numPr>
              <w:ilvl w:val="2"/>
              <w:numId w:val="8"/>
            </w:numPr>
            <w:tabs>
              <w:tab w:pos="1699" w:val="left" w:leader="none"/>
              <w:tab w:pos="9412" w:val="left" w:leader="dot"/>
            </w:tabs>
            <w:spacing w:line="240" w:lineRule="auto" w:before="0" w:after="0"/>
            <w:ind w:left="1699" w:right="0" w:hanging="540"/>
            <w:jc w:val="left"/>
          </w:pPr>
          <w:hyperlink w:history="true" w:anchor="_TOC_250049">
            <w:r>
              <w:rPr/>
              <w:t>Reasons</w:t>
            </w:r>
            <w:r>
              <w:rPr>
                <w:spacing w:val="-3"/>
              </w:rPr>
              <w:t> </w:t>
            </w:r>
            <w:r>
              <w:rPr/>
              <w:t>for</w:t>
            </w:r>
            <w:r>
              <w:rPr>
                <w:spacing w:val="-1"/>
              </w:rPr>
              <w:t> </w:t>
            </w:r>
            <w:r>
              <w:rPr/>
              <w:t>not</w:t>
            </w:r>
            <w:r>
              <w:rPr>
                <w:spacing w:val="-1"/>
              </w:rPr>
              <w:t> </w:t>
            </w:r>
            <w:r>
              <w:rPr/>
              <w:t>seeking</w:t>
            </w:r>
            <w:r>
              <w:rPr>
                <w:spacing w:val="-2"/>
              </w:rPr>
              <w:t> </w:t>
            </w:r>
            <w:r>
              <w:rPr>
                <w:spacing w:val="-4"/>
              </w:rPr>
              <w:t>care</w:t>
            </w:r>
            <w:r>
              <w:rPr/>
              <w:tab/>
            </w:r>
            <w:r>
              <w:rPr>
                <w:spacing w:val="-5"/>
              </w:rPr>
              <w:t>87</w:t>
            </w:r>
          </w:hyperlink>
        </w:p>
        <w:p>
          <w:pPr>
            <w:pStyle w:val="TOC3"/>
            <w:numPr>
              <w:ilvl w:val="2"/>
              <w:numId w:val="9"/>
            </w:numPr>
            <w:tabs>
              <w:tab w:pos="1759" w:val="left" w:leader="none"/>
              <w:tab w:pos="9412" w:val="left" w:leader="dot"/>
            </w:tabs>
            <w:spacing w:line="240" w:lineRule="auto" w:before="0" w:after="0"/>
            <w:ind w:left="1759" w:right="0" w:hanging="600"/>
            <w:jc w:val="left"/>
          </w:pPr>
          <w:hyperlink w:history="true" w:anchor="_TOC_250048">
            <w:r>
              <w:rPr/>
              <w:t>Healthcare-seeking</w:t>
            </w:r>
            <w:r>
              <w:rPr>
                <w:spacing w:val="-2"/>
              </w:rPr>
              <w:t> </w:t>
            </w:r>
            <w:r>
              <w:rPr/>
              <w:t>of</w:t>
            </w:r>
            <w:r>
              <w:rPr>
                <w:spacing w:val="-1"/>
              </w:rPr>
              <w:t> </w:t>
            </w:r>
            <w:r>
              <w:rPr/>
              <w:t>prevalent</w:t>
            </w:r>
            <w:r>
              <w:rPr>
                <w:spacing w:val="-2"/>
              </w:rPr>
              <w:t> </w:t>
            </w:r>
            <w:r>
              <w:rPr/>
              <w:t>TB</w:t>
            </w:r>
            <w:r>
              <w:rPr>
                <w:spacing w:val="-1"/>
              </w:rPr>
              <w:t> </w:t>
            </w:r>
            <w:r>
              <w:rPr>
                <w:spacing w:val="-4"/>
              </w:rPr>
              <w:t>cases</w:t>
            </w:r>
            <w:r>
              <w:rPr/>
              <w:tab/>
            </w:r>
            <w:r>
              <w:rPr>
                <w:spacing w:val="-5"/>
              </w:rPr>
              <w:t>88</w:t>
            </w:r>
          </w:hyperlink>
        </w:p>
        <w:p>
          <w:pPr>
            <w:pStyle w:val="TOC1"/>
            <w:numPr>
              <w:ilvl w:val="0"/>
              <w:numId w:val="1"/>
            </w:numPr>
            <w:tabs>
              <w:tab w:pos="960" w:val="left" w:leader="none"/>
              <w:tab w:pos="9412" w:val="left" w:leader="dot"/>
            </w:tabs>
            <w:spacing w:line="240" w:lineRule="auto" w:before="124" w:after="0"/>
            <w:ind w:left="960" w:right="0" w:hanging="240"/>
            <w:jc w:val="left"/>
          </w:pPr>
          <w:hyperlink w:history="true" w:anchor="_TOC_250047">
            <w:r>
              <w:rPr/>
              <w:t>PROGRAM</w:t>
            </w:r>
            <w:r>
              <w:rPr>
                <w:spacing w:val="-3"/>
              </w:rPr>
              <w:t> </w:t>
            </w:r>
            <w:r>
              <w:rPr>
                <w:spacing w:val="-2"/>
              </w:rPr>
              <w:t>IMPLICATIONS</w:t>
            </w:r>
            <w:r>
              <w:rPr/>
              <w:tab/>
            </w:r>
            <w:r>
              <w:rPr>
                <w:spacing w:val="-5"/>
              </w:rPr>
              <w:t>89</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046">
            <w:r>
              <w:rPr/>
              <w:t>Main</w:t>
            </w:r>
            <w:r>
              <w:rPr>
                <w:spacing w:val="-3"/>
              </w:rPr>
              <w:t> </w:t>
            </w:r>
            <w:r>
              <w:rPr/>
              <w:t>program</w:t>
            </w:r>
            <w:r>
              <w:rPr>
                <w:spacing w:val="-5"/>
              </w:rPr>
              <w:t> </w:t>
            </w:r>
            <w:r>
              <w:rPr/>
              <w:t>implications</w:t>
            </w:r>
            <w:r>
              <w:rPr>
                <w:spacing w:val="-2"/>
              </w:rPr>
              <w:t> </w:t>
            </w:r>
            <w:r>
              <w:rPr/>
              <w:t>and</w:t>
            </w:r>
            <w:r>
              <w:rPr>
                <w:spacing w:val="-1"/>
              </w:rPr>
              <w:t> </w:t>
            </w:r>
            <w:r>
              <w:rPr/>
              <w:t>suggested</w:t>
            </w:r>
            <w:r>
              <w:rPr>
                <w:spacing w:val="-3"/>
              </w:rPr>
              <w:t> </w:t>
            </w:r>
            <w:r>
              <w:rPr>
                <w:spacing w:val="-2"/>
              </w:rPr>
              <w:t>approaches</w:t>
            </w:r>
            <w:r>
              <w:rPr/>
              <w:tab/>
            </w:r>
            <w:r>
              <w:rPr>
                <w:spacing w:val="-5"/>
              </w:rPr>
              <w:t>89</w:t>
            </w:r>
          </w:hyperlink>
        </w:p>
        <w:p>
          <w:pPr>
            <w:pStyle w:val="TOC2"/>
            <w:numPr>
              <w:ilvl w:val="1"/>
              <w:numId w:val="1"/>
            </w:numPr>
            <w:tabs>
              <w:tab w:pos="1301" w:val="left" w:leader="none"/>
              <w:tab w:pos="9412" w:val="left" w:leader="dot"/>
            </w:tabs>
            <w:spacing w:line="240" w:lineRule="auto" w:before="0" w:after="0"/>
            <w:ind w:left="1301" w:right="0" w:hanging="360"/>
            <w:jc w:val="left"/>
          </w:pPr>
          <w:hyperlink w:history="true" w:anchor="_TOC_250045">
            <w:r>
              <w:rPr/>
              <w:t>Addressing</w:t>
            </w:r>
            <w:r>
              <w:rPr>
                <w:spacing w:val="-4"/>
              </w:rPr>
              <w:t> </w:t>
            </w:r>
            <w:r>
              <w:rPr/>
              <w:t>barriers</w:t>
            </w:r>
            <w:r>
              <w:rPr>
                <w:spacing w:val="-2"/>
              </w:rPr>
              <w:t> </w:t>
            </w:r>
            <w:r>
              <w:rPr/>
              <w:t>to</w:t>
            </w:r>
            <w:r>
              <w:rPr>
                <w:spacing w:val="-2"/>
              </w:rPr>
              <w:t> </w:t>
            </w:r>
            <w:r>
              <w:rPr/>
              <w:t>healthcare-seeking</w:t>
            </w:r>
            <w:r>
              <w:rPr>
                <w:spacing w:val="-1"/>
              </w:rPr>
              <w:t> </w:t>
            </w:r>
            <w:r>
              <w:rPr>
                <w:spacing w:val="-2"/>
              </w:rPr>
              <w:t>behaviour</w:t>
            </w:r>
            <w:r>
              <w:rPr/>
              <w:tab/>
            </w:r>
            <w:r>
              <w:rPr>
                <w:spacing w:val="-5"/>
              </w:rPr>
              <w:t>89</w:t>
            </w:r>
          </w:hyperlink>
        </w:p>
        <w:p>
          <w:pPr>
            <w:pStyle w:val="TOC2"/>
            <w:numPr>
              <w:ilvl w:val="1"/>
              <w:numId w:val="10"/>
            </w:numPr>
            <w:tabs>
              <w:tab w:pos="1301" w:val="left" w:leader="none"/>
              <w:tab w:pos="9412" w:val="left" w:leader="dot"/>
            </w:tabs>
            <w:spacing w:line="240" w:lineRule="auto" w:before="0" w:after="0"/>
            <w:ind w:left="1301" w:right="0" w:hanging="360"/>
            <w:jc w:val="left"/>
          </w:pPr>
          <w:hyperlink w:history="true" w:anchor="_TOC_250044">
            <w:r>
              <w:rPr/>
              <w:t>Review</w:t>
            </w:r>
            <w:r>
              <w:rPr>
                <w:spacing w:val="-1"/>
              </w:rPr>
              <w:t> </w:t>
            </w:r>
            <w:r>
              <w:rPr/>
              <w:t>of TB</w:t>
            </w:r>
            <w:r>
              <w:rPr>
                <w:spacing w:val="-1"/>
              </w:rPr>
              <w:t> </w:t>
            </w:r>
            <w:r>
              <w:rPr/>
              <w:t>screening</w:t>
            </w:r>
            <w:r>
              <w:rPr>
                <w:spacing w:val="-1"/>
              </w:rPr>
              <w:t> </w:t>
            </w:r>
            <w:r>
              <w:rPr>
                <w:spacing w:val="-2"/>
              </w:rPr>
              <w:t>criteria</w:t>
            </w:r>
            <w:r>
              <w:rPr/>
              <w:tab/>
            </w:r>
            <w:r>
              <w:rPr>
                <w:spacing w:val="-5"/>
              </w:rPr>
              <w:t>90</w:t>
            </w:r>
          </w:hyperlink>
        </w:p>
        <w:p>
          <w:pPr>
            <w:pStyle w:val="TOC2"/>
            <w:numPr>
              <w:ilvl w:val="1"/>
              <w:numId w:val="10"/>
            </w:numPr>
            <w:tabs>
              <w:tab w:pos="1301" w:val="left" w:leader="none"/>
              <w:tab w:pos="9412" w:val="left" w:leader="dot"/>
            </w:tabs>
            <w:spacing w:line="240" w:lineRule="auto" w:before="1" w:after="0"/>
            <w:ind w:left="1301" w:right="0" w:hanging="360"/>
            <w:jc w:val="left"/>
          </w:pPr>
          <w:hyperlink w:history="true" w:anchor="_TOC_250043">
            <w:r>
              <w:rPr/>
              <w:t>Utilization</w:t>
            </w:r>
            <w:r>
              <w:rPr>
                <w:spacing w:val="-1"/>
              </w:rPr>
              <w:t> </w:t>
            </w:r>
            <w:r>
              <w:rPr/>
              <w:t>of</w:t>
            </w:r>
            <w:r>
              <w:rPr>
                <w:spacing w:val="-1"/>
              </w:rPr>
              <w:t> </w:t>
            </w:r>
            <w:r>
              <w:rPr/>
              <w:t>diagnostic</w:t>
            </w:r>
            <w:r>
              <w:rPr>
                <w:spacing w:val="-3"/>
              </w:rPr>
              <w:t> </w:t>
            </w:r>
            <w:r>
              <w:rPr/>
              <w:t>tools</w:t>
            </w:r>
            <w:r>
              <w:rPr>
                <w:spacing w:val="-2"/>
              </w:rPr>
              <w:t> </w:t>
            </w:r>
            <w:r>
              <w:rPr/>
              <w:t>and</w:t>
            </w:r>
            <w:r>
              <w:rPr>
                <w:spacing w:val="-1"/>
              </w:rPr>
              <w:t> </w:t>
            </w:r>
            <w:r>
              <w:rPr/>
              <w:t>universal</w:t>
            </w:r>
            <w:r>
              <w:rPr>
                <w:spacing w:val="-4"/>
              </w:rPr>
              <w:t> </w:t>
            </w:r>
            <w:r>
              <w:rPr/>
              <w:t>access</w:t>
            </w:r>
            <w:r>
              <w:rPr>
                <w:spacing w:val="-2"/>
              </w:rPr>
              <w:t> </w:t>
            </w:r>
            <w:r>
              <w:rPr/>
              <w:t>to </w:t>
            </w:r>
            <w:r>
              <w:rPr>
                <w:spacing w:val="-5"/>
              </w:rPr>
              <w:t>DST</w:t>
            </w:r>
            <w:r>
              <w:rPr/>
              <w:tab/>
            </w:r>
            <w:r>
              <w:rPr>
                <w:spacing w:val="-5"/>
              </w:rPr>
              <w:t>90</w:t>
            </w:r>
          </w:hyperlink>
        </w:p>
        <w:p>
          <w:pPr>
            <w:pStyle w:val="TOC2"/>
            <w:numPr>
              <w:ilvl w:val="1"/>
              <w:numId w:val="10"/>
            </w:numPr>
            <w:tabs>
              <w:tab w:pos="1301" w:val="left" w:leader="none"/>
              <w:tab w:pos="9412" w:val="left" w:leader="dot"/>
            </w:tabs>
            <w:spacing w:line="274" w:lineRule="exact" w:before="0" w:after="0"/>
            <w:ind w:left="1301" w:right="0" w:hanging="360"/>
            <w:jc w:val="left"/>
          </w:pPr>
          <w:hyperlink w:history="true" w:anchor="_TOC_250042">
            <w:r>
              <w:rPr/>
              <w:t>TB/HIV</w:t>
            </w:r>
            <w:r>
              <w:rPr>
                <w:spacing w:val="-2"/>
              </w:rPr>
              <w:t> </w:t>
            </w:r>
            <w:r>
              <w:rPr/>
              <w:t>in</w:t>
            </w:r>
            <w:r>
              <w:rPr>
                <w:spacing w:val="-1"/>
              </w:rPr>
              <w:t> </w:t>
            </w:r>
            <w:r>
              <w:rPr/>
              <w:t>the</w:t>
            </w:r>
            <w:r>
              <w:rPr>
                <w:spacing w:val="-2"/>
              </w:rPr>
              <w:t> survey</w:t>
            </w:r>
            <w:r>
              <w:rPr/>
              <w:tab/>
            </w:r>
            <w:r>
              <w:rPr>
                <w:spacing w:val="-5"/>
              </w:rPr>
              <w:t>91</w:t>
            </w:r>
          </w:hyperlink>
        </w:p>
        <w:p>
          <w:pPr>
            <w:pStyle w:val="TOC3"/>
            <w:numPr>
              <w:ilvl w:val="2"/>
              <w:numId w:val="11"/>
            </w:numPr>
            <w:tabs>
              <w:tab w:pos="1699" w:val="left" w:leader="none"/>
              <w:tab w:pos="9412" w:val="left" w:leader="dot"/>
            </w:tabs>
            <w:spacing w:line="274" w:lineRule="exact" w:before="0" w:after="0"/>
            <w:ind w:left="1699" w:right="0" w:hanging="540"/>
            <w:jc w:val="left"/>
          </w:pPr>
          <w:hyperlink w:history="true" w:anchor="_TOC_250041">
            <w:r>
              <w:rPr/>
              <w:t>Enhance</w:t>
            </w:r>
            <w:r>
              <w:rPr>
                <w:spacing w:val="-3"/>
              </w:rPr>
              <w:t> </w:t>
            </w:r>
            <w:r>
              <w:rPr/>
              <w:t>TB</w:t>
            </w:r>
            <w:r>
              <w:rPr>
                <w:spacing w:val="-2"/>
              </w:rPr>
              <w:t> </w:t>
            </w:r>
            <w:r>
              <w:rPr/>
              <w:t>case</w:t>
            </w:r>
            <w:r>
              <w:rPr>
                <w:spacing w:val="-1"/>
              </w:rPr>
              <w:t> </w:t>
            </w:r>
            <w:r>
              <w:rPr/>
              <w:t>finding</w:t>
            </w:r>
            <w:r>
              <w:rPr>
                <w:spacing w:val="-2"/>
              </w:rPr>
              <w:t> </w:t>
            </w:r>
            <w:r>
              <w:rPr/>
              <w:t>among</w:t>
            </w:r>
            <w:r>
              <w:rPr>
                <w:spacing w:val="-3"/>
              </w:rPr>
              <w:t> </w:t>
            </w:r>
            <w:r>
              <w:rPr>
                <w:spacing w:val="-4"/>
              </w:rPr>
              <w:t>men.</w:t>
            </w:r>
            <w:r>
              <w:rPr/>
              <w:tab/>
            </w:r>
            <w:r>
              <w:rPr>
                <w:spacing w:val="-5"/>
              </w:rPr>
              <w:t>91</w:t>
            </w:r>
          </w:hyperlink>
        </w:p>
        <w:p>
          <w:pPr>
            <w:pStyle w:val="TOC3"/>
            <w:numPr>
              <w:ilvl w:val="2"/>
              <w:numId w:val="11"/>
            </w:numPr>
            <w:tabs>
              <w:tab w:pos="1699" w:val="left" w:leader="none"/>
              <w:tab w:pos="9412" w:val="left" w:leader="dot"/>
            </w:tabs>
            <w:spacing w:line="240" w:lineRule="auto" w:before="0" w:after="0"/>
            <w:ind w:left="1699" w:right="0" w:hanging="540"/>
            <w:jc w:val="left"/>
          </w:pPr>
          <w:hyperlink w:history="true" w:anchor="_TOC_250040">
            <w:r>
              <w:rPr/>
              <w:t>Enhance</w:t>
            </w:r>
            <w:r>
              <w:rPr>
                <w:spacing w:val="-2"/>
              </w:rPr>
              <w:t> </w:t>
            </w:r>
            <w:r>
              <w:rPr/>
              <w:t>TB</w:t>
            </w:r>
            <w:r>
              <w:rPr>
                <w:spacing w:val="-2"/>
              </w:rPr>
              <w:t> </w:t>
            </w:r>
            <w:r>
              <w:rPr/>
              <w:t>case</w:t>
            </w:r>
            <w:r>
              <w:rPr>
                <w:spacing w:val="-2"/>
              </w:rPr>
              <w:t> </w:t>
            </w:r>
            <w:r>
              <w:rPr/>
              <w:t>finding</w:t>
            </w:r>
            <w:r>
              <w:rPr>
                <w:spacing w:val="-2"/>
              </w:rPr>
              <w:t> </w:t>
            </w:r>
            <w:r>
              <w:rPr/>
              <w:t>in</w:t>
            </w:r>
            <w:r>
              <w:rPr>
                <w:spacing w:val="-1"/>
              </w:rPr>
              <w:t> </w:t>
            </w:r>
            <w:r>
              <w:rPr/>
              <w:t>urban</w:t>
            </w:r>
            <w:r>
              <w:rPr>
                <w:spacing w:val="2"/>
              </w:rPr>
              <w:t> </w:t>
            </w:r>
            <w:r>
              <w:rPr>
                <w:spacing w:val="-4"/>
              </w:rPr>
              <w:t>areas</w:t>
            </w:r>
            <w:r>
              <w:rPr/>
              <w:tab/>
            </w:r>
            <w:r>
              <w:rPr>
                <w:spacing w:val="-5"/>
              </w:rPr>
              <w:t>91</w:t>
            </w:r>
          </w:hyperlink>
        </w:p>
        <w:p>
          <w:pPr>
            <w:pStyle w:val="TOC3"/>
            <w:numPr>
              <w:ilvl w:val="2"/>
              <w:numId w:val="11"/>
            </w:numPr>
            <w:tabs>
              <w:tab w:pos="1699" w:val="left" w:leader="none"/>
              <w:tab w:pos="9412" w:val="left" w:leader="dot"/>
            </w:tabs>
            <w:spacing w:line="240" w:lineRule="auto" w:before="0" w:after="0"/>
            <w:ind w:left="1699" w:right="0" w:hanging="540"/>
            <w:jc w:val="left"/>
          </w:pPr>
          <w:hyperlink w:history="true" w:anchor="_TOC_250039">
            <w:r>
              <w:rPr/>
              <w:t>TB</w:t>
            </w:r>
            <w:r>
              <w:rPr>
                <w:spacing w:val="-2"/>
              </w:rPr>
              <w:t> hotspots</w:t>
            </w:r>
            <w:r>
              <w:rPr/>
              <w:tab/>
            </w:r>
            <w:r>
              <w:rPr>
                <w:spacing w:val="-5"/>
              </w:rPr>
              <w:t>91</w:t>
            </w:r>
          </w:hyperlink>
        </w:p>
        <w:p>
          <w:pPr>
            <w:pStyle w:val="TOC3"/>
            <w:numPr>
              <w:ilvl w:val="2"/>
              <w:numId w:val="11"/>
            </w:numPr>
            <w:tabs>
              <w:tab w:pos="1701" w:val="left" w:leader="none"/>
              <w:tab w:pos="9412" w:val="left" w:leader="dot"/>
            </w:tabs>
            <w:spacing w:line="240" w:lineRule="auto" w:before="0" w:after="0"/>
            <w:ind w:left="1701" w:right="0" w:hanging="542"/>
            <w:jc w:val="left"/>
          </w:pPr>
          <w:hyperlink w:history="true" w:anchor="_TOC_250038">
            <w:r>
              <w:rPr/>
              <w:t>Involvement</w:t>
            </w:r>
            <w:r>
              <w:rPr>
                <w:spacing w:val="-2"/>
              </w:rPr>
              <w:t> </w:t>
            </w:r>
            <w:r>
              <w:rPr/>
              <w:t>of</w:t>
            </w:r>
            <w:r>
              <w:rPr>
                <w:spacing w:val="-1"/>
              </w:rPr>
              <w:t> </w:t>
            </w:r>
            <w:r>
              <w:rPr/>
              <w:t>private</w:t>
            </w:r>
            <w:r>
              <w:rPr>
                <w:spacing w:val="-1"/>
              </w:rPr>
              <w:t> </w:t>
            </w:r>
            <w:r>
              <w:rPr/>
              <w:t>health</w:t>
            </w:r>
            <w:r>
              <w:rPr>
                <w:spacing w:val="-1"/>
              </w:rPr>
              <w:t> </w:t>
            </w:r>
            <w:r>
              <w:rPr/>
              <w:t>sector</w:t>
            </w:r>
            <w:r>
              <w:rPr>
                <w:spacing w:val="-1"/>
              </w:rPr>
              <w:t> </w:t>
            </w:r>
            <w:r>
              <w:rPr/>
              <w:t>in</w:t>
            </w:r>
            <w:r>
              <w:rPr>
                <w:spacing w:val="-2"/>
              </w:rPr>
              <w:t> </w:t>
            </w:r>
            <w:r>
              <w:rPr/>
              <w:t>TB</w:t>
            </w:r>
            <w:r>
              <w:rPr>
                <w:spacing w:val="-1"/>
              </w:rPr>
              <w:t> </w:t>
            </w:r>
            <w:r>
              <w:rPr/>
              <w:t>prevention</w:t>
            </w:r>
            <w:r>
              <w:rPr>
                <w:spacing w:val="-1"/>
              </w:rPr>
              <w:t> </w:t>
            </w:r>
            <w:r>
              <w:rPr/>
              <w:t>care</w:t>
            </w:r>
            <w:r>
              <w:rPr>
                <w:spacing w:val="-1"/>
              </w:rPr>
              <w:t> </w:t>
            </w:r>
            <w:r>
              <w:rPr/>
              <w:t>and</w:t>
            </w:r>
            <w:r>
              <w:rPr>
                <w:spacing w:val="-1"/>
              </w:rPr>
              <w:t> </w:t>
            </w:r>
            <w:r>
              <w:rPr>
                <w:spacing w:val="-2"/>
              </w:rPr>
              <w:t>treatment</w:t>
            </w:r>
            <w:r>
              <w:rPr/>
              <w:tab/>
            </w:r>
            <w:r>
              <w:rPr>
                <w:spacing w:val="-5"/>
              </w:rPr>
              <w:t>92</w:t>
            </w:r>
          </w:hyperlink>
        </w:p>
        <w:p>
          <w:pPr>
            <w:pStyle w:val="TOC3"/>
            <w:numPr>
              <w:ilvl w:val="2"/>
              <w:numId w:val="11"/>
            </w:numPr>
            <w:tabs>
              <w:tab w:pos="1699" w:val="left" w:leader="none"/>
              <w:tab w:pos="9412" w:val="left" w:leader="dot"/>
            </w:tabs>
            <w:spacing w:line="240" w:lineRule="auto" w:before="0" w:after="0"/>
            <w:ind w:left="1699" w:right="0" w:hanging="540"/>
            <w:jc w:val="left"/>
          </w:pPr>
          <w:hyperlink w:history="true" w:anchor="_TOC_250037">
            <w:r>
              <w:rPr/>
              <w:t>Community</w:t>
            </w:r>
            <w:r>
              <w:rPr>
                <w:spacing w:val="-5"/>
              </w:rPr>
              <w:t> </w:t>
            </w:r>
            <w:r>
              <w:rPr>
                <w:spacing w:val="-2"/>
              </w:rPr>
              <w:t>involvement</w:t>
            </w:r>
            <w:r>
              <w:rPr/>
              <w:tab/>
            </w:r>
            <w:r>
              <w:rPr>
                <w:spacing w:val="-5"/>
              </w:rPr>
              <w:t>92</w:t>
            </w:r>
          </w:hyperlink>
        </w:p>
        <w:p>
          <w:pPr>
            <w:pStyle w:val="TOC2"/>
            <w:numPr>
              <w:ilvl w:val="1"/>
              <w:numId w:val="12"/>
            </w:numPr>
            <w:tabs>
              <w:tab w:pos="1301" w:val="left" w:leader="none"/>
              <w:tab w:pos="9412" w:val="left" w:leader="dot"/>
            </w:tabs>
            <w:spacing w:line="240" w:lineRule="auto" w:before="5" w:after="0"/>
            <w:ind w:left="1301" w:right="0" w:hanging="360"/>
            <w:jc w:val="left"/>
          </w:pPr>
          <w:hyperlink w:history="true" w:anchor="_TOC_250036">
            <w:r>
              <w:rPr/>
              <w:t>Areas</w:t>
            </w:r>
            <w:r>
              <w:rPr>
                <w:spacing w:val="-2"/>
              </w:rPr>
              <w:t> </w:t>
            </w:r>
            <w:r>
              <w:rPr/>
              <w:t>for</w:t>
            </w:r>
            <w:r>
              <w:rPr>
                <w:spacing w:val="-1"/>
              </w:rPr>
              <w:t> </w:t>
            </w:r>
            <w:r>
              <w:rPr/>
              <w:t>further</w:t>
            </w:r>
            <w:r>
              <w:rPr>
                <w:spacing w:val="-2"/>
              </w:rPr>
              <w:t> research</w:t>
            </w:r>
            <w:r>
              <w:rPr/>
              <w:tab/>
            </w:r>
            <w:r>
              <w:rPr>
                <w:spacing w:val="-5"/>
              </w:rPr>
              <w:t>92</w:t>
            </w:r>
          </w:hyperlink>
        </w:p>
        <w:p>
          <w:pPr>
            <w:pStyle w:val="TOC2"/>
            <w:numPr>
              <w:ilvl w:val="1"/>
              <w:numId w:val="12"/>
            </w:numPr>
            <w:tabs>
              <w:tab w:pos="1301" w:val="left" w:leader="none"/>
              <w:tab w:pos="9412" w:val="left" w:leader="dot"/>
            </w:tabs>
            <w:spacing w:line="240" w:lineRule="auto" w:before="0" w:after="0"/>
            <w:ind w:left="1301" w:right="0" w:hanging="360"/>
            <w:jc w:val="left"/>
          </w:pPr>
          <w:hyperlink w:history="true" w:anchor="_TOC_250035">
            <w:r>
              <w:rPr/>
              <w:t>Limitations</w:t>
            </w:r>
            <w:r>
              <w:rPr>
                <w:spacing w:val="-3"/>
              </w:rPr>
              <w:t> </w:t>
            </w:r>
            <w:r>
              <w:rPr/>
              <w:t>of the</w:t>
            </w:r>
            <w:r>
              <w:rPr>
                <w:spacing w:val="-1"/>
              </w:rPr>
              <w:t> </w:t>
            </w:r>
            <w:r>
              <w:rPr>
                <w:spacing w:val="-2"/>
              </w:rPr>
              <w:t>survey</w:t>
            </w:r>
            <w:r>
              <w:rPr/>
              <w:tab/>
            </w:r>
            <w:r>
              <w:rPr>
                <w:spacing w:val="-5"/>
              </w:rPr>
              <w:t>93</w:t>
            </w:r>
          </w:hyperlink>
        </w:p>
        <w:p>
          <w:pPr>
            <w:pStyle w:val="TOC1"/>
            <w:tabs>
              <w:tab w:pos="9412" w:val="left" w:leader="dot"/>
            </w:tabs>
            <w:ind w:left="720" w:firstLine="0"/>
          </w:pPr>
          <w:hyperlink w:history="true" w:anchor="_TOC_250034">
            <w:r>
              <w:rPr>
                <w:spacing w:val="-2"/>
              </w:rPr>
              <w:t>ANNEXES</w:t>
            </w:r>
            <w:r>
              <w:rPr/>
              <w:tab/>
            </w:r>
            <w:r>
              <w:rPr>
                <w:spacing w:val="-5"/>
              </w:rPr>
              <w:t>94</w:t>
            </w:r>
          </w:hyperlink>
        </w:p>
        <w:p>
          <w:pPr>
            <w:pStyle w:val="TOC2"/>
            <w:tabs>
              <w:tab w:pos="9412" w:val="left" w:leader="dot"/>
            </w:tabs>
          </w:pPr>
          <w:hyperlink w:history="true" w:anchor="_TOC_250033">
            <w:r>
              <w:rPr/>
              <w:t>Annex</w:t>
            </w:r>
            <w:r>
              <w:rPr>
                <w:spacing w:val="-1"/>
              </w:rPr>
              <w:t> </w:t>
            </w:r>
            <w:r>
              <w:rPr/>
              <w:t>1.</w:t>
            </w:r>
            <w:r>
              <w:rPr>
                <w:spacing w:val="-1"/>
              </w:rPr>
              <w:t> </w:t>
            </w:r>
            <w:r>
              <w:rPr/>
              <w:t>Cluster</w:t>
            </w:r>
            <w:r>
              <w:rPr>
                <w:spacing w:val="-1"/>
              </w:rPr>
              <w:t> </w:t>
            </w:r>
            <w:r>
              <w:rPr/>
              <w:t>ID,</w:t>
            </w:r>
            <w:r>
              <w:rPr>
                <w:spacing w:val="-1"/>
              </w:rPr>
              <w:t> </w:t>
            </w:r>
            <w:r>
              <w:rPr/>
              <w:t>name</w:t>
            </w:r>
            <w:r>
              <w:rPr>
                <w:spacing w:val="-1"/>
              </w:rPr>
              <w:t> </w:t>
            </w:r>
            <w:r>
              <w:rPr/>
              <w:t>and</w:t>
            </w:r>
            <w:r>
              <w:rPr>
                <w:spacing w:val="-1"/>
              </w:rPr>
              <w:t> </w:t>
            </w:r>
            <w:r>
              <w:rPr/>
              <w:t>location</w:t>
            </w:r>
            <w:r>
              <w:rPr>
                <w:spacing w:val="1"/>
              </w:rPr>
              <w:t> </w:t>
            </w:r>
            <w:r>
              <w:rPr>
                <w:spacing w:val="-2"/>
              </w:rPr>
              <w:t>(urban/rural)</w:t>
            </w:r>
            <w:r>
              <w:rPr/>
              <w:tab/>
            </w:r>
            <w:r>
              <w:rPr>
                <w:spacing w:val="-5"/>
              </w:rPr>
              <w:t>94</w:t>
            </w:r>
          </w:hyperlink>
        </w:p>
        <w:p>
          <w:pPr>
            <w:pStyle w:val="TOC2"/>
            <w:tabs>
              <w:tab w:pos="9412" w:val="left" w:leader="dot"/>
            </w:tabs>
            <w:spacing w:before="1"/>
          </w:pPr>
          <w:hyperlink w:history="true" w:anchor="_TOC_250032">
            <w:r>
              <w:rPr/>
              <w:t>Annex</w:t>
            </w:r>
            <w:r>
              <w:rPr>
                <w:spacing w:val="-1"/>
              </w:rPr>
              <w:t> </w:t>
            </w:r>
            <w:r>
              <w:rPr/>
              <w:t>2:</w:t>
            </w:r>
            <w:r>
              <w:rPr>
                <w:spacing w:val="-1"/>
              </w:rPr>
              <w:t> </w:t>
            </w:r>
            <w:r>
              <w:rPr/>
              <w:t>Survey</w:t>
            </w:r>
            <w:r>
              <w:rPr>
                <w:spacing w:val="-1"/>
              </w:rPr>
              <w:t> </w:t>
            </w:r>
            <w:r>
              <w:rPr/>
              <w:t>population</w:t>
            </w:r>
            <w:r>
              <w:rPr>
                <w:spacing w:val="-1"/>
              </w:rPr>
              <w:t> </w:t>
            </w:r>
            <w:r>
              <w:rPr/>
              <w:t>by</w:t>
            </w:r>
            <w:r>
              <w:rPr>
                <w:spacing w:val="-1"/>
              </w:rPr>
              <w:t> </w:t>
            </w:r>
            <w:r>
              <w:rPr/>
              <w:t>eligible</w:t>
            </w:r>
            <w:r>
              <w:rPr>
                <w:spacing w:val="-1"/>
              </w:rPr>
              <w:t> </w:t>
            </w:r>
            <w:r>
              <w:rPr/>
              <w:t>and</w:t>
            </w:r>
            <w:r>
              <w:rPr>
                <w:spacing w:val="1"/>
              </w:rPr>
              <w:t> </w:t>
            </w:r>
            <w:r>
              <w:rPr>
                <w:spacing w:val="-2"/>
              </w:rPr>
              <w:t>ineligible</w:t>
            </w:r>
            <w:r>
              <w:rPr/>
              <w:tab/>
            </w:r>
            <w:r>
              <w:rPr>
                <w:spacing w:val="-5"/>
              </w:rPr>
              <w:t>97</w:t>
            </w:r>
          </w:hyperlink>
        </w:p>
        <w:p>
          <w:pPr>
            <w:pStyle w:val="TOC2"/>
            <w:tabs>
              <w:tab w:pos="9292" w:val="left" w:leader="dot"/>
            </w:tabs>
            <w:ind w:right="725"/>
          </w:pPr>
          <w:hyperlink w:history="true" w:anchor="_TOC_250031">
            <w:r>
              <w:rPr/>
              <w:t>Annex 3: Breakdown of eligible individuals into non-participants and participants: overall</w:t>
            </w:r>
            <w:r>
              <w:rPr>
                <w:spacing w:val="-1"/>
              </w:rPr>
              <w:t> </w:t>
            </w:r>
            <w:r>
              <w:rPr/>
              <w:t>and</w:t>
            </w:r>
            <w:r>
              <w:rPr>
                <w:spacing w:val="-1"/>
              </w:rPr>
              <w:t> </w:t>
            </w:r>
            <w:r>
              <w:rPr/>
              <w:t>by</w:t>
            </w:r>
            <w:r>
              <w:rPr>
                <w:spacing w:val="-1"/>
              </w:rPr>
              <w:t> </w:t>
            </w:r>
            <w:r>
              <w:rPr/>
              <w:t>sex,</w:t>
            </w:r>
            <w:r>
              <w:rPr>
                <w:spacing w:val="-1"/>
              </w:rPr>
              <w:t> </w:t>
            </w:r>
            <w:r>
              <w:rPr/>
              <w:t>age</w:t>
            </w:r>
            <w:r>
              <w:rPr>
                <w:spacing w:val="-2"/>
              </w:rPr>
              <w:t> </w:t>
            </w:r>
            <w:r>
              <w:rPr/>
              <w:t>group,</w:t>
            </w:r>
            <w:r>
              <w:rPr>
                <w:spacing w:val="-1"/>
              </w:rPr>
              <w:t> </w:t>
            </w:r>
            <w:r>
              <w:rPr/>
              <w:t>residence</w:t>
            </w:r>
            <w:r>
              <w:rPr>
                <w:spacing w:val="-2"/>
              </w:rPr>
              <w:t> </w:t>
            </w:r>
            <w:r>
              <w:rPr/>
              <w:t>and </w:t>
            </w:r>
            <w:r>
              <w:rPr>
                <w:spacing w:val="-2"/>
              </w:rPr>
              <w:t>cluster</w:t>
            </w:r>
            <w:r>
              <w:rPr/>
              <w:tab/>
            </w:r>
            <w:r>
              <w:rPr>
                <w:spacing w:val="-5"/>
              </w:rPr>
              <w:t>100</w:t>
            </w:r>
          </w:hyperlink>
        </w:p>
        <w:p>
          <w:pPr>
            <w:pStyle w:val="TOC2"/>
            <w:tabs>
              <w:tab w:pos="9292" w:val="left" w:leader="dot"/>
            </w:tabs>
          </w:pPr>
          <w:hyperlink w:history="true" w:anchor="_TOC_250030">
            <w:r>
              <w:rPr/>
              <w:t>Annex</w:t>
            </w:r>
            <w:r>
              <w:rPr>
                <w:spacing w:val="-3"/>
              </w:rPr>
              <w:t> </w:t>
            </w:r>
            <w:r>
              <w:rPr/>
              <w:t>4:</w:t>
            </w:r>
            <w:r>
              <w:rPr>
                <w:spacing w:val="-1"/>
              </w:rPr>
              <w:t> </w:t>
            </w:r>
            <w:r>
              <w:rPr/>
              <w:t>Participation</w:t>
            </w:r>
            <w:r>
              <w:rPr>
                <w:spacing w:val="-2"/>
              </w:rPr>
              <w:t> </w:t>
            </w:r>
            <w:r>
              <w:rPr/>
              <w:t>rate</w:t>
            </w:r>
            <w:r>
              <w:rPr>
                <w:spacing w:val="-2"/>
              </w:rPr>
              <w:t> </w:t>
            </w:r>
            <w:r>
              <w:rPr/>
              <w:t>by</w:t>
            </w:r>
            <w:r>
              <w:rPr>
                <w:spacing w:val="-1"/>
              </w:rPr>
              <w:t> </w:t>
            </w:r>
            <w:r>
              <w:rPr/>
              <w:t>cluster</w:t>
            </w:r>
            <w:r>
              <w:rPr>
                <w:spacing w:val="-2"/>
              </w:rPr>
              <w:t> </w:t>
            </w:r>
            <w:r>
              <w:rPr/>
              <w:t>in chronological</w:t>
            </w:r>
            <w:r>
              <w:rPr>
                <w:spacing w:val="-1"/>
              </w:rPr>
              <w:t> </w:t>
            </w:r>
            <w:r>
              <w:rPr>
                <w:spacing w:val="-2"/>
              </w:rPr>
              <w:t>order</w:t>
            </w:r>
            <w:r>
              <w:rPr/>
              <w:tab/>
            </w:r>
            <w:r>
              <w:rPr>
                <w:spacing w:val="-5"/>
              </w:rPr>
              <w:t>103</w:t>
            </w:r>
          </w:hyperlink>
        </w:p>
        <w:p>
          <w:pPr>
            <w:pStyle w:val="TOC2"/>
            <w:tabs>
              <w:tab w:pos="9292" w:val="left" w:leader="dot"/>
            </w:tabs>
            <w:spacing w:after="240"/>
            <w:ind w:right="725"/>
          </w:pPr>
          <w:hyperlink w:history="true" w:anchor="_TOC_250029">
            <w:r>
              <w:rPr/>
              <w:t>Annex 5: Coverage by chest X-ray and symptom screening among those eligible by sex, age group, cluster and residence</w:t>
              <w:tab/>
            </w:r>
            <w:r>
              <w:rPr>
                <w:spacing w:val="-4"/>
              </w:rPr>
              <w:t>104</w:t>
            </w:r>
          </w:hyperlink>
        </w:p>
        <w:p>
          <w:pPr>
            <w:pStyle w:val="TOC2"/>
            <w:tabs>
              <w:tab w:pos="9292" w:val="left" w:leader="dot"/>
            </w:tabs>
            <w:spacing w:before="86"/>
            <w:ind w:right="725"/>
          </w:pPr>
          <w:hyperlink w:history="true" w:anchor="_TOC_250028">
            <w:r>
              <w:rPr/>
              <w:t>Annex 6: Coverage by chest X-ray and symptom screening among participants by sex,</w:t>
            </w:r>
            <w:r>
              <w:rPr>
                <w:spacing w:val="-1"/>
              </w:rPr>
              <w:t> </w:t>
            </w:r>
            <w:r>
              <w:rPr/>
              <w:t>age</w:t>
            </w:r>
            <w:r>
              <w:rPr>
                <w:spacing w:val="-2"/>
              </w:rPr>
              <w:t> </w:t>
            </w:r>
            <w:r>
              <w:rPr/>
              <w:t>group, residence</w:t>
            </w:r>
            <w:r>
              <w:rPr>
                <w:spacing w:val="-2"/>
              </w:rPr>
              <w:t> </w:t>
            </w:r>
            <w:r>
              <w:rPr/>
              <w:t>and </w:t>
            </w:r>
            <w:r>
              <w:rPr>
                <w:spacing w:val="-2"/>
              </w:rPr>
              <w:t>cluster</w:t>
            </w:r>
            <w:r>
              <w:rPr/>
              <w:tab/>
            </w:r>
            <w:r>
              <w:rPr>
                <w:spacing w:val="-5"/>
              </w:rPr>
              <w:t>107</w:t>
            </w:r>
          </w:hyperlink>
        </w:p>
        <w:p>
          <w:pPr>
            <w:pStyle w:val="TOC2"/>
            <w:tabs>
              <w:tab w:pos="9292" w:val="left" w:leader="dot"/>
            </w:tabs>
          </w:pPr>
          <w:hyperlink w:history="true" w:anchor="_TOC_250027">
            <w:r>
              <w:rPr/>
              <w:t>Annex</w:t>
            </w:r>
            <w:r>
              <w:rPr>
                <w:spacing w:val="-4"/>
              </w:rPr>
              <w:t> </w:t>
            </w:r>
            <w:r>
              <w:rPr/>
              <w:t>7:</w:t>
            </w:r>
            <w:r>
              <w:rPr>
                <w:spacing w:val="-1"/>
              </w:rPr>
              <w:t> </w:t>
            </w:r>
            <w:r>
              <w:rPr/>
              <w:t>Current</w:t>
            </w:r>
            <w:r>
              <w:rPr>
                <w:spacing w:val="-1"/>
              </w:rPr>
              <w:t> </w:t>
            </w:r>
            <w:r>
              <w:rPr/>
              <w:t>TB</w:t>
            </w:r>
            <w:r>
              <w:rPr>
                <w:spacing w:val="-1"/>
              </w:rPr>
              <w:t> </w:t>
            </w:r>
            <w:r>
              <w:rPr/>
              <w:t>symptoms</w:t>
            </w:r>
            <w:r>
              <w:rPr>
                <w:spacing w:val="-1"/>
              </w:rPr>
              <w:t> </w:t>
            </w:r>
            <w:r>
              <w:rPr/>
              <w:t>by</w:t>
            </w:r>
            <w:r>
              <w:rPr>
                <w:spacing w:val="-1"/>
              </w:rPr>
              <w:t> </w:t>
            </w:r>
            <w:r>
              <w:rPr/>
              <w:t>sex,</w:t>
            </w:r>
            <w:r>
              <w:rPr>
                <w:spacing w:val="-1"/>
              </w:rPr>
              <w:t> </w:t>
            </w:r>
            <w:r>
              <w:rPr/>
              <w:t>age</w:t>
            </w:r>
            <w:r>
              <w:rPr>
                <w:spacing w:val="-2"/>
              </w:rPr>
              <w:t> </w:t>
            </w:r>
            <w:r>
              <w:rPr/>
              <w:t>group,</w:t>
            </w:r>
            <w:r>
              <w:rPr>
                <w:spacing w:val="-1"/>
              </w:rPr>
              <w:t> </w:t>
            </w:r>
            <w:r>
              <w:rPr/>
              <w:t>residence</w:t>
            </w:r>
            <w:r>
              <w:rPr>
                <w:spacing w:val="-2"/>
              </w:rPr>
              <w:t> </w:t>
            </w:r>
            <w:r>
              <w:rPr/>
              <w:t>and</w:t>
            </w:r>
            <w:r>
              <w:rPr>
                <w:spacing w:val="-1"/>
              </w:rPr>
              <w:t> </w:t>
            </w:r>
            <w:r>
              <w:rPr>
                <w:spacing w:val="-2"/>
              </w:rPr>
              <w:t>cluster</w:t>
            </w:r>
            <w:r>
              <w:rPr/>
              <w:tab/>
            </w:r>
            <w:r>
              <w:rPr>
                <w:spacing w:val="-5"/>
              </w:rPr>
              <w:t>110</w:t>
            </w:r>
          </w:hyperlink>
        </w:p>
        <w:p>
          <w:pPr>
            <w:pStyle w:val="TOC2"/>
            <w:spacing w:before="1"/>
          </w:pPr>
          <w:r>
            <w:rPr/>
            <w:t>Annex</w:t>
          </w:r>
          <w:r>
            <w:rPr>
              <w:spacing w:val="-3"/>
            </w:rPr>
            <w:t> </w:t>
          </w:r>
          <w:r>
            <w:rPr/>
            <w:t>8:</w:t>
          </w:r>
          <w:r>
            <w:rPr>
              <w:spacing w:val="-1"/>
            </w:rPr>
            <w:t> </w:t>
          </w:r>
          <w:r>
            <w:rPr/>
            <w:t>Distribution</w:t>
          </w:r>
          <w:r>
            <w:rPr>
              <w:spacing w:val="-1"/>
            </w:rPr>
            <w:t> </w:t>
          </w:r>
          <w:r>
            <w:rPr/>
            <w:t>and</w:t>
          </w:r>
          <w:r>
            <w:rPr>
              <w:spacing w:val="-1"/>
            </w:rPr>
            <w:t> </w:t>
          </w:r>
          <w:r>
            <w:rPr/>
            <w:t>duration</w:t>
          </w:r>
          <w:r>
            <w:rPr>
              <w:spacing w:val="-1"/>
            </w:rPr>
            <w:t> </w:t>
          </w:r>
          <w:r>
            <w:rPr/>
            <w:t>of cough</w:t>
          </w:r>
          <w:r>
            <w:rPr>
              <w:spacing w:val="-2"/>
            </w:rPr>
            <w:t> </w:t>
          </w:r>
          <w:r>
            <w:rPr/>
            <w:t>by</w:t>
          </w:r>
          <w:r>
            <w:rPr>
              <w:spacing w:val="-1"/>
            </w:rPr>
            <w:t> </w:t>
          </w:r>
          <w:r>
            <w:rPr/>
            <w:t>sex,</w:t>
          </w:r>
          <w:r>
            <w:rPr>
              <w:spacing w:val="-1"/>
            </w:rPr>
            <w:t> </w:t>
          </w:r>
          <w:r>
            <w:rPr/>
            <w:t>age</w:t>
          </w:r>
          <w:r>
            <w:rPr>
              <w:spacing w:val="-2"/>
            </w:rPr>
            <w:t> </w:t>
          </w:r>
          <w:r>
            <w:rPr/>
            <w:t>group,</w:t>
          </w:r>
          <w:r>
            <w:rPr>
              <w:spacing w:val="-1"/>
            </w:rPr>
            <w:t> </w:t>
          </w:r>
          <w:r>
            <w:rPr/>
            <w:t>residence</w:t>
          </w:r>
          <w:r>
            <w:rPr>
              <w:spacing w:val="-2"/>
            </w:rPr>
            <w:t> </w:t>
          </w:r>
          <w:r>
            <w:rPr/>
            <w:t>and </w:t>
          </w:r>
          <w:r>
            <w:rPr>
              <w:spacing w:val="-2"/>
            </w:rPr>
            <w:t>cluster</w:t>
          </w:r>
        </w:p>
        <w:p>
          <w:pPr>
            <w:pStyle w:val="TOC2"/>
            <w:tabs>
              <w:tab w:pos="9292" w:val="left" w:leader="dot"/>
            </w:tabs>
            <w:ind w:left="960"/>
          </w:pPr>
          <w:r>
            <w:rPr>
              <w:spacing w:val="-10"/>
            </w:rPr>
            <w:t>.</w:t>
          </w:r>
          <w:r>
            <w:rPr/>
            <w:tab/>
          </w:r>
          <w:r>
            <w:rPr>
              <w:spacing w:val="-5"/>
            </w:rPr>
            <w:t>114</w:t>
          </w:r>
        </w:p>
        <w:p>
          <w:pPr>
            <w:pStyle w:val="TOC2"/>
            <w:tabs>
              <w:tab w:pos="9292" w:val="left" w:leader="dot"/>
            </w:tabs>
            <w:ind w:right="725"/>
          </w:pPr>
          <w:hyperlink w:history="true" w:anchor="_TOC_250026">
            <w:r>
              <w:rPr/>
              <w:t>Annex 9:</w:t>
            </w:r>
            <w:r>
              <w:rPr>
                <w:spacing w:val="79"/>
              </w:rPr>
              <w:t> </w:t>
            </w:r>
            <w:r>
              <w:rPr/>
              <w:t>Results of field chest X-ray reading by sex, age group, residence and </w:t>
            </w:r>
            <w:r>
              <w:rPr>
                <w:spacing w:val="-2"/>
              </w:rPr>
              <w:t>cluster</w:t>
            </w:r>
            <w:r>
              <w:rPr/>
              <w:tab/>
            </w:r>
            <w:r>
              <w:rPr>
                <w:spacing w:val="-5"/>
              </w:rPr>
              <w:t>117</w:t>
            </w:r>
          </w:hyperlink>
        </w:p>
        <w:p>
          <w:pPr>
            <w:pStyle w:val="TOC2"/>
            <w:tabs>
              <w:tab w:pos="9292" w:val="left" w:leader="dot"/>
            </w:tabs>
            <w:ind w:right="725"/>
          </w:pPr>
          <w:hyperlink w:history="true" w:anchor="_TOC_250025">
            <w:r>
              <w:rPr/>
              <w:t>Annex 10: Individuals eligible</w:t>
            </w:r>
            <w:r>
              <w:rPr>
                <w:spacing w:val="-1"/>
              </w:rPr>
              <w:t> </w:t>
            </w:r>
            <w:r>
              <w:rPr/>
              <w:t>for sputum</w:t>
            </w:r>
            <w:r>
              <w:rPr>
                <w:spacing w:val="-1"/>
              </w:rPr>
              <w:t> </w:t>
            </w:r>
            <w:r>
              <w:rPr/>
              <w:t>collection by sex, age group, residence and </w:t>
            </w:r>
            <w:r>
              <w:rPr>
                <w:spacing w:val="-2"/>
              </w:rPr>
              <w:t>cluster</w:t>
            </w:r>
            <w:r>
              <w:rPr/>
              <w:tab/>
            </w:r>
            <w:r>
              <w:rPr>
                <w:spacing w:val="-5"/>
              </w:rPr>
              <w:t>119</w:t>
            </w:r>
          </w:hyperlink>
        </w:p>
        <w:p>
          <w:pPr>
            <w:pStyle w:val="TOC2"/>
            <w:tabs>
              <w:tab w:pos="9292" w:val="left" w:leader="dot"/>
            </w:tabs>
            <w:ind w:right="725"/>
          </w:pPr>
          <w:hyperlink w:history="true" w:anchor="_TOC_250024">
            <w:r>
              <w:rPr/>
              <w:t>Annex 11: Sputum collection among eligible for sputum collection by spot, morning and both as well as by sex, age group, residence and cluster</w:t>
              <w:tab/>
            </w:r>
            <w:r>
              <w:rPr>
                <w:spacing w:val="-4"/>
              </w:rPr>
              <w:t>122</w:t>
            </w:r>
          </w:hyperlink>
        </w:p>
        <w:p>
          <w:pPr>
            <w:pStyle w:val="TOC2"/>
            <w:tabs>
              <w:tab w:pos="9292" w:val="left" w:leader="dot"/>
            </w:tabs>
            <w:ind w:right="725"/>
          </w:pPr>
          <w:hyperlink w:history="true" w:anchor="_TOC_250023">
            <w:r>
              <w:rPr/>
              <w:t>Annex 12: Breakdown of combined smear and culture (bacteriological) results (irrespective</w:t>
            </w:r>
            <w:r>
              <w:rPr>
                <w:spacing w:val="-1"/>
              </w:rPr>
              <w:t> </w:t>
            </w:r>
            <w:r>
              <w:rPr/>
              <w:t>of identification status)</w:t>
            </w:r>
            <w:r>
              <w:rPr>
                <w:spacing w:val="40"/>
              </w:rPr>
              <w:t> </w:t>
            </w:r>
            <w:r>
              <w:rPr/>
              <w:t>for all individuals</w:t>
            </w:r>
            <w:r>
              <w:rPr>
                <w:spacing w:val="-1"/>
              </w:rPr>
              <w:t> </w:t>
            </w:r>
            <w:r>
              <w:rPr/>
              <w:t>who were eligible for sputum examination;</w:t>
            </w:r>
            <w:r>
              <w:rPr>
                <w:spacing w:val="-1"/>
              </w:rPr>
              <w:t> </w:t>
            </w:r>
            <w:r>
              <w:rPr/>
              <w:t>overall</w:t>
            </w:r>
            <w:r>
              <w:rPr>
                <w:spacing w:val="-1"/>
              </w:rPr>
              <w:t> </w:t>
            </w:r>
            <w:r>
              <w:rPr/>
              <w:t>and</w:t>
            </w:r>
            <w:r>
              <w:rPr>
                <w:spacing w:val="-1"/>
              </w:rPr>
              <w:t> </w:t>
            </w:r>
            <w:r>
              <w:rPr/>
              <w:t>by</w:t>
            </w:r>
            <w:r>
              <w:rPr>
                <w:spacing w:val="-1"/>
              </w:rPr>
              <w:t> </w:t>
            </w:r>
            <w:r>
              <w:rPr/>
              <w:t>sex,</w:t>
            </w:r>
            <w:r>
              <w:rPr>
                <w:spacing w:val="-1"/>
              </w:rPr>
              <w:t> </w:t>
            </w:r>
            <w:r>
              <w:rPr/>
              <w:t>age</w:t>
            </w:r>
            <w:r>
              <w:rPr>
                <w:spacing w:val="-2"/>
              </w:rPr>
              <w:t> </w:t>
            </w:r>
            <w:r>
              <w:rPr/>
              <w:t>and </w:t>
            </w:r>
            <w:r>
              <w:rPr>
                <w:spacing w:val="-2"/>
              </w:rPr>
              <w:t>cluster</w:t>
            </w:r>
            <w:r>
              <w:rPr/>
              <w:tab/>
            </w:r>
            <w:r>
              <w:rPr>
                <w:spacing w:val="-5"/>
              </w:rPr>
              <w:t>124</w:t>
            </w:r>
          </w:hyperlink>
        </w:p>
        <w:p>
          <w:pPr>
            <w:pStyle w:val="TOC2"/>
            <w:tabs>
              <w:tab w:pos="9292" w:val="left" w:leader="dot"/>
            </w:tabs>
          </w:pPr>
          <w:hyperlink w:history="true" w:anchor="_TOC_250022">
            <w:r>
              <w:rPr/>
              <w:t>Annex</w:t>
            </w:r>
            <w:r>
              <w:rPr>
                <w:spacing w:val="-3"/>
              </w:rPr>
              <w:t> </w:t>
            </w:r>
            <w:r>
              <w:rPr/>
              <w:t>13</w:t>
            </w:r>
            <w:r>
              <w:rPr>
                <w:spacing w:val="-1"/>
              </w:rPr>
              <w:t> </w:t>
            </w:r>
            <w:r>
              <w:rPr/>
              <w:t>.Figure</w:t>
            </w:r>
            <w:r>
              <w:rPr>
                <w:spacing w:val="-1"/>
              </w:rPr>
              <w:t> </w:t>
            </w:r>
            <w:r>
              <w:rPr/>
              <w:t>showing</w:t>
            </w:r>
            <w:r>
              <w:rPr>
                <w:spacing w:val="-1"/>
              </w:rPr>
              <w:t> </w:t>
            </w:r>
            <w:r>
              <w:rPr/>
              <w:t>summary</w:t>
            </w:r>
            <w:r>
              <w:rPr>
                <w:spacing w:val="-1"/>
              </w:rPr>
              <w:t> </w:t>
            </w:r>
            <w:r>
              <w:rPr/>
              <w:t>of</w:t>
            </w:r>
            <w:r>
              <w:rPr>
                <w:spacing w:val="1"/>
              </w:rPr>
              <w:t> </w:t>
            </w:r>
            <w:r>
              <w:rPr/>
              <w:t>Uganda</w:t>
            </w:r>
            <w:r>
              <w:rPr>
                <w:spacing w:val="-1"/>
              </w:rPr>
              <w:t> </w:t>
            </w:r>
            <w:r>
              <w:rPr/>
              <w:t>TB</w:t>
            </w:r>
            <w:r>
              <w:rPr>
                <w:spacing w:val="-1"/>
              </w:rPr>
              <w:t> </w:t>
            </w:r>
            <w:r>
              <w:rPr/>
              <w:t>survey 2014-</w:t>
            </w:r>
            <w:r>
              <w:rPr>
                <w:spacing w:val="-4"/>
              </w:rPr>
              <w:t>2015</w:t>
            </w:r>
            <w:r>
              <w:rPr/>
              <w:tab/>
            </w:r>
            <w:r>
              <w:rPr>
                <w:spacing w:val="-5"/>
              </w:rPr>
              <w:t>127</w:t>
            </w:r>
          </w:hyperlink>
        </w:p>
        <w:p>
          <w:pPr>
            <w:pStyle w:val="TOC2"/>
          </w:pPr>
          <w:r>
            <w:rPr/>
            <w:t>Annex</w:t>
          </w:r>
          <w:r>
            <w:rPr>
              <w:spacing w:val="-3"/>
            </w:rPr>
            <w:t> </w:t>
          </w:r>
          <w:r>
            <w:rPr/>
            <w:t>14.</w:t>
          </w:r>
          <w:r>
            <w:rPr>
              <w:spacing w:val="-1"/>
            </w:rPr>
            <w:t> </w:t>
          </w:r>
          <w:r>
            <w:rPr/>
            <w:t>Crude</w:t>
          </w:r>
          <w:r>
            <w:rPr>
              <w:spacing w:val="-2"/>
            </w:rPr>
            <w:t> </w:t>
          </w:r>
          <w:r>
            <w:rPr/>
            <w:t>prevalence</w:t>
          </w:r>
          <w:r>
            <w:rPr>
              <w:spacing w:val="-3"/>
            </w:rPr>
            <w:t> </w:t>
          </w:r>
          <w:r>
            <w:rPr/>
            <w:t>of</w:t>
          </w:r>
          <w:r>
            <w:rPr>
              <w:spacing w:val="1"/>
            </w:rPr>
            <w:t> </w:t>
          </w:r>
          <w:r>
            <w:rPr/>
            <w:t>S+</w:t>
          </w:r>
          <w:r>
            <w:rPr>
              <w:spacing w:val="-1"/>
            </w:rPr>
            <w:t> </w:t>
          </w:r>
          <w:r>
            <w:rPr/>
            <w:t>TB,</w:t>
          </w:r>
          <w:r>
            <w:rPr>
              <w:spacing w:val="-1"/>
            </w:rPr>
            <w:t> </w:t>
          </w:r>
          <w:r>
            <w:rPr/>
            <w:t>overall</w:t>
          </w:r>
          <w:r>
            <w:rPr>
              <w:spacing w:val="-1"/>
            </w:rPr>
            <w:t> </w:t>
          </w:r>
          <w:r>
            <w:rPr/>
            <w:t>and</w:t>
          </w:r>
          <w:r>
            <w:rPr>
              <w:spacing w:val="-1"/>
            </w:rPr>
            <w:t> </w:t>
          </w:r>
          <w:r>
            <w:rPr/>
            <w:t>by age,</w:t>
          </w:r>
          <w:r>
            <w:rPr>
              <w:spacing w:val="-1"/>
            </w:rPr>
            <w:t> </w:t>
          </w:r>
          <w:r>
            <w:rPr/>
            <w:t>sex,</w:t>
          </w:r>
          <w:r>
            <w:rPr>
              <w:spacing w:val="-1"/>
            </w:rPr>
            <w:t> </w:t>
          </w:r>
          <w:r>
            <w:rPr/>
            <w:t>residence</w:t>
          </w:r>
          <w:r>
            <w:rPr>
              <w:spacing w:val="-2"/>
            </w:rPr>
            <w:t> </w:t>
          </w:r>
          <w:r>
            <w:rPr/>
            <w:t>and </w:t>
          </w:r>
          <w:r>
            <w:rPr>
              <w:spacing w:val="-2"/>
            </w:rPr>
            <w:t>cluster</w:t>
          </w:r>
        </w:p>
        <w:p>
          <w:pPr>
            <w:pStyle w:val="TOC2"/>
            <w:tabs>
              <w:tab w:pos="9292" w:val="left" w:leader="dot"/>
            </w:tabs>
            <w:ind w:left="960"/>
          </w:pPr>
          <w:r>
            <w:rPr>
              <w:spacing w:val="-10"/>
            </w:rPr>
            <w:t>.</w:t>
          </w:r>
          <w:r>
            <w:rPr/>
            <w:tab/>
          </w:r>
          <w:r>
            <w:rPr>
              <w:spacing w:val="-5"/>
            </w:rPr>
            <w:t>128</w:t>
          </w:r>
        </w:p>
        <w:p>
          <w:pPr>
            <w:pStyle w:val="TOC2"/>
            <w:tabs>
              <w:tab w:pos="9292" w:val="left" w:leader="dot"/>
            </w:tabs>
            <w:ind w:right="725"/>
          </w:pPr>
          <w:hyperlink w:history="true" w:anchor="_TOC_250021">
            <w:r>
              <w:rPr/>
              <w:t>Annex 15. Crude prevalence of</w:t>
            </w:r>
            <w:r>
              <w:rPr>
                <w:spacing w:val="40"/>
              </w:rPr>
              <w:t> </w:t>
            </w:r>
            <w:r>
              <w:rPr/>
              <w:t>TB (all survey cases), overall and by age, sex, residence</w:t>
            </w:r>
            <w:r>
              <w:rPr>
                <w:spacing w:val="-3"/>
              </w:rPr>
              <w:t> </w:t>
            </w:r>
            <w:r>
              <w:rPr/>
              <w:t>and</w:t>
            </w:r>
            <w:r>
              <w:rPr>
                <w:spacing w:val="-1"/>
              </w:rPr>
              <w:t> </w:t>
            </w:r>
            <w:r>
              <w:rPr>
                <w:spacing w:val="-2"/>
              </w:rPr>
              <w:t>cluster</w:t>
            </w:r>
            <w:r>
              <w:rPr/>
              <w:tab/>
            </w:r>
            <w:r>
              <w:rPr>
                <w:spacing w:val="-5"/>
              </w:rPr>
              <w:t>131</w:t>
            </w:r>
          </w:hyperlink>
        </w:p>
        <w:p>
          <w:pPr>
            <w:pStyle w:val="TOC2"/>
            <w:tabs>
              <w:tab w:pos="9292" w:val="left" w:leader="dot"/>
            </w:tabs>
            <w:ind w:right="725"/>
          </w:pPr>
          <w:hyperlink w:history="true" w:anchor="_TOC_250020">
            <w:r>
              <w:rPr/>
              <w:t>Annex</w:t>
            </w:r>
            <w:r>
              <w:rPr>
                <w:spacing w:val="-2"/>
              </w:rPr>
              <w:t> </w:t>
            </w:r>
            <w:r>
              <w:rPr/>
              <w:t>16:</w:t>
            </w:r>
            <w:r>
              <w:rPr>
                <w:spacing w:val="-3"/>
              </w:rPr>
              <w:t> </w:t>
            </w:r>
            <w:r>
              <w:rPr/>
              <w:t>HIV</w:t>
            </w:r>
            <w:r>
              <w:rPr>
                <w:spacing w:val="-2"/>
              </w:rPr>
              <w:t> </w:t>
            </w:r>
            <w:r>
              <w:rPr/>
              <w:t>status</w:t>
            </w:r>
            <w:r>
              <w:rPr>
                <w:spacing w:val="-2"/>
              </w:rPr>
              <w:t> </w:t>
            </w:r>
            <w:r>
              <w:rPr/>
              <w:t>of</w:t>
            </w:r>
            <w:r>
              <w:rPr>
                <w:spacing w:val="-1"/>
              </w:rPr>
              <w:t> </w:t>
            </w:r>
            <w:r>
              <w:rPr/>
              <w:t>participants</w:t>
            </w:r>
            <w:r>
              <w:rPr>
                <w:spacing w:val="-2"/>
              </w:rPr>
              <w:t> </w:t>
            </w:r>
            <w:r>
              <w:rPr/>
              <w:t>eligible</w:t>
            </w:r>
            <w:r>
              <w:rPr>
                <w:spacing w:val="-2"/>
              </w:rPr>
              <w:t> </w:t>
            </w:r>
            <w:r>
              <w:rPr/>
              <w:t>for</w:t>
            </w:r>
            <w:r>
              <w:rPr>
                <w:spacing w:val="-3"/>
              </w:rPr>
              <w:t> </w:t>
            </w:r>
            <w:r>
              <w:rPr/>
              <w:t>sputum</w:t>
            </w:r>
            <w:r>
              <w:rPr>
                <w:spacing w:val="-5"/>
              </w:rPr>
              <w:t> </w:t>
            </w:r>
            <w:r>
              <w:rPr/>
              <w:t>collection</w:t>
            </w:r>
            <w:r>
              <w:rPr>
                <w:spacing w:val="-2"/>
              </w:rPr>
              <w:t> </w:t>
            </w:r>
            <w:r>
              <w:rPr/>
              <w:t>by</w:t>
            </w:r>
            <w:r>
              <w:rPr>
                <w:spacing w:val="-2"/>
              </w:rPr>
              <w:t> </w:t>
            </w:r>
            <w:r>
              <w:rPr/>
              <w:t>sex,</w:t>
            </w:r>
            <w:r>
              <w:rPr>
                <w:spacing w:val="-2"/>
              </w:rPr>
              <w:t> </w:t>
            </w:r>
            <w:r>
              <w:rPr/>
              <w:t>age</w:t>
            </w:r>
            <w:r>
              <w:rPr>
                <w:spacing w:val="-3"/>
              </w:rPr>
              <w:t> </w:t>
            </w:r>
            <w:r>
              <w:rPr/>
              <w:t>group, residence</w:t>
            </w:r>
            <w:r>
              <w:rPr>
                <w:spacing w:val="-3"/>
              </w:rPr>
              <w:t> </w:t>
            </w:r>
            <w:r>
              <w:rPr/>
              <w:t>and</w:t>
            </w:r>
            <w:r>
              <w:rPr>
                <w:spacing w:val="-1"/>
              </w:rPr>
              <w:t> </w:t>
            </w:r>
            <w:r>
              <w:rPr>
                <w:spacing w:val="-2"/>
              </w:rPr>
              <w:t>cluster</w:t>
            </w:r>
            <w:r>
              <w:rPr/>
              <w:tab/>
            </w:r>
            <w:r>
              <w:rPr>
                <w:spacing w:val="-5"/>
              </w:rPr>
              <w:t>134</w:t>
            </w:r>
          </w:hyperlink>
        </w:p>
        <w:p>
          <w:pPr>
            <w:pStyle w:val="TOC2"/>
            <w:tabs>
              <w:tab w:pos="9292" w:val="left" w:leader="dot"/>
            </w:tabs>
            <w:spacing w:before="1"/>
            <w:ind w:right="725"/>
          </w:pPr>
          <w:hyperlink w:history="true" w:anchor="_TOC_250019">
            <w:r>
              <w:rPr/>
              <w:t>Annex 17: Healthcare-seeking behaviour of participants with cough at least two weeks by sex, age group, residence and cluster</w:t>
              <w:tab/>
            </w:r>
            <w:r>
              <w:rPr>
                <w:spacing w:val="-4"/>
              </w:rPr>
              <w:t>137</w:t>
            </w:r>
          </w:hyperlink>
        </w:p>
        <w:p>
          <w:pPr>
            <w:pStyle w:val="TOC2"/>
            <w:tabs>
              <w:tab w:pos="9292" w:val="left" w:leader="dot"/>
            </w:tabs>
            <w:ind w:right="725"/>
          </w:pPr>
          <w:hyperlink w:history="true" w:anchor="_TOC_250018">
            <w:r>
              <w:rPr/>
              <w:t>Annex 18: Participants currently on TB treatment by sex, age group, residence and </w:t>
            </w:r>
            <w:r>
              <w:rPr>
                <w:spacing w:val="-2"/>
              </w:rPr>
              <w:t>cluster</w:t>
            </w:r>
            <w:r>
              <w:rPr/>
              <w:tab/>
            </w:r>
            <w:r>
              <w:rPr>
                <w:spacing w:val="-4"/>
              </w:rPr>
              <w:t>140</w:t>
            </w:r>
          </w:hyperlink>
        </w:p>
        <w:p>
          <w:pPr>
            <w:pStyle w:val="TOC2"/>
            <w:tabs>
              <w:tab w:pos="9292" w:val="left" w:leader="dot"/>
            </w:tabs>
            <w:ind w:right="725"/>
          </w:pPr>
          <w:hyperlink w:history="true" w:anchor="_TOC_250017">
            <w:r>
              <w:rPr/>
              <w:t>Annex 19: Participants with history of recent episode of TB Treatment by sex, age group,</w:t>
            </w:r>
            <w:r>
              <w:rPr>
                <w:spacing w:val="-2"/>
              </w:rPr>
              <w:t> </w:t>
            </w:r>
            <w:r>
              <w:rPr/>
              <w:t>residence</w:t>
            </w:r>
            <w:r>
              <w:rPr>
                <w:spacing w:val="-2"/>
              </w:rPr>
              <w:t> </w:t>
            </w:r>
            <w:r>
              <w:rPr/>
              <w:t>and</w:t>
            </w:r>
            <w:r>
              <w:rPr>
                <w:spacing w:val="-1"/>
              </w:rPr>
              <w:t> </w:t>
            </w:r>
            <w:r>
              <w:rPr>
                <w:spacing w:val="-2"/>
              </w:rPr>
              <w:t>cluster</w:t>
            </w:r>
            <w:r>
              <w:rPr/>
              <w:tab/>
            </w:r>
            <w:r>
              <w:rPr>
                <w:spacing w:val="-5"/>
              </w:rPr>
              <w:t>143</w:t>
            </w:r>
          </w:hyperlink>
        </w:p>
        <w:p>
          <w:pPr>
            <w:pStyle w:val="TOC2"/>
            <w:tabs>
              <w:tab w:pos="9292" w:val="left" w:leader="dot"/>
            </w:tabs>
            <w:ind w:right="725"/>
          </w:pPr>
          <w:hyperlink w:history="true" w:anchor="_TOC_250016">
            <w:r>
              <w:rPr/>
              <w:t>Annex</w:t>
            </w:r>
            <w:r>
              <w:rPr>
                <w:spacing w:val="-2"/>
              </w:rPr>
              <w:t> </w:t>
            </w:r>
            <w:r>
              <w:rPr/>
              <w:t>20:</w:t>
            </w:r>
            <w:r>
              <w:rPr>
                <w:spacing w:val="-2"/>
              </w:rPr>
              <w:t> </w:t>
            </w:r>
            <w:r>
              <w:rPr/>
              <w:t>Prevalence</w:t>
            </w:r>
            <w:r>
              <w:rPr>
                <w:spacing w:val="-3"/>
              </w:rPr>
              <w:t> </w:t>
            </w:r>
            <w:r>
              <w:rPr/>
              <w:t>of</w:t>
            </w:r>
            <w:r>
              <w:rPr>
                <w:spacing w:val="-1"/>
              </w:rPr>
              <w:t> </w:t>
            </w:r>
            <w:r>
              <w:rPr/>
              <w:t>tobacco</w:t>
            </w:r>
            <w:r>
              <w:rPr>
                <w:spacing w:val="-2"/>
              </w:rPr>
              <w:t> </w:t>
            </w:r>
            <w:r>
              <w:rPr/>
              <w:t>smoking</w:t>
            </w:r>
            <w:r>
              <w:rPr>
                <w:spacing w:val="-2"/>
              </w:rPr>
              <w:t> </w:t>
            </w:r>
            <w:r>
              <w:rPr/>
              <w:t>in</w:t>
            </w:r>
            <w:r>
              <w:rPr>
                <w:spacing w:val="-1"/>
              </w:rPr>
              <w:t> </w:t>
            </w:r>
            <w:r>
              <w:rPr/>
              <w:t>the</w:t>
            </w:r>
            <w:r>
              <w:rPr>
                <w:spacing w:val="-2"/>
              </w:rPr>
              <w:t> </w:t>
            </w:r>
            <w:r>
              <w:rPr/>
              <w:t>survey</w:t>
            </w:r>
            <w:r>
              <w:rPr>
                <w:spacing w:val="-2"/>
              </w:rPr>
              <w:t> </w:t>
            </w:r>
            <w:r>
              <w:rPr/>
              <w:t>population</w:t>
            </w:r>
            <w:r>
              <w:rPr>
                <w:spacing w:val="-2"/>
              </w:rPr>
              <w:t> </w:t>
            </w:r>
            <w:r>
              <w:rPr/>
              <w:t>by</w:t>
            </w:r>
            <w:r>
              <w:rPr>
                <w:spacing w:val="-5"/>
              </w:rPr>
              <w:t> </w:t>
            </w:r>
            <w:r>
              <w:rPr/>
              <w:t>sex,</w:t>
            </w:r>
            <w:r>
              <w:rPr>
                <w:spacing w:val="-2"/>
              </w:rPr>
              <w:t> </w:t>
            </w:r>
            <w:r>
              <w:rPr/>
              <w:t>age</w:t>
            </w:r>
            <w:r>
              <w:rPr>
                <w:spacing w:val="-3"/>
              </w:rPr>
              <w:t> </w:t>
            </w:r>
            <w:r>
              <w:rPr/>
              <w:t>group, residence</w:t>
            </w:r>
            <w:r>
              <w:rPr>
                <w:spacing w:val="-3"/>
              </w:rPr>
              <w:t> </w:t>
            </w:r>
            <w:r>
              <w:rPr/>
              <w:t>and</w:t>
            </w:r>
            <w:r>
              <w:rPr>
                <w:spacing w:val="-1"/>
              </w:rPr>
              <w:t> </w:t>
            </w:r>
            <w:r>
              <w:rPr>
                <w:spacing w:val="-2"/>
              </w:rPr>
              <w:t>cluster</w:t>
            </w:r>
            <w:r>
              <w:rPr/>
              <w:tab/>
            </w:r>
            <w:r>
              <w:rPr>
                <w:spacing w:val="-5"/>
              </w:rPr>
              <w:t>146</w:t>
            </w:r>
          </w:hyperlink>
        </w:p>
        <w:p>
          <w:pPr>
            <w:pStyle w:val="TOC2"/>
            <w:tabs>
              <w:tab w:pos="9292" w:val="left" w:leader="dot"/>
            </w:tabs>
            <w:ind w:right="725"/>
          </w:pPr>
          <w:hyperlink w:history="true" w:anchor="_TOC_250015">
            <w:r>
              <w:rPr/>
              <w:t>Annex 21: Comparison of cough prevalence among smokers and non-smokers, overall</w:t>
            </w:r>
            <w:r>
              <w:rPr>
                <w:spacing w:val="-1"/>
              </w:rPr>
              <w:t> </w:t>
            </w:r>
            <w:r>
              <w:rPr/>
              <w:t>and</w:t>
            </w:r>
            <w:r>
              <w:rPr>
                <w:spacing w:val="-1"/>
              </w:rPr>
              <w:t> </w:t>
            </w:r>
            <w:r>
              <w:rPr/>
              <w:t>by</w:t>
            </w:r>
            <w:r>
              <w:rPr>
                <w:spacing w:val="-1"/>
              </w:rPr>
              <w:t> </w:t>
            </w:r>
            <w:r>
              <w:rPr/>
              <w:t>age,</w:t>
            </w:r>
            <w:r>
              <w:rPr>
                <w:spacing w:val="-1"/>
              </w:rPr>
              <w:t> </w:t>
            </w:r>
            <w:r>
              <w:rPr/>
              <w:t>sex,</w:t>
            </w:r>
            <w:r>
              <w:rPr>
                <w:spacing w:val="-2"/>
              </w:rPr>
              <w:t> </w:t>
            </w:r>
            <w:r>
              <w:rPr/>
              <w:t>residence</w:t>
            </w:r>
            <w:r>
              <w:rPr>
                <w:spacing w:val="-1"/>
              </w:rPr>
              <w:t> </w:t>
            </w:r>
            <w:r>
              <w:rPr/>
              <w:t>and</w:t>
            </w:r>
            <w:r>
              <w:rPr>
                <w:spacing w:val="-1"/>
              </w:rPr>
              <w:t> </w:t>
            </w:r>
            <w:r>
              <w:rPr>
                <w:spacing w:val="-2"/>
              </w:rPr>
              <w:t>cluster</w:t>
            </w:r>
            <w:r>
              <w:rPr/>
              <w:tab/>
            </w:r>
            <w:r>
              <w:rPr>
                <w:spacing w:val="-5"/>
              </w:rPr>
              <w:t>149</w:t>
            </w:r>
          </w:hyperlink>
        </w:p>
        <w:p>
          <w:pPr>
            <w:pStyle w:val="TOC2"/>
            <w:tabs>
              <w:tab w:pos="9292" w:val="left" w:leader="dot"/>
            </w:tabs>
            <w:spacing w:line="274" w:lineRule="exact"/>
          </w:pPr>
          <w:hyperlink w:history="true" w:anchor="_TOC_250014">
            <w:r>
              <w:rPr/>
              <w:t>Annex</w:t>
            </w:r>
            <w:r>
              <w:rPr>
                <w:spacing w:val="-1"/>
              </w:rPr>
              <w:t> </w:t>
            </w:r>
            <w:r>
              <w:rPr/>
              <w:t>22:</w:t>
            </w:r>
            <w:r>
              <w:rPr>
                <w:spacing w:val="-2"/>
              </w:rPr>
              <w:t> </w:t>
            </w:r>
            <w:r>
              <w:rPr/>
              <w:t>Statistical </w:t>
            </w:r>
            <w:r>
              <w:rPr>
                <w:spacing w:val="-2"/>
              </w:rPr>
              <w:t>analysis</w:t>
            </w:r>
            <w:r>
              <w:rPr/>
              <w:tab/>
            </w:r>
            <w:r>
              <w:rPr>
                <w:spacing w:val="-5"/>
              </w:rPr>
              <w:t>152</w:t>
            </w:r>
          </w:hyperlink>
        </w:p>
        <w:p>
          <w:pPr>
            <w:pStyle w:val="TOC3"/>
            <w:tabs>
              <w:tab w:pos="9292" w:val="left" w:leader="dot"/>
            </w:tabs>
            <w:spacing w:line="274" w:lineRule="exact"/>
            <w:ind w:left="1159" w:firstLine="0"/>
          </w:pPr>
          <w:hyperlink w:history="true" w:anchor="_TOC_250013">
            <w:r>
              <w:rPr/>
              <w:t>Methods</w:t>
            </w:r>
            <w:r>
              <w:rPr>
                <w:spacing w:val="-1"/>
              </w:rPr>
              <w:t> </w:t>
            </w:r>
            <w:r>
              <w:rPr/>
              <w:t>for</w:t>
            </w:r>
            <w:r>
              <w:rPr>
                <w:spacing w:val="-2"/>
              </w:rPr>
              <w:t> </w:t>
            </w:r>
            <w:r>
              <w:rPr/>
              <w:t>the estimation of survey</w:t>
            </w:r>
            <w:r>
              <w:rPr>
                <w:spacing w:val="-5"/>
              </w:rPr>
              <w:t> </w:t>
            </w:r>
            <w:r>
              <w:rPr>
                <w:spacing w:val="-2"/>
              </w:rPr>
              <w:t>prevalence</w:t>
            </w:r>
            <w:r>
              <w:rPr/>
              <w:tab/>
            </w:r>
            <w:r>
              <w:rPr>
                <w:spacing w:val="-5"/>
              </w:rPr>
              <w:t>152</w:t>
            </w:r>
          </w:hyperlink>
        </w:p>
        <w:p>
          <w:pPr>
            <w:pStyle w:val="TOC3"/>
            <w:tabs>
              <w:tab w:pos="9292" w:val="left" w:leader="dot"/>
            </w:tabs>
            <w:ind w:left="1159" w:firstLine="0"/>
          </w:pPr>
          <w:hyperlink w:history="true" w:anchor="_TOC_250012">
            <w:r>
              <w:rPr/>
              <w:t>Cluster-level</w:t>
            </w:r>
            <w:r>
              <w:rPr>
                <w:spacing w:val="-5"/>
              </w:rPr>
              <w:t> </w:t>
            </w:r>
            <w:r>
              <w:rPr>
                <w:spacing w:val="-2"/>
              </w:rPr>
              <w:t>analysis</w:t>
            </w:r>
            <w:r>
              <w:rPr/>
              <w:tab/>
            </w:r>
            <w:r>
              <w:rPr>
                <w:spacing w:val="-5"/>
              </w:rPr>
              <w:t>152</w:t>
            </w:r>
          </w:hyperlink>
        </w:p>
        <w:p>
          <w:pPr>
            <w:pStyle w:val="TOC3"/>
            <w:tabs>
              <w:tab w:pos="9292" w:val="left" w:leader="dot"/>
            </w:tabs>
            <w:spacing w:before="1"/>
            <w:ind w:left="1159" w:firstLine="0"/>
          </w:pPr>
          <w:hyperlink w:history="true" w:anchor="_TOC_250011">
            <w:r>
              <w:rPr/>
              <w:t>Individual-level</w:t>
            </w:r>
            <w:r>
              <w:rPr>
                <w:spacing w:val="-6"/>
              </w:rPr>
              <w:t> </w:t>
            </w:r>
            <w:r>
              <w:rPr>
                <w:spacing w:val="-2"/>
              </w:rPr>
              <w:t>analyses</w:t>
            </w:r>
            <w:r>
              <w:rPr/>
              <w:tab/>
            </w:r>
            <w:r>
              <w:rPr>
                <w:spacing w:val="-5"/>
              </w:rPr>
              <w:t>152</w:t>
            </w:r>
          </w:hyperlink>
        </w:p>
        <w:p>
          <w:pPr>
            <w:pStyle w:val="TOC3"/>
            <w:tabs>
              <w:tab w:pos="9292" w:val="left" w:leader="dot"/>
            </w:tabs>
            <w:ind w:left="1159" w:firstLine="0"/>
          </w:pPr>
          <w:hyperlink w:history="true" w:anchor="_TOC_250010">
            <w:r>
              <w:rPr/>
              <w:t>Handling</w:t>
            </w:r>
            <w:r>
              <w:rPr>
                <w:spacing w:val="-6"/>
              </w:rPr>
              <w:t> </w:t>
            </w:r>
            <w:r>
              <w:rPr/>
              <w:t>missing</w:t>
            </w:r>
            <w:r>
              <w:rPr>
                <w:spacing w:val="-4"/>
              </w:rPr>
              <w:t> data</w:t>
            </w:r>
            <w:r>
              <w:rPr/>
              <w:tab/>
            </w:r>
            <w:r>
              <w:rPr>
                <w:spacing w:val="-5"/>
              </w:rPr>
              <w:t>154</w:t>
            </w:r>
          </w:hyperlink>
        </w:p>
        <w:p>
          <w:pPr>
            <w:pStyle w:val="TOC3"/>
            <w:tabs>
              <w:tab w:pos="9292" w:val="left" w:leader="dot"/>
            </w:tabs>
            <w:ind w:left="1159" w:firstLine="0"/>
          </w:pPr>
          <w:hyperlink w:history="true" w:anchor="_TOC_250009">
            <w:r>
              <w:rPr/>
              <w:t>Imputation</w:t>
            </w:r>
            <w:r>
              <w:rPr>
                <w:spacing w:val="-5"/>
              </w:rPr>
              <w:t> </w:t>
            </w:r>
            <w:r>
              <w:rPr>
                <w:spacing w:val="-2"/>
              </w:rPr>
              <w:t>models</w:t>
            </w:r>
            <w:r>
              <w:rPr/>
              <w:tab/>
            </w:r>
            <w:r>
              <w:rPr>
                <w:spacing w:val="-5"/>
              </w:rPr>
              <w:t>154</w:t>
            </w:r>
          </w:hyperlink>
        </w:p>
        <w:p>
          <w:pPr>
            <w:pStyle w:val="TOC3"/>
            <w:tabs>
              <w:tab w:pos="9292" w:val="left" w:leader="dot"/>
            </w:tabs>
            <w:ind w:left="1159" w:firstLine="0"/>
          </w:pPr>
          <w:hyperlink w:history="true" w:anchor="_TOC_250008">
            <w:r>
              <w:rPr/>
              <w:t>Extrapolating</w:t>
            </w:r>
            <w:r>
              <w:rPr>
                <w:spacing w:val="-3"/>
              </w:rPr>
              <w:t> </w:t>
            </w:r>
            <w:r>
              <w:rPr/>
              <w:t>nationwide from survey</w:t>
            </w:r>
            <w:r>
              <w:rPr>
                <w:spacing w:val="-5"/>
              </w:rPr>
              <w:t> </w:t>
            </w:r>
            <w:r>
              <w:rPr>
                <w:spacing w:val="-2"/>
              </w:rPr>
              <w:t>prevalence</w:t>
            </w:r>
            <w:r>
              <w:rPr/>
              <w:tab/>
            </w:r>
            <w:r>
              <w:rPr>
                <w:spacing w:val="-5"/>
              </w:rPr>
              <w:t>155</w:t>
            </w:r>
          </w:hyperlink>
        </w:p>
        <w:p>
          <w:pPr>
            <w:pStyle w:val="TOC3"/>
            <w:tabs>
              <w:tab w:pos="9292" w:val="left" w:leader="dot"/>
            </w:tabs>
            <w:ind w:left="1159" w:firstLine="0"/>
          </w:pPr>
          <w:hyperlink w:history="true" w:anchor="_TOC_250007">
            <w:r>
              <w:rPr>
                <w:spacing w:val="-2"/>
              </w:rPr>
              <w:t>Summary</w:t>
            </w:r>
            <w:r>
              <w:rPr/>
              <w:tab/>
            </w:r>
            <w:r>
              <w:rPr>
                <w:spacing w:val="-5"/>
              </w:rPr>
              <w:t>156</w:t>
            </w:r>
          </w:hyperlink>
        </w:p>
        <w:p>
          <w:pPr>
            <w:pStyle w:val="TOC2"/>
            <w:tabs>
              <w:tab w:pos="9292" w:val="left" w:leader="dot"/>
            </w:tabs>
            <w:spacing w:before="5"/>
          </w:pPr>
          <w:hyperlink w:history="true" w:anchor="_TOC_250006">
            <w:r>
              <w:rPr/>
              <w:t>Annex</w:t>
            </w:r>
            <w:r>
              <w:rPr>
                <w:spacing w:val="-2"/>
              </w:rPr>
              <w:t> </w:t>
            </w:r>
            <w:r>
              <w:rPr/>
              <w:t>23:</w:t>
            </w:r>
            <w:r>
              <w:rPr>
                <w:spacing w:val="-2"/>
              </w:rPr>
              <w:t> </w:t>
            </w:r>
            <w:r>
              <w:rPr/>
              <w:t>Steering</w:t>
            </w:r>
            <w:r>
              <w:rPr>
                <w:spacing w:val="-2"/>
              </w:rPr>
              <w:t> </w:t>
            </w:r>
            <w:r>
              <w:rPr/>
              <w:t>committee</w:t>
            </w:r>
            <w:r>
              <w:rPr>
                <w:spacing w:val="-1"/>
              </w:rPr>
              <w:t> </w:t>
            </w:r>
            <w:r>
              <w:rPr>
                <w:spacing w:val="-2"/>
              </w:rPr>
              <w:t>members</w:t>
            </w:r>
            <w:r>
              <w:rPr/>
              <w:tab/>
            </w:r>
            <w:r>
              <w:rPr>
                <w:spacing w:val="-5"/>
              </w:rPr>
              <w:t>157</w:t>
            </w:r>
          </w:hyperlink>
        </w:p>
        <w:p>
          <w:pPr>
            <w:pStyle w:val="TOC2"/>
            <w:tabs>
              <w:tab w:pos="9292" w:val="left" w:leader="dot"/>
            </w:tabs>
            <w:spacing w:after="219"/>
          </w:pPr>
          <w:hyperlink w:history="true" w:anchor="_TOC_250005">
            <w:r>
              <w:rPr/>
              <w:t>Annex</w:t>
            </w:r>
            <w:r>
              <w:rPr>
                <w:spacing w:val="-1"/>
              </w:rPr>
              <w:t> </w:t>
            </w:r>
            <w:r>
              <w:rPr/>
              <w:t>24:</w:t>
            </w:r>
            <w:r>
              <w:rPr>
                <w:spacing w:val="-2"/>
              </w:rPr>
              <w:t> </w:t>
            </w:r>
            <w:r>
              <w:rPr/>
              <w:t>Technical</w:t>
            </w:r>
            <w:r>
              <w:rPr>
                <w:spacing w:val="-1"/>
              </w:rPr>
              <w:t> </w:t>
            </w:r>
            <w:r>
              <w:rPr/>
              <w:t>working</w:t>
            </w:r>
            <w:r>
              <w:rPr>
                <w:spacing w:val="-1"/>
              </w:rPr>
              <w:t> </w:t>
            </w:r>
            <w:r>
              <w:rPr/>
              <w:t>group </w:t>
            </w:r>
            <w:r>
              <w:rPr>
                <w:spacing w:val="-2"/>
              </w:rPr>
              <w:t>members</w:t>
            </w:r>
            <w:r>
              <w:rPr/>
              <w:tab/>
            </w:r>
            <w:r>
              <w:rPr>
                <w:spacing w:val="-5"/>
              </w:rPr>
              <w:t>157</w:t>
            </w:r>
          </w:hyperlink>
        </w:p>
        <w:p>
          <w:pPr>
            <w:pStyle w:val="TOC2"/>
            <w:tabs>
              <w:tab w:pos="9652" w:val="right" w:leader="dot"/>
            </w:tabs>
            <w:spacing w:before="86"/>
          </w:pPr>
          <w:hyperlink w:history="true" w:anchor="_TOC_250004">
            <w:r>
              <w:rPr/>
              <w:t>Annex</w:t>
            </w:r>
            <w:r>
              <w:rPr>
                <w:spacing w:val="-2"/>
              </w:rPr>
              <w:t> </w:t>
            </w:r>
            <w:r>
              <w:rPr/>
              <w:t>25:</w:t>
            </w:r>
            <w:r>
              <w:rPr>
                <w:spacing w:val="-3"/>
              </w:rPr>
              <w:t> </w:t>
            </w:r>
            <w:r>
              <w:rPr/>
              <w:t>Survey</w:t>
            </w:r>
            <w:r>
              <w:rPr>
                <w:spacing w:val="-2"/>
              </w:rPr>
              <w:t> </w:t>
            </w:r>
            <w:r>
              <w:rPr/>
              <w:t>Implementation</w:t>
            </w:r>
            <w:r>
              <w:rPr>
                <w:spacing w:val="-1"/>
              </w:rPr>
              <w:t> </w:t>
            </w:r>
            <w:r>
              <w:rPr/>
              <w:t>team </w:t>
            </w:r>
            <w:r>
              <w:rPr>
                <w:spacing w:val="-2"/>
              </w:rPr>
              <w:t>members</w:t>
            </w:r>
            <w:r>
              <w:rPr/>
              <w:tab/>
            </w:r>
            <w:r>
              <w:rPr>
                <w:spacing w:val="-5"/>
              </w:rPr>
              <w:t>158</w:t>
            </w:r>
          </w:hyperlink>
        </w:p>
        <w:p>
          <w:pPr>
            <w:pStyle w:val="TOC2"/>
            <w:tabs>
              <w:tab w:pos="9652" w:val="right" w:leader="dot"/>
            </w:tabs>
          </w:pPr>
          <w:hyperlink w:history="true" w:anchor="_TOC_250003">
            <w:r>
              <w:rPr/>
              <w:t>Annex</w:t>
            </w:r>
            <w:r>
              <w:rPr>
                <w:spacing w:val="-2"/>
              </w:rPr>
              <w:t> </w:t>
            </w:r>
            <w:r>
              <w:rPr/>
              <w:t>26:</w:t>
            </w:r>
            <w:r>
              <w:rPr>
                <w:spacing w:val="-2"/>
              </w:rPr>
              <w:t> </w:t>
            </w:r>
            <w:r>
              <w:rPr/>
              <w:t>Survey</w:t>
            </w:r>
            <w:r>
              <w:rPr>
                <w:spacing w:val="-2"/>
              </w:rPr>
              <w:t> </w:t>
            </w:r>
            <w:r>
              <w:rPr/>
              <w:t>field</w:t>
            </w:r>
            <w:r>
              <w:rPr>
                <w:spacing w:val="-3"/>
              </w:rPr>
              <w:t> </w:t>
            </w:r>
            <w:r>
              <w:rPr/>
              <w:t>staff</w:t>
            </w:r>
            <w:r>
              <w:rPr>
                <w:spacing w:val="-1"/>
              </w:rPr>
              <w:t> </w:t>
            </w:r>
            <w:r>
              <w:rPr/>
              <w:t>members</w:t>
            </w:r>
            <w:r>
              <w:rPr>
                <w:spacing w:val="-1"/>
              </w:rPr>
              <w:t> </w:t>
            </w:r>
            <w:r>
              <w:rPr/>
              <w:t>by</w:t>
            </w:r>
            <w:r>
              <w:rPr>
                <w:spacing w:val="-1"/>
              </w:rPr>
              <w:t> </w:t>
            </w:r>
            <w:r>
              <w:rPr>
                <w:spacing w:val="-4"/>
              </w:rPr>
              <w:t>team</w:t>
            </w:r>
            <w:r>
              <w:rPr/>
              <w:tab/>
            </w:r>
            <w:r>
              <w:rPr>
                <w:spacing w:val="-5"/>
              </w:rPr>
              <w:t>159</w:t>
            </w:r>
          </w:hyperlink>
        </w:p>
        <w:p>
          <w:pPr>
            <w:pStyle w:val="TOC2"/>
            <w:tabs>
              <w:tab w:pos="9652" w:val="right" w:leader="dot"/>
            </w:tabs>
          </w:pPr>
          <w:hyperlink w:history="true" w:anchor="_TOC_250002">
            <w:r>
              <w:rPr/>
              <w:t>Annex</w:t>
            </w:r>
            <w:r>
              <w:rPr>
                <w:spacing w:val="-1"/>
              </w:rPr>
              <w:t> </w:t>
            </w:r>
            <w:r>
              <w:rPr/>
              <w:t>27:</w:t>
            </w:r>
            <w:r>
              <w:rPr>
                <w:spacing w:val="-1"/>
              </w:rPr>
              <w:t> </w:t>
            </w:r>
            <w:r>
              <w:rPr/>
              <w:t>Survey</w:t>
            </w:r>
            <w:r>
              <w:rPr>
                <w:spacing w:val="-1"/>
              </w:rPr>
              <w:t> </w:t>
            </w:r>
            <w:r>
              <w:rPr/>
              <w:t>central</w:t>
            </w:r>
            <w:r>
              <w:rPr>
                <w:spacing w:val="-1"/>
              </w:rPr>
              <w:t> </w:t>
            </w:r>
            <w:r>
              <w:rPr>
                <w:spacing w:val="-4"/>
              </w:rPr>
              <w:t>unit</w:t>
            </w:r>
            <w:r>
              <w:rPr/>
              <w:tab/>
            </w:r>
            <w:r>
              <w:rPr>
                <w:spacing w:val="-5"/>
              </w:rPr>
              <w:t>160</w:t>
            </w:r>
          </w:hyperlink>
        </w:p>
        <w:p>
          <w:pPr>
            <w:pStyle w:val="TOC2"/>
            <w:tabs>
              <w:tab w:pos="9652" w:val="right" w:leader="dot"/>
            </w:tabs>
            <w:spacing w:before="1"/>
          </w:pPr>
          <w:hyperlink w:history="true" w:anchor="_TOC_250001">
            <w:r>
              <w:rPr/>
              <w:t>Annex</w:t>
            </w:r>
            <w:r>
              <w:rPr>
                <w:spacing w:val="-2"/>
              </w:rPr>
              <w:t> </w:t>
            </w:r>
            <w:r>
              <w:rPr/>
              <w:t>28:</w:t>
            </w:r>
            <w:r>
              <w:rPr>
                <w:spacing w:val="-2"/>
              </w:rPr>
              <w:t> </w:t>
            </w:r>
            <w:r>
              <w:rPr/>
              <w:t>Prevalence</w:t>
            </w:r>
            <w:r>
              <w:rPr>
                <w:spacing w:val="-2"/>
              </w:rPr>
              <w:t> </w:t>
            </w:r>
            <w:r>
              <w:rPr/>
              <w:t>Survey</w:t>
            </w:r>
            <w:r>
              <w:rPr>
                <w:spacing w:val="-1"/>
              </w:rPr>
              <w:t> </w:t>
            </w:r>
            <w:r>
              <w:rPr/>
              <w:t>Report</w:t>
            </w:r>
            <w:r>
              <w:rPr>
                <w:spacing w:val="-1"/>
              </w:rPr>
              <w:t> </w:t>
            </w:r>
            <w:r>
              <w:rPr/>
              <w:t>Writing</w:t>
            </w:r>
            <w:r>
              <w:rPr>
                <w:spacing w:val="-1"/>
              </w:rPr>
              <w:t> </w:t>
            </w:r>
            <w:r>
              <w:rPr>
                <w:spacing w:val="-2"/>
              </w:rPr>
              <w:t>Committee</w:t>
            </w:r>
            <w:r>
              <w:rPr/>
              <w:tab/>
            </w:r>
            <w:r>
              <w:rPr>
                <w:spacing w:val="-5"/>
              </w:rPr>
              <w:t>162</w:t>
            </w:r>
          </w:hyperlink>
        </w:p>
        <w:p>
          <w:pPr>
            <w:pStyle w:val="TOC2"/>
            <w:tabs>
              <w:tab w:pos="9652" w:val="right" w:leader="dot"/>
            </w:tabs>
          </w:pPr>
          <w:hyperlink w:history="true" w:anchor="_TOC_250000">
            <w:r>
              <w:rPr/>
              <w:t>Annex</w:t>
            </w:r>
            <w:r>
              <w:rPr>
                <w:spacing w:val="-1"/>
              </w:rPr>
              <w:t> </w:t>
            </w:r>
            <w:r>
              <w:rPr/>
              <w:t>29:</w:t>
            </w:r>
            <w:r>
              <w:rPr>
                <w:spacing w:val="-2"/>
              </w:rPr>
              <w:t> </w:t>
            </w:r>
            <w:r>
              <w:rPr/>
              <w:t>TB</w:t>
            </w:r>
            <w:r>
              <w:rPr>
                <w:spacing w:val="-1"/>
              </w:rPr>
              <w:t> </w:t>
            </w:r>
            <w:r>
              <w:rPr/>
              <w:t>Survey</w:t>
            </w:r>
            <w:r>
              <w:rPr>
                <w:spacing w:val="-1"/>
              </w:rPr>
              <w:t> </w:t>
            </w:r>
            <w:r>
              <w:rPr/>
              <w:t>Study </w:t>
            </w:r>
            <w:r>
              <w:rPr>
                <w:spacing w:val="-4"/>
              </w:rPr>
              <w:t>tools</w:t>
            </w:r>
            <w:r>
              <w:rPr/>
              <w:tab/>
            </w:r>
            <w:r>
              <w:rPr>
                <w:spacing w:val="-5"/>
              </w:rPr>
              <w:t>163</w:t>
            </w:r>
          </w:hyperlink>
        </w:p>
      </w:sdtContent>
    </w:sdt>
    <w:p>
      <w:pPr>
        <w:pStyle w:val="TOC2"/>
        <w:spacing w:after="0"/>
        <w:sectPr>
          <w:type w:val="continuous"/>
          <w:pgSz w:w="10380" w:h="13960"/>
          <w:pgMar w:header="0" w:footer="997" w:top="1051" w:bottom="1284" w:left="0" w:right="0"/>
        </w:sectPr>
      </w:pPr>
    </w:p>
    <w:p>
      <w:pPr>
        <w:spacing w:before="77"/>
        <w:ind w:left="720" w:right="0" w:firstLine="0"/>
        <w:jc w:val="left"/>
        <w:rPr>
          <w:rFonts w:ascii="Arial"/>
          <w:b/>
          <w:sz w:val="24"/>
        </w:rPr>
      </w:pPr>
      <w:r>
        <w:rPr>
          <w:rFonts w:ascii="Arial"/>
          <w:b/>
          <w:sz w:val="24"/>
        </w:rPr>
        <w:t>Table of</w:t>
      </w:r>
      <w:r>
        <w:rPr>
          <w:rFonts w:ascii="Arial"/>
          <w:b/>
          <w:spacing w:val="-2"/>
          <w:sz w:val="24"/>
        </w:rPr>
        <w:t> Figures</w:t>
      </w:r>
    </w:p>
    <w:p>
      <w:pPr>
        <w:pStyle w:val="BodyText"/>
        <w:tabs>
          <w:tab w:pos="9412" w:val="left" w:leader="dot"/>
        </w:tabs>
        <w:spacing w:before="273"/>
        <w:ind w:left="720"/>
      </w:pPr>
      <w:r>
        <w:rPr/>
        <w:t>Figure</w:t>
      </w:r>
      <w:r>
        <w:rPr>
          <w:spacing w:val="-5"/>
        </w:rPr>
        <w:t> </w:t>
      </w:r>
      <w:r>
        <w:rPr/>
        <w:t>1:</w:t>
      </w:r>
      <w:r>
        <w:rPr>
          <w:spacing w:val="-1"/>
        </w:rPr>
        <w:t> </w:t>
      </w:r>
      <w:r>
        <w:rPr/>
        <w:t>Trend</w:t>
      </w:r>
      <w:r>
        <w:rPr>
          <w:spacing w:val="-1"/>
        </w:rPr>
        <w:t> </w:t>
      </w:r>
      <w:r>
        <w:rPr/>
        <w:t>of</w:t>
      </w:r>
      <w:r>
        <w:rPr>
          <w:spacing w:val="-2"/>
        </w:rPr>
        <w:t> </w:t>
      </w:r>
      <w:r>
        <w:rPr/>
        <w:t>10</w:t>
      </w:r>
      <w:r>
        <w:rPr>
          <w:spacing w:val="2"/>
        </w:rPr>
        <w:t> </w:t>
      </w:r>
      <w:r>
        <w:rPr/>
        <w:t>years</w:t>
      </w:r>
      <w:r>
        <w:rPr>
          <w:spacing w:val="-1"/>
        </w:rPr>
        <w:t> </w:t>
      </w:r>
      <w:r>
        <w:rPr/>
        <w:t>TB</w:t>
      </w:r>
      <w:r>
        <w:rPr>
          <w:spacing w:val="-2"/>
        </w:rPr>
        <w:t> </w:t>
      </w:r>
      <w:r>
        <w:rPr/>
        <w:t>case</w:t>
      </w:r>
      <w:r>
        <w:rPr>
          <w:spacing w:val="-2"/>
        </w:rPr>
        <w:t> </w:t>
      </w:r>
      <w:r>
        <w:rPr/>
        <w:t>notifications</w:t>
      </w:r>
      <w:r>
        <w:rPr>
          <w:spacing w:val="-1"/>
        </w:rPr>
        <w:t> </w:t>
      </w:r>
      <w:r>
        <w:rPr/>
        <w:t>to</w:t>
      </w:r>
      <w:r>
        <w:rPr>
          <w:spacing w:val="-1"/>
        </w:rPr>
        <w:t> </w:t>
      </w:r>
      <w:r>
        <w:rPr/>
        <w:t>the</w:t>
      </w:r>
      <w:r>
        <w:rPr>
          <w:spacing w:val="-1"/>
        </w:rPr>
        <w:t> </w:t>
      </w:r>
      <w:r>
        <w:rPr/>
        <w:t>National</w:t>
      </w:r>
      <w:r>
        <w:rPr>
          <w:spacing w:val="-1"/>
        </w:rPr>
        <w:t> </w:t>
      </w:r>
      <w:r>
        <w:rPr/>
        <w:t>TB</w:t>
      </w:r>
      <w:r>
        <w:rPr>
          <w:spacing w:val="-2"/>
        </w:rPr>
        <w:t> program</w:t>
      </w:r>
      <w:r>
        <w:rPr/>
        <w:tab/>
      </w:r>
      <w:r>
        <w:rPr>
          <w:spacing w:val="-5"/>
        </w:rPr>
        <w:t>17</w:t>
      </w:r>
    </w:p>
    <w:p>
      <w:pPr>
        <w:pStyle w:val="BodyText"/>
        <w:tabs>
          <w:tab w:pos="9412" w:val="left" w:leader="dot"/>
        </w:tabs>
        <w:ind w:left="720" w:right="725"/>
      </w:pPr>
      <w:r>
        <w:rPr/>
        <w:t>Figure 2: Diagrammatic representation of a combined symptom and chest X-ray screening </w:t>
      </w:r>
      <w:r>
        <w:rPr>
          <w:spacing w:val="-2"/>
        </w:rPr>
        <w:t>strategy</w:t>
      </w:r>
      <w:r>
        <w:rPr/>
        <w:tab/>
      </w:r>
      <w:r>
        <w:rPr>
          <w:spacing w:val="-5"/>
        </w:rPr>
        <w:t>23</w:t>
      </w:r>
    </w:p>
    <w:p>
      <w:pPr>
        <w:pStyle w:val="BodyText"/>
        <w:tabs>
          <w:tab w:pos="9412" w:val="left" w:leader="dot"/>
        </w:tabs>
        <w:ind w:left="720"/>
      </w:pPr>
      <w:r>
        <w:rPr/>
        <w:t>Figure</w:t>
      </w:r>
      <w:r>
        <w:rPr>
          <w:spacing w:val="-2"/>
        </w:rPr>
        <w:t> </w:t>
      </w:r>
      <w:r>
        <w:rPr/>
        <w:t>3: Survey</w:t>
      </w:r>
      <w:r>
        <w:rPr>
          <w:spacing w:val="-4"/>
        </w:rPr>
        <w:t> </w:t>
      </w:r>
      <w:r>
        <w:rPr>
          <w:spacing w:val="-2"/>
        </w:rPr>
        <w:t>Organogram</w:t>
      </w:r>
      <w:r>
        <w:rPr/>
        <w:tab/>
      </w:r>
      <w:r>
        <w:rPr>
          <w:spacing w:val="-5"/>
        </w:rPr>
        <w:t>28</w:t>
      </w:r>
    </w:p>
    <w:p>
      <w:pPr>
        <w:pStyle w:val="BodyText"/>
        <w:tabs>
          <w:tab w:pos="9412" w:val="left" w:leader="dot"/>
        </w:tabs>
        <w:ind w:left="720"/>
      </w:pPr>
      <w:r>
        <w:rPr/>
        <w:t>Figure</w:t>
      </w:r>
      <w:r>
        <w:rPr>
          <w:spacing w:val="-3"/>
        </w:rPr>
        <w:t> </w:t>
      </w:r>
      <w:r>
        <w:rPr/>
        <w:t>4. Organization</w:t>
      </w:r>
      <w:r>
        <w:rPr>
          <w:spacing w:val="-1"/>
        </w:rPr>
        <w:t> </w:t>
      </w:r>
      <w:r>
        <w:rPr/>
        <w:t>of</w:t>
      </w:r>
      <w:r>
        <w:rPr>
          <w:spacing w:val="-1"/>
        </w:rPr>
        <w:t> </w:t>
      </w:r>
      <w:r>
        <w:rPr/>
        <w:t>the</w:t>
      </w:r>
      <w:r>
        <w:rPr>
          <w:spacing w:val="-1"/>
        </w:rPr>
        <w:t> </w:t>
      </w:r>
      <w:r>
        <w:rPr/>
        <w:t>field survey</w:t>
      </w:r>
      <w:r>
        <w:rPr>
          <w:spacing w:val="-5"/>
        </w:rPr>
        <w:t> </w:t>
      </w:r>
      <w:r>
        <w:rPr>
          <w:spacing w:val="-4"/>
        </w:rPr>
        <w:t>base</w:t>
      </w:r>
      <w:r>
        <w:rPr/>
        <w:tab/>
      </w:r>
      <w:r>
        <w:rPr>
          <w:spacing w:val="-5"/>
        </w:rPr>
        <w:t>33</w:t>
      </w:r>
    </w:p>
    <w:p>
      <w:pPr>
        <w:pStyle w:val="BodyText"/>
        <w:tabs>
          <w:tab w:pos="9412" w:val="left" w:leader="dot"/>
        </w:tabs>
        <w:ind w:left="720"/>
      </w:pPr>
      <w:r>
        <w:rPr/>
        <w:t>Figure</w:t>
      </w:r>
      <w:r>
        <w:rPr>
          <w:spacing w:val="-5"/>
        </w:rPr>
        <w:t> </w:t>
      </w:r>
      <w:r>
        <w:rPr/>
        <w:t>5:</w:t>
      </w:r>
      <w:r>
        <w:rPr>
          <w:spacing w:val="-1"/>
        </w:rPr>
        <w:t> </w:t>
      </w:r>
      <w:r>
        <w:rPr/>
        <w:t>Data</w:t>
      </w:r>
      <w:r>
        <w:rPr>
          <w:spacing w:val="-1"/>
        </w:rPr>
        <w:t> </w:t>
      </w:r>
      <w:r>
        <w:rPr/>
        <w:t>flow</w:t>
      </w:r>
      <w:r>
        <w:rPr>
          <w:spacing w:val="-1"/>
        </w:rPr>
        <w:t> </w:t>
      </w:r>
      <w:r>
        <w:rPr/>
        <w:t>into the</w:t>
      </w:r>
      <w:r>
        <w:rPr>
          <w:spacing w:val="-1"/>
        </w:rPr>
        <w:t> </w:t>
      </w:r>
      <w:r>
        <w:rPr/>
        <w:t>central</w:t>
      </w:r>
      <w:r>
        <w:rPr>
          <w:spacing w:val="-1"/>
        </w:rPr>
        <w:t> </w:t>
      </w:r>
      <w:r>
        <w:rPr/>
        <w:t>data</w:t>
      </w:r>
      <w:r>
        <w:rPr>
          <w:spacing w:val="-2"/>
        </w:rPr>
        <w:t> </w:t>
      </w:r>
      <w:r>
        <w:rPr/>
        <w:t>management </w:t>
      </w:r>
      <w:r>
        <w:rPr>
          <w:spacing w:val="-4"/>
        </w:rPr>
        <w:t>unit</w:t>
      </w:r>
      <w:r>
        <w:rPr/>
        <w:tab/>
      </w:r>
      <w:r>
        <w:rPr>
          <w:spacing w:val="-5"/>
        </w:rPr>
        <w:t>40</w:t>
      </w:r>
    </w:p>
    <w:p>
      <w:pPr>
        <w:pStyle w:val="BodyText"/>
        <w:tabs>
          <w:tab w:pos="9412" w:val="left" w:leader="dot"/>
        </w:tabs>
        <w:ind w:left="1159" w:right="725" w:hanging="440"/>
      </w:pPr>
      <w:r>
        <w:rPr/>
        <w:t>Figure 6: Proportion of eligible individuals among enumerated adults by age group and </w:t>
      </w:r>
      <w:r>
        <w:rPr>
          <w:spacing w:val="-2"/>
        </w:rPr>
        <w:t>gender</w:t>
      </w:r>
      <w:r>
        <w:rPr/>
        <w:tab/>
      </w:r>
      <w:r>
        <w:rPr>
          <w:spacing w:val="-5"/>
        </w:rPr>
        <w:t>44</w:t>
      </w:r>
    </w:p>
    <w:p>
      <w:pPr>
        <w:pStyle w:val="BodyText"/>
        <w:tabs>
          <w:tab w:pos="9412" w:val="left" w:leader="dot"/>
        </w:tabs>
        <w:ind w:left="720"/>
      </w:pPr>
      <w:r>
        <w:rPr/>
        <w:t>Figure</w:t>
      </w:r>
      <w:r>
        <w:rPr>
          <w:spacing w:val="-4"/>
        </w:rPr>
        <w:t> </w:t>
      </w:r>
      <w:r>
        <w:rPr/>
        <w:t>7a:</w:t>
      </w:r>
      <w:r>
        <w:rPr>
          <w:spacing w:val="1"/>
        </w:rPr>
        <w:t> </w:t>
      </w:r>
      <w:r>
        <w:rPr/>
        <w:t>National</w:t>
      </w:r>
      <w:r>
        <w:rPr>
          <w:spacing w:val="-1"/>
        </w:rPr>
        <w:t> </w:t>
      </w:r>
      <w:r>
        <w:rPr/>
        <w:t>Population</w:t>
      </w:r>
      <w:r>
        <w:rPr>
          <w:spacing w:val="-1"/>
        </w:rPr>
        <w:t> </w:t>
      </w:r>
      <w:r>
        <w:rPr>
          <w:spacing w:val="-2"/>
        </w:rPr>
        <w:t>Pyramid</w:t>
      </w:r>
      <w:r>
        <w:rPr/>
        <w:tab/>
      </w:r>
      <w:r>
        <w:rPr>
          <w:spacing w:val="-5"/>
        </w:rPr>
        <w:t>45</w:t>
      </w:r>
    </w:p>
    <w:p>
      <w:pPr>
        <w:pStyle w:val="BodyText"/>
        <w:tabs>
          <w:tab w:pos="9412" w:val="left" w:leader="dot"/>
        </w:tabs>
        <w:ind w:left="720"/>
      </w:pPr>
      <w:r>
        <w:rPr/>
        <w:t>Figure</w:t>
      </w:r>
      <w:r>
        <w:rPr>
          <w:spacing w:val="-2"/>
        </w:rPr>
        <w:t> </w:t>
      </w:r>
      <w:r>
        <w:rPr/>
        <w:t>7b:</w:t>
      </w:r>
      <w:r>
        <w:rPr>
          <w:spacing w:val="1"/>
        </w:rPr>
        <w:t> </w:t>
      </w:r>
      <w:r>
        <w:rPr/>
        <w:t>Survey</w:t>
      </w:r>
      <w:r>
        <w:rPr>
          <w:spacing w:val="-5"/>
        </w:rPr>
        <w:t> </w:t>
      </w:r>
      <w:r>
        <w:rPr/>
        <w:t>Population</w:t>
      </w:r>
      <w:r>
        <w:rPr>
          <w:spacing w:val="1"/>
        </w:rPr>
        <w:t> </w:t>
      </w:r>
      <w:r>
        <w:rPr>
          <w:spacing w:val="-2"/>
        </w:rPr>
        <w:t>Pyramid</w:t>
      </w:r>
      <w:r>
        <w:rPr/>
        <w:tab/>
      </w:r>
      <w:r>
        <w:rPr>
          <w:spacing w:val="-5"/>
        </w:rPr>
        <w:t>45</w:t>
      </w:r>
    </w:p>
    <w:p>
      <w:pPr>
        <w:pStyle w:val="BodyText"/>
        <w:tabs>
          <w:tab w:pos="9412" w:val="left" w:leader="dot"/>
        </w:tabs>
        <w:ind w:left="720"/>
      </w:pPr>
      <w:r>
        <w:rPr/>
        <w:t>Figure</w:t>
      </w:r>
      <w:r>
        <w:rPr>
          <w:spacing w:val="-3"/>
        </w:rPr>
        <w:t> </w:t>
      </w:r>
      <w:r>
        <w:rPr/>
        <w:t>7c: Population pyramid of survey</w:t>
      </w:r>
      <w:r>
        <w:rPr>
          <w:spacing w:val="-5"/>
        </w:rPr>
        <w:t> </w:t>
      </w:r>
      <w:r>
        <w:rPr>
          <w:spacing w:val="-2"/>
        </w:rPr>
        <w:t>participants</w:t>
      </w:r>
      <w:r>
        <w:rPr/>
        <w:tab/>
      </w:r>
      <w:r>
        <w:rPr>
          <w:spacing w:val="-5"/>
        </w:rPr>
        <w:t>46</w:t>
      </w:r>
    </w:p>
    <w:p>
      <w:pPr>
        <w:pStyle w:val="BodyText"/>
        <w:tabs>
          <w:tab w:pos="9412" w:val="left" w:leader="dot"/>
        </w:tabs>
        <w:spacing w:before="1"/>
        <w:ind w:left="720"/>
      </w:pPr>
      <w:r>
        <w:rPr/>
        <w:t>Figure</w:t>
      </w:r>
      <w:r>
        <w:rPr>
          <w:spacing w:val="-3"/>
        </w:rPr>
        <w:t> </w:t>
      </w:r>
      <w:r>
        <w:rPr/>
        <w:t>8: Participation rates by</w:t>
      </w:r>
      <w:r>
        <w:rPr>
          <w:spacing w:val="-5"/>
        </w:rPr>
        <w:t> </w:t>
      </w:r>
      <w:r>
        <w:rPr/>
        <w:t>sex</w:t>
      </w:r>
      <w:r>
        <w:rPr>
          <w:spacing w:val="2"/>
        </w:rPr>
        <w:t> </w:t>
      </w:r>
      <w:r>
        <w:rPr/>
        <w:t>and age</w:t>
      </w:r>
      <w:r>
        <w:rPr>
          <w:spacing w:val="1"/>
        </w:rPr>
        <w:t> </w:t>
      </w:r>
      <w:r>
        <w:rPr>
          <w:spacing w:val="-2"/>
        </w:rPr>
        <w:t>group</w:t>
      </w:r>
      <w:r>
        <w:rPr/>
        <w:tab/>
      </w:r>
      <w:r>
        <w:rPr>
          <w:spacing w:val="-5"/>
        </w:rPr>
        <w:t>48</w:t>
      </w:r>
    </w:p>
    <w:p>
      <w:pPr>
        <w:pStyle w:val="BodyText"/>
        <w:tabs>
          <w:tab w:pos="9412" w:val="left" w:leader="dot"/>
        </w:tabs>
        <w:ind w:left="720"/>
      </w:pPr>
      <w:r>
        <w:rPr/>
        <w:t>Figure</w:t>
      </w:r>
      <w:r>
        <w:rPr>
          <w:spacing w:val="-4"/>
        </w:rPr>
        <w:t> </w:t>
      </w:r>
      <w:r>
        <w:rPr/>
        <w:t>9:</w:t>
      </w:r>
      <w:r>
        <w:rPr>
          <w:spacing w:val="60"/>
        </w:rPr>
        <w:t> </w:t>
      </w:r>
      <w:r>
        <w:rPr/>
        <w:t>proportion</w:t>
      </w:r>
      <w:r>
        <w:rPr>
          <w:spacing w:val="1"/>
        </w:rPr>
        <w:t> </w:t>
      </w:r>
      <w:r>
        <w:rPr/>
        <w:t>of eligibility</w:t>
      </w:r>
      <w:r>
        <w:rPr>
          <w:spacing w:val="-5"/>
        </w:rPr>
        <w:t> </w:t>
      </w:r>
      <w:r>
        <w:rPr/>
        <w:t>by</w:t>
      </w:r>
      <w:r>
        <w:rPr>
          <w:spacing w:val="-5"/>
        </w:rPr>
        <w:t> </w:t>
      </w:r>
      <w:r>
        <w:rPr/>
        <w:t>screening</w:t>
      </w:r>
      <w:r>
        <w:rPr>
          <w:spacing w:val="-2"/>
        </w:rPr>
        <w:t> criteria</w:t>
      </w:r>
      <w:r>
        <w:rPr/>
        <w:tab/>
      </w:r>
      <w:r>
        <w:rPr>
          <w:spacing w:val="-5"/>
        </w:rPr>
        <w:t>50</w:t>
      </w:r>
    </w:p>
    <w:p>
      <w:pPr>
        <w:pStyle w:val="BodyText"/>
        <w:tabs>
          <w:tab w:pos="9412" w:val="left" w:leader="dot"/>
        </w:tabs>
        <w:ind w:left="1159" w:right="725" w:hanging="440"/>
      </w:pPr>
      <w:r>
        <w:rPr/>
        <w:t>Figure 10: Type of care received by participants with 2 weeks’ cough who sought care by gender and residence</w:t>
        <w:tab/>
      </w:r>
      <w:r>
        <w:rPr>
          <w:spacing w:val="-6"/>
        </w:rPr>
        <w:t>86</w:t>
      </w:r>
    </w:p>
    <w:p>
      <w:pPr>
        <w:pStyle w:val="BodyText"/>
      </w:pPr>
    </w:p>
    <w:p>
      <w:pPr>
        <w:pStyle w:val="BodyText"/>
      </w:pPr>
    </w:p>
    <w:p>
      <w:pPr>
        <w:pStyle w:val="BodyText"/>
        <w:spacing w:before="3"/>
      </w:pPr>
    </w:p>
    <w:p>
      <w:pPr>
        <w:pStyle w:val="Heading4"/>
        <w:ind w:left="720"/>
      </w:pPr>
      <w:r>
        <w:rPr/>
        <w:t>Table of</w:t>
      </w:r>
      <w:r>
        <w:rPr>
          <w:spacing w:val="-2"/>
        </w:rPr>
        <w:t> Tables</w:t>
      </w:r>
    </w:p>
    <w:p>
      <w:pPr>
        <w:pStyle w:val="BodyText"/>
        <w:tabs>
          <w:tab w:pos="9412" w:val="left" w:leader="dot"/>
        </w:tabs>
        <w:spacing w:before="273"/>
        <w:ind w:left="720"/>
      </w:pPr>
      <w:r>
        <w:rPr/>
        <w:t>Table 1: Survey</w:t>
      </w:r>
      <w:r>
        <w:rPr>
          <w:spacing w:val="-5"/>
        </w:rPr>
        <w:t> </w:t>
      </w:r>
      <w:r>
        <w:rPr/>
        <w:t>population by</w:t>
      </w:r>
      <w:r>
        <w:rPr>
          <w:spacing w:val="-5"/>
        </w:rPr>
        <w:t> </w:t>
      </w:r>
      <w:r>
        <w:rPr/>
        <w:t>eligible</w:t>
      </w:r>
      <w:r>
        <w:rPr>
          <w:spacing w:val="-1"/>
        </w:rPr>
        <w:t> </w:t>
      </w:r>
      <w:r>
        <w:rPr/>
        <w:t>and</w:t>
      </w:r>
      <w:r>
        <w:rPr>
          <w:spacing w:val="1"/>
        </w:rPr>
        <w:t> </w:t>
      </w:r>
      <w:r>
        <w:rPr/>
        <w:t>ineligible by</w:t>
      </w:r>
      <w:r>
        <w:rPr>
          <w:spacing w:val="-5"/>
        </w:rPr>
        <w:t> </w:t>
      </w:r>
      <w:r>
        <w:rPr/>
        <w:t>sex, age</w:t>
      </w:r>
      <w:r>
        <w:rPr>
          <w:spacing w:val="1"/>
        </w:rPr>
        <w:t> </w:t>
      </w:r>
      <w:r>
        <w:rPr/>
        <w:t>group,</w:t>
      </w:r>
      <w:r>
        <w:rPr>
          <w:spacing w:val="6"/>
        </w:rPr>
        <w:t> </w:t>
      </w:r>
      <w:r>
        <w:rPr/>
        <w:t>and</w:t>
      </w:r>
      <w:r>
        <w:rPr>
          <w:spacing w:val="1"/>
        </w:rPr>
        <w:t> </w:t>
      </w:r>
      <w:r>
        <w:rPr>
          <w:spacing w:val="-2"/>
        </w:rPr>
        <w:t>residence</w:t>
      </w:r>
      <w:r>
        <w:rPr/>
        <w:tab/>
      </w:r>
      <w:r>
        <w:rPr>
          <w:spacing w:val="-5"/>
        </w:rPr>
        <w:t>42</w:t>
      </w:r>
    </w:p>
    <w:p>
      <w:pPr>
        <w:pStyle w:val="BodyText"/>
        <w:tabs>
          <w:tab w:pos="9412" w:val="left" w:leader="dot"/>
        </w:tabs>
        <w:ind w:left="1159" w:right="725" w:hanging="440"/>
      </w:pPr>
      <w:r>
        <w:rPr/>
        <w:t>Table 2: Breakdown of eligible individuals into non-participants and participants; overall</w:t>
      </w:r>
      <w:r>
        <w:rPr>
          <w:spacing w:val="40"/>
        </w:rPr>
        <w:t> </w:t>
      </w:r>
      <w:r>
        <w:rPr/>
        <w:t>and by</w:t>
      </w:r>
      <w:r>
        <w:rPr>
          <w:spacing w:val="-5"/>
        </w:rPr>
        <w:t> </w:t>
      </w:r>
      <w:r>
        <w:rPr/>
        <w:t>sex, age</w:t>
      </w:r>
      <w:r>
        <w:rPr>
          <w:spacing w:val="1"/>
        </w:rPr>
        <w:t> </w:t>
      </w:r>
      <w:r>
        <w:rPr/>
        <w:t>group</w:t>
      </w:r>
      <w:r>
        <w:rPr>
          <w:spacing w:val="-1"/>
        </w:rPr>
        <w:t> </w:t>
      </w:r>
      <w:r>
        <w:rPr/>
        <w:t>and</w:t>
      </w:r>
      <w:r>
        <w:rPr>
          <w:spacing w:val="1"/>
        </w:rPr>
        <w:t> </w:t>
      </w:r>
      <w:r>
        <w:rPr>
          <w:spacing w:val="-2"/>
        </w:rPr>
        <w:t>residence</w:t>
      </w:r>
      <w:r>
        <w:rPr/>
        <w:tab/>
      </w:r>
      <w:r>
        <w:rPr>
          <w:spacing w:val="-5"/>
        </w:rPr>
        <w:t>47</w:t>
      </w:r>
    </w:p>
    <w:p>
      <w:pPr>
        <w:pStyle w:val="BodyText"/>
        <w:tabs>
          <w:tab w:pos="9412" w:val="left" w:leader="dot"/>
        </w:tabs>
        <w:ind w:left="720"/>
      </w:pPr>
      <w:r>
        <w:rPr/>
        <w:t>Table</w:t>
      </w:r>
      <w:r>
        <w:rPr>
          <w:spacing w:val="-2"/>
        </w:rPr>
        <w:t> </w:t>
      </w:r>
      <w:r>
        <w:rPr/>
        <w:t>3:</w:t>
      </w:r>
      <w:r>
        <w:rPr>
          <w:spacing w:val="-1"/>
        </w:rPr>
        <w:t> </w:t>
      </w:r>
      <w:r>
        <w:rPr/>
        <w:t>Characteristics of</w:t>
      </w:r>
      <w:r>
        <w:rPr>
          <w:spacing w:val="-1"/>
        </w:rPr>
        <w:t> </w:t>
      </w:r>
      <w:r>
        <w:rPr/>
        <w:t>survey</w:t>
      </w:r>
      <w:r>
        <w:rPr>
          <w:spacing w:val="-5"/>
        </w:rPr>
        <w:t> </w:t>
      </w:r>
      <w:r>
        <w:rPr>
          <w:spacing w:val="-2"/>
        </w:rPr>
        <w:t>participants</w:t>
      </w:r>
      <w:r>
        <w:rPr/>
        <w:tab/>
      </w:r>
      <w:r>
        <w:rPr>
          <w:spacing w:val="-5"/>
        </w:rPr>
        <w:t>48</w:t>
      </w:r>
    </w:p>
    <w:p>
      <w:pPr>
        <w:pStyle w:val="BodyText"/>
        <w:tabs>
          <w:tab w:pos="9412" w:val="left" w:leader="dot"/>
        </w:tabs>
        <w:ind w:left="720"/>
      </w:pPr>
      <w:r>
        <w:rPr/>
        <w:t>Table</w:t>
      </w:r>
      <w:r>
        <w:rPr>
          <w:spacing w:val="-2"/>
        </w:rPr>
        <w:t> </w:t>
      </w:r>
      <w:r>
        <w:rPr/>
        <w:t>4:</w:t>
      </w:r>
      <w:r>
        <w:rPr>
          <w:spacing w:val="1"/>
        </w:rPr>
        <w:t> </w:t>
      </w:r>
      <w:r>
        <w:rPr/>
        <w:t>Individuals</w:t>
      </w:r>
      <w:r>
        <w:rPr>
          <w:spacing w:val="-1"/>
        </w:rPr>
        <w:t> </w:t>
      </w:r>
      <w:r>
        <w:rPr/>
        <w:t>eligible</w:t>
      </w:r>
      <w:r>
        <w:rPr>
          <w:spacing w:val="-1"/>
        </w:rPr>
        <w:t> </w:t>
      </w:r>
      <w:r>
        <w:rPr/>
        <w:t>for</w:t>
      </w:r>
      <w:r>
        <w:rPr>
          <w:spacing w:val="-1"/>
        </w:rPr>
        <w:t> </w:t>
      </w:r>
      <w:r>
        <w:rPr/>
        <w:t>sputum</w:t>
      </w:r>
      <w:r>
        <w:rPr>
          <w:spacing w:val="-2"/>
        </w:rPr>
        <w:t> </w:t>
      </w:r>
      <w:r>
        <w:rPr/>
        <w:t>collection</w:t>
      </w:r>
      <w:r>
        <w:rPr>
          <w:spacing w:val="1"/>
        </w:rPr>
        <w:t> </w:t>
      </w:r>
      <w:r>
        <w:rPr/>
        <w:t>by</w:t>
      </w:r>
      <w:r>
        <w:rPr>
          <w:spacing w:val="-6"/>
        </w:rPr>
        <w:t> </w:t>
      </w:r>
      <w:r>
        <w:rPr/>
        <w:t>sex,</w:t>
      </w:r>
      <w:r>
        <w:rPr>
          <w:spacing w:val="-1"/>
        </w:rPr>
        <w:t> </w:t>
      </w:r>
      <w:r>
        <w:rPr/>
        <w:t>age group and</w:t>
      </w:r>
      <w:r>
        <w:rPr>
          <w:spacing w:val="-1"/>
        </w:rPr>
        <w:t> </w:t>
      </w:r>
      <w:r>
        <w:rPr>
          <w:spacing w:val="-2"/>
        </w:rPr>
        <w:t>residence</w:t>
      </w:r>
      <w:r>
        <w:rPr/>
        <w:tab/>
      </w:r>
      <w:r>
        <w:rPr>
          <w:spacing w:val="-5"/>
        </w:rPr>
        <w:t>50</w:t>
      </w:r>
    </w:p>
    <w:p>
      <w:pPr>
        <w:pStyle w:val="BodyText"/>
        <w:tabs>
          <w:tab w:pos="9412" w:val="left" w:leader="dot"/>
        </w:tabs>
        <w:ind w:left="720"/>
      </w:pPr>
      <w:r>
        <w:rPr/>
        <w:t>Table</w:t>
      </w:r>
      <w:r>
        <w:rPr>
          <w:spacing w:val="-3"/>
        </w:rPr>
        <w:t> </w:t>
      </w:r>
      <w:r>
        <w:rPr/>
        <w:t>5:</w:t>
      </w:r>
      <w:r>
        <w:rPr>
          <w:spacing w:val="59"/>
        </w:rPr>
        <w:t> </w:t>
      </w:r>
      <w:r>
        <w:rPr/>
        <w:t>Reported TB</w:t>
      </w:r>
      <w:r>
        <w:rPr>
          <w:spacing w:val="-3"/>
        </w:rPr>
        <w:t> </w:t>
      </w:r>
      <w:r>
        <w:rPr/>
        <w:t>symptoms by</w:t>
      </w:r>
      <w:r>
        <w:rPr>
          <w:spacing w:val="-8"/>
        </w:rPr>
        <w:t> </w:t>
      </w:r>
      <w:r>
        <w:rPr/>
        <w:t>sex,</w:t>
      </w:r>
      <w:r>
        <w:rPr>
          <w:spacing w:val="-1"/>
        </w:rPr>
        <w:t> </w:t>
      </w:r>
      <w:r>
        <w:rPr/>
        <w:t>age</w:t>
      </w:r>
      <w:r>
        <w:rPr>
          <w:spacing w:val="1"/>
        </w:rPr>
        <w:t> </w:t>
      </w:r>
      <w:r>
        <w:rPr/>
        <w:t>group,</w:t>
      </w:r>
      <w:r>
        <w:rPr>
          <w:spacing w:val="-1"/>
        </w:rPr>
        <w:t> </w:t>
      </w:r>
      <w:r>
        <w:rPr/>
        <w:t>cluster, and </w:t>
      </w:r>
      <w:r>
        <w:rPr>
          <w:spacing w:val="-2"/>
        </w:rPr>
        <w:t>residence</w:t>
      </w:r>
      <w:r>
        <w:rPr/>
        <w:tab/>
      </w:r>
      <w:r>
        <w:rPr>
          <w:spacing w:val="-5"/>
        </w:rPr>
        <w:t>52</w:t>
      </w:r>
    </w:p>
    <w:p>
      <w:pPr>
        <w:pStyle w:val="BodyText"/>
        <w:tabs>
          <w:tab w:pos="9412" w:val="left" w:leader="dot"/>
        </w:tabs>
        <w:ind w:left="720"/>
      </w:pPr>
      <w:r>
        <w:rPr/>
        <w:t>Table</w:t>
      </w:r>
      <w:r>
        <w:rPr>
          <w:spacing w:val="-1"/>
        </w:rPr>
        <w:t> </w:t>
      </w:r>
      <w:r>
        <w:rPr/>
        <w:t>6: Results</w:t>
      </w:r>
      <w:r>
        <w:rPr>
          <w:spacing w:val="-1"/>
        </w:rPr>
        <w:t> </w:t>
      </w:r>
      <w:r>
        <w:rPr/>
        <w:t>of field</w:t>
      </w:r>
      <w:r>
        <w:rPr>
          <w:spacing w:val="1"/>
        </w:rPr>
        <w:t> </w:t>
      </w:r>
      <w:r>
        <w:rPr/>
        <w:t>and</w:t>
      </w:r>
      <w:r>
        <w:rPr>
          <w:spacing w:val="-1"/>
        </w:rPr>
        <w:t> </w:t>
      </w:r>
      <w:r>
        <w:rPr/>
        <w:t>central reading</w:t>
      </w:r>
      <w:r>
        <w:rPr>
          <w:spacing w:val="-2"/>
        </w:rPr>
        <w:t> </w:t>
      </w:r>
      <w:r>
        <w:rPr/>
        <w:t>of</w:t>
      </w:r>
      <w:r>
        <w:rPr>
          <w:spacing w:val="-1"/>
        </w:rPr>
        <w:t> </w:t>
      </w:r>
      <w:r>
        <w:rPr/>
        <w:t>chest X-</w:t>
      </w:r>
      <w:r>
        <w:rPr>
          <w:spacing w:val="-4"/>
        </w:rPr>
        <w:t>rays</w:t>
      </w:r>
      <w:r>
        <w:rPr/>
        <w:tab/>
      </w:r>
      <w:r>
        <w:rPr>
          <w:spacing w:val="-5"/>
        </w:rPr>
        <w:t>53</w:t>
      </w:r>
    </w:p>
    <w:p>
      <w:pPr>
        <w:pStyle w:val="BodyText"/>
        <w:tabs>
          <w:tab w:pos="9412" w:val="left" w:leader="dot"/>
        </w:tabs>
        <w:ind w:left="720"/>
      </w:pPr>
      <w:r>
        <w:rPr/>
        <w:t>Table</w:t>
      </w:r>
      <w:r>
        <w:rPr>
          <w:spacing w:val="-3"/>
        </w:rPr>
        <w:t> </w:t>
      </w:r>
      <w:r>
        <w:rPr/>
        <w:t>7a:</w:t>
      </w:r>
      <w:r>
        <w:rPr>
          <w:spacing w:val="1"/>
        </w:rPr>
        <w:t> </w:t>
      </w:r>
      <w:r>
        <w:rPr/>
        <w:t>Current</w:t>
      </w:r>
      <w:r>
        <w:rPr>
          <w:spacing w:val="-1"/>
        </w:rPr>
        <w:t> </w:t>
      </w:r>
      <w:r>
        <w:rPr/>
        <w:t>TB</w:t>
      </w:r>
      <w:r>
        <w:rPr>
          <w:spacing w:val="-2"/>
        </w:rPr>
        <w:t> </w:t>
      </w:r>
      <w:r>
        <w:rPr/>
        <w:t>treatment survey</w:t>
      </w:r>
      <w:r>
        <w:rPr>
          <w:spacing w:val="-5"/>
        </w:rPr>
        <w:t> </w:t>
      </w:r>
      <w:r>
        <w:rPr>
          <w:spacing w:val="-2"/>
        </w:rPr>
        <w:t>participants</w:t>
      </w:r>
      <w:r>
        <w:rPr/>
        <w:tab/>
      </w:r>
      <w:r>
        <w:rPr>
          <w:spacing w:val="-5"/>
        </w:rPr>
        <w:t>55</w:t>
      </w:r>
    </w:p>
    <w:p>
      <w:pPr>
        <w:pStyle w:val="BodyText"/>
        <w:tabs>
          <w:tab w:pos="9412" w:val="left" w:leader="dot"/>
        </w:tabs>
        <w:ind w:left="720"/>
      </w:pPr>
      <w:r>
        <w:rPr/>
        <w:t>Table</w:t>
      </w:r>
      <w:r>
        <w:rPr>
          <w:spacing w:val="-3"/>
        </w:rPr>
        <w:t> </w:t>
      </w:r>
      <w:r>
        <w:rPr/>
        <w:t>7b. History</w:t>
      </w:r>
      <w:r>
        <w:rPr>
          <w:spacing w:val="-5"/>
        </w:rPr>
        <w:t> </w:t>
      </w:r>
      <w:r>
        <w:rPr/>
        <w:t>of past</w:t>
      </w:r>
      <w:r>
        <w:rPr>
          <w:spacing w:val="2"/>
        </w:rPr>
        <w:t> </w:t>
      </w:r>
      <w:r>
        <w:rPr/>
        <w:t>TB</w:t>
      </w:r>
      <w:r>
        <w:rPr>
          <w:spacing w:val="-2"/>
        </w:rPr>
        <w:t> </w:t>
      </w:r>
      <w:r>
        <w:rPr/>
        <w:t>treatment of survey</w:t>
      </w:r>
      <w:r>
        <w:rPr>
          <w:spacing w:val="-5"/>
        </w:rPr>
        <w:t> </w:t>
      </w:r>
      <w:r>
        <w:rPr>
          <w:spacing w:val="-2"/>
        </w:rPr>
        <w:t>participants</w:t>
      </w:r>
      <w:r>
        <w:rPr/>
        <w:tab/>
      </w:r>
      <w:r>
        <w:rPr>
          <w:spacing w:val="-5"/>
        </w:rPr>
        <w:t>56</w:t>
      </w:r>
    </w:p>
    <w:p>
      <w:pPr>
        <w:pStyle w:val="BodyText"/>
        <w:tabs>
          <w:tab w:pos="9412" w:val="left" w:leader="dot"/>
        </w:tabs>
        <w:ind w:left="1159" w:right="725" w:hanging="440"/>
      </w:pPr>
      <w:r>
        <w:rPr/>
        <w:t>Table 8: Prevalence of tobacco smoking in the survey population by sex, age group and </w:t>
      </w:r>
      <w:r>
        <w:rPr>
          <w:spacing w:val="-2"/>
        </w:rPr>
        <w:t>residence</w:t>
      </w:r>
      <w:r>
        <w:rPr/>
        <w:tab/>
      </w:r>
      <w:r>
        <w:rPr>
          <w:spacing w:val="-5"/>
        </w:rPr>
        <w:t>57</w:t>
      </w:r>
    </w:p>
    <w:p>
      <w:pPr>
        <w:pStyle w:val="BodyText"/>
        <w:tabs>
          <w:tab w:pos="9412" w:val="left" w:leader="dot"/>
        </w:tabs>
        <w:ind w:left="1159" w:right="725" w:hanging="440"/>
      </w:pPr>
      <w:r>
        <w:rPr/>
        <w:t>Table</w:t>
      </w:r>
      <w:r>
        <w:rPr>
          <w:spacing w:val="-3"/>
        </w:rPr>
        <w:t> </w:t>
      </w:r>
      <w:r>
        <w:rPr/>
        <w:t>9:</w:t>
      </w:r>
      <w:r>
        <w:rPr>
          <w:spacing w:val="-3"/>
        </w:rPr>
        <w:t> </w:t>
      </w:r>
      <w:r>
        <w:rPr/>
        <w:t>Sputum</w:t>
      </w:r>
      <w:r>
        <w:rPr>
          <w:spacing w:val="-3"/>
        </w:rPr>
        <w:t> </w:t>
      </w:r>
      <w:r>
        <w:rPr/>
        <w:t>collection</w:t>
      </w:r>
      <w:r>
        <w:rPr>
          <w:spacing w:val="-3"/>
        </w:rPr>
        <w:t> </w:t>
      </w:r>
      <w:r>
        <w:rPr/>
        <w:t>among</w:t>
      </w:r>
      <w:r>
        <w:rPr>
          <w:spacing w:val="-5"/>
        </w:rPr>
        <w:t> </w:t>
      </w:r>
      <w:r>
        <w:rPr/>
        <w:t>those</w:t>
      </w:r>
      <w:r>
        <w:rPr>
          <w:spacing w:val="-2"/>
        </w:rPr>
        <w:t> </w:t>
      </w:r>
      <w:r>
        <w:rPr/>
        <w:t>eligible</w:t>
      </w:r>
      <w:r>
        <w:rPr>
          <w:spacing w:val="-2"/>
        </w:rPr>
        <w:t> </w:t>
      </w:r>
      <w:r>
        <w:rPr/>
        <w:t>for</w:t>
      </w:r>
      <w:r>
        <w:rPr>
          <w:spacing w:val="-3"/>
        </w:rPr>
        <w:t> </w:t>
      </w:r>
      <w:r>
        <w:rPr/>
        <w:t>sputum</w:t>
      </w:r>
      <w:r>
        <w:rPr>
          <w:spacing w:val="-3"/>
        </w:rPr>
        <w:t> </w:t>
      </w:r>
      <w:r>
        <w:rPr/>
        <w:t>collection</w:t>
      </w:r>
      <w:r>
        <w:rPr>
          <w:spacing w:val="-3"/>
        </w:rPr>
        <w:t> </w:t>
      </w:r>
      <w:r>
        <w:rPr/>
        <w:t>by</w:t>
      </w:r>
      <w:r>
        <w:rPr>
          <w:spacing w:val="-8"/>
        </w:rPr>
        <w:t> </w:t>
      </w:r>
      <w:r>
        <w:rPr/>
        <w:t>sex,</w:t>
      </w:r>
      <w:r>
        <w:rPr>
          <w:spacing w:val="-3"/>
        </w:rPr>
        <w:t> </w:t>
      </w:r>
      <w:r>
        <w:rPr/>
        <w:t>age</w:t>
      </w:r>
      <w:r>
        <w:rPr>
          <w:spacing w:val="-2"/>
        </w:rPr>
        <w:t> </w:t>
      </w:r>
      <w:r>
        <w:rPr/>
        <w:t>group</w:t>
      </w:r>
      <w:r>
        <w:rPr>
          <w:spacing w:val="-2"/>
        </w:rPr>
        <w:t> </w:t>
      </w:r>
      <w:r>
        <w:rPr/>
        <w:t>and </w:t>
      </w:r>
      <w:r>
        <w:rPr>
          <w:spacing w:val="-2"/>
        </w:rPr>
        <w:t>residence</w:t>
      </w:r>
      <w:r>
        <w:rPr/>
        <w:tab/>
      </w:r>
      <w:r>
        <w:rPr>
          <w:spacing w:val="-5"/>
        </w:rPr>
        <w:t>58</w:t>
      </w:r>
    </w:p>
    <w:p>
      <w:pPr>
        <w:pStyle w:val="BodyText"/>
        <w:tabs>
          <w:tab w:pos="9412" w:val="left" w:leader="dot"/>
        </w:tabs>
        <w:spacing w:before="1"/>
        <w:ind w:left="1159" w:right="725" w:hanging="440"/>
      </w:pPr>
      <w:r>
        <w:rPr/>
        <w:t>Table 10a-1.</w:t>
      </w:r>
      <w:r>
        <w:rPr>
          <w:spacing w:val="40"/>
        </w:rPr>
        <w:t> </w:t>
      </w:r>
      <w:r>
        <w:rPr/>
        <w:t>Smear examination results by sample type and by eligibility criteria: Spot </w:t>
      </w:r>
      <w:r>
        <w:rPr>
          <w:spacing w:val="-2"/>
        </w:rPr>
        <w:t>Sputum</w:t>
      </w:r>
      <w:r>
        <w:rPr/>
        <w:tab/>
      </w:r>
      <w:r>
        <w:rPr>
          <w:spacing w:val="-6"/>
        </w:rPr>
        <w:t>60</w:t>
      </w:r>
    </w:p>
    <w:p>
      <w:pPr>
        <w:pStyle w:val="BodyText"/>
        <w:tabs>
          <w:tab w:pos="9412" w:val="left" w:leader="dot"/>
        </w:tabs>
        <w:ind w:left="1159" w:right="725" w:hanging="440"/>
      </w:pPr>
      <w:r>
        <w:rPr/>
        <w:t>Table 10a-2.</w:t>
      </w:r>
      <w:r>
        <w:rPr>
          <w:spacing w:val="40"/>
        </w:rPr>
        <w:t> </w:t>
      </w:r>
      <w:r>
        <w:rPr/>
        <w:t>Smear examination results by sample type and by eligibility criteria: Morning </w:t>
      </w:r>
      <w:r>
        <w:rPr>
          <w:spacing w:val="-2"/>
        </w:rPr>
        <w:t>Sputum</w:t>
      </w:r>
      <w:r>
        <w:rPr/>
        <w:tab/>
      </w:r>
      <w:r>
        <w:rPr>
          <w:spacing w:val="-6"/>
        </w:rPr>
        <w:t>60</w:t>
      </w:r>
    </w:p>
    <w:p>
      <w:pPr>
        <w:pStyle w:val="BodyText"/>
        <w:tabs>
          <w:tab w:pos="9412" w:val="left" w:leader="dot"/>
        </w:tabs>
        <w:ind w:left="1159" w:right="725" w:hanging="440"/>
      </w:pPr>
      <w:r>
        <w:rPr/>
        <w:t>Table 10a-3.</w:t>
      </w:r>
      <w:r>
        <w:rPr>
          <w:spacing w:val="80"/>
        </w:rPr>
        <w:t> </w:t>
      </w:r>
      <w:r>
        <w:rPr/>
        <w:t>Smear examination results by sample type and by eligibility criteria:</w:t>
      </w:r>
      <w:r>
        <w:rPr/>
        <w:t> Combined Results</w:t>
        <w:tab/>
      </w:r>
      <w:r>
        <w:rPr>
          <w:spacing w:val="-6"/>
        </w:rPr>
        <w:t>61</w:t>
      </w:r>
    </w:p>
    <w:p>
      <w:pPr>
        <w:pStyle w:val="BodyText"/>
        <w:spacing w:after="0"/>
        <w:sectPr>
          <w:pgSz w:w="10380" w:h="13960"/>
          <w:pgMar w:header="0" w:footer="997" w:top="1040" w:bottom="1260" w:left="0" w:right="0"/>
        </w:sectPr>
      </w:pPr>
    </w:p>
    <w:p>
      <w:pPr>
        <w:pStyle w:val="BodyText"/>
        <w:tabs>
          <w:tab w:pos="9412" w:val="left" w:leader="dot"/>
        </w:tabs>
        <w:spacing w:before="73"/>
        <w:ind w:left="720"/>
      </w:pPr>
      <w:r>
        <w:rPr/>
        <w:t>Table</w:t>
      </w:r>
      <w:r>
        <w:rPr>
          <w:spacing w:val="-1"/>
        </w:rPr>
        <w:t> </w:t>
      </w:r>
      <w:r>
        <w:rPr/>
        <w:t>10b.</w:t>
      </w:r>
      <w:r>
        <w:rPr>
          <w:spacing w:val="59"/>
        </w:rPr>
        <w:t> </w:t>
      </w:r>
      <w:r>
        <w:rPr/>
        <w:t>Smear examination results</w:t>
      </w:r>
      <w:r>
        <w:rPr>
          <w:spacing w:val="-1"/>
        </w:rPr>
        <w:t> </w:t>
      </w:r>
      <w:r>
        <w:rPr/>
        <w:t>by</w:t>
      </w:r>
      <w:r>
        <w:rPr>
          <w:spacing w:val="-5"/>
        </w:rPr>
        <w:t> </w:t>
      </w:r>
      <w:r>
        <w:rPr/>
        <w:t>sample</w:t>
      </w:r>
      <w:r>
        <w:rPr>
          <w:spacing w:val="-2"/>
        </w:rPr>
        <w:t> </w:t>
      </w:r>
      <w:r>
        <w:rPr/>
        <w:t>type and by</w:t>
      </w:r>
      <w:r>
        <w:rPr>
          <w:spacing w:val="-6"/>
        </w:rPr>
        <w:t> </w:t>
      </w:r>
      <w:r>
        <w:rPr/>
        <w:t>sex</w:t>
      </w:r>
      <w:r>
        <w:rPr>
          <w:spacing w:val="2"/>
        </w:rPr>
        <w:t> </w:t>
      </w:r>
      <w:r>
        <w:rPr/>
        <w:t>and</w:t>
      </w:r>
      <w:r>
        <w:rPr>
          <w:spacing w:val="-1"/>
        </w:rPr>
        <w:t> </w:t>
      </w:r>
      <w:r>
        <w:rPr/>
        <w:t>age</w:t>
      </w:r>
      <w:r>
        <w:rPr>
          <w:spacing w:val="1"/>
        </w:rPr>
        <w:t> </w:t>
      </w:r>
      <w:r>
        <w:rPr>
          <w:spacing w:val="-2"/>
        </w:rPr>
        <w:t>group</w:t>
      </w:r>
      <w:r>
        <w:rPr/>
        <w:tab/>
      </w:r>
      <w:r>
        <w:rPr>
          <w:spacing w:val="-5"/>
        </w:rPr>
        <w:t>62</w:t>
      </w:r>
    </w:p>
    <w:p>
      <w:pPr>
        <w:pStyle w:val="BodyText"/>
        <w:tabs>
          <w:tab w:pos="9412" w:val="left" w:leader="dot"/>
        </w:tabs>
        <w:spacing w:before="1"/>
        <w:ind w:left="1159" w:right="725" w:hanging="440"/>
      </w:pPr>
      <w:r>
        <w:rPr/>
        <w:t>Table 11: Sputum smear results by sample type and smear grading among individuals eligible</w:t>
      </w:r>
      <w:r>
        <w:rPr>
          <w:spacing w:val="-2"/>
        </w:rPr>
        <w:t> </w:t>
      </w:r>
      <w:r>
        <w:rPr/>
        <w:t>for</w:t>
      </w:r>
      <w:r>
        <w:rPr>
          <w:spacing w:val="-1"/>
        </w:rPr>
        <w:t> </w:t>
      </w:r>
      <w:r>
        <w:rPr/>
        <w:t>sputum</w:t>
      </w:r>
      <w:r>
        <w:rPr>
          <w:spacing w:val="-1"/>
        </w:rPr>
        <w:t> </w:t>
      </w:r>
      <w:r>
        <w:rPr>
          <w:spacing w:val="-2"/>
        </w:rPr>
        <w:t>examination</w:t>
      </w:r>
      <w:r>
        <w:rPr/>
        <w:tab/>
      </w:r>
      <w:r>
        <w:rPr>
          <w:spacing w:val="-5"/>
        </w:rPr>
        <w:t>64</w:t>
      </w:r>
    </w:p>
    <w:p>
      <w:pPr>
        <w:pStyle w:val="BodyText"/>
        <w:tabs>
          <w:tab w:pos="9412" w:val="left" w:leader="dot"/>
        </w:tabs>
        <w:ind w:left="720"/>
      </w:pPr>
      <w:r>
        <w:rPr/>
        <w:t>Table</w:t>
      </w:r>
      <w:r>
        <w:rPr>
          <w:spacing w:val="-2"/>
        </w:rPr>
        <w:t> </w:t>
      </w:r>
      <w:r>
        <w:rPr/>
        <w:t>12a: Culture</w:t>
      </w:r>
      <w:r>
        <w:rPr>
          <w:spacing w:val="-3"/>
        </w:rPr>
        <w:t> </w:t>
      </w:r>
      <w:r>
        <w:rPr/>
        <w:t>Examination</w:t>
      </w:r>
      <w:r>
        <w:rPr>
          <w:spacing w:val="-1"/>
        </w:rPr>
        <w:t> </w:t>
      </w:r>
      <w:r>
        <w:rPr>
          <w:spacing w:val="-2"/>
        </w:rPr>
        <w:t>results</w:t>
      </w:r>
      <w:r>
        <w:rPr/>
        <w:tab/>
      </w:r>
      <w:r>
        <w:rPr>
          <w:spacing w:val="-5"/>
        </w:rPr>
        <w:t>66</w:t>
      </w:r>
    </w:p>
    <w:p>
      <w:pPr>
        <w:pStyle w:val="BodyText"/>
        <w:tabs>
          <w:tab w:pos="9412" w:val="left" w:leader="dot"/>
        </w:tabs>
        <w:ind w:left="720"/>
      </w:pPr>
      <w:r>
        <w:rPr/>
        <w:t>Table</w:t>
      </w:r>
      <w:r>
        <w:rPr>
          <w:spacing w:val="-3"/>
        </w:rPr>
        <w:t> </w:t>
      </w:r>
      <w:r>
        <w:rPr/>
        <w:t>12b: Culture</w:t>
      </w:r>
      <w:r>
        <w:rPr>
          <w:spacing w:val="-2"/>
        </w:rPr>
        <w:t> </w:t>
      </w:r>
      <w:r>
        <w:rPr/>
        <w:t>Examination</w:t>
      </w:r>
      <w:r>
        <w:rPr>
          <w:spacing w:val="-1"/>
        </w:rPr>
        <w:t> </w:t>
      </w:r>
      <w:r>
        <w:rPr/>
        <w:t>results by</w:t>
      </w:r>
      <w:r>
        <w:rPr>
          <w:spacing w:val="-5"/>
        </w:rPr>
        <w:t> </w:t>
      </w:r>
      <w:r>
        <w:rPr/>
        <w:t>sex,</w:t>
      </w:r>
      <w:r>
        <w:rPr>
          <w:spacing w:val="-1"/>
        </w:rPr>
        <w:t> </w:t>
      </w:r>
      <w:r>
        <w:rPr/>
        <w:t>age</w:t>
      </w:r>
      <w:r>
        <w:rPr>
          <w:spacing w:val="-1"/>
        </w:rPr>
        <w:t> </w:t>
      </w:r>
      <w:r>
        <w:rPr/>
        <w:t>group and </w:t>
      </w:r>
      <w:r>
        <w:rPr>
          <w:spacing w:val="-2"/>
        </w:rPr>
        <w:t>residence</w:t>
      </w:r>
      <w:r>
        <w:rPr/>
        <w:tab/>
      </w:r>
      <w:r>
        <w:rPr>
          <w:spacing w:val="-5"/>
        </w:rPr>
        <w:t>67</w:t>
      </w:r>
    </w:p>
    <w:p>
      <w:pPr>
        <w:pStyle w:val="BodyText"/>
        <w:tabs>
          <w:tab w:pos="9412" w:val="left" w:leader="dot"/>
        </w:tabs>
        <w:ind w:left="720"/>
      </w:pPr>
      <w:r>
        <w:rPr/>
        <w:t>Table</w:t>
      </w:r>
      <w:r>
        <w:rPr>
          <w:spacing w:val="-3"/>
        </w:rPr>
        <w:t> </w:t>
      </w:r>
      <w:r>
        <w:rPr/>
        <w:t>13a.</w:t>
      </w:r>
      <w:r>
        <w:rPr>
          <w:spacing w:val="58"/>
        </w:rPr>
        <w:t> </w:t>
      </w:r>
      <w:r>
        <w:rPr/>
        <w:t>A comparison of</w:t>
      </w:r>
      <w:r>
        <w:rPr>
          <w:spacing w:val="-1"/>
        </w:rPr>
        <w:t> </w:t>
      </w:r>
      <w:r>
        <w:rPr/>
        <w:t>culture</w:t>
      </w:r>
      <w:r>
        <w:rPr>
          <w:spacing w:val="-3"/>
        </w:rPr>
        <w:t> </w:t>
      </w:r>
      <w:r>
        <w:rPr/>
        <w:t>examination</w:t>
      </w:r>
      <w:r>
        <w:rPr>
          <w:spacing w:val="-1"/>
        </w:rPr>
        <w:t> </w:t>
      </w:r>
      <w:r>
        <w:rPr/>
        <w:t>on morning</w:t>
      </w:r>
      <w:r>
        <w:rPr>
          <w:spacing w:val="-4"/>
        </w:rPr>
        <w:t> </w:t>
      </w:r>
      <w:r>
        <w:rPr/>
        <w:t>and</w:t>
      </w:r>
      <w:r>
        <w:rPr>
          <w:spacing w:val="-1"/>
        </w:rPr>
        <w:t> </w:t>
      </w:r>
      <w:r>
        <w:rPr/>
        <w:t>spot </w:t>
      </w:r>
      <w:r>
        <w:rPr>
          <w:spacing w:val="-2"/>
        </w:rPr>
        <w:t>specimens</w:t>
      </w:r>
      <w:r>
        <w:rPr/>
        <w:tab/>
      </w:r>
      <w:r>
        <w:rPr>
          <w:spacing w:val="-5"/>
        </w:rPr>
        <w:t>68</w:t>
      </w:r>
    </w:p>
    <w:p>
      <w:pPr>
        <w:pStyle w:val="BodyText"/>
        <w:tabs>
          <w:tab w:pos="9412" w:val="left" w:leader="dot"/>
        </w:tabs>
        <w:ind w:left="720"/>
      </w:pPr>
      <w:r>
        <w:rPr/>
        <w:t>Table</w:t>
      </w:r>
      <w:r>
        <w:rPr>
          <w:spacing w:val="-3"/>
        </w:rPr>
        <w:t> </w:t>
      </w:r>
      <w:r>
        <w:rPr/>
        <w:t>13b. Comparison</w:t>
      </w:r>
      <w:r>
        <w:rPr>
          <w:spacing w:val="-1"/>
        </w:rPr>
        <w:t> </w:t>
      </w:r>
      <w:r>
        <w:rPr/>
        <w:t>of microscopy</w:t>
      </w:r>
      <w:r>
        <w:rPr>
          <w:spacing w:val="-5"/>
        </w:rPr>
        <w:t> </w:t>
      </w:r>
      <w:r>
        <w:rPr/>
        <w:t>and</w:t>
      </w:r>
      <w:r>
        <w:rPr>
          <w:spacing w:val="1"/>
        </w:rPr>
        <w:t> </w:t>
      </w:r>
      <w:r>
        <w:rPr/>
        <w:t>culture results</w:t>
      </w:r>
      <w:r>
        <w:rPr>
          <w:spacing w:val="-1"/>
        </w:rPr>
        <w:t> </w:t>
      </w:r>
      <w:r>
        <w:rPr/>
        <w:t>on</w:t>
      </w:r>
      <w:r>
        <w:rPr>
          <w:spacing w:val="4"/>
        </w:rPr>
        <w:t> </w:t>
      </w:r>
      <w:r>
        <w:rPr/>
        <w:t>spot </w:t>
      </w:r>
      <w:r>
        <w:rPr>
          <w:spacing w:val="-2"/>
        </w:rPr>
        <w:t>specimens</w:t>
      </w:r>
      <w:r>
        <w:rPr/>
        <w:tab/>
      </w:r>
      <w:r>
        <w:rPr>
          <w:spacing w:val="-5"/>
        </w:rPr>
        <w:t>68</w:t>
      </w:r>
    </w:p>
    <w:p>
      <w:pPr>
        <w:pStyle w:val="BodyText"/>
        <w:tabs>
          <w:tab w:pos="9412" w:val="left" w:leader="dot"/>
        </w:tabs>
        <w:ind w:left="720"/>
      </w:pPr>
      <w:r>
        <w:rPr/>
        <w:t>Table</w:t>
      </w:r>
      <w:r>
        <w:rPr>
          <w:spacing w:val="-3"/>
        </w:rPr>
        <w:t> </w:t>
      </w:r>
      <w:r>
        <w:rPr/>
        <w:t>13c.</w:t>
      </w:r>
      <w:r>
        <w:rPr>
          <w:spacing w:val="58"/>
        </w:rPr>
        <w:t> </w:t>
      </w:r>
      <w:r>
        <w:rPr/>
        <w:t>Comparison</w:t>
      </w:r>
      <w:r>
        <w:rPr>
          <w:spacing w:val="2"/>
        </w:rPr>
        <w:t> </w:t>
      </w:r>
      <w:r>
        <w:rPr/>
        <w:t>of</w:t>
      </w:r>
      <w:r>
        <w:rPr>
          <w:spacing w:val="-1"/>
        </w:rPr>
        <w:t> </w:t>
      </w:r>
      <w:r>
        <w:rPr/>
        <w:t>microscopy</w:t>
      </w:r>
      <w:r>
        <w:rPr>
          <w:spacing w:val="-6"/>
        </w:rPr>
        <w:t> </w:t>
      </w:r>
      <w:r>
        <w:rPr/>
        <w:t>and</w:t>
      </w:r>
      <w:r>
        <w:rPr>
          <w:spacing w:val="1"/>
        </w:rPr>
        <w:t> </w:t>
      </w:r>
      <w:r>
        <w:rPr/>
        <w:t>culture</w:t>
      </w:r>
      <w:r>
        <w:rPr>
          <w:spacing w:val="-1"/>
        </w:rPr>
        <w:t> </w:t>
      </w:r>
      <w:r>
        <w:rPr/>
        <w:t>results</w:t>
      </w:r>
      <w:r>
        <w:rPr>
          <w:spacing w:val="-1"/>
        </w:rPr>
        <w:t> </w:t>
      </w:r>
      <w:r>
        <w:rPr/>
        <w:t>on</w:t>
      </w:r>
      <w:r>
        <w:rPr>
          <w:spacing w:val="-1"/>
        </w:rPr>
        <w:t> </w:t>
      </w:r>
      <w:r>
        <w:rPr/>
        <w:t>morning</w:t>
      </w:r>
      <w:r>
        <w:rPr>
          <w:spacing w:val="-3"/>
        </w:rPr>
        <w:t> </w:t>
      </w:r>
      <w:r>
        <w:rPr>
          <w:spacing w:val="-2"/>
        </w:rPr>
        <w:t>specimens</w:t>
      </w:r>
      <w:r>
        <w:rPr/>
        <w:tab/>
      </w:r>
      <w:r>
        <w:rPr>
          <w:spacing w:val="-5"/>
        </w:rPr>
        <w:t>69</w:t>
      </w:r>
    </w:p>
    <w:p>
      <w:pPr>
        <w:pStyle w:val="BodyText"/>
        <w:tabs>
          <w:tab w:pos="9412" w:val="left" w:leader="dot"/>
        </w:tabs>
        <w:ind w:left="720"/>
      </w:pPr>
      <w:r>
        <w:rPr/>
        <w:t>Table</w:t>
      </w:r>
      <w:r>
        <w:rPr>
          <w:spacing w:val="-3"/>
        </w:rPr>
        <w:t> </w:t>
      </w:r>
      <w:r>
        <w:rPr/>
        <w:t>13d:</w:t>
      </w:r>
      <w:r>
        <w:rPr>
          <w:spacing w:val="59"/>
        </w:rPr>
        <w:t> </w:t>
      </w:r>
      <w:r>
        <w:rPr/>
        <w:t>Comparison of</w:t>
      </w:r>
      <w:r>
        <w:rPr>
          <w:spacing w:val="-2"/>
        </w:rPr>
        <w:t> </w:t>
      </w:r>
      <w:r>
        <w:rPr/>
        <w:t>culture</w:t>
      </w:r>
      <w:r>
        <w:rPr>
          <w:spacing w:val="-2"/>
        </w:rPr>
        <w:t> </w:t>
      </w:r>
      <w:r>
        <w:rPr/>
        <w:t>results</w:t>
      </w:r>
      <w:r>
        <w:rPr>
          <w:spacing w:val="-1"/>
        </w:rPr>
        <w:t> </w:t>
      </w:r>
      <w:r>
        <w:rPr/>
        <w:t>for</w:t>
      </w:r>
      <w:r>
        <w:rPr>
          <w:spacing w:val="-2"/>
        </w:rPr>
        <w:t> </w:t>
      </w:r>
      <w:r>
        <w:rPr/>
        <w:t>spot</w:t>
      </w:r>
      <w:r>
        <w:rPr>
          <w:spacing w:val="-1"/>
        </w:rPr>
        <w:t> </w:t>
      </w:r>
      <w:r>
        <w:rPr/>
        <w:t>and morning</w:t>
      </w:r>
      <w:r>
        <w:rPr>
          <w:spacing w:val="-3"/>
        </w:rPr>
        <w:t> </w:t>
      </w:r>
      <w:r>
        <w:rPr>
          <w:spacing w:val="-2"/>
        </w:rPr>
        <w:t>specimens</w:t>
      </w:r>
      <w:r>
        <w:rPr/>
        <w:tab/>
      </w:r>
      <w:r>
        <w:rPr>
          <w:spacing w:val="-5"/>
        </w:rPr>
        <w:t>69</w:t>
      </w:r>
    </w:p>
    <w:p>
      <w:pPr>
        <w:pStyle w:val="BodyText"/>
        <w:tabs>
          <w:tab w:pos="9412" w:val="left" w:leader="dot"/>
        </w:tabs>
        <w:ind w:left="720"/>
      </w:pPr>
      <w:r>
        <w:rPr/>
        <w:t>Table</w:t>
      </w:r>
      <w:r>
        <w:rPr>
          <w:spacing w:val="-1"/>
        </w:rPr>
        <w:t> </w:t>
      </w:r>
      <w:r>
        <w:rPr/>
        <w:t>14: Xpert</w:t>
      </w:r>
      <w:r>
        <w:rPr>
          <w:spacing w:val="-1"/>
        </w:rPr>
        <w:t> </w:t>
      </w:r>
      <w:r>
        <w:rPr/>
        <w:t>MTB/RIF</w:t>
      </w:r>
      <w:r>
        <w:rPr>
          <w:spacing w:val="-3"/>
        </w:rPr>
        <w:t> </w:t>
      </w:r>
      <w:r>
        <w:rPr/>
        <w:t>results by</w:t>
      </w:r>
      <w:r>
        <w:rPr>
          <w:spacing w:val="-6"/>
        </w:rPr>
        <w:t> </w:t>
      </w:r>
      <w:r>
        <w:rPr/>
        <w:t>smear, culture</w:t>
      </w:r>
      <w:r>
        <w:rPr>
          <w:spacing w:val="-1"/>
        </w:rPr>
        <w:t> </w:t>
      </w:r>
      <w:r>
        <w:rPr/>
        <w:t>result</w:t>
      </w:r>
      <w:r>
        <w:rPr>
          <w:spacing w:val="-1"/>
        </w:rPr>
        <w:t> </w:t>
      </w:r>
      <w:r>
        <w:rPr/>
        <w:t>&amp; contamination </w:t>
      </w:r>
      <w:r>
        <w:rPr>
          <w:spacing w:val="-2"/>
        </w:rPr>
        <w:t>status</w:t>
      </w:r>
      <w:r>
        <w:rPr/>
        <w:tab/>
      </w:r>
      <w:r>
        <w:rPr>
          <w:spacing w:val="-5"/>
        </w:rPr>
        <w:t>71</w:t>
      </w:r>
    </w:p>
    <w:p>
      <w:pPr>
        <w:pStyle w:val="BodyText"/>
        <w:tabs>
          <w:tab w:pos="9412" w:val="left" w:leader="dot"/>
        </w:tabs>
        <w:ind w:left="1159" w:right="725" w:hanging="440"/>
      </w:pPr>
      <w:r>
        <w:rPr/>
        <w:t>Table 15: HIV status of participants eligible for sputum collection by sex, age group and </w:t>
      </w:r>
      <w:r>
        <w:rPr>
          <w:spacing w:val="-2"/>
        </w:rPr>
        <w:t>residence</w:t>
      </w:r>
      <w:r>
        <w:rPr/>
        <w:tab/>
      </w:r>
      <w:r>
        <w:rPr>
          <w:spacing w:val="-5"/>
        </w:rPr>
        <w:t>73</w:t>
      </w:r>
    </w:p>
    <w:p>
      <w:pPr>
        <w:pStyle w:val="BodyText"/>
        <w:tabs>
          <w:tab w:pos="9412" w:val="left" w:leader="dot"/>
        </w:tabs>
        <w:spacing w:before="1"/>
        <w:ind w:left="1159" w:right="725" w:hanging="440"/>
      </w:pPr>
      <w:r>
        <w:rPr/>
        <w:t>Table 16:</w:t>
      </w:r>
      <w:r>
        <w:rPr>
          <w:spacing w:val="40"/>
        </w:rPr>
        <w:t> </w:t>
      </w:r>
      <w:r>
        <w:rPr/>
        <w:t>Distribution of participants with any</w:t>
      </w:r>
      <w:r>
        <w:rPr>
          <w:spacing w:val="-4"/>
        </w:rPr>
        <w:t> </w:t>
      </w:r>
      <w:r>
        <w:rPr/>
        <w:t>one positive lab tests eligibility, gender, age, </w:t>
      </w:r>
      <w:r>
        <w:rPr>
          <w:spacing w:val="-2"/>
        </w:rPr>
        <w:t>residence</w:t>
      </w:r>
      <w:r>
        <w:rPr/>
        <w:tab/>
      </w:r>
      <w:r>
        <w:rPr>
          <w:spacing w:val="-5"/>
        </w:rPr>
        <w:t>74</w:t>
      </w:r>
    </w:p>
    <w:p>
      <w:pPr>
        <w:pStyle w:val="BodyText"/>
        <w:tabs>
          <w:tab w:pos="9412" w:val="left" w:leader="dot"/>
        </w:tabs>
        <w:ind w:left="720"/>
      </w:pPr>
      <w:r>
        <w:rPr/>
        <w:t>Table</w:t>
      </w:r>
      <w:r>
        <w:rPr>
          <w:spacing w:val="-3"/>
        </w:rPr>
        <w:t> </w:t>
      </w:r>
      <w:r>
        <w:rPr/>
        <w:t>17:</w:t>
      </w:r>
      <w:r>
        <w:rPr>
          <w:spacing w:val="-1"/>
        </w:rPr>
        <w:t> </w:t>
      </w:r>
      <w:r>
        <w:rPr/>
        <w:t>Distribution of</w:t>
      </w:r>
      <w:r>
        <w:rPr>
          <w:spacing w:val="-2"/>
        </w:rPr>
        <w:t> </w:t>
      </w:r>
      <w:r>
        <w:rPr/>
        <w:t>prevalent</w:t>
      </w:r>
      <w:r>
        <w:rPr>
          <w:spacing w:val="-1"/>
        </w:rPr>
        <w:t> </w:t>
      </w:r>
      <w:r>
        <w:rPr/>
        <w:t>cases by</w:t>
      </w:r>
      <w:r>
        <w:rPr>
          <w:spacing w:val="-6"/>
        </w:rPr>
        <w:t> </w:t>
      </w:r>
      <w:r>
        <w:rPr/>
        <w:t>sex,</w:t>
      </w:r>
      <w:r>
        <w:rPr>
          <w:spacing w:val="-1"/>
        </w:rPr>
        <w:t> </w:t>
      </w:r>
      <w:r>
        <w:rPr/>
        <w:t>age</w:t>
      </w:r>
      <w:r>
        <w:rPr>
          <w:spacing w:val="1"/>
        </w:rPr>
        <w:t> </w:t>
      </w:r>
      <w:r>
        <w:rPr/>
        <w:t>group,</w:t>
      </w:r>
      <w:r>
        <w:rPr>
          <w:spacing w:val="-1"/>
        </w:rPr>
        <w:t> </w:t>
      </w:r>
      <w:r>
        <w:rPr/>
        <w:t>residence,</w:t>
      </w:r>
      <w:r>
        <w:rPr>
          <w:spacing w:val="1"/>
        </w:rPr>
        <w:t> </w:t>
      </w:r>
      <w:r>
        <w:rPr/>
        <w:t>and</w:t>
      </w:r>
      <w:r>
        <w:rPr>
          <w:spacing w:val="2"/>
        </w:rPr>
        <w:t> </w:t>
      </w:r>
      <w:r>
        <w:rPr>
          <w:spacing w:val="-2"/>
        </w:rPr>
        <w:t>cluster</w:t>
      </w:r>
      <w:r>
        <w:rPr/>
        <w:tab/>
      </w:r>
      <w:r>
        <w:rPr>
          <w:spacing w:val="-5"/>
        </w:rPr>
        <w:t>75</w:t>
      </w:r>
    </w:p>
    <w:p>
      <w:pPr>
        <w:pStyle w:val="BodyText"/>
        <w:tabs>
          <w:tab w:pos="9412" w:val="left" w:leader="dot"/>
        </w:tabs>
        <w:ind w:left="720"/>
      </w:pPr>
      <w:r>
        <w:rPr/>
        <w:t>Table</w:t>
      </w:r>
      <w:r>
        <w:rPr>
          <w:spacing w:val="-4"/>
        </w:rPr>
        <w:t> </w:t>
      </w:r>
      <w:r>
        <w:rPr/>
        <w:t>18.</w:t>
      </w:r>
      <w:r>
        <w:rPr>
          <w:spacing w:val="-1"/>
        </w:rPr>
        <w:t> </w:t>
      </w:r>
      <w:r>
        <w:rPr/>
        <w:t>Confirmed</w:t>
      </w:r>
      <w:r>
        <w:rPr>
          <w:spacing w:val="-1"/>
        </w:rPr>
        <w:t> </w:t>
      </w:r>
      <w:r>
        <w:rPr/>
        <w:t>survey</w:t>
      </w:r>
      <w:r>
        <w:rPr>
          <w:spacing w:val="-4"/>
        </w:rPr>
        <w:t> </w:t>
      </w:r>
      <w:r>
        <w:rPr/>
        <w:t>cases</w:t>
      </w:r>
      <w:r>
        <w:rPr>
          <w:spacing w:val="3"/>
        </w:rPr>
        <w:t> </w:t>
      </w:r>
      <w:r>
        <w:rPr/>
        <w:t>yield</w:t>
      </w:r>
      <w:r>
        <w:rPr>
          <w:spacing w:val="-2"/>
        </w:rPr>
        <w:t> </w:t>
      </w:r>
      <w:r>
        <w:rPr/>
        <w:t>of</w:t>
      </w:r>
      <w:r>
        <w:rPr>
          <w:spacing w:val="-1"/>
        </w:rPr>
        <w:t> </w:t>
      </w:r>
      <w:r>
        <w:rPr/>
        <w:t>the</w:t>
      </w:r>
      <w:r>
        <w:rPr>
          <w:spacing w:val="-1"/>
        </w:rPr>
        <w:t> </w:t>
      </w:r>
      <w:r>
        <w:rPr/>
        <w:t>different</w:t>
      </w:r>
      <w:r>
        <w:rPr>
          <w:spacing w:val="-1"/>
        </w:rPr>
        <w:t> </w:t>
      </w:r>
      <w:r>
        <w:rPr/>
        <w:t>screening</w:t>
      </w:r>
      <w:r>
        <w:rPr>
          <w:spacing w:val="-1"/>
        </w:rPr>
        <w:t> </w:t>
      </w:r>
      <w:r>
        <w:rPr>
          <w:spacing w:val="-2"/>
        </w:rPr>
        <w:t>criteria</w:t>
      </w:r>
      <w:r>
        <w:rPr/>
        <w:tab/>
      </w:r>
      <w:r>
        <w:rPr>
          <w:spacing w:val="-5"/>
        </w:rPr>
        <w:t>75</w:t>
      </w:r>
    </w:p>
    <w:p>
      <w:pPr>
        <w:pStyle w:val="BodyText"/>
        <w:tabs>
          <w:tab w:pos="9412" w:val="left" w:leader="dot"/>
        </w:tabs>
        <w:ind w:left="1159" w:right="725" w:hanging="440"/>
      </w:pPr>
      <w:r>
        <w:rPr/>
        <w:t>Table 19. Prevalence of respiratory symptoms and TB treatment experiences of prevalent cases</w:t>
      </w:r>
      <w:r>
        <w:rPr>
          <w:spacing w:val="-3"/>
        </w:rPr>
        <w:t> </w:t>
      </w:r>
      <w:r>
        <w:rPr>
          <w:spacing w:val="-2"/>
        </w:rPr>
        <w:t>(N=160)</w:t>
      </w:r>
      <w:r>
        <w:rPr/>
        <w:tab/>
      </w:r>
      <w:r>
        <w:rPr>
          <w:spacing w:val="-5"/>
        </w:rPr>
        <w:t>76</w:t>
      </w:r>
    </w:p>
    <w:p>
      <w:pPr>
        <w:pStyle w:val="BodyText"/>
        <w:tabs>
          <w:tab w:pos="9412" w:val="left" w:leader="dot"/>
        </w:tabs>
        <w:ind w:left="720"/>
      </w:pPr>
      <w:r>
        <w:rPr/>
        <w:t>Table</w:t>
      </w:r>
      <w:r>
        <w:rPr>
          <w:spacing w:val="-4"/>
        </w:rPr>
        <w:t> </w:t>
      </w:r>
      <w:r>
        <w:rPr/>
        <w:t>20.</w:t>
      </w:r>
      <w:r>
        <w:rPr>
          <w:spacing w:val="-2"/>
        </w:rPr>
        <w:t> </w:t>
      </w:r>
      <w:r>
        <w:rPr/>
        <w:t>CXR (field</w:t>
      </w:r>
      <w:r>
        <w:rPr>
          <w:spacing w:val="-2"/>
        </w:rPr>
        <w:t> </w:t>
      </w:r>
      <w:r>
        <w:rPr/>
        <w:t>and central</w:t>
      </w:r>
      <w:r>
        <w:rPr>
          <w:spacing w:val="-1"/>
        </w:rPr>
        <w:t> </w:t>
      </w:r>
      <w:r>
        <w:rPr/>
        <w:t>reading)</w:t>
      </w:r>
      <w:r>
        <w:rPr>
          <w:spacing w:val="-1"/>
        </w:rPr>
        <w:t> </w:t>
      </w:r>
      <w:r>
        <w:rPr/>
        <w:t>among</w:t>
      </w:r>
      <w:r>
        <w:rPr>
          <w:spacing w:val="-2"/>
        </w:rPr>
        <w:t> </w:t>
      </w:r>
      <w:r>
        <w:rPr/>
        <w:t>prevalent</w:t>
      </w:r>
      <w:r>
        <w:rPr>
          <w:spacing w:val="-1"/>
        </w:rPr>
        <w:t> </w:t>
      </w:r>
      <w:r>
        <w:rPr>
          <w:spacing w:val="-2"/>
        </w:rPr>
        <w:t>cases</w:t>
      </w:r>
      <w:r>
        <w:rPr/>
        <w:tab/>
      </w:r>
      <w:r>
        <w:rPr>
          <w:spacing w:val="-5"/>
        </w:rPr>
        <w:t>77</w:t>
      </w:r>
    </w:p>
    <w:p>
      <w:pPr>
        <w:pStyle w:val="BodyText"/>
        <w:tabs>
          <w:tab w:pos="9412" w:val="left" w:leader="dot"/>
        </w:tabs>
        <w:ind w:left="720"/>
      </w:pPr>
      <w:r>
        <w:rPr/>
        <w:t>Table</w:t>
      </w:r>
      <w:r>
        <w:rPr>
          <w:spacing w:val="-2"/>
        </w:rPr>
        <w:t> </w:t>
      </w:r>
      <w:r>
        <w:rPr/>
        <w:t>21.</w:t>
      </w:r>
      <w:r>
        <w:rPr>
          <w:spacing w:val="-1"/>
        </w:rPr>
        <w:t> </w:t>
      </w:r>
      <w:r>
        <w:rPr/>
        <w:t>Smear grading</w:t>
      </w:r>
      <w:r>
        <w:rPr>
          <w:spacing w:val="-2"/>
        </w:rPr>
        <w:t> </w:t>
      </w:r>
      <w:r>
        <w:rPr/>
        <w:t>among</w:t>
      </w:r>
      <w:r>
        <w:rPr>
          <w:spacing w:val="-3"/>
        </w:rPr>
        <w:t> </w:t>
      </w:r>
      <w:r>
        <w:rPr/>
        <w:t>prevalent</w:t>
      </w:r>
      <w:r>
        <w:rPr>
          <w:spacing w:val="1"/>
        </w:rPr>
        <w:t> </w:t>
      </w:r>
      <w:r>
        <w:rPr>
          <w:spacing w:val="-4"/>
        </w:rPr>
        <w:t>cases</w:t>
      </w:r>
      <w:r>
        <w:rPr/>
        <w:tab/>
      </w:r>
      <w:r>
        <w:rPr>
          <w:spacing w:val="-5"/>
        </w:rPr>
        <w:t>77</w:t>
      </w:r>
    </w:p>
    <w:p>
      <w:pPr>
        <w:pStyle w:val="BodyText"/>
        <w:ind w:left="720"/>
      </w:pPr>
      <w:r>
        <w:rPr/>
        <w:t>Table</w:t>
      </w:r>
      <w:r>
        <w:rPr>
          <w:spacing w:val="-3"/>
        </w:rPr>
        <w:t> </w:t>
      </w:r>
      <w:r>
        <w:rPr/>
        <w:t>22.</w:t>
      </w:r>
      <w:r>
        <w:rPr>
          <w:spacing w:val="-1"/>
        </w:rPr>
        <w:t> </w:t>
      </w:r>
      <w:r>
        <w:rPr/>
        <w:t>Xpert</w:t>
      </w:r>
      <w:r>
        <w:rPr>
          <w:spacing w:val="-1"/>
        </w:rPr>
        <w:t> </w:t>
      </w:r>
      <w:r>
        <w:rPr/>
        <w:t>MTB/RIF</w:t>
      </w:r>
      <w:r>
        <w:rPr>
          <w:spacing w:val="-3"/>
        </w:rPr>
        <w:t> </w:t>
      </w:r>
      <w:r>
        <w:rPr/>
        <w:t>results (including</w:t>
      </w:r>
      <w:r>
        <w:rPr>
          <w:spacing w:val="-4"/>
        </w:rPr>
        <w:t> </w:t>
      </w:r>
      <w:r>
        <w:rPr/>
        <w:t>rifampicin-resistance</w:t>
      </w:r>
      <w:r>
        <w:rPr>
          <w:spacing w:val="-2"/>
        </w:rPr>
        <w:t> </w:t>
      </w:r>
      <w:r>
        <w:rPr/>
        <w:t>pattern) of</w:t>
      </w:r>
      <w:r>
        <w:rPr>
          <w:spacing w:val="-1"/>
        </w:rPr>
        <w:t> </w:t>
      </w:r>
      <w:r>
        <w:rPr/>
        <w:t>prevalent </w:t>
      </w:r>
      <w:r>
        <w:rPr>
          <w:spacing w:val="-2"/>
        </w:rPr>
        <w:t>cases</w:t>
      </w:r>
    </w:p>
    <w:p>
      <w:pPr>
        <w:pStyle w:val="BodyText"/>
        <w:tabs>
          <w:tab w:pos="9412" w:val="left" w:leader="dot"/>
        </w:tabs>
        <w:ind w:left="1200"/>
      </w:pPr>
      <w:r>
        <w:rPr>
          <w:spacing w:val="-10"/>
        </w:rPr>
        <w:t>.</w:t>
      </w:r>
      <w:r>
        <w:rPr/>
        <w:tab/>
      </w:r>
      <w:r>
        <w:rPr>
          <w:spacing w:val="-5"/>
        </w:rPr>
        <w:t>78</w:t>
      </w:r>
    </w:p>
    <w:p>
      <w:pPr>
        <w:pStyle w:val="BodyText"/>
        <w:tabs>
          <w:tab w:pos="9412" w:val="left" w:leader="dot"/>
        </w:tabs>
        <w:ind w:left="720"/>
      </w:pPr>
      <w:r>
        <w:rPr/>
        <w:t>Table</w:t>
      </w:r>
      <w:r>
        <w:rPr>
          <w:spacing w:val="-2"/>
        </w:rPr>
        <w:t> </w:t>
      </w:r>
      <w:r>
        <w:rPr/>
        <w:t>23.</w:t>
      </w:r>
      <w:r>
        <w:rPr>
          <w:spacing w:val="-1"/>
        </w:rPr>
        <w:t> </w:t>
      </w:r>
      <w:r>
        <w:rPr/>
        <w:t>Culture</w:t>
      </w:r>
      <w:r>
        <w:rPr>
          <w:spacing w:val="-3"/>
        </w:rPr>
        <w:t> </w:t>
      </w:r>
      <w:r>
        <w:rPr/>
        <w:t>results</w:t>
      </w:r>
      <w:r>
        <w:rPr>
          <w:spacing w:val="1"/>
        </w:rPr>
        <w:t> </w:t>
      </w:r>
      <w:r>
        <w:rPr/>
        <w:t>of</w:t>
      </w:r>
      <w:r>
        <w:rPr>
          <w:spacing w:val="-1"/>
        </w:rPr>
        <w:t> </w:t>
      </w:r>
      <w:r>
        <w:rPr/>
        <w:t>prevalent</w:t>
      </w:r>
      <w:r>
        <w:rPr>
          <w:spacing w:val="-1"/>
        </w:rPr>
        <w:t> </w:t>
      </w:r>
      <w:r>
        <w:rPr>
          <w:spacing w:val="-4"/>
        </w:rPr>
        <w:t>cases</w:t>
      </w:r>
      <w:r>
        <w:rPr/>
        <w:tab/>
      </w:r>
      <w:r>
        <w:rPr>
          <w:spacing w:val="-5"/>
        </w:rPr>
        <w:t>78</w:t>
      </w:r>
    </w:p>
    <w:p>
      <w:pPr>
        <w:pStyle w:val="BodyText"/>
        <w:tabs>
          <w:tab w:pos="9412" w:val="left" w:leader="dot"/>
        </w:tabs>
        <w:ind w:left="720"/>
      </w:pPr>
      <w:r>
        <w:rPr/>
        <w:t>Table</w:t>
      </w:r>
      <w:r>
        <w:rPr>
          <w:spacing w:val="-3"/>
        </w:rPr>
        <w:t> </w:t>
      </w:r>
      <w:r>
        <w:rPr/>
        <w:t>24:</w:t>
      </w:r>
      <w:r>
        <w:rPr>
          <w:spacing w:val="-1"/>
        </w:rPr>
        <w:t> </w:t>
      </w:r>
      <w:r>
        <w:rPr/>
        <w:t>Comparison</w:t>
      </w:r>
      <w:r>
        <w:rPr>
          <w:spacing w:val="-1"/>
        </w:rPr>
        <w:t> </w:t>
      </w:r>
      <w:r>
        <w:rPr/>
        <w:t>of</w:t>
      </w:r>
      <w:r>
        <w:rPr>
          <w:spacing w:val="1"/>
        </w:rPr>
        <w:t> </w:t>
      </w:r>
      <w:r>
        <w:rPr/>
        <w:t>Xpert</w:t>
      </w:r>
      <w:r>
        <w:rPr>
          <w:spacing w:val="-1"/>
        </w:rPr>
        <w:t> </w:t>
      </w:r>
      <w:r>
        <w:rPr/>
        <w:t>MTB/RIF and</w:t>
      </w:r>
      <w:r>
        <w:rPr>
          <w:spacing w:val="-1"/>
        </w:rPr>
        <w:t> </w:t>
      </w:r>
      <w:r>
        <w:rPr/>
        <w:t>Culture</w:t>
      </w:r>
      <w:r>
        <w:rPr>
          <w:spacing w:val="-3"/>
        </w:rPr>
        <w:t> </w:t>
      </w:r>
      <w:r>
        <w:rPr/>
        <w:t>results of</w:t>
      </w:r>
      <w:r>
        <w:rPr>
          <w:spacing w:val="-1"/>
        </w:rPr>
        <w:t> </w:t>
      </w:r>
      <w:r>
        <w:rPr/>
        <w:t>prevalent TB</w:t>
      </w:r>
      <w:r>
        <w:rPr>
          <w:spacing w:val="-2"/>
        </w:rPr>
        <w:t> cases</w:t>
      </w:r>
      <w:r>
        <w:rPr/>
        <w:tab/>
      </w:r>
      <w:r>
        <w:rPr>
          <w:spacing w:val="-5"/>
        </w:rPr>
        <w:t>78</w:t>
      </w:r>
    </w:p>
    <w:p>
      <w:pPr>
        <w:pStyle w:val="BodyText"/>
        <w:tabs>
          <w:tab w:pos="9412" w:val="left" w:leader="dot"/>
        </w:tabs>
        <w:ind w:left="720"/>
      </w:pPr>
      <w:r>
        <w:rPr/>
        <w:t>Table</w:t>
      </w:r>
      <w:r>
        <w:rPr>
          <w:spacing w:val="-3"/>
        </w:rPr>
        <w:t> </w:t>
      </w:r>
      <w:r>
        <w:rPr/>
        <w:t>25:</w:t>
      </w:r>
      <w:r>
        <w:rPr>
          <w:spacing w:val="-1"/>
        </w:rPr>
        <w:t> </w:t>
      </w:r>
      <w:r>
        <w:rPr/>
        <w:t>HIV</w:t>
      </w:r>
      <w:r>
        <w:rPr>
          <w:spacing w:val="-1"/>
        </w:rPr>
        <w:t> </w:t>
      </w:r>
      <w:r>
        <w:rPr/>
        <w:t>status of</w:t>
      </w:r>
      <w:r>
        <w:rPr>
          <w:spacing w:val="-1"/>
        </w:rPr>
        <w:t> </w:t>
      </w:r>
      <w:r>
        <w:rPr/>
        <w:t>prevalent</w:t>
      </w:r>
      <w:r>
        <w:rPr>
          <w:spacing w:val="1"/>
        </w:rPr>
        <w:t> </w:t>
      </w:r>
      <w:r>
        <w:rPr/>
        <w:t>B+</w:t>
      </w:r>
      <w:r>
        <w:rPr>
          <w:spacing w:val="1"/>
        </w:rPr>
        <w:t> </w:t>
      </w:r>
      <w:r>
        <w:rPr/>
        <w:t>cases</w:t>
      </w:r>
      <w:r>
        <w:rPr>
          <w:spacing w:val="-1"/>
        </w:rPr>
        <w:t> </w:t>
      </w:r>
      <w:r>
        <w:rPr/>
        <w:t>by</w:t>
      </w:r>
      <w:r>
        <w:rPr>
          <w:spacing w:val="-6"/>
        </w:rPr>
        <w:t> </w:t>
      </w:r>
      <w:r>
        <w:rPr/>
        <w:t>sex, age group</w:t>
      </w:r>
      <w:r>
        <w:rPr>
          <w:spacing w:val="-2"/>
        </w:rPr>
        <w:t> </w:t>
      </w:r>
      <w:r>
        <w:rPr/>
        <w:t>and </w:t>
      </w:r>
      <w:r>
        <w:rPr>
          <w:spacing w:val="-2"/>
        </w:rPr>
        <w:t>residence</w:t>
      </w:r>
      <w:r>
        <w:rPr/>
        <w:tab/>
      </w:r>
      <w:r>
        <w:rPr>
          <w:spacing w:val="-5"/>
        </w:rPr>
        <w:t>79</w:t>
      </w:r>
    </w:p>
    <w:p>
      <w:pPr>
        <w:pStyle w:val="BodyText"/>
        <w:tabs>
          <w:tab w:pos="9412" w:val="left" w:leader="dot"/>
        </w:tabs>
        <w:ind w:left="1159" w:right="725" w:hanging="440"/>
      </w:pPr>
      <w:r>
        <w:rPr/>
        <w:t>Table 26. Prevalence of smear-positive and bacteriologically confirmed TB by gender, age, and</w:t>
      </w:r>
      <w:r>
        <w:rPr>
          <w:spacing w:val="-1"/>
        </w:rPr>
        <w:t> </w:t>
      </w:r>
      <w:r>
        <w:rPr>
          <w:spacing w:val="-2"/>
        </w:rPr>
        <w:t>residence</w:t>
      </w:r>
      <w:r>
        <w:rPr/>
        <w:tab/>
      </w:r>
      <w:r>
        <w:rPr>
          <w:spacing w:val="-5"/>
        </w:rPr>
        <w:t>81</w:t>
      </w:r>
    </w:p>
    <w:p>
      <w:pPr>
        <w:pStyle w:val="BodyText"/>
        <w:tabs>
          <w:tab w:pos="9412" w:val="left" w:leader="dot"/>
        </w:tabs>
        <w:ind w:left="720"/>
      </w:pPr>
      <w:r>
        <w:rPr/>
        <w:t>Table</w:t>
      </w:r>
      <w:r>
        <w:rPr>
          <w:spacing w:val="-3"/>
        </w:rPr>
        <w:t> </w:t>
      </w:r>
      <w:r>
        <w:rPr/>
        <w:t>27a:</w:t>
      </w:r>
      <w:r>
        <w:rPr>
          <w:spacing w:val="-1"/>
        </w:rPr>
        <w:t> </w:t>
      </w:r>
      <w:r>
        <w:rPr/>
        <w:t>S+</w:t>
      </w:r>
      <w:r>
        <w:rPr>
          <w:spacing w:val="-2"/>
        </w:rPr>
        <w:t> </w:t>
      </w:r>
      <w:r>
        <w:rPr/>
        <w:t>Prevalence</w:t>
      </w:r>
      <w:r>
        <w:rPr>
          <w:spacing w:val="-2"/>
        </w:rPr>
        <w:t> </w:t>
      </w:r>
      <w:r>
        <w:rPr/>
        <w:t>to</w:t>
      </w:r>
      <w:r>
        <w:rPr>
          <w:spacing w:val="-1"/>
        </w:rPr>
        <w:t> </w:t>
      </w:r>
      <w:r>
        <w:rPr/>
        <w:t>S+</w:t>
      </w:r>
      <w:r>
        <w:rPr>
          <w:spacing w:val="-2"/>
        </w:rPr>
        <w:t> </w:t>
      </w:r>
      <w:r>
        <w:rPr/>
        <w:t>notification</w:t>
      </w:r>
      <w:r>
        <w:rPr>
          <w:spacing w:val="3"/>
        </w:rPr>
        <w:t> </w:t>
      </w:r>
      <w:r>
        <w:rPr>
          <w:spacing w:val="-2"/>
        </w:rPr>
        <w:t>ratios</w:t>
      </w:r>
      <w:r>
        <w:rPr/>
        <w:tab/>
      </w:r>
      <w:r>
        <w:rPr>
          <w:spacing w:val="-5"/>
        </w:rPr>
        <w:t>83</w:t>
      </w:r>
    </w:p>
    <w:p>
      <w:pPr>
        <w:pStyle w:val="BodyText"/>
        <w:tabs>
          <w:tab w:pos="9412" w:val="left" w:leader="dot"/>
        </w:tabs>
        <w:ind w:left="720"/>
      </w:pPr>
      <w:r>
        <w:rPr/>
        <w:t>Table</w:t>
      </w:r>
      <w:r>
        <w:rPr>
          <w:spacing w:val="-1"/>
        </w:rPr>
        <w:t> </w:t>
      </w:r>
      <w:r>
        <w:rPr/>
        <w:t>27b:</w:t>
      </w:r>
      <w:r>
        <w:rPr>
          <w:spacing w:val="-1"/>
        </w:rPr>
        <w:t> </w:t>
      </w:r>
      <w:r>
        <w:rPr/>
        <w:t>B+</w:t>
      </w:r>
      <w:r>
        <w:rPr>
          <w:spacing w:val="-1"/>
        </w:rPr>
        <w:t> </w:t>
      </w:r>
      <w:r>
        <w:rPr/>
        <w:t>Prevalence</w:t>
      </w:r>
      <w:r>
        <w:rPr>
          <w:spacing w:val="-1"/>
        </w:rPr>
        <w:t> </w:t>
      </w:r>
      <w:r>
        <w:rPr/>
        <w:t>to</w:t>
      </w:r>
      <w:r>
        <w:rPr>
          <w:spacing w:val="-1"/>
        </w:rPr>
        <w:t> </w:t>
      </w:r>
      <w:r>
        <w:rPr/>
        <w:t>B+</w:t>
      </w:r>
      <w:r>
        <w:rPr>
          <w:spacing w:val="-2"/>
        </w:rPr>
        <w:t> </w:t>
      </w:r>
      <w:r>
        <w:rPr/>
        <w:t>notification </w:t>
      </w:r>
      <w:r>
        <w:rPr>
          <w:spacing w:val="-2"/>
        </w:rPr>
        <w:t>ratios</w:t>
      </w:r>
      <w:r>
        <w:rPr/>
        <w:tab/>
      </w:r>
      <w:r>
        <w:rPr>
          <w:spacing w:val="-5"/>
        </w:rPr>
        <w:t>83</w:t>
      </w:r>
    </w:p>
    <w:p>
      <w:pPr>
        <w:pStyle w:val="BodyText"/>
        <w:tabs>
          <w:tab w:pos="9412" w:val="left" w:leader="dot"/>
        </w:tabs>
        <w:ind w:left="1159" w:right="725" w:hanging="440"/>
      </w:pPr>
      <w:r>
        <w:rPr/>
        <w:t>Table 28: Healthcare-seeking behaviour of participants with cough of at least two weeks by sex, and </w:t>
      </w:r>
      <w:r>
        <w:rPr>
          <w:spacing w:val="-2"/>
        </w:rPr>
        <w:t>residence</w:t>
      </w:r>
      <w:r>
        <w:rPr/>
        <w:tab/>
      </w:r>
      <w:r>
        <w:rPr>
          <w:spacing w:val="-5"/>
        </w:rPr>
        <w:t>85</w:t>
      </w:r>
    </w:p>
    <w:p>
      <w:pPr>
        <w:pStyle w:val="BodyText"/>
        <w:tabs>
          <w:tab w:pos="9412" w:val="left" w:leader="dot"/>
        </w:tabs>
        <w:ind w:left="720"/>
      </w:pPr>
      <w:r>
        <w:rPr/>
        <w:t>Table</w:t>
      </w:r>
      <w:r>
        <w:rPr>
          <w:spacing w:val="-1"/>
        </w:rPr>
        <w:t> </w:t>
      </w:r>
      <w:r>
        <w:rPr/>
        <w:t>29:</w:t>
      </w:r>
      <w:r>
        <w:rPr>
          <w:spacing w:val="59"/>
        </w:rPr>
        <w:t> </w:t>
      </w:r>
      <w:r>
        <w:rPr/>
        <w:t>Reasons</w:t>
      </w:r>
      <w:r>
        <w:rPr>
          <w:spacing w:val="-1"/>
        </w:rPr>
        <w:t> </w:t>
      </w:r>
      <w:r>
        <w:rPr/>
        <w:t>for</w:t>
      </w:r>
      <w:r>
        <w:rPr>
          <w:spacing w:val="-1"/>
        </w:rPr>
        <w:t> </w:t>
      </w:r>
      <w:r>
        <w:rPr/>
        <w:t>not</w:t>
      </w:r>
      <w:r>
        <w:rPr>
          <w:spacing w:val="-1"/>
        </w:rPr>
        <w:t> </w:t>
      </w:r>
      <w:r>
        <w:rPr/>
        <w:t>seeking </w:t>
      </w:r>
      <w:r>
        <w:rPr>
          <w:spacing w:val="-4"/>
        </w:rPr>
        <w:t>care</w:t>
      </w:r>
      <w:r>
        <w:rPr/>
        <w:tab/>
      </w:r>
      <w:r>
        <w:rPr>
          <w:spacing w:val="-5"/>
        </w:rPr>
        <w:t>87</w:t>
      </w:r>
    </w:p>
    <w:p>
      <w:pPr>
        <w:pStyle w:val="BodyText"/>
        <w:tabs>
          <w:tab w:pos="9412" w:val="left" w:leader="dot"/>
        </w:tabs>
        <w:ind w:left="720"/>
      </w:pPr>
      <w:r>
        <w:rPr/>
        <w:t>Table</w:t>
      </w:r>
      <w:r>
        <w:rPr>
          <w:spacing w:val="-3"/>
        </w:rPr>
        <w:t> </w:t>
      </w:r>
      <w:r>
        <w:rPr/>
        <w:t>30: Healthcare-seeking</w:t>
      </w:r>
      <w:r>
        <w:rPr>
          <w:spacing w:val="-2"/>
        </w:rPr>
        <w:t> </w:t>
      </w:r>
      <w:r>
        <w:rPr/>
        <w:t>behaviour</w:t>
      </w:r>
      <w:r>
        <w:rPr>
          <w:spacing w:val="-1"/>
        </w:rPr>
        <w:t> </w:t>
      </w:r>
      <w:r>
        <w:rPr/>
        <w:t>of</w:t>
      </w:r>
      <w:r>
        <w:rPr>
          <w:spacing w:val="-1"/>
        </w:rPr>
        <w:t> </w:t>
      </w:r>
      <w:r>
        <w:rPr/>
        <w:t>prevalent TB</w:t>
      </w:r>
      <w:r>
        <w:rPr>
          <w:spacing w:val="-2"/>
        </w:rPr>
        <w:t> </w:t>
      </w:r>
      <w:r>
        <w:rPr/>
        <w:t>cases</w:t>
      </w:r>
      <w:r>
        <w:rPr>
          <w:spacing w:val="-1"/>
        </w:rPr>
        <w:t> </w:t>
      </w:r>
      <w:r>
        <w:rPr/>
        <w:t>by</w:t>
      </w:r>
      <w:r>
        <w:rPr>
          <w:spacing w:val="-5"/>
        </w:rPr>
        <w:t> </w:t>
      </w:r>
      <w:r>
        <w:rPr/>
        <w:t>sex</w:t>
      </w:r>
      <w:r>
        <w:rPr>
          <w:spacing w:val="2"/>
        </w:rPr>
        <w:t> </w:t>
      </w:r>
      <w:r>
        <w:rPr/>
        <w:t>and </w:t>
      </w:r>
      <w:r>
        <w:rPr>
          <w:spacing w:val="-2"/>
        </w:rPr>
        <w:t>residence</w:t>
      </w:r>
      <w:r>
        <w:rPr/>
        <w:tab/>
      </w:r>
      <w:r>
        <w:rPr>
          <w:spacing w:val="-5"/>
        </w:rPr>
        <w:t>88</w:t>
      </w:r>
    </w:p>
    <w:p>
      <w:pPr>
        <w:pStyle w:val="BodyText"/>
        <w:spacing w:after="0"/>
        <w:sectPr>
          <w:pgSz w:w="10380" w:h="13960"/>
          <w:pgMar w:header="0" w:footer="997" w:top="1040" w:bottom="1260" w:left="0" w:right="0"/>
        </w:sectPr>
      </w:pPr>
    </w:p>
    <w:p>
      <w:pPr>
        <w:pStyle w:val="Heading4"/>
        <w:spacing w:before="77"/>
        <w:ind w:left="720"/>
      </w:pPr>
      <w:r>
        <w:rPr/>
        <w:t>List</w:t>
      </w:r>
      <w:r>
        <w:rPr>
          <w:spacing w:val="-2"/>
        </w:rPr>
        <w:t> </w:t>
      </w:r>
      <w:r>
        <w:rPr/>
        <w:t>of</w:t>
      </w:r>
      <w:r>
        <w:rPr>
          <w:spacing w:val="-2"/>
        </w:rPr>
        <w:t> </w:t>
      </w:r>
      <w:r>
        <w:rPr/>
        <w:t>acronyms</w:t>
      </w:r>
      <w:r>
        <w:rPr>
          <w:spacing w:val="-2"/>
        </w:rPr>
        <w:t> </w:t>
      </w:r>
      <w:r>
        <w:rPr/>
        <w:t>and</w:t>
      </w:r>
      <w:r>
        <w:rPr>
          <w:spacing w:val="-1"/>
        </w:rPr>
        <w:t> </w:t>
      </w:r>
      <w:r>
        <w:rPr>
          <w:spacing w:val="-2"/>
        </w:rPr>
        <w:t>abbreviations</w:t>
      </w:r>
    </w:p>
    <w:p>
      <w:pPr>
        <w:pStyle w:val="BodyText"/>
        <w:tabs>
          <w:tab w:pos="2160" w:val="left" w:leader="none"/>
        </w:tabs>
        <w:spacing w:before="273"/>
        <w:ind w:left="720"/>
      </w:pPr>
      <w:r>
        <w:rPr>
          <w:spacing w:val="-5"/>
        </w:rPr>
        <w:t>AFB</w:t>
      </w:r>
      <w:r>
        <w:rPr/>
        <w:tab/>
        <w:t>Acid-Fast</w:t>
      </w:r>
      <w:r>
        <w:rPr>
          <w:spacing w:val="-4"/>
        </w:rPr>
        <w:t> </w:t>
      </w:r>
      <w:r>
        <w:rPr>
          <w:spacing w:val="-2"/>
        </w:rPr>
        <w:t>Bacilli</w:t>
      </w:r>
    </w:p>
    <w:p>
      <w:pPr>
        <w:pStyle w:val="BodyText"/>
        <w:tabs>
          <w:tab w:pos="2160" w:val="left" w:leader="none"/>
        </w:tabs>
        <w:ind w:left="720"/>
      </w:pPr>
      <w:r>
        <w:rPr>
          <w:spacing w:val="-5"/>
        </w:rPr>
        <w:t>BCC</w:t>
      </w:r>
      <w:r>
        <w:rPr/>
        <w:tab/>
        <w:t>Behavior</w:t>
      </w:r>
      <w:r>
        <w:rPr>
          <w:spacing w:val="-1"/>
        </w:rPr>
        <w:t> </w:t>
      </w:r>
      <w:r>
        <w:rPr/>
        <w:t>change</w:t>
      </w:r>
      <w:r>
        <w:rPr>
          <w:spacing w:val="-2"/>
        </w:rPr>
        <w:t> communication</w:t>
      </w:r>
    </w:p>
    <w:p>
      <w:pPr>
        <w:pStyle w:val="BodyText"/>
        <w:tabs>
          <w:tab w:pos="2160" w:val="left" w:leader="none"/>
        </w:tabs>
        <w:ind w:left="720"/>
      </w:pPr>
      <w:r>
        <w:rPr>
          <w:spacing w:val="-5"/>
        </w:rPr>
        <w:t>BCG</w:t>
      </w:r>
      <w:r>
        <w:rPr/>
        <w:tab/>
        <w:t>Bacillus</w:t>
      </w:r>
      <w:r>
        <w:rPr>
          <w:spacing w:val="-3"/>
        </w:rPr>
        <w:t> </w:t>
      </w:r>
      <w:r>
        <w:rPr/>
        <w:t>Calmette</w:t>
      </w:r>
      <w:r>
        <w:rPr>
          <w:spacing w:val="-3"/>
        </w:rPr>
        <w:t> </w:t>
      </w:r>
      <w:r>
        <w:rPr>
          <w:spacing w:val="-2"/>
        </w:rPr>
        <w:t>Guerin</w:t>
      </w:r>
    </w:p>
    <w:p>
      <w:pPr>
        <w:pStyle w:val="BodyText"/>
        <w:tabs>
          <w:tab w:pos="2160" w:val="left" w:leader="none"/>
        </w:tabs>
        <w:ind w:left="720"/>
      </w:pPr>
      <w:r>
        <w:rPr>
          <w:spacing w:val="-5"/>
        </w:rPr>
        <w:t>B+</w:t>
      </w:r>
      <w:r>
        <w:rPr/>
        <w:tab/>
        <w:t>Bacteriologically</w:t>
      </w:r>
      <w:r>
        <w:rPr>
          <w:spacing w:val="-6"/>
        </w:rPr>
        <w:t> </w:t>
      </w:r>
      <w:r>
        <w:rPr>
          <w:spacing w:val="-2"/>
        </w:rPr>
        <w:t>confirmed</w:t>
      </w:r>
    </w:p>
    <w:p>
      <w:pPr>
        <w:pStyle w:val="BodyText"/>
        <w:tabs>
          <w:tab w:pos="2160" w:val="left" w:leader="none"/>
        </w:tabs>
        <w:ind w:left="720"/>
      </w:pPr>
      <w:r>
        <w:rPr>
          <w:spacing w:val="-5"/>
        </w:rPr>
        <w:t>C+</w:t>
      </w:r>
      <w:r>
        <w:rPr/>
        <w:tab/>
        <w:t>Culture</w:t>
      </w:r>
      <w:r>
        <w:rPr>
          <w:spacing w:val="-2"/>
        </w:rPr>
        <w:t> positive</w:t>
      </w:r>
    </w:p>
    <w:p>
      <w:pPr>
        <w:pStyle w:val="BodyText"/>
        <w:tabs>
          <w:tab w:pos="2160" w:val="left" w:leader="none"/>
        </w:tabs>
        <w:ind w:left="720" w:right="3311"/>
      </w:pPr>
      <w:r>
        <w:rPr>
          <w:spacing w:val="-2"/>
        </w:rPr>
        <w:t>CD/EPTB</w:t>
      </w:r>
      <w:r>
        <w:rPr/>
        <w:tab/>
        <w:t>Clinically</w:t>
      </w:r>
      <w:r>
        <w:rPr>
          <w:spacing w:val="-14"/>
        </w:rPr>
        <w:t> </w:t>
      </w:r>
      <w:r>
        <w:rPr/>
        <w:t>diagnosed/</w:t>
      </w:r>
      <w:r>
        <w:rPr>
          <w:spacing w:val="-5"/>
        </w:rPr>
        <w:t> </w:t>
      </w:r>
      <w:r>
        <w:rPr/>
        <w:t>extra</w:t>
      </w:r>
      <w:r>
        <w:rPr>
          <w:spacing w:val="-9"/>
        </w:rPr>
        <w:t> </w:t>
      </w:r>
      <w:r>
        <w:rPr/>
        <w:t>pulmonary</w:t>
      </w:r>
      <w:r>
        <w:rPr>
          <w:spacing w:val="-11"/>
        </w:rPr>
        <w:t> </w:t>
      </w:r>
      <w:r>
        <w:rPr/>
        <w:t>tuberculosis </w:t>
      </w:r>
      <w:r>
        <w:rPr>
          <w:spacing w:val="-4"/>
        </w:rPr>
        <w:t>CDC</w:t>
      </w:r>
      <w:r>
        <w:rPr/>
        <w:tab/>
        <w:t>Centers for Disease Control and Prevention</w:t>
      </w:r>
    </w:p>
    <w:p>
      <w:pPr>
        <w:pStyle w:val="BodyText"/>
        <w:tabs>
          <w:tab w:pos="2160" w:val="left" w:leader="none"/>
        </w:tabs>
        <w:ind w:left="720"/>
      </w:pPr>
      <w:r>
        <w:rPr>
          <w:spacing w:val="-5"/>
        </w:rPr>
        <w:t>CDR</w:t>
      </w:r>
      <w:r>
        <w:rPr/>
        <w:tab/>
        <w:t>Case</w:t>
      </w:r>
      <w:r>
        <w:rPr>
          <w:spacing w:val="-3"/>
        </w:rPr>
        <w:t> </w:t>
      </w:r>
      <w:r>
        <w:rPr/>
        <w:t>detection</w:t>
      </w:r>
      <w:r>
        <w:rPr>
          <w:spacing w:val="-2"/>
        </w:rPr>
        <w:t> </w:t>
      </w:r>
      <w:r>
        <w:rPr>
          <w:spacing w:val="-4"/>
        </w:rPr>
        <w:t>rate</w:t>
      </w:r>
    </w:p>
    <w:p>
      <w:pPr>
        <w:pStyle w:val="BodyText"/>
        <w:tabs>
          <w:tab w:pos="2160" w:val="left" w:leader="none"/>
        </w:tabs>
        <w:ind w:left="720"/>
      </w:pPr>
      <w:r>
        <w:rPr>
          <w:spacing w:val="-2"/>
        </w:rPr>
        <w:t>Co-</w:t>
      </w:r>
      <w:r>
        <w:rPr>
          <w:spacing w:val="-5"/>
        </w:rPr>
        <w:t>PI</w:t>
      </w:r>
      <w:r>
        <w:rPr/>
        <w:tab/>
        <w:t>Co-Principal</w:t>
      </w:r>
      <w:r>
        <w:rPr>
          <w:spacing w:val="-1"/>
        </w:rPr>
        <w:t> </w:t>
      </w:r>
      <w:r>
        <w:rPr>
          <w:spacing w:val="-2"/>
        </w:rPr>
        <w:t>Investigator</w:t>
      </w:r>
    </w:p>
    <w:p>
      <w:pPr>
        <w:pStyle w:val="BodyText"/>
        <w:tabs>
          <w:tab w:pos="2160" w:val="left" w:leader="none"/>
        </w:tabs>
        <w:ind w:left="720"/>
      </w:pPr>
      <w:r>
        <w:rPr>
          <w:spacing w:val="-5"/>
        </w:rPr>
        <w:t>CXR</w:t>
      </w:r>
      <w:r>
        <w:rPr/>
        <w:tab/>
        <w:t>Chest</w:t>
      </w:r>
      <w:r>
        <w:rPr>
          <w:spacing w:val="-2"/>
        </w:rPr>
        <w:t> </w:t>
      </w:r>
      <w:r>
        <w:rPr/>
        <w:t>X-</w:t>
      </w:r>
      <w:r>
        <w:rPr>
          <w:spacing w:val="-5"/>
        </w:rPr>
        <w:t>ray</w:t>
      </w:r>
    </w:p>
    <w:p>
      <w:pPr>
        <w:pStyle w:val="BodyText"/>
        <w:tabs>
          <w:tab w:pos="2160" w:val="left" w:leader="none"/>
        </w:tabs>
        <w:ind w:left="720" w:right="5029"/>
      </w:pPr>
      <w:r>
        <w:rPr>
          <w:spacing w:val="-4"/>
        </w:rPr>
        <w:t>DGHS</w:t>
      </w:r>
      <w:r>
        <w:rPr/>
        <w:tab/>
        <w:t>Director</w:t>
      </w:r>
      <w:r>
        <w:rPr>
          <w:spacing w:val="-14"/>
        </w:rPr>
        <w:t> </w:t>
      </w:r>
      <w:r>
        <w:rPr/>
        <w:t>General</w:t>
      </w:r>
      <w:r>
        <w:rPr>
          <w:spacing w:val="-14"/>
        </w:rPr>
        <w:t> </w:t>
      </w:r>
      <w:r>
        <w:rPr/>
        <w:t>Health</w:t>
      </w:r>
      <w:r>
        <w:rPr>
          <w:spacing w:val="-14"/>
        </w:rPr>
        <w:t> </w:t>
      </w:r>
      <w:r>
        <w:rPr/>
        <w:t>Services </w:t>
      </w:r>
      <w:r>
        <w:rPr>
          <w:spacing w:val="-4"/>
        </w:rPr>
        <w:t>DHO</w:t>
      </w:r>
      <w:r>
        <w:rPr/>
        <w:tab/>
        <w:t>District Health Officer</w:t>
      </w:r>
    </w:p>
    <w:p>
      <w:pPr>
        <w:pStyle w:val="BodyText"/>
        <w:tabs>
          <w:tab w:pos="2160" w:val="left" w:leader="none"/>
        </w:tabs>
        <w:spacing w:before="1"/>
        <w:ind w:left="720"/>
      </w:pPr>
      <w:r>
        <w:rPr>
          <w:spacing w:val="-5"/>
        </w:rPr>
        <w:t>DMU</w:t>
      </w:r>
      <w:r>
        <w:rPr/>
        <w:tab/>
        <w:t>Data</w:t>
      </w:r>
      <w:r>
        <w:rPr>
          <w:spacing w:val="-2"/>
        </w:rPr>
        <w:t> </w:t>
      </w:r>
      <w:r>
        <w:rPr/>
        <w:t>management</w:t>
      </w:r>
      <w:r>
        <w:rPr>
          <w:spacing w:val="-1"/>
        </w:rPr>
        <w:t> </w:t>
      </w:r>
      <w:r>
        <w:rPr>
          <w:spacing w:val="-4"/>
        </w:rPr>
        <w:t>unit</w:t>
      </w:r>
    </w:p>
    <w:p>
      <w:pPr>
        <w:pStyle w:val="BodyText"/>
        <w:tabs>
          <w:tab w:pos="2160" w:val="left" w:leader="none"/>
        </w:tabs>
        <w:ind w:left="720"/>
      </w:pPr>
      <w:r>
        <w:rPr>
          <w:spacing w:val="-5"/>
        </w:rPr>
        <w:t>DST</w:t>
      </w:r>
      <w:r>
        <w:rPr/>
        <w:tab/>
        <w:t>Drug</w:t>
      </w:r>
      <w:r>
        <w:rPr>
          <w:spacing w:val="-3"/>
        </w:rPr>
        <w:t> </w:t>
      </w:r>
      <w:r>
        <w:rPr/>
        <w:t>susceptibility</w:t>
      </w:r>
      <w:r>
        <w:rPr>
          <w:spacing w:val="-4"/>
        </w:rPr>
        <w:t> </w:t>
      </w:r>
      <w:r>
        <w:rPr>
          <w:spacing w:val="-2"/>
        </w:rPr>
        <w:t>testing</w:t>
      </w:r>
    </w:p>
    <w:p>
      <w:pPr>
        <w:pStyle w:val="BodyText"/>
        <w:tabs>
          <w:tab w:pos="2160" w:val="left" w:leader="none"/>
        </w:tabs>
        <w:ind w:left="720" w:right="3848"/>
      </w:pPr>
      <w:r>
        <w:rPr>
          <w:spacing w:val="-4"/>
        </w:rPr>
        <w:t>DTLS</w:t>
      </w:r>
      <w:r>
        <w:rPr/>
        <w:tab/>
        <w:t>District</w:t>
      </w:r>
      <w:r>
        <w:rPr>
          <w:spacing w:val="-10"/>
        </w:rPr>
        <w:t> </w:t>
      </w:r>
      <w:r>
        <w:rPr/>
        <w:t>Tuberculosis</w:t>
      </w:r>
      <w:r>
        <w:rPr>
          <w:spacing w:val="-10"/>
        </w:rPr>
        <w:t> </w:t>
      </w:r>
      <w:r>
        <w:rPr/>
        <w:t>and</w:t>
      </w:r>
      <w:r>
        <w:rPr>
          <w:spacing w:val="-7"/>
        </w:rPr>
        <w:t> </w:t>
      </w:r>
      <w:r>
        <w:rPr/>
        <w:t>Leprosy</w:t>
      </w:r>
      <w:r>
        <w:rPr>
          <w:spacing w:val="-15"/>
        </w:rPr>
        <w:t> </w:t>
      </w:r>
      <w:r>
        <w:rPr/>
        <w:t>Supervisor </w:t>
      </w:r>
      <w:r>
        <w:rPr>
          <w:spacing w:val="-6"/>
        </w:rPr>
        <w:t>EA</w:t>
      </w:r>
      <w:r>
        <w:rPr/>
        <w:tab/>
        <w:t>Enumeration area</w:t>
      </w:r>
    </w:p>
    <w:p>
      <w:pPr>
        <w:pStyle w:val="BodyText"/>
        <w:tabs>
          <w:tab w:pos="2160" w:val="left" w:leader="none"/>
        </w:tabs>
        <w:ind w:left="720"/>
      </w:pPr>
      <w:r>
        <w:rPr>
          <w:spacing w:val="-5"/>
        </w:rPr>
        <w:t>EDC</w:t>
      </w:r>
      <w:r>
        <w:rPr/>
        <w:tab/>
        <w:t>Electronic</w:t>
      </w:r>
      <w:r>
        <w:rPr>
          <w:spacing w:val="-3"/>
        </w:rPr>
        <w:t> </w:t>
      </w:r>
      <w:r>
        <w:rPr/>
        <w:t>data </w:t>
      </w:r>
      <w:r>
        <w:rPr>
          <w:spacing w:val="-2"/>
        </w:rPr>
        <w:t>capture</w:t>
      </w:r>
    </w:p>
    <w:p>
      <w:pPr>
        <w:pStyle w:val="BodyText"/>
        <w:tabs>
          <w:tab w:pos="2160" w:val="left" w:leader="none"/>
        </w:tabs>
        <w:ind w:left="720"/>
      </w:pPr>
      <w:r>
        <w:rPr>
          <w:spacing w:val="-5"/>
        </w:rPr>
        <w:t>FTL</w:t>
      </w:r>
      <w:r>
        <w:rPr/>
        <w:tab/>
        <w:t>Field</w:t>
      </w:r>
      <w:r>
        <w:rPr>
          <w:spacing w:val="-3"/>
        </w:rPr>
        <w:t> </w:t>
      </w:r>
      <w:r>
        <w:rPr/>
        <w:t>Team </w:t>
      </w:r>
      <w:r>
        <w:rPr>
          <w:spacing w:val="-2"/>
        </w:rPr>
        <w:t>Leader</w:t>
      </w:r>
    </w:p>
    <w:p>
      <w:pPr>
        <w:pStyle w:val="BodyText"/>
        <w:tabs>
          <w:tab w:pos="2160" w:val="left" w:leader="none"/>
        </w:tabs>
        <w:ind w:left="720" w:right="5145"/>
      </w:pPr>
      <w:r>
        <w:rPr>
          <w:spacing w:val="-4"/>
        </w:rPr>
        <w:t>GLRA</w:t>
      </w:r>
      <w:r>
        <w:rPr/>
        <w:tab/>
        <w:t>German</w:t>
      </w:r>
      <w:r>
        <w:rPr>
          <w:spacing w:val="-12"/>
        </w:rPr>
        <w:t> </w:t>
      </w:r>
      <w:r>
        <w:rPr/>
        <w:t>Leprosy</w:t>
      </w:r>
      <w:r>
        <w:rPr>
          <w:spacing w:val="-15"/>
        </w:rPr>
        <w:t> </w:t>
      </w:r>
      <w:r>
        <w:rPr/>
        <w:t>Relief</w:t>
      </w:r>
      <w:r>
        <w:rPr>
          <w:spacing w:val="-12"/>
        </w:rPr>
        <w:t> </w:t>
      </w:r>
      <w:r>
        <w:rPr/>
        <w:t>Agency </w:t>
      </w:r>
      <w:r>
        <w:rPr>
          <w:spacing w:val="-4"/>
        </w:rPr>
        <w:t>HCT</w:t>
      </w:r>
      <w:r>
        <w:rPr/>
        <w:tab/>
        <w:t>HIV counselling and testing</w:t>
      </w:r>
    </w:p>
    <w:p>
      <w:pPr>
        <w:pStyle w:val="BodyText"/>
        <w:tabs>
          <w:tab w:pos="2160" w:val="left" w:leader="none"/>
        </w:tabs>
        <w:ind w:left="720"/>
      </w:pPr>
      <w:r>
        <w:rPr>
          <w:spacing w:val="-5"/>
        </w:rPr>
        <w:t>HH</w:t>
      </w:r>
      <w:r>
        <w:rPr/>
        <w:tab/>
      </w:r>
      <w:r>
        <w:rPr>
          <w:spacing w:val="-2"/>
        </w:rPr>
        <w:t>Household</w:t>
      </w:r>
    </w:p>
    <w:p>
      <w:pPr>
        <w:pStyle w:val="BodyText"/>
        <w:tabs>
          <w:tab w:pos="2160" w:val="left" w:leader="none"/>
        </w:tabs>
        <w:ind w:left="720"/>
      </w:pPr>
      <w:r>
        <w:rPr>
          <w:spacing w:val="-5"/>
        </w:rPr>
        <w:t>HIV</w:t>
      </w:r>
      <w:r>
        <w:rPr/>
        <w:tab/>
        <w:t>Human</w:t>
      </w:r>
      <w:r>
        <w:rPr>
          <w:spacing w:val="-4"/>
        </w:rPr>
        <w:t> </w:t>
      </w:r>
      <w:r>
        <w:rPr/>
        <w:t>Immunodeficiency</w:t>
      </w:r>
      <w:r>
        <w:rPr>
          <w:spacing w:val="-3"/>
        </w:rPr>
        <w:t> </w:t>
      </w:r>
      <w:r>
        <w:rPr>
          <w:spacing w:val="-2"/>
        </w:rPr>
        <w:t>Virus</w:t>
      </w:r>
    </w:p>
    <w:p>
      <w:pPr>
        <w:pStyle w:val="BodyText"/>
        <w:tabs>
          <w:tab w:pos="2160" w:val="left" w:leader="none"/>
        </w:tabs>
        <w:ind w:left="720"/>
      </w:pPr>
      <w:r>
        <w:rPr>
          <w:spacing w:val="-5"/>
        </w:rPr>
        <w:t>HSD</w:t>
      </w:r>
      <w:r>
        <w:rPr/>
        <w:tab/>
        <w:t>Health</w:t>
      </w:r>
      <w:r>
        <w:rPr>
          <w:spacing w:val="-3"/>
        </w:rPr>
        <w:t> </w:t>
      </w:r>
      <w:r>
        <w:rPr/>
        <w:t>Sub-</w:t>
      </w:r>
      <w:r>
        <w:rPr>
          <w:spacing w:val="-2"/>
        </w:rPr>
        <w:t>District</w:t>
      </w:r>
    </w:p>
    <w:p>
      <w:pPr>
        <w:pStyle w:val="BodyText"/>
        <w:tabs>
          <w:tab w:pos="2160" w:val="left" w:leader="none"/>
        </w:tabs>
        <w:ind w:left="720" w:right="2355"/>
      </w:pPr>
      <w:r>
        <w:rPr>
          <w:spacing w:val="-2"/>
        </w:rPr>
        <w:t>IUATLD</w:t>
      </w:r>
      <w:r>
        <w:rPr/>
        <w:tab/>
        <w:t>International</w:t>
      </w:r>
      <w:r>
        <w:rPr>
          <w:spacing w:val="-7"/>
        </w:rPr>
        <w:t> </w:t>
      </w:r>
      <w:r>
        <w:rPr/>
        <w:t>Union</w:t>
      </w:r>
      <w:r>
        <w:rPr>
          <w:spacing w:val="-7"/>
        </w:rPr>
        <w:t> </w:t>
      </w:r>
      <w:r>
        <w:rPr/>
        <w:t>Against</w:t>
      </w:r>
      <w:r>
        <w:rPr>
          <w:spacing w:val="-7"/>
        </w:rPr>
        <w:t> </w:t>
      </w:r>
      <w:r>
        <w:rPr/>
        <w:t>Tuberculosis</w:t>
      </w:r>
      <w:r>
        <w:rPr>
          <w:spacing w:val="-7"/>
        </w:rPr>
        <w:t> </w:t>
      </w:r>
      <w:r>
        <w:rPr/>
        <w:t>and</w:t>
      </w:r>
      <w:r>
        <w:rPr>
          <w:spacing w:val="-5"/>
        </w:rPr>
        <w:t> </w:t>
      </w:r>
      <w:r>
        <w:rPr/>
        <w:t>Lung</w:t>
      </w:r>
      <w:r>
        <w:rPr>
          <w:spacing w:val="-9"/>
        </w:rPr>
        <w:t> </w:t>
      </w:r>
      <w:r>
        <w:rPr/>
        <w:t>Diseases </w:t>
      </w:r>
      <w:r>
        <w:rPr>
          <w:spacing w:val="-6"/>
        </w:rPr>
        <w:t>LC</w:t>
      </w:r>
      <w:r>
        <w:rPr/>
        <w:tab/>
        <w:t>Local Council</w:t>
      </w:r>
    </w:p>
    <w:p>
      <w:pPr>
        <w:pStyle w:val="BodyText"/>
        <w:tabs>
          <w:tab w:pos="2160" w:val="left" w:leader="none"/>
        </w:tabs>
        <w:ind w:left="720"/>
      </w:pPr>
      <w:r>
        <w:rPr>
          <w:spacing w:val="-2"/>
        </w:rPr>
        <w:t>L-</w:t>
      </w:r>
      <w:r>
        <w:rPr>
          <w:spacing w:val="-10"/>
        </w:rPr>
        <w:t>J</w:t>
      </w:r>
      <w:r>
        <w:rPr/>
        <w:tab/>
      </w:r>
      <w:r>
        <w:rPr>
          <w:spacing w:val="-2"/>
        </w:rPr>
        <w:t>Lӧwenstein-Jensen</w:t>
      </w:r>
    </w:p>
    <w:p>
      <w:pPr>
        <w:pStyle w:val="BodyText"/>
        <w:tabs>
          <w:tab w:pos="2160" w:val="left" w:leader="none"/>
        </w:tabs>
        <w:ind w:left="720" w:right="3868"/>
      </w:pPr>
      <w:r>
        <w:rPr>
          <w:spacing w:val="-2"/>
        </w:rPr>
        <w:t>MakSPH</w:t>
      </w:r>
      <w:r>
        <w:rPr/>
        <w:tab/>
        <w:t>Makerere</w:t>
      </w:r>
      <w:r>
        <w:rPr>
          <w:spacing w:val="-9"/>
        </w:rPr>
        <w:t> </w:t>
      </w:r>
      <w:r>
        <w:rPr/>
        <w:t>University</w:t>
      </w:r>
      <w:r>
        <w:rPr>
          <w:spacing w:val="-12"/>
        </w:rPr>
        <w:t> </w:t>
      </w:r>
      <w:r>
        <w:rPr/>
        <w:t>School</w:t>
      </w:r>
      <w:r>
        <w:rPr>
          <w:spacing w:val="-7"/>
        </w:rPr>
        <w:t> </w:t>
      </w:r>
      <w:r>
        <w:rPr/>
        <w:t>of</w:t>
      </w:r>
      <w:r>
        <w:rPr>
          <w:spacing w:val="-7"/>
        </w:rPr>
        <w:t> </w:t>
      </w:r>
      <w:r>
        <w:rPr/>
        <w:t>Public</w:t>
      </w:r>
      <w:r>
        <w:rPr>
          <w:spacing w:val="-8"/>
        </w:rPr>
        <w:t> </w:t>
      </w:r>
      <w:r>
        <w:rPr/>
        <w:t>Health </w:t>
      </w:r>
      <w:r>
        <w:rPr>
          <w:spacing w:val="-4"/>
        </w:rPr>
        <w:t>MDG</w:t>
      </w:r>
      <w:r>
        <w:rPr/>
        <w:tab/>
        <w:t>Millennium development goal</w:t>
      </w:r>
    </w:p>
    <w:p>
      <w:pPr>
        <w:pStyle w:val="BodyText"/>
        <w:tabs>
          <w:tab w:pos="2160" w:val="left" w:leader="none"/>
        </w:tabs>
        <w:ind w:left="720"/>
      </w:pPr>
      <w:r>
        <w:rPr>
          <w:spacing w:val="-5"/>
        </w:rPr>
        <w:t>MoH</w:t>
      </w:r>
      <w:r>
        <w:rPr/>
        <w:tab/>
        <w:t>Ministry</w:t>
      </w:r>
      <w:r>
        <w:rPr>
          <w:spacing w:val="-5"/>
        </w:rPr>
        <w:t> </w:t>
      </w:r>
      <w:r>
        <w:rPr/>
        <w:t>of</w:t>
      </w:r>
      <w:r>
        <w:rPr>
          <w:spacing w:val="2"/>
        </w:rPr>
        <w:t> </w:t>
      </w:r>
      <w:r>
        <w:rPr>
          <w:spacing w:val="-2"/>
        </w:rPr>
        <w:t>Health</w:t>
      </w:r>
    </w:p>
    <w:p>
      <w:pPr>
        <w:pStyle w:val="BodyText"/>
        <w:tabs>
          <w:tab w:pos="2160" w:val="left" w:leader="none"/>
        </w:tabs>
        <w:ind w:left="720" w:right="4411"/>
      </w:pPr>
      <w:r>
        <w:rPr>
          <w:spacing w:val="-4"/>
        </w:rPr>
        <w:t>MOP</w:t>
      </w:r>
      <w:r>
        <w:rPr/>
        <w:tab/>
        <w:t>Manual of operations and procedures </w:t>
      </w:r>
      <w:r>
        <w:rPr>
          <w:spacing w:val="-4"/>
        </w:rPr>
        <w:t>MOTT</w:t>
      </w:r>
      <w:r>
        <w:rPr/>
        <w:tab/>
        <w:t>Mycobateria other than tuberculosis </w:t>
      </w:r>
      <w:r>
        <w:rPr>
          <w:spacing w:val="-2"/>
        </w:rPr>
        <w:t>MTB/RIF</w:t>
      </w:r>
      <w:r>
        <w:rPr/>
        <w:tab/>
        <w:t>Mycobacterium</w:t>
      </w:r>
      <w:r>
        <w:rPr>
          <w:spacing w:val="-15"/>
        </w:rPr>
        <w:t> </w:t>
      </w:r>
      <w:r>
        <w:rPr/>
        <w:t>tuberculosis/rifampicin </w:t>
      </w:r>
      <w:r>
        <w:rPr>
          <w:spacing w:val="-6"/>
        </w:rPr>
        <w:t>NA</w:t>
      </w:r>
      <w:r>
        <w:rPr/>
        <w:tab/>
        <w:t>Not applicable</w:t>
      </w:r>
    </w:p>
    <w:p>
      <w:pPr>
        <w:pStyle w:val="BodyText"/>
        <w:tabs>
          <w:tab w:pos="2160" w:val="left" w:leader="none"/>
        </w:tabs>
        <w:spacing w:before="1"/>
        <w:ind w:left="720"/>
      </w:pPr>
      <w:r>
        <w:rPr>
          <w:spacing w:val="-4"/>
        </w:rPr>
        <w:t>NALC</w:t>
      </w:r>
      <w:r>
        <w:rPr/>
        <w:tab/>
        <w:t>N-Acetyl</w:t>
      </w:r>
      <w:r>
        <w:rPr>
          <w:spacing w:val="-6"/>
        </w:rPr>
        <w:t> </w:t>
      </w:r>
      <w:r>
        <w:rPr/>
        <w:t>L-</w:t>
      </w:r>
      <w:r>
        <w:rPr>
          <w:spacing w:val="-2"/>
        </w:rPr>
        <w:t>Cysteine</w:t>
      </w:r>
    </w:p>
    <w:p>
      <w:pPr>
        <w:pStyle w:val="BodyText"/>
        <w:tabs>
          <w:tab w:pos="2160" w:val="left" w:leader="none"/>
        </w:tabs>
        <w:ind w:left="720" w:right="3933"/>
      </w:pPr>
      <w:r>
        <w:rPr>
          <w:spacing w:val="-4"/>
        </w:rPr>
        <w:t>NTLP</w:t>
      </w:r>
      <w:r>
        <w:rPr/>
        <w:tab/>
        <w:t>National Tuberculosis Leprosy Program </w:t>
      </w:r>
      <w:r>
        <w:rPr>
          <w:spacing w:val="-4"/>
        </w:rPr>
        <w:t>NTRL</w:t>
      </w:r>
      <w:r>
        <w:rPr/>
        <w:tab/>
        <w:t>National</w:t>
      </w:r>
      <w:r>
        <w:rPr>
          <w:spacing w:val="-13"/>
        </w:rPr>
        <w:t> </w:t>
      </w:r>
      <w:r>
        <w:rPr/>
        <w:t>Tuberculosis</w:t>
      </w:r>
      <w:r>
        <w:rPr>
          <w:spacing w:val="-13"/>
        </w:rPr>
        <w:t> </w:t>
      </w:r>
      <w:r>
        <w:rPr/>
        <w:t>Reference</w:t>
      </w:r>
      <w:r>
        <w:rPr>
          <w:spacing w:val="-13"/>
        </w:rPr>
        <w:t> </w:t>
      </w:r>
      <w:r>
        <w:rPr/>
        <w:t>Laboratory </w:t>
      </w:r>
      <w:r>
        <w:rPr>
          <w:spacing w:val="-6"/>
        </w:rPr>
        <w:t>PI</w:t>
      </w:r>
      <w:r>
        <w:rPr/>
        <w:tab/>
        <w:t>Principal investigator</w:t>
      </w:r>
    </w:p>
    <w:p>
      <w:pPr>
        <w:pStyle w:val="BodyText"/>
        <w:tabs>
          <w:tab w:pos="2160" w:val="left" w:leader="none"/>
        </w:tabs>
        <w:ind w:left="720"/>
      </w:pPr>
      <w:r>
        <w:rPr>
          <w:spacing w:val="-5"/>
        </w:rPr>
        <w:t>PIN</w:t>
      </w:r>
      <w:r>
        <w:rPr/>
        <w:tab/>
        <w:t>Personal</w:t>
      </w:r>
      <w:r>
        <w:rPr>
          <w:spacing w:val="-4"/>
        </w:rPr>
        <w:t> </w:t>
      </w:r>
      <w:r>
        <w:rPr/>
        <w:t>identification</w:t>
      </w:r>
      <w:r>
        <w:rPr>
          <w:spacing w:val="-3"/>
        </w:rPr>
        <w:t> </w:t>
      </w:r>
      <w:r>
        <w:rPr>
          <w:spacing w:val="-2"/>
        </w:rPr>
        <w:t>number</w:t>
      </w:r>
    </w:p>
    <w:p>
      <w:pPr>
        <w:pStyle w:val="BodyText"/>
        <w:tabs>
          <w:tab w:pos="2160" w:val="left" w:leader="none"/>
        </w:tabs>
        <w:ind w:left="720"/>
      </w:pPr>
      <w:r>
        <w:rPr>
          <w:spacing w:val="-5"/>
        </w:rPr>
        <w:t>PPS</w:t>
      </w:r>
      <w:r>
        <w:rPr/>
        <w:tab/>
        <w:t>Proportionate</w:t>
      </w:r>
      <w:r>
        <w:rPr>
          <w:spacing w:val="-1"/>
        </w:rPr>
        <w:t> </w:t>
      </w:r>
      <w:r>
        <w:rPr/>
        <w:t>to</w:t>
      </w:r>
      <w:r>
        <w:rPr>
          <w:spacing w:val="-1"/>
        </w:rPr>
        <w:t> </w:t>
      </w:r>
      <w:r>
        <w:rPr/>
        <w:t>population </w:t>
      </w:r>
      <w:r>
        <w:rPr>
          <w:spacing w:val="-4"/>
        </w:rPr>
        <w:t>size</w:t>
      </w:r>
    </w:p>
    <w:p>
      <w:pPr>
        <w:pStyle w:val="BodyText"/>
        <w:spacing w:after="0"/>
        <w:sectPr>
          <w:pgSz w:w="10380" w:h="13960"/>
          <w:pgMar w:header="0" w:footer="997" w:top="1040" w:bottom="1260" w:left="0" w:right="0"/>
        </w:sectPr>
      </w:pPr>
    </w:p>
    <w:p>
      <w:pPr>
        <w:pStyle w:val="BodyText"/>
        <w:tabs>
          <w:tab w:pos="2160" w:val="left" w:leader="none"/>
        </w:tabs>
        <w:spacing w:before="73"/>
        <w:ind w:left="720"/>
      </w:pPr>
      <w:r>
        <w:rPr>
          <w:spacing w:val="-5"/>
        </w:rPr>
        <w:t>PTB</w:t>
      </w:r>
      <w:r>
        <w:rPr/>
        <w:tab/>
        <w:t>Pulmonary</w:t>
      </w:r>
      <w:r>
        <w:rPr>
          <w:spacing w:val="-5"/>
        </w:rPr>
        <w:t> </w:t>
      </w:r>
      <w:r>
        <w:rPr>
          <w:spacing w:val="-2"/>
        </w:rPr>
        <w:t>tuberculosis</w:t>
      </w:r>
    </w:p>
    <w:p>
      <w:pPr>
        <w:pStyle w:val="BodyText"/>
        <w:tabs>
          <w:tab w:pos="2160" w:val="left" w:leader="none"/>
        </w:tabs>
        <w:spacing w:before="1"/>
        <w:ind w:left="720"/>
      </w:pPr>
      <w:r>
        <w:rPr>
          <w:spacing w:val="-4"/>
        </w:rPr>
        <w:t>RPMT</w:t>
      </w:r>
      <w:r>
        <w:rPr/>
        <w:tab/>
        <w:t>Regional</w:t>
      </w:r>
      <w:r>
        <w:rPr>
          <w:spacing w:val="-4"/>
        </w:rPr>
        <w:t> </w:t>
      </w:r>
      <w:r>
        <w:rPr/>
        <w:t>performance</w:t>
      </w:r>
      <w:r>
        <w:rPr>
          <w:spacing w:val="-2"/>
        </w:rPr>
        <w:t> </w:t>
      </w:r>
      <w:r>
        <w:rPr/>
        <w:t>monitoring</w:t>
      </w:r>
      <w:r>
        <w:rPr>
          <w:spacing w:val="-4"/>
        </w:rPr>
        <w:t> team</w:t>
      </w:r>
    </w:p>
    <w:p>
      <w:pPr>
        <w:pStyle w:val="BodyText"/>
        <w:tabs>
          <w:tab w:pos="2160" w:val="left" w:leader="none"/>
        </w:tabs>
        <w:ind w:left="720" w:right="3403"/>
      </w:pPr>
      <w:r>
        <w:rPr>
          <w:spacing w:val="-4"/>
        </w:rPr>
        <w:t>RTLP</w:t>
      </w:r>
      <w:r>
        <w:rPr/>
        <w:tab/>
        <w:t>Regional</w:t>
      </w:r>
      <w:r>
        <w:rPr>
          <w:spacing w:val="-8"/>
        </w:rPr>
        <w:t> </w:t>
      </w:r>
      <w:r>
        <w:rPr/>
        <w:t>Tuberculosis</w:t>
      </w:r>
      <w:r>
        <w:rPr>
          <w:spacing w:val="-8"/>
        </w:rPr>
        <w:t> </w:t>
      </w:r>
      <w:r>
        <w:rPr/>
        <w:t>and</w:t>
      </w:r>
      <w:r>
        <w:rPr>
          <w:spacing w:val="-7"/>
        </w:rPr>
        <w:t> </w:t>
      </w:r>
      <w:r>
        <w:rPr/>
        <w:t>Leprosy</w:t>
      </w:r>
      <w:r>
        <w:rPr>
          <w:spacing w:val="-13"/>
        </w:rPr>
        <w:t> </w:t>
      </w:r>
      <w:r>
        <w:rPr/>
        <w:t>Focal</w:t>
      </w:r>
      <w:r>
        <w:rPr>
          <w:spacing w:val="-8"/>
        </w:rPr>
        <w:t> </w:t>
      </w:r>
      <w:r>
        <w:rPr/>
        <w:t>Persons </w:t>
      </w:r>
      <w:r>
        <w:rPr>
          <w:spacing w:val="-6"/>
        </w:rPr>
        <w:t>S+</w:t>
      </w:r>
      <w:r>
        <w:rPr/>
        <w:tab/>
        <w:t>Sputum smear-positive</w:t>
      </w:r>
    </w:p>
    <w:p>
      <w:pPr>
        <w:pStyle w:val="BodyText"/>
        <w:tabs>
          <w:tab w:pos="2160" w:val="left" w:leader="none"/>
        </w:tabs>
        <w:ind w:left="720"/>
      </w:pPr>
      <w:r>
        <w:rPr>
          <w:spacing w:val="-5"/>
        </w:rPr>
        <w:t>S-</w:t>
      </w:r>
      <w:r>
        <w:rPr/>
        <w:tab/>
        <w:t>Sputum</w:t>
      </w:r>
      <w:r>
        <w:rPr>
          <w:spacing w:val="-3"/>
        </w:rPr>
        <w:t> </w:t>
      </w:r>
      <w:r>
        <w:rPr/>
        <w:t>smear-</w:t>
      </w:r>
      <w:r>
        <w:rPr>
          <w:spacing w:val="-2"/>
        </w:rPr>
        <w:t>negative</w:t>
      </w:r>
    </w:p>
    <w:p>
      <w:pPr>
        <w:pStyle w:val="BodyText"/>
        <w:tabs>
          <w:tab w:pos="2160" w:val="left" w:leader="none"/>
        </w:tabs>
        <w:ind w:left="720"/>
      </w:pPr>
      <w:r>
        <w:rPr>
          <w:spacing w:val="-5"/>
        </w:rPr>
        <w:t>SC</w:t>
      </w:r>
      <w:r>
        <w:rPr/>
        <w:tab/>
        <w:t>Survey</w:t>
      </w:r>
      <w:r>
        <w:rPr>
          <w:spacing w:val="-3"/>
        </w:rPr>
        <w:t> </w:t>
      </w:r>
      <w:r>
        <w:rPr>
          <w:spacing w:val="-2"/>
        </w:rPr>
        <w:t>coordinator</w:t>
      </w:r>
    </w:p>
    <w:p>
      <w:pPr>
        <w:pStyle w:val="BodyText"/>
        <w:tabs>
          <w:tab w:pos="2160" w:val="left" w:leader="none"/>
        </w:tabs>
        <w:ind w:left="720"/>
      </w:pPr>
      <w:r>
        <w:rPr>
          <w:spacing w:val="-5"/>
        </w:rPr>
        <w:t>SD</w:t>
      </w:r>
      <w:r>
        <w:rPr/>
        <w:tab/>
        <w:t>Standard</w:t>
      </w:r>
      <w:r>
        <w:rPr>
          <w:spacing w:val="-2"/>
        </w:rPr>
        <w:t> deviation</w:t>
      </w:r>
    </w:p>
    <w:p>
      <w:pPr>
        <w:pStyle w:val="BodyText"/>
        <w:tabs>
          <w:tab w:pos="2160" w:val="left" w:leader="none"/>
        </w:tabs>
        <w:ind w:left="720"/>
      </w:pPr>
      <w:r>
        <w:rPr>
          <w:spacing w:val="-5"/>
        </w:rPr>
        <w:t>SDV</w:t>
      </w:r>
      <w:r>
        <w:rPr/>
        <w:tab/>
        <w:t>Source</w:t>
      </w:r>
      <w:r>
        <w:rPr>
          <w:spacing w:val="-3"/>
        </w:rPr>
        <w:t> </w:t>
      </w:r>
      <w:r>
        <w:rPr/>
        <w:t>document</w:t>
      </w:r>
      <w:r>
        <w:rPr>
          <w:spacing w:val="-1"/>
        </w:rPr>
        <w:t> </w:t>
      </w:r>
      <w:r>
        <w:rPr>
          <w:spacing w:val="-2"/>
        </w:rPr>
        <w:t>verification</w:t>
      </w:r>
    </w:p>
    <w:p>
      <w:pPr>
        <w:pStyle w:val="BodyText"/>
        <w:tabs>
          <w:tab w:pos="2160" w:val="left" w:leader="none"/>
        </w:tabs>
        <w:ind w:left="720"/>
      </w:pPr>
      <w:r>
        <w:rPr>
          <w:spacing w:val="-5"/>
        </w:rPr>
        <w:t>SIT</w:t>
      </w:r>
      <w:r>
        <w:rPr/>
        <w:tab/>
        <w:t>Site</w:t>
      </w:r>
      <w:r>
        <w:rPr>
          <w:spacing w:val="-1"/>
        </w:rPr>
        <w:t> </w:t>
      </w:r>
      <w:r>
        <w:rPr/>
        <w:t>implementation </w:t>
      </w:r>
      <w:r>
        <w:rPr>
          <w:spacing w:val="-4"/>
        </w:rPr>
        <w:t>team</w:t>
      </w:r>
    </w:p>
    <w:p>
      <w:pPr>
        <w:pStyle w:val="BodyText"/>
        <w:tabs>
          <w:tab w:pos="2160" w:val="left" w:leader="none"/>
        </w:tabs>
        <w:ind w:left="720"/>
      </w:pPr>
      <w:r>
        <w:rPr>
          <w:spacing w:val="-5"/>
        </w:rPr>
        <w:t>TB</w:t>
      </w:r>
      <w:r>
        <w:rPr/>
        <w:tab/>
      </w:r>
      <w:r>
        <w:rPr>
          <w:spacing w:val="-2"/>
        </w:rPr>
        <w:t>Tuberculosis</w:t>
      </w:r>
    </w:p>
    <w:p>
      <w:pPr>
        <w:pStyle w:val="BodyText"/>
        <w:tabs>
          <w:tab w:pos="2160" w:val="left" w:leader="none"/>
        </w:tabs>
        <w:ind w:left="720"/>
      </w:pPr>
      <w:r>
        <w:rPr>
          <w:spacing w:val="-5"/>
        </w:rPr>
        <w:t>TSR</w:t>
      </w:r>
      <w:r>
        <w:rPr/>
        <w:tab/>
        <w:t>Treatment</w:t>
      </w:r>
      <w:r>
        <w:rPr>
          <w:spacing w:val="-3"/>
        </w:rPr>
        <w:t> </w:t>
      </w:r>
      <w:r>
        <w:rPr/>
        <w:t>success</w:t>
      </w:r>
      <w:r>
        <w:rPr>
          <w:spacing w:val="-2"/>
        </w:rPr>
        <w:t> </w:t>
      </w:r>
      <w:r>
        <w:rPr>
          <w:spacing w:val="-4"/>
        </w:rPr>
        <w:t>rate</w:t>
      </w:r>
    </w:p>
    <w:p>
      <w:pPr>
        <w:pStyle w:val="BodyText"/>
        <w:tabs>
          <w:tab w:pos="2160" w:val="left" w:leader="none"/>
        </w:tabs>
        <w:ind w:left="720" w:right="5533"/>
      </w:pPr>
      <w:r>
        <w:rPr>
          <w:spacing w:val="-4"/>
        </w:rPr>
        <w:t>TWG</w:t>
      </w:r>
      <w:r>
        <w:rPr/>
        <w:tab/>
        <w:t>Technical working group </w:t>
      </w:r>
      <w:r>
        <w:rPr>
          <w:spacing w:val="-4"/>
        </w:rPr>
        <w:t>UBOS</w:t>
      </w:r>
      <w:r>
        <w:rPr/>
        <w:tab/>
        <w:t>Uganda</w:t>
      </w:r>
      <w:r>
        <w:rPr>
          <w:spacing w:val="-13"/>
        </w:rPr>
        <w:t> </w:t>
      </w:r>
      <w:r>
        <w:rPr/>
        <w:t>Bureau</w:t>
      </w:r>
      <w:r>
        <w:rPr>
          <w:spacing w:val="-14"/>
        </w:rPr>
        <w:t> </w:t>
      </w:r>
      <w:r>
        <w:rPr/>
        <w:t>of</w:t>
      </w:r>
      <w:r>
        <w:rPr>
          <w:spacing w:val="-14"/>
        </w:rPr>
        <w:t> </w:t>
      </w:r>
      <w:r>
        <w:rPr/>
        <w:t>Statistics </w:t>
      </w:r>
      <w:r>
        <w:rPr>
          <w:spacing w:val="-6"/>
        </w:rPr>
        <w:t>UN</w:t>
      </w:r>
      <w:r>
        <w:rPr/>
        <w:tab/>
        <w:t>United Nations</w:t>
      </w:r>
    </w:p>
    <w:p>
      <w:pPr>
        <w:pStyle w:val="BodyText"/>
        <w:tabs>
          <w:tab w:pos="2160" w:val="left" w:leader="none"/>
        </w:tabs>
        <w:spacing w:before="1"/>
        <w:ind w:left="720" w:right="2355"/>
      </w:pPr>
      <w:r>
        <w:rPr>
          <w:spacing w:val="-2"/>
        </w:rPr>
        <w:t>UNION</w:t>
      </w:r>
      <w:r>
        <w:rPr/>
        <w:tab/>
        <w:t>International</w:t>
      </w:r>
      <w:r>
        <w:rPr>
          <w:spacing w:val="-7"/>
        </w:rPr>
        <w:t> </w:t>
      </w:r>
      <w:r>
        <w:rPr/>
        <w:t>Union</w:t>
      </w:r>
      <w:r>
        <w:rPr>
          <w:spacing w:val="-7"/>
        </w:rPr>
        <w:t> </w:t>
      </w:r>
      <w:r>
        <w:rPr/>
        <w:t>Against</w:t>
      </w:r>
      <w:r>
        <w:rPr>
          <w:spacing w:val="-7"/>
        </w:rPr>
        <w:t> </w:t>
      </w:r>
      <w:r>
        <w:rPr/>
        <w:t>Tuberculosis</w:t>
      </w:r>
      <w:r>
        <w:rPr>
          <w:spacing w:val="-7"/>
        </w:rPr>
        <w:t> </w:t>
      </w:r>
      <w:r>
        <w:rPr/>
        <w:t>and</w:t>
      </w:r>
      <w:r>
        <w:rPr>
          <w:spacing w:val="-5"/>
        </w:rPr>
        <w:t> </w:t>
      </w:r>
      <w:r>
        <w:rPr/>
        <w:t>Lung</w:t>
      </w:r>
      <w:r>
        <w:rPr>
          <w:spacing w:val="-10"/>
        </w:rPr>
        <w:t> </w:t>
      </w:r>
      <w:r>
        <w:rPr/>
        <w:t>Diseases </w:t>
      </w:r>
      <w:r>
        <w:rPr>
          <w:spacing w:val="-4"/>
        </w:rPr>
        <w:t>VHT</w:t>
      </w:r>
      <w:r>
        <w:rPr/>
        <w:tab/>
        <w:t>Village Health Team</w:t>
      </w:r>
    </w:p>
    <w:p>
      <w:pPr>
        <w:pStyle w:val="BodyText"/>
        <w:tabs>
          <w:tab w:pos="2160" w:val="left" w:leader="none"/>
        </w:tabs>
        <w:ind w:left="720"/>
      </w:pPr>
      <w:r>
        <w:rPr>
          <w:spacing w:val="-5"/>
        </w:rPr>
        <w:t>WHA</w:t>
      </w:r>
      <w:r>
        <w:rPr/>
        <w:tab/>
        <w:t>World</w:t>
      </w:r>
      <w:r>
        <w:rPr>
          <w:spacing w:val="-3"/>
        </w:rPr>
        <w:t> </w:t>
      </w:r>
      <w:r>
        <w:rPr/>
        <w:t>Health</w:t>
      </w:r>
      <w:r>
        <w:rPr>
          <w:spacing w:val="-1"/>
        </w:rPr>
        <w:t> </w:t>
      </w:r>
      <w:r>
        <w:rPr>
          <w:spacing w:val="-2"/>
        </w:rPr>
        <w:t>Assembly</w:t>
      </w:r>
    </w:p>
    <w:p>
      <w:pPr>
        <w:pStyle w:val="BodyText"/>
        <w:tabs>
          <w:tab w:pos="2160" w:val="left" w:leader="none"/>
        </w:tabs>
        <w:ind w:left="720"/>
      </w:pPr>
      <w:r>
        <w:rPr>
          <w:spacing w:val="-5"/>
        </w:rPr>
        <w:t>WHO</w:t>
      </w:r>
      <w:r>
        <w:rPr/>
        <w:tab/>
        <w:t>World</w:t>
      </w:r>
      <w:r>
        <w:rPr>
          <w:spacing w:val="-1"/>
        </w:rPr>
        <w:t> </w:t>
      </w:r>
      <w:r>
        <w:rPr/>
        <w:t>Health</w:t>
      </w:r>
      <w:r>
        <w:rPr>
          <w:spacing w:val="-1"/>
        </w:rPr>
        <w:t> </w:t>
      </w:r>
      <w:r>
        <w:rPr>
          <w:spacing w:val="-2"/>
        </w:rPr>
        <w:t>Organization</w:t>
      </w:r>
    </w:p>
    <w:p>
      <w:pPr>
        <w:pStyle w:val="BodyText"/>
        <w:tabs>
          <w:tab w:pos="2160" w:val="left" w:leader="none"/>
        </w:tabs>
        <w:ind w:left="720"/>
      </w:pPr>
      <w:r>
        <w:rPr>
          <w:spacing w:val="-5"/>
        </w:rPr>
        <w:t>ZN</w:t>
      </w:r>
      <w:r>
        <w:rPr/>
        <w:tab/>
      </w:r>
      <w:r>
        <w:rPr>
          <w:spacing w:val="-2"/>
        </w:rPr>
        <w:t>Ziehl-Neelsen</w:t>
      </w:r>
    </w:p>
    <w:p>
      <w:pPr>
        <w:pStyle w:val="BodyText"/>
        <w:spacing w:after="0"/>
        <w:sectPr>
          <w:pgSz w:w="10380" w:h="13960"/>
          <w:pgMar w:header="0" w:footer="997" w:top="1040" w:bottom="1260" w:left="0" w:right="0"/>
        </w:sectPr>
      </w:pPr>
    </w:p>
    <w:p>
      <w:pPr>
        <w:pStyle w:val="Heading1"/>
        <w:ind w:left="1115" w:right="1114" w:firstLine="0"/>
        <w:jc w:val="center"/>
      </w:pPr>
      <w:bookmarkStart w:name="_TOC_250138" w:id="1"/>
      <w:r>
        <w:rPr>
          <w:color w:val="006FC0"/>
        </w:rPr>
        <w:t>Executive</w:t>
      </w:r>
      <w:r>
        <w:rPr>
          <w:color w:val="006FC0"/>
          <w:spacing w:val="-5"/>
        </w:rPr>
        <w:t> </w:t>
      </w:r>
      <w:bookmarkEnd w:id="1"/>
      <w:r>
        <w:rPr>
          <w:color w:val="006FC0"/>
          <w:spacing w:val="-2"/>
        </w:rPr>
        <w:t>summary</w:t>
      </w:r>
    </w:p>
    <w:p>
      <w:pPr>
        <w:pStyle w:val="BodyText"/>
        <w:spacing w:before="413"/>
        <w:ind w:left="720" w:right="724"/>
      </w:pPr>
      <w:r>
        <w:rPr/>
        <w:t>Uganda</w:t>
      </w:r>
      <w:r>
        <w:rPr>
          <w:spacing w:val="-4"/>
        </w:rPr>
        <w:t> </w:t>
      </w:r>
      <w:r>
        <w:rPr/>
        <w:t>faces</w:t>
      </w:r>
      <w:r>
        <w:rPr>
          <w:spacing w:val="-1"/>
        </w:rPr>
        <w:t> </w:t>
      </w:r>
      <w:r>
        <w:rPr/>
        <w:t>a</w:t>
      </w:r>
      <w:r>
        <w:rPr>
          <w:spacing w:val="-4"/>
        </w:rPr>
        <w:t> </w:t>
      </w:r>
      <w:r>
        <w:rPr/>
        <w:t>high</w:t>
      </w:r>
      <w:r>
        <w:rPr>
          <w:spacing w:val="-3"/>
        </w:rPr>
        <w:t> </w:t>
      </w:r>
      <w:r>
        <w:rPr/>
        <w:t>burden</w:t>
      </w:r>
      <w:r>
        <w:rPr>
          <w:spacing w:val="-3"/>
        </w:rPr>
        <w:t> </w:t>
      </w:r>
      <w:r>
        <w:rPr/>
        <w:t>of</w:t>
      </w:r>
      <w:r>
        <w:rPr>
          <w:spacing w:val="-3"/>
        </w:rPr>
        <w:t> </w:t>
      </w:r>
      <w:r>
        <w:rPr/>
        <w:t>tuberculosis</w:t>
      </w:r>
      <w:r>
        <w:rPr>
          <w:spacing w:val="-3"/>
        </w:rPr>
        <w:t> </w:t>
      </w:r>
      <w:r>
        <w:rPr/>
        <w:t>(TB),</w:t>
      </w:r>
      <w:r>
        <w:rPr>
          <w:spacing w:val="-1"/>
        </w:rPr>
        <w:t> </w:t>
      </w:r>
      <w:r>
        <w:rPr/>
        <w:t>but</w:t>
      </w:r>
      <w:r>
        <w:rPr>
          <w:spacing w:val="-3"/>
        </w:rPr>
        <w:t> </w:t>
      </w:r>
      <w:r>
        <w:rPr/>
        <w:t>accurate</w:t>
      </w:r>
      <w:r>
        <w:rPr>
          <w:spacing w:val="-3"/>
        </w:rPr>
        <w:t> </w:t>
      </w:r>
      <w:r>
        <w:rPr/>
        <w:t>estimates</w:t>
      </w:r>
      <w:r>
        <w:rPr>
          <w:spacing w:val="-3"/>
        </w:rPr>
        <w:t> </w:t>
      </w:r>
      <w:r>
        <w:rPr/>
        <w:t>of</w:t>
      </w:r>
      <w:r>
        <w:rPr>
          <w:spacing w:val="-2"/>
        </w:rPr>
        <w:t> </w:t>
      </w:r>
      <w:r>
        <w:rPr/>
        <w:t>the</w:t>
      </w:r>
      <w:r>
        <w:rPr>
          <w:spacing w:val="-3"/>
        </w:rPr>
        <w:t> </w:t>
      </w:r>
      <w:r>
        <w:rPr/>
        <w:t>burden</w:t>
      </w:r>
      <w:r>
        <w:rPr>
          <w:spacing w:val="-3"/>
        </w:rPr>
        <w:t> </w:t>
      </w:r>
      <w:r>
        <w:rPr/>
        <w:t>of</w:t>
      </w:r>
      <w:r>
        <w:rPr>
          <w:spacing w:val="-3"/>
        </w:rPr>
        <w:t> </w:t>
      </w:r>
      <w:r>
        <w:rPr/>
        <w:t>TB in</w:t>
      </w:r>
      <w:r>
        <w:rPr>
          <w:spacing w:val="-2"/>
        </w:rPr>
        <w:t> </w:t>
      </w:r>
      <w:r>
        <w:rPr/>
        <w:t>the</w:t>
      </w:r>
      <w:r>
        <w:rPr>
          <w:spacing w:val="-3"/>
        </w:rPr>
        <w:t> </w:t>
      </w:r>
      <w:r>
        <w:rPr/>
        <w:t>country</w:t>
      </w:r>
      <w:r>
        <w:rPr>
          <w:spacing w:val="-4"/>
        </w:rPr>
        <w:t> </w:t>
      </w:r>
      <w:r>
        <w:rPr/>
        <w:t>were</w:t>
      </w:r>
      <w:r>
        <w:rPr>
          <w:spacing w:val="-3"/>
        </w:rPr>
        <w:t> </w:t>
      </w:r>
      <w:r>
        <w:rPr/>
        <w:t>unavailable.</w:t>
      </w:r>
      <w:r>
        <w:rPr>
          <w:spacing w:val="-2"/>
        </w:rPr>
        <w:t> </w:t>
      </w:r>
      <w:r>
        <w:rPr/>
        <w:t>A</w:t>
      </w:r>
      <w:r>
        <w:rPr>
          <w:spacing w:val="-2"/>
        </w:rPr>
        <w:t> </w:t>
      </w:r>
      <w:r>
        <w:rPr/>
        <w:t>national</w:t>
      </w:r>
      <w:r>
        <w:rPr>
          <w:spacing w:val="-2"/>
        </w:rPr>
        <w:t> </w:t>
      </w:r>
      <w:r>
        <w:rPr/>
        <w:t>prevalence</w:t>
      </w:r>
      <w:r>
        <w:rPr>
          <w:spacing w:val="-3"/>
        </w:rPr>
        <w:t> </w:t>
      </w:r>
      <w:r>
        <w:rPr/>
        <w:t>survey</w:t>
      </w:r>
      <w:r>
        <w:rPr>
          <w:spacing w:val="-7"/>
        </w:rPr>
        <w:t> </w:t>
      </w:r>
      <w:r>
        <w:rPr/>
        <w:t>was</w:t>
      </w:r>
      <w:r>
        <w:rPr>
          <w:spacing w:val="-2"/>
        </w:rPr>
        <w:t> </w:t>
      </w:r>
      <w:r>
        <w:rPr/>
        <w:t>therefore</w:t>
      </w:r>
      <w:r>
        <w:rPr>
          <w:spacing w:val="-3"/>
        </w:rPr>
        <w:t> </w:t>
      </w:r>
      <w:r>
        <w:rPr/>
        <w:t>conducted</w:t>
      </w:r>
      <w:r>
        <w:rPr>
          <w:spacing w:val="-1"/>
        </w:rPr>
        <w:t> </w:t>
      </w:r>
      <w:r>
        <w:rPr/>
        <w:t>from October 2014 to July 2015 to achieve the primary objective of estimating the prevalence of bacteriologically confirmed pulmonary TB (PTB) in the population aged </w:t>
      </w:r>
      <w:r>
        <w:rPr>
          <w:u w:val="single"/>
        </w:rPr>
        <w:t>&gt;</w:t>
      </w:r>
      <w:r>
        <w:rPr/>
        <w:t>15 years in Uganda. In addition, the survey sought to estimate—</w:t>
      </w:r>
    </w:p>
    <w:p>
      <w:pPr>
        <w:pStyle w:val="ListParagraph"/>
        <w:numPr>
          <w:ilvl w:val="0"/>
          <w:numId w:val="13"/>
        </w:numPr>
        <w:tabs>
          <w:tab w:pos="1440" w:val="left" w:leader="none"/>
        </w:tabs>
        <w:spacing w:line="240" w:lineRule="auto" w:before="2" w:after="0"/>
        <w:ind w:left="1440" w:right="828" w:hanging="360"/>
        <w:jc w:val="left"/>
        <w:rPr>
          <w:sz w:val="24"/>
        </w:rPr>
      </w:pPr>
      <w:r>
        <w:rPr>
          <w:sz w:val="24"/>
        </w:rPr>
        <w:t>The</w:t>
      </w:r>
      <w:r>
        <w:rPr>
          <w:spacing w:val="-6"/>
          <w:sz w:val="24"/>
        </w:rPr>
        <w:t> </w:t>
      </w:r>
      <w:r>
        <w:rPr>
          <w:sz w:val="24"/>
        </w:rPr>
        <w:t>prevalence</w:t>
      </w:r>
      <w:r>
        <w:rPr>
          <w:spacing w:val="-5"/>
          <w:sz w:val="24"/>
        </w:rPr>
        <w:t> </w:t>
      </w:r>
      <w:r>
        <w:rPr>
          <w:sz w:val="24"/>
        </w:rPr>
        <w:t>of</w:t>
      </w:r>
      <w:r>
        <w:rPr>
          <w:spacing w:val="-4"/>
          <w:sz w:val="24"/>
        </w:rPr>
        <w:t> </w:t>
      </w:r>
      <w:r>
        <w:rPr>
          <w:sz w:val="24"/>
        </w:rPr>
        <w:t>smear-positive</w:t>
      </w:r>
      <w:r>
        <w:rPr>
          <w:spacing w:val="-5"/>
          <w:sz w:val="24"/>
        </w:rPr>
        <w:t> </w:t>
      </w:r>
      <w:r>
        <w:rPr>
          <w:sz w:val="24"/>
        </w:rPr>
        <w:t>bacteriologically</w:t>
      </w:r>
      <w:r>
        <w:rPr>
          <w:spacing w:val="-7"/>
          <w:sz w:val="24"/>
        </w:rPr>
        <w:t> </w:t>
      </w:r>
      <w:r>
        <w:rPr>
          <w:sz w:val="24"/>
        </w:rPr>
        <w:t>confirmed</w:t>
      </w:r>
      <w:r>
        <w:rPr>
          <w:spacing w:val="-4"/>
          <w:sz w:val="24"/>
        </w:rPr>
        <w:t> </w:t>
      </w:r>
      <w:r>
        <w:rPr>
          <w:sz w:val="24"/>
        </w:rPr>
        <w:t>PTB</w:t>
      </w:r>
      <w:r>
        <w:rPr>
          <w:spacing w:val="-6"/>
          <w:sz w:val="24"/>
        </w:rPr>
        <w:t> </w:t>
      </w:r>
      <w:r>
        <w:rPr>
          <w:sz w:val="24"/>
        </w:rPr>
        <w:t>in</w:t>
      </w:r>
      <w:r>
        <w:rPr>
          <w:spacing w:val="-4"/>
          <w:sz w:val="24"/>
        </w:rPr>
        <w:t> </w:t>
      </w:r>
      <w:r>
        <w:rPr>
          <w:sz w:val="24"/>
        </w:rPr>
        <w:t>the</w:t>
      </w:r>
      <w:r>
        <w:rPr>
          <w:spacing w:val="-5"/>
          <w:sz w:val="24"/>
        </w:rPr>
        <w:t> </w:t>
      </w:r>
      <w:r>
        <w:rPr>
          <w:sz w:val="24"/>
        </w:rPr>
        <w:t>population aged ≥15 years;</w:t>
      </w:r>
    </w:p>
    <w:p>
      <w:pPr>
        <w:pStyle w:val="ListParagraph"/>
        <w:numPr>
          <w:ilvl w:val="0"/>
          <w:numId w:val="13"/>
        </w:numPr>
        <w:tabs>
          <w:tab w:pos="1440" w:val="left" w:leader="none"/>
        </w:tabs>
        <w:spacing w:line="293" w:lineRule="exact" w:before="1" w:after="0"/>
        <w:ind w:left="1440" w:right="0" w:hanging="360"/>
        <w:jc w:val="left"/>
        <w:rPr>
          <w:sz w:val="24"/>
        </w:rPr>
      </w:pPr>
      <w:r>
        <w:rPr>
          <w:sz w:val="24"/>
        </w:rPr>
        <w:t>The</w:t>
      </w:r>
      <w:r>
        <w:rPr>
          <w:spacing w:val="-3"/>
          <w:sz w:val="24"/>
        </w:rPr>
        <w:t> </w:t>
      </w:r>
      <w:r>
        <w:rPr>
          <w:sz w:val="24"/>
        </w:rPr>
        <w:t>proportion of</w:t>
      </w:r>
      <w:r>
        <w:rPr>
          <w:spacing w:val="-1"/>
          <w:sz w:val="24"/>
        </w:rPr>
        <w:t> </w:t>
      </w:r>
      <w:r>
        <w:rPr>
          <w:sz w:val="24"/>
        </w:rPr>
        <w:t>the</w:t>
      </w:r>
      <w:r>
        <w:rPr>
          <w:spacing w:val="-1"/>
          <w:sz w:val="24"/>
        </w:rPr>
        <w:t> </w:t>
      </w:r>
      <w:r>
        <w:rPr>
          <w:sz w:val="24"/>
        </w:rPr>
        <w:t>survey</w:t>
      </w:r>
      <w:r>
        <w:rPr>
          <w:spacing w:val="-5"/>
          <w:sz w:val="24"/>
        </w:rPr>
        <w:t> </w:t>
      </w:r>
      <w:r>
        <w:rPr>
          <w:sz w:val="24"/>
        </w:rPr>
        <w:t>participants with</w:t>
      </w:r>
      <w:r>
        <w:rPr>
          <w:spacing w:val="1"/>
          <w:sz w:val="24"/>
        </w:rPr>
        <w:t> </w:t>
      </w:r>
      <w:r>
        <w:rPr>
          <w:sz w:val="24"/>
        </w:rPr>
        <w:t>symptoms suggestive</w:t>
      </w:r>
      <w:r>
        <w:rPr>
          <w:spacing w:val="-1"/>
          <w:sz w:val="24"/>
        </w:rPr>
        <w:t> </w:t>
      </w:r>
      <w:r>
        <w:rPr>
          <w:sz w:val="24"/>
        </w:rPr>
        <w:t>of </w:t>
      </w:r>
      <w:r>
        <w:rPr>
          <w:spacing w:val="-4"/>
          <w:sz w:val="24"/>
        </w:rPr>
        <w:t>PTB;</w:t>
      </w:r>
    </w:p>
    <w:p>
      <w:pPr>
        <w:pStyle w:val="ListParagraph"/>
        <w:numPr>
          <w:ilvl w:val="0"/>
          <w:numId w:val="13"/>
        </w:numPr>
        <w:tabs>
          <w:tab w:pos="1440" w:val="left" w:leader="none"/>
        </w:tabs>
        <w:spacing w:line="293" w:lineRule="exact" w:before="0" w:after="0"/>
        <w:ind w:left="1440" w:right="0" w:hanging="360"/>
        <w:jc w:val="left"/>
        <w:rPr>
          <w:sz w:val="24"/>
        </w:rPr>
      </w:pPr>
      <w:r>
        <w:rPr>
          <w:sz w:val="24"/>
        </w:rPr>
        <w:t>The</w:t>
      </w:r>
      <w:r>
        <w:rPr>
          <w:spacing w:val="-4"/>
          <w:sz w:val="24"/>
        </w:rPr>
        <w:t> </w:t>
      </w:r>
      <w:r>
        <w:rPr>
          <w:sz w:val="24"/>
        </w:rPr>
        <w:t>proportion</w:t>
      </w:r>
      <w:r>
        <w:rPr>
          <w:spacing w:val="-1"/>
          <w:sz w:val="24"/>
        </w:rPr>
        <w:t> </w:t>
      </w:r>
      <w:r>
        <w:rPr>
          <w:sz w:val="24"/>
        </w:rPr>
        <w:t>of</w:t>
      </w:r>
      <w:r>
        <w:rPr>
          <w:spacing w:val="-2"/>
          <w:sz w:val="24"/>
        </w:rPr>
        <w:t> </w:t>
      </w:r>
      <w:r>
        <w:rPr>
          <w:sz w:val="24"/>
        </w:rPr>
        <w:t>participants</w:t>
      </w:r>
      <w:r>
        <w:rPr>
          <w:spacing w:val="-1"/>
          <w:sz w:val="24"/>
        </w:rPr>
        <w:t> </w:t>
      </w:r>
      <w:r>
        <w:rPr>
          <w:sz w:val="24"/>
        </w:rPr>
        <w:t>with radiological</w:t>
      </w:r>
      <w:r>
        <w:rPr>
          <w:spacing w:val="-1"/>
          <w:sz w:val="24"/>
        </w:rPr>
        <w:t> </w:t>
      </w:r>
      <w:r>
        <w:rPr>
          <w:sz w:val="24"/>
        </w:rPr>
        <w:t>abnormalities</w:t>
      </w:r>
      <w:r>
        <w:rPr>
          <w:spacing w:val="-1"/>
          <w:sz w:val="24"/>
        </w:rPr>
        <w:t> </w:t>
      </w:r>
      <w:r>
        <w:rPr>
          <w:sz w:val="24"/>
        </w:rPr>
        <w:t>suggestive</w:t>
      </w:r>
      <w:r>
        <w:rPr>
          <w:spacing w:val="-2"/>
          <w:sz w:val="24"/>
        </w:rPr>
        <w:t> </w:t>
      </w:r>
      <w:r>
        <w:rPr>
          <w:sz w:val="24"/>
        </w:rPr>
        <w:t>of</w:t>
      </w:r>
      <w:r>
        <w:rPr>
          <w:spacing w:val="-1"/>
          <w:sz w:val="24"/>
        </w:rPr>
        <w:t> </w:t>
      </w:r>
      <w:r>
        <w:rPr>
          <w:spacing w:val="-4"/>
          <w:sz w:val="24"/>
        </w:rPr>
        <w:t>PTB;</w:t>
      </w:r>
    </w:p>
    <w:p>
      <w:pPr>
        <w:pStyle w:val="ListParagraph"/>
        <w:numPr>
          <w:ilvl w:val="0"/>
          <w:numId w:val="13"/>
        </w:numPr>
        <w:tabs>
          <w:tab w:pos="1440" w:val="left" w:leader="none"/>
        </w:tabs>
        <w:spacing w:line="293" w:lineRule="exact" w:before="0" w:after="0"/>
        <w:ind w:left="1440" w:right="0" w:hanging="360"/>
        <w:jc w:val="left"/>
        <w:rPr>
          <w:sz w:val="24"/>
        </w:rPr>
      </w:pPr>
      <w:r>
        <w:rPr>
          <w:sz w:val="24"/>
        </w:rPr>
        <w:t>The</w:t>
      </w:r>
      <w:r>
        <w:rPr>
          <w:spacing w:val="-5"/>
          <w:sz w:val="24"/>
        </w:rPr>
        <w:t> </w:t>
      </w:r>
      <w:r>
        <w:rPr>
          <w:sz w:val="24"/>
        </w:rPr>
        <w:t>prevalence</w:t>
      </w:r>
      <w:r>
        <w:rPr>
          <w:spacing w:val="-2"/>
          <w:sz w:val="24"/>
        </w:rPr>
        <w:t> </w:t>
      </w:r>
      <w:r>
        <w:rPr>
          <w:sz w:val="24"/>
        </w:rPr>
        <w:t>of</w:t>
      </w:r>
      <w:r>
        <w:rPr>
          <w:spacing w:val="-1"/>
          <w:sz w:val="24"/>
        </w:rPr>
        <w:t> </w:t>
      </w:r>
      <w:r>
        <w:rPr>
          <w:sz w:val="24"/>
        </w:rPr>
        <w:t>HIV</w:t>
      </w:r>
      <w:r>
        <w:rPr>
          <w:spacing w:val="1"/>
          <w:sz w:val="24"/>
        </w:rPr>
        <w:t> </w:t>
      </w:r>
      <w:r>
        <w:rPr>
          <w:sz w:val="24"/>
        </w:rPr>
        <w:t>among</w:t>
      </w:r>
      <w:r>
        <w:rPr>
          <w:spacing w:val="-3"/>
          <w:sz w:val="24"/>
        </w:rPr>
        <w:t> </w:t>
      </w:r>
      <w:r>
        <w:rPr>
          <w:sz w:val="24"/>
        </w:rPr>
        <w:t>presumptive and confirmed</w:t>
      </w:r>
      <w:r>
        <w:rPr>
          <w:spacing w:val="-1"/>
          <w:sz w:val="24"/>
        </w:rPr>
        <w:t> </w:t>
      </w:r>
      <w:r>
        <w:rPr>
          <w:sz w:val="24"/>
        </w:rPr>
        <w:t>TB</w:t>
      </w:r>
      <w:r>
        <w:rPr>
          <w:spacing w:val="-1"/>
          <w:sz w:val="24"/>
        </w:rPr>
        <w:t> </w:t>
      </w:r>
      <w:r>
        <w:rPr>
          <w:sz w:val="24"/>
        </w:rPr>
        <w:t>cases;</w:t>
      </w:r>
      <w:r>
        <w:rPr>
          <w:spacing w:val="2"/>
          <w:sz w:val="24"/>
        </w:rPr>
        <w:t> </w:t>
      </w:r>
      <w:r>
        <w:rPr>
          <w:spacing w:val="-5"/>
          <w:sz w:val="24"/>
        </w:rPr>
        <w:t>and</w:t>
      </w:r>
    </w:p>
    <w:p>
      <w:pPr>
        <w:pStyle w:val="ListParagraph"/>
        <w:numPr>
          <w:ilvl w:val="0"/>
          <w:numId w:val="13"/>
        </w:numPr>
        <w:tabs>
          <w:tab w:pos="1440" w:val="left" w:leader="none"/>
        </w:tabs>
        <w:spacing w:line="293" w:lineRule="exact" w:before="0" w:after="0"/>
        <w:ind w:left="1440" w:right="0" w:hanging="360"/>
        <w:jc w:val="left"/>
        <w:rPr>
          <w:sz w:val="24"/>
        </w:rPr>
      </w:pPr>
      <w:r>
        <w:rPr>
          <w:sz w:val="24"/>
        </w:rPr>
        <w:t>The</w:t>
      </w:r>
      <w:r>
        <w:rPr>
          <w:spacing w:val="-3"/>
          <w:sz w:val="24"/>
        </w:rPr>
        <w:t> </w:t>
      </w:r>
      <w:r>
        <w:rPr>
          <w:sz w:val="24"/>
        </w:rPr>
        <w:t>prevalence</w:t>
      </w:r>
      <w:r>
        <w:rPr>
          <w:spacing w:val="-1"/>
          <w:sz w:val="24"/>
        </w:rPr>
        <w:t> </w:t>
      </w:r>
      <w:r>
        <w:rPr>
          <w:sz w:val="24"/>
        </w:rPr>
        <w:t>of</w:t>
      </w:r>
      <w:r>
        <w:rPr>
          <w:spacing w:val="1"/>
          <w:sz w:val="24"/>
        </w:rPr>
        <w:t> </w:t>
      </w:r>
      <w:r>
        <w:rPr>
          <w:sz w:val="24"/>
        </w:rPr>
        <w:t>tobacco smoking among</w:t>
      </w:r>
      <w:r>
        <w:rPr>
          <w:spacing w:val="-3"/>
          <w:sz w:val="24"/>
        </w:rPr>
        <w:t> </w:t>
      </w:r>
      <w:r>
        <w:rPr>
          <w:sz w:val="24"/>
        </w:rPr>
        <w:t>survey</w:t>
      </w:r>
      <w:r>
        <w:rPr>
          <w:spacing w:val="-2"/>
          <w:sz w:val="24"/>
        </w:rPr>
        <w:t> participants.</w:t>
      </w:r>
    </w:p>
    <w:p>
      <w:pPr>
        <w:pStyle w:val="BodyText"/>
        <w:spacing w:before="273"/>
        <w:ind w:left="720" w:right="724"/>
      </w:pPr>
      <w:r>
        <w:rPr/>
        <w:t>Furthermore, the survey aimed to assess the extent to which participants with TB or those with symptoms suggestive of PTB had sought care, and, if so, from which providers. It also aimed</w:t>
      </w:r>
      <w:r>
        <w:rPr>
          <w:spacing w:val="-3"/>
        </w:rPr>
        <w:t> </w:t>
      </w:r>
      <w:r>
        <w:rPr/>
        <w:t>to</w:t>
      </w:r>
      <w:r>
        <w:rPr>
          <w:spacing w:val="-3"/>
        </w:rPr>
        <w:t> </w:t>
      </w:r>
      <w:r>
        <w:rPr/>
        <w:t>determine</w:t>
      </w:r>
      <w:r>
        <w:rPr>
          <w:spacing w:val="-4"/>
        </w:rPr>
        <w:t> </w:t>
      </w:r>
      <w:r>
        <w:rPr/>
        <w:t>reasons</w:t>
      </w:r>
      <w:r>
        <w:rPr>
          <w:spacing w:val="-1"/>
        </w:rPr>
        <w:t> </w:t>
      </w:r>
      <w:r>
        <w:rPr/>
        <w:t>why</w:t>
      </w:r>
      <w:r>
        <w:rPr>
          <w:spacing w:val="-8"/>
        </w:rPr>
        <w:t> </w:t>
      </w:r>
      <w:r>
        <w:rPr/>
        <w:t>respondents</w:t>
      </w:r>
      <w:r>
        <w:rPr>
          <w:spacing w:val="-3"/>
        </w:rPr>
        <w:t> </w:t>
      </w:r>
      <w:r>
        <w:rPr/>
        <w:t>with</w:t>
      </w:r>
      <w:r>
        <w:rPr>
          <w:spacing w:val="-1"/>
        </w:rPr>
        <w:t> </w:t>
      </w:r>
      <w:r>
        <w:rPr/>
        <w:t>symptoms</w:t>
      </w:r>
      <w:r>
        <w:rPr>
          <w:spacing w:val="-3"/>
        </w:rPr>
        <w:t> </w:t>
      </w:r>
      <w:r>
        <w:rPr/>
        <w:t>suggestive</w:t>
      </w:r>
      <w:r>
        <w:rPr>
          <w:spacing w:val="-4"/>
        </w:rPr>
        <w:t> </w:t>
      </w:r>
      <w:r>
        <w:rPr/>
        <w:t>of</w:t>
      </w:r>
      <w:r>
        <w:rPr>
          <w:spacing w:val="-2"/>
        </w:rPr>
        <w:t> </w:t>
      </w:r>
      <w:r>
        <w:rPr/>
        <w:t>PTB</w:t>
      </w:r>
      <w:r>
        <w:rPr>
          <w:spacing w:val="-5"/>
        </w:rPr>
        <w:t> </w:t>
      </w:r>
      <w:r>
        <w:rPr/>
        <w:t>did</w:t>
      </w:r>
      <w:r>
        <w:rPr>
          <w:spacing w:val="-3"/>
        </w:rPr>
        <w:t> </w:t>
      </w:r>
      <w:r>
        <w:rPr/>
        <w:t>not</w:t>
      </w:r>
      <w:r>
        <w:rPr>
          <w:spacing w:val="-3"/>
        </w:rPr>
        <w:t> </w:t>
      </w:r>
      <w:r>
        <w:rPr/>
        <w:t>seek care from within the healthcare system.</w:t>
      </w:r>
    </w:p>
    <w:p>
      <w:pPr>
        <w:pStyle w:val="BodyText"/>
      </w:pPr>
    </w:p>
    <w:p>
      <w:pPr>
        <w:pStyle w:val="BodyText"/>
        <w:ind w:left="720" w:right="762"/>
      </w:pPr>
      <w:r>
        <w:rPr/>
        <w:t>Participants were screened using a combined-symptom questionnaire and chest X-ray strategy.</w:t>
      </w:r>
      <w:r>
        <w:rPr>
          <w:spacing w:val="80"/>
        </w:rPr>
        <w:t> </w:t>
      </w:r>
      <w:r>
        <w:rPr/>
        <w:t>Respondents with a cough lasting two weeks or more and/or any abnormality in the</w:t>
      </w:r>
      <w:r>
        <w:rPr>
          <w:spacing w:val="-1"/>
        </w:rPr>
        <w:t> </w:t>
      </w:r>
      <w:r>
        <w:rPr/>
        <w:t>lungs</w:t>
      </w:r>
      <w:r>
        <w:rPr>
          <w:spacing w:val="-1"/>
        </w:rPr>
        <w:t> </w:t>
      </w:r>
      <w:r>
        <w:rPr/>
        <w:t>according</w:t>
      </w:r>
      <w:r>
        <w:rPr>
          <w:spacing w:val="-4"/>
        </w:rPr>
        <w:t> </w:t>
      </w:r>
      <w:r>
        <w:rPr/>
        <w:t>to chest X-rays</w:t>
      </w:r>
      <w:r>
        <w:rPr>
          <w:spacing w:val="-1"/>
        </w:rPr>
        <w:t> </w:t>
      </w:r>
      <w:r>
        <w:rPr/>
        <w:t>were</w:t>
      </w:r>
      <w:r>
        <w:rPr>
          <w:spacing w:val="-2"/>
        </w:rPr>
        <w:t> </w:t>
      </w:r>
      <w:r>
        <w:rPr/>
        <w:t>asked</w:t>
      </w:r>
      <w:r>
        <w:rPr>
          <w:spacing w:val="-1"/>
        </w:rPr>
        <w:t> </w:t>
      </w:r>
      <w:r>
        <w:rPr/>
        <w:t>to provide</w:t>
      </w:r>
      <w:r>
        <w:rPr>
          <w:spacing w:val="-2"/>
        </w:rPr>
        <w:t> </w:t>
      </w:r>
      <w:r>
        <w:rPr/>
        <w:t>sputum</w:t>
      </w:r>
      <w:r>
        <w:rPr>
          <w:spacing w:val="-1"/>
        </w:rPr>
        <w:t> </w:t>
      </w:r>
      <w:r>
        <w:rPr/>
        <w:t>for</w:t>
      </w:r>
      <w:r>
        <w:rPr>
          <w:spacing w:val="-2"/>
        </w:rPr>
        <w:t> </w:t>
      </w:r>
      <w:r>
        <w:rPr/>
        <w:t>TB</w:t>
      </w:r>
      <w:r>
        <w:rPr>
          <w:spacing w:val="-3"/>
        </w:rPr>
        <w:t> </w:t>
      </w:r>
      <w:r>
        <w:rPr/>
        <w:t>testing.</w:t>
      </w:r>
      <w:r>
        <w:rPr>
          <w:spacing w:val="-1"/>
        </w:rPr>
        <w:t> </w:t>
      </w:r>
      <w:r>
        <w:rPr/>
        <w:t>They</w:t>
      </w:r>
      <w:r>
        <w:rPr>
          <w:spacing w:val="-6"/>
        </w:rPr>
        <w:t> </w:t>
      </w:r>
      <w:r>
        <w:rPr/>
        <w:t>were also tested for HIV. TB testing was conducted at the National TB Reference Laboratory (NTRL),</w:t>
      </w:r>
      <w:r>
        <w:rPr>
          <w:spacing w:val="-5"/>
        </w:rPr>
        <w:t> </w:t>
      </w:r>
      <w:r>
        <w:rPr/>
        <w:t>where</w:t>
      </w:r>
      <w:r>
        <w:rPr>
          <w:spacing w:val="-6"/>
        </w:rPr>
        <w:t> </w:t>
      </w:r>
      <w:r>
        <w:rPr/>
        <w:t>all</w:t>
      </w:r>
      <w:r>
        <w:rPr>
          <w:spacing w:val="-4"/>
        </w:rPr>
        <w:t> </w:t>
      </w:r>
      <w:r>
        <w:rPr/>
        <w:t>samples</w:t>
      </w:r>
      <w:r>
        <w:rPr>
          <w:spacing w:val="-5"/>
        </w:rPr>
        <w:t> </w:t>
      </w:r>
      <w:r>
        <w:rPr/>
        <w:t>underwent</w:t>
      </w:r>
      <w:r>
        <w:rPr>
          <w:spacing w:val="-5"/>
        </w:rPr>
        <w:t> </w:t>
      </w:r>
      <w:r>
        <w:rPr/>
        <w:t>direct</w:t>
      </w:r>
      <w:r>
        <w:rPr>
          <w:spacing w:val="-3"/>
        </w:rPr>
        <w:t> </w:t>
      </w:r>
      <w:r>
        <w:rPr/>
        <w:t>Ziehl-Neelsen</w:t>
      </w:r>
      <w:r>
        <w:rPr>
          <w:spacing w:val="-3"/>
        </w:rPr>
        <w:t> </w:t>
      </w:r>
      <w:r>
        <w:rPr/>
        <w:t>(ZN)</w:t>
      </w:r>
      <w:r>
        <w:rPr>
          <w:spacing w:val="-6"/>
        </w:rPr>
        <w:t> </w:t>
      </w:r>
      <w:r>
        <w:rPr/>
        <w:t>sputum</w:t>
      </w:r>
      <w:r>
        <w:rPr>
          <w:spacing w:val="-5"/>
        </w:rPr>
        <w:t> </w:t>
      </w:r>
      <w:r>
        <w:rPr/>
        <w:t>smear</w:t>
      </w:r>
      <w:r>
        <w:rPr>
          <w:spacing w:val="-5"/>
        </w:rPr>
        <w:t> </w:t>
      </w:r>
      <w:r>
        <w:rPr/>
        <w:t>microscopy.</w:t>
      </w:r>
    </w:p>
    <w:p>
      <w:pPr>
        <w:pStyle w:val="BodyText"/>
      </w:pPr>
    </w:p>
    <w:p>
      <w:pPr>
        <w:pStyle w:val="BodyText"/>
        <w:ind w:left="720" w:right="1011"/>
      </w:pPr>
      <w:r>
        <w:rPr/>
        <w:t>Positive smears were confirmed using </w:t>
      </w:r>
      <w:r>
        <w:rPr>
          <w:color w:val="333333"/>
        </w:rPr>
        <w:t>Xpert MTB/RIF </w:t>
      </w:r>
      <w:r>
        <w:rPr/>
        <w:t>to guide treatment decisions, and samples underwent a culture using the Löwenstein-Jensen (L-J) medium. A TB identification test was carried out for all positive cultures, and MTB culture isolates underwent</w:t>
      </w:r>
      <w:r>
        <w:rPr>
          <w:spacing w:val="-2"/>
        </w:rPr>
        <w:t> </w:t>
      </w:r>
      <w:r>
        <w:rPr/>
        <w:t>drug</w:t>
      </w:r>
      <w:r>
        <w:rPr>
          <w:spacing w:val="-5"/>
        </w:rPr>
        <w:t> </w:t>
      </w:r>
      <w:r>
        <w:rPr/>
        <w:t>susceptibility</w:t>
      </w:r>
      <w:r>
        <w:rPr>
          <w:spacing w:val="-10"/>
        </w:rPr>
        <w:t> </w:t>
      </w:r>
      <w:r>
        <w:rPr/>
        <w:t>testing</w:t>
      </w:r>
      <w:r>
        <w:rPr>
          <w:spacing w:val="-5"/>
        </w:rPr>
        <w:t> </w:t>
      </w:r>
      <w:r>
        <w:rPr/>
        <w:t>(DST) for</w:t>
      </w:r>
      <w:r>
        <w:rPr>
          <w:spacing w:val="-4"/>
        </w:rPr>
        <w:t> </w:t>
      </w:r>
      <w:r>
        <w:rPr/>
        <w:t>resistance</w:t>
      </w:r>
      <w:r>
        <w:rPr>
          <w:spacing w:val="-3"/>
        </w:rPr>
        <w:t> </w:t>
      </w:r>
      <w:r>
        <w:rPr/>
        <w:t>to</w:t>
      </w:r>
      <w:r>
        <w:rPr>
          <w:spacing w:val="-2"/>
        </w:rPr>
        <w:t> </w:t>
      </w:r>
      <w:r>
        <w:rPr/>
        <w:t>first-line</w:t>
      </w:r>
      <w:r>
        <w:rPr>
          <w:spacing w:val="-3"/>
        </w:rPr>
        <w:t> </w:t>
      </w:r>
      <w:r>
        <w:rPr/>
        <w:t>TB</w:t>
      </w:r>
      <w:r>
        <w:rPr>
          <w:spacing w:val="-2"/>
        </w:rPr>
        <w:t> </w:t>
      </w:r>
      <w:r>
        <w:rPr/>
        <w:t>drugs.</w:t>
      </w:r>
      <w:r>
        <w:rPr>
          <w:spacing w:val="-1"/>
        </w:rPr>
        <w:t> </w:t>
      </w:r>
      <w:r>
        <w:rPr/>
        <w:t>All</w:t>
      </w:r>
      <w:r>
        <w:rPr>
          <w:spacing w:val="-2"/>
        </w:rPr>
        <w:t> </w:t>
      </w:r>
      <w:r>
        <w:rPr/>
        <w:t>chest X-ray (CXR) films were read by</w:t>
      </w:r>
      <w:r>
        <w:rPr>
          <w:spacing w:val="-1"/>
        </w:rPr>
        <w:t> </w:t>
      </w:r>
      <w:r>
        <w:rPr/>
        <w:t>radiologists to determine prevalence of radiological TB. Survey TB cases were defined using evidence from the laboratory, clinical and radiology findings by a panel of expert pulmonologists, microbiologists, and radiologists.</w:t>
      </w:r>
    </w:p>
    <w:p>
      <w:pPr>
        <w:pStyle w:val="BodyText"/>
        <w:spacing w:before="1"/>
      </w:pPr>
    </w:p>
    <w:p>
      <w:pPr>
        <w:pStyle w:val="BodyText"/>
        <w:ind w:left="720" w:right="1011"/>
      </w:pPr>
      <w:r>
        <w:rPr/>
        <w:t>A</w:t>
      </w:r>
      <w:r>
        <w:rPr>
          <w:spacing w:val="-3"/>
        </w:rPr>
        <w:t> </w:t>
      </w:r>
      <w:r>
        <w:rPr/>
        <w:t>total</w:t>
      </w:r>
      <w:r>
        <w:rPr>
          <w:spacing w:val="-3"/>
        </w:rPr>
        <w:t> </w:t>
      </w:r>
      <w:r>
        <w:rPr/>
        <w:t>of</w:t>
      </w:r>
      <w:r>
        <w:rPr>
          <w:spacing w:val="-3"/>
        </w:rPr>
        <w:t> </w:t>
      </w:r>
      <w:r>
        <w:rPr/>
        <w:t>41,156</w:t>
      </w:r>
      <w:r>
        <w:rPr>
          <w:spacing w:val="-4"/>
        </w:rPr>
        <w:t> </w:t>
      </w:r>
      <w:r>
        <w:rPr/>
        <w:t>participants</w:t>
      </w:r>
      <w:r>
        <w:rPr>
          <w:spacing w:val="-3"/>
        </w:rPr>
        <w:t> </w:t>
      </w:r>
      <w:r>
        <w:rPr/>
        <w:t>in</w:t>
      </w:r>
      <w:r>
        <w:rPr>
          <w:spacing w:val="-3"/>
        </w:rPr>
        <w:t> </w:t>
      </w:r>
      <w:r>
        <w:rPr/>
        <w:t>70</w:t>
      </w:r>
      <w:r>
        <w:rPr>
          <w:spacing w:val="-3"/>
        </w:rPr>
        <w:t> </w:t>
      </w:r>
      <w:r>
        <w:rPr/>
        <w:t>clusters</w:t>
      </w:r>
      <w:r>
        <w:rPr>
          <w:spacing w:val="-3"/>
        </w:rPr>
        <w:t> </w:t>
      </w:r>
      <w:r>
        <w:rPr/>
        <w:t>selected</w:t>
      </w:r>
      <w:r>
        <w:rPr>
          <w:spacing w:val="-3"/>
        </w:rPr>
        <w:t> </w:t>
      </w:r>
      <w:r>
        <w:rPr/>
        <w:t>across</w:t>
      </w:r>
      <w:r>
        <w:rPr>
          <w:spacing w:val="-3"/>
        </w:rPr>
        <w:t> </w:t>
      </w:r>
      <w:r>
        <w:rPr/>
        <w:t>the</w:t>
      </w:r>
      <w:r>
        <w:rPr>
          <w:spacing w:val="-3"/>
        </w:rPr>
        <w:t> </w:t>
      </w:r>
      <w:r>
        <w:rPr/>
        <w:t>country</w:t>
      </w:r>
      <w:r>
        <w:rPr>
          <w:spacing w:val="-7"/>
        </w:rPr>
        <w:t> </w:t>
      </w:r>
      <w:r>
        <w:rPr/>
        <w:t>were</w:t>
      </w:r>
      <w:r>
        <w:rPr>
          <w:spacing w:val="-3"/>
        </w:rPr>
        <w:t> </w:t>
      </w:r>
      <w:r>
        <w:rPr/>
        <w:t>surveyed.</w:t>
      </w:r>
      <w:r>
        <w:rPr>
          <w:spacing w:val="-3"/>
        </w:rPr>
        <w:t> </w:t>
      </w:r>
      <w:r>
        <w:rPr/>
        <w:t>Of these, 17,486 (42.5%) were males and 23,670 (57.5%) were females. The mean age of survey participants was 33.5; 5,144 participants (12.5%) fulfilled criteria for providing sputum samples and 4,844 (94.2%) of those selected provided sputum samples.</w:t>
      </w:r>
    </w:p>
    <w:p>
      <w:pPr>
        <w:pStyle w:val="BodyText"/>
        <w:ind w:left="720" w:right="724"/>
      </w:pPr>
      <w:r>
        <w:rPr/>
        <w:t>In</w:t>
      </w:r>
      <w:r>
        <w:rPr>
          <w:spacing w:val="-3"/>
        </w:rPr>
        <w:t> </w:t>
      </w:r>
      <w:r>
        <w:rPr/>
        <w:t>total,</w:t>
      </w:r>
      <w:r>
        <w:rPr>
          <w:spacing w:val="-3"/>
        </w:rPr>
        <w:t> </w:t>
      </w:r>
      <w:r>
        <w:rPr/>
        <w:t>160</w:t>
      </w:r>
      <w:r>
        <w:rPr>
          <w:spacing w:val="-3"/>
        </w:rPr>
        <w:t> </w:t>
      </w:r>
      <w:r>
        <w:rPr/>
        <w:t>prevalent</w:t>
      </w:r>
      <w:r>
        <w:rPr>
          <w:spacing w:val="-3"/>
        </w:rPr>
        <w:t> </w:t>
      </w:r>
      <w:r>
        <w:rPr/>
        <w:t>TB</w:t>
      </w:r>
      <w:r>
        <w:rPr>
          <w:spacing w:val="-5"/>
        </w:rPr>
        <w:t> </w:t>
      </w:r>
      <w:r>
        <w:rPr/>
        <w:t>cases</w:t>
      </w:r>
      <w:r>
        <w:rPr>
          <w:spacing w:val="-3"/>
        </w:rPr>
        <w:t> </w:t>
      </w:r>
      <w:r>
        <w:rPr/>
        <w:t>were</w:t>
      </w:r>
      <w:r>
        <w:rPr>
          <w:spacing w:val="-5"/>
        </w:rPr>
        <w:t> </w:t>
      </w:r>
      <w:r>
        <w:rPr/>
        <w:t>diagnosed,</w:t>
      </w:r>
      <w:r>
        <w:rPr>
          <w:spacing w:val="-1"/>
        </w:rPr>
        <w:t> </w:t>
      </w:r>
      <w:r>
        <w:rPr/>
        <w:t>including</w:t>
      </w:r>
      <w:r>
        <w:rPr>
          <w:spacing w:val="-5"/>
        </w:rPr>
        <w:t> </w:t>
      </w:r>
      <w:r>
        <w:rPr/>
        <w:t>66</w:t>
      </w:r>
      <w:r>
        <w:rPr>
          <w:spacing w:val="-3"/>
        </w:rPr>
        <w:t> </w:t>
      </w:r>
      <w:r>
        <w:rPr/>
        <w:t>with</w:t>
      </w:r>
      <w:r>
        <w:rPr>
          <w:spacing w:val="-3"/>
        </w:rPr>
        <w:t> </w:t>
      </w:r>
      <w:r>
        <w:rPr/>
        <w:t>smear-positive</w:t>
      </w:r>
      <w:r>
        <w:rPr>
          <w:spacing w:val="-3"/>
        </w:rPr>
        <w:t> </w:t>
      </w:r>
      <w:r>
        <w:rPr/>
        <w:t>TB.</w:t>
      </w:r>
      <w:r>
        <w:rPr>
          <w:spacing w:val="-3"/>
        </w:rPr>
        <w:t> </w:t>
      </w:r>
      <w:r>
        <w:rPr/>
        <w:t>The prevalence of sputum smear-positive (S+) TB and bacteriologically confirmed (B+) TB among survey participants aged 15 years and older was 174/100,000 population,</w:t>
      </w:r>
    </w:p>
    <w:p>
      <w:pPr>
        <w:pStyle w:val="BodyText"/>
        <w:spacing w:after="0"/>
        <w:sectPr>
          <w:pgSz w:w="10380" w:h="13960"/>
          <w:pgMar w:header="0" w:footer="997" w:top="1040" w:bottom="1260" w:left="0" w:right="0"/>
        </w:sectPr>
      </w:pPr>
    </w:p>
    <w:p>
      <w:pPr>
        <w:pStyle w:val="BodyText"/>
        <w:spacing w:before="73"/>
        <w:ind w:left="720" w:right="724"/>
      </w:pPr>
      <w:r>
        <w:rPr/>
        <w:t>(95%CI:111-160) and 401/100,000 population, (95%CI: 292-509), respectively. The prevalence</w:t>
      </w:r>
      <w:r>
        <w:rPr>
          <w:spacing w:val="-1"/>
        </w:rPr>
        <w:t> </w:t>
      </w:r>
      <w:r>
        <w:rPr/>
        <w:t>was higher among</w:t>
      </w:r>
      <w:r>
        <w:rPr>
          <w:spacing w:val="-2"/>
        </w:rPr>
        <w:t> </w:t>
      </w:r>
      <w:r>
        <w:rPr/>
        <w:t>males than females. Among</w:t>
      </w:r>
      <w:r>
        <w:rPr>
          <w:spacing w:val="-3"/>
        </w:rPr>
        <w:t> </w:t>
      </w:r>
      <w:r>
        <w:rPr/>
        <w:t>males, the prevalence</w:t>
      </w:r>
      <w:r>
        <w:rPr>
          <w:spacing w:val="-1"/>
        </w:rPr>
        <w:t> </w:t>
      </w:r>
      <w:r>
        <w:rPr/>
        <w:t>of S+</w:t>
      </w:r>
      <w:r>
        <w:rPr>
          <w:spacing w:val="-1"/>
        </w:rPr>
        <w:t> </w:t>
      </w:r>
      <w:r>
        <w:rPr/>
        <w:t>TB and</w:t>
      </w:r>
      <w:r>
        <w:rPr>
          <w:spacing w:val="-4"/>
        </w:rPr>
        <w:t> </w:t>
      </w:r>
      <w:r>
        <w:rPr/>
        <w:t>B+</w:t>
      </w:r>
      <w:r>
        <w:rPr>
          <w:spacing w:val="-5"/>
        </w:rPr>
        <w:t> </w:t>
      </w:r>
      <w:r>
        <w:rPr/>
        <w:t>TB</w:t>
      </w:r>
      <w:r>
        <w:rPr>
          <w:spacing w:val="-6"/>
        </w:rPr>
        <w:t> </w:t>
      </w:r>
      <w:r>
        <w:rPr/>
        <w:t>stood</w:t>
      </w:r>
      <w:r>
        <w:rPr>
          <w:spacing w:val="-4"/>
        </w:rPr>
        <w:t> </w:t>
      </w:r>
      <w:r>
        <w:rPr/>
        <w:t>at</w:t>
      </w:r>
      <w:r>
        <w:rPr>
          <w:spacing w:val="-4"/>
        </w:rPr>
        <w:t> </w:t>
      </w:r>
      <w:r>
        <w:rPr/>
        <w:t>314/100,000</w:t>
      </w:r>
      <w:r>
        <w:rPr>
          <w:spacing w:val="-4"/>
        </w:rPr>
        <w:t> </w:t>
      </w:r>
      <w:r>
        <w:rPr/>
        <w:t>population</w:t>
      </w:r>
      <w:r>
        <w:rPr>
          <w:spacing w:val="-4"/>
        </w:rPr>
        <w:t> </w:t>
      </w:r>
      <w:r>
        <w:rPr/>
        <w:t>and</w:t>
      </w:r>
      <w:r>
        <w:rPr>
          <w:spacing w:val="-4"/>
        </w:rPr>
        <w:t> </w:t>
      </w:r>
      <w:r>
        <w:rPr/>
        <w:t>734/100,000</w:t>
      </w:r>
      <w:r>
        <w:rPr>
          <w:spacing w:val="-4"/>
        </w:rPr>
        <w:t> </w:t>
      </w:r>
      <w:r>
        <w:rPr/>
        <w:t>population,</w:t>
      </w:r>
      <w:r>
        <w:rPr>
          <w:spacing w:val="-4"/>
        </w:rPr>
        <w:t> </w:t>
      </w:r>
      <w:r>
        <w:rPr/>
        <w:t>respectively.</w:t>
      </w:r>
      <w:r>
        <w:rPr>
          <w:spacing w:val="-4"/>
        </w:rPr>
        <w:t> </w:t>
      </w:r>
      <w:r>
        <w:rPr/>
        <w:t>For females, prevalence stood at 70/100,000 population and 179 per 100,000 population, </w:t>
      </w:r>
      <w:r>
        <w:rPr>
          <w:spacing w:val="-2"/>
        </w:rPr>
        <w:t>respectively.</w:t>
      </w:r>
    </w:p>
    <w:p>
      <w:pPr>
        <w:pStyle w:val="BodyText"/>
        <w:spacing w:before="1"/>
      </w:pPr>
    </w:p>
    <w:p>
      <w:pPr>
        <w:pStyle w:val="BodyText"/>
        <w:ind w:left="720" w:right="724"/>
      </w:pPr>
      <w:r>
        <w:rPr/>
        <w:t>The</w:t>
      </w:r>
      <w:r>
        <w:rPr>
          <w:spacing w:val="-5"/>
        </w:rPr>
        <w:t> </w:t>
      </w:r>
      <w:r>
        <w:rPr/>
        <w:t>most</w:t>
      </w:r>
      <w:r>
        <w:rPr>
          <w:spacing w:val="-3"/>
        </w:rPr>
        <w:t> </w:t>
      </w:r>
      <w:r>
        <w:rPr/>
        <w:t>affected</w:t>
      </w:r>
      <w:r>
        <w:rPr>
          <w:spacing w:val="-3"/>
        </w:rPr>
        <w:t> </w:t>
      </w:r>
      <w:r>
        <w:rPr/>
        <w:t>age</w:t>
      </w:r>
      <w:r>
        <w:rPr>
          <w:spacing w:val="-2"/>
        </w:rPr>
        <w:t> </w:t>
      </w:r>
      <w:r>
        <w:rPr/>
        <w:t>group</w:t>
      </w:r>
      <w:r>
        <w:rPr>
          <w:spacing w:val="-3"/>
        </w:rPr>
        <w:t> </w:t>
      </w:r>
      <w:r>
        <w:rPr/>
        <w:t>for</w:t>
      </w:r>
      <w:r>
        <w:rPr>
          <w:spacing w:val="-3"/>
        </w:rPr>
        <w:t> </w:t>
      </w:r>
      <w:r>
        <w:rPr/>
        <w:t>S+</w:t>
      </w:r>
      <w:r>
        <w:rPr>
          <w:spacing w:val="-2"/>
        </w:rPr>
        <w:t> </w:t>
      </w:r>
      <w:r>
        <w:rPr/>
        <w:t>TB</w:t>
      </w:r>
      <w:r>
        <w:rPr>
          <w:spacing w:val="-3"/>
        </w:rPr>
        <w:t> </w:t>
      </w:r>
      <w:r>
        <w:rPr/>
        <w:t>was</w:t>
      </w:r>
      <w:r>
        <w:rPr>
          <w:spacing w:val="-3"/>
        </w:rPr>
        <w:t> </w:t>
      </w:r>
      <w:r>
        <w:rPr/>
        <w:t>35-44 years</w:t>
      </w:r>
      <w:r>
        <w:rPr>
          <w:spacing w:val="-3"/>
        </w:rPr>
        <w:t> </w:t>
      </w:r>
      <w:r>
        <w:rPr/>
        <w:t>(294/100,000</w:t>
      </w:r>
      <w:r>
        <w:rPr>
          <w:spacing w:val="-3"/>
        </w:rPr>
        <w:t> </w:t>
      </w:r>
      <w:r>
        <w:rPr/>
        <w:t>population),</w:t>
      </w:r>
      <w:r>
        <w:rPr>
          <w:spacing w:val="-3"/>
        </w:rPr>
        <w:t> </w:t>
      </w:r>
      <w:r>
        <w:rPr/>
        <w:t>while</w:t>
      </w:r>
      <w:r>
        <w:rPr>
          <w:spacing w:val="-3"/>
        </w:rPr>
        <w:t> </w:t>
      </w:r>
      <w:r>
        <w:rPr/>
        <w:t>for B+ it was those aged 55-64 years (636/100,000 population. The prevalence of S+ is 169/100,000 population in rural areas vs. 191/100,000 population for urban areas, while the prevalence of B+ is 370/100,000 population in rural areas vs. 504/100,000 population in urban areas. After adjusting for all age groups and extra-pulmonary TB (as these were not part</w:t>
      </w:r>
      <w:r>
        <w:rPr>
          <w:spacing w:val="-2"/>
        </w:rPr>
        <w:t> </w:t>
      </w:r>
      <w:r>
        <w:rPr/>
        <w:t>of</w:t>
      </w:r>
      <w:r>
        <w:rPr>
          <w:spacing w:val="-3"/>
        </w:rPr>
        <w:t> </w:t>
      </w:r>
      <w:r>
        <w:rPr/>
        <w:t>the</w:t>
      </w:r>
      <w:r>
        <w:rPr>
          <w:spacing w:val="-2"/>
        </w:rPr>
        <w:t> </w:t>
      </w:r>
      <w:r>
        <w:rPr/>
        <w:t>survey)</w:t>
      </w:r>
      <w:r>
        <w:rPr>
          <w:spacing w:val="-2"/>
        </w:rPr>
        <w:t> </w:t>
      </w:r>
      <w:r>
        <w:rPr/>
        <w:t>the</w:t>
      </w:r>
      <w:r>
        <w:rPr>
          <w:spacing w:val="-4"/>
        </w:rPr>
        <w:t> </w:t>
      </w:r>
      <w:r>
        <w:rPr/>
        <w:t>prevalence</w:t>
      </w:r>
      <w:r>
        <w:rPr>
          <w:spacing w:val="-3"/>
        </w:rPr>
        <w:t> </w:t>
      </w:r>
      <w:r>
        <w:rPr/>
        <w:t>of</w:t>
      </w:r>
      <w:r>
        <w:rPr>
          <w:spacing w:val="-2"/>
        </w:rPr>
        <w:t> </w:t>
      </w:r>
      <w:r>
        <w:rPr/>
        <w:t>TB</w:t>
      </w:r>
      <w:r>
        <w:rPr>
          <w:spacing w:val="-1"/>
        </w:rPr>
        <w:t> </w:t>
      </w:r>
      <w:r>
        <w:rPr/>
        <w:t>was found</w:t>
      </w:r>
      <w:r>
        <w:rPr>
          <w:spacing w:val="-2"/>
        </w:rPr>
        <w:t> </w:t>
      </w:r>
      <w:r>
        <w:rPr/>
        <w:t>to</w:t>
      </w:r>
      <w:r>
        <w:rPr>
          <w:spacing w:val="-2"/>
        </w:rPr>
        <w:t> </w:t>
      </w:r>
      <w:r>
        <w:rPr/>
        <w:t>be</w:t>
      </w:r>
      <w:r>
        <w:rPr>
          <w:spacing w:val="-2"/>
        </w:rPr>
        <w:t> </w:t>
      </w:r>
      <w:r>
        <w:rPr/>
        <w:t>253</w:t>
      </w:r>
      <w:r>
        <w:rPr>
          <w:spacing w:val="-2"/>
        </w:rPr>
        <w:t> </w:t>
      </w:r>
      <w:r>
        <w:rPr/>
        <w:t>(95%</w:t>
      </w:r>
      <w:r>
        <w:rPr>
          <w:spacing w:val="-4"/>
        </w:rPr>
        <w:t> </w:t>
      </w:r>
      <w:r>
        <w:rPr/>
        <w:t>CI:</w:t>
      </w:r>
      <w:r>
        <w:rPr>
          <w:spacing w:val="-2"/>
        </w:rPr>
        <w:t> </w:t>
      </w:r>
      <w:r>
        <w:rPr/>
        <w:t>191–315</w:t>
      </w:r>
      <w:r>
        <w:rPr>
          <w:b/>
        </w:rPr>
        <w:t>),</w:t>
      </w:r>
      <w:r>
        <w:rPr>
          <w:b/>
          <w:spacing w:val="-2"/>
        </w:rPr>
        <w:t> </w:t>
      </w:r>
      <w:r>
        <w:rPr/>
        <w:t>equivalent to 87,000 TB cases (95% CI: 65,000-110,000) per year. The prevalence to notification ratio overall was found to be 1.2—higher for males (1.5)</w:t>
      </w:r>
      <w:r>
        <w:rPr>
          <w:spacing w:val="-1"/>
        </w:rPr>
        <w:t> </w:t>
      </w:r>
      <w:r>
        <w:rPr/>
        <w:t>than for females (0.7)—and was highest in the 15-24 age group (1.7).</w:t>
      </w:r>
    </w:p>
    <w:p>
      <w:pPr>
        <w:pStyle w:val="BodyText"/>
      </w:pPr>
    </w:p>
    <w:p>
      <w:pPr>
        <w:pStyle w:val="BodyText"/>
        <w:spacing w:before="1"/>
        <w:ind w:left="720" w:right="748"/>
      </w:pPr>
      <w:r>
        <w:rPr/>
        <w:t>The prevalence of any cough was 21.6% (8906 participants), while that of a cough lasting two</w:t>
      </w:r>
      <w:r>
        <w:rPr>
          <w:spacing w:val="-3"/>
        </w:rPr>
        <w:t> </w:t>
      </w:r>
      <w:r>
        <w:rPr/>
        <w:t>weeks</w:t>
      </w:r>
      <w:r>
        <w:rPr>
          <w:spacing w:val="-3"/>
        </w:rPr>
        <w:t> </w:t>
      </w:r>
      <w:r>
        <w:rPr/>
        <w:t>or</w:t>
      </w:r>
      <w:r>
        <w:rPr>
          <w:spacing w:val="-3"/>
        </w:rPr>
        <w:t> </w:t>
      </w:r>
      <w:r>
        <w:rPr/>
        <w:t>more</w:t>
      </w:r>
      <w:r>
        <w:rPr>
          <w:spacing w:val="-4"/>
        </w:rPr>
        <w:t> </w:t>
      </w:r>
      <w:r>
        <w:rPr/>
        <w:t>was</w:t>
      </w:r>
      <w:r>
        <w:rPr>
          <w:spacing w:val="-3"/>
        </w:rPr>
        <w:t> </w:t>
      </w:r>
      <w:r>
        <w:rPr/>
        <w:t>6.6%</w:t>
      </w:r>
      <w:r>
        <w:rPr>
          <w:spacing w:val="-4"/>
        </w:rPr>
        <w:t> </w:t>
      </w:r>
      <w:r>
        <w:rPr/>
        <w:t>(2714</w:t>
      </w:r>
      <w:r>
        <w:rPr>
          <w:spacing w:val="-3"/>
        </w:rPr>
        <w:t> </w:t>
      </w:r>
      <w:r>
        <w:rPr/>
        <w:t>participants). The</w:t>
      </w:r>
      <w:r>
        <w:rPr>
          <w:spacing w:val="-5"/>
        </w:rPr>
        <w:t> </w:t>
      </w:r>
      <w:r>
        <w:rPr/>
        <w:t>prevalence</w:t>
      </w:r>
      <w:r>
        <w:rPr>
          <w:spacing w:val="-4"/>
        </w:rPr>
        <w:t> </w:t>
      </w:r>
      <w:r>
        <w:rPr/>
        <w:t>of</w:t>
      </w:r>
      <w:r>
        <w:rPr>
          <w:spacing w:val="-3"/>
        </w:rPr>
        <w:t> </w:t>
      </w:r>
      <w:r>
        <w:rPr/>
        <w:t>active</w:t>
      </w:r>
      <w:r>
        <w:rPr>
          <w:spacing w:val="-2"/>
        </w:rPr>
        <w:t> </w:t>
      </w:r>
      <w:r>
        <w:rPr/>
        <w:t>TB</w:t>
      </w:r>
      <w:r>
        <w:rPr>
          <w:spacing w:val="-5"/>
        </w:rPr>
        <w:t> </w:t>
      </w:r>
      <w:r>
        <w:rPr/>
        <w:t>as</w:t>
      </w:r>
      <w:r>
        <w:rPr>
          <w:spacing w:val="-3"/>
        </w:rPr>
        <w:t> </w:t>
      </w:r>
      <w:r>
        <w:rPr/>
        <w:t>interpreted by radiologists was </w:t>
      </w:r>
      <w:r>
        <w:rPr>
          <w:rFonts w:ascii="Arial MT" w:hAnsi="Arial MT"/>
        </w:rPr>
        <w:t>739</w:t>
      </w:r>
      <w:r>
        <w:rPr/>
        <w:t>/100,000 (95% CI 658-829). Out of the 2714 participants who reported a chronic cough, 61.0 % had sought care—38.3% from public health facilities and 21.5% from private places, including health facility and pharmacy. The survey established that very few of those who sought care were asked to provide sputum (10.3%) and take a CXR (6.0%). The main reasons for not seeking care were: ignored illness (31.1%), self- treated (31%); hindered by cost (16%) and long distances (5.4%). The survey established that 61 participants were on TB treatment at the time of the survey while 812 were previously treated for TB.</w:t>
      </w:r>
    </w:p>
    <w:p>
      <w:pPr>
        <w:pStyle w:val="BodyText"/>
        <w:spacing w:before="1"/>
      </w:pPr>
    </w:p>
    <w:p>
      <w:pPr>
        <w:pStyle w:val="BodyText"/>
        <w:spacing w:before="1"/>
        <w:ind w:left="720" w:right="748"/>
      </w:pPr>
      <w:r>
        <w:rPr/>
        <w:t>This survey</w:t>
      </w:r>
      <w:r>
        <w:rPr>
          <w:spacing w:val="-5"/>
        </w:rPr>
        <w:t> </w:t>
      </w:r>
      <w:r>
        <w:rPr/>
        <w:t>has established that TB</w:t>
      </w:r>
      <w:r>
        <w:rPr>
          <w:spacing w:val="-2"/>
        </w:rPr>
        <w:t> </w:t>
      </w:r>
      <w:r>
        <w:rPr/>
        <w:t>prevalence</w:t>
      </w:r>
      <w:r>
        <w:rPr>
          <w:spacing w:val="-1"/>
        </w:rPr>
        <w:t> </w:t>
      </w:r>
      <w:r>
        <w:rPr/>
        <w:t>is higher</w:t>
      </w:r>
      <w:r>
        <w:rPr>
          <w:spacing w:val="-1"/>
        </w:rPr>
        <w:t> </w:t>
      </w:r>
      <w:r>
        <w:rPr/>
        <w:t>than had been previously</w:t>
      </w:r>
      <w:r>
        <w:rPr>
          <w:spacing w:val="-4"/>
        </w:rPr>
        <w:t> </w:t>
      </w:r>
      <w:r>
        <w:rPr/>
        <w:t>reported, and about half of TB cases are missed each year considering that the TB program notifies about 41,000 TB cases per year. Smear microscopy, the main TB diagnostic test in the country, misses about 60% of the cases, and CXR picked about 50% of the confirmed TB cases.</w:t>
      </w:r>
      <w:r>
        <w:rPr>
          <w:spacing w:val="-2"/>
        </w:rPr>
        <w:t> </w:t>
      </w:r>
      <w:r>
        <w:rPr/>
        <w:t>These</w:t>
      </w:r>
      <w:r>
        <w:rPr>
          <w:spacing w:val="-3"/>
        </w:rPr>
        <w:t> </w:t>
      </w:r>
      <w:r>
        <w:rPr/>
        <w:t>two</w:t>
      </w:r>
      <w:r>
        <w:rPr>
          <w:spacing w:val="-2"/>
        </w:rPr>
        <w:t> </w:t>
      </w:r>
      <w:r>
        <w:rPr/>
        <w:t>findings</w:t>
      </w:r>
      <w:r>
        <w:rPr>
          <w:spacing w:val="-2"/>
        </w:rPr>
        <w:t> </w:t>
      </w:r>
      <w:r>
        <w:rPr/>
        <w:t>point</w:t>
      </w:r>
      <w:r>
        <w:rPr>
          <w:spacing w:val="-2"/>
        </w:rPr>
        <w:t> </w:t>
      </w:r>
      <w:r>
        <w:rPr/>
        <w:t>to a</w:t>
      </w:r>
      <w:r>
        <w:rPr>
          <w:spacing w:val="-3"/>
        </w:rPr>
        <w:t> </w:t>
      </w:r>
      <w:r>
        <w:rPr/>
        <w:t>need</w:t>
      </w:r>
      <w:r>
        <w:rPr>
          <w:spacing w:val="-2"/>
        </w:rPr>
        <w:t> </w:t>
      </w:r>
      <w:r>
        <w:rPr/>
        <w:t>to</w:t>
      </w:r>
      <w:r>
        <w:rPr>
          <w:spacing w:val="-2"/>
        </w:rPr>
        <w:t> </w:t>
      </w:r>
      <w:r>
        <w:rPr/>
        <w:t>update</w:t>
      </w:r>
      <w:r>
        <w:rPr>
          <w:spacing w:val="-3"/>
        </w:rPr>
        <w:t> </w:t>
      </w:r>
      <w:r>
        <w:rPr/>
        <w:t>the</w:t>
      </w:r>
      <w:r>
        <w:rPr>
          <w:spacing w:val="-2"/>
        </w:rPr>
        <w:t> </w:t>
      </w:r>
      <w:r>
        <w:rPr/>
        <w:t>country</w:t>
      </w:r>
      <w:r>
        <w:rPr>
          <w:spacing w:val="-7"/>
        </w:rPr>
        <w:t> </w:t>
      </w:r>
      <w:r>
        <w:rPr/>
        <w:t>TB</w:t>
      </w:r>
      <w:r>
        <w:rPr>
          <w:spacing w:val="-4"/>
        </w:rPr>
        <w:t> </w:t>
      </w:r>
      <w:r>
        <w:rPr/>
        <w:t>screening</w:t>
      </w:r>
      <w:r>
        <w:rPr>
          <w:spacing w:val="-5"/>
        </w:rPr>
        <w:t> </w:t>
      </w:r>
      <w:r>
        <w:rPr/>
        <w:t>and</w:t>
      </w:r>
      <w:r>
        <w:rPr>
          <w:spacing w:val="-2"/>
        </w:rPr>
        <w:t> </w:t>
      </w:r>
      <w:r>
        <w:rPr/>
        <w:t>diagnostic algorithms. The much higher TB prevalence in men and the highest prevalence to notification ratio among the adolescents and young adults point to the need to develop strategies to diagnose TB in these sub-populations.</w:t>
      </w:r>
    </w:p>
    <w:p>
      <w:pPr>
        <w:pStyle w:val="BodyText"/>
        <w:spacing w:after="0"/>
        <w:sectPr>
          <w:pgSz w:w="10380" w:h="13960"/>
          <w:pgMar w:header="0" w:footer="997" w:top="1040" w:bottom="1260" w:left="0" w:right="0"/>
        </w:sectPr>
      </w:pPr>
    </w:p>
    <w:p>
      <w:pPr>
        <w:pStyle w:val="Heading1"/>
        <w:numPr>
          <w:ilvl w:val="0"/>
          <w:numId w:val="14"/>
        </w:numPr>
        <w:tabs>
          <w:tab w:pos="4200" w:val="left" w:leader="none"/>
        </w:tabs>
        <w:spacing w:line="240" w:lineRule="auto" w:before="75" w:after="0"/>
        <w:ind w:left="4200" w:right="0" w:hanging="419"/>
        <w:jc w:val="left"/>
      </w:pPr>
      <w:bookmarkStart w:name="_TOC_250137" w:id="2"/>
      <w:bookmarkEnd w:id="2"/>
      <w:r>
        <w:rPr>
          <w:color w:val="006FC0"/>
          <w:spacing w:val="-2"/>
        </w:rPr>
        <w:t>INTRODUCTION</w:t>
      </w:r>
    </w:p>
    <w:p>
      <w:pPr>
        <w:pStyle w:val="BodyText"/>
        <w:spacing w:before="2"/>
        <w:rPr>
          <w:rFonts w:ascii="Arial"/>
          <w:b/>
          <w:sz w:val="36"/>
        </w:rPr>
      </w:pPr>
    </w:p>
    <w:p>
      <w:pPr>
        <w:pStyle w:val="Heading4"/>
        <w:numPr>
          <w:ilvl w:val="1"/>
          <w:numId w:val="14"/>
        </w:numPr>
        <w:tabs>
          <w:tab w:pos="1121" w:val="left" w:leader="none"/>
        </w:tabs>
        <w:spacing w:line="240" w:lineRule="auto" w:before="0" w:after="0"/>
        <w:ind w:left="1121" w:right="0" w:hanging="401"/>
        <w:jc w:val="left"/>
      </w:pPr>
      <w:bookmarkStart w:name="_TOC_250136" w:id="3"/>
      <w:r>
        <w:rPr/>
        <w:t>Geography</w:t>
      </w:r>
      <w:r>
        <w:rPr>
          <w:spacing w:val="-9"/>
        </w:rPr>
        <w:t> </w:t>
      </w:r>
      <w:r>
        <w:rPr/>
        <w:t>and</w:t>
      </w:r>
      <w:r>
        <w:rPr>
          <w:spacing w:val="1"/>
        </w:rPr>
        <w:t> </w:t>
      </w:r>
      <w:bookmarkEnd w:id="3"/>
      <w:r>
        <w:rPr>
          <w:spacing w:val="-2"/>
        </w:rPr>
        <w:t>demography</w:t>
      </w:r>
    </w:p>
    <w:p>
      <w:pPr>
        <w:pStyle w:val="BodyText"/>
        <w:spacing w:before="273"/>
        <w:ind w:left="720" w:right="724"/>
      </w:pPr>
      <w:r>
        <w:rPr/>
        <w:t>Uganda</w:t>
      </w:r>
      <w:r>
        <w:rPr>
          <w:spacing w:val="-3"/>
        </w:rPr>
        <w:t> </w:t>
      </w:r>
      <w:r>
        <w:rPr/>
        <w:t>is</w:t>
      </w:r>
      <w:r>
        <w:rPr>
          <w:spacing w:val="-2"/>
        </w:rPr>
        <w:t> </w:t>
      </w:r>
      <w:r>
        <w:rPr/>
        <w:t>a</w:t>
      </w:r>
      <w:r>
        <w:rPr>
          <w:spacing w:val="-3"/>
        </w:rPr>
        <w:t> </w:t>
      </w:r>
      <w:r>
        <w:rPr/>
        <w:t>landlocked</w:t>
      </w:r>
      <w:r>
        <w:rPr>
          <w:spacing w:val="-2"/>
        </w:rPr>
        <w:t> </w:t>
      </w:r>
      <w:r>
        <w:rPr/>
        <w:t>country</w:t>
      </w:r>
      <w:r>
        <w:rPr>
          <w:spacing w:val="-7"/>
        </w:rPr>
        <w:t> </w:t>
      </w:r>
      <w:r>
        <w:rPr/>
        <w:t>located</w:t>
      </w:r>
      <w:r>
        <w:rPr>
          <w:spacing w:val="-2"/>
        </w:rPr>
        <w:t> </w:t>
      </w:r>
      <w:r>
        <w:rPr/>
        <w:t>in</w:t>
      </w:r>
      <w:r>
        <w:rPr>
          <w:spacing w:val="-3"/>
        </w:rPr>
        <w:t> </w:t>
      </w:r>
      <w:r>
        <w:rPr/>
        <w:t>East</w:t>
      </w:r>
      <w:r>
        <w:rPr>
          <w:spacing w:val="-2"/>
        </w:rPr>
        <w:t> </w:t>
      </w:r>
      <w:r>
        <w:rPr/>
        <w:t>Africa</w:t>
      </w:r>
      <w:r>
        <w:rPr>
          <w:spacing w:val="-2"/>
        </w:rPr>
        <w:t> </w:t>
      </w:r>
      <w:r>
        <w:rPr/>
        <w:t>covering</w:t>
      </w:r>
      <w:r>
        <w:rPr>
          <w:spacing w:val="-5"/>
        </w:rPr>
        <w:t> </w:t>
      </w:r>
      <w:r>
        <w:rPr/>
        <w:t>a</w:t>
      </w:r>
      <w:r>
        <w:rPr>
          <w:spacing w:val="-3"/>
        </w:rPr>
        <w:t> </w:t>
      </w:r>
      <w:r>
        <w:rPr/>
        <w:t>surface</w:t>
      </w:r>
      <w:r>
        <w:rPr>
          <w:spacing w:val="-3"/>
        </w:rPr>
        <w:t> </w:t>
      </w:r>
      <w:r>
        <w:rPr/>
        <w:t>area</w:t>
      </w:r>
      <w:r>
        <w:rPr>
          <w:spacing w:val="-3"/>
        </w:rPr>
        <w:t> </w:t>
      </w:r>
      <w:r>
        <w:rPr/>
        <w:t>of</w:t>
      </w:r>
      <w:r>
        <w:rPr>
          <w:spacing w:val="-2"/>
        </w:rPr>
        <w:t> </w:t>
      </w:r>
      <w:r>
        <w:rPr/>
        <w:t>241,038</w:t>
      </w:r>
      <w:r>
        <w:rPr>
          <w:spacing w:val="-3"/>
        </w:rPr>
        <w:t> </w:t>
      </w:r>
      <w:r>
        <w:rPr/>
        <w:t>sq. km. It is bordered by South Sudan to the North, Kenya to the East, the United Republic of Tanzania</w:t>
      </w:r>
      <w:r>
        <w:rPr>
          <w:spacing w:val="-2"/>
        </w:rPr>
        <w:t> </w:t>
      </w:r>
      <w:r>
        <w:rPr/>
        <w:t>and</w:t>
      </w:r>
      <w:r>
        <w:rPr>
          <w:spacing w:val="-2"/>
        </w:rPr>
        <w:t> </w:t>
      </w:r>
      <w:r>
        <w:rPr/>
        <w:t>Rwanda</w:t>
      </w:r>
      <w:r>
        <w:rPr>
          <w:spacing w:val="-1"/>
        </w:rPr>
        <w:t> </w:t>
      </w:r>
      <w:r>
        <w:rPr/>
        <w:t>to</w:t>
      </w:r>
      <w:r>
        <w:rPr>
          <w:spacing w:val="-2"/>
        </w:rPr>
        <w:t> </w:t>
      </w:r>
      <w:r>
        <w:rPr/>
        <w:t>the</w:t>
      </w:r>
      <w:r>
        <w:rPr>
          <w:spacing w:val="-3"/>
        </w:rPr>
        <w:t> </w:t>
      </w:r>
      <w:r>
        <w:rPr/>
        <w:t>South,</w:t>
      </w:r>
      <w:r>
        <w:rPr>
          <w:spacing w:val="-2"/>
        </w:rPr>
        <w:t> </w:t>
      </w:r>
      <w:r>
        <w:rPr/>
        <w:t>and</w:t>
      </w:r>
      <w:r>
        <w:rPr>
          <w:spacing w:val="-2"/>
        </w:rPr>
        <w:t> </w:t>
      </w:r>
      <w:r>
        <w:rPr/>
        <w:t>the</w:t>
      </w:r>
      <w:r>
        <w:rPr>
          <w:spacing w:val="-3"/>
        </w:rPr>
        <w:t> </w:t>
      </w:r>
      <w:r>
        <w:rPr/>
        <w:t>Democratic</w:t>
      </w:r>
      <w:r>
        <w:rPr>
          <w:spacing w:val="-3"/>
        </w:rPr>
        <w:t> </w:t>
      </w:r>
      <w:r>
        <w:rPr/>
        <w:t>Republic</w:t>
      </w:r>
      <w:r>
        <w:rPr>
          <w:spacing w:val="-3"/>
        </w:rPr>
        <w:t> </w:t>
      </w:r>
      <w:r>
        <w:rPr/>
        <w:t>of</w:t>
      </w:r>
      <w:r>
        <w:rPr>
          <w:spacing w:val="-2"/>
        </w:rPr>
        <w:t> </w:t>
      </w:r>
      <w:r>
        <w:rPr/>
        <w:t>Congo to</w:t>
      </w:r>
      <w:r>
        <w:rPr>
          <w:spacing w:val="-2"/>
        </w:rPr>
        <w:t> </w:t>
      </w:r>
      <w:r>
        <w:rPr/>
        <w:t>the</w:t>
      </w:r>
      <w:r>
        <w:rPr>
          <w:spacing w:val="-3"/>
        </w:rPr>
        <w:t> </w:t>
      </w:r>
      <w:r>
        <w:rPr/>
        <w:t>West.</w:t>
      </w:r>
      <w:r>
        <w:rPr>
          <w:spacing w:val="-1"/>
        </w:rPr>
        <w:t> </w:t>
      </w:r>
      <w:r>
        <w:rPr/>
        <w:t>The capital city is Kampala and English is the official language. Uganda's climate is typically tropical, with two rainy and two dry seasons a year.</w:t>
      </w:r>
    </w:p>
    <w:p>
      <w:pPr>
        <w:pStyle w:val="BodyText"/>
      </w:pPr>
    </w:p>
    <w:p>
      <w:pPr>
        <w:pStyle w:val="BodyText"/>
        <w:ind w:left="720" w:right="1011"/>
      </w:pPr>
      <w:r>
        <w:rPr/>
        <w:t>The 2014 national census estimated the population of Uganda to be 34.9 million people, with</w:t>
      </w:r>
      <w:r>
        <w:rPr>
          <w:spacing w:val="-1"/>
        </w:rPr>
        <w:t> </w:t>
      </w:r>
      <w:r>
        <w:rPr/>
        <w:t>48.7%</w:t>
      </w:r>
      <w:r>
        <w:rPr>
          <w:spacing w:val="-3"/>
        </w:rPr>
        <w:t> </w:t>
      </w:r>
      <w:r>
        <w:rPr/>
        <w:t>of</w:t>
      </w:r>
      <w:r>
        <w:rPr>
          <w:spacing w:val="-2"/>
        </w:rPr>
        <w:t> </w:t>
      </w:r>
      <w:r>
        <w:rPr/>
        <w:t>the</w:t>
      </w:r>
      <w:r>
        <w:rPr>
          <w:spacing w:val="-4"/>
        </w:rPr>
        <w:t> </w:t>
      </w:r>
      <w:r>
        <w:rPr/>
        <w:t>population</w:t>
      </w:r>
      <w:r>
        <w:rPr>
          <w:spacing w:val="-1"/>
        </w:rPr>
        <w:t> </w:t>
      </w:r>
      <w:r>
        <w:rPr/>
        <w:t>under</w:t>
      </w:r>
      <w:r>
        <w:rPr>
          <w:spacing w:val="-3"/>
        </w:rPr>
        <w:t> </w:t>
      </w:r>
      <w:r>
        <w:rPr/>
        <w:t>15 years</w:t>
      </w:r>
      <w:r>
        <w:rPr>
          <w:spacing w:val="-2"/>
        </w:rPr>
        <w:t> </w:t>
      </w:r>
      <w:r>
        <w:rPr/>
        <w:t>of</w:t>
      </w:r>
      <w:r>
        <w:rPr>
          <w:spacing w:val="-2"/>
        </w:rPr>
        <w:t> </w:t>
      </w:r>
      <w:r>
        <w:rPr/>
        <w:t>age.</w:t>
      </w:r>
      <w:r>
        <w:rPr>
          <w:spacing w:val="-2"/>
        </w:rPr>
        <w:t> </w:t>
      </w:r>
      <w:r>
        <w:rPr/>
        <w:t>About</w:t>
      </w:r>
      <w:r>
        <w:rPr>
          <w:spacing w:val="-2"/>
        </w:rPr>
        <w:t> </w:t>
      </w:r>
      <w:r>
        <w:rPr/>
        <w:t>82%</w:t>
      </w:r>
      <w:r>
        <w:rPr>
          <w:spacing w:val="-3"/>
        </w:rPr>
        <w:t> </w:t>
      </w:r>
      <w:r>
        <w:rPr/>
        <w:t>of</w:t>
      </w:r>
      <w:r>
        <w:rPr>
          <w:spacing w:val="-2"/>
        </w:rPr>
        <w:t> </w:t>
      </w:r>
      <w:r>
        <w:rPr/>
        <w:t>the</w:t>
      </w:r>
      <w:r>
        <w:rPr>
          <w:spacing w:val="-4"/>
        </w:rPr>
        <w:t> </w:t>
      </w:r>
      <w:r>
        <w:rPr/>
        <w:t>population</w:t>
      </w:r>
      <w:r>
        <w:rPr>
          <w:spacing w:val="-2"/>
        </w:rPr>
        <w:t> </w:t>
      </w:r>
      <w:r>
        <w:rPr/>
        <w:t>lives</w:t>
      </w:r>
      <w:r>
        <w:rPr>
          <w:spacing w:val="-2"/>
        </w:rPr>
        <w:t> </w:t>
      </w:r>
      <w:r>
        <w:rPr/>
        <w:t>in rural areas, while 18%</w:t>
      </w:r>
      <w:r>
        <w:rPr>
          <w:spacing w:val="-1"/>
        </w:rPr>
        <w:t> </w:t>
      </w:r>
      <w:r>
        <w:rPr/>
        <w:t>lives in urban areas. The</w:t>
      </w:r>
      <w:r>
        <w:rPr>
          <w:spacing w:val="-1"/>
        </w:rPr>
        <w:t> </w:t>
      </w:r>
      <w:r>
        <w:rPr/>
        <w:t>proportion of</w:t>
      </w:r>
      <w:r>
        <w:rPr>
          <w:spacing w:val="-1"/>
        </w:rPr>
        <w:t> </w:t>
      </w:r>
      <w:r>
        <w:rPr/>
        <w:t>males to females is 1:1 and life expectancy is 56 years for males and 59 years for females.</w:t>
      </w:r>
    </w:p>
    <w:p>
      <w:pPr>
        <w:pStyle w:val="BodyText"/>
      </w:pPr>
    </w:p>
    <w:p>
      <w:pPr>
        <w:pStyle w:val="BodyText"/>
        <w:spacing w:before="28"/>
      </w:pPr>
    </w:p>
    <w:p>
      <w:pPr>
        <w:pStyle w:val="Heading4"/>
        <w:numPr>
          <w:ilvl w:val="1"/>
          <w:numId w:val="14"/>
        </w:numPr>
        <w:tabs>
          <w:tab w:pos="1121" w:val="left" w:leader="none"/>
        </w:tabs>
        <w:spacing w:line="240" w:lineRule="auto" w:before="0" w:after="0"/>
        <w:ind w:left="720" w:right="732" w:firstLine="0"/>
        <w:jc w:val="left"/>
      </w:pPr>
      <w:bookmarkStart w:name="_TOC_250135" w:id="4"/>
      <w:r>
        <w:rPr/>
        <w:t>Uganda</w:t>
      </w:r>
      <w:r>
        <w:rPr>
          <w:spacing w:val="-7"/>
        </w:rPr>
        <w:t> </w:t>
      </w:r>
      <w:r>
        <w:rPr/>
        <w:t>National</w:t>
      </w:r>
      <w:r>
        <w:rPr>
          <w:spacing w:val="-4"/>
        </w:rPr>
        <w:t> </w:t>
      </w:r>
      <w:r>
        <w:rPr/>
        <w:t>Tuberculosis</w:t>
      </w:r>
      <w:r>
        <w:rPr>
          <w:spacing w:val="-4"/>
        </w:rPr>
        <w:t> </w:t>
      </w:r>
      <w:r>
        <w:rPr/>
        <w:t>Leprosy</w:t>
      </w:r>
      <w:r>
        <w:rPr>
          <w:spacing w:val="-6"/>
        </w:rPr>
        <w:t> </w:t>
      </w:r>
      <w:r>
        <w:rPr/>
        <w:t>Program</w:t>
      </w:r>
      <w:r>
        <w:rPr>
          <w:spacing w:val="-4"/>
        </w:rPr>
        <w:t> </w:t>
      </w:r>
      <w:r>
        <w:rPr/>
        <w:t>(NTLP)</w:t>
      </w:r>
      <w:r>
        <w:rPr>
          <w:spacing w:val="-4"/>
        </w:rPr>
        <w:t> </w:t>
      </w:r>
      <w:r>
        <w:rPr/>
        <w:t>and</w:t>
      </w:r>
      <w:r>
        <w:rPr>
          <w:spacing w:val="-4"/>
        </w:rPr>
        <w:t> </w:t>
      </w:r>
      <w:r>
        <w:rPr/>
        <w:t>health</w:t>
      </w:r>
      <w:r>
        <w:rPr>
          <w:spacing w:val="-4"/>
        </w:rPr>
        <w:t> </w:t>
      </w:r>
      <w:r>
        <w:rPr/>
        <w:t>service </w:t>
      </w:r>
      <w:bookmarkEnd w:id="4"/>
      <w:r>
        <w:rPr>
          <w:spacing w:val="-2"/>
        </w:rPr>
        <w:t>delivery</w:t>
      </w:r>
    </w:p>
    <w:p>
      <w:pPr>
        <w:pStyle w:val="BodyText"/>
        <w:spacing w:before="273"/>
        <w:ind w:left="720" w:right="808"/>
      </w:pPr>
      <w:r>
        <w:rPr/>
        <w:t>The NTLP is a disease control program under the department of the National Disease Control of the Ministry of Health (MoH). The NTLP operates on three levels, namely the national level (also referred to as the central unit), the regional level; and the district level. The</w:t>
      </w:r>
      <w:r>
        <w:rPr>
          <w:spacing w:val="-5"/>
        </w:rPr>
        <w:t> </w:t>
      </w:r>
      <w:r>
        <w:rPr/>
        <w:t>NTLP</w:t>
      </w:r>
      <w:r>
        <w:rPr>
          <w:spacing w:val="-3"/>
        </w:rPr>
        <w:t> </w:t>
      </w:r>
      <w:r>
        <w:rPr/>
        <w:t>is</w:t>
      </w:r>
      <w:r>
        <w:rPr>
          <w:spacing w:val="-3"/>
        </w:rPr>
        <w:t> </w:t>
      </w:r>
      <w:r>
        <w:rPr/>
        <w:t>charged</w:t>
      </w:r>
      <w:r>
        <w:rPr>
          <w:spacing w:val="-3"/>
        </w:rPr>
        <w:t> </w:t>
      </w:r>
      <w:r>
        <w:rPr/>
        <w:t>with</w:t>
      </w:r>
      <w:r>
        <w:rPr>
          <w:spacing w:val="-3"/>
        </w:rPr>
        <w:t> </w:t>
      </w:r>
      <w:r>
        <w:rPr/>
        <w:t>performing</w:t>
      </w:r>
      <w:r>
        <w:rPr>
          <w:spacing w:val="-6"/>
        </w:rPr>
        <w:t> </w:t>
      </w:r>
      <w:r>
        <w:rPr/>
        <w:t>the</w:t>
      </w:r>
      <w:r>
        <w:rPr>
          <w:spacing w:val="-3"/>
        </w:rPr>
        <w:t> </w:t>
      </w:r>
      <w:r>
        <w:rPr/>
        <w:t>national</w:t>
      </w:r>
      <w:r>
        <w:rPr>
          <w:spacing w:val="-1"/>
        </w:rPr>
        <w:t> </w:t>
      </w:r>
      <w:r>
        <w:rPr/>
        <w:t>core</w:t>
      </w:r>
      <w:r>
        <w:rPr>
          <w:spacing w:val="-5"/>
        </w:rPr>
        <w:t> </w:t>
      </w:r>
      <w:r>
        <w:rPr/>
        <w:t>function</w:t>
      </w:r>
      <w:r>
        <w:rPr>
          <w:spacing w:val="-3"/>
        </w:rPr>
        <w:t> </w:t>
      </w:r>
      <w:r>
        <w:rPr/>
        <w:t>of</w:t>
      </w:r>
      <w:r>
        <w:rPr>
          <w:spacing w:val="-4"/>
        </w:rPr>
        <w:t> </w:t>
      </w:r>
      <w:r>
        <w:rPr/>
        <w:t>TB</w:t>
      </w:r>
      <w:r>
        <w:rPr>
          <w:spacing w:val="-3"/>
        </w:rPr>
        <w:t> </w:t>
      </w:r>
      <w:r>
        <w:rPr/>
        <w:t>and leprosy</w:t>
      </w:r>
      <w:r>
        <w:rPr>
          <w:spacing w:val="-6"/>
        </w:rPr>
        <w:t> </w:t>
      </w:r>
      <w:r>
        <w:rPr/>
        <w:t>control through 1) the establishment of countrywide quality diagnosis and treatment of TB and leprosy; 2) coordination and supervision of the implementation of TB and leprosy prevention and care services; and 3) prevention and management of leprosy-related </w:t>
      </w:r>
      <w:r>
        <w:rPr>
          <w:spacing w:val="-2"/>
        </w:rPr>
        <w:t>disabilities.</w:t>
      </w:r>
    </w:p>
    <w:p>
      <w:pPr>
        <w:pStyle w:val="BodyText"/>
      </w:pPr>
    </w:p>
    <w:p>
      <w:pPr>
        <w:pStyle w:val="BodyText"/>
        <w:ind w:left="720" w:right="808"/>
      </w:pPr>
      <w:r>
        <w:rPr/>
        <w:t>The central unit of the NTLP is headed by a program manager. The program manager is supported by a number of officers who coordinate the following units: Prevention and Health Promotion; Monitoring and Evaluation; Care and Treatment Services; Laboratory Services</w:t>
      </w:r>
      <w:r>
        <w:rPr>
          <w:spacing w:val="-4"/>
        </w:rPr>
        <w:t> </w:t>
      </w:r>
      <w:r>
        <w:rPr/>
        <w:t>and</w:t>
      </w:r>
      <w:r>
        <w:rPr>
          <w:spacing w:val="-4"/>
        </w:rPr>
        <w:t> </w:t>
      </w:r>
      <w:r>
        <w:rPr/>
        <w:t>Policy;</w:t>
      </w:r>
      <w:r>
        <w:rPr>
          <w:spacing w:val="-3"/>
        </w:rPr>
        <w:t> </w:t>
      </w:r>
      <w:r>
        <w:rPr/>
        <w:t>and</w:t>
      </w:r>
      <w:r>
        <w:rPr>
          <w:spacing w:val="-2"/>
        </w:rPr>
        <w:t> </w:t>
      </w:r>
      <w:r>
        <w:rPr/>
        <w:t>Regional</w:t>
      </w:r>
      <w:r>
        <w:rPr>
          <w:spacing w:val="-4"/>
        </w:rPr>
        <w:t> </w:t>
      </w:r>
      <w:r>
        <w:rPr/>
        <w:t>TB</w:t>
      </w:r>
      <w:r>
        <w:rPr>
          <w:spacing w:val="-5"/>
        </w:rPr>
        <w:t> </w:t>
      </w:r>
      <w:r>
        <w:rPr/>
        <w:t>and</w:t>
      </w:r>
      <w:r>
        <w:rPr>
          <w:spacing w:val="-2"/>
        </w:rPr>
        <w:t> </w:t>
      </w:r>
      <w:r>
        <w:rPr/>
        <w:t>Leprosy</w:t>
      </w:r>
      <w:r>
        <w:rPr>
          <w:spacing w:val="-6"/>
        </w:rPr>
        <w:t> </w:t>
      </w:r>
      <w:r>
        <w:rPr/>
        <w:t>services.</w:t>
      </w:r>
      <w:r>
        <w:rPr>
          <w:spacing w:val="-1"/>
        </w:rPr>
        <w:t> </w:t>
      </w:r>
      <w:r>
        <w:rPr/>
        <w:t>These</w:t>
      </w:r>
      <w:r>
        <w:rPr>
          <w:spacing w:val="-4"/>
        </w:rPr>
        <w:t> </w:t>
      </w:r>
      <w:r>
        <w:rPr/>
        <w:t>units</w:t>
      </w:r>
      <w:r>
        <w:rPr>
          <w:spacing w:val="-4"/>
        </w:rPr>
        <w:t> </w:t>
      </w:r>
      <w:r>
        <w:rPr/>
        <w:t>each</w:t>
      </w:r>
      <w:r>
        <w:rPr>
          <w:spacing w:val="-4"/>
        </w:rPr>
        <w:t> </w:t>
      </w:r>
      <w:r>
        <w:rPr/>
        <w:t>employ</w:t>
      </w:r>
      <w:r>
        <w:rPr>
          <w:spacing w:val="-4"/>
        </w:rPr>
        <w:t> </w:t>
      </w:r>
      <w:r>
        <w:rPr/>
        <w:t>focal officers for specific program functions.</w:t>
      </w:r>
    </w:p>
    <w:p>
      <w:pPr>
        <w:pStyle w:val="BodyText"/>
        <w:spacing w:before="1"/>
      </w:pPr>
    </w:p>
    <w:p>
      <w:pPr>
        <w:pStyle w:val="BodyText"/>
        <w:ind w:left="720" w:right="808"/>
      </w:pPr>
      <w:r>
        <w:rPr/>
        <w:t>At</w:t>
      </w:r>
      <w:r>
        <w:rPr>
          <w:spacing w:val="-3"/>
        </w:rPr>
        <w:t> </w:t>
      </w:r>
      <w:r>
        <w:rPr/>
        <w:t>the</w:t>
      </w:r>
      <w:r>
        <w:rPr>
          <w:spacing w:val="-3"/>
        </w:rPr>
        <w:t> </w:t>
      </w:r>
      <w:r>
        <w:rPr/>
        <w:t>regional</w:t>
      </w:r>
      <w:r>
        <w:rPr>
          <w:spacing w:val="-3"/>
        </w:rPr>
        <w:t> </w:t>
      </w:r>
      <w:r>
        <w:rPr/>
        <w:t>level,</w:t>
      </w:r>
      <w:r>
        <w:rPr>
          <w:spacing w:val="-3"/>
        </w:rPr>
        <w:t> </w:t>
      </w:r>
      <w:r>
        <w:rPr/>
        <w:t>management</w:t>
      </w:r>
      <w:r>
        <w:rPr>
          <w:spacing w:val="-3"/>
        </w:rPr>
        <w:t> </w:t>
      </w:r>
      <w:r>
        <w:rPr/>
        <w:t>and</w:t>
      </w:r>
      <w:r>
        <w:rPr>
          <w:spacing w:val="-3"/>
        </w:rPr>
        <w:t> </w:t>
      </w:r>
      <w:r>
        <w:rPr/>
        <w:t>supervision</w:t>
      </w:r>
      <w:r>
        <w:rPr>
          <w:spacing w:val="-3"/>
        </w:rPr>
        <w:t> </w:t>
      </w:r>
      <w:r>
        <w:rPr/>
        <w:t>of</w:t>
      </w:r>
      <w:r>
        <w:rPr>
          <w:spacing w:val="-3"/>
        </w:rPr>
        <w:t> </w:t>
      </w:r>
      <w:r>
        <w:rPr/>
        <w:t>TB</w:t>
      </w:r>
      <w:r>
        <w:rPr>
          <w:spacing w:val="-6"/>
        </w:rPr>
        <w:t> </w:t>
      </w:r>
      <w:r>
        <w:rPr/>
        <w:t>and leprosy</w:t>
      </w:r>
      <w:r>
        <w:rPr>
          <w:spacing w:val="-8"/>
        </w:rPr>
        <w:t> </w:t>
      </w:r>
      <w:r>
        <w:rPr/>
        <w:t>services</w:t>
      </w:r>
      <w:r>
        <w:rPr>
          <w:spacing w:val="-3"/>
        </w:rPr>
        <w:t> </w:t>
      </w:r>
      <w:r>
        <w:rPr/>
        <w:t>is</w:t>
      </w:r>
      <w:r>
        <w:rPr>
          <w:spacing w:val="-3"/>
        </w:rPr>
        <w:t> </w:t>
      </w:r>
      <w:r>
        <w:rPr/>
        <w:t>performed by the Regional TB and Leprosy Focal Persons (RTLP). There are currently 12 regions which are aligned to the 12 MoH Regional performance monitoring teams (RPMT) </w:t>
      </w:r>
      <w:r>
        <w:rPr>
          <w:spacing w:val="-2"/>
        </w:rPr>
        <w:t>structure.</w:t>
      </w:r>
    </w:p>
    <w:p>
      <w:pPr>
        <w:pStyle w:val="BodyText"/>
        <w:spacing w:after="0"/>
        <w:sectPr>
          <w:pgSz w:w="10380" w:h="13960"/>
          <w:pgMar w:header="0" w:footer="997" w:top="1040" w:bottom="1260" w:left="0" w:right="0"/>
        </w:sectPr>
      </w:pPr>
    </w:p>
    <w:p>
      <w:pPr>
        <w:pStyle w:val="BodyText"/>
        <w:spacing w:before="73"/>
        <w:ind w:left="720" w:right="719"/>
      </w:pPr>
      <w:r>
        <w:rPr/>
        <w:t>At the district level, the District Health Officer (DHO) is responsible for the management of health service delivery, including TB and leprosy prevention and care services. The DHO assigns a district health team member the responsibility of overseeing TB and leprosy care and prevention services in the district. The assigned person is referred to as the District TB and</w:t>
      </w:r>
      <w:r>
        <w:rPr>
          <w:spacing w:val="-1"/>
        </w:rPr>
        <w:t> </w:t>
      </w:r>
      <w:r>
        <w:rPr/>
        <w:t>Leprosy</w:t>
      </w:r>
      <w:r>
        <w:rPr>
          <w:spacing w:val="-8"/>
        </w:rPr>
        <w:t> </w:t>
      </w:r>
      <w:r>
        <w:rPr/>
        <w:t>Supervisor</w:t>
      </w:r>
      <w:r>
        <w:rPr>
          <w:spacing w:val="-2"/>
        </w:rPr>
        <w:t> </w:t>
      </w:r>
      <w:r>
        <w:rPr/>
        <w:t>(DTLS).</w:t>
      </w:r>
      <w:r>
        <w:rPr>
          <w:spacing w:val="-2"/>
        </w:rPr>
        <w:t> </w:t>
      </w:r>
      <w:r>
        <w:rPr/>
        <w:t>At</w:t>
      </w:r>
      <w:r>
        <w:rPr>
          <w:spacing w:val="-3"/>
        </w:rPr>
        <w:t> </w:t>
      </w:r>
      <w:r>
        <w:rPr/>
        <w:t>the</w:t>
      </w:r>
      <w:r>
        <w:rPr>
          <w:spacing w:val="-3"/>
        </w:rPr>
        <w:t> </w:t>
      </w:r>
      <w:r>
        <w:rPr/>
        <w:t>Health</w:t>
      </w:r>
      <w:r>
        <w:rPr>
          <w:spacing w:val="-3"/>
        </w:rPr>
        <w:t> </w:t>
      </w:r>
      <w:r>
        <w:rPr/>
        <w:t>Sub-district</w:t>
      </w:r>
      <w:r>
        <w:rPr>
          <w:spacing w:val="-2"/>
        </w:rPr>
        <w:t> </w:t>
      </w:r>
      <w:r>
        <w:rPr/>
        <w:t>(HSD)</w:t>
      </w:r>
      <w:r>
        <w:rPr>
          <w:spacing w:val="-5"/>
        </w:rPr>
        <w:t> </w:t>
      </w:r>
      <w:r>
        <w:rPr/>
        <w:t>level,</w:t>
      </w:r>
      <w:r>
        <w:rPr>
          <w:spacing w:val="-3"/>
        </w:rPr>
        <w:t> </w:t>
      </w:r>
      <w:r>
        <w:rPr/>
        <w:t>a</w:t>
      </w:r>
      <w:r>
        <w:rPr>
          <w:spacing w:val="-2"/>
        </w:rPr>
        <w:t> </w:t>
      </w:r>
      <w:r>
        <w:rPr/>
        <w:t>medical</w:t>
      </w:r>
      <w:r>
        <w:rPr>
          <w:spacing w:val="-3"/>
        </w:rPr>
        <w:t> </w:t>
      </w:r>
      <w:r>
        <w:rPr/>
        <w:t>officer</w:t>
      </w:r>
      <w:r>
        <w:rPr>
          <w:spacing w:val="-3"/>
        </w:rPr>
        <w:t> </w:t>
      </w:r>
      <w:r>
        <w:rPr/>
        <w:t>or other administrator is responsible for the management of health service delivery, including TB and leprosy care and prevention services. A health worker, referred to as the HSD Focal Person, is assigned the responsibility of overseeing TB and leprosy care and prevention services at the HSD level. At the district, HSD and health facility</w:t>
      </w:r>
      <w:r>
        <w:rPr>
          <w:spacing w:val="-2"/>
        </w:rPr>
        <w:t> </w:t>
      </w:r>
      <w:r>
        <w:rPr/>
        <w:t>level, TB and leprosy</w:t>
      </w:r>
      <w:r>
        <w:rPr>
          <w:spacing w:val="-2"/>
        </w:rPr>
        <w:t> </w:t>
      </w:r>
      <w:r>
        <w:rPr/>
        <w:t>care and prevention services are integrated into the general health services.</w:t>
      </w:r>
    </w:p>
    <w:p>
      <w:pPr>
        <w:pStyle w:val="BodyText"/>
        <w:spacing w:before="4"/>
      </w:pPr>
    </w:p>
    <w:p>
      <w:pPr>
        <w:pStyle w:val="Heading4"/>
        <w:numPr>
          <w:ilvl w:val="1"/>
          <w:numId w:val="14"/>
        </w:numPr>
        <w:tabs>
          <w:tab w:pos="1121" w:val="left" w:leader="none"/>
        </w:tabs>
        <w:spacing w:line="240" w:lineRule="auto" w:before="1" w:after="0"/>
        <w:ind w:left="1121" w:right="0" w:hanging="401"/>
        <w:jc w:val="left"/>
      </w:pPr>
      <w:bookmarkStart w:name="_TOC_250134" w:id="5"/>
      <w:r>
        <w:rPr/>
        <w:t>Burden</w:t>
      </w:r>
      <w:r>
        <w:rPr>
          <w:spacing w:val="-2"/>
        </w:rPr>
        <w:t> </w:t>
      </w:r>
      <w:r>
        <w:rPr/>
        <w:t>of TB</w:t>
      </w:r>
      <w:r>
        <w:rPr>
          <w:spacing w:val="-1"/>
        </w:rPr>
        <w:t> </w:t>
      </w:r>
      <w:r>
        <w:rPr/>
        <w:t>in</w:t>
      </w:r>
      <w:r>
        <w:rPr>
          <w:spacing w:val="-1"/>
        </w:rPr>
        <w:t> </w:t>
      </w:r>
      <w:bookmarkEnd w:id="5"/>
      <w:r>
        <w:rPr>
          <w:spacing w:val="-2"/>
        </w:rPr>
        <w:t>Uganda</w:t>
      </w:r>
    </w:p>
    <w:p>
      <w:pPr>
        <w:pStyle w:val="BodyText"/>
        <w:spacing w:before="273"/>
        <w:ind w:left="720" w:right="724"/>
      </w:pPr>
      <w:r>
        <w:rPr/>
        <w:t>Like other Sub-Saharan countries, Uganda continues to notify</w:t>
      </w:r>
      <w:r>
        <w:rPr>
          <w:spacing w:val="-4"/>
        </w:rPr>
        <w:t> </w:t>
      </w:r>
      <w:r>
        <w:rPr/>
        <w:t>thousands of TB cases. The number of notified cases has been progressively declining (see Figure 1). Furthermore, Uganda is one of the few former 22 high-burden TB countries that met all three TB Millennium</w:t>
      </w:r>
      <w:r>
        <w:rPr>
          <w:spacing w:val="-4"/>
        </w:rPr>
        <w:t> </w:t>
      </w:r>
      <w:r>
        <w:rPr/>
        <w:t>Development</w:t>
      </w:r>
      <w:r>
        <w:rPr>
          <w:spacing w:val="-3"/>
        </w:rPr>
        <w:t> </w:t>
      </w:r>
      <w:r>
        <w:rPr/>
        <w:t>Goal</w:t>
      </w:r>
      <w:r>
        <w:rPr>
          <w:spacing w:val="-4"/>
        </w:rPr>
        <w:t> </w:t>
      </w:r>
      <w:r>
        <w:rPr/>
        <w:t>targets,</w:t>
      </w:r>
      <w:r>
        <w:rPr>
          <w:spacing w:val="-4"/>
        </w:rPr>
        <w:t> </w:t>
      </w:r>
      <w:r>
        <w:rPr/>
        <w:t>halving</w:t>
      </w:r>
      <w:r>
        <w:rPr>
          <w:spacing w:val="-7"/>
        </w:rPr>
        <w:t> </w:t>
      </w:r>
      <w:r>
        <w:rPr/>
        <w:t>the</w:t>
      </w:r>
      <w:r>
        <w:rPr>
          <w:spacing w:val="-5"/>
        </w:rPr>
        <w:t> </w:t>
      </w:r>
      <w:r>
        <w:rPr/>
        <w:t>incidence,</w:t>
      </w:r>
      <w:r>
        <w:rPr>
          <w:spacing w:val="-3"/>
        </w:rPr>
        <w:t> </w:t>
      </w:r>
      <w:r>
        <w:rPr/>
        <w:t>prevalence,</w:t>
      </w:r>
      <w:r>
        <w:rPr>
          <w:spacing w:val="-1"/>
        </w:rPr>
        <w:t> </w:t>
      </w:r>
      <w:r>
        <w:rPr/>
        <w:t>and</w:t>
      </w:r>
      <w:r>
        <w:rPr>
          <w:spacing w:val="-4"/>
        </w:rPr>
        <w:t> </w:t>
      </w:r>
      <w:r>
        <w:rPr/>
        <w:t>mortality</w:t>
      </w:r>
      <w:r>
        <w:rPr>
          <w:spacing w:val="-9"/>
        </w:rPr>
        <w:t> </w:t>
      </w:r>
      <w:r>
        <w:rPr/>
        <w:t>of TB in 2015 from 1990 levels.</w:t>
      </w:r>
    </w:p>
    <w:p>
      <w:pPr>
        <w:pStyle w:val="BodyText"/>
        <w:spacing w:before="276"/>
        <w:ind w:left="720" w:right="724"/>
        <w:rPr>
          <w:rFonts w:ascii="Arial MT"/>
          <w:position w:val="8"/>
          <w:sz w:val="16"/>
        </w:rPr>
      </w:pPr>
      <w:r>
        <w:rPr/>
        <w:t>In 2014, surveillance data estimated TB prevalence at 159/100,000 population; incidence at 161/100,000 population; and TB-related mortality at 12/100,000 population</w:t>
      </w:r>
      <w:r>
        <w:rPr>
          <w:vertAlign w:val="superscript"/>
        </w:rPr>
        <w:t>1</w:t>
      </w:r>
      <w:r>
        <w:rPr>
          <w:vertAlign w:val="baseline"/>
        </w:rPr>
        <w:t>. In the same report,</w:t>
      </w:r>
      <w:r>
        <w:rPr>
          <w:spacing w:val="-4"/>
          <w:vertAlign w:val="baseline"/>
        </w:rPr>
        <w:t> </w:t>
      </w:r>
      <w:r>
        <w:rPr>
          <w:vertAlign w:val="baseline"/>
        </w:rPr>
        <w:t>the</w:t>
      </w:r>
      <w:r>
        <w:rPr>
          <w:spacing w:val="-4"/>
          <w:vertAlign w:val="baseline"/>
        </w:rPr>
        <w:t> </w:t>
      </w:r>
      <w:r>
        <w:rPr>
          <w:vertAlign w:val="baseline"/>
        </w:rPr>
        <w:t>HIV/TB</w:t>
      </w:r>
      <w:r>
        <w:rPr>
          <w:spacing w:val="-4"/>
          <w:vertAlign w:val="baseline"/>
        </w:rPr>
        <w:t> </w:t>
      </w:r>
      <w:r>
        <w:rPr>
          <w:vertAlign w:val="baseline"/>
        </w:rPr>
        <w:t>co-infection</w:t>
      </w:r>
      <w:r>
        <w:rPr>
          <w:spacing w:val="-4"/>
          <w:vertAlign w:val="baseline"/>
        </w:rPr>
        <w:t> </w:t>
      </w:r>
      <w:r>
        <w:rPr>
          <w:vertAlign w:val="baseline"/>
        </w:rPr>
        <w:t>is</w:t>
      </w:r>
      <w:r>
        <w:rPr>
          <w:spacing w:val="-4"/>
          <w:vertAlign w:val="baseline"/>
        </w:rPr>
        <w:t> </w:t>
      </w:r>
      <w:r>
        <w:rPr>
          <w:vertAlign w:val="baseline"/>
        </w:rPr>
        <w:t>reported</w:t>
      </w:r>
      <w:r>
        <w:rPr>
          <w:spacing w:val="-4"/>
          <w:vertAlign w:val="baseline"/>
        </w:rPr>
        <w:t> </w:t>
      </w:r>
      <w:r>
        <w:rPr>
          <w:vertAlign w:val="baseline"/>
        </w:rPr>
        <w:t>as</w:t>
      </w:r>
      <w:r>
        <w:rPr>
          <w:spacing w:val="-4"/>
          <w:vertAlign w:val="baseline"/>
        </w:rPr>
        <w:t> </w:t>
      </w:r>
      <w:r>
        <w:rPr>
          <w:vertAlign w:val="baseline"/>
        </w:rPr>
        <w:t>45%</w:t>
      </w:r>
      <w:r>
        <w:rPr>
          <w:spacing w:val="-4"/>
          <w:vertAlign w:val="baseline"/>
        </w:rPr>
        <w:t> </w:t>
      </w:r>
      <w:r>
        <w:rPr>
          <w:vertAlign w:val="baseline"/>
        </w:rPr>
        <w:t>compared</w:t>
      </w:r>
      <w:r>
        <w:rPr>
          <w:spacing w:val="-4"/>
          <w:vertAlign w:val="baseline"/>
        </w:rPr>
        <w:t> </w:t>
      </w:r>
      <w:r>
        <w:rPr>
          <w:vertAlign w:val="baseline"/>
        </w:rPr>
        <w:t>to</w:t>
      </w:r>
      <w:r>
        <w:rPr>
          <w:spacing w:val="-4"/>
          <w:vertAlign w:val="baseline"/>
        </w:rPr>
        <w:t> </w:t>
      </w:r>
      <w:r>
        <w:rPr>
          <w:vertAlign w:val="baseline"/>
        </w:rPr>
        <w:t>the</w:t>
      </w:r>
      <w:r>
        <w:rPr>
          <w:spacing w:val="-3"/>
          <w:vertAlign w:val="baseline"/>
        </w:rPr>
        <w:t> </w:t>
      </w:r>
      <w:r>
        <w:rPr>
          <w:vertAlign w:val="baseline"/>
        </w:rPr>
        <w:t>general</w:t>
      </w:r>
      <w:r>
        <w:rPr>
          <w:spacing w:val="-4"/>
          <w:vertAlign w:val="baseline"/>
        </w:rPr>
        <w:t> </w:t>
      </w:r>
      <w:r>
        <w:rPr>
          <w:vertAlign w:val="baseline"/>
        </w:rPr>
        <w:t>population</w:t>
      </w:r>
      <w:r>
        <w:rPr>
          <w:spacing w:val="-4"/>
          <w:vertAlign w:val="baseline"/>
        </w:rPr>
        <w:t> </w:t>
      </w:r>
      <w:r>
        <w:rPr>
          <w:vertAlign w:val="baseline"/>
        </w:rPr>
        <w:t>HIV prevalence of 7.3%</w:t>
      </w:r>
      <w:r>
        <w:rPr>
          <w:vertAlign w:val="superscript"/>
        </w:rPr>
        <w:t>2</w:t>
      </w:r>
      <w:r>
        <w:rPr>
          <w:vertAlign w:val="baseline"/>
        </w:rPr>
        <w:t>. </w:t>
      </w:r>
      <w:r>
        <w:rPr>
          <w:rFonts w:ascii="Arial MT"/>
          <w:position w:val="8"/>
          <w:sz w:val="16"/>
          <w:vertAlign w:val="baseline"/>
        </w:rPr>
        <w:t>3</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24"/>
        <w:rPr>
          <w:rFonts w:ascii="Arial MT"/>
          <w:sz w:val="20"/>
        </w:rPr>
      </w:pPr>
      <w:r>
        <w:rPr>
          <w:rFonts w:ascii="Arial MT"/>
          <w:sz w:val="20"/>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303661</wp:posOffset>
                </wp:positionV>
                <wp:extent cx="1829435"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3.910389pt;width:144.050pt;height:.60004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103"/>
        <w:ind w:left="720" w:right="0" w:firstLine="0"/>
        <w:jc w:val="left"/>
        <w:rPr>
          <w:sz w:val="20"/>
        </w:rPr>
      </w:pPr>
      <w:r>
        <w:rPr>
          <w:sz w:val="20"/>
          <w:vertAlign w:val="superscript"/>
        </w:rPr>
        <w:t>1</w:t>
      </w:r>
      <w:r>
        <w:rPr>
          <w:spacing w:val="-5"/>
          <w:sz w:val="20"/>
          <w:vertAlign w:val="baseline"/>
        </w:rPr>
        <w:t> </w:t>
      </w:r>
      <w:r>
        <w:rPr>
          <w:sz w:val="20"/>
          <w:vertAlign w:val="baseline"/>
        </w:rPr>
        <w:t>World</w:t>
      </w:r>
      <w:r>
        <w:rPr>
          <w:spacing w:val="-4"/>
          <w:sz w:val="20"/>
          <w:vertAlign w:val="baseline"/>
        </w:rPr>
        <w:t> </w:t>
      </w:r>
      <w:r>
        <w:rPr>
          <w:sz w:val="20"/>
          <w:vertAlign w:val="baseline"/>
        </w:rPr>
        <w:t>Health</w:t>
      </w:r>
      <w:r>
        <w:rPr>
          <w:spacing w:val="-6"/>
          <w:sz w:val="20"/>
          <w:vertAlign w:val="baseline"/>
        </w:rPr>
        <w:t> </w:t>
      </w:r>
      <w:r>
        <w:rPr>
          <w:sz w:val="20"/>
          <w:vertAlign w:val="baseline"/>
        </w:rPr>
        <w:t>Organization.</w:t>
      </w:r>
      <w:r>
        <w:rPr>
          <w:spacing w:val="-5"/>
          <w:sz w:val="20"/>
          <w:vertAlign w:val="baseline"/>
        </w:rPr>
        <w:t> </w:t>
      </w:r>
      <w:r>
        <w:rPr>
          <w:sz w:val="20"/>
          <w:vertAlign w:val="baseline"/>
        </w:rPr>
        <w:t>Global</w:t>
      </w:r>
      <w:r>
        <w:rPr>
          <w:spacing w:val="-5"/>
          <w:sz w:val="20"/>
          <w:vertAlign w:val="baseline"/>
        </w:rPr>
        <w:t> </w:t>
      </w:r>
      <w:r>
        <w:rPr>
          <w:sz w:val="20"/>
          <w:vertAlign w:val="baseline"/>
        </w:rPr>
        <w:t>TB</w:t>
      </w:r>
      <w:r>
        <w:rPr>
          <w:spacing w:val="-4"/>
          <w:sz w:val="20"/>
          <w:vertAlign w:val="baseline"/>
        </w:rPr>
        <w:t> </w:t>
      </w:r>
      <w:r>
        <w:rPr>
          <w:sz w:val="20"/>
          <w:vertAlign w:val="baseline"/>
        </w:rPr>
        <w:t>Report</w:t>
      </w:r>
      <w:r>
        <w:rPr>
          <w:spacing w:val="-7"/>
          <w:sz w:val="20"/>
          <w:vertAlign w:val="baseline"/>
        </w:rPr>
        <w:t> </w:t>
      </w:r>
      <w:r>
        <w:rPr>
          <w:spacing w:val="-4"/>
          <w:sz w:val="20"/>
          <w:vertAlign w:val="baseline"/>
        </w:rPr>
        <w:t>2015.</w:t>
      </w:r>
    </w:p>
    <w:p>
      <w:pPr>
        <w:spacing w:before="1"/>
        <w:ind w:left="720" w:right="0" w:firstLine="0"/>
        <w:jc w:val="left"/>
        <w:rPr>
          <w:sz w:val="20"/>
        </w:rPr>
      </w:pPr>
      <w:r>
        <w:rPr>
          <w:sz w:val="20"/>
          <w:vertAlign w:val="superscript"/>
        </w:rPr>
        <w:t>2</w:t>
      </w:r>
      <w:r>
        <w:rPr>
          <w:spacing w:val="-6"/>
          <w:sz w:val="20"/>
          <w:vertAlign w:val="baseline"/>
        </w:rPr>
        <w:t> </w:t>
      </w:r>
      <w:r>
        <w:rPr>
          <w:sz w:val="20"/>
          <w:vertAlign w:val="baseline"/>
        </w:rPr>
        <w:t>Uganda</w:t>
      </w:r>
      <w:r>
        <w:rPr>
          <w:spacing w:val="-4"/>
          <w:sz w:val="20"/>
          <w:vertAlign w:val="baseline"/>
        </w:rPr>
        <w:t> </w:t>
      </w:r>
      <w:r>
        <w:rPr>
          <w:sz w:val="20"/>
          <w:vertAlign w:val="baseline"/>
        </w:rPr>
        <w:t>AIDS</w:t>
      </w:r>
      <w:r>
        <w:rPr>
          <w:spacing w:val="-7"/>
          <w:sz w:val="20"/>
          <w:vertAlign w:val="baseline"/>
        </w:rPr>
        <w:t> </w:t>
      </w:r>
      <w:r>
        <w:rPr>
          <w:sz w:val="20"/>
          <w:vertAlign w:val="baseline"/>
        </w:rPr>
        <w:t>Indicator</w:t>
      </w:r>
      <w:r>
        <w:rPr>
          <w:spacing w:val="-6"/>
          <w:sz w:val="20"/>
          <w:vertAlign w:val="baseline"/>
        </w:rPr>
        <w:t> </w:t>
      </w:r>
      <w:r>
        <w:rPr>
          <w:sz w:val="20"/>
          <w:vertAlign w:val="baseline"/>
        </w:rPr>
        <w:t>Survey,</w:t>
      </w:r>
      <w:r>
        <w:rPr>
          <w:spacing w:val="-5"/>
          <w:sz w:val="20"/>
          <w:vertAlign w:val="baseline"/>
        </w:rPr>
        <w:t> </w:t>
      </w:r>
      <w:r>
        <w:rPr>
          <w:spacing w:val="-2"/>
          <w:sz w:val="20"/>
          <w:vertAlign w:val="baseline"/>
        </w:rPr>
        <w:t>2011.</w:t>
      </w:r>
    </w:p>
    <w:p>
      <w:pPr>
        <w:spacing w:before="0"/>
        <w:ind w:left="720" w:right="0" w:firstLine="0"/>
        <w:jc w:val="left"/>
        <w:rPr>
          <w:sz w:val="20"/>
        </w:rPr>
      </w:pPr>
      <w:r>
        <w:rPr>
          <w:sz w:val="20"/>
          <w:vertAlign w:val="superscript"/>
        </w:rPr>
        <w:t>3</w:t>
      </w:r>
      <w:r>
        <w:rPr>
          <w:spacing w:val="-3"/>
          <w:sz w:val="20"/>
          <w:vertAlign w:val="baseline"/>
        </w:rPr>
        <w:t> </w:t>
      </w:r>
      <w:r>
        <w:rPr>
          <w:sz w:val="20"/>
          <w:vertAlign w:val="baseline"/>
        </w:rPr>
        <w:t>This</w:t>
      </w:r>
      <w:r>
        <w:rPr>
          <w:spacing w:val="-4"/>
          <w:sz w:val="20"/>
          <w:vertAlign w:val="baseline"/>
        </w:rPr>
        <w:t> </w:t>
      </w:r>
      <w:r>
        <w:rPr>
          <w:sz w:val="20"/>
          <w:vertAlign w:val="baseline"/>
        </w:rPr>
        <w:t>is</w:t>
      </w:r>
      <w:r>
        <w:rPr>
          <w:spacing w:val="-4"/>
          <w:sz w:val="20"/>
          <w:vertAlign w:val="baseline"/>
        </w:rPr>
        <w:t> </w:t>
      </w:r>
      <w:r>
        <w:rPr>
          <w:sz w:val="20"/>
          <w:vertAlign w:val="baseline"/>
        </w:rPr>
        <w:t>based</w:t>
      </w:r>
      <w:r>
        <w:rPr>
          <w:spacing w:val="-2"/>
          <w:sz w:val="20"/>
          <w:vertAlign w:val="baseline"/>
        </w:rPr>
        <w:t> </w:t>
      </w:r>
      <w:r>
        <w:rPr>
          <w:sz w:val="20"/>
          <w:vertAlign w:val="baseline"/>
        </w:rPr>
        <w:t>on</w:t>
      </w:r>
      <w:r>
        <w:rPr>
          <w:spacing w:val="-4"/>
          <w:sz w:val="20"/>
          <w:vertAlign w:val="baseline"/>
        </w:rPr>
        <w:t> </w:t>
      </w:r>
      <w:r>
        <w:rPr>
          <w:sz w:val="20"/>
          <w:vertAlign w:val="baseline"/>
        </w:rPr>
        <w:t>the</w:t>
      </w:r>
      <w:r>
        <w:rPr>
          <w:spacing w:val="-1"/>
          <w:sz w:val="20"/>
          <w:vertAlign w:val="baseline"/>
        </w:rPr>
        <w:t> </w:t>
      </w:r>
      <w:r>
        <w:rPr>
          <w:sz w:val="20"/>
          <w:vertAlign w:val="baseline"/>
        </w:rPr>
        <w:t>81%</w:t>
      </w:r>
      <w:r>
        <w:rPr>
          <w:spacing w:val="-4"/>
          <w:sz w:val="20"/>
          <w:vertAlign w:val="baseline"/>
        </w:rPr>
        <w:t> </w:t>
      </w:r>
      <w:r>
        <w:rPr>
          <w:sz w:val="20"/>
          <w:vertAlign w:val="baseline"/>
        </w:rPr>
        <w:t>of</w:t>
      </w:r>
      <w:r>
        <w:rPr>
          <w:spacing w:val="-5"/>
          <w:sz w:val="20"/>
          <w:vertAlign w:val="baseline"/>
        </w:rPr>
        <w:t> </w:t>
      </w:r>
      <w:r>
        <w:rPr>
          <w:sz w:val="20"/>
          <w:vertAlign w:val="baseline"/>
        </w:rPr>
        <w:t>2010</w:t>
      </w:r>
      <w:r>
        <w:rPr>
          <w:spacing w:val="-4"/>
          <w:sz w:val="20"/>
          <w:vertAlign w:val="baseline"/>
        </w:rPr>
        <w:t> </w:t>
      </w:r>
      <w:r>
        <w:rPr>
          <w:sz w:val="20"/>
          <w:vertAlign w:val="baseline"/>
        </w:rPr>
        <w:t>TB</w:t>
      </w:r>
      <w:r>
        <w:rPr>
          <w:spacing w:val="-2"/>
          <w:sz w:val="20"/>
          <w:vertAlign w:val="baseline"/>
        </w:rPr>
        <w:t> </w:t>
      </w:r>
      <w:r>
        <w:rPr>
          <w:sz w:val="20"/>
          <w:vertAlign w:val="baseline"/>
        </w:rPr>
        <w:t>cohort</w:t>
      </w:r>
      <w:r>
        <w:rPr>
          <w:spacing w:val="-4"/>
          <w:sz w:val="20"/>
          <w:vertAlign w:val="baseline"/>
        </w:rPr>
        <w:t> </w:t>
      </w:r>
      <w:r>
        <w:rPr>
          <w:sz w:val="20"/>
          <w:vertAlign w:val="baseline"/>
        </w:rPr>
        <w:t>that</w:t>
      </w:r>
      <w:r>
        <w:rPr>
          <w:spacing w:val="-1"/>
          <w:sz w:val="20"/>
          <w:vertAlign w:val="baseline"/>
        </w:rPr>
        <w:t> </w:t>
      </w:r>
      <w:r>
        <w:rPr>
          <w:sz w:val="20"/>
          <w:vertAlign w:val="baseline"/>
        </w:rPr>
        <w:t>was</w:t>
      </w:r>
      <w:r>
        <w:rPr>
          <w:spacing w:val="-4"/>
          <w:sz w:val="20"/>
          <w:vertAlign w:val="baseline"/>
        </w:rPr>
        <w:t> </w:t>
      </w:r>
      <w:r>
        <w:rPr>
          <w:sz w:val="20"/>
          <w:vertAlign w:val="baseline"/>
        </w:rPr>
        <w:t>tested</w:t>
      </w:r>
      <w:r>
        <w:rPr>
          <w:spacing w:val="-2"/>
          <w:sz w:val="20"/>
          <w:vertAlign w:val="baseline"/>
        </w:rPr>
        <w:t> </w:t>
      </w:r>
      <w:r>
        <w:rPr>
          <w:sz w:val="20"/>
          <w:vertAlign w:val="baseline"/>
        </w:rPr>
        <w:t>for</w:t>
      </w:r>
      <w:r>
        <w:rPr>
          <w:spacing w:val="-3"/>
          <w:sz w:val="20"/>
          <w:vertAlign w:val="baseline"/>
        </w:rPr>
        <w:t> </w:t>
      </w:r>
      <w:r>
        <w:rPr>
          <w:spacing w:val="-5"/>
          <w:sz w:val="20"/>
          <w:vertAlign w:val="baseline"/>
        </w:rPr>
        <w:t>HIV</w:t>
      </w:r>
    </w:p>
    <w:p>
      <w:pPr>
        <w:spacing w:after="0"/>
        <w:jc w:val="left"/>
        <w:rPr>
          <w:sz w:val="20"/>
        </w:rPr>
        <w:sectPr>
          <w:pgSz w:w="10380" w:h="13960"/>
          <w:pgMar w:header="0" w:footer="997" w:top="1040" w:bottom="1180" w:left="0" w:right="0"/>
        </w:sectPr>
      </w:pPr>
    </w:p>
    <w:p>
      <w:pPr>
        <w:spacing w:before="89"/>
        <w:ind w:left="720" w:right="0" w:firstLine="0"/>
        <w:jc w:val="left"/>
        <w:rPr>
          <w:rFonts w:ascii="Arial"/>
          <w:b/>
          <w:sz w:val="22"/>
        </w:rPr>
      </w:pPr>
      <w:r>
        <w:rPr>
          <w:rFonts w:ascii="Arial"/>
          <w:b/>
          <w:sz w:val="22"/>
        </w:rPr>
        <mc:AlternateContent>
          <mc:Choice Requires="wps">
            <w:drawing>
              <wp:anchor distT="0" distB="0" distL="0" distR="0" allowOverlap="1" layoutInCell="1" locked="0" behindDoc="1" simplePos="0" relativeHeight="460268544">
                <wp:simplePos x="0" y="0"/>
                <wp:positionH relativeFrom="page">
                  <wp:posOffset>455612</wp:posOffset>
                </wp:positionH>
                <wp:positionV relativeFrom="paragraph">
                  <wp:posOffset>219266</wp:posOffset>
                </wp:positionV>
                <wp:extent cx="5198110" cy="629983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198110" cy="6299835"/>
                          <a:chExt cx="5198110" cy="6299835"/>
                        </a:xfrm>
                      </wpg:grpSpPr>
                      <wps:wsp>
                        <wps:cNvPr id="5" name="Graphic 5"/>
                        <wps:cNvSpPr/>
                        <wps:spPr>
                          <a:xfrm>
                            <a:off x="673201" y="1777681"/>
                            <a:ext cx="4015104" cy="4206240"/>
                          </a:xfrm>
                          <a:custGeom>
                            <a:avLst/>
                            <a:gdLst/>
                            <a:ahLst/>
                            <a:cxnLst/>
                            <a:rect l="l" t="t" r="r" b="b"/>
                            <a:pathLst>
                              <a:path w="4015104" h="4206240">
                                <a:moveTo>
                                  <a:pt x="40297" y="4165600"/>
                                </a:moveTo>
                                <a:lnTo>
                                  <a:pt x="40297" y="0"/>
                                </a:lnTo>
                              </a:path>
                              <a:path w="4015104" h="4206240">
                                <a:moveTo>
                                  <a:pt x="0" y="4165600"/>
                                </a:moveTo>
                                <a:lnTo>
                                  <a:pt x="40297" y="4165600"/>
                                </a:lnTo>
                              </a:path>
                              <a:path w="4015104" h="4206240">
                                <a:moveTo>
                                  <a:pt x="0" y="3471164"/>
                                </a:moveTo>
                                <a:lnTo>
                                  <a:pt x="40297" y="3471164"/>
                                </a:lnTo>
                              </a:path>
                              <a:path w="4015104" h="4206240">
                                <a:moveTo>
                                  <a:pt x="0" y="2777744"/>
                                </a:moveTo>
                                <a:lnTo>
                                  <a:pt x="40297" y="2777744"/>
                                </a:lnTo>
                              </a:path>
                              <a:path w="4015104" h="4206240">
                                <a:moveTo>
                                  <a:pt x="0" y="2082800"/>
                                </a:moveTo>
                                <a:lnTo>
                                  <a:pt x="40297" y="2082800"/>
                                </a:lnTo>
                              </a:path>
                              <a:path w="4015104" h="4206240">
                                <a:moveTo>
                                  <a:pt x="0" y="1387855"/>
                                </a:moveTo>
                                <a:lnTo>
                                  <a:pt x="40297" y="1387855"/>
                                </a:lnTo>
                              </a:path>
                              <a:path w="4015104" h="4206240">
                                <a:moveTo>
                                  <a:pt x="0" y="694436"/>
                                </a:moveTo>
                                <a:lnTo>
                                  <a:pt x="40297" y="694436"/>
                                </a:lnTo>
                              </a:path>
                              <a:path w="4015104" h="4206240">
                                <a:moveTo>
                                  <a:pt x="0" y="0"/>
                                </a:moveTo>
                                <a:lnTo>
                                  <a:pt x="40297" y="0"/>
                                </a:lnTo>
                              </a:path>
                              <a:path w="4015104" h="4206240">
                                <a:moveTo>
                                  <a:pt x="40297" y="4165600"/>
                                </a:moveTo>
                                <a:lnTo>
                                  <a:pt x="4014939" y="4165600"/>
                                </a:lnTo>
                              </a:path>
                              <a:path w="4015104" h="4206240">
                                <a:moveTo>
                                  <a:pt x="40297" y="4165600"/>
                                </a:moveTo>
                                <a:lnTo>
                                  <a:pt x="40297" y="4205858"/>
                                </a:lnTo>
                              </a:path>
                              <a:path w="4015104" h="4206240">
                                <a:moveTo>
                                  <a:pt x="437857" y="4165600"/>
                                </a:moveTo>
                                <a:lnTo>
                                  <a:pt x="437857" y="4205858"/>
                                </a:lnTo>
                              </a:path>
                              <a:path w="4015104" h="4206240">
                                <a:moveTo>
                                  <a:pt x="835621" y="4165600"/>
                                </a:moveTo>
                                <a:lnTo>
                                  <a:pt x="835621" y="4205858"/>
                                </a:lnTo>
                              </a:path>
                              <a:path w="4015104" h="4206240">
                                <a:moveTo>
                                  <a:pt x="1233385" y="4165600"/>
                                </a:moveTo>
                                <a:lnTo>
                                  <a:pt x="1233385" y="4205858"/>
                                </a:lnTo>
                              </a:path>
                              <a:path w="4015104" h="4206240">
                                <a:moveTo>
                                  <a:pt x="1629625" y="4165600"/>
                                </a:moveTo>
                                <a:lnTo>
                                  <a:pt x="1629625" y="4205858"/>
                                </a:lnTo>
                              </a:path>
                              <a:path w="4015104" h="4206240">
                                <a:moveTo>
                                  <a:pt x="2027389" y="4165600"/>
                                </a:moveTo>
                                <a:lnTo>
                                  <a:pt x="2027389" y="4205858"/>
                                </a:lnTo>
                              </a:path>
                              <a:path w="4015104" h="4206240">
                                <a:moveTo>
                                  <a:pt x="2425153" y="4165600"/>
                                </a:moveTo>
                                <a:lnTo>
                                  <a:pt x="2425153" y="4205858"/>
                                </a:lnTo>
                              </a:path>
                              <a:path w="4015104" h="4206240">
                                <a:moveTo>
                                  <a:pt x="2822917" y="4165600"/>
                                </a:moveTo>
                                <a:lnTo>
                                  <a:pt x="2822917" y="4205858"/>
                                </a:lnTo>
                              </a:path>
                              <a:path w="4015104" h="4206240">
                                <a:moveTo>
                                  <a:pt x="3220681" y="4165600"/>
                                </a:moveTo>
                                <a:lnTo>
                                  <a:pt x="3220681" y="4205858"/>
                                </a:lnTo>
                              </a:path>
                              <a:path w="4015104" h="4206240">
                                <a:moveTo>
                                  <a:pt x="3616921" y="4165600"/>
                                </a:moveTo>
                                <a:lnTo>
                                  <a:pt x="3616921" y="4205858"/>
                                </a:lnTo>
                              </a:path>
                              <a:path w="4015104" h="4206240">
                                <a:moveTo>
                                  <a:pt x="4014939" y="4165600"/>
                                </a:moveTo>
                                <a:lnTo>
                                  <a:pt x="4014939" y="4205858"/>
                                </a:lnTo>
                              </a:path>
                            </a:pathLst>
                          </a:custGeom>
                          <a:ln w="3173">
                            <a:solidFill>
                              <a:srgbClr val="808080"/>
                            </a:solidFill>
                            <a:prstDash val="solid"/>
                          </a:ln>
                        </wps:spPr>
                        <wps:bodyPr wrap="square" lIns="0" tIns="0" rIns="0" bIns="0" rtlCol="0">
                          <a:prstTxWarp prst="textNoShape">
                            <a:avLst/>
                          </a:prstTxWarp>
                          <a:noAutofit/>
                        </wps:bodyPr>
                      </wps:wsp>
                      <wps:wsp>
                        <wps:cNvPr id="6" name="Graphic 6"/>
                        <wps:cNvSpPr/>
                        <wps:spPr>
                          <a:xfrm>
                            <a:off x="912176" y="2536761"/>
                            <a:ext cx="3577590" cy="520065"/>
                          </a:xfrm>
                          <a:custGeom>
                            <a:avLst/>
                            <a:gdLst/>
                            <a:ahLst/>
                            <a:cxnLst/>
                            <a:rect l="l" t="t" r="r" b="b"/>
                            <a:pathLst>
                              <a:path w="3577590" h="520065">
                                <a:moveTo>
                                  <a:pt x="0" y="503809"/>
                                </a:moveTo>
                                <a:lnTo>
                                  <a:pt x="397002" y="519811"/>
                                </a:lnTo>
                                <a:lnTo>
                                  <a:pt x="794766" y="517525"/>
                                </a:lnTo>
                                <a:lnTo>
                                  <a:pt x="1192530" y="362076"/>
                                </a:lnTo>
                                <a:lnTo>
                                  <a:pt x="1590293" y="328549"/>
                                </a:lnTo>
                                <a:lnTo>
                                  <a:pt x="1988058" y="244728"/>
                                </a:lnTo>
                                <a:lnTo>
                                  <a:pt x="2384298" y="0"/>
                                </a:lnTo>
                                <a:lnTo>
                                  <a:pt x="2782062" y="128905"/>
                                </a:lnTo>
                                <a:lnTo>
                                  <a:pt x="3179826" y="98425"/>
                                </a:lnTo>
                                <a:lnTo>
                                  <a:pt x="3577209" y="200533"/>
                                </a:lnTo>
                              </a:path>
                            </a:pathLst>
                          </a:custGeom>
                          <a:ln w="25388">
                            <a:solidFill>
                              <a:srgbClr val="666699"/>
                            </a:solidFill>
                            <a:prstDash val="solid"/>
                          </a:ln>
                        </wps:spPr>
                        <wps:bodyPr wrap="square" lIns="0" tIns="0" rIns="0" bIns="0" rtlCol="0">
                          <a:prstTxWarp prst="textNoShape">
                            <a:avLst/>
                          </a:prstTxWarp>
                          <a:noAutofit/>
                        </wps:bodyPr>
                      </wps:wsp>
                      <wps:wsp>
                        <wps:cNvPr id="7" name="Graphic 7"/>
                        <wps:cNvSpPr/>
                        <wps:spPr>
                          <a:xfrm>
                            <a:off x="912176" y="4133913"/>
                            <a:ext cx="3577590" cy="395605"/>
                          </a:xfrm>
                          <a:custGeom>
                            <a:avLst/>
                            <a:gdLst/>
                            <a:ahLst/>
                            <a:cxnLst/>
                            <a:rect l="l" t="t" r="r" b="b"/>
                            <a:pathLst>
                              <a:path w="3577590" h="395605">
                                <a:moveTo>
                                  <a:pt x="0" y="381889"/>
                                </a:moveTo>
                                <a:lnTo>
                                  <a:pt x="397002" y="395605"/>
                                </a:lnTo>
                                <a:lnTo>
                                  <a:pt x="794766" y="330073"/>
                                </a:lnTo>
                                <a:lnTo>
                                  <a:pt x="1192530" y="229488"/>
                                </a:lnTo>
                                <a:lnTo>
                                  <a:pt x="1590293" y="205105"/>
                                </a:lnTo>
                                <a:lnTo>
                                  <a:pt x="1988058" y="180721"/>
                                </a:lnTo>
                                <a:lnTo>
                                  <a:pt x="2384298" y="31369"/>
                                </a:lnTo>
                                <a:lnTo>
                                  <a:pt x="2782062" y="80137"/>
                                </a:lnTo>
                                <a:lnTo>
                                  <a:pt x="3179826" y="42037"/>
                                </a:lnTo>
                                <a:lnTo>
                                  <a:pt x="3577209" y="0"/>
                                </a:lnTo>
                              </a:path>
                            </a:pathLst>
                          </a:custGeom>
                          <a:ln w="25388">
                            <a:solidFill>
                              <a:srgbClr val="DD2C31"/>
                            </a:solidFill>
                            <a:prstDash val="solid"/>
                          </a:ln>
                        </wps:spPr>
                        <wps:bodyPr wrap="square" lIns="0" tIns="0" rIns="0" bIns="0" rtlCol="0">
                          <a:prstTxWarp prst="textNoShape">
                            <a:avLst/>
                          </a:prstTxWarp>
                          <a:noAutofit/>
                        </wps:bodyPr>
                      </wps:wsp>
                      <wps:wsp>
                        <wps:cNvPr id="8" name="Graphic 8"/>
                        <wps:cNvSpPr/>
                        <wps:spPr>
                          <a:xfrm>
                            <a:off x="912176" y="5049456"/>
                            <a:ext cx="3577590" cy="179705"/>
                          </a:xfrm>
                          <a:custGeom>
                            <a:avLst/>
                            <a:gdLst/>
                            <a:ahLst/>
                            <a:cxnLst/>
                            <a:rect l="l" t="t" r="r" b="b"/>
                            <a:pathLst>
                              <a:path w="3577590" h="179705">
                                <a:moveTo>
                                  <a:pt x="0" y="37845"/>
                                </a:moveTo>
                                <a:lnTo>
                                  <a:pt x="397002" y="62229"/>
                                </a:lnTo>
                                <a:lnTo>
                                  <a:pt x="794766" y="132333"/>
                                </a:lnTo>
                                <a:lnTo>
                                  <a:pt x="1192530" y="121665"/>
                                </a:lnTo>
                                <a:lnTo>
                                  <a:pt x="1590293" y="179196"/>
                                </a:lnTo>
                                <a:lnTo>
                                  <a:pt x="1988058" y="88137"/>
                                </a:lnTo>
                                <a:lnTo>
                                  <a:pt x="2384298" y="0"/>
                                </a:lnTo>
                                <a:lnTo>
                                  <a:pt x="2782062" y="95757"/>
                                </a:lnTo>
                                <a:lnTo>
                                  <a:pt x="3179826" y="97281"/>
                                </a:lnTo>
                                <a:lnTo>
                                  <a:pt x="3577209" y="71373"/>
                                </a:lnTo>
                              </a:path>
                            </a:pathLst>
                          </a:custGeom>
                          <a:ln w="25388">
                            <a:solidFill>
                              <a:srgbClr val="99CC00"/>
                            </a:solidFill>
                            <a:prstDash val="solid"/>
                          </a:ln>
                        </wps:spPr>
                        <wps:bodyPr wrap="square" lIns="0" tIns="0" rIns="0" bIns="0" rtlCol="0">
                          <a:prstTxWarp prst="textNoShape">
                            <a:avLst/>
                          </a:prstTxWarp>
                          <a:noAutofit/>
                        </wps:bodyPr>
                      </wps:wsp>
                      <wps:wsp>
                        <wps:cNvPr id="9" name="Graphic 9"/>
                        <wps:cNvSpPr/>
                        <wps:spPr>
                          <a:xfrm>
                            <a:off x="912176" y="472502"/>
                            <a:ext cx="3577590" cy="5208270"/>
                          </a:xfrm>
                          <a:custGeom>
                            <a:avLst/>
                            <a:gdLst/>
                            <a:ahLst/>
                            <a:cxnLst/>
                            <a:rect l="l" t="t" r="r" b="b"/>
                            <a:pathLst>
                              <a:path w="3577590" h="5208270">
                                <a:moveTo>
                                  <a:pt x="0" y="5208270"/>
                                </a:moveTo>
                                <a:lnTo>
                                  <a:pt x="397002" y="5190870"/>
                                </a:lnTo>
                                <a:lnTo>
                                  <a:pt x="794766" y="5160391"/>
                                </a:lnTo>
                                <a:lnTo>
                                  <a:pt x="1192530" y="5143627"/>
                                </a:lnTo>
                                <a:lnTo>
                                  <a:pt x="1590293" y="5131434"/>
                                </a:lnTo>
                                <a:lnTo>
                                  <a:pt x="1988058" y="5152770"/>
                                </a:lnTo>
                                <a:lnTo>
                                  <a:pt x="2384298" y="5123814"/>
                                </a:lnTo>
                                <a:lnTo>
                                  <a:pt x="2782062" y="5113147"/>
                                </a:lnTo>
                                <a:lnTo>
                                  <a:pt x="3179826" y="5101208"/>
                                </a:lnTo>
                                <a:lnTo>
                                  <a:pt x="3577209" y="5180203"/>
                                </a:lnTo>
                              </a:path>
                              <a:path w="3577590" h="5208270">
                                <a:moveTo>
                                  <a:pt x="855726" y="0"/>
                                </a:moveTo>
                                <a:lnTo>
                                  <a:pt x="1099566" y="0"/>
                                </a:lnTo>
                              </a:path>
                            </a:pathLst>
                          </a:custGeom>
                          <a:ln w="25388">
                            <a:solidFill>
                              <a:srgbClr val="666699"/>
                            </a:solidFill>
                            <a:prstDash val="solid"/>
                          </a:ln>
                        </wps:spPr>
                        <wps:bodyPr wrap="square" lIns="0" tIns="0" rIns="0" bIns="0" rtlCol="0">
                          <a:prstTxWarp prst="textNoShape">
                            <a:avLst/>
                          </a:prstTxWarp>
                          <a:noAutofit/>
                        </wps:bodyPr>
                      </wps:wsp>
                      <wps:wsp>
                        <wps:cNvPr id="10" name="Graphic 10"/>
                        <wps:cNvSpPr/>
                        <wps:spPr>
                          <a:xfrm>
                            <a:off x="1767902" y="737297"/>
                            <a:ext cx="243840" cy="1270"/>
                          </a:xfrm>
                          <a:custGeom>
                            <a:avLst/>
                            <a:gdLst/>
                            <a:ahLst/>
                            <a:cxnLst/>
                            <a:rect l="l" t="t" r="r" b="b"/>
                            <a:pathLst>
                              <a:path w="243840" h="0">
                                <a:moveTo>
                                  <a:pt x="0" y="0"/>
                                </a:moveTo>
                                <a:lnTo>
                                  <a:pt x="243839" y="0"/>
                                </a:lnTo>
                              </a:path>
                            </a:pathLst>
                          </a:custGeom>
                          <a:ln w="25388">
                            <a:solidFill>
                              <a:srgbClr val="DD2C31"/>
                            </a:solidFill>
                            <a:prstDash val="solid"/>
                          </a:ln>
                        </wps:spPr>
                        <wps:bodyPr wrap="square" lIns="0" tIns="0" rIns="0" bIns="0" rtlCol="0">
                          <a:prstTxWarp prst="textNoShape">
                            <a:avLst/>
                          </a:prstTxWarp>
                          <a:noAutofit/>
                        </wps:bodyPr>
                      </wps:wsp>
                      <wps:wsp>
                        <wps:cNvPr id="11" name="Graphic 11"/>
                        <wps:cNvSpPr/>
                        <wps:spPr>
                          <a:xfrm>
                            <a:off x="1767902" y="1002093"/>
                            <a:ext cx="243840" cy="1270"/>
                          </a:xfrm>
                          <a:custGeom>
                            <a:avLst/>
                            <a:gdLst/>
                            <a:ahLst/>
                            <a:cxnLst/>
                            <a:rect l="l" t="t" r="r" b="b"/>
                            <a:pathLst>
                              <a:path w="243840" h="0">
                                <a:moveTo>
                                  <a:pt x="0" y="0"/>
                                </a:moveTo>
                                <a:lnTo>
                                  <a:pt x="243839" y="0"/>
                                </a:lnTo>
                              </a:path>
                            </a:pathLst>
                          </a:custGeom>
                          <a:ln w="25388">
                            <a:solidFill>
                              <a:srgbClr val="99CC00"/>
                            </a:solidFill>
                            <a:prstDash val="solid"/>
                          </a:ln>
                        </wps:spPr>
                        <wps:bodyPr wrap="square" lIns="0" tIns="0" rIns="0" bIns="0" rtlCol="0">
                          <a:prstTxWarp prst="textNoShape">
                            <a:avLst/>
                          </a:prstTxWarp>
                          <a:noAutofit/>
                        </wps:bodyPr>
                      </wps:wsp>
                      <wps:wsp>
                        <wps:cNvPr id="12" name="Graphic 12"/>
                        <wps:cNvSpPr/>
                        <wps:spPr>
                          <a:xfrm>
                            <a:off x="1767902" y="1266887"/>
                            <a:ext cx="243840" cy="1270"/>
                          </a:xfrm>
                          <a:custGeom>
                            <a:avLst/>
                            <a:gdLst/>
                            <a:ahLst/>
                            <a:cxnLst/>
                            <a:rect l="l" t="t" r="r" b="b"/>
                            <a:pathLst>
                              <a:path w="243840" h="0">
                                <a:moveTo>
                                  <a:pt x="0" y="0"/>
                                </a:moveTo>
                                <a:lnTo>
                                  <a:pt x="243839" y="0"/>
                                </a:lnTo>
                              </a:path>
                            </a:pathLst>
                          </a:custGeom>
                          <a:ln w="25388">
                            <a:solidFill>
                              <a:srgbClr val="666699"/>
                            </a:solidFill>
                            <a:prstDash val="solid"/>
                          </a:ln>
                        </wps:spPr>
                        <wps:bodyPr wrap="square" lIns="0" tIns="0" rIns="0" bIns="0" rtlCol="0">
                          <a:prstTxWarp prst="textNoShape">
                            <a:avLst/>
                          </a:prstTxWarp>
                          <a:noAutofit/>
                        </wps:bodyPr>
                      </wps:wsp>
                      <wps:wsp>
                        <wps:cNvPr id="13" name="Graphic 13"/>
                        <wps:cNvSpPr/>
                        <wps:spPr>
                          <a:xfrm>
                            <a:off x="1586" y="1586"/>
                            <a:ext cx="5194935" cy="6296660"/>
                          </a:xfrm>
                          <a:custGeom>
                            <a:avLst/>
                            <a:gdLst/>
                            <a:ahLst/>
                            <a:cxnLst/>
                            <a:rect l="l" t="t" r="r" b="b"/>
                            <a:pathLst>
                              <a:path w="5194935" h="6296660">
                                <a:moveTo>
                                  <a:pt x="0" y="6296660"/>
                                </a:moveTo>
                                <a:lnTo>
                                  <a:pt x="5194935" y="6296660"/>
                                </a:lnTo>
                                <a:lnTo>
                                  <a:pt x="5194935" y="0"/>
                                </a:lnTo>
                                <a:lnTo>
                                  <a:pt x="0" y="0"/>
                                </a:lnTo>
                                <a:lnTo>
                                  <a:pt x="0" y="6296660"/>
                                </a:lnTo>
                                <a:close/>
                              </a:path>
                            </a:pathLst>
                          </a:custGeom>
                          <a:ln w="3173">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875038pt;margin-top:17.265039pt;width:409.3pt;height:496.05pt;mso-position-horizontal-relative:page;mso-position-vertical-relative:paragraph;z-index:-43047936" id="docshapegroup3" coordorigin="718,345" coordsize="8186,9921">
                <v:shape style="position:absolute;left:1777;top:3144;width:6323;height:6624" id="docshape4" coordorigin="1778,3145" coordsize="6323,6624" path="m1841,9705l1841,3145m1778,9705l1841,9705m1778,8611l1841,8611m1778,7519l1841,7519m1778,6425l1841,6425m1778,5330l1841,5330m1778,4238l1841,4238m1778,3145l1841,3145m1841,9705l8100,9705m1841,9705l1841,9768m2467,9705l2467,9768m3094,9705l3094,9768m3720,9705l3720,9768m4344,9705l4344,9768m4970,9705l4970,9768m5597,9705l5597,9768m6223,9705l6223,9768m6850,9705l6850,9768m7474,9705l7474,9768m8100,9705l8100,9768e" filled="false" stroked="true" strokeweight=".24992pt" strokecolor="#808080">
                  <v:path arrowok="t"/>
                  <v:stroke dashstyle="solid"/>
                </v:shape>
                <v:shape style="position:absolute;left:2154;top:4340;width:5634;height:819" id="docshape5" coordorigin="2154,4340" coordsize="5634,819" path="m2154,5134l2779,5159,3406,5155,4032,4910,4658,4858,5285,4726,5909,4340,6535,4543,7162,4495,7787,4656e" filled="false" stroked="true" strokeweight="1.9991pt" strokecolor="#666699">
                  <v:path arrowok="t"/>
                  <v:stroke dashstyle="solid"/>
                </v:shape>
                <v:shape style="position:absolute;left:2154;top:6855;width:5634;height:623" id="docshape6" coordorigin="2154,6855" coordsize="5634,623" path="m2154,7457l2779,7478,3406,7375,4032,7217,4658,7178,5285,7140,5909,6905,6535,6982,7162,6922,7787,6855e" filled="false" stroked="true" strokeweight="1.9991pt" strokecolor="#dd2c31">
                  <v:path arrowok="t"/>
                  <v:stroke dashstyle="solid"/>
                </v:shape>
                <v:shape style="position:absolute;left:2154;top:8297;width:5634;height:283" id="docshape7" coordorigin="2154,8297" coordsize="5634,283" path="m2154,8357l2779,8395,3406,8506,4032,8489,4658,8579,5285,8436,5909,8297,6535,8448,7162,8450,7787,8410e" filled="false" stroked="true" strokeweight="1.9991pt" strokecolor="#99cc00">
                  <v:path arrowok="t"/>
                  <v:stroke dashstyle="solid"/>
                </v:shape>
                <v:shape style="position:absolute;left:2154;top:1089;width:5634;height:8202" id="docshape8" coordorigin="2154,1089" coordsize="5634,8202" path="m2154,9291l2779,9264,3406,9216,4032,9190,4658,9170,5285,9204,5909,9158,6535,9142,7162,9123,7787,9247m3502,1089l3886,1089e" filled="false" stroked="true" strokeweight="1.9991pt" strokecolor="#666699">
                  <v:path arrowok="t"/>
                  <v:stroke dashstyle="solid"/>
                </v:shape>
                <v:line style="position:absolute" from="3502,1506" to="3886,1506" stroked="true" strokeweight="1.9991pt" strokecolor="#dd2c31">
                  <v:stroke dashstyle="solid"/>
                </v:line>
                <v:line style="position:absolute" from="3502,1923" to="3886,1923" stroked="true" strokeweight="1.9991pt" strokecolor="#99cc00">
                  <v:stroke dashstyle="solid"/>
                </v:line>
                <v:line style="position:absolute" from="3502,2340" to="3886,2340" stroked="true" strokeweight="1.9991pt" strokecolor="#666699">
                  <v:stroke dashstyle="solid"/>
                </v:line>
                <v:rect style="position:absolute;left:720;top:347;width:8181;height:9916" id="docshape9" filled="false" stroked="true" strokeweight=".24992pt" strokecolor="#808080">
                  <v:stroke dashstyle="solid"/>
                </v:rect>
                <w10:wrap type="none"/>
              </v:group>
            </w:pict>
          </mc:Fallback>
        </mc:AlternateContent>
      </w:r>
      <w:r>
        <w:rPr>
          <w:rFonts w:ascii="Arial"/>
          <w:b/>
          <w:sz w:val="22"/>
        </w:rPr>
        <w:t>Figure</w:t>
      </w:r>
      <w:r>
        <w:rPr>
          <w:rFonts w:ascii="Arial"/>
          <w:b/>
          <w:spacing w:val="-4"/>
          <w:sz w:val="22"/>
        </w:rPr>
        <w:t> </w:t>
      </w:r>
      <w:r>
        <w:rPr>
          <w:rFonts w:ascii="Arial"/>
          <w:b/>
          <w:sz w:val="22"/>
        </w:rPr>
        <w:t>1:</w:t>
      </w:r>
      <w:r>
        <w:rPr>
          <w:rFonts w:ascii="Arial"/>
          <w:b/>
          <w:spacing w:val="-3"/>
          <w:sz w:val="22"/>
        </w:rPr>
        <w:t> </w:t>
      </w:r>
      <w:r>
        <w:rPr>
          <w:rFonts w:ascii="Arial"/>
          <w:b/>
          <w:sz w:val="22"/>
        </w:rPr>
        <w:t>Trend</w:t>
      </w:r>
      <w:r>
        <w:rPr>
          <w:rFonts w:ascii="Arial"/>
          <w:b/>
          <w:spacing w:val="-4"/>
          <w:sz w:val="22"/>
        </w:rPr>
        <w:t> </w:t>
      </w:r>
      <w:r>
        <w:rPr>
          <w:rFonts w:ascii="Arial"/>
          <w:b/>
          <w:sz w:val="22"/>
        </w:rPr>
        <w:t>of</w:t>
      </w:r>
      <w:r>
        <w:rPr>
          <w:rFonts w:ascii="Arial"/>
          <w:b/>
          <w:spacing w:val="-1"/>
          <w:sz w:val="22"/>
        </w:rPr>
        <w:t> </w:t>
      </w:r>
      <w:r>
        <w:rPr>
          <w:rFonts w:ascii="Arial"/>
          <w:b/>
          <w:sz w:val="22"/>
        </w:rPr>
        <w:t>10</w:t>
      </w:r>
      <w:r>
        <w:rPr>
          <w:rFonts w:ascii="Arial"/>
          <w:b/>
          <w:spacing w:val="-6"/>
          <w:sz w:val="22"/>
        </w:rPr>
        <w:t> </w:t>
      </w:r>
      <w:r>
        <w:rPr>
          <w:rFonts w:ascii="Arial"/>
          <w:b/>
          <w:sz w:val="22"/>
        </w:rPr>
        <w:t>years</w:t>
      </w:r>
      <w:r>
        <w:rPr>
          <w:rFonts w:ascii="Arial"/>
          <w:b/>
          <w:spacing w:val="-3"/>
          <w:sz w:val="22"/>
        </w:rPr>
        <w:t> </w:t>
      </w:r>
      <w:r>
        <w:rPr>
          <w:rFonts w:ascii="Arial"/>
          <w:b/>
          <w:sz w:val="22"/>
        </w:rPr>
        <w:t>TB</w:t>
      </w:r>
      <w:r>
        <w:rPr>
          <w:rFonts w:ascii="Arial"/>
          <w:b/>
          <w:spacing w:val="-3"/>
          <w:sz w:val="22"/>
        </w:rPr>
        <w:t> </w:t>
      </w:r>
      <w:r>
        <w:rPr>
          <w:rFonts w:ascii="Arial"/>
          <w:b/>
          <w:sz w:val="22"/>
        </w:rPr>
        <w:t>case</w:t>
      </w:r>
      <w:r>
        <w:rPr>
          <w:rFonts w:ascii="Arial"/>
          <w:b/>
          <w:spacing w:val="-4"/>
          <w:sz w:val="22"/>
        </w:rPr>
        <w:t> </w:t>
      </w:r>
      <w:r>
        <w:rPr>
          <w:rFonts w:ascii="Arial"/>
          <w:b/>
          <w:sz w:val="22"/>
        </w:rPr>
        <w:t>notifications</w:t>
      </w:r>
      <w:r>
        <w:rPr>
          <w:rFonts w:ascii="Arial"/>
          <w:b/>
          <w:spacing w:val="-4"/>
          <w:sz w:val="22"/>
        </w:rPr>
        <w:t> </w:t>
      </w:r>
      <w:r>
        <w:rPr>
          <w:rFonts w:ascii="Arial"/>
          <w:b/>
          <w:sz w:val="22"/>
        </w:rPr>
        <w:t>to</w:t>
      </w:r>
      <w:r>
        <w:rPr>
          <w:rFonts w:ascii="Arial"/>
          <w:b/>
          <w:spacing w:val="-5"/>
          <w:sz w:val="22"/>
        </w:rPr>
        <w:t> </w:t>
      </w:r>
      <w:r>
        <w:rPr>
          <w:rFonts w:ascii="Arial"/>
          <w:b/>
          <w:sz w:val="22"/>
        </w:rPr>
        <w:t>the</w:t>
      </w:r>
      <w:r>
        <w:rPr>
          <w:rFonts w:ascii="Arial"/>
          <w:b/>
          <w:spacing w:val="-7"/>
          <w:sz w:val="22"/>
        </w:rPr>
        <w:t> </w:t>
      </w:r>
      <w:r>
        <w:rPr>
          <w:rFonts w:ascii="Arial"/>
          <w:b/>
          <w:sz w:val="22"/>
        </w:rPr>
        <w:t>National</w:t>
      </w:r>
      <w:r>
        <w:rPr>
          <w:rFonts w:ascii="Arial"/>
          <w:b/>
          <w:spacing w:val="-2"/>
          <w:sz w:val="22"/>
        </w:rPr>
        <w:t> </w:t>
      </w:r>
      <w:r>
        <w:rPr>
          <w:rFonts w:ascii="Arial"/>
          <w:b/>
          <w:sz w:val="22"/>
        </w:rPr>
        <w:t>TB</w:t>
      </w:r>
      <w:r>
        <w:rPr>
          <w:rFonts w:ascii="Arial"/>
          <w:b/>
          <w:spacing w:val="-2"/>
          <w:sz w:val="22"/>
        </w:rPr>
        <w:t> program</w:t>
      </w:r>
    </w:p>
    <w:p>
      <w:pPr>
        <w:pStyle w:val="Heading4"/>
        <w:spacing w:before="155"/>
        <w:ind w:left="2419"/>
        <w:rPr>
          <w:rFonts w:ascii="Calibri"/>
        </w:rPr>
      </w:pPr>
      <w:r>
        <w:rPr>
          <w:rFonts w:ascii="Calibri"/>
        </w:rPr>
        <w:t>Trend</w:t>
      </w:r>
      <w:r>
        <w:rPr>
          <w:rFonts w:ascii="Calibri"/>
          <w:spacing w:val="-5"/>
        </w:rPr>
        <w:t> </w:t>
      </w:r>
      <w:r>
        <w:rPr>
          <w:rFonts w:ascii="Calibri"/>
        </w:rPr>
        <w:t>of</w:t>
      </w:r>
      <w:r>
        <w:rPr>
          <w:rFonts w:ascii="Calibri"/>
          <w:spacing w:val="-3"/>
        </w:rPr>
        <w:t> </w:t>
      </w:r>
      <w:r>
        <w:rPr>
          <w:rFonts w:ascii="Calibri"/>
        </w:rPr>
        <w:t>TB</w:t>
      </w:r>
      <w:r>
        <w:rPr>
          <w:rFonts w:ascii="Calibri"/>
          <w:spacing w:val="-3"/>
        </w:rPr>
        <w:t> </w:t>
      </w:r>
      <w:r>
        <w:rPr>
          <w:rFonts w:ascii="Calibri"/>
        </w:rPr>
        <w:t>notification</w:t>
      </w:r>
      <w:r>
        <w:rPr>
          <w:rFonts w:ascii="Calibri"/>
          <w:spacing w:val="-8"/>
        </w:rPr>
        <w:t> </w:t>
      </w:r>
      <w:r>
        <w:rPr>
          <w:rFonts w:ascii="Calibri"/>
        </w:rPr>
        <w:t>by</w:t>
      </w:r>
      <w:r>
        <w:rPr>
          <w:rFonts w:ascii="Calibri"/>
          <w:spacing w:val="-2"/>
        </w:rPr>
        <w:t> </w:t>
      </w:r>
      <w:r>
        <w:rPr>
          <w:rFonts w:ascii="Calibri"/>
        </w:rPr>
        <w:t>disease</w:t>
      </w:r>
      <w:r>
        <w:rPr>
          <w:rFonts w:ascii="Calibri"/>
          <w:spacing w:val="-4"/>
        </w:rPr>
        <w:t> </w:t>
      </w:r>
      <w:r>
        <w:rPr>
          <w:rFonts w:ascii="Calibri"/>
          <w:spacing w:val="-2"/>
        </w:rPr>
        <w:t>classification</w:t>
      </w:r>
    </w:p>
    <w:p>
      <w:pPr>
        <w:spacing w:before="166"/>
        <w:ind w:left="1115" w:right="2948" w:firstLine="0"/>
        <w:jc w:val="center"/>
        <w:rPr>
          <w:rFonts w:ascii="Calibri"/>
          <w:sz w:val="20"/>
        </w:rPr>
      </w:pPr>
      <w:r>
        <w:rPr>
          <w:rFonts w:ascii="Calibri"/>
          <w:sz w:val="20"/>
        </w:rPr>
        <w:t>All</w:t>
      </w:r>
      <w:r>
        <w:rPr>
          <w:rFonts w:ascii="Calibri"/>
          <w:spacing w:val="-4"/>
          <w:sz w:val="20"/>
        </w:rPr>
        <w:t> cases</w:t>
      </w:r>
    </w:p>
    <w:p>
      <w:pPr>
        <w:spacing w:before="173"/>
        <w:ind w:left="3927" w:right="0" w:firstLine="0"/>
        <w:jc w:val="left"/>
        <w:rPr>
          <w:rFonts w:ascii="Calibri"/>
          <w:sz w:val="20"/>
        </w:rPr>
      </w:pPr>
      <w:r>
        <w:rPr>
          <w:rFonts w:ascii="Calibri"/>
          <w:sz w:val="20"/>
        </w:rPr>
        <w:t>New</w:t>
      </w:r>
      <w:r>
        <w:rPr>
          <w:rFonts w:ascii="Calibri"/>
          <w:spacing w:val="-9"/>
          <w:sz w:val="20"/>
        </w:rPr>
        <w:t> </w:t>
      </w:r>
      <w:r>
        <w:rPr>
          <w:rFonts w:ascii="Calibri"/>
          <w:sz w:val="20"/>
        </w:rPr>
        <w:t>Bacteriologically</w:t>
      </w:r>
      <w:r>
        <w:rPr>
          <w:rFonts w:ascii="Calibri"/>
          <w:spacing w:val="-12"/>
          <w:sz w:val="20"/>
        </w:rPr>
        <w:t> </w:t>
      </w:r>
      <w:r>
        <w:rPr>
          <w:rFonts w:ascii="Calibri"/>
          <w:sz w:val="20"/>
        </w:rPr>
        <w:t>Confirmed</w:t>
      </w:r>
      <w:r>
        <w:rPr>
          <w:rFonts w:ascii="Calibri"/>
          <w:spacing w:val="-11"/>
          <w:sz w:val="20"/>
        </w:rPr>
        <w:t> </w:t>
      </w:r>
      <w:r>
        <w:rPr>
          <w:rFonts w:ascii="Calibri"/>
          <w:spacing w:val="-2"/>
          <w:sz w:val="20"/>
        </w:rPr>
        <w:t>cases</w:t>
      </w:r>
    </w:p>
    <w:p>
      <w:pPr>
        <w:spacing w:before="172"/>
        <w:ind w:left="1115" w:right="1133" w:firstLine="0"/>
        <w:jc w:val="center"/>
        <w:rPr>
          <w:rFonts w:ascii="Calibri"/>
          <w:sz w:val="20"/>
        </w:rPr>
      </w:pPr>
      <w:r>
        <w:rPr>
          <w:rFonts w:ascii="Calibri"/>
          <w:sz w:val="20"/>
        </w:rPr>
        <w:t>New</w:t>
      </w:r>
      <w:r>
        <w:rPr>
          <w:rFonts w:ascii="Calibri"/>
          <w:spacing w:val="-6"/>
          <w:sz w:val="20"/>
        </w:rPr>
        <w:t> </w:t>
      </w:r>
      <w:r>
        <w:rPr>
          <w:rFonts w:ascii="Calibri"/>
          <w:sz w:val="20"/>
        </w:rPr>
        <w:t>Clinically</w:t>
      </w:r>
      <w:r>
        <w:rPr>
          <w:rFonts w:ascii="Calibri"/>
          <w:spacing w:val="-7"/>
          <w:sz w:val="20"/>
        </w:rPr>
        <w:t> </w:t>
      </w:r>
      <w:r>
        <w:rPr>
          <w:rFonts w:ascii="Calibri"/>
          <w:sz w:val="20"/>
        </w:rPr>
        <w:t>Diagnosed</w:t>
      </w:r>
      <w:r>
        <w:rPr>
          <w:rFonts w:ascii="Calibri"/>
          <w:spacing w:val="-8"/>
          <w:sz w:val="20"/>
        </w:rPr>
        <w:t> </w:t>
      </w:r>
      <w:r>
        <w:rPr>
          <w:rFonts w:ascii="Calibri"/>
          <w:spacing w:val="-4"/>
          <w:sz w:val="20"/>
        </w:rPr>
        <w:t>cases</w:t>
      </w:r>
    </w:p>
    <w:p>
      <w:pPr>
        <w:spacing w:before="174"/>
        <w:ind w:left="1115" w:right="1378" w:firstLine="0"/>
        <w:jc w:val="center"/>
        <w:rPr>
          <w:rFonts w:ascii="Calibri"/>
          <w:sz w:val="20"/>
        </w:rPr>
      </w:pPr>
      <w:r>
        <w:rPr>
          <w:rFonts w:ascii="Calibri"/>
          <w:sz w:val="20"/>
        </w:rPr>
        <w:t>New</w:t>
      </w:r>
      <w:r>
        <w:rPr>
          <w:rFonts w:ascii="Calibri"/>
          <w:spacing w:val="-6"/>
          <w:sz w:val="20"/>
        </w:rPr>
        <w:t> </w:t>
      </w:r>
      <w:r>
        <w:rPr>
          <w:rFonts w:ascii="Calibri"/>
          <w:sz w:val="20"/>
        </w:rPr>
        <w:t>Extra</w:t>
      </w:r>
      <w:r>
        <w:rPr>
          <w:rFonts w:ascii="Calibri"/>
          <w:spacing w:val="-7"/>
          <w:sz w:val="20"/>
        </w:rPr>
        <w:t> </w:t>
      </w:r>
      <w:r>
        <w:rPr>
          <w:rFonts w:ascii="Calibri"/>
          <w:sz w:val="20"/>
        </w:rPr>
        <w:t>Pulmonary</w:t>
      </w:r>
      <w:r>
        <w:rPr>
          <w:rFonts w:ascii="Calibri"/>
          <w:spacing w:val="-6"/>
          <w:sz w:val="20"/>
        </w:rPr>
        <w:t> </w:t>
      </w:r>
      <w:r>
        <w:rPr>
          <w:rFonts w:ascii="Calibri"/>
          <w:spacing w:val="-4"/>
          <w:sz w:val="20"/>
        </w:rPr>
        <w:t>Cases</w:t>
      </w:r>
    </w:p>
    <w:p>
      <w:pPr>
        <w:pStyle w:val="BodyText"/>
        <w:rPr>
          <w:rFonts w:ascii="Calibri"/>
          <w:sz w:val="20"/>
        </w:rPr>
      </w:pPr>
    </w:p>
    <w:p>
      <w:pPr>
        <w:pStyle w:val="BodyText"/>
        <w:spacing w:before="71"/>
        <w:rPr>
          <w:rFonts w:ascii="Calibri"/>
          <w:sz w:val="20"/>
        </w:rPr>
      </w:pPr>
    </w:p>
    <w:p>
      <w:pPr>
        <w:spacing w:before="0"/>
        <w:ind w:left="1149" w:right="0" w:firstLine="0"/>
        <w:jc w:val="left"/>
        <w:rPr>
          <w:rFonts w:ascii="Calibri"/>
          <w:sz w:val="20"/>
        </w:rPr>
      </w:pPr>
      <w:r>
        <w:rPr>
          <w:rFonts w:ascii="Calibri"/>
          <w:spacing w:val="-2"/>
          <w:sz w:val="20"/>
        </w:rPr>
        <w:t>60000</w:t>
      </w:r>
    </w:p>
    <w:p>
      <w:pPr>
        <w:pStyle w:val="BodyText"/>
        <w:rPr>
          <w:rFonts w:ascii="Calibri"/>
          <w:sz w:val="20"/>
        </w:rPr>
      </w:pPr>
    </w:p>
    <w:p>
      <w:pPr>
        <w:pStyle w:val="BodyText"/>
        <w:rPr>
          <w:rFonts w:ascii="Calibri"/>
          <w:sz w:val="20"/>
        </w:rPr>
      </w:pPr>
    </w:p>
    <w:p>
      <w:pPr>
        <w:pStyle w:val="BodyText"/>
        <w:spacing w:before="117"/>
        <w:rPr>
          <w:rFonts w:ascii="Calibri"/>
          <w:sz w:val="20"/>
        </w:rPr>
      </w:pPr>
    </w:p>
    <w:p>
      <w:pPr>
        <w:spacing w:before="1"/>
        <w:ind w:left="1149" w:right="0" w:firstLine="0"/>
        <w:jc w:val="left"/>
        <w:rPr>
          <w:rFonts w:ascii="Calibri"/>
          <w:sz w:val="20"/>
        </w:rPr>
      </w:pPr>
      <w:r>
        <w:rPr>
          <w:rFonts w:ascii="Calibri"/>
          <w:spacing w:val="-2"/>
          <w:sz w:val="20"/>
        </w:rPr>
        <w:t>50000</w:t>
      </w:r>
    </w:p>
    <w:p>
      <w:pPr>
        <w:pStyle w:val="BodyText"/>
        <w:rPr>
          <w:rFonts w:ascii="Calibri"/>
          <w:sz w:val="20"/>
        </w:rPr>
      </w:pPr>
    </w:p>
    <w:p>
      <w:pPr>
        <w:pStyle w:val="BodyText"/>
        <w:rPr>
          <w:rFonts w:ascii="Calibri"/>
          <w:sz w:val="20"/>
        </w:rPr>
      </w:pPr>
    </w:p>
    <w:p>
      <w:pPr>
        <w:pStyle w:val="BodyText"/>
        <w:spacing w:before="116"/>
        <w:rPr>
          <w:rFonts w:ascii="Calibri"/>
          <w:sz w:val="20"/>
        </w:rPr>
      </w:pPr>
    </w:p>
    <w:p>
      <w:pPr>
        <w:spacing w:before="0"/>
        <w:ind w:left="1149" w:right="0" w:firstLine="0"/>
        <w:jc w:val="left"/>
        <w:rPr>
          <w:rFonts w:ascii="Calibri"/>
          <w:sz w:val="20"/>
        </w:rPr>
      </w:pPr>
      <w:r>
        <w:rPr>
          <w:rFonts w:ascii="Calibri"/>
          <w:spacing w:val="-2"/>
          <w:sz w:val="20"/>
        </w:rPr>
        <w:t>40000</w:t>
      </w:r>
    </w:p>
    <w:p>
      <w:pPr>
        <w:pStyle w:val="BodyText"/>
        <w:rPr>
          <w:rFonts w:ascii="Calibri"/>
          <w:sz w:val="20"/>
        </w:rPr>
      </w:pPr>
    </w:p>
    <w:p>
      <w:pPr>
        <w:pStyle w:val="BodyText"/>
        <w:rPr>
          <w:rFonts w:ascii="Calibri"/>
          <w:sz w:val="20"/>
        </w:rPr>
      </w:pPr>
    </w:p>
    <w:p>
      <w:pPr>
        <w:pStyle w:val="BodyText"/>
        <w:spacing w:before="117"/>
        <w:rPr>
          <w:rFonts w:ascii="Calibri"/>
          <w:sz w:val="20"/>
        </w:rPr>
      </w:pPr>
    </w:p>
    <w:p>
      <w:pPr>
        <w:spacing w:before="0"/>
        <w:ind w:left="114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29664">
                <wp:simplePos x="0" y="0"/>
                <wp:positionH relativeFrom="page">
                  <wp:posOffset>549655</wp:posOffset>
                </wp:positionH>
                <wp:positionV relativeFrom="paragraph">
                  <wp:posOffset>-440728</wp:posOffset>
                </wp:positionV>
                <wp:extent cx="152400" cy="10534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2400" cy="1053465"/>
                        </a:xfrm>
                        <a:prstGeom prst="rect">
                          <a:avLst/>
                        </a:prstGeom>
                      </wps:spPr>
                      <wps:txbx>
                        <w:txbxContent>
                          <w:p>
                            <w:pPr>
                              <w:spacing w:line="223" w:lineRule="exact" w:before="0"/>
                              <w:ind w:left="20" w:right="0" w:firstLine="0"/>
                              <w:jc w:val="left"/>
                              <w:rPr>
                                <w:rFonts w:ascii="Calibri"/>
                                <w:b/>
                                <w:sz w:val="20"/>
                              </w:rPr>
                            </w:pPr>
                            <w:r>
                              <w:rPr>
                                <w:rFonts w:ascii="Calibri"/>
                                <w:b/>
                                <w:sz w:val="20"/>
                              </w:rPr>
                              <w:t>Number</w:t>
                            </w:r>
                            <w:r>
                              <w:rPr>
                                <w:rFonts w:ascii="Calibri"/>
                                <w:b/>
                                <w:spacing w:val="-11"/>
                                <w:sz w:val="20"/>
                              </w:rPr>
                              <w:t> </w:t>
                            </w:r>
                            <w:r>
                              <w:rPr>
                                <w:rFonts w:ascii="Calibri"/>
                                <w:b/>
                                <w:sz w:val="20"/>
                              </w:rPr>
                              <w:t>of</w:t>
                            </w:r>
                            <w:r>
                              <w:rPr>
                                <w:rFonts w:ascii="Calibri"/>
                                <w:b/>
                                <w:spacing w:val="-6"/>
                                <w:sz w:val="20"/>
                              </w:rPr>
                              <w:t> </w:t>
                            </w:r>
                            <w:r>
                              <w:rPr>
                                <w:rFonts w:ascii="Calibri"/>
                                <w:b/>
                                <w:spacing w:val="-2"/>
                                <w:sz w:val="20"/>
                              </w:rPr>
                              <w:t>patients</w:t>
                            </w:r>
                          </w:p>
                        </w:txbxContent>
                      </wps:txbx>
                      <wps:bodyPr wrap="square" lIns="0" tIns="0" rIns="0" bIns="0" rtlCol="0" vert="vert270">
                        <a:noAutofit/>
                      </wps:bodyPr>
                    </wps:wsp>
                  </a:graphicData>
                </a:graphic>
              </wp:anchor>
            </w:drawing>
          </mc:Choice>
          <mc:Fallback>
            <w:pict>
              <v:shape style="position:absolute;margin-left:43.279995pt;margin-top:-34.703033pt;width:12pt;height:82.95pt;mso-position-horizontal-relative:page;mso-position-vertical-relative:paragraph;z-index:15729664" type="#_x0000_t202" id="docshape10" filled="false" stroked="false">
                <v:textbox inset="0,0,0,0" style="layout-flow:vertical;mso-layout-flow-alt:bottom-to-top">
                  <w:txbxContent>
                    <w:p>
                      <w:pPr>
                        <w:spacing w:line="223" w:lineRule="exact" w:before="0"/>
                        <w:ind w:left="20" w:right="0" w:firstLine="0"/>
                        <w:jc w:val="left"/>
                        <w:rPr>
                          <w:rFonts w:ascii="Calibri"/>
                          <w:b/>
                          <w:sz w:val="20"/>
                        </w:rPr>
                      </w:pPr>
                      <w:r>
                        <w:rPr>
                          <w:rFonts w:ascii="Calibri"/>
                          <w:b/>
                          <w:sz w:val="20"/>
                        </w:rPr>
                        <w:t>Number</w:t>
                      </w:r>
                      <w:r>
                        <w:rPr>
                          <w:rFonts w:ascii="Calibri"/>
                          <w:b/>
                          <w:spacing w:val="-11"/>
                          <w:sz w:val="20"/>
                        </w:rPr>
                        <w:t> </w:t>
                      </w:r>
                      <w:r>
                        <w:rPr>
                          <w:rFonts w:ascii="Calibri"/>
                          <w:b/>
                          <w:sz w:val="20"/>
                        </w:rPr>
                        <w:t>of</w:t>
                      </w:r>
                      <w:r>
                        <w:rPr>
                          <w:rFonts w:ascii="Calibri"/>
                          <w:b/>
                          <w:spacing w:val="-6"/>
                          <w:sz w:val="20"/>
                        </w:rPr>
                        <w:t> </w:t>
                      </w:r>
                      <w:r>
                        <w:rPr>
                          <w:rFonts w:ascii="Calibri"/>
                          <w:b/>
                          <w:spacing w:val="-2"/>
                          <w:sz w:val="20"/>
                        </w:rPr>
                        <w:t>patients</w:t>
                      </w:r>
                    </w:p>
                  </w:txbxContent>
                </v:textbox>
                <w10:wrap type="none"/>
              </v:shape>
            </w:pict>
          </mc:Fallback>
        </mc:AlternateContent>
      </w:r>
      <w:r>
        <w:rPr>
          <w:rFonts w:ascii="Calibri"/>
          <w:spacing w:val="-2"/>
          <w:sz w:val="20"/>
        </w:rPr>
        <w:t>30000</w:t>
      </w:r>
    </w:p>
    <w:p>
      <w:pPr>
        <w:pStyle w:val="BodyText"/>
        <w:rPr>
          <w:rFonts w:ascii="Calibri"/>
          <w:sz w:val="20"/>
        </w:rPr>
      </w:pPr>
    </w:p>
    <w:p>
      <w:pPr>
        <w:pStyle w:val="BodyText"/>
        <w:rPr>
          <w:rFonts w:ascii="Calibri"/>
          <w:sz w:val="20"/>
        </w:rPr>
      </w:pPr>
    </w:p>
    <w:p>
      <w:pPr>
        <w:pStyle w:val="BodyText"/>
        <w:spacing w:before="117"/>
        <w:rPr>
          <w:rFonts w:ascii="Calibri"/>
          <w:sz w:val="20"/>
        </w:rPr>
      </w:pPr>
    </w:p>
    <w:p>
      <w:pPr>
        <w:spacing w:before="1"/>
        <w:ind w:left="1149" w:right="0" w:firstLine="0"/>
        <w:jc w:val="left"/>
        <w:rPr>
          <w:rFonts w:ascii="Calibri"/>
          <w:sz w:val="20"/>
        </w:rPr>
      </w:pPr>
      <w:r>
        <w:rPr>
          <w:rFonts w:ascii="Calibri"/>
          <w:spacing w:val="-2"/>
          <w:sz w:val="20"/>
        </w:rPr>
        <w:t>20000</w:t>
      </w:r>
    </w:p>
    <w:p>
      <w:pPr>
        <w:pStyle w:val="BodyText"/>
        <w:rPr>
          <w:rFonts w:ascii="Calibri"/>
          <w:sz w:val="20"/>
        </w:rPr>
      </w:pPr>
    </w:p>
    <w:p>
      <w:pPr>
        <w:pStyle w:val="BodyText"/>
        <w:rPr>
          <w:rFonts w:ascii="Calibri"/>
          <w:sz w:val="20"/>
        </w:rPr>
      </w:pPr>
    </w:p>
    <w:p>
      <w:pPr>
        <w:pStyle w:val="BodyText"/>
        <w:spacing w:before="116"/>
        <w:rPr>
          <w:rFonts w:ascii="Calibri"/>
          <w:sz w:val="20"/>
        </w:rPr>
      </w:pPr>
    </w:p>
    <w:p>
      <w:pPr>
        <w:spacing w:before="0"/>
        <w:ind w:left="1149" w:right="0" w:firstLine="0"/>
        <w:jc w:val="left"/>
        <w:rPr>
          <w:rFonts w:ascii="Calibri"/>
          <w:sz w:val="20"/>
        </w:rPr>
      </w:pPr>
      <w:r>
        <w:rPr>
          <w:rFonts w:ascii="Calibri"/>
          <w:spacing w:val="-2"/>
          <w:sz w:val="20"/>
        </w:rPr>
        <w:t>10000</w:t>
      </w:r>
    </w:p>
    <w:p>
      <w:pPr>
        <w:pStyle w:val="BodyText"/>
        <w:rPr>
          <w:rFonts w:ascii="Calibri"/>
          <w:sz w:val="20"/>
        </w:rPr>
      </w:pPr>
    </w:p>
    <w:p>
      <w:pPr>
        <w:pStyle w:val="BodyText"/>
        <w:rPr>
          <w:rFonts w:ascii="Calibri"/>
          <w:sz w:val="20"/>
        </w:rPr>
      </w:pPr>
    </w:p>
    <w:p>
      <w:pPr>
        <w:pStyle w:val="BodyText"/>
        <w:spacing w:before="117"/>
        <w:rPr>
          <w:rFonts w:ascii="Calibri"/>
          <w:sz w:val="20"/>
        </w:rPr>
      </w:pPr>
    </w:p>
    <w:p>
      <w:pPr>
        <w:spacing w:before="0"/>
        <w:ind w:left="1554" w:right="0" w:firstLine="0"/>
        <w:jc w:val="left"/>
        <w:rPr>
          <w:rFonts w:ascii="Calibri"/>
          <w:sz w:val="20"/>
        </w:rPr>
      </w:pPr>
      <w:r>
        <w:rPr>
          <w:rFonts w:ascii="Calibri"/>
          <w:spacing w:val="-10"/>
          <w:sz w:val="20"/>
        </w:rPr>
        <w:t>0</w:t>
      </w:r>
    </w:p>
    <w:p>
      <w:pPr>
        <w:tabs>
          <w:tab w:pos="2577" w:val="left" w:leader="none"/>
          <w:tab w:pos="3203" w:val="left" w:leader="none"/>
          <w:tab w:pos="3829" w:val="left" w:leader="none"/>
          <w:tab w:pos="4456" w:val="left" w:leader="none"/>
          <w:tab w:pos="5082" w:val="left" w:leader="none"/>
          <w:tab w:pos="5708" w:val="left" w:leader="none"/>
          <w:tab w:pos="6334" w:val="left" w:leader="none"/>
          <w:tab w:pos="6960" w:val="left" w:leader="none"/>
          <w:tab w:pos="7586" w:val="left" w:leader="none"/>
        </w:tabs>
        <w:spacing w:before="16"/>
        <w:ind w:left="1951" w:right="0" w:firstLine="0"/>
        <w:jc w:val="left"/>
        <w:rPr>
          <w:rFonts w:ascii="Calibri"/>
          <w:sz w:val="20"/>
        </w:rPr>
      </w:pPr>
      <w:r>
        <w:rPr>
          <w:rFonts w:ascii="Calibri"/>
          <w:spacing w:val="-4"/>
          <w:sz w:val="20"/>
        </w:rPr>
        <w:t>2005</w:t>
      </w:r>
      <w:r>
        <w:rPr>
          <w:rFonts w:ascii="Calibri"/>
          <w:sz w:val="20"/>
        </w:rPr>
        <w:tab/>
      </w:r>
      <w:r>
        <w:rPr>
          <w:rFonts w:ascii="Calibri"/>
          <w:spacing w:val="-4"/>
          <w:sz w:val="20"/>
        </w:rPr>
        <w:t>2006</w:t>
      </w:r>
      <w:r>
        <w:rPr>
          <w:rFonts w:ascii="Calibri"/>
          <w:sz w:val="20"/>
        </w:rPr>
        <w:tab/>
      </w:r>
      <w:r>
        <w:rPr>
          <w:rFonts w:ascii="Calibri"/>
          <w:spacing w:val="-4"/>
          <w:sz w:val="20"/>
        </w:rPr>
        <w:t>2007</w:t>
      </w:r>
      <w:r>
        <w:rPr>
          <w:rFonts w:ascii="Calibri"/>
          <w:sz w:val="20"/>
        </w:rPr>
        <w:tab/>
      </w:r>
      <w:r>
        <w:rPr>
          <w:rFonts w:ascii="Calibri"/>
          <w:spacing w:val="-4"/>
          <w:sz w:val="20"/>
        </w:rPr>
        <w:t>2008</w:t>
      </w:r>
      <w:r>
        <w:rPr>
          <w:rFonts w:ascii="Calibri"/>
          <w:sz w:val="20"/>
        </w:rPr>
        <w:tab/>
      </w:r>
      <w:r>
        <w:rPr>
          <w:rFonts w:ascii="Calibri"/>
          <w:spacing w:val="-4"/>
          <w:sz w:val="20"/>
        </w:rPr>
        <w:t>2009</w:t>
      </w:r>
      <w:r>
        <w:rPr>
          <w:rFonts w:ascii="Calibri"/>
          <w:sz w:val="20"/>
        </w:rPr>
        <w:tab/>
      </w:r>
      <w:r>
        <w:rPr>
          <w:rFonts w:ascii="Calibri"/>
          <w:spacing w:val="-4"/>
          <w:sz w:val="20"/>
        </w:rPr>
        <w:t>2010</w:t>
      </w:r>
      <w:r>
        <w:rPr>
          <w:rFonts w:ascii="Calibri"/>
          <w:sz w:val="20"/>
        </w:rPr>
        <w:tab/>
      </w:r>
      <w:r>
        <w:rPr>
          <w:rFonts w:ascii="Calibri"/>
          <w:spacing w:val="-4"/>
          <w:sz w:val="20"/>
        </w:rPr>
        <w:t>2011</w:t>
      </w:r>
      <w:r>
        <w:rPr>
          <w:rFonts w:ascii="Calibri"/>
          <w:sz w:val="20"/>
        </w:rPr>
        <w:tab/>
      </w:r>
      <w:r>
        <w:rPr>
          <w:rFonts w:ascii="Calibri"/>
          <w:spacing w:val="-4"/>
          <w:sz w:val="20"/>
        </w:rPr>
        <w:t>2012</w:t>
      </w:r>
      <w:r>
        <w:rPr>
          <w:rFonts w:ascii="Calibri"/>
          <w:sz w:val="20"/>
        </w:rPr>
        <w:tab/>
      </w:r>
      <w:r>
        <w:rPr>
          <w:rFonts w:ascii="Calibri"/>
          <w:spacing w:val="-4"/>
          <w:sz w:val="20"/>
        </w:rPr>
        <w:t>2013</w:t>
      </w:r>
      <w:r>
        <w:rPr>
          <w:rFonts w:ascii="Calibri"/>
          <w:sz w:val="20"/>
        </w:rPr>
        <w:tab/>
      </w:r>
      <w:r>
        <w:rPr>
          <w:rFonts w:ascii="Calibri"/>
          <w:spacing w:val="-4"/>
          <w:sz w:val="20"/>
        </w:rPr>
        <w:t>2014</w:t>
      </w:r>
    </w:p>
    <w:p>
      <w:pPr>
        <w:spacing w:after="0"/>
        <w:jc w:val="left"/>
        <w:rPr>
          <w:rFonts w:ascii="Calibri"/>
          <w:sz w:val="20"/>
        </w:rPr>
        <w:sectPr>
          <w:pgSz w:w="10380" w:h="13960"/>
          <w:pgMar w:header="0" w:footer="997" w:top="1580" w:bottom="1260" w:left="0" w:right="0"/>
        </w:sectPr>
      </w:pPr>
    </w:p>
    <w:p>
      <w:pPr>
        <w:pStyle w:val="Heading4"/>
        <w:numPr>
          <w:ilvl w:val="1"/>
          <w:numId w:val="14"/>
        </w:numPr>
        <w:tabs>
          <w:tab w:pos="1121" w:val="left" w:leader="none"/>
        </w:tabs>
        <w:spacing w:line="240" w:lineRule="auto" w:before="89" w:after="0"/>
        <w:ind w:left="1121" w:right="0" w:hanging="401"/>
        <w:jc w:val="left"/>
      </w:pPr>
      <w:bookmarkStart w:name="_TOC_250133" w:id="6"/>
      <w:r>
        <w:rPr/>
        <w:t>Statement</w:t>
      </w:r>
      <w:r>
        <w:rPr>
          <w:spacing w:val="-4"/>
        </w:rPr>
        <w:t> </w:t>
      </w:r>
      <w:r>
        <w:rPr/>
        <w:t>of</w:t>
      </w:r>
      <w:r>
        <w:rPr>
          <w:spacing w:val="-2"/>
        </w:rPr>
        <w:t> </w:t>
      </w:r>
      <w:r>
        <w:rPr/>
        <w:t>the</w:t>
      </w:r>
      <w:r>
        <w:rPr>
          <w:spacing w:val="-1"/>
        </w:rPr>
        <w:t> </w:t>
      </w:r>
      <w:bookmarkEnd w:id="6"/>
      <w:r>
        <w:rPr>
          <w:spacing w:val="-2"/>
        </w:rPr>
        <w:t>problem</w:t>
      </w:r>
    </w:p>
    <w:p>
      <w:pPr>
        <w:pStyle w:val="BodyText"/>
        <w:spacing w:before="273"/>
        <w:ind w:left="720" w:right="724"/>
      </w:pPr>
      <w:r>
        <w:rPr/>
        <w:t>Before the survey, the estimates of the TB burden in Uganda were based on mathematical modelling and did not necessarily</w:t>
      </w:r>
      <w:r>
        <w:rPr>
          <w:spacing w:val="-2"/>
        </w:rPr>
        <w:t> </w:t>
      </w:r>
      <w:r>
        <w:rPr/>
        <w:t>accurately</w:t>
      </w:r>
      <w:r>
        <w:rPr>
          <w:spacing w:val="-2"/>
        </w:rPr>
        <w:t> </w:t>
      </w:r>
      <w:r>
        <w:rPr/>
        <w:t>reflect the burden of the disease in the country. The level of uncertainty was high, with prevalence ranging between 93 and 306 (average 193)</w:t>
      </w:r>
      <w:r>
        <w:rPr>
          <w:spacing w:val="-3"/>
        </w:rPr>
        <w:t> </w:t>
      </w:r>
      <w:r>
        <w:rPr/>
        <w:t>per</w:t>
      </w:r>
      <w:r>
        <w:rPr>
          <w:spacing w:val="-2"/>
        </w:rPr>
        <w:t> </w:t>
      </w:r>
      <w:r>
        <w:rPr/>
        <w:t>100,000</w:t>
      </w:r>
      <w:r>
        <w:rPr>
          <w:spacing w:val="-3"/>
        </w:rPr>
        <w:t> </w:t>
      </w:r>
      <w:r>
        <w:rPr/>
        <w:t>population</w:t>
      </w:r>
      <w:r>
        <w:rPr>
          <w:vertAlign w:val="superscript"/>
        </w:rPr>
        <w:t>4</w:t>
      </w:r>
      <w:r>
        <w:rPr>
          <w:spacing w:val="-2"/>
          <w:vertAlign w:val="baseline"/>
        </w:rPr>
        <w:t> </w:t>
      </w:r>
      <w:r>
        <w:rPr>
          <w:vertAlign w:val="baseline"/>
        </w:rPr>
        <w:t>(WHO</w:t>
      </w:r>
      <w:r>
        <w:rPr>
          <w:spacing w:val="-3"/>
          <w:vertAlign w:val="baseline"/>
        </w:rPr>
        <w:t> </w:t>
      </w:r>
      <w:r>
        <w:rPr>
          <w:vertAlign w:val="baseline"/>
        </w:rPr>
        <w:t>Global</w:t>
      </w:r>
      <w:r>
        <w:rPr>
          <w:spacing w:val="-2"/>
          <w:vertAlign w:val="baseline"/>
        </w:rPr>
        <w:t> </w:t>
      </w:r>
      <w:r>
        <w:rPr>
          <w:vertAlign w:val="baseline"/>
        </w:rPr>
        <w:t>TB</w:t>
      </w:r>
      <w:r>
        <w:rPr>
          <w:spacing w:val="-4"/>
          <w:vertAlign w:val="baseline"/>
        </w:rPr>
        <w:t> </w:t>
      </w:r>
      <w:r>
        <w:rPr>
          <w:vertAlign w:val="baseline"/>
        </w:rPr>
        <w:t>Control</w:t>
      </w:r>
      <w:r>
        <w:rPr>
          <w:spacing w:val="-2"/>
          <w:vertAlign w:val="baseline"/>
        </w:rPr>
        <w:t> </w:t>
      </w:r>
      <w:r>
        <w:rPr>
          <w:vertAlign w:val="baseline"/>
        </w:rPr>
        <w:t>Report,</w:t>
      </w:r>
      <w:r>
        <w:rPr>
          <w:spacing w:val="-3"/>
          <w:vertAlign w:val="baseline"/>
        </w:rPr>
        <w:t> </w:t>
      </w:r>
      <w:r>
        <w:rPr>
          <w:vertAlign w:val="baseline"/>
        </w:rPr>
        <w:t>2011).</w:t>
      </w:r>
      <w:r>
        <w:rPr>
          <w:spacing w:val="-1"/>
          <w:vertAlign w:val="baseline"/>
        </w:rPr>
        <w:t> </w:t>
      </w:r>
      <w:r>
        <w:rPr>
          <w:vertAlign w:val="baseline"/>
        </w:rPr>
        <w:t>Furthermore,</w:t>
      </w:r>
      <w:r>
        <w:rPr>
          <w:spacing w:val="-2"/>
          <w:vertAlign w:val="baseline"/>
        </w:rPr>
        <w:t> </w:t>
      </w:r>
      <w:r>
        <w:rPr>
          <w:vertAlign w:val="baseline"/>
        </w:rPr>
        <w:t>routine TB</w:t>
      </w:r>
      <w:r>
        <w:rPr>
          <w:spacing w:val="-2"/>
          <w:vertAlign w:val="baseline"/>
        </w:rPr>
        <w:t> </w:t>
      </w:r>
      <w:r>
        <w:rPr>
          <w:vertAlign w:val="baseline"/>
        </w:rPr>
        <w:t>surveillance</w:t>
      </w:r>
      <w:r>
        <w:rPr>
          <w:spacing w:val="-1"/>
          <w:vertAlign w:val="baseline"/>
        </w:rPr>
        <w:t> </w:t>
      </w:r>
      <w:r>
        <w:rPr>
          <w:vertAlign w:val="baseline"/>
        </w:rPr>
        <w:t>in Uganda</w:t>
      </w:r>
      <w:r>
        <w:rPr>
          <w:spacing w:val="-1"/>
          <w:vertAlign w:val="baseline"/>
        </w:rPr>
        <w:t> </w:t>
      </w:r>
      <w:r>
        <w:rPr>
          <w:vertAlign w:val="baseline"/>
        </w:rPr>
        <w:t>is still incomplete: the</w:t>
      </w:r>
      <w:r>
        <w:rPr>
          <w:spacing w:val="-4"/>
          <w:vertAlign w:val="baseline"/>
        </w:rPr>
        <w:t> </w:t>
      </w:r>
      <w:r>
        <w:rPr>
          <w:vertAlign w:val="baseline"/>
        </w:rPr>
        <w:t>system does not capture patients who self- medicate,</w:t>
      </w:r>
      <w:r>
        <w:rPr>
          <w:spacing w:val="-4"/>
          <w:vertAlign w:val="baseline"/>
        </w:rPr>
        <w:t> </w:t>
      </w:r>
      <w:r>
        <w:rPr>
          <w:vertAlign w:val="baseline"/>
        </w:rPr>
        <w:t>use</w:t>
      </w:r>
      <w:r>
        <w:rPr>
          <w:spacing w:val="-6"/>
          <w:vertAlign w:val="baseline"/>
        </w:rPr>
        <w:t> </w:t>
      </w:r>
      <w:r>
        <w:rPr>
          <w:vertAlign w:val="baseline"/>
        </w:rPr>
        <w:t>traditional</w:t>
      </w:r>
      <w:r>
        <w:rPr>
          <w:spacing w:val="-4"/>
          <w:vertAlign w:val="baseline"/>
        </w:rPr>
        <w:t> </w:t>
      </w:r>
      <w:r>
        <w:rPr>
          <w:vertAlign w:val="baseline"/>
        </w:rPr>
        <w:t>healers</w:t>
      </w:r>
      <w:r>
        <w:rPr>
          <w:spacing w:val="-2"/>
          <w:vertAlign w:val="baseline"/>
        </w:rPr>
        <w:t> </w:t>
      </w:r>
      <w:r>
        <w:rPr>
          <w:vertAlign w:val="baseline"/>
        </w:rPr>
        <w:t>and/or</w:t>
      </w:r>
      <w:r>
        <w:rPr>
          <w:spacing w:val="-4"/>
          <w:vertAlign w:val="baseline"/>
        </w:rPr>
        <w:t> </w:t>
      </w:r>
      <w:r>
        <w:rPr>
          <w:vertAlign w:val="baseline"/>
        </w:rPr>
        <w:t>private</w:t>
      </w:r>
      <w:r>
        <w:rPr>
          <w:spacing w:val="-5"/>
          <w:vertAlign w:val="baseline"/>
        </w:rPr>
        <w:t> </w:t>
      </w:r>
      <w:r>
        <w:rPr>
          <w:vertAlign w:val="baseline"/>
        </w:rPr>
        <w:t>health</w:t>
      </w:r>
      <w:r>
        <w:rPr>
          <w:spacing w:val="-4"/>
          <w:vertAlign w:val="baseline"/>
        </w:rPr>
        <w:t> </w:t>
      </w:r>
      <w:r>
        <w:rPr>
          <w:vertAlign w:val="baseline"/>
        </w:rPr>
        <w:t>providers.</w:t>
      </w:r>
      <w:r>
        <w:rPr>
          <w:spacing w:val="-4"/>
          <w:vertAlign w:val="baseline"/>
        </w:rPr>
        <w:t> </w:t>
      </w:r>
      <w:r>
        <w:rPr>
          <w:vertAlign w:val="baseline"/>
        </w:rPr>
        <w:t>The</w:t>
      </w:r>
      <w:r>
        <w:rPr>
          <w:spacing w:val="-1"/>
          <w:vertAlign w:val="baseline"/>
        </w:rPr>
        <w:t> </w:t>
      </w:r>
      <w:r>
        <w:rPr>
          <w:vertAlign w:val="baseline"/>
        </w:rPr>
        <w:t>recording</w:t>
      </w:r>
      <w:r>
        <w:rPr>
          <w:spacing w:val="-6"/>
          <w:vertAlign w:val="baseline"/>
        </w:rPr>
        <w:t> </w:t>
      </w:r>
      <w:r>
        <w:rPr>
          <w:vertAlign w:val="baseline"/>
        </w:rPr>
        <w:t>and</w:t>
      </w:r>
      <w:r>
        <w:rPr>
          <w:spacing w:val="-2"/>
          <w:vertAlign w:val="baseline"/>
        </w:rPr>
        <w:t> </w:t>
      </w:r>
      <w:r>
        <w:rPr>
          <w:vertAlign w:val="baseline"/>
        </w:rPr>
        <w:t>reporting of those who seek care from formal health facilities is also not complete, and the vital registration system that collapsed in the 1970s has yet to be revived.</w:t>
      </w:r>
    </w:p>
    <w:p>
      <w:pPr>
        <w:pStyle w:val="BodyText"/>
      </w:pPr>
    </w:p>
    <w:p>
      <w:pPr>
        <w:pStyle w:val="BodyText"/>
        <w:ind w:left="720" w:right="724"/>
      </w:pPr>
      <w:r>
        <w:rPr/>
        <w:t>Thus, Uganda did not yet have an accurate estimate of its TB disease burden that NTLP could use to objectively measure progress towards the global and national targets. In addition, Uganda had limited data on the number of people who were current or former smokers. Tobacco smoking is a major risk factor for a number of respiratory and non- respiratory</w:t>
      </w:r>
      <w:r>
        <w:rPr>
          <w:spacing w:val="-8"/>
        </w:rPr>
        <w:t> </w:t>
      </w:r>
      <w:r>
        <w:rPr/>
        <w:t>diseases,</w:t>
      </w:r>
      <w:r>
        <w:rPr>
          <w:spacing w:val="-3"/>
        </w:rPr>
        <w:t> </w:t>
      </w:r>
      <w:r>
        <w:rPr/>
        <w:t>and TB</w:t>
      </w:r>
      <w:r>
        <w:rPr>
          <w:spacing w:val="-5"/>
        </w:rPr>
        <w:t> </w:t>
      </w:r>
      <w:r>
        <w:rPr/>
        <w:t>risk</w:t>
      </w:r>
      <w:r>
        <w:rPr>
          <w:spacing w:val="-3"/>
        </w:rPr>
        <w:t> </w:t>
      </w:r>
      <w:r>
        <w:rPr/>
        <w:t>is</w:t>
      </w:r>
      <w:r>
        <w:rPr>
          <w:spacing w:val="-3"/>
        </w:rPr>
        <w:t> </w:t>
      </w:r>
      <w:r>
        <w:rPr/>
        <w:t>increased</w:t>
      </w:r>
      <w:r>
        <w:rPr>
          <w:spacing w:val="-3"/>
        </w:rPr>
        <w:t> </w:t>
      </w:r>
      <w:r>
        <w:rPr/>
        <w:t>fourfold</w:t>
      </w:r>
      <w:r>
        <w:rPr>
          <w:spacing w:val="-3"/>
        </w:rPr>
        <w:t> </w:t>
      </w:r>
      <w:r>
        <w:rPr/>
        <w:t>among</w:t>
      </w:r>
      <w:r>
        <w:rPr>
          <w:spacing w:val="-6"/>
        </w:rPr>
        <w:t> </w:t>
      </w:r>
      <w:r>
        <w:rPr/>
        <w:t>smokers</w:t>
      </w:r>
      <w:r>
        <w:rPr>
          <w:spacing w:val="-2"/>
        </w:rPr>
        <w:t> </w:t>
      </w:r>
      <w:r>
        <w:rPr/>
        <w:t>and</w:t>
      </w:r>
      <w:r>
        <w:rPr>
          <w:spacing w:val="-3"/>
        </w:rPr>
        <w:t> </w:t>
      </w:r>
      <w:r>
        <w:rPr/>
        <w:t>former</w:t>
      </w:r>
      <w:r>
        <w:rPr>
          <w:spacing w:val="-3"/>
        </w:rPr>
        <w:t> </w:t>
      </w:r>
      <w:r>
        <w:rPr/>
        <w:t>smokers</w:t>
      </w:r>
      <w:r>
        <w:rPr>
          <w:rFonts w:ascii="Arial MT"/>
          <w:position w:val="8"/>
          <w:sz w:val="16"/>
        </w:rPr>
        <w:t>5</w:t>
      </w:r>
      <w:r>
        <w:rPr/>
        <w:t>.</w:t>
      </w:r>
    </w:p>
    <w:p>
      <w:pPr>
        <w:pStyle w:val="BodyText"/>
        <w:spacing w:before="1"/>
      </w:pPr>
    </w:p>
    <w:p>
      <w:pPr>
        <w:pStyle w:val="Heading4"/>
        <w:numPr>
          <w:ilvl w:val="1"/>
          <w:numId w:val="14"/>
        </w:numPr>
        <w:tabs>
          <w:tab w:pos="1121" w:val="left" w:leader="none"/>
        </w:tabs>
        <w:spacing w:line="240" w:lineRule="auto" w:before="0" w:after="0"/>
        <w:ind w:left="1121" w:right="0" w:hanging="401"/>
        <w:jc w:val="left"/>
      </w:pPr>
      <w:bookmarkStart w:name="_TOC_250132" w:id="7"/>
      <w:r>
        <w:rPr/>
        <w:t>Study</w:t>
      </w:r>
      <w:r>
        <w:rPr>
          <w:spacing w:val="-7"/>
        </w:rPr>
        <w:t> </w:t>
      </w:r>
      <w:bookmarkEnd w:id="7"/>
      <w:r>
        <w:rPr>
          <w:spacing w:val="-2"/>
        </w:rPr>
        <w:t>Justification</w:t>
      </w:r>
    </w:p>
    <w:p>
      <w:pPr>
        <w:pStyle w:val="BodyText"/>
        <w:spacing w:before="272"/>
        <w:ind w:left="720" w:right="808"/>
      </w:pPr>
      <w:r>
        <w:rPr/>
        <w:t>The MDG targets for TB incidence, prevalence, and mortality were set to be achieved by 2015. In addition, the World Health Assembly</w:t>
      </w:r>
      <w:r>
        <w:rPr>
          <w:spacing w:val="-4"/>
        </w:rPr>
        <w:t> </w:t>
      </w:r>
      <w:r>
        <w:rPr/>
        <w:t>(WHA) and the Global Stop TB</w:t>
      </w:r>
      <w:r>
        <w:rPr>
          <w:spacing w:val="-1"/>
        </w:rPr>
        <w:t> </w:t>
      </w:r>
      <w:r>
        <w:rPr/>
        <w:t>Partnership set</w:t>
      </w:r>
      <w:r>
        <w:rPr>
          <w:spacing w:val="-3"/>
        </w:rPr>
        <w:t> </w:t>
      </w:r>
      <w:r>
        <w:rPr/>
        <w:t>the</w:t>
      </w:r>
      <w:r>
        <w:rPr>
          <w:spacing w:val="-4"/>
        </w:rPr>
        <w:t> </w:t>
      </w:r>
      <w:r>
        <w:rPr/>
        <w:t>case</w:t>
      </w:r>
      <w:r>
        <w:rPr>
          <w:spacing w:val="-4"/>
        </w:rPr>
        <w:t> </w:t>
      </w:r>
      <w:r>
        <w:rPr/>
        <w:t>detection</w:t>
      </w:r>
      <w:r>
        <w:rPr>
          <w:spacing w:val="-3"/>
        </w:rPr>
        <w:t> </w:t>
      </w:r>
      <w:r>
        <w:rPr/>
        <w:t>rate</w:t>
      </w:r>
      <w:r>
        <w:rPr>
          <w:spacing w:val="-2"/>
        </w:rPr>
        <w:t> </w:t>
      </w:r>
      <w:r>
        <w:rPr/>
        <w:t>(CDR)</w:t>
      </w:r>
      <w:r>
        <w:rPr>
          <w:spacing w:val="-3"/>
        </w:rPr>
        <w:t> </w:t>
      </w:r>
      <w:r>
        <w:rPr/>
        <w:t>and</w:t>
      </w:r>
      <w:r>
        <w:rPr>
          <w:spacing w:val="-3"/>
        </w:rPr>
        <w:t> </w:t>
      </w:r>
      <w:r>
        <w:rPr/>
        <w:t>treatment</w:t>
      </w:r>
      <w:r>
        <w:rPr>
          <w:spacing w:val="-3"/>
        </w:rPr>
        <w:t> </w:t>
      </w:r>
      <w:r>
        <w:rPr/>
        <w:t>success</w:t>
      </w:r>
      <w:r>
        <w:rPr>
          <w:spacing w:val="-3"/>
        </w:rPr>
        <w:t> </w:t>
      </w:r>
      <w:r>
        <w:rPr/>
        <w:t>rate</w:t>
      </w:r>
      <w:r>
        <w:rPr>
          <w:spacing w:val="-3"/>
        </w:rPr>
        <w:t> </w:t>
      </w:r>
      <w:r>
        <w:rPr/>
        <w:t>(TSR)</w:t>
      </w:r>
      <w:r>
        <w:rPr>
          <w:spacing w:val="-3"/>
        </w:rPr>
        <w:t> </w:t>
      </w:r>
      <w:r>
        <w:rPr/>
        <w:t>targets</w:t>
      </w:r>
      <w:r>
        <w:rPr>
          <w:spacing w:val="-3"/>
        </w:rPr>
        <w:t> </w:t>
      </w:r>
      <w:r>
        <w:rPr/>
        <w:t>at</w:t>
      </w:r>
      <w:r>
        <w:rPr>
          <w:spacing w:val="-3"/>
        </w:rPr>
        <w:t> </w:t>
      </w:r>
      <w:r>
        <w:rPr/>
        <w:t>70%</w:t>
      </w:r>
      <w:r>
        <w:rPr>
          <w:spacing w:val="-3"/>
        </w:rPr>
        <w:t> </w:t>
      </w:r>
      <w:r>
        <w:rPr/>
        <w:t>and</w:t>
      </w:r>
      <w:r>
        <w:rPr>
          <w:spacing w:val="-3"/>
        </w:rPr>
        <w:t> </w:t>
      </w:r>
      <w:r>
        <w:rPr/>
        <w:t>85%, respectively</w:t>
      </w:r>
      <w:r>
        <w:rPr>
          <w:vertAlign w:val="superscript"/>
        </w:rPr>
        <w:t>6</w:t>
      </w:r>
      <w:r>
        <w:rPr>
          <w:vertAlign w:val="baseline"/>
        </w:rPr>
        <w:t>. Differences between national and global estimates for Uganda and the commitment of the NTLP to the MDG target of halving TB mortality and prevalence by 2015 relative to 1990 levels highlighted the need to derive an accurate estimate of the TB burden.</w:t>
      </w:r>
      <w:r>
        <w:rPr>
          <w:vertAlign w:val="superscript"/>
        </w:rPr>
        <w:t>7,</w:t>
      </w:r>
      <w:r>
        <w:rPr>
          <w:vertAlign w:val="baseline"/>
        </w:rPr>
        <w:t> </w:t>
      </w:r>
      <w:r>
        <w:rPr>
          <w:vertAlign w:val="superscript"/>
        </w:rPr>
        <w:t>8</w:t>
      </w:r>
      <w:r>
        <w:rPr>
          <w:spacing w:val="40"/>
          <w:vertAlign w:val="baseline"/>
        </w:rPr>
        <w:t> </w:t>
      </w:r>
      <w:r>
        <w:rPr>
          <w:vertAlign w:val="baseline"/>
        </w:rPr>
        <w:t>Indeed, the MDG supplement to the </w:t>
      </w:r>
      <w:r>
        <w:rPr>
          <w:i/>
          <w:vertAlign w:val="baseline"/>
        </w:rPr>
        <w:t>Global TB Report 2013 </w:t>
      </w:r>
      <w:r>
        <w:rPr>
          <w:vertAlign w:val="baseline"/>
        </w:rPr>
        <w:t>indicated that Uganda had attained the TB MDG target prior to the 2015 target year. The prevalence survey would at least confirm whether the country has indeed halved the prevalence of TB or not.</w:t>
      </w:r>
    </w:p>
    <w:p>
      <w:pPr>
        <w:pStyle w:val="BodyText"/>
        <w:rPr>
          <w:sz w:val="20"/>
        </w:rPr>
      </w:pP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189786</wp:posOffset>
                </wp:positionV>
                <wp:extent cx="1829435"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4.94381pt;width:144.050pt;height:.599980pt;mso-position-horizontal-relative:page;mso-position-vertical-relative:paragraph;z-index:-15727104;mso-wrap-distance-left:0;mso-wrap-distance-right:0" id="docshape11" filled="true" fillcolor="#000000" stroked="false">
                <v:fill type="solid"/>
                <w10:wrap type="topAndBottom"/>
              </v:rect>
            </w:pict>
          </mc:Fallback>
        </mc:AlternateContent>
      </w:r>
    </w:p>
    <w:p>
      <w:pPr>
        <w:spacing w:before="103"/>
        <w:ind w:left="720" w:right="0" w:firstLine="0"/>
        <w:jc w:val="left"/>
        <w:rPr>
          <w:sz w:val="20"/>
        </w:rPr>
      </w:pPr>
      <w:r>
        <w:rPr>
          <w:sz w:val="20"/>
          <w:vertAlign w:val="superscript"/>
        </w:rPr>
        <w:t>4</w:t>
      </w:r>
      <w:r>
        <w:rPr>
          <w:spacing w:val="-5"/>
          <w:sz w:val="20"/>
          <w:vertAlign w:val="baseline"/>
        </w:rPr>
        <w:t> </w:t>
      </w:r>
      <w:r>
        <w:rPr>
          <w:sz w:val="20"/>
          <w:vertAlign w:val="baseline"/>
        </w:rPr>
        <w:t>World</w:t>
      </w:r>
      <w:r>
        <w:rPr>
          <w:spacing w:val="-3"/>
          <w:sz w:val="20"/>
          <w:vertAlign w:val="baseline"/>
        </w:rPr>
        <w:t> </w:t>
      </w:r>
      <w:r>
        <w:rPr>
          <w:sz w:val="20"/>
          <w:vertAlign w:val="baseline"/>
        </w:rPr>
        <w:t>Health</w:t>
      </w:r>
      <w:r>
        <w:rPr>
          <w:spacing w:val="-5"/>
          <w:sz w:val="20"/>
          <w:vertAlign w:val="baseline"/>
        </w:rPr>
        <w:t> </w:t>
      </w:r>
      <w:r>
        <w:rPr>
          <w:sz w:val="20"/>
          <w:vertAlign w:val="baseline"/>
        </w:rPr>
        <w:t>Organization.</w:t>
      </w:r>
      <w:r>
        <w:rPr>
          <w:spacing w:val="-4"/>
          <w:sz w:val="20"/>
          <w:vertAlign w:val="baseline"/>
        </w:rPr>
        <w:t> </w:t>
      </w:r>
      <w:r>
        <w:rPr>
          <w:sz w:val="20"/>
          <w:vertAlign w:val="baseline"/>
        </w:rPr>
        <w:t>Global</w:t>
      </w:r>
      <w:r>
        <w:rPr>
          <w:spacing w:val="-5"/>
          <w:sz w:val="20"/>
          <w:vertAlign w:val="baseline"/>
        </w:rPr>
        <w:t> </w:t>
      </w:r>
      <w:r>
        <w:rPr>
          <w:sz w:val="20"/>
          <w:vertAlign w:val="baseline"/>
        </w:rPr>
        <w:t>TB</w:t>
      </w:r>
      <w:r>
        <w:rPr>
          <w:spacing w:val="-3"/>
          <w:sz w:val="20"/>
          <w:vertAlign w:val="baseline"/>
        </w:rPr>
        <w:t> </w:t>
      </w:r>
      <w:r>
        <w:rPr>
          <w:sz w:val="20"/>
          <w:vertAlign w:val="baseline"/>
        </w:rPr>
        <w:t>Control</w:t>
      </w:r>
      <w:r>
        <w:rPr>
          <w:spacing w:val="-5"/>
          <w:sz w:val="20"/>
          <w:vertAlign w:val="baseline"/>
        </w:rPr>
        <w:t> </w:t>
      </w:r>
      <w:r>
        <w:rPr>
          <w:sz w:val="20"/>
          <w:vertAlign w:val="baseline"/>
        </w:rPr>
        <w:t>Report,</w:t>
      </w:r>
      <w:r>
        <w:rPr>
          <w:spacing w:val="-4"/>
          <w:sz w:val="20"/>
          <w:vertAlign w:val="baseline"/>
        </w:rPr>
        <w:t> 2011.</w:t>
      </w:r>
    </w:p>
    <w:p>
      <w:pPr>
        <w:spacing w:before="1"/>
        <w:ind w:left="720" w:right="724" w:firstLine="0"/>
        <w:jc w:val="left"/>
        <w:rPr>
          <w:sz w:val="20"/>
        </w:rPr>
      </w:pPr>
      <w:r>
        <w:rPr>
          <w:sz w:val="20"/>
          <w:vertAlign w:val="superscript"/>
        </w:rPr>
        <w:t>5</w:t>
      </w:r>
      <w:r>
        <w:rPr>
          <w:spacing w:val="-3"/>
          <w:sz w:val="20"/>
          <w:vertAlign w:val="baseline"/>
        </w:rPr>
        <w:t> </w:t>
      </w:r>
      <w:r>
        <w:rPr>
          <w:sz w:val="20"/>
          <w:vertAlign w:val="baseline"/>
        </w:rPr>
        <w:t>Bates</w:t>
      </w:r>
      <w:r>
        <w:rPr>
          <w:spacing w:val="-4"/>
          <w:sz w:val="20"/>
          <w:vertAlign w:val="baseline"/>
        </w:rPr>
        <w:t> </w:t>
      </w:r>
      <w:r>
        <w:rPr>
          <w:sz w:val="20"/>
          <w:vertAlign w:val="baseline"/>
        </w:rPr>
        <w:t>MN,</w:t>
      </w:r>
      <w:r>
        <w:rPr>
          <w:spacing w:val="-3"/>
          <w:sz w:val="20"/>
          <w:vertAlign w:val="baseline"/>
        </w:rPr>
        <w:t> </w:t>
      </w:r>
      <w:r>
        <w:rPr>
          <w:sz w:val="20"/>
          <w:vertAlign w:val="baseline"/>
        </w:rPr>
        <w:t>Khalakdina</w:t>
      </w:r>
      <w:r>
        <w:rPr>
          <w:spacing w:val="-1"/>
          <w:sz w:val="20"/>
          <w:vertAlign w:val="baseline"/>
        </w:rPr>
        <w:t> </w:t>
      </w:r>
      <w:r>
        <w:rPr>
          <w:sz w:val="20"/>
          <w:vertAlign w:val="baseline"/>
        </w:rPr>
        <w:t>A,</w:t>
      </w:r>
      <w:r>
        <w:rPr>
          <w:spacing w:val="-3"/>
          <w:sz w:val="20"/>
          <w:vertAlign w:val="baseline"/>
        </w:rPr>
        <w:t> </w:t>
      </w:r>
      <w:r>
        <w:rPr>
          <w:sz w:val="20"/>
          <w:vertAlign w:val="baseline"/>
        </w:rPr>
        <w:t>Pai</w:t>
      </w:r>
      <w:r>
        <w:rPr>
          <w:spacing w:val="-3"/>
          <w:sz w:val="20"/>
          <w:vertAlign w:val="baseline"/>
        </w:rPr>
        <w:t> </w:t>
      </w:r>
      <w:r>
        <w:rPr>
          <w:sz w:val="20"/>
          <w:vertAlign w:val="baseline"/>
        </w:rPr>
        <w:t>M,</w:t>
      </w:r>
      <w:r>
        <w:rPr>
          <w:spacing w:val="-2"/>
          <w:sz w:val="20"/>
          <w:vertAlign w:val="baseline"/>
        </w:rPr>
        <w:t> </w:t>
      </w:r>
      <w:r>
        <w:rPr>
          <w:sz w:val="20"/>
          <w:vertAlign w:val="baseline"/>
        </w:rPr>
        <w:t>Chang</w:t>
      </w:r>
      <w:r>
        <w:rPr>
          <w:spacing w:val="-2"/>
          <w:sz w:val="20"/>
          <w:vertAlign w:val="baseline"/>
        </w:rPr>
        <w:t> </w:t>
      </w:r>
      <w:r>
        <w:rPr>
          <w:sz w:val="20"/>
          <w:vertAlign w:val="baseline"/>
        </w:rPr>
        <w:t>L,</w:t>
      </w:r>
      <w:r>
        <w:rPr>
          <w:spacing w:val="-1"/>
          <w:sz w:val="20"/>
          <w:vertAlign w:val="baseline"/>
        </w:rPr>
        <w:t> </w:t>
      </w:r>
      <w:r>
        <w:rPr>
          <w:sz w:val="20"/>
          <w:vertAlign w:val="baseline"/>
        </w:rPr>
        <w:t>Lessa</w:t>
      </w:r>
      <w:r>
        <w:rPr>
          <w:spacing w:val="-1"/>
          <w:sz w:val="20"/>
          <w:vertAlign w:val="baseline"/>
        </w:rPr>
        <w:t> </w:t>
      </w:r>
      <w:r>
        <w:rPr>
          <w:sz w:val="20"/>
          <w:vertAlign w:val="baseline"/>
        </w:rPr>
        <w:t>F,</w:t>
      </w:r>
      <w:r>
        <w:rPr>
          <w:spacing w:val="-3"/>
          <w:sz w:val="20"/>
          <w:vertAlign w:val="baseline"/>
        </w:rPr>
        <w:t> </w:t>
      </w:r>
      <w:r>
        <w:rPr>
          <w:sz w:val="20"/>
          <w:vertAlign w:val="baseline"/>
        </w:rPr>
        <w:t>Smith</w:t>
      </w:r>
      <w:r>
        <w:rPr>
          <w:spacing w:val="-2"/>
          <w:sz w:val="20"/>
          <w:vertAlign w:val="baseline"/>
        </w:rPr>
        <w:t> </w:t>
      </w:r>
      <w:r>
        <w:rPr>
          <w:sz w:val="20"/>
          <w:vertAlign w:val="baseline"/>
        </w:rPr>
        <w:t>KR.</w:t>
      </w:r>
      <w:r>
        <w:rPr>
          <w:spacing w:val="-3"/>
          <w:sz w:val="20"/>
          <w:vertAlign w:val="baseline"/>
        </w:rPr>
        <w:t> </w:t>
      </w:r>
      <w:r>
        <w:rPr>
          <w:sz w:val="20"/>
          <w:vertAlign w:val="baseline"/>
        </w:rPr>
        <w:t>Risk</w:t>
      </w:r>
      <w:r>
        <w:rPr>
          <w:spacing w:val="-4"/>
          <w:sz w:val="20"/>
          <w:vertAlign w:val="baseline"/>
        </w:rPr>
        <w:t> </w:t>
      </w:r>
      <w:r>
        <w:rPr>
          <w:sz w:val="20"/>
          <w:vertAlign w:val="baseline"/>
        </w:rPr>
        <w:t>of</w:t>
      </w:r>
      <w:r>
        <w:rPr>
          <w:spacing w:val="-5"/>
          <w:sz w:val="20"/>
          <w:vertAlign w:val="baseline"/>
        </w:rPr>
        <w:t> </w:t>
      </w:r>
      <w:r>
        <w:rPr>
          <w:sz w:val="20"/>
          <w:vertAlign w:val="baseline"/>
        </w:rPr>
        <w:t>tuberculosis</w:t>
      </w:r>
      <w:r>
        <w:rPr>
          <w:spacing w:val="-2"/>
          <w:sz w:val="20"/>
          <w:vertAlign w:val="baseline"/>
        </w:rPr>
        <w:t> </w:t>
      </w:r>
      <w:r>
        <w:rPr>
          <w:sz w:val="20"/>
          <w:vertAlign w:val="baseline"/>
        </w:rPr>
        <w:t>from</w:t>
      </w:r>
      <w:r>
        <w:rPr>
          <w:spacing w:val="-5"/>
          <w:sz w:val="20"/>
          <w:vertAlign w:val="baseline"/>
        </w:rPr>
        <w:t> </w:t>
      </w:r>
      <w:r>
        <w:rPr>
          <w:sz w:val="20"/>
          <w:vertAlign w:val="baseline"/>
        </w:rPr>
        <w:t>exposure</w:t>
      </w:r>
      <w:r>
        <w:rPr>
          <w:spacing w:val="-3"/>
          <w:sz w:val="20"/>
          <w:vertAlign w:val="baseline"/>
        </w:rPr>
        <w:t> </w:t>
      </w:r>
      <w:r>
        <w:rPr>
          <w:sz w:val="20"/>
          <w:vertAlign w:val="baseline"/>
        </w:rPr>
        <w:t>to</w:t>
      </w:r>
      <w:r>
        <w:rPr>
          <w:spacing w:val="-2"/>
          <w:sz w:val="20"/>
          <w:vertAlign w:val="baseline"/>
        </w:rPr>
        <w:t> </w:t>
      </w:r>
      <w:r>
        <w:rPr>
          <w:sz w:val="20"/>
          <w:vertAlign w:val="baseline"/>
        </w:rPr>
        <w:t>tobacco smoke: a systematic review and meta-analysis. Arch Intern Med. 2007; 167(4): 335-42.</w:t>
      </w:r>
    </w:p>
    <w:p>
      <w:pPr>
        <w:spacing w:before="0"/>
        <w:ind w:left="720" w:right="724" w:firstLine="0"/>
        <w:jc w:val="left"/>
        <w:rPr>
          <w:sz w:val="20"/>
        </w:rPr>
      </w:pPr>
      <w:r>
        <w:rPr>
          <w:sz w:val="20"/>
          <w:vertAlign w:val="superscript"/>
        </w:rPr>
        <w:t>6</w:t>
      </w:r>
      <w:r>
        <w:rPr>
          <w:spacing w:val="-3"/>
          <w:sz w:val="20"/>
          <w:vertAlign w:val="baseline"/>
        </w:rPr>
        <w:t> </w:t>
      </w:r>
      <w:r>
        <w:rPr>
          <w:sz w:val="20"/>
          <w:vertAlign w:val="baseline"/>
        </w:rPr>
        <w:t>These</w:t>
      </w:r>
      <w:r>
        <w:rPr>
          <w:spacing w:val="-3"/>
          <w:sz w:val="20"/>
          <w:vertAlign w:val="baseline"/>
        </w:rPr>
        <w:t> </w:t>
      </w:r>
      <w:r>
        <w:rPr>
          <w:sz w:val="20"/>
          <w:vertAlign w:val="baseline"/>
        </w:rPr>
        <w:t>have</w:t>
      </w:r>
      <w:r>
        <w:rPr>
          <w:spacing w:val="-3"/>
          <w:sz w:val="20"/>
          <w:vertAlign w:val="baseline"/>
        </w:rPr>
        <w:t> </w:t>
      </w:r>
      <w:r>
        <w:rPr>
          <w:sz w:val="20"/>
          <w:vertAlign w:val="baseline"/>
        </w:rPr>
        <w:t>since</w:t>
      </w:r>
      <w:r>
        <w:rPr>
          <w:spacing w:val="-3"/>
          <w:sz w:val="20"/>
          <w:vertAlign w:val="baseline"/>
        </w:rPr>
        <w:t> </w:t>
      </w:r>
      <w:r>
        <w:rPr>
          <w:sz w:val="20"/>
          <w:vertAlign w:val="baseline"/>
        </w:rPr>
        <w:t>been</w:t>
      </w:r>
      <w:r>
        <w:rPr>
          <w:spacing w:val="-2"/>
          <w:sz w:val="20"/>
          <w:vertAlign w:val="baseline"/>
        </w:rPr>
        <w:t> </w:t>
      </w:r>
      <w:r>
        <w:rPr>
          <w:sz w:val="20"/>
          <w:vertAlign w:val="baseline"/>
        </w:rPr>
        <w:t>modified</w:t>
      </w:r>
      <w:r>
        <w:rPr>
          <w:spacing w:val="-2"/>
          <w:sz w:val="20"/>
          <w:vertAlign w:val="baseline"/>
        </w:rPr>
        <w:t> </w:t>
      </w:r>
      <w:r>
        <w:rPr>
          <w:sz w:val="20"/>
          <w:vertAlign w:val="baseline"/>
        </w:rPr>
        <w:t>to</w:t>
      </w:r>
      <w:r>
        <w:rPr>
          <w:spacing w:val="-2"/>
          <w:sz w:val="20"/>
          <w:vertAlign w:val="baseline"/>
        </w:rPr>
        <w:t> </w:t>
      </w:r>
      <w:r>
        <w:rPr>
          <w:sz w:val="20"/>
          <w:vertAlign w:val="baseline"/>
        </w:rPr>
        <w:t>“case</w:t>
      </w:r>
      <w:r>
        <w:rPr>
          <w:spacing w:val="-3"/>
          <w:sz w:val="20"/>
          <w:vertAlign w:val="baseline"/>
        </w:rPr>
        <w:t> </w:t>
      </w:r>
      <w:r>
        <w:rPr>
          <w:sz w:val="20"/>
          <w:vertAlign w:val="baseline"/>
        </w:rPr>
        <w:t>detection</w:t>
      </w:r>
      <w:r>
        <w:rPr>
          <w:spacing w:val="-4"/>
          <w:sz w:val="20"/>
          <w:vertAlign w:val="baseline"/>
        </w:rPr>
        <w:t> </w:t>
      </w:r>
      <w:r>
        <w:rPr>
          <w:sz w:val="20"/>
          <w:vertAlign w:val="baseline"/>
        </w:rPr>
        <w:t>rate</w:t>
      </w:r>
      <w:r>
        <w:rPr>
          <w:spacing w:val="-3"/>
          <w:sz w:val="20"/>
          <w:vertAlign w:val="baseline"/>
        </w:rPr>
        <w:t> </w:t>
      </w:r>
      <w:r>
        <w:rPr>
          <w:sz w:val="20"/>
          <w:vertAlign w:val="baseline"/>
        </w:rPr>
        <w:t>all</w:t>
      </w:r>
      <w:r>
        <w:rPr>
          <w:spacing w:val="-3"/>
          <w:sz w:val="20"/>
          <w:vertAlign w:val="baseline"/>
        </w:rPr>
        <w:t> </w:t>
      </w:r>
      <w:r>
        <w:rPr>
          <w:sz w:val="20"/>
          <w:vertAlign w:val="baseline"/>
        </w:rPr>
        <w:t>TB</w:t>
      </w:r>
      <w:r>
        <w:rPr>
          <w:spacing w:val="-2"/>
          <w:sz w:val="20"/>
          <w:vertAlign w:val="baseline"/>
        </w:rPr>
        <w:t> </w:t>
      </w:r>
      <w:r>
        <w:rPr>
          <w:sz w:val="20"/>
          <w:vertAlign w:val="baseline"/>
        </w:rPr>
        <w:t>cases”</w:t>
      </w:r>
      <w:r>
        <w:rPr>
          <w:spacing w:val="-3"/>
          <w:sz w:val="20"/>
          <w:vertAlign w:val="baseline"/>
        </w:rPr>
        <w:t> </w:t>
      </w:r>
      <w:r>
        <w:rPr>
          <w:sz w:val="20"/>
          <w:vertAlign w:val="baseline"/>
        </w:rPr>
        <w:t>and</w:t>
      </w:r>
      <w:r>
        <w:rPr>
          <w:spacing w:val="-2"/>
          <w:sz w:val="20"/>
          <w:vertAlign w:val="baseline"/>
        </w:rPr>
        <w:t> </w:t>
      </w:r>
      <w:r>
        <w:rPr>
          <w:sz w:val="20"/>
          <w:vertAlign w:val="baseline"/>
        </w:rPr>
        <w:t>“annual</w:t>
      </w:r>
      <w:r>
        <w:rPr>
          <w:spacing w:val="40"/>
          <w:sz w:val="20"/>
          <w:vertAlign w:val="baseline"/>
        </w:rPr>
        <w:t> </w:t>
      </w:r>
      <w:r>
        <w:rPr>
          <w:sz w:val="20"/>
          <w:vertAlign w:val="baseline"/>
        </w:rPr>
        <w:t>treatment</w:t>
      </w:r>
      <w:r>
        <w:rPr>
          <w:spacing w:val="-4"/>
          <w:sz w:val="20"/>
          <w:vertAlign w:val="baseline"/>
        </w:rPr>
        <w:t> </w:t>
      </w:r>
      <w:r>
        <w:rPr>
          <w:sz w:val="20"/>
          <w:vertAlign w:val="baseline"/>
        </w:rPr>
        <w:t>success</w:t>
      </w:r>
      <w:r>
        <w:rPr>
          <w:spacing w:val="-4"/>
          <w:sz w:val="20"/>
          <w:vertAlign w:val="baseline"/>
        </w:rPr>
        <w:t> </w:t>
      </w:r>
      <w:r>
        <w:rPr>
          <w:sz w:val="20"/>
          <w:vertAlign w:val="baseline"/>
        </w:rPr>
        <w:t>rate</w:t>
      </w:r>
      <w:r>
        <w:rPr>
          <w:spacing w:val="-3"/>
          <w:sz w:val="20"/>
          <w:vertAlign w:val="baseline"/>
        </w:rPr>
        <w:t> </w:t>
      </w:r>
      <w:r>
        <w:rPr>
          <w:sz w:val="20"/>
          <w:vertAlign w:val="baseline"/>
        </w:rPr>
        <w:t>of 90% among new smear-positive cohorts”</w:t>
      </w:r>
    </w:p>
    <w:p>
      <w:pPr>
        <w:spacing w:before="0"/>
        <w:ind w:left="720" w:right="0" w:firstLine="0"/>
        <w:jc w:val="left"/>
        <w:rPr>
          <w:sz w:val="20"/>
        </w:rPr>
      </w:pPr>
      <w:r>
        <w:rPr>
          <w:sz w:val="20"/>
          <w:vertAlign w:val="superscript"/>
        </w:rPr>
        <w:t>7</w:t>
      </w:r>
      <w:r>
        <w:rPr>
          <w:spacing w:val="-7"/>
          <w:sz w:val="20"/>
          <w:vertAlign w:val="baseline"/>
        </w:rPr>
        <w:t> </w:t>
      </w:r>
      <w:r>
        <w:rPr>
          <w:sz w:val="20"/>
          <w:vertAlign w:val="baseline"/>
        </w:rPr>
        <w:t>World</w:t>
      </w:r>
      <w:r>
        <w:rPr>
          <w:spacing w:val="-5"/>
          <w:sz w:val="20"/>
          <w:vertAlign w:val="baseline"/>
        </w:rPr>
        <w:t> </w:t>
      </w:r>
      <w:r>
        <w:rPr>
          <w:sz w:val="20"/>
          <w:vertAlign w:val="baseline"/>
        </w:rPr>
        <w:t>Health</w:t>
      </w:r>
      <w:r>
        <w:rPr>
          <w:spacing w:val="-8"/>
          <w:sz w:val="20"/>
          <w:vertAlign w:val="baseline"/>
        </w:rPr>
        <w:t> </w:t>
      </w:r>
      <w:r>
        <w:rPr>
          <w:sz w:val="20"/>
          <w:vertAlign w:val="baseline"/>
        </w:rPr>
        <w:t>Assembly.</w:t>
      </w:r>
      <w:r>
        <w:rPr>
          <w:spacing w:val="-6"/>
          <w:sz w:val="20"/>
          <w:vertAlign w:val="baseline"/>
        </w:rPr>
        <w:t> </w:t>
      </w:r>
      <w:r>
        <w:rPr>
          <w:sz w:val="20"/>
          <w:vertAlign w:val="baseline"/>
        </w:rPr>
        <w:t>WHA</w:t>
      </w:r>
      <w:r>
        <w:rPr>
          <w:spacing w:val="-6"/>
          <w:sz w:val="20"/>
          <w:vertAlign w:val="baseline"/>
        </w:rPr>
        <w:t> </w:t>
      </w:r>
      <w:r>
        <w:rPr>
          <w:sz w:val="20"/>
          <w:vertAlign w:val="baseline"/>
        </w:rPr>
        <w:t>Resolutions,</w:t>
      </w:r>
      <w:r>
        <w:rPr>
          <w:spacing w:val="-6"/>
          <w:sz w:val="20"/>
          <w:vertAlign w:val="baseline"/>
        </w:rPr>
        <w:t> </w:t>
      </w:r>
      <w:r>
        <w:rPr>
          <w:spacing w:val="-2"/>
          <w:sz w:val="20"/>
          <w:vertAlign w:val="baseline"/>
        </w:rPr>
        <w:t>1991.</w:t>
      </w:r>
    </w:p>
    <w:p>
      <w:pPr>
        <w:spacing w:before="0"/>
        <w:ind w:left="720" w:right="0" w:firstLine="0"/>
        <w:jc w:val="left"/>
        <w:rPr>
          <w:sz w:val="20"/>
        </w:rPr>
      </w:pPr>
      <w:r>
        <w:rPr>
          <w:sz w:val="20"/>
          <w:vertAlign w:val="superscript"/>
        </w:rPr>
        <w:t>8</w:t>
      </w:r>
      <w:r>
        <w:rPr>
          <w:spacing w:val="-7"/>
          <w:sz w:val="20"/>
          <w:vertAlign w:val="baseline"/>
        </w:rPr>
        <w:t> </w:t>
      </w:r>
      <w:r>
        <w:rPr>
          <w:sz w:val="20"/>
          <w:vertAlign w:val="baseline"/>
        </w:rPr>
        <w:t>United</w:t>
      </w:r>
      <w:r>
        <w:rPr>
          <w:spacing w:val="-5"/>
          <w:sz w:val="20"/>
          <w:vertAlign w:val="baseline"/>
        </w:rPr>
        <w:t> </w:t>
      </w:r>
      <w:r>
        <w:rPr>
          <w:sz w:val="20"/>
          <w:vertAlign w:val="baseline"/>
        </w:rPr>
        <w:t>Nations.</w:t>
      </w:r>
      <w:r>
        <w:rPr>
          <w:spacing w:val="-7"/>
          <w:sz w:val="20"/>
          <w:vertAlign w:val="baseline"/>
        </w:rPr>
        <w:t> </w:t>
      </w:r>
      <w:r>
        <w:rPr>
          <w:sz w:val="20"/>
          <w:vertAlign w:val="baseline"/>
        </w:rPr>
        <w:t>Millennium</w:t>
      </w:r>
      <w:r>
        <w:rPr>
          <w:spacing w:val="-5"/>
          <w:sz w:val="20"/>
          <w:vertAlign w:val="baseline"/>
        </w:rPr>
        <w:t> </w:t>
      </w:r>
      <w:r>
        <w:rPr>
          <w:sz w:val="20"/>
          <w:vertAlign w:val="baseline"/>
        </w:rPr>
        <w:t>Development</w:t>
      </w:r>
      <w:r>
        <w:rPr>
          <w:spacing w:val="-8"/>
          <w:sz w:val="20"/>
          <w:vertAlign w:val="baseline"/>
        </w:rPr>
        <w:t> </w:t>
      </w:r>
      <w:r>
        <w:rPr>
          <w:sz w:val="20"/>
          <w:vertAlign w:val="baseline"/>
        </w:rPr>
        <w:t>Goal</w:t>
      </w:r>
      <w:r>
        <w:rPr>
          <w:spacing w:val="-6"/>
          <w:sz w:val="20"/>
          <w:vertAlign w:val="baseline"/>
        </w:rPr>
        <w:t> </w:t>
      </w:r>
      <w:r>
        <w:rPr>
          <w:sz w:val="20"/>
          <w:vertAlign w:val="baseline"/>
        </w:rPr>
        <w:t>Indicators,</w:t>
      </w:r>
      <w:r>
        <w:rPr>
          <w:spacing w:val="-5"/>
          <w:sz w:val="20"/>
          <w:vertAlign w:val="baseline"/>
        </w:rPr>
        <w:t> </w:t>
      </w:r>
      <w:r>
        <w:rPr>
          <w:spacing w:val="-2"/>
          <w:sz w:val="20"/>
          <w:vertAlign w:val="baseline"/>
        </w:rPr>
        <w:t>2006.</w:t>
      </w:r>
    </w:p>
    <w:p>
      <w:pPr>
        <w:spacing w:after="0"/>
        <w:jc w:val="left"/>
        <w:rPr>
          <w:sz w:val="20"/>
        </w:rPr>
        <w:sectPr>
          <w:pgSz w:w="10380" w:h="13960"/>
          <w:pgMar w:header="0" w:footer="997" w:top="1580" w:bottom="1260" w:left="0" w:right="0"/>
        </w:sectPr>
      </w:pPr>
    </w:p>
    <w:p>
      <w:pPr>
        <w:pStyle w:val="BodyText"/>
        <w:spacing w:before="73"/>
        <w:ind w:left="720" w:right="742"/>
      </w:pPr>
      <w:r>
        <w:rPr/>
        <w:t>To plan effectively, monitor the impact of interventions, and assess progress towards the WHA and MDG targets, NTLP needed epidemiological information about the burden of TB.</w:t>
      </w:r>
      <w:r>
        <w:rPr>
          <w:vertAlign w:val="superscript"/>
        </w:rPr>
        <w:t>9</w:t>
      </w:r>
      <w:r>
        <w:rPr>
          <w:vertAlign w:val="baseline"/>
        </w:rPr>
        <w:t> This could be derived from population-based TB disease surveys, which could provide an opportunity to accurately measure the prevalence of bacteriologically confirmed TB.</w:t>
      </w:r>
      <w:r>
        <w:rPr>
          <w:vertAlign w:val="superscript"/>
        </w:rPr>
        <w:t>10</w:t>
      </w:r>
      <w:r>
        <w:rPr>
          <w:vertAlign w:val="baseline"/>
        </w:rPr>
        <w:t> This</w:t>
      </w:r>
      <w:r>
        <w:rPr>
          <w:spacing w:val="-2"/>
          <w:vertAlign w:val="baseline"/>
        </w:rPr>
        <w:t> </w:t>
      </w:r>
      <w:r>
        <w:rPr>
          <w:vertAlign w:val="baseline"/>
        </w:rPr>
        <w:t>data</w:t>
      </w:r>
      <w:r>
        <w:rPr>
          <w:spacing w:val="-3"/>
          <w:vertAlign w:val="baseline"/>
        </w:rPr>
        <w:t> </w:t>
      </w:r>
      <w:r>
        <w:rPr>
          <w:vertAlign w:val="baseline"/>
        </w:rPr>
        <w:t>could</w:t>
      </w:r>
      <w:r>
        <w:rPr>
          <w:spacing w:val="-2"/>
          <w:vertAlign w:val="baseline"/>
        </w:rPr>
        <w:t> </w:t>
      </w:r>
      <w:r>
        <w:rPr>
          <w:vertAlign w:val="baseline"/>
        </w:rPr>
        <w:t>also</w:t>
      </w:r>
      <w:r>
        <w:rPr>
          <w:spacing w:val="-2"/>
          <w:vertAlign w:val="baseline"/>
        </w:rPr>
        <w:t> </w:t>
      </w:r>
      <w:r>
        <w:rPr>
          <w:vertAlign w:val="baseline"/>
        </w:rPr>
        <w:t>be</w:t>
      </w:r>
      <w:r>
        <w:rPr>
          <w:spacing w:val="-2"/>
          <w:vertAlign w:val="baseline"/>
        </w:rPr>
        <w:t> </w:t>
      </w:r>
      <w:r>
        <w:rPr>
          <w:vertAlign w:val="baseline"/>
        </w:rPr>
        <w:t>used</w:t>
      </w:r>
      <w:r>
        <w:rPr>
          <w:spacing w:val="-2"/>
          <w:vertAlign w:val="baseline"/>
        </w:rPr>
        <w:t> </w:t>
      </w:r>
      <w:r>
        <w:rPr>
          <w:vertAlign w:val="baseline"/>
        </w:rPr>
        <w:t>to</w:t>
      </w:r>
      <w:r>
        <w:rPr>
          <w:spacing w:val="-2"/>
          <w:vertAlign w:val="baseline"/>
        </w:rPr>
        <w:t> </w:t>
      </w:r>
      <w:r>
        <w:rPr>
          <w:vertAlign w:val="baseline"/>
        </w:rPr>
        <w:t>establish</w:t>
      </w:r>
      <w:r>
        <w:rPr>
          <w:spacing w:val="-2"/>
          <w:vertAlign w:val="baseline"/>
        </w:rPr>
        <w:t> </w:t>
      </w:r>
      <w:r>
        <w:rPr>
          <w:vertAlign w:val="baseline"/>
        </w:rPr>
        <w:t>a</w:t>
      </w:r>
      <w:r>
        <w:rPr>
          <w:spacing w:val="-3"/>
          <w:vertAlign w:val="baseline"/>
        </w:rPr>
        <w:t> </w:t>
      </w:r>
      <w:r>
        <w:rPr>
          <w:vertAlign w:val="baseline"/>
        </w:rPr>
        <w:t>baseline</w:t>
      </w:r>
      <w:r>
        <w:rPr>
          <w:spacing w:val="-3"/>
          <w:vertAlign w:val="baseline"/>
        </w:rPr>
        <w:t> </w:t>
      </w:r>
      <w:r>
        <w:rPr>
          <w:vertAlign w:val="baseline"/>
        </w:rPr>
        <w:t>against</w:t>
      </w:r>
      <w:r>
        <w:rPr>
          <w:spacing w:val="-2"/>
          <w:vertAlign w:val="baseline"/>
        </w:rPr>
        <w:t> </w:t>
      </w:r>
      <w:r>
        <w:rPr>
          <w:vertAlign w:val="baseline"/>
        </w:rPr>
        <w:t>which</w:t>
      </w:r>
      <w:r>
        <w:rPr>
          <w:spacing w:val="-2"/>
          <w:vertAlign w:val="baseline"/>
        </w:rPr>
        <w:t> </w:t>
      </w:r>
      <w:r>
        <w:rPr>
          <w:vertAlign w:val="baseline"/>
        </w:rPr>
        <w:t>to</w:t>
      </w:r>
      <w:r>
        <w:rPr>
          <w:spacing w:val="-2"/>
          <w:vertAlign w:val="baseline"/>
        </w:rPr>
        <w:t> </w:t>
      </w:r>
      <w:r>
        <w:rPr>
          <w:vertAlign w:val="baseline"/>
        </w:rPr>
        <w:t>measure</w:t>
      </w:r>
      <w:r>
        <w:rPr>
          <w:spacing w:val="-4"/>
          <w:vertAlign w:val="baseline"/>
        </w:rPr>
        <w:t> </w:t>
      </w:r>
      <w:r>
        <w:rPr>
          <w:vertAlign w:val="baseline"/>
        </w:rPr>
        <w:t>future</w:t>
      </w:r>
      <w:r>
        <w:rPr>
          <w:spacing w:val="-3"/>
          <w:vertAlign w:val="baseline"/>
        </w:rPr>
        <w:t> </w:t>
      </w:r>
      <w:r>
        <w:rPr>
          <w:vertAlign w:val="baseline"/>
        </w:rPr>
        <w:t>trends</w:t>
      </w:r>
      <w:r>
        <w:rPr>
          <w:spacing w:val="-2"/>
          <w:vertAlign w:val="baseline"/>
        </w:rPr>
        <w:t> </w:t>
      </w:r>
      <w:r>
        <w:rPr>
          <w:vertAlign w:val="baseline"/>
        </w:rPr>
        <w:t>of TB burden in the country. Furthermore, the survey provided NTLP an opportunity to assess the completeness of its surveillance system by establishing what proportion of survey TB cases had already been detected by the routine health system. The prevalence of tobacco smoking</w:t>
      </w:r>
      <w:r>
        <w:rPr>
          <w:spacing w:val="-4"/>
          <w:vertAlign w:val="baseline"/>
        </w:rPr>
        <w:t> </w:t>
      </w:r>
      <w:r>
        <w:rPr>
          <w:vertAlign w:val="baseline"/>
        </w:rPr>
        <w:t>was</w:t>
      </w:r>
      <w:r>
        <w:rPr>
          <w:spacing w:val="-2"/>
          <w:vertAlign w:val="baseline"/>
        </w:rPr>
        <w:t> </w:t>
      </w:r>
      <w:r>
        <w:rPr>
          <w:vertAlign w:val="baseline"/>
        </w:rPr>
        <w:t>included</w:t>
      </w:r>
      <w:r>
        <w:rPr>
          <w:spacing w:val="-2"/>
          <w:vertAlign w:val="baseline"/>
        </w:rPr>
        <w:t> </w:t>
      </w:r>
      <w:r>
        <w:rPr>
          <w:vertAlign w:val="baseline"/>
        </w:rPr>
        <w:t>in this</w:t>
      </w:r>
      <w:r>
        <w:rPr>
          <w:spacing w:val="-2"/>
          <w:vertAlign w:val="baseline"/>
        </w:rPr>
        <w:t> </w:t>
      </w:r>
      <w:r>
        <w:rPr>
          <w:vertAlign w:val="baseline"/>
        </w:rPr>
        <w:t>study</w:t>
      </w:r>
      <w:r>
        <w:rPr>
          <w:spacing w:val="-10"/>
          <w:vertAlign w:val="baseline"/>
        </w:rPr>
        <w:t> </w:t>
      </w:r>
      <w:r>
        <w:rPr>
          <w:vertAlign w:val="baseline"/>
        </w:rPr>
        <w:t>so as</w:t>
      </w:r>
      <w:r>
        <w:rPr>
          <w:spacing w:val="-2"/>
          <w:vertAlign w:val="baseline"/>
        </w:rPr>
        <w:t> </w:t>
      </w:r>
      <w:r>
        <w:rPr>
          <w:vertAlign w:val="baseline"/>
        </w:rPr>
        <w:t>to</w:t>
      </w:r>
      <w:r>
        <w:rPr>
          <w:spacing w:val="-2"/>
          <w:vertAlign w:val="baseline"/>
        </w:rPr>
        <w:t> </w:t>
      </w:r>
      <w:r>
        <w:rPr>
          <w:vertAlign w:val="baseline"/>
        </w:rPr>
        <w:t>determine</w:t>
      </w:r>
      <w:r>
        <w:rPr>
          <w:spacing w:val="-2"/>
          <w:vertAlign w:val="baseline"/>
        </w:rPr>
        <w:t> </w:t>
      </w:r>
      <w:r>
        <w:rPr>
          <w:vertAlign w:val="baseline"/>
        </w:rPr>
        <w:t>the</w:t>
      </w:r>
      <w:r>
        <w:rPr>
          <w:spacing w:val="-3"/>
          <w:vertAlign w:val="baseline"/>
        </w:rPr>
        <w:t> </w:t>
      </w:r>
      <w:r>
        <w:rPr>
          <w:vertAlign w:val="baseline"/>
        </w:rPr>
        <w:t>number</w:t>
      </w:r>
      <w:r>
        <w:rPr>
          <w:spacing w:val="-4"/>
          <w:vertAlign w:val="baseline"/>
        </w:rPr>
        <w:t> </w:t>
      </w:r>
      <w:r>
        <w:rPr>
          <w:vertAlign w:val="baseline"/>
        </w:rPr>
        <w:t>of</w:t>
      </w:r>
      <w:r>
        <w:rPr>
          <w:spacing w:val="-2"/>
          <w:vertAlign w:val="baseline"/>
        </w:rPr>
        <w:t> </w:t>
      </w:r>
      <w:r>
        <w:rPr>
          <w:vertAlign w:val="baseline"/>
        </w:rPr>
        <w:t>TB</w:t>
      </w:r>
      <w:r>
        <w:rPr>
          <w:spacing w:val="-4"/>
          <w:vertAlign w:val="baseline"/>
        </w:rPr>
        <w:t> </w:t>
      </w:r>
      <w:r>
        <w:rPr>
          <w:vertAlign w:val="baseline"/>
        </w:rPr>
        <w:t>patients</w:t>
      </w:r>
      <w:r>
        <w:rPr>
          <w:spacing w:val="-2"/>
          <w:vertAlign w:val="baseline"/>
        </w:rPr>
        <w:t> </w:t>
      </w:r>
      <w:r>
        <w:rPr>
          <w:vertAlign w:val="baseline"/>
        </w:rPr>
        <w:t>who</w:t>
      </w:r>
      <w:r>
        <w:rPr>
          <w:spacing w:val="-2"/>
          <w:vertAlign w:val="baseline"/>
        </w:rPr>
        <w:t> </w:t>
      </w:r>
      <w:r>
        <w:rPr>
          <w:vertAlign w:val="baseline"/>
        </w:rPr>
        <w:t>smoke tobacco, and to estimate the prevalence of tobacco smoking in general.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0"/>
        <w:rPr>
          <w:sz w:val="20"/>
        </w:rPr>
      </w:pPr>
      <w:r>
        <w:rPr>
          <w:sz w:val="20"/>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250582</wp:posOffset>
                </wp:positionV>
                <wp:extent cx="1829435"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9.730883pt;width:144.050pt;height:.60004pt;mso-position-horizontal-relative:page;mso-position-vertical-relative:paragraph;z-index:-15726592;mso-wrap-distance-left:0;mso-wrap-distance-right:0" id="docshape12" filled="true" fillcolor="#000000" stroked="false">
                <v:fill type="solid"/>
                <w10:wrap type="topAndBottom"/>
              </v:rect>
            </w:pict>
          </mc:Fallback>
        </mc:AlternateContent>
      </w:r>
    </w:p>
    <w:p>
      <w:pPr>
        <w:spacing w:before="103"/>
        <w:ind w:left="720" w:right="0" w:firstLine="0"/>
        <w:jc w:val="left"/>
        <w:rPr>
          <w:sz w:val="20"/>
        </w:rPr>
      </w:pPr>
      <w:r>
        <w:rPr>
          <w:sz w:val="20"/>
          <w:vertAlign w:val="superscript"/>
        </w:rPr>
        <w:t>9</w:t>
      </w:r>
      <w:r>
        <w:rPr>
          <w:spacing w:val="-6"/>
          <w:sz w:val="20"/>
          <w:vertAlign w:val="baseline"/>
        </w:rPr>
        <w:t> </w:t>
      </w:r>
      <w:r>
        <w:rPr>
          <w:sz w:val="20"/>
          <w:vertAlign w:val="baseline"/>
        </w:rPr>
        <w:t>Attaran,</w:t>
      </w:r>
      <w:r>
        <w:rPr>
          <w:spacing w:val="-5"/>
          <w:sz w:val="20"/>
          <w:vertAlign w:val="baseline"/>
        </w:rPr>
        <w:t> </w:t>
      </w:r>
      <w:r>
        <w:rPr>
          <w:spacing w:val="-2"/>
          <w:sz w:val="20"/>
          <w:vertAlign w:val="baseline"/>
        </w:rPr>
        <w:t>2005.</w:t>
      </w:r>
    </w:p>
    <w:p>
      <w:pPr>
        <w:spacing w:before="1"/>
        <w:ind w:left="720" w:right="0" w:firstLine="0"/>
        <w:jc w:val="left"/>
        <w:rPr>
          <w:sz w:val="20"/>
        </w:rPr>
      </w:pPr>
      <w:r>
        <w:rPr>
          <w:sz w:val="20"/>
          <w:vertAlign w:val="superscript"/>
        </w:rPr>
        <w:t>10</w:t>
      </w:r>
      <w:r>
        <w:rPr>
          <w:spacing w:val="-7"/>
          <w:sz w:val="20"/>
          <w:vertAlign w:val="baseline"/>
        </w:rPr>
        <w:t> </w:t>
      </w:r>
      <w:r>
        <w:rPr>
          <w:sz w:val="20"/>
          <w:vertAlign w:val="baseline"/>
        </w:rPr>
        <w:t>World</w:t>
      </w:r>
      <w:r>
        <w:rPr>
          <w:spacing w:val="-5"/>
          <w:sz w:val="20"/>
          <w:vertAlign w:val="baseline"/>
        </w:rPr>
        <w:t> </w:t>
      </w:r>
      <w:r>
        <w:rPr>
          <w:sz w:val="20"/>
          <w:vertAlign w:val="baseline"/>
        </w:rPr>
        <w:t>Health</w:t>
      </w:r>
      <w:r>
        <w:rPr>
          <w:spacing w:val="-7"/>
          <w:sz w:val="20"/>
          <w:vertAlign w:val="baseline"/>
        </w:rPr>
        <w:t> </w:t>
      </w:r>
      <w:r>
        <w:rPr>
          <w:sz w:val="20"/>
          <w:vertAlign w:val="baseline"/>
        </w:rPr>
        <w:t>Organization.</w:t>
      </w:r>
      <w:r>
        <w:rPr>
          <w:spacing w:val="-4"/>
          <w:sz w:val="20"/>
          <w:vertAlign w:val="baseline"/>
        </w:rPr>
        <w:t> </w:t>
      </w:r>
      <w:r>
        <w:rPr>
          <w:i/>
          <w:sz w:val="20"/>
          <w:vertAlign w:val="baseline"/>
        </w:rPr>
        <w:t>Assessing</w:t>
      </w:r>
      <w:r>
        <w:rPr>
          <w:i/>
          <w:spacing w:val="-5"/>
          <w:sz w:val="20"/>
          <w:vertAlign w:val="baseline"/>
        </w:rPr>
        <w:t> </w:t>
      </w:r>
      <w:r>
        <w:rPr>
          <w:i/>
          <w:sz w:val="20"/>
          <w:vertAlign w:val="baseline"/>
        </w:rPr>
        <w:t>prevalence</w:t>
      </w:r>
      <w:r>
        <w:rPr>
          <w:i/>
          <w:spacing w:val="-6"/>
          <w:sz w:val="20"/>
          <w:vertAlign w:val="baseline"/>
        </w:rPr>
        <w:t> </w:t>
      </w:r>
      <w:r>
        <w:rPr>
          <w:i/>
          <w:sz w:val="20"/>
          <w:vertAlign w:val="baseline"/>
        </w:rPr>
        <w:t>of</w:t>
      </w:r>
      <w:r>
        <w:rPr>
          <w:i/>
          <w:spacing w:val="-7"/>
          <w:sz w:val="20"/>
          <w:vertAlign w:val="baseline"/>
        </w:rPr>
        <w:t> </w:t>
      </w:r>
      <w:r>
        <w:rPr>
          <w:i/>
          <w:sz w:val="20"/>
          <w:vertAlign w:val="baseline"/>
        </w:rPr>
        <w:t>TB</w:t>
      </w:r>
      <w:r>
        <w:rPr>
          <w:i/>
          <w:spacing w:val="-6"/>
          <w:sz w:val="20"/>
          <w:vertAlign w:val="baseline"/>
        </w:rPr>
        <w:t> </w:t>
      </w:r>
      <w:r>
        <w:rPr>
          <w:i/>
          <w:sz w:val="20"/>
          <w:vertAlign w:val="baseline"/>
        </w:rPr>
        <w:t>through</w:t>
      </w:r>
      <w:r>
        <w:rPr>
          <w:i/>
          <w:spacing w:val="-5"/>
          <w:sz w:val="20"/>
          <w:vertAlign w:val="baseline"/>
        </w:rPr>
        <w:t> </w:t>
      </w:r>
      <w:r>
        <w:rPr>
          <w:i/>
          <w:sz w:val="20"/>
          <w:vertAlign w:val="baseline"/>
        </w:rPr>
        <w:t>population-based</w:t>
      </w:r>
      <w:r>
        <w:rPr>
          <w:i/>
          <w:spacing w:val="-5"/>
          <w:sz w:val="20"/>
          <w:vertAlign w:val="baseline"/>
        </w:rPr>
        <w:t> </w:t>
      </w:r>
      <w:r>
        <w:rPr>
          <w:i/>
          <w:sz w:val="20"/>
          <w:vertAlign w:val="baseline"/>
        </w:rPr>
        <w:t>surveys.</w:t>
      </w:r>
      <w:r>
        <w:rPr>
          <w:i/>
          <w:spacing w:val="-5"/>
          <w:sz w:val="20"/>
          <w:vertAlign w:val="baseline"/>
        </w:rPr>
        <w:t> </w:t>
      </w:r>
      <w:r>
        <w:rPr>
          <w:spacing w:val="-2"/>
          <w:sz w:val="20"/>
          <w:vertAlign w:val="baseline"/>
        </w:rPr>
        <w:t>2007.</w:t>
      </w:r>
    </w:p>
    <w:p>
      <w:pPr>
        <w:spacing w:after="0"/>
        <w:jc w:val="left"/>
        <w:rPr>
          <w:sz w:val="20"/>
        </w:rPr>
        <w:sectPr>
          <w:pgSz w:w="10380" w:h="13960"/>
          <w:pgMar w:header="0" w:footer="997" w:top="1040" w:bottom="1180" w:left="0" w:right="0"/>
        </w:sectPr>
      </w:pPr>
    </w:p>
    <w:p>
      <w:pPr>
        <w:pStyle w:val="Heading1"/>
        <w:numPr>
          <w:ilvl w:val="0"/>
          <w:numId w:val="14"/>
        </w:numPr>
        <w:tabs>
          <w:tab w:pos="1619" w:val="left" w:leader="none"/>
          <w:tab w:pos="4450" w:val="left" w:leader="none"/>
        </w:tabs>
        <w:spacing w:line="240" w:lineRule="auto" w:before="75" w:after="0"/>
        <w:ind w:left="4450" w:right="1218" w:hanging="3231"/>
        <w:jc w:val="left"/>
      </w:pPr>
      <w:bookmarkStart w:name="_TOC_250131" w:id="8"/>
      <w:r>
        <w:rPr>
          <w:color w:val="006FC0"/>
        </w:rPr>
        <w:t>OBJECTIVES</w:t>
      </w:r>
      <w:r>
        <w:rPr>
          <w:color w:val="006FC0"/>
          <w:spacing w:val="-5"/>
        </w:rPr>
        <w:t> </w:t>
      </w:r>
      <w:r>
        <w:rPr>
          <w:color w:val="006FC0"/>
        </w:rPr>
        <w:t>AND</w:t>
      </w:r>
      <w:r>
        <w:rPr>
          <w:color w:val="006FC0"/>
          <w:spacing w:val="-10"/>
        </w:rPr>
        <w:t> </w:t>
      </w:r>
      <w:r>
        <w:rPr>
          <w:color w:val="006FC0"/>
        </w:rPr>
        <w:t>METHODOLOGY</w:t>
      </w:r>
      <w:r>
        <w:rPr>
          <w:color w:val="006FC0"/>
          <w:spacing w:val="-13"/>
        </w:rPr>
        <w:t> </w:t>
      </w:r>
      <w:r>
        <w:rPr>
          <w:color w:val="006FC0"/>
        </w:rPr>
        <w:t>OF</w:t>
      </w:r>
      <w:r>
        <w:rPr>
          <w:color w:val="006FC0"/>
          <w:spacing w:val="-12"/>
        </w:rPr>
        <w:t> </w:t>
      </w:r>
      <w:r>
        <w:rPr>
          <w:color w:val="006FC0"/>
        </w:rPr>
        <w:t>THE </w:t>
      </w:r>
      <w:bookmarkEnd w:id="8"/>
      <w:r>
        <w:rPr>
          <w:color w:val="006FC0"/>
          <w:spacing w:val="-2"/>
        </w:rPr>
        <w:t>SURVEY</w:t>
      </w:r>
    </w:p>
    <w:p>
      <w:pPr>
        <w:pStyle w:val="Heading4"/>
        <w:numPr>
          <w:ilvl w:val="1"/>
          <w:numId w:val="14"/>
        </w:numPr>
        <w:tabs>
          <w:tab w:pos="1121" w:val="left" w:leader="none"/>
        </w:tabs>
        <w:spacing w:line="240" w:lineRule="auto" w:before="2" w:after="0"/>
        <w:ind w:left="1121" w:right="0" w:hanging="401"/>
        <w:jc w:val="left"/>
      </w:pPr>
      <w:bookmarkStart w:name="_TOC_250130" w:id="9"/>
      <w:bookmarkEnd w:id="9"/>
      <w:r>
        <w:rPr>
          <w:spacing w:val="-2"/>
        </w:rPr>
        <w:t>Objectives</w:t>
      </w:r>
    </w:p>
    <w:p>
      <w:pPr>
        <w:pStyle w:val="BodyText"/>
        <w:rPr>
          <w:rFonts w:ascii="Arial"/>
          <w:b/>
        </w:rPr>
      </w:pPr>
    </w:p>
    <w:p>
      <w:pPr>
        <w:pStyle w:val="Heading5"/>
        <w:numPr>
          <w:ilvl w:val="2"/>
          <w:numId w:val="14"/>
        </w:numPr>
        <w:tabs>
          <w:tab w:pos="1321" w:val="left" w:leader="none"/>
        </w:tabs>
        <w:spacing w:line="274" w:lineRule="exact" w:before="1" w:after="0"/>
        <w:ind w:left="1321" w:right="0" w:hanging="601"/>
        <w:jc w:val="left"/>
      </w:pPr>
      <w:bookmarkStart w:name="_TOC_250129" w:id="10"/>
      <w:r>
        <w:rPr/>
        <w:t>Primary</w:t>
      </w:r>
      <w:r>
        <w:rPr>
          <w:spacing w:val="-7"/>
        </w:rPr>
        <w:t> </w:t>
      </w:r>
      <w:bookmarkEnd w:id="10"/>
      <w:r>
        <w:rPr>
          <w:spacing w:val="-2"/>
        </w:rPr>
        <w:t>Objective</w:t>
      </w:r>
    </w:p>
    <w:p>
      <w:pPr>
        <w:pStyle w:val="BodyText"/>
        <w:ind w:left="720" w:right="724"/>
      </w:pPr>
      <w:r>
        <w:rPr/>
        <w:t>The</w:t>
      </w:r>
      <w:r>
        <w:rPr>
          <w:spacing w:val="-5"/>
        </w:rPr>
        <w:t> </w:t>
      </w:r>
      <w:r>
        <w:rPr/>
        <w:t>primary</w:t>
      </w:r>
      <w:r>
        <w:rPr>
          <w:spacing w:val="-7"/>
        </w:rPr>
        <w:t> </w:t>
      </w:r>
      <w:r>
        <w:rPr/>
        <w:t>objective</w:t>
      </w:r>
      <w:r>
        <w:rPr>
          <w:spacing w:val="-2"/>
        </w:rPr>
        <w:t> </w:t>
      </w:r>
      <w:r>
        <w:rPr/>
        <w:t>of</w:t>
      </w:r>
      <w:r>
        <w:rPr>
          <w:spacing w:val="-2"/>
        </w:rPr>
        <w:t> </w:t>
      </w:r>
      <w:r>
        <w:rPr/>
        <w:t>the</w:t>
      </w:r>
      <w:r>
        <w:rPr>
          <w:spacing w:val="-3"/>
        </w:rPr>
        <w:t> </w:t>
      </w:r>
      <w:r>
        <w:rPr/>
        <w:t>survey</w:t>
      </w:r>
      <w:r>
        <w:rPr>
          <w:spacing w:val="-7"/>
        </w:rPr>
        <w:t> </w:t>
      </w:r>
      <w:r>
        <w:rPr/>
        <w:t>was</w:t>
      </w:r>
      <w:r>
        <w:rPr>
          <w:spacing w:val="-3"/>
        </w:rPr>
        <w:t> </w:t>
      </w:r>
      <w:r>
        <w:rPr/>
        <w:t>to estimate</w:t>
      </w:r>
      <w:r>
        <w:rPr>
          <w:spacing w:val="-4"/>
        </w:rPr>
        <w:t> </w:t>
      </w:r>
      <w:r>
        <w:rPr/>
        <w:t>the</w:t>
      </w:r>
      <w:r>
        <w:rPr>
          <w:spacing w:val="-3"/>
        </w:rPr>
        <w:t> </w:t>
      </w:r>
      <w:r>
        <w:rPr/>
        <w:t>prevalence</w:t>
      </w:r>
      <w:r>
        <w:rPr>
          <w:spacing w:val="-4"/>
        </w:rPr>
        <w:t> </w:t>
      </w:r>
      <w:r>
        <w:rPr/>
        <w:t>of</w:t>
      </w:r>
      <w:r>
        <w:rPr>
          <w:spacing w:val="-3"/>
        </w:rPr>
        <w:t> </w:t>
      </w:r>
      <w:r>
        <w:rPr/>
        <w:t>bacteriologically confirmed pulmonary TB (PTB) in the population aged </w:t>
      </w:r>
      <w:r>
        <w:rPr>
          <w:u w:val="single"/>
        </w:rPr>
        <w:t>&gt;</w:t>
      </w:r>
      <w:r>
        <w:rPr/>
        <w:t>15 years in Uganda.</w:t>
      </w:r>
    </w:p>
    <w:p>
      <w:pPr>
        <w:pStyle w:val="BodyText"/>
        <w:spacing w:before="1"/>
      </w:pPr>
    </w:p>
    <w:p>
      <w:pPr>
        <w:pStyle w:val="Heading5"/>
        <w:numPr>
          <w:ilvl w:val="2"/>
          <w:numId w:val="14"/>
        </w:numPr>
        <w:tabs>
          <w:tab w:pos="1318" w:val="left" w:leader="none"/>
        </w:tabs>
        <w:spacing w:line="275" w:lineRule="exact" w:before="0" w:after="0"/>
        <w:ind w:left="1318" w:right="0" w:hanging="598"/>
        <w:jc w:val="left"/>
      </w:pPr>
      <w:bookmarkStart w:name="_TOC_250128" w:id="11"/>
      <w:r>
        <w:rPr/>
        <w:t>Secondary</w:t>
      </w:r>
      <w:r>
        <w:rPr>
          <w:spacing w:val="-7"/>
        </w:rPr>
        <w:t> </w:t>
      </w:r>
      <w:bookmarkEnd w:id="11"/>
      <w:r>
        <w:rPr>
          <w:spacing w:val="-2"/>
        </w:rPr>
        <w:t>objectives</w:t>
      </w:r>
    </w:p>
    <w:p>
      <w:pPr>
        <w:pStyle w:val="ListParagraph"/>
        <w:numPr>
          <w:ilvl w:val="3"/>
          <w:numId w:val="14"/>
        </w:numPr>
        <w:tabs>
          <w:tab w:pos="1440" w:val="left" w:leader="none"/>
        </w:tabs>
        <w:spacing w:line="240" w:lineRule="auto" w:before="0" w:after="0"/>
        <w:ind w:left="1440" w:right="809" w:hanging="360"/>
        <w:jc w:val="left"/>
        <w:rPr>
          <w:sz w:val="24"/>
        </w:rPr>
      </w:pPr>
      <w:r>
        <w:rPr>
          <w:sz w:val="24"/>
        </w:rPr>
        <w:t>To</w:t>
      </w:r>
      <w:r>
        <w:rPr>
          <w:spacing w:val="-4"/>
          <w:sz w:val="24"/>
        </w:rPr>
        <w:t> </w:t>
      </w:r>
      <w:r>
        <w:rPr>
          <w:sz w:val="24"/>
        </w:rPr>
        <w:t>estimate</w:t>
      </w:r>
      <w:r>
        <w:rPr>
          <w:spacing w:val="-5"/>
          <w:sz w:val="24"/>
        </w:rPr>
        <w:t> </w:t>
      </w:r>
      <w:r>
        <w:rPr>
          <w:sz w:val="24"/>
        </w:rPr>
        <w:t>the</w:t>
      </w:r>
      <w:r>
        <w:rPr>
          <w:spacing w:val="-4"/>
          <w:sz w:val="24"/>
        </w:rPr>
        <w:t> </w:t>
      </w:r>
      <w:r>
        <w:rPr>
          <w:sz w:val="24"/>
        </w:rPr>
        <w:t>prevalence</w:t>
      </w:r>
      <w:r>
        <w:rPr>
          <w:spacing w:val="-5"/>
          <w:sz w:val="24"/>
        </w:rPr>
        <w:t> </w:t>
      </w:r>
      <w:r>
        <w:rPr>
          <w:sz w:val="24"/>
        </w:rPr>
        <w:t>of</w:t>
      </w:r>
      <w:r>
        <w:rPr>
          <w:spacing w:val="-4"/>
          <w:sz w:val="24"/>
        </w:rPr>
        <w:t> </w:t>
      </w:r>
      <w:r>
        <w:rPr>
          <w:sz w:val="24"/>
        </w:rPr>
        <w:t>smear-positive</w:t>
      </w:r>
      <w:r>
        <w:rPr>
          <w:spacing w:val="-5"/>
          <w:sz w:val="24"/>
        </w:rPr>
        <w:t> </w:t>
      </w:r>
      <w:r>
        <w:rPr>
          <w:sz w:val="24"/>
        </w:rPr>
        <w:t>bacteriologically</w:t>
      </w:r>
      <w:r>
        <w:rPr>
          <w:spacing w:val="-7"/>
          <w:sz w:val="24"/>
        </w:rPr>
        <w:t> </w:t>
      </w:r>
      <w:r>
        <w:rPr>
          <w:sz w:val="24"/>
        </w:rPr>
        <w:t>confirmed</w:t>
      </w:r>
      <w:r>
        <w:rPr>
          <w:spacing w:val="-4"/>
          <w:sz w:val="24"/>
        </w:rPr>
        <w:t> </w:t>
      </w:r>
      <w:r>
        <w:rPr>
          <w:sz w:val="24"/>
        </w:rPr>
        <w:t>PTB</w:t>
      </w:r>
      <w:r>
        <w:rPr>
          <w:spacing w:val="-6"/>
          <w:sz w:val="24"/>
        </w:rPr>
        <w:t> </w:t>
      </w:r>
      <w:r>
        <w:rPr>
          <w:sz w:val="24"/>
        </w:rPr>
        <w:t>in</w:t>
      </w:r>
      <w:r>
        <w:rPr>
          <w:spacing w:val="-4"/>
          <w:sz w:val="24"/>
        </w:rPr>
        <w:t> </w:t>
      </w:r>
      <w:r>
        <w:rPr>
          <w:sz w:val="24"/>
        </w:rPr>
        <w:t>the population aged </w:t>
      </w:r>
      <w:r>
        <w:rPr>
          <w:sz w:val="24"/>
          <w:u w:val="single"/>
        </w:rPr>
        <w:t>&gt;</w:t>
      </w:r>
      <w:r>
        <w:rPr>
          <w:sz w:val="24"/>
        </w:rPr>
        <w:t> 15 years in Uganda.</w:t>
      </w:r>
    </w:p>
    <w:p>
      <w:pPr>
        <w:pStyle w:val="ListParagraph"/>
        <w:numPr>
          <w:ilvl w:val="3"/>
          <w:numId w:val="14"/>
        </w:numPr>
        <w:tabs>
          <w:tab w:pos="1440" w:val="left" w:leader="none"/>
        </w:tabs>
        <w:spacing w:line="237" w:lineRule="auto" w:before="4" w:after="0"/>
        <w:ind w:left="1440" w:right="997" w:hanging="360"/>
        <w:jc w:val="left"/>
        <w:rPr>
          <w:sz w:val="24"/>
        </w:rPr>
      </w:pPr>
      <w:r>
        <w:rPr>
          <w:sz w:val="24"/>
        </w:rPr>
        <w:t>To</w:t>
      </w:r>
      <w:r>
        <w:rPr>
          <w:spacing w:val="-3"/>
          <w:sz w:val="24"/>
        </w:rPr>
        <w:t> </w:t>
      </w:r>
      <w:r>
        <w:rPr>
          <w:sz w:val="24"/>
        </w:rPr>
        <w:t>estimate</w:t>
      </w:r>
      <w:r>
        <w:rPr>
          <w:spacing w:val="-4"/>
          <w:sz w:val="24"/>
        </w:rPr>
        <w:t> </w:t>
      </w:r>
      <w:r>
        <w:rPr>
          <w:sz w:val="24"/>
        </w:rPr>
        <w:t>the</w:t>
      </w:r>
      <w:r>
        <w:rPr>
          <w:spacing w:val="-3"/>
          <w:sz w:val="24"/>
        </w:rPr>
        <w:t> </w:t>
      </w:r>
      <w:r>
        <w:rPr>
          <w:sz w:val="24"/>
        </w:rPr>
        <w:t>prevalence</w:t>
      </w:r>
      <w:r>
        <w:rPr>
          <w:spacing w:val="-4"/>
          <w:sz w:val="24"/>
        </w:rPr>
        <w:t> </w:t>
      </w:r>
      <w:r>
        <w:rPr>
          <w:sz w:val="24"/>
        </w:rPr>
        <w:t>of</w:t>
      </w:r>
      <w:r>
        <w:rPr>
          <w:spacing w:val="-3"/>
          <w:sz w:val="24"/>
        </w:rPr>
        <w:t> </w:t>
      </w:r>
      <w:r>
        <w:rPr>
          <w:sz w:val="24"/>
        </w:rPr>
        <w:t>symptoms</w:t>
      </w:r>
      <w:r>
        <w:rPr>
          <w:spacing w:val="-4"/>
          <w:sz w:val="24"/>
        </w:rPr>
        <w:t> </w:t>
      </w:r>
      <w:r>
        <w:rPr>
          <w:sz w:val="24"/>
        </w:rPr>
        <w:t>suggestive</w:t>
      </w:r>
      <w:r>
        <w:rPr>
          <w:spacing w:val="-4"/>
          <w:sz w:val="24"/>
        </w:rPr>
        <w:t> </w:t>
      </w:r>
      <w:r>
        <w:rPr>
          <w:sz w:val="24"/>
        </w:rPr>
        <w:t>of</w:t>
      </w:r>
      <w:r>
        <w:rPr>
          <w:spacing w:val="-3"/>
          <w:sz w:val="24"/>
        </w:rPr>
        <w:t> </w:t>
      </w:r>
      <w:r>
        <w:rPr>
          <w:sz w:val="24"/>
        </w:rPr>
        <w:t>PTB</w:t>
      </w:r>
      <w:r>
        <w:rPr>
          <w:spacing w:val="-3"/>
          <w:sz w:val="24"/>
        </w:rPr>
        <w:t> </w:t>
      </w:r>
      <w:r>
        <w:rPr>
          <w:sz w:val="24"/>
        </w:rPr>
        <w:t>among</w:t>
      </w:r>
      <w:r>
        <w:rPr>
          <w:spacing w:val="-5"/>
          <w:sz w:val="24"/>
        </w:rPr>
        <w:t> </w:t>
      </w:r>
      <w:r>
        <w:rPr>
          <w:sz w:val="24"/>
        </w:rPr>
        <w:t>those</w:t>
      </w:r>
      <w:r>
        <w:rPr>
          <w:spacing w:val="-3"/>
          <w:sz w:val="24"/>
        </w:rPr>
        <w:t> </w:t>
      </w:r>
      <w:r>
        <w:rPr>
          <w:sz w:val="24"/>
        </w:rPr>
        <w:t>aged</w:t>
      </w:r>
      <w:r>
        <w:rPr>
          <w:spacing w:val="-3"/>
          <w:sz w:val="24"/>
        </w:rPr>
        <w:t> </w:t>
      </w:r>
      <w:r>
        <w:rPr>
          <w:sz w:val="24"/>
        </w:rPr>
        <w:t>≥15 </w:t>
      </w:r>
      <w:r>
        <w:rPr>
          <w:spacing w:val="-2"/>
          <w:sz w:val="24"/>
        </w:rPr>
        <w:t>years.</w:t>
      </w:r>
    </w:p>
    <w:p>
      <w:pPr>
        <w:pStyle w:val="ListParagraph"/>
        <w:numPr>
          <w:ilvl w:val="3"/>
          <w:numId w:val="14"/>
        </w:numPr>
        <w:tabs>
          <w:tab w:pos="1440" w:val="left" w:leader="none"/>
        </w:tabs>
        <w:spacing w:line="237" w:lineRule="auto" w:before="4" w:after="0"/>
        <w:ind w:left="1440" w:right="982" w:hanging="360"/>
        <w:jc w:val="left"/>
        <w:rPr>
          <w:sz w:val="24"/>
        </w:rPr>
      </w:pPr>
      <w:r>
        <w:rPr>
          <w:sz w:val="24"/>
        </w:rPr>
        <w:t>To</w:t>
      </w:r>
      <w:r>
        <w:rPr>
          <w:spacing w:val="-4"/>
          <w:sz w:val="24"/>
        </w:rPr>
        <w:t> </w:t>
      </w:r>
      <w:r>
        <w:rPr>
          <w:sz w:val="24"/>
        </w:rPr>
        <w:t>estimate</w:t>
      </w:r>
      <w:r>
        <w:rPr>
          <w:spacing w:val="-5"/>
          <w:sz w:val="24"/>
        </w:rPr>
        <w:t> </w:t>
      </w:r>
      <w:r>
        <w:rPr>
          <w:sz w:val="24"/>
        </w:rPr>
        <w:t>the</w:t>
      </w:r>
      <w:r>
        <w:rPr>
          <w:spacing w:val="-4"/>
          <w:sz w:val="24"/>
        </w:rPr>
        <w:t> </w:t>
      </w:r>
      <w:r>
        <w:rPr>
          <w:sz w:val="24"/>
        </w:rPr>
        <w:t>prevalence</w:t>
      </w:r>
      <w:r>
        <w:rPr>
          <w:spacing w:val="-5"/>
          <w:sz w:val="24"/>
        </w:rPr>
        <w:t> </w:t>
      </w:r>
      <w:r>
        <w:rPr>
          <w:sz w:val="24"/>
        </w:rPr>
        <w:t>of</w:t>
      </w:r>
      <w:r>
        <w:rPr>
          <w:spacing w:val="-4"/>
          <w:sz w:val="24"/>
        </w:rPr>
        <w:t> </w:t>
      </w:r>
      <w:r>
        <w:rPr>
          <w:sz w:val="24"/>
        </w:rPr>
        <w:t>radiological</w:t>
      </w:r>
      <w:r>
        <w:rPr>
          <w:spacing w:val="-4"/>
          <w:sz w:val="24"/>
        </w:rPr>
        <w:t> </w:t>
      </w:r>
      <w:r>
        <w:rPr>
          <w:sz w:val="24"/>
        </w:rPr>
        <w:t>abnormalities</w:t>
      </w:r>
      <w:r>
        <w:rPr>
          <w:spacing w:val="-4"/>
          <w:sz w:val="24"/>
        </w:rPr>
        <w:t> </w:t>
      </w:r>
      <w:r>
        <w:rPr>
          <w:sz w:val="24"/>
        </w:rPr>
        <w:t>suggestive</w:t>
      </w:r>
      <w:r>
        <w:rPr>
          <w:spacing w:val="-5"/>
          <w:sz w:val="24"/>
        </w:rPr>
        <w:t> </w:t>
      </w:r>
      <w:r>
        <w:rPr>
          <w:sz w:val="24"/>
        </w:rPr>
        <w:t>of</w:t>
      </w:r>
      <w:r>
        <w:rPr>
          <w:spacing w:val="-4"/>
          <w:sz w:val="24"/>
        </w:rPr>
        <w:t> </w:t>
      </w:r>
      <w:r>
        <w:rPr>
          <w:sz w:val="24"/>
        </w:rPr>
        <w:t>PTB</w:t>
      </w:r>
      <w:r>
        <w:rPr>
          <w:spacing w:val="-6"/>
          <w:sz w:val="24"/>
        </w:rPr>
        <w:t> </w:t>
      </w:r>
      <w:r>
        <w:rPr>
          <w:sz w:val="24"/>
        </w:rPr>
        <w:t>among those aged ≥15 years.</w:t>
      </w:r>
    </w:p>
    <w:p>
      <w:pPr>
        <w:pStyle w:val="ListParagraph"/>
        <w:numPr>
          <w:ilvl w:val="3"/>
          <w:numId w:val="14"/>
        </w:numPr>
        <w:tabs>
          <w:tab w:pos="1440" w:val="left" w:leader="none"/>
        </w:tabs>
        <w:spacing w:line="237" w:lineRule="auto" w:before="5" w:after="0"/>
        <w:ind w:left="1440" w:right="1573" w:hanging="360"/>
        <w:jc w:val="left"/>
        <w:rPr>
          <w:sz w:val="24"/>
        </w:rPr>
      </w:pPr>
      <w:r>
        <w:rPr>
          <w:sz w:val="24"/>
        </w:rPr>
        <w:t>To</w:t>
      </w:r>
      <w:r>
        <w:rPr>
          <w:spacing w:val="-4"/>
          <w:sz w:val="24"/>
        </w:rPr>
        <w:t> </w:t>
      </w:r>
      <w:r>
        <w:rPr>
          <w:sz w:val="24"/>
        </w:rPr>
        <w:t>estimate</w:t>
      </w:r>
      <w:r>
        <w:rPr>
          <w:spacing w:val="-5"/>
          <w:sz w:val="24"/>
        </w:rPr>
        <w:t> </w:t>
      </w:r>
      <w:r>
        <w:rPr>
          <w:sz w:val="24"/>
        </w:rPr>
        <w:t>the</w:t>
      </w:r>
      <w:r>
        <w:rPr>
          <w:spacing w:val="-4"/>
          <w:sz w:val="24"/>
        </w:rPr>
        <w:t> </w:t>
      </w:r>
      <w:r>
        <w:rPr>
          <w:sz w:val="24"/>
        </w:rPr>
        <w:t>prevalence</w:t>
      </w:r>
      <w:r>
        <w:rPr>
          <w:spacing w:val="-5"/>
          <w:sz w:val="24"/>
        </w:rPr>
        <w:t> </w:t>
      </w:r>
      <w:r>
        <w:rPr>
          <w:sz w:val="24"/>
        </w:rPr>
        <w:t>of</w:t>
      </w:r>
      <w:r>
        <w:rPr>
          <w:spacing w:val="-4"/>
          <w:sz w:val="24"/>
        </w:rPr>
        <w:t> </w:t>
      </w:r>
      <w:r>
        <w:rPr>
          <w:sz w:val="24"/>
        </w:rPr>
        <w:t>HIV</w:t>
      </w:r>
      <w:r>
        <w:rPr>
          <w:spacing w:val="-4"/>
          <w:sz w:val="24"/>
        </w:rPr>
        <w:t> </w:t>
      </w:r>
      <w:r>
        <w:rPr>
          <w:sz w:val="24"/>
        </w:rPr>
        <w:t>among</w:t>
      </w:r>
      <w:r>
        <w:rPr>
          <w:spacing w:val="-7"/>
          <w:sz w:val="24"/>
        </w:rPr>
        <w:t> </w:t>
      </w:r>
      <w:r>
        <w:rPr>
          <w:sz w:val="24"/>
        </w:rPr>
        <w:t>presumptive</w:t>
      </w:r>
      <w:r>
        <w:rPr>
          <w:spacing w:val="-5"/>
          <w:sz w:val="24"/>
        </w:rPr>
        <w:t> </w:t>
      </w:r>
      <w:r>
        <w:rPr>
          <w:sz w:val="24"/>
        </w:rPr>
        <w:t>and</w:t>
      </w:r>
      <w:r>
        <w:rPr>
          <w:spacing w:val="-1"/>
          <w:sz w:val="24"/>
        </w:rPr>
        <w:t> </w:t>
      </w:r>
      <w:r>
        <w:rPr>
          <w:sz w:val="24"/>
        </w:rPr>
        <w:t>bacteriologically confirmed TB cases.</w:t>
      </w:r>
    </w:p>
    <w:p>
      <w:pPr>
        <w:pStyle w:val="ListParagraph"/>
        <w:numPr>
          <w:ilvl w:val="3"/>
          <w:numId w:val="14"/>
        </w:numPr>
        <w:tabs>
          <w:tab w:pos="1440" w:val="left" w:leader="none"/>
        </w:tabs>
        <w:spacing w:line="237" w:lineRule="auto" w:before="4" w:after="0"/>
        <w:ind w:left="1440" w:right="986" w:hanging="360"/>
        <w:jc w:val="left"/>
        <w:rPr>
          <w:sz w:val="24"/>
        </w:rPr>
      </w:pPr>
      <w:r>
        <w:rPr>
          <w:sz w:val="24"/>
        </w:rPr>
        <w:t>To</w:t>
      </w:r>
      <w:r>
        <w:rPr>
          <w:spacing w:val="-3"/>
          <w:sz w:val="24"/>
        </w:rPr>
        <w:t> </w:t>
      </w:r>
      <w:r>
        <w:rPr>
          <w:sz w:val="24"/>
        </w:rPr>
        <w:t>assess</w:t>
      </w:r>
      <w:r>
        <w:rPr>
          <w:spacing w:val="-3"/>
          <w:sz w:val="24"/>
        </w:rPr>
        <w:t> </w:t>
      </w:r>
      <w:r>
        <w:rPr>
          <w:sz w:val="24"/>
        </w:rPr>
        <w:t>the</w:t>
      </w:r>
      <w:r>
        <w:rPr>
          <w:spacing w:val="-3"/>
          <w:sz w:val="24"/>
        </w:rPr>
        <w:t> </w:t>
      </w:r>
      <w:r>
        <w:rPr>
          <w:sz w:val="24"/>
        </w:rPr>
        <w:t>extent</w:t>
      </w:r>
      <w:r>
        <w:rPr>
          <w:spacing w:val="-3"/>
          <w:sz w:val="24"/>
        </w:rPr>
        <w:t> </w:t>
      </w:r>
      <w:r>
        <w:rPr>
          <w:sz w:val="24"/>
        </w:rPr>
        <w:t>to</w:t>
      </w:r>
      <w:r>
        <w:rPr>
          <w:spacing w:val="-3"/>
          <w:sz w:val="24"/>
        </w:rPr>
        <w:t> </w:t>
      </w:r>
      <w:r>
        <w:rPr>
          <w:sz w:val="24"/>
        </w:rPr>
        <w:t>which</w:t>
      </w:r>
      <w:r>
        <w:rPr>
          <w:spacing w:val="-3"/>
          <w:sz w:val="24"/>
        </w:rPr>
        <w:t> </w:t>
      </w:r>
      <w:r>
        <w:rPr>
          <w:sz w:val="24"/>
        </w:rPr>
        <w:t>participants</w:t>
      </w:r>
      <w:r>
        <w:rPr>
          <w:spacing w:val="-3"/>
          <w:sz w:val="24"/>
        </w:rPr>
        <w:t> </w:t>
      </w:r>
      <w:r>
        <w:rPr>
          <w:sz w:val="24"/>
        </w:rPr>
        <w:t>with</w:t>
      </w:r>
      <w:r>
        <w:rPr>
          <w:spacing w:val="-3"/>
          <w:sz w:val="24"/>
        </w:rPr>
        <w:t> </w:t>
      </w:r>
      <w:r>
        <w:rPr>
          <w:sz w:val="24"/>
        </w:rPr>
        <w:t>TB</w:t>
      </w:r>
      <w:r>
        <w:rPr>
          <w:spacing w:val="-3"/>
          <w:sz w:val="24"/>
        </w:rPr>
        <w:t> </w:t>
      </w:r>
      <w:r>
        <w:rPr>
          <w:sz w:val="24"/>
        </w:rPr>
        <w:t>disease</w:t>
      </w:r>
      <w:r>
        <w:rPr>
          <w:spacing w:val="-4"/>
          <w:sz w:val="24"/>
        </w:rPr>
        <w:t> </w:t>
      </w:r>
      <w:r>
        <w:rPr>
          <w:sz w:val="24"/>
        </w:rPr>
        <w:t>or</w:t>
      </w:r>
      <w:r>
        <w:rPr>
          <w:spacing w:val="-3"/>
          <w:sz w:val="24"/>
        </w:rPr>
        <w:t> </w:t>
      </w:r>
      <w:r>
        <w:rPr>
          <w:sz w:val="24"/>
        </w:rPr>
        <w:t>those</w:t>
      </w:r>
      <w:r>
        <w:rPr>
          <w:spacing w:val="-4"/>
          <w:sz w:val="24"/>
        </w:rPr>
        <w:t> </w:t>
      </w:r>
      <w:r>
        <w:rPr>
          <w:sz w:val="24"/>
        </w:rPr>
        <w:t>with</w:t>
      </w:r>
      <w:r>
        <w:rPr>
          <w:spacing w:val="-3"/>
          <w:sz w:val="24"/>
        </w:rPr>
        <w:t> </w:t>
      </w:r>
      <w:r>
        <w:rPr>
          <w:sz w:val="24"/>
        </w:rPr>
        <w:t>symptoms suggestive of PTB have sought care and, if so, from which providers.</w:t>
      </w:r>
    </w:p>
    <w:p>
      <w:pPr>
        <w:pStyle w:val="ListParagraph"/>
        <w:numPr>
          <w:ilvl w:val="3"/>
          <w:numId w:val="14"/>
        </w:numPr>
        <w:tabs>
          <w:tab w:pos="1440" w:val="left" w:leader="none"/>
        </w:tabs>
        <w:spacing w:line="237" w:lineRule="auto" w:before="5" w:after="0"/>
        <w:ind w:left="1440" w:right="824" w:hanging="360"/>
        <w:jc w:val="left"/>
        <w:rPr>
          <w:sz w:val="24"/>
        </w:rPr>
      </w:pPr>
      <w:r>
        <w:rPr>
          <w:sz w:val="24"/>
        </w:rPr>
        <w:t>To</w:t>
      </w:r>
      <w:r>
        <w:rPr>
          <w:spacing w:val="-3"/>
          <w:sz w:val="24"/>
        </w:rPr>
        <w:t> </w:t>
      </w:r>
      <w:r>
        <w:rPr>
          <w:sz w:val="24"/>
        </w:rPr>
        <w:t>identify</w:t>
      </w:r>
      <w:r>
        <w:rPr>
          <w:spacing w:val="-8"/>
          <w:sz w:val="24"/>
        </w:rPr>
        <w:t> </w:t>
      </w:r>
      <w:r>
        <w:rPr>
          <w:sz w:val="24"/>
        </w:rPr>
        <w:t>reasons</w:t>
      </w:r>
      <w:r>
        <w:rPr>
          <w:spacing w:val="-3"/>
          <w:sz w:val="24"/>
        </w:rPr>
        <w:t> </w:t>
      </w:r>
      <w:r>
        <w:rPr>
          <w:sz w:val="24"/>
        </w:rPr>
        <w:t>why</w:t>
      </w:r>
      <w:r>
        <w:rPr>
          <w:spacing w:val="-6"/>
          <w:sz w:val="24"/>
        </w:rPr>
        <w:t> </w:t>
      </w:r>
      <w:r>
        <w:rPr>
          <w:sz w:val="24"/>
        </w:rPr>
        <w:t>respondents</w:t>
      </w:r>
      <w:r>
        <w:rPr>
          <w:spacing w:val="-3"/>
          <w:sz w:val="24"/>
        </w:rPr>
        <w:t> </w:t>
      </w:r>
      <w:r>
        <w:rPr>
          <w:sz w:val="24"/>
        </w:rPr>
        <w:t>with</w:t>
      </w:r>
      <w:r>
        <w:rPr>
          <w:spacing w:val="-3"/>
          <w:sz w:val="24"/>
        </w:rPr>
        <w:t> </w:t>
      </w:r>
      <w:r>
        <w:rPr>
          <w:sz w:val="24"/>
        </w:rPr>
        <w:t>symptoms</w:t>
      </w:r>
      <w:r>
        <w:rPr>
          <w:spacing w:val="-3"/>
          <w:sz w:val="24"/>
        </w:rPr>
        <w:t> </w:t>
      </w:r>
      <w:r>
        <w:rPr>
          <w:sz w:val="24"/>
        </w:rPr>
        <w:t>suggestive</w:t>
      </w:r>
      <w:r>
        <w:rPr>
          <w:spacing w:val="-4"/>
          <w:sz w:val="24"/>
        </w:rPr>
        <w:t> </w:t>
      </w:r>
      <w:r>
        <w:rPr>
          <w:sz w:val="24"/>
        </w:rPr>
        <w:t>of</w:t>
      </w:r>
      <w:r>
        <w:rPr>
          <w:spacing w:val="-3"/>
          <w:sz w:val="24"/>
        </w:rPr>
        <w:t> </w:t>
      </w:r>
      <w:r>
        <w:rPr>
          <w:sz w:val="24"/>
        </w:rPr>
        <w:t>PTB</w:t>
      </w:r>
      <w:r>
        <w:rPr>
          <w:spacing w:val="-5"/>
          <w:sz w:val="24"/>
        </w:rPr>
        <w:t> </w:t>
      </w:r>
      <w:r>
        <w:rPr>
          <w:sz w:val="24"/>
        </w:rPr>
        <w:t>did</w:t>
      </w:r>
      <w:r>
        <w:rPr>
          <w:spacing w:val="-3"/>
          <w:sz w:val="24"/>
        </w:rPr>
        <w:t> </w:t>
      </w:r>
      <w:r>
        <w:rPr>
          <w:sz w:val="24"/>
        </w:rPr>
        <w:t>not</w:t>
      </w:r>
      <w:r>
        <w:rPr>
          <w:spacing w:val="-3"/>
          <w:sz w:val="24"/>
        </w:rPr>
        <w:t> </w:t>
      </w:r>
      <w:r>
        <w:rPr>
          <w:sz w:val="24"/>
        </w:rPr>
        <w:t>seek care from healthcare system.</w:t>
      </w:r>
    </w:p>
    <w:p>
      <w:pPr>
        <w:pStyle w:val="ListParagraph"/>
        <w:numPr>
          <w:ilvl w:val="3"/>
          <w:numId w:val="14"/>
        </w:numPr>
        <w:tabs>
          <w:tab w:pos="1440" w:val="left" w:leader="none"/>
        </w:tabs>
        <w:spacing w:line="240" w:lineRule="auto" w:before="2" w:after="0"/>
        <w:ind w:left="1440" w:right="807" w:hanging="360"/>
        <w:jc w:val="left"/>
        <w:rPr>
          <w:sz w:val="24"/>
        </w:rPr>
      </w:pPr>
      <w:r>
        <w:rPr>
          <w:sz w:val="24"/>
        </w:rPr>
        <w:t>To</w:t>
      </w:r>
      <w:r>
        <w:rPr>
          <w:spacing w:val="-3"/>
          <w:sz w:val="24"/>
        </w:rPr>
        <w:t> </w:t>
      </w:r>
      <w:r>
        <w:rPr>
          <w:sz w:val="24"/>
        </w:rPr>
        <w:t>update</w:t>
      </w:r>
      <w:r>
        <w:rPr>
          <w:spacing w:val="-3"/>
          <w:sz w:val="24"/>
        </w:rPr>
        <w:t> </w:t>
      </w:r>
      <w:r>
        <w:rPr>
          <w:sz w:val="24"/>
        </w:rPr>
        <w:t>population-based</w:t>
      </w:r>
      <w:r>
        <w:rPr>
          <w:spacing w:val="-3"/>
          <w:sz w:val="24"/>
        </w:rPr>
        <w:t> </w:t>
      </w:r>
      <w:r>
        <w:rPr>
          <w:sz w:val="24"/>
        </w:rPr>
        <w:t>estimates</w:t>
      </w:r>
      <w:r>
        <w:rPr>
          <w:spacing w:val="-3"/>
          <w:sz w:val="24"/>
        </w:rPr>
        <w:t> </w:t>
      </w:r>
      <w:r>
        <w:rPr>
          <w:sz w:val="24"/>
        </w:rPr>
        <w:t>of</w:t>
      </w:r>
      <w:r>
        <w:rPr>
          <w:spacing w:val="-3"/>
          <w:sz w:val="24"/>
        </w:rPr>
        <w:t> </w:t>
      </w:r>
      <w:r>
        <w:rPr>
          <w:sz w:val="24"/>
        </w:rPr>
        <w:t>the</w:t>
      </w:r>
      <w:r>
        <w:rPr>
          <w:spacing w:val="-4"/>
          <w:sz w:val="24"/>
        </w:rPr>
        <w:t> </w:t>
      </w:r>
      <w:r>
        <w:rPr>
          <w:sz w:val="24"/>
        </w:rPr>
        <w:t>burden</w:t>
      </w:r>
      <w:r>
        <w:rPr>
          <w:spacing w:val="-3"/>
          <w:sz w:val="24"/>
        </w:rPr>
        <w:t> </w:t>
      </w:r>
      <w:r>
        <w:rPr>
          <w:sz w:val="24"/>
        </w:rPr>
        <w:t>of</w:t>
      </w:r>
      <w:r>
        <w:rPr>
          <w:spacing w:val="-3"/>
          <w:sz w:val="24"/>
        </w:rPr>
        <w:t> </w:t>
      </w:r>
      <w:r>
        <w:rPr>
          <w:sz w:val="24"/>
        </w:rPr>
        <w:t>disease</w:t>
      </w:r>
      <w:r>
        <w:rPr>
          <w:spacing w:val="-4"/>
          <w:sz w:val="24"/>
        </w:rPr>
        <w:t> </w:t>
      </w:r>
      <w:r>
        <w:rPr>
          <w:sz w:val="24"/>
        </w:rPr>
        <w:t>using</w:t>
      </w:r>
      <w:r>
        <w:rPr>
          <w:spacing w:val="-6"/>
          <w:sz w:val="24"/>
        </w:rPr>
        <w:t> </w:t>
      </w:r>
      <w:r>
        <w:rPr>
          <w:sz w:val="24"/>
        </w:rPr>
        <w:t>results</w:t>
      </w:r>
      <w:r>
        <w:rPr>
          <w:spacing w:val="-3"/>
          <w:sz w:val="24"/>
        </w:rPr>
        <w:t> </w:t>
      </w:r>
      <w:r>
        <w:rPr>
          <w:sz w:val="24"/>
        </w:rPr>
        <w:t>from</w:t>
      </w:r>
      <w:r>
        <w:rPr>
          <w:spacing w:val="-3"/>
          <w:sz w:val="24"/>
        </w:rPr>
        <w:t> </w:t>
      </w:r>
      <w:r>
        <w:rPr>
          <w:sz w:val="24"/>
        </w:rPr>
        <w:t>the prevalence survey in combination with in-depth assessment of surveillance and programmatic data and other survey data.</w:t>
      </w:r>
    </w:p>
    <w:p>
      <w:pPr>
        <w:pStyle w:val="ListParagraph"/>
        <w:numPr>
          <w:ilvl w:val="3"/>
          <w:numId w:val="14"/>
        </w:numPr>
        <w:tabs>
          <w:tab w:pos="1440" w:val="left" w:leader="none"/>
        </w:tabs>
        <w:spacing w:line="240" w:lineRule="auto" w:before="0" w:after="0"/>
        <w:ind w:left="1440" w:right="958" w:hanging="360"/>
        <w:jc w:val="left"/>
        <w:rPr>
          <w:sz w:val="24"/>
        </w:rPr>
      </w:pPr>
      <w:r>
        <w:rPr>
          <w:sz w:val="24"/>
        </w:rPr>
        <w:t>To</w:t>
      </w:r>
      <w:r>
        <w:rPr>
          <w:spacing w:val="-3"/>
          <w:sz w:val="24"/>
        </w:rPr>
        <w:t> </w:t>
      </w:r>
      <w:r>
        <w:rPr>
          <w:sz w:val="24"/>
        </w:rPr>
        <w:t>estimate</w:t>
      </w:r>
      <w:r>
        <w:rPr>
          <w:spacing w:val="-4"/>
          <w:sz w:val="24"/>
        </w:rPr>
        <w:t> </w:t>
      </w:r>
      <w:r>
        <w:rPr>
          <w:sz w:val="24"/>
        </w:rPr>
        <w:t>the</w:t>
      </w:r>
      <w:r>
        <w:rPr>
          <w:spacing w:val="-3"/>
          <w:sz w:val="24"/>
        </w:rPr>
        <w:t> </w:t>
      </w:r>
      <w:r>
        <w:rPr>
          <w:sz w:val="24"/>
        </w:rPr>
        <w:t>prevalence</w:t>
      </w:r>
      <w:r>
        <w:rPr>
          <w:spacing w:val="-4"/>
          <w:sz w:val="24"/>
        </w:rPr>
        <w:t> </w:t>
      </w:r>
      <w:r>
        <w:rPr>
          <w:sz w:val="24"/>
        </w:rPr>
        <w:t>of</w:t>
      </w:r>
      <w:r>
        <w:rPr>
          <w:spacing w:val="-3"/>
          <w:sz w:val="24"/>
        </w:rPr>
        <w:t> </w:t>
      </w:r>
      <w:r>
        <w:rPr>
          <w:sz w:val="24"/>
        </w:rPr>
        <w:t>tobacco</w:t>
      </w:r>
      <w:r>
        <w:rPr>
          <w:spacing w:val="-1"/>
          <w:sz w:val="24"/>
        </w:rPr>
        <w:t> </w:t>
      </w:r>
      <w:r>
        <w:rPr>
          <w:sz w:val="24"/>
        </w:rPr>
        <w:t>smoking</w:t>
      </w:r>
      <w:r>
        <w:rPr>
          <w:spacing w:val="-6"/>
          <w:sz w:val="24"/>
        </w:rPr>
        <w:t> </w:t>
      </w:r>
      <w:r>
        <w:rPr>
          <w:sz w:val="24"/>
        </w:rPr>
        <w:t>in</w:t>
      </w:r>
      <w:r>
        <w:rPr>
          <w:spacing w:val="-3"/>
          <w:sz w:val="24"/>
        </w:rPr>
        <w:t> </w:t>
      </w:r>
      <w:r>
        <w:rPr>
          <w:sz w:val="24"/>
        </w:rPr>
        <w:t>the</w:t>
      </w:r>
      <w:r>
        <w:rPr>
          <w:spacing w:val="-4"/>
          <w:sz w:val="24"/>
        </w:rPr>
        <w:t> </w:t>
      </w:r>
      <w:r>
        <w:rPr>
          <w:sz w:val="24"/>
        </w:rPr>
        <w:t>population</w:t>
      </w:r>
      <w:r>
        <w:rPr>
          <w:spacing w:val="-3"/>
          <w:sz w:val="24"/>
        </w:rPr>
        <w:t> </w:t>
      </w:r>
      <w:r>
        <w:rPr>
          <w:sz w:val="24"/>
        </w:rPr>
        <w:t>aged</w:t>
      </w:r>
      <w:r>
        <w:rPr>
          <w:spacing w:val="-2"/>
          <w:sz w:val="24"/>
        </w:rPr>
        <w:t> </w:t>
      </w:r>
      <w:r>
        <w:rPr>
          <w:sz w:val="24"/>
          <w:u w:val="single"/>
        </w:rPr>
        <w:t>&gt;</w:t>
      </w:r>
      <w:r>
        <w:rPr>
          <w:sz w:val="24"/>
        </w:rPr>
        <w:t>15</w:t>
      </w:r>
      <w:r>
        <w:rPr>
          <w:spacing w:val="-1"/>
          <w:sz w:val="24"/>
        </w:rPr>
        <w:t> </w:t>
      </w:r>
      <w:r>
        <w:rPr>
          <w:sz w:val="24"/>
        </w:rPr>
        <w:t>years</w:t>
      </w:r>
      <w:r>
        <w:rPr>
          <w:spacing w:val="-3"/>
          <w:sz w:val="24"/>
        </w:rPr>
        <w:t> </w:t>
      </w:r>
      <w:r>
        <w:rPr>
          <w:sz w:val="24"/>
        </w:rPr>
        <w:t>in </w:t>
      </w:r>
      <w:r>
        <w:rPr>
          <w:spacing w:val="-2"/>
          <w:sz w:val="24"/>
        </w:rPr>
        <w:t>Uganda.</w:t>
      </w:r>
    </w:p>
    <w:p>
      <w:pPr>
        <w:pStyle w:val="BodyText"/>
      </w:pPr>
    </w:p>
    <w:p>
      <w:pPr>
        <w:pStyle w:val="BodyText"/>
        <w:spacing w:before="26"/>
      </w:pPr>
    </w:p>
    <w:p>
      <w:pPr>
        <w:pStyle w:val="Heading4"/>
        <w:numPr>
          <w:ilvl w:val="1"/>
          <w:numId w:val="14"/>
        </w:numPr>
        <w:tabs>
          <w:tab w:pos="1122" w:val="left" w:leader="none"/>
        </w:tabs>
        <w:spacing w:line="240" w:lineRule="auto" w:before="0" w:after="0"/>
        <w:ind w:left="1122" w:right="0" w:hanging="402"/>
        <w:jc w:val="left"/>
      </w:pPr>
      <w:bookmarkStart w:name="_TOC_250127" w:id="12"/>
      <w:bookmarkEnd w:id="12"/>
      <w:r>
        <w:rPr>
          <w:spacing w:val="-2"/>
        </w:rPr>
        <w:t>Methodology</w:t>
      </w:r>
    </w:p>
    <w:p>
      <w:pPr>
        <w:pStyle w:val="BodyText"/>
        <w:spacing w:before="233"/>
        <w:rPr>
          <w:rFonts w:ascii="Arial"/>
          <w:b/>
        </w:rPr>
      </w:pPr>
    </w:p>
    <w:p>
      <w:pPr>
        <w:pStyle w:val="Heading5"/>
        <w:numPr>
          <w:ilvl w:val="2"/>
          <w:numId w:val="14"/>
        </w:numPr>
        <w:tabs>
          <w:tab w:pos="1318" w:val="left" w:leader="none"/>
        </w:tabs>
        <w:spacing w:line="240" w:lineRule="auto" w:before="0" w:after="0"/>
        <w:ind w:left="1318" w:right="0" w:hanging="598"/>
        <w:jc w:val="left"/>
      </w:pPr>
      <w:bookmarkStart w:name="_TOC_250126" w:id="13"/>
      <w:r>
        <w:rPr/>
        <w:t>Survey</w:t>
      </w:r>
      <w:r>
        <w:rPr>
          <w:spacing w:val="-4"/>
        </w:rPr>
        <w:t> </w:t>
      </w:r>
      <w:bookmarkEnd w:id="13"/>
      <w:r>
        <w:rPr>
          <w:spacing w:val="-2"/>
        </w:rPr>
        <w:t>design</w:t>
      </w:r>
    </w:p>
    <w:p>
      <w:pPr>
        <w:pStyle w:val="BodyText"/>
        <w:spacing w:before="273"/>
        <w:ind w:left="720" w:right="724"/>
      </w:pPr>
      <w:r>
        <w:rPr/>
        <w:t>This</w:t>
      </w:r>
      <w:r>
        <w:rPr>
          <w:spacing w:val="-3"/>
        </w:rPr>
        <w:t> </w:t>
      </w:r>
      <w:r>
        <w:rPr/>
        <w:t>survey</w:t>
      </w:r>
      <w:r>
        <w:rPr>
          <w:spacing w:val="-7"/>
        </w:rPr>
        <w:t> </w:t>
      </w:r>
      <w:r>
        <w:rPr/>
        <w:t>was</w:t>
      </w:r>
      <w:r>
        <w:rPr>
          <w:spacing w:val="-4"/>
        </w:rPr>
        <w:t> </w:t>
      </w:r>
      <w:r>
        <w:rPr/>
        <w:t>a</w:t>
      </w:r>
      <w:r>
        <w:rPr>
          <w:spacing w:val="-3"/>
        </w:rPr>
        <w:t> </w:t>
      </w:r>
      <w:r>
        <w:rPr/>
        <w:t>cluster-based</w:t>
      </w:r>
      <w:r>
        <w:rPr>
          <w:spacing w:val="-4"/>
        </w:rPr>
        <w:t> </w:t>
      </w:r>
      <w:r>
        <w:rPr/>
        <w:t>cross-sectional,</w:t>
      </w:r>
      <w:r>
        <w:rPr>
          <w:spacing w:val="-4"/>
        </w:rPr>
        <w:t> </w:t>
      </w:r>
      <w:r>
        <w:rPr/>
        <w:t>nationwide</w:t>
      </w:r>
      <w:r>
        <w:rPr>
          <w:spacing w:val="-4"/>
        </w:rPr>
        <w:t> </w:t>
      </w:r>
      <w:r>
        <w:rPr/>
        <w:t>population-based</w:t>
      </w:r>
      <w:r>
        <w:rPr>
          <w:spacing w:val="-4"/>
        </w:rPr>
        <w:t> </w:t>
      </w:r>
      <w:r>
        <w:rPr/>
        <w:t>design.</w:t>
      </w:r>
      <w:r>
        <w:rPr>
          <w:spacing w:val="-4"/>
        </w:rPr>
        <w:t> </w:t>
      </w:r>
      <w:r>
        <w:rPr/>
        <w:t>There were 70 clusters planned for the survey.</w:t>
      </w:r>
    </w:p>
    <w:p>
      <w:pPr>
        <w:pStyle w:val="BodyText"/>
        <w:spacing w:before="3"/>
      </w:pPr>
    </w:p>
    <w:p>
      <w:pPr>
        <w:pStyle w:val="Heading5"/>
        <w:numPr>
          <w:ilvl w:val="2"/>
          <w:numId w:val="14"/>
        </w:numPr>
        <w:tabs>
          <w:tab w:pos="1320" w:val="left" w:leader="none"/>
        </w:tabs>
        <w:spacing w:line="240" w:lineRule="auto" w:before="1" w:after="0"/>
        <w:ind w:left="1320" w:right="0" w:hanging="600"/>
        <w:jc w:val="left"/>
      </w:pPr>
      <w:bookmarkStart w:name="_TOC_250125" w:id="14"/>
      <w:r>
        <w:rPr/>
        <w:t>Study</w:t>
      </w:r>
      <w:bookmarkEnd w:id="14"/>
      <w:r>
        <w:rPr>
          <w:spacing w:val="-2"/>
        </w:rPr>
        <w:t> population</w:t>
      </w:r>
    </w:p>
    <w:p>
      <w:pPr>
        <w:pStyle w:val="BodyText"/>
        <w:spacing w:before="272"/>
        <w:ind w:left="720" w:right="724"/>
      </w:pPr>
      <w:r>
        <w:rPr/>
        <w:t>The study population consisted of respondents aged 15 years and above from a nationwide sample.</w:t>
      </w:r>
      <w:r>
        <w:rPr>
          <w:spacing w:val="-3"/>
        </w:rPr>
        <w:t> </w:t>
      </w:r>
      <w:r>
        <w:rPr/>
        <w:t>The</w:t>
      </w:r>
      <w:r>
        <w:rPr>
          <w:spacing w:val="-5"/>
        </w:rPr>
        <w:t> </w:t>
      </w:r>
      <w:r>
        <w:rPr/>
        <w:t>survey</w:t>
      </w:r>
      <w:r>
        <w:rPr>
          <w:spacing w:val="-6"/>
        </w:rPr>
        <w:t> </w:t>
      </w:r>
      <w:r>
        <w:rPr/>
        <w:t>was</w:t>
      </w:r>
      <w:r>
        <w:rPr>
          <w:spacing w:val="-3"/>
        </w:rPr>
        <w:t> </w:t>
      </w:r>
      <w:r>
        <w:rPr/>
        <w:t>limited</w:t>
      </w:r>
      <w:r>
        <w:rPr>
          <w:spacing w:val="-3"/>
        </w:rPr>
        <w:t> </w:t>
      </w:r>
      <w:r>
        <w:rPr/>
        <w:t>to</w:t>
      </w:r>
      <w:r>
        <w:rPr>
          <w:spacing w:val="-3"/>
        </w:rPr>
        <w:t> </w:t>
      </w:r>
      <w:r>
        <w:rPr/>
        <w:t>those</w:t>
      </w:r>
      <w:r>
        <w:rPr>
          <w:spacing w:val="-4"/>
        </w:rPr>
        <w:t> </w:t>
      </w:r>
      <w:r>
        <w:rPr/>
        <w:t>aged</w:t>
      </w:r>
      <w:r>
        <w:rPr>
          <w:spacing w:val="-3"/>
        </w:rPr>
        <w:t> </w:t>
      </w:r>
      <w:r>
        <w:rPr/>
        <w:t>15 years</w:t>
      </w:r>
      <w:r>
        <w:rPr>
          <w:spacing w:val="-3"/>
        </w:rPr>
        <w:t> </w:t>
      </w:r>
      <w:r>
        <w:rPr/>
        <w:t>and</w:t>
      </w:r>
      <w:r>
        <w:rPr>
          <w:spacing w:val="-1"/>
        </w:rPr>
        <w:t> </w:t>
      </w:r>
      <w:r>
        <w:rPr/>
        <w:t>above for</w:t>
      </w:r>
      <w:r>
        <w:rPr>
          <w:spacing w:val="-3"/>
        </w:rPr>
        <w:t> </w:t>
      </w:r>
      <w:r>
        <w:rPr/>
        <w:t>a</w:t>
      </w:r>
      <w:r>
        <w:rPr>
          <w:spacing w:val="-5"/>
        </w:rPr>
        <w:t> </w:t>
      </w:r>
      <w:r>
        <w:rPr/>
        <w:t>number</w:t>
      </w:r>
      <w:r>
        <w:rPr>
          <w:spacing w:val="-3"/>
        </w:rPr>
        <w:t> </w:t>
      </w:r>
      <w:r>
        <w:rPr/>
        <w:t>of</w:t>
      </w:r>
      <w:r>
        <w:rPr>
          <w:spacing w:val="-5"/>
        </w:rPr>
        <w:t> </w:t>
      </w:r>
      <w:r>
        <w:rPr/>
        <w:t>reasons:</w:t>
      </w:r>
      <w:r>
        <w:rPr>
          <w:spacing w:val="-1"/>
        </w:rPr>
        <w:t> </w:t>
      </w:r>
      <w:r>
        <w:rPr/>
        <w:t>it</w:t>
      </w:r>
    </w:p>
    <w:p>
      <w:pPr>
        <w:pStyle w:val="BodyText"/>
        <w:spacing w:after="0"/>
        <w:sectPr>
          <w:pgSz w:w="10380" w:h="13960"/>
          <w:pgMar w:header="0" w:footer="997" w:top="1040" w:bottom="1260" w:left="0" w:right="0"/>
        </w:sectPr>
      </w:pPr>
    </w:p>
    <w:p>
      <w:pPr>
        <w:pStyle w:val="BodyText"/>
        <w:spacing w:before="73"/>
        <w:ind w:left="720" w:right="724"/>
      </w:pPr>
      <w:r>
        <w:rPr/>
        <w:t>is</w:t>
      </w:r>
      <w:r>
        <w:rPr>
          <w:spacing w:val="-2"/>
        </w:rPr>
        <w:t> </w:t>
      </w:r>
      <w:r>
        <w:rPr/>
        <w:t>uncommon</w:t>
      </w:r>
      <w:r>
        <w:rPr>
          <w:spacing w:val="-3"/>
        </w:rPr>
        <w:t> </w:t>
      </w:r>
      <w:r>
        <w:rPr/>
        <w:t>to</w:t>
      </w:r>
      <w:r>
        <w:rPr>
          <w:spacing w:val="-3"/>
        </w:rPr>
        <w:t> </w:t>
      </w:r>
      <w:r>
        <w:rPr/>
        <w:t>find</w:t>
      </w:r>
      <w:r>
        <w:rPr>
          <w:spacing w:val="-3"/>
        </w:rPr>
        <w:t> </w:t>
      </w:r>
      <w:r>
        <w:rPr/>
        <w:t>smear</w:t>
      </w:r>
      <w:r>
        <w:rPr>
          <w:spacing w:val="-3"/>
        </w:rPr>
        <w:t> </w:t>
      </w:r>
      <w:r>
        <w:rPr/>
        <w:t>and</w:t>
      </w:r>
      <w:r>
        <w:rPr>
          <w:spacing w:val="-3"/>
        </w:rPr>
        <w:t> </w:t>
      </w:r>
      <w:r>
        <w:rPr/>
        <w:t>culture-positive</w:t>
      </w:r>
      <w:r>
        <w:rPr>
          <w:spacing w:val="-4"/>
        </w:rPr>
        <w:t> </w:t>
      </w:r>
      <w:r>
        <w:rPr/>
        <w:t>TB</w:t>
      </w:r>
      <w:r>
        <w:rPr>
          <w:spacing w:val="-5"/>
        </w:rPr>
        <w:t> </w:t>
      </w:r>
      <w:r>
        <w:rPr/>
        <w:t>in</w:t>
      </w:r>
      <w:r>
        <w:rPr>
          <w:spacing w:val="-3"/>
        </w:rPr>
        <w:t> </w:t>
      </w:r>
      <w:r>
        <w:rPr/>
        <w:t>children</w:t>
      </w:r>
      <w:r>
        <w:rPr>
          <w:spacing w:val="-3"/>
        </w:rPr>
        <w:t> </w:t>
      </w:r>
      <w:r>
        <w:rPr/>
        <w:t>below</w:t>
      </w:r>
      <w:r>
        <w:rPr>
          <w:spacing w:val="-3"/>
        </w:rPr>
        <w:t> </w:t>
      </w:r>
      <w:r>
        <w:rPr/>
        <w:t>15 years; it</w:t>
      </w:r>
      <w:r>
        <w:rPr>
          <w:spacing w:val="-3"/>
        </w:rPr>
        <w:t> </w:t>
      </w:r>
      <w:r>
        <w:rPr/>
        <w:t>is</w:t>
      </w:r>
      <w:r>
        <w:rPr>
          <w:spacing w:val="-2"/>
        </w:rPr>
        <w:t> </w:t>
      </w:r>
      <w:r>
        <w:rPr/>
        <w:t>difficult to collect sputum samples from children; and conducting mass chest X-ray screening on healthy children raises ethical concerns. Furthermore, interpreting results of tuberculin surveys to assess the annual risk of TB infection in children is challenging in settings like Uganda, where BCG coverage and HIV prevalence are high.</w:t>
      </w:r>
    </w:p>
    <w:p>
      <w:pPr>
        <w:pStyle w:val="BodyText"/>
        <w:spacing w:before="4"/>
      </w:pPr>
    </w:p>
    <w:p>
      <w:pPr>
        <w:pStyle w:val="Heading5"/>
        <w:numPr>
          <w:ilvl w:val="2"/>
          <w:numId w:val="14"/>
        </w:numPr>
        <w:tabs>
          <w:tab w:pos="1321" w:val="left" w:leader="none"/>
        </w:tabs>
        <w:spacing w:line="240" w:lineRule="auto" w:before="1" w:after="0"/>
        <w:ind w:left="1321" w:right="0" w:hanging="601"/>
        <w:jc w:val="left"/>
      </w:pPr>
      <w:bookmarkStart w:name="_TOC_250124" w:id="15"/>
      <w:r>
        <w:rPr/>
        <w:t>Sample</w:t>
      </w:r>
      <w:r>
        <w:rPr>
          <w:spacing w:val="-8"/>
        </w:rPr>
        <w:t> </w:t>
      </w:r>
      <w:bookmarkEnd w:id="15"/>
      <w:r>
        <w:rPr>
          <w:spacing w:val="-4"/>
        </w:rPr>
        <w:t>size</w:t>
      </w:r>
    </w:p>
    <w:p>
      <w:pPr>
        <w:pStyle w:val="BodyText"/>
        <w:spacing w:before="272"/>
        <w:ind w:left="720"/>
      </w:pPr>
      <w:r>
        <w:rPr/>
        <w:t>The</w:t>
      </w:r>
      <w:r>
        <w:rPr>
          <w:spacing w:val="-3"/>
        </w:rPr>
        <w:t> </w:t>
      </w:r>
      <w:r>
        <w:rPr/>
        <w:t>sample</w:t>
      </w:r>
      <w:r>
        <w:rPr>
          <w:spacing w:val="-1"/>
        </w:rPr>
        <w:t> </w:t>
      </w:r>
      <w:r>
        <w:rPr/>
        <w:t>size</w:t>
      </w:r>
      <w:r>
        <w:rPr>
          <w:spacing w:val="-1"/>
        </w:rPr>
        <w:t> </w:t>
      </w:r>
      <w:r>
        <w:rPr/>
        <w:t>was</w:t>
      </w:r>
      <w:r>
        <w:rPr>
          <w:spacing w:val="-1"/>
        </w:rPr>
        <w:t> </w:t>
      </w:r>
      <w:r>
        <w:rPr/>
        <w:t>based on the </w:t>
      </w:r>
      <w:r>
        <w:rPr>
          <w:spacing w:val="-2"/>
        </w:rPr>
        <w:t>formula</w:t>
      </w:r>
    </w:p>
    <w:p>
      <w:pPr>
        <w:pStyle w:val="BodyText"/>
        <w:spacing w:before="49"/>
      </w:pPr>
    </w:p>
    <w:p>
      <w:pPr>
        <w:spacing w:before="0"/>
        <w:ind w:left="1120" w:right="1114" w:firstLine="0"/>
        <w:jc w:val="center"/>
        <w:rPr>
          <w:sz w:val="28"/>
        </w:rPr>
      </w:pPr>
      <w:r>
        <w:rPr>
          <w:sz w:val="28"/>
        </w:rPr>
        <w:t>n =</w:t>
      </w:r>
      <w:r>
        <w:rPr>
          <w:spacing w:val="-2"/>
          <w:sz w:val="28"/>
        </w:rPr>
        <w:t> </w:t>
      </w:r>
      <w:r>
        <w:rPr>
          <w:sz w:val="28"/>
        </w:rPr>
        <w:t>Z</w:t>
      </w:r>
      <w:r>
        <w:rPr>
          <w:sz w:val="28"/>
          <w:vertAlign w:val="superscript"/>
        </w:rPr>
        <w:t>2</w:t>
      </w:r>
      <w:r>
        <w:rPr>
          <w:spacing w:val="-1"/>
          <w:sz w:val="28"/>
          <w:vertAlign w:val="baseline"/>
        </w:rPr>
        <w:t> </w:t>
      </w:r>
      <w:r>
        <w:rPr>
          <w:sz w:val="28"/>
          <w:vertAlign w:val="baseline"/>
        </w:rPr>
        <w:t>*</w:t>
      </w:r>
      <w:r>
        <w:rPr>
          <w:spacing w:val="1"/>
          <w:sz w:val="28"/>
          <w:vertAlign w:val="baseline"/>
        </w:rPr>
        <w:t> </w:t>
      </w:r>
      <w:r>
        <w:rPr>
          <w:sz w:val="28"/>
          <w:vertAlign w:val="baseline"/>
        </w:rPr>
        <w:t>(1-</w:t>
      </w:r>
      <w:r>
        <w:rPr>
          <w:spacing w:val="-2"/>
          <w:sz w:val="28"/>
          <w:vertAlign w:val="baseline"/>
        </w:rPr>
        <w:t>P)/D</w:t>
      </w:r>
      <w:r>
        <w:rPr>
          <w:spacing w:val="-2"/>
          <w:sz w:val="28"/>
          <w:vertAlign w:val="superscript"/>
        </w:rPr>
        <w:t>2</w:t>
      </w:r>
      <w:r>
        <w:rPr>
          <w:spacing w:val="-2"/>
          <w:sz w:val="28"/>
          <w:vertAlign w:val="baseline"/>
        </w:rPr>
        <w:t>*µ</w:t>
      </w:r>
    </w:p>
    <w:p>
      <w:pPr>
        <w:pStyle w:val="BodyText"/>
        <w:spacing w:before="275"/>
        <w:ind w:left="720" w:right="724"/>
      </w:pPr>
      <w:r>
        <w:rPr/>
        <w:t>in</w:t>
      </w:r>
      <w:r>
        <w:rPr>
          <w:spacing w:val="-3"/>
        </w:rPr>
        <w:t> </w:t>
      </w:r>
      <w:r>
        <w:rPr/>
        <w:t>which</w:t>
      </w:r>
      <w:r>
        <w:rPr>
          <w:spacing w:val="-3"/>
        </w:rPr>
        <w:t> </w:t>
      </w:r>
      <w:r>
        <w:rPr/>
        <w:t>n</w:t>
      </w:r>
      <w:r>
        <w:rPr>
          <w:spacing w:val="-3"/>
        </w:rPr>
        <w:t> </w:t>
      </w:r>
      <w:r>
        <w:rPr/>
        <w:t>is</w:t>
      </w:r>
      <w:r>
        <w:rPr>
          <w:spacing w:val="-3"/>
        </w:rPr>
        <w:t> </w:t>
      </w:r>
      <w:r>
        <w:rPr/>
        <w:t>the</w:t>
      </w:r>
      <w:r>
        <w:rPr>
          <w:spacing w:val="-4"/>
        </w:rPr>
        <w:t> </w:t>
      </w:r>
      <w:r>
        <w:rPr/>
        <w:t>number</w:t>
      </w:r>
      <w:r>
        <w:rPr>
          <w:spacing w:val="-3"/>
        </w:rPr>
        <w:t> </w:t>
      </w:r>
      <w:r>
        <w:rPr/>
        <w:t>to</w:t>
      </w:r>
      <w:r>
        <w:rPr>
          <w:spacing w:val="-3"/>
        </w:rPr>
        <w:t> </w:t>
      </w:r>
      <w:r>
        <w:rPr/>
        <w:t>be</w:t>
      </w:r>
      <w:r>
        <w:rPr>
          <w:spacing w:val="-3"/>
        </w:rPr>
        <w:t> </w:t>
      </w:r>
      <w:r>
        <w:rPr/>
        <w:t>surveyed,</w:t>
      </w:r>
      <w:r>
        <w:rPr>
          <w:spacing w:val="-3"/>
        </w:rPr>
        <w:t> </w:t>
      </w:r>
      <w:r>
        <w:rPr/>
        <w:t>P</w:t>
      </w:r>
      <w:r>
        <w:rPr>
          <w:spacing w:val="-3"/>
        </w:rPr>
        <w:t> </w:t>
      </w:r>
      <w:r>
        <w:rPr/>
        <w:t>is</w:t>
      </w:r>
      <w:r>
        <w:rPr>
          <w:spacing w:val="-3"/>
        </w:rPr>
        <w:t> </w:t>
      </w:r>
      <w:r>
        <w:rPr/>
        <w:t>the</w:t>
      </w:r>
      <w:r>
        <w:rPr>
          <w:spacing w:val="-4"/>
        </w:rPr>
        <w:t> </w:t>
      </w:r>
      <w:r>
        <w:rPr/>
        <w:t>prevalence,</w:t>
      </w:r>
      <w:r>
        <w:rPr>
          <w:spacing w:val="-3"/>
        </w:rPr>
        <w:t> </w:t>
      </w:r>
      <w:r>
        <w:rPr/>
        <w:t>µ</w:t>
      </w:r>
      <w:r>
        <w:rPr>
          <w:spacing w:val="-3"/>
        </w:rPr>
        <w:t> </w:t>
      </w:r>
      <w:r>
        <w:rPr/>
        <w:t>is</w:t>
      </w:r>
      <w:r>
        <w:rPr>
          <w:spacing w:val="-3"/>
        </w:rPr>
        <w:t> </w:t>
      </w:r>
      <w:r>
        <w:rPr/>
        <w:t>the</w:t>
      </w:r>
      <w:r>
        <w:rPr>
          <w:spacing w:val="-4"/>
        </w:rPr>
        <w:t> </w:t>
      </w:r>
      <w:r>
        <w:rPr/>
        <w:t>mean</w:t>
      </w:r>
      <w:r>
        <w:rPr>
          <w:spacing w:val="-1"/>
        </w:rPr>
        <w:t> </w:t>
      </w:r>
      <w:r>
        <w:rPr/>
        <w:t>prevalence</w:t>
      </w:r>
      <w:r>
        <w:rPr>
          <w:spacing w:val="-4"/>
        </w:rPr>
        <w:t> </w:t>
      </w:r>
      <w:r>
        <w:rPr/>
        <w:t>and D is the degree of precision.</w:t>
      </w:r>
    </w:p>
    <w:p>
      <w:pPr>
        <w:pStyle w:val="BodyText"/>
        <w:spacing w:before="4"/>
      </w:pPr>
    </w:p>
    <w:p>
      <w:pPr>
        <w:pStyle w:val="BodyText"/>
        <w:spacing w:line="235" w:lineRule="auto" w:before="1"/>
        <w:ind w:left="720" w:right="724"/>
      </w:pPr>
      <w:r>
        <w:rPr/>
        <w:t>Based on the 2009 WHO estimated PTB prevalence among respondents aged 15 years and above</w:t>
      </w:r>
      <w:r>
        <w:rPr>
          <w:spacing w:val="-4"/>
        </w:rPr>
        <w:t> </w:t>
      </w:r>
      <w:r>
        <w:rPr/>
        <w:t>of</w:t>
      </w:r>
      <w:r>
        <w:rPr>
          <w:spacing w:val="-3"/>
        </w:rPr>
        <w:t> </w:t>
      </w:r>
      <w:r>
        <w:rPr/>
        <w:t>269/100,000</w:t>
      </w:r>
      <w:r>
        <w:rPr>
          <w:rFonts w:ascii="Arial MT"/>
          <w:position w:val="8"/>
          <w:sz w:val="16"/>
        </w:rPr>
        <w:t>11 </w:t>
      </w:r>
      <w:r>
        <w:rPr/>
        <w:t>and</w:t>
      </w:r>
      <w:r>
        <w:rPr>
          <w:spacing w:val="-3"/>
        </w:rPr>
        <w:t> </w:t>
      </w:r>
      <w:r>
        <w:rPr/>
        <w:t>a</w:t>
      </w:r>
      <w:r>
        <w:rPr>
          <w:spacing w:val="-4"/>
        </w:rPr>
        <w:t> </w:t>
      </w:r>
      <w:r>
        <w:rPr/>
        <w:t>precision</w:t>
      </w:r>
      <w:r>
        <w:rPr>
          <w:spacing w:val="-3"/>
        </w:rPr>
        <w:t> </w:t>
      </w:r>
      <w:r>
        <w:rPr/>
        <w:t>of</w:t>
      </w:r>
      <w:r>
        <w:rPr>
          <w:spacing w:val="-4"/>
        </w:rPr>
        <w:t> </w:t>
      </w:r>
      <w:r>
        <w:rPr/>
        <w:t>25%,</w:t>
      </w:r>
      <w:r>
        <w:rPr>
          <w:spacing w:val="-3"/>
        </w:rPr>
        <w:t> </w:t>
      </w:r>
      <w:r>
        <w:rPr/>
        <w:t>the</w:t>
      </w:r>
      <w:r>
        <w:rPr>
          <w:spacing w:val="-2"/>
        </w:rPr>
        <w:t> </w:t>
      </w:r>
      <w:r>
        <w:rPr/>
        <w:t>required</w:t>
      </w:r>
      <w:r>
        <w:rPr>
          <w:spacing w:val="-3"/>
        </w:rPr>
        <w:t> </w:t>
      </w:r>
      <w:r>
        <w:rPr/>
        <w:t>number,</w:t>
      </w:r>
      <w:r>
        <w:rPr>
          <w:spacing w:val="-3"/>
        </w:rPr>
        <w:t> </w:t>
      </w:r>
      <w:r>
        <w:rPr/>
        <w:t>n,</w:t>
      </w:r>
      <w:r>
        <w:rPr>
          <w:spacing w:val="-3"/>
        </w:rPr>
        <w:t> </w:t>
      </w:r>
      <w:r>
        <w:rPr/>
        <w:t>to</w:t>
      </w:r>
      <w:r>
        <w:rPr>
          <w:spacing w:val="-3"/>
        </w:rPr>
        <w:t> </w:t>
      </w:r>
      <w:r>
        <w:rPr/>
        <w:t>be</w:t>
      </w:r>
      <w:r>
        <w:rPr>
          <w:spacing w:val="-5"/>
        </w:rPr>
        <w:t> </w:t>
      </w:r>
      <w:r>
        <w:rPr/>
        <w:t>examined</w:t>
      </w:r>
      <w:r>
        <w:rPr>
          <w:spacing w:val="-3"/>
        </w:rPr>
        <w:t> </w:t>
      </w:r>
      <w:r>
        <w:rPr/>
        <w:t>was (1.96</w:t>
      </w:r>
      <w:r>
        <w:rPr>
          <w:position w:val="11"/>
          <w:sz w:val="21"/>
        </w:rPr>
        <w:t>2 </w:t>
      </w:r>
      <w:r>
        <w:rPr/>
        <w:t>* (1-0.00269)/0.25</w:t>
      </w:r>
      <w:r>
        <w:rPr>
          <w:position w:val="11"/>
          <w:sz w:val="21"/>
        </w:rPr>
        <w:t>2</w:t>
      </w:r>
      <w:r>
        <w:rPr/>
        <w:t>x0.00269) = 22,769.</w:t>
      </w:r>
    </w:p>
    <w:p>
      <w:pPr>
        <w:pStyle w:val="BodyText"/>
        <w:spacing w:before="15"/>
      </w:pPr>
    </w:p>
    <w:p>
      <w:pPr>
        <w:pStyle w:val="BodyText"/>
        <w:ind w:left="720" w:right="808"/>
      </w:pPr>
      <w:r>
        <w:rPr/>
        <w:t>This</w:t>
      </w:r>
      <w:r>
        <w:rPr>
          <w:spacing w:val="-2"/>
        </w:rPr>
        <w:t> </w:t>
      </w:r>
      <w:r>
        <w:rPr/>
        <w:t>sample</w:t>
      </w:r>
      <w:r>
        <w:rPr>
          <w:spacing w:val="-4"/>
        </w:rPr>
        <w:t> </w:t>
      </w:r>
      <w:r>
        <w:rPr/>
        <w:t>size</w:t>
      </w:r>
      <w:r>
        <w:rPr>
          <w:spacing w:val="-4"/>
        </w:rPr>
        <w:t> </w:t>
      </w:r>
      <w:r>
        <w:rPr/>
        <w:t>was</w:t>
      </w:r>
      <w:r>
        <w:rPr>
          <w:spacing w:val="-3"/>
        </w:rPr>
        <w:t> </w:t>
      </w:r>
      <w:r>
        <w:rPr/>
        <w:t>adjusted</w:t>
      </w:r>
      <w:r>
        <w:rPr>
          <w:spacing w:val="-3"/>
        </w:rPr>
        <w:t> </w:t>
      </w:r>
      <w:r>
        <w:rPr/>
        <w:t>to</w:t>
      </w:r>
      <w:r>
        <w:rPr>
          <w:spacing w:val="-3"/>
        </w:rPr>
        <w:t> </w:t>
      </w:r>
      <w:r>
        <w:rPr/>
        <w:t>cater</w:t>
      </w:r>
      <w:r>
        <w:rPr>
          <w:spacing w:val="-5"/>
        </w:rPr>
        <w:t> </w:t>
      </w:r>
      <w:r>
        <w:rPr/>
        <w:t>for</w:t>
      </w:r>
      <w:r>
        <w:rPr>
          <w:spacing w:val="-3"/>
        </w:rPr>
        <w:t> </w:t>
      </w:r>
      <w:r>
        <w:rPr/>
        <w:t>an</w:t>
      </w:r>
      <w:r>
        <w:rPr>
          <w:spacing w:val="-1"/>
        </w:rPr>
        <w:t> </w:t>
      </w:r>
      <w:r>
        <w:rPr/>
        <w:t>expected</w:t>
      </w:r>
      <w:r>
        <w:rPr>
          <w:spacing w:val="-3"/>
        </w:rPr>
        <w:t> </w:t>
      </w:r>
      <w:r>
        <w:rPr/>
        <w:t>participation</w:t>
      </w:r>
      <w:r>
        <w:rPr>
          <w:spacing w:val="-3"/>
        </w:rPr>
        <w:t> </w:t>
      </w:r>
      <w:r>
        <w:rPr/>
        <w:t>rate of</w:t>
      </w:r>
      <w:r>
        <w:rPr>
          <w:spacing w:val="-2"/>
        </w:rPr>
        <w:t> </w:t>
      </w:r>
      <w:r>
        <w:rPr/>
        <w:t>85%</w:t>
      </w:r>
      <w:r>
        <w:rPr>
          <w:spacing w:val="-4"/>
        </w:rPr>
        <w:t> </w:t>
      </w:r>
      <w:r>
        <w:rPr/>
        <w:t>and</w:t>
      </w:r>
      <w:r>
        <w:rPr>
          <w:spacing w:val="-3"/>
        </w:rPr>
        <w:t> </w:t>
      </w:r>
      <w:r>
        <w:rPr/>
        <w:t>design effect of 1.5 (22,769/0.85 x 1.5) yielding</w:t>
      </w:r>
      <w:r>
        <w:rPr>
          <w:spacing w:val="-1"/>
        </w:rPr>
        <w:t> </w:t>
      </w:r>
      <w:r>
        <w:rPr/>
        <w:t>a final sample size of 40,180. These were guided by findings of other studies carried out in the country</w:t>
      </w:r>
      <w:r>
        <w:rPr>
          <w:rFonts w:ascii="Arial MT"/>
          <w:position w:val="8"/>
          <w:sz w:val="16"/>
        </w:rPr>
        <w:t>12</w:t>
      </w:r>
      <w:r>
        <w:rPr/>
        <w:t>, and previous TB prevalence </w:t>
      </w:r>
      <w:r>
        <w:rPr>
          <w:spacing w:val="-2"/>
        </w:rPr>
        <w:t>surveys.</w:t>
      </w:r>
    </w:p>
    <w:p>
      <w:pPr>
        <w:pStyle w:val="BodyText"/>
        <w:spacing w:before="233"/>
      </w:pPr>
    </w:p>
    <w:p>
      <w:pPr>
        <w:pStyle w:val="Heading5"/>
        <w:numPr>
          <w:ilvl w:val="2"/>
          <w:numId w:val="14"/>
        </w:numPr>
        <w:tabs>
          <w:tab w:pos="1321" w:val="left" w:leader="none"/>
        </w:tabs>
        <w:spacing w:line="240" w:lineRule="auto" w:before="0" w:after="0"/>
        <w:ind w:left="1321" w:right="0" w:hanging="601"/>
        <w:jc w:val="left"/>
      </w:pPr>
      <w:bookmarkStart w:name="_TOC_250123" w:id="16"/>
      <w:r>
        <w:rPr/>
        <w:t>Sampling</w:t>
      </w:r>
      <w:bookmarkEnd w:id="16"/>
      <w:r>
        <w:rPr>
          <w:spacing w:val="-2"/>
        </w:rPr>
        <w:t> procedure</w:t>
      </w:r>
    </w:p>
    <w:p>
      <w:pPr>
        <w:pStyle w:val="BodyText"/>
        <w:spacing w:before="273"/>
        <w:ind w:left="720" w:right="771"/>
      </w:pPr>
      <w:r>
        <w:rPr/>
        <w:t>The entire country was included in the sampling frame. The village—the census enumeration area (EA)</w:t>
      </w:r>
      <w:r>
        <w:rPr>
          <w:vertAlign w:val="superscript"/>
        </w:rPr>
        <w:t>13</w:t>
      </w:r>
      <w:r>
        <w:rPr>
          <w:vertAlign w:val="baseline"/>
        </w:rPr>
        <w:t> as combined by Uganda Bureau of Statistics (UBOS)—was the final</w:t>
      </w:r>
      <w:r>
        <w:rPr>
          <w:spacing w:val="-4"/>
          <w:vertAlign w:val="baseline"/>
        </w:rPr>
        <w:t> </w:t>
      </w:r>
      <w:r>
        <w:rPr>
          <w:vertAlign w:val="baseline"/>
        </w:rPr>
        <w:t>sampling</w:t>
      </w:r>
      <w:r>
        <w:rPr>
          <w:spacing w:val="-5"/>
          <w:vertAlign w:val="baseline"/>
        </w:rPr>
        <w:t> </w:t>
      </w:r>
      <w:r>
        <w:rPr>
          <w:vertAlign w:val="baseline"/>
        </w:rPr>
        <w:t>unit.</w:t>
      </w:r>
      <w:r>
        <w:rPr>
          <w:spacing w:val="-4"/>
          <w:vertAlign w:val="baseline"/>
        </w:rPr>
        <w:t> </w:t>
      </w:r>
      <w:r>
        <w:rPr>
          <w:vertAlign w:val="baseline"/>
        </w:rPr>
        <w:t>A</w:t>
      </w:r>
      <w:r>
        <w:rPr>
          <w:spacing w:val="-4"/>
          <w:vertAlign w:val="baseline"/>
        </w:rPr>
        <w:t> </w:t>
      </w:r>
      <w:r>
        <w:rPr>
          <w:vertAlign w:val="baseline"/>
        </w:rPr>
        <w:t>list</w:t>
      </w:r>
      <w:r>
        <w:rPr>
          <w:spacing w:val="-4"/>
          <w:vertAlign w:val="baseline"/>
        </w:rPr>
        <w:t> </w:t>
      </w:r>
      <w:r>
        <w:rPr>
          <w:vertAlign w:val="baseline"/>
        </w:rPr>
        <w:t>of</w:t>
      </w:r>
      <w:r>
        <w:rPr>
          <w:spacing w:val="-4"/>
          <w:vertAlign w:val="baseline"/>
        </w:rPr>
        <w:t> </w:t>
      </w:r>
      <w:r>
        <w:rPr>
          <w:vertAlign w:val="baseline"/>
        </w:rPr>
        <w:t>villages</w:t>
      </w:r>
      <w:r>
        <w:rPr>
          <w:spacing w:val="-4"/>
          <w:vertAlign w:val="baseline"/>
        </w:rPr>
        <w:t> </w:t>
      </w:r>
      <w:r>
        <w:rPr>
          <w:vertAlign w:val="baseline"/>
        </w:rPr>
        <w:t>with</w:t>
      </w:r>
      <w:r>
        <w:rPr>
          <w:spacing w:val="-4"/>
          <w:vertAlign w:val="baseline"/>
        </w:rPr>
        <w:t> </w:t>
      </w:r>
      <w:r>
        <w:rPr>
          <w:vertAlign w:val="baseline"/>
        </w:rPr>
        <w:t>their</w:t>
      </w:r>
      <w:r>
        <w:rPr>
          <w:spacing w:val="-3"/>
          <w:vertAlign w:val="baseline"/>
        </w:rPr>
        <w:t> </w:t>
      </w:r>
      <w:r>
        <w:rPr>
          <w:vertAlign w:val="baseline"/>
        </w:rPr>
        <w:t>respective</w:t>
      </w:r>
      <w:r>
        <w:rPr>
          <w:spacing w:val="-4"/>
          <w:vertAlign w:val="baseline"/>
        </w:rPr>
        <w:t> </w:t>
      </w:r>
      <w:r>
        <w:rPr>
          <w:vertAlign w:val="baseline"/>
        </w:rPr>
        <w:t>populations</w:t>
      </w:r>
      <w:r>
        <w:rPr>
          <w:spacing w:val="-4"/>
          <w:vertAlign w:val="baseline"/>
        </w:rPr>
        <w:t> </w:t>
      </w:r>
      <w:r>
        <w:rPr>
          <w:vertAlign w:val="baseline"/>
        </w:rPr>
        <w:t>was</w:t>
      </w:r>
      <w:r>
        <w:rPr>
          <w:spacing w:val="-2"/>
          <w:vertAlign w:val="baseline"/>
        </w:rPr>
        <w:t> </w:t>
      </w:r>
      <w:r>
        <w:rPr>
          <w:vertAlign w:val="baseline"/>
        </w:rPr>
        <w:t>available</w:t>
      </w:r>
      <w:r>
        <w:rPr>
          <w:spacing w:val="-4"/>
          <w:vertAlign w:val="baseline"/>
        </w:rPr>
        <w:t> </w:t>
      </w:r>
      <w:r>
        <w:rPr>
          <w:vertAlign w:val="baseline"/>
        </w:rPr>
        <w:t>through the 2014 UBOS Census Report, and UBOS was directly responsible for cluster selection.</w:t>
      </w:r>
    </w:p>
    <w:p>
      <w:pPr>
        <w:pStyle w:val="BodyText"/>
      </w:pPr>
    </w:p>
    <w:p>
      <w:pPr>
        <w:pStyle w:val="BodyText"/>
        <w:ind w:left="720" w:right="724"/>
      </w:pPr>
      <w:r>
        <w:rPr/>
        <w:t>Villages</w:t>
      </w:r>
      <w:r>
        <w:rPr>
          <w:spacing w:val="-3"/>
        </w:rPr>
        <w:t> </w:t>
      </w:r>
      <w:r>
        <w:rPr/>
        <w:t>to</w:t>
      </w:r>
      <w:r>
        <w:rPr>
          <w:spacing w:val="-3"/>
        </w:rPr>
        <w:t> </w:t>
      </w:r>
      <w:r>
        <w:rPr/>
        <w:t>be</w:t>
      </w:r>
      <w:r>
        <w:rPr>
          <w:spacing w:val="-4"/>
        </w:rPr>
        <w:t> </w:t>
      </w:r>
      <w:r>
        <w:rPr/>
        <w:t>surveyed</w:t>
      </w:r>
      <w:r>
        <w:rPr>
          <w:spacing w:val="-1"/>
        </w:rPr>
        <w:t> </w:t>
      </w:r>
      <w:r>
        <w:rPr/>
        <w:t>were</w:t>
      </w:r>
      <w:r>
        <w:rPr>
          <w:spacing w:val="-5"/>
        </w:rPr>
        <w:t> </w:t>
      </w:r>
      <w:r>
        <w:rPr/>
        <w:t>selected</w:t>
      </w:r>
      <w:r>
        <w:rPr>
          <w:spacing w:val="-2"/>
        </w:rPr>
        <w:t> </w:t>
      </w:r>
      <w:r>
        <w:rPr/>
        <w:t>from</w:t>
      </w:r>
      <w:r>
        <w:rPr>
          <w:spacing w:val="-3"/>
        </w:rPr>
        <w:t> </w:t>
      </w:r>
      <w:r>
        <w:rPr/>
        <w:t>all</w:t>
      </w:r>
      <w:r>
        <w:rPr>
          <w:spacing w:val="-3"/>
        </w:rPr>
        <w:t> </w:t>
      </w:r>
      <w:r>
        <w:rPr/>
        <w:t>over</w:t>
      </w:r>
      <w:r>
        <w:rPr>
          <w:spacing w:val="-3"/>
        </w:rPr>
        <w:t> </w:t>
      </w:r>
      <w:r>
        <w:rPr/>
        <w:t>the</w:t>
      </w:r>
      <w:r>
        <w:rPr>
          <w:spacing w:val="-5"/>
        </w:rPr>
        <w:t> </w:t>
      </w:r>
      <w:r>
        <w:rPr/>
        <w:t>country</w:t>
      </w:r>
      <w:r>
        <w:rPr>
          <w:spacing w:val="-8"/>
        </w:rPr>
        <w:t> </w:t>
      </w:r>
      <w:r>
        <w:rPr/>
        <w:t>in</w:t>
      </w:r>
      <w:r>
        <w:rPr>
          <w:spacing w:val="-1"/>
        </w:rPr>
        <w:t> </w:t>
      </w:r>
      <w:r>
        <w:rPr/>
        <w:t>a</w:t>
      </w:r>
      <w:r>
        <w:rPr>
          <w:spacing w:val="-4"/>
        </w:rPr>
        <w:t> </w:t>
      </w:r>
      <w:r>
        <w:rPr/>
        <w:t>single-stage</w:t>
      </w:r>
      <w:r>
        <w:rPr>
          <w:spacing w:val="-5"/>
        </w:rPr>
        <w:t> </w:t>
      </w:r>
      <w:r>
        <w:rPr/>
        <w:t>systematic cluster sampling strategy with probability proportionate to population size (PPS) as in EPI survey methodology.</w:t>
      </w:r>
      <w:r>
        <w:rPr>
          <w:vertAlign w:val="superscript"/>
        </w:rPr>
        <w:t>14</w:t>
      </w:r>
      <w:r>
        <w:rPr>
          <w:vertAlign w:val="baseline"/>
        </w:rPr>
        <w:t> The villages were stratified by rural and urban settings to ensure a representative and precise overall estimate of prevalence. PPS was used to allow for self-</w:t>
      </w:r>
    </w:p>
    <w:p>
      <w:pPr>
        <w:pStyle w:val="BodyText"/>
        <w:spacing w:before="4"/>
        <w:rPr>
          <w:sz w:val="15"/>
        </w:rPr>
      </w:pPr>
      <w:r>
        <w:rPr>
          <w:sz w:val="15"/>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127564</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0.044414pt;width:144.050pt;height:.60004pt;mso-position-horizontal-relative:page;mso-position-vertical-relative:paragraph;z-index:-15726080;mso-wrap-distance-left:0;mso-wrap-distance-right:0" id="docshape13" filled="true" fillcolor="#000000" stroked="false">
                <v:fill type="solid"/>
                <w10:wrap type="topAndBottom"/>
              </v:rect>
            </w:pict>
          </mc:Fallback>
        </mc:AlternateContent>
      </w:r>
    </w:p>
    <w:p>
      <w:pPr>
        <w:spacing w:before="103"/>
        <w:ind w:left="720" w:right="724" w:firstLine="0"/>
        <w:jc w:val="left"/>
        <w:rPr>
          <w:sz w:val="20"/>
        </w:rPr>
      </w:pPr>
      <w:r>
        <w:rPr>
          <w:sz w:val="20"/>
          <w:vertAlign w:val="superscript"/>
        </w:rPr>
        <w:t>11</w:t>
      </w:r>
      <w:r>
        <w:rPr>
          <w:sz w:val="20"/>
          <w:vertAlign w:val="baseline"/>
        </w:rPr>
        <w:t>This is based on the 2009 WHO estimated prevalence of smear-positive TB of 200/100,000 and a lower limit of 70 i.e. 200*0.7/100,000 among general population and of (200*0.7/100,000)*0.52 for those 15 and above </w:t>
      </w:r>
      <w:r>
        <w:rPr>
          <w:sz w:val="20"/>
          <w:vertAlign w:val="superscript"/>
        </w:rPr>
        <w:t>12</w:t>
      </w:r>
      <w:r>
        <w:rPr>
          <w:sz w:val="20"/>
          <w:vertAlign w:val="baseline"/>
        </w:rPr>
        <w:t>The participation rates in these studies ranged from 90.4%–94.7% and the design effect from 1.303 to 1.3.</w:t>
      </w:r>
    </w:p>
    <w:p>
      <w:pPr>
        <w:spacing w:before="2"/>
        <w:ind w:left="720" w:right="0" w:firstLine="0"/>
        <w:jc w:val="left"/>
        <w:rPr>
          <w:sz w:val="20"/>
        </w:rPr>
      </w:pPr>
      <w:r>
        <w:rPr>
          <w:sz w:val="20"/>
          <w:vertAlign w:val="superscript"/>
        </w:rPr>
        <w:t>13</w:t>
      </w:r>
      <w:r>
        <w:rPr>
          <w:spacing w:val="-5"/>
          <w:sz w:val="20"/>
          <w:vertAlign w:val="baseline"/>
        </w:rPr>
        <w:t> </w:t>
      </w:r>
      <w:r>
        <w:rPr>
          <w:sz w:val="20"/>
          <w:vertAlign w:val="baseline"/>
        </w:rPr>
        <w:t>Uganda</w:t>
      </w:r>
      <w:r>
        <w:rPr>
          <w:spacing w:val="-4"/>
          <w:sz w:val="20"/>
          <w:vertAlign w:val="baseline"/>
        </w:rPr>
        <w:t> </w:t>
      </w:r>
      <w:r>
        <w:rPr>
          <w:sz w:val="20"/>
          <w:vertAlign w:val="baseline"/>
        </w:rPr>
        <w:t>Bureau</w:t>
      </w:r>
      <w:r>
        <w:rPr>
          <w:spacing w:val="-6"/>
          <w:sz w:val="20"/>
          <w:vertAlign w:val="baseline"/>
        </w:rPr>
        <w:t> </w:t>
      </w:r>
      <w:r>
        <w:rPr>
          <w:sz w:val="20"/>
          <w:vertAlign w:val="baseline"/>
        </w:rPr>
        <w:t>of</w:t>
      </w:r>
      <w:r>
        <w:rPr>
          <w:spacing w:val="-6"/>
          <w:sz w:val="20"/>
          <w:vertAlign w:val="baseline"/>
        </w:rPr>
        <w:t> </w:t>
      </w:r>
      <w:r>
        <w:rPr>
          <w:sz w:val="20"/>
          <w:vertAlign w:val="baseline"/>
        </w:rPr>
        <w:t>Statistics.</w:t>
      </w:r>
      <w:r>
        <w:rPr>
          <w:spacing w:val="-2"/>
          <w:sz w:val="20"/>
          <w:vertAlign w:val="baseline"/>
        </w:rPr>
        <w:t> </w:t>
      </w:r>
      <w:r>
        <w:rPr>
          <w:i/>
          <w:sz w:val="20"/>
          <w:vertAlign w:val="baseline"/>
        </w:rPr>
        <w:t>Census</w:t>
      </w:r>
      <w:r>
        <w:rPr>
          <w:i/>
          <w:spacing w:val="-5"/>
          <w:sz w:val="20"/>
          <w:vertAlign w:val="baseline"/>
        </w:rPr>
        <w:t> </w:t>
      </w:r>
      <w:r>
        <w:rPr>
          <w:i/>
          <w:sz w:val="20"/>
          <w:vertAlign w:val="baseline"/>
        </w:rPr>
        <w:t>Report</w:t>
      </w:r>
      <w:r>
        <w:rPr>
          <w:sz w:val="20"/>
          <w:vertAlign w:val="baseline"/>
        </w:rPr>
        <w:t>,</w:t>
      </w:r>
      <w:r>
        <w:rPr>
          <w:spacing w:val="-5"/>
          <w:sz w:val="20"/>
          <w:vertAlign w:val="baseline"/>
        </w:rPr>
        <w:t> </w:t>
      </w:r>
      <w:r>
        <w:rPr>
          <w:spacing w:val="-2"/>
          <w:sz w:val="20"/>
          <w:vertAlign w:val="baseline"/>
        </w:rPr>
        <w:t>2002.</w:t>
      </w:r>
    </w:p>
    <w:p>
      <w:pPr>
        <w:spacing w:before="0"/>
        <w:ind w:left="720" w:right="0" w:firstLine="0"/>
        <w:jc w:val="left"/>
        <w:rPr>
          <w:sz w:val="20"/>
        </w:rPr>
      </w:pPr>
      <w:r>
        <w:rPr>
          <w:sz w:val="20"/>
          <w:vertAlign w:val="superscript"/>
        </w:rPr>
        <w:t>14</w:t>
      </w:r>
      <w:r>
        <w:rPr>
          <w:spacing w:val="-8"/>
          <w:sz w:val="20"/>
          <w:vertAlign w:val="baseline"/>
        </w:rPr>
        <w:t> </w:t>
      </w:r>
      <w:r>
        <w:rPr>
          <w:sz w:val="20"/>
          <w:vertAlign w:val="baseline"/>
        </w:rPr>
        <w:t>Lemeshow,</w:t>
      </w:r>
      <w:r>
        <w:rPr>
          <w:spacing w:val="-8"/>
          <w:sz w:val="20"/>
          <w:vertAlign w:val="baseline"/>
        </w:rPr>
        <w:t> </w:t>
      </w:r>
      <w:r>
        <w:rPr>
          <w:spacing w:val="-2"/>
          <w:sz w:val="20"/>
          <w:vertAlign w:val="baseline"/>
        </w:rPr>
        <w:t>1985.</w:t>
      </w:r>
    </w:p>
    <w:p>
      <w:pPr>
        <w:spacing w:after="0"/>
        <w:jc w:val="left"/>
        <w:rPr>
          <w:sz w:val="20"/>
        </w:rPr>
        <w:sectPr>
          <w:pgSz w:w="10380" w:h="13960"/>
          <w:pgMar w:header="0" w:footer="997" w:top="1040" w:bottom="1180" w:left="0" w:right="0"/>
        </w:sectPr>
      </w:pPr>
    </w:p>
    <w:p>
      <w:pPr>
        <w:pStyle w:val="BodyText"/>
        <w:spacing w:before="73"/>
        <w:ind w:left="720" w:right="724"/>
      </w:pPr>
      <w:r>
        <w:rPr/>
        <w:t>weighted</w:t>
      </w:r>
      <w:r>
        <w:rPr>
          <w:spacing w:val="-3"/>
        </w:rPr>
        <w:t> </w:t>
      </w:r>
      <w:r>
        <w:rPr/>
        <w:t>analysis</w:t>
      </w:r>
      <w:r>
        <w:rPr>
          <w:spacing w:val="-3"/>
        </w:rPr>
        <w:t> </w:t>
      </w:r>
      <w:r>
        <w:rPr/>
        <w:t>of</w:t>
      </w:r>
      <w:r>
        <w:rPr>
          <w:spacing w:val="-3"/>
        </w:rPr>
        <w:t> </w:t>
      </w:r>
      <w:r>
        <w:rPr/>
        <w:t>survey</w:t>
      </w:r>
      <w:r>
        <w:rPr>
          <w:spacing w:val="-6"/>
        </w:rPr>
        <w:t> </w:t>
      </w:r>
      <w:r>
        <w:rPr/>
        <w:t>results</w:t>
      </w:r>
      <w:r>
        <w:rPr>
          <w:spacing w:val="-3"/>
        </w:rPr>
        <w:t> </w:t>
      </w:r>
      <w:r>
        <w:rPr/>
        <w:t>while</w:t>
      </w:r>
      <w:r>
        <w:rPr>
          <w:spacing w:val="-4"/>
        </w:rPr>
        <w:t> </w:t>
      </w:r>
      <w:r>
        <w:rPr/>
        <w:t>selection</w:t>
      </w:r>
      <w:r>
        <w:rPr>
          <w:spacing w:val="-3"/>
        </w:rPr>
        <w:t> </w:t>
      </w:r>
      <w:r>
        <w:rPr/>
        <w:t>from</w:t>
      </w:r>
      <w:r>
        <w:rPr>
          <w:spacing w:val="-3"/>
        </w:rPr>
        <w:t> </w:t>
      </w:r>
      <w:r>
        <w:rPr/>
        <w:t>all</w:t>
      </w:r>
      <w:r>
        <w:rPr>
          <w:spacing w:val="-3"/>
        </w:rPr>
        <w:t> </w:t>
      </w:r>
      <w:r>
        <w:rPr/>
        <w:t>over</w:t>
      </w:r>
      <w:r>
        <w:rPr>
          <w:spacing w:val="-5"/>
        </w:rPr>
        <w:t> </w:t>
      </w:r>
      <w:r>
        <w:rPr/>
        <w:t>the</w:t>
      </w:r>
      <w:r>
        <w:rPr>
          <w:spacing w:val="-2"/>
        </w:rPr>
        <w:t> </w:t>
      </w:r>
      <w:r>
        <w:rPr/>
        <w:t>country</w:t>
      </w:r>
      <w:r>
        <w:rPr>
          <w:spacing w:val="-6"/>
        </w:rPr>
        <w:t> </w:t>
      </w:r>
      <w:r>
        <w:rPr/>
        <w:t>was</w:t>
      </w:r>
      <w:r>
        <w:rPr>
          <w:spacing w:val="-3"/>
        </w:rPr>
        <w:t> </w:t>
      </w:r>
      <w:r>
        <w:rPr/>
        <w:t>used</w:t>
      </w:r>
      <w:r>
        <w:rPr>
          <w:spacing w:val="-3"/>
        </w:rPr>
        <w:t> </w:t>
      </w:r>
      <w:r>
        <w:rPr/>
        <w:t>to allow for generalization of conclusions.</w:t>
      </w:r>
    </w:p>
    <w:p>
      <w:pPr>
        <w:pStyle w:val="BodyText"/>
        <w:spacing w:before="1"/>
      </w:pPr>
    </w:p>
    <w:p>
      <w:pPr>
        <w:pStyle w:val="BodyText"/>
        <w:ind w:left="720" w:right="724"/>
      </w:pPr>
      <w:r>
        <w:rPr/>
        <w:t>For this stud an EA consisting of one or a group of villages was taken as a cluster. The rural–urban dichotomy was considered during the sample design and all urban areas as officially gazetted by the Ministry of Local Government. The urban-rural stratification was not</w:t>
      </w:r>
      <w:r>
        <w:rPr>
          <w:spacing w:val="-3"/>
        </w:rPr>
        <w:t> </w:t>
      </w:r>
      <w:r>
        <w:rPr/>
        <w:t>for</w:t>
      </w:r>
      <w:r>
        <w:rPr>
          <w:spacing w:val="-4"/>
        </w:rPr>
        <w:t> </w:t>
      </w:r>
      <w:r>
        <w:rPr/>
        <w:t>purposes</w:t>
      </w:r>
      <w:r>
        <w:rPr>
          <w:spacing w:val="-3"/>
        </w:rPr>
        <w:t> </w:t>
      </w:r>
      <w:r>
        <w:rPr/>
        <w:t>of</w:t>
      </w:r>
      <w:r>
        <w:rPr>
          <w:spacing w:val="-3"/>
        </w:rPr>
        <w:t> </w:t>
      </w:r>
      <w:r>
        <w:rPr/>
        <w:t>providing</w:t>
      </w:r>
      <w:r>
        <w:rPr>
          <w:spacing w:val="-6"/>
        </w:rPr>
        <w:t> </w:t>
      </w:r>
      <w:r>
        <w:rPr/>
        <w:t>urban-rural</w:t>
      </w:r>
      <w:r>
        <w:rPr>
          <w:spacing w:val="-3"/>
        </w:rPr>
        <w:t> </w:t>
      </w:r>
      <w:r>
        <w:rPr/>
        <w:t>estimates,</w:t>
      </w:r>
      <w:r>
        <w:rPr>
          <w:spacing w:val="-3"/>
        </w:rPr>
        <w:t> </w:t>
      </w:r>
      <w:r>
        <w:rPr/>
        <w:t>rather</w:t>
      </w:r>
      <w:r>
        <w:rPr>
          <w:spacing w:val="-5"/>
        </w:rPr>
        <w:t> </w:t>
      </w:r>
      <w:r>
        <w:rPr/>
        <w:t>to</w:t>
      </w:r>
      <w:r>
        <w:rPr>
          <w:spacing w:val="-3"/>
        </w:rPr>
        <w:t> </w:t>
      </w:r>
      <w:r>
        <w:rPr/>
        <w:t>ensure</w:t>
      </w:r>
      <w:r>
        <w:rPr>
          <w:spacing w:val="-5"/>
        </w:rPr>
        <w:t> </w:t>
      </w:r>
      <w:r>
        <w:rPr/>
        <w:t>representation</w:t>
      </w:r>
      <w:r>
        <w:rPr>
          <w:spacing w:val="-3"/>
        </w:rPr>
        <w:t> </w:t>
      </w:r>
      <w:r>
        <w:rPr/>
        <w:t>of</w:t>
      </w:r>
      <w:r>
        <w:rPr>
          <w:spacing w:val="-3"/>
        </w:rPr>
        <w:t> </w:t>
      </w:r>
      <w:r>
        <w:rPr/>
        <w:t>urban- rural characteristics in the sample. Thirty</w:t>
      </w:r>
      <w:r>
        <w:rPr>
          <w:spacing w:val="-4"/>
        </w:rPr>
        <w:t> </w:t>
      </w:r>
      <w:r>
        <w:rPr/>
        <w:t>clusters were</w:t>
      </w:r>
      <w:r>
        <w:rPr>
          <w:spacing w:val="-1"/>
        </w:rPr>
        <w:t> </w:t>
      </w:r>
      <w:r>
        <w:rPr/>
        <w:t>selected from the urban EAs, and 40 clusters were selected from rural areas. In each of the selected EAs, 580 participants who were 15 years of age or older were to be interviewed (range 550-680).</w:t>
      </w:r>
    </w:p>
    <w:p>
      <w:pPr>
        <w:pStyle w:val="BodyText"/>
        <w:spacing w:before="3"/>
      </w:pPr>
    </w:p>
    <w:p>
      <w:pPr>
        <w:pStyle w:val="Heading5"/>
        <w:numPr>
          <w:ilvl w:val="2"/>
          <w:numId w:val="14"/>
        </w:numPr>
        <w:tabs>
          <w:tab w:pos="1321" w:val="left" w:leader="none"/>
        </w:tabs>
        <w:spacing w:line="240" w:lineRule="auto" w:before="1" w:after="0"/>
        <w:ind w:left="1321" w:right="0" w:hanging="601"/>
        <w:jc w:val="left"/>
      </w:pPr>
      <w:bookmarkStart w:name="_TOC_250122" w:id="17"/>
      <w:r>
        <w:rPr/>
        <w:t>Sampling</w:t>
      </w:r>
      <w:r>
        <w:rPr>
          <w:spacing w:val="-1"/>
        </w:rPr>
        <w:t> </w:t>
      </w:r>
      <w:r>
        <w:rPr/>
        <w:t>unit</w:t>
      </w:r>
      <w:r>
        <w:rPr>
          <w:spacing w:val="-1"/>
        </w:rPr>
        <w:t> </w:t>
      </w:r>
      <w:bookmarkEnd w:id="17"/>
      <w:r>
        <w:rPr>
          <w:spacing w:val="-2"/>
        </w:rPr>
        <w:t>selection</w:t>
      </w:r>
    </w:p>
    <w:p>
      <w:pPr>
        <w:pStyle w:val="BodyText"/>
        <w:spacing w:before="273"/>
        <w:ind w:left="720" w:right="724"/>
      </w:pPr>
      <w:r>
        <w:rPr/>
        <w:t>In this study, the final sampling unit (cluster) comprised 580 eligible respondents</w:t>
      </w:r>
      <w:r>
        <w:rPr>
          <w:vertAlign w:val="superscript"/>
        </w:rPr>
        <w:t>15</w:t>
      </w:r>
      <w:r>
        <w:rPr>
          <w:vertAlign w:val="baseline"/>
        </w:rPr>
        <w:t>, derived by</w:t>
      </w:r>
      <w:r>
        <w:rPr>
          <w:spacing w:val="-6"/>
          <w:vertAlign w:val="baseline"/>
        </w:rPr>
        <w:t> </w:t>
      </w:r>
      <w:r>
        <w:rPr>
          <w:vertAlign w:val="baseline"/>
        </w:rPr>
        <w:t>dividing</w:t>
      </w:r>
      <w:r>
        <w:rPr>
          <w:spacing w:val="-3"/>
          <w:vertAlign w:val="baseline"/>
        </w:rPr>
        <w:t> </w:t>
      </w:r>
      <w:r>
        <w:rPr>
          <w:vertAlign w:val="baseline"/>
        </w:rPr>
        <w:t>the</w:t>
      </w:r>
      <w:r>
        <w:rPr>
          <w:spacing w:val="-2"/>
          <w:vertAlign w:val="baseline"/>
        </w:rPr>
        <w:t> </w:t>
      </w:r>
      <w:r>
        <w:rPr>
          <w:vertAlign w:val="baseline"/>
        </w:rPr>
        <w:t>sample</w:t>
      </w:r>
      <w:r>
        <w:rPr>
          <w:spacing w:val="-2"/>
          <w:vertAlign w:val="baseline"/>
        </w:rPr>
        <w:t> </w:t>
      </w:r>
      <w:r>
        <w:rPr>
          <w:vertAlign w:val="baseline"/>
        </w:rPr>
        <w:t>size</w:t>
      </w:r>
      <w:r>
        <w:rPr>
          <w:spacing w:val="-2"/>
          <w:vertAlign w:val="baseline"/>
        </w:rPr>
        <w:t> </w:t>
      </w:r>
      <w:r>
        <w:rPr>
          <w:vertAlign w:val="baseline"/>
        </w:rPr>
        <w:t>(40,180)</w:t>
      </w:r>
      <w:r>
        <w:rPr>
          <w:spacing w:val="-1"/>
          <w:vertAlign w:val="baseline"/>
        </w:rPr>
        <w:t> </w:t>
      </w:r>
      <w:r>
        <w:rPr>
          <w:vertAlign w:val="baseline"/>
        </w:rPr>
        <w:t>by</w:t>
      </w:r>
      <w:r>
        <w:rPr>
          <w:spacing w:val="-6"/>
          <w:vertAlign w:val="baseline"/>
        </w:rPr>
        <w:t> </w:t>
      </w:r>
      <w:r>
        <w:rPr>
          <w:vertAlign w:val="baseline"/>
        </w:rPr>
        <w:t>the</w:t>
      </w:r>
      <w:r>
        <w:rPr>
          <w:spacing w:val="-2"/>
          <w:vertAlign w:val="baseline"/>
        </w:rPr>
        <w:t> </w:t>
      </w:r>
      <w:r>
        <w:rPr>
          <w:vertAlign w:val="baseline"/>
        </w:rPr>
        <w:t>number</w:t>
      </w:r>
      <w:r>
        <w:rPr>
          <w:spacing w:val="-3"/>
          <w:vertAlign w:val="baseline"/>
        </w:rPr>
        <w:t> </w:t>
      </w:r>
      <w:r>
        <w:rPr>
          <w:vertAlign w:val="baseline"/>
        </w:rPr>
        <w:t>of</w:t>
      </w:r>
      <w:r>
        <w:rPr>
          <w:spacing w:val="-1"/>
          <w:vertAlign w:val="baseline"/>
        </w:rPr>
        <w:t> </w:t>
      </w:r>
      <w:r>
        <w:rPr>
          <w:vertAlign w:val="baseline"/>
        </w:rPr>
        <w:t>clusters</w:t>
      </w:r>
      <w:r>
        <w:rPr>
          <w:spacing w:val="-1"/>
          <w:vertAlign w:val="baseline"/>
        </w:rPr>
        <w:t> </w:t>
      </w:r>
      <w:r>
        <w:rPr>
          <w:vertAlign w:val="baseline"/>
        </w:rPr>
        <w:t>(70).</w:t>
      </w:r>
      <w:r>
        <w:rPr>
          <w:vertAlign w:val="superscript"/>
        </w:rPr>
        <w:t>16</w:t>
      </w:r>
      <w:r>
        <w:rPr>
          <w:vertAlign w:val="baseline"/>
        </w:rPr>
        <w:t> The</w:t>
      </w:r>
      <w:r>
        <w:rPr>
          <w:spacing w:val="-3"/>
          <w:vertAlign w:val="baseline"/>
        </w:rPr>
        <w:t> </w:t>
      </w:r>
      <w:r>
        <w:rPr>
          <w:vertAlign w:val="baseline"/>
        </w:rPr>
        <w:t>larger</w:t>
      </w:r>
      <w:r>
        <w:rPr>
          <w:spacing w:val="-1"/>
          <w:vertAlign w:val="baseline"/>
        </w:rPr>
        <w:t> </w:t>
      </w:r>
      <w:r>
        <w:rPr>
          <w:vertAlign w:val="baseline"/>
        </w:rPr>
        <w:t>the</w:t>
      </w:r>
      <w:r>
        <w:rPr>
          <w:spacing w:val="-3"/>
          <w:vertAlign w:val="baseline"/>
        </w:rPr>
        <w:t> </w:t>
      </w:r>
      <w:r>
        <w:rPr>
          <w:vertAlign w:val="baseline"/>
        </w:rPr>
        <w:t>number of clusters sampled, the smaller the design effect.</w:t>
      </w:r>
    </w:p>
    <w:p>
      <w:pPr>
        <w:pStyle w:val="BodyText"/>
        <w:spacing w:before="276"/>
        <w:ind w:left="720" w:right="724"/>
      </w:pPr>
      <w:r>
        <w:rPr/>
        <w:t>For practical purposes, a minimum of 550 and a</w:t>
      </w:r>
      <w:r>
        <w:rPr>
          <w:spacing w:val="-1"/>
        </w:rPr>
        <w:t> </w:t>
      </w:r>
      <w:r>
        <w:rPr/>
        <w:t>maximum of 680 eligible</w:t>
      </w:r>
      <w:r>
        <w:rPr>
          <w:spacing w:val="-1"/>
        </w:rPr>
        <w:t> </w:t>
      </w:r>
      <w:r>
        <w:rPr/>
        <w:t>respondents was taken</w:t>
      </w:r>
      <w:r>
        <w:rPr>
          <w:spacing w:val="-3"/>
        </w:rPr>
        <w:t> </w:t>
      </w:r>
      <w:r>
        <w:rPr/>
        <w:t>as</w:t>
      </w:r>
      <w:r>
        <w:rPr>
          <w:spacing w:val="-3"/>
        </w:rPr>
        <w:t> </w:t>
      </w:r>
      <w:r>
        <w:rPr/>
        <w:t>the</w:t>
      </w:r>
      <w:r>
        <w:rPr>
          <w:spacing w:val="-3"/>
        </w:rPr>
        <w:t> </w:t>
      </w:r>
      <w:r>
        <w:rPr/>
        <w:t>acceptable</w:t>
      </w:r>
      <w:r>
        <w:rPr>
          <w:spacing w:val="-4"/>
        </w:rPr>
        <w:t> </w:t>
      </w:r>
      <w:r>
        <w:rPr/>
        <w:t>cluster</w:t>
      </w:r>
      <w:r>
        <w:rPr>
          <w:spacing w:val="-4"/>
        </w:rPr>
        <w:t> </w:t>
      </w:r>
      <w:r>
        <w:rPr/>
        <w:t>size.</w:t>
      </w:r>
      <w:r>
        <w:rPr>
          <w:spacing w:val="-1"/>
        </w:rPr>
        <w:t> </w:t>
      </w:r>
      <w:r>
        <w:rPr/>
        <w:t>If</w:t>
      </w:r>
      <w:r>
        <w:rPr>
          <w:spacing w:val="-2"/>
        </w:rPr>
        <w:t> </w:t>
      </w:r>
      <w:r>
        <w:rPr/>
        <w:t>a</w:t>
      </w:r>
      <w:r>
        <w:rPr>
          <w:spacing w:val="-4"/>
        </w:rPr>
        <w:t> </w:t>
      </w:r>
      <w:r>
        <w:rPr/>
        <w:t>village</w:t>
      </w:r>
      <w:r>
        <w:rPr>
          <w:spacing w:val="-4"/>
        </w:rPr>
        <w:t> </w:t>
      </w:r>
      <w:r>
        <w:rPr/>
        <w:t>with</w:t>
      </w:r>
      <w:r>
        <w:rPr>
          <w:spacing w:val="-3"/>
        </w:rPr>
        <w:t> </w:t>
      </w:r>
      <w:r>
        <w:rPr/>
        <w:t>less</w:t>
      </w:r>
      <w:r>
        <w:rPr>
          <w:spacing w:val="-3"/>
        </w:rPr>
        <w:t> </w:t>
      </w:r>
      <w:r>
        <w:rPr/>
        <w:t>than</w:t>
      </w:r>
      <w:r>
        <w:rPr>
          <w:spacing w:val="-3"/>
        </w:rPr>
        <w:t> </w:t>
      </w:r>
      <w:r>
        <w:rPr/>
        <w:t>550</w:t>
      </w:r>
      <w:r>
        <w:rPr>
          <w:spacing w:val="-3"/>
        </w:rPr>
        <w:t> </w:t>
      </w:r>
      <w:r>
        <w:rPr/>
        <w:t>eligible</w:t>
      </w:r>
      <w:r>
        <w:rPr>
          <w:spacing w:val="-4"/>
        </w:rPr>
        <w:t> </w:t>
      </w:r>
      <w:r>
        <w:rPr/>
        <w:t>respondents</w:t>
      </w:r>
      <w:r>
        <w:rPr>
          <w:spacing w:val="-3"/>
        </w:rPr>
        <w:t> </w:t>
      </w:r>
      <w:r>
        <w:rPr/>
        <w:t>aged</w:t>
      </w:r>
    </w:p>
    <w:p>
      <w:pPr>
        <w:pStyle w:val="BodyText"/>
        <w:ind w:left="720" w:right="748"/>
      </w:pPr>
      <w:r>
        <w:rPr/>
        <w:t>≥15 years was sampled, the survey team was to link it to a nearby village to achieve the target cluster size. If the addition of the second village resulted in a total number of eligible respondents</w:t>
      </w:r>
      <w:r>
        <w:rPr>
          <w:spacing w:val="-3"/>
        </w:rPr>
        <w:t> </w:t>
      </w:r>
      <w:r>
        <w:rPr/>
        <w:t>exceeding</w:t>
      </w:r>
      <w:r>
        <w:rPr>
          <w:spacing w:val="-6"/>
        </w:rPr>
        <w:t> </w:t>
      </w:r>
      <w:r>
        <w:rPr/>
        <w:t>the</w:t>
      </w:r>
      <w:r>
        <w:rPr>
          <w:spacing w:val="-4"/>
        </w:rPr>
        <w:t> </w:t>
      </w:r>
      <w:r>
        <w:rPr/>
        <w:t>cluster</w:t>
      </w:r>
      <w:r>
        <w:rPr>
          <w:spacing w:val="-3"/>
        </w:rPr>
        <w:t> </w:t>
      </w:r>
      <w:r>
        <w:rPr/>
        <w:t>size,</w:t>
      </w:r>
      <w:r>
        <w:rPr>
          <w:spacing w:val="-3"/>
        </w:rPr>
        <w:t> </w:t>
      </w:r>
      <w:r>
        <w:rPr/>
        <w:t>the</w:t>
      </w:r>
      <w:r>
        <w:rPr>
          <w:spacing w:val="-3"/>
        </w:rPr>
        <w:t> </w:t>
      </w:r>
      <w:r>
        <w:rPr/>
        <w:t>second</w:t>
      </w:r>
      <w:r>
        <w:rPr>
          <w:spacing w:val="-1"/>
        </w:rPr>
        <w:t> </w:t>
      </w:r>
      <w:r>
        <w:rPr/>
        <w:t>village</w:t>
      </w:r>
      <w:r>
        <w:rPr>
          <w:spacing w:val="-4"/>
        </w:rPr>
        <w:t> </w:t>
      </w:r>
      <w:r>
        <w:rPr/>
        <w:t>was</w:t>
      </w:r>
      <w:r>
        <w:rPr>
          <w:spacing w:val="-3"/>
        </w:rPr>
        <w:t> </w:t>
      </w:r>
      <w:r>
        <w:rPr/>
        <w:t>divided</w:t>
      </w:r>
      <w:r>
        <w:rPr>
          <w:spacing w:val="-3"/>
        </w:rPr>
        <w:t> </w:t>
      </w:r>
      <w:r>
        <w:rPr/>
        <w:t>into</w:t>
      </w:r>
      <w:r>
        <w:rPr>
          <w:spacing w:val="-3"/>
        </w:rPr>
        <w:t> </w:t>
      </w:r>
      <w:r>
        <w:rPr/>
        <w:t>equal</w:t>
      </w:r>
      <w:r>
        <w:rPr>
          <w:spacing w:val="-3"/>
        </w:rPr>
        <w:t> </w:t>
      </w:r>
      <w:r>
        <w:rPr/>
        <w:t>blocks,</w:t>
      </w:r>
      <w:r>
        <w:rPr>
          <w:spacing w:val="-3"/>
        </w:rPr>
        <w:t> </w:t>
      </w:r>
      <w:r>
        <w:rPr/>
        <w:t>and the blocks needed to achieve the cluster size within the range of those in the survey. The starting block was randomly selected by the village leader and then blocks were added in a clockwise manner around the original block until the required cluster size was achieved.</w:t>
      </w:r>
    </w:p>
    <w:p>
      <w:pPr>
        <w:pStyle w:val="BodyText"/>
      </w:pPr>
    </w:p>
    <w:p>
      <w:pPr>
        <w:pStyle w:val="BodyText"/>
        <w:ind w:left="720" w:right="1121"/>
        <w:jc w:val="both"/>
      </w:pPr>
      <w:r>
        <w:rPr/>
        <w:t>If a</w:t>
      </w:r>
      <w:r>
        <w:rPr>
          <w:spacing w:val="-1"/>
        </w:rPr>
        <w:t> </w:t>
      </w:r>
      <w:r>
        <w:rPr/>
        <w:t>village</w:t>
      </w:r>
      <w:r>
        <w:rPr>
          <w:spacing w:val="-1"/>
        </w:rPr>
        <w:t> </w:t>
      </w:r>
      <w:r>
        <w:rPr/>
        <w:t>was bigger than the cluster size</w:t>
      </w:r>
      <w:r>
        <w:rPr>
          <w:spacing w:val="-1"/>
        </w:rPr>
        <w:t> </w:t>
      </w:r>
      <w:r>
        <w:rPr/>
        <w:t>(more than 680): the</w:t>
      </w:r>
      <w:r>
        <w:rPr>
          <w:spacing w:val="-1"/>
        </w:rPr>
        <w:t> </w:t>
      </w:r>
      <w:r>
        <w:rPr/>
        <w:t>village</w:t>
      </w:r>
      <w:r>
        <w:rPr>
          <w:spacing w:val="-2"/>
        </w:rPr>
        <w:t> </w:t>
      </w:r>
      <w:r>
        <w:rPr/>
        <w:t>was divided into equal blocks. The village leader randomly</w:t>
      </w:r>
      <w:r>
        <w:rPr>
          <w:spacing w:val="-1"/>
        </w:rPr>
        <w:t> </w:t>
      </w:r>
      <w:r>
        <w:rPr/>
        <w:t>picked the first block to be included and then blocks</w:t>
      </w:r>
      <w:r>
        <w:rPr>
          <w:spacing w:val="-3"/>
        </w:rPr>
        <w:t> </w:t>
      </w:r>
      <w:r>
        <w:rPr/>
        <w:t>would</w:t>
      </w:r>
      <w:r>
        <w:rPr>
          <w:spacing w:val="-3"/>
        </w:rPr>
        <w:t> </w:t>
      </w:r>
      <w:r>
        <w:rPr/>
        <w:t>be</w:t>
      </w:r>
      <w:r>
        <w:rPr>
          <w:spacing w:val="-3"/>
        </w:rPr>
        <w:t> </w:t>
      </w:r>
      <w:r>
        <w:rPr/>
        <w:t>added</w:t>
      </w:r>
      <w:r>
        <w:rPr>
          <w:spacing w:val="-3"/>
        </w:rPr>
        <w:t> </w:t>
      </w:r>
      <w:r>
        <w:rPr/>
        <w:t>in</w:t>
      </w:r>
      <w:r>
        <w:rPr>
          <w:spacing w:val="-1"/>
        </w:rPr>
        <w:t> </w:t>
      </w:r>
      <w:r>
        <w:rPr/>
        <w:t>a</w:t>
      </w:r>
      <w:r>
        <w:rPr>
          <w:spacing w:val="-4"/>
        </w:rPr>
        <w:t> </w:t>
      </w:r>
      <w:r>
        <w:rPr/>
        <w:t>clockwise</w:t>
      </w:r>
      <w:r>
        <w:rPr>
          <w:spacing w:val="-3"/>
        </w:rPr>
        <w:t> </w:t>
      </w:r>
      <w:r>
        <w:rPr/>
        <w:t>manner,</w:t>
      </w:r>
      <w:r>
        <w:rPr>
          <w:spacing w:val="-3"/>
        </w:rPr>
        <w:t> </w:t>
      </w:r>
      <w:r>
        <w:rPr/>
        <w:t>until</w:t>
      </w:r>
      <w:r>
        <w:rPr>
          <w:spacing w:val="-3"/>
        </w:rPr>
        <w:t> </w:t>
      </w:r>
      <w:r>
        <w:rPr/>
        <w:t>the</w:t>
      </w:r>
      <w:r>
        <w:rPr>
          <w:spacing w:val="-3"/>
        </w:rPr>
        <w:t> </w:t>
      </w:r>
      <w:r>
        <w:rPr/>
        <w:t>cluster</w:t>
      </w:r>
      <w:r>
        <w:rPr>
          <w:spacing w:val="-3"/>
        </w:rPr>
        <w:t> </w:t>
      </w:r>
      <w:r>
        <w:rPr/>
        <w:t>size</w:t>
      </w:r>
      <w:r>
        <w:rPr>
          <w:spacing w:val="-4"/>
        </w:rPr>
        <w:t> </w:t>
      </w:r>
      <w:r>
        <w:rPr/>
        <w:t>of</w:t>
      </w:r>
      <w:r>
        <w:rPr>
          <w:spacing w:val="-3"/>
        </w:rPr>
        <w:t> </w:t>
      </w:r>
      <w:r>
        <w:rPr/>
        <w:t>not</w:t>
      </w:r>
      <w:r>
        <w:rPr>
          <w:spacing w:val="-3"/>
        </w:rPr>
        <w:t> </w:t>
      </w:r>
      <w:r>
        <w:rPr/>
        <w:t>more</w:t>
      </w:r>
      <w:r>
        <w:rPr>
          <w:spacing w:val="-5"/>
        </w:rPr>
        <w:t> </w:t>
      </w:r>
      <w:r>
        <w:rPr/>
        <w:t>than</w:t>
      </w:r>
      <w:r>
        <w:rPr>
          <w:spacing w:val="-3"/>
        </w:rPr>
        <w:t> </w:t>
      </w:r>
      <w:r>
        <w:rPr/>
        <w:t>680 was achieved. All eligible respondents in selected blocks were invited to the survey.</w:t>
      </w:r>
    </w:p>
    <w:p>
      <w:pPr>
        <w:pStyle w:val="BodyText"/>
        <w:spacing w:before="4"/>
      </w:pPr>
    </w:p>
    <w:p>
      <w:pPr>
        <w:pStyle w:val="Heading5"/>
        <w:numPr>
          <w:ilvl w:val="2"/>
          <w:numId w:val="14"/>
        </w:numPr>
        <w:tabs>
          <w:tab w:pos="1321" w:val="left" w:leader="none"/>
        </w:tabs>
        <w:spacing w:line="240" w:lineRule="auto" w:before="0" w:after="0"/>
        <w:ind w:left="1321" w:right="0" w:hanging="601"/>
        <w:jc w:val="left"/>
      </w:pPr>
      <w:bookmarkStart w:name="_TOC_250121" w:id="18"/>
      <w:r>
        <w:rPr/>
        <w:t>Screening</w:t>
      </w:r>
      <w:r>
        <w:rPr>
          <w:spacing w:val="-6"/>
        </w:rPr>
        <w:t> </w:t>
      </w:r>
      <w:bookmarkEnd w:id="18"/>
      <w:r>
        <w:rPr>
          <w:spacing w:val="-2"/>
        </w:rPr>
        <w:t>strategy</w:t>
      </w:r>
    </w:p>
    <w:p>
      <w:pPr>
        <w:pStyle w:val="BodyText"/>
        <w:spacing w:before="272"/>
        <w:ind w:left="720" w:right="724"/>
      </w:pPr>
      <w:r>
        <w:rPr/>
        <w:t>For</w:t>
      </w:r>
      <w:r>
        <w:rPr>
          <w:spacing w:val="-4"/>
        </w:rPr>
        <w:t> </w:t>
      </w:r>
      <w:r>
        <w:rPr/>
        <w:t>this</w:t>
      </w:r>
      <w:r>
        <w:rPr>
          <w:spacing w:val="-4"/>
        </w:rPr>
        <w:t> </w:t>
      </w:r>
      <w:r>
        <w:rPr/>
        <w:t>survey,</w:t>
      </w:r>
      <w:r>
        <w:rPr>
          <w:spacing w:val="-4"/>
        </w:rPr>
        <w:t> </w:t>
      </w:r>
      <w:r>
        <w:rPr/>
        <w:t>all</w:t>
      </w:r>
      <w:r>
        <w:rPr>
          <w:spacing w:val="-4"/>
        </w:rPr>
        <w:t> </w:t>
      </w:r>
      <w:r>
        <w:rPr/>
        <w:t>eligible,</w:t>
      </w:r>
      <w:r>
        <w:rPr>
          <w:spacing w:val="-4"/>
        </w:rPr>
        <w:t> </w:t>
      </w:r>
      <w:r>
        <w:rPr/>
        <w:t>consenting</w:t>
      </w:r>
      <w:r>
        <w:rPr>
          <w:spacing w:val="-4"/>
        </w:rPr>
        <w:t> </w:t>
      </w:r>
      <w:r>
        <w:rPr/>
        <w:t>respondents</w:t>
      </w:r>
      <w:r>
        <w:rPr>
          <w:spacing w:val="-4"/>
        </w:rPr>
        <w:t> </w:t>
      </w:r>
      <w:r>
        <w:rPr/>
        <w:t>aged</w:t>
      </w:r>
      <w:r>
        <w:rPr>
          <w:spacing w:val="-4"/>
        </w:rPr>
        <w:t> </w:t>
      </w:r>
      <w:r>
        <w:rPr/>
        <w:t>15 years and</w:t>
      </w:r>
      <w:r>
        <w:rPr>
          <w:spacing w:val="-2"/>
        </w:rPr>
        <w:t> </w:t>
      </w:r>
      <w:r>
        <w:rPr/>
        <w:t>above</w:t>
      </w:r>
      <w:r>
        <w:rPr>
          <w:spacing w:val="-4"/>
        </w:rPr>
        <w:t> </w:t>
      </w:r>
      <w:r>
        <w:rPr/>
        <w:t>(including</w:t>
      </w:r>
      <w:r>
        <w:rPr>
          <w:spacing w:val="-6"/>
        </w:rPr>
        <w:t> </w:t>
      </w:r>
      <w:r>
        <w:rPr/>
        <w:t>the pregnant women, elderly and handicapped) were screened using a combined symptom questionnaire and chest X-ray strategy, illustrated diagrammatically in Figure 2 below.</w:t>
      </w:r>
      <w:r>
        <w:rPr>
          <w:vertAlign w:val="superscript"/>
        </w:rPr>
        <w:t>17</w:t>
      </w:r>
    </w:p>
    <w:p>
      <w:pPr>
        <w:pStyle w:val="BodyText"/>
        <w:spacing w:before="45"/>
        <w:rPr>
          <w:sz w:val="20"/>
        </w:rPr>
      </w:pPr>
      <w:r>
        <w:rPr>
          <w:sz w:val="20"/>
        </w:rPr>
        <mc:AlternateContent>
          <mc:Choice Requires="wps">
            <w:drawing>
              <wp:anchor distT="0" distB="0" distL="0" distR="0" allowOverlap="1" layoutInCell="1" locked="0" behindDoc="1" simplePos="0" relativeHeight="487590912">
                <wp:simplePos x="0" y="0"/>
                <wp:positionH relativeFrom="page">
                  <wp:posOffset>457200</wp:posOffset>
                </wp:positionH>
                <wp:positionV relativeFrom="paragraph">
                  <wp:posOffset>190356</wp:posOffset>
                </wp:positionV>
                <wp:extent cx="1829435"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4.988692pt;width:144.050pt;height:.599980pt;mso-position-horizontal-relative:page;mso-position-vertical-relative:paragraph;z-index:-15725568;mso-wrap-distance-left:0;mso-wrap-distance-right:0" id="docshape15" filled="true" fillcolor="#000000" stroked="false">
                <v:fill type="solid"/>
                <w10:wrap type="topAndBottom"/>
              </v:rect>
            </w:pict>
          </mc:Fallback>
        </mc:AlternateContent>
      </w:r>
    </w:p>
    <w:p>
      <w:pPr>
        <w:spacing w:before="103"/>
        <w:ind w:left="720" w:right="748" w:firstLine="0"/>
        <w:jc w:val="left"/>
        <w:rPr>
          <w:sz w:val="20"/>
        </w:rPr>
      </w:pPr>
      <w:r>
        <w:rPr>
          <w:sz w:val="20"/>
          <w:vertAlign w:val="superscript"/>
        </w:rPr>
        <w:t>15</w:t>
      </w:r>
      <w:r>
        <w:rPr>
          <w:spacing w:val="-3"/>
          <w:sz w:val="20"/>
          <w:vertAlign w:val="baseline"/>
        </w:rPr>
        <w:t> </w:t>
      </w:r>
      <w:r>
        <w:rPr>
          <w:sz w:val="20"/>
          <w:vertAlign w:val="baseline"/>
        </w:rPr>
        <w:t>Experience</w:t>
      </w:r>
      <w:r>
        <w:rPr>
          <w:spacing w:val="-3"/>
          <w:sz w:val="20"/>
          <w:vertAlign w:val="baseline"/>
        </w:rPr>
        <w:t> </w:t>
      </w:r>
      <w:r>
        <w:rPr>
          <w:sz w:val="20"/>
          <w:vertAlign w:val="baseline"/>
        </w:rPr>
        <w:t>gained</w:t>
      </w:r>
      <w:r>
        <w:rPr>
          <w:spacing w:val="-2"/>
          <w:sz w:val="20"/>
          <w:vertAlign w:val="baseline"/>
        </w:rPr>
        <w:t> </w:t>
      </w:r>
      <w:r>
        <w:rPr>
          <w:sz w:val="20"/>
          <w:vertAlign w:val="baseline"/>
        </w:rPr>
        <w:t>from</w:t>
      </w:r>
      <w:r>
        <w:rPr>
          <w:spacing w:val="-7"/>
          <w:sz w:val="20"/>
          <w:vertAlign w:val="baseline"/>
        </w:rPr>
        <w:t> </w:t>
      </w:r>
      <w:r>
        <w:rPr>
          <w:sz w:val="20"/>
          <w:vertAlign w:val="baseline"/>
        </w:rPr>
        <w:t>prevalence</w:t>
      </w:r>
      <w:r>
        <w:rPr>
          <w:spacing w:val="-3"/>
          <w:sz w:val="20"/>
          <w:vertAlign w:val="baseline"/>
        </w:rPr>
        <w:t> </w:t>
      </w:r>
      <w:r>
        <w:rPr>
          <w:sz w:val="20"/>
          <w:vertAlign w:val="baseline"/>
        </w:rPr>
        <w:t>surveys</w:t>
      </w:r>
      <w:r>
        <w:rPr>
          <w:spacing w:val="-4"/>
          <w:sz w:val="20"/>
          <w:vertAlign w:val="baseline"/>
        </w:rPr>
        <w:t> </w:t>
      </w:r>
      <w:r>
        <w:rPr>
          <w:sz w:val="20"/>
          <w:vertAlign w:val="baseline"/>
        </w:rPr>
        <w:t>in</w:t>
      </w:r>
      <w:r>
        <w:rPr>
          <w:spacing w:val="-4"/>
          <w:sz w:val="20"/>
          <w:vertAlign w:val="baseline"/>
        </w:rPr>
        <w:t> </w:t>
      </w:r>
      <w:r>
        <w:rPr>
          <w:sz w:val="20"/>
          <w:vertAlign w:val="baseline"/>
        </w:rPr>
        <w:t>countries in</w:t>
      </w:r>
      <w:r>
        <w:rPr>
          <w:spacing w:val="-2"/>
          <w:sz w:val="20"/>
          <w:vertAlign w:val="baseline"/>
        </w:rPr>
        <w:t> </w:t>
      </w:r>
      <w:r>
        <w:rPr>
          <w:sz w:val="20"/>
          <w:vertAlign w:val="baseline"/>
        </w:rPr>
        <w:t>Asia</w:t>
      </w:r>
      <w:r>
        <w:rPr>
          <w:spacing w:val="-3"/>
          <w:sz w:val="20"/>
          <w:vertAlign w:val="baseline"/>
        </w:rPr>
        <w:t> </w:t>
      </w:r>
      <w:r>
        <w:rPr>
          <w:sz w:val="20"/>
          <w:vertAlign w:val="baseline"/>
        </w:rPr>
        <w:t>and African</w:t>
      </w:r>
      <w:r>
        <w:rPr>
          <w:spacing w:val="-4"/>
          <w:sz w:val="20"/>
          <w:vertAlign w:val="baseline"/>
        </w:rPr>
        <w:t> </w:t>
      </w:r>
      <w:r>
        <w:rPr>
          <w:sz w:val="20"/>
          <w:vertAlign w:val="baseline"/>
        </w:rPr>
        <w:t>countries</w:t>
      </w:r>
      <w:r>
        <w:rPr>
          <w:spacing w:val="-4"/>
          <w:sz w:val="20"/>
          <w:vertAlign w:val="baseline"/>
        </w:rPr>
        <w:t> </w:t>
      </w:r>
      <w:r>
        <w:rPr>
          <w:sz w:val="20"/>
          <w:vertAlign w:val="baseline"/>
        </w:rPr>
        <w:t>shows</w:t>
      </w:r>
      <w:r>
        <w:rPr>
          <w:spacing w:val="-4"/>
          <w:sz w:val="20"/>
          <w:vertAlign w:val="baseline"/>
        </w:rPr>
        <w:t> </w:t>
      </w:r>
      <w:r>
        <w:rPr>
          <w:sz w:val="20"/>
          <w:vertAlign w:val="baseline"/>
        </w:rPr>
        <w:t>that</w:t>
      </w:r>
      <w:r>
        <w:rPr>
          <w:spacing w:val="-3"/>
          <w:sz w:val="20"/>
          <w:vertAlign w:val="baseline"/>
        </w:rPr>
        <w:t> </w:t>
      </w:r>
      <w:r>
        <w:rPr>
          <w:sz w:val="20"/>
          <w:vertAlign w:val="baseline"/>
        </w:rPr>
        <w:t>a</w:t>
      </w:r>
      <w:r>
        <w:rPr>
          <w:spacing w:val="-3"/>
          <w:sz w:val="20"/>
          <w:vertAlign w:val="baseline"/>
        </w:rPr>
        <w:t> </w:t>
      </w:r>
      <w:r>
        <w:rPr>
          <w:sz w:val="20"/>
          <w:vertAlign w:val="baseline"/>
        </w:rPr>
        <w:t>cluster size of 500 – 600 can comfortably be completed in 5-6 days</w:t>
      </w:r>
    </w:p>
    <w:p>
      <w:pPr>
        <w:spacing w:before="1"/>
        <w:ind w:left="720" w:right="0" w:firstLine="0"/>
        <w:jc w:val="left"/>
        <w:rPr>
          <w:sz w:val="20"/>
        </w:rPr>
      </w:pPr>
      <w:r>
        <w:rPr>
          <w:sz w:val="20"/>
          <w:vertAlign w:val="superscript"/>
        </w:rPr>
        <w:t>16</w:t>
      </w:r>
      <w:r>
        <w:rPr>
          <w:spacing w:val="-3"/>
          <w:sz w:val="20"/>
          <w:vertAlign w:val="baseline"/>
        </w:rPr>
        <w:t> </w:t>
      </w:r>
      <w:r>
        <w:rPr>
          <w:sz w:val="20"/>
          <w:vertAlign w:val="baseline"/>
        </w:rPr>
        <w:t>40,180/70</w:t>
      </w:r>
      <w:r>
        <w:rPr>
          <w:spacing w:val="-4"/>
          <w:sz w:val="20"/>
          <w:vertAlign w:val="baseline"/>
        </w:rPr>
        <w:t> </w:t>
      </w:r>
      <w:r>
        <w:rPr>
          <w:sz w:val="20"/>
          <w:vertAlign w:val="baseline"/>
        </w:rPr>
        <w:t>=</w:t>
      </w:r>
      <w:r>
        <w:rPr>
          <w:spacing w:val="-3"/>
          <w:sz w:val="20"/>
          <w:vertAlign w:val="baseline"/>
        </w:rPr>
        <w:t> </w:t>
      </w:r>
      <w:r>
        <w:rPr>
          <w:spacing w:val="-5"/>
          <w:sz w:val="20"/>
          <w:vertAlign w:val="baseline"/>
        </w:rPr>
        <w:t>580</w:t>
      </w:r>
    </w:p>
    <w:p>
      <w:pPr>
        <w:spacing w:before="1"/>
        <w:ind w:left="720" w:right="0" w:firstLine="0"/>
        <w:jc w:val="left"/>
        <w:rPr>
          <w:sz w:val="20"/>
        </w:rPr>
      </w:pPr>
      <w:r>
        <w:rPr>
          <w:sz w:val="20"/>
          <w:vertAlign w:val="superscript"/>
        </w:rPr>
        <w:t>17</w:t>
      </w:r>
      <w:r>
        <w:rPr>
          <w:spacing w:val="-3"/>
          <w:sz w:val="20"/>
          <w:vertAlign w:val="baseline"/>
        </w:rPr>
        <w:t> </w:t>
      </w:r>
      <w:r>
        <w:rPr>
          <w:sz w:val="20"/>
          <w:vertAlign w:val="baseline"/>
        </w:rPr>
        <w:t>WHO,</w:t>
      </w:r>
      <w:r>
        <w:rPr>
          <w:spacing w:val="-2"/>
          <w:sz w:val="20"/>
          <w:vertAlign w:val="baseline"/>
        </w:rPr>
        <w:t> 2007.</w:t>
      </w:r>
    </w:p>
    <w:p>
      <w:pPr>
        <w:spacing w:after="0"/>
        <w:jc w:val="left"/>
        <w:rPr>
          <w:sz w:val="20"/>
        </w:rPr>
        <w:sectPr>
          <w:footerReference w:type="default" r:id="rId7"/>
          <w:pgSz w:w="10380" w:h="13960"/>
          <w:pgMar w:header="0" w:footer="993" w:top="1040" w:bottom="1180" w:left="0" w:right="0"/>
        </w:sectPr>
      </w:pPr>
    </w:p>
    <w:p>
      <w:pPr>
        <w:pStyle w:val="BodyText"/>
        <w:spacing w:before="70"/>
        <w:ind w:left="720" w:right="755"/>
      </w:pPr>
      <w:r>
        <w:rPr/>
        <w:t>Respondents with a cough lasting two weeks or more and/or any abnormality in the lung on chest X-ray</w:t>
      </w:r>
      <w:r>
        <w:rPr>
          <w:vertAlign w:val="superscript"/>
        </w:rPr>
        <w:t>18</w:t>
      </w:r>
      <w:r>
        <w:rPr>
          <w:vertAlign w:val="baseline"/>
        </w:rPr>
        <w:t> were eligible for sputum collection, and were asked to submit two sputum samples (a spot and an early morning sample). They were considered presumptive TB respondents. Respondents who did not have a chest X-ray taken (due to sickness,</w:t>
      </w:r>
      <w:r>
        <w:rPr>
          <w:spacing w:val="40"/>
          <w:vertAlign w:val="baseline"/>
        </w:rPr>
        <w:t> </w:t>
      </w:r>
      <w:r>
        <w:rPr>
          <w:vertAlign w:val="baseline"/>
        </w:rPr>
        <w:t>disabilities,</w:t>
      </w:r>
      <w:r>
        <w:rPr>
          <w:spacing w:val="-4"/>
          <w:vertAlign w:val="baseline"/>
        </w:rPr>
        <w:t> </w:t>
      </w:r>
      <w:r>
        <w:rPr>
          <w:vertAlign w:val="baseline"/>
        </w:rPr>
        <w:t>refusal</w:t>
      </w:r>
      <w:r>
        <w:rPr>
          <w:spacing w:val="-4"/>
          <w:vertAlign w:val="baseline"/>
        </w:rPr>
        <w:t> </w:t>
      </w:r>
      <w:r>
        <w:rPr>
          <w:vertAlign w:val="baseline"/>
        </w:rPr>
        <w:t>or</w:t>
      </w:r>
      <w:r>
        <w:rPr>
          <w:spacing w:val="-4"/>
          <w:vertAlign w:val="baseline"/>
        </w:rPr>
        <w:t> </w:t>
      </w:r>
      <w:r>
        <w:rPr>
          <w:vertAlign w:val="baseline"/>
        </w:rPr>
        <w:t>other</w:t>
      </w:r>
      <w:r>
        <w:rPr>
          <w:spacing w:val="-4"/>
          <w:vertAlign w:val="baseline"/>
        </w:rPr>
        <w:t> </w:t>
      </w:r>
      <w:r>
        <w:rPr>
          <w:vertAlign w:val="baseline"/>
        </w:rPr>
        <w:t>reason)</w:t>
      </w:r>
      <w:r>
        <w:rPr>
          <w:spacing w:val="-4"/>
          <w:vertAlign w:val="baseline"/>
        </w:rPr>
        <w:t> </w:t>
      </w:r>
      <w:r>
        <w:rPr>
          <w:vertAlign w:val="baseline"/>
        </w:rPr>
        <w:t>were</w:t>
      </w:r>
      <w:r>
        <w:rPr>
          <w:spacing w:val="-1"/>
          <w:vertAlign w:val="baseline"/>
        </w:rPr>
        <w:t> </w:t>
      </w:r>
      <w:r>
        <w:rPr>
          <w:vertAlign w:val="baseline"/>
        </w:rPr>
        <w:t>also</w:t>
      </w:r>
      <w:r>
        <w:rPr>
          <w:spacing w:val="-4"/>
          <w:vertAlign w:val="baseline"/>
        </w:rPr>
        <w:t> </w:t>
      </w:r>
      <w:r>
        <w:rPr>
          <w:vertAlign w:val="baseline"/>
        </w:rPr>
        <w:t>eligible</w:t>
      </w:r>
      <w:r>
        <w:rPr>
          <w:spacing w:val="-4"/>
          <w:vertAlign w:val="baseline"/>
        </w:rPr>
        <w:t> </w:t>
      </w:r>
      <w:r>
        <w:rPr>
          <w:vertAlign w:val="baseline"/>
        </w:rPr>
        <w:t>to</w:t>
      </w:r>
      <w:r>
        <w:rPr>
          <w:spacing w:val="-4"/>
          <w:vertAlign w:val="baseline"/>
        </w:rPr>
        <w:t> </w:t>
      </w:r>
      <w:r>
        <w:rPr>
          <w:vertAlign w:val="baseline"/>
        </w:rPr>
        <w:t>submit</w:t>
      </w:r>
      <w:r>
        <w:rPr>
          <w:spacing w:val="-4"/>
          <w:vertAlign w:val="baseline"/>
        </w:rPr>
        <w:t> </w:t>
      </w:r>
      <w:r>
        <w:rPr>
          <w:vertAlign w:val="baseline"/>
        </w:rPr>
        <w:t>sputa,</w:t>
      </w:r>
      <w:r>
        <w:rPr>
          <w:spacing w:val="-4"/>
          <w:vertAlign w:val="baseline"/>
        </w:rPr>
        <w:t> </w:t>
      </w:r>
      <w:r>
        <w:rPr>
          <w:vertAlign w:val="baseline"/>
        </w:rPr>
        <w:t>even</w:t>
      </w:r>
      <w:r>
        <w:rPr>
          <w:spacing w:val="-4"/>
          <w:vertAlign w:val="baseline"/>
        </w:rPr>
        <w:t> </w:t>
      </w:r>
      <w:r>
        <w:rPr>
          <w:vertAlign w:val="baseline"/>
        </w:rPr>
        <w:t>if</w:t>
      </w:r>
      <w:r>
        <w:rPr>
          <w:spacing w:val="-4"/>
          <w:vertAlign w:val="baseline"/>
        </w:rPr>
        <w:t> </w:t>
      </w:r>
      <w:r>
        <w:rPr>
          <w:vertAlign w:val="baseline"/>
        </w:rPr>
        <w:t>asymptomatic.</w:t>
      </w:r>
    </w:p>
    <w:p>
      <w:pPr>
        <w:pStyle w:val="BodyText"/>
      </w:pPr>
    </w:p>
    <w:p>
      <w:pPr>
        <w:pStyle w:val="BodyText"/>
        <w:ind w:left="720" w:right="724"/>
      </w:pPr>
      <w:r>
        <w:rPr/>
        <w:t>All respondents eligible for sputum collection were also eligible for HIV testing. They underwent voluntary HIV counselling and testing (HCT) using rapid tests according to the Uganda</w:t>
      </w:r>
      <w:r>
        <w:rPr>
          <w:spacing w:val="-4"/>
        </w:rPr>
        <w:t> </w:t>
      </w:r>
      <w:r>
        <w:rPr/>
        <w:t>Ministry</w:t>
      </w:r>
      <w:r>
        <w:rPr>
          <w:spacing w:val="-8"/>
        </w:rPr>
        <w:t> </w:t>
      </w:r>
      <w:r>
        <w:rPr/>
        <w:t>of</w:t>
      </w:r>
      <w:r>
        <w:rPr>
          <w:spacing w:val="-3"/>
        </w:rPr>
        <w:t> </w:t>
      </w:r>
      <w:r>
        <w:rPr/>
        <w:t>Health</w:t>
      </w:r>
      <w:r>
        <w:rPr>
          <w:spacing w:val="-3"/>
        </w:rPr>
        <w:t> </w:t>
      </w:r>
      <w:r>
        <w:rPr/>
        <w:t>guidelines</w:t>
      </w:r>
      <w:r>
        <w:rPr>
          <w:vertAlign w:val="superscript"/>
        </w:rPr>
        <w:t>19</w:t>
      </w:r>
      <w:r>
        <w:rPr>
          <w:spacing w:val="-2"/>
          <w:vertAlign w:val="baseline"/>
        </w:rPr>
        <w:t> </w:t>
      </w:r>
      <w:r>
        <w:rPr>
          <w:vertAlign w:val="baseline"/>
        </w:rPr>
        <w:t>if</w:t>
      </w:r>
      <w:r>
        <w:rPr>
          <w:spacing w:val="-3"/>
          <w:vertAlign w:val="baseline"/>
        </w:rPr>
        <w:t> </w:t>
      </w:r>
      <w:r>
        <w:rPr>
          <w:vertAlign w:val="baseline"/>
        </w:rPr>
        <w:t>they</w:t>
      </w:r>
      <w:r>
        <w:rPr>
          <w:spacing w:val="-6"/>
          <w:vertAlign w:val="baseline"/>
        </w:rPr>
        <w:t> </w:t>
      </w:r>
      <w:r>
        <w:rPr>
          <w:vertAlign w:val="baseline"/>
        </w:rPr>
        <w:t>consented</w:t>
      </w:r>
      <w:r>
        <w:rPr>
          <w:spacing w:val="-3"/>
          <w:vertAlign w:val="baseline"/>
        </w:rPr>
        <w:t> </w:t>
      </w:r>
      <w:r>
        <w:rPr>
          <w:vertAlign w:val="baseline"/>
        </w:rPr>
        <w:t>to</w:t>
      </w:r>
      <w:r>
        <w:rPr>
          <w:spacing w:val="-3"/>
          <w:vertAlign w:val="baseline"/>
        </w:rPr>
        <w:t> </w:t>
      </w:r>
      <w:r>
        <w:rPr>
          <w:vertAlign w:val="baseline"/>
        </w:rPr>
        <w:t>do</w:t>
      </w:r>
      <w:r>
        <w:rPr>
          <w:spacing w:val="-3"/>
          <w:vertAlign w:val="baseline"/>
        </w:rPr>
        <w:t> </w:t>
      </w:r>
      <w:r>
        <w:rPr>
          <w:vertAlign w:val="baseline"/>
        </w:rPr>
        <w:t>so.</w:t>
      </w:r>
      <w:r>
        <w:rPr>
          <w:spacing w:val="-3"/>
          <w:vertAlign w:val="baseline"/>
        </w:rPr>
        <w:t> </w:t>
      </w:r>
      <w:r>
        <w:rPr>
          <w:vertAlign w:val="baseline"/>
        </w:rPr>
        <w:t>HIV-positive</w:t>
      </w:r>
      <w:r>
        <w:rPr>
          <w:spacing w:val="-3"/>
          <w:vertAlign w:val="baseline"/>
        </w:rPr>
        <w:t> </w:t>
      </w:r>
      <w:r>
        <w:rPr>
          <w:vertAlign w:val="baseline"/>
        </w:rPr>
        <w:t>participants were referred to the nearest health facility for continued counselling and care according to national guidelines.</w:t>
      </w:r>
    </w:p>
    <w:p>
      <w:pPr>
        <w:pStyle w:val="BodyText"/>
      </w:pPr>
    </w:p>
    <w:p>
      <w:pPr>
        <w:pStyle w:val="BodyText"/>
        <w:spacing w:before="1"/>
        <w:ind w:left="720" w:right="771"/>
      </w:pPr>
      <w:r>
        <w:rPr/>
        <w:t>This screening strategy had the limitations of not measuring extrapulmonary TB in adults and</w:t>
      </w:r>
      <w:r>
        <w:rPr>
          <w:spacing w:val="-3"/>
        </w:rPr>
        <w:t> </w:t>
      </w:r>
      <w:r>
        <w:rPr/>
        <w:t>TB</w:t>
      </w:r>
      <w:r>
        <w:rPr>
          <w:spacing w:val="-5"/>
        </w:rPr>
        <w:t> </w:t>
      </w:r>
      <w:r>
        <w:rPr/>
        <w:t>in</w:t>
      </w:r>
      <w:r>
        <w:rPr>
          <w:spacing w:val="-3"/>
        </w:rPr>
        <w:t> </w:t>
      </w:r>
      <w:r>
        <w:rPr/>
        <w:t>children</w:t>
      </w:r>
      <w:r>
        <w:rPr>
          <w:spacing w:val="-3"/>
        </w:rPr>
        <w:t> </w:t>
      </w:r>
      <w:r>
        <w:rPr/>
        <w:t>&lt;15 years.</w:t>
      </w:r>
      <w:r>
        <w:rPr>
          <w:spacing w:val="-3"/>
        </w:rPr>
        <w:t> </w:t>
      </w:r>
      <w:r>
        <w:rPr/>
        <w:t>Symptom</w:t>
      </w:r>
      <w:r>
        <w:rPr>
          <w:spacing w:val="-3"/>
        </w:rPr>
        <w:t> </w:t>
      </w:r>
      <w:r>
        <w:rPr/>
        <w:t>screening</w:t>
      </w:r>
      <w:r>
        <w:rPr>
          <w:spacing w:val="-3"/>
        </w:rPr>
        <w:t> </w:t>
      </w:r>
      <w:r>
        <w:rPr/>
        <w:t>to</w:t>
      </w:r>
      <w:r>
        <w:rPr>
          <w:spacing w:val="-3"/>
        </w:rPr>
        <w:t> </w:t>
      </w:r>
      <w:r>
        <w:rPr/>
        <w:t>identify</w:t>
      </w:r>
      <w:r>
        <w:rPr>
          <w:spacing w:val="-8"/>
        </w:rPr>
        <w:t> </w:t>
      </w:r>
      <w:r>
        <w:rPr/>
        <w:t>TB</w:t>
      </w:r>
      <w:r>
        <w:rPr>
          <w:spacing w:val="-5"/>
        </w:rPr>
        <w:t> </w:t>
      </w:r>
      <w:r>
        <w:rPr/>
        <w:t>patients</w:t>
      </w:r>
      <w:r>
        <w:rPr>
          <w:spacing w:val="-3"/>
        </w:rPr>
        <w:t> </w:t>
      </w:r>
      <w:r>
        <w:rPr/>
        <w:t>also</w:t>
      </w:r>
      <w:r>
        <w:rPr>
          <w:spacing w:val="-3"/>
        </w:rPr>
        <w:t> </w:t>
      </w:r>
      <w:r>
        <w:rPr/>
        <w:t>had</w:t>
      </w:r>
      <w:r>
        <w:rPr>
          <w:spacing w:val="-3"/>
        </w:rPr>
        <w:t> </w:t>
      </w:r>
      <w:r>
        <w:rPr/>
        <w:t>a</w:t>
      </w:r>
      <w:r>
        <w:rPr>
          <w:spacing w:val="-5"/>
        </w:rPr>
        <w:t> </w:t>
      </w:r>
      <w:r>
        <w:rPr/>
        <w:t>lower sensitivity in people infected with HIV.</w:t>
      </w:r>
    </w:p>
    <w:p>
      <w:pPr>
        <w:pStyle w:val="BodyText"/>
        <w:spacing w:before="19"/>
        <w:rPr>
          <w:sz w:val="20"/>
        </w:rPr>
      </w:pPr>
      <w:r>
        <w:rPr>
          <w:sz w:val="20"/>
        </w:rPr>
        <mc:AlternateContent>
          <mc:Choice Requires="wps">
            <w:drawing>
              <wp:anchor distT="0" distB="0" distL="0" distR="0" allowOverlap="1" layoutInCell="1" locked="0" behindDoc="1" simplePos="0" relativeHeight="487591424">
                <wp:simplePos x="0" y="0"/>
                <wp:positionH relativeFrom="page">
                  <wp:posOffset>2679700</wp:posOffset>
                </wp:positionH>
                <wp:positionV relativeFrom="paragraph">
                  <wp:posOffset>173451</wp:posOffset>
                </wp:positionV>
                <wp:extent cx="2934335" cy="39116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2934335" cy="391160"/>
                          <a:chExt cx="2934335" cy="391160"/>
                        </a:xfrm>
                      </wpg:grpSpPr>
                      <wps:wsp>
                        <wps:cNvPr id="21" name="Graphic 21"/>
                        <wps:cNvSpPr/>
                        <wps:spPr>
                          <a:xfrm>
                            <a:off x="1257935" y="136525"/>
                            <a:ext cx="355600" cy="76200"/>
                          </a:xfrm>
                          <a:custGeom>
                            <a:avLst/>
                            <a:gdLst/>
                            <a:ahLst/>
                            <a:cxnLst/>
                            <a:rect l="l" t="t" r="r" b="b"/>
                            <a:pathLst>
                              <a:path w="355600" h="76200">
                                <a:moveTo>
                                  <a:pt x="279400" y="0"/>
                                </a:moveTo>
                                <a:lnTo>
                                  <a:pt x="279273" y="76200"/>
                                </a:lnTo>
                                <a:lnTo>
                                  <a:pt x="346154" y="42925"/>
                                </a:lnTo>
                                <a:lnTo>
                                  <a:pt x="292100" y="42925"/>
                                </a:lnTo>
                                <a:lnTo>
                                  <a:pt x="292100" y="33400"/>
                                </a:lnTo>
                                <a:lnTo>
                                  <a:pt x="345980" y="33400"/>
                                </a:lnTo>
                                <a:lnTo>
                                  <a:pt x="279400" y="0"/>
                                </a:lnTo>
                                <a:close/>
                              </a:path>
                              <a:path w="355600" h="76200">
                                <a:moveTo>
                                  <a:pt x="0" y="32765"/>
                                </a:moveTo>
                                <a:lnTo>
                                  <a:pt x="0" y="42290"/>
                                </a:lnTo>
                                <a:lnTo>
                                  <a:pt x="292100" y="42925"/>
                                </a:lnTo>
                                <a:lnTo>
                                  <a:pt x="279328" y="42925"/>
                                </a:lnTo>
                                <a:lnTo>
                                  <a:pt x="279344" y="33400"/>
                                </a:lnTo>
                                <a:lnTo>
                                  <a:pt x="292099" y="33400"/>
                                </a:lnTo>
                                <a:lnTo>
                                  <a:pt x="0" y="32765"/>
                                </a:lnTo>
                                <a:close/>
                              </a:path>
                              <a:path w="355600" h="76200">
                                <a:moveTo>
                                  <a:pt x="345980" y="33400"/>
                                </a:moveTo>
                                <a:lnTo>
                                  <a:pt x="292100" y="33400"/>
                                </a:lnTo>
                                <a:lnTo>
                                  <a:pt x="292100" y="42925"/>
                                </a:lnTo>
                                <a:lnTo>
                                  <a:pt x="346154" y="42925"/>
                                </a:lnTo>
                                <a:lnTo>
                                  <a:pt x="355600" y="38226"/>
                                </a:lnTo>
                                <a:lnTo>
                                  <a:pt x="345980" y="3340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1600835" y="12700"/>
                            <a:ext cx="1320800" cy="365760"/>
                          </a:xfrm>
                          <a:prstGeom prst="rect">
                            <a:avLst/>
                          </a:prstGeom>
                          <a:ln w="25400">
                            <a:solidFill>
                              <a:srgbClr val="4AACC5"/>
                            </a:solidFill>
                            <a:prstDash val="solid"/>
                          </a:ln>
                        </wps:spPr>
                        <wps:txbx>
                          <w:txbxContent>
                            <w:p>
                              <w:pPr>
                                <w:spacing w:line="237" w:lineRule="auto" w:before="51"/>
                                <w:ind w:left="97" w:right="0" w:firstLine="0"/>
                                <w:jc w:val="left"/>
                                <w:rPr>
                                  <w:rFonts w:ascii="Arial MT"/>
                                  <w:sz w:val="19"/>
                                </w:rPr>
                              </w:pPr>
                              <w:r>
                                <w:rPr>
                                  <w:rFonts w:ascii="Arial MT"/>
                                  <w:sz w:val="19"/>
                                </w:rPr>
                                <w:t>No</w:t>
                              </w:r>
                              <w:r>
                                <w:rPr>
                                  <w:rFonts w:ascii="Arial MT"/>
                                  <w:spacing w:val="-14"/>
                                  <w:sz w:val="19"/>
                                </w:rPr>
                                <w:t> </w:t>
                              </w:r>
                              <w:r>
                                <w:rPr>
                                  <w:rFonts w:ascii="Arial MT"/>
                                  <w:sz w:val="19"/>
                                </w:rPr>
                                <w:t>smear</w:t>
                              </w:r>
                              <w:r>
                                <w:rPr>
                                  <w:rFonts w:ascii="Arial MT"/>
                                  <w:spacing w:val="-13"/>
                                  <w:sz w:val="19"/>
                                </w:rPr>
                                <w:t> </w:t>
                              </w:r>
                              <w:r>
                                <w:rPr>
                                  <w:rFonts w:ascii="Arial MT"/>
                                  <w:sz w:val="19"/>
                                </w:rPr>
                                <w:t>microscopy No culture</w:t>
                              </w:r>
                            </w:p>
                          </w:txbxContent>
                        </wps:txbx>
                        <wps:bodyPr wrap="square" lIns="0" tIns="0" rIns="0" bIns="0" rtlCol="0">
                          <a:noAutofit/>
                        </wps:bodyPr>
                      </wps:wsp>
                      <wps:wsp>
                        <wps:cNvPr id="23" name="Textbox 23"/>
                        <wps:cNvSpPr txBox="1"/>
                        <wps:spPr>
                          <a:xfrm>
                            <a:off x="12700" y="19176"/>
                            <a:ext cx="1270000" cy="353060"/>
                          </a:xfrm>
                          <a:prstGeom prst="rect">
                            <a:avLst/>
                          </a:prstGeom>
                          <a:ln w="25400">
                            <a:solidFill>
                              <a:srgbClr val="4AACC5"/>
                            </a:solidFill>
                            <a:prstDash val="solid"/>
                          </a:ln>
                        </wps:spPr>
                        <wps:txbx>
                          <w:txbxContent>
                            <w:p>
                              <w:pPr>
                                <w:spacing w:before="48"/>
                                <w:ind w:left="96" w:right="110" w:firstLine="0"/>
                                <w:jc w:val="left"/>
                                <w:rPr>
                                  <w:rFonts w:ascii="Arial MT"/>
                                  <w:sz w:val="19"/>
                                </w:rPr>
                              </w:pPr>
                              <w:r>
                                <w:rPr>
                                  <w:rFonts w:ascii="Arial MT"/>
                                  <w:sz w:val="19"/>
                                </w:rPr>
                                <w:t>No symptoms Normal</w:t>
                              </w:r>
                              <w:r>
                                <w:rPr>
                                  <w:rFonts w:ascii="Arial MT"/>
                                  <w:spacing w:val="-14"/>
                                  <w:sz w:val="19"/>
                                </w:rPr>
                                <w:t> </w:t>
                              </w:r>
                              <w:r>
                                <w:rPr>
                                  <w:rFonts w:ascii="Arial MT"/>
                                  <w:sz w:val="19"/>
                                </w:rPr>
                                <w:t>chest</w:t>
                              </w:r>
                              <w:r>
                                <w:rPr>
                                  <w:rFonts w:ascii="Arial MT"/>
                                  <w:spacing w:val="-13"/>
                                  <w:sz w:val="19"/>
                                </w:rPr>
                                <w:t> </w:t>
                              </w:r>
                              <w:r>
                                <w:rPr>
                                  <w:rFonts w:ascii="Arial MT"/>
                                  <w:sz w:val="19"/>
                                </w:rPr>
                                <w:t>X-</w:t>
                              </w:r>
                              <w:r>
                                <w:rPr>
                                  <w:rFonts w:ascii="Arial MT"/>
                                  <w:sz w:val="19"/>
                                </w:rPr>
                                <w:t>ray</w:t>
                              </w:r>
                            </w:p>
                          </w:txbxContent>
                        </wps:txbx>
                        <wps:bodyPr wrap="square" lIns="0" tIns="0" rIns="0" bIns="0" rtlCol="0">
                          <a:noAutofit/>
                        </wps:bodyPr>
                      </wps:wsp>
                    </wpg:wgp>
                  </a:graphicData>
                </a:graphic>
              </wp:anchor>
            </w:drawing>
          </mc:Choice>
          <mc:Fallback>
            <w:pict>
              <v:group style="position:absolute;margin-left:211pt;margin-top:13.657578pt;width:231.05pt;height:30.8pt;mso-position-horizontal-relative:page;mso-position-vertical-relative:paragraph;z-index:-15725056;mso-wrap-distance-left:0;mso-wrap-distance-right:0" id="docshapegroup16" coordorigin="4220,273" coordsize="4621,616">
                <v:shape style="position:absolute;left:6201;top:488;width:560;height:120" id="docshape17" coordorigin="6201,488" coordsize="560,120" path="m6641,488l6641,608,6746,556,6661,556,6661,541,6746,541,6641,488xm6201,540l6201,555,6661,556,6641,556,6641,541,6661,541,6201,540xm6746,541l6661,541,6661,556,6746,556,6761,548,6746,541xe" filled="true" fillcolor="#000000" stroked="false">
                  <v:path arrowok="t"/>
                  <v:fill type="solid"/>
                </v:shape>
                <v:shape style="position:absolute;left:6741;top:293;width:2080;height:576" type="#_x0000_t202" id="docshape18" filled="false" stroked="true" strokeweight="2pt" strokecolor="#4aacc5">
                  <v:textbox inset="0,0,0,0">
                    <w:txbxContent>
                      <w:p>
                        <w:pPr>
                          <w:spacing w:line="237" w:lineRule="auto" w:before="51"/>
                          <w:ind w:left="97" w:right="0" w:firstLine="0"/>
                          <w:jc w:val="left"/>
                          <w:rPr>
                            <w:rFonts w:ascii="Arial MT"/>
                            <w:sz w:val="19"/>
                          </w:rPr>
                        </w:pPr>
                        <w:r>
                          <w:rPr>
                            <w:rFonts w:ascii="Arial MT"/>
                            <w:sz w:val="19"/>
                          </w:rPr>
                          <w:t>No</w:t>
                        </w:r>
                        <w:r>
                          <w:rPr>
                            <w:rFonts w:ascii="Arial MT"/>
                            <w:spacing w:val="-14"/>
                            <w:sz w:val="19"/>
                          </w:rPr>
                          <w:t> </w:t>
                        </w:r>
                        <w:r>
                          <w:rPr>
                            <w:rFonts w:ascii="Arial MT"/>
                            <w:sz w:val="19"/>
                          </w:rPr>
                          <w:t>smear</w:t>
                        </w:r>
                        <w:r>
                          <w:rPr>
                            <w:rFonts w:ascii="Arial MT"/>
                            <w:spacing w:val="-13"/>
                            <w:sz w:val="19"/>
                          </w:rPr>
                          <w:t> </w:t>
                        </w:r>
                        <w:r>
                          <w:rPr>
                            <w:rFonts w:ascii="Arial MT"/>
                            <w:sz w:val="19"/>
                          </w:rPr>
                          <w:t>microscopy No culture</w:t>
                        </w:r>
                      </w:p>
                    </w:txbxContent>
                  </v:textbox>
                  <v:stroke dashstyle="solid"/>
                  <w10:wrap type="none"/>
                </v:shape>
                <v:shape style="position:absolute;left:4240;top:303;width:2000;height:556" type="#_x0000_t202" id="docshape19" filled="false" stroked="true" strokeweight="2pt" strokecolor="#4aacc5">
                  <v:textbox inset="0,0,0,0">
                    <w:txbxContent>
                      <w:p>
                        <w:pPr>
                          <w:spacing w:before="48"/>
                          <w:ind w:left="96" w:right="110" w:firstLine="0"/>
                          <w:jc w:val="left"/>
                          <w:rPr>
                            <w:rFonts w:ascii="Arial MT"/>
                            <w:sz w:val="19"/>
                          </w:rPr>
                        </w:pPr>
                        <w:r>
                          <w:rPr>
                            <w:rFonts w:ascii="Arial MT"/>
                            <w:sz w:val="19"/>
                          </w:rPr>
                          <w:t>No symptoms Normal</w:t>
                        </w:r>
                        <w:r>
                          <w:rPr>
                            <w:rFonts w:ascii="Arial MT"/>
                            <w:spacing w:val="-14"/>
                            <w:sz w:val="19"/>
                          </w:rPr>
                          <w:t> </w:t>
                        </w:r>
                        <w:r>
                          <w:rPr>
                            <w:rFonts w:ascii="Arial MT"/>
                            <w:sz w:val="19"/>
                          </w:rPr>
                          <w:t>chest</w:t>
                        </w:r>
                        <w:r>
                          <w:rPr>
                            <w:rFonts w:ascii="Arial MT"/>
                            <w:spacing w:val="-13"/>
                            <w:sz w:val="19"/>
                          </w:rPr>
                          <w:t> </w:t>
                        </w:r>
                        <w:r>
                          <w:rPr>
                            <w:rFonts w:ascii="Arial MT"/>
                            <w:sz w:val="19"/>
                          </w:rPr>
                          <w:t>X-</w:t>
                        </w:r>
                        <w:r>
                          <w:rPr>
                            <w:rFonts w:ascii="Arial MT"/>
                            <w:sz w:val="19"/>
                          </w:rPr>
                          <w:t>ray</w:t>
                        </w:r>
                      </w:p>
                    </w:txbxContent>
                  </v:textbox>
                  <v:stroke dashstyle="solid"/>
                  <w10:wrap type="none"/>
                </v:shape>
                <w10:wrap type="topAndBottom"/>
              </v:group>
            </w:pict>
          </mc:Fallback>
        </mc:AlternateContent>
      </w:r>
    </w:p>
    <w:p>
      <w:pPr>
        <w:pStyle w:val="BodyText"/>
        <w:rPr>
          <w:sz w:val="4"/>
        </w:rPr>
      </w:pPr>
    </w:p>
    <w:p>
      <w:pPr>
        <w:pStyle w:val="BodyText"/>
        <w:ind w:left="1100"/>
        <w:rPr>
          <w:sz w:val="20"/>
        </w:rPr>
      </w:pPr>
      <w:r>
        <w:rPr>
          <w:sz w:val="20"/>
        </w:rPr>
        <mc:AlternateContent>
          <mc:Choice Requires="wps">
            <w:drawing>
              <wp:inline distT="0" distB="0" distL="0" distR="0">
                <wp:extent cx="4915535" cy="1278255"/>
                <wp:effectExtent l="0" t="0" r="0" b="7619"/>
                <wp:docPr id="24" name="Group 24"/>
                <wp:cNvGraphicFramePr>
                  <a:graphicFrameLocks/>
                </wp:cNvGraphicFramePr>
                <a:graphic>
                  <a:graphicData uri="http://schemas.microsoft.com/office/word/2010/wordprocessingGroup">
                    <wpg:wgp>
                      <wpg:cNvPr id="24" name="Group 24"/>
                      <wpg:cNvGrpSpPr/>
                      <wpg:grpSpPr>
                        <a:xfrm>
                          <a:off x="0" y="0"/>
                          <a:ext cx="4915535" cy="1278255"/>
                          <a:chExt cx="4915535" cy="1278255"/>
                        </a:xfrm>
                      </wpg:grpSpPr>
                      <wps:wsp>
                        <wps:cNvPr id="25" name="Graphic 25"/>
                        <wps:cNvSpPr/>
                        <wps:spPr>
                          <a:xfrm>
                            <a:off x="3582034" y="523366"/>
                            <a:ext cx="1320800" cy="742315"/>
                          </a:xfrm>
                          <a:custGeom>
                            <a:avLst/>
                            <a:gdLst/>
                            <a:ahLst/>
                            <a:cxnLst/>
                            <a:rect l="l" t="t" r="r" b="b"/>
                            <a:pathLst>
                              <a:path w="1320800" h="742315">
                                <a:moveTo>
                                  <a:pt x="0" y="741934"/>
                                </a:moveTo>
                                <a:lnTo>
                                  <a:pt x="1320800" y="741934"/>
                                </a:lnTo>
                                <a:lnTo>
                                  <a:pt x="1320800" y="0"/>
                                </a:lnTo>
                                <a:lnTo>
                                  <a:pt x="0" y="0"/>
                                </a:lnTo>
                                <a:lnTo>
                                  <a:pt x="0" y="741934"/>
                                </a:lnTo>
                                <a:close/>
                              </a:path>
                            </a:pathLst>
                          </a:custGeom>
                          <a:ln w="25400">
                            <a:solidFill>
                              <a:srgbClr val="4AACC5"/>
                            </a:solidFill>
                            <a:prstDash val="solid"/>
                          </a:ln>
                        </wps:spPr>
                        <wps:bodyPr wrap="square" lIns="0" tIns="0" rIns="0" bIns="0" rtlCol="0">
                          <a:prstTxWarp prst="textNoShape">
                            <a:avLst/>
                          </a:prstTxWarp>
                          <a:noAutofit/>
                        </wps:bodyPr>
                      </wps:wsp>
                      <wps:wsp>
                        <wps:cNvPr id="26" name="Graphic 26"/>
                        <wps:cNvSpPr/>
                        <wps:spPr>
                          <a:xfrm>
                            <a:off x="1634363" y="0"/>
                            <a:ext cx="1985645" cy="995680"/>
                          </a:xfrm>
                          <a:custGeom>
                            <a:avLst/>
                            <a:gdLst/>
                            <a:ahLst/>
                            <a:cxnLst/>
                            <a:rect l="l" t="t" r="r" b="b"/>
                            <a:pathLst>
                              <a:path w="1985645" h="995680">
                                <a:moveTo>
                                  <a:pt x="359537" y="0"/>
                                </a:moveTo>
                                <a:lnTo>
                                  <a:pt x="286004" y="43053"/>
                                </a:lnTo>
                                <a:lnTo>
                                  <a:pt x="313969" y="61252"/>
                                </a:lnTo>
                                <a:lnTo>
                                  <a:pt x="0" y="544322"/>
                                </a:lnTo>
                                <a:lnTo>
                                  <a:pt x="3937" y="546925"/>
                                </a:lnTo>
                                <a:lnTo>
                                  <a:pt x="254" y="549910"/>
                                </a:lnTo>
                                <a:lnTo>
                                  <a:pt x="308419" y="938695"/>
                                </a:lnTo>
                                <a:lnTo>
                                  <a:pt x="282321" y="959358"/>
                                </a:lnTo>
                                <a:lnTo>
                                  <a:pt x="359537" y="995426"/>
                                </a:lnTo>
                                <a:lnTo>
                                  <a:pt x="349694" y="948690"/>
                                </a:lnTo>
                                <a:lnTo>
                                  <a:pt x="342011" y="912114"/>
                                </a:lnTo>
                                <a:lnTo>
                                  <a:pt x="315937" y="932751"/>
                                </a:lnTo>
                                <a:lnTo>
                                  <a:pt x="9753" y="546646"/>
                                </a:lnTo>
                                <a:lnTo>
                                  <a:pt x="321970" y="66446"/>
                                </a:lnTo>
                                <a:lnTo>
                                  <a:pt x="349885" y="84582"/>
                                </a:lnTo>
                                <a:lnTo>
                                  <a:pt x="353758" y="50546"/>
                                </a:lnTo>
                                <a:lnTo>
                                  <a:pt x="359537" y="0"/>
                                </a:lnTo>
                                <a:close/>
                              </a:path>
                              <a:path w="1985645" h="995680">
                                <a:moveTo>
                                  <a:pt x="1985137" y="945642"/>
                                </a:moveTo>
                                <a:lnTo>
                                  <a:pt x="1975510" y="940816"/>
                                </a:lnTo>
                                <a:lnTo>
                                  <a:pt x="1908937" y="907415"/>
                                </a:lnTo>
                                <a:lnTo>
                                  <a:pt x="1908873" y="940803"/>
                                </a:lnTo>
                                <a:lnTo>
                                  <a:pt x="1629537" y="940308"/>
                                </a:lnTo>
                                <a:lnTo>
                                  <a:pt x="1629537" y="949833"/>
                                </a:lnTo>
                                <a:lnTo>
                                  <a:pt x="1908860" y="950328"/>
                                </a:lnTo>
                                <a:lnTo>
                                  <a:pt x="1908810" y="983615"/>
                                </a:lnTo>
                                <a:lnTo>
                                  <a:pt x="1975688" y="950341"/>
                                </a:lnTo>
                                <a:lnTo>
                                  <a:pt x="1985137" y="945642"/>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3263900" y="510666"/>
                            <a:ext cx="1651635" cy="767715"/>
                          </a:xfrm>
                          <a:prstGeom prst="rect">
                            <a:avLst/>
                          </a:prstGeom>
                        </wps:spPr>
                        <wps:txbx>
                          <w:txbxContent>
                            <w:p>
                              <w:pPr>
                                <w:spacing w:line="237" w:lineRule="auto" w:before="91"/>
                                <w:ind w:left="618" w:right="186" w:firstLine="0"/>
                                <w:jc w:val="left"/>
                                <w:rPr>
                                  <w:rFonts w:ascii="Calibri Light"/>
                                  <w:sz w:val="20"/>
                                </w:rPr>
                              </w:pPr>
                              <w:r>
                                <w:rPr>
                                  <w:rFonts w:ascii="Calibri Light"/>
                                  <w:sz w:val="20"/>
                                </w:rPr>
                                <w:t>Smear</w:t>
                              </w:r>
                              <w:r>
                                <w:rPr>
                                  <w:rFonts w:ascii="Calibri Light"/>
                                  <w:spacing w:val="-12"/>
                                  <w:sz w:val="20"/>
                                </w:rPr>
                                <w:t> </w:t>
                              </w:r>
                              <w:r>
                                <w:rPr>
                                  <w:rFonts w:ascii="Calibri Light"/>
                                  <w:sz w:val="20"/>
                                </w:rPr>
                                <w:t>microscopy</w:t>
                              </w:r>
                              <w:r>
                                <w:rPr>
                                  <w:rFonts w:ascii="Calibri Light"/>
                                  <w:spacing w:val="-12"/>
                                  <w:sz w:val="20"/>
                                </w:rPr>
                                <w:t> </w:t>
                              </w:r>
                              <w:r>
                                <w:rPr>
                                  <w:rFonts w:ascii="Calibri Light"/>
                                  <w:sz w:val="20"/>
                                </w:rPr>
                                <w:t>+/- Xpert MTB/RIF Culture, HIV testing</w:t>
                              </w:r>
                            </w:p>
                          </w:txbxContent>
                        </wps:txbx>
                        <wps:bodyPr wrap="square" lIns="0" tIns="0" rIns="0" bIns="0" rtlCol="0">
                          <a:noAutofit/>
                        </wps:bodyPr>
                      </wps:wsp>
                      <wps:wsp>
                        <wps:cNvPr id="28" name="Textbox 28"/>
                        <wps:cNvSpPr txBox="1"/>
                        <wps:spPr>
                          <a:xfrm>
                            <a:off x="1993900" y="523405"/>
                            <a:ext cx="1270000" cy="716280"/>
                          </a:xfrm>
                          <a:prstGeom prst="rect">
                            <a:avLst/>
                          </a:prstGeom>
                          <a:ln w="25400">
                            <a:solidFill>
                              <a:srgbClr val="4AACC5"/>
                            </a:solidFill>
                            <a:prstDash val="solid"/>
                          </a:ln>
                        </wps:spPr>
                        <wps:txbx>
                          <w:txbxContent>
                            <w:p>
                              <w:pPr>
                                <w:spacing w:line="240" w:lineRule="auto" w:before="50"/>
                                <w:ind w:left="96" w:right="57" w:firstLine="0"/>
                                <w:jc w:val="left"/>
                                <w:rPr>
                                  <w:rFonts w:ascii="Arial MT"/>
                                  <w:sz w:val="19"/>
                                </w:rPr>
                              </w:pPr>
                              <w:r>
                                <w:rPr>
                                  <w:rFonts w:ascii="Arial MT"/>
                                  <w:sz w:val="19"/>
                                </w:rPr>
                                <w:t>Symptoms and/or Abnormal chest X- ray</w:t>
                              </w:r>
                              <w:r>
                                <w:rPr>
                                  <w:rFonts w:ascii="Arial MT"/>
                                  <w:spacing w:val="-10"/>
                                  <w:sz w:val="19"/>
                                </w:rPr>
                                <w:t> </w:t>
                              </w:r>
                              <w:r>
                                <w:rPr>
                                  <w:rFonts w:ascii="Arial MT"/>
                                  <w:sz w:val="19"/>
                                </w:rPr>
                                <w:t>or</w:t>
                              </w:r>
                              <w:r>
                                <w:rPr>
                                  <w:rFonts w:ascii="Arial MT"/>
                                  <w:spacing w:val="-9"/>
                                  <w:sz w:val="19"/>
                                </w:rPr>
                                <w:t> </w:t>
                              </w:r>
                              <w:r>
                                <w:rPr>
                                  <w:rFonts w:ascii="Arial MT"/>
                                  <w:sz w:val="19"/>
                                </w:rPr>
                                <w:t>no</w:t>
                              </w:r>
                              <w:r>
                                <w:rPr>
                                  <w:rFonts w:ascii="Arial MT"/>
                                  <w:spacing w:val="-9"/>
                                  <w:sz w:val="19"/>
                                </w:rPr>
                                <w:t> </w:t>
                              </w:r>
                              <w:r>
                                <w:rPr>
                                  <w:rFonts w:ascii="Arial MT"/>
                                  <w:sz w:val="19"/>
                                </w:rPr>
                                <w:t>chest</w:t>
                              </w:r>
                              <w:r>
                                <w:rPr>
                                  <w:rFonts w:ascii="Arial MT"/>
                                  <w:spacing w:val="-9"/>
                                  <w:sz w:val="19"/>
                                </w:rPr>
                                <w:t> </w:t>
                              </w:r>
                              <w:r>
                                <w:rPr>
                                  <w:rFonts w:ascii="Arial MT"/>
                                  <w:sz w:val="19"/>
                                </w:rPr>
                                <w:t>X-ray </w:t>
                              </w:r>
                              <w:r>
                                <w:rPr>
                                  <w:rFonts w:ascii="Arial MT"/>
                                  <w:spacing w:val="-2"/>
                                  <w:sz w:val="19"/>
                                </w:rPr>
                                <w:t>taken</w:t>
                              </w:r>
                            </w:p>
                          </w:txbxContent>
                        </wps:txbx>
                        <wps:bodyPr wrap="square" lIns="0" tIns="0" rIns="0" bIns="0" rtlCol="0">
                          <a:noAutofit/>
                        </wps:bodyPr>
                      </wps:wsp>
                      <wps:wsp>
                        <wps:cNvPr id="29" name="Textbox 29"/>
                        <wps:cNvSpPr txBox="1"/>
                        <wps:spPr>
                          <a:xfrm>
                            <a:off x="12700" y="356730"/>
                            <a:ext cx="1625600" cy="585470"/>
                          </a:xfrm>
                          <a:prstGeom prst="rect">
                            <a:avLst/>
                          </a:prstGeom>
                          <a:ln w="25400">
                            <a:solidFill>
                              <a:srgbClr val="4AACC5"/>
                            </a:solidFill>
                            <a:prstDash val="solid"/>
                          </a:ln>
                        </wps:spPr>
                        <wps:txbx>
                          <w:txbxContent>
                            <w:p>
                              <w:pPr>
                                <w:spacing w:line="240" w:lineRule="auto" w:before="47"/>
                                <w:rPr>
                                  <w:sz w:val="19"/>
                                </w:rPr>
                              </w:pPr>
                            </w:p>
                            <w:p>
                              <w:pPr>
                                <w:spacing w:line="217" w:lineRule="exact" w:before="1"/>
                                <w:ind w:left="96" w:right="0" w:firstLine="0"/>
                                <w:jc w:val="left"/>
                                <w:rPr>
                                  <w:rFonts w:ascii="Arial MT"/>
                                  <w:sz w:val="19"/>
                                </w:rPr>
                              </w:pPr>
                              <w:r>
                                <w:rPr>
                                  <w:rFonts w:ascii="Arial MT"/>
                                  <w:sz w:val="19"/>
                                </w:rPr>
                                <w:t>Symptom</w:t>
                              </w:r>
                              <w:r>
                                <w:rPr>
                                  <w:rFonts w:ascii="Arial MT"/>
                                  <w:spacing w:val="-7"/>
                                  <w:sz w:val="19"/>
                                </w:rPr>
                                <w:t> </w:t>
                              </w:r>
                              <w:r>
                                <w:rPr>
                                  <w:rFonts w:ascii="Arial MT"/>
                                  <w:sz w:val="19"/>
                                </w:rPr>
                                <w:t>screening</w:t>
                              </w:r>
                              <w:r>
                                <w:rPr>
                                  <w:rFonts w:ascii="Arial MT"/>
                                  <w:spacing w:val="-5"/>
                                  <w:sz w:val="19"/>
                                </w:rPr>
                                <w:t> and</w:t>
                              </w:r>
                            </w:p>
                            <w:p>
                              <w:pPr>
                                <w:spacing w:line="217" w:lineRule="exact" w:before="0"/>
                                <w:ind w:left="96" w:right="0" w:firstLine="0"/>
                                <w:jc w:val="left"/>
                                <w:rPr>
                                  <w:rFonts w:ascii="Arial MT"/>
                                  <w:sz w:val="19"/>
                                </w:rPr>
                              </w:pPr>
                              <w:r>
                                <w:rPr>
                                  <w:rFonts w:ascii="Arial MT"/>
                                  <w:sz w:val="19"/>
                                </w:rPr>
                                <w:t>chest</w:t>
                              </w:r>
                              <w:r>
                                <w:rPr>
                                  <w:rFonts w:ascii="Arial MT"/>
                                  <w:spacing w:val="-6"/>
                                  <w:sz w:val="19"/>
                                </w:rPr>
                                <w:t> </w:t>
                              </w:r>
                              <w:r>
                                <w:rPr>
                                  <w:rFonts w:ascii="Arial MT"/>
                                  <w:sz w:val="19"/>
                                </w:rPr>
                                <w:t>X-ray</w:t>
                              </w:r>
                              <w:r>
                                <w:rPr>
                                  <w:rFonts w:ascii="Arial MT"/>
                                  <w:spacing w:val="-8"/>
                                  <w:sz w:val="19"/>
                                </w:rPr>
                                <w:t> </w:t>
                              </w:r>
                              <w:r>
                                <w:rPr>
                                  <w:rFonts w:ascii="Arial MT"/>
                                  <w:spacing w:val="-2"/>
                                  <w:sz w:val="19"/>
                                </w:rPr>
                                <w:t>screening</w:t>
                              </w:r>
                            </w:p>
                          </w:txbxContent>
                        </wps:txbx>
                        <wps:bodyPr wrap="square" lIns="0" tIns="0" rIns="0" bIns="0" rtlCol="0">
                          <a:noAutofit/>
                        </wps:bodyPr>
                      </wps:wsp>
                    </wpg:wgp>
                  </a:graphicData>
                </a:graphic>
              </wp:inline>
            </w:drawing>
          </mc:Choice>
          <mc:Fallback>
            <w:pict>
              <v:group style="width:387.05pt;height:100.65pt;mso-position-horizontal-relative:char;mso-position-vertical-relative:line" id="docshapegroup20" coordorigin="0,0" coordsize="7741,2013">
                <v:rect style="position:absolute;left:5641;top:824;width:2080;height:1169" id="docshape21" filled="false" stroked="true" strokeweight="2pt" strokecolor="#4aacc5">
                  <v:stroke dashstyle="solid"/>
                </v:rect>
                <v:shape style="position:absolute;left:2573;top:0;width:3127;height:1568" id="docshape22" coordorigin="2574,0" coordsize="3127,1568" path="m3140,0l3024,68,3068,96,2574,857,2580,861,2574,866,3060,1478,3018,1511,3140,1568,3125,1494,3112,1436,3071,1469,2589,861,3081,105,3125,133,3131,80,3140,0xm5700,1489l5685,1482,5580,1429,5580,1482,5140,1481,5140,1496,5580,1497,5580,1497,5580,1549,5685,1497,5700,1489xe" filled="true" fillcolor="#000000" stroked="false">
                  <v:path arrowok="t"/>
                  <v:fill type="solid"/>
                </v:shape>
                <v:shape style="position:absolute;left:5140;top:804;width:2601;height:1209" type="#_x0000_t202" id="docshape23" filled="false" stroked="false">
                  <v:textbox inset="0,0,0,0">
                    <w:txbxContent>
                      <w:p>
                        <w:pPr>
                          <w:spacing w:line="237" w:lineRule="auto" w:before="91"/>
                          <w:ind w:left="618" w:right="186" w:firstLine="0"/>
                          <w:jc w:val="left"/>
                          <w:rPr>
                            <w:rFonts w:ascii="Calibri Light"/>
                            <w:sz w:val="20"/>
                          </w:rPr>
                        </w:pPr>
                        <w:r>
                          <w:rPr>
                            <w:rFonts w:ascii="Calibri Light"/>
                            <w:sz w:val="20"/>
                          </w:rPr>
                          <w:t>Smear</w:t>
                        </w:r>
                        <w:r>
                          <w:rPr>
                            <w:rFonts w:ascii="Calibri Light"/>
                            <w:spacing w:val="-12"/>
                            <w:sz w:val="20"/>
                          </w:rPr>
                          <w:t> </w:t>
                        </w:r>
                        <w:r>
                          <w:rPr>
                            <w:rFonts w:ascii="Calibri Light"/>
                            <w:sz w:val="20"/>
                          </w:rPr>
                          <w:t>microscopy</w:t>
                        </w:r>
                        <w:r>
                          <w:rPr>
                            <w:rFonts w:ascii="Calibri Light"/>
                            <w:spacing w:val="-12"/>
                            <w:sz w:val="20"/>
                          </w:rPr>
                          <w:t> </w:t>
                        </w:r>
                        <w:r>
                          <w:rPr>
                            <w:rFonts w:ascii="Calibri Light"/>
                            <w:sz w:val="20"/>
                          </w:rPr>
                          <w:t>+/- Xpert MTB/RIF Culture, HIV testing</w:t>
                        </w:r>
                      </w:p>
                    </w:txbxContent>
                  </v:textbox>
                  <w10:wrap type="none"/>
                </v:shape>
                <v:shape style="position:absolute;left:3140;top:824;width:2000;height:1128" type="#_x0000_t202" id="docshape24" filled="false" stroked="true" strokeweight="2pt" strokecolor="#4aacc5">
                  <v:textbox inset="0,0,0,0">
                    <w:txbxContent>
                      <w:p>
                        <w:pPr>
                          <w:spacing w:line="240" w:lineRule="auto" w:before="50"/>
                          <w:ind w:left="96" w:right="57" w:firstLine="0"/>
                          <w:jc w:val="left"/>
                          <w:rPr>
                            <w:rFonts w:ascii="Arial MT"/>
                            <w:sz w:val="19"/>
                          </w:rPr>
                        </w:pPr>
                        <w:r>
                          <w:rPr>
                            <w:rFonts w:ascii="Arial MT"/>
                            <w:sz w:val="19"/>
                          </w:rPr>
                          <w:t>Symptoms and/or Abnormal chest X- ray</w:t>
                        </w:r>
                        <w:r>
                          <w:rPr>
                            <w:rFonts w:ascii="Arial MT"/>
                            <w:spacing w:val="-10"/>
                            <w:sz w:val="19"/>
                          </w:rPr>
                          <w:t> </w:t>
                        </w:r>
                        <w:r>
                          <w:rPr>
                            <w:rFonts w:ascii="Arial MT"/>
                            <w:sz w:val="19"/>
                          </w:rPr>
                          <w:t>or</w:t>
                        </w:r>
                        <w:r>
                          <w:rPr>
                            <w:rFonts w:ascii="Arial MT"/>
                            <w:spacing w:val="-9"/>
                            <w:sz w:val="19"/>
                          </w:rPr>
                          <w:t> </w:t>
                        </w:r>
                        <w:r>
                          <w:rPr>
                            <w:rFonts w:ascii="Arial MT"/>
                            <w:sz w:val="19"/>
                          </w:rPr>
                          <w:t>no</w:t>
                        </w:r>
                        <w:r>
                          <w:rPr>
                            <w:rFonts w:ascii="Arial MT"/>
                            <w:spacing w:val="-9"/>
                            <w:sz w:val="19"/>
                          </w:rPr>
                          <w:t> </w:t>
                        </w:r>
                        <w:r>
                          <w:rPr>
                            <w:rFonts w:ascii="Arial MT"/>
                            <w:sz w:val="19"/>
                          </w:rPr>
                          <w:t>chest</w:t>
                        </w:r>
                        <w:r>
                          <w:rPr>
                            <w:rFonts w:ascii="Arial MT"/>
                            <w:spacing w:val="-9"/>
                            <w:sz w:val="19"/>
                          </w:rPr>
                          <w:t> </w:t>
                        </w:r>
                        <w:r>
                          <w:rPr>
                            <w:rFonts w:ascii="Arial MT"/>
                            <w:sz w:val="19"/>
                          </w:rPr>
                          <w:t>X-ray </w:t>
                        </w:r>
                        <w:r>
                          <w:rPr>
                            <w:rFonts w:ascii="Arial MT"/>
                            <w:spacing w:val="-2"/>
                            <w:sz w:val="19"/>
                          </w:rPr>
                          <w:t>taken</w:t>
                        </w:r>
                      </w:p>
                    </w:txbxContent>
                  </v:textbox>
                  <v:stroke dashstyle="solid"/>
                  <w10:wrap type="none"/>
                </v:shape>
                <v:shape style="position:absolute;left:20;top:561;width:2560;height:922" type="#_x0000_t202" id="docshape25" filled="false" stroked="true" strokeweight="2pt" strokecolor="#4aacc5">
                  <v:textbox inset="0,0,0,0">
                    <w:txbxContent>
                      <w:p>
                        <w:pPr>
                          <w:spacing w:line="240" w:lineRule="auto" w:before="47"/>
                          <w:rPr>
                            <w:sz w:val="19"/>
                          </w:rPr>
                        </w:pPr>
                      </w:p>
                      <w:p>
                        <w:pPr>
                          <w:spacing w:line="217" w:lineRule="exact" w:before="1"/>
                          <w:ind w:left="96" w:right="0" w:firstLine="0"/>
                          <w:jc w:val="left"/>
                          <w:rPr>
                            <w:rFonts w:ascii="Arial MT"/>
                            <w:sz w:val="19"/>
                          </w:rPr>
                        </w:pPr>
                        <w:r>
                          <w:rPr>
                            <w:rFonts w:ascii="Arial MT"/>
                            <w:sz w:val="19"/>
                          </w:rPr>
                          <w:t>Symptom</w:t>
                        </w:r>
                        <w:r>
                          <w:rPr>
                            <w:rFonts w:ascii="Arial MT"/>
                            <w:spacing w:val="-7"/>
                            <w:sz w:val="19"/>
                          </w:rPr>
                          <w:t> </w:t>
                        </w:r>
                        <w:r>
                          <w:rPr>
                            <w:rFonts w:ascii="Arial MT"/>
                            <w:sz w:val="19"/>
                          </w:rPr>
                          <w:t>screening</w:t>
                        </w:r>
                        <w:r>
                          <w:rPr>
                            <w:rFonts w:ascii="Arial MT"/>
                            <w:spacing w:val="-5"/>
                            <w:sz w:val="19"/>
                          </w:rPr>
                          <w:t> and</w:t>
                        </w:r>
                      </w:p>
                      <w:p>
                        <w:pPr>
                          <w:spacing w:line="217" w:lineRule="exact" w:before="0"/>
                          <w:ind w:left="96" w:right="0" w:firstLine="0"/>
                          <w:jc w:val="left"/>
                          <w:rPr>
                            <w:rFonts w:ascii="Arial MT"/>
                            <w:sz w:val="19"/>
                          </w:rPr>
                        </w:pPr>
                        <w:r>
                          <w:rPr>
                            <w:rFonts w:ascii="Arial MT"/>
                            <w:sz w:val="19"/>
                          </w:rPr>
                          <w:t>chest</w:t>
                        </w:r>
                        <w:r>
                          <w:rPr>
                            <w:rFonts w:ascii="Arial MT"/>
                            <w:spacing w:val="-6"/>
                            <w:sz w:val="19"/>
                          </w:rPr>
                          <w:t> </w:t>
                        </w:r>
                        <w:r>
                          <w:rPr>
                            <w:rFonts w:ascii="Arial MT"/>
                            <w:sz w:val="19"/>
                          </w:rPr>
                          <w:t>X-ray</w:t>
                        </w:r>
                        <w:r>
                          <w:rPr>
                            <w:rFonts w:ascii="Arial MT"/>
                            <w:spacing w:val="-8"/>
                            <w:sz w:val="19"/>
                          </w:rPr>
                          <w:t> </w:t>
                        </w:r>
                        <w:r>
                          <w:rPr>
                            <w:rFonts w:ascii="Arial MT"/>
                            <w:spacing w:val="-2"/>
                            <w:sz w:val="19"/>
                          </w:rPr>
                          <w:t>screening</w:t>
                        </w:r>
                      </w:p>
                    </w:txbxContent>
                  </v:textbox>
                  <v:stroke dashstyle="solid"/>
                  <w10:wrap type="none"/>
                </v:shape>
              </v:group>
            </w:pict>
          </mc:Fallback>
        </mc:AlternateContent>
      </w:r>
      <w:r>
        <w:rPr>
          <w:sz w:val="20"/>
        </w:rPr>
      </w:r>
    </w:p>
    <w:p>
      <w:pPr>
        <w:pStyle w:val="BodyText"/>
        <w:spacing w:before="33"/>
      </w:pPr>
    </w:p>
    <w:p>
      <w:pPr>
        <w:spacing w:before="1"/>
        <w:ind w:left="720" w:right="724" w:firstLine="0"/>
        <w:jc w:val="left"/>
        <w:rPr>
          <w:rFonts w:ascii="Arial"/>
          <w:b/>
          <w:sz w:val="22"/>
        </w:rPr>
      </w:pPr>
      <w:r>
        <w:rPr>
          <w:rFonts w:ascii="Arial"/>
          <w:b/>
          <w:sz w:val="22"/>
        </w:rPr>
        <w:t>Figure</w:t>
      </w:r>
      <w:r>
        <w:rPr>
          <w:rFonts w:ascii="Arial"/>
          <w:b/>
          <w:spacing w:val="-3"/>
          <w:sz w:val="22"/>
        </w:rPr>
        <w:t> </w:t>
      </w:r>
      <w:r>
        <w:rPr>
          <w:rFonts w:ascii="Arial"/>
          <w:b/>
          <w:sz w:val="22"/>
        </w:rPr>
        <w:t>2:</w:t>
      </w:r>
      <w:r>
        <w:rPr>
          <w:rFonts w:ascii="Arial"/>
          <w:b/>
          <w:spacing w:val="-3"/>
          <w:sz w:val="22"/>
        </w:rPr>
        <w:t> </w:t>
      </w:r>
      <w:r>
        <w:rPr>
          <w:rFonts w:ascii="Arial"/>
          <w:b/>
          <w:sz w:val="22"/>
        </w:rPr>
        <w:t>Diagrammatic</w:t>
      </w:r>
      <w:r>
        <w:rPr>
          <w:rFonts w:ascii="Arial"/>
          <w:b/>
          <w:spacing w:val="-5"/>
          <w:sz w:val="22"/>
        </w:rPr>
        <w:t> </w:t>
      </w:r>
      <w:r>
        <w:rPr>
          <w:rFonts w:ascii="Arial"/>
          <w:b/>
          <w:sz w:val="22"/>
        </w:rPr>
        <w:t>representation</w:t>
      </w:r>
      <w:r>
        <w:rPr>
          <w:rFonts w:ascii="Arial"/>
          <w:b/>
          <w:spacing w:val="-3"/>
          <w:sz w:val="22"/>
        </w:rPr>
        <w:t> </w:t>
      </w:r>
      <w:r>
        <w:rPr>
          <w:rFonts w:ascii="Arial"/>
          <w:b/>
          <w:sz w:val="22"/>
        </w:rPr>
        <w:t>of</w:t>
      </w:r>
      <w:r>
        <w:rPr>
          <w:rFonts w:ascii="Arial"/>
          <w:b/>
          <w:spacing w:val="-3"/>
          <w:sz w:val="22"/>
        </w:rPr>
        <w:t> </w:t>
      </w:r>
      <w:r>
        <w:rPr>
          <w:rFonts w:ascii="Arial"/>
          <w:b/>
          <w:sz w:val="22"/>
        </w:rPr>
        <w:t>a</w:t>
      </w:r>
      <w:r>
        <w:rPr>
          <w:rFonts w:ascii="Arial"/>
          <w:b/>
          <w:spacing w:val="-5"/>
          <w:sz w:val="22"/>
        </w:rPr>
        <w:t> </w:t>
      </w:r>
      <w:r>
        <w:rPr>
          <w:rFonts w:ascii="Arial"/>
          <w:b/>
          <w:sz w:val="22"/>
        </w:rPr>
        <w:t>combined</w:t>
      </w:r>
      <w:r>
        <w:rPr>
          <w:rFonts w:ascii="Arial"/>
          <w:b/>
          <w:spacing w:val="-5"/>
          <w:sz w:val="22"/>
        </w:rPr>
        <w:t> </w:t>
      </w:r>
      <w:r>
        <w:rPr>
          <w:rFonts w:ascii="Arial"/>
          <w:b/>
          <w:sz w:val="22"/>
        </w:rPr>
        <w:t>symptom</w:t>
      </w:r>
      <w:r>
        <w:rPr>
          <w:rFonts w:ascii="Arial"/>
          <w:b/>
          <w:spacing w:val="-3"/>
          <w:sz w:val="22"/>
        </w:rPr>
        <w:t> </w:t>
      </w:r>
      <w:r>
        <w:rPr>
          <w:rFonts w:ascii="Arial"/>
          <w:b/>
          <w:sz w:val="22"/>
        </w:rPr>
        <w:t>and</w:t>
      </w:r>
      <w:r>
        <w:rPr>
          <w:rFonts w:ascii="Arial"/>
          <w:b/>
          <w:spacing w:val="-5"/>
          <w:sz w:val="22"/>
        </w:rPr>
        <w:t> </w:t>
      </w:r>
      <w:r>
        <w:rPr>
          <w:rFonts w:ascii="Arial"/>
          <w:b/>
          <w:sz w:val="22"/>
        </w:rPr>
        <w:t>chest</w:t>
      </w:r>
      <w:r>
        <w:rPr>
          <w:rFonts w:ascii="Arial"/>
          <w:b/>
          <w:spacing w:val="-3"/>
          <w:sz w:val="22"/>
        </w:rPr>
        <w:t> </w:t>
      </w:r>
      <w:r>
        <w:rPr>
          <w:rFonts w:ascii="Arial"/>
          <w:b/>
          <w:sz w:val="22"/>
        </w:rPr>
        <w:t>X-ray screening strategy</w:t>
      </w:r>
    </w:p>
    <w:p>
      <w:pPr>
        <w:pStyle w:val="BodyText"/>
        <w:rPr>
          <w:rFonts w:ascii="Arial"/>
          <w:b/>
          <w:sz w:val="22"/>
        </w:rPr>
      </w:pPr>
    </w:p>
    <w:p>
      <w:pPr>
        <w:pStyle w:val="BodyText"/>
        <w:rPr>
          <w:rFonts w:ascii="Arial"/>
          <w:b/>
          <w:sz w:val="22"/>
        </w:rPr>
      </w:pPr>
    </w:p>
    <w:p>
      <w:pPr>
        <w:pStyle w:val="BodyText"/>
        <w:spacing w:before="26"/>
        <w:rPr>
          <w:rFonts w:ascii="Arial"/>
          <w:b/>
          <w:sz w:val="22"/>
        </w:rPr>
      </w:pPr>
    </w:p>
    <w:p>
      <w:pPr>
        <w:pStyle w:val="Heading5"/>
        <w:numPr>
          <w:ilvl w:val="2"/>
          <w:numId w:val="15"/>
        </w:numPr>
        <w:tabs>
          <w:tab w:pos="1386" w:val="left" w:leader="none"/>
        </w:tabs>
        <w:spacing w:line="240" w:lineRule="auto" w:before="0" w:after="0"/>
        <w:ind w:left="1386" w:right="0" w:hanging="666"/>
        <w:jc w:val="left"/>
      </w:pPr>
      <w:bookmarkStart w:name="_TOC_250120" w:id="19"/>
      <w:r>
        <w:rPr/>
        <w:t>Inclusion</w:t>
      </w:r>
      <w:r>
        <w:rPr>
          <w:spacing w:val="-5"/>
        </w:rPr>
        <w:t> </w:t>
      </w:r>
      <w:r>
        <w:rPr/>
        <w:t>and</w:t>
      </w:r>
      <w:r>
        <w:rPr>
          <w:spacing w:val="-3"/>
        </w:rPr>
        <w:t> </w:t>
      </w:r>
      <w:r>
        <w:rPr/>
        <w:t>exclusion</w:t>
      </w:r>
      <w:r>
        <w:rPr>
          <w:spacing w:val="-5"/>
        </w:rPr>
        <w:t> </w:t>
      </w:r>
      <w:bookmarkEnd w:id="19"/>
      <w:r>
        <w:rPr>
          <w:spacing w:val="-2"/>
        </w:rPr>
        <w:t>criteria</w:t>
      </w:r>
    </w:p>
    <w:p>
      <w:pPr>
        <w:pStyle w:val="BodyText"/>
        <w:spacing w:before="2"/>
        <w:rPr>
          <w:rFonts w:ascii="Arial"/>
          <w:b/>
          <w:i/>
          <w:sz w:val="18"/>
        </w:rPr>
      </w:pPr>
      <w:r>
        <w:rPr>
          <w:rFonts w:ascii="Arial"/>
          <w:b/>
          <w:i/>
          <w:sz w:val="18"/>
        </w:rPr>
        <mc:AlternateContent>
          <mc:Choice Requires="wps">
            <w:drawing>
              <wp:anchor distT="0" distB="0" distL="0" distR="0" allowOverlap="1" layoutInCell="1" locked="0" behindDoc="1" simplePos="0" relativeHeight="487592448">
                <wp:simplePos x="0" y="0"/>
                <wp:positionH relativeFrom="page">
                  <wp:posOffset>457200</wp:posOffset>
                </wp:positionH>
                <wp:positionV relativeFrom="paragraph">
                  <wp:posOffset>148309</wp:posOffset>
                </wp:positionV>
                <wp:extent cx="1829435"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1.67793pt;width:144.050pt;height:.599980pt;mso-position-horizontal-relative:page;mso-position-vertical-relative:paragraph;z-index:-15724032;mso-wrap-distance-left:0;mso-wrap-distance-right:0" id="docshape26" filled="true" fillcolor="#000000" stroked="false">
                <v:fill type="solid"/>
                <w10:wrap type="topAndBottom"/>
              </v:rect>
            </w:pict>
          </mc:Fallback>
        </mc:AlternateContent>
      </w:r>
    </w:p>
    <w:p>
      <w:pPr>
        <w:spacing w:before="103"/>
        <w:ind w:left="720" w:right="716" w:firstLine="0"/>
        <w:jc w:val="both"/>
        <w:rPr>
          <w:sz w:val="20"/>
        </w:rPr>
      </w:pPr>
      <w:r>
        <w:rPr>
          <w:sz w:val="20"/>
          <w:vertAlign w:val="superscript"/>
        </w:rPr>
        <w:t>18</w:t>
      </w:r>
      <w:r>
        <w:rPr>
          <w:sz w:val="20"/>
          <w:vertAlign w:val="baseline"/>
        </w:rPr>
        <w:t>One</w:t>
      </w:r>
      <w:r>
        <w:rPr>
          <w:spacing w:val="-7"/>
          <w:sz w:val="20"/>
          <w:vertAlign w:val="baseline"/>
        </w:rPr>
        <w:t> </w:t>
      </w:r>
      <w:r>
        <w:rPr>
          <w:sz w:val="20"/>
          <w:vertAlign w:val="baseline"/>
        </w:rPr>
        <w:t>X-ray</w:t>
      </w:r>
      <w:r>
        <w:rPr>
          <w:spacing w:val="-11"/>
          <w:sz w:val="20"/>
          <w:vertAlign w:val="baseline"/>
        </w:rPr>
        <w:t> </w:t>
      </w:r>
      <w:r>
        <w:rPr>
          <w:sz w:val="20"/>
          <w:vertAlign w:val="baseline"/>
        </w:rPr>
        <w:t>centre</w:t>
      </w:r>
      <w:r>
        <w:rPr>
          <w:spacing w:val="-6"/>
          <w:sz w:val="20"/>
          <w:vertAlign w:val="baseline"/>
        </w:rPr>
        <w:t> </w:t>
      </w:r>
      <w:r>
        <w:rPr>
          <w:sz w:val="20"/>
          <w:vertAlign w:val="baseline"/>
        </w:rPr>
        <w:t>were</w:t>
      </w:r>
      <w:r>
        <w:rPr>
          <w:spacing w:val="-7"/>
          <w:sz w:val="20"/>
          <w:vertAlign w:val="baseline"/>
        </w:rPr>
        <w:t> </w:t>
      </w:r>
      <w:r>
        <w:rPr>
          <w:sz w:val="20"/>
          <w:vertAlign w:val="baseline"/>
        </w:rPr>
        <w:t>set</w:t>
      </w:r>
      <w:r>
        <w:rPr>
          <w:spacing w:val="-8"/>
          <w:sz w:val="20"/>
          <w:vertAlign w:val="baseline"/>
        </w:rPr>
        <w:t> </w:t>
      </w:r>
      <w:r>
        <w:rPr>
          <w:sz w:val="20"/>
          <w:vertAlign w:val="baseline"/>
        </w:rPr>
        <w:t>up</w:t>
      </w:r>
      <w:r>
        <w:rPr>
          <w:spacing w:val="-7"/>
          <w:sz w:val="20"/>
          <w:vertAlign w:val="baseline"/>
        </w:rPr>
        <w:t> </w:t>
      </w:r>
      <w:r>
        <w:rPr>
          <w:sz w:val="20"/>
          <w:vertAlign w:val="baseline"/>
        </w:rPr>
        <w:t>per</w:t>
      </w:r>
      <w:r>
        <w:rPr>
          <w:spacing w:val="-7"/>
          <w:sz w:val="20"/>
          <w:vertAlign w:val="baseline"/>
        </w:rPr>
        <w:t> </w:t>
      </w:r>
      <w:r>
        <w:rPr>
          <w:sz w:val="20"/>
          <w:vertAlign w:val="baseline"/>
        </w:rPr>
        <w:t>cluster.</w:t>
      </w:r>
      <w:r>
        <w:rPr>
          <w:spacing w:val="-10"/>
          <w:sz w:val="20"/>
          <w:vertAlign w:val="baseline"/>
        </w:rPr>
        <w:t> </w:t>
      </w:r>
      <w:r>
        <w:rPr>
          <w:sz w:val="20"/>
          <w:vertAlign w:val="baseline"/>
        </w:rPr>
        <w:t>Three</w:t>
      </w:r>
      <w:r>
        <w:rPr>
          <w:spacing w:val="-7"/>
          <w:sz w:val="20"/>
          <w:vertAlign w:val="baseline"/>
        </w:rPr>
        <w:t> </w:t>
      </w:r>
      <w:r>
        <w:rPr>
          <w:sz w:val="20"/>
          <w:vertAlign w:val="baseline"/>
        </w:rPr>
        <w:t>mobile</w:t>
      </w:r>
      <w:r>
        <w:rPr>
          <w:spacing w:val="-8"/>
          <w:sz w:val="20"/>
          <w:vertAlign w:val="baseline"/>
        </w:rPr>
        <w:t> </w:t>
      </w:r>
      <w:r>
        <w:rPr>
          <w:sz w:val="20"/>
          <w:vertAlign w:val="baseline"/>
        </w:rPr>
        <w:t>simple,</w:t>
      </w:r>
      <w:r>
        <w:rPr>
          <w:spacing w:val="-7"/>
          <w:sz w:val="20"/>
          <w:vertAlign w:val="baseline"/>
        </w:rPr>
        <w:t> </w:t>
      </w:r>
      <w:r>
        <w:rPr>
          <w:sz w:val="20"/>
          <w:vertAlign w:val="baseline"/>
        </w:rPr>
        <w:t>robust,</w:t>
      </w:r>
      <w:r>
        <w:rPr>
          <w:spacing w:val="-7"/>
          <w:sz w:val="20"/>
          <w:vertAlign w:val="baseline"/>
        </w:rPr>
        <w:t> </w:t>
      </w:r>
      <w:r>
        <w:rPr>
          <w:sz w:val="20"/>
          <w:vertAlign w:val="baseline"/>
        </w:rPr>
        <w:t>and</w:t>
      </w:r>
      <w:r>
        <w:rPr>
          <w:spacing w:val="-7"/>
          <w:sz w:val="20"/>
          <w:vertAlign w:val="baseline"/>
        </w:rPr>
        <w:t> </w:t>
      </w:r>
      <w:r>
        <w:rPr>
          <w:sz w:val="20"/>
          <w:vertAlign w:val="baseline"/>
        </w:rPr>
        <w:t>easy</w:t>
      </w:r>
      <w:r>
        <w:rPr>
          <w:spacing w:val="-11"/>
          <w:sz w:val="20"/>
          <w:vertAlign w:val="baseline"/>
        </w:rPr>
        <w:t> </w:t>
      </w:r>
      <w:r>
        <w:rPr>
          <w:sz w:val="20"/>
          <w:vertAlign w:val="baseline"/>
        </w:rPr>
        <w:t>to</w:t>
      </w:r>
      <w:r>
        <w:rPr>
          <w:spacing w:val="-7"/>
          <w:sz w:val="20"/>
          <w:vertAlign w:val="baseline"/>
        </w:rPr>
        <w:t> </w:t>
      </w:r>
      <w:r>
        <w:rPr>
          <w:sz w:val="20"/>
          <w:vertAlign w:val="baseline"/>
        </w:rPr>
        <w:t>operate</w:t>
      </w:r>
      <w:r>
        <w:rPr>
          <w:spacing w:val="-12"/>
          <w:sz w:val="20"/>
          <w:vertAlign w:val="baseline"/>
        </w:rPr>
        <w:t> </w:t>
      </w:r>
      <w:r>
        <w:rPr>
          <w:sz w:val="20"/>
          <w:vertAlign w:val="baseline"/>
        </w:rPr>
        <w:t>and</w:t>
      </w:r>
      <w:r>
        <w:rPr>
          <w:spacing w:val="-5"/>
          <w:sz w:val="20"/>
          <w:vertAlign w:val="baseline"/>
        </w:rPr>
        <w:t> </w:t>
      </w:r>
      <w:r>
        <w:rPr>
          <w:sz w:val="20"/>
          <w:vertAlign w:val="baseline"/>
        </w:rPr>
        <w:t>maintain</w:t>
      </w:r>
      <w:r>
        <w:rPr>
          <w:spacing w:val="-9"/>
          <w:sz w:val="20"/>
          <w:vertAlign w:val="baseline"/>
        </w:rPr>
        <w:t> </w:t>
      </w:r>
      <w:r>
        <w:rPr>
          <w:sz w:val="20"/>
          <w:vertAlign w:val="baseline"/>
        </w:rPr>
        <w:t>locally conventional chest X-ray units were procured. Each was operated on a </w:t>
      </w:r>
      <w:r>
        <w:rPr>
          <w:sz w:val="18"/>
          <w:vertAlign w:val="baseline"/>
        </w:rPr>
        <w:t>5.5 </w:t>
      </w:r>
      <w:r>
        <w:rPr>
          <w:sz w:val="20"/>
          <w:vertAlign w:val="baseline"/>
        </w:rPr>
        <w:t>kW generator also procured for the purpose.</w:t>
      </w:r>
      <w:r>
        <w:rPr>
          <w:spacing w:val="-9"/>
          <w:sz w:val="20"/>
          <w:vertAlign w:val="baseline"/>
        </w:rPr>
        <w:t> </w:t>
      </w:r>
      <w:r>
        <w:rPr>
          <w:sz w:val="20"/>
          <w:vertAlign w:val="baseline"/>
        </w:rPr>
        <w:t>A</w:t>
      </w:r>
      <w:r>
        <w:rPr>
          <w:spacing w:val="-12"/>
          <w:sz w:val="20"/>
          <w:vertAlign w:val="baseline"/>
        </w:rPr>
        <w:t> </w:t>
      </w:r>
      <w:r>
        <w:rPr>
          <w:sz w:val="20"/>
          <w:vertAlign w:val="baseline"/>
        </w:rPr>
        <w:t>conventional</w:t>
      </w:r>
      <w:r>
        <w:rPr>
          <w:spacing w:val="-6"/>
          <w:sz w:val="20"/>
          <w:vertAlign w:val="baseline"/>
        </w:rPr>
        <w:t> </w:t>
      </w:r>
      <w:r>
        <w:rPr>
          <w:sz w:val="20"/>
          <w:vertAlign w:val="baseline"/>
        </w:rPr>
        <w:t>system</w:t>
      </w:r>
      <w:r>
        <w:rPr>
          <w:spacing w:val="-9"/>
          <w:sz w:val="20"/>
          <w:vertAlign w:val="baseline"/>
        </w:rPr>
        <w:t> </w:t>
      </w:r>
      <w:r>
        <w:rPr>
          <w:sz w:val="20"/>
          <w:vertAlign w:val="baseline"/>
        </w:rPr>
        <w:t>with</w:t>
      </w:r>
      <w:r>
        <w:rPr>
          <w:spacing w:val="-9"/>
          <w:sz w:val="20"/>
          <w:vertAlign w:val="baseline"/>
        </w:rPr>
        <w:t> </w:t>
      </w:r>
      <w:r>
        <w:rPr>
          <w:sz w:val="20"/>
          <w:vertAlign w:val="baseline"/>
        </w:rPr>
        <w:t>an</w:t>
      </w:r>
      <w:r>
        <w:rPr>
          <w:spacing w:val="-9"/>
          <w:sz w:val="20"/>
          <w:vertAlign w:val="baseline"/>
        </w:rPr>
        <w:t> </w:t>
      </w:r>
      <w:r>
        <w:rPr>
          <w:sz w:val="20"/>
          <w:vertAlign w:val="baseline"/>
        </w:rPr>
        <w:t>automated</w:t>
      </w:r>
      <w:r>
        <w:rPr>
          <w:spacing w:val="-9"/>
          <w:sz w:val="20"/>
          <w:vertAlign w:val="baseline"/>
        </w:rPr>
        <w:t> </w:t>
      </w:r>
      <w:r>
        <w:rPr>
          <w:sz w:val="20"/>
          <w:vertAlign w:val="baseline"/>
        </w:rPr>
        <w:t>developer</w:t>
      </w:r>
      <w:r>
        <w:rPr>
          <w:spacing w:val="-7"/>
          <w:sz w:val="20"/>
          <w:vertAlign w:val="baseline"/>
        </w:rPr>
        <w:t> </w:t>
      </w:r>
      <w:r>
        <w:rPr>
          <w:sz w:val="20"/>
          <w:vertAlign w:val="baseline"/>
        </w:rPr>
        <w:t>was</w:t>
      </w:r>
      <w:r>
        <w:rPr>
          <w:spacing w:val="-8"/>
          <w:sz w:val="20"/>
          <w:vertAlign w:val="baseline"/>
        </w:rPr>
        <w:t> </w:t>
      </w:r>
      <w:r>
        <w:rPr>
          <w:sz w:val="20"/>
          <w:vertAlign w:val="baseline"/>
        </w:rPr>
        <w:t>used</w:t>
      </w:r>
      <w:r>
        <w:rPr>
          <w:spacing w:val="-9"/>
          <w:sz w:val="20"/>
          <w:vertAlign w:val="baseline"/>
        </w:rPr>
        <w:t> </w:t>
      </w:r>
      <w:r>
        <w:rPr>
          <w:sz w:val="20"/>
          <w:vertAlign w:val="baseline"/>
        </w:rPr>
        <w:t>as</w:t>
      </w:r>
      <w:r>
        <w:rPr>
          <w:spacing w:val="-8"/>
          <w:sz w:val="20"/>
          <w:vertAlign w:val="baseline"/>
        </w:rPr>
        <w:t> </w:t>
      </w:r>
      <w:r>
        <w:rPr>
          <w:sz w:val="20"/>
          <w:vertAlign w:val="baseline"/>
        </w:rPr>
        <w:t>this</w:t>
      </w:r>
      <w:r>
        <w:rPr>
          <w:spacing w:val="-9"/>
          <w:sz w:val="20"/>
          <w:vertAlign w:val="baseline"/>
        </w:rPr>
        <w:t> </w:t>
      </w:r>
      <w:r>
        <w:rPr>
          <w:sz w:val="20"/>
          <w:vertAlign w:val="baseline"/>
        </w:rPr>
        <w:t>had</w:t>
      </w:r>
      <w:r>
        <w:rPr>
          <w:spacing w:val="-9"/>
          <w:sz w:val="20"/>
          <w:vertAlign w:val="baseline"/>
        </w:rPr>
        <w:t> </w:t>
      </w:r>
      <w:r>
        <w:rPr>
          <w:sz w:val="20"/>
          <w:vertAlign w:val="baseline"/>
        </w:rPr>
        <w:t>advantages</w:t>
      </w:r>
      <w:r>
        <w:rPr>
          <w:spacing w:val="-11"/>
          <w:sz w:val="20"/>
          <w:vertAlign w:val="baseline"/>
        </w:rPr>
        <w:t> </w:t>
      </w:r>
      <w:r>
        <w:rPr>
          <w:sz w:val="20"/>
          <w:vertAlign w:val="baseline"/>
        </w:rPr>
        <w:t>over</w:t>
      </w:r>
      <w:r>
        <w:rPr>
          <w:spacing w:val="-9"/>
          <w:sz w:val="20"/>
          <w:vertAlign w:val="baseline"/>
        </w:rPr>
        <w:t> </w:t>
      </w:r>
      <w:r>
        <w:rPr>
          <w:sz w:val="20"/>
          <w:vertAlign w:val="baseline"/>
        </w:rPr>
        <w:t>conventional systems</w:t>
      </w:r>
      <w:r>
        <w:rPr>
          <w:spacing w:val="-7"/>
          <w:sz w:val="20"/>
          <w:vertAlign w:val="baseline"/>
        </w:rPr>
        <w:t> </w:t>
      </w:r>
      <w:r>
        <w:rPr>
          <w:sz w:val="20"/>
          <w:vertAlign w:val="baseline"/>
        </w:rPr>
        <w:t>with</w:t>
      </w:r>
      <w:r>
        <w:rPr>
          <w:spacing w:val="-10"/>
          <w:sz w:val="20"/>
          <w:vertAlign w:val="baseline"/>
        </w:rPr>
        <w:t> </w:t>
      </w:r>
      <w:r>
        <w:rPr>
          <w:sz w:val="20"/>
          <w:vertAlign w:val="baseline"/>
        </w:rPr>
        <w:t>a</w:t>
      </w:r>
      <w:r>
        <w:rPr>
          <w:spacing w:val="-8"/>
          <w:sz w:val="20"/>
          <w:vertAlign w:val="baseline"/>
        </w:rPr>
        <w:t> </w:t>
      </w:r>
      <w:r>
        <w:rPr>
          <w:sz w:val="20"/>
          <w:vertAlign w:val="baseline"/>
        </w:rPr>
        <w:t>conventional</w:t>
      </w:r>
      <w:r>
        <w:rPr>
          <w:spacing w:val="-9"/>
          <w:sz w:val="20"/>
          <w:vertAlign w:val="baseline"/>
        </w:rPr>
        <w:t> </w:t>
      </w:r>
      <w:r>
        <w:rPr>
          <w:sz w:val="20"/>
          <w:vertAlign w:val="baseline"/>
        </w:rPr>
        <w:t>developer.</w:t>
      </w:r>
      <w:r>
        <w:rPr>
          <w:spacing w:val="-8"/>
          <w:sz w:val="20"/>
          <w:vertAlign w:val="baseline"/>
        </w:rPr>
        <w:t> </w:t>
      </w:r>
      <w:r>
        <w:rPr>
          <w:sz w:val="20"/>
          <w:vertAlign w:val="baseline"/>
        </w:rPr>
        <w:t>The</w:t>
      </w:r>
      <w:r>
        <w:rPr>
          <w:spacing w:val="-8"/>
          <w:sz w:val="20"/>
          <w:vertAlign w:val="baseline"/>
        </w:rPr>
        <w:t> </w:t>
      </w:r>
      <w:r>
        <w:rPr>
          <w:sz w:val="20"/>
          <w:vertAlign w:val="baseline"/>
        </w:rPr>
        <w:t>developing</w:t>
      </w:r>
      <w:r>
        <w:rPr>
          <w:spacing w:val="-10"/>
          <w:sz w:val="20"/>
          <w:vertAlign w:val="baseline"/>
        </w:rPr>
        <w:t> </w:t>
      </w:r>
      <w:r>
        <w:rPr>
          <w:sz w:val="20"/>
          <w:vertAlign w:val="baseline"/>
        </w:rPr>
        <w:t>process</w:t>
      </w:r>
      <w:r>
        <w:rPr>
          <w:spacing w:val="-7"/>
          <w:sz w:val="20"/>
          <w:vertAlign w:val="baseline"/>
        </w:rPr>
        <w:t> </w:t>
      </w:r>
      <w:r>
        <w:rPr>
          <w:sz w:val="20"/>
          <w:vertAlign w:val="baseline"/>
        </w:rPr>
        <w:t>was</w:t>
      </w:r>
      <w:r>
        <w:rPr>
          <w:spacing w:val="-9"/>
          <w:sz w:val="20"/>
          <w:vertAlign w:val="baseline"/>
        </w:rPr>
        <w:t> </w:t>
      </w:r>
      <w:r>
        <w:rPr>
          <w:sz w:val="20"/>
          <w:vertAlign w:val="baseline"/>
        </w:rPr>
        <w:t>faster</w:t>
      </w:r>
      <w:r>
        <w:rPr>
          <w:spacing w:val="-8"/>
          <w:sz w:val="20"/>
          <w:vertAlign w:val="baseline"/>
        </w:rPr>
        <w:t> </w:t>
      </w:r>
      <w:r>
        <w:rPr>
          <w:sz w:val="20"/>
          <w:vertAlign w:val="baseline"/>
        </w:rPr>
        <w:t>and</w:t>
      </w:r>
      <w:r>
        <w:rPr>
          <w:spacing w:val="-8"/>
          <w:sz w:val="20"/>
          <w:vertAlign w:val="baseline"/>
        </w:rPr>
        <w:t> </w:t>
      </w:r>
      <w:r>
        <w:rPr>
          <w:sz w:val="20"/>
          <w:vertAlign w:val="baseline"/>
        </w:rPr>
        <w:t>technical</w:t>
      </w:r>
      <w:r>
        <w:rPr>
          <w:spacing w:val="-9"/>
          <w:sz w:val="20"/>
          <w:vertAlign w:val="baseline"/>
        </w:rPr>
        <w:t> </w:t>
      </w:r>
      <w:r>
        <w:rPr>
          <w:sz w:val="20"/>
          <w:vertAlign w:val="baseline"/>
        </w:rPr>
        <w:t>errors</w:t>
      </w:r>
      <w:r>
        <w:rPr>
          <w:spacing w:val="-7"/>
          <w:sz w:val="20"/>
          <w:vertAlign w:val="baseline"/>
        </w:rPr>
        <w:t> </w:t>
      </w:r>
      <w:r>
        <w:rPr>
          <w:sz w:val="20"/>
          <w:vertAlign w:val="baseline"/>
        </w:rPr>
        <w:t>were</w:t>
      </w:r>
      <w:r>
        <w:rPr>
          <w:spacing w:val="-8"/>
          <w:sz w:val="20"/>
          <w:vertAlign w:val="baseline"/>
        </w:rPr>
        <w:t> </w:t>
      </w:r>
      <w:r>
        <w:rPr>
          <w:sz w:val="20"/>
          <w:vertAlign w:val="baseline"/>
        </w:rPr>
        <w:t>less</w:t>
      </w:r>
      <w:r>
        <w:rPr>
          <w:spacing w:val="-10"/>
          <w:sz w:val="20"/>
          <w:vertAlign w:val="baseline"/>
        </w:rPr>
        <w:t> </w:t>
      </w:r>
      <w:r>
        <w:rPr>
          <w:sz w:val="20"/>
          <w:vertAlign w:val="baseline"/>
        </w:rPr>
        <w:t>critical. An estimated 90-200 X-rays were taken, developed (auto-developer) and read per day.</w:t>
      </w:r>
    </w:p>
    <w:p>
      <w:pPr>
        <w:spacing w:line="276" w:lineRule="exact" w:before="2"/>
        <w:ind w:left="720" w:right="785" w:firstLine="0"/>
        <w:jc w:val="both"/>
        <w:rPr>
          <w:sz w:val="20"/>
        </w:rPr>
      </w:pPr>
      <w:r>
        <w:rPr>
          <w:position w:val="9"/>
          <w:sz w:val="16"/>
        </w:rPr>
        <w:t>19</w:t>
      </w:r>
      <w:r>
        <w:rPr>
          <w:sz w:val="20"/>
        </w:rPr>
        <w:t>Uganda</w:t>
      </w:r>
      <w:r>
        <w:rPr>
          <w:spacing w:val="-3"/>
          <w:sz w:val="20"/>
        </w:rPr>
        <w:t> </w:t>
      </w:r>
      <w:r>
        <w:rPr>
          <w:sz w:val="20"/>
        </w:rPr>
        <w:t>National</w:t>
      </w:r>
      <w:r>
        <w:rPr>
          <w:spacing w:val="-3"/>
          <w:sz w:val="20"/>
        </w:rPr>
        <w:t> </w:t>
      </w:r>
      <w:r>
        <w:rPr>
          <w:sz w:val="20"/>
        </w:rPr>
        <w:t>Policy</w:t>
      </w:r>
      <w:r>
        <w:rPr>
          <w:spacing w:val="-7"/>
          <w:sz w:val="20"/>
        </w:rPr>
        <w:t> </w:t>
      </w:r>
      <w:r>
        <w:rPr>
          <w:sz w:val="20"/>
        </w:rPr>
        <w:t>Guidelines</w:t>
      </w:r>
      <w:r>
        <w:rPr>
          <w:spacing w:val="-1"/>
          <w:sz w:val="20"/>
        </w:rPr>
        <w:t> </w:t>
      </w:r>
      <w:r>
        <w:rPr>
          <w:sz w:val="20"/>
        </w:rPr>
        <w:t>for</w:t>
      </w:r>
      <w:r>
        <w:rPr>
          <w:spacing w:val="-3"/>
          <w:sz w:val="20"/>
        </w:rPr>
        <w:t> </w:t>
      </w:r>
      <w:r>
        <w:rPr>
          <w:sz w:val="20"/>
        </w:rPr>
        <w:t>HIV</w:t>
      </w:r>
      <w:r>
        <w:rPr>
          <w:spacing w:val="-3"/>
          <w:sz w:val="20"/>
        </w:rPr>
        <w:t> </w:t>
      </w:r>
      <w:r>
        <w:rPr>
          <w:sz w:val="20"/>
        </w:rPr>
        <w:t>Counseling</w:t>
      </w:r>
      <w:r>
        <w:rPr>
          <w:spacing w:val="-4"/>
          <w:sz w:val="20"/>
        </w:rPr>
        <w:t> </w:t>
      </w:r>
      <w:r>
        <w:rPr>
          <w:sz w:val="20"/>
        </w:rPr>
        <w:t>and Testing.</w:t>
      </w:r>
      <w:r>
        <w:rPr>
          <w:spacing w:val="-3"/>
          <w:sz w:val="20"/>
        </w:rPr>
        <w:t> </w:t>
      </w:r>
      <w:r>
        <w:rPr>
          <w:sz w:val="20"/>
        </w:rPr>
        <w:t>2003</w:t>
      </w:r>
      <w:r>
        <w:rPr>
          <w:spacing w:val="-2"/>
          <w:sz w:val="20"/>
        </w:rPr>
        <w:t> </w:t>
      </w:r>
      <w:r>
        <w:rPr>
          <w:sz w:val="20"/>
        </w:rPr>
        <w:t>[cited</w:t>
      </w:r>
      <w:r>
        <w:rPr>
          <w:spacing w:val="-4"/>
          <w:sz w:val="20"/>
        </w:rPr>
        <w:t> </w:t>
      </w:r>
      <w:r>
        <w:rPr>
          <w:sz w:val="20"/>
        </w:rPr>
        <w:t>2012</w:t>
      </w:r>
      <w:r>
        <w:rPr>
          <w:spacing w:val="-2"/>
          <w:sz w:val="20"/>
        </w:rPr>
        <w:t> </w:t>
      </w:r>
      <w:r>
        <w:rPr>
          <w:sz w:val="20"/>
        </w:rPr>
        <w:t>August</w:t>
      </w:r>
      <w:r>
        <w:rPr>
          <w:spacing w:val="-4"/>
          <w:sz w:val="20"/>
        </w:rPr>
        <w:t> </w:t>
      </w:r>
      <w:r>
        <w:rPr>
          <w:sz w:val="20"/>
        </w:rPr>
        <w:t>2</w:t>
      </w:r>
      <w:r>
        <w:rPr>
          <w:spacing w:val="-2"/>
          <w:sz w:val="20"/>
        </w:rPr>
        <w:t> </w:t>
      </w:r>
      <w:r>
        <w:rPr>
          <w:sz w:val="20"/>
        </w:rPr>
        <w:t>];</w:t>
      </w:r>
      <w:r>
        <w:rPr>
          <w:spacing w:val="-4"/>
          <w:sz w:val="20"/>
        </w:rPr>
        <w:t> </w:t>
      </w:r>
      <w:r>
        <w:rPr>
          <w:sz w:val="20"/>
        </w:rPr>
        <w:t>Available from: </w:t>
      </w:r>
      <w:hyperlink r:id="rId8">
        <w:r>
          <w:rPr>
            <w:color w:val="0000FF"/>
            <w:sz w:val="24"/>
            <w:u w:val="single" w:color="0000FF"/>
          </w:rPr>
          <w:t>www.who.int/hiv/pub/guidelines/uganda_art.pdf</w:t>
        </w:r>
        <w:r>
          <w:rPr>
            <w:sz w:val="20"/>
          </w:rPr>
          <w:t>.</w:t>
        </w:r>
      </w:hyperlink>
    </w:p>
    <w:p>
      <w:pPr>
        <w:spacing w:after="0" w:line="276" w:lineRule="exact"/>
        <w:jc w:val="both"/>
        <w:rPr>
          <w:sz w:val="20"/>
        </w:rPr>
        <w:sectPr>
          <w:pgSz w:w="10380" w:h="13960"/>
          <w:pgMar w:header="0" w:footer="993" w:top="1320" w:bottom="1260" w:left="0" w:right="0"/>
        </w:sectPr>
      </w:pPr>
    </w:p>
    <w:p>
      <w:pPr>
        <w:pStyle w:val="BodyText"/>
        <w:spacing w:before="70"/>
        <w:ind w:left="720" w:right="771"/>
      </w:pPr>
      <w:r>
        <w:rPr/>
        <w:t>Inclusion and exclusion criteria were applied to define the eligible population that contributes</w:t>
      </w:r>
      <w:r>
        <w:rPr>
          <w:spacing w:val="-4"/>
        </w:rPr>
        <w:t> </w:t>
      </w:r>
      <w:r>
        <w:rPr/>
        <w:t>towards</w:t>
      </w:r>
      <w:r>
        <w:rPr>
          <w:spacing w:val="-4"/>
        </w:rPr>
        <w:t> </w:t>
      </w:r>
      <w:r>
        <w:rPr/>
        <w:t>the</w:t>
      </w:r>
      <w:r>
        <w:rPr>
          <w:spacing w:val="-5"/>
        </w:rPr>
        <w:t> </w:t>
      </w:r>
      <w:r>
        <w:rPr/>
        <w:t>target</w:t>
      </w:r>
      <w:r>
        <w:rPr>
          <w:spacing w:val="-4"/>
        </w:rPr>
        <w:t> </w:t>
      </w:r>
      <w:r>
        <w:rPr/>
        <w:t>cluster</w:t>
      </w:r>
      <w:r>
        <w:rPr>
          <w:spacing w:val="-4"/>
        </w:rPr>
        <w:t> </w:t>
      </w:r>
      <w:r>
        <w:rPr/>
        <w:t>size.</w:t>
      </w:r>
      <w:r>
        <w:rPr>
          <w:spacing w:val="-4"/>
        </w:rPr>
        <w:t> </w:t>
      </w:r>
      <w:r>
        <w:rPr/>
        <w:t>Ultimately,</w:t>
      </w:r>
      <w:r>
        <w:rPr>
          <w:spacing w:val="-4"/>
        </w:rPr>
        <w:t> </w:t>
      </w:r>
      <w:r>
        <w:rPr/>
        <w:t>all</w:t>
      </w:r>
      <w:r>
        <w:rPr>
          <w:spacing w:val="-4"/>
        </w:rPr>
        <w:t> </w:t>
      </w:r>
      <w:r>
        <w:rPr/>
        <w:t>eligible</w:t>
      </w:r>
      <w:r>
        <w:rPr>
          <w:spacing w:val="-5"/>
        </w:rPr>
        <w:t> </w:t>
      </w:r>
      <w:r>
        <w:rPr/>
        <w:t>individuals were</w:t>
      </w:r>
      <w:r>
        <w:rPr>
          <w:spacing w:val="-3"/>
        </w:rPr>
        <w:t> </w:t>
      </w:r>
      <w:r>
        <w:rPr/>
        <w:t>classified as either present or absent. Present individuals were further classified as having consented and participated in the survey, or as not having consented—and therefore not participated— in the survey.</w:t>
      </w:r>
    </w:p>
    <w:p>
      <w:pPr>
        <w:pStyle w:val="BodyText"/>
      </w:pPr>
    </w:p>
    <w:p>
      <w:pPr>
        <w:spacing w:before="0"/>
        <w:ind w:left="720" w:right="0" w:firstLine="0"/>
        <w:jc w:val="left"/>
        <w:rPr>
          <w:sz w:val="24"/>
        </w:rPr>
      </w:pPr>
      <w:r>
        <w:rPr>
          <w:i/>
          <w:sz w:val="24"/>
        </w:rPr>
        <w:t>Inclusion</w:t>
      </w:r>
      <w:r>
        <w:rPr>
          <w:i/>
          <w:spacing w:val="-2"/>
          <w:sz w:val="24"/>
        </w:rPr>
        <w:t> criteria</w:t>
      </w:r>
      <w:r>
        <w:rPr>
          <w:spacing w:val="-2"/>
          <w:sz w:val="24"/>
        </w:rPr>
        <w:t>:</w:t>
      </w:r>
    </w:p>
    <w:p>
      <w:pPr>
        <w:pStyle w:val="ListParagraph"/>
        <w:numPr>
          <w:ilvl w:val="3"/>
          <w:numId w:val="15"/>
        </w:numPr>
        <w:tabs>
          <w:tab w:pos="1440" w:val="left" w:leader="none"/>
        </w:tabs>
        <w:spacing w:line="240" w:lineRule="auto" w:before="2" w:after="0"/>
        <w:ind w:left="1440" w:right="1272" w:hanging="360"/>
        <w:jc w:val="left"/>
        <w:rPr>
          <w:sz w:val="24"/>
        </w:rPr>
      </w:pPr>
      <w:r>
        <w:rPr>
          <w:sz w:val="24"/>
        </w:rPr>
        <w:t>Sampling</w:t>
      </w:r>
      <w:r>
        <w:rPr>
          <w:spacing w:val="-7"/>
          <w:sz w:val="24"/>
        </w:rPr>
        <w:t> </w:t>
      </w:r>
      <w:r>
        <w:rPr>
          <w:sz w:val="24"/>
        </w:rPr>
        <w:t>frame/Cluster</w:t>
      </w:r>
      <w:r>
        <w:rPr>
          <w:spacing w:val="-5"/>
          <w:sz w:val="24"/>
        </w:rPr>
        <w:t> </w:t>
      </w:r>
      <w:r>
        <w:rPr>
          <w:sz w:val="24"/>
        </w:rPr>
        <w:t>level:</w:t>
      </w:r>
      <w:r>
        <w:rPr>
          <w:spacing w:val="-2"/>
          <w:sz w:val="24"/>
        </w:rPr>
        <w:t> </w:t>
      </w:r>
      <w:r>
        <w:rPr>
          <w:sz w:val="24"/>
        </w:rPr>
        <w:t>All</w:t>
      </w:r>
      <w:r>
        <w:rPr>
          <w:spacing w:val="-5"/>
          <w:sz w:val="24"/>
        </w:rPr>
        <w:t> </w:t>
      </w:r>
      <w:r>
        <w:rPr>
          <w:sz w:val="24"/>
        </w:rPr>
        <w:t>regions</w:t>
      </w:r>
      <w:r>
        <w:rPr>
          <w:spacing w:val="-5"/>
          <w:sz w:val="24"/>
        </w:rPr>
        <w:t> </w:t>
      </w:r>
      <w:r>
        <w:rPr>
          <w:sz w:val="24"/>
        </w:rPr>
        <w:t>and</w:t>
      </w:r>
      <w:r>
        <w:rPr>
          <w:spacing w:val="-5"/>
          <w:sz w:val="24"/>
        </w:rPr>
        <w:t> </w:t>
      </w:r>
      <w:r>
        <w:rPr>
          <w:sz w:val="24"/>
        </w:rPr>
        <w:t>all</w:t>
      </w:r>
      <w:r>
        <w:rPr>
          <w:spacing w:val="-3"/>
          <w:sz w:val="24"/>
        </w:rPr>
        <w:t> </w:t>
      </w:r>
      <w:r>
        <w:rPr>
          <w:sz w:val="24"/>
        </w:rPr>
        <w:t>populations,</w:t>
      </w:r>
      <w:r>
        <w:rPr>
          <w:spacing w:val="-5"/>
          <w:sz w:val="24"/>
        </w:rPr>
        <w:t> </w:t>
      </w:r>
      <w:r>
        <w:rPr>
          <w:sz w:val="24"/>
        </w:rPr>
        <w:t>including</w:t>
      </w:r>
      <w:r>
        <w:rPr>
          <w:spacing w:val="-7"/>
          <w:sz w:val="24"/>
        </w:rPr>
        <w:t> </w:t>
      </w:r>
      <w:r>
        <w:rPr>
          <w:sz w:val="24"/>
        </w:rPr>
        <w:t>mobile populations of the country were included in the survey sampling frame.</w:t>
      </w:r>
    </w:p>
    <w:p>
      <w:pPr>
        <w:pStyle w:val="ListParagraph"/>
        <w:numPr>
          <w:ilvl w:val="3"/>
          <w:numId w:val="15"/>
        </w:numPr>
        <w:tabs>
          <w:tab w:pos="1440" w:val="left" w:leader="none"/>
        </w:tabs>
        <w:spacing w:line="237" w:lineRule="auto" w:before="3" w:after="0"/>
        <w:ind w:left="1440" w:right="874" w:hanging="360"/>
        <w:jc w:val="left"/>
        <w:rPr>
          <w:sz w:val="24"/>
        </w:rPr>
      </w:pPr>
      <w:r>
        <w:rPr>
          <w:sz w:val="24"/>
        </w:rPr>
        <w:t>Household</w:t>
      </w:r>
      <w:r>
        <w:rPr>
          <w:spacing w:val="-4"/>
          <w:sz w:val="24"/>
        </w:rPr>
        <w:t> </w:t>
      </w:r>
      <w:r>
        <w:rPr>
          <w:sz w:val="24"/>
        </w:rPr>
        <w:t>(HH)</w:t>
      </w:r>
      <w:r>
        <w:rPr>
          <w:spacing w:val="-4"/>
          <w:sz w:val="24"/>
        </w:rPr>
        <w:t> </w:t>
      </w:r>
      <w:r>
        <w:rPr>
          <w:sz w:val="24"/>
        </w:rPr>
        <w:t>level:</w:t>
      </w:r>
      <w:r>
        <w:rPr>
          <w:spacing w:val="-4"/>
          <w:sz w:val="24"/>
        </w:rPr>
        <w:t> </w:t>
      </w:r>
      <w:r>
        <w:rPr>
          <w:sz w:val="24"/>
        </w:rPr>
        <w:t>Households</w:t>
      </w:r>
      <w:r>
        <w:rPr>
          <w:spacing w:val="-4"/>
          <w:sz w:val="24"/>
        </w:rPr>
        <w:t> </w:t>
      </w:r>
      <w:r>
        <w:rPr>
          <w:sz w:val="24"/>
        </w:rPr>
        <w:t>within</w:t>
      </w:r>
      <w:r>
        <w:rPr>
          <w:spacing w:val="-4"/>
          <w:sz w:val="24"/>
        </w:rPr>
        <w:t> </w:t>
      </w:r>
      <w:r>
        <w:rPr>
          <w:sz w:val="24"/>
        </w:rPr>
        <w:t>selected</w:t>
      </w:r>
      <w:r>
        <w:rPr>
          <w:spacing w:val="-4"/>
          <w:sz w:val="24"/>
        </w:rPr>
        <w:t> </w:t>
      </w:r>
      <w:r>
        <w:rPr>
          <w:sz w:val="24"/>
        </w:rPr>
        <w:t>clusters</w:t>
      </w:r>
      <w:r>
        <w:rPr>
          <w:spacing w:val="-4"/>
          <w:sz w:val="24"/>
        </w:rPr>
        <w:t> </w:t>
      </w:r>
      <w:r>
        <w:rPr>
          <w:sz w:val="24"/>
        </w:rPr>
        <w:t>identified</w:t>
      </w:r>
      <w:r>
        <w:rPr>
          <w:spacing w:val="-4"/>
          <w:sz w:val="24"/>
        </w:rPr>
        <w:t> </w:t>
      </w:r>
      <w:r>
        <w:rPr>
          <w:sz w:val="24"/>
        </w:rPr>
        <w:t>to</w:t>
      </w:r>
      <w:r>
        <w:rPr>
          <w:spacing w:val="-4"/>
          <w:sz w:val="24"/>
        </w:rPr>
        <w:t> </w:t>
      </w:r>
      <w:r>
        <w:rPr>
          <w:sz w:val="24"/>
        </w:rPr>
        <w:t>be</w:t>
      </w:r>
      <w:r>
        <w:rPr>
          <w:spacing w:val="-3"/>
          <w:sz w:val="24"/>
        </w:rPr>
        <w:t> </w:t>
      </w:r>
      <w:r>
        <w:rPr>
          <w:sz w:val="24"/>
        </w:rPr>
        <w:t>a</w:t>
      </w:r>
      <w:r>
        <w:rPr>
          <w:spacing w:val="-5"/>
          <w:sz w:val="24"/>
        </w:rPr>
        <w:t> </w:t>
      </w:r>
      <w:r>
        <w:rPr>
          <w:sz w:val="24"/>
        </w:rPr>
        <w:t>part</w:t>
      </w:r>
      <w:r>
        <w:rPr>
          <w:spacing w:val="-4"/>
          <w:sz w:val="24"/>
        </w:rPr>
        <w:t> </w:t>
      </w:r>
      <w:r>
        <w:rPr>
          <w:sz w:val="24"/>
        </w:rPr>
        <w:t>of the survey operations</w:t>
      </w:r>
    </w:p>
    <w:p>
      <w:pPr>
        <w:pStyle w:val="ListParagraph"/>
        <w:numPr>
          <w:ilvl w:val="3"/>
          <w:numId w:val="15"/>
        </w:numPr>
        <w:tabs>
          <w:tab w:pos="1440" w:val="left" w:leader="none"/>
        </w:tabs>
        <w:spacing w:line="292" w:lineRule="exact" w:before="3" w:after="0"/>
        <w:ind w:left="1440" w:right="0" w:hanging="360"/>
        <w:jc w:val="left"/>
        <w:rPr>
          <w:sz w:val="24"/>
        </w:rPr>
      </w:pPr>
      <w:r>
        <w:rPr>
          <w:sz w:val="24"/>
        </w:rPr>
        <w:t>Individual</w:t>
      </w:r>
      <w:r>
        <w:rPr>
          <w:spacing w:val="-5"/>
          <w:sz w:val="24"/>
        </w:rPr>
        <w:t> </w:t>
      </w:r>
      <w:r>
        <w:rPr>
          <w:spacing w:val="-2"/>
          <w:sz w:val="24"/>
        </w:rPr>
        <w:t>level—</w:t>
      </w:r>
    </w:p>
    <w:p>
      <w:pPr>
        <w:pStyle w:val="ListParagraph"/>
        <w:numPr>
          <w:ilvl w:val="4"/>
          <w:numId w:val="15"/>
        </w:numPr>
        <w:tabs>
          <w:tab w:pos="2159" w:val="left" w:leader="none"/>
        </w:tabs>
        <w:spacing w:line="284" w:lineRule="exact" w:before="0" w:after="0"/>
        <w:ind w:left="2159" w:right="0" w:hanging="359"/>
        <w:jc w:val="both"/>
        <w:rPr>
          <w:sz w:val="24"/>
        </w:rPr>
      </w:pPr>
      <w:r>
        <w:rPr>
          <w:sz w:val="24"/>
        </w:rPr>
        <w:t>Respondents</w:t>
      </w:r>
      <w:r>
        <w:rPr>
          <w:spacing w:val="-4"/>
          <w:sz w:val="24"/>
        </w:rPr>
        <w:t> </w:t>
      </w:r>
      <w:r>
        <w:rPr>
          <w:sz w:val="24"/>
        </w:rPr>
        <w:t>aged</w:t>
      </w:r>
      <w:r>
        <w:rPr>
          <w:spacing w:val="-2"/>
          <w:sz w:val="24"/>
        </w:rPr>
        <w:t> </w:t>
      </w:r>
      <w:r>
        <w:rPr>
          <w:sz w:val="24"/>
          <w:u w:val="single"/>
        </w:rPr>
        <w:t>&gt;</w:t>
      </w:r>
      <w:r>
        <w:rPr>
          <w:sz w:val="24"/>
        </w:rPr>
        <w:t>15</w:t>
      </w:r>
      <w:r>
        <w:rPr>
          <w:spacing w:val="3"/>
          <w:sz w:val="24"/>
        </w:rPr>
        <w:t> </w:t>
      </w:r>
      <w:r>
        <w:rPr>
          <w:spacing w:val="-2"/>
          <w:sz w:val="24"/>
        </w:rPr>
        <w:t>years</w:t>
      </w:r>
    </w:p>
    <w:p>
      <w:pPr>
        <w:pStyle w:val="ListParagraph"/>
        <w:numPr>
          <w:ilvl w:val="4"/>
          <w:numId w:val="15"/>
        </w:numPr>
        <w:tabs>
          <w:tab w:pos="2160" w:val="left" w:leader="none"/>
        </w:tabs>
        <w:spacing w:line="230" w:lineRule="auto" w:before="0" w:after="0"/>
        <w:ind w:left="2160" w:right="716" w:hanging="360"/>
        <w:jc w:val="both"/>
        <w:rPr>
          <w:sz w:val="24"/>
        </w:rPr>
      </w:pPr>
      <w:r>
        <w:rPr>
          <w:sz w:val="24"/>
        </w:rPr>
        <w:t>Permanent residents of the HH who had spent at least one night in the HH in the last two weeks prior to census day, or temporary visitors who had arrived in the HH at least 14 days before the census day</w:t>
      </w:r>
      <w:r>
        <w:rPr>
          <w:sz w:val="24"/>
          <w:vertAlign w:val="superscript"/>
        </w:rPr>
        <w:t>20</w:t>
      </w:r>
    </w:p>
    <w:p>
      <w:pPr>
        <w:pStyle w:val="ListParagraph"/>
        <w:numPr>
          <w:ilvl w:val="3"/>
          <w:numId w:val="15"/>
        </w:numPr>
        <w:tabs>
          <w:tab w:pos="1440" w:val="left" w:leader="none"/>
        </w:tabs>
        <w:spacing w:line="237" w:lineRule="auto" w:before="7" w:after="0"/>
        <w:ind w:left="1440" w:right="1219" w:hanging="360"/>
        <w:jc w:val="both"/>
        <w:rPr>
          <w:sz w:val="24"/>
        </w:rPr>
      </w:pPr>
      <w:r>
        <w:rPr>
          <w:sz w:val="24"/>
        </w:rPr>
        <w:t>Examination</w:t>
      </w:r>
      <w:r>
        <w:rPr>
          <w:spacing w:val="-4"/>
          <w:sz w:val="24"/>
        </w:rPr>
        <w:t> </w:t>
      </w:r>
      <w:r>
        <w:rPr>
          <w:sz w:val="24"/>
        </w:rPr>
        <w:t>level:</w:t>
      </w:r>
      <w:r>
        <w:rPr>
          <w:spacing w:val="-4"/>
          <w:sz w:val="24"/>
        </w:rPr>
        <w:t> </w:t>
      </w:r>
      <w:r>
        <w:rPr>
          <w:sz w:val="24"/>
        </w:rPr>
        <w:t>Informed</w:t>
      </w:r>
      <w:r>
        <w:rPr>
          <w:spacing w:val="-4"/>
          <w:sz w:val="24"/>
        </w:rPr>
        <w:t> </w:t>
      </w:r>
      <w:r>
        <w:rPr>
          <w:sz w:val="24"/>
        </w:rPr>
        <w:t>consent</w:t>
      </w:r>
      <w:r>
        <w:rPr>
          <w:spacing w:val="-4"/>
          <w:sz w:val="24"/>
        </w:rPr>
        <w:t> </w:t>
      </w:r>
      <w:r>
        <w:rPr>
          <w:sz w:val="24"/>
        </w:rPr>
        <w:t>provided,</w:t>
      </w:r>
      <w:r>
        <w:rPr>
          <w:spacing w:val="-4"/>
          <w:sz w:val="24"/>
        </w:rPr>
        <w:t> </w:t>
      </w:r>
      <w:r>
        <w:rPr>
          <w:sz w:val="24"/>
        </w:rPr>
        <w:t>or</w:t>
      </w:r>
      <w:r>
        <w:rPr>
          <w:spacing w:val="-3"/>
          <w:sz w:val="24"/>
        </w:rPr>
        <w:t> </w:t>
      </w:r>
      <w:r>
        <w:rPr>
          <w:sz w:val="24"/>
        </w:rPr>
        <w:t>provided</w:t>
      </w:r>
      <w:r>
        <w:rPr>
          <w:spacing w:val="-4"/>
          <w:sz w:val="24"/>
        </w:rPr>
        <w:t> </w:t>
      </w:r>
      <w:r>
        <w:rPr>
          <w:sz w:val="24"/>
        </w:rPr>
        <w:t>by</w:t>
      </w:r>
      <w:r>
        <w:rPr>
          <w:spacing w:val="-9"/>
          <w:sz w:val="24"/>
        </w:rPr>
        <w:t> </w:t>
      </w:r>
      <w:r>
        <w:rPr>
          <w:sz w:val="24"/>
        </w:rPr>
        <w:t>a</w:t>
      </w:r>
      <w:r>
        <w:rPr>
          <w:spacing w:val="-3"/>
          <w:sz w:val="24"/>
        </w:rPr>
        <w:t> </w:t>
      </w:r>
      <w:r>
        <w:rPr>
          <w:sz w:val="24"/>
        </w:rPr>
        <w:t>guardian</w:t>
      </w:r>
      <w:r>
        <w:rPr>
          <w:spacing w:val="-4"/>
          <w:sz w:val="24"/>
        </w:rPr>
        <w:t> </w:t>
      </w:r>
      <w:r>
        <w:rPr>
          <w:sz w:val="24"/>
        </w:rPr>
        <w:t>if</w:t>
      </w:r>
      <w:r>
        <w:rPr>
          <w:spacing w:val="-4"/>
          <w:sz w:val="24"/>
        </w:rPr>
        <w:t> </w:t>
      </w:r>
      <w:r>
        <w:rPr>
          <w:sz w:val="24"/>
        </w:rPr>
        <w:t>&lt;18 </w:t>
      </w:r>
      <w:r>
        <w:rPr>
          <w:spacing w:val="-2"/>
          <w:sz w:val="24"/>
        </w:rPr>
        <w:t>years.</w:t>
      </w:r>
    </w:p>
    <w:p>
      <w:pPr>
        <w:pStyle w:val="BodyText"/>
      </w:pPr>
    </w:p>
    <w:p>
      <w:pPr>
        <w:pStyle w:val="BodyText"/>
      </w:pPr>
    </w:p>
    <w:p>
      <w:pPr>
        <w:spacing w:before="1"/>
        <w:ind w:left="720" w:right="0" w:firstLine="0"/>
        <w:jc w:val="left"/>
        <w:rPr>
          <w:i/>
          <w:sz w:val="24"/>
        </w:rPr>
      </w:pPr>
      <w:r>
        <w:rPr>
          <w:i/>
          <w:sz w:val="24"/>
        </w:rPr>
        <w:t>Exclusion</w:t>
      </w:r>
      <w:r>
        <w:rPr>
          <w:i/>
          <w:spacing w:val="-5"/>
          <w:sz w:val="24"/>
        </w:rPr>
        <w:t> </w:t>
      </w:r>
      <w:r>
        <w:rPr>
          <w:i/>
          <w:spacing w:val="-2"/>
          <w:sz w:val="24"/>
        </w:rPr>
        <w:t>criteria:</w:t>
      </w:r>
    </w:p>
    <w:p>
      <w:pPr>
        <w:pStyle w:val="ListParagraph"/>
        <w:numPr>
          <w:ilvl w:val="3"/>
          <w:numId w:val="15"/>
        </w:numPr>
        <w:tabs>
          <w:tab w:pos="1440" w:val="left" w:leader="none"/>
        </w:tabs>
        <w:spacing w:line="237" w:lineRule="auto" w:before="4" w:after="0"/>
        <w:ind w:left="1440" w:right="1324" w:hanging="360"/>
        <w:jc w:val="left"/>
        <w:rPr>
          <w:sz w:val="24"/>
        </w:rPr>
      </w:pPr>
      <w:r>
        <w:rPr>
          <w:sz w:val="24"/>
        </w:rPr>
        <w:t>Sampling</w:t>
      </w:r>
      <w:r>
        <w:rPr>
          <w:spacing w:val="-6"/>
          <w:sz w:val="24"/>
        </w:rPr>
        <w:t> </w:t>
      </w:r>
      <w:r>
        <w:rPr>
          <w:sz w:val="24"/>
        </w:rPr>
        <w:t>frame/cluster</w:t>
      </w:r>
      <w:r>
        <w:rPr>
          <w:spacing w:val="-4"/>
          <w:sz w:val="24"/>
        </w:rPr>
        <w:t> </w:t>
      </w:r>
      <w:r>
        <w:rPr>
          <w:sz w:val="24"/>
        </w:rPr>
        <w:t>level:</w:t>
      </w:r>
      <w:r>
        <w:rPr>
          <w:spacing w:val="-1"/>
          <w:sz w:val="24"/>
        </w:rPr>
        <w:t> </w:t>
      </w:r>
      <w:r>
        <w:rPr>
          <w:sz w:val="24"/>
        </w:rPr>
        <w:t>No</w:t>
      </w:r>
      <w:r>
        <w:rPr>
          <w:spacing w:val="-4"/>
          <w:sz w:val="24"/>
        </w:rPr>
        <w:t> </w:t>
      </w:r>
      <w:r>
        <w:rPr>
          <w:sz w:val="24"/>
        </w:rPr>
        <w:t>clusters</w:t>
      </w:r>
      <w:r>
        <w:rPr>
          <w:spacing w:val="-4"/>
          <w:sz w:val="24"/>
        </w:rPr>
        <w:t> </w:t>
      </w:r>
      <w:r>
        <w:rPr>
          <w:sz w:val="24"/>
        </w:rPr>
        <w:t>were</w:t>
      </w:r>
      <w:r>
        <w:rPr>
          <w:spacing w:val="-3"/>
          <w:sz w:val="24"/>
        </w:rPr>
        <w:t> </w:t>
      </w:r>
      <w:r>
        <w:rPr>
          <w:sz w:val="24"/>
        </w:rPr>
        <w:t>excluded</w:t>
      </w:r>
      <w:r>
        <w:rPr>
          <w:spacing w:val="-4"/>
          <w:sz w:val="24"/>
        </w:rPr>
        <w:t> </w:t>
      </w:r>
      <w:r>
        <w:rPr>
          <w:sz w:val="24"/>
        </w:rPr>
        <w:t>based</w:t>
      </w:r>
      <w:r>
        <w:rPr>
          <w:spacing w:val="-4"/>
          <w:sz w:val="24"/>
        </w:rPr>
        <w:t> </w:t>
      </w:r>
      <w:r>
        <w:rPr>
          <w:sz w:val="24"/>
        </w:rPr>
        <w:t>on</w:t>
      </w:r>
      <w:r>
        <w:rPr>
          <w:spacing w:val="-4"/>
          <w:sz w:val="24"/>
        </w:rPr>
        <w:t> </w:t>
      </w:r>
      <w:r>
        <w:rPr>
          <w:sz w:val="24"/>
        </w:rPr>
        <w:t>insecurity</w:t>
      </w:r>
      <w:r>
        <w:rPr>
          <w:spacing w:val="-5"/>
          <w:sz w:val="24"/>
        </w:rPr>
        <w:t> </w:t>
      </w:r>
      <w:r>
        <w:rPr>
          <w:sz w:val="24"/>
        </w:rPr>
        <w:t>or </w:t>
      </w:r>
      <w:r>
        <w:rPr>
          <w:spacing w:val="-2"/>
          <w:sz w:val="24"/>
        </w:rPr>
        <w:t>inaccessibility.</w:t>
      </w:r>
    </w:p>
    <w:p>
      <w:pPr>
        <w:pStyle w:val="ListParagraph"/>
        <w:numPr>
          <w:ilvl w:val="3"/>
          <w:numId w:val="15"/>
        </w:numPr>
        <w:tabs>
          <w:tab w:pos="1440" w:val="left" w:leader="none"/>
        </w:tabs>
        <w:spacing w:line="237" w:lineRule="auto" w:before="5" w:after="0"/>
        <w:ind w:left="1440" w:right="863" w:hanging="360"/>
        <w:jc w:val="left"/>
        <w:rPr>
          <w:sz w:val="24"/>
        </w:rPr>
      </w:pPr>
      <w:r>
        <w:rPr>
          <w:sz w:val="24"/>
        </w:rPr>
        <w:t>Household level: Residents of institutions like prisons or jails, military and diplomatic</w:t>
      </w:r>
      <w:r>
        <w:rPr>
          <w:spacing w:val="-6"/>
          <w:sz w:val="24"/>
        </w:rPr>
        <w:t> </w:t>
      </w:r>
      <w:r>
        <w:rPr>
          <w:sz w:val="24"/>
        </w:rPr>
        <w:t>compounds,</w:t>
      </w:r>
      <w:r>
        <w:rPr>
          <w:spacing w:val="-6"/>
          <w:sz w:val="24"/>
        </w:rPr>
        <w:t> </w:t>
      </w:r>
      <w:r>
        <w:rPr>
          <w:sz w:val="24"/>
        </w:rPr>
        <w:t>hospitals,</w:t>
      </w:r>
      <w:r>
        <w:rPr>
          <w:spacing w:val="-6"/>
          <w:sz w:val="24"/>
        </w:rPr>
        <w:t> </w:t>
      </w:r>
      <w:r>
        <w:rPr>
          <w:sz w:val="24"/>
        </w:rPr>
        <w:t>schools,</w:t>
      </w:r>
      <w:r>
        <w:rPr>
          <w:spacing w:val="-6"/>
          <w:sz w:val="24"/>
        </w:rPr>
        <w:t> </w:t>
      </w:r>
      <w:r>
        <w:rPr>
          <w:sz w:val="24"/>
        </w:rPr>
        <w:t>universities</w:t>
      </w:r>
      <w:r>
        <w:rPr>
          <w:spacing w:val="-6"/>
          <w:sz w:val="24"/>
        </w:rPr>
        <w:t> </w:t>
      </w:r>
      <w:r>
        <w:rPr>
          <w:sz w:val="24"/>
        </w:rPr>
        <w:t>and</w:t>
      </w:r>
      <w:r>
        <w:rPr>
          <w:spacing w:val="-6"/>
          <w:sz w:val="24"/>
        </w:rPr>
        <w:t> </w:t>
      </w:r>
      <w:r>
        <w:rPr>
          <w:sz w:val="24"/>
        </w:rPr>
        <w:t>dormitories,</w:t>
      </w:r>
      <w:r>
        <w:rPr>
          <w:spacing w:val="-6"/>
          <w:sz w:val="24"/>
        </w:rPr>
        <w:t> </w:t>
      </w:r>
      <w:r>
        <w:rPr>
          <w:sz w:val="24"/>
        </w:rPr>
        <w:t>orphanages, monasteries, and refugee camps.</w:t>
      </w:r>
    </w:p>
    <w:p>
      <w:pPr>
        <w:pStyle w:val="ListParagraph"/>
        <w:numPr>
          <w:ilvl w:val="3"/>
          <w:numId w:val="15"/>
        </w:numPr>
        <w:tabs>
          <w:tab w:pos="1440" w:val="left" w:leader="none"/>
        </w:tabs>
        <w:spacing w:line="292" w:lineRule="exact" w:before="5" w:after="0"/>
        <w:ind w:left="1440" w:right="0" w:hanging="360"/>
        <w:jc w:val="left"/>
        <w:rPr>
          <w:sz w:val="24"/>
        </w:rPr>
      </w:pPr>
      <w:r>
        <w:rPr>
          <w:sz w:val="24"/>
        </w:rPr>
        <w:t>Individual</w:t>
      </w:r>
      <w:r>
        <w:rPr>
          <w:spacing w:val="-5"/>
          <w:sz w:val="24"/>
        </w:rPr>
        <w:t> </w:t>
      </w:r>
      <w:r>
        <w:rPr>
          <w:spacing w:val="-2"/>
          <w:sz w:val="24"/>
        </w:rPr>
        <w:t>level—</w:t>
      </w:r>
    </w:p>
    <w:p>
      <w:pPr>
        <w:pStyle w:val="ListParagraph"/>
        <w:numPr>
          <w:ilvl w:val="4"/>
          <w:numId w:val="15"/>
        </w:numPr>
        <w:tabs>
          <w:tab w:pos="2159" w:val="left" w:leader="none"/>
        </w:tabs>
        <w:spacing w:line="284" w:lineRule="exact" w:before="0" w:after="0"/>
        <w:ind w:left="2159" w:right="0" w:hanging="359"/>
        <w:jc w:val="both"/>
        <w:rPr>
          <w:sz w:val="24"/>
        </w:rPr>
      </w:pPr>
      <w:r>
        <w:rPr>
          <w:sz w:val="24"/>
        </w:rPr>
        <w:t>Subjects</w:t>
      </w:r>
      <w:r>
        <w:rPr>
          <w:spacing w:val="-3"/>
          <w:sz w:val="24"/>
        </w:rPr>
        <w:t> </w:t>
      </w:r>
      <w:r>
        <w:rPr>
          <w:sz w:val="24"/>
        </w:rPr>
        <w:t>&lt;15</w:t>
      </w:r>
      <w:r>
        <w:rPr>
          <w:spacing w:val="-1"/>
          <w:sz w:val="24"/>
        </w:rPr>
        <w:t> </w:t>
      </w:r>
      <w:r>
        <w:rPr>
          <w:sz w:val="24"/>
        </w:rPr>
        <w:t>years</w:t>
      </w:r>
      <w:r>
        <w:rPr>
          <w:spacing w:val="-2"/>
          <w:sz w:val="24"/>
        </w:rPr>
        <w:t> </w:t>
      </w:r>
      <w:r>
        <w:rPr>
          <w:spacing w:val="-5"/>
          <w:sz w:val="24"/>
        </w:rPr>
        <w:t>old</w:t>
      </w:r>
    </w:p>
    <w:p>
      <w:pPr>
        <w:pStyle w:val="ListParagraph"/>
        <w:numPr>
          <w:ilvl w:val="4"/>
          <w:numId w:val="15"/>
        </w:numPr>
        <w:tabs>
          <w:tab w:pos="2153" w:val="left" w:leader="none"/>
        </w:tabs>
        <w:spacing w:line="230" w:lineRule="auto" w:before="0" w:after="0"/>
        <w:ind w:left="2153" w:right="718" w:hanging="356"/>
        <w:jc w:val="both"/>
        <w:rPr>
          <w:sz w:val="24"/>
        </w:rPr>
      </w:pPr>
      <w:r>
        <w:rPr>
          <w:sz w:val="24"/>
        </w:rPr>
        <w:t>Permanent resident who had not lived in the household in the last 14 days before the census (i.e. people who travelled for more than 14 days before the </w:t>
      </w:r>
      <w:r>
        <w:rPr>
          <w:spacing w:val="-2"/>
          <w:sz w:val="24"/>
        </w:rPr>
        <w:t>census)</w:t>
      </w:r>
    </w:p>
    <w:p>
      <w:pPr>
        <w:pStyle w:val="ListParagraph"/>
        <w:numPr>
          <w:ilvl w:val="4"/>
          <w:numId w:val="15"/>
        </w:numPr>
        <w:tabs>
          <w:tab w:pos="2153" w:val="left" w:leader="none"/>
        </w:tabs>
        <w:spacing w:line="223" w:lineRule="auto" w:before="17" w:after="0"/>
        <w:ind w:left="2153" w:right="723" w:hanging="356"/>
        <w:jc w:val="both"/>
        <w:rPr>
          <w:sz w:val="24"/>
        </w:rPr>
      </w:pPr>
      <w:r>
        <w:rPr>
          <w:sz w:val="24"/>
        </w:rPr>
        <w:t>Temporary resident (visitors) who had lived in the enumeration area for less than 14 days prior to census day.</w:t>
      </w:r>
    </w:p>
    <w:p>
      <w:pPr>
        <w:pStyle w:val="ListParagraph"/>
        <w:numPr>
          <w:ilvl w:val="3"/>
          <w:numId w:val="15"/>
        </w:numPr>
        <w:tabs>
          <w:tab w:pos="1440" w:val="left" w:leader="none"/>
        </w:tabs>
        <w:spacing w:line="240" w:lineRule="auto" w:before="7" w:after="0"/>
        <w:ind w:left="1440" w:right="720" w:hanging="360"/>
        <w:jc w:val="both"/>
        <w:rPr>
          <w:sz w:val="24"/>
        </w:rPr>
      </w:pPr>
      <w:r>
        <w:rPr>
          <w:sz w:val="24"/>
        </w:rPr>
        <w:t>Examination level: Persons who were unable to provide consent or whose guardians could not provide consent (e.g. severe physical or mental disability impairing ability to</w:t>
      </w:r>
      <w:r>
        <w:rPr>
          <w:spacing w:val="-4"/>
          <w:sz w:val="24"/>
        </w:rPr>
        <w:t> </w:t>
      </w:r>
      <w:r>
        <w:rPr>
          <w:sz w:val="24"/>
        </w:rPr>
        <w:t>provide</w:t>
      </w:r>
      <w:r>
        <w:rPr>
          <w:spacing w:val="-5"/>
          <w:sz w:val="24"/>
        </w:rPr>
        <w:t> </w:t>
      </w:r>
      <w:r>
        <w:rPr>
          <w:sz w:val="24"/>
        </w:rPr>
        <w:t>informed</w:t>
      </w:r>
      <w:r>
        <w:rPr>
          <w:spacing w:val="-4"/>
          <w:sz w:val="24"/>
        </w:rPr>
        <w:t> </w:t>
      </w:r>
      <w:r>
        <w:rPr>
          <w:sz w:val="24"/>
        </w:rPr>
        <w:t>consent,</w:t>
      </w:r>
      <w:r>
        <w:rPr>
          <w:spacing w:val="-4"/>
          <w:sz w:val="24"/>
        </w:rPr>
        <w:t> </w:t>
      </w:r>
      <w:r>
        <w:rPr>
          <w:sz w:val="24"/>
        </w:rPr>
        <w:t>or</w:t>
      </w:r>
      <w:r>
        <w:rPr>
          <w:spacing w:val="-4"/>
          <w:sz w:val="24"/>
        </w:rPr>
        <w:t> </w:t>
      </w:r>
      <w:r>
        <w:rPr>
          <w:sz w:val="24"/>
        </w:rPr>
        <w:t>age&lt;18 years</w:t>
      </w:r>
      <w:r>
        <w:rPr>
          <w:spacing w:val="-4"/>
          <w:sz w:val="24"/>
        </w:rPr>
        <w:t> </w:t>
      </w:r>
      <w:r>
        <w:rPr>
          <w:sz w:val="24"/>
        </w:rPr>
        <w:t>without</w:t>
      </w:r>
      <w:r>
        <w:rPr>
          <w:spacing w:val="-4"/>
          <w:sz w:val="24"/>
        </w:rPr>
        <w:t> </w:t>
      </w:r>
      <w:r>
        <w:rPr>
          <w:sz w:val="24"/>
        </w:rPr>
        <w:t>consent</w:t>
      </w:r>
      <w:r>
        <w:rPr>
          <w:spacing w:val="-4"/>
          <w:sz w:val="24"/>
        </w:rPr>
        <w:t> </w:t>
      </w:r>
      <w:r>
        <w:rPr>
          <w:sz w:val="24"/>
        </w:rPr>
        <w:t>from</w:t>
      </w:r>
      <w:r>
        <w:rPr>
          <w:spacing w:val="-4"/>
          <w:sz w:val="24"/>
        </w:rPr>
        <w:t> </w:t>
      </w:r>
      <w:r>
        <w:rPr>
          <w:sz w:val="24"/>
        </w:rPr>
        <w:t>an</w:t>
      </w:r>
      <w:r>
        <w:rPr>
          <w:spacing w:val="-4"/>
          <w:sz w:val="24"/>
        </w:rPr>
        <w:t> </w:t>
      </w:r>
      <w:r>
        <w:rPr>
          <w:sz w:val="24"/>
        </w:rPr>
        <w:t>older</w:t>
      </w:r>
      <w:r>
        <w:rPr>
          <w:spacing w:val="-4"/>
          <w:sz w:val="24"/>
        </w:rPr>
        <w:t> </w:t>
      </w:r>
      <w:r>
        <w:rPr>
          <w:sz w:val="24"/>
        </w:rPr>
        <w:t>guardian or parent).</w:t>
      </w:r>
    </w:p>
    <w:p>
      <w:pPr>
        <w:pStyle w:val="BodyText"/>
        <w:rPr>
          <w:sz w:val="20"/>
        </w:rPr>
      </w:pPr>
    </w:p>
    <w:p>
      <w:pPr>
        <w:pStyle w:val="BodyText"/>
        <w:spacing w:before="89"/>
        <w:rPr>
          <w:sz w:val="20"/>
        </w:rPr>
      </w:pPr>
      <w:r>
        <w:rPr>
          <w:sz w:val="20"/>
        </w:rPr>
        <mc:AlternateContent>
          <mc:Choice Requires="wps">
            <w:drawing>
              <wp:anchor distT="0" distB="0" distL="0" distR="0" allowOverlap="1" layoutInCell="1" locked="0" behindDoc="1" simplePos="0" relativeHeight="487592960">
                <wp:simplePos x="0" y="0"/>
                <wp:positionH relativeFrom="page">
                  <wp:posOffset>457200</wp:posOffset>
                </wp:positionH>
                <wp:positionV relativeFrom="paragraph">
                  <wp:posOffset>218318</wp:posOffset>
                </wp:positionV>
                <wp:extent cx="1829435"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7.190426pt;width:144.050pt;height:.599980pt;mso-position-horizontal-relative:page;mso-position-vertical-relative:paragraph;z-index:-15723520;mso-wrap-distance-left:0;mso-wrap-distance-right:0" id="docshape27" filled="true" fillcolor="#000000" stroked="false">
                <v:fill type="solid"/>
                <w10:wrap type="topAndBottom"/>
              </v:rect>
            </w:pict>
          </mc:Fallback>
        </mc:AlternateContent>
      </w:r>
    </w:p>
    <w:p>
      <w:pPr>
        <w:spacing w:before="103"/>
        <w:ind w:left="720" w:right="0" w:firstLine="0"/>
        <w:jc w:val="left"/>
        <w:rPr>
          <w:sz w:val="20"/>
        </w:rPr>
      </w:pPr>
      <w:r>
        <w:rPr>
          <w:sz w:val="20"/>
          <w:vertAlign w:val="superscript"/>
        </w:rPr>
        <w:t>20</w:t>
      </w:r>
      <w:r>
        <w:rPr>
          <w:sz w:val="20"/>
          <w:vertAlign w:val="baseline"/>
        </w:rPr>
        <w:t>Census</w:t>
      </w:r>
      <w:r>
        <w:rPr>
          <w:spacing w:val="-6"/>
          <w:sz w:val="20"/>
          <w:vertAlign w:val="baseline"/>
        </w:rPr>
        <w:t> </w:t>
      </w:r>
      <w:r>
        <w:rPr>
          <w:sz w:val="20"/>
          <w:vertAlign w:val="baseline"/>
        </w:rPr>
        <w:t>happened</w:t>
      </w:r>
      <w:r>
        <w:rPr>
          <w:spacing w:val="-3"/>
          <w:sz w:val="20"/>
          <w:vertAlign w:val="baseline"/>
        </w:rPr>
        <w:t> </w:t>
      </w:r>
      <w:r>
        <w:rPr>
          <w:sz w:val="20"/>
          <w:vertAlign w:val="baseline"/>
        </w:rPr>
        <w:t>on</w:t>
      </w:r>
      <w:r>
        <w:rPr>
          <w:spacing w:val="-4"/>
          <w:sz w:val="20"/>
          <w:vertAlign w:val="baseline"/>
        </w:rPr>
        <w:t> </w:t>
      </w:r>
      <w:r>
        <w:rPr>
          <w:sz w:val="20"/>
          <w:vertAlign w:val="baseline"/>
        </w:rPr>
        <w:t>first</w:t>
      </w:r>
      <w:r>
        <w:rPr>
          <w:spacing w:val="-5"/>
          <w:sz w:val="20"/>
          <w:vertAlign w:val="baseline"/>
        </w:rPr>
        <w:t> </w:t>
      </w:r>
      <w:r>
        <w:rPr>
          <w:sz w:val="20"/>
          <w:vertAlign w:val="baseline"/>
        </w:rPr>
        <w:t>day</w:t>
      </w:r>
      <w:r>
        <w:rPr>
          <w:spacing w:val="-5"/>
          <w:sz w:val="20"/>
          <w:vertAlign w:val="baseline"/>
        </w:rPr>
        <w:t> </w:t>
      </w:r>
      <w:r>
        <w:rPr>
          <w:sz w:val="20"/>
          <w:vertAlign w:val="baseline"/>
        </w:rPr>
        <w:t>of</w:t>
      </w:r>
      <w:r>
        <w:rPr>
          <w:spacing w:val="-6"/>
          <w:sz w:val="20"/>
          <w:vertAlign w:val="baseline"/>
        </w:rPr>
        <w:t> </w:t>
      </w:r>
      <w:r>
        <w:rPr>
          <w:sz w:val="20"/>
          <w:vertAlign w:val="baseline"/>
        </w:rPr>
        <w:t>survey</w:t>
      </w:r>
      <w:r>
        <w:rPr>
          <w:spacing w:val="-8"/>
          <w:sz w:val="20"/>
          <w:vertAlign w:val="baseline"/>
        </w:rPr>
        <w:t> </w:t>
      </w:r>
      <w:r>
        <w:rPr>
          <w:spacing w:val="-2"/>
          <w:sz w:val="20"/>
          <w:vertAlign w:val="baseline"/>
        </w:rPr>
        <w:t>operations</w:t>
      </w:r>
    </w:p>
    <w:p>
      <w:pPr>
        <w:spacing w:after="0"/>
        <w:jc w:val="left"/>
        <w:rPr>
          <w:sz w:val="20"/>
        </w:rPr>
        <w:sectPr>
          <w:pgSz w:w="10380" w:h="13960"/>
          <w:pgMar w:header="0" w:footer="993" w:top="1320" w:bottom="1180" w:left="0" w:right="0"/>
        </w:sectPr>
      </w:pPr>
    </w:p>
    <w:p>
      <w:pPr>
        <w:pStyle w:val="Heading5"/>
        <w:numPr>
          <w:ilvl w:val="2"/>
          <w:numId w:val="16"/>
        </w:numPr>
        <w:tabs>
          <w:tab w:pos="1321" w:val="left" w:leader="none"/>
        </w:tabs>
        <w:spacing w:line="240" w:lineRule="auto" w:before="73" w:after="0"/>
        <w:ind w:left="1321" w:right="0" w:hanging="601"/>
        <w:jc w:val="left"/>
      </w:pPr>
      <w:bookmarkStart w:name="_TOC_250119" w:id="20"/>
      <w:r>
        <w:rPr/>
        <w:t>Survey</w:t>
      </w:r>
      <w:r>
        <w:rPr>
          <w:spacing w:val="-3"/>
        </w:rPr>
        <w:t> </w:t>
      </w:r>
      <w:r>
        <w:rPr/>
        <w:t>TB</w:t>
      </w:r>
      <w:r>
        <w:rPr>
          <w:spacing w:val="-5"/>
        </w:rPr>
        <w:t> </w:t>
      </w:r>
      <w:r>
        <w:rPr/>
        <w:t>case</w:t>
      </w:r>
      <w:r>
        <w:rPr>
          <w:spacing w:val="-3"/>
        </w:rPr>
        <w:t> </w:t>
      </w:r>
      <w:bookmarkEnd w:id="20"/>
      <w:r>
        <w:rPr>
          <w:spacing w:val="-2"/>
        </w:rPr>
        <w:t>definitions</w:t>
      </w:r>
    </w:p>
    <w:p>
      <w:pPr>
        <w:pStyle w:val="BodyText"/>
        <w:spacing w:before="273"/>
        <w:ind w:left="720"/>
      </w:pPr>
      <w:r>
        <w:rPr/>
        <w:t>The</w:t>
      </w:r>
      <w:r>
        <w:rPr>
          <w:spacing w:val="-2"/>
        </w:rPr>
        <w:t> </w:t>
      </w:r>
      <w:r>
        <w:rPr/>
        <w:t>survey</w:t>
      </w:r>
      <w:r>
        <w:rPr>
          <w:spacing w:val="-5"/>
        </w:rPr>
        <w:t> </w:t>
      </w:r>
      <w:r>
        <w:rPr/>
        <w:t>defined cases</w:t>
      </w:r>
      <w:r>
        <w:rPr>
          <w:spacing w:val="3"/>
        </w:rPr>
        <w:t> </w:t>
      </w:r>
      <w:r>
        <w:rPr>
          <w:spacing w:val="-5"/>
        </w:rPr>
        <w:t>as—</w:t>
      </w:r>
    </w:p>
    <w:p>
      <w:pPr>
        <w:pStyle w:val="ListParagraph"/>
        <w:numPr>
          <w:ilvl w:val="3"/>
          <w:numId w:val="16"/>
        </w:numPr>
        <w:tabs>
          <w:tab w:pos="1440" w:val="left" w:leader="none"/>
        </w:tabs>
        <w:spacing w:line="294" w:lineRule="exact" w:before="2" w:after="0"/>
        <w:ind w:left="1440" w:right="0" w:hanging="360"/>
        <w:jc w:val="left"/>
        <w:rPr>
          <w:sz w:val="24"/>
        </w:rPr>
      </w:pPr>
      <w:r>
        <w:rPr>
          <w:sz w:val="24"/>
        </w:rPr>
        <w:t>Definite</w:t>
      </w:r>
      <w:r>
        <w:rPr>
          <w:spacing w:val="-4"/>
          <w:sz w:val="24"/>
        </w:rPr>
        <w:t> </w:t>
      </w:r>
      <w:r>
        <w:rPr>
          <w:sz w:val="24"/>
        </w:rPr>
        <w:t>Smear-positive</w:t>
      </w:r>
      <w:r>
        <w:rPr>
          <w:spacing w:val="-2"/>
          <w:sz w:val="24"/>
        </w:rPr>
        <w:t> </w:t>
      </w:r>
      <w:r>
        <w:rPr>
          <w:sz w:val="24"/>
        </w:rPr>
        <w:t>(S+)</w:t>
      </w:r>
      <w:r>
        <w:rPr>
          <w:spacing w:val="-2"/>
          <w:sz w:val="24"/>
        </w:rPr>
        <w:t> </w:t>
      </w:r>
      <w:r>
        <w:rPr>
          <w:sz w:val="24"/>
        </w:rPr>
        <w:t>TB</w:t>
      </w:r>
      <w:r>
        <w:rPr>
          <w:spacing w:val="-1"/>
          <w:sz w:val="24"/>
        </w:rPr>
        <w:t> </w:t>
      </w:r>
      <w:r>
        <w:rPr>
          <w:spacing w:val="-2"/>
          <w:sz w:val="24"/>
        </w:rPr>
        <w:t>case:</w:t>
      </w:r>
    </w:p>
    <w:p>
      <w:pPr>
        <w:pStyle w:val="ListParagraph"/>
        <w:numPr>
          <w:ilvl w:val="4"/>
          <w:numId w:val="16"/>
        </w:numPr>
        <w:tabs>
          <w:tab w:pos="2160" w:val="left" w:leader="none"/>
        </w:tabs>
        <w:spacing w:line="223" w:lineRule="auto" w:before="14" w:after="0"/>
        <w:ind w:left="2160" w:right="719" w:hanging="360"/>
        <w:jc w:val="left"/>
        <w:rPr>
          <w:sz w:val="24"/>
        </w:rPr>
      </w:pPr>
      <w:r>
        <w:rPr>
          <w:sz w:val="24"/>
        </w:rPr>
        <w:t>Smear-positive</w:t>
      </w:r>
      <w:r>
        <w:rPr>
          <w:spacing w:val="-4"/>
          <w:sz w:val="24"/>
        </w:rPr>
        <w:t> </w:t>
      </w:r>
      <w:r>
        <w:rPr>
          <w:sz w:val="24"/>
        </w:rPr>
        <w:t>in</w:t>
      </w:r>
      <w:r>
        <w:rPr>
          <w:spacing w:val="-3"/>
          <w:sz w:val="24"/>
        </w:rPr>
        <w:t> </w:t>
      </w:r>
      <w:r>
        <w:rPr>
          <w:sz w:val="24"/>
        </w:rPr>
        <w:t>at</w:t>
      </w:r>
      <w:r>
        <w:rPr>
          <w:spacing w:val="-3"/>
          <w:sz w:val="24"/>
        </w:rPr>
        <w:t> </w:t>
      </w:r>
      <w:r>
        <w:rPr>
          <w:sz w:val="24"/>
        </w:rPr>
        <w:t>least</w:t>
      </w:r>
      <w:r>
        <w:rPr>
          <w:spacing w:val="-1"/>
          <w:sz w:val="24"/>
        </w:rPr>
        <w:t> </w:t>
      </w:r>
      <w:r>
        <w:rPr>
          <w:sz w:val="24"/>
        </w:rPr>
        <w:t>one</w:t>
      </w:r>
      <w:r>
        <w:rPr>
          <w:spacing w:val="-4"/>
          <w:sz w:val="24"/>
        </w:rPr>
        <w:t> </w:t>
      </w:r>
      <w:r>
        <w:rPr>
          <w:sz w:val="24"/>
        </w:rPr>
        <w:t>sample</w:t>
      </w:r>
      <w:r>
        <w:rPr>
          <w:spacing w:val="-4"/>
          <w:sz w:val="24"/>
        </w:rPr>
        <w:t> </w:t>
      </w:r>
      <w:r>
        <w:rPr>
          <w:sz w:val="24"/>
        </w:rPr>
        <w:t>and</w:t>
      </w:r>
      <w:r>
        <w:rPr>
          <w:spacing w:val="-3"/>
          <w:sz w:val="24"/>
        </w:rPr>
        <w:t> </w:t>
      </w:r>
      <w:r>
        <w:rPr>
          <w:sz w:val="24"/>
        </w:rPr>
        <w:t>culture</w:t>
      </w:r>
      <w:r>
        <w:rPr>
          <w:spacing w:val="-2"/>
          <w:sz w:val="24"/>
        </w:rPr>
        <w:t> </w:t>
      </w:r>
      <w:r>
        <w:rPr>
          <w:sz w:val="24"/>
        </w:rPr>
        <w:t>MTB</w:t>
      </w:r>
      <w:r>
        <w:rPr>
          <w:spacing w:val="-5"/>
          <w:sz w:val="24"/>
        </w:rPr>
        <w:t> </w:t>
      </w:r>
      <w:r>
        <w:rPr>
          <w:sz w:val="24"/>
        </w:rPr>
        <w:t>positive</w:t>
      </w:r>
      <w:r>
        <w:rPr>
          <w:spacing w:val="-4"/>
          <w:sz w:val="24"/>
        </w:rPr>
        <w:t> </w:t>
      </w:r>
      <w:r>
        <w:rPr>
          <w:sz w:val="24"/>
        </w:rPr>
        <w:t>in</w:t>
      </w:r>
      <w:r>
        <w:rPr>
          <w:spacing w:val="-3"/>
          <w:sz w:val="24"/>
        </w:rPr>
        <w:t> </w:t>
      </w:r>
      <w:r>
        <w:rPr>
          <w:sz w:val="24"/>
        </w:rPr>
        <w:t>at</w:t>
      </w:r>
      <w:r>
        <w:rPr>
          <w:spacing w:val="-3"/>
          <w:sz w:val="24"/>
        </w:rPr>
        <w:t> </w:t>
      </w:r>
      <w:r>
        <w:rPr>
          <w:sz w:val="24"/>
        </w:rPr>
        <w:t>least</w:t>
      </w:r>
      <w:r>
        <w:rPr>
          <w:spacing w:val="-1"/>
          <w:sz w:val="24"/>
        </w:rPr>
        <w:t> </w:t>
      </w:r>
      <w:r>
        <w:rPr>
          <w:sz w:val="24"/>
        </w:rPr>
        <w:t>one sample; OR</w:t>
      </w:r>
    </w:p>
    <w:p>
      <w:pPr>
        <w:pStyle w:val="ListParagraph"/>
        <w:numPr>
          <w:ilvl w:val="4"/>
          <w:numId w:val="16"/>
        </w:numPr>
        <w:tabs>
          <w:tab w:pos="2160" w:val="left" w:leader="none"/>
        </w:tabs>
        <w:spacing w:line="223" w:lineRule="auto" w:before="18" w:after="0"/>
        <w:ind w:left="2160" w:right="1338" w:hanging="360"/>
        <w:jc w:val="left"/>
        <w:rPr>
          <w:sz w:val="24"/>
        </w:rPr>
      </w:pPr>
      <w:r>
        <w:rPr>
          <w:sz w:val="24"/>
        </w:rPr>
        <w:t>Smear-positive</w:t>
      </w:r>
      <w:r>
        <w:rPr>
          <w:spacing w:val="-5"/>
          <w:sz w:val="24"/>
        </w:rPr>
        <w:t> </w:t>
      </w:r>
      <w:r>
        <w:rPr>
          <w:sz w:val="24"/>
        </w:rPr>
        <w:t>in</w:t>
      </w:r>
      <w:r>
        <w:rPr>
          <w:spacing w:val="-4"/>
          <w:sz w:val="24"/>
        </w:rPr>
        <w:t> </w:t>
      </w:r>
      <w:r>
        <w:rPr>
          <w:sz w:val="24"/>
        </w:rPr>
        <w:t>at</w:t>
      </w:r>
      <w:r>
        <w:rPr>
          <w:spacing w:val="-4"/>
          <w:sz w:val="24"/>
        </w:rPr>
        <w:t> </w:t>
      </w:r>
      <w:r>
        <w:rPr>
          <w:sz w:val="24"/>
        </w:rPr>
        <w:t>least</w:t>
      </w:r>
      <w:r>
        <w:rPr>
          <w:spacing w:val="-2"/>
          <w:sz w:val="24"/>
        </w:rPr>
        <w:t> </w:t>
      </w:r>
      <w:r>
        <w:rPr>
          <w:sz w:val="24"/>
        </w:rPr>
        <w:t>one</w:t>
      </w:r>
      <w:r>
        <w:rPr>
          <w:spacing w:val="-5"/>
          <w:sz w:val="24"/>
        </w:rPr>
        <w:t> </w:t>
      </w:r>
      <w:r>
        <w:rPr>
          <w:sz w:val="24"/>
        </w:rPr>
        <w:t>sample,</w:t>
      </w:r>
      <w:r>
        <w:rPr>
          <w:spacing w:val="-4"/>
          <w:sz w:val="24"/>
        </w:rPr>
        <w:t> </w:t>
      </w:r>
      <w:r>
        <w:rPr>
          <w:sz w:val="24"/>
        </w:rPr>
        <w:t>and</w:t>
      </w:r>
      <w:r>
        <w:rPr>
          <w:spacing w:val="-4"/>
          <w:sz w:val="24"/>
        </w:rPr>
        <w:t> </w:t>
      </w:r>
      <w:r>
        <w:rPr>
          <w:sz w:val="24"/>
        </w:rPr>
        <w:t>Xpert-positive</w:t>
      </w:r>
      <w:r>
        <w:rPr>
          <w:spacing w:val="-4"/>
          <w:sz w:val="24"/>
        </w:rPr>
        <w:t> </w:t>
      </w:r>
      <w:r>
        <w:rPr>
          <w:sz w:val="24"/>
        </w:rPr>
        <w:t>in</w:t>
      </w:r>
      <w:r>
        <w:rPr>
          <w:spacing w:val="-4"/>
          <w:sz w:val="24"/>
        </w:rPr>
        <w:t> </w:t>
      </w:r>
      <w:r>
        <w:rPr>
          <w:sz w:val="24"/>
        </w:rPr>
        <w:t>at</w:t>
      </w:r>
      <w:r>
        <w:rPr>
          <w:spacing w:val="-4"/>
          <w:sz w:val="24"/>
        </w:rPr>
        <w:t> </w:t>
      </w:r>
      <w:r>
        <w:rPr>
          <w:sz w:val="24"/>
        </w:rPr>
        <w:t>least</w:t>
      </w:r>
      <w:r>
        <w:rPr>
          <w:spacing w:val="-4"/>
          <w:sz w:val="24"/>
        </w:rPr>
        <w:t> </w:t>
      </w:r>
      <w:r>
        <w:rPr>
          <w:sz w:val="24"/>
        </w:rPr>
        <w:t>one </w:t>
      </w:r>
      <w:r>
        <w:rPr>
          <w:spacing w:val="-2"/>
          <w:sz w:val="24"/>
        </w:rPr>
        <w:t>sample</w:t>
      </w:r>
    </w:p>
    <w:p>
      <w:pPr>
        <w:pStyle w:val="ListParagraph"/>
        <w:numPr>
          <w:ilvl w:val="3"/>
          <w:numId w:val="16"/>
        </w:numPr>
        <w:tabs>
          <w:tab w:pos="1440" w:val="left" w:leader="none"/>
        </w:tabs>
        <w:spacing w:line="292" w:lineRule="exact" w:before="6" w:after="0"/>
        <w:ind w:left="1440" w:right="0" w:hanging="360"/>
        <w:jc w:val="left"/>
        <w:rPr>
          <w:sz w:val="24"/>
        </w:rPr>
      </w:pPr>
      <w:r>
        <w:rPr>
          <w:sz w:val="24"/>
        </w:rPr>
        <w:t>Definite</w:t>
      </w:r>
      <w:r>
        <w:rPr>
          <w:spacing w:val="-3"/>
          <w:sz w:val="24"/>
        </w:rPr>
        <w:t> </w:t>
      </w:r>
      <w:r>
        <w:rPr>
          <w:sz w:val="24"/>
        </w:rPr>
        <w:t>Smear-negative</w:t>
      </w:r>
      <w:r>
        <w:rPr>
          <w:spacing w:val="-1"/>
          <w:sz w:val="24"/>
        </w:rPr>
        <w:t> </w:t>
      </w:r>
      <w:r>
        <w:rPr>
          <w:sz w:val="24"/>
        </w:rPr>
        <w:t>culture-positive</w:t>
      </w:r>
      <w:r>
        <w:rPr>
          <w:spacing w:val="-3"/>
          <w:sz w:val="24"/>
        </w:rPr>
        <w:t> </w:t>
      </w:r>
      <w:r>
        <w:rPr>
          <w:sz w:val="24"/>
        </w:rPr>
        <w:t>(S-C+)</w:t>
      </w:r>
      <w:r>
        <w:rPr>
          <w:spacing w:val="-2"/>
          <w:sz w:val="24"/>
        </w:rPr>
        <w:t> </w:t>
      </w:r>
      <w:r>
        <w:rPr>
          <w:sz w:val="24"/>
        </w:rPr>
        <w:t>TB</w:t>
      </w:r>
      <w:r>
        <w:rPr>
          <w:spacing w:val="-3"/>
          <w:sz w:val="24"/>
        </w:rPr>
        <w:t> </w:t>
      </w:r>
      <w:r>
        <w:rPr>
          <w:spacing w:val="-2"/>
          <w:sz w:val="24"/>
        </w:rPr>
        <w:t>case:</w:t>
      </w:r>
    </w:p>
    <w:p>
      <w:pPr>
        <w:pStyle w:val="ListParagraph"/>
        <w:numPr>
          <w:ilvl w:val="4"/>
          <w:numId w:val="16"/>
        </w:numPr>
        <w:tabs>
          <w:tab w:pos="2160" w:val="left" w:leader="none"/>
        </w:tabs>
        <w:spacing w:line="232" w:lineRule="auto" w:before="5" w:after="0"/>
        <w:ind w:left="2160" w:right="1156" w:hanging="360"/>
        <w:jc w:val="left"/>
        <w:rPr>
          <w:sz w:val="24"/>
        </w:rPr>
      </w:pPr>
      <w:r>
        <w:rPr>
          <w:sz w:val="24"/>
        </w:rPr>
        <w:t>S</w:t>
      </w:r>
      <w:r>
        <w:rPr>
          <w:spacing w:val="-4"/>
          <w:sz w:val="24"/>
        </w:rPr>
        <w:t> </w:t>
      </w:r>
      <w:r>
        <w:rPr>
          <w:sz w:val="24"/>
        </w:rPr>
        <w:t>Smear</w:t>
      </w:r>
      <w:r>
        <w:rPr>
          <w:spacing w:val="-4"/>
          <w:sz w:val="24"/>
        </w:rPr>
        <w:t> </w:t>
      </w:r>
      <w:r>
        <w:rPr>
          <w:sz w:val="24"/>
        </w:rPr>
        <w:t>negative,</w:t>
      </w:r>
      <w:r>
        <w:rPr>
          <w:spacing w:val="-4"/>
          <w:sz w:val="24"/>
        </w:rPr>
        <w:t> </w:t>
      </w:r>
      <w:r>
        <w:rPr>
          <w:sz w:val="24"/>
        </w:rPr>
        <w:t>strong</w:t>
      </w:r>
      <w:r>
        <w:rPr>
          <w:spacing w:val="-4"/>
          <w:sz w:val="24"/>
        </w:rPr>
        <w:t> </w:t>
      </w:r>
      <w:r>
        <w:rPr>
          <w:sz w:val="24"/>
        </w:rPr>
        <w:t>culture</w:t>
      </w:r>
      <w:r>
        <w:rPr>
          <w:spacing w:val="-6"/>
          <w:sz w:val="24"/>
        </w:rPr>
        <w:t> </w:t>
      </w:r>
      <w:r>
        <w:rPr>
          <w:sz w:val="24"/>
        </w:rPr>
        <w:t>positive</w:t>
      </w:r>
      <w:r>
        <w:rPr>
          <w:spacing w:val="-5"/>
          <w:sz w:val="24"/>
        </w:rPr>
        <w:t> </w:t>
      </w:r>
      <w:r>
        <w:rPr>
          <w:sz w:val="24"/>
        </w:rPr>
        <w:t>(&gt;</w:t>
      </w:r>
      <w:r>
        <w:rPr>
          <w:spacing w:val="-6"/>
          <w:sz w:val="24"/>
        </w:rPr>
        <w:t> </w:t>
      </w:r>
      <w:r>
        <w:rPr>
          <w:sz w:val="24"/>
        </w:rPr>
        <w:t>10</w:t>
      </w:r>
      <w:r>
        <w:rPr>
          <w:spacing w:val="-4"/>
          <w:sz w:val="24"/>
        </w:rPr>
        <w:t> </w:t>
      </w:r>
      <w:r>
        <w:rPr>
          <w:sz w:val="24"/>
        </w:rPr>
        <w:t>colonies)</w:t>
      </w:r>
      <w:r>
        <w:rPr>
          <w:spacing w:val="-4"/>
          <w:sz w:val="24"/>
        </w:rPr>
        <w:t> </w:t>
      </w:r>
      <w:r>
        <w:rPr>
          <w:sz w:val="24"/>
        </w:rPr>
        <w:t>according</w:t>
      </w:r>
      <w:r>
        <w:rPr>
          <w:spacing w:val="-7"/>
          <w:sz w:val="24"/>
        </w:rPr>
        <w:t> </w:t>
      </w:r>
      <w:r>
        <w:rPr>
          <w:sz w:val="24"/>
        </w:rPr>
        <w:t>to</w:t>
      </w:r>
      <w:r>
        <w:rPr>
          <w:spacing w:val="-4"/>
          <w:sz w:val="24"/>
        </w:rPr>
        <w:t> </w:t>
      </w:r>
      <w:r>
        <w:rPr>
          <w:sz w:val="24"/>
        </w:rPr>
        <w:t>the WHO classification in at least one sample (unless cross-contamination is strongly suspected based on laboratory register); OR</w:t>
      </w:r>
    </w:p>
    <w:p>
      <w:pPr>
        <w:pStyle w:val="ListParagraph"/>
        <w:numPr>
          <w:ilvl w:val="4"/>
          <w:numId w:val="16"/>
        </w:numPr>
        <w:tabs>
          <w:tab w:pos="2219" w:val="left" w:leader="none"/>
        </w:tabs>
        <w:spacing w:line="285" w:lineRule="exact" w:before="0" w:after="0"/>
        <w:ind w:left="2219" w:right="0" w:hanging="419"/>
        <w:jc w:val="left"/>
        <w:rPr>
          <w:sz w:val="24"/>
        </w:rPr>
      </w:pPr>
      <w:r>
        <w:rPr>
          <w:sz w:val="24"/>
        </w:rPr>
        <w:t>Smear-negative,</w:t>
      </w:r>
      <w:r>
        <w:rPr>
          <w:spacing w:val="-1"/>
          <w:sz w:val="24"/>
        </w:rPr>
        <w:t> </w:t>
      </w:r>
      <w:r>
        <w:rPr>
          <w:sz w:val="24"/>
        </w:rPr>
        <w:t>weak</w:t>
      </w:r>
      <w:r>
        <w:rPr>
          <w:spacing w:val="-1"/>
          <w:sz w:val="24"/>
        </w:rPr>
        <w:t> </w:t>
      </w:r>
      <w:r>
        <w:rPr>
          <w:sz w:val="24"/>
        </w:rPr>
        <w:t>culture</w:t>
      </w:r>
      <w:r>
        <w:rPr>
          <w:spacing w:val="-3"/>
          <w:sz w:val="24"/>
        </w:rPr>
        <w:t> </w:t>
      </w:r>
      <w:r>
        <w:rPr>
          <w:sz w:val="24"/>
        </w:rPr>
        <w:t>(&lt;10</w:t>
      </w:r>
      <w:r>
        <w:rPr>
          <w:spacing w:val="-1"/>
          <w:sz w:val="24"/>
        </w:rPr>
        <w:t> </w:t>
      </w:r>
      <w:r>
        <w:rPr>
          <w:sz w:val="24"/>
        </w:rPr>
        <w:t>colonies) in</w:t>
      </w:r>
      <w:r>
        <w:rPr>
          <w:spacing w:val="-1"/>
          <w:sz w:val="24"/>
        </w:rPr>
        <w:t> </w:t>
      </w:r>
      <w:r>
        <w:rPr>
          <w:sz w:val="24"/>
        </w:rPr>
        <w:t>two</w:t>
      </w:r>
      <w:r>
        <w:rPr>
          <w:spacing w:val="-1"/>
          <w:sz w:val="24"/>
        </w:rPr>
        <w:t> </w:t>
      </w:r>
      <w:r>
        <w:rPr>
          <w:sz w:val="24"/>
        </w:rPr>
        <w:t>different</w:t>
      </w:r>
      <w:r>
        <w:rPr>
          <w:spacing w:val="-1"/>
          <w:sz w:val="24"/>
        </w:rPr>
        <w:t> </w:t>
      </w:r>
      <w:r>
        <w:rPr>
          <w:sz w:val="24"/>
        </w:rPr>
        <w:t>samples; </w:t>
      </w:r>
      <w:r>
        <w:rPr>
          <w:spacing w:val="-5"/>
          <w:sz w:val="24"/>
        </w:rPr>
        <w:t>OR</w:t>
      </w:r>
    </w:p>
    <w:p>
      <w:pPr>
        <w:pStyle w:val="ListParagraph"/>
        <w:numPr>
          <w:ilvl w:val="4"/>
          <w:numId w:val="16"/>
        </w:numPr>
        <w:tabs>
          <w:tab w:pos="2160" w:val="left" w:leader="none"/>
        </w:tabs>
        <w:spacing w:line="223" w:lineRule="auto" w:before="4" w:after="0"/>
        <w:ind w:left="2160" w:right="913" w:hanging="360"/>
        <w:jc w:val="left"/>
        <w:rPr>
          <w:sz w:val="24"/>
        </w:rPr>
      </w:pPr>
      <w:r>
        <w:rPr>
          <w:sz w:val="24"/>
        </w:rPr>
        <w:t>Smear-negative,</w:t>
      </w:r>
      <w:r>
        <w:rPr>
          <w:spacing w:val="-4"/>
          <w:sz w:val="24"/>
        </w:rPr>
        <w:t> </w:t>
      </w:r>
      <w:r>
        <w:rPr>
          <w:sz w:val="24"/>
        </w:rPr>
        <w:t>weak</w:t>
      </w:r>
      <w:r>
        <w:rPr>
          <w:spacing w:val="-4"/>
          <w:sz w:val="24"/>
        </w:rPr>
        <w:t> </w:t>
      </w:r>
      <w:r>
        <w:rPr>
          <w:sz w:val="24"/>
        </w:rPr>
        <w:t>culture</w:t>
      </w:r>
      <w:r>
        <w:rPr>
          <w:spacing w:val="-6"/>
          <w:sz w:val="24"/>
        </w:rPr>
        <w:t> </w:t>
      </w:r>
      <w:r>
        <w:rPr>
          <w:sz w:val="24"/>
        </w:rPr>
        <w:t>in</w:t>
      </w:r>
      <w:r>
        <w:rPr>
          <w:spacing w:val="-4"/>
          <w:sz w:val="24"/>
        </w:rPr>
        <w:t> </w:t>
      </w:r>
      <w:r>
        <w:rPr>
          <w:sz w:val="24"/>
        </w:rPr>
        <w:t>one</w:t>
      </w:r>
      <w:r>
        <w:rPr>
          <w:spacing w:val="-4"/>
          <w:sz w:val="24"/>
        </w:rPr>
        <w:t> </w:t>
      </w:r>
      <w:r>
        <w:rPr>
          <w:sz w:val="24"/>
        </w:rPr>
        <w:t>sample</w:t>
      </w:r>
      <w:r>
        <w:rPr>
          <w:spacing w:val="-5"/>
          <w:sz w:val="24"/>
        </w:rPr>
        <w:t> </w:t>
      </w:r>
      <w:r>
        <w:rPr>
          <w:sz w:val="24"/>
        </w:rPr>
        <w:t>AND</w:t>
      </w:r>
      <w:r>
        <w:rPr>
          <w:spacing w:val="-3"/>
          <w:sz w:val="24"/>
        </w:rPr>
        <w:t> </w:t>
      </w:r>
      <w:r>
        <w:rPr>
          <w:sz w:val="24"/>
        </w:rPr>
        <w:t>Xpert-positive</w:t>
      </w:r>
      <w:r>
        <w:rPr>
          <w:spacing w:val="-5"/>
          <w:sz w:val="24"/>
        </w:rPr>
        <w:t> </w:t>
      </w:r>
      <w:r>
        <w:rPr>
          <w:sz w:val="24"/>
        </w:rPr>
        <w:t>in</w:t>
      </w:r>
      <w:r>
        <w:rPr>
          <w:spacing w:val="-4"/>
          <w:sz w:val="24"/>
        </w:rPr>
        <w:t> </w:t>
      </w:r>
      <w:r>
        <w:rPr>
          <w:sz w:val="24"/>
        </w:rPr>
        <w:t>another sample; OR</w:t>
      </w:r>
    </w:p>
    <w:p>
      <w:pPr>
        <w:pStyle w:val="ListParagraph"/>
        <w:numPr>
          <w:ilvl w:val="4"/>
          <w:numId w:val="16"/>
        </w:numPr>
        <w:tabs>
          <w:tab w:pos="2160" w:val="left" w:leader="none"/>
        </w:tabs>
        <w:spacing w:line="223" w:lineRule="auto" w:before="19" w:after="0"/>
        <w:ind w:left="2160" w:right="733" w:hanging="360"/>
        <w:jc w:val="left"/>
        <w:rPr>
          <w:sz w:val="24"/>
        </w:rPr>
      </w:pPr>
      <w:r>
        <w:rPr>
          <w:sz w:val="24"/>
        </w:rPr>
        <w:t>Smear-negative,</w:t>
      </w:r>
      <w:r>
        <w:rPr>
          <w:spacing w:val="-4"/>
          <w:sz w:val="24"/>
        </w:rPr>
        <w:t> </w:t>
      </w:r>
      <w:r>
        <w:rPr>
          <w:sz w:val="24"/>
        </w:rPr>
        <w:t>weak</w:t>
      </w:r>
      <w:r>
        <w:rPr>
          <w:spacing w:val="-4"/>
          <w:sz w:val="24"/>
        </w:rPr>
        <w:t> </w:t>
      </w:r>
      <w:r>
        <w:rPr>
          <w:sz w:val="24"/>
        </w:rPr>
        <w:t>culture</w:t>
      </w:r>
      <w:r>
        <w:rPr>
          <w:spacing w:val="-6"/>
          <w:sz w:val="24"/>
        </w:rPr>
        <w:t> </w:t>
      </w:r>
      <w:r>
        <w:rPr>
          <w:sz w:val="24"/>
        </w:rPr>
        <w:t>in</w:t>
      </w:r>
      <w:r>
        <w:rPr>
          <w:spacing w:val="-4"/>
          <w:sz w:val="24"/>
        </w:rPr>
        <w:t> </w:t>
      </w:r>
      <w:r>
        <w:rPr>
          <w:sz w:val="24"/>
        </w:rPr>
        <w:t>one</w:t>
      </w:r>
      <w:r>
        <w:rPr>
          <w:spacing w:val="-4"/>
          <w:sz w:val="24"/>
        </w:rPr>
        <w:t> </w:t>
      </w:r>
      <w:r>
        <w:rPr>
          <w:sz w:val="24"/>
        </w:rPr>
        <w:t>sample</w:t>
      </w:r>
      <w:r>
        <w:rPr>
          <w:spacing w:val="-5"/>
          <w:sz w:val="24"/>
        </w:rPr>
        <w:t> </w:t>
      </w:r>
      <w:r>
        <w:rPr>
          <w:sz w:val="24"/>
        </w:rPr>
        <w:t>AND</w:t>
      </w:r>
      <w:r>
        <w:rPr>
          <w:spacing w:val="-3"/>
          <w:sz w:val="24"/>
        </w:rPr>
        <w:t> </w:t>
      </w:r>
      <w:r>
        <w:rPr>
          <w:sz w:val="24"/>
        </w:rPr>
        <w:t>Xpert-positive</w:t>
      </w:r>
      <w:r>
        <w:rPr>
          <w:spacing w:val="-5"/>
          <w:sz w:val="24"/>
        </w:rPr>
        <w:t> </w:t>
      </w:r>
      <w:r>
        <w:rPr>
          <w:sz w:val="24"/>
        </w:rPr>
        <w:t>on</w:t>
      </w:r>
      <w:r>
        <w:rPr>
          <w:spacing w:val="-4"/>
          <w:sz w:val="24"/>
        </w:rPr>
        <w:t> </w:t>
      </w:r>
      <w:r>
        <w:rPr>
          <w:sz w:val="24"/>
        </w:rPr>
        <w:t>the</w:t>
      </w:r>
      <w:r>
        <w:rPr>
          <w:spacing w:val="-4"/>
          <w:sz w:val="24"/>
        </w:rPr>
        <w:t> </w:t>
      </w:r>
      <w:r>
        <w:rPr>
          <w:sz w:val="24"/>
        </w:rPr>
        <w:t>same sample AND CXR consistent with TB; OR</w:t>
      </w:r>
    </w:p>
    <w:p>
      <w:pPr>
        <w:pStyle w:val="ListParagraph"/>
        <w:numPr>
          <w:ilvl w:val="4"/>
          <w:numId w:val="16"/>
        </w:numPr>
        <w:tabs>
          <w:tab w:pos="2160" w:val="left" w:leader="none"/>
        </w:tabs>
        <w:spacing w:line="223" w:lineRule="auto" w:before="18" w:after="0"/>
        <w:ind w:left="2160" w:right="856" w:hanging="360"/>
        <w:jc w:val="left"/>
        <w:rPr>
          <w:sz w:val="24"/>
        </w:rPr>
      </w:pPr>
      <w:r>
        <w:rPr>
          <w:sz w:val="24"/>
        </w:rPr>
        <w:t>Smear-negative,</w:t>
      </w:r>
      <w:r>
        <w:rPr>
          <w:spacing w:val="-5"/>
          <w:sz w:val="24"/>
        </w:rPr>
        <w:t> </w:t>
      </w:r>
      <w:r>
        <w:rPr>
          <w:sz w:val="24"/>
        </w:rPr>
        <w:t>weak</w:t>
      </w:r>
      <w:r>
        <w:rPr>
          <w:spacing w:val="-5"/>
          <w:sz w:val="24"/>
        </w:rPr>
        <w:t> </w:t>
      </w:r>
      <w:r>
        <w:rPr>
          <w:sz w:val="24"/>
        </w:rPr>
        <w:t>culture</w:t>
      </w:r>
      <w:r>
        <w:rPr>
          <w:spacing w:val="-7"/>
          <w:sz w:val="24"/>
        </w:rPr>
        <w:t> </w:t>
      </w:r>
      <w:r>
        <w:rPr>
          <w:sz w:val="24"/>
        </w:rPr>
        <w:t>in</w:t>
      </w:r>
      <w:r>
        <w:rPr>
          <w:spacing w:val="-5"/>
          <w:sz w:val="24"/>
        </w:rPr>
        <w:t> </w:t>
      </w:r>
      <w:r>
        <w:rPr>
          <w:sz w:val="24"/>
        </w:rPr>
        <w:t>one</w:t>
      </w:r>
      <w:r>
        <w:rPr>
          <w:spacing w:val="-5"/>
          <w:sz w:val="24"/>
        </w:rPr>
        <w:t> </w:t>
      </w:r>
      <w:r>
        <w:rPr>
          <w:sz w:val="24"/>
        </w:rPr>
        <w:t>sample,</w:t>
      </w:r>
      <w:r>
        <w:rPr>
          <w:spacing w:val="-2"/>
          <w:sz w:val="24"/>
        </w:rPr>
        <w:t> </w:t>
      </w:r>
      <w:r>
        <w:rPr>
          <w:sz w:val="24"/>
        </w:rPr>
        <w:t>Xpert-negative/NA</w:t>
      </w:r>
      <w:r>
        <w:rPr>
          <w:spacing w:val="-5"/>
          <w:sz w:val="24"/>
        </w:rPr>
        <w:t> </w:t>
      </w:r>
      <w:r>
        <w:rPr>
          <w:sz w:val="24"/>
        </w:rPr>
        <w:t>AND</w:t>
      </w:r>
      <w:r>
        <w:rPr>
          <w:spacing w:val="-6"/>
          <w:sz w:val="24"/>
        </w:rPr>
        <w:t> </w:t>
      </w:r>
      <w:r>
        <w:rPr>
          <w:sz w:val="24"/>
        </w:rPr>
        <w:t>CXR consistent with TB; OR</w:t>
      </w:r>
    </w:p>
    <w:p>
      <w:pPr>
        <w:pStyle w:val="ListParagraph"/>
        <w:numPr>
          <w:ilvl w:val="4"/>
          <w:numId w:val="16"/>
        </w:numPr>
        <w:tabs>
          <w:tab w:pos="2160" w:val="left" w:leader="none"/>
        </w:tabs>
        <w:spacing w:line="223" w:lineRule="auto" w:before="19" w:after="0"/>
        <w:ind w:left="2160" w:right="1113" w:hanging="360"/>
        <w:jc w:val="left"/>
        <w:rPr>
          <w:sz w:val="24"/>
        </w:rPr>
      </w:pPr>
      <w:r>
        <w:rPr>
          <w:sz w:val="24"/>
        </w:rPr>
        <w:t>Smear-negative,</w:t>
      </w:r>
      <w:r>
        <w:rPr>
          <w:spacing w:val="-7"/>
          <w:sz w:val="24"/>
        </w:rPr>
        <w:t> </w:t>
      </w:r>
      <w:r>
        <w:rPr>
          <w:sz w:val="24"/>
        </w:rPr>
        <w:t>culture</w:t>
      </w:r>
      <w:r>
        <w:rPr>
          <w:spacing w:val="-7"/>
          <w:sz w:val="24"/>
        </w:rPr>
        <w:t> </w:t>
      </w:r>
      <w:r>
        <w:rPr>
          <w:sz w:val="24"/>
        </w:rPr>
        <w:t>not</w:t>
      </w:r>
      <w:r>
        <w:rPr>
          <w:spacing w:val="-7"/>
          <w:sz w:val="24"/>
        </w:rPr>
        <w:t> </w:t>
      </w:r>
      <w:r>
        <w:rPr>
          <w:sz w:val="24"/>
        </w:rPr>
        <w:t>positive/NA/MOTT,</w:t>
      </w:r>
      <w:r>
        <w:rPr>
          <w:spacing w:val="-7"/>
          <w:sz w:val="24"/>
        </w:rPr>
        <w:t> </w:t>
      </w:r>
      <w:r>
        <w:rPr>
          <w:sz w:val="24"/>
        </w:rPr>
        <w:t>Xpert-positive</w:t>
      </w:r>
      <w:r>
        <w:rPr>
          <w:spacing w:val="-8"/>
          <w:sz w:val="24"/>
        </w:rPr>
        <w:t> </w:t>
      </w:r>
      <w:r>
        <w:rPr>
          <w:sz w:val="24"/>
        </w:rPr>
        <w:t>and</w:t>
      </w:r>
      <w:r>
        <w:rPr>
          <w:spacing w:val="-7"/>
          <w:sz w:val="24"/>
        </w:rPr>
        <w:t> </w:t>
      </w:r>
      <w:r>
        <w:rPr>
          <w:sz w:val="24"/>
        </w:rPr>
        <w:t>CXR consistent with TB</w:t>
      </w:r>
    </w:p>
    <w:p>
      <w:pPr>
        <w:pStyle w:val="BodyText"/>
        <w:spacing w:before="8"/>
      </w:pPr>
    </w:p>
    <w:p>
      <w:pPr>
        <w:pStyle w:val="Heading5"/>
        <w:numPr>
          <w:ilvl w:val="2"/>
          <w:numId w:val="16"/>
        </w:numPr>
        <w:tabs>
          <w:tab w:pos="1319" w:val="left" w:leader="none"/>
        </w:tabs>
        <w:spacing w:line="240" w:lineRule="auto" w:before="0" w:after="0"/>
        <w:ind w:left="1319" w:right="0" w:hanging="599"/>
        <w:jc w:val="left"/>
      </w:pPr>
      <w:bookmarkStart w:name="_TOC_250118" w:id="21"/>
      <w:r>
        <w:rPr/>
        <w:t>Case</w:t>
      </w:r>
      <w:r>
        <w:rPr>
          <w:spacing w:val="-7"/>
        </w:rPr>
        <w:t> </w:t>
      </w:r>
      <w:bookmarkEnd w:id="21"/>
      <w:r>
        <w:rPr>
          <w:spacing w:val="-2"/>
        </w:rPr>
        <w:t>definition</w:t>
      </w:r>
    </w:p>
    <w:p>
      <w:pPr>
        <w:pStyle w:val="BodyText"/>
        <w:spacing w:before="272"/>
        <w:ind w:left="720"/>
      </w:pPr>
      <w:r>
        <w:rPr/>
        <w:t>Cases</w:t>
      </w:r>
      <w:r>
        <w:rPr>
          <w:spacing w:val="-3"/>
        </w:rPr>
        <w:t> </w:t>
      </w:r>
      <w:r>
        <w:rPr/>
        <w:t>were</w:t>
      </w:r>
      <w:r>
        <w:rPr>
          <w:spacing w:val="-2"/>
        </w:rPr>
        <w:t> </w:t>
      </w:r>
      <w:r>
        <w:rPr/>
        <w:t>classified</w:t>
      </w:r>
      <w:r>
        <w:rPr>
          <w:spacing w:val="1"/>
        </w:rPr>
        <w:t> </w:t>
      </w:r>
      <w:r>
        <w:rPr/>
        <w:t>as</w:t>
      </w:r>
      <w:r>
        <w:rPr>
          <w:spacing w:val="2"/>
        </w:rPr>
        <w:t> </w:t>
      </w:r>
      <w:r>
        <w:rPr/>
        <w:t>bacteriologically</w:t>
      </w:r>
      <w:r>
        <w:rPr>
          <w:spacing w:val="-5"/>
        </w:rPr>
        <w:t> </w:t>
      </w:r>
      <w:r>
        <w:rPr/>
        <w:t>confirmed</w:t>
      </w:r>
      <w:r>
        <w:rPr>
          <w:spacing w:val="1"/>
        </w:rPr>
        <w:t> </w:t>
      </w:r>
      <w:r>
        <w:rPr/>
        <w:t>or</w:t>
      </w:r>
      <w:r>
        <w:rPr>
          <w:spacing w:val="-1"/>
        </w:rPr>
        <w:t> </w:t>
      </w:r>
      <w:r>
        <w:rPr>
          <w:spacing w:val="-2"/>
        </w:rPr>
        <w:t>otherwise—</w:t>
      </w:r>
    </w:p>
    <w:p>
      <w:pPr>
        <w:pStyle w:val="ListParagraph"/>
        <w:numPr>
          <w:ilvl w:val="3"/>
          <w:numId w:val="16"/>
        </w:numPr>
        <w:tabs>
          <w:tab w:pos="1440" w:val="left" w:leader="none"/>
        </w:tabs>
        <w:spacing w:line="293" w:lineRule="exact" w:before="2" w:after="0"/>
        <w:ind w:left="1440" w:right="0" w:hanging="360"/>
        <w:jc w:val="left"/>
        <w:rPr>
          <w:sz w:val="24"/>
        </w:rPr>
      </w:pPr>
      <w:r>
        <w:rPr>
          <w:i/>
          <w:sz w:val="24"/>
        </w:rPr>
        <w:t>Bacteriologically</w:t>
      </w:r>
      <w:r>
        <w:rPr>
          <w:i/>
          <w:spacing w:val="-3"/>
          <w:sz w:val="24"/>
        </w:rPr>
        <w:t> </w:t>
      </w:r>
      <w:r>
        <w:rPr>
          <w:i/>
          <w:sz w:val="24"/>
        </w:rPr>
        <w:t>confirmed:</w:t>
      </w:r>
      <w:r>
        <w:rPr>
          <w:i/>
          <w:spacing w:val="-2"/>
          <w:sz w:val="24"/>
        </w:rPr>
        <w:t> </w:t>
      </w:r>
      <w:r>
        <w:rPr>
          <w:sz w:val="24"/>
        </w:rPr>
        <w:t>Either culture</w:t>
      </w:r>
      <w:r>
        <w:rPr>
          <w:spacing w:val="-3"/>
          <w:sz w:val="24"/>
        </w:rPr>
        <w:t> </w:t>
      </w:r>
      <w:r>
        <w:rPr>
          <w:sz w:val="24"/>
        </w:rPr>
        <w:t>positive or</w:t>
      </w:r>
      <w:r>
        <w:rPr>
          <w:spacing w:val="-2"/>
          <w:sz w:val="24"/>
        </w:rPr>
        <w:t> </w:t>
      </w:r>
      <w:r>
        <w:rPr>
          <w:sz w:val="24"/>
        </w:rPr>
        <w:t>Xpert</w:t>
      </w:r>
      <w:r>
        <w:rPr>
          <w:spacing w:val="-1"/>
          <w:sz w:val="24"/>
        </w:rPr>
        <w:t> </w:t>
      </w:r>
      <w:r>
        <w:rPr>
          <w:sz w:val="24"/>
        </w:rPr>
        <w:t>MTB/RIF </w:t>
      </w:r>
      <w:r>
        <w:rPr>
          <w:spacing w:val="-2"/>
          <w:sz w:val="24"/>
        </w:rPr>
        <w:t>positive.</w:t>
      </w:r>
    </w:p>
    <w:p>
      <w:pPr>
        <w:pStyle w:val="ListParagraph"/>
        <w:numPr>
          <w:ilvl w:val="3"/>
          <w:numId w:val="16"/>
        </w:numPr>
        <w:tabs>
          <w:tab w:pos="1440" w:val="left" w:leader="none"/>
        </w:tabs>
        <w:spacing w:line="237" w:lineRule="auto" w:before="2" w:after="0"/>
        <w:ind w:left="1440" w:right="770" w:hanging="360"/>
        <w:jc w:val="left"/>
        <w:rPr>
          <w:sz w:val="24"/>
        </w:rPr>
      </w:pPr>
      <w:r>
        <w:rPr>
          <w:i/>
          <w:sz w:val="24"/>
        </w:rPr>
        <w:t>Bacteriologically</w:t>
      </w:r>
      <w:r>
        <w:rPr>
          <w:i/>
          <w:spacing w:val="-5"/>
          <w:sz w:val="24"/>
        </w:rPr>
        <w:t> </w:t>
      </w:r>
      <w:r>
        <w:rPr>
          <w:i/>
          <w:sz w:val="24"/>
        </w:rPr>
        <w:t>negative,</w:t>
      </w:r>
      <w:r>
        <w:rPr>
          <w:i/>
          <w:spacing w:val="-4"/>
          <w:sz w:val="24"/>
        </w:rPr>
        <w:t> </w:t>
      </w:r>
      <w:r>
        <w:rPr>
          <w:i/>
          <w:sz w:val="24"/>
        </w:rPr>
        <w:t>but</w:t>
      </w:r>
      <w:r>
        <w:rPr>
          <w:i/>
          <w:spacing w:val="-4"/>
          <w:sz w:val="24"/>
        </w:rPr>
        <w:t> </w:t>
      </w:r>
      <w:r>
        <w:rPr>
          <w:i/>
          <w:sz w:val="24"/>
        </w:rPr>
        <w:t>central</w:t>
      </w:r>
      <w:r>
        <w:rPr>
          <w:i/>
          <w:spacing w:val="-4"/>
          <w:sz w:val="24"/>
        </w:rPr>
        <w:t> </w:t>
      </w:r>
      <w:r>
        <w:rPr>
          <w:i/>
          <w:sz w:val="24"/>
        </w:rPr>
        <w:t>chest</w:t>
      </w:r>
      <w:r>
        <w:rPr>
          <w:i/>
          <w:spacing w:val="-1"/>
          <w:sz w:val="24"/>
        </w:rPr>
        <w:t> </w:t>
      </w:r>
      <w:r>
        <w:rPr>
          <w:i/>
          <w:sz w:val="24"/>
        </w:rPr>
        <w:t>X-ray</w:t>
      </w:r>
      <w:r>
        <w:rPr>
          <w:i/>
          <w:spacing w:val="-3"/>
          <w:sz w:val="24"/>
        </w:rPr>
        <w:t> </w:t>
      </w:r>
      <w:r>
        <w:rPr>
          <w:i/>
          <w:sz w:val="24"/>
        </w:rPr>
        <w:t>reading</w:t>
      </w:r>
      <w:r>
        <w:rPr>
          <w:i/>
          <w:spacing w:val="-4"/>
          <w:sz w:val="24"/>
        </w:rPr>
        <w:t> </w:t>
      </w:r>
      <w:r>
        <w:rPr>
          <w:i/>
          <w:sz w:val="24"/>
        </w:rPr>
        <w:t>strongly</w:t>
      </w:r>
      <w:r>
        <w:rPr>
          <w:i/>
          <w:spacing w:val="-4"/>
          <w:sz w:val="24"/>
        </w:rPr>
        <w:t> </w:t>
      </w:r>
      <w:r>
        <w:rPr>
          <w:i/>
          <w:sz w:val="24"/>
        </w:rPr>
        <w:t>suggestive</w:t>
      </w:r>
      <w:r>
        <w:rPr>
          <w:i/>
          <w:spacing w:val="-5"/>
          <w:sz w:val="24"/>
        </w:rPr>
        <w:t> </w:t>
      </w:r>
      <w:r>
        <w:rPr>
          <w:i/>
          <w:sz w:val="24"/>
        </w:rPr>
        <w:t>of</w:t>
      </w:r>
      <w:r>
        <w:rPr>
          <w:i/>
          <w:spacing w:val="-4"/>
          <w:sz w:val="24"/>
        </w:rPr>
        <w:t> </w:t>
      </w:r>
      <w:r>
        <w:rPr>
          <w:i/>
          <w:sz w:val="24"/>
        </w:rPr>
        <w:t>TB disease: </w:t>
      </w:r>
      <w:r>
        <w:rPr>
          <w:sz w:val="24"/>
        </w:rPr>
        <w:t>These persons were not counted as prevalent TB cases in this study, but were to be referred for case management.</w:t>
      </w:r>
    </w:p>
    <w:p>
      <w:pPr>
        <w:pStyle w:val="BodyText"/>
        <w:spacing w:before="3"/>
      </w:pPr>
    </w:p>
    <w:p>
      <w:pPr>
        <w:pStyle w:val="BodyText"/>
        <w:ind w:left="720" w:right="935"/>
        <w:jc w:val="both"/>
      </w:pPr>
      <w:r>
        <w:rPr/>
        <w:t>Cases were also classified according</w:t>
      </w:r>
      <w:r>
        <w:rPr>
          <w:spacing w:val="-2"/>
        </w:rPr>
        <w:t> </w:t>
      </w:r>
      <w:r>
        <w:rPr/>
        <w:t>to whether</w:t>
      </w:r>
      <w:r>
        <w:rPr>
          <w:spacing w:val="-1"/>
        </w:rPr>
        <w:t> </w:t>
      </w:r>
      <w:r>
        <w:rPr/>
        <w:t>they</w:t>
      </w:r>
      <w:r>
        <w:rPr>
          <w:spacing w:val="-4"/>
        </w:rPr>
        <w:t> </w:t>
      </w:r>
      <w:r>
        <w:rPr/>
        <w:t>had been detected as TB</w:t>
      </w:r>
      <w:r>
        <w:rPr>
          <w:spacing w:val="-1"/>
        </w:rPr>
        <w:t> </w:t>
      </w:r>
      <w:r>
        <w:rPr/>
        <w:t>cases by</w:t>
      </w:r>
      <w:r>
        <w:rPr>
          <w:spacing w:val="-4"/>
        </w:rPr>
        <w:t> </w:t>
      </w:r>
      <w:r>
        <w:rPr/>
        <w:t>the health</w:t>
      </w:r>
      <w:r>
        <w:rPr>
          <w:spacing w:val="-3"/>
        </w:rPr>
        <w:t> </w:t>
      </w:r>
      <w:r>
        <w:rPr/>
        <w:t>system</w:t>
      </w:r>
      <w:r>
        <w:rPr>
          <w:spacing w:val="-3"/>
        </w:rPr>
        <w:t> </w:t>
      </w:r>
      <w:r>
        <w:rPr/>
        <w:t>before</w:t>
      </w:r>
      <w:r>
        <w:rPr>
          <w:spacing w:val="-4"/>
        </w:rPr>
        <w:t> </w:t>
      </w:r>
      <w:r>
        <w:rPr/>
        <w:t>the</w:t>
      </w:r>
      <w:r>
        <w:rPr>
          <w:spacing w:val="-2"/>
        </w:rPr>
        <w:t> </w:t>
      </w:r>
      <w:r>
        <w:rPr/>
        <w:t>survey</w:t>
      </w:r>
      <w:r>
        <w:rPr>
          <w:spacing w:val="-7"/>
        </w:rPr>
        <w:t> </w:t>
      </w:r>
      <w:r>
        <w:rPr/>
        <w:t>or</w:t>
      </w:r>
      <w:r>
        <w:rPr>
          <w:spacing w:val="-3"/>
        </w:rPr>
        <w:t> </w:t>
      </w:r>
      <w:r>
        <w:rPr/>
        <w:t>not;</w:t>
      </w:r>
      <w:r>
        <w:rPr>
          <w:spacing w:val="-3"/>
        </w:rPr>
        <w:t> </w:t>
      </w:r>
      <w:r>
        <w:rPr/>
        <w:t>and</w:t>
      </w:r>
      <w:r>
        <w:rPr>
          <w:spacing w:val="-3"/>
        </w:rPr>
        <w:t> </w:t>
      </w:r>
      <w:r>
        <w:rPr/>
        <w:t>whether</w:t>
      </w:r>
      <w:r>
        <w:rPr>
          <w:spacing w:val="-5"/>
        </w:rPr>
        <w:t> </w:t>
      </w:r>
      <w:r>
        <w:rPr/>
        <w:t>they</w:t>
      </w:r>
      <w:r>
        <w:rPr>
          <w:spacing w:val="-7"/>
        </w:rPr>
        <w:t> </w:t>
      </w:r>
      <w:r>
        <w:rPr/>
        <w:t>were</w:t>
      </w:r>
      <w:r>
        <w:rPr>
          <w:spacing w:val="-5"/>
        </w:rPr>
        <w:t> </w:t>
      </w:r>
      <w:r>
        <w:rPr/>
        <w:t>new</w:t>
      </w:r>
      <w:r>
        <w:rPr>
          <w:spacing w:val="-3"/>
        </w:rPr>
        <w:t> </w:t>
      </w:r>
      <w:r>
        <w:rPr/>
        <w:t>or</w:t>
      </w:r>
      <w:r>
        <w:rPr>
          <w:spacing w:val="-5"/>
        </w:rPr>
        <w:t> </w:t>
      </w:r>
      <w:r>
        <w:rPr/>
        <w:t>retreatment</w:t>
      </w:r>
      <w:r>
        <w:rPr>
          <w:spacing w:val="-3"/>
        </w:rPr>
        <w:t> </w:t>
      </w:r>
      <w:r>
        <w:rPr/>
        <w:t>cases,</w:t>
      </w:r>
      <w:r>
        <w:rPr>
          <w:spacing w:val="-1"/>
        </w:rPr>
        <w:t> </w:t>
      </w:r>
      <w:r>
        <w:rPr/>
        <w:t>as </w:t>
      </w:r>
      <w:r>
        <w:rPr>
          <w:spacing w:val="-2"/>
        </w:rPr>
        <w:t>follows—</w:t>
      </w:r>
    </w:p>
    <w:p>
      <w:pPr>
        <w:pStyle w:val="ListParagraph"/>
        <w:numPr>
          <w:ilvl w:val="3"/>
          <w:numId w:val="16"/>
        </w:numPr>
        <w:tabs>
          <w:tab w:pos="1440" w:val="left" w:leader="none"/>
        </w:tabs>
        <w:spacing w:line="237" w:lineRule="auto" w:before="5" w:after="0"/>
        <w:ind w:left="1440" w:right="762" w:hanging="360"/>
        <w:jc w:val="left"/>
        <w:rPr>
          <w:sz w:val="24"/>
        </w:rPr>
      </w:pPr>
      <w:r>
        <w:rPr>
          <w:i/>
          <w:sz w:val="24"/>
        </w:rPr>
        <w:t>TB</w:t>
      </w:r>
      <w:r>
        <w:rPr>
          <w:i/>
          <w:spacing w:val="-2"/>
          <w:sz w:val="24"/>
        </w:rPr>
        <w:t> </w:t>
      </w:r>
      <w:r>
        <w:rPr>
          <w:i/>
          <w:sz w:val="24"/>
        </w:rPr>
        <w:t>case</w:t>
      </w:r>
      <w:r>
        <w:rPr>
          <w:i/>
          <w:spacing w:val="-3"/>
          <w:sz w:val="24"/>
        </w:rPr>
        <w:t> </w:t>
      </w:r>
      <w:r>
        <w:rPr>
          <w:i/>
          <w:sz w:val="24"/>
        </w:rPr>
        <w:t>undetected</w:t>
      </w:r>
      <w:r>
        <w:rPr>
          <w:i/>
          <w:spacing w:val="-2"/>
          <w:sz w:val="24"/>
        </w:rPr>
        <w:t> </w:t>
      </w:r>
      <w:r>
        <w:rPr>
          <w:i/>
          <w:sz w:val="24"/>
        </w:rPr>
        <w:t>by</w:t>
      </w:r>
      <w:r>
        <w:rPr>
          <w:i/>
          <w:spacing w:val="-3"/>
          <w:sz w:val="24"/>
        </w:rPr>
        <w:t> </w:t>
      </w:r>
      <w:r>
        <w:rPr>
          <w:i/>
          <w:sz w:val="24"/>
        </w:rPr>
        <w:t>health</w:t>
      </w:r>
      <w:r>
        <w:rPr>
          <w:i/>
          <w:spacing w:val="-2"/>
          <w:sz w:val="24"/>
        </w:rPr>
        <w:t> </w:t>
      </w:r>
      <w:r>
        <w:rPr>
          <w:i/>
          <w:sz w:val="24"/>
        </w:rPr>
        <w:t>system:</w:t>
      </w:r>
      <w:r>
        <w:rPr>
          <w:i/>
          <w:spacing w:val="-1"/>
          <w:sz w:val="24"/>
        </w:rPr>
        <w:t> </w:t>
      </w:r>
      <w:r>
        <w:rPr>
          <w:sz w:val="24"/>
        </w:rPr>
        <w:t>Person</w:t>
      </w:r>
      <w:r>
        <w:rPr>
          <w:spacing w:val="-2"/>
          <w:sz w:val="24"/>
        </w:rPr>
        <w:t> </w:t>
      </w:r>
      <w:r>
        <w:rPr>
          <w:sz w:val="24"/>
        </w:rPr>
        <w:t>identified</w:t>
      </w:r>
      <w:r>
        <w:rPr>
          <w:spacing w:val="-2"/>
          <w:sz w:val="24"/>
        </w:rPr>
        <w:t> </w:t>
      </w:r>
      <w:r>
        <w:rPr>
          <w:sz w:val="24"/>
        </w:rPr>
        <w:t>by</w:t>
      </w:r>
      <w:r>
        <w:rPr>
          <w:spacing w:val="-7"/>
          <w:sz w:val="24"/>
        </w:rPr>
        <w:t> </w:t>
      </w:r>
      <w:r>
        <w:rPr>
          <w:sz w:val="24"/>
        </w:rPr>
        <w:t>the</w:t>
      </w:r>
      <w:r>
        <w:rPr>
          <w:spacing w:val="-3"/>
          <w:sz w:val="24"/>
        </w:rPr>
        <w:t> </w:t>
      </w:r>
      <w:r>
        <w:rPr>
          <w:sz w:val="24"/>
        </w:rPr>
        <w:t>survey</w:t>
      </w:r>
      <w:r>
        <w:rPr>
          <w:spacing w:val="-7"/>
          <w:sz w:val="24"/>
        </w:rPr>
        <w:t> </w:t>
      </w:r>
      <w:r>
        <w:rPr>
          <w:sz w:val="24"/>
        </w:rPr>
        <w:t>to</w:t>
      </w:r>
      <w:r>
        <w:rPr>
          <w:spacing w:val="-2"/>
          <w:sz w:val="24"/>
        </w:rPr>
        <w:t> </w:t>
      </w:r>
      <w:r>
        <w:rPr>
          <w:sz w:val="24"/>
        </w:rPr>
        <w:t>be</w:t>
      </w:r>
      <w:r>
        <w:rPr>
          <w:spacing w:val="-1"/>
          <w:sz w:val="24"/>
        </w:rPr>
        <w:t> </w:t>
      </w:r>
      <w:r>
        <w:rPr>
          <w:sz w:val="24"/>
        </w:rPr>
        <w:t>a</w:t>
      </w:r>
      <w:r>
        <w:rPr>
          <w:spacing w:val="-3"/>
          <w:sz w:val="24"/>
        </w:rPr>
        <w:t> </w:t>
      </w:r>
      <w:r>
        <w:rPr>
          <w:sz w:val="24"/>
        </w:rPr>
        <w:t>TB</w:t>
      </w:r>
      <w:r>
        <w:rPr>
          <w:spacing w:val="-2"/>
          <w:sz w:val="24"/>
        </w:rPr>
        <w:t> </w:t>
      </w:r>
      <w:r>
        <w:rPr>
          <w:sz w:val="24"/>
        </w:rPr>
        <w:t>case who had not yet been diagnosed of TB before the survey;</w:t>
      </w:r>
    </w:p>
    <w:p>
      <w:pPr>
        <w:pStyle w:val="ListParagraph"/>
        <w:numPr>
          <w:ilvl w:val="3"/>
          <w:numId w:val="16"/>
        </w:numPr>
        <w:tabs>
          <w:tab w:pos="1440" w:val="left" w:leader="none"/>
        </w:tabs>
        <w:spacing w:line="237" w:lineRule="auto" w:before="5" w:after="0"/>
        <w:ind w:left="1440" w:right="811" w:hanging="360"/>
        <w:jc w:val="left"/>
        <w:rPr>
          <w:sz w:val="24"/>
        </w:rPr>
      </w:pPr>
      <w:r>
        <w:rPr>
          <w:i/>
          <w:sz w:val="24"/>
        </w:rPr>
        <w:t>TB</w:t>
      </w:r>
      <w:r>
        <w:rPr>
          <w:i/>
          <w:spacing w:val="-3"/>
          <w:sz w:val="24"/>
        </w:rPr>
        <w:t> </w:t>
      </w:r>
      <w:r>
        <w:rPr>
          <w:i/>
          <w:sz w:val="24"/>
        </w:rPr>
        <w:t>case</w:t>
      </w:r>
      <w:r>
        <w:rPr>
          <w:i/>
          <w:spacing w:val="-4"/>
          <w:sz w:val="24"/>
        </w:rPr>
        <w:t> </w:t>
      </w:r>
      <w:r>
        <w:rPr>
          <w:i/>
          <w:sz w:val="24"/>
        </w:rPr>
        <w:t>detected</w:t>
      </w:r>
      <w:r>
        <w:rPr>
          <w:i/>
          <w:spacing w:val="-3"/>
          <w:sz w:val="24"/>
        </w:rPr>
        <w:t> </w:t>
      </w:r>
      <w:r>
        <w:rPr>
          <w:i/>
          <w:sz w:val="24"/>
        </w:rPr>
        <w:t>by</w:t>
      </w:r>
      <w:r>
        <w:rPr>
          <w:i/>
          <w:spacing w:val="-4"/>
          <w:sz w:val="24"/>
        </w:rPr>
        <w:t> </w:t>
      </w:r>
      <w:r>
        <w:rPr>
          <w:i/>
          <w:sz w:val="24"/>
        </w:rPr>
        <w:t>health</w:t>
      </w:r>
      <w:r>
        <w:rPr>
          <w:i/>
          <w:spacing w:val="-3"/>
          <w:sz w:val="24"/>
        </w:rPr>
        <w:t> </w:t>
      </w:r>
      <w:r>
        <w:rPr>
          <w:i/>
          <w:sz w:val="24"/>
        </w:rPr>
        <w:t>system</w:t>
      </w:r>
      <w:r>
        <w:rPr>
          <w:i/>
          <w:spacing w:val="-4"/>
          <w:sz w:val="24"/>
        </w:rPr>
        <w:t> </w:t>
      </w:r>
      <w:r>
        <w:rPr>
          <w:i/>
          <w:sz w:val="24"/>
        </w:rPr>
        <w:t>and</w:t>
      </w:r>
      <w:r>
        <w:rPr>
          <w:i/>
          <w:spacing w:val="-3"/>
          <w:sz w:val="24"/>
        </w:rPr>
        <w:t> </w:t>
      </w:r>
      <w:r>
        <w:rPr>
          <w:i/>
          <w:sz w:val="24"/>
        </w:rPr>
        <w:t>on</w:t>
      </w:r>
      <w:r>
        <w:rPr>
          <w:i/>
          <w:spacing w:val="-3"/>
          <w:sz w:val="24"/>
        </w:rPr>
        <w:t> </w:t>
      </w:r>
      <w:r>
        <w:rPr>
          <w:i/>
          <w:sz w:val="24"/>
        </w:rPr>
        <w:t>treatment</w:t>
      </w:r>
      <w:r>
        <w:rPr>
          <w:i/>
          <w:spacing w:val="-3"/>
          <w:sz w:val="24"/>
        </w:rPr>
        <w:t> </w:t>
      </w:r>
      <w:r>
        <w:rPr>
          <w:i/>
          <w:sz w:val="24"/>
        </w:rPr>
        <w:t>at</w:t>
      </w:r>
      <w:r>
        <w:rPr>
          <w:i/>
          <w:spacing w:val="-3"/>
          <w:sz w:val="24"/>
        </w:rPr>
        <w:t> </w:t>
      </w:r>
      <w:r>
        <w:rPr>
          <w:i/>
          <w:sz w:val="24"/>
        </w:rPr>
        <w:t>the</w:t>
      </w:r>
      <w:r>
        <w:rPr>
          <w:i/>
          <w:spacing w:val="-3"/>
          <w:sz w:val="24"/>
        </w:rPr>
        <w:t> </w:t>
      </w:r>
      <w:r>
        <w:rPr>
          <w:i/>
          <w:sz w:val="24"/>
        </w:rPr>
        <w:t>time</w:t>
      </w:r>
      <w:r>
        <w:rPr>
          <w:i/>
          <w:spacing w:val="-4"/>
          <w:sz w:val="24"/>
        </w:rPr>
        <w:t> </w:t>
      </w:r>
      <w:r>
        <w:rPr>
          <w:i/>
          <w:sz w:val="24"/>
        </w:rPr>
        <w:t>of</w:t>
      </w:r>
      <w:r>
        <w:rPr>
          <w:i/>
          <w:spacing w:val="-3"/>
          <w:sz w:val="24"/>
        </w:rPr>
        <w:t> </w:t>
      </w:r>
      <w:r>
        <w:rPr>
          <w:i/>
          <w:sz w:val="24"/>
        </w:rPr>
        <w:t>the</w:t>
      </w:r>
      <w:r>
        <w:rPr>
          <w:i/>
          <w:spacing w:val="-4"/>
          <w:sz w:val="24"/>
        </w:rPr>
        <w:t> </w:t>
      </w:r>
      <w:r>
        <w:rPr>
          <w:i/>
          <w:sz w:val="24"/>
        </w:rPr>
        <w:t>survey: </w:t>
      </w:r>
      <w:r>
        <w:rPr>
          <w:sz w:val="24"/>
        </w:rPr>
        <w:t>Person identified by the survey to be a TB case that had been diagnosed with TB by health system and is/was receiving anti-TB treatment.</w:t>
      </w:r>
    </w:p>
    <w:p>
      <w:pPr>
        <w:pStyle w:val="ListParagraph"/>
        <w:spacing w:after="0" w:line="237" w:lineRule="auto"/>
        <w:jc w:val="left"/>
        <w:rPr>
          <w:sz w:val="24"/>
        </w:rPr>
        <w:sectPr>
          <w:pgSz w:w="10380" w:h="13960"/>
          <w:pgMar w:header="0" w:footer="993" w:top="1320" w:bottom="1260" w:left="0" w:right="0"/>
        </w:sectPr>
      </w:pPr>
    </w:p>
    <w:p>
      <w:pPr>
        <w:pStyle w:val="ListParagraph"/>
        <w:numPr>
          <w:ilvl w:val="3"/>
          <w:numId w:val="16"/>
        </w:numPr>
        <w:tabs>
          <w:tab w:pos="1440" w:val="left" w:leader="none"/>
        </w:tabs>
        <w:spacing w:line="240" w:lineRule="auto" w:before="75" w:after="0"/>
        <w:ind w:left="1440" w:right="886" w:hanging="360"/>
        <w:jc w:val="left"/>
        <w:rPr>
          <w:sz w:val="24"/>
        </w:rPr>
      </w:pPr>
      <w:r>
        <w:rPr>
          <w:i/>
          <w:sz w:val="24"/>
        </w:rPr>
        <w:t>TB case detected by health system and not on treatment at the time of the survey: </w:t>
      </w:r>
      <w:r>
        <w:rPr>
          <w:sz w:val="24"/>
        </w:rPr>
        <w:t>Person</w:t>
      </w:r>
      <w:r>
        <w:rPr>
          <w:spacing w:val="-2"/>
          <w:sz w:val="24"/>
        </w:rPr>
        <w:t> </w:t>
      </w:r>
      <w:r>
        <w:rPr>
          <w:sz w:val="24"/>
        </w:rPr>
        <w:t>identified</w:t>
      </w:r>
      <w:r>
        <w:rPr>
          <w:spacing w:val="-2"/>
          <w:sz w:val="24"/>
        </w:rPr>
        <w:t> </w:t>
      </w:r>
      <w:r>
        <w:rPr>
          <w:sz w:val="24"/>
        </w:rPr>
        <w:t>by</w:t>
      </w:r>
      <w:r>
        <w:rPr>
          <w:spacing w:val="-7"/>
          <w:sz w:val="24"/>
        </w:rPr>
        <w:t> </w:t>
      </w:r>
      <w:r>
        <w:rPr>
          <w:sz w:val="24"/>
        </w:rPr>
        <w:t>the</w:t>
      </w:r>
      <w:r>
        <w:rPr>
          <w:spacing w:val="-3"/>
          <w:sz w:val="24"/>
        </w:rPr>
        <w:t> </w:t>
      </w:r>
      <w:r>
        <w:rPr>
          <w:sz w:val="24"/>
        </w:rPr>
        <w:t>survey</w:t>
      </w:r>
      <w:r>
        <w:rPr>
          <w:spacing w:val="-7"/>
          <w:sz w:val="24"/>
        </w:rPr>
        <w:t> </w:t>
      </w:r>
      <w:r>
        <w:rPr>
          <w:sz w:val="24"/>
        </w:rPr>
        <w:t>to</w:t>
      </w:r>
      <w:r>
        <w:rPr>
          <w:spacing w:val="-2"/>
          <w:sz w:val="24"/>
        </w:rPr>
        <w:t> </w:t>
      </w:r>
      <w:r>
        <w:rPr>
          <w:sz w:val="24"/>
        </w:rPr>
        <w:t>be</w:t>
      </w:r>
      <w:r>
        <w:rPr>
          <w:spacing w:val="-2"/>
          <w:sz w:val="24"/>
        </w:rPr>
        <w:t> </w:t>
      </w:r>
      <w:r>
        <w:rPr>
          <w:sz w:val="24"/>
        </w:rPr>
        <w:t>a</w:t>
      </w:r>
      <w:r>
        <w:rPr>
          <w:spacing w:val="-4"/>
          <w:sz w:val="24"/>
        </w:rPr>
        <w:t> </w:t>
      </w:r>
      <w:r>
        <w:rPr>
          <w:sz w:val="24"/>
        </w:rPr>
        <w:t>TB</w:t>
      </w:r>
      <w:r>
        <w:rPr>
          <w:spacing w:val="-4"/>
          <w:sz w:val="24"/>
        </w:rPr>
        <w:t> </w:t>
      </w:r>
      <w:r>
        <w:rPr>
          <w:sz w:val="24"/>
        </w:rPr>
        <w:t>case</w:t>
      </w:r>
      <w:r>
        <w:rPr>
          <w:spacing w:val="-3"/>
          <w:sz w:val="24"/>
        </w:rPr>
        <w:t> </w:t>
      </w:r>
      <w:r>
        <w:rPr>
          <w:sz w:val="24"/>
        </w:rPr>
        <w:t>that</w:t>
      </w:r>
      <w:r>
        <w:rPr>
          <w:spacing w:val="-2"/>
          <w:sz w:val="24"/>
        </w:rPr>
        <w:t> </w:t>
      </w:r>
      <w:r>
        <w:rPr>
          <w:sz w:val="24"/>
        </w:rPr>
        <w:t>had</w:t>
      </w:r>
      <w:r>
        <w:rPr>
          <w:spacing w:val="-2"/>
          <w:sz w:val="24"/>
        </w:rPr>
        <w:t> </w:t>
      </w:r>
      <w:r>
        <w:rPr>
          <w:sz w:val="24"/>
        </w:rPr>
        <w:t>been</w:t>
      </w:r>
      <w:r>
        <w:rPr>
          <w:spacing w:val="-2"/>
          <w:sz w:val="24"/>
        </w:rPr>
        <w:t> </w:t>
      </w:r>
      <w:r>
        <w:rPr>
          <w:sz w:val="24"/>
        </w:rPr>
        <w:t>diagnosed with</w:t>
      </w:r>
      <w:r>
        <w:rPr>
          <w:spacing w:val="-2"/>
          <w:sz w:val="24"/>
        </w:rPr>
        <w:t> </w:t>
      </w:r>
      <w:r>
        <w:rPr>
          <w:sz w:val="24"/>
        </w:rPr>
        <w:t>TB</w:t>
      </w:r>
      <w:r>
        <w:rPr>
          <w:spacing w:val="-4"/>
          <w:sz w:val="24"/>
        </w:rPr>
        <w:t> </w:t>
      </w:r>
      <w:r>
        <w:rPr>
          <w:sz w:val="24"/>
        </w:rPr>
        <w:t>by the health system but had not yet received anti-TB treatment.</w:t>
      </w:r>
    </w:p>
    <w:p>
      <w:pPr>
        <w:pStyle w:val="ListParagraph"/>
        <w:numPr>
          <w:ilvl w:val="3"/>
          <w:numId w:val="16"/>
        </w:numPr>
        <w:tabs>
          <w:tab w:pos="1440" w:val="left" w:leader="none"/>
        </w:tabs>
        <w:spacing w:line="237" w:lineRule="auto" w:before="4" w:after="0"/>
        <w:ind w:left="1440" w:right="1068" w:hanging="360"/>
        <w:jc w:val="left"/>
        <w:rPr>
          <w:sz w:val="24"/>
        </w:rPr>
      </w:pPr>
      <w:r>
        <w:rPr>
          <w:i/>
          <w:sz w:val="24"/>
        </w:rPr>
        <w:t>Previously treated TB case, not on treatment at the time of the survey: </w:t>
      </w:r>
      <w:r>
        <w:rPr>
          <w:sz w:val="24"/>
        </w:rPr>
        <w:t>Person identified by</w:t>
      </w:r>
      <w:r>
        <w:rPr>
          <w:spacing w:val="-5"/>
          <w:sz w:val="24"/>
        </w:rPr>
        <w:t> </w:t>
      </w:r>
      <w:r>
        <w:rPr>
          <w:sz w:val="24"/>
        </w:rPr>
        <w:t>the survey</w:t>
      </w:r>
      <w:r>
        <w:rPr>
          <w:spacing w:val="-5"/>
          <w:sz w:val="24"/>
        </w:rPr>
        <w:t> </w:t>
      </w:r>
      <w:r>
        <w:rPr>
          <w:sz w:val="24"/>
        </w:rPr>
        <w:t>to be</w:t>
      </w:r>
      <w:r>
        <w:rPr>
          <w:spacing w:val="-1"/>
          <w:sz w:val="24"/>
        </w:rPr>
        <w:t> </w:t>
      </w:r>
      <w:r>
        <w:rPr>
          <w:sz w:val="24"/>
        </w:rPr>
        <w:t>a</w:t>
      </w:r>
      <w:r>
        <w:rPr>
          <w:spacing w:val="-1"/>
          <w:sz w:val="24"/>
        </w:rPr>
        <w:t> </w:t>
      </w:r>
      <w:r>
        <w:rPr>
          <w:sz w:val="24"/>
        </w:rPr>
        <w:t>TB</w:t>
      </w:r>
      <w:r>
        <w:rPr>
          <w:spacing w:val="-2"/>
          <w:sz w:val="24"/>
        </w:rPr>
        <w:t> </w:t>
      </w:r>
      <w:r>
        <w:rPr>
          <w:sz w:val="24"/>
        </w:rPr>
        <w:t>case</w:t>
      </w:r>
      <w:r>
        <w:rPr>
          <w:spacing w:val="-1"/>
          <w:sz w:val="24"/>
        </w:rPr>
        <w:t> </w:t>
      </w:r>
      <w:r>
        <w:rPr>
          <w:sz w:val="24"/>
        </w:rPr>
        <w:t>who had previously</w:t>
      </w:r>
      <w:r>
        <w:rPr>
          <w:spacing w:val="-5"/>
          <w:sz w:val="24"/>
        </w:rPr>
        <w:t> </w:t>
      </w:r>
      <w:r>
        <w:rPr>
          <w:sz w:val="24"/>
        </w:rPr>
        <w:t>had treatment for</w:t>
      </w:r>
      <w:r>
        <w:rPr>
          <w:spacing w:val="-2"/>
          <w:sz w:val="24"/>
        </w:rPr>
        <w:t> </w:t>
      </w:r>
      <w:r>
        <w:rPr>
          <w:sz w:val="24"/>
        </w:rPr>
        <w:t>TB and</w:t>
      </w:r>
      <w:r>
        <w:rPr>
          <w:spacing w:val="-3"/>
          <w:sz w:val="24"/>
        </w:rPr>
        <w:t> </w:t>
      </w:r>
      <w:r>
        <w:rPr>
          <w:sz w:val="24"/>
        </w:rPr>
        <w:t>who</w:t>
      </w:r>
      <w:r>
        <w:rPr>
          <w:spacing w:val="-3"/>
          <w:sz w:val="24"/>
        </w:rPr>
        <w:t> </w:t>
      </w:r>
      <w:r>
        <w:rPr>
          <w:sz w:val="24"/>
        </w:rPr>
        <w:t>was</w:t>
      </w:r>
      <w:r>
        <w:rPr>
          <w:spacing w:val="-3"/>
          <w:sz w:val="24"/>
        </w:rPr>
        <w:t> </w:t>
      </w:r>
      <w:r>
        <w:rPr>
          <w:sz w:val="24"/>
        </w:rPr>
        <w:t>not</w:t>
      </w:r>
      <w:r>
        <w:rPr>
          <w:spacing w:val="-3"/>
          <w:sz w:val="24"/>
        </w:rPr>
        <w:t> </w:t>
      </w:r>
      <w:r>
        <w:rPr>
          <w:sz w:val="24"/>
        </w:rPr>
        <w:t>receiving</w:t>
      </w:r>
      <w:r>
        <w:rPr>
          <w:spacing w:val="-6"/>
          <w:sz w:val="24"/>
        </w:rPr>
        <w:t> </w:t>
      </w:r>
      <w:r>
        <w:rPr>
          <w:sz w:val="24"/>
        </w:rPr>
        <w:t>treatment</w:t>
      </w:r>
      <w:r>
        <w:rPr>
          <w:spacing w:val="-3"/>
          <w:sz w:val="24"/>
        </w:rPr>
        <w:t> </w:t>
      </w:r>
      <w:r>
        <w:rPr>
          <w:sz w:val="24"/>
        </w:rPr>
        <w:t>with</w:t>
      </w:r>
      <w:r>
        <w:rPr>
          <w:spacing w:val="-3"/>
          <w:sz w:val="24"/>
        </w:rPr>
        <w:t> </w:t>
      </w:r>
      <w:r>
        <w:rPr>
          <w:sz w:val="24"/>
        </w:rPr>
        <w:t>anti-TB</w:t>
      </w:r>
      <w:r>
        <w:rPr>
          <w:spacing w:val="-3"/>
          <w:sz w:val="24"/>
        </w:rPr>
        <w:t> </w:t>
      </w:r>
      <w:r>
        <w:rPr>
          <w:sz w:val="24"/>
        </w:rPr>
        <w:t>drugs</w:t>
      </w:r>
      <w:r>
        <w:rPr>
          <w:spacing w:val="-1"/>
          <w:sz w:val="24"/>
        </w:rPr>
        <w:t> </w:t>
      </w:r>
      <w:r>
        <w:rPr>
          <w:sz w:val="24"/>
        </w:rPr>
        <w:t>at</w:t>
      </w:r>
      <w:r>
        <w:rPr>
          <w:spacing w:val="-3"/>
          <w:sz w:val="24"/>
        </w:rPr>
        <w:t> </w:t>
      </w:r>
      <w:r>
        <w:rPr>
          <w:sz w:val="24"/>
        </w:rPr>
        <w:t>the</w:t>
      </w:r>
      <w:r>
        <w:rPr>
          <w:spacing w:val="-4"/>
          <w:sz w:val="24"/>
        </w:rPr>
        <w:t> </w:t>
      </w:r>
      <w:r>
        <w:rPr>
          <w:sz w:val="24"/>
        </w:rPr>
        <w:t>time</w:t>
      </w:r>
      <w:r>
        <w:rPr>
          <w:spacing w:val="-3"/>
          <w:sz w:val="24"/>
        </w:rPr>
        <w:t> </w:t>
      </w:r>
      <w:r>
        <w:rPr>
          <w:sz w:val="24"/>
        </w:rPr>
        <w:t>of</w:t>
      </w:r>
      <w:r>
        <w:rPr>
          <w:spacing w:val="-5"/>
          <w:sz w:val="24"/>
        </w:rPr>
        <w:t> </w:t>
      </w:r>
      <w:r>
        <w:rPr>
          <w:sz w:val="24"/>
        </w:rPr>
        <w:t>the</w:t>
      </w:r>
      <w:r>
        <w:rPr>
          <w:spacing w:val="-3"/>
          <w:sz w:val="24"/>
        </w:rPr>
        <w:t> </w:t>
      </w:r>
      <w:r>
        <w:rPr>
          <w:sz w:val="24"/>
        </w:rPr>
        <w:t>survey.</w:t>
      </w:r>
    </w:p>
    <w:p>
      <w:pPr>
        <w:pStyle w:val="ListParagraph"/>
        <w:numPr>
          <w:ilvl w:val="3"/>
          <w:numId w:val="16"/>
        </w:numPr>
        <w:tabs>
          <w:tab w:pos="1440" w:val="left" w:leader="none"/>
        </w:tabs>
        <w:spacing w:line="237" w:lineRule="auto" w:before="8" w:after="0"/>
        <w:ind w:left="1440" w:right="764" w:hanging="360"/>
        <w:jc w:val="left"/>
        <w:rPr>
          <w:sz w:val="24"/>
        </w:rPr>
      </w:pPr>
      <w:r>
        <w:rPr>
          <w:i/>
          <w:sz w:val="24"/>
        </w:rPr>
        <w:t>Previously treated TB case, on treatment at the time of the survey: </w:t>
      </w:r>
      <w:r>
        <w:rPr>
          <w:sz w:val="24"/>
        </w:rPr>
        <w:t>Person identified by</w:t>
      </w:r>
      <w:r>
        <w:rPr>
          <w:spacing w:val="-7"/>
          <w:sz w:val="24"/>
        </w:rPr>
        <w:t> </w:t>
      </w:r>
      <w:r>
        <w:rPr>
          <w:sz w:val="24"/>
        </w:rPr>
        <w:t>the</w:t>
      </w:r>
      <w:r>
        <w:rPr>
          <w:spacing w:val="-2"/>
          <w:sz w:val="24"/>
        </w:rPr>
        <w:t> </w:t>
      </w:r>
      <w:r>
        <w:rPr>
          <w:sz w:val="24"/>
        </w:rPr>
        <w:t>survey</w:t>
      </w:r>
      <w:r>
        <w:rPr>
          <w:spacing w:val="-7"/>
          <w:sz w:val="24"/>
        </w:rPr>
        <w:t> </w:t>
      </w:r>
      <w:r>
        <w:rPr>
          <w:sz w:val="24"/>
        </w:rPr>
        <w:t>to</w:t>
      </w:r>
      <w:r>
        <w:rPr>
          <w:spacing w:val="-2"/>
          <w:sz w:val="24"/>
        </w:rPr>
        <w:t> </w:t>
      </w:r>
      <w:r>
        <w:rPr>
          <w:sz w:val="24"/>
        </w:rPr>
        <w:t>be</w:t>
      </w:r>
      <w:r>
        <w:rPr>
          <w:spacing w:val="-2"/>
          <w:sz w:val="24"/>
        </w:rPr>
        <w:t> </w:t>
      </w:r>
      <w:r>
        <w:rPr>
          <w:sz w:val="24"/>
        </w:rPr>
        <w:t>a</w:t>
      </w:r>
      <w:r>
        <w:rPr>
          <w:spacing w:val="-4"/>
          <w:sz w:val="24"/>
        </w:rPr>
        <w:t> </w:t>
      </w:r>
      <w:r>
        <w:rPr>
          <w:sz w:val="24"/>
        </w:rPr>
        <w:t>TB</w:t>
      </w:r>
      <w:r>
        <w:rPr>
          <w:spacing w:val="-2"/>
          <w:sz w:val="24"/>
        </w:rPr>
        <w:t> </w:t>
      </w:r>
      <w:r>
        <w:rPr>
          <w:sz w:val="24"/>
        </w:rPr>
        <w:t>case</w:t>
      </w:r>
      <w:r>
        <w:rPr>
          <w:spacing w:val="-3"/>
          <w:sz w:val="24"/>
        </w:rPr>
        <w:t> </w:t>
      </w:r>
      <w:r>
        <w:rPr>
          <w:sz w:val="24"/>
        </w:rPr>
        <w:t>who</w:t>
      </w:r>
      <w:r>
        <w:rPr>
          <w:spacing w:val="-2"/>
          <w:sz w:val="24"/>
        </w:rPr>
        <w:t> </w:t>
      </w:r>
      <w:r>
        <w:rPr>
          <w:sz w:val="24"/>
        </w:rPr>
        <w:t>had</w:t>
      </w:r>
      <w:r>
        <w:rPr>
          <w:spacing w:val="-2"/>
          <w:sz w:val="24"/>
        </w:rPr>
        <w:t> </w:t>
      </w:r>
      <w:r>
        <w:rPr>
          <w:sz w:val="24"/>
        </w:rPr>
        <w:t>previously</w:t>
      </w:r>
      <w:r>
        <w:rPr>
          <w:spacing w:val="-5"/>
          <w:sz w:val="24"/>
        </w:rPr>
        <w:t> </w:t>
      </w:r>
      <w:r>
        <w:rPr>
          <w:sz w:val="24"/>
        </w:rPr>
        <w:t>had</w:t>
      </w:r>
      <w:r>
        <w:rPr>
          <w:spacing w:val="-2"/>
          <w:sz w:val="24"/>
        </w:rPr>
        <w:t> </w:t>
      </w:r>
      <w:r>
        <w:rPr>
          <w:sz w:val="24"/>
        </w:rPr>
        <w:t>treatment</w:t>
      </w:r>
      <w:r>
        <w:rPr>
          <w:spacing w:val="-2"/>
          <w:sz w:val="24"/>
        </w:rPr>
        <w:t> </w:t>
      </w:r>
      <w:r>
        <w:rPr>
          <w:sz w:val="24"/>
        </w:rPr>
        <w:t>for</w:t>
      </w:r>
      <w:r>
        <w:rPr>
          <w:spacing w:val="-2"/>
          <w:sz w:val="24"/>
        </w:rPr>
        <w:t> </w:t>
      </w:r>
      <w:r>
        <w:rPr>
          <w:sz w:val="24"/>
        </w:rPr>
        <w:t>TB</w:t>
      </w:r>
      <w:r>
        <w:rPr>
          <w:spacing w:val="-2"/>
          <w:sz w:val="24"/>
        </w:rPr>
        <w:t> </w:t>
      </w:r>
      <w:r>
        <w:rPr>
          <w:sz w:val="24"/>
        </w:rPr>
        <w:t>and who</w:t>
      </w:r>
      <w:r>
        <w:rPr>
          <w:spacing w:val="-2"/>
          <w:sz w:val="24"/>
        </w:rPr>
        <w:t> </w:t>
      </w:r>
      <w:r>
        <w:rPr>
          <w:sz w:val="24"/>
        </w:rPr>
        <w:t>was being treated with anti-TB drugs at the time of the survey.</w:t>
      </w:r>
    </w:p>
    <w:p>
      <w:pPr>
        <w:pStyle w:val="BodyText"/>
        <w:spacing w:before="2"/>
      </w:pPr>
    </w:p>
    <w:p>
      <w:pPr>
        <w:pStyle w:val="BodyText"/>
        <w:ind w:left="720" w:right="724"/>
      </w:pPr>
      <w:r>
        <w:rPr/>
        <w:t>Patients confirmed by the medical panel as having active TB were sent to the survey coordinator,</w:t>
      </w:r>
      <w:r>
        <w:rPr>
          <w:spacing w:val="-4"/>
        </w:rPr>
        <w:t> </w:t>
      </w:r>
      <w:r>
        <w:rPr/>
        <w:t>who</w:t>
      </w:r>
      <w:r>
        <w:rPr>
          <w:spacing w:val="-4"/>
        </w:rPr>
        <w:t> </w:t>
      </w:r>
      <w:r>
        <w:rPr/>
        <w:t>in</w:t>
      </w:r>
      <w:r>
        <w:rPr>
          <w:spacing w:val="-4"/>
        </w:rPr>
        <w:t> </w:t>
      </w:r>
      <w:r>
        <w:rPr/>
        <w:t>turn</w:t>
      </w:r>
      <w:r>
        <w:rPr>
          <w:spacing w:val="-3"/>
        </w:rPr>
        <w:t> </w:t>
      </w:r>
      <w:r>
        <w:rPr/>
        <w:t>contacted</w:t>
      </w:r>
      <w:r>
        <w:rPr>
          <w:spacing w:val="-4"/>
        </w:rPr>
        <w:t> </w:t>
      </w:r>
      <w:r>
        <w:rPr/>
        <w:t>the</w:t>
      </w:r>
      <w:r>
        <w:rPr>
          <w:spacing w:val="-3"/>
        </w:rPr>
        <w:t> </w:t>
      </w:r>
      <w:r>
        <w:rPr/>
        <w:t>District</w:t>
      </w:r>
      <w:r>
        <w:rPr>
          <w:spacing w:val="-4"/>
        </w:rPr>
        <w:t> </w:t>
      </w:r>
      <w:r>
        <w:rPr/>
        <w:t>Health</w:t>
      </w:r>
      <w:r>
        <w:rPr>
          <w:spacing w:val="-4"/>
        </w:rPr>
        <w:t> </w:t>
      </w:r>
      <w:r>
        <w:rPr/>
        <w:t>Officer,</w:t>
      </w:r>
      <w:r>
        <w:rPr>
          <w:spacing w:val="-4"/>
        </w:rPr>
        <w:t> </w:t>
      </w:r>
      <w:r>
        <w:rPr/>
        <w:t>the</w:t>
      </w:r>
      <w:r>
        <w:rPr>
          <w:spacing w:val="-6"/>
        </w:rPr>
        <w:t> </w:t>
      </w:r>
      <w:r>
        <w:rPr/>
        <w:t>District</w:t>
      </w:r>
      <w:r>
        <w:rPr>
          <w:spacing w:val="-2"/>
        </w:rPr>
        <w:t> </w:t>
      </w:r>
      <w:r>
        <w:rPr/>
        <w:t>TB</w:t>
      </w:r>
      <w:r>
        <w:rPr>
          <w:spacing w:val="-6"/>
        </w:rPr>
        <w:t> </w:t>
      </w:r>
      <w:r>
        <w:rPr/>
        <w:t>supervisor</w:t>
      </w:r>
      <w:r>
        <w:rPr>
          <w:spacing w:val="-3"/>
        </w:rPr>
        <w:t> </w:t>
      </w:r>
      <w:r>
        <w:rPr/>
        <w:t>and the patient about the diagnosis of TB. The District TB Supervisor was responsible for ensuring that the patient is treated. The survey coordinator performed a telephone follow-up with the patients and the District TB Supervisor to ensure that the patients were treated.</w:t>
      </w:r>
    </w:p>
    <w:p>
      <w:pPr>
        <w:pStyle w:val="BodyText"/>
        <w:spacing w:before="5"/>
      </w:pPr>
    </w:p>
    <w:p>
      <w:pPr>
        <w:pStyle w:val="Heading5"/>
        <w:numPr>
          <w:ilvl w:val="2"/>
          <w:numId w:val="16"/>
        </w:numPr>
        <w:tabs>
          <w:tab w:pos="1453" w:val="left" w:leader="none"/>
        </w:tabs>
        <w:spacing w:line="240" w:lineRule="auto" w:before="0" w:after="0"/>
        <w:ind w:left="1453" w:right="0" w:hanging="733"/>
        <w:jc w:val="left"/>
      </w:pPr>
      <w:bookmarkStart w:name="_TOC_250117" w:id="22"/>
      <w:r>
        <w:rPr/>
        <w:t>Statistical</w:t>
      </w:r>
      <w:r>
        <w:rPr>
          <w:spacing w:val="-8"/>
        </w:rPr>
        <w:t> </w:t>
      </w:r>
      <w:bookmarkEnd w:id="22"/>
      <w:r>
        <w:rPr>
          <w:spacing w:val="-2"/>
        </w:rPr>
        <w:t>analysis</w:t>
      </w:r>
    </w:p>
    <w:p>
      <w:pPr>
        <w:pStyle w:val="BodyText"/>
        <w:spacing w:before="272"/>
        <w:ind w:left="720" w:right="724"/>
      </w:pPr>
      <w:r>
        <w:rPr/>
        <w:t>A</w:t>
      </w:r>
      <w:r>
        <w:rPr>
          <w:spacing w:val="-4"/>
        </w:rPr>
        <w:t> </w:t>
      </w:r>
      <w:r>
        <w:rPr/>
        <w:t>detailed</w:t>
      </w:r>
      <w:r>
        <w:rPr>
          <w:spacing w:val="-4"/>
        </w:rPr>
        <w:t> </w:t>
      </w:r>
      <w:r>
        <w:rPr/>
        <w:t>data</w:t>
      </w:r>
      <w:r>
        <w:rPr>
          <w:spacing w:val="-2"/>
        </w:rPr>
        <w:t> </w:t>
      </w:r>
      <w:r>
        <w:rPr/>
        <w:t>analysis</w:t>
      </w:r>
      <w:r>
        <w:rPr>
          <w:spacing w:val="-1"/>
        </w:rPr>
        <w:t> </w:t>
      </w:r>
      <w:r>
        <w:rPr/>
        <w:t>plan</w:t>
      </w:r>
      <w:r>
        <w:rPr>
          <w:spacing w:val="-2"/>
        </w:rPr>
        <w:t> </w:t>
      </w:r>
      <w:r>
        <w:rPr/>
        <w:t>was</w:t>
      </w:r>
      <w:r>
        <w:rPr>
          <w:spacing w:val="-3"/>
        </w:rPr>
        <w:t> </w:t>
      </w:r>
      <w:r>
        <w:rPr/>
        <w:t>made</w:t>
      </w:r>
      <w:r>
        <w:rPr>
          <w:spacing w:val="-2"/>
        </w:rPr>
        <w:t> </w:t>
      </w:r>
      <w:r>
        <w:rPr/>
        <w:t>with</w:t>
      </w:r>
      <w:r>
        <w:rPr>
          <w:spacing w:val="-3"/>
        </w:rPr>
        <w:t> </w:t>
      </w:r>
      <w:r>
        <w:rPr/>
        <w:t>close</w:t>
      </w:r>
      <w:r>
        <w:rPr>
          <w:spacing w:val="-4"/>
        </w:rPr>
        <w:t> </w:t>
      </w:r>
      <w:r>
        <w:rPr/>
        <w:t>involvement</w:t>
      </w:r>
      <w:r>
        <w:rPr>
          <w:spacing w:val="-2"/>
        </w:rPr>
        <w:t> </w:t>
      </w:r>
      <w:r>
        <w:rPr/>
        <w:t>of</w:t>
      </w:r>
      <w:r>
        <w:rPr>
          <w:spacing w:val="-3"/>
        </w:rPr>
        <w:t> </w:t>
      </w:r>
      <w:r>
        <w:rPr/>
        <w:t>the</w:t>
      </w:r>
      <w:r>
        <w:rPr>
          <w:spacing w:val="-5"/>
        </w:rPr>
        <w:t> </w:t>
      </w:r>
      <w:r>
        <w:rPr/>
        <w:t>survey</w:t>
      </w:r>
      <w:r>
        <w:rPr>
          <w:spacing w:val="-6"/>
        </w:rPr>
        <w:t> </w:t>
      </w:r>
      <w:r>
        <w:rPr/>
        <w:t>epidemiologist team and international experts from the WHO and CDC. All analysis was done in STATA</w:t>
      </w:r>
    </w:p>
    <w:p>
      <w:pPr>
        <w:pStyle w:val="BodyText"/>
        <w:ind w:left="720" w:right="748"/>
      </w:pPr>
      <w:r>
        <w:rPr/>
        <w:t>v.12. To start, all data were cleaned in Epi Info</w:t>
      </w:r>
      <w:r>
        <w:rPr>
          <w:color w:val="212121"/>
        </w:rPr>
        <w:t>™ </w:t>
      </w:r>
      <w:r>
        <w:rPr/>
        <w:t>software Version 3.5.1</w:t>
      </w:r>
      <w:r>
        <w:rPr>
          <w:vertAlign w:val="superscript"/>
        </w:rPr>
        <w:t>21</w:t>
      </w:r>
      <w:r>
        <w:rPr>
          <w:vertAlign w:val="baseline"/>
        </w:rPr>
        <w:t> </w:t>
      </w:r>
      <w:r>
        <w:rPr>
          <w:color w:val="212121"/>
          <w:vertAlign w:val="baseline"/>
        </w:rPr>
        <w:t>through </w:t>
      </w:r>
      <w:r>
        <w:rPr>
          <w:vertAlign w:val="baseline"/>
        </w:rPr>
        <w:t>testing for completeness and consistency of the “core”</w:t>
      </w:r>
      <w:r>
        <w:rPr>
          <w:vertAlign w:val="superscript"/>
        </w:rPr>
        <w:t>22</w:t>
      </w:r>
      <w:r>
        <w:rPr>
          <w:vertAlign w:val="baseline"/>
        </w:rPr>
        <w:t> data on source documents, including the questionnaires, X-ray</w:t>
      </w:r>
      <w:r>
        <w:rPr>
          <w:spacing w:val="-2"/>
          <w:vertAlign w:val="baseline"/>
        </w:rPr>
        <w:t> </w:t>
      </w:r>
      <w:r>
        <w:rPr>
          <w:vertAlign w:val="baseline"/>
        </w:rPr>
        <w:t>reports, and laboratory</w:t>
      </w:r>
      <w:r>
        <w:rPr>
          <w:spacing w:val="-1"/>
          <w:vertAlign w:val="baseline"/>
        </w:rPr>
        <w:t> </w:t>
      </w:r>
      <w:r>
        <w:rPr>
          <w:vertAlign w:val="baseline"/>
        </w:rPr>
        <w:t>results forms. Descriptive statistics were used to summarize sample and participation characteristics. The estimate from the best fit model was used for the prevalence of TB from this survey as per published recommendations.</w:t>
      </w:r>
      <w:r>
        <w:rPr>
          <w:vertAlign w:val="superscript"/>
        </w:rPr>
        <w:t>23</w:t>
      </w:r>
      <w:r>
        <w:rPr>
          <w:vertAlign w:val="baseline"/>
        </w:rPr>
        <w:t> Prevalence</w:t>
      </w:r>
      <w:r>
        <w:rPr>
          <w:spacing w:val="-1"/>
          <w:vertAlign w:val="baseline"/>
        </w:rPr>
        <w:t> </w:t>
      </w:r>
      <w:r>
        <w:rPr>
          <w:vertAlign w:val="baseline"/>
        </w:rPr>
        <w:t>estimates were</w:t>
      </w:r>
      <w:r>
        <w:rPr>
          <w:spacing w:val="-1"/>
          <w:vertAlign w:val="baseline"/>
        </w:rPr>
        <w:t> </w:t>
      </w:r>
      <w:r>
        <w:rPr>
          <w:vertAlign w:val="baseline"/>
        </w:rPr>
        <w:t>adjusted to cater for all forms of TB and TB</w:t>
      </w:r>
      <w:r>
        <w:rPr>
          <w:spacing w:val="-2"/>
          <w:vertAlign w:val="baseline"/>
        </w:rPr>
        <w:t> </w:t>
      </w:r>
      <w:r>
        <w:rPr>
          <w:vertAlign w:val="baseline"/>
        </w:rPr>
        <w:t>in all ages based on estimated</w:t>
      </w:r>
      <w:r>
        <w:rPr>
          <w:spacing w:val="-4"/>
          <w:vertAlign w:val="baseline"/>
        </w:rPr>
        <w:t> </w:t>
      </w:r>
      <w:r>
        <w:rPr>
          <w:vertAlign w:val="baseline"/>
        </w:rPr>
        <w:t>child</w:t>
      </w:r>
      <w:r>
        <w:rPr>
          <w:spacing w:val="-4"/>
          <w:vertAlign w:val="baseline"/>
        </w:rPr>
        <w:t> </w:t>
      </w:r>
      <w:r>
        <w:rPr>
          <w:vertAlign w:val="baseline"/>
        </w:rPr>
        <w:t>TB</w:t>
      </w:r>
      <w:r>
        <w:rPr>
          <w:spacing w:val="-6"/>
          <w:vertAlign w:val="baseline"/>
        </w:rPr>
        <w:t> </w:t>
      </w:r>
      <w:r>
        <w:rPr>
          <w:vertAlign w:val="baseline"/>
        </w:rPr>
        <w:t>(2014</w:t>
      </w:r>
      <w:r>
        <w:rPr>
          <w:spacing w:val="-2"/>
          <w:vertAlign w:val="baseline"/>
        </w:rPr>
        <w:t> </w:t>
      </w:r>
      <w:r>
        <w:rPr>
          <w:vertAlign w:val="baseline"/>
        </w:rPr>
        <w:t>data</w:t>
      </w:r>
      <w:r>
        <w:rPr>
          <w:spacing w:val="-4"/>
          <w:vertAlign w:val="baseline"/>
        </w:rPr>
        <w:t> </w:t>
      </w:r>
      <w:r>
        <w:rPr>
          <w:vertAlign w:val="baseline"/>
        </w:rPr>
        <w:t>only)</w:t>
      </w:r>
      <w:r>
        <w:rPr>
          <w:spacing w:val="-2"/>
          <w:vertAlign w:val="baseline"/>
        </w:rPr>
        <w:t> </w:t>
      </w:r>
      <w:r>
        <w:rPr>
          <w:vertAlign w:val="baseline"/>
        </w:rPr>
        <w:t>and</w:t>
      </w:r>
      <w:r>
        <w:rPr>
          <w:spacing w:val="-4"/>
          <w:vertAlign w:val="baseline"/>
        </w:rPr>
        <w:t> </w:t>
      </w:r>
      <w:r>
        <w:rPr>
          <w:vertAlign w:val="baseline"/>
        </w:rPr>
        <w:t>extrapulmonary</w:t>
      </w:r>
      <w:r>
        <w:rPr>
          <w:spacing w:val="-7"/>
          <w:vertAlign w:val="baseline"/>
        </w:rPr>
        <w:t> </w:t>
      </w:r>
      <w:r>
        <w:rPr>
          <w:vertAlign w:val="baseline"/>
        </w:rPr>
        <w:t>TB</w:t>
      </w:r>
      <w:r>
        <w:rPr>
          <w:spacing w:val="-6"/>
          <w:vertAlign w:val="baseline"/>
        </w:rPr>
        <w:t> </w:t>
      </w:r>
      <w:r>
        <w:rPr>
          <w:vertAlign w:val="baseline"/>
        </w:rPr>
        <w:t>notifications</w:t>
      </w:r>
      <w:r>
        <w:rPr>
          <w:spacing w:val="-4"/>
          <w:vertAlign w:val="baseline"/>
        </w:rPr>
        <w:t> </w:t>
      </w:r>
      <w:r>
        <w:rPr>
          <w:vertAlign w:val="baseline"/>
        </w:rPr>
        <w:t>(2009-2014),</w:t>
      </w:r>
      <w:r>
        <w:rPr>
          <w:spacing w:val="-4"/>
          <w:vertAlign w:val="baseline"/>
        </w:rPr>
        <w:t> </w:t>
      </w:r>
      <w:r>
        <w:rPr>
          <w:vertAlign w:val="baseline"/>
        </w:rPr>
        <w:t>and UN population estimates (2015). A chi-square test (χ</w:t>
      </w:r>
      <w:r>
        <w:rPr>
          <w:vertAlign w:val="superscript"/>
        </w:rPr>
        <w:t>2</w:t>
      </w:r>
      <w:r>
        <w:rPr>
          <w:vertAlign w:val="baseline"/>
        </w:rPr>
        <w:t>) was used for comparison of categorical variables. The two-sided Fisher’s Exact test was also used when appropriate.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93472">
                <wp:simplePos x="0" y="0"/>
                <wp:positionH relativeFrom="page">
                  <wp:posOffset>457200</wp:posOffset>
                </wp:positionH>
                <wp:positionV relativeFrom="paragraph">
                  <wp:posOffset>244596</wp:posOffset>
                </wp:positionV>
                <wp:extent cx="1829435" cy="762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9.259531pt;width:144.050pt;height:.60004pt;mso-position-horizontal-relative:page;mso-position-vertical-relative:paragraph;z-index:-15723008;mso-wrap-distance-left:0;mso-wrap-distance-right:0" id="docshape28" filled="true" fillcolor="#000000" stroked="false">
                <v:fill type="solid"/>
                <w10:wrap type="topAndBottom"/>
              </v:rect>
            </w:pict>
          </mc:Fallback>
        </mc:AlternateContent>
      </w:r>
    </w:p>
    <w:p>
      <w:pPr>
        <w:spacing w:before="103"/>
        <w:ind w:left="720" w:right="0" w:firstLine="0"/>
        <w:jc w:val="left"/>
        <w:rPr>
          <w:sz w:val="20"/>
        </w:rPr>
      </w:pPr>
      <w:r>
        <w:rPr>
          <w:sz w:val="20"/>
          <w:vertAlign w:val="superscript"/>
        </w:rPr>
        <w:t>21</w:t>
      </w:r>
      <w:r>
        <w:rPr>
          <w:spacing w:val="-6"/>
          <w:sz w:val="20"/>
          <w:vertAlign w:val="baseline"/>
        </w:rPr>
        <w:t> </w:t>
      </w:r>
      <w:r>
        <w:rPr>
          <w:sz w:val="20"/>
          <w:vertAlign w:val="baseline"/>
        </w:rPr>
        <w:t>Centers</w:t>
      </w:r>
      <w:r>
        <w:rPr>
          <w:spacing w:val="-3"/>
          <w:sz w:val="20"/>
          <w:vertAlign w:val="baseline"/>
        </w:rPr>
        <w:t> </w:t>
      </w:r>
      <w:r>
        <w:rPr>
          <w:sz w:val="20"/>
          <w:vertAlign w:val="baseline"/>
        </w:rPr>
        <w:t>for</w:t>
      </w:r>
      <w:r>
        <w:rPr>
          <w:spacing w:val="-6"/>
          <w:sz w:val="20"/>
          <w:vertAlign w:val="baseline"/>
        </w:rPr>
        <w:t> </w:t>
      </w:r>
      <w:r>
        <w:rPr>
          <w:sz w:val="20"/>
          <w:vertAlign w:val="baseline"/>
        </w:rPr>
        <w:t>Disease</w:t>
      </w:r>
      <w:r>
        <w:rPr>
          <w:spacing w:val="-3"/>
          <w:sz w:val="20"/>
          <w:vertAlign w:val="baseline"/>
        </w:rPr>
        <w:t> </w:t>
      </w:r>
      <w:r>
        <w:rPr>
          <w:sz w:val="20"/>
          <w:vertAlign w:val="baseline"/>
        </w:rPr>
        <w:t>Control</w:t>
      </w:r>
      <w:r>
        <w:rPr>
          <w:spacing w:val="-7"/>
          <w:sz w:val="20"/>
          <w:vertAlign w:val="baseline"/>
        </w:rPr>
        <w:t> </w:t>
      </w:r>
      <w:r>
        <w:rPr>
          <w:sz w:val="20"/>
          <w:vertAlign w:val="baseline"/>
        </w:rPr>
        <w:t>and</w:t>
      </w:r>
      <w:r>
        <w:rPr>
          <w:spacing w:val="-4"/>
          <w:sz w:val="20"/>
          <w:vertAlign w:val="baseline"/>
        </w:rPr>
        <w:t> </w:t>
      </w:r>
      <w:r>
        <w:rPr>
          <w:sz w:val="20"/>
          <w:vertAlign w:val="baseline"/>
        </w:rPr>
        <w:t>Prevention.</w:t>
      </w:r>
      <w:r>
        <w:rPr>
          <w:spacing w:val="-2"/>
          <w:sz w:val="20"/>
          <w:vertAlign w:val="baseline"/>
        </w:rPr>
        <w:t> </w:t>
      </w:r>
      <w:r>
        <w:rPr>
          <w:color w:val="212121"/>
          <w:sz w:val="20"/>
          <w:vertAlign w:val="baseline"/>
        </w:rPr>
        <w:t>Epi</w:t>
      </w:r>
      <w:r>
        <w:rPr>
          <w:color w:val="212121"/>
          <w:spacing w:val="-4"/>
          <w:sz w:val="20"/>
          <w:vertAlign w:val="baseline"/>
        </w:rPr>
        <w:t> </w:t>
      </w:r>
      <w:r>
        <w:rPr>
          <w:color w:val="212121"/>
          <w:sz w:val="20"/>
          <w:vertAlign w:val="baseline"/>
        </w:rPr>
        <w:t>Info™:</w:t>
      </w:r>
      <w:r>
        <w:rPr>
          <w:color w:val="212121"/>
          <w:spacing w:val="-7"/>
          <w:sz w:val="20"/>
          <w:vertAlign w:val="baseline"/>
        </w:rPr>
        <w:t> </w:t>
      </w:r>
      <w:r>
        <w:rPr>
          <w:color w:val="212121"/>
          <w:sz w:val="20"/>
          <w:vertAlign w:val="baseline"/>
        </w:rPr>
        <w:t>Version</w:t>
      </w:r>
      <w:r>
        <w:rPr>
          <w:color w:val="212121"/>
          <w:spacing w:val="-6"/>
          <w:sz w:val="20"/>
          <w:vertAlign w:val="baseline"/>
        </w:rPr>
        <w:t> </w:t>
      </w:r>
      <w:r>
        <w:rPr>
          <w:color w:val="212121"/>
          <w:sz w:val="20"/>
          <w:vertAlign w:val="baseline"/>
        </w:rPr>
        <w:t>3.5.1.</w:t>
      </w:r>
      <w:r>
        <w:rPr>
          <w:color w:val="212121"/>
          <w:spacing w:val="-5"/>
          <w:sz w:val="20"/>
          <w:vertAlign w:val="baseline"/>
        </w:rPr>
        <w:t> </w:t>
      </w:r>
      <w:r>
        <w:rPr>
          <w:color w:val="212121"/>
          <w:sz w:val="20"/>
          <w:vertAlign w:val="baseline"/>
        </w:rPr>
        <w:t>Atlanta:</w:t>
      </w:r>
      <w:r>
        <w:rPr>
          <w:color w:val="212121"/>
          <w:spacing w:val="-6"/>
          <w:sz w:val="20"/>
          <w:vertAlign w:val="baseline"/>
        </w:rPr>
        <w:t> </w:t>
      </w:r>
      <w:r>
        <w:rPr>
          <w:color w:val="212121"/>
          <w:spacing w:val="-4"/>
          <w:sz w:val="20"/>
          <w:vertAlign w:val="baseline"/>
        </w:rPr>
        <w:t>2008</w:t>
      </w:r>
    </w:p>
    <w:p>
      <w:pPr>
        <w:spacing w:before="1"/>
        <w:ind w:left="720" w:right="724" w:firstLine="0"/>
        <w:jc w:val="left"/>
        <w:rPr>
          <w:sz w:val="20"/>
        </w:rPr>
      </w:pPr>
      <w:r>
        <w:rPr>
          <w:sz w:val="20"/>
          <w:vertAlign w:val="superscript"/>
        </w:rPr>
        <w:t>22</w:t>
      </w:r>
      <w:r>
        <w:rPr>
          <w:spacing w:val="-4"/>
          <w:sz w:val="20"/>
          <w:vertAlign w:val="baseline"/>
        </w:rPr>
        <w:t> </w:t>
      </w:r>
      <w:r>
        <w:rPr>
          <w:sz w:val="20"/>
          <w:vertAlign w:val="baseline"/>
        </w:rPr>
        <w:t>Core</w:t>
      </w:r>
      <w:r>
        <w:rPr>
          <w:spacing w:val="-4"/>
          <w:sz w:val="20"/>
          <w:vertAlign w:val="baseline"/>
        </w:rPr>
        <w:t> </w:t>
      </w:r>
      <w:r>
        <w:rPr>
          <w:sz w:val="20"/>
          <w:vertAlign w:val="baseline"/>
        </w:rPr>
        <w:t>data</w:t>
      </w:r>
      <w:r>
        <w:rPr>
          <w:spacing w:val="-4"/>
          <w:sz w:val="20"/>
          <w:vertAlign w:val="baseline"/>
        </w:rPr>
        <w:t> </w:t>
      </w:r>
      <w:r>
        <w:rPr>
          <w:sz w:val="20"/>
          <w:vertAlign w:val="baseline"/>
        </w:rPr>
        <w:t>included</w:t>
      </w:r>
      <w:r>
        <w:rPr>
          <w:spacing w:val="-3"/>
          <w:sz w:val="20"/>
          <w:vertAlign w:val="baseline"/>
        </w:rPr>
        <w:t> </w:t>
      </w:r>
      <w:r>
        <w:rPr>
          <w:sz w:val="20"/>
          <w:vertAlign w:val="baseline"/>
        </w:rPr>
        <w:t>cough</w:t>
      </w:r>
      <w:r>
        <w:rPr>
          <w:spacing w:val="-5"/>
          <w:sz w:val="20"/>
          <w:vertAlign w:val="baseline"/>
        </w:rPr>
        <w:t> </w:t>
      </w:r>
      <w:r>
        <w:rPr>
          <w:sz w:val="20"/>
          <w:vertAlign w:val="baseline"/>
        </w:rPr>
        <w:t>of</w:t>
      </w:r>
      <w:r>
        <w:rPr>
          <w:spacing w:val="-3"/>
          <w:sz w:val="20"/>
          <w:vertAlign w:val="baseline"/>
        </w:rPr>
        <w:t> </w:t>
      </w:r>
      <w:r>
        <w:rPr>
          <w:sz w:val="20"/>
          <w:vertAlign w:val="baseline"/>
        </w:rPr>
        <w:t>2</w:t>
      </w:r>
      <w:r>
        <w:rPr>
          <w:spacing w:val="-1"/>
          <w:sz w:val="20"/>
          <w:vertAlign w:val="baseline"/>
        </w:rPr>
        <w:t> </w:t>
      </w:r>
      <w:r>
        <w:rPr>
          <w:sz w:val="20"/>
          <w:vertAlign w:val="baseline"/>
        </w:rPr>
        <w:t>weeks</w:t>
      </w:r>
      <w:r>
        <w:rPr>
          <w:spacing w:val="-5"/>
          <w:sz w:val="20"/>
          <w:vertAlign w:val="baseline"/>
        </w:rPr>
        <w:t> </w:t>
      </w:r>
      <w:r>
        <w:rPr>
          <w:sz w:val="20"/>
          <w:vertAlign w:val="baseline"/>
        </w:rPr>
        <w:t>or</w:t>
      </w:r>
      <w:r>
        <w:rPr>
          <w:spacing w:val="-1"/>
          <w:sz w:val="20"/>
          <w:vertAlign w:val="baseline"/>
        </w:rPr>
        <w:t> </w:t>
      </w:r>
      <w:r>
        <w:rPr>
          <w:sz w:val="20"/>
          <w:vertAlign w:val="baseline"/>
        </w:rPr>
        <w:t>more,</w:t>
      </w:r>
      <w:r>
        <w:rPr>
          <w:spacing w:val="-3"/>
          <w:sz w:val="20"/>
          <w:vertAlign w:val="baseline"/>
        </w:rPr>
        <w:t> </w:t>
      </w:r>
      <w:r>
        <w:rPr>
          <w:sz w:val="20"/>
          <w:vertAlign w:val="baseline"/>
        </w:rPr>
        <w:t>abnormality</w:t>
      </w:r>
      <w:r>
        <w:rPr>
          <w:spacing w:val="-5"/>
          <w:sz w:val="20"/>
          <w:vertAlign w:val="baseline"/>
        </w:rPr>
        <w:t> </w:t>
      </w:r>
      <w:r>
        <w:rPr>
          <w:sz w:val="20"/>
          <w:vertAlign w:val="baseline"/>
        </w:rPr>
        <w:t>in</w:t>
      </w:r>
      <w:r>
        <w:rPr>
          <w:spacing w:val="-5"/>
          <w:sz w:val="20"/>
          <w:vertAlign w:val="baseline"/>
        </w:rPr>
        <w:t> </w:t>
      </w:r>
      <w:r>
        <w:rPr>
          <w:sz w:val="20"/>
          <w:vertAlign w:val="baseline"/>
        </w:rPr>
        <w:t>the</w:t>
      </w:r>
      <w:r>
        <w:rPr>
          <w:spacing w:val="-4"/>
          <w:sz w:val="20"/>
          <w:vertAlign w:val="baseline"/>
        </w:rPr>
        <w:t> </w:t>
      </w:r>
      <w:r>
        <w:rPr>
          <w:sz w:val="20"/>
          <w:vertAlign w:val="baseline"/>
        </w:rPr>
        <w:t>lung</w:t>
      </w:r>
      <w:r>
        <w:rPr>
          <w:spacing w:val="-3"/>
          <w:sz w:val="20"/>
          <w:vertAlign w:val="baseline"/>
        </w:rPr>
        <w:t> </w:t>
      </w:r>
      <w:r>
        <w:rPr>
          <w:sz w:val="20"/>
          <w:vertAlign w:val="baseline"/>
        </w:rPr>
        <w:t>fields,</w:t>
      </w:r>
      <w:r>
        <w:rPr>
          <w:spacing w:val="-2"/>
          <w:sz w:val="20"/>
          <w:vertAlign w:val="baseline"/>
        </w:rPr>
        <w:t> </w:t>
      </w:r>
      <w:r>
        <w:rPr>
          <w:sz w:val="20"/>
          <w:vertAlign w:val="baseline"/>
        </w:rPr>
        <w:t>smear,</w:t>
      </w:r>
      <w:r>
        <w:rPr>
          <w:spacing w:val="-4"/>
          <w:sz w:val="20"/>
          <w:vertAlign w:val="baseline"/>
        </w:rPr>
        <w:t> </w:t>
      </w:r>
      <w:r>
        <w:rPr>
          <w:sz w:val="20"/>
          <w:vertAlign w:val="baseline"/>
        </w:rPr>
        <w:t>Xpert</w:t>
      </w:r>
      <w:r>
        <w:rPr>
          <w:spacing w:val="-5"/>
          <w:sz w:val="20"/>
          <w:vertAlign w:val="baseline"/>
        </w:rPr>
        <w:t> </w:t>
      </w:r>
      <w:r>
        <w:rPr>
          <w:sz w:val="20"/>
          <w:vertAlign w:val="baseline"/>
        </w:rPr>
        <w:t>and</w:t>
      </w:r>
      <w:r>
        <w:rPr>
          <w:spacing w:val="-3"/>
          <w:sz w:val="20"/>
          <w:vertAlign w:val="baseline"/>
        </w:rPr>
        <w:t> </w:t>
      </w:r>
      <w:r>
        <w:rPr>
          <w:sz w:val="20"/>
          <w:vertAlign w:val="baseline"/>
        </w:rPr>
        <w:t>culture</w:t>
      </w:r>
      <w:r>
        <w:rPr>
          <w:spacing w:val="-4"/>
          <w:sz w:val="20"/>
          <w:vertAlign w:val="baseline"/>
        </w:rPr>
        <w:t> </w:t>
      </w:r>
      <w:r>
        <w:rPr>
          <w:sz w:val="20"/>
          <w:vertAlign w:val="baseline"/>
        </w:rPr>
        <w:t>results as well as central CXR reading data</w:t>
      </w:r>
    </w:p>
    <w:p>
      <w:pPr>
        <w:spacing w:before="1"/>
        <w:ind w:left="720" w:right="724" w:firstLine="0"/>
        <w:jc w:val="left"/>
        <w:rPr>
          <w:sz w:val="20"/>
        </w:rPr>
      </w:pPr>
      <w:r>
        <w:rPr>
          <w:sz w:val="20"/>
          <w:vertAlign w:val="superscript"/>
        </w:rPr>
        <w:t>23</w:t>
      </w:r>
      <w:r>
        <w:rPr>
          <w:spacing w:val="-3"/>
          <w:sz w:val="20"/>
          <w:vertAlign w:val="baseline"/>
        </w:rPr>
        <w:t> </w:t>
      </w:r>
      <w:r>
        <w:rPr>
          <w:sz w:val="20"/>
          <w:vertAlign w:val="baseline"/>
        </w:rPr>
        <w:t>Floyd</w:t>
      </w:r>
      <w:r>
        <w:rPr>
          <w:spacing w:val="-2"/>
          <w:sz w:val="20"/>
          <w:vertAlign w:val="baseline"/>
        </w:rPr>
        <w:t> </w:t>
      </w:r>
      <w:r>
        <w:rPr>
          <w:sz w:val="20"/>
          <w:vertAlign w:val="baseline"/>
        </w:rPr>
        <w:t>et</w:t>
      </w:r>
      <w:r>
        <w:rPr>
          <w:spacing w:val="-3"/>
          <w:sz w:val="20"/>
          <w:vertAlign w:val="baseline"/>
        </w:rPr>
        <w:t> </w:t>
      </w:r>
      <w:r>
        <w:rPr>
          <w:sz w:val="20"/>
          <w:vertAlign w:val="baseline"/>
        </w:rPr>
        <w:t>al.</w:t>
      </w:r>
      <w:r>
        <w:rPr>
          <w:spacing w:val="-3"/>
          <w:sz w:val="20"/>
          <w:vertAlign w:val="baseline"/>
        </w:rPr>
        <w:t> </w:t>
      </w:r>
      <w:r>
        <w:rPr>
          <w:sz w:val="20"/>
          <w:vertAlign w:val="baseline"/>
        </w:rPr>
        <w:t>Analysis</w:t>
      </w:r>
      <w:r>
        <w:rPr>
          <w:spacing w:val="-4"/>
          <w:sz w:val="20"/>
          <w:vertAlign w:val="baseline"/>
        </w:rPr>
        <w:t> </w:t>
      </w:r>
      <w:r>
        <w:rPr>
          <w:sz w:val="20"/>
          <w:vertAlign w:val="baseline"/>
        </w:rPr>
        <w:t>of</w:t>
      </w:r>
      <w:r>
        <w:rPr>
          <w:spacing w:val="-5"/>
          <w:sz w:val="20"/>
          <w:vertAlign w:val="baseline"/>
        </w:rPr>
        <w:t> </w:t>
      </w:r>
      <w:r>
        <w:rPr>
          <w:sz w:val="20"/>
          <w:vertAlign w:val="baseline"/>
        </w:rPr>
        <w:t>tuberculosis</w:t>
      </w:r>
      <w:r>
        <w:rPr>
          <w:spacing w:val="-4"/>
          <w:sz w:val="20"/>
          <w:vertAlign w:val="baseline"/>
        </w:rPr>
        <w:t> </w:t>
      </w:r>
      <w:r>
        <w:rPr>
          <w:sz w:val="20"/>
          <w:vertAlign w:val="baseline"/>
        </w:rPr>
        <w:t>prevalence</w:t>
      </w:r>
      <w:r>
        <w:rPr>
          <w:spacing w:val="-3"/>
          <w:sz w:val="20"/>
          <w:vertAlign w:val="baseline"/>
        </w:rPr>
        <w:t> </w:t>
      </w:r>
      <w:r>
        <w:rPr>
          <w:sz w:val="20"/>
          <w:vertAlign w:val="baseline"/>
        </w:rPr>
        <w:t>surveys:</w:t>
      </w:r>
      <w:r>
        <w:rPr>
          <w:spacing w:val="-4"/>
          <w:sz w:val="20"/>
          <w:vertAlign w:val="baseline"/>
        </w:rPr>
        <w:t> </w:t>
      </w:r>
      <w:r>
        <w:rPr>
          <w:sz w:val="20"/>
          <w:vertAlign w:val="baseline"/>
        </w:rPr>
        <w:t>new</w:t>
      </w:r>
      <w:r>
        <w:rPr>
          <w:spacing w:val="-3"/>
          <w:sz w:val="20"/>
          <w:vertAlign w:val="baseline"/>
        </w:rPr>
        <w:t> </w:t>
      </w:r>
      <w:r>
        <w:rPr>
          <w:sz w:val="20"/>
          <w:vertAlign w:val="baseline"/>
        </w:rPr>
        <w:t>guidance</w:t>
      </w:r>
      <w:r>
        <w:rPr>
          <w:spacing w:val="-3"/>
          <w:sz w:val="20"/>
          <w:vertAlign w:val="baseline"/>
        </w:rPr>
        <w:t> </w:t>
      </w:r>
      <w:r>
        <w:rPr>
          <w:sz w:val="20"/>
          <w:vertAlign w:val="baseline"/>
        </w:rPr>
        <w:t>on</w:t>
      </w:r>
      <w:r>
        <w:rPr>
          <w:spacing w:val="-4"/>
          <w:sz w:val="20"/>
          <w:vertAlign w:val="baseline"/>
        </w:rPr>
        <w:t> </w:t>
      </w:r>
      <w:r>
        <w:rPr>
          <w:sz w:val="20"/>
          <w:vertAlign w:val="baseline"/>
        </w:rPr>
        <w:t>best-practice</w:t>
      </w:r>
      <w:r>
        <w:rPr>
          <w:spacing w:val="-1"/>
          <w:sz w:val="20"/>
          <w:vertAlign w:val="baseline"/>
        </w:rPr>
        <w:t> </w:t>
      </w:r>
      <w:r>
        <w:rPr>
          <w:sz w:val="20"/>
          <w:vertAlign w:val="baseline"/>
        </w:rPr>
        <w:t>methods.</w:t>
      </w:r>
      <w:r>
        <w:rPr>
          <w:spacing w:val="-2"/>
          <w:sz w:val="20"/>
          <w:vertAlign w:val="baseline"/>
        </w:rPr>
        <w:t> </w:t>
      </w:r>
      <w:r>
        <w:rPr>
          <w:sz w:val="20"/>
          <w:vertAlign w:val="baseline"/>
        </w:rPr>
        <w:t>Emerging Themes in Epidemiology 2013, 10:10</w:t>
      </w:r>
    </w:p>
    <w:p>
      <w:pPr>
        <w:spacing w:after="0"/>
        <w:jc w:val="left"/>
        <w:rPr>
          <w:sz w:val="20"/>
        </w:rPr>
        <w:sectPr>
          <w:pgSz w:w="10380" w:h="13960"/>
          <w:pgMar w:header="0" w:footer="993" w:top="1040" w:bottom="1180" w:left="0" w:right="0"/>
        </w:sectPr>
      </w:pPr>
    </w:p>
    <w:p>
      <w:pPr>
        <w:pStyle w:val="Heading1"/>
        <w:numPr>
          <w:ilvl w:val="0"/>
          <w:numId w:val="14"/>
        </w:numPr>
        <w:tabs>
          <w:tab w:pos="2980" w:val="left" w:leader="none"/>
        </w:tabs>
        <w:spacing w:line="240" w:lineRule="auto" w:before="75" w:after="0"/>
        <w:ind w:left="2980" w:right="0" w:hanging="400"/>
        <w:jc w:val="left"/>
      </w:pPr>
      <w:bookmarkStart w:name="_TOC_250116" w:id="23"/>
      <w:r>
        <w:rPr>
          <w:color w:val="006FC0"/>
        </w:rPr>
        <w:t>SURVEY</w:t>
      </w:r>
      <w:r>
        <w:rPr>
          <w:color w:val="006FC0"/>
          <w:spacing w:val="-10"/>
        </w:rPr>
        <w:t> </w:t>
      </w:r>
      <w:bookmarkEnd w:id="23"/>
      <w:r>
        <w:rPr>
          <w:color w:val="006FC0"/>
          <w:spacing w:val="-2"/>
        </w:rPr>
        <w:t>IMPLEMENTATION</w:t>
      </w:r>
    </w:p>
    <w:p>
      <w:pPr>
        <w:pStyle w:val="BodyText"/>
        <w:spacing w:before="141"/>
        <w:rPr>
          <w:rFonts w:ascii="Arial"/>
          <w:b/>
          <w:sz w:val="36"/>
        </w:rPr>
      </w:pPr>
    </w:p>
    <w:p>
      <w:pPr>
        <w:pStyle w:val="Heading4"/>
        <w:numPr>
          <w:ilvl w:val="1"/>
          <w:numId w:val="14"/>
        </w:numPr>
        <w:tabs>
          <w:tab w:pos="1122" w:val="left" w:leader="none"/>
        </w:tabs>
        <w:spacing w:line="274" w:lineRule="exact" w:before="1" w:after="0"/>
        <w:ind w:left="1122" w:right="0" w:hanging="402"/>
        <w:jc w:val="left"/>
      </w:pPr>
      <w:bookmarkStart w:name="_TOC_250115" w:id="24"/>
      <w:r>
        <w:rPr/>
        <w:t>Survey</w:t>
      </w:r>
      <w:r>
        <w:rPr>
          <w:spacing w:val="-10"/>
        </w:rPr>
        <w:t> </w:t>
      </w:r>
      <w:bookmarkEnd w:id="24"/>
      <w:r>
        <w:rPr>
          <w:spacing w:val="-2"/>
        </w:rPr>
        <w:t>period</w:t>
      </w:r>
    </w:p>
    <w:p>
      <w:pPr>
        <w:pStyle w:val="BodyText"/>
        <w:ind w:left="720" w:right="724"/>
      </w:pPr>
      <w:r>
        <w:rPr/>
        <w:t>Field data collection commenced in October 2014 and ended in July 2015. Laboratory investigations for microscopy, culture, DST and Xpert MTB/RIF ended in November 2015. Data</w:t>
      </w:r>
      <w:r>
        <w:rPr>
          <w:spacing w:val="-4"/>
        </w:rPr>
        <w:t> </w:t>
      </w:r>
      <w:r>
        <w:rPr/>
        <w:t>cleaning,</w:t>
      </w:r>
      <w:r>
        <w:rPr>
          <w:spacing w:val="-4"/>
        </w:rPr>
        <w:t> </w:t>
      </w:r>
      <w:r>
        <w:rPr/>
        <w:t>analysis</w:t>
      </w:r>
      <w:r>
        <w:rPr>
          <w:spacing w:val="-3"/>
        </w:rPr>
        <w:t> </w:t>
      </w:r>
      <w:r>
        <w:rPr/>
        <w:t>was</w:t>
      </w:r>
      <w:r>
        <w:rPr>
          <w:spacing w:val="-4"/>
        </w:rPr>
        <w:t> </w:t>
      </w:r>
      <w:r>
        <w:rPr/>
        <w:t>completed</w:t>
      </w:r>
      <w:r>
        <w:rPr>
          <w:spacing w:val="-4"/>
        </w:rPr>
        <w:t> </w:t>
      </w:r>
      <w:r>
        <w:rPr/>
        <w:t>in</w:t>
      </w:r>
      <w:r>
        <w:rPr>
          <w:spacing w:val="-4"/>
        </w:rPr>
        <w:t> </w:t>
      </w:r>
      <w:r>
        <w:rPr/>
        <w:t>December</w:t>
      </w:r>
      <w:r>
        <w:rPr>
          <w:spacing w:val="-4"/>
        </w:rPr>
        <w:t> </w:t>
      </w:r>
      <w:r>
        <w:rPr/>
        <w:t>2016.</w:t>
      </w:r>
      <w:r>
        <w:rPr>
          <w:spacing w:val="-4"/>
        </w:rPr>
        <w:t> </w:t>
      </w:r>
      <w:r>
        <w:rPr/>
        <w:t>Pre-field</w:t>
      </w:r>
      <w:r>
        <w:rPr>
          <w:spacing w:val="-4"/>
        </w:rPr>
        <w:t> </w:t>
      </w:r>
      <w:r>
        <w:rPr/>
        <w:t>work</w:t>
      </w:r>
      <w:r>
        <w:rPr>
          <w:spacing w:val="-4"/>
        </w:rPr>
        <w:t> </w:t>
      </w:r>
      <w:r>
        <w:rPr/>
        <w:t>survey</w:t>
      </w:r>
      <w:r>
        <w:rPr>
          <w:spacing w:val="-8"/>
        </w:rPr>
        <w:t> </w:t>
      </w:r>
      <w:r>
        <w:rPr/>
        <w:t>preparation activities were initiated in 2009, and field work began in October 2014. The 2009-2014 period covered activities such as concept development, proposal development; grant application for funds, tools and standard operating procedures document development, training, and pilot testing.</w:t>
      </w:r>
    </w:p>
    <w:p>
      <w:pPr>
        <w:pStyle w:val="BodyText"/>
      </w:pPr>
    </w:p>
    <w:p>
      <w:pPr>
        <w:pStyle w:val="BodyText"/>
        <w:spacing w:before="2"/>
      </w:pPr>
    </w:p>
    <w:p>
      <w:pPr>
        <w:pStyle w:val="Heading4"/>
        <w:numPr>
          <w:ilvl w:val="1"/>
          <w:numId w:val="14"/>
        </w:numPr>
        <w:tabs>
          <w:tab w:pos="1121" w:val="left" w:leader="none"/>
        </w:tabs>
        <w:spacing w:line="240" w:lineRule="auto" w:before="0" w:after="0"/>
        <w:ind w:left="1121" w:right="0" w:hanging="401"/>
        <w:jc w:val="left"/>
      </w:pPr>
      <w:bookmarkStart w:name="_TOC_250114" w:id="25"/>
      <w:r>
        <w:rPr/>
        <w:t>Survey</w:t>
      </w:r>
      <w:r>
        <w:rPr>
          <w:spacing w:val="-10"/>
        </w:rPr>
        <w:t> </w:t>
      </w:r>
      <w:bookmarkEnd w:id="25"/>
      <w:r>
        <w:rPr>
          <w:spacing w:val="-2"/>
        </w:rPr>
        <w:t>organization</w:t>
      </w:r>
    </w:p>
    <w:p>
      <w:pPr>
        <w:pStyle w:val="BodyText"/>
        <w:spacing w:before="233"/>
        <w:rPr>
          <w:rFonts w:ascii="Arial"/>
          <w:b/>
        </w:rPr>
      </w:pPr>
    </w:p>
    <w:p>
      <w:pPr>
        <w:pStyle w:val="Heading5"/>
        <w:numPr>
          <w:ilvl w:val="2"/>
          <w:numId w:val="14"/>
        </w:numPr>
        <w:tabs>
          <w:tab w:pos="1319" w:val="left" w:leader="none"/>
        </w:tabs>
        <w:spacing w:line="274" w:lineRule="exact" w:before="0" w:after="0"/>
        <w:ind w:left="1319" w:right="0" w:hanging="599"/>
        <w:jc w:val="left"/>
      </w:pPr>
      <w:bookmarkStart w:name="_TOC_250113" w:id="26"/>
      <w:bookmarkEnd w:id="26"/>
      <w:r>
        <w:rPr>
          <w:spacing w:val="-2"/>
        </w:rPr>
        <w:t>Organogram</w:t>
      </w:r>
    </w:p>
    <w:p>
      <w:pPr>
        <w:pStyle w:val="BodyText"/>
        <w:ind w:left="720" w:right="1011"/>
      </w:pPr>
      <w:r>
        <w:rPr/>
        <w:t>For</w:t>
      </w:r>
      <w:r>
        <w:rPr>
          <w:spacing w:val="-3"/>
        </w:rPr>
        <w:t> </w:t>
      </w:r>
      <w:r>
        <w:rPr/>
        <w:t>the</w:t>
      </w:r>
      <w:r>
        <w:rPr>
          <w:spacing w:val="-5"/>
        </w:rPr>
        <w:t> </w:t>
      </w:r>
      <w:r>
        <w:rPr/>
        <w:t>purposes</w:t>
      </w:r>
      <w:r>
        <w:rPr>
          <w:spacing w:val="-3"/>
        </w:rPr>
        <w:t> </w:t>
      </w:r>
      <w:r>
        <w:rPr/>
        <w:t>of</w:t>
      </w:r>
      <w:r>
        <w:rPr>
          <w:spacing w:val="-3"/>
        </w:rPr>
        <w:t> </w:t>
      </w:r>
      <w:r>
        <w:rPr/>
        <w:t>managing</w:t>
      </w:r>
      <w:r>
        <w:rPr>
          <w:spacing w:val="-6"/>
        </w:rPr>
        <w:t> </w:t>
      </w:r>
      <w:r>
        <w:rPr/>
        <w:t>and</w:t>
      </w:r>
      <w:r>
        <w:rPr>
          <w:spacing w:val="-1"/>
        </w:rPr>
        <w:t> </w:t>
      </w:r>
      <w:r>
        <w:rPr/>
        <w:t>coordinating</w:t>
      </w:r>
      <w:r>
        <w:rPr>
          <w:spacing w:val="-6"/>
        </w:rPr>
        <w:t> </w:t>
      </w:r>
      <w:r>
        <w:rPr/>
        <w:t>the</w:t>
      </w:r>
      <w:r>
        <w:rPr>
          <w:spacing w:val="-3"/>
        </w:rPr>
        <w:t> </w:t>
      </w:r>
      <w:r>
        <w:rPr/>
        <w:t>survey, the</w:t>
      </w:r>
      <w:r>
        <w:rPr>
          <w:spacing w:val="-3"/>
        </w:rPr>
        <w:t> </w:t>
      </w:r>
      <w:r>
        <w:rPr/>
        <w:t>organization</w:t>
      </w:r>
      <w:r>
        <w:rPr>
          <w:spacing w:val="-3"/>
        </w:rPr>
        <w:t> </w:t>
      </w:r>
      <w:r>
        <w:rPr/>
        <w:t>of</w:t>
      </w:r>
      <w:r>
        <w:rPr>
          <w:spacing w:val="-4"/>
        </w:rPr>
        <w:t> </w:t>
      </w:r>
      <w:r>
        <w:rPr/>
        <w:t>the</w:t>
      </w:r>
      <w:r>
        <w:rPr>
          <w:spacing w:val="-3"/>
        </w:rPr>
        <w:t> </w:t>
      </w:r>
      <w:r>
        <w:rPr/>
        <w:t>survey was arranged as represented in the organogram (see Figure 3).</w:t>
      </w:r>
    </w:p>
    <w:p>
      <w:pPr>
        <w:pStyle w:val="BodyText"/>
        <w:spacing w:after="0"/>
        <w:sectPr>
          <w:pgSz w:w="10380" w:h="13960"/>
          <w:pgMar w:header="0" w:footer="993" w:top="1040" w:bottom="12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p>
    <w:p>
      <w:pPr>
        <w:tabs>
          <w:tab w:pos="5320" w:val="left" w:leader="none"/>
        </w:tabs>
        <w:spacing w:line="240" w:lineRule="auto"/>
        <w:ind w:left="1420" w:right="0" w:firstLine="0"/>
        <w:jc w:val="left"/>
        <w:rPr>
          <w:sz w:val="20"/>
        </w:rPr>
      </w:pPr>
      <w:r>
        <w:rPr>
          <w:position w:val="12"/>
          <w:sz w:val="20"/>
        </w:rPr>
        <mc:AlternateContent>
          <mc:Choice Requires="wps">
            <w:drawing>
              <wp:inline distT="0" distB="0" distL="0" distR="0">
                <wp:extent cx="704850" cy="850265"/>
                <wp:effectExtent l="0" t="0" r="0" b="6984"/>
                <wp:docPr id="33" name="Group 33"/>
                <wp:cNvGraphicFramePr>
                  <a:graphicFrameLocks/>
                </wp:cNvGraphicFramePr>
                <a:graphic>
                  <a:graphicData uri="http://schemas.microsoft.com/office/word/2010/wordprocessingGroup">
                    <wpg:wgp>
                      <wpg:cNvPr id="33" name="Group 33"/>
                      <wpg:cNvGrpSpPr/>
                      <wpg:grpSpPr>
                        <a:xfrm>
                          <a:off x="0" y="0"/>
                          <a:ext cx="704850" cy="850265"/>
                          <a:chExt cx="704850" cy="850265"/>
                        </a:xfrm>
                      </wpg:grpSpPr>
                      <wps:wsp>
                        <wps:cNvPr id="34" name="Graphic 34"/>
                        <wps:cNvSpPr/>
                        <wps:spPr>
                          <a:xfrm>
                            <a:off x="12700" y="443356"/>
                            <a:ext cx="679450" cy="393700"/>
                          </a:xfrm>
                          <a:custGeom>
                            <a:avLst/>
                            <a:gdLst/>
                            <a:ahLst/>
                            <a:cxnLst/>
                            <a:rect l="l" t="t" r="r" b="b"/>
                            <a:pathLst>
                              <a:path w="679450" h="393700">
                                <a:moveTo>
                                  <a:pt x="0" y="393700"/>
                                </a:moveTo>
                                <a:lnTo>
                                  <a:pt x="679450" y="393700"/>
                                </a:lnTo>
                                <a:lnTo>
                                  <a:pt x="679450" y="0"/>
                                </a:lnTo>
                                <a:lnTo>
                                  <a:pt x="0" y="0"/>
                                </a:lnTo>
                                <a:lnTo>
                                  <a:pt x="0" y="393700"/>
                                </a:lnTo>
                                <a:close/>
                              </a:path>
                            </a:pathLst>
                          </a:custGeom>
                          <a:ln w="25400">
                            <a:solidFill>
                              <a:srgbClr val="4AACC5"/>
                            </a:solidFill>
                            <a:prstDash val="solid"/>
                          </a:ln>
                        </wps:spPr>
                        <wps:bodyPr wrap="square" lIns="0" tIns="0" rIns="0" bIns="0" rtlCol="0">
                          <a:prstTxWarp prst="textNoShape">
                            <a:avLst/>
                          </a:prstTxWarp>
                          <a:noAutofit/>
                        </wps:bodyPr>
                      </wps:wsp>
                      <wps:wsp>
                        <wps:cNvPr id="35" name="Graphic 35"/>
                        <wps:cNvSpPr/>
                        <wps:spPr>
                          <a:xfrm>
                            <a:off x="298450" y="0"/>
                            <a:ext cx="76200" cy="530860"/>
                          </a:xfrm>
                          <a:custGeom>
                            <a:avLst/>
                            <a:gdLst/>
                            <a:ahLst/>
                            <a:cxnLst/>
                            <a:rect l="l" t="t" r="r" b="b"/>
                            <a:pathLst>
                              <a:path w="76200" h="530860">
                                <a:moveTo>
                                  <a:pt x="33337" y="454660"/>
                                </a:moveTo>
                                <a:lnTo>
                                  <a:pt x="0" y="454660"/>
                                </a:lnTo>
                                <a:lnTo>
                                  <a:pt x="38100" y="530860"/>
                                </a:lnTo>
                                <a:lnTo>
                                  <a:pt x="69850" y="467360"/>
                                </a:lnTo>
                                <a:lnTo>
                                  <a:pt x="33337" y="467360"/>
                                </a:lnTo>
                                <a:lnTo>
                                  <a:pt x="33337" y="454660"/>
                                </a:lnTo>
                                <a:close/>
                              </a:path>
                              <a:path w="76200" h="530860">
                                <a:moveTo>
                                  <a:pt x="42862" y="0"/>
                                </a:moveTo>
                                <a:lnTo>
                                  <a:pt x="33337" y="0"/>
                                </a:lnTo>
                                <a:lnTo>
                                  <a:pt x="33337" y="467360"/>
                                </a:lnTo>
                                <a:lnTo>
                                  <a:pt x="42862" y="467360"/>
                                </a:lnTo>
                                <a:lnTo>
                                  <a:pt x="42862" y="0"/>
                                </a:lnTo>
                                <a:close/>
                              </a:path>
                              <a:path w="76200" h="530860">
                                <a:moveTo>
                                  <a:pt x="76200" y="454660"/>
                                </a:moveTo>
                                <a:lnTo>
                                  <a:pt x="42862" y="454660"/>
                                </a:lnTo>
                                <a:lnTo>
                                  <a:pt x="42862" y="467360"/>
                                </a:lnTo>
                                <a:lnTo>
                                  <a:pt x="69850" y="467360"/>
                                </a:lnTo>
                                <a:lnTo>
                                  <a:pt x="76200" y="45466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704850" cy="850265"/>
                          </a:xfrm>
                          <a:prstGeom prst="rect">
                            <a:avLst/>
                          </a:prstGeom>
                        </wps:spPr>
                        <wps:txbx>
                          <w:txbxContent>
                            <w:p>
                              <w:pPr>
                                <w:spacing w:line="240" w:lineRule="auto" w:before="0"/>
                                <w:rPr>
                                  <w:sz w:val="18"/>
                                </w:rPr>
                              </w:pPr>
                            </w:p>
                            <w:p>
                              <w:pPr>
                                <w:spacing w:line="240" w:lineRule="auto" w:before="0"/>
                                <w:rPr>
                                  <w:sz w:val="18"/>
                                </w:rPr>
                              </w:pPr>
                            </w:p>
                            <w:p>
                              <w:pPr>
                                <w:spacing w:line="240" w:lineRule="auto" w:before="165"/>
                                <w:rPr>
                                  <w:sz w:val="18"/>
                                </w:rPr>
                              </w:pPr>
                            </w:p>
                            <w:p>
                              <w:pPr>
                                <w:spacing w:before="0"/>
                                <w:ind w:left="183" w:right="213" w:firstLine="0"/>
                                <w:jc w:val="left"/>
                                <w:rPr>
                                  <w:sz w:val="18"/>
                                </w:rPr>
                              </w:pPr>
                              <w:r>
                                <w:rPr>
                                  <w:spacing w:val="-2"/>
                                  <w:sz w:val="18"/>
                                </w:rPr>
                                <w:t>Radiolog </w:t>
                              </w:r>
                              <w:r>
                                <w:rPr>
                                  <w:sz w:val="18"/>
                                </w:rPr>
                                <w:t>y team</w:t>
                              </w:r>
                            </w:p>
                          </w:txbxContent>
                        </wps:txbx>
                        <wps:bodyPr wrap="square" lIns="0" tIns="0" rIns="0" bIns="0" rtlCol="0">
                          <a:noAutofit/>
                        </wps:bodyPr>
                      </wps:wsp>
                    </wpg:wgp>
                  </a:graphicData>
                </a:graphic>
              </wp:inline>
            </w:drawing>
          </mc:Choice>
          <mc:Fallback>
            <w:pict>
              <v:group style="width:55.5pt;height:66.95pt;mso-position-horizontal-relative:char;mso-position-vertical-relative:line" id="docshapegroup29" coordorigin="0,0" coordsize="1110,1339">
                <v:rect style="position:absolute;left:20;top:698;width:1070;height:620" id="docshape30" filled="false" stroked="true" strokeweight="2pt" strokecolor="#4aacc5">
                  <v:stroke dashstyle="solid"/>
                </v:rect>
                <v:shape style="position:absolute;left:470;top:0;width:120;height:836" id="docshape31" coordorigin="470,0" coordsize="120,836" path="m523,716l470,716,530,836,580,736,523,736,523,716xm538,0l523,0,523,736,538,736,538,0xm590,716l538,716,538,736,580,736,590,716xe" filled="true" fillcolor="#000000" stroked="false">
                  <v:path arrowok="t"/>
                  <v:fill type="solid"/>
                </v:shape>
                <v:shape style="position:absolute;left:0;top:0;width:1110;height:1339" type="#_x0000_t202" id="docshape32" filled="false" stroked="false">
                  <v:textbox inset="0,0,0,0">
                    <w:txbxContent>
                      <w:p>
                        <w:pPr>
                          <w:spacing w:line="240" w:lineRule="auto" w:before="0"/>
                          <w:rPr>
                            <w:sz w:val="18"/>
                          </w:rPr>
                        </w:pPr>
                      </w:p>
                      <w:p>
                        <w:pPr>
                          <w:spacing w:line="240" w:lineRule="auto" w:before="0"/>
                          <w:rPr>
                            <w:sz w:val="18"/>
                          </w:rPr>
                        </w:pPr>
                      </w:p>
                      <w:p>
                        <w:pPr>
                          <w:spacing w:line="240" w:lineRule="auto" w:before="165"/>
                          <w:rPr>
                            <w:sz w:val="18"/>
                          </w:rPr>
                        </w:pPr>
                      </w:p>
                      <w:p>
                        <w:pPr>
                          <w:spacing w:before="0"/>
                          <w:ind w:left="183" w:right="213" w:firstLine="0"/>
                          <w:jc w:val="left"/>
                          <w:rPr>
                            <w:sz w:val="18"/>
                          </w:rPr>
                        </w:pPr>
                        <w:r>
                          <w:rPr>
                            <w:spacing w:val="-2"/>
                            <w:sz w:val="18"/>
                          </w:rPr>
                          <w:t>Radiolog </w:t>
                        </w:r>
                        <w:r>
                          <w:rPr>
                            <w:sz w:val="18"/>
                          </w:rPr>
                          <w:t>y team</w:t>
                        </w:r>
                      </w:p>
                    </w:txbxContent>
                  </v:textbox>
                  <w10:wrap type="none"/>
                </v:shape>
              </v:group>
            </w:pict>
          </mc:Fallback>
        </mc:AlternateContent>
      </w:r>
      <w:r>
        <w:rPr>
          <w:position w:val="12"/>
          <w:sz w:val="20"/>
        </w:rPr>
      </w:r>
      <w:r>
        <w:rPr>
          <w:spacing w:val="135"/>
          <w:position w:val="12"/>
          <w:sz w:val="20"/>
        </w:rPr>
        <w:t> </w:t>
      </w:r>
      <w:r>
        <w:rPr>
          <w:spacing w:val="135"/>
          <w:sz w:val="20"/>
        </w:rPr>
        <mc:AlternateContent>
          <mc:Choice Requires="wps">
            <w:drawing>
              <wp:inline distT="0" distB="0" distL="0" distR="0">
                <wp:extent cx="717550" cy="924560"/>
                <wp:effectExtent l="0" t="0" r="0" b="8890"/>
                <wp:docPr id="37" name="Group 37"/>
                <wp:cNvGraphicFramePr>
                  <a:graphicFrameLocks/>
                </wp:cNvGraphicFramePr>
                <a:graphic>
                  <a:graphicData uri="http://schemas.microsoft.com/office/word/2010/wordprocessingGroup">
                    <wpg:wgp>
                      <wpg:cNvPr id="37" name="Group 37"/>
                      <wpg:cNvGrpSpPr/>
                      <wpg:grpSpPr>
                        <a:xfrm>
                          <a:off x="0" y="0"/>
                          <a:ext cx="717550" cy="924560"/>
                          <a:chExt cx="717550" cy="924560"/>
                        </a:xfrm>
                      </wpg:grpSpPr>
                      <wps:wsp>
                        <wps:cNvPr id="38" name="Graphic 38"/>
                        <wps:cNvSpPr/>
                        <wps:spPr>
                          <a:xfrm>
                            <a:off x="12700" y="498983"/>
                            <a:ext cx="692150" cy="412750"/>
                          </a:xfrm>
                          <a:custGeom>
                            <a:avLst/>
                            <a:gdLst/>
                            <a:ahLst/>
                            <a:cxnLst/>
                            <a:rect l="l" t="t" r="r" b="b"/>
                            <a:pathLst>
                              <a:path w="692150" h="412750">
                                <a:moveTo>
                                  <a:pt x="0" y="412750"/>
                                </a:moveTo>
                                <a:lnTo>
                                  <a:pt x="692150" y="412750"/>
                                </a:lnTo>
                                <a:lnTo>
                                  <a:pt x="692150" y="0"/>
                                </a:lnTo>
                                <a:lnTo>
                                  <a:pt x="0" y="0"/>
                                </a:lnTo>
                                <a:lnTo>
                                  <a:pt x="0" y="412750"/>
                                </a:lnTo>
                                <a:close/>
                              </a:path>
                            </a:pathLst>
                          </a:custGeom>
                          <a:ln w="25400">
                            <a:solidFill>
                              <a:srgbClr val="4AACC5"/>
                            </a:solidFill>
                            <a:prstDash val="solid"/>
                          </a:ln>
                        </wps:spPr>
                        <wps:bodyPr wrap="square" lIns="0" tIns="0" rIns="0" bIns="0" rtlCol="0">
                          <a:prstTxWarp prst="textNoShape">
                            <a:avLst/>
                          </a:prstTxWarp>
                          <a:noAutofit/>
                        </wps:bodyPr>
                      </wps:wsp>
                      <wps:wsp>
                        <wps:cNvPr id="39" name="Graphic 39"/>
                        <wps:cNvSpPr/>
                        <wps:spPr>
                          <a:xfrm>
                            <a:off x="288925" y="0"/>
                            <a:ext cx="76200" cy="530860"/>
                          </a:xfrm>
                          <a:custGeom>
                            <a:avLst/>
                            <a:gdLst/>
                            <a:ahLst/>
                            <a:cxnLst/>
                            <a:rect l="l" t="t" r="r" b="b"/>
                            <a:pathLst>
                              <a:path w="76200" h="530860">
                                <a:moveTo>
                                  <a:pt x="33397" y="454660"/>
                                </a:moveTo>
                                <a:lnTo>
                                  <a:pt x="0" y="454660"/>
                                </a:lnTo>
                                <a:lnTo>
                                  <a:pt x="38100" y="530860"/>
                                </a:lnTo>
                                <a:lnTo>
                                  <a:pt x="69850" y="467360"/>
                                </a:lnTo>
                                <a:lnTo>
                                  <a:pt x="33400" y="467360"/>
                                </a:lnTo>
                                <a:lnTo>
                                  <a:pt x="33397" y="454660"/>
                                </a:lnTo>
                                <a:close/>
                              </a:path>
                              <a:path w="76200" h="530860">
                                <a:moveTo>
                                  <a:pt x="42799" y="0"/>
                                </a:moveTo>
                                <a:lnTo>
                                  <a:pt x="33274" y="0"/>
                                </a:lnTo>
                                <a:lnTo>
                                  <a:pt x="33400" y="467360"/>
                                </a:lnTo>
                                <a:lnTo>
                                  <a:pt x="42925" y="467360"/>
                                </a:lnTo>
                                <a:lnTo>
                                  <a:pt x="42799" y="0"/>
                                </a:lnTo>
                                <a:close/>
                              </a:path>
                              <a:path w="76200" h="530860">
                                <a:moveTo>
                                  <a:pt x="76200" y="454660"/>
                                </a:moveTo>
                                <a:lnTo>
                                  <a:pt x="42922" y="454660"/>
                                </a:lnTo>
                                <a:lnTo>
                                  <a:pt x="42925" y="467360"/>
                                </a:lnTo>
                                <a:lnTo>
                                  <a:pt x="69850" y="467360"/>
                                </a:lnTo>
                                <a:lnTo>
                                  <a:pt x="76200" y="45466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717550" cy="92456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2"/>
                                <w:rPr>
                                  <w:sz w:val="18"/>
                                </w:rPr>
                              </w:pPr>
                            </w:p>
                            <w:p>
                              <w:pPr>
                                <w:spacing w:before="0"/>
                                <w:ind w:left="185" w:right="0" w:firstLine="0"/>
                                <w:jc w:val="left"/>
                                <w:rPr>
                                  <w:sz w:val="18"/>
                                </w:rPr>
                              </w:pPr>
                              <w:r>
                                <w:rPr>
                                  <w:sz w:val="18"/>
                                </w:rPr>
                                <w:t>Data</w:t>
                              </w:r>
                              <w:r>
                                <w:rPr>
                                  <w:spacing w:val="-2"/>
                                  <w:sz w:val="18"/>
                                </w:rPr>
                                <w:t> </w:t>
                              </w:r>
                              <w:r>
                                <w:rPr>
                                  <w:spacing w:val="-4"/>
                                  <w:sz w:val="18"/>
                                </w:rPr>
                                <w:t>team</w:t>
                              </w:r>
                            </w:p>
                          </w:txbxContent>
                        </wps:txbx>
                        <wps:bodyPr wrap="square" lIns="0" tIns="0" rIns="0" bIns="0" rtlCol="0">
                          <a:noAutofit/>
                        </wps:bodyPr>
                      </wps:wsp>
                    </wpg:wgp>
                  </a:graphicData>
                </a:graphic>
              </wp:inline>
            </w:drawing>
          </mc:Choice>
          <mc:Fallback>
            <w:pict>
              <v:group style="width:56.5pt;height:72.8pt;mso-position-horizontal-relative:char;mso-position-vertical-relative:line" id="docshapegroup33" coordorigin="0,0" coordsize="1130,1456">
                <v:rect style="position:absolute;left:20;top:785;width:1090;height:650" id="docshape34" filled="false" stroked="true" strokeweight="2pt" strokecolor="#4aacc5">
                  <v:stroke dashstyle="solid"/>
                </v:rect>
                <v:shape style="position:absolute;left:455;top:0;width:120;height:836" id="docshape35" coordorigin="455,0" coordsize="120,836" path="m508,716l455,716,515,836,565,736,508,736,508,716xm522,0l507,0,508,736,523,736,522,0xm575,716l523,716,523,736,565,736,575,716xe" filled="true" fillcolor="#000000" stroked="false">
                  <v:path arrowok="t"/>
                  <v:fill type="solid"/>
                </v:shape>
                <v:shape style="position:absolute;left:0;top:0;width:1130;height:1456" type="#_x0000_t202" id="docshape36"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2"/>
                          <w:rPr>
                            <w:sz w:val="18"/>
                          </w:rPr>
                        </w:pPr>
                      </w:p>
                      <w:p>
                        <w:pPr>
                          <w:spacing w:before="0"/>
                          <w:ind w:left="185" w:right="0" w:firstLine="0"/>
                          <w:jc w:val="left"/>
                          <w:rPr>
                            <w:sz w:val="18"/>
                          </w:rPr>
                        </w:pPr>
                        <w:r>
                          <w:rPr>
                            <w:sz w:val="18"/>
                          </w:rPr>
                          <w:t>Data</w:t>
                        </w:r>
                        <w:r>
                          <w:rPr>
                            <w:spacing w:val="-2"/>
                            <w:sz w:val="18"/>
                          </w:rPr>
                          <w:t> </w:t>
                        </w:r>
                        <w:r>
                          <w:rPr>
                            <w:spacing w:val="-4"/>
                            <w:sz w:val="18"/>
                          </w:rPr>
                          <w:t>team</w:t>
                        </w:r>
                      </w:p>
                    </w:txbxContent>
                  </v:textbox>
                  <w10:wrap type="none"/>
                </v:shape>
              </v:group>
            </w:pict>
          </mc:Fallback>
        </mc:AlternateContent>
      </w:r>
      <w:r>
        <w:rPr>
          <w:spacing w:val="135"/>
          <w:sz w:val="20"/>
        </w:rPr>
      </w:r>
      <w:r>
        <w:rPr>
          <w:spacing w:val="58"/>
          <w:sz w:val="20"/>
        </w:rPr>
        <w:t> </w:t>
      </w:r>
      <w:r>
        <w:rPr>
          <w:spacing w:val="58"/>
          <w:position w:val="4"/>
          <w:sz w:val="20"/>
        </w:rPr>
        <mc:AlternateContent>
          <mc:Choice Requires="wps">
            <w:drawing>
              <wp:inline distT="0" distB="0" distL="0" distR="0">
                <wp:extent cx="732790" cy="368300"/>
                <wp:effectExtent l="19050" t="9525" r="10159" b="12700"/>
                <wp:docPr id="41" name="Textbox 41"/>
                <wp:cNvGraphicFramePr>
                  <a:graphicFrameLocks/>
                </wp:cNvGraphicFramePr>
                <a:graphic>
                  <a:graphicData uri="http://schemas.microsoft.com/office/word/2010/wordprocessingShape">
                    <wps:wsp>
                      <wps:cNvPr id="41" name="Textbox 41"/>
                      <wps:cNvSpPr txBox="1"/>
                      <wps:spPr>
                        <a:xfrm>
                          <a:off x="0" y="0"/>
                          <a:ext cx="732790" cy="368300"/>
                        </a:xfrm>
                        <a:prstGeom prst="rect">
                          <a:avLst/>
                        </a:prstGeom>
                        <a:ln w="25400">
                          <a:solidFill>
                            <a:srgbClr val="4AACC5"/>
                          </a:solidFill>
                          <a:prstDash val="solid"/>
                        </a:ln>
                      </wps:spPr>
                      <wps:txbx>
                        <w:txbxContent>
                          <w:p>
                            <w:pPr>
                              <w:spacing w:before="68"/>
                              <w:ind w:left="146" w:right="372" w:firstLine="0"/>
                              <w:jc w:val="left"/>
                              <w:rPr>
                                <w:sz w:val="18"/>
                              </w:rPr>
                            </w:pPr>
                            <w:r>
                              <w:rPr>
                                <w:spacing w:val="-2"/>
                                <w:sz w:val="18"/>
                              </w:rPr>
                              <w:t>Medical </w:t>
                            </w:r>
                            <w:r>
                              <w:rPr>
                                <w:spacing w:val="-4"/>
                                <w:sz w:val="18"/>
                              </w:rPr>
                              <w:t>team</w:t>
                            </w:r>
                          </w:p>
                        </w:txbxContent>
                      </wps:txbx>
                      <wps:bodyPr wrap="square" lIns="0" tIns="0" rIns="0" bIns="0" rtlCol="0">
                        <a:noAutofit/>
                      </wps:bodyPr>
                    </wps:wsp>
                  </a:graphicData>
                </a:graphic>
              </wp:inline>
            </w:drawing>
          </mc:Choice>
          <mc:Fallback>
            <w:pict>
              <v:shape style="width:57.7pt;height:29pt;mso-position-horizontal-relative:char;mso-position-vertical-relative:line" type="#_x0000_t202" id="docshape37" filled="false" stroked="true" strokeweight="2pt" strokecolor="#4aacc5">
                <w10:anchorlock/>
                <v:textbox inset="0,0,0,0">
                  <w:txbxContent>
                    <w:p>
                      <w:pPr>
                        <w:spacing w:before="68"/>
                        <w:ind w:left="146" w:right="372" w:firstLine="0"/>
                        <w:jc w:val="left"/>
                        <w:rPr>
                          <w:sz w:val="18"/>
                        </w:rPr>
                      </w:pPr>
                      <w:r>
                        <w:rPr>
                          <w:spacing w:val="-2"/>
                          <w:sz w:val="18"/>
                        </w:rPr>
                        <w:t>Medical </w:t>
                      </w:r>
                      <w:r>
                        <w:rPr>
                          <w:spacing w:val="-4"/>
                          <w:sz w:val="18"/>
                        </w:rPr>
                        <w:t>team</w:t>
                      </w:r>
                    </w:p>
                  </w:txbxContent>
                </v:textbox>
                <v:stroke dashstyle="solid"/>
              </v:shape>
            </w:pict>
          </mc:Fallback>
        </mc:AlternateContent>
      </w:r>
      <w:r>
        <w:rPr>
          <w:spacing w:val="58"/>
          <w:position w:val="4"/>
          <w:sz w:val="20"/>
        </w:rPr>
      </w:r>
      <w:r>
        <w:rPr>
          <w:spacing w:val="58"/>
          <w:position w:val="4"/>
          <w:sz w:val="20"/>
        </w:rPr>
        <w:tab/>
      </w:r>
      <w:r>
        <w:rPr>
          <w:spacing w:val="58"/>
          <w:position w:val="12"/>
          <w:sz w:val="20"/>
        </w:rPr>
        <mc:AlternateContent>
          <mc:Choice Requires="wps">
            <w:drawing>
              <wp:inline distT="0" distB="0" distL="0" distR="0">
                <wp:extent cx="704850" cy="850265"/>
                <wp:effectExtent l="0" t="0" r="0" b="6984"/>
                <wp:docPr id="42" name="Group 42"/>
                <wp:cNvGraphicFramePr>
                  <a:graphicFrameLocks/>
                </wp:cNvGraphicFramePr>
                <a:graphic>
                  <a:graphicData uri="http://schemas.microsoft.com/office/word/2010/wordprocessingGroup">
                    <wpg:wgp>
                      <wpg:cNvPr id="42" name="Group 42"/>
                      <wpg:cNvGrpSpPr/>
                      <wpg:grpSpPr>
                        <a:xfrm>
                          <a:off x="0" y="0"/>
                          <a:ext cx="704850" cy="850265"/>
                          <a:chExt cx="704850" cy="850265"/>
                        </a:xfrm>
                      </wpg:grpSpPr>
                      <wps:wsp>
                        <wps:cNvPr id="43" name="Graphic 43"/>
                        <wps:cNvSpPr/>
                        <wps:spPr>
                          <a:xfrm>
                            <a:off x="12700" y="443356"/>
                            <a:ext cx="679450" cy="393700"/>
                          </a:xfrm>
                          <a:custGeom>
                            <a:avLst/>
                            <a:gdLst/>
                            <a:ahLst/>
                            <a:cxnLst/>
                            <a:rect l="l" t="t" r="r" b="b"/>
                            <a:pathLst>
                              <a:path w="679450" h="393700">
                                <a:moveTo>
                                  <a:pt x="0" y="393700"/>
                                </a:moveTo>
                                <a:lnTo>
                                  <a:pt x="679450" y="393700"/>
                                </a:lnTo>
                                <a:lnTo>
                                  <a:pt x="679450" y="0"/>
                                </a:lnTo>
                                <a:lnTo>
                                  <a:pt x="0" y="0"/>
                                </a:lnTo>
                                <a:lnTo>
                                  <a:pt x="0" y="393700"/>
                                </a:lnTo>
                                <a:close/>
                              </a:path>
                            </a:pathLst>
                          </a:custGeom>
                          <a:ln w="25400">
                            <a:solidFill>
                              <a:srgbClr val="4AACC5"/>
                            </a:solidFill>
                            <a:prstDash val="solid"/>
                          </a:ln>
                        </wps:spPr>
                        <wps:bodyPr wrap="square" lIns="0" tIns="0" rIns="0" bIns="0" rtlCol="0">
                          <a:prstTxWarp prst="textNoShape">
                            <a:avLst/>
                          </a:prstTxWarp>
                          <a:noAutofit/>
                        </wps:bodyPr>
                      </wps:wsp>
                      <wps:wsp>
                        <wps:cNvPr id="44" name="Graphic 44"/>
                        <wps:cNvSpPr/>
                        <wps:spPr>
                          <a:xfrm>
                            <a:off x="327025" y="0"/>
                            <a:ext cx="76200" cy="530860"/>
                          </a:xfrm>
                          <a:custGeom>
                            <a:avLst/>
                            <a:gdLst/>
                            <a:ahLst/>
                            <a:cxnLst/>
                            <a:rect l="l" t="t" r="r" b="b"/>
                            <a:pathLst>
                              <a:path w="76200" h="530860">
                                <a:moveTo>
                                  <a:pt x="33274" y="454660"/>
                                </a:moveTo>
                                <a:lnTo>
                                  <a:pt x="0" y="454660"/>
                                </a:lnTo>
                                <a:lnTo>
                                  <a:pt x="38100" y="530860"/>
                                </a:lnTo>
                                <a:lnTo>
                                  <a:pt x="69850" y="467360"/>
                                </a:lnTo>
                                <a:lnTo>
                                  <a:pt x="33274" y="467360"/>
                                </a:lnTo>
                                <a:lnTo>
                                  <a:pt x="33274" y="454660"/>
                                </a:lnTo>
                                <a:close/>
                              </a:path>
                              <a:path w="76200" h="530860">
                                <a:moveTo>
                                  <a:pt x="42799" y="0"/>
                                </a:moveTo>
                                <a:lnTo>
                                  <a:pt x="33274" y="0"/>
                                </a:lnTo>
                                <a:lnTo>
                                  <a:pt x="33274" y="467360"/>
                                </a:lnTo>
                                <a:lnTo>
                                  <a:pt x="42799" y="467360"/>
                                </a:lnTo>
                                <a:lnTo>
                                  <a:pt x="42799" y="0"/>
                                </a:lnTo>
                                <a:close/>
                              </a:path>
                              <a:path w="76200" h="530860">
                                <a:moveTo>
                                  <a:pt x="76200" y="454660"/>
                                </a:moveTo>
                                <a:lnTo>
                                  <a:pt x="42799" y="454660"/>
                                </a:lnTo>
                                <a:lnTo>
                                  <a:pt x="42799" y="467360"/>
                                </a:lnTo>
                                <a:lnTo>
                                  <a:pt x="69850" y="467360"/>
                                </a:lnTo>
                                <a:lnTo>
                                  <a:pt x="76200" y="454660"/>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0" y="0"/>
                            <a:ext cx="704850" cy="850265"/>
                          </a:xfrm>
                          <a:prstGeom prst="rect">
                            <a:avLst/>
                          </a:prstGeom>
                        </wps:spPr>
                        <wps:txbx>
                          <w:txbxContent>
                            <w:p>
                              <w:pPr>
                                <w:spacing w:line="240" w:lineRule="auto" w:before="0"/>
                                <w:rPr>
                                  <w:sz w:val="18"/>
                                </w:rPr>
                              </w:pPr>
                            </w:p>
                            <w:p>
                              <w:pPr>
                                <w:spacing w:line="240" w:lineRule="auto" w:before="0"/>
                                <w:rPr>
                                  <w:sz w:val="18"/>
                                </w:rPr>
                              </w:pPr>
                            </w:p>
                            <w:p>
                              <w:pPr>
                                <w:spacing w:line="240" w:lineRule="auto" w:before="167"/>
                                <w:rPr>
                                  <w:sz w:val="18"/>
                                </w:rPr>
                              </w:pPr>
                            </w:p>
                            <w:p>
                              <w:pPr>
                                <w:spacing w:before="0"/>
                                <w:ind w:left="184" w:right="0" w:firstLine="0"/>
                                <w:jc w:val="left"/>
                                <w:rPr>
                                  <w:sz w:val="18"/>
                                </w:rPr>
                              </w:pPr>
                              <w:r>
                                <w:rPr>
                                  <w:sz w:val="18"/>
                                </w:rPr>
                                <w:t>Team</w:t>
                              </w:r>
                              <w:r>
                                <w:rPr>
                                  <w:spacing w:val="-3"/>
                                  <w:sz w:val="18"/>
                                </w:rPr>
                                <w:t> </w:t>
                              </w:r>
                              <w:r>
                                <w:rPr>
                                  <w:spacing w:val="-10"/>
                                  <w:sz w:val="18"/>
                                </w:rPr>
                                <w:t>A</w:t>
                              </w:r>
                            </w:p>
                          </w:txbxContent>
                        </wps:txbx>
                        <wps:bodyPr wrap="square" lIns="0" tIns="0" rIns="0" bIns="0" rtlCol="0">
                          <a:noAutofit/>
                        </wps:bodyPr>
                      </wps:wsp>
                    </wpg:wgp>
                  </a:graphicData>
                </a:graphic>
              </wp:inline>
            </w:drawing>
          </mc:Choice>
          <mc:Fallback>
            <w:pict>
              <v:group style="width:55.5pt;height:66.95pt;mso-position-horizontal-relative:char;mso-position-vertical-relative:line" id="docshapegroup38" coordorigin="0,0" coordsize="1110,1339">
                <v:rect style="position:absolute;left:20;top:698;width:1070;height:620" id="docshape39" filled="false" stroked="true" strokeweight="2pt" strokecolor="#4aacc5">
                  <v:stroke dashstyle="solid"/>
                </v:rect>
                <v:shape style="position:absolute;left:515;top:0;width:120;height:836" id="docshape40" coordorigin="515,0" coordsize="120,836" path="m567,716l515,716,575,836,625,736,567,736,567,716xm582,0l567,0,567,736,582,736,582,0xm635,716l582,716,582,736,625,736,635,716xe" filled="true" fillcolor="#000000" stroked="false">
                  <v:path arrowok="t"/>
                  <v:fill type="solid"/>
                </v:shape>
                <v:shape style="position:absolute;left:0;top:0;width:1110;height:1339" type="#_x0000_t202" id="docshape41" filled="false" stroked="false">
                  <v:textbox inset="0,0,0,0">
                    <w:txbxContent>
                      <w:p>
                        <w:pPr>
                          <w:spacing w:line="240" w:lineRule="auto" w:before="0"/>
                          <w:rPr>
                            <w:sz w:val="18"/>
                          </w:rPr>
                        </w:pPr>
                      </w:p>
                      <w:p>
                        <w:pPr>
                          <w:spacing w:line="240" w:lineRule="auto" w:before="0"/>
                          <w:rPr>
                            <w:sz w:val="18"/>
                          </w:rPr>
                        </w:pPr>
                      </w:p>
                      <w:p>
                        <w:pPr>
                          <w:spacing w:line="240" w:lineRule="auto" w:before="167"/>
                          <w:rPr>
                            <w:sz w:val="18"/>
                          </w:rPr>
                        </w:pPr>
                      </w:p>
                      <w:p>
                        <w:pPr>
                          <w:spacing w:before="0"/>
                          <w:ind w:left="184" w:right="0" w:firstLine="0"/>
                          <w:jc w:val="left"/>
                          <w:rPr>
                            <w:sz w:val="18"/>
                          </w:rPr>
                        </w:pPr>
                        <w:r>
                          <w:rPr>
                            <w:sz w:val="18"/>
                          </w:rPr>
                          <w:t>Team</w:t>
                        </w:r>
                        <w:r>
                          <w:rPr>
                            <w:spacing w:val="-3"/>
                            <w:sz w:val="18"/>
                          </w:rPr>
                          <w:t> </w:t>
                        </w:r>
                        <w:r>
                          <w:rPr>
                            <w:spacing w:val="-10"/>
                            <w:sz w:val="18"/>
                          </w:rPr>
                          <w:t>A</w:t>
                        </w:r>
                      </w:p>
                    </w:txbxContent>
                  </v:textbox>
                  <w10:wrap type="none"/>
                </v:shape>
              </v:group>
            </w:pict>
          </mc:Fallback>
        </mc:AlternateContent>
      </w:r>
      <w:r>
        <w:rPr>
          <w:spacing w:val="58"/>
          <w:position w:val="12"/>
          <w:sz w:val="20"/>
        </w:rPr>
      </w:r>
      <w:r>
        <w:rPr>
          <w:spacing w:val="50"/>
          <w:position w:val="12"/>
          <w:sz w:val="20"/>
        </w:rPr>
        <w:t> </w:t>
      </w:r>
      <w:r>
        <w:rPr>
          <w:spacing w:val="50"/>
          <w:sz w:val="20"/>
        </w:rPr>
        <mc:AlternateContent>
          <mc:Choice Requires="wps">
            <w:drawing>
              <wp:inline distT="0" distB="0" distL="0" distR="0">
                <wp:extent cx="1404620" cy="419100"/>
                <wp:effectExtent l="0" t="0" r="0" b="0"/>
                <wp:docPr id="46" name="Textbox 46"/>
                <wp:cNvGraphicFramePr>
                  <a:graphicFrameLocks/>
                </wp:cNvGraphicFramePr>
                <a:graphic>
                  <a:graphicData uri="http://schemas.microsoft.com/office/word/2010/wordprocessingShape">
                    <wps:wsp>
                      <wps:cNvPr id="46" name="Textbox 46"/>
                      <wps:cNvSpPr txBox="1"/>
                      <wps:spPr>
                        <a:xfrm>
                          <a:off x="0" y="0"/>
                          <a:ext cx="1404620" cy="419100"/>
                        </a:xfrm>
                        <a:prstGeom prst="rect">
                          <a:avLst/>
                        </a:prstGeom>
                      </wps:spPr>
                      <wps:txbx>
                        <w:txbxContent>
                          <w:tbl>
                            <w:tblPr>
                              <w:tblW w:w="0" w:type="auto"/>
                              <w:jc w:val="left"/>
                              <w:tblInd w:w="22" w:type="dxa"/>
                              <w:tblBorders>
                                <w:top w:val="single" w:sz="18" w:space="0" w:color="4AACC5"/>
                                <w:left w:val="single" w:sz="18" w:space="0" w:color="4AACC5"/>
                                <w:bottom w:val="single" w:sz="18" w:space="0" w:color="4AACC5"/>
                                <w:right w:val="single" w:sz="18" w:space="0" w:color="4AACC5"/>
                                <w:insideH w:val="single" w:sz="18" w:space="0" w:color="4AACC5"/>
                                <w:insideV w:val="single" w:sz="18" w:space="0" w:color="4AACC5"/>
                              </w:tblBorders>
                              <w:tblLayout w:type="fixed"/>
                              <w:tblCellMar>
                                <w:top w:w="0" w:type="dxa"/>
                                <w:left w:w="0" w:type="dxa"/>
                                <w:bottom w:w="0" w:type="dxa"/>
                                <w:right w:w="0" w:type="dxa"/>
                              </w:tblCellMar>
                              <w:tblLook w:val="01E0"/>
                            </w:tblPr>
                            <w:tblGrid>
                              <w:gridCol w:w="1000"/>
                              <w:gridCol w:w="82"/>
                              <w:gridCol w:w="1090"/>
                            </w:tblGrid>
                            <w:tr>
                              <w:trPr>
                                <w:trHeight w:val="575" w:hRule="atLeast"/>
                              </w:trPr>
                              <w:tc>
                                <w:tcPr>
                                  <w:tcW w:w="1000" w:type="dxa"/>
                                </w:tcPr>
                                <w:p>
                                  <w:pPr>
                                    <w:pStyle w:val="TableParagraph"/>
                                    <w:spacing w:before="68"/>
                                    <w:ind w:left="162"/>
                                    <w:jc w:val="left"/>
                                    <w:rPr>
                                      <w:rFonts w:ascii="Times New Roman"/>
                                      <w:sz w:val="18"/>
                                    </w:rPr>
                                  </w:pPr>
                                  <w:r>
                                    <w:rPr>
                                      <w:rFonts w:ascii="Times New Roman"/>
                                      <w:sz w:val="18"/>
                                    </w:rPr>
                                    <w:t>Team</w:t>
                                  </w:r>
                                  <w:r>
                                    <w:rPr>
                                      <w:rFonts w:ascii="Times New Roman"/>
                                      <w:spacing w:val="-3"/>
                                      <w:sz w:val="18"/>
                                    </w:rPr>
                                    <w:t> </w:t>
                                  </w:r>
                                  <w:r>
                                    <w:rPr>
                                      <w:rFonts w:ascii="Times New Roman"/>
                                      <w:spacing w:val="-10"/>
                                      <w:sz w:val="18"/>
                                    </w:rPr>
                                    <w:t>B</w:t>
                                  </w:r>
                                </w:p>
                              </w:tc>
                              <w:tc>
                                <w:tcPr>
                                  <w:tcW w:w="82" w:type="dxa"/>
                                  <w:tcBorders>
                                    <w:top w:val="nil"/>
                                    <w:bottom w:val="nil"/>
                                  </w:tcBorders>
                                </w:tcPr>
                                <w:p>
                                  <w:pPr>
                                    <w:pStyle w:val="TableParagraph"/>
                                    <w:jc w:val="left"/>
                                    <w:rPr>
                                      <w:rFonts w:ascii="Times New Roman"/>
                                      <w:sz w:val="22"/>
                                    </w:rPr>
                                  </w:pPr>
                                </w:p>
                              </w:tc>
                              <w:tc>
                                <w:tcPr>
                                  <w:tcW w:w="1090" w:type="dxa"/>
                                </w:tcPr>
                                <w:p>
                                  <w:pPr>
                                    <w:pStyle w:val="TableParagraph"/>
                                    <w:spacing w:before="68"/>
                                    <w:ind w:left="162"/>
                                    <w:jc w:val="left"/>
                                    <w:rPr>
                                      <w:rFonts w:ascii="Times New Roman"/>
                                      <w:sz w:val="18"/>
                                    </w:rPr>
                                  </w:pPr>
                                  <w:r>
                                    <w:rPr>
                                      <w:rFonts w:ascii="Times New Roman"/>
                                      <w:sz w:val="18"/>
                                    </w:rPr>
                                    <w:t>Team</w:t>
                                  </w:r>
                                  <w:r>
                                    <w:rPr>
                                      <w:rFonts w:ascii="Times New Roman"/>
                                      <w:spacing w:val="-3"/>
                                      <w:sz w:val="18"/>
                                    </w:rPr>
                                    <w:t> </w:t>
                                  </w:r>
                                  <w:r>
                                    <w:rPr>
                                      <w:rFonts w:ascii="Times New Roman"/>
                                      <w:spacing w:val="-10"/>
                                      <w:sz w:val="18"/>
                                    </w:rPr>
                                    <w:t>C</w:t>
                                  </w:r>
                                </w:p>
                              </w:tc>
                            </w:tr>
                          </w:tbl>
                          <w:p>
                            <w:pPr>
                              <w:pStyle w:val="BodyText"/>
                            </w:pPr>
                          </w:p>
                        </w:txbxContent>
                      </wps:txbx>
                      <wps:bodyPr wrap="square" lIns="0" tIns="0" rIns="0" bIns="0" rtlCol="0">
                        <a:noAutofit/>
                      </wps:bodyPr>
                    </wps:wsp>
                  </a:graphicData>
                </a:graphic>
              </wp:inline>
            </w:drawing>
          </mc:Choice>
          <mc:Fallback>
            <w:pict>
              <v:shape style="width:110.6pt;height:33pt;mso-position-horizontal-relative:char;mso-position-vertical-relative:line" type="#_x0000_t202" id="docshape42" filled="false" stroked="false">
                <w10:anchorlock/>
                <v:textbox inset="0,0,0,0">
                  <w:txbxContent>
                    <w:tbl>
                      <w:tblPr>
                        <w:tblW w:w="0" w:type="auto"/>
                        <w:jc w:val="left"/>
                        <w:tblInd w:w="22" w:type="dxa"/>
                        <w:tblBorders>
                          <w:top w:val="single" w:sz="18" w:space="0" w:color="4AACC5"/>
                          <w:left w:val="single" w:sz="18" w:space="0" w:color="4AACC5"/>
                          <w:bottom w:val="single" w:sz="18" w:space="0" w:color="4AACC5"/>
                          <w:right w:val="single" w:sz="18" w:space="0" w:color="4AACC5"/>
                          <w:insideH w:val="single" w:sz="18" w:space="0" w:color="4AACC5"/>
                          <w:insideV w:val="single" w:sz="18" w:space="0" w:color="4AACC5"/>
                        </w:tblBorders>
                        <w:tblLayout w:type="fixed"/>
                        <w:tblCellMar>
                          <w:top w:w="0" w:type="dxa"/>
                          <w:left w:w="0" w:type="dxa"/>
                          <w:bottom w:w="0" w:type="dxa"/>
                          <w:right w:w="0" w:type="dxa"/>
                        </w:tblCellMar>
                        <w:tblLook w:val="01E0"/>
                      </w:tblPr>
                      <w:tblGrid>
                        <w:gridCol w:w="1000"/>
                        <w:gridCol w:w="82"/>
                        <w:gridCol w:w="1090"/>
                      </w:tblGrid>
                      <w:tr>
                        <w:trPr>
                          <w:trHeight w:val="575" w:hRule="atLeast"/>
                        </w:trPr>
                        <w:tc>
                          <w:tcPr>
                            <w:tcW w:w="1000" w:type="dxa"/>
                          </w:tcPr>
                          <w:p>
                            <w:pPr>
                              <w:pStyle w:val="TableParagraph"/>
                              <w:spacing w:before="68"/>
                              <w:ind w:left="162"/>
                              <w:jc w:val="left"/>
                              <w:rPr>
                                <w:rFonts w:ascii="Times New Roman"/>
                                <w:sz w:val="18"/>
                              </w:rPr>
                            </w:pPr>
                            <w:r>
                              <w:rPr>
                                <w:rFonts w:ascii="Times New Roman"/>
                                <w:sz w:val="18"/>
                              </w:rPr>
                              <w:t>Team</w:t>
                            </w:r>
                            <w:r>
                              <w:rPr>
                                <w:rFonts w:ascii="Times New Roman"/>
                                <w:spacing w:val="-3"/>
                                <w:sz w:val="18"/>
                              </w:rPr>
                              <w:t> </w:t>
                            </w:r>
                            <w:r>
                              <w:rPr>
                                <w:rFonts w:ascii="Times New Roman"/>
                                <w:spacing w:val="-10"/>
                                <w:sz w:val="18"/>
                              </w:rPr>
                              <w:t>B</w:t>
                            </w:r>
                          </w:p>
                        </w:tc>
                        <w:tc>
                          <w:tcPr>
                            <w:tcW w:w="82" w:type="dxa"/>
                            <w:tcBorders>
                              <w:top w:val="nil"/>
                              <w:bottom w:val="nil"/>
                            </w:tcBorders>
                          </w:tcPr>
                          <w:p>
                            <w:pPr>
                              <w:pStyle w:val="TableParagraph"/>
                              <w:jc w:val="left"/>
                              <w:rPr>
                                <w:rFonts w:ascii="Times New Roman"/>
                                <w:sz w:val="22"/>
                              </w:rPr>
                            </w:pPr>
                          </w:p>
                        </w:tc>
                        <w:tc>
                          <w:tcPr>
                            <w:tcW w:w="1090" w:type="dxa"/>
                          </w:tcPr>
                          <w:p>
                            <w:pPr>
                              <w:pStyle w:val="TableParagraph"/>
                              <w:spacing w:before="68"/>
                              <w:ind w:left="162"/>
                              <w:jc w:val="left"/>
                              <w:rPr>
                                <w:rFonts w:ascii="Times New Roman"/>
                                <w:sz w:val="18"/>
                              </w:rPr>
                            </w:pPr>
                            <w:r>
                              <w:rPr>
                                <w:rFonts w:ascii="Times New Roman"/>
                                <w:sz w:val="18"/>
                              </w:rPr>
                              <w:t>Team</w:t>
                            </w:r>
                            <w:r>
                              <w:rPr>
                                <w:rFonts w:ascii="Times New Roman"/>
                                <w:spacing w:val="-3"/>
                                <w:sz w:val="18"/>
                              </w:rPr>
                              <w:t> </w:t>
                            </w:r>
                            <w:r>
                              <w:rPr>
                                <w:rFonts w:ascii="Times New Roman"/>
                                <w:spacing w:val="-10"/>
                                <w:sz w:val="18"/>
                              </w:rPr>
                              <w:t>C</w:t>
                            </w:r>
                          </w:p>
                        </w:tc>
                      </w:tr>
                    </w:tbl>
                    <w:p>
                      <w:pPr>
                        <w:pStyle w:val="BodyText"/>
                      </w:pPr>
                    </w:p>
                  </w:txbxContent>
                </v:textbox>
              </v:shape>
            </w:pict>
          </mc:Fallback>
        </mc:AlternateContent>
      </w:r>
      <w:r>
        <w:rPr>
          <w:spacing w:val="50"/>
          <w:sz w:val="20"/>
        </w:rPr>
      </w:r>
    </w:p>
    <w:p>
      <w:pPr>
        <w:spacing w:before="143"/>
        <w:ind w:left="720" w:right="0" w:firstLine="0"/>
        <w:jc w:val="left"/>
        <w:rPr>
          <w:rFonts w:ascii="Arial"/>
          <w:b/>
          <w:sz w:val="22"/>
        </w:rPr>
      </w:pPr>
      <w:r>
        <w:rPr>
          <w:rFonts w:ascii="Arial"/>
          <w:b/>
          <w:sz w:val="22"/>
        </w:rPr>
        <mc:AlternateContent>
          <mc:Choice Requires="wps">
            <w:drawing>
              <wp:anchor distT="0" distB="0" distL="0" distR="0" allowOverlap="1" layoutInCell="1" locked="0" behindDoc="1" simplePos="0" relativeHeight="460276224">
                <wp:simplePos x="0" y="0"/>
                <wp:positionH relativeFrom="page">
                  <wp:posOffset>279400</wp:posOffset>
                </wp:positionH>
                <wp:positionV relativeFrom="paragraph">
                  <wp:posOffset>-4306442</wp:posOffset>
                </wp:positionV>
                <wp:extent cx="6000750" cy="428942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000750" cy="4289425"/>
                          <a:chExt cx="6000750" cy="4289425"/>
                        </a:xfrm>
                      </wpg:grpSpPr>
                      <wps:wsp>
                        <wps:cNvPr id="48" name="Graphic 48"/>
                        <wps:cNvSpPr/>
                        <wps:spPr>
                          <a:xfrm>
                            <a:off x="12700" y="876300"/>
                            <a:ext cx="3717925" cy="3324225"/>
                          </a:xfrm>
                          <a:custGeom>
                            <a:avLst/>
                            <a:gdLst/>
                            <a:ahLst/>
                            <a:cxnLst/>
                            <a:rect l="l" t="t" r="r" b="b"/>
                            <a:pathLst>
                              <a:path w="3717925" h="3324225">
                                <a:moveTo>
                                  <a:pt x="1949450" y="516890"/>
                                </a:moveTo>
                                <a:lnTo>
                                  <a:pt x="3637915" y="516890"/>
                                </a:lnTo>
                                <a:lnTo>
                                  <a:pt x="3637915" y="0"/>
                                </a:lnTo>
                                <a:lnTo>
                                  <a:pt x="1949450" y="0"/>
                                </a:lnTo>
                                <a:lnTo>
                                  <a:pt x="1949450" y="516890"/>
                                </a:lnTo>
                                <a:close/>
                              </a:path>
                              <a:path w="3717925" h="3324225">
                                <a:moveTo>
                                  <a:pt x="1879600" y="1346073"/>
                                </a:moveTo>
                                <a:lnTo>
                                  <a:pt x="3717925" y="1346073"/>
                                </a:lnTo>
                                <a:lnTo>
                                  <a:pt x="3717925" y="977773"/>
                                </a:lnTo>
                                <a:lnTo>
                                  <a:pt x="1879600" y="977773"/>
                                </a:lnTo>
                                <a:lnTo>
                                  <a:pt x="1879600" y="1346073"/>
                                </a:lnTo>
                                <a:close/>
                              </a:path>
                              <a:path w="3717925" h="3324225">
                                <a:moveTo>
                                  <a:pt x="0" y="3324225"/>
                                </a:moveTo>
                                <a:lnTo>
                                  <a:pt x="527050" y="3324225"/>
                                </a:lnTo>
                                <a:lnTo>
                                  <a:pt x="527050" y="2930525"/>
                                </a:lnTo>
                                <a:lnTo>
                                  <a:pt x="0" y="2930525"/>
                                </a:lnTo>
                                <a:lnTo>
                                  <a:pt x="0" y="3324225"/>
                                </a:lnTo>
                                <a:close/>
                              </a:path>
                            </a:pathLst>
                          </a:custGeom>
                          <a:ln w="25400">
                            <a:solidFill>
                              <a:srgbClr val="4AACC5"/>
                            </a:solidFill>
                            <a:prstDash val="solid"/>
                          </a:ln>
                        </wps:spPr>
                        <wps:bodyPr wrap="square" lIns="0" tIns="0" rIns="0" bIns="0" rtlCol="0">
                          <a:prstTxWarp prst="textNoShape">
                            <a:avLst/>
                          </a:prstTxWarp>
                          <a:noAutofit/>
                        </wps:bodyPr>
                      </wps:wsp>
                      <wps:wsp>
                        <wps:cNvPr id="49" name="Graphic 49"/>
                        <wps:cNvSpPr/>
                        <wps:spPr>
                          <a:xfrm>
                            <a:off x="301625" y="148589"/>
                            <a:ext cx="5238750" cy="3717290"/>
                          </a:xfrm>
                          <a:custGeom>
                            <a:avLst/>
                            <a:gdLst/>
                            <a:ahLst/>
                            <a:cxnLst/>
                            <a:rect l="l" t="t" r="r" b="b"/>
                            <a:pathLst>
                              <a:path w="5238750" h="3717290">
                                <a:moveTo>
                                  <a:pt x="76200" y="3618738"/>
                                </a:moveTo>
                                <a:lnTo>
                                  <a:pt x="42862" y="3618738"/>
                                </a:lnTo>
                                <a:lnTo>
                                  <a:pt x="42862" y="3164078"/>
                                </a:lnTo>
                                <a:lnTo>
                                  <a:pt x="33337" y="3164078"/>
                                </a:lnTo>
                                <a:lnTo>
                                  <a:pt x="33337" y="3618738"/>
                                </a:lnTo>
                                <a:lnTo>
                                  <a:pt x="0" y="3618738"/>
                                </a:lnTo>
                                <a:lnTo>
                                  <a:pt x="38100" y="3694938"/>
                                </a:lnTo>
                                <a:lnTo>
                                  <a:pt x="69850" y="3631438"/>
                                </a:lnTo>
                                <a:lnTo>
                                  <a:pt x="76200" y="3618738"/>
                                </a:lnTo>
                                <a:close/>
                              </a:path>
                              <a:path w="5238750" h="3717290">
                                <a:moveTo>
                                  <a:pt x="2190750" y="3640963"/>
                                </a:moveTo>
                                <a:lnTo>
                                  <a:pt x="2157463" y="3640963"/>
                                </a:lnTo>
                                <a:lnTo>
                                  <a:pt x="2157349" y="3186303"/>
                                </a:lnTo>
                                <a:lnTo>
                                  <a:pt x="2147824" y="3186303"/>
                                </a:lnTo>
                                <a:lnTo>
                                  <a:pt x="2147938" y="3640963"/>
                                </a:lnTo>
                                <a:lnTo>
                                  <a:pt x="2114550" y="3640963"/>
                                </a:lnTo>
                                <a:lnTo>
                                  <a:pt x="2152650" y="3717163"/>
                                </a:lnTo>
                                <a:lnTo>
                                  <a:pt x="2184400" y="3653663"/>
                                </a:lnTo>
                                <a:lnTo>
                                  <a:pt x="2190750" y="3640963"/>
                                </a:lnTo>
                                <a:close/>
                              </a:path>
                              <a:path w="5238750" h="3717290">
                                <a:moveTo>
                                  <a:pt x="2460117" y="2075815"/>
                                </a:moveTo>
                                <a:lnTo>
                                  <a:pt x="2454783" y="2067941"/>
                                </a:lnTo>
                                <a:lnTo>
                                  <a:pt x="1412697" y="2782366"/>
                                </a:lnTo>
                                <a:lnTo>
                                  <a:pt x="1393825" y="2754884"/>
                                </a:lnTo>
                                <a:lnTo>
                                  <a:pt x="1352550" y="2829433"/>
                                </a:lnTo>
                                <a:lnTo>
                                  <a:pt x="1437005" y="2817749"/>
                                </a:lnTo>
                                <a:lnTo>
                                  <a:pt x="1423047" y="2797429"/>
                                </a:lnTo>
                                <a:lnTo>
                                  <a:pt x="1418120" y="2790266"/>
                                </a:lnTo>
                                <a:lnTo>
                                  <a:pt x="2460117" y="2075815"/>
                                </a:lnTo>
                                <a:close/>
                              </a:path>
                              <a:path w="5238750" h="3717290">
                                <a:moveTo>
                                  <a:pt x="2504440" y="683895"/>
                                </a:moveTo>
                                <a:lnTo>
                                  <a:pt x="2471039" y="683895"/>
                                </a:lnTo>
                                <a:lnTo>
                                  <a:pt x="2471039" y="229235"/>
                                </a:lnTo>
                                <a:lnTo>
                                  <a:pt x="2461514" y="229235"/>
                                </a:lnTo>
                                <a:lnTo>
                                  <a:pt x="2461514" y="683895"/>
                                </a:lnTo>
                                <a:lnTo>
                                  <a:pt x="2428240" y="683895"/>
                                </a:lnTo>
                                <a:lnTo>
                                  <a:pt x="2466340" y="760095"/>
                                </a:lnTo>
                                <a:lnTo>
                                  <a:pt x="2498090" y="696595"/>
                                </a:lnTo>
                                <a:lnTo>
                                  <a:pt x="2504440" y="683895"/>
                                </a:lnTo>
                                <a:close/>
                              </a:path>
                              <a:path w="5238750" h="3717290">
                                <a:moveTo>
                                  <a:pt x="2505519" y="1672590"/>
                                </a:moveTo>
                                <a:lnTo>
                                  <a:pt x="2472283" y="1672590"/>
                                </a:lnTo>
                                <a:lnTo>
                                  <a:pt x="2471674" y="1255268"/>
                                </a:lnTo>
                                <a:lnTo>
                                  <a:pt x="2462149" y="1255268"/>
                                </a:lnTo>
                                <a:lnTo>
                                  <a:pt x="2462758" y="1672590"/>
                                </a:lnTo>
                                <a:lnTo>
                                  <a:pt x="2429383" y="1672590"/>
                                </a:lnTo>
                                <a:lnTo>
                                  <a:pt x="2467610" y="1748663"/>
                                </a:lnTo>
                                <a:lnTo>
                                  <a:pt x="2499245" y="1685163"/>
                                </a:lnTo>
                                <a:lnTo>
                                  <a:pt x="2505519" y="1672590"/>
                                </a:lnTo>
                                <a:close/>
                              </a:path>
                              <a:path w="5238750" h="3717290">
                                <a:moveTo>
                                  <a:pt x="3753485" y="2829433"/>
                                </a:moveTo>
                                <a:lnTo>
                                  <a:pt x="3735311" y="2800731"/>
                                </a:lnTo>
                                <a:lnTo>
                                  <a:pt x="3707892" y="2757424"/>
                                </a:lnTo>
                                <a:lnTo>
                                  <a:pt x="3690632" y="2786024"/>
                                </a:lnTo>
                                <a:lnTo>
                                  <a:pt x="2517013" y="2077339"/>
                                </a:lnTo>
                                <a:lnTo>
                                  <a:pt x="2512187" y="2085467"/>
                                </a:lnTo>
                                <a:lnTo>
                                  <a:pt x="3685756" y="2794127"/>
                                </a:lnTo>
                                <a:lnTo>
                                  <a:pt x="3668522" y="2822702"/>
                                </a:lnTo>
                                <a:lnTo>
                                  <a:pt x="3753485" y="2829433"/>
                                </a:lnTo>
                                <a:close/>
                              </a:path>
                              <a:path w="5238750" h="3717290">
                                <a:moveTo>
                                  <a:pt x="3889375" y="33274"/>
                                </a:moveTo>
                                <a:lnTo>
                                  <a:pt x="3362325" y="33274"/>
                                </a:lnTo>
                                <a:lnTo>
                                  <a:pt x="3362325" y="0"/>
                                </a:lnTo>
                                <a:lnTo>
                                  <a:pt x="3286125" y="38100"/>
                                </a:lnTo>
                                <a:lnTo>
                                  <a:pt x="3362325" y="76200"/>
                                </a:lnTo>
                                <a:lnTo>
                                  <a:pt x="3362325" y="42799"/>
                                </a:lnTo>
                                <a:lnTo>
                                  <a:pt x="3889375" y="42799"/>
                                </a:lnTo>
                                <a:lnTo>
                                  <a:pt x="3889375" y="33274"/>
                                </a:lnTo>
                                <a:close/>
                              </a:path>
                              <a:path w="5238750" h="3717290">
                                <a:moveTo>
                                  <a:pt x="4258310" y="1886839"/>
                                </a:moveTo>
                                <a:lnTo>
                                  <a:pt x="3519106" y="1893087"/>
                                </a:lnTo>
                                <a:lnTo>
                                  <a:pt x="3518789" y="1859788"/>
                                </a:lnTo>
                                <a:lnTo>
                                  <a:pt x="3442970" y="1898523"/>
                                </a:lnTo>
                                <a:lnTo>
                                  <a:pt x="3519551" y="1935988"/>
                                </a:lnTo>
                                <a:lnTo>
                                  <a:pt x="3519208" y="1902714"/>
                                </a:lnTo>
                                <a:lnTo>
                                  <a:pt x="3506470" y="1902714"/>
                                </a:lnTo>
                                <a:lnTo>
                                  <a:pt x="3519195" y="1902612"/>
                                </a:lnTo>
                                <a:lnTo>
                                  <a:pt x="4258310" y="1896364"/>
                                </a:lnTo>
                                <a:lnTo>
                                  <a:pt x="4258310" y="1893189"/>
                                </a:lnTo>
                                <a:lnTo>
                                  <a:pt x="4258310" y="1886839"/>
                                </a:lnTo>
                                <a:close/>
                              </a:path>
                              <a:path w="5238750" h="3717290">
                                <a:moveTo>
                                  <a:pt x="5238750" y="3621913"/>
                                </a:moveTo>
                                <a:lnTo>
                                  <a:pt x="5205349" y="3621913"/>
                                </a:lnTo>
                                <a:lnTo>
                                  <a:pt x="5205349" y="3167253"/>
                                </a:lnTo>
                                <a:lnTo>
                                  <a:pt x="5195824" y="3167253"/>
                                </a:lnTo>
                                <a:lnTo>
                                  <a:pt x="5195824" y="3621913"/>
                                </a:lnTo>
                                <a:lnTo>
                                  <a:pt x="5162550" y="3621913"/>
                                </a:lnTo>
                                <a:lnTo>
                                  <a:pt x="5200650" y="3698113"/>
                                </a:lnTo>
                                <a:lnTo>
                                  <a:pt x="5232400" y="3634613"/>
                                </a:lnTo>
                                <a:lnTo>
                                  <a:pt x="5238750" y="3621913"/>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2068195" y="1920705"/>
                            <a:ext cx="1499235" cy="168910"/>
                          </a:xfrm>
                          <a:prstGeom prst="rect">
                            <a:avLst/>
                          </a:prstGeom>
                        </wps:spPr>
                        <wps:txbx>
                          <w:txbxContent>
                            <w:p>
                              <w:pPr>
                                <w:spacing w:line="266" w:lineRule="exact" w:before="0"/>
                                <w:ind w:left="0" w:right="0" w:firstLine="0"/>
                                <w:jc w:val="left"/>
                                <w:rPr>
                                  <w:sz w:val="24"/>
                                </w:rPr>
                              </w:pPr>
                              <w:r>
                                <w:rPr>
                                  <w:sz w:val="24"/>
                                </w:rPr>
                                <w:t>MakSPH</w:t>
                              </w:r>
                              <w:r>
                                <w:rPr>
                                  <w:spacing w:val="-2"/>
                                  <w:sz w:val="24"/>
                                </w:rPr>
                                <w:t> </w:t>
                              </w:r>
                              <w:r>
                                <w:rPr>
                                  <w:sz w:val="24"/>
                                </w:rPr>
                                <w:t>–</w:t>
                              </w:r>
                              <w:r>
                                <w:rPr>
                                  <w:spacing w:val="-2"/>
                                  <w:sz w:val="24"/>
                                </w:rPr>
                                <w:t> </w:t>
                              </w:r>
                              <w:r>
                                <w:rPr>
                                  <w:sz w:val="24"/>
                                </w:rPr>
                                <w:t>Technical</w:t>
                              </w:r>
                              <w:r>
                                <w:rPr>
                                  <w:spacing w:val="-2"/>
                                  <w:sz w:val="24"/>
                                </w:rPr>
                                <w:t> </w:t>
                              </w:r>
                              <w:r>
                                <w:rPr>
                                  <w:spacing w:val="-5"/>
                                  <w:sz w:val="24"/>
                                </w:rPr>
                                <w:t>PI</w:t>
                              </w:r>
                            </w:p>
                          </w:txbxContent>
                        </wps:txbx>
                        <wps:bodyPr wrap="square" lIns="0" tIns="0" rIns="0" bIns="0" rtlCol="0">
                          <a:noAutofit/>
                        </wps:bodyPr>
                      </wps:wsp>
                      <wps:wsp>
                        <wps:cNvPr id="51" name="Textbox 51"/>
                        <wps:cNvSpPr txBox="1"/>
                        <wps:spPr>
                          <a:xfrm>
                            <a:off x="4553584" y="1847723"/>
                            <a:ext cx="1322070" cy="368300"/>
                          </a:xfrm>
                          <a:prstGeom prst="rect">
                            <a:avLst/>
                          </a:prstGeom>
                          <a:ln w="25400">
                            <a:solidFill>
                              <a:srgbClr val="4AACC5"/>
                            </a:solidFill>
                            <a:prstDash val="solid"/>
                          </a:ln>
                        </wps:spPr>
                        <wps:txbx>
                          <w:txbxContent>
                            <w:p>
                              <w:pPr>
                                <w:spacing w:before="135"/>
                                <w:ind w:left="269" w:right="0" w:firstLine="0"/>
                                <w:jc w:val="left"/>
                                <w:rPr>
                                  <w:sz w:val="24"/>
                                </w:rPr>
                              </w:pPr>
                              <w:r>
                                <w:rPr>
                                  <w:sz w:val="24"/>
                                </w:rPr>
                                <w:t>Dean,</w:t>
                              </w:r>
                              <w:r>
                                <w:rPr>
                                  <w:spacing w:val="-3"/>
                                  <w:sz w:val="24"/>
                                </w:rPr>
                                <w:t> </w:t>
                              </w:r>
                              <w:r>
                                <w:rPr>
                                  <w:spacing w:val="-2"/>
                                  <w:sz w:val="24"/>
                                </w:rPr>
                                <w:t>MakSPH</w:t>
                              </w:r>
                            </w:p>
                          </w:txbxContent>
                        </wps:txbx>
                        <wps:bodyPr wrap="square" lIns="0" tIns="0" rIns="0" bIns="0" rtlCol="0">
                          <a:noAutofit/>
                        </wps:bodyPr>
                      </wps:wsp>
                      <wps:wsp>
                        <wps:cNvPr id="52" name="Textbox 52"/>
                        <wps:cNvSpPr txBox="1"/>
                        <wps:spPr>
                          <a:xfrm>
                            <a:off x="0" y="3312667"/>
                            <a:ext cx="552450" cy="90106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38"/>
                                <w:rPr>
                                  <w:sz w:val="18"/>
                                </w:rPr>
                              </w:pPr>
                            </w:p>
                            <w:p>
                              <w:pPr>
                                <w:spacing w:before="0"/>
                                <w:ind w:left="184" w:right="332" w:firstLine="0"/>
                                <w:jc w:val="left"/>
                                <w:rPr>
                                  <w:sz w:val="18"/>
                                </w:rPr>
                              </w:pPr>
                              <w:r>
                                <w:rPr>
                                  <w:spacing w:val="-4"/>
                                  <w:sz w:val="18"/>
                                </w:rPr>
                                <w:t>Lab team</w:t>
                              </w:r>
                            </w:p>
                          </w:txbxContent>
                        </wps:txbx>
                        <wps:bodyPr wrap="square" lIns="0" tIns="0" rIns="0" bIns="0" rtlCol="0">
                          <a:noAutofit/>
                        </wps:bodyPr>
                      </wps:wsp>
                      <wps:wsp>
                        <wps:cNvPr id="53" name="Textbox 53"/>
                        <wps:cNvSpPr txBox="1"/>
                        <wps:spPr>
                          <a:xfrm>
                            <a:off x="187325" y="2949448"/>
                            <a:ext cx="2421890" cy="381000"/>
                          </a:xfrm>
                          <a:prstGeom prst="rect">
                            <a:avLst/>
                          </a:prstGeom>
                          <a:ln w="25400">
                            <a:solidFill>
                              <a:srgbClr val="4AACC5"/>
                            </a:solidFill>
                            <a:prstDash val="solid"/>
                          </a:ln>
                        </wps:spPr>
                        <wps:txbx>
                          <w:txbxContent>
                            <w:p>
                              <w:pPr>
                                <w:spacing w:before="75"/>
                                <w:ind w:left="512" w:right="0" w:firstLine="0"/>
                                <w:jc w:val="left"/>
                                <w:rPr>
                                  <w:sz w:val="24"/>
                                </w:rPr>
                              </w:pPr>
                              <w:r>
                                <w:rPr>
                                  <w:sz w:val="24"/>
                                </w:rPr>
                                <w:t>Co-PI</w:t>
                              </w:r>
                              <w:r>
                                <w:rPr>
                                  <w:spacing w:val="-6"/>
                                  <w:sz w:val="24"/>
                                </w:rPr>
                                <w:t> </w:t>
                              </w:r>
                              <w:r>
                                <w:rPr>
                                  <w:sz w:val="24"/>
                                </w:rPr>
                                <w:t>Clinical &amp; </w:t>
                              </w:r>
                              <w:r>
                                <w:rPr>
                                  <w:spacing w:val="-2"/>
                                  <w:sz w:val="24"/>
                                </w:rPr>
                                <w:t>Operations</w:t>
                              </w:r>
                            </w:p>
                          </w:txbxContent>
                        </wps:txbx>
                        <wps:bodyPr wrap="square" lIns="0" tIns="0" rIns="0" bIns="0" rtlCol="0">
                          <a:noAutofit/>
                        </wps:bodyPr>
                      </wps:wsp>
                      <wps:wsp>
                        <wps:cNvPr id="54" name="Textbox 54"/>
                        <wps:cNvSpPr txBox="1"/>
                        <wps:spPr>
                          <a:xfrm>
                            <a:off x="2216023" y="935820"/>
                            <a:ext cx="1193800" cy="348615"/>
                          </a:xfrm>
                          <a:prstGeom prst="rect">
                            <a:avLst/>
                          </a:prstGeom>
                        </wps:spPr>
                        <wps:txbx>
                          <w:txbxContent>
                            <w:p>
                              <w:pPr>
                                <w:spacing w:line="247" w:lineRule="auto" w:before="0"/>
                                <w:ind w:left="86" w:right="18" w:hanging="87"/>
                                <w:jc w:val="left"/>
                                <w:rPr>
                                  <w:sz w:val="24"/>
                                </w:rPr>
                              </w:pPr>
                              <w:r>
                                <w:rPr>
                                  <w:sz w:val="24"/>
                                </w:rPr>
                                <w:t>Technical</w:t>
                              </w:r>
                              <w:r>
                                <w:rPr>
                                  <w:spacing w:val="-15"/>
                                  <w:sz w:val="24"/>
                                </w:rPr>
                                <w:t> </w:t>
                              </w:r>
                              <w:r>
                                <w:rPr>
                                  <w:sz w:val="24"/>
                                </w:rPr>
                                <w:t>Working Group – MOH PI</w:t>
                              </w:r>
                            </w:p>
                          </w:txbxContent>
                        </wps:txbx>
                        <wps:bodyPr wrap="square" lIns="0" tIns="0" rIns="0" bIns="0" rtlCol="0">
                          <a:noAutofit/>
                        </wps:bodyPr>
                      </wps:wsp>
                      <wps:wsp>
                        <wps:cNvPr id="55" name="Textbox 55"/>
                        <wps:cNvSpPr txBox="1"/>
                        <wps:spPr>
                          <a:xfrm>
                            <a:off x="4191000" y="12700"/>
                            <a:ext cx="1684020" cy="485140"/>
                          </a:xfrm>
                          <a:prstGeom prst="rect">
                            <a:avLst/>
                          </a:prstGeom>
                          <a:ln w="25400">
                            <a:solidFill>
                              <a:srgbClr val="4AACC5"/>
                            </a:solidFill>
                            <a:prstDash val="solid"/>
                          </a:ln>
                        </wps:spPr>
                        <wps:txbx>
                          <w:txbxContent>
                            <w:p>
                              <w:pPr>
                                <w:spacing w:line="247" w:lineRule="auto" w:before="65"/>
                                <w:ind w:left="146" w:right="563" w:firstLine="0"/>
                                <w:jc w:val="left"/>
                                <w:rPr>
                                  <w:sz w:val="24"/>
                                </w:rPr>
                              </w:pPr>
                              <w:r>
                                <w:rPr>
                                  <w:sz w:val="24"/>
                                </w:rPr>
                                <w:t>Technical</w:t>
                              </w:r>
                              <w:r>
                                <w:rPr>
                                  <w:spacing w:val="-15"/>
                                  <w:sz w:val="24"/>
                                </w:rPr>
                                <w:t> </w:t>
                              </w:r>
                              <w:r>
                                <w:rPr>
                                  <w:sz w:val="24"/>
                                </w:rPr>
                                <w:t>Advisory </w:t>
                              </w:r>
                              <w:r>
                                <w:rPr>
                                  <w:spacing w:val="-4"/>
                                  <w:sz w:val="24"/>
                                </w:rPr>
                                <w:t>Group</w:t>
                              </w:r>
                            </w:p>
                          </w:txbxContent>
                        </wps:txbx>
                        <wps:bodyPr wrap="square" lIns="0" tIns="0" rIns="0" bIns="0" rtlCol="0">
                          <a:noAutofit/>
                        </wps:bodyPr>
                      </wps:wsp>
                      <wps:wsp>
                        <wps:cNvPr id="56" name="Textbox 56"/>
                        <wps:cNvSpPr txBox="1"/>
                        <wps:spPr>
                          <a:xfrm>
                            <a:off x="2057400" y="15875"/>
                            <a:ext cx="1530350" cy="349250"/>
                          </a:xfrm>
                          <a:prstGeom prst="rect">
                            <a:avLst/>
                          </a:prstGeom>
                          <a:ln w="25400">
                            <a:solidFill>
                              <a:srgbClr val="4AACC5"/>
                            </a:solidFill>
                            <a:prstDash val="solid"/>
                          </a:ln>
                        </wps:spPr>
                        <wps:txbx>
                          <w:txbxContent>
                            <w:p>
                              <w:pPr>
                                <w:spacing w:before="74"/>
                                <w:ind w:left="145" w:right="0" w:firstLine="0"/>
                                <w:jc w:val="left"/>
                                <w:rPr>
                                  <w:sz w:val="24"/>
                                </w:rPr>
                              </w:pPr>
                              <w:r>
                                <w:rPr>
                                  <w:sz w:val="24"/>
                                </w:rPr>
                                <w:t>Steering</w:t>
                              </w:r>
                              <w:r>
                                <w:rPr>
                                  <w:spacing w:val="-3"/>
                                  <w:sz w:val="24"/>
                                </w:rPr>
                                <w:t> </w:t>
                              </w:r>
                              <w:r>
                                <w:rPr>
                                  <w:spacing w:val="-2"/>
                                  <w:sz w:val="24"/>
                                </w:rPr>
                                <w:t>committee</w:t>
                              </w:r>
                            </w:p>
                          </w:txbxContent>
                        </wps:txbx>
                        <wps:bodyPr wrap="square" lIns="0" tIns="0" rIns="0" bIns="0" rtlCol="0">
                          <a:noAutofit/>
                        </wps:bodyPr>
                      </wps:wsp>
                      <wps:wsp>
                        <wps:cNvPr id="57" name="Textbox 57"/>
                        <wps:cNvSpPr txBox="1"/>
                        <wps:spPr>
                          <a:xfrm>
                            <a:off x="5340350" y="3825621"/>
                            <a:ext cx="647700" cy="450850"/>
                          </a:xfrm>
                          <a:prstGeom prst="rect">
                            <a:avLst/>
                          </a:prstGeom>
                          <a:ln w="25400">
                            <a:solidFill>
                              <a:srgbClr val="4AACC5"/>
                            </a:solidFill>
                            <a:prstDash val="solid"/>
                          </a:ln>
                        </wps:spPr>
                        <wps:txbx>
                          <w:txbxContent>
                            <w:p>
                              <w:pPr>
                                <w:spacing w:before="74"/>
                                <w:ind w:left="146" w:right="0" w:firstLine="0"/>
                                <w:jc w:val="left"/>
                                <w:rPr>
                                  <w:sz w:val="18"/>
                                </w:rPr>
                              </w:pPr>
                              <w:r>
                                <w:rPr>
                                  <w:spacing w:val="-2"/>
                                  <w:sz w:val="18"/>
                                </w:rPr>
                                <w:t>Logistics</w:t>
                              </w:r>
                            </w:p>
                          </w:txbxContent>
                        </wps:txbx>
                        <wps:bodyPr wrap="square" lIns="0" tIns="0" rIns="0" bIns="0" rtlCol="0">
                          <a:noAutofit/>
                        </wps:bodyPr>
                      </wps:wsp>
                      <wps:wsp>
                        <wps:cNvPr id="58" name="Textbox 58"/>
                        <wps:cNvSpPr txBox="1"/>
                        <wps:spPr>
                          <a:xfrm>
                            <a:off x="3263900" y="2949448"/>
                            <a:ext cx="2362200" cy="371475"/>
                          </a:xfrm>
                          <a:prstGeom prst="rect">
                            <a:avLst/>
                          </a:prstGeom>
                          <a:ln w="25400">
                            <a:solidFill>
                              <a:srgbClr val="4AACC5"/>
                            </a:solidFill>
                            <a:prstDash val="solid"/>
                          </a:ln>
                        </wps:spPr>
                        <wps:txbx>
                          <w:txbxContent>
                            <w:p>
                              <w:pPr>
                                <w:spacing w:before="75"/>
                                <w:ind w:left="889" w:right="0" w:firstLine="0"/>
                                <w:jc w:val="left"/>
                                <w:rPr>
                                  <w:sz w:val="24"/>
                                </w:rPr>
                              </w:pPr>
                              <w:r>
                                <w:rPr>
                                  <w:sz w:val="24"/>
                                </w:rPr>
                                <w:t>Survey</w:t>
                              </w:r>
                              <w:r>
                                <w:rPr>
                                  <w:spacing w:val="-5"/>
                                  <w:sz w:val="24"/>
                                </w:rPr>
                                <w:t> </w:t>
                              </w:r>
                              <w:r>
                                <w:rPr>
                                  <w:spacing w:val="-2"/>
                                  <w:sz w:val="24"/>
                                </w:rPr>
                                <w:t>Coordinator</w:t>
                              </w:r>
                            </w:p>
                          </w:txbxContent>
                        </wps:txbx>
                        <wps:bodyPr wrap="square" lIns="0" tIns="0" rIns="0" bIns="0" rtlCol="0">
                          <a:noAutofit/>
                        </wps:bodyPr>
                      </wps:wsp>
                    </wpg:wgp>
                  </a:graphicData>
                </a:graphic>
              </wp:anchor>
            </w:drawing>
          </mc:Choice>
          <mc:Fallback>
            <w:pict>
              <v:group style="position:absolute;margin-left:22pt;margin-top:-339.089996pt;width:472.5pt;height:337.75pt;mso-position-horizontal-relative:page;mso-position-vertical-relative:paragraph;z-index:-43040256" id="docshapegroup43" coordorigin="440,-6782" coordsize="9450,6755">
                <v:shape style="position:absolute;left:460;top:-5402;width:5855;height:5235" id="docshape44" coordorigin="460,-5402" coordsize="5855,5235" path="m3530,-4588l6189,-4588,6189,-5402,3530,-5402,3530,-4588xm3420,-3282l6315,-3282,6315,-3862,3420,-3862,3420,-3282xm460,-167l1290,-167,1290,-787,460,-787,460,-167xe" filled="false" stroked="true" strokeweight="2pt" strokecolor="#4aacc5">
                  <v:path arrowok="t"/>
                  <v:stroke dashstyle="solid"/>
                </v:shape>
                <v:shape style="position:absolute;left:915;top:-6548;width:8250;height:5854" id="docshape45" coordorigin="915,-6548" coordsize="8250,5854" path="m1035,-849l983,-849,983,-1565,968,-1565,968,-849,915,-849,975,-729,1025,-829,1035,-849xm4365,-814l4313,-814,4312,-1530,4297,-1530,4298,-814,4245,-814,4305,-694,4355,-794,4365,-814xm4789,-3279l4781,-3291,3140,-2166,3110,-2209,3045,-2092,3178,-2110,3156,-2142,3148,-2154,4789,-3279xm4859,-5471l4806,-5471,4806,-6187,4791,-6187,4791,-5471,4739,-5471,4799,-5351,4849,-5451,4859,-5471xm4861,-3914l4808,-3914,4807,-4571,4792,-4571,4793,-3914,4741,-3914,4801,-3794,4851,-3894,4861,-3914xm6826,-2092l6797,-2137,6754,-2205,6727,-2160,4879,-3276,4871,-3264,6719,-2148,6692,-2103,6826,-2092xm7040,-6495l6210,-6495,6210,-6548,6090,-6488,6210,-6428,6210,-6480,7040,-6480,7040,-6495xm7621,-3576l6457,-3567,6456,-3619,6337,-3558,6458,-3499,6457,-3551,6437,-3551,6457,-3552,7621,-3561,7621,-3566,7621,-3576xm9165,-844l9112,-844,9112,-1560,9097,-1560,9097,-844,9045,-844,9105,-724,9155,-824,9165,-844xe" filled="true" fillcolor="#000000" stroked="false">
                  <v:path arrowok="t"/>
                  <v:fill type="solid"/>
                </v:shape>
                <v:shape style="position:absolute;left:3697;top:-3758;width:2361;height:266" type="#_x0000_t202" id="docshape46" filled="false" stroked="false">
                  <v:textbox inset="0,0,0,0">
                    <w:txbxContent>
                      <w:p>
                        <w:pPr>
                          <w:spacing w:line="266" w:lineRule="exact" w:before="0"/>
                          <w:ind w:left="0" w:right="0" w:firstLine="0"/>
                          <w:jc w:val="left"/>
                          <w:rPr>
                            <w:sz w:val="24"/>
                          </w:rPr>
                        </w:pPr>
                        <w:r>
                          <w:rPr>
                            <w:sz w:val="24"/>
                          </w:rPr>
                          <w:t>MakSPH</w:t>
                        </w:r>
                        <w:r>
                          <w:rPr>
                            <w:spacing w:val="-2"/>
                            <w:sz w:val="24"/>
                          </w:rPr>
                          <w:t> </w:t>
                        </w:r>
                        <w:r>
                          <w:rPr>
                            <w:sz w:val="24"/>
                          </w:rPr>
                          <w:t>–</w:t>
                        </w:r>
                        <w:r>
                          <w:rPr>
                            <w:spacing w:val="-2"/>
                            <w:sz w:val="24"/>
                          </w:rPr>
                          <w:t> </w:t>
                        </w:r>
                        <w:r>
                          <w:rPr>
                            <w:sz w:val="24"/>
                          </w:rPr>
                          <w:t>Technical</w:t>
                        </w:r>
                        <w:r>
                          <w:rPr>
                            <w:spacing w:val="-2"/>
                            <w:sz w:val="24"/>
                          </w:rPr>
                          <w:t> </w:t>
                        </w:r>
                        <w:r>
                          <w:rPr>
                            <w:spacing w:val="-5"/>
                            <w:sz w:val="24"/>
                          </w:rPr>
                          <w:t>PI</w:t>
                        </w:r>
                      </w:p>
                    </w:txbxContent>
                  </v:textbox>
                  <w10:wrap type="none"/>
                </v:shape>
                <v:shape style="position:absolute;left:7611;top:-3872;width:2082;height:580" type="#_x0000_t202" id="docshape47" filled="false" stroked="true" strokeweight="2pt" strokecolor="#4aacc5">
                  <v:textbox inset="0,0,0,0">
                    <w:txbxContent>
                      <w:p>
                        <w:pPr>
                          <w:spacing w:before="135"/>
                          <w:ind w:left="269" w:right="0" w:firstLine="0"/>
                          <w:jc w:val="left"/>
                          <w:rPr>
                            <w:sz w:val="24"/>
                          </w:rPr>
                        </w:pPr>
                        <w:r>
                          <w:rPr>
                            <w:sz w:val="24"/>
                          </w:rPr>
                          <w:t>Dean,</w:t>
                        </w:r>
                        <w:r>
                          <w:rPr>
                            <w:spacing w:val="-3"/>
                            <w:sz w:val="24"/>
                          </w:rPr>
                          <w:t> </w:t>
                        </w:r>
                        <w:r>
                          <w:rPr>
                            <w:spacing w:val="-2"/>
                            <w:sz w:val="24"/>
                          </w:rPr>
                          <w:t>MakSPH</w:t>
                        </w:r>
                      </w:p>
                    </w:txbxContent>
                  </v:textbox>
                  <v:stroke dashstyle="solid"/>
                  <w10:wrap type="none"/>
                </v:shape>
                <v:shape style="position:absolute;left:440;top:-1565;width:870;height:1419" type="#_x0000_t202" id="docshape48"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38"/>
                          <w:rPr>
                            <w:sz w:val="18"/>
                          </w:rPr>
                        </w:pPr>
                      </w:p>
                      <w:p>
                        <w:pPr>
                          <w:spacing w:before="0"/>
                          <w:ind w:left="184" w:right="332" w:firstLine="0"/>
                          <w:jc w:val="left"/>
                          <w:rPr>
                            <w:sz w:val="18"/>
                          </w:rPr>
                        </w:pPr>
                        <w:r>
                          <w:rPr>
                            <w:spacing w:val="-4"/>
                            <w:sz w:val="18"/>
                          </w:rPr>
                          <w:t>Lab team</w:t>
                        </w:r>
                      </w:p>
                    </w:txbxContent>
                  </v:textbox>
                  <w10:wrap type="none"/>
                </v:shape>
                <v:shape style="position:absolute;left:735;top:-2137;width:3814;height:600" type="#_x0000_t202" id="docshape49" filled="false" stroked="true" strokeweight="2pt" strokecolor="#4aacc5">
                  <v:textbox inset="0,0,0,0">
                    <w:txbxContent>
                      <w:p>
                        <w:pPr>
                          <w:spacing w:before="75"/>
                          <w:ind w:left="512" w:right="0" w:firstLine="0"/>
                          <w:jc w:val="left"/>
                          <w:rPr>
                            <w:sz w:val="24"/>
                          </w:rPr>
                        </w:pPr>
                        <w:r>
                          <w:rPr>
                            <w:sz w:val="24"/>
                          </w:rPr>
                          <w:t>Co-PI</w:t>
                        </w:r>
                        <w:r>
                          <w:rPr>
                            <w:spacing w:val="-6"/>
                            <w:sz w:val="24"/>
                          </w:rPr>
                          <w:t> </w:t>
                        </w:r>
                        <w:r>
                          <w:rPr>
                            <w:sz w:val="24"/>
                          </w:rPr>
                          <w:t>Clinical &amp; </w:t>
                        </w:r>
                        <w:r>
                          <w:rPr>
                            <w:spacing w:val="-2"/>
                            <w:sz w:val="24"/>
                          </w:rPr>
                          <w:t>Operations</w:t>
                        </w:r>
                      </w:p>
                    </w:txbxContent>
                  </v:textbox>
                  <v:stroke dashstyle="solid"/>
                  <w10:wrap type="none"/>
                </v:shape>
                <v:shape style="position:absolute;left:3929;top:-5309;width:1880;height:549" type="#_x0000_t202" id="docshape50" filled="false" stroked="false">
                  <v:textbox inset="0,0,0,0">
                    <w:txbxContent>
                      <w:p>
                        <w:pPr>
                          <w:spacing w:line="247" w:lineRule="auto" w:before="0"/>
                          <w:ind w:left="86" w:right="18" w:hanging="87"/>
                          <w:jc w:val="left"/>
                          <w:rPr>
                            <w:sz w:val="24"/>
                          </w:rPr>
                        </w:pPr>
                        <w:r>
                          <w:rPr>
                            <w:sz w:val="24"/>
                          </w:rPr>
                          <w:t>Technical</w:t>
                        </w:r>
                        <w:r>
                          <w:rPr>
                            <w:spacing w:val="-15"/>
                            <w:sz w:val="24"/>
                          </w:rPr>
                          <w:t> </w:t>
                        </w:r>
                        <w:r>
                          <w:rPr>
                            <w:sz w:val="24"/>
                          </w:rPr>
                          <w:t>Working Group – MOH PI</w:t>
                        </w:r>
                      </w:p>
                    </w:txbxContent>
                  </v:textbox>
                  <w10:wrap type="none"/>
                </v:shape>
                <v:shape style="position:absolute;left:7040;top:-6762;width:2652;height:764" type="#_x0000_t202" id="docshape51" filled="false" stroked="true" strokeweight="2pt" strokecolor="#4aacc5">
                  <v:textbox inset="0,0,0,0">
                    <w:txbxContent>
                      <w:p>
                        <w:pPr>
                          <w:spacing w:line="247" w:lineRule="auto" w:before="65"/>
                          <w:ind w:left="146" w:right="563" w:firstLine="0"/>
                          <w:jc w:val="left"/>
                          <w:rPr>
                            <w:sz w:val="24"/>
                          </w:rPr>
                        </w:pPr>
                        <w:r>
                          <w:rPr>
                            <w:sz w:val="24"/>
                          </w:rPr>
                          <w:t>Technical</w:t>
                        </w:r>
                        <w:r>
                          <w:rPr>
                            <w:spacing w:val="-15"/>
                            <w:sz w:val="24"/>
                          </w:rPr>
                          <w:t> </w:t>
                        </w:r>
                        <w:r>
                          <w:rPr>
                            <w:sz w:val="24"/>
                          </w:rPr>
                          <w:t>Advisory </w:t>
                        </w:r>
                        <w:r>
                          <w:rPr>
                            <w:spacing w:val="-4"/>
                            <w:sz w:val="24"/>
                          </w:rPr>
                          <w:t>Group</w:t>
                        </w:r>
                      </w:p>
                    </w:txbxContent>
                  </v:textbox>
                  <v:stroke dashstyle="solid"/>
                  <w10:wrap type="none"/>
                </v:shape>
                <v:shape style="position:absolute;left:3680;top:-6757;width:2410;height:550" type="#_x0000_t202" id="docshape52" filled="false" stroked="true" strokeweight="2pt" strokecolor="#4aacc5">
                  <v:textbox inset="0,0,0,0">
                    <w:txbxContent>
                      <w:p>
                        <w:pPr>
                          <w:spacing w:before="74"/>
                          <w:ind w:left="145" w:right="0" w:firstLine="0"/>
                          <w:jc w:val="left"/>
                          <w:rPr>
                            <w:sz w:val="24"/>
                          </w:rPr>
                        </w:pPr>
                        <w:r>
                          <w:rPr>
                            <w:sz w:val="24"/>
                          </w:rPr>
                          <w:t>Steering</w:t>
                        </w:r>
                        <w:r>
                          <w:rPr>
                            <w:spacing w:val="-3"/>
                            <w:sz w:val="24"/>
                          </w:rPr>
                          <w:t> </w:t>
                        </w:r>
                        <w:r>
                          <w:rPr>
                            <w:spacing w:val="-2"/>
                            <w:sz w:val="24"/>
                          </w:rPr>
                          <w:t>committee</w:t>
                        </w:r>
                      </w:p>
                    </w:txbxContent>
                  </v:textbox>
                  <v:stroke dashstyle="solid"/>
                  <w10:wrap type="none"/>
                </v:shape>
                <v:shape style="position:absolute;left:8850;top:-758;width:1020;height:710" type="#_x0000_t202" id="docshape53" filled="false" stroked="true" strokeweight="2pt" strokecolor="#4aacc5">
                  <v:textbox inset="0,0,0,0">
                    <w:txbxContent>
                      <w:p>
                        <w:pPr>
                          <w:spacing w:before="74"/>
                          <w:ind w:left="146" w:right="0" w:firstLine="0"/>
                          <w:jc w:val="left"/>
                          <w:rPr>
                            <w:sz w:val="18"/>
                          </w:rPr>
                        </w:pPr>
                        <w:r>
                          <w:rPr>
                            <w:spacing w:val="-2"/>
                            <w:sz w:val="18"/>
                          </w:rPr>
                          <w:t>Logistics</w:t>
                        </w:r>
                      </w:p>
                    </w:txbxContent>
                  </v:textbox>
                  <v:stroke dashstyle="solid"/>
                  <w10:wrap type="none"/>
                </v:shape>
                <v:shape style="position:absolute;left:5580;top:-2137;width:3720;height:585" type="#_x0000_t202" id="docshape54" filled="false" stroked="true" strokeweight="2pt" strokecolor="#4aacc5">
                  <v:textbox inset="0,0,0,0">
                    <w:txbxContent>
                      <w:p>
                        <w:pPr>
                          <w:spacing w:before="75"/>
                          <w:ind w:left="889" w:right="0" w:firstLine="0"/>
                          <w:jc w:val="left"/>
                          <w:rPr>
                            <w:sz w:val="24"/>
                          </w:rPr>
                        </w:pPr>
                        <w:r>
                          <w:rPr>
                            <w:sz w:val="24"/>
                          </w:rPr>
                          <w:t>Survey</w:t>
                        </w:r>
                        <w:r>
                          <w:rPr>
                            <w:spacing w:val="-5"/>
                            <w:sz w:val="24"/>
                          </w:rPr>
                          <w:t> </w:t>
                        </w:r>
                        <w:r>
                          <w:rPr>
                            <w:spacing w:val="-2"/>
                            <w:sz w:val="24"/>
                          </w:rPr>
                          <w:t>Coordinator</w:t>
                        </w:r>
                      </w:p>
                    </w:txbxContent>
                  </v:textbox>
                  <v:stroke dashstyle="solid"/>
                  <w10:wrap type="none"/>
                </v:shape>
                <w10:wrap type="none"/>
              </v:group>
            </w:pict>
          </mc:Fallback>
        </mc:AlternateContent>
      </w:r>
      <w:r>
        <w:rPr>
          <w:rFonts w:ascii="Arial"/>
          <w:b/>
          <w:sz w:val="22"/>
        </w:rPr>
        <mc:AlternateContent>
          <mc:Choice Requires="wps">
            <w:drawing>
              <wp:anchor distT="0" distB="0" distL="0" distR="0" allowOverlap="1" layoutInCell="1" locked="0" behindDoc="1" simplePos="0" relativeHeight="460276736">
                <wp:simplePos x="0" y="0"/>
                <wp:positionH relativeFrom="page">
                  <wp:posOffset>5095875</wp:posOffset>
                </wp:positionH>
                <wp:positionV relativeFrom="paragraph">
                  <wp:posOffset>-959485</wp:posOffset>
                </wp:positionV>
                <wp:extent cx="76200" cy="53086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76200" cy="530860"/>
                        </a:xfrm>
                        <a:custGeom>
                          <a:avLst/>
                          <a:gdLst/>
                          <a:ahLst/>
                          <a:cxnLst/>
                          <a:rect l="l" t="t" r="r" b="b"/>
                          <a:pathLst>
                            <a:path w="76200" h="530860">
                              <a:moveTo>
                                <a:pt x="33274" y="454659"/>
                              </a:moveTo>
                              <a:lnTo>
                                <a:pt x="0" y="454659"/>
                              </a:lnTo>
                              <a:lnTo>
                                <a:pt x="38100" y="530859"/>
                              </a:lnTo>
                              <a:lnTo>
                                <a:pt x="69850" y="467359"/>
                              </a:lnTo>
                              <a:lnTo>
                                <a:pt x="33274" y="467359"/>
                              </a:lnTo>
                              <a:lnTo>
                                <a:pt x="33274" y="454659"/>
                              </a:lnTo>
                              <a:close/>
                            </a:path>
                            <a:path w="76200" h="530860">
                              <a:moveTo>
                                <a:pt x="42799" y="0"/>
                              </a:moveTo>
                              <a:lnTo>
                                <a:pt x="33274" y="0"/>
                              </a:lnTo>
                              <a:lnTo>
                                <a:pt x="33274" y="467359"/>
                              </a:lnTo>
                              <a:lnTo>
                                <a:pt x="42799" y="467359"/>
                              </a:lnTo>
                              <a:lnTo>
                                <a:pt x="42799" y="0"/>
                              </a:lnTo>
                              <a:close/>
                            </a:path>
                            <a:path w="76200" h="530860">
                              <a:moveTo>
                                <a:pt x="76200" y="454659"/>
                              </a:moveTo>
                              <a:lnTo>
                                <a:pt x="42799" y="454659"/>
                              </a:lnTo>
                              <a:lnTo>
                                <a:pt x="42799" y="467359"/>
                              </a:lnTo>
                              <a:lnTo>
                                <a:pt x="69850" y="467359"/>
                              </a:lnTo>
                              <a:lnTo>
                                <a:pt x="76200" y="45465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1.25pt;margin-top:-75.550003pt;width:6pt;height:41.8pt;mso-position-horizontal-relative:page;mso-position-vertical-relative:paragraph;z-index:-43039744" id="docshape55" coordorigin="8025,-1511" coordsize="120,836" path="m8077,-795l8025,-795,8085,-675,8135,-775,8077,-775,8077,-795xm8092,-1511l8077,-1511,8077,-775,8092,-775,8092,-1511xm8145,-795l8092,-795,8092,-775,8135,-775,8145,-795xe" filled="true" fillcolor="#000000" stroked="false">
                <v:path arrowok="t"/>
                <v:fill type="solid"/>
                <w10:wrap type="none"/>
              </v:shape>
            </w:pict>
          </mc:Fallback>
        </mc:AlternateContent>
      </w:r>
      <w:r>
        <w:rPr>
          <w:rFonts w:ascii="Arial"/>
          <w:b/>
          <w:sz w:val="22"/>
        </w:rPr>
        <mc:AlternateContent>
          <mc:Choice Requires="wps">
            <w:drawing>
              <wp:anchor distT="0" distB="0" distL="0" distR="0" allowOverlap="1" layoutInCell="1" locked="0" behindDoc="1" simplePos="0" relativeHeight="460277248">
                <wp:simplePos x="0" y="0"/>
                <wp:positionH relativeFrom="page">
                  <wp:posOffset>4429125</wp:posOffset>
                </wp:positionH>
                <wp:positionV relativeFrom="paragraph">
                  <wp:posOffset>-942975</wp:posOffset>
                </wp:positionV>
                <wp:extent cx="76200" cy="5308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76200" cy="530860"/>
                        </a:xfrm>
                        <a:custGeom>
                          <a:avLst/>
                          <a:gdLst/>
                          <a:ahLst/>
                          <a:cxnLst/>
                          <a:rect l="l" t="t" r="r" b="b"/>
                          <a:pathLst>
                            <a:path w="76200" h="530860">
                              <a:moveTo>
                                <a:pt x="33274" y="454660"/>
                              </a:moveTo>
                              <a:lnTo>
                                <a:pt x="0" y="454660"/>
                              </a:lnTo>
                              <a:lnTo>
                                <a:pt x="38100" y="530860"/>
                              </a:lnTo>
                              <a:lnTo>
                                <a:pt x="69850" y="467360"/>
                              </a:lnTo>
                              <a:lnTo>
                                <a:pt x="33274" y="467360"/>
                              </a:lnTo>
                              <a:lnTo>
                                <a:pt x="33274" y="454660"/>
                              </a:lnTo>
                              <a:close/>
                            </a:path>
                            <a:path w="76200" h="530860">
                              <a:moveTo>
                                <a:pt x="42799" y="0"/>
                              </a:moveTo>
                              <a:lnTo>
                                <a:pt x="33274" y="0"/>
                              </a:lnTo>
                              <a:lnTo>
                                <a:pt x="33274" y="467360"/>
                              </a:lnTo>
                              <a:lnTo>
                                <a:pt x="42799" y="467360"/>
                              </a:lnTo>
                              <a:lnTo>
                                <a:pt x="42799" y="0"/>
                              </a:lnTo>
                              <a:close/>
                            </a:path>
                            <a:path w="76200" h="530860">
                              <a:moveTo>
                                <a:pt x="76200" y="454660"/>
                              </a:moveTo>
                              <a:lnTo>
                                <a:pt x="42799" y="454660"/>
                              </a:lnTo>
                              <a:lnTo>
                                <a:pt x="42799" y="467360"/>
                              </a:lnTo>
                              <a:lnTo>
                                <a:pt x="69850" y="467360"/>
                              </a:lnTo>
                              <a:lnTo>
                                <a:pt x="76200" y="4546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8.75pt;margin-top:-74.25pt;width:6pt;height:41.8pt;mso-position-horizontal-relative:page;mso-position-vertical-relative:paragraph;z-index:-43039232" id="docshape56" coordorigin="6975,-1485" coordsize="120,836" path="m7027,-769l6975,-769,7035,-649,7085,-749,7027,-749,7027,-769xm7042,-1485l7027,-1485,7027,-749,7042,-749,7042,-1485xm7095,-769l7042,-769,7042,-749,7085,-749,7095,-769xe" filled="true" fillcolor="#000000" stroked="false">
                <v:path arrowok="t"/>
                <v:fill type="solid"/>
                <w10:wrap type="none"/>
              </v:shape>
            </w:pict>
          </mc:Fallback>
        </mc:AlternateContent>
      </w:r>
      <w:r>
        <w:rPr>
          <w:rFonts w:ascii="Arial"/>
          <w:b/>
          <w:sz w:val="22"/>
        </w:rPr>
        <w:t>Figure</w:t>
      </w:r>
      <w:r>
        <w:rPr>
          <w:rFonts w:ascii="Arial"/>
          <w:b/>
          <w:spacing w:val="-6"/>
          <w:sz w:val="22"/>
        </w:rPr>
        <w:t> </w:t>
      </w:r>
      <w:r>
        <w:rPr>
          <w:rFonts w:ascii="Arial"/>
          <w:b/>
          <w:sz w:val="22"/>
        </w:rPr>
        <w:t>3:</w:t>
      </w:r>
      <w:r>
        <w:rPr>
          <w:rFonts w:ascii="Arial"/>
          <w:b/>
          <w:spacing w:val="-4"/>
          <w:sz w:val="22"/>
        </w:rPr>
        <w:t> </w:t>
      </w:r>
      <w:r>
        <w:rPr>
          <w:rFonts w:ascii="Arial"/>
          <w:b/>
          <w:sz w:val="22"/>
        </w:rPr>
        <w:t>Survey</w:t>
      </w:r>
      <w:r>
        <w:rPr>
          <w:rFonts w:ascii="Arial"/>
          <w:b/>
          <w:spacing w:val="-8"/>
          <w:sz w:val="22"/>
        </w:rPr>
        <w:t> </w:t>
      </w:r>
      <w:r>
        <w:rPr>
          <w:rFonts w:ascii="Arial"/>
          <w:b/>
          <w:spacing w:val="-2"/>
          <w:sz w:val="22"/>
        </w:rPr>
        <w:t>Organogram</w:t>
      </w:r>
    </w:p>
    <w:p>
      <w:pPr>
        <w:pStyle w:val="BodyText"/>
        <w:rPr>
          <w:rFonts w:ascii="Arial"/>
          <w:b/>
          <w:sz w:val="22"/>
        </w:rPr>
      </w:pPr>
    </w:p>
    <w:p>
      <w:pPr>
        <w:pStyle w:val="BodyText"/>
        <w:spacing w:before="48"/>
        <w:rPr>
          <w:rFonts w:ascii="Arial"/>
          <w:b/>
          <w:sz w:val="22"/>
        </w:rPr>
      </w:pPr>
    </w:p>
    <w:p>
      <w:pPr>
        <w:pStyle w:val="Heading5"/>
        <w:numPr>
          <w:ilvl w:val="2"/>
          <w:numId w:val="14"/>
        </w:numPr>
        <w:tabs>
          <w:tab w:pos="1321" w:val="left" w:leader="none"/>
        </w:tabs>
        <w:spacing w:line="240" w:lineRule="auto" w:before="0" w:after="0"/>
        <w:ind w:left="1321" w:right="0" w:hanging="601"/>
        <w:jc w:val="left"/>
      </w:pPr>
      <w:bookmarkStart w:name="_TOC_250112" w:id="27"/>
      <w:r>
        <w:rPr/>
        <w:t>Steering</w:t>
      </w:r>
      <w:r>
        <w:rPr>
          <w:spacing w:val="-4"/>
        </w:rPr>
        <w:t> </w:t>
      </w:r>
      <w:bookmarkEnd w:id="27"/>
      <w:r>
        <w:rPr>
          <w:spacing w:val="-2"/>
        </w:rPr>
        <w:t>committee</w:t>
      </w:r>
    </w:p>
    <w:p>
      <w:pPr>
        <w:pStyle w:val="BodyText"/>
        <w:spacing w:before="273"/>
        <w:ind w:left="720" w:right="771"/>
      </w:pPr>
      <w:r>
        <w:rPr/>
        <w:t>The Steering Committee (SC) was composed of the Director-General of the MOH, the Director (Clinical and Community) at the MOH, the Commissioner for National Disease Control (NDC), and institutional representatives of: the WHO, the UNION, CDC, UBOS, GLRA, and Dean School of Public Health. The SC was chaired by the Director-General of Health Services (DGHS). The NTLP Program Manager (MOH Principal Investigator), the MakSPH principal investigator and the co-principal investigator attended the SC. The SC was planned to meet on a quarterly basis or whenever there were issues that needed attention.</w:t>
      </w:r>
      <w:r>
        <w:rPr>
          <w:spacing w:val="-4"/>
        </w:rPr>
        <w:t> </w:t>
      </w:r>
      <w:r>
        <w:rPr/>
        <w:t>The</w:t>
      </w:r>
      <w:r>
        <w:rPr>
          <w:spacing w:val="-6"/>
        </w:rPr>
        <w:t> </w:t>
      </w:r>
      <w:r>
        <w:rPr/>
        <w:t>SC</w:t>
      </w:r>
      <w:r>
        <w:rPr>
          <w:spacing w:val="-4"/>
        </w:rPr>
        <w:t> </w:t>
      </w:r>
      <w:r>
        <w:rPr/>
        <w:t>was</w:t>
      </w:r>
      <w:r>
        <w:rPr>
          <w:spacing w:val="-4"/>
        </w:rPr>
        <w:t> </w:t>
      </w:r>
      <w:r>
        <w:rPr/>
        <w:t>responsible</w:t>
      </w:r>
      <w:r>
        <w:rPr>
          <w:spacing w:val="-4"/>
        </w:rPr>
        <w:t> </w:t>
      </w:r>
      <w:r>
        <w:rPr/>
        <w:t>for</w:t>
      </w:r>
      <w:r>
        <w:rPr>
          <w:spacing w:val="-4"/>
        </w:rPr>
        <w:t> </w:t>
      </w:r>
      <w:r>
        <w:rPr/>
        <w:t>resource</w:t>
      </w:r>
      <w:r>
        <w:rPr>
          <w:spacing w:val="-5"/>
        </w:rPr>
        <w:t> </w:t>
      </w:r>
      <w:r>
        <w:rPr/>
        <w:t>mobilization,</w:t>
      </w:r>
      <w:r>
        <w:rPr>
          <w:spacing w:val="-4"/>
        </w:rPr>
        <w:t> </w:t>
      </w:r>
      <w:r>
        <w:rPr/>
        <w:t>advocacy,</w:t>
      </w:r>
      <w:r>
        <w:rPr>
          <w:spacing w:val="-2"/>
        </w:rPr>
        <w:t> </w:t>
      </w:r>
      <w:r>
        <w:rPr/>
        <w:t>and</w:t>
      </w:r>
      <w:r>
        <w:rPr>
          <w:spacing w:val="-4"/>
        </w:rPr>
        <w:t> </w:t>
      </w:r>
      <w:r>
        <w:rPr/>
        <w:t>policy</w:t>
      </w:r>
      <w:r>
        <w:rPr>
          <w:spacing w:val="-9"/>
        </w:rPr>
        <w:t> </w:t>
      </w:r>
      <w:r>
        <w:rPr/>
        <w:t>direction.</w:t>
      </w:r>
    </w:p>
    <w:p>
      <w:pPr>
        <w:pStyle w:val="BodyText"/>
        <w:spacing w:after="0"/>
        <w:sectPr>
          <w:pgSz w:w="10380" w:h="13960"/>
          <w:pgMar w:header="0" w:footer="993" w:top="1360" w:bottom="1260" w:left="0" w:right="0"/>
        </w:sectPr>
      </w:pPr>
    </w:p>
    <w:p>
      <w:pPr>
        <w:pStyle w:val="Heading5"/>
        <w:numPr>
          <w:ilvl w:val="2"/>
          <w:numId w:val="14"/>
        </w:numPr>
        <w:tabs>
          <w:tab w:pos="1321" w:val="left" w:leader="none"/>
        </w:tabs>
        <w:spacing w:line="240" w:lineRule="auto" w:before="77" w:after="0"/>
        <w:ind w:left="1321" w:right="0" w:hanging="601"/>
        <w:jc w:val="left"/>
      </w:pPr>
      <w:bookmarkStart w:name="_TOC_250111" w:id="28"/>
      <w:r>
        <w:rPr/>
        <w:t>Technical</w:t>
      </w:r>
      <w:r>
        <w:rPr>
          <w:spacing w:val="-5"/>
        </w:rPr>
        <w:t> </w:t>
      </w:r>
      <w:r>
        <w:rPr/>
        <w:t>Working</w:t>
      </w:r>
      <w:r>
        <w:rPr>
          <w:spacing w:val="-2"/>
        </w:rPr>
        <w:t> </w:t>
      </w:r>
      <w:r>
        <w:rPr/>
        <w:t>Group</w:t>
      </w:r>
      <w:r>
        <w:rPr>
          <w:spacing w:val="-2"/>
        </w:rPr>
        <w:t> </w:t>
      </w:r>
      <w:bookmarkEnd w:id="28"/>
      <w:r>
        <w:rPr>
          <w:spacing w:val="-4"/>
        </w:rPr>
        <w:t>(TWG)</w:t>
      </w:r>
    </w:p>
    <w:p>
      <w:pPr>
        <w:pStyle w:val="BodyText"/>
        <w:spacing w:before="273"/>
        <w:ind w:left="720" w:right="808"/>
      </w:pPr>
      <w:r>
        <w:rPr/>
        <w:t>A TWG composed of members responsible for the technical and scientific input into the study</w:t>
      </w:r>
      <w:r>
        <w:rPr>
          <w:spacing w:val="-5"/>
        </w:rPr>
        <w:t> </w:t>
      </w:r>
      <w:r>
        <w:rPr/>
        <w:t>was appointed by</w:t>
      </w:r>
      <w:r>
        <w:rPr>
          <w:spacing w:val="-5"/>
        </w:rPr>
        <w:t> </w:t>
      </w:r>
      <w:r>
        <w:rPr/>
        <w:t>the Director-General of Health Services. The</w:t>
      </w:r>
      <w:r>
        <w:rPr>
          <w:spacing w:val="-1"/>
        </w:rPr>
        <w:t> </w:t>
      </w:r>
      <w:r>
        <w:rPr/>
        <w:t>TWG was composed of</w:t>
      </w:r>
      <w:r>
        <w:rPr>
          <w:spacing w:val="-3"/>
        </w:rPr>
        <w:t> </w:t>
      </w:r>
      <w:r>
        <w:rPr/>
        <w:t>national</w:t>
      </w:r>
      <w:r>
        <w:rPr>
          <w:spacing w:val="-3"/>
        </w:rPr>
        <w:t> </w:t>
      </w:r>
      <w:r>
        <w:rPr/>
        <w:t>TB</w:t>
      </w:r>
      <w:r>
        <w:rPr>
          <w:spacing w:val="-3"/>
        </w:rPr>
        <w:t> </w:t>
      </w:r>
      <w:r>
        <w:rPr/>
        <w:t>experts</w:t>
      </w:r>
      <w:r>
        <w:rPr>
          <w:spacing w:val="-3"/>
        </w:rPr>
        <w:t> </w:t>
      </w:r>
      <w:r>
        <w:rPr/>
        <w:t>in</w:t>
      </w:r>
      <w:r>
        <w:rPr>
          <w:spacing w:val="-3"/>
        </w:rPr>
        <w:t> </w:t>
      </w:r>
      <w:r>
        <w:rPr/>
        <w:t>survey,</w:t>
      </w:r>
      <w:r>
        <w:rPr>
          <w:spacing w:val="-3"/>
        </w:rPr>
        <w:t> </w:t>
      </w:r>
      <w:r>
        <w:rPr/>
        <w:t>laboratory,</w:t>
      </w:r>
      <w:r>
        <w:rPr>
          <w:spacing w:val="-3"/>
        </w:rPr>
        <w:t> </w:t>
      </w:r>
      <w:r>
        <w:rPr/>
        <w:t>radiology</w:t>
      </w:r>
      <w:r>
        <w:rPr>
          <w:spacing w:val="-8"/>
        </w:rPr>
        <w:t> </w:t>
      </w:r>
      <w:r>
        <w:rPr/>
        <w:t>and</w:t>
      </w:r>
      <w:r>
        <w:rPr>
          <w:spacing w:val="-1"/>
        </w:rPr>
        <w:t> </w:t>
      </w:r>
      <w:r>
        <w:rPr/>
        <w:t>epidemiology</w:t>
      </w:r>
      <w:r>
        <w:rPr>
          <w:spacing w:val="-8"/>
        </w:rPr>
        <w:t> </w:t>
      </w:r>
      <w:r>
        <w:rPr/>
        <w:t>to</w:t>
      </w:r>
      <w:r>
        <w:rPr>
          <w:spacing w:val="-3"/>
        </w:rPr>
        <w:t> </w:t>
      </w:r>
      <w:r>
        <w:rPr/>
        <w:t>provide</w:t>
      </w:r>
      <w:r>
        <w:rPr>
          <w:spacing w:val="-3"/>
        </w:rPr>
        <w:t> </w:t>
      </w:r>
      <w:r>
        <w:rPr/>
        <w:t>timely technical advice to the Survey</w:t>
      </w:r>
      <w:r>
        <w:rPr>
          <w:spacing w:val="-1"/>
        </w:rPr>
        <w:t> </w:t>
      </w:r>
      <w:r>
        <w:rPr/>
        <w:t>Implementing</w:t>
      </w:r>
      <w:r>
        <w:rPr>
          <w:spacing w:val="-1"/>
        </w:rPr>
        <w:t> </w:t>
      </w:r>
      <w:r>
        <w:rPr/>
        <w:t>Team. The TWG main role was to advise the SC and Survey</w:t>
      </w:r>
      <w:r>
        <w:rPr>
          <w:spacing w:val="-5"/>
        </w:rPr>
        <w:t> </w:t>
      </w:r>
      <w:r>
        <w:rPr/>
        <w:t>implementing</w:t>
      </w:r>
      <w:r>
        <w:rPr>
          <w:spacing w:val="-3"/>
        </w:rPr>
        <w:t> </w:t>
      </w:r>
      <w:r>
        <w:rPr/>
        <w:t>Team on technical issues in preparation and execution of</w:t>
      </w:r>
      <w:r>
        <w:rPr>
          <w:spacing w:val="-1"/>
        </w:rPr>
        <w:t> </w:t>
      </w:r>
      <w:r>
        <w:rPr/>
        <w:t>the survey, and in data management including analysis and reporting. The TWG also participated in training and quality assurance activities and field monitoring.</w:t>
      </w:r>
      <w:r>
        <w:rPr>
          <w:spacing w:val="40"/>
        </w:rPr>
        <w:t> </w:t>
      </w:r>
      <w:r>
        <w:rPr/>
        <w:t>The TWG planned to meet approximately once a month.</w:t>
      </w:r>
    </w:p>
    <w:p>
      <w:pPr>
        <w:pStyle w:val="BodyText"/>
        <w:spacing w:before="3"/>
      </w:pPr>
    </w:p>
    <w:p>
      <w:pPr>
        <w:pStyle w:val="Heading5"/>
        <w:numPr>
          <w:ilvl w:val="2"/>
          <w:numId w:val="14"/>
        </w:numPr>
        <w:tabs>
          <w:tab w:pos="1319" w:val="left" w:leader="none"/>
        </w:tabs>
        <w:spacing w:line="240" w:lineRule="auto" w:before="1" w:after="0"/>
        <w:ind w:left="1319" w:right="0" w:hanging="599"/>
        <w:jc w:val="left"/>
      </w:pPr>
      <w:bookmarkStart w:name="_TOC_250110" w:id="29"/>
      <w:r>
        <w:rPr/>
        <w:t>Makerere</w:t>
      </w:r>
      <w:r>
        <w:rPr>
          <w:spacing w:val="-4"/>
        </w:rPr>
        <w:t> </w:t>
      </w:r>
      <w:r>
        <w:rPr/>
        <w:t>University</w:t>
      </w:r>
      <w:r>
        <w:rPr>
          <w:spacing w:val="-4"/>
        </w:rPr>
        <w:t> </w:t>
      </w:r>
      <w:r>
        <w:rPr/>
        <w:t>School</w:t>
      </w:r>
      <w:r>
        <w:rPr>
          <w:spacing w:val="-4"/>
        </w:rPr>
        <w:t> </w:t>
      </w:r>
      <w:r>
        <w:rPr/>
        <w:t>of</w:t>
      </w:r>
      <w:r>
        <w:rPr>
          <w:spacing w:val="-5"/>
        </w:rPr>
        <w:t> </w:t>
      </w:r>
      <w:r>
        <w:rPr/>
        <w:t>Public</w:t>
      </w:r>
      <w:r>
        <w:rPr>
          <w:spacing w:val="-6"/>
        </w:rPr>
        <w:t> </w:t>
      </w:r>
      <w:r>
        <w:rPr/>
        <w:t>Health</w:t>
      </w:r>
      <w:r>
        <w:rPr>
          <w:spacing w:val="-4"/>
        </w:rPr>
        <w:t> </w:t>
      </w:r>
      <w:bookmarkEnd w:id="29"/>
      <w:r>
        <w:rPr>
          <w:spacing w:val="-2"/>
        </w:rPr>
        <w:t>(MakSPH)</w:t>
      </w:r>
    </w:p>
    <w:p>
      <w:pPr>
        <w:pStyle w:val="BodyText"/>
        <w:spacing w:before="272"/>
        <w:ind w:left="720" w:right="808"/>
      </w:pPr>
      <w:r>
        <w:rPr/>
        <w:t>Makerere University School of Public Health was contracted to implement the survey on behalf</w:t>
      </w:r>
      <w:r>
        <w:rPr>
          <w:spacing w:val="-3"/>
        </w:rPr>
        <w:t> </w:t>
      </w:r>
      <w:r>
        <w:rPr/>
        <w:t>of</w:t>
      </w:r>
      <w:r>
        <w:rPr>
          <w:spacing w:val="-4"/>
        </w:rPr>
        <w:t> </w:t>
      </w:r>
      <w:r>
        <w:rPr/>
        <w:t>the</w:t>
      </w:r>
      <w:r>
        <w:rPr>
          <w:spacing w:val="-3"/>
        </w:rPr>
        <w:t> </w:t>
      </w:r>
      <w:r>
        <w:rPr/>
        <w:t>Ministry</w:t>
      </w:r>
      <w:r>
        <w:rPr>
          <w:spacing w:val="-8"/>
        </w:rPr>
        <w:t> </w:t>
      </w:r>
      <w:r>
        <w:rPr/>
        <w:t>of</w:t>
      </w:r>
      <w:r>
        <w:rPr>
          <w:spacing w:val="-2"/>
        </w:rPr>
        <w:t> </w:t>
      </w:r>
      <w:r>
        <w:rPr/>
        <w:t>Health.</w:t>
      </w:r>
      <w:r>
        <w:rPr>
          <w:spacing w:val="-3"/>
        </w:rPr>
        <w:t> </w:t>
      </w:r>
      <w:r>
        <w:rPr/>
        <w:t>The</w:t>
      </w:r>
      <w:r>
        <w:rPr>
          <w:spacing w:val="-5"/>
        </w:rPr>
        <w:t> </w:t>
      </w:r>
      <w:r>
        <w:rPr/>
        <w:t>Dean’s</w:t>
      </w:r>
      <w:r>
        <w:rPr>
          <w:spacing w:val="-4"/>
        </w:rPr>
        <w:t> </w:t>
      </w:r>
      <w:r>
        <w:rPr/>
        <w:t>office</w:t>
      </w:r>
      <w:r>
        <w:rPr>
          <w:spacing w:val="-4"/>
        </w:rPr>
        <w:t> </w:t>
      </w:r>
      <w:r>
        <w:rPr/>
        <w:t>was</w:t>
      </w:r>
      <w:r>
        <w:rPr>
          <w:spacing w:val="-4"/>
        </w:rPr>
        <w:t> </w:t>
      </w:r>
      <w:r>
        <w:rPr/>
        <w:t>responsible</w:t>
      </w:r>
      <w:r>
        <w:rPr>
          <w:spacing w:val="-3"/>
        </w:rPr>
        <w:t> </w:t>
      </w:r>
      <w:r>
        <w:rPr/>
        <w:t>for</w:t>
      </w:r>
      <w:r>
        <w:rPr>
          <w:spacing w:val="-3"/>
        </w:rPr>
        <w:t> </w:t>
      </w:r>
      <w:r>
        <w:rPr/>
        <w:t>the</w:t>
      </w:r>
      <w:r>
        <w:rPr>
          <w:spacing w:val="-2"/>
        </w:rPr>
        <w:t> </w:t>
      </w:r>
      <w:r>
        <w:rPr/>
        <w:t>appointment</w:t>
      </w:r>
      <w:r>
        <w:rPr>
          <w:spacing w:val="-3"/>
        </w:rPr>
        <w:t> </w:t>
      </w:r>
      <w:r>
        <w:rPr/>
        <w:t>of all survey personnel and finance management.</w:t>
      </w:r>
    </w:p>
    <w:p>
      <w:pPr>
        <w:pStyle w:val="BodyText"/>
        <w:spacing w:before="239"/>
      </w:pPr>
    </w:p>
    <w:p>
      <w:pPr>
        <w:pStyle w:val="Heading5"/>
        <w:numPr>
          <w:ilvl w:val="2"/>
          <w:numId w:val="14"/>
        </w:numPr>
        <w:tabs>
          <w:tab w:pos="1321" w:val="left" w:leader="none"/>
        </w:tabs>
        <w:spacing w:line="240" w:lineRule="auto" w:before="1" w:after="0"/>
        <w:ind w:left="720" w:right="1305" w:firstLine="0"/>
        <w:jc w:val="left"/>
      </w:pPr>
      <w:bookmarkStart w:name="_TOC_250109" w:id="30"/>
      <w:r>
        <w:rPr/>
        <w:t>Principal</w:t>
      </w:r>
      <w:r>
        <w:rPr>
          <w:spacing w:val="-7"/>
        </w:rPr>
        <w:t> </w:t>
      </w:r>
      <w:r>
        <w:rPr/>
        <w:t>investigator,</w:t>
      </w:r>
      <w:r>
        <w:rPr>
          <w:spacing w:val="-4"/>
        </w:rPr>
        <w:t> </w:t>
      </w:r>
      <w:r>
        <w:rPr/>
        <w:t>co-principal</w:t>
      </w:r>
      <w:r>
        <w:rPr>
          <w:spacing w:val="-5"/>
        </w:rPr>
        <w:t> </w:t>
      </w:r>
      <w:r>
        <w:rPr/>
        <w:t>investigator</w:t>
      </w:r>
      <w:r>
        <w:rPr>
          <w:spacing w:val="-8"/>
        </w:rPr>
        <w:t> </w:t>
      </w:r>
      <w:r>
        <w:rPr/>
        <w:t>and</w:t>
      </w:r>
      <w:r>
        <w:rPr>
          <w:spacing w:val="-5"/>
        </w:rPr>
        <w:t> </w:t>
      </w:r>
      <w:r>
        <w:rPr/>
        <w:t>Unit</w:t>
      </w:r>
      <w:r>
        <w:rPr>
          <w:spacing w:val="-3"/>
        </w:rPr>
        <w:t> </w:t>
      </w:r>
      <w:r>
        <w:rPr/>
        <w:t>and</w:t>
      </w:r>
      <w:r>
        <w:rPr>
          <w:spacing w:val="-5"/>
        </w:rPr>
        <w:t> </w:t>
      </w:r>
      <w:r>
        <w:rPr/>
        <w:t>Survey </w:t>
      </w:r>
      <w:bookmarkEnd w:id="30"/>
      <w:r>
        <w:rPr>
          <w:spacing w:val="-2"/>
        </w:rPr>
        <w:t>Coordinator</w:t>
      </w:r>
    </w:p>
    <w:p>
      <w:pPr>
        <w:pStyle w:val="BodyText"/>
        <w:spacing w:before="272"/>
        <w:ind w:left="720" w:right="724"/>
      </w:pPr>
      <w:r>
        <w:rPr/>
        <w:t>The overall supervisor was the principal investigator. All central level activities, including data</w:t>
      </w:r>
      <w:r>
        <w:rPr>
          <w:spacing w:val="-4"/>
        </w:rPr>
        <w:t> </w:t>
      </w:r>
      <w:r>
        <w:rPr/>
        <w:t>management,</w:t>
      </w:r>
      <w:r>
        <w:rPr>
          <w:spacing w:val="-4"/>
        </w:rPr>
        <w:t> </w:t>
      </w:r>
      <w:r>
        <w:rPr/>
        <w:t>medical</w:t>
      </w:r>
      <w:r>
        <w:rPr>
          <w:spacing w:val="-4"/>
        </w:rPr>
        <w:t> </w:t>
      </w:r>
      <w:r>
        <w:rPr/>
        <w:t>panel,</w:t>
      </w:r>
      <w:r>
        <w:rPr>
          <w:spacing w:val="-4"/>
        </w:rPr>
        <w:t> </w:t>
      </w:r>
      <w:r>
        <w:rPr/>
        <w:t>laboratory,</w:t>
      </w:r>
      <w:r>
        <w:rPr>
          <w:spacing w:val="-4"/>
        </w:rPr>
        <w:t> </w:t>
      </w:r>
      <w:r>
        <w:rPr/>
        <w:t>radiology,</w:t>
      </w:r>
      <w:r>
        <w:rPr>
          <w:spacing w:val="-4"/>
        </w:rPr>
        <w:t> </w:t>
      </w:r>
      <w:r>
        <w:rPr/>
        <w:t>quality</w:t>
      </w:r>
      <w:r>
        <w:rPr>
          <w:spacing w:val="-9"/>
        </w:rPr>
        <w:t> </w:t>
      </w:r>
      <w:r>
        <w:rPr/>
        <w:t>assurance,</w:t>
      </w:r>
      <w:r>
        <w:rPr>
          <w:spacing w:val="-2"/>
        </w:rPr>
        <w:t> </w:t>
      </w:r>
      <w:r>
        <w:rPr/>
        <w:t>and</w:t>
      </w:r>
      <w:r>
        <w:rPr>
          <w:spacing w:val="-4"/>
        </w:rPr>
        <w:t> </w:t>
      </w:r>
      <w:r>
        <w:rPr/>
        <w:t>data</w:t>
      </w:r>
      <w:r>
        <w:rPr>
          <w:spacing w:val="-4"/>
        </w:rPr>
        <w:t> </w:t>
      </w:r>
      <w:r>
        <w:rPr/>
        <w:t>analysis were</w:t>
      </w:r>
      <w:r>
        <w:rPr>
          <w:spacing w:val="-1"/>
        </w:rPr>
        <w:t> </w:t>
      </w:r>
      <w:r>
        <w:rPr/>
        <w:t>coordinated</w:t>
      </w:r>
      <w:r>
        <w:rPr>
          <w:spacing w:val="-1"/>
        </w:rPr>
        <w:t> </w:t>
      </w:r>
      <w:r>
        <w:rPr/>
        <w:t>by</w:t>
      </w:r>
      <w:r>
        <w:rPr>
          <w:spacing w:val="-6"/>
        </w:rPr>
        <w:t> </w:t>
      </w:r>
      <w:r>
        <w:rPr/>
        <w:t>the co-principal</w:t>
      </w:r>
      <w:r>
        <w:rPr>
          <w:spacing w:val="-1"/>
        </w:rPr>
        <w:t> </w:t>
      </w:r>
      <w:r>
        <w:rPr/>
        <w:t>investigator, while</w:t>
      </w:r>
      <w:r>
        <w:rPr>
          <w:spacing w:val="-1"/>
        </w:rPr>
        <w:t> </w:t>
      </w:r>
      <w:r>
        <w:rPr/>
        <w:t>the</w:t>
      </w:r>
      <w:r>
        <w:rPr>
          <w:spacing w:val="-2"/>
        </w:rPr>
        <w:t> </w:t>
      </w:r>
      <w:r>
        <w:rPr/>
        <w:t>survey</w:t>
      </w:r>
      <w:r>
        <w:rPr>
          <w:spacing w:val="-6"/>
        </w:rPr>
        <w:t> </w:t>
      </w:r>
      <w:r>
        <w:rPr/>
        <w:t>coordinator arranged all field activities and logistics.</w:t>
      </w:r>
    </w:p>
    <w:p>
      <w:pPr>
        <w:pStyle w:val="BodyText"/>
        <w:spacing w:before="237"/>
      </w:pPr>
    </w:p>
    <w:p>
      <w:pPr>
        <w:pStyle w:val="Heading5"/>
        <w:numPr>
          <w:ilvl w:val="2"/>
          <w:numId w:val="14"/>
        </w:numPr>
        <w:tabs>
          <w:tab w:pos="1321" w:val="left" w:leader="none"/>
        </w:tabs>
        <w:spacing w:line="240" w:lineRule="auto" w:before="0" w:after="0"/>
        <w:ind w:left="1321" w:right="0" w:hanging="601"/>
        <w:jc w:val="left"/>
      </w:pPr>
      <w:bookmarkStart w:name="_TOC_250108" w:id="31"/>
      <w:r>
        <w:rPr/>
        <w:t>Survey</w:t>
      </w:r>
      <w:r>
        <w:rPr>
          <w:spacing w:val="-4"/>
        </w:rPr>
        <w:t> </w:t>
      </w:r>
      <w:r>
        <w:rPr/>
        <w:t>Field</w:t>
      </w:r>
      <w:r>
        <w:rPr>
          <w:spacing w:val="-3"/>
        </w:rPr>
        <w:t> </w:t>
      </w:r>
      <w:bookmarkEnd w:id="31"/>
      <w:r>
        <w:rPr>
          <w:spacing w:val="-4"/>
        </w:rPr>
        <w:t>Teams</w:t>
      </w:r>
    </w:p>
    <w:p>
      <w:pPr>
        <w:pStyle w:val="BodyText"/>
        <w:spacing w:before="272"/>
        <w:ind w:left="720" w:right="724"/>
      </w:pPr>
      <w:r>
        <w:rPr/>
        <w:t>The survey coordinator was directly in charge of the field teams. Three field teams were formed to collect data in the clusters. The teams worked in rotation, with two teams in the field collecting data, while one team was back at the center for a week resting. During that period,</w:t>
      </w:r>
      <w:r>
        <w:rPr>
          <w:spacing w:val="-4"/>
        </w:rPr>
        <w:t> </w:t>
      </w:r>
      <w:r>
        <w:rPr/>
        <w:t>the</w:t>
      </w:r>
      <w:r>
        <w:rPr>
          <w:spacing w:val="-4"/>
        </w:rPr>
        <w:t> </w:t>
      </w:r>
      <w:r>
        <w:rPr/>
        <w:t>team</w:t>
      </w:r>
      <w:r>
        <w:rPr>
          <w:spacing w:val="-4"/>
        </w:rPr>
        <w:t> </w:t>
      </w:r>
      <w:r>
        <w:rPr/>
        <w:t>did</w:t>
      </w:r>
      <w:r>
        <w:rPr>
          <w:spacing w:val="-4"/>
        </w:rPr>
        <w:t> </w:t>
      </w:r>
      <w:r>
        <w:rPr/>
        <w:t>maintenance</w:t>
      </w:r>
      <w:r>
        <w:rPr>
          <w:spacing w:val="-3"/>
        </w:rPr>
        <w:t> </w:t>
      </w:r>
      <w:r>
        <w:rPr/>
        <w:t>and</w:t>
      </w:r>
      <w:r>
        <w:rPr>
          <w:spacing w:val="-4"/>
        </w:rPr>
        <w:t> </w:t>
      </w:r>
      <w:r>
        <w:rPr/>
        <w:t>logistics</w:t>
      </w:r>
      <w:r>
        <w:rPr>
          <w:spacing w:val="-4"/>
        </w:rPr>
        <w:t> </w:t>
      </w:r>
      <w:r>
        <w:rPr/>
        <w:t>preparations.</w:t>
      </w:r>
      <w:r>
        <w:rPr>
          <w:spacing w:val="-4"/>
        </w:rPr>
        <w:t> </w:t>
      </w:r>
      <w:r>
        <w:rPr/>
        <w:t>Resting</w:t>
      </w:r>
      <w:r>
        <w:rPr>
          <w:spacing w:val="-6"/>
        </w:rPr>
        <w:t> </w:t>
      </w:r>
      <w:r>
        <w:rPr/>
        <w:t>teams</w:t>
      </w:r>
      <w:r>
        <w:rPr>
          <w:spacing w:val="-4"/>
        </w:rPr>
        <w:t> </w:t>
      </w:r>
      <w:r>
        <w:rPr/>
        <w:t>also</w:t>
      </w:r>
      <w:r>
        <w:rPr>
          <w:spacing w:val="-4"/>
        </w:rPr>
        <w:t> </w:t>
      </w:r>
      <w:r>
        <w:rPr/>
        <w:t>responded</w:t>
      </w:r>
      <w:r>
        <w:rPr>
          <w:spacing w:val="-4"/>
        </w:rPr>
        <w:t> </w:t>
      </w:r>
      <w:r>
        <w:rPr/>
        <w:t>to data queries generated by the data management team.</w:t>
      </w:r>
    </w:p>
    <w:p>
      <w:pPr>
        <w:pStyle w:val="BodyText"/>
        <w:spacing w:before="1"/>
      </w:pPr>
    </w:p>
    <w:p>
      <w:pPr>
        <w:pStyle w:val="BodyText"/>
        <w:ind w:left="720" w:right="724"/>
      </w:pPr>
      <w:r>
        <w:rPr/>
        <w:t>Each</w:t>
      </w:r>
      <w:r>
        <w:rPr>
          <w:spacing w:val="-3"/>
        </w:rPr>
        <w:t> </w:t>
      </w:r>
      <w:r>
        <w:rPr/>
        <w:t>of</w:t>
      </w:r>
      <w:r>
        <w:rPr>
          <w:spacing w:val="-3"/>
        </w:rPr>
        <w:t> </w:t>
      </w:r>
      <w:r>
        <w:rPr/>
        <w:t>the</w:t>
      </w:r>
      <w:r>
        <w:rPr>
          <w:spacing w:val="-5"/>
        </w:rPr>
        <w:t> </w:t>
      </w:r>
      <w:r>
        <w:rPr/>
        <w:t>three</w:t>
      </w:r>
      <w:r>
        <w:rPr>
          <w:spacing w:val="-2"/>
        </w:rPr>
        <w:t> </w:t>
      </w:r>
      <w:r>
        <w:rPr/>
        <w:t>field</w:t>
      </w:r>
      <w:r>
        <w:rPr>
          <w:spacing w:val="-3"/>
        </w:rPr>
        <w:t> </w:t>
      </w:r>
      <w:r>
        <w:rPr/>
        <w:t>teams</w:t>
      </w:r>
      <w:r>
        <w:rPr>
          <w:spacing w:val="-3"/>
        </w:rPr>
        <w:t> </w:t>
      </w:r>
      <w:r>
        <w:rPr/>
        <w:t>was</w:t>
      </w:r>
      <w:r>
        <w:rPr>
          <w:spacing w:val="-3"/>
        </w:rPr>
        <w:t> </w:t>
      </w:r>
      <w:r>
        <w:rPr/>
        <w:t>headed</w:t>
      </w:r>
      <w:r>
        <w:rPr>
          <w:spacing w:val="-3"/>
        </w:rPr>
        <w:t> </w:t>
      </w:r>
      <w:r>
        <w:rPr/>
        <w:t>by</w:t>
      </w:r>
      <w:r>
        <w:rPr>
          <w:spacing w:val="-7"/>
        </w:rPr>
        <w:t> </w:t>
      </w:r>
      <w:r>
        <w:rPr/>
        <w:t>a</w:t>
      </w:r>
      <w:r>
        <w:rPr>
          <w:spacing w:val="-2"/>
        </w:rPr>
        <w:t> </w:t>
      </w:r>
      <w:r>
        <w:rPr/>
        <w:t>Field</w:t>
      </w:r>
      <w:r>
        <w:rPr>
          <w:spacing w:val="-3"/>
        </w:rPr>
        <w:t> </w:t>
      </w:r>
      <w:r>
        <w:rPr/>
        <w:t>Team</w:t>
      </w:r>
      <w:r>
        <w:rPr>
          <w:spacing w:val="-1"/>
        </w:rPr>
        <w:t> </w:t>
      </w:r>
      <w:r>
        <w:rPr/>
        <w:t>Leader</w:t>
      </w:r>
      <w:r>
        <w:rPr>
          <w:spacing w:val="-3"/>
        </w:rPr>
        <w:t> </w:t>
      </w:r>
      <w:r>
        <w:rPr/>
        <w:t>(FTL).</w:t>
      </w:r>
      <w:r>
        <w:rPr>
          <w:spacing w:val="-2"/>
        </w:rPr>
        <w:t> </w:t>
      </w:r>
      <w:r>
        <w:rPr/>
        <w:t>The</w:t>
      </w:r>
      <w:r>
        <w:rPr>
          <w:spacing w:val="-4"/>
        </w:rPr>
        <w:t> </w:t>
      </w:r>
      <w:r>
        <w:rPr/>
        <w:t>FTLs</w:t>
      </w:r>
      <w:r>
        <w:rPr>
          <w:spacing w:val="-1"/>
        </w:rPr>
        <w:t> </w:t>
      </w:r>
      <w:r>
        <w:rPr/>
        <w:t>were directly responsible for the implementation of the fieldwork. The FTL roles included—</w:t>
      </w:r>
    </w:p>
    <w:p>
      <w:pPr>
        <w:pStyle w:val="ListParagraph"/>
        <w:numPr>
          <w:ilvl w:val="3"/>
          <w:numId w:val="14"/>
        </w:numPr>
        <w:tabs>
          <w:tab w:pos="1440" w:val="left" w:leader="none"/>
        </w:tabs>
        <w:spacing w:line="293" w:lineRule="exact" w:before="2" w:after="0"/>
        <w:ind w:left="1440" w:right="0" w:hanging="360"/>
        <w:jc w:val="left"/>
        <w:rPr>
          <w:sz w:val="24"/>
        </w:rPr>
      </w:pPr>
      <w:r>
        <w:rPr>
          <w:sz w:val="24"/>
        </w:rPr>
        <w:t>Leading</w:t>
      </w:r>
      <w:r>
        <w:rPr>
          <w:spacing w:val="-6"/>
          <w:sz w:val="24"/>
        </w:rPr>
        <w:t> </w:t>
      </w:r>
      <w:r>
        <w:rPr>
          <w:sz w:val="24"/>
        </w:rPr>
        <w:t>the</w:t>
      </w:r>
      <w:r>
        <w:rPr>
          <w:spacing w:val="-1"/>
          <w:sz w:val="24"/>
        </w:rPr>
        <w:t> </w:t>
      </w:r>
      <w:r>
        <w:rPr>
          <w:sz w:val="24"/>
        </w:rPr>
        <w:t>field</w:t>
      </w:r>
      <w:r>
        <w:rPr>
          <w:spacing w:val="-1"/>
          <w:sz w:val="24"/>
        </w:rPr>
        <w:t> </w:t>
      </w:r>
      <w:r>
        <w:rPr>
          <w:spacing w:val="-4"/>
          <w:sz w:val="24"/>
        </w:rPr>
        <w:t>team;</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Visiting</w:t>
      </w:r>
      <w:r>
        <w:rPr>
          <w:spacing w:val="-3"/>
          <w:sz w:val="24"/>
        </w:rPr>
        <w:t> </w:t>
      </w:r>
      <w:r>
        <w:rPr>
          <w:sz w:val="24"/>
        </w:rPr>
        <w:t>(second</w:t>
      </w:r>
      <w:r>
        <w:rPr>
          <w:spacing w:val="-1"/>
          <w:sz w:val="24"/>
        </w:rPr>
        <w:t> </w:t>
      </w:r>
      <w:r>
        <w:rPr>
          <w:sz w:val="24"/>
        </w:rPr>
        <w:t>pre-visit)</w:t>
      </w:r>
      <w:r>
        <w:rPr>
          <w:spacing w:val="-1"/>
          <w:sz w:val="24"/>
        </w:rPr>
        <w:t> </w:t>
      </w:r>
      <w:r>
        <w:rPr>
          <w:sz w:val="24"/>
        </w:rPr>
        <w:t>the</w:t>
      </w:r>
      <w:r>
        <w:rPr>
          <w:spacing w:val="-2"/>
          <w:sz w:val="24"/>
        </w:rPr>
        <w:t> </w:t>
      </w:r>
      <w:r>
        <w:rPr>
          <w:sz w:val="24"/>
        </w:rPr>
        <w:t>selected</w:t>
      </w:r>
      <w:r>
        <w:rPr>
          <w:spacing w:val="-1"/>
          <w:sz w:val="24"/>
        </w:rPr>
        <w:t> </w:t>
      </w:r>
      <w:r>
        <w:rPr>
          <w:sz w:val="24"/>
        </w:rPr>
        <w:t>clusters</w:t>
      </w:r>
      <w:r>
        <w:rPr>
          <w:spacing w:val="-1"/>
          <w:sz w:val="24"/>
        </w:rPr>
        <w:t> </w:t>
      </w:r>
      <w:r>
        <w:rPr>
          <w:sz w:val="24"/>
        </w:rPr>
        <w:t>before</w:t>
      </w:r>
      <w:r>
        <w:rPr>
          <w:spacing w:val="-2"/>
          <w:sz w:val="24"/>
        </w:rPr>
        <w:t> </w:t>
      </w:r>
      <w:r>
        <w:rPr>
          <w:sz w:val="24"/>
        </w:rPr>
        <w:t>the</w:t>
      </w:r>
      <w:r>
        <w:rPr>
          <w:spacing w:val="-1"/>
          <w:sz w:val="24"/>
        </w:rPr>
        <w:t> </w:t>
      </w:r>
      <w:r>
        <w:rPr>
          <w:sz w:val="24"/>
        </w:rPr>
        <w:t>fieldwork</w:t>
      </w:r>
      <w:r>
        <w:rPr>
          <w:spacing w:val="-1"/>
          <w:sz w:val="24"/>
        </w:rPr>
        <w:t> </w:t>
      </w:r>
      <w:r>
        <w:rPr>
          <w:sz w:val="24"/>
        </w:rPr>
        <w:t>(during </w:t>
      </w:r>
      <w:r>
        <w:rPr>
          <w:spacing w:val="-2"/>
          <w:sz w:val="24"/>
        </w:rPr>
        <w:t>breaks);</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Being</w:t>
      </w:r>
      <w:r>
        <w:rPr>
          <w:spacing w:val="-4"/>
          <w:sz w:val="24"/>
        </w:rPr>
        <w:t> </w:t>
      </w:r>
      <w:r>
        <w:rPr>
          <w:sz w:val="24"/>
        </w:rPr>
        <w:t>responsible for</w:t>
      </w:r>
      <w:r>
        <w:rPr>
          <w:spacing w:val="-3"/>
          <w:sz w:val="24"/>
        </w:rPr>
        <w:t> </w:t>
      </w:r>
      <w:r>
        <w:rPr>
          <w:sz w:val="24"/>
        </w:rPr>
        <w:t>logistics and organization</w:t>
      </w:r>
      <w:r>
        <w:rPr>
          <w:spacing w:val="-1"/>
          <w:sz w:val="24"/>
        </w:rPr>
        <w:t> </w:t>
      </w:r>
      <w:r>
        <w:rPr>
          <w:sz w:val="24"/>
        </w:rPr>
        <w:t>during</w:t>
      </w:r>
      <w:r>
        <w:rPr>
          <w:spacing w:val="-2"/>
          <w:sz w:val="24"/>
        </w:rPr>
        <w:t> </w:t>
      </w:r>
      <w:r>
        <w:rPr>
          <w:sz w:val="24"/>
        </w:rPr>
        <w:t>the</w:t>
      </w:r>
      <w:r>
        <w:rPr>
          <w:spacing w:val="1"/>
          <w:sz w:val="24"/>
        </w:rPr>
        <w:t> </w:t>
      </w:r>
      <w:r>
        <w:rPr>
          <w:spacing w:val="-2"/>
          <w:sz w:val="24"/>
        </w:rPr>
        <w:t>fieldwork;</w:t>
      </w:r>
    </w:p>
    <w:p>
      <w:pPr>
        <w:pStyle w:val="ListParagraph"/>
        <w:numPr>
          <w:ilvl w:val="3"/>
          <w:numId w:val="14"/>
        </w:numPr>
        <w:tabs>
          <w:tab w:pos="1440" w:val="left" w:leader="none"/>
        </w:tabs>
        <w:spacing w:line="240" w:lineRule="auto" w:before="1" w:after="0"/>
        <w:ind w:left="1440" w:right="0" w:hanging="360"/>
        <w:jc w:val="left"/>
        <w:rPr>
          <w:sz w:val="24"/>
        </w:rPr>
      </w:pPr>
      <w:r>
        <w:rPr>
          <w:sz w:val="24"/>
        </w:rPr>
        <w:t>Coordinating</w:t>
      </w:r>
      <w:r>
        <w:rPr>
          <w:spacing w:val="-3"/>
          <w:sz w:val="24"/>
        </w:rPr>
        <w:t> </w:t>
      </w:r>
      <w:r>
        <w:rPr>
          <w:sz w:val="24"/>
        </w:rPr>
        <w:t>the day-to-day</w:t>
      </w:r>
      <w:r>
        <w:rPr>
          <w:spacing w:val="-3"/>
          <w:sz w:val="24"/>
        </w:rPr>
        <w:t> </w:t>
      </w:r>
      <w:r>
        <w:rPr>
          <w:spacing w:val="-2"/>
          <w:sz w:val="24"/>
        </w:rPr>
        <w:t>fieldwork;</w:t>
      </w:r>
    </w:p>
    <w:p>
      <w:pPr>
        <w:pStyle w:val="ListParagraph"/>
        <w:spacing w:after="0" w:line="240" w:lineRule="auto"/>
        <w:jc w:val="left"/>
        <w:rPr>
          <w:sz w:val="24"/>
        </w:rPr>
        <w:sectPr>
          <w:pgSz w:w="10380" w:h="13960"/>
          <w:pgMar w:header="0" w:footer="993" w:top="1040" w:bottom="1260" w:left="0" w:right="0"/>
        </w:sectPr>
      </w:pPr>
    </w:p>
    <w:p>
      <w:pPr>
        <w:pStyle w:val="ListParagraph"/>
        <w:numPr>
          <w:ilvl w:val="3"/>
          <w:numId w:val="14"/>
        </w:numPr>
        <w:tabs>
          <w:tab w:pos="1440" w:val="left" w:leader="none"/>
        </w:tabs>
        <w:spacing w:line="240" w:lineRule="auto" w:before="75" w:after="0"/>
        <w:ind w:left="1440" w:right="851" w:hanging="360"/>
        <w:jc w:val="left"/>
        <w:rPr>
          <w:sz w:val="24"/>
        </w:rPr>
      </w:pPr>
      <w:r>
        <w:rPr>
          <w:sz w:val="24"/>
        </w:rPr>
        <w:t>Communicating</w:t>
      </w:r>
      <w:r>
        <w:rPr>
          <w:spacing w:val="-6"/>
          <w:sz w:val="24"/>
        </w:rPr>
        <w:t> </w:t>
      </w:r>
      <w:r>
        <w:rPr>
          <w:sz w:val="24"/>
        </w:rPr>
        <w:t>with</w:t>
      </w:r>
      <w:r>
        <w:rPr>
          <w:spacing w:val="-4"/>
          <w:sz w:val="24"/>
        </w:rPr>
        <w:t> </w:t>
      </w:r>
      <w:r>
        <w:rPr>
          <w:sz w:val="24"/>
        </w:rPr>
        <w:t>local</w:t>
      </w:r>
      <w:r>
        <w:rPr>
          <w:spacing w:val="-4"/>
          <w:sz w:val="24"/>
        </w:rPr>
        <w:t> </w:t>
      </w:r>
      <w:r>
        <w:rPr>
          <w:sz w:val="24"/>
        </w:rPr>
        <w:t>and</w:t>
      </w:r>
      <w:r>
        <w:rPr>
          <w:spacing w:val="-4"/>
          <w:sz w:val="24"/>
        </w:rPr>
        <w:t> </w:t>
      </w:r>
      <w:r>
        <w:rPr>
          <w:sz w:val="24"/>
        </w:rPr>
        <w:t>district</w:t>
      </w:r>
      <w:r>
        <w:rPr>
          <w:spacing w:val="-4"/>
          <w:sz w:val="24"/>
        </w:rPr>
        <w:t> </w:t>
      </w:r>
      <w:r>
        <w:rPr>
          <w:sz w:val="24"/>
        </w:rPr>
        <w:t>authorities</w:t>
      </w:r>
      <w:r>
        <w:rPr>
          <w:spacing w:val="-4"/>
          <w:sz w:val="24"/>
        </w:rPr>
        <w:t> </w:t>
      </w:r>
      <w:r>
        <w:rPr>
          <w:sz w:val="24"/>
        </w:rPr>
        <w:t>on</w:t>
      </w:r>
      <w:r>
        <w:rPr>
          <w:spacing w:val="-4"/>
          <w:sz w:val="24"/>
        </w:rPr>
        <w:t> </w:t>
      </w:r>
      <w:r>
        <w:rPr>
          <w:sz w:val="24"/>
        </w:rPr>
        <w:t>issues</w:t>
      </w:r>
      <w:r>
        <w:rPr>
          <w:spacing w:val="-4"/>
          <w:sz w:val="24"/>
        </w:rPr>
        <w:t> </w:t>
      </w:r>
      <w:r>
        <w:rPr>
          <w:sz w:val="24"/>
        </w:rPr>
        <w:t>regarding</w:t>
      </w:r>
      <w:r>
        <w:rPr>
          <w:spacing w:val="-7"/>
          <w:sz w:val="24"/>
        </w:rPr>
        <w:t> </w:t>
      </w:r>
      <w:r>
        <w:rPr>
          <w:sz w:val="24"/>
        </w:rPr>
        <w:t>the</w:t>
      </w:r>
      <w:r>
        <w:rPr>
          <w:spacing w:val="-3"/>
          <w:sz w:val="24"/>
        </w:rPr>
        <w:t> </w:t>
      </w:r>
      <w:r>
        <w:rPr>
          <w:sz w:val="24"/>
        </w:rPr>
        <w:t>fieldwork; Compiling the field report; and</w:t>
      </w:r>
    </w:p>
    <w:p>
      <w:pPr>
        <w:pStyle w:val="ListParagraph"/>
        <w:numPr>
          <w:ilvl w:val="3"/>
          <w:numId w:val="14"/>
        </w:numPr>
        <w:tabs>
          <w:tab w:pos="1440" w:val="left" w:leader="none"/>
        </w:tabs>
        <w:spacing w:line="240" w:lineRule="auto" w:before="2" w:after="0"/>
        <w:ind w:left="1440" w:right="0" w:hanging="360"/>
        <w:jc w:val="left"/>
        <w:rPr>
          <w:sz w:val="24"/>
        </w:rPr>
      </w:pPr>
      <w:r>
        <w:rPr>
          <w:sz w:val="24"/>
        </w:rPr>
        <w:t>Reporting</w:t>
      </w:r>
      <w:r>
        <w:rPr>
          <w:spacing w:val="-2"/>
          <w:sz w:val="24"/>
        </w:rPr>
        <w:t> </w:t>
      </w:r>
      <w:r>
        <w:rPr>
          <w:sz w:val="24"/>
        </w:rPr>
        <w:t>any</w:t>
      </w:r>
      <w:r>
        <w:rPr>
          <w:spacing w:val="-5"/>
          <w:sz w:val="24"/>
        </w:rPr>
        <w:t> </w:t>
      </w:r>
      <w:r>
        <w:rPr>
          <w:sz w:val="24"/>
        </w:rPr>
        <w:t>problems in implementing</w:t>
      </w:r>
      <w:r>
        <w:rPr>
          <w:spacing w:val="-3"/>
          <w:sz w:val="24"/>
        </w:rPr>
        <w:t> </w:t>
      </w:r>
      <w:r>
        <w:rPr>
          <w:sz w:val="24"/>
        </w:rPr>
        <w:t>the</w:t>
      </w:r>
      <w:r>
        <w:rPr>
          <w:spacing w:val="1"/>
          <w:sz w:val="24"/>
        </w:rPr>
        <w:t> </w:t>
      </w:r>
      <w:r>
        <w:rPr>
          <w:sz w:val="24"/>
        </w:rPr>
        <w:t>survey</w:t>
      </w:r>
      <w:r>
        <w:rPr>
          <w:spacing w:val="-3"/>
          <w:sz w:val="24"/>
        </w:rPr>
        <w:t> </w:t>
      </w:r>
      <w:r>
        <w:rPr>
          <w:sz w:val="24"/>
        </w:rPr>
        <w:t>protocol in the</w:t>
      </w:r>
      <w:r>
        <w:rPr>
          <w:spacing w:val="2"/>
          <w:sz w:val="24"/>
        </w:rPr>
        <w:t> </w:t>
      </w:r>
      <w:r>
        <w:rPr>
          <w:spacing w:val="-2"/>
          <w:sz w:val="24"/>
        </w:rPr>
        <w:t>field.</w:t>
      </w:r>
    </w:p>
    <w:p>
      <w:pPr>
        <w:pStyle w:val="BodyText"/>
        <w:spacing w:before="273"/>
        <w:ind w:left="720" w:right="724"/>
      </w:pPr>
      <w:r>
        <w:rPr/>
        <w:t>Each field team consisted of a</w:t>
      </w:r>
      <w:r>
        <w:rPr>
          <w:spacing w:val="-2"/>
        </w:rPr>
        <w:t> </w:t>
      </w:r>
      <w:r>
        <w:rPr/>
        <w:t>fixed and a</w:t>
      </w:r>
      <w:r>
        <w:rPr>
          <w:spacing w:val="-1"/>
        </w:rPr>
        <w:t> </w:t>
      </w:r>
      <w:r>
        <w:rPr/>
        <w:t>flexible</w:t>
      </w:r>
      <w:r>
        <w:rPr>
          <w:spacing w:val="-1"/>
        </w:rPr>
        <w:t> </w:t>
      </w:r>
      <w:r>
        <w:rPr/>
        <w:t>team member. The</w:t>
      </w:r>
      <w:r>
        <w:rPr>
          <w:spacing w:val="-1"/>
        </w:rPr>
        <w:t> </w:t>
      </w:r>
      <w:r>
        <w:rPr/>
        <w:t>fixed part consisted of approximately 14 members from the central level, and its team members remained the same for all clusters. The flexible part consisted of 11 staff from the district, parish, and village levels</w:t>
      </w:r>
      <w:r>
        <w:rPr>
          <w:spacing w:val="-3"/>
        </w:rPr>
        <w:t> </w:t>
      </w:r>
      <w:r>
        <w:rPr/>
        <w:t>recruited</w:t>
      </w:r>
      <w:r>
        <w:rPr>
          <w:spacing w:val="-3"/>
        </w:rPr>
        <w:t> </w:t>
      </w:r>
      <w:r>
        <w:rPr/>
        <w:t>to</w:t>
      </w:r>
      <w:r>
        <w:rPr>
          <w:spacing w:val="-3"/>
        </w:rPr>
        <w:t> </w:t>
      </w:r>
      <w:r>
        <w:rPr/>
        <w:t>assist</w:t>
      </w:r>
      <w:r>
        <w:rPr>
          <w:spacing w:val="-3"/>
        </w:rPr>
        <w:t> </w:t>
      </w:r>
      <w:r>
        <w:rPr/>
        <w:t>the</w:t>
      </w:r>
      <w:r>
        <w:rPr>
          <w:spacing w:val="-4"/>
        </w:rPr>
        <w:t> </w:t>
      </w:r>
      <w:r>
        <w:rPr/>
        <w:t>field</w:t>
      </w:r>
      <w:r>
        <w:rPr>
          <w:spacing w:val="-3"/>
        </w:rPr>
        <w:t> </w:t>
      </w:r>
      <w:r>
        <w:rPr/>
        <w:t>operations.</w:t>
      </w:r>
      <w:r>
        <w:rPr>
          <w:spacing w:val="-3"/>
        </w:rPr>
        <w:t> </w:t>
      </w:r>
      <w:r>
        <w:rPr/>
        <w:t>The</w:t>
      </w:r>
      <w:r>
        <w:rPr>
          <w:spacing w:val="-5"/>
        </w:rPr>
        <w:t> </w:t>
      </w:r>
      <w:r>
        <w:rPr/>
        <w:t>flexible</w:t>
      </w:r>
      <w:r>
        <w:rPr>
          <w:spacing w:val="-4"/>
        </w:rPr>
        <w:t> </w:t>
      </w:r>
      <w:r>
        <w:rPr/>
        <w:t>component</w:t>
      </w:r>
      <w:r>
        <w:rPr>
          <w:spacing w:val="-2"/>
        </w:rPr>
        <w:t> </w:t>
      </w:r>
      <w:r>
        <w:rPr/>
        <w:t>differed</w:t>
      </w:r>
      <w:r>
        <w:rPr>
          <w:spacing w:val="-3"/>
        </w:rPr>
        <w:t> </w:t>
      </w:r>
      <w:r>
        <w:rPr/>
        <w:t>from</w:t>
      </w:r>
      <w:r>
        <w:rPr>
          <w:spacing w:val="-3"/>
        </w:rPr>
        <w:t> </w:t>
      </w:r>
      <w:r>
        <w:rPr/>
        <w:t>cluster</w:t>
      </w:r>
      <w:r>
        <w:rPr>
          <w:spacing w:val="-3"/>
        </w:rPr>
        <w:t> </w:t>
      </w:r>
      <w:r>
        <w:rPr/>
        <w:t>to cluster and allowed for adaptation to local circumstances, while the fixed component guaranteed standardization of survey procedures across clusters.</w:t>
      </w:r>
    </w:p>
    <w:p>
      <w:pPr>
        <w:pStyle w:val="BodyText"/>
      </w:pPr>
    </w:p>
    <w:p>
      <w:pPr>
        <w:pStyle w:val="BodyText"/>
        <w:ind w:left="720" w:right="724"/>
      </w:pPr>
      <w:r>
        <w:rPr/>
        <w:t>For the average cluster size of 550-680 persons of</w:t>
      </w:r>
      <w:r>
        <w:rPr>
          <w:spacing w:val="40"/>
        </w:rPr>
        <w:t> </w:t>
      </w:r>
      <w:r>
        <w:rPr>
          <w:u w:val="single"/>
        </w:rPr>
        <w:t>&gt;</w:t>
      </w:r>
      <w:r>
        <w:rPr/>
        <w:t>15 years, it was estimated that field- work</w:t>
      </w:r>
      <w:r>
        <w:rPr>
          <w:spacing w:val="-3"/>
        </w:rPr>
        <w:t> </w:t>
      </w:r>
      <w:r>
        <w:rPr/>
        <w:t>would</w:t>
      </w:r>
      <w:r>
        <w:rPr>
          <w:spacing w:val="-3"/>
        </w:rPr>
        <w:t> </w:t>
      </w:r>
      <w:r>
        <w:rPr/>
        <w:t>last</w:t>
      </w:r>
      <w:r>
        <w:rPr>
          <w:spacing w:val="-3"/>
        </w:rPr>
        <w:t> </w:t>
      </w:r>
      <w:r>
        <w:rPr/>
        <w:t>one</w:t>
      </w:r>
      <w:r>
        <w:rPr>
          <w:spacing w:val="-4"/>
        </w:rPr>
        <w:t> </w:t>
      </w:r>
      <w:r>
        <w:rPr/>
        <w:t>week</w:t>
      </w:r>
      <w:r>
        <w:rPr>
          <w:spacing w:val="-3"/>
        </w:rPr>
        <w:t> </w:t>
      </w:r>
      <w:r>
        <w:rPr/>
        <w:t>per</w:t>
      </w:r>
      <w:r>
        <w:rPr>
          <w:spacing w:val="-3"/>
        </w:rPr>
        <w:t> </w:t>
      </w:r>
      <w:r>
        <w:rPr/>
        <w:t>cluster,</w:t>
      </w:r>
      <w:r>
        <w:rPr>
          <w:spacing w:val="-1"/>
        </w:rPr>
        <w:t> </w:t>
      </w:r>
      <w:r>
        <w:rPr/>
        <w:t>and</w:t>
      </w:r>
      <w:r>
        <w:rPr>
          <w:spacing w:val="-3"/>
        </w:rPr>
        <w:t> </w:t>
      </w:r>
      <w:r>
        <w:rPr/>
        <w:t>would</w:t>
      </w:r>
      <w:r>
        <w:rPr>
          <w:spacing w:val="-3"/>
        </w:rPr>
        <w:t> </w:t>
      </w:r>
      <w:r>
        <w:rPr/>
        <w:t>take</w:t>
      </w:r>
      <w:r>
        <w:rPr>
          <w:spacing w:val="-4"/>
        </w:rPr>
        <w:t> </w:t>
      </w:r>
      <w:r>
        <w:rPr/>
        <w:t>approximately</w:t>
      </w:r>
      <w:r>
        <w:rPr>
          <w:spacing w:val="-8"/>
        </w:rPr>
        <w:t> </w:t>
      </w:r>
      <w:r>
        <w:rPr/>
        <w:t>10</w:t>
      </w:r>
      <w:r>
        <w:rPr>
          <w:spacing w:val="-3"/>
        </w:rPr>
        <w:t> </w:t>
      </w:r>
      <w:r>
        <w:rPr/>
        <w:t>months</w:t>
      </w:r>
      <w:r>
        <w:rPr>
          <w:spacing w:val="-3"/>
        </w:rPr>
        <w:t> </w:t>
      </w:r>
      <w:r>
        <w:rPr/>
        <w:t>to</w:t>
      </w:r>
      <w:r>
        <w:rPr>
          <w:spacing w:val="-3"/>
        </w:rPr>
        <w:t> </w:t>
      </w:r>
      <w:r>
        <w:rPr/>
        <w:t>complete 70 clusters. To make clear what was expected of each field team member, a field manual of operations and procedures (MOP) detailing all activities was written and carried by each </w:t>
      </w:r>
      <w:r>
        <w:rPr>
          <w:spacing w:val="-4"/>
        </w:rPr>
        <w:t>FTL.</w:t>
      </w:r>
    </w:p>
    <w:p>
      <w:pPr>
        <w:pStyle w:val="BodyText"/>
      </w:pPr>
    </w:p>
    <w:p>
      <w:pPr>
        <w:pStyle w:val="BodyText"/>
        <w:spacing w:before="1"/>
        <w:ind w:left="720"/>
      </w:pPr>
      <w:r>
        <w:rPr/>
        <w:t>The</w:t>
      </w:r>
      <w:r>
        <w:rPr>
          <w:spacing w:val="-3"/>
        </w:rPr>
        <w:t> </w:t>
      </w:r>
      <w:r>
        <w:rPr/>
        <w:t>fixed part of</w:t>
      </w:r>
      <w:r>
        <w:rPr>
          <w:spacing w:val="-2"/>
        </w:rPr>
        <w:t> </w:t>
      </w:r>
      <w:r>
        <w:rPr/>
        <w:t>the field team consisted</w:t>
      </w:r>
      <w:r>
        <w:rPr>
          <w:spacing w:val="-1"/>
        </w:rPr>
        <w:t> </w:t>
      </w:r>
      <w:r>
        <w:rPr/>
        <w:t>of the</w:t>
      </w:r>
      <w:r>
        <w:rPr>
          <w:spacing w:val="-2"/>
        </w:rPr>
        <w:t> </w:t>
      </w:r>
      <w:r>
        <w:rPr/>
        <w:t>following</w:t>
      </w:r>
      <w:r>
        <w:rPr>
          <w:spacing w:val="-3"/>
        </w:rPr>
        <w:t> </w:t>
      </w:r>
      <w:r>
        <w:rPr>
          <w:spacing w:val="-2"/>
        </w:rPr>
        <w:t>members:</w:t>
      </w:r>
    </w:p>
    <w:p>
      <w:pPr>
        <w:pStyle w:val="ListParagraph"/>
        <w:numPr>
          <w:ilvl w:val="3"/>
          <w:numId w:val="14"/>
        </w:numPr>
        <w:tabs>
          <w:tab w:pos="1440" w:val="left" w:leader="none"/>
        </w:tabs>
        <w:spacing w:line="293" w:lineRule="exact" w:before="2" w:after="0"/>
        <w:ind w:left="1440" w:right="0" w:hanging="360"/>
        <w:jc w:val="left"/>
        <w:rPr>
          <w:sz w:val="24"/>
        </w:rPr>
      </w:pPr>
      <w:r>
        <w:rPr>
          <w:sz w:val="24"/>
        </w:rPr>
        <w:t>Field</w:t>
      </w:r>
      <w:r>
        <w:rPr>
          <w:spacing w:val="-5"/>
          <w:sz w:val="24"/>
        </w:rPr>
        <w:t> </w:t>
      </w:r>
      <w:r>
        <w:rPr>
          <w:sz w:val="24"/>
        </w:rPr>
        <w:t>Team</w:t>
      </w:r>
      <w:r>
        <w:rPr>
          <w:spacing w:val="1"/>
          <w:sz w:val="24"/>
        </w:rPr>
        <w:t> </w:t>
      </w:r>
      <w:r>
        <w:rPr>
          <w:sz w:val="24"/>
        </w:rPr>
        <w:t>Leader</w:t>
      </w:r>
      <w:r>
        <w:rPr>
          <w:spacing w:val="-2"/>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Data</w:t>
      </w:r>
      <w:r>
        <w:rPr>
          <w:spacing w:val="-2"/>
          <w:sz w:val="24"/>
        </w:rPr>
        <w:t> </w:t>
      </w:r>
      <w:r>
        <w:rPr>
          <w:sz w:val="24"/>
        </w:rPr>
        <w:t>checker</w:t>
      </w:r>
      <w:r>
        <w:rPr>
          <w:spacing w:val="-1"/>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Receptionist</w:t>
      </w:r>
      <w:r>
        <w:rPr>
          <w:spacing w:val="-3"/>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Census</w:t>
      </w:r>
      <w:r>
        <w:rPr>
          <w:spacing w:val="-3"/>
          <w:sz w:val="24"/>
        </w:rPr>
        <w:t> </w:t>
      </w:r>
      <w:r>
        <w:rPr>
          <w:sz w:val="24"/>
        </w:rPr>
        <w:t>and</w:t>
      </w:r>
      <w:r>
        <w:rPr>
          <w:spacing w:val="-2"/>
          <w:sz w:val="24"/>
        </w:rPr>
        <w:t> </w:t>
      </w:r>
      <w:r>
        <w:rPr>
          <w:sz w:val="24"/>
        </w:rPr>
        <w:t>Interviewers</w:t>
      </w:r>
      <w:r>
        <w:rPr>
          <w:spacing w:val="-1"/>
          <w:sz w:val="24"/>
        </w:rPr>
        <w:t> </w:t>
      </w:r>
      <w:r>
        <w:rPr>
          <w:spacing w:val="-5"/>
          <w:sz w:val="24"/>
        </w:rPr>
        <w:t>(3)</w:t>
      </w:r>
    </w:p>
    <w:p>
      <w:pPr>
        <w:pStyle w:val="ListParagraph"/>
        <w:numPr>
          <w:ilvl w:val="3"/>
          <w:numId w:val="14"/>
        </w:numPr>
        <w:tabs>
          <w:tab w:pos="1440" w:val="left" w:leader="none"/>
        </w:tabs>
        <w:spacing w:line="294" w:lineRule="exact" w:before="0" w:after="0"/>
        <w:ind w:left="1440" w:right="0" w:hanging="360"/>
        <w:jc w:val="left"/>
        <w:rPr>
          <w:sz w:val="24"/>
        </w:rPr>
      </w:pPr>
      <w:r>
        <w:rPr>
          <w:sz w:val="24"/>
        </w:rPr>
        <w:t>Radiographer</w:t>
      </w:r>
      <w:r>
        <w:rPr>
          <w:spacing w:val="-3"/>
          <w:sz w:val="24"/>
        </w:rPr>
        <w:t> </w:t>
      </w:r>
      <w:r>
        <w:rPr>
          <w:spacing w:val="-5"/>
          <w:sz w:val="24"/>
        </w:rPr>
        <w:t>(2)</w:t>
      </w:r>
    </w:p>
    <w:p>
      <w:pPr>
        <w:pStyle w:val="ListParagraph"/>
        <w:numPr>
          <w:ilvl w:val="3"/>
          <w:numId w:val="14"/>
        </w:numPr>
        <w:tabs>
          <w:tab w:pos="1440" w:val="left" w:leader="none"/>
        </w:tabs>
        <w:spacing w:line="293" w:lineRule="exact" w:before="1" w:after="0"/>
        <w:ind w:left="1440" w:right="0" w:hanging="360"/>
        <w:jc w:val="left"/>
        <w:rPr>
          <w:sz w:val="24"/>
        </w:rPr>
      </w:pPr>
      <w:r>
        <w:rPr>
          <w:sz w:val="24"/>
        </w:rPr>
        <w:t>Radiograph</w:t>
      </w:r>
      <w:r>
        <w:rPr>
          <w:spacing w:val="-3"/>
          <w:sz w:val="24"/>
        </w:rPr>
        <w:t> </w:t>
      </w:r>
      <w:r>
        <w:rPr>
          <w:sz w:val="24"/>
        </w:rPr>
        <w:t>reader</w:t>
      </w:r>
      <w:r>
        <w:rPr>
          <w:spacing w:val="-1"/>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Laboratory</w:t>
      </w:r>
      <w:r>
        <w:rPr>
          <w:spacing w:val="-6"/>
          <w:sz w:val="24"/>
        </w:rPr>
        <w:t> </w:t>
      </w:r>
      <w:r>
        <w:rPr>
          <w:sz w:val="24"/>
        </w:rPr>
        <w:t>technician</w:t>
      </w:r>
      <w:r>
        <w:rPr>
          <w:spacing w:val="2"/>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HCT</w:t>
      </w:r>
      <w:r>
        <w:rPr>
          <w:spacing w:val="-1"/>
          <w:sz w:val="24"/>
        </w:rPr>
        <w:t> </w:t>
      </w:r>
      <w:r>
        <w:rPr>
          <w:sz w:val="24"/>
        </w:rPr>
        <w:t>counsellor</w:t>
      </w:r>
      <w:r>
        <w:rPr>
          <w:spacing w:val="-1"/>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Electrical/Biomedical</w:t>
      </w:r>
      <w:r>
        <w:rPr>
          <w:spacing w:val="-6"/>
          <w:sz w:val="24"/>
        </w:rPr>
        <w:t> </w:t>
      </w:r>
      <w:r>
        <w:rPr>
          <w:sz w:val="24"/>
        </w:rPr>
        <w:t>Technician</w:t>
      </w:r>
      <w:r>
        <w:rPr>
          <w:spacing w:val="-3"/>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Drivers</w:t>
      </w:r>
      <w:r>
        <w:rPr>
          <w:spacing w:val="-4"/>
          <w:sz w:val="24"/>
        </w:rPr>
        <w:t> </w:t>
      </w:r>
      <w:r>
        <w:rPr>
          <w:spacing w:val="-5"/>
          <w:sz w:val="24"/>
        </w:rPr>
        <w:t>(2)</w:t>
      </w:r>
    </w:p>
    <w:p>
      <w:pPr>
        <w:pStyle w:val="BodyText"/>
        <w:spacing w:before="272"/>
        <w:ind w:left="720" w:right="724"/>
      </w:pPr>
      <w:r>
        <w:rPr/>
        <w:t>The</w:t>
      </w:r>
      <w:r>
        <w:rPr>
          <w:spacing w:val="-5"/>
        </w:rPr>
        <w:t> </w:t>
      </w:r>
      <w:r>
        <w:rPr/>
        <w:t>flexible</w:t>
      </w:r>
      <w:r>
        <w:rPr>
          <w:spacing w:val="-4"/>
        </w:rPr>
        <w:t> </w:t>
      </w:r>
      <w:r>
        <w:rPr/>
        <w:t>part</w:t>
      </w:r>
      <w:r>
        <w:rPr>
          <w:spacing w:val="-3"/>
        </w:rPr>
        <w:t> </w:t>
      </w:r>
      <w:r>
        <w:rPr/>
        <w:t>of</w:t>
      </w:r>
      <w:r>
        <w:rPr>
          <w:spacing w:val="-4"/>
        </w:rPr>
        <w:t> </w:t>
      </w:r>
      <w:r>
        <w:rPr/>
        <w:t>the</w:t>
      </w:r>
      <w:r>
        <w:rPr>
          <w:spacing w:val="-3"/>
        </w:rPr>
        <w:t> </w:t>
      </w:r>
      <w:r>
        <w:rPr/>
        <w:t>team</w:t>
      </w:r>
      <w:r>
        <w:rPr>
          <w:spacing w:val="-1"/>
        </w:rPr>
        <w:t> </w:t>
      </w:r>
      <w:r>
        <w:rPr/>
        <w:t>was</w:t>
      </w:r>
      <w:r>
        <w:rPr>
          <w:spacing w:val="-3"/>
        </w:rPr>
        <w:t> </w:t>
      </w:r>
      <w:r>
        <w:rPr/>
        <w:t>drawn</w:t>
      </w:r>
      <w:r>
        <w:rPr>
          <w:spacing w:val="-3"/>
        </w:rPr>
        <w:t> </w:t>
      </w:r>
      <w:r>
        <w:rPr/>
        <w:t>from</w:t>
      </w:r>
      <w:r>
        <w:rPr>
          <w:spacing w:val="-3"/>
        </w:rPr>
        <w:t> </w:t>
      </w:r>
      <w:r>
        <w:rPr/>
        <w:t>the</w:t>
      </w:r>
      <w:r>
        <w:rPr>
          <w:spacing w:val="-3"/>
        </w:rPr>
        <w:t> </w:t>
      </w:r>
      <w:r>
        <w:rPr/>
        <w:t>selected</w:t>
      </w:r>
      <w:r>
        <w:rPr>
          <w:spacing w:val="-2"/>
        </w:rPr>
        <w:t> </w:t>
      </w:r>
      <w:r>
        <w:rPr/>
        <w:t>area</w:t>
      </w:r>
      <w:r>
        <w:rPr>
          <w:spacing w:val="-4"/>
        </w:rPr>
        <w:t> </w:t>
      </w:r>
      <w:r>
        <w:rPr/>
        <w:t>(district</w:t>
      </w:r>
      <w:r>
        <w:rPr>
          <w:spacing w:val="-3"/>
        </w:rPr>
        <w:t> </w:t>
      </w:r>
      <w:r>
        <w:rPr/>
        <w:t>and</w:t>
      </w:r>
      <w:r>
        <w:rPr>
          <w:spacing w:val="-2"/>
        </w:rPr>
        <w:t> </w:t>
      </w:r>
      <w:r>
        <w:rPr/>
        <w:t>cluster).</w:t>
      </w:r>
      <w:r>
        <w:rPr>
          <w:spacing w:val="-3"/>
        </w:rPr>
        <w:t> </w:t>
      </w:r>
      <w:r>
        <w:rPr/>
        <w:t>These </w:t>
      </w:r>
      <w:r>
        <w:rPr>
          <w:spacing w:val="-2"/>
        </w:rPr>
        <w:t>were:</w:t>
      </w:r>
    </w:p>
    <w:p>
      <w:pPr>
        <w:pStyle w:val="ListParagraph"/>
        <w:numPr>
          <w:ilvl w:val="3"/>
          <w:numId w:val="14"/>
        </w:numPr>
        <w:tabs>
          <w:tab w:pos="1440" w:val="left" w:leader="none"/>
        </w:tabs>
        <w:spacing w:line="293" w:lineRule="exact" w:before="3" w:after="0"/>
        <w:ind w:left="1440" w:right="0" w:hanging="360"/>
        <w:jc w:val="left"/>
        <w:rPr>
          <w:sz w:val="24"/>
        </w:rPr>
      </w:pPr>
      <w:r>
        <w:rPr>
          <w:sz w:val="24"/>
        </w:rPr>
        <w:t>Clerk/Local</w:t>
      </w:r>
      <w:r>
        <w:rPr>
          <w:spacing w:val="-2"/>
          <w:sz w:val="24"/>
        </w:rPr>
        <w:t> </w:t>
      </w:r>
      <w:r>
        <w:rPr>
          <w:sz w:val="24"/>
        </w:rPr>
        <w:t>TB</w:t>
      </w:r>
      <w:r>
        <w:rPr>
          <w:spacing w:val="-1"/>
          <w:sz w:val="24"/>
        </w:rPr>
        <w:t> </w:t>
      </w:r>
      <w:r>
        <w:rPr>
          <w:sz w:val="24"/>
        </w:rPr>
        <w:t>Focal</w:t>
      </w:r>
      <w:r>
        <w:rPr>
          <w:spacing w:val="-2"/>
          <w:sz w:val="24"/>
        </w:rPr>
        <w:t> </w:t>
      </w:r>
      <w:r>
        <w:rPr>
          <w:sz w:val="24"/>
        </w:rPr>
        <w:t>Person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Radiology</w:t>
      </w:r>
      <w:r>
        <w:rPr>
          <w:spacing w:val="-5"/>
          <w:sz w:val="24"/>
        </w:rPr>
        <w:t> </w:t>
      </w:r>
      <w:r>
        <w:rPr>
          <w:sz w:val="24"/>
        </w:rPr>
        <w:t>assistant </w:t>
      </w:r>
      <w:r>
        <w:rPr>
          <w:spacing w:val="-5"/>
          <w:sz w:val="24"/>
        </w:rPr>
        <w:t>(1)</w:t>
      </w:r>
    </w:p>
    <w:p>
      <w:pPr>
        <w:pStyle w:val="ListParagraph"/>
        <w:numPr>
          <w:ilvl w:val="3"/>
          <w:numId w:val="14"/>
        </w:numPr>
        <w:tabs>
          <w:tab w:pos="1440" w:val="left" w:leader="none"/>
        </w:tabs>
        <w:spacing w:line="293" w:lineRule="exact" w:before="1" w:after="0"/>
        <w:ind w:left="1440" w:right="0" w:hanging="360"/>
        <w:jc w:val="left"/>
        <w:rPr>
          <w:sz w:val="24"/>
        </w:rPr>
      </w:pPr>
      <w:r>
        <w:rPr>
          <w:sz w:val="24"/>
        </w:rPr>
        <w:t>Laboratory</w:t>
      </w:r>
      <w:r>
        <w:rPr>
          <w:spacing w:val="-5"/>
          <w:sz w:val="24"/>
        </w:rPr>
        <w:t> </w:t>
      </w:r>
      <w:r>
        <w:rPr>
          <w:sz w:val="24"/>
        </w:rPr>
        <w:t>technician/laboratory</w:t>
      </w:r>
      <w:r>
        <w:rPr>
          <w:spacing w:val="-5"/>
          <w:sz w:val="24"/>
        </w:rPr>
        <w:t> </w:t>
      </w:r>
      <w:r>
        <w:rPr>
          <w:sz w:val="24"/>
        </w:rPr>
        <w:t>assistant from the</w:t>
      </w:r>
      <w:r>
        <w:rPr>
          <w:spacing w:val="-1"/>
          <w:sz w:val="24"/>
        </w:rPr>
        <w:t> </w:t>
      </w:r>
      <w:r>
        <w:rPr>
          <w:sz w:val="24"/>
        </w:rPr>
        <w:t>regional/district TB</w:t>
      </w:r>
      <w:r>
        <w:rPr>
          <w:spacing w:val="-2"/>
          <w:sz w:val="24"/>
        </w:rPr>
        <w:t> </w:t>
      </w:r>
      <w:r>
        <w:rPr>
          <w:sz w:val="24"/>
        </w:rPr>
        <w:t>team</w:t>
      </w:r>
      <w:r>
        <w:rPr>
          <w:spacing w:val="1"/>
          <w:sz w:val="24"/>
        </w:rPr>
        <w:t> </w:t>
      </w:r>
      <w:r>
        <w:rPr>
          <w:spacing w:val="-5"/>
          <w:sz w:val="24"/>
        </w:rPr>
        <w:t>(1)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DTLS</w:t>
      </w:r>
      <w:r>
        <w:rPr>
          <w:spacing w:val="-5"/>
          <w:sz w:val="24"/>
        </w:rPr>
        <w:t> (1)</w:t>
      </w:r>
    </w:p>
    <w:p>
      <w:pPr>
        <w:pStyle w:val="ListParagraph"/>
        <w:numPr>
          <w:ilvl w:val="3"/>
          <w:numId w:val="14"/>
        </w:numPr>
        <w:tabs>
          <w:tab w:pos="1440" w:val="left" w:leader="none"/>
        </w:tabs>
        <w:spacing w:line="293" w:lineRule="exact" w:before="0" w:after="0"/>
        <w:ind w:left="1440" w:right="0" w:hanging="360"/>
        <w:jc w:val="left"/>
        <w:rPr>
          <w:sz w:val="24"/>
        </w:rPr>
      </w:pPr>
      <w:r>
        <w:rPr>
          <w:sz w:val="24"/>
        </w:rPr>
        <w:t>Community</w:t>
      </w:r>
      <w:r>
        <w:rPr>
          <w:spacing w:val="-11"/>
          <w:sz w:val="24"/>
        </w:rPr>
        <w:t> </w:t>
      </w:r>
      <w:r>
        <w:rPr>
          <w:sz w:val="24"/>
        </w:rPr>
        <w:t>leader</w:t>
      </w:r>
      <w:r>
        <w:rPr>
          <w:spacing w:val="-1"/>
          <w:sz w:val="24"/>
        </w:rPr>
        <w:t> </w:t>
      </w:r>
      <w:r>
        <w:rPr>
          <w:sz w:val="24"/>
        </w:rPr>
        <w:t>(e.g.</w:t>
      </w:r>
      <w:r>
        <w:rPr>
          <w:spacing w:val="1"/>
          <w:sz w:val="24"/>
        </w:rPr>
        <w:t> </w:t>
      </w:r>
      <w:r>
        <w:rPr>
          <w:sz w:val="24"/>
        </w:rPr>
        <w:t>LC</w:t>
      </w:r>
      <w:r>
        <w:rPr>
          <w:spacing w:val="-1"/>
          <w:sz w:val="24"/>
        </w:rPr>
        <w:t> </w:t>
      </w:r>
      <w:r>
        <w:rPr>
          <w:sz w:val="24"/>
        </w:rPr>
        <w:t>Chairman) </w:t>
      </w:r>
      <w:r>
        <w:rPr>
          <w:spacing w:val="-5"/>
          <w:sz w:val="24"/>
        </w:rPr>
        <w:t>(1)</w:t>
      </w:r>
    </w:p>
    <w:p>
      <w:pPr>
        <w:pStyle w:val="ListParagraph"/>
        <w:numPr>
          <w:ilvl w:val="3"/>
          <w:numId w:val="14"/>
        </w:numPr>
        <w:tabs>
          <w:tab w:pos="1440" w:val="left" w:leader="none"/>
        </w:tabs>
        <w:spacing w:line="237" w:lineRule="auto" w:before="2" w:after="0"/>
        <w:ind w:left="1440" w:right="1739" w:hanging="360"/>
        <w:jc w:val="left"/>
        <w:rPr>
          <w:sz w:val="24"/>
        </w:rPr>
      </w:pPr>
      <w:r>
        <w:rPr>
          <w:sz w:val="24"/>
        </w:rPr>
        <w:t>Assistants/Village</w:t>
      </w:r>
      <w:r>
        <w:rPr>
          <w:spacing w:val="-7"/>
          <w:sz w:val="24"/>
        </w:rPr>
        <w:t> </w:t>
      </w:r>
      <w:r>
        <w:rPr>
          <w:sz w:val="24"/>
        </w:rPr>
        <w:t>health</w:t>
      </w:r>
      <w:r>
        <w:rPr>
          <w:spacing w:val="-6"/>
          <w:sz w:val="24"/>
        </w:rPr>
        <w:t> </w:t>
      </w:r>
      <w:r>
        <w:rPr>
          <w:sz w:val="24"/>
        </w:rPr>
        <w:t>team</w:t>
      </w:r>
      <w:r>
        <w:rPr>
          <w:spacing w:val="-6"/>
          <w:sz w:val="24"/>
        </w:rPr>
        <w:t> </w:t>
      </w:r>
      <w:r>
        <w:rPr>
          <w:sz w:val="24"/>
        </w:rPr>
        <w:t>(VHT)</w:t>
      </w:r>
      <w:r>
        <w:rPr>
          <w:spacing w:val="-5"/>
          <w:sz w:val="24"/>
        </w:rPr>
        <w:t> </w:t>
      </w:r>
      <w:r>
        <w:rPr>
          <w:sz w:val="24"/>
        </w:rPr>
        <w:t>(for</w:t>
      </w:r>
      <w:r>
        <w:rPr>
          <w:spacing w:val="-6"/>
          <w:sz w:val="24"/>
        </w:rPr>
        <w:t> </w:t>
      </w:r>
      <w:r>
        <w:rPr>
          <w:sz w:val="24"/>
        </w:rPr>
        <w:t>pre-census,</w:t>
      </w:r>
      <w:r>
        <w:rPr>
          <w:spacing w:val="-6"/>
          <w:sz w:val="24"/>
        </w:rPr>
        <w:t> </w:t>
      </w:r>
      <w:r>
        <w:rPr>
          <w:sz w:val="24"/>
        </w:rPr>
        <w:t>census,</w:t>
      </w:r>
      <w:r>
        <w:rPr>
          <w:spacing w:val="-6"/>
          <w:sz w:val="24"/>
        </w:rPr>
        <w:t> </w:t>
      </w:r>
      <w:r>
        <w:rPr>
          <w:sz w:val="24"/>
        </w:rPr>
        <w:t>receptionist, interviewer) (5)</w:t>
      </w:r>
    </w:p>
    <w:p>
      <w:pPr>
        <w:pStyle w:val="ListParagraph"/>
        <w:numPr>
          <w:ilvl w:val="3"/>
          <w:numId w:val="14"/>
        </w:numPr>
        <w:tabs>
          <w:tab w:pos="1440" w:val="left" w:leader="none"/>
        </w:tabs>
        <w:spacing w:line="240" w:lineRule="auto" w:before="2" w:after="0"/>
        <w:ind w:left="1440" w:right="0" w:hanging="360"/>
        <w:jc w:val="left"/>
        <w:rPr>
          <w:sz w:val="24"/>
        </w:rPr>
      </w:pPr>
      <w:r>
        <w:rPr>
          <w:sz w:val="24"/>
        </w:rPr>
        <w:t>Security</w:t>
      </w:r>
      <w:r>
        <w:rPr>
          <w:spacing w:val="-5"/>
          <w:sz w:val="24"/>
        </w:rPr>
        <w:t> </w:t>
      </w:r>
      <w:r>
        <w:rPr>
          <w:sz w:val="24"/>
        </w:rPr>
        <w:t>staff</w:t>
      </w:r>
      <w:r>
        <w:rPr>
          <w:spacing w:val="-1"/>
          <w:sz w:val="24"/>
        </w:rPr>
        <w:t> </w:t>
      </w:r>
      <w:r>
        <w:rPr>
          <w:spacing w:val="-5"/>
          <w:sz w:val="24"/>
        </w:rPr>
        <w:t>(2)</w:t>
      </w:r>
    </w:p>
    <w:p>
      <w:pPr>
        <w:pStyle w:val="ListParagraph"/>
        <w:spacing w:after="0" w:line="240" w:lineRule="auto"/>
        <w:jc w:val="left"/>
        <w:rPr>
          <w:sz w:val="24"/>
        </w:rPr>
        <w:sectPr>
          <w:pgSz w:w="10380" w:h="13960"/>
          <w:pgMar w:header="0" w:footer="993" w:top="1040" w:bottom="1260" w:left="0" w:right="0"/>
        </w:sectPr>
      </w:pPr>
    </w:p>
    <w:p>
      <w:pPr>
        <w:pStyle w:val="Heading4"/>
        <w:numPr>
          <w:ilvl w:val="1"/>
          <w:numId w:val="14"/>
        </w:numPr>
        <w:tabs>
          <w:tab w:pos="1121" w:val="left" w:leader="none"/>
        </w:tabs>
        <w:spacing w:line="240" w:lineRule="auto" w:before="77" w:after="0"/>
        <w:ind w:left="1121" w:right="0" w:hanging="401"/>
        <w:jc w:val="left"/>
      </w:pPr>
      <w:bookmarkStart w:name="_TOC_250107" w:id="32"/>
      <w:r>
        <w:rPr/>
        <w:t>Survey</w:t>
      </w:r>
      <w:r>
        <w:rPr>
          <w:spacing w:val="-10"/>
        </w:rPr>
        <w:t> </w:t>
      </w:r>
      <w:bookmarkEnd w:id="32"/>
      <w:r>
        <w:rPr>
          <w:spacing w:val="-2"/>
        </w:rPr>
        <w:t>preparations</w:t>
      </w:r>
    </w:p>
    <w:p>
      <w:pPr>
        <w:pStyle w:val="BodyText"/>
        <w:rPr>
          <w:rFonts w:ascii="Arial"/>
          <w:b/>
        </w:rPr>
      </w:pPr>
    </w:p>
    <w:p>
      <w:pPr>
        <w:pStyle w:val="Heading5"/>
        <w:numPr>
          <w:ilvl w:val="2"/>
          <w:numId w:val="14"/>
        </w:numPr>
        <w:tabs>
          <w:tab w:pos="1319" w:val="left" w:leader="none"/>
        </w:tabs>
        <w:spacing w:line="274" w:lineRule="exact" w:before="0" w:after="0"/>
        <w:ind w:left="1319" w:right="0" w:hanging="599"/>
        <w:jc w:val="left"/>
      </w:pPr>
      <w:bookmarkStart w:name="_TOC_250106" w:id="33"/>
      <w:r>
        <w:rPr/>
        <w:t>Procurement</w:t>
      </w:r>
      <w:r>
        <w:rPr>
          <w:spacing w:val="-4"/>
        </w:rPr>
        <w:t> </w:t>
      </w:r>
      <w:r>
        <w:rPr/>
        <w:t>of</w:t>
      </w:r>
      <w:r>
        <w:rPr>
          <w:spacing w:val="-6"/>
        </w:rPr>
        <w:t> </w:t>
      </w:r>
      <w:r>
        <w:rPr/>
        <w:t>equipment</w:t>
      </w:r>
      <w:r>
        <w:rPr>
          <w:spacing w:val="-4"/>
        </w:rPr>
        <w:t> </w:t>
      </w:r>
      <w:r>
        <w:rPr/>
        <w:t>and</w:t>
      </w:r>
      <w:bookmarkEnd w:id="33"/>
      <w:r>
        <w:rPr>
          <w:spacing w:val="-2"/>
        </w:rPr>
        <w:t> consumables</w:t>
      </w:r>
    </w:p>
    <w:p>
      <w:pPr>
        <w:pStyle w:val="BodyText"/>
        <w:ind w:left="720" w:right="724"/>
      </w:pPr>
      <w:r>
        <w:rPr/>
        <w:t>The procurement in this survey was carried out according to Uganda government standard procedures and rules. Initially, the MoH handled procurement of vehicles, X-ray</w:t>
      </w:r>
      <w:r>
        <w:rPr>
          <w:spacing w:val="-3"/>
        </w:rPr>
        <w:t> </w:t>
      </w:r>
      <w:r>
        <w:rPr/>
        <w:t>processors, some computers, and generators. This equipment was handed over to the School of Public Health</w:t>
      </w:r>
      <w:r>
        <w:rPr>
          <w:spacing w:val="-3"/>
        </w:rPr>
        <w:t> </w:t>
      </w:r>
      <w:r>
        <w:rPr/>
        <w:t>when</w:t>
      </w:r>
      <w:r>
        <w:rPr>
          <w:spacing w:val="-1"/>
        </w:rPr>
        <w:t> </w:t>
      </w:r>
      <w:r>
        <w:rPr/>
        <w:t>a</w:t>
      </w:r>
      <w:r>
        <w:rPr>
          <w:spacing w:val="-4"/>
        </w:rPr>
        <w:t> </w:t>
      </w:r>
      <w:r>
        <w:rPr/>
        <w:t>contract</w:t>
      </w:r>
      <w:r>
        <w:rPr>
          <w:spacing w:val="-3"/>
        </w:rPr>
        <w:t> </w:t>
      </w:r>
      <w:r>
        <w:rPr/>
        <w:t>to</w:t>
      </w:r>
      <w:r>
        <w:rPr>
          <w:spacing w:val="-3"/>
        </w:rPr>
        <w:t> </w:t>
      </w:r>
      <w:r>
        <w:rPr/>
        <w:t>implement</w:t>
      </w:r>
      <w:r>
        <w:rPr>
          <w:spacing w:val="-3"/>
        </w:rPr>
        <w:t> </w:t>
      </w:r>
      <w:r>
        <w:rPr/>
        <w:t>the</w:t>
      </w:r>
      <w:r>
        <w:rPr>
          <w:spacing w:val="-4"/>
        </w:rPr>
        <w:t> </w:t>
      </w:r>
      <w:r>
        <w:rPr/>
        <w:t>survey</w:t>
      </w:r>
      <w:r>
        <w:rPr>
          <w:spacing w:val="-6"/>
        </w:rPr>
        <w:t> </w:t>
      </w:r>
      <w:r>
        <w:rPr/>
        <w:t>was</w:t>
      </w:r>
      <w:r>
        <w:rPr>
          <w:spacing w:val="-3"/>
        </w:rPr>
        <w:t> </w:t>
      </w:r>
      <w:r>
        <w:rPr/>
        <w:t>awarded</w:t>
      </w:r>
      <w:r>
        <w:rPr>
          <w:spacing w:val="-3"/>
        </w:rPr>
        <w:t> </w:t>
      </w:r>
      <w:r>
        <w:rPr/>
        <w:t>to</w:t>
      </w:r>
      <w:r>
        <w:rPr>
          <w:spacing w:val="-3"/>
        </w:rPr>
        <w:t> </w:t>
      </w:r>
      <w:r>
        <w:rPr/>
        <w:t>the</w:t>
      </w:r>
      <w:r>
        <w:rPr>
          <w:spacing w:val="-4"/>
        </w:rPr>
        <w:t> </w:t>
      </w:r>
      <w:r>
        <w:rPr/>
        <w:t>School</w:t>
      </w:r>
      <w:r>
        <w:rPr>
          <w:spacing w:val="-3"/>
        </w:rPr>
        <w:t> </w:t>
      </w:r>
      <w:r>
        <w:rPr/>
        <w:t>of</w:t>
      </w:r>
      <w:r>
        <w:rPr>
          <w:spacing w:val="-3"/>
        </w:rPr>
        <w:t> </w:t>
      </w:r>
      <w:r>
        <w:rPr/>
        <w:t>Public</w:t>
      </w:r>
      <w:r>
        <w:rPr>
          <w:spacing w:val="-4"/>
        </w:rPr>
        <w:t> </w:t>
      </w:r>
      <w:r>
        <w:rPr/>
        <w:t>Health. The School of Public Health finalized the procurements.</w:t>
      </w:r>
    </w:p>
    <w:p>
      <w:pPr>
        <w:pStyle w:val="BodyText"/>
        <w:spacing w:before="275"/>
        <w:ind w:left="720" w:right="1011"/>
      </w:pPr>
      <w:r>
        <w:rPr/>
        <w:t>Although</w:t>
      </w:r>
      <w:r>
        <w:rPr>
          <w:spacing w:val="-3"/>
        </w:rPr>
        <w:t> </w:t>
      </w:r>
      <w:r>
        <w:rPr/>
        <w:t>all</w:t>
      </w:r>
      <w:r>
        <w:rPr>
          <w:spacing w:val="-3"/>
        </w:rPr>
        <w:t> </w:t>
      </w:r>
      <w:r>
        <w:rPr/>
        <w:t>foreseeable</w:t>
      </w:r>
      <w:r>
        <w:rPr>
          <w:spacing w:val="-2"/>
        </w:rPr>
        <w:t> </w:t>
      </w:r>
      <w:r>
        <w:rPr/>
        <w:t>procurements</w:t>
      </w:r>
      <w:r>
        <w:rPr>
          <w:spacing w:val="-3"/>
        </w:rPr>
        <w:t> </w:t>
      </w:r>
      <w:r>
        <w:rPr/>
        <w:t>were</w:t>
      </w:r>
      <w:r>
        <w:rPr>
          <w:spacing w:val="-4"/>
        </w:rPr>
        <w:t> </w:t>
      </w:r>
      <w:r>
        <w:rPr/>
        <w:t>done</w:t>
      </w:r>
      <w:r>
        <w:rPr>
          <w:spacing w:val="-2"/>
        </w:rPr>
        <w:t> </w:t>
      </w:r>
      <w:r>
        <w:rPr/>
        <w:t>before</w:t>
      </w:r>
      <w:r>
        <w:rPr>
          <w:spacing w:val="-4"/>
        </w:rPr>
        <w:t> </w:t>
      </w:r>
      <w:r>
        <w:rPr/>
        <w:t>the</w:t>
      </w:r>
      <w:r>
        <w:rPr>
          <w:spacing w:val="-4"/>
        </w:rPr>
        <w:t> </w:t>
      </w:r>
      <w:r>
        <w:rPr/>
        <w:t>survey</w:t>
      </w:r>
      <w:r>
        <w:rPr>
          <w:spacing w:val="-8"/>
        </w:rPr>
        <w:t> </w:t>
      </w:r>
      <w:r>
        <w:rPr/>
        <w:t>or</w:t>
      </w:r>
      <w:r>
        <w:rPr>
          <w:spacing w:val="-3"/>
        </w:rPr>
        <w:t> </w:t>
      </w:r>
      <w:r>
        <w:rPr/>
        <w:t>shortly</w:t>
      </w:r>
      <w:r>
        <w:rPr>
          <w:spacing w:val="-8"/>
        </w:rPr>
        <w:t> </w:t>
      </w:r>
      <w:r>
        <w:rPr/>
        <w:t>into</w:t>
      </w:r>
      <w:r>
        <w:rPr>
          <w:spacing w:val="-3"/>
        </w:rPr>
        <w:t> </w:t>
      </w:r>
      <w:r>
        <w:rPr/>
        <w:t>the survey, some consumables were procured during the survey because they ran out.</w:t>
      </w:r>
    </w:p>
    <w:p>
      <w:pPr>
        <w:pStyle w:val="BodyText"/>
        <w:ind w:left="720" w:right="719"/>
      </w:pPr>
      <w:r>
        <w:rPr/>
        <w:t>Procurements were also undertaken for equipment that either were worn out or broke down—notably the X-ray processors, which were replaced all together. All the generators broke</w:t>
      </w:r>
      <w:r>
        <w:rPr>
          <w:spacing w:val="-4"/>
        </w:rPr>
        <w:t> </w:t>
      </w:r>
      <w:r>
        <w:rPr/>
        <w:t>down,</w:t>
      </w:r>
      <w:r>
        <w:rPr>
          <w:spacing w:val="-2"/>
        </w:rPr>
        <w:t> </w:t>
      </w:r>
      <w:r>
        <w:rPr/>
        <w:t>and</w:t>
      </w:r>
      <w:r>
        <w:rPr>
          <w:spacing w:val="-2"/>
        </w:rPr>
        <w:t> </w:t>
      </w:r>
      <w:r>
        <w:rPr/>
        <w:t>other</w:t>
      </w:r>
      <w:r>
        <w:rPr>
          <w:spacing w:val="-1"/>
        </w:rPr>
        <w:t> </w:t>
      </w:r>
      <w:r>
        <w:rPr/>
        <w:t>generators</w:t>
      </w:r>
      <w:r>
        <w:rPr>
          <w:spacing w:val="-2"/>
        </w:rPr>
        <w:t> </w:t>
      </w:r>
      <w:r>
        <w:rPr/>
        <w:t>had</w:t>
      </w:r>
      <w:r>
        <w:rPr>
          <w:spacing w:val="-2"/>
        </w:rPr>
        <w:t> </w:t>
      </w:r>
      <w:r>
        <w:rPr/>
        <w:t>to</w:t>
      </w:r>
      <w:r>
        <w:rPr>
          <w:spacing w:val="-2"/>
        </w:rPr>
        <w:t> </w:t>
      </w:r>
      <w:r>
        <w:rPr/>
        <w:t>be</w:t>
      </w:r>
      <w:r>
        <w:rPr>
          <w:spacing w:val="-3"/>
        </w:rPr>
        <w:t> </w:t>
      </w:r>
      <w:r>
        <w:rPr/>
        <w:t>hired</w:t>
      </w:r>
      <w:r>
        <w:rPr>
          <w:spacing w:val="-2"/>
        </w:rPr>
        <w:t> </w:t>
      </w:r>
      <w:r>
        <w:rPr/>
        <w:t>halfway</w:t>
      </w:r>
      <w:r>
        <w:rPr>
          <w:spacing w:val="-4"/>
        </w:rPr>
        <w:t> </w:t>
      </w:r>
      <w:r>
        <w:rPr/>
        <w:t>through</w:t>
      </w:r>
      <w:r>
        <w:rPr>
          <w:spacing w:val="-2"/>
        </w:rPr>
        <w:t> </w:t>
      </w:r>
      <w:r>
        <w:rPr/>
        <w:t>the</w:t>
      </w:r>
      <w:r>
        <w:rPr>
          <w:spacing w:val="-2"/>
        </w:rPr>
        <w:t> </w:t>
      </w:r>
      <w:r>
        <w:rPr/>
        <w:t>survey</w:t>
      </w:r>
      <w:r>
        <w:rPr>
          <w:spacing w:val="-5"/>
        </w:rPr>
        <w:t> </w:t>
      </w:r>
      <w:r>
        <w:rPr/>
        <w:t>to</w:t>
      </w:r>
      <w:r>
        <w:rPr>
          <w:spacing w:val="-1"/>
        </w:rPr>
        <w:t> </w:t>
      </w:r>
      <w:r>
        <w:rPr/>
        <w:t>be</w:t>
      </w:r>
      <w:r>
        <w:rPr>
          <w:spacing w:val="-3"/>
        </w:rPr>
        <w:t> </w:t>
      </w:r>
      <w:r>
        <w:rPr/>
        <w:t>used</w:t>
      </w:r>
      <w:r>
        <w:rPr>
          <w:spacing w:val="-2"/>
        </w:rPr>
        <w:t> </w:t>
      </w:r>
      <w:r>
        <w:rPr/>
        <w:t>until the end.</w:t>
      </w:r>
    </w:p>
    <w:p>
      <w:pPr>
        <w:pStyle w:val="BodyText"/>
        <w:spacing w:before="261"/>
      </w:pPr>
    </w:p>
    <w:p>
      <w:pPr>
        <w:pStyle w:val="Heading5"/>
        <w:numPr>
          <w:ilvl w:val="2"/>
          <w:numId w:val="14"/>
        </w:numPr>
        <w:tabs>
          <w:tab w:pos="1319" w:val="left" w:leader="none"/>
        </w:tabs>
        <w:spacing w:line="240" w:lineRule="auto" w:before="0" w:after="0"/>
        <w:ind w:left="1319" w:right="0" w:hanging="599"/>
        <w:jc w:val="left"/>
      </w:pPr>
      <w:bookmarkStart w:name="_TOC_250105" w:id="34"/>
      <w:bookmarkEnd w:id="34"/>
      <w:r>
        <w:rPr>
          <w:spacing w:val="-2"/>
        </w:rPr>
        <w:t>Recruitment</w:t>
      </w:r>
    </w:p>
    <w:p>
      <w:pPr>
        <w:pStyle w:val="BodyText"/>
        <w:spacing w:before="272"/>
        <w:ind w:left="720" w:right="724"/>
      </w:pPr>
      <w:r>
        <w:rPr/>
        <w:t>Prior</w:t>
      </w:r>
      <w:r>
        <w:rPr>
          <w:spacing w:val="-4"/>
        </w:rPr>
        <w:t> </w:t>
      </w:r>
      <w:r>
        <w:rPr/>
        <w:t>to</w:t>
      </w:r>
      <w:r>
        <w:rPr>
          <w:spacing w:val="-3"/>
        </w:rPr>
        <w:t> </w:t>
      </w:r>
      <w:r>
        <w:rPr/>
        <w:t>start</w:t>
      </w:r>
      <w:r>
        <w:rPr>
          <w:spacing w:val="-3"/>
        </w:rPr>
        <w:t> </w:t>
      </w:r>
      <w:r>
        <w:rPr/>
        <w:t>of</w:t>
      </w:r>
      <w:r>
        <w:rPr>
          <w:spacing w:val="-4"/>
        </w:rPr>
        <w:t> </w:t>
      </w:r>
      <w:r>
        <w:rPr/>
        <w:t>the</w:t>
      </w:r>
      <w:r>
        <w:rPr>
          <w:spacing w:val="-4"/>
        </w:rPr>
        <w:t> </w:t>
      </w:r>
      <w:r>
        <w:rPr/>
        <w:t>survey, all</w:t>
      </w:r>
      <w:r>
        <w:rPr>
          <w:spacing w:val="-3"/>
        </w:rPr>
        <w:t> </w:t>
      </w:r>
      <w:r>
        <w:rPr/>
        <w:t>budget</w:t>
      </w:r>
      <w:r>
        <w:rPr>
          <w:spacing w:val="-3"/>
        </w:rPr>
        <w:t> </w:t>
      </w:r>
      <w:r>
        <w:rPr/>
        <w:t>negotiations,</w:t>
      </w:r>
      <w:r>
        <w:rPr>
          <w:spacing w:val="-3"/>
        </w:rPr>
        <w:t> </w:t>
      </w:r>
      <w:r>
        <w:rPr/>
        <w:t>major</w:t>
      </w:r>
      <w:r>
        <w:rPr>
          <w:spacing w:val="-3"/>
        </w:rPr>
        <w:t> </w:t>
      </w:r>
      <w:r>
        <w:rPr/>
        <w:t>procurements,</w:t>
      </w:r>
      <w:r>
        <w:rPr>
          <w:spacing w:val="-3"/>
        </w:rPr>
        <w:t> </w:t>
      </w:r>
      <w:r>
        <w:rPr/>
        <w:t>and</w:t>
      </w:r>
      <w:r>
        <w:rPr>
          <w:spacing w:val="-3"/>
        </w:rPr>
        <w:t> </w:t>
      </w:r>
      <w:r>
        <w:rPr/>
        <w:t>protocol</w:t>
      </w:r>
      <w:r>
        <w:rPr>
          <w:spacing w:val="-2"/>
        </w:rPr>
        <w:t> </w:t>
      </w:r>
      <w:r>
        <w:rPr/>
        <w:t>were finalized, and survey</w:t>
      </w:r>
      <w:r>
        <w:rPr>
          <w:spacing w:val="-1"/>
        </w:rPr>
        <w:t> </w:t>
      </w:r>
      <w:r>
        <w:rPr/>
        <w:t>personnel were recruited. The Makerere University</w:t>
      </w:r>
      <w:r>
        <w:rPr>
          <w:spacing w:val="-1"/>
        </w:rPr>
        <w:t> </w:t>
      </w:r>
      <w:r>
        <w:rPr/>
        <w:t>School of Public Health managed the recruitment.</w:t>
      </w:r>
    </w:p>
    <w:p>
      <w:pPr>
        <w:pStyle w:val="BodyText"/>
        <w:spacing w:before="261"/>
      </w:pPr>
    </w:p>
    <w:p>
      <w:pPr>
        <w:pStyle w:val="Heading5"/>
        <w:numPr>
          <w:ilvl w:val="2"/>
          <w:numId w:val="14"/>
        </w:numPr>
        <w:tabs>
          <w:tab w:pos="1319" w:val="left" w:leader="none"/>
        </w:tabs>
        <w:spacing w:line="240" w:lineRule="auto" w:before="0" w:after="0"/>
        <w:ind w:left="1319" w:right="0" w:hanging="599"/>
        <w:jc w:val="left"/>
      </w:pPr>
      <w:bookmarkStart w:name="_TOC_250104" w:id="35"/>
      <w:r>
        <w:rPr/>
        <w:t>Training</w:t>
      </w:r>
      <w:r>
        <w:rPr>
          <w:spacing w:val="-6"/>
        </w:rPr>
        <w:t> </w:t>
      </w:r>
      <w:r>
        <w:rPr/>
        <w:t>with</w:t>
      </w:r>
      <w:r>
        <w:rPr>
          <w:spacing w:val="-2"/>
        </w:rPr>
        <w:t> </w:t>
      </w:r>
      <w:r>
        <w:rPr/>
        <w:t>field</w:t>
      </w:r>
      <w:r>
        <w:rPr>
          <w:spacing w:val="-2"/>
        </w:rPr>
        <w:t> </w:t>
      </w:r>
      <w:r>
        <w:rPr/>
        <w:t>survey</w:t>
      </w:r>
      <w:bookmarkEnd w:id="35"/>
      <w:r>
        <w:rPr>
          <w:spacing w:val="-2"/>
        </w:rPr>
        <w:t> manual</w:t>
      </w:r>
    </w:p>
    <w:p>
      <w:pPr>
        <w:pStyle w:val="BodyText"/>
        <w:spacing w:before="273"/>
        <w:ind w:left="720" w:right="748"/>
      </w:pPr>
      <w:r>
        <w:rPr/>
        <w:t>Recruited fixed field team members underwent a didactic training and field training during the simulation and pilot to standardize survey implementation and ensure quality data collection.</w:t>
      </w:r>
      <w:r>
        <w:rPr>
          <w:spacing w:val="-3"/>
        </w:rPr>
        <w:t> </w:t>
      </w:r>
      <w:r>
        <w:rPr/>
        <w:t>The</w:t>
      </w:r>
      <w:r>
        <w:rPr>
          <w:spacing w:val="-5"/>
        </w:rPr>
        <w:t> </w:t>
      </w:r>
      <w:r>
        <w:rPr/>
        <w:t>didactic</w:t>
      </w:r>
      <w:r>
        <w:rPr>
          <w:spacing w:val="-4"/>
        </w:rPr>
        <w:t> </w:t>
      </w:r>
      <w:r>
        <w:rPr/>
        <w:t>training</w:t>
      </w:r>
      <w:r>
        <w:rPr>
          <w:spacing w:val="-3"/>
        </w:rPr>
        <w:t> </w:t>
      </w:r>
      <w:r>
        <w:rPr/>
        <w:t>had</w:t>
      </w:r>
      <w:r>
        <w:rPr>
          <w:spacing w:val="-3"/>
        </w:rPr>
        <w:t> </w:t>
      </w:r>
      <w:r>
        <w:rPr/>
        <w:t>two</w:t>
      </w:r>
      <w:r>
        <w:rPr>
          <w:spacing w:val="-3"/>
        </w:rPr>
        <w:t> </w:t>
      </w:r>
      <w:r>
        <w:rPr/>
        <w:t>phases:</w:t>
      </w:r>
      <w:r>
        <w:rPr>
          <w:spacing w:val="-3"/>
        </w:rPr>
        <w:t> </w:t>
      </w:r>
      <w:r>
        <w:rPr/>
        <w:t>a</w:t>
      </w:r>
      <w:r>
        <w:rPr>
          <w:spacing w:val="-2"/>
        </w:rPr>
        <w:t> </w:t>
      </w:r>
      <w:r>
        <w:rPr/>
        <w:t>general</w:t>
      </w:r>
      <w:r>
        <w:rPr>
          <w:spacing w:val="-3"/>
        </w:rPr>
        <w:t> </w:t>
      </w:r>
      <w:r>
        <w:rPr/>
        <w:t>modular</w:t>
      </w:r>
      <w:r>
        <w:rPr>
          <w:spacing w:val="-3"/>
        </w:rPr>
        <w:t> </w:t>
      </w:r>
      <w:r>
        <w:rPr/>
        <w:t>survey</w:t>
      </w:r>
      <w:r>
        <w:rPr>
          <w:spacing w:val="-8"/>
        </w:rPr>
        <w:t> </w:t>
      </w:r>
      <w:r>
        <w:rPr/>
        <w:t>team</w:t>
      </w:r>
      <w:r>
        <w:rPr>
          <w:spacing w:val="-3"/>
        </w:rPr>
        <w:t> </w:t>
      </w:r>
      <w:r>
        <w:rPr/>
        <w:t>training</w:t>
      </w:r>
      <w:r>
        <w:rPr>
          <w:spacing w:val="-5"/>
        </w:rPr>
        <w:t> </w:t>
      </w:r>
      <w:r>
        <w:rPr/>
        <w:t>and a</w:t>
      </w:r>
      <w:r>
        <w:rPr>
          <w:spacing w:val="-4"/>
        </w:rPr>
        <w:t> </w:t>
      </w:r>
      <w:r>
        <w:rPr/>
        <w:t>technical</w:t>
      </w:r>
      <w:r>
        <w:rPr>
          <w:spacing w:val="-3"/>
        </w:rPr>
        <w:t> </w:t>
      </w:r>
      <w:r>
        <w:rPr/>
        <w:t>training</w:t>
      </w:r>
      <w:r>
        <w:rPr>
          <w:spacing w:val="-4"/>
        </w:rPr>
        <w:t> </w:t>
      </w:r>
      <w:r>
        <w:rPr/>
        <w:t>conducted</w:t>
      </w:r>
      <w:r>
        <w:rPr>
          <w:spacing w:val="-3"/>
        </w:rPr>
        <w:t> </w:t>
      </w:r>
      <w:r>
        <w:rPr/>
        <w:t>separately</w:t>
      </w:r>
      <w:r>
        <w:rPr>
          <w:spacing w:val="-7"/>
        </w:rPr>
        <w:t> </w:t>
      </w:r>
      <w:r>
        <w:rPr/>
        <w:t>for</w:t>
      </w:r>
      <w:r>
        <w:rPr>
          <w:spacing w:val="-3"/>
        </w:rPr>
        <w:t> </w:t>
      </w:r>
      <w:r>
        <w:rPr/>
        <w:t>the</w:t>
      </w:r>
      <w:r>
        <w:rPr>
          <w:spacing w:val="-4"/>
        </w:rPr>
        <w:t> </w:t>
      </w:r>
      <w:r>
        <w:rPr/>
        <w:t>different</w:t>
      </w:r>
      <w:r>
        <w:rPr>
          <w:spacing w:val="-1"/>
        </w:rPr>
        <w:t> </w:t>
      </w:r>
      <w:r>
        <w:rPr/>
        <w:t>areas</w:t>
      </w:r>
      <w:r>
        <w:rPr>
          <w:spacing w:val="-3"/>
        </w:rPr>
        <w:t> </w:t>
      </w:r>
      <w:r>
        <w:rPr/>
        <w:t>of</w:t>
      </w:r>
      <w:r>
        <w:rPr>
          <w:spacing w:val="-3"/>
        </w:rPr>
        <w:t> </w:t>
      </w:r>
      <w:r>
        <w:rPr/>
        <w:t>work</w:t>
      </w:r>
      <w:r>
        <w:rPr>
          <w:spacing w:val="-2"/>
        </w:rPr>
        <w:t> </w:t>
      </w:r>
      <w:r>
        <w:rPr/>
        <w:t>(i.e.</w:t>
      </w:r>
      <w:r>
        <w:rPr>
          <w:spacing w:val="-3"/>
        </w:rPr>
        <w:t> </w:t>
      </w:r>
      <w:r>
        <w:rPr/>
        <w:t>laboratory</w:t>
      </w:r>
      <w:r>
        <w:rPr>
          <w:spacing w:val="-7"/>
        </w:rPr>
        <w:t> </w:t>
      </w:r>
      <w:r>
        <w:rPr/>
        <w:t>staff, radiology staff, data management, etc.). This was followed by hands-on training in survey simulation and piloting.</w:t>
      </w:r>
    </w:p>
    <w:p>
      <w:pPr>
        <w:pStyle w:val="BodyText"/>
      </w:pPr>
    </w:p>
    <w:p>
      <w:pPr>
        <w:pStyle w:val="BodyText"/>
        <w:ind w:left="720" w:right="724"/>
      </w:pPr>
      <w:r>
        <w:rPr/>
        <w:t>The</w:t>
      </w:r>
      <w:r>
        <w:rPr>
          <w:spacing w:val="-5"/>
        </w:rPr>
        <w:t> </w:t>
      </w:r>
      <w:r>
        <w:rPr/>
        <w:t>general</w:t>
      </w:r>
      <w:r>
        <w:rPr>
          <w:spacing w:val="-3"/>
        </w:rPr>
        <w:t> </w:t>
      </w:r>
      <w:r>
        <w:rPr/>
        <w:t>survey</w:t>
      </w:r>
      <w:r>
        <w:rPr>
          <w:spacing w:val="-8"/>
        </w:rPr>
        <w:t> </w:t>
      </w:r>
      <w:r>
        <w:rPr/>
        <w:t>training</w:t>
      </w:r>
      <w:r>
        <w:rPr>
          <w:spacing w:val="-6"/>
        </w:rPr>
        <w:t> </w:t>
      </w:r>
      <w:r>
        <w:rPr/>
        <w:t>was</w:t>
      </w:r>
      <w:r>
        <w:rPr>
          <w:spacing w:val="-1"/>
        </w:rPr>
        <w:t> </w:t>
      </w:r>
      <w:r>
        <w:rPr/>
        <w:t>a</w:t>
      </w:r>
      <w:r>
        <w:rPr>
          <w:spacing w:val="-4"/>
        </w:rPr>
        <w:t> </w:t>
      </w:r>
      <w:r>
        <w:rPr/>
        <w:t>two-day</w:t>
      </w:r>
      <w:r>
        <w:rPr>
          <w:spacing w:val="-8"/>
        </w:rPr>
        <w:t> </w:t>
      </w:r>
      <w:r>
        <w:rPr/>
        <w:t>training.</w:t>
      </w:r>
      <w:r>
        <w:rPr>
          <w:spacing w:val="-3"/>
        </w:rPr>
        <w:t> </w:t>
      </w:r>
      <w:r>
        <w:rPr/>
        <w:t>Topics</w:t>
      </w:r>
      <w:r>
        <w:rPr>
          <w:spacing w:val="-2"/>
        </w:rPr>
        <w:t> </w:t>
      </w:r>
      <w:r>
        <w:rPr/>
        <w:t>covered</w:t>
      </w:r>
      <w:r>
        <w:rPr>
          <w:spacing w:val="-3"/>
        </w:rPr>
        <w:t> </w:t>
      </w:r>
      <w:r>
        <w:rPr/>
        <w:t>included</w:t>
      </w:r>
      <w:r>
        <w:rPr>
          <w:spacing w:val="-3"/>
        </w:rPr>
        <w:t> </w:t>
      </w:r>
      <w:r>
        <w:rPr/>
        <w:t>rationale, objectives, design of the survey, cluster identification (map reading) and the roles and responsibilities of various team members, data collection.</w:t>
      </w:r>
    </w:p>
    <w:p>
      <w:pPr>
        <w:pStyle w:val="BodyText"/>
      </w:pPr>
    </w:p>
    <w:p>
      <w:pPr>
        <w:pStyle w:val="BodyText"/>
        <w:ind w:left="720" w:right="724"/>
      </w:pPr>
      <w:r>
        <w:rPr/>
        <w:t>Technical</w:t>
      </w:r>
      <w:r>
        <w:rPr>
          <w:spacing w:val="-3"/>
        </w:rPr>
        <w:t> </w:t>
      </w:r>
      <w:r>
        <w:rPr/>
        <w:t>training</w:t>
      </w:r>
      <w:r>
        <w:rPr>
          <w:spacing w:val="-4"/>
        </w:rPr>
        <w:t> </w:t>
      </w:r>
      <w:r>
        <w:rPr/>
        <w:t>lasted one</w:t>
      </w:r>
      <w:r>
        <w:rPr>
          <w:spacing w:val="-4"/>
        </w:rPr>
        <w:t> </w:t>
      </w:r>
      <w:r>
        <w:rPr/>
        <w:t>week. It</w:t>
      </w:r>
      <w:r>
        <w:rPr>
          <w:spacing w:val="-1"/>
        </w:rPr>
        <w:t> </w:t>
      </w:r>
      <w:r>
        <w:rPr/>
        <w:t>was</w:t>
      </w:r>
      <w:r>
        <w:rPr>
          <w:spacing w:val="-3"/>
        </w:rPr>
        <w:t> </w:t>
      </w:r>
      <w:r>
        <w:rPr/>
        <w:t>aimed</w:t>
      </w:r>
      <w:r>
        <w:rPr>
          <w:spacing w:val="-1"/>
        </w:rPr>
        <w:t> </w:t>
      </w:r>
      <w:r>
        <w:rPr/>
        <w:t>at</w:t>
      </w:r>
      <w:r>
        <w:rPr>
          <w:spacing w:val="-3"/>
        </w:rPr>
        <w:t> </w:t>
      </w:r>
      <w:r>
        <w:rPr/>
        <w:t>building</w:t>
      </w:r>
      <w:r>
        <w:rPr>
          <w:spacing w:val="-6"/>
        </w:rPr>
        <w:t> </w:t>
      </w:r>
      <w:r>
        <w:rPr/>
        <w:t>capacity</w:t>
      </w:r>
      <w:r>
        <w:rPr>
          <w:spacing w:val="-6"/>
        </w:rPr>
        <w:t> </w:t>
      </w:r>
      <w:r>
        <w:rPr/>
        <w:t>for</w:t>
      </w:r>
      <w:r>
        <w:rPr>
          <w:spacing w:val="-5"/>
        </w:rPr>
        <w:t> </w:t>
      </w:r>
      <w:r>
        <w:rPr/>
        <w:t>laboratory</w:t>
      </w:r>
      <w:r>
        <w:rPr>
          <w:spacing w:val="-8"/>
        </w:rPr>
        <w:t> </w:t>
      </w:r>
      <w:r>
        <w:rPr/>
        <w:t>and X- ray technicians, as well as for data management staff in specialized activity areas. For radiographers,</w:t>
      </w:r>
      <w:r>
        <w:rPr>
          <w:spacing w:val="-3"/>
        </w:rPr>
        <w:t> </w:t>
      </w:r>
      <w:r>
        <w:rPr/>
        <w:t>topics</w:t>
      </w:r>
      <w:r>
        <w:rPr>
          <w:spacing w:val="-3"/>
        </w:rPr>
        <w:t> </w:t>
      </w:r>
      <w:r>
        <w:rPr/>
        <w:t>covered</w:t>
      </w:r>
      <w:r>
        <w:rPr>
          <w:spacing w:val="-3"/>
        </w:rPr>
        <w:t> </w:t>
      </w:r>
      <w:r>
        <w:rPr/>
        <w:t>included X-ray</w:t>
      </w:r>
      <w:r>
        <w:rPr>
          <w:spacing w:val="-8"/>
        </w:rPr>
        <w:t> </w:t>
      </w:r>
      <w:r>
        <w:rPr/>
        <w:t>taking</w:t>
      </w:r>
      <w:r>
        <w:rPr>
          <w:spacing w:val="-6"/>
        </w:rPr>
        <w:t> </w:t>
      </w:r>
      <w:r>
        <w:rPr/>
        <w:t>and</w:t>
      </w:r>
      <w:r>
        <w:rPr>
          <w:spacing w:val="-1"/>
        </w:rPr>
        <w:t> </w:t>
      </w:r>
      <w:r>
        <w:rPr/>
        <w:t>reading</w:t>
      </w:r>
      <w:r>
        <w:rPr>
          <w:spacing w:val="-6"/>
        </w:rPr>
        <w:t> </w:t>
      </w:r>
      <w:r>
        <w:rPr/>
        <w:t>procedures;</w:t>
      </w:r>
      <w:r>
        <w:rPr>
          <w:spacing w:val="-3"/>
        </w:rPr>
        <w:t> </w:t>
      </w:r>
      <w:r>
        <w:rPr/>
        <w:t>for</w:t>
      </w:r>
      <w:r>
        <w:rPr>
          <w:spacing w:val="-4"/>
        </w:rPr>
        <w:t> </w:t>
      </w:r>
      <w:r>
        <w:rPr/>
        <w:t>laboratory personnel, topics included sputum sample collection, transportation, and processing</w:t>
      </w:r>
    </w:p>
    <w:p>
      <w:pPr>
        <w:pStyle w:val="BodyText"/>
        <w:spacing w:after="0"/>
        <w:sectPr>
          <w:pgSz w:w="10380" w:h="13960"/>
          <w:pgMar w:header="0" w:footer="993" w:top="1040" w:bottom="1260" w:left="0" w:right="0"/>
        </w:sectPr>
      </w:pPr>
    </w:p>
    <w:p>
      <w:pPr>
        <w:pStyle w:val="BodyText"/>
        <w:spacing w:before="73"/>
        <w:ind w:left="720" w:right="724"/>
      </w:pPr>
      <w:r>
        <w:rPr/>
        <w:t>procedures, sputum examination, HIV counselling testing procedures, recording and reporting,</w:t>
      </w:r>
      <w:r>
        <w:rPr>
          <w:spacing w:val="-4"/>
        </w:rPr>
        <w:t> </w:t>
      </w:r>
      <w:r>
        <w:rPr/>
        <w:t>and</w:t>
      </w:r>
      <w:r>
        <w:rPr>
          <w:spacing w:val="-4"/>
        </w:rPr>
        <w:t> </w:t>
      </w:r>
      <w:r>
        <w:rPr/>
        <w:t>survey</w:t>
      </w:r>
      <w:r>
        <w:rPr>
          <w:spacing w:val="-8"/>
        </w:rPr>
        <w:t> </w:t>
      </w:r>
      <w:r>
        <w:rPr/>
        <w:t>data</w:t>
      </w:r>
      <w:r>
        <w:rPr>
          <w:spacing w:val="-4"/>
        </w:rPr>
        <w:t> </w:t>
      </w:r>
      <w:r>
        <w:rPr/>
        <w:t>management.</w:t>
      </w:r>
      <w:r>
        <w:rPr>
          <w:spacing w:val="-1"/>
        </w:rPr>
        <w:t> </w:t>
      </w:r>
      <w:r>
        <w:rPr/>
        <w:t>Simulation</w:t>
      </w:r>
      <w:r>
        <w:rPr>
          <w:spacing w:val="-4"/>
        </w:rPr>
        <w:t> </w:t>
      </w:r>
      <w:r>
        <w:rPr/>
        <w:t>and</w:t>
      </w:r>
      <w:r>
        <w:rPr>
          <w:spacing w:val="-4"/>
        </w:rPr>
        <w:t> </w:t>
      </w:r>
      <w:r>
        <w:rPr/>
        <w:t>pilot</w:t>
      </w:r>
      <w:r>
        <w:rPr>
          <w:spacing w:val="-4"/>
        </w:rPr>
        <w:t> </w:t>
      </w:r>
      <w:r>
        <w:rPr/>
        <w:t>testing</w:t>
      </w:r>
      <w:r>
        <w:rPr>
          <w:spacing w:val="-6"/>
        </w:rPr>
        <w:t> </w:t>
      </w:r>
      <w:r>
        <w:rPr/>
        <w:t>followed</w:t>
      </w:r>
      <w:r>
        <w:rPr>
          <w:spacing w:val="-4"/>
        </w:rPr>
        <w:t> </w:t>
      </w:r>
      <w:r>
        <w:rPr/>
        <w:t>the</w:t>
      </w:r>
      <w:r>
        <w:rPr>
          <w:spacing w:val="-4"/>
        </w:rPr>
        <w:t> </w:t>
      </w:r>
      <w:r>
        <w:rPr/>
        <w:t>theoretical aspects of technical training.</w:t>
      </w:r>
    </w:p>
    <w:p>
      <w:pPr>
        <w:pStyle w:val="BodyText"/>
        <w:spacing w:before="4"/>
      </w:pPr>
    </w:p>
    <w:p>
      <w:pPr>
        <w:pStyle w:val="Heading5"/>
        <w:numPr>
          <w:ilvl w:val="2"/>
          <w:numId w:val="14"/>
        </w:numPr>
        <w:tabs>
          <w:tab w:pos="1319" w:val="left" w:leader="none"/>
        </w:tabs>
        <w:spacing w:line="240" w:lineRule="auto" w:before="0" w:after="0"/>
        <w:ind w:left="1319" w:right="0" w:hanging="599"/>
        <w:jc w:val="left"/>
      </w:pPr>
      <w:bookmarkStart w:name="_TOC_250103" w:id="36"/>
      <w:r>
        <w:rPr/>
        <w:t>Pilot</w:t>
      </w:r>
      <w:r>
        <w:rPr>
          <w:spacing w:val="-2"/>
        </w:rPr>
        <w:t> </w:t>
      </w:r>
      <w:r>
        <w:rPr/>
        <w:t>of</w:t>
      </w:r>
      <w:r>
        <w:rPr>
          <w:spacing w:val="-2"/>
        </w:rPr>
        <w:t> </w:t>
      </w:r>
      <w:r>
        <w:rPr/>
        <w:t>the</w:t>
      </w:r>
      <w:r>
        <w:rPr>
          <w:spacing w:val="-1"/>
        </w:rPr>
        <w:t> </w:t>
      </w:r>
      <w:bookmarkEnd w:id="36"/>
      <w:r>
        <w:rPr>
          <w:spacing w:val="-2"/>
        </w:rPr>
        <w:t>survey</w:t>
      </w:r>
    </w:p>
    <w:p>
      <w:pPr>
        <w:pStyle w:val="BodyText"/>
        <w:spacing w:before="273"/>
        <w:ind w:left="720" w:right="724"/>
      </w:pPr>
      <w:r>
        <w:rPr/>
        <w:t>Three clusters in a district not selected for the main survey were selected for piloting. The pilot was conducted from 21</w:t>
      </w:r>
      <w:r>
        <w:rPr>
          <w:vertAlign w:val="superscript"/>
        </w:rPr>
        <w:t>st</w:t>
      </w:r>
      <w:r>
        <w:rPr>
          <w:vertAlign w:val="baseline"/>
        </w:rPr>
        <w:t>–27</w:t>
      </w:r>
      <w:r>
        <w:rPr>
          <w:vertAlign w:val="superscript"/>
        </w:rPr>
        <w:t>th</w:t>
      </w:r>
      <w:r>
        <w:rPr>
          <w:vertAlign w:val="baseline"/>
        </w:rPr>
        <w:t> September, 2014. Each team piloted for one week in a separate cluster. This approach allowed each team to have a full experience of a survey before the real survey</w:t>
      </w:r>
      <w:r>
        <w:rPr>
          <w:spacing w:val="-2"/>
          <w:vertAlign w:val="baseline"/>
        </w:rPr>
        <w:t> </w:t>
      </w:r>
      <w:r>
        <w:rPr>
          <w:vertAlign w:val="baseline"/>
        </w:rPr>
        <w:t>could start. This also allowed the central teams to receive real data to pilot their systems. Sputum samples were sent to the laboratory and were analysed. The radiologists interpreted films. All data both central and field were checked, double entered, and cleaned. Medical panel decided the cases from the pilot. The epidemiology team performed analysis. The central quality control procedures were also tested. The questionnaire</w:t>
      </w:r>
      <w:r>
        <w:rPr>
          <w:spacing w:val="-5"/>
          <w:vertAlign w:val="baseline"/>
        </w:rPr>
        <w:t> </w:t>
      </w:r>
      <w:r>
        <w:rPr>
          <w:vertAlign w:val="baseline"/>
        </w:rPr>
        <w:t>and</w:t>
      </w:r>
      <w:r>
        <w:rPr>
          <w:spacing w:val="-3"/>
          <w:vertAlign w:val="baseline"/>
        </w:rPr>
        <w:t> </w:t>
      </w:r>
      <w:r>
        <w:rPr>
          <w:vertAlign w:val="baseline"/>
        </w:rPr>
        <w:t>SOPs</w:t>
      </w:r>
      <w:r>
        <w:rPr>
          <w:spacing w:val="-1"/>
          <w:vertAlign w:val="baseline"/>
        </w:rPr>
        <w:t> </w:t>
      </w:r>
      <w:r>
        <w:rPr>
          <w:vertAlign w:val="baseline"/>
        </w:rPr>
        <w:t>were</w:t>
      </w:r>
      <w:r>
        <w:rPr>
          <w:spacing w:val="-3"/>
          <w:vertAlign w:val="baseline"/>
        </w:rPr>
        <w:t> </w:t>
      </w:r>
      <w:r>
        <w:rPr>
          <w:vertAlign w:val="baseline"/>
        </w:rPr>
        <w:t>adjusted</w:t>
      </w:r>
      <w:r>
        <w:rPr>
          <w:spacing w:val="-3"/>
          <w:vertAlign w:val="baseline"/>
        </w:rPr>
        <w:t> </w:t>
      </w:r>
      <w:r>
        <w:rPr>
          <w:vertAlign w:val="baseline"/>
        </w:rPr>
        <w:t>following</w:t>
      </w:r>
      <w:r>
        <w:rPr>
          <w:spacing w:val="-6"/>
          <w:vertAlign w:val="baseline"/>
        </w:rPr>
        <w:t> </w:t>
      </w:r>
      <w:r>
        <w:rPr>
          <w:vertAlign w:val="baseline"/>
        </w:rPr>
        <w:t>the</w:t>
      </w:r>
      <w:r>
        <w:rPr>
          <w:spacing w:val="-4"/>
          <w:vertAlign w:val="baseline"/>
        </w:rPr>
        <w:t> </w:t>
      </w:r>
      <w:r>
        <w:rPr>
          <w:vertAlign w:val="baseline"/>
        </w:rPr>
        <w:t>pilot</w:t>
      </w:r>
      <w:r>
        <w:rPr>
          <w:spacing w:val="-3"/>
          <w:vertAlign w:val="baseline"/>
        </w:rPr>
        <w:t> </w:t>
      </w:r>
      <w:r>
        <w:rPr>
          <w:vertAlign w:val="baseline"/>
        </w:rPr>
        <w:t>in</w:t>
      </w:r>
      <w:r>
        <w:rPr>
          <w:spacing w:val="-3"/>
          <w:vertAlign w:val="baseline"/>
        </w:rPr>
        <w:t> </w:t>
      </w:r>
      <w:r>
        <w:rPr>
          <w:vertAlign w:val="baseline"/>
        </w:rPr>
        <w:t>final</w:t>
      </w:r>
      <w:r>
        <w:rPr>
          <w:spacing w:val="-3"/>
          <w:vertAlign w:val="baseline"/>
        </w:rPr>
        <w:t> </w:t>
      </w:r>
      <w:r>
        <w:rPr>
          <w:vertAlign w:val="baseline"/>
        </w:rPr>
        <w:t>preparation</w:t>
      </w:r>
      <w:r>
        <w:rPr>
          <w:spacing w:val="-3"/>
          <w:vertAlign w:val="baseline"/>
        </w:rPr>
        <w:t> </w:t>
      </w:r>
      <w:r>
        <w:rPr>
          <w:vertAlign w:val="baseline"/>
        </w:rPr>
        <w:t>for</w:t>
      </w:r>
      <w:r>
        <w:rPr>
          <w:spacing w:val="-3"/>
          <w:vertAlign w:val="baseline"/>
        </w:rPr>
        <w:t> </w:t>
      </w:r>
      <w:r>
        <w:rPr>
          <w:vertAlign w:val="baseline"/>
        </w:rPr>
        <w:t>the</w:t>
      </w:r>
      <w:r>
        <w:rPr>
          <w:spacing w:val="-5"/>
          <w:vertAlign w:val="baseline"/>
        </w:rPr>
        <w:t> </w:t>
      </w:r>
      <w:r>
        <w:rPr>
          <w:vertAlign w:val="baseline"/>
        </w:rPr>
        <w:t>survey.</w:t>
      </w:r>
    </w:p>
    <w:p>
      <w:pPr>
        <w:pStyle w:val="BodyText"/>
        <w:spacing w:before="7"/>
      </w:pPr>
    </w:p>
    <w:p>
      <w:pPr>
        <w:pStyle w:val="Heading5"/>
        <w:numPr>
          <w:ilvl w:val="2"/>
          <w:numId w:val="14"/>
        </w:numPr>
        <w:tabs>
          <w:tab w:pos="1321" w:val="left" w:leader="none"/>
        </w:tabs>
        <w:spacing w:line="240" w:lineRule="auto" w:before="0" w:after="0"/>
        <w:ind w:left="1321" w:right="0" w:hanging="601"/>
        <w:jc w:val="left"/>
      </w:pPr>
      <w:bookmarkStart w:name="_TOC_250102" w:id="37"/>
      <w:r>
        <w:rPr/>
        <w:t>Field</w:t>
      </w:r>
      <w:r>
        <w:rPr>
          <w:spacing w:val="-4"/>
        </w:rPr>
        <w:t> </w:t>
      </w:r>
      <w:r>
        <w:rPr/>
        <w:t>survey</w:t>
      </w:r>
      <w:r>
        <w:rPr>
          <w:spacing w:val="-3"/>
        </w:rPr>
        <w:t> </w:t>
      </w:r>
      <w:bookmarkEnd w:id="37"/>
      <w:r>
        <w:rPr>
          <w:spacing w:val="-2"/>
        </w:rPr>
        <w:t>preparations</w:t>
      </w:r>
    </w:p>
    <w:p>
      <w:pPr>
        <w:pStyle w:val="BodyText"/>
        <w:spacing w:before="272"/>
        <w:ind w:left="720" w:right="724"/>
      </w:pPr>
      <w:r>
        <w:rPr/>
        <w:t>To prepare each of the study</w:t>
      </w:r>
      <w:r>
        <w:rPr>
          <w:spacing w:val="-2"/>
        </w:rPr>
        <w:t> </w:t>
      </w:r>
      <w:r>
        <w:rPr/>
        <w:t>clusters, two pre-visits were made: the first was by</w:t>
      </w:r>
      <w:r>
        <w:rPr>
          <w:spacing w:val="-1"/>
        </w:rPr>
        <w:t> </w:t>
      </w:r>
      <w:r>
        <w:rPr/>
        <w:t>the Survey Coordinator, who conducted the visit one to three months prior to the cluster operations, while the second was by the Field Team Leaders (FTLs) three to four weeks prior to the survey. In all study clusters, the Survey Coordinator (SC) met with district authorities, as well as sub-county and local leaders, and informed them about the survey. They discussed and</w:t>
      </w:r>
      <w:r>
        <w:rPr>
          <w:spacing w:val="-2"/>
        </w:rPr>
        <w:t> </w:t>
      </w:r>
      <w:r>
        <w:rPr/>
        <w:t>carried</w:t>
      </w:r>
      <w:r>
        <w:rPr>
          <w:spacing w:val="-2"/>
        </w:rPr>
        <w:t> </w:t>
      </w:r>
      <w:r>
        <w:rPr/>
        <w:t>out</w:t>
      </w:r>
      <w:r>
        <w:rPr>
          <w:spacing w:val="-2"/>
        </w:rPr>
        <w:t> </w:t>
      </w:r>
      <w:r>
        <w:rPr/>
        <w:t>a</w:t>
      </w:r>
      <w:r>
        <w:rPr>
          <w:spacing w:val="-2"/>
        </w:rPr>
        <w:t> </w:t>
      </w:r>
      <w:r>
        <w:rPr/>
        <w:t>visit</w:t>
      </w:r>
      <w:r>
        <w:rPr>
          <w:spacing w:val="-2"/>
        </w:rPr>
        <w:t> </w:t>
      </w:r>
      <w:r>
        <w:rPr/>
        <w:t>to</w:t>
      </w:r>
      <w:r>
        <w:rPr>
          <w:spacing w:val="-2"/>
        </w:rPr>
        <w:t> </w:t>
      </w:r>
      <w:r>
        <w:rPr/>
        <w:t>the</w:t>
      </w:r>
      <w:r>
        <w:rPr>
          <w:spacing w:val="-2"/>
        </w:rPr>
        <w:t> </w:t>
      </w:r>
      <w:r>
        <w:rPr/>
        <w:t>cluster,</w:t>
      </w:r>
      <w:r>
        <w:rPr>
          <w:spacing w:val="-2"/>
        </w:rPr>
        <w:t> </w:t>
      </w:r>
      <w:r>
        <w:rPr/>
        <w:t>during</w:t>
      </w:r>
      <w:r>
        <w:rPr>
          <w:spacing w:val="-5"/>
        </w:rPr>
        <w:t> </w:t>
      </w:r>
      <w:r>
        <w:rPr/>
        <w:t>which</w:t>
      </w:r>
      <w:r>
        <w:rPr>
          <w:spacing w:val="-2"/>
        </w:rPr>
        <w:t> </w:t>
      </w:r>
      <w:r>
        <w:rPr/>
        <w:t>the</w:t>
      </w:r>
      <w:r>
        <w:rPr>
          <w:spacing w:val="-3"/>
        </w:rPr>
        <w:t> </w:t>
      </w:r>
      <w:r>
        <w:rPr/>
        <w:t>SC</w:t>
      </w:r>
      <w:r>
        <w:rPr>
          <w:spacing w:val="-1"/>
        </w:rPr>
        <w:t> </w:t>
      </w:r>
      <w:r>
        <w:rPr/>
        <w:t>assessed</w:t>
      </w:r>
      <w:r>
        <w:rPr>
          <w:spacing w:val="-2"/>
        </w:rPr>
        <w:t> </w:t>
      </w:r>
      <w:r>
        <w:rPr/>
        <w:t>the</w:t>
      </w:r>
      <w:r>
        <w:rPr>
          <w:spacing w:val="-2"/>
        </w:rPr>
        <w:t> </w:t>
      </w:r>
      <w:r>
        <w:rPr/>
        <w:t>feasibility</w:t>
      </w:r>
      <w:r>
        <w:rPr>
          <w:spacing w:val="-10"/>
        </w:rPr>
        <w:t> </w:t>
      </w:r>
      <w:r>
        <w:rPr/>
        <w:t>of</w:t>
      </w:r>
      <w:r>
        <w:rPr>
          <w:spacing w:val="-1"/>
        </w:rPr>
        <w:t> </w:t>
      </w:r>
      <w:r>
        <w:rPr/>
        <w:t>carrying out a survey in that village. In addition, the SC obtained information on the availability of phone network, electric power, and water supply, as well as preliminary information on potential survey base, accommodation and catering services for the field survey team. No cluster was found to be inaccessible.</w:t>
      </w:r>
    </w:p>
    <w:p>
      <w:pPr>
        <w:pStyle w:val="BodyText"/>
      </w:pPr>
    </w:p>
    <w:p>
      <w:pPr>
        <w:pStyle w:val="BodyText"/>
        <w:spacing w:before="1"/>
        <w:ind w:left="720" w:right="724"/>
      </w:pPr>
      <w:r>
        <w:rPr/>
        <w:t>During second pre-visits, a FTL met with the DTLS and local leaders and informed them about</w:t>
      </w:r>
      <w:r>
        <w:rPr>
          <w:spacing w:val="-3"/>
        </w:rPr>
        <w:t> </w:t>
      </w:r>
      <w:r>
        <w:rPr/>
        <w:t>the</w:t>
      </w:r>
      <w:r>
        <w:rPr>
          <w:spacing w:val="-4"/>
        </w:rPr>
        <w:t> </w:t>
      </w:r>
      <w:r>
        <w:rPr/>
        <w:t>survey</w:t>
      </w:r>
      <w:r>
        <w:rPr>
          <w:spacing w:val="-8"/>
        </w:rPr>
        <w:t> </w:t>
      </w:r>
      <w:r>
        <w:rPr/>
        <w:t>procedures,</w:t>
      </w:r>
      <w:r>
        <w:rPr>
          <w:spacing w:val="-3"/>
        </w:rPr>
        <w:t> </w:t>
      </w:r>
      <w:r>
        <w:rPr/>
        <w:t>decided</w:t>
      </w:r>
      <w:r>
        <w:rPr>
          <w:spacing w:val="-3"/>
        </w:rPr>
        <w:t> </w:t>
      </w:r>
      <w:r>
        <w:rPr/>
        <w:t>the</w:t>
      </w:r>
      <w:r>
        <w:rPr>
          <w:spacing w:val="-3"/>
        </w:rPr>
        <w:t> </w:t>
      </w:r>
      <w:r>
        <w:rPr/>
        <w:t>location</w:t>
      </w:r>
      <w:r>
        <w:rPr>
          <w:spacing w:val="-1"/>
        </w:rPr>
        <w:t> </w:t>
      </w:r>
      <w:r>
        <w:rPr/>
        <w:t>of</w:t>
      </w:r>
      <w:r>
        <w:rPr>
          <w:spacing w:val="-3"/>
        </w:rPr>
        <w:t> </w:t>
      </w:r>
      <w:r>
        <w:rPr/>
        <w:t>the</w:t>
      </w:r>
      <w:r>
        <w:rPr>
          <w:spacing w:val="-5"/>
        </w:rPr>
        <w:t> </w:t>
      </w:r>
      <w:r>
        <w:rPr/>
        <w:t>survey</w:t>
      </w:r>
      <w:r>
        <w:rPr>
          <w:spacing w:val="-8"/>
        </w:rPr>
        <w:t> </w:t>
      </w:r>
      <w:r>
        <w:rPr/>
        <w:t>base, identified,</w:t>
      </w:r>
      <w:r>
        <w:rPr>
          <w:spacing w:val="-3"/>
        </w:rPr>
        <w:t> </w:t>
      </w:r>
      <w:r>
        <w:rPr/>
        <w:t>and</w:t>
      </w:r>
      <w:r>
        <w:rPr>
          <w:spacing w:val="-3"/>
        </w:rPr>
        <w:t> </w:t>
      </w:r>
      <w:r>
        <w:rPr/>
        <w:t>trained local health workers and community leaders—including members of village health teams (VHTs)—to assist in the survey. In addition, the FTL provided the local authorities with household (HH/census) registers, requested them to prepare a household registry, and assessed the most convenient time for carrying out the survey.</w:t>
      </w:r>
    </w:p>
    <w:p>
      <w:pPr>
        <w:pStyle w:val="BodyText"/>
      </w:pPr>
    </w:p>
    <w:p>
      <w:pPr>
        <w:pStyle w:val="BodyText"/>
        <w:ind w:left="720" w:right="748"/>
      </w:pPr>
      <w:r>
        <w:rPr/>
        <w:t>During this visit, the FTL, in collaboration with village officials and VHTs, mobilized communities to participate in the survey through meetings informing them of the purpose, target</w:t>
      </w:r>
      <w:r>
        <w:rPr>
          <w:spacing w:val="-2"/>
        </w:rPr>
        <w:t> </w:t>
      </w:r>
      <w:r>
        <w:rPr/>
        <w:t>groups,</w:t>
      </w:r>
      <w:r>
        <w:rPr>
          <w:spacing w:val="-4"/>
        </w:rPr>
        <w:t> </w:t>
      </w:r>
      <w:r>
        <w:rPr/>
        <w:t>procedures,</w:t>
      </w:r>
      <w:r>
        <w:rPr>
          <w:spacing w:val="-4"/>
        </w:rPr>
        <w:t> </w:t>
      </w:r>
      <w:r>
        <w:rPr/>
        <w:t>benefits</w:t>
      </w:r>
      <w:r>
        <w:rPr>
          <w:spacing w:val="-4"/>
        </w:rPr>
        <w:t> </w:t>
      </w:r>
      <w:r>
        <w:rPr/>
        <w:t>and</w:t>
      </w:r>
      <w:r>
        <w:rPr>
          <w:spacing w:val="-4"/>
        </w:rPr>
        <w:t> </w:t>
      </w:r>
      <w:r>
        <w:rPr/>
        <w:t>risks</w:t>
      </w:r>
      <w:r>
        <w:rPr>
          <w:spacing w:val="-4"/>
        </w:rPr>
        <w:t> </w:t>
      </w:r>
      <w:r>
        <w:rPr/>
        <w:t>of</w:t>
      </w:r>
      <w:r>
        <w:rPr>
          <w:spacing w:val="-4"/>
        </w:rPr>
        <w:t> </w:t>
      </w:r>
      <w:r>
        <w:rPr/>
        <w:t>the</w:t>
      </w:r>
      <w:r>
        <w:rPr>
          <w:spacing w:val="-4"/>
        </w:rPr>
        <w:t> </w:t>
      </w:r>
      <w:r>
        <w:rPr/>
        <w:t>survey.</w:t>
      </w:r>
      <w:r>
        <w:rPr>
          <w:spacing w:val="-2"/>
        </w:rPr>
        <w:t> </w:t>
      </w:r>
      <w:r>
        <w:rPr/>
        <w:t>In</w:t>
      </w:r>
      <w:r>
        <w:rPr>
          <w:spacing w:val="-4"/>
        </w:rPr>
        <w:t> </w:t>
      </w:r>
      <w:r>
        <w:rPr/>
        <w:t>addition,</w:t>
      </w:r>
      <w:r>
        <w:rPr>
          <w:spacing w:val="-4"/>
        </w:rPr>
        <w:t> </w:t>
      </w:r>
      <w:r>
        <w:rPr/>
        <w:t>the</w:t>
      </w:r>
      <w:r>
        <w:rPr>
          <w:spacing w:val="-3"/>
        </w:rPr>
        <w:t> </w:t>
      </w:r>
      <w:r>
        <w:rPr/>
        <w:t>FTL</w:t>
      </w:r>
      <w:r>
        <w:rPr>
          <w:spacing w:val="-6"/>
        </w:rPr>
        <w:t> </w:t>
      </w:r>
      <w:r>
        <w:rPr/>
        <w:t>informed</w:t>
      </w:r>
      <w:r>
        <w:rPr>
          <w:spacing w:val="-4"/>
        </w:rPr>
        <w:t> </w:t>
      </w:r>
      <w:r>
        <w:rPr/>
        <w:t>the local leaders/VHTs of the timing of the survey and the survey base where participants need to go for interview, X-ray and sputum collection as agreed upon during mobilization</w:t>
      </w:r>
    </w:p>
    <w:p>
      <w:pPr>
        <w:pStyle w:val="BodyText"/>
        <w:spacing w:after="0"/>
        <w:sectPr>
          <w:pgSz w:w="10380" w:h="13960"/>
          <w:pgMar w:header="0" w:footer="993" w:top="1040" w:bottom="1260" w:left="0" w:right="0"/>
        </w:sectPr>
      </w:pPr>
    </w:p>
    <w:p>
      <w:pPr>
        <w:pStyle w:val="BodyText"/>
        <w:spacing w:before="73"/>
        <w:ind w:left="720" w:right="1011"/>
      </w:pPr>
      <w:r>
        <w:rPr/>
        <w:t>sessions. During these pre-visits, the local leaders/VHTs assisted the FTLs to find accommodation</w:t>
      </w:r>
      <w:r>
        <w:rPr>
          <w:spacing w:val="-3"/>
        </w:rPr>
        <w:t> </w:t>
      </w:r>
      <w:r>
        <w:rPr/>
        <w:t>and</w:t>
      </w:r>
      <w:r>
        <w:rPr>
          <w:spacing w:val="-3"/>
        </w:rPr>
        <w:t> </w:t>
      </w:r>
      <w:r>
        <w:rPr/>
        <w:t>mechanisms</w:t>
      </w:r>
      <w:r>
        <w:rPr>
          <w:spacing w:val="-3"/>
        </w:rPr>
        <w:t> </w:t>
      </w:r>
      <w:r>
        <w:rPr/>
        <w:t>for</w:t>
      </w:r>
      <w:r>
        <w:rPr>
          <w:spacing w:val="-5"/>
        </w:rPr>
        <w:t> </w:t>
      </w:r>
      <w:r>
        <w:rPr/>
        <w:t>obtaining</w:t>
      </w:r>
      <w:r>
        <w:rPr>
          <w:spacing w:val="-5"/>
        </w:rPr>
        <w:t> </w:t>
      </w:r>
      <w:r>
        <w:rPr/>
        <w:t>meals</w:t>
      </w:r>
      <w:r>
        <w:rPr>
          <w:spacing w:val="-3"/>
        </w:rPr>
        <w:t> </w:t>
      </w:r>
      <w:r>
        <w:rPr/>
        <w:t>for</w:t>
      </w:r>
      <w:r>
        <w:rPr>
          <w:spacing w:val="-4"/>
        </w:rPr>
        <w:t> </w:t>
      </w:r>
      <w:r>
        <w:rPr/>
        <w:t>field</w:t>
      </w:r>
      <w:r>
        <w:rPr>
          <w:spacing w:val="-3"/>
        </w:rPr>
        <w:t> </w:t>
      </w:r>
      <w:r>
        <w:rPr/>
        <w:t>survey</w:t>
      </w:r>
      <w:r>
        <w:rPr>
          <w:spacing w:val="-8"/>
        </w:rPr>
        <w:t> </w:t>
      </w:r>
      <w:r>
        <w:rPr/>
        <w:t>team</w:t>
      </w:r>
      <w:r>
        <w:rPr>
          <w:spacing w:val="-1"/>
        </w:rPr>
        <w:t> </w:t>
      </w:r>
      <w:r>
        <w:rPr/>
        <w:t>during</w:t>
      </w:r>
      <w:r>
        <w:rPr>
          <w:spacing w:val="-6"/>
        </w:rPr>
        <w:t> </w:t>
      </w:r>
      <w:r>
        <w:rPr/>
        <w:t>the </w:t>
      </w:r>
      <w:r>
        <w:rPr>
          <w:spacing w:val="-2"/>
        </w:rPr>
        <w:t>survey.</w:t>
      </w:r>
    </w:p>
    <w:p>
      <w:pPr>
        <w:pStyle w:val="BodyText"/>
        <w:spacing w:before="1"/>
      </w:pPr>
    </w:p>
    <w:p>
      <w:pPr>
        <w:pStyle w:val="BodyText"/>
        <w:ind w:left="720" w:right="1011"/>
      </w:pPr>
      <w:r>
        <w:rPr/>
        <w:t>After</w:t>
      </w:r>
      <w:r>
        <w:rPr>
          <w:spacing w:val="-5"/>
        </w:rPr>
        <w:t> </w:t>
      </w:r>
      <w:r>
        <w:rPr/>
        <w:t>the</w:t>
      </w:r>
      <w:r>
        <w:rPr>
          <w:spacing w:val="-3"/>
        </w:rPr>
        <w:t> </w:t>
      </w:r>
      <w:r>
        <w:rPr/>
        <w:t>second</w:t>
      </w:r>
      <w:r>
        <w:rPr>
          <w:spacing w:val="-3"/>
        </w:rPr>
        <w:t> </w:t>
      </w:r>
      <w:r>
        <w:rPr/>
        <w:t>pre-visit,</w:t>
      </w:r>
      <w:r>
        <w:rPr>
          <w:spacing w:val="-3"/>
        </w:rPr>
        <w:t> </w:t>
      </w:r>
      <w:r>
        <w:rPr/>
        <w:t>a</w:t>
      </w:r>
      <w:r>
        <w:rPr>
          <w:spacing w:val="-3"/>
        </w:rPr>
        <w:t> </w:t>
      </w:r>
      <w:r>
        <w:rPr/>
        <w:t>list</w:t>
      </w:r>
      <w:r>
        <w:rPr>
          <w:spacing w:val="-3"/>
        </w:rPr>
        <w:t> </w:t>
      </w:r>
      <w:r>
        <w:rPr/>
        <w:t>of</w:t>
      </w:r>
      <w:r>
        <w:rPr>
          <w:spacing w:val="-3"/>
        </w:rPr>
        <w:t> </w:t>
      </w:r>
      <w:r>
        <w:rPr/>
        <w:t>all</w:t>
      </w:r>
      <w:r>
        <w:rPr>
          <w:spacing w:val="-3"/>
        </w:rPr>
        <w:t> </w:t>
      </w:r>
      <w:r>
        <w:rPr/>
        <w:t>residents</w:t>
      </w:r>
      <w:r>
        <w:rPr>
          <w:spacing w:val="-3"/>
        </w:rPr>
        <w:t> </w:t>
      </w:r>
      <w:r>
        <w:rPr/>
        <w:t>in</w:t>
      </w:r>
      <w:r>
        <w:rPr>
          <w:spacing w:val="-3"/>
        </w:rPr>
        <w:t> </w:t>
      </w:r>
      <w:r>
        <w:rPr/>
        <w:t>all</w:t>
      </w:r>
      <w:r>
        <w:rPr>
          <w:spacing w:val="-3"/>
        </w:rPr>
        <w:t> </w:t>
      </w:r>
      <w:r>
        <w:rPr/>
        <w:t>households</w:t>
      </w:r>
      <w:r>
        <w:rPr>
          <w:spacing w:val="-3"/>
        </w:rPr>
        <w:t> </w:t>
      </w:r>
      <w:r>
        <w:rPr/>
        <w:t>in</w:t>
      </w:r>
      <w:r>
        <w:rPr>
          <w:spacing w:val="-3"/>
        </w:rPr>
        <w:t> </w:t>
      </w:r>
      <w:r>
        <w:rPr/>
        <w:t>the</w:t>
      </w:r>
      <w:r>
        <w:rPr>
          <w:spacing w:val="-4"/>
        </w:rPr>
        <w:t> </w:t>
      </w:r>
      <w:r>
        <w:rPr/>
        <w:t>selected</w:t>
      </w:r>
      <w:r>
        <w:rPr>
          <w:spacing w:val="-3"/>
        </w:rPr>
        <w:t> </w:t>
      </w:r>
      <w:r>
        <w:rPr/>
        <w:t>village(s) was developed by community leaders in preparation for the survey. This population information</w:t>
      </w:r>
      <w:r>
        <w:rPr>
          <w:spacing w:val="-3"/>
        </w:rPr>
        <w:t> </w:t>
      </w:r>
      <w:r>
        <w:rPr/>
        <w:t>was</w:t>
      </w:r>
      <w:r>
        <w:rPr>
          <w:spacing w:val="-3"/>
        </w:rPr>
        <w:t> </w:t>
      </w:r>
      <w:r>
        <w:rPr/>
        <w:t>used</w:t>
      </w:r>
      <w:r>
        <w:rPr>
          <w:spacing w:val="-3"/>
        </w:rPr>
        <w:t> </w:t>
      </w:r>
      <w:r>
        <w:rPr/>
        <w:t>to</w:t>
      </w:r>
      <w:r>
        <w:rPr>
          <w:spacing w:val="-1"/>
        </w:rPr>
        <w:t> </w:t>
      </w:r>
      <w:r>
        <w:rPr/>
        <w:t>develop</w:t>
      </w:r>
      <w:r>
        <w:rPr>
          <w:spacing w:val="-3"/>
        </w:rPr>
        <w:t> </w:t>
      </w:r>
      <w:r>
        <w:rPr/>
        <w:t>precise</w:t>
      </w:r>
      <w:r>
        <w:rPr>
          <w:spacing w:val="-3"/>
        </w:rPr>
        <w:t> </w:t>
      </w:r>
      <w:r>
        <w:rPr/>
        <w:t>local</w:t>
      </w:r>
      <w:r>
        <w:rPr>
          <w:spacing w:val="-3"/>
        </w:rPr>
        <w:t> </w:t>
      </w:r>
      <w:r>
        <w:rPr/>
        <w:t>plans</w:t>
      </w:r>
      <w:r>
        <w:rPr>
          <w:spacing w:val="-3"/>
        </w:rPr>
        <w:t> </w:t>
      </w:r>
      <w:r>
        <w:rPr/>
        <w:t>and</w:t>
      </w:r>
      <w:r>
        <w:rPr>
          <w:spacing w:val="-3"/>
        </w:rPr>
        <w:t> </w:t>
      </w:r>
      <w:r>
        <w:rPr/>
        <w:t>computation</w:t>
      </w:r>
      <w:r>
        <w:rPr>
          <w:spacing w:val="-3"/>
        </w:rPr>
        <w:t> </w:t>
      </w:r>
      <w:r>
        <w:rPr/>
        <w:t>of</w:t>
      </w:r>
      <w:r>
        <w:rPr>
          <w:spacing w:val="-4"/>
        </w:rPr>
        <w:t> </w:t>
      </w:r>
      <w:r>
        <w:rPr/>
        <w:t>the</w:t>
      </w:r>
      <w:r>
        <w:rPr>
          <w:spacing w:val="-3"/>
        </w:rPr>
        <w:t> </w:t>
      </w:r>
      <w:r>
        <w:rPr/>
        <w:t>proportion</w:t>
      </w:r>
      <w:r>
        <w:rPr>
          <w:spacing w:val="-3"/>
        </w:rPr>
        <w:t> </w:t>
      </w:r>
      <w:r>
        <w:rPr/>
        <w:t>of children below 15 years of age.</w:t>
      </w:r>
    </w:p>
    <w:p>
      <w:pPr>
        <w:pStyle w:val="BodyText"/>
        <w:spacing w:before="3"/>
      </w:pPr>
    </w:p>
    <w:p>
      <w:pPr>
        <w:pStyle w:val="Heading4"/>
        <w:numPr>
          <w:ilvl w:val="1"/>
          <w:numId w:val="14"/>
        </w:numPr>
        <w:tabs>
          <w:tab w:pos="1121" w:val="left" w:leader="none"/>
        </w:tabs>
        <w:spacing w:line="274" w:lineRule="exact" w:before="1" w:after="0"/>
        <w:ind w:left="1121" w:right="0" w:hanging="401"/>
        <w:jc w:val="left"/>
      </w:pPr>
      <w:bookmarkStart w:name="_TOC_250101" w:id="38"/>
      <w:r>
        <w:rPr/>
        <w:t>Field</w:t>
      </w:r>
      <w:r>
        <w:rPr>
          <w:spacing w:val="-3"/>
        </w:rPr>
        <w:t> </w:t>
      </w:r>
      <w:r>
        <w:rPr/>
        <w:t>survey</w:t>
      </w:r>
      <w:r>
        <w:rPr>
          <w:spacing w:val="-8"/>
        </w:rPr>
        <w:t> </w:t>
      </w:r>
      <w:bookmarkEnd w:id="38"/>
      <w:r>
        <w:rPr>
          <w:spacing w:val="-2"/>
        </w:rPr>
        <w:t>activities</w:t>
      </w:r>
    </w:p>
    <w:p>
      <w:pPr>
        <w:pStyle w:val="BodyText"/>
        <w:ind w:left="720" w:right="808"/>
      </w:pPr>
      <w:r>
        <w:rPr/>
        <w:t>At the time of the survey in the cluster, a survey base was set up within the cluster at a location priory</w:t>
      </w:r>
      <w:r>
        <w:rPr>
          <w:spacing w:val="-4"/>
        </w:rPr>
        <w:t> </w:t>
      </w:r>
      <w:r>
        <w:rPr/>
        <w:t>selected during</w:t>
      </w:r>
      <w:r>
        <w:rPr>
          <w:spacing w:val="-2"/>
        </w:rPr>
        <w:t> </w:t>
      </w:r>
      <w:r>
        <w:rPr/>
        <w:t>the second pre-visit. The base had all the necessary</w:t>
      </w:r>
      <w:r>
        <w:rPr>
          <w:spacing w:val="-4"/>
        </w:rPr>
        <w:t> </w:t>
      </w:r>
      <w:r>
        <w:rPr/>
        <w:t>stations to</w:t>
      </w:r>
      <w:r>
        <w:rPr>
          <w:spacing w:val="-3"/>
        </w:rPr>
        <w:t> </w:t>
      </w:r>
      <w:r>
        <w:rPr/>
        <w:t>accomplish</w:t>
      </w:r>
      <w:r>
        <w:rPr>
          <w:spacing w:val="-3"/>
        </w:rPr>
        <w:t> </w:t>
      </w:r>
      <w:r>
        <w:rPr/>
        <w:t>the</w:t>
      </w:r>
      <w:r>
        <w:rPr>
          <w:spacing w:val="-4"/>
        </w:rPr>
        <w:t> </w:t>
      </w:r>
      <w:r>
        <w:rPr/>
        <w:t>tasks</w:t>
      </w:r>
      <w:r>
        <w:rPr>
          <w:spacing w:val="-3"/>
        </w:rPr>
        <w:t> </w:t>
      </w:r>
      <w:r>
        <w:rPr/>
        <w:t>in</w:t>
      </w:r>
      <w:r>
        <w:rPr>
          <w:spacing w:val="-3"/>
        </w:rPr>
        <w:t> </w:t>
      </w:r>
      <w:r>
        <w:rPr/>
        <w:t>the</w:t>
      </w:r>
      <w:r>
        <w:rPr>
          <w:spacing w:val="-4"/>
        </w:rPr>
        <w:t> </w:t>
      </w:r>
      <w:r>
        <w:rPr/>
        <w:t>survey.</w:t>
      </w:r>
      <w:r>
        <w:rPr>
          <w:spacing w:val="-3"/>
        </w:rPr>
        <w:t> </w:t>
      </w:r>
      <w:r>
        <w:rPr/>
        <w:t>The</w:t>
      </w:r>
      <w:r>
        <w:rPr>
          <w:spacing w:val="-5"/>
        </w:rPr>
        <w:t> </w:t>
      </w:r>
      <w:r>
        <w:rPr/>
        <w:t>tasks</w:t>
      </w:r>
      <w:r>
        <w:rPr>
          <w:spacing w:val="-3"/>
        </w:rPr>
        <w:t> </w:t>
      </w:r>
      <w:r>
        <w:rPr/>
        <w:t>began</w:t>
      </w:r>
      <w:r>
        <w:rPr>
          <w:spacing w:val="-3"/>
        </w:rPr>
        <w:t> </w:t>
      </w:r>
      <w:r>
        <w:rPr/>
        <w:t>with</w:t>
      </w:r>
      <w:r>
        <w:rPr>
          <w:spacing w:val="-1"/>
        </w:rPr>
        <w:t> </w:t>
      </w:r>
      <w:r>
        <w:rPr/>
        <w:t>the</w:t>
      </w:r>
      <w:r>
        <w:rPr>
          <w:spacing w:val="-3"/>
        </w:rPr>
        <w:t> </w:t>
      </w:r>
      <w:r>
        <w:rPr/>
        <w:t>arrival</w:t>
      </w:r>
      <w:r>
        <w:rPr>
          <w:spacing w:val="-3"/>
        </w:rPr>
        <w:t> </w:t>
      </w:r>
      <w:r>
        <w:rPr/>
        <w:t>of</w:t>
      </w:r>
      <w:r>
        <w:rPr>
          <w:spacing w:val="-3"/>
        </w:rPr>
        <w:t> </w:t>
      </w:r>
      <w:r>
        <w:rPr/>
        <w:t>participants</w:t>
      </w:r>
      <w:r>
        <w:rPr>
          <w:spacing w:val="-2"/>
        </w:rPr>
        <w:t> </w:t>
      </w:r>
      <w:r>
        <w:rPr/>
        <w:t>at</w:t>
      </w:r>
      <w:r>
        <w:rPr>
          <w:spacing w:val="-3"/>
        </w:rPr>
        <w:t> </w:t>
      </w:r>
      <w:r>
        <w:rPr/>
        <w:t>the survey base and ended after participants had provided sputum samples and when the data checker was satisfied with the completeness of the data collected. The organization of the survey base is shown in Figure 4 below.</w:t>
      </w:r>
    </w:p>
    <w:p>
      <w:pPr>
        <w:pStyle w:val="BodyText"/>
        <w:spacing w:before="2"/>
        <w:rPr>
          <w:sz w:val="16"/>
        </w:rPr>
      </w:pPr>
      <w:r>
        <w:rPr>
          <w:sz w:val="16"/>
        </w:rPr>
        <w:drawing>
          <wp:anchor distT="0" distB="0" distL="0" distR="0" allowOverlap="1" layoutInCell="1" locked="0" behindDoc="1" simplePos="0" relativeHeight="487597568">
            <wp:simplePos x="0" y="0"/>
            <wp:positionH relativeFrom="page">
              <wp:posOffset>641032</wp:posOffset>
            </wp:positionH>
            <wp:positionV relativeFrom="paragraph">
              <wp:posOffset>133734</wp:posOffset>
            </wp:positionV>
            <wp:extent cx="5010177" cy="317754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5010177" cy="3177540"/>
                    </a:xfrm>
                    <a:prstGeom prst="rect">
                      <a:avLst/>
                    </a:prstGeom>
                  </pic:spPr>
                </pic:pic>
              </a:graphicData>
            </a:graphic>
          </wp:anchor>
        </w:drawing>
      </w:r>
    </w:p>
    <w:p>
      <w:pPr>
        <w:spacing w:before="188"/>
        <w:ind w:left="720" w:right="0" w:firstLine="0"/>
        <w:jc w:val="left"/>
        <w:rPr>
          <w:rFonts w:ascii="Arial"/>
          <w:b/>
          <w:sz w:val="22"/>
        </w:rPr>
      </w:pPr>
      <w:r>
        <w:rPr>
          <w:rFonts w:ascii="Arial"/>
          <w:b/>
          <w:sz w:val="22"/>
        </w:rPr>
        <w:t>Figure</w:t>
      </w:r>
      <w:r>
        <w:rPr>
          <w:rFonts w:ascii="Arial"/>
          <w:b/>
          <w:spacing w:val="-7"/>
          <w:sz w:val="22"/>
        </w:rPr>
        <w:t> </w:t>
      </w:r>
      <w:r>
        <w:rPr>
          <w:rFonts w:ascii="Arial"/>
          <w:b/>
          <w:sz w:val="22"/>
        </w:rPr>
        <w:t>4.</w:t>
      </w:r>
      <w:r>
        <w:rPr>
          <w:rFonts w:ascii="Arial"/>
          <w:b/>
          <w:spacing w:val="-5"/>
          <w:sz w:val="22"/>
        </w:rPr>
        <w:t> </w:t>
      </w:r>
      <w:r>
        <w:rPr>
          <w:rFonts w:ascii="Arial"/>
          <w:b/>
          <w:sz w:val="22"/>
        </w:rPr>
        <w:t>Organization</w:t>
      </w:r>
      <w:r>
        <w:rPr>
          <w:rFonts w:ascii="Arial"/>
          <w:b/>
          <w:spacing w:val="-9"/>
          <w:sz w:val="22"/>
        </w:rPr>
        <w:t> </w:t>
      </w:r>
      <w:r>
        <w:rPr>
          <w:rFonts w:ascii="Arial"/>
          <w:b/>
          <w:sz w:val="22"/>
        </w:rPr>
        <w:t>of</w:t>
      </w:r>
      <w:r>
        <w:rPr>
          <w:rFonts w:ascii="Arial"/>
          <w:b/>
          <w:spacing w:val="-4"/>
          <w:sz w:val="22"/>
        </w:rPr>
        <w:t> </w:t>
      </w:r>
      <w:r>
        <w:rPr>
          <w:rFonts w:ascii="Arial"/>
          <w:b/>
          <w:sz w:val="22"/>
        </w:rPr>
        <w:t>the</w:t>
      </w:r>
      <w:r>
        <w:rPr>
          <w:rFonts w:ascii="Arial"/>
          <w:b/>
          <w:spacing w:val="-7"/>
          <w:sz w:val="22"/>
        </w:rPr>
        <w:t> </w:t>
      </w:r>
      <w:r>
        <w:rPr>
          <w:rFonts w:ascii="Arial"/>
          <w:b/>
          <w:sz w:val="22"/>
        </w:rPr>
        <w:t>field</w:t>
      </w:r>
      <w:r>
        <w:rPr>
          <w:rFonts w:ascii="Arial"/>
          <w:b/>
          <w:spacing w:val="-4"/>
          <w:sz w:val="22"/>
        </w:rPr>
        <w:t> </w:t>
      </w:r>
      <w:r>
        <w:rPr>
          <w:rFonts w:ascii="Arial"/>
          <w:b/>
          <w:sz w:val="22"/>
        </w:rPr>
        <w:t>survey</w:t>
      </w:r>
      <w:r>
        <w:rPr>
          <w:rFonts w:ascii="Arial"/>
          <w:b/>
          <w:spacing w:val="-8"/>
          <w:sz w:val="22"/>
        </w:rPr>
        <w:t> </w:t>
      </w:r>
      <w:r>
        <w:rPr>
          <w:rFonts w:ascii="Arial"/>
          <w:b/>
          <w:spacing w:val="-4"/>
          <w:sz w:val="22"/>
        </w:rPr>
        <w:t>base</w:t>
      </w:r>
    </w:p>
    <w:p>
      <w:pPr>
        <w:pStyle w:val="BodyText"/>
        <w:rPr>
          <w:rFonts w:ascii="Arial"/>
          <w:b/>
          <w:sz w:val="22"/>
        </w:rPr>
      </w:pPr>
    </w:p>
    <w:p>
      <w:pPr>
        <w:pStyle w:val="BodyText"/>
        <w:spacing w:before="48"/>
        <w:rPr>
          <w:rFonts w:ascii="Arial"/>
          <w:b/>
          <w:sz w:val="22"/>
        </w:rPr>
      </w:pPr>
    </w:p>
    <w:p>
      <w:pPr>
        <w:pStyle w:val="Heading5"/>
        <w:numPr>
          <w:ilvl w:val="2"/>
          <w:numId w:val="14"/>
        </w:numPr>
        <w:tabs>
          <w:tab w:pos="1319" w:val="left" w:leader="none"/>
        </w:tabs>
        <w:spacing w:line="240" w:lineRule="auto" w:before="0" w:after="0"/>
        <w:ind w:left="1319" w:right="0" w:hanging="599"/>
        <w:jc w:val="left"/>
      </w:pPr>
      <w:bookmarkStart w:name="_TOC_250100" w:id="39"/>
      <w:bookmarkEnd w:id="39"/>
      <w:r>
        <w:rPr>
          <w:spacing w:val="-2"/>
        </w:rPr>
        <w:t>Enumeration</w:t>
      </w:r>
    </w:p>
    <w:p>
      <w:pPr>
        <w:pStyle w:val="BodyText"/>
        <w:spacing w:before="272"/>
        <w:ind w:left="720"/>
      </w:pPr>
      <w:r>
        <w:rPr/>
        <w:t>Using</w:t>
      </w:r>
      <w:r>
        <w:rPr>
          <w:spacing w:val="-6"/>
        </w:rPr>
        <w:t> </w:t>
      </w:r>
      <w:r>
        <w:rPr/>
        <w:t>the</w:t>
      </w:r>
      <w:r>
        <w:rPr>
          <w:spacing w:val="-1"/>
        </w:rPr>
        <w:t> </w:t>
      </w:r>
      <w:r>
        <w:rPr/>
        <w:t>knowledge</w:t>
      </w:r>
      <w:r>
        <w:rPr>
          <w:spacing w:val="-1"/>
        </w:rPr>
        <w:t> </w:t>
      </w:r>
      <w:r>
        <w:rPr/>
        <w:t>and</w:t>
      </w:r>
      <w:r>
        <w:rPr>
          <w:spacing w:val="1"/>
        </w:rPr>
        <w:t> </w:t>
      </w:r>
      <w:r>
        <w:rPr/>
        <w:t>skills acquired</w:t>
      </w:r>
      <w:r>
        <w:rPr>
          <w:spacing w:val="-1"/>
        </w:rPr>
        <w:t> </w:t>
      </w:r>
      <w:r>
        <w:rPr/>
        <w:t>during</w:t>
      </w:r>
      <w:r>
        <w:rPr>
          <w:spacing w:val="-4"/>
        </w:rPr>
        <w:t> </w:t>
      </w:r>
      <w:r>
        <w:rPr/>
        <w:t>second pre-visits, local council</w:t>
      </w:r>
      <w:r>
        <w:rPr>
          <w:spacing w:val="-1"/>
        </w:rPr>
        <w:t> </w:t>
      </w:r>
      <w:r>
        <w:rPr/>
        <w:t>1 </w:t>
      </w:r>
      <w:r>
        <w:rPr>
          <w:spacing w:val="-2"/>
        </w:rPr>
        <w:t>(LC1)</w:t>
      </w:r>
    </w:p>
    <w:p>
      <w:pPr>
        <w:pStyle w:val="BodyText"/>
        <w:spacing w:after="0"/>
        <w:sectPr>
          <w:pgSz w:w="10380" w:h="13960"/>
          <w:pgMar w:header="0" w:footer="993" w:top="1040" w:bottom="1260" w:left="0" w:right="0"/>
        </w:sectPr>
      </w:pPr>
    </w:p>
    <w:p>
      <w:pPr>
        <w:pStyle w:val="BodyText"/>
        <w:spacing w:before="73"/>
        <w:ind w:left="720" w:right="762"/>
      </w:pPr>
      <w:r>
        <w:rPr/>
        <w:t>/VHTs completed enumeration of all HH members in each of the study clusters. This enumeration captured names, age, sex, occupation of HH members. The other information on residency and eligibility of HH members was determined and completed by the census unit during day one of the survey. Again, information regarding attendance and consent of respondents</w:t>
      </w:r>
      <w:r>
        <w:rPr>
          <w:spacing w:val="-3"/>
        </w:rPr>
        <w:t> </w:t>
      </w:r>
      <w:r>
        <w:rPr/>
        <w:t>was</w:t>
      </w:r>
      <w:r>
        <w:rPr>
          <w:spacing w:val="-2"/>
        </w:rPr>
        <w:t> </w:t>
      </w:r>
      <w:r>
        <w:rPr/>
        <w:t>entered</w:t>
      </w:r>
      <w:r>
        <w:rPr>
          <w:spacing w:val="-2"/>
        </w:rPr>
        <w:t> </w:t>
      </w:r>
      <w:r>
        <w:rPr/>
        <w:t>in</w:t>
      </w:r>
      <w:r>
        <w:rPr>
          <w:spacing w:val="-3"/>
        </w:rPr>
        <w:t> </w:t>
      </w:r>
      <w:r>
        <w:rPr/>
        <w:t>HH</w:t>
      </w:r>
      <w:r>
        <w:rPr>
          <w:spacing w:val="-3"/>
        </w:rPr>
        <w:t> </w:t>
      </w:r>
      <w:r>
        <w:rPr/>
        <w:t>registers</w:t>
      </w:r>
      <w:r>
        <w:rPr>
          <w:spacing w:val="-3"/>
        </w:rPr>
        <w:t> </w:t>
      </w:r>
      <w:r>
        <w:rPr/>
        <w:t>and</w:t>
      </w:r>
      <w:r>
        <w:rPr>
          <w:spacing w:val="-2"/>
        </w:rPr>
        <w:t> </w:t>
      </w:r>
      <w:r>
        <w:rPr/>
        <w:t>a</w:t>
      </w:r>
      <w:r>
        <w:rPr>
          <w:spacing w:val="-4"/>
        </w:rPr>
        <w:t> </w:t>
      </w:r>
      <w:r>
        <w:rPr/>
        <w:t>pre-printed</w:t>
      </w:r>
      <w:r>
        <w:rPr>
          <w:spacing w:val="-3"/>
        </w:rPr>
        <w:t> </w:t>
      </w:r>
      <w:r>
        <w:rPr/>
        <w:t>PIN</w:t>
      </w:r>
      <w:r>
        <w:rPr>
          <w:spacing w:val="-3"/>
        </w:rPr>
        <w:t> </w:t>
      </w:r>
      <w:r>
        <w:rPr/>
        <w:t>as</w:t>
      </w:r>
      <w:r>
        <w:rPr>
          <w:spacing w:val="-2"/>
        </w:rPr>
        <w:t> </w:t>
      </w:r>
      <w:r>
        <w:rPr/>
        <w:t>appeared</w:t>
      </w:r>
      <w:r>
        <w:rPr>
          <w:spacing w:val="-1"/>
        </w:rPr>
        <w:t> </w:t>
      </w:r>
      <w:r>
        <w:rPr/>
        <w:t>on</w:t>
      </w:r>
      <w:r>
        <w:rPr>
          <w:spacing w:val="-3"/>
        </w:rPr>
        <w:t> </w:t>
      </w:r>
      <w:r>
        <w:rPr/>
        <w:t>the</w:t>
      </w:r>
      <w:r>
        <w:rPr>
          <w:spacing w:val="-3"/>
        </w:rPr>
        <w:t> </w:t>
      </w:r>
      <w:r>
        <w:rPr/>
        <w:t>individual questionnaire was applied in the space for serial number during the survey. Finally, reasons for absence or ineligibility of respondents were captured in the remarks column of the HH register during the census.</w:t>
      </w:r>
    </w:p>
    <w:p>
      <w:pPr>
        <w:pStyle w:val="BodyText"/>
        <w:spacing w:before="261"/>
      </w:pPr>
    </w:p>
    <w:p>
      <w:pPr>
        <w:pStyle w:val="Heading5"/>
        <w:numPr>
          <w:ilvl w:val="2"/>
          <w:numId w:val="14"/>
        </w:numPr>
        <w:tabs>
          <w:tab w:pos="1319" w:val="left" w:leader="none"/>
        </w:tabs>
        <w:spacing w:line="240" w:lineRule="auto" w:before="0" w:after="0"/>
        <w:ind w:left="1319" w:right="0" w:hanging="599"/>
        <w:jc w:val="left"/>
      </w:pPr>
      <w:bookmarkStart w:name="_TOC_250099" w:id="40"/>
      <w:bookmarkEnd w:id="40"/>
      <w:r>
        <w:rPr>
          <w:spacing w:val="-2"/>
        </w:rPr>
        <w:t>Census</w:t>
      </w:r>
    </w:p>
    <w:p>
      <w:pPr>
        <w:pStyle w:val="BodyText"/>
        <w:spacing w:before="273"/>
        <w:ind w:left="720" w:right="717"/>
        <w:jc w:val="both"/>
      </w:pPr>
      <w:r>
        <w:rPr/>
        <w:t>In each</w:t>
      </w:r>
      <w:r>
        <w:rPr>
          <w:spacing w:val="-2"/>
        </w:rPr>
        <w:t> </w:t>
      </w:r>
      <w:r>
        <w:rPr/>
        <w:t>of</w:t>
      </w:r>
      <w:r>
        <w:rPr>
          <w:spacing w:val="-2"/>
        </w:rPr>
        <w:t> </w:t>
      </w:r>
      <w:r>
        <w:rPr/>
        <w:t>the</w:t>
      </w:r>
      <w:r>
        <w:rPr>
          <w:spacing w:val="-2"/>
        </w:rPr>
        <w:t> </w:t>
      </w:r>
      <w:r>
        <w:rPr/>
        <w:t>selected</w:t>
      </w:r>
      <w:r>
        <w:rPr>
          <w:spacing w:val="-2"/>
        </w:rPr>
        <w:t> </w:t>
      </w:r>
      <w:r>
        <w:rPr/>
        <w:t>study</w:t>
      </w:r>
      <w:r>
        <w:rPr>
          <w:spacing w:val="-5"/>
        </w:rPr>
        <w:t> </w:t>
      </w:r>
      <w:r>
        <w:rPr/>
        <w:t>clusters,</w:t>
      </w:r>
      <w:r>
        <w:rPr>
          <w:spacing w:val="-2"/>
        </w:rPr>
        <w:t> </w:t>
      </w:r>
      <w:r>
        <w:rPr/>
        <w:t>the</w:t>
      </w:r>
      <w:r>
        <w:rPr>
          <w:spacing w:val="-1"/>
        </w:rPr>
        <w:t> </w:t>
      </w:r>
      <w:r>
        <w:rPr/>
        <w:t>field team</w:t>
      </w:r>
      <w:r>
        <w:rPr>
          <w:spacing w:val="-2"/>
        </w:rPr>
        <w:t> </w:t>
      </w:r>
      <w:r>
        <w:rPr/>
        <w:t>arrived on Day</w:t>
      </w:r>
      <w:r>
        <w:rPr>
          <w:spacing w:val="-7"/>
        </w:rPr>
        <w:t> </w:t>
      </w:r>
      <w:r>
        <w:rPr/>
        <w:t>0 (a</w:t>
      </w:r>
      <w:r>
        <w:rPr>
          <w:spacing w:val="-2"/>
        </w:rPr>
        <w:t> </w:t>
      </w:r>
      <w:r>
        <w:rPr/>
        <w:t>Sunday</w:t>
      </w:r>
      <w:r>
        <w:rPr>
          <w:spacing w:val="-5"/>
        </w:rPr>
        <w:t> </w:t>
      </w:r>
      <w:r>
        <w:rPr/>
        <w:t>for</w:t>
      </w:r>
      <w:r>
        <w:rPr>
          <w:spacing w:val="-2"/>
        </w:rPr>
        <w:t> </w:t>
      </w:r>
      <w:r>
        <w:rPr/>
        <w:t>rural</w:t>
      </w:r>
      <w:r>
        <w:rPr>
          <w:spacing w:val="-2"/>
        </w:rPr>
        <w:t> </w:t>
      </w:r>
      <w:r>
        <w:rPr/>
        <w:t>and a Thursday for urban clusters) and received household registry from the LC1 leaders/VHTs. They would then visit each household making a census and inviting the eligible participants. Then,</w:t>
      </w:r>
      <w:r>
        <w:rPr>
          <w:spacing w:val="-2"/>
        </w:rPr>
        <w:t> </w:t>
      </w:r>
      <w:r>
        <w:rPr/>
        <w:t>the</w:t>
      </w:r>
      <w:r>
        <w:rPr>
          <w:spacing w:val="-2"/>
        </w:rPr>
        <w:t> </w:t>
      </w:r>
      <w:r>
        <w:rPr/>
        <w:t>FTL</w:t>
      </w:r>
      <w:r>
        <w:rPr>
          <w:spacing w:val="-4"/>
        </w:rPr>
        <w:t> </w:t>
      </w:r>
      <w:r>
        <w:rPr/>
        <w:t>crosschecked</w:t>
      </w:r>
      <w:r>
        <w:rPr>
          <w:spacing w:val="-2"/>
        </w:rPr>
        <w:t> </w:t>
      </w:r>
      <w:r>
        <w:rPr/>
        <w:t>and</w:t>
      </w:r>
      <w:r>
        <w:rPr>
          <w:spacing w:val="-2"/>
        </w:rPr>
        <w:t> </w:t>
      </w:r>
      <w:r>
        <w:rPr/>
        <w:t>cleaned</w:t>
      </w:r>
      <w:r>
        <w:rPr>
          <w:spacing w:val="-2"/>
        </w:rPr>
        <w:t> </w:t>
      </w:r>
      <w:r>
        <w:rPr/>
        <w:t>the</w:t>
      </w:r>
      <w:r>
        <w:rPr>
          <w:spacing w:val="-3"/>
        </w:rPr>
        <w:t> </w:t>
      </w:r>
      <w:r>
        <w:rPr/>
        <w:t>HH</w:t>
      </w:r>
      <w:r>
        <w:rPr>
          <w:spacing w:val="-1"/>
        </w:rPr>
        <w:t> </w:t>
      </w:r>
      <w:r>
        <w:rPr/>
        <w:t>registry</w:t>
      </w:r>
      <w:r>
        <w:rPr>
          <w:spacing w:val="-7"/>
        </w:rPr>
        <w:t> </w:t>
      </w:r>
      <w:r>
        <w:rPr/>
        <w:t>to</w:t>
      </w:r>
      <w:r>
        <w:rPr>
          <w:spacing w:val="-2"/>
        </w:rPr>
        <w:t> </w:t>
      </w:r>
      <w:r>
        <w:rPr/>
        <w:t>include</w:t>
      </w:r>
      <w:r>
        <w:rPr>
          <w:spacing w:val="-3"/>
        </w:rPr>
        <w:t> </w:t>
      </w:r>
      <w:r>
        <w:rPr/>
        <w:t>new</w:t>
      </w:r>
      <w:r>
        <w:rPr>
          <w:spacing w:val="-2"/>
        </w:rPr>
        <w:t> </w:t>
      </w:r>
      <w:r>
        <w:rPr/>
        <w:t>members</w:t>
      </w:r>
      <w:r>
        <w:rPr>
          <w:spacing w:val="-2"/>
        </w:rPr>
        <w:t> </w:t>
      </w:r>
      <w:r>
        <w:rPr/>
        <w:t>who</w:t>
      </w:r>
      <w:r>
        <w:rPr>
          <w:spacing w:val="-1"/>
        </w:rPr>
        <w:t> </w:t>
      </w:r>
      <w:r>
        <w:rPr/>
        <w:t>came to the HH, and deleted those who died or moved away from the HH with the help of LC1 leaders/VHTs,</w:t>
      </w:r>
      <w:r>
        <w:rPr>
          <w:spacing w:val="-3"/>
        </w:rPr>
        <w:t> </w:t>
      </w:r>
      <w:r>
        <w:rPr/>
        <w:t>thereby</w:t>
      </w:r>
      <w:r>
        <w:rPr>
          <w:spacing w:val="-9"/>
        </w:rPr>
        <w:t> </w:t>
      </w:r>
      <w:r>
        <w:rPr/>
        <w:t>updating</w:t>
      </w:r>
      <w:r>
        <w:rPr>
          <w:spacing w:val="-6"/>
        </w:rPr>
        <w:t> </w:t>
      </w:r>
      <w:r>
        <w:rPr/>
        <w:t>and</w:t>
      </w:r>
      <w:r>
        <w:rPr>
          <w:spacing w:val="-3"/>
        </w:rPr>
        <w:t> </w:t>
      </w:r>
      <w:r>
        <w:rPr/>
        <w:t>finalizing</w:t>
      </w:r>
      <w:r>
        <w:rPr>
          <w:spacing w:val="-5"/>
        </w:rPr>
        <w:t> </w:t>
      </w:r>
      <w:r>
        <w:rPr/>
        <w:t>the</w:t>
      </w:r>
      <w:r>
        <w:rPr>
          <w:spacing w:val="-3"/>
        </w:rPr>
        <w:t> </w:t>
      </w:r>
      <w:r>
        <w:rPr/>
        <w:t>enumeration</w:t>
      </w:r>
      <w:r>
        <w:rPr>
          <w:spacing w:val="-3"/>
        </w:rPr>
        <w:t> </w:t>
      </w:r>
      <w:r>
        <w:rPr/>
        <w:t>HH</w:t>
      </w:r>
      <w:r>
        <w:rPr>
          <w:spacing w:val="-4"/>
        </w:rPr>
        <w:t> </w:t>
      </w:r>
      <w:r>
        <w:rPr/>
        <w:t>list.</w:t>
      </w:r>
      <w:r>
        <w:rPr>
          <w:spacing w:val="-3"/>
        </w:rPr>
        <w:t> </w:t>
      </w:r>
      <w:r>
        <w:rPr/>
        <w:t>The</w:t>
      </w:r>
      <w:r>
        <w:rPr>
          <w:spacing w:val="-4"/>
        </w:rPr>
        <w:t> </w:t>
      </w:r>
      <w:r>
        <w:rPr/>
        <w:t>FTL</w:t>
      </w:r>
      <w:r>
        <w:rPr>
          <w:spacing w:val="-6"/>
        </w:rPr>
        <w:t> </w:t>
      </w:r>
      <w:r>
        <w:rPr/>
        <w:t>ascertained that the HH list included all household members, and that the number of residents 15 years and above was within the required sample size of 550-680.</w:t>
      </w:r>
    </w:p>
    <w:p>
      <w:pPr>
        <w:pStyle w:val="BodyText"/>
      </w:pPr>
    </w:p>
    <w:p>
      <w:pPr>
        <w:pStyle w:val="BodyText"/>
        <w:ind w:left="720" w:right="717"/>
        <w:jc w:val="both"/>
      </w:pPr>
      <w:r>
        <w:rPr/>
        <w:t>Census was undertaken on Day 1 by the census unit (comprised of a FTL, counsellor, receptionist, and interviewers). The census unit visited and assigned each of the HHs a HH number which was pinned on the front door of each the HH in the cluster. Thereafter, HH members</w:t>
      </w:r>
      <w:r>
        <w:rPr>
          <w:spacing w:val="-11"/>
        </w:rPr>
        <w:t> </w:t>
      </w:r>
      <w:r>
        <w:rPr/>
        <w:t>including</w:t>
      </w:r>
      <w:r>
        <w:rPr>
          <w:spacing w:val="-13"/>
        </w:rPr>
        <w:t> </w:t>
      </w:r>
      <w:r>
        <w:rPr/>
        <w:t>children</w:t>
      </w:r>
      <w:r>
        <w:rPr>
          <w:spacing w:val="-11"/>
        </w:rPr>
        <w:t> </w:t>
      </w:r>
      <w:r>
        <w:rPr/>
        <w:t>were</w:t>
      </w:r>
      <w:r>
        <w:rPr>
          <w:spacing w:val="-12"/>
        </w:rPr>
        <w:t> </w:t>
      </w:r>
      <w:r>
        <w:rPr/>
        <w:t>assigned</w:t>
      </w:r>
      <w:r>
        <w:rPr>
          <w:spacing w:val="-11"/>
        </w:rPr>
        <w:t> </w:t>
      </w:r>
      <w:r>
        <w:rPr/>
        <w:t>a</w:t>
      </w:r>
      <w:r>
        <w:rPr>
          <w:spacing w:val="-12"/>
        </w:rPr>
        <w:t> </w:t>
      </w:r>
      <w:r>
        <w:rPr/>
        <w:t>personal</w:t>
      </w:r>
      <w:r>
        <w:rPr>
          <w:spacing w:val="-10"/>
        </w:rPr>
        <w:t> </w:t>
      </w:r>
      <w:r>
        <w:rPr/>
        <w:t>identification</w:t>
      </w:r>
      <w:r>
        <w:rPr>
          <w:spacing w:val="-11"/>
        </w:rPr>
        <w:t> </w:t>
      </w:r>
      <w:r>
        <w:rPr/>
        <w:t>number</w:t>
      </w:r>
      <w:r>
        <w:rPr>
          <w:spacing w:val="-10"/>
        </w:rPr>
        <w:t> </w:t>
      </w:r>
      <w:r>
        <w:rPr/>
        <w:t>(PIN),</w:t>
      </w:r>
      <w:r>
        <w:rPr>
          <w:spacing w:val="-11"/>
        </w:rPr>
        <w:t> </w:t>
      </w:r>
      <w:r>
        <w:rPr/>
        <w:t>derived</w:t>
      </w:r>
      <w:r>
        <w:rPr>
          <w:spacing w:val="-11"/>
        </w:rPr>
        <w:t> </w:t>
      </w:r>
      <w:r>
        <w:rPr/>
        <w:t>by combining the cluster number (2 digits), household number (3 digits) and a serial number (2 digits).</w:t>
      </w:r>
      <w:r>
        <w:rPr>
          <w:spacing w:val="-2"/>
        </w:rPr>
        <w:t> </w:t>
      </w:r>
      <w:r>
        <w:rPr/>
        <w:t>Then, eligible HH</w:t>
      </w:r>
      <w:r>
        <w:rPr>
          <w:spacing w:val="-2"/>
        </w:rPr>
        <w:t> </w:t>
      </w:r>
      <w:r>
        <w:rPr/>
        <w:t>members (residents aged</w:t>
      </w:r>
      <w:r>
        <w:rPr>
          <w:spacing w:val="-1"/>
        </w:rPr>
        <w:t> </w:t>
      </w:r>
      <w:r>
        <w:rPr/>
        <w:t>≥15 years</w:t>
      </w:r>
      <w:r>
        <w:rPr>
          <w:spacing w:val="-2"/>
        </w:rPr>
        <w:t> </w:t>
      </w:r>
      <w:r>
        <w:rPr/>
        <w:t>who</w:t>
      </w:r>
      <w:r>
        <w:rPr>
          <w:spacing w:val="-2"/>
        </w:rPr>
        <w:t> </w:t>
      </w:r>
      <w:r>
        <w:rPr/>
        <w:t>spent</w:t>
      </w:r>
      <w:r>
        <w:rPr>
          <w:spacing w:val="-1"/>
        </w:rPr>
        <w:t> </w:t>
      </w:r>
      <w:r>
        <w:rPr/>
        <w:t>at</w:t>
      </w:r>
      <w:r>
        <w:rPr>
          <w:spacing w:val="-1"/>
        </w:rPr>
        <w:t> </w:t>
      </w:r>
      <w:r>
        <w:rPr/>
        <w:t>least</w:t>
      </w:r>
      <w:r>
        <w:rPr>
          <w:spacing w:val="-1"/>
        </w:rPr>
        <w:t> </w:t>
      </w:r>
      <w:r>
        <w:rPr/>
        <w:t>one</w:t>
      </w:r>
      <w:r>
        <w:rPr>
          <w:spacing w:val="-2"/>
        </w:rPr>
        <w:t> </w:t>
      </w:r>
      <w:r>
        <w:rPr/>
        <w:t>night</w:t>
      </w:r>
      <w:r>
        <w:rPr>
          <w:spacing w:val="-1"/>
        </w:rPr>
        <w:t> </w:t>
      </w:r>
      <w:r>
        <w:rPr/>
        <w:t>in the</w:t>
      </w:r>
      <w:r>
        <w:rPr>
          <w:spacing w:val="-2"/>
        </w:rPr>
        <w:t> </w:t>
      </w:r>
      <w:r>
        <w:rPr/>
        <w:t>HH</w:t>
      </w:r>
      <w:r>
        <w:rPr>
          <w:spacing w:val="-2"/>
        </w:rPr>
        <w:t> </w:t>
      </w:r>
      <w:r>
        <w:rPr/>
        <w:t>in</w:t>
      </w:r>
      <w:r>
        <w:rPr>
          <w:spacing w:val="-2"/>
        </w:rPr>
        <w:t> </w:t>
      </w:r>
      <w:r>
        <w:rPr/>
        <w:t>the</w:t>
      </w:r>
      <w:r>
        <w:rPr>
          <w:spacing w:val="-2"/>
        </w:rPr>
        <w:t> </w:t>
      </w:r>
      <w:r>
        <w:rPr/>
        <w:t>last</w:t>
      </w:r>
      <w:r>
        <w:rPr>
          <w:spacing w:val="-2"/>
        </w:rPr>
        <w:t> </w:t>
      </w:r>
      <w:r>
        <w:rPr/>
        <w:t>two</w:t>
      </w:r>
      <w:r>
        <w:rPr>
          <w:spacing w:val="-2"/>
        </w:rPr>
        <w:t> </w:t>
      </w:r>
      <w:r>
        <w:rPr/>
        <w:t>weeks</w:t>
      </w:r>
      <w:r>
        <w:rPr>
          <w:spacing w:val="-2"/>
        </w:rPr>
        <w:t> </w:t>
      </w:r>
      <w:r>
        <w:rPr/>
        <w:t>prior</w:t>
      </w:r>
      <w:r>
        <w:rPr>
          <w:spacing w:val="-3"/>
        </w:rPr>
        <w:t> </w:t>
      </w:r>
      <w:r>
        <w:rPr/>
        <w:t>to</w:t>
      </w:r>
      <w:r>
        <w:rPr>
          <w:spacing w:val="-2"/>
        </w:rPr>
        <w:t> </w:t>
      </w:r>
      <w:r>
        <w:rPr/>
        <w:t>census</w:t>
      </w:r>
      <w:r>
        <w:rPr>
          <w:spacing w:val="-2"/>
        </w:rPr>
        <w:t> </w:t>
      </w:r>
      <w:r>
        <w:rPr/>
        <w:t>day</w:t>
      </w:r>
      <w:r>
        <w:rPr>
          <w:spacing w:val="-7"/>
        </w:rPr>
        <w:t> </w:t>
      </w:r>
      <w:r>
        <w:rPr/>
        <w:t>or</w:t>
      </w:r>
      <w:r>
        <w:rPr>
          <w:spacing w:val="-2"/>
        </w:rPr>
        <w:t> </w:t>
      </w:r>
      <w:r>
        <w:rPr/>
        <w:t>temporary</w:t>
      </w:r>
      <w:r>
        <w:rPr>
          <w:spacing w:val="-7"/>
        </w:rPr>
        <w:t> </w:t>
      </w:r>
      <w:r>
        <w:rPr/>
        <w:t>visitors</w:t>
      </w:r>
      <w:r>
        <w:rPr>
          <w:spacing w:val="-2"/>
        </w:rPr>
        <w:t> </w:t>
      </w:r>
      <w:r>
        <w:rPr/>
        <w:t>who</w:t>
      </w:r>
      <w:r>
        <w:rPr>
          <w:spacing w:val="-1"/>
        </w:rPr>
        <w:t> </w:t>
      </w:r>
      <w:r>
        <w:rPr/>
        <w:t>arrived</w:t>
      </w:r>
      <w:r>
        <w:rPr>
          <w:spacing w:val="-2"/>
        </w:rPr>
        <w:t> </w:t>
      </w:r>
      <w:r>
        <w:rPr/>
        <w:t>in</w:t>
      </w:r>
      <w:r>
        <w:rPr>
          <w:spacing w:val="-2"/>
        </w:rPr>
        <w:t> </w:t>
      </w:r>
      <w:r>
        <w:rPr/>
        <w:t>the</w:t>
      </w:r>
      <w:r>
        <w:rPr>
          <w:spacing w:val="-2"/>
        </w:rPr>
        <w:t> </w:t>
      </w:r>
      <w:r>
        <w:rPr/>
        <w:t>HH at</w:t>
      </w:r>
      <w:r>
        <w:rPr>
          <w:spacing w:val="-4"/>
        </w:rPr>
        <w:t> </w:t>
      </w:r>
      <w:r>
        <w:rPr/>
        <w:t>least</w:t>
      </w:r>
      <w:r>
        <w:rPr>
          <w:spacing w:val="-4"/>
        </w:rPr>
        <w:t> </w:t>
      </w:r>
      <w:r>
        <w:rPr/>
        <w:t>14</w:t>
      </w:r>
      <w:r>
        <w:rPr>
          <w:spacing w:val="-5"/>
        </w:rPr>
        <w:t> </w:t>
      </w:r>
      <w:r>
        <w:rPr/>
        <w:t>days</w:t>
      </w:r>
      <w:r>
        <w:rPr>
          <w:spacing w:val="-5"/>
        </w:rPr>
        <w:t> </w:t>
      </w:r>
      <w:r>
        <w:rPr/>
        <w:t>before</w:t>
      </w:r>
      <w:r>
        <w:rPr>
          <w:spacing w:val="-6"/>
        </w:rPr>
        <w:t> </w:t>
      </w:r>
      <w:r>
        <w:rPr/>
        <w:t>the</w:t>
      </w:r>
      <w:r>
        <w:rPr>
          <w:spacing w:val="-6"/>
        </w:rPr>
        <w:t> </w:t>
      </w:r>
      <w:r>
        <w:rPr/>
        <w:t>census</w:t>
      </w:r>
      <w:r>
        <w:rPr>
          <w:spacing w:val="-4"/>
        </w:rPr>
        <w:t> </w:t>
      </w:r>
      <w:r>
        <w:rPr/>
        <w:t>day)</w:t>
      </w:r>
      <w:r>
        <w:rPr>
          <w:spacing w:val="-3"/>
        </w:rPr>
        <w:t> </w:t>
      </w:r>
      <w:r>
        <w:rPr/>
        <w:t>were</w:t>
      </w:r>
      <w:r>
        <w:rPr>
          <w:spacing w:val="-7"/>
        </w:rPr>
        <w:t> </w:t>
      </w:r>
      <w:r>
        <w:rPr/>
        <w:t>issued</w:t>
      </w:r>
      <w:r>
        <w:rPr>
          <w:spacing w:val="-5"/>
        </w:rPr>
        <w:t> </w:t>
      </w:r>
      <w:r>
        <w:rPr/>
        <w:t>with</w:t>
      </w:r>
      <w:r>
        <w:rPr>
          <w:spacing w:val="-4"/>
        </w:rPr>
        <w:t> </w:t>
      </w:r>
      <w:r>
        <w:rPr/>
        <w:t>survey</w:t>
      </w:r>
      <w:r>
        <w:rPr>
          <w:spacing w:val="-10"/>
        </w:rPr>
        <w:t> </w:t>
      </w:r>
      <w:r>
        <w:rPr/>
        <w:t>invitation</w:t>
      </w:r>
      <w:r>
        <w:rPr>
          <w:spacing w:val="-2"/>
        </w:rPr>
        <w:t> </w:t>
      </w:r>
      <w:r>
        <w:rPr/>
        <w:t>cards (bearing</w:t>
      </w:r>
      <w:r>
        <w:rPr>
          <w:spacing w:val="-7"/>
        </w:rPr>
        <w:t> </w:t>
      </w:r>
      <w:r>
        <w:rPr/>
        <w:t>their PIN) which they brought to the survey base at a designated date and time.</w:t>
      </w:r>
    </w:p>
    <w:p>
      <w:pPr>
        <w:pStyle w:val="BodyText"/>
        <w:spacing w:before="261"/>
      </w:pPr>
    </w:p>
    <w:p>
      <w:pPr>
        <w:pStyle w:val="Heading5"/>
        <w:numPr>
          <w:ilvl w:val="2"/>
          <w:numId w:val="14"/>
        </w:numPr>
        <w:tabs>
          <w:tab w:pos="1319" w:val="left" w:leader="none"/>
        </w:tabs>
        <w:spacing w:line="240" w:lineRule="auto" w:before="1" w:after="0"/>
        <w:ind w:left="1319" w:right="0" w:hanging="599"/>
        <w:jc w:val="left"/>
      </w:pPr>
      <w:bookmarkStart w:name="_TOC_250098" w:id="41"/>
      <w:r>
        <w:rPr/>
        <w:t>Screening</w:t>
      </w:r>
      <w:r>
        <w:rPr>
          <w:spacing w:val="-5"/>
        </w:rPr>
        <w:t> </w:t>
      </w:r>
      <w:r>
        <w:rPr/>
        <w:t>with</w:t>
      </w:r>
      <w:bookmarkEnd w:id="41"/>
      <w:r>
        <w:rPr>
          <w:spacing w:val="-2"/>
        </w:rPr>
        <w:t> interview</w:t>
      </w:r>
    </w:p>
    <w:p>
      <w:pPr>
        <w:pStyle w:val="BodyText"/>
        <w:spacing w:before="273"/>
        <w:ind w:left="720" w:right="789"/>
      </w:pPr>
      <w:r>
        <w:rPr/>
        <w:t>At the survey base, different field stations were set up to conduct survey activities. These included waiting/reception area, interview, CXR, field laboratory, sputum collection and HIV testing in that order. The HIV testing station was set nearby the sputum collection station</w:t>
      </w:r>
      <w:r>
        <w:rPr>
          <w:spacing w:val="-4"/>
        </w:rPr>
        <w:t> </w:t>
      </w:r>
      <w:r>
        <w:rPr/>
        <w:t>to</w:t>
      </w:r>
      <w:r>
        <w:rPr>
          <w:spacing w:val="-4"/>
        </w:rPr>
        <w:t> </w:t>
      </w:r>
      <w:r>
        <w:rPr/>
        <w:t>reduce</w:t>
      </w:r>
      <w:r>
        <w:rPr>
          <w:spacing w:val="-5"/>
        </w:rPr>
        <w:t> </w:t>
      </w:r>
      <w:r>
        <w:rPr/>
        <w:t>stigmatization</w:t>
      </w:r>
      <w:r>
        <w:rPr>
          <w:spacing w:val="-4"/>
        </w:rPr>
        <w:t> </w:t>
      </w:r>
      <w:r>
        <w:rPr/>
        <w:t>associated</w:t>
      </w:r>
      <w:r>
        <w:rPr>
          <w:spacing w:val="-4"/>
        </w:rPr>
        <w:t> </w:t>
      </w:r>
      <w:r>
        <w:rPr/>
        <w:t>with</w:t>
      </w:r>
      <w:r>
        <w:rPr>
          <w:spacing w:val="-4"/>
        </w:rPr>
        <w:t> </w:t>
      </w:r>
      <w:r>
        <w:rPr/>
        <w:t>HIV</w:t>
      </w:r>
      <w:r>
        <w:rPr>
          <w:spacing w:val="-6"/>
        </w:rPr>
        <w:t> </w:t>
      </w:r>
      <w:r>
        <w:rPr/>
        <w:t>testing.</w:t>
      </w:r>
      <w:r>
        <w:rPr>
          <w:spacing w:val="-4"/>
        </w:rPr>
        <w:t> </w:t>
      </w:r>
      <w:r>
        <w:rPr/>
        <w:t>Data</w:t>
      </w:r>
      <w:r>
        <w:rPr>
          <w:spacing w:val="-4"/>
        </w:rPr>
        <w:t> </w:t>
      </w:r>
      <w:r>
        <w:rPr/>
        <w:t>collection</w:t>
      </w:r>
      <w:r>
        <w:rPr>
          <w:spacing w:val="-2"/>
        </w:rPr>
        <w:t> </w:t>
      </w:r>
      <w:r>
        <w:rPr/>
        <w:t>was</w:t>
      </w:r>
      <w:r>
        <w:rPr>
          <w:spacing w:val="-4"/>
        </w:rPr>
        <w:t> </w:t>
      </w:r>
      <w:r>
        <w:rPr/>
        <w:t>undertaken on Days 2 to 5, and all invited eligible HH members received group instruction on the benefits of participating in the survey, the potential risks involved, and the survey procedures upon arrival. Each participant was led to the reception area, where information</w:t>
      </w:r>
    </w:p>
    <w:p>
      <w:pPr>
        <w:pStyle w:val="BodyText"/>
        <w:spacing w:after="0"/>
        <w:sectPr>
          <w:pgSz w:w="10380" w:h="13960"/>
          <w:pgMar w:header="0" w:footer="993" w:top="1040" w:bottom="1260" w:left="0" w:right="0"/>
        </w:sectPr>
      </w:pPr>
    </w:p>
    <w:p>
      <w:pPr>
        <w:pStyle w:val="BodyText"/>
        <w:spacing w:before="73"/>
        <w:ind w:left="720" w:right="771"/>
      </w:pPr>
      <w:r>
        <w:rPr/>
        <w:t>including his/her name, sex and the PIN on the survey card was validated against the HH/census registry collected on Day 1 and ensured that the correct respondent was interviewed.</w:t>
      </w:r>
      <w:r>
        <w:rPr>
          <w:spacing w:val="-2"/>
        </w:rPr>
        <w:t> </w:t>
      </w:r>
      <w:r>
        <w:rPr/>
        <w:t>A</w:t>
      </w:r>
      <w:r>
        <w:rPr>
          <w:spacing w:val="-1"/>
        </w:rPr>
        <w:t> </w:t>
      </w:r>
      <w:r>
        <w:rPr/>
        <w:t>receptionist</w:t>
      </w:r>
      <w:r>
        <w:rPr>
          <w:spacing w:val="-1"/>
        </w:rPr>
        <w:t> </w:t>
      </w:r>
      <w:r>
        <w:rPr/>
        <w:t>registered</w:t>
      </w:r>
      <w:r>
        <w:rPr>
          <w:spacing w:val="-2"/>
        </w:rPr>
        <w:t> </w:t>
      </w:r>
      <w:r>
        <w:rPr/>
        <w:t>the</w:t>
      </w:r>
      <w:r>
        <w:rPr>
          <w:spacing w:val="-2"/>
        </w:rPr>
        <w:t> </w:t>
      </w:r>
      <w:r>
        <w:rPr/>
        <w:t>participant’s</w:t>
      </w:r>
      <w:r>
        <w:rPr>
          <w:spacing w:val="-3"/>
        </w:rPr>
        <w:t> </w:t>
      </w:r>
      <w:r>
        <w:rPr/>
        <w:t>attendance</w:t>
      </w:r>
      <w:r>
        <w:rPr>
          <w:spacing w:val="-3"/>
        </w:rPr>
        <w:t> </w:t>
      </w:r>
      <w:r>
        <w:rPr/>
        <w:t>in</w:t>
      </w:r>
      <w:r>
        <w:rPr>
          <w:spacing w:val="-2"/>
        </w:rPr>
        <w:t> </w:t>
      </w:r>
      <w:r>
        <w:rPr/>
        <w:t>the</w:t>
      </w:r>
      <w:r>
        <w:rPr>
          <w:spacing w:val="-3"/>
        </w:rPr>
        <w:t> </w:t>
      </w:r>
      <w:r>
        <w:rPr/>
        <w:t>survey</w:t>
      </w:r>
      <w:r>
        <w:rPr>
          <w:spacing w:val="-5"/>
        </w:rPr>
        <w:t> </w:t>
      </w:r>
      <w:r>
        <w:rPr/>
        <w:t>HH</w:t>
      </w:r>
      <w:r>
        <w:rPr>
          <w:spacing w:val="-3"/>
        </w:rPr>
        <w:t> </w:t>
      </w:r>
      <w:r>
        <w:rPr/>
        <w:t>register and issued two consent forms and a survey questionnaire, which a flexible team member took together with the respondent to an interviewer. A trained interviewer then obtained consent</w:t>
      </w:r>
      <w:r>
        <w:rPr>
          <w:spacing w:val="-3"/>
        </w:rPr>
        <w:t> </w:t>
      </w:r>
      <w:r>
        <w:rPr/>
        <w:t>(for</w:t>
      </w:r>
      <w:r>
        <w:rPr>
          <w:spacing w:val="-3"/>
        </w:rPr>
        <w:t> </w:t>
      </w:r>
      <w:r>
        <w:rPr/>
        <w:t>minors</w:t>
      </w:r>
      <w:r>
        <w:rPr>
          <w:spacing w:val="-3"/>
        </w:rPr>
        <w:t> </w:t>
      </w:r>
      <w:r>
        <w:rPr/>
        <w:t>17</w:t>
      </w:r>
      <w:r>
        <w:rPr>
          <w:spacing w:val="-1"/>
        </w:rPr>
        <w:t> </w:t>
      </w:r>
      <w:r>
        <w:rPr/>
        <w:t>and</w:t>
      </w:r>
      <w:r>
        <w:rPr>
          <w:spacing w:val="-3"/>
        </w:rPr>
        <w:t> </w:t>
      </w:r>
      <w:r>
        <w:rPr/>
        <w:t>under,</w:t>
      </w:r>
      <w:r>
        <w:rPr>
          <w:spacing w:val="-3"/>
        </w:rPr>
        <w:t> </w:t>
      </w:r>
      <w:r>
        <w:rPr/>
        <w:t>consent</w:t>
      </w:r>
      <w:r>
        <w:rPr>
          <w:spacing w:val="-3"/>
        </w:rPr>
        <w:t> </w:t>
      </w:r>
      <w:r>
        <w:rPr/>
        <w:t>was</w:t>
      </w:r>
      <w:r>
        <w:rPr>
          <w:spacing w:val="-3"/>
        </w:rPr>
        <w:t> </w:t>
      </w:r>
      <w:r>
        <w:rPr/>
        <w:t>obtained</w:t>
      </w:r>
      <w:r>
        <w:rPr>
          <w:spacing w:val="-2"/>
        </w:rPr>
        <w:t> </w:t>
      </w:r>
      <w:r>
        <w:rPr/>
        <w:t>from</w:t>
      </w:r>
      <w:r>
        <w:rPr>
          <w:spacing w:val="-1"/>
        </w:rPr>
        <w:t> </w:t>
      </w:r>
      <w:r>
        <w:rPr/>
        <w:t>guardians),</w:t>
      </w:r>
      <w:r>
        <w:rPr>
          <w:spacing w:val="-3"/>
        </w:rPr>
        <w:t> </w:t>
      </w:r>
      <w:r>
        <w:rPr/>
        <w:t>retained</w:t>
      </w:r>
      <w:r>
        <w:rPr>
          <w:spacing w:val="-3"/>
        </w:rPr>
        <w:t> </w:t>
      </w:r>
      <w:r>
        <w:rPr/>
        <w:t>a</w:t>
      </w:r>
      <w:r>
        <w:rPr>
          <w:spacing w:val="-2"/>
        </w:rPr>
        <w:t> </w:t>
      </w:r>
      <w:r>
        <w:rPr/>
        <w:t>copy</w:t>
      </w:r>
      <w:r>
        <w:rPr>
          <w:spacing w:val="-7"/>
        </w:rPr>
        <w:t> </w:t>
      </w:r>
      <w:r>
        <w:rPr/>
        <w:t>of signed consent forms and at the same time the respondent was issued with a copy.</w:t>
      </w:r>
    </w:p>
    <w:p>
      <w:pPr>
        <w:pStyle w:val="BodyText"/>
        <w:spacing w:before="1"/>
      </w:pPr>
    </w:p>
    <w:p>
      <w:pPr>
        <w:pStyle w:val="BodyText"/>
        <w:ind w:left="720" w:right="724"/>
      </w:pPr>
      <w:r>
        <w:rPr/>
        <w:t>The interviewer then administered a 5-10-minute structured questionnaire covering identification data, symptoms, healthcare-seeking behavior, history of current and past TB treatment</w:t>
      </w:r>
      <w:r>
        <w:rPr>
          <w:spacing w:val="-2"/>
        </w:rPr>
        <w:t> </w:t>
      </w:r>
      <w:r>
        <w:rPr/>
        <w:t>and</w:t>
      </w:r>
      <w:r>
        <w:rPr>
          <w:spacing w:val="-3"/>
        </w:rPr>
        <w:t> </w:t>
      </w:r>
      <w:r>
        <w:rPr/>
        <w:t>tobacco</w:t>
      </w:r>
      <w:r>
        <w:rPr>
          <w:spacing w:val="-3"/>
        </w:rPr>
        <w:t> </w:t>
      </w:r>
      <w:r>
        <w:rPr/>
        <w:t>smoking</w:t>
      </w:r>
      <w:r>
        <w:rPr>
          <w:spacing w:val="-6"/>
        </w:rPr>
        <w:t> </w:t>
      </w:r>
      <w:r>
        <w:rPr/>
        <w:t>to</w:t>
      </w:r>
      <w:r>
        <w:rPr>
          <w:spacing w:val="-3"/>
        </w:rPr>
        <w:t> </w:t>
      </w:r>
      <w:r>
        <w:rPr/>
        <w:t>this</w:t>
      </w:r>
      <w:r>
        <w:rPr>
          <w:spacing w:val="-3"/>
        </w:rPr>
        <w:t> </w:t>
      </w:r>
      <w:r>
        <w:rPr/>
        <w:t>respondent.</w:t>
      </w:r>
      <w:r>
        <w:rPr>
          <w:spacing w:val="-3"/>
        </w:rPr>
        <w:t> </w:t>
      </w:r>
      <w:r>
        <w:rPr/>
        <w:t>Respondents</w:t>
      </w:r>
      <w:r>
        <w:rPr>
          <w:spacing w:val="-3"/>
        </w:rPr>
        <w:t> </w:t>
      </w:r>
      <w:r>
        <w:rPr/>
        <w:t>with</w:t>
      </w:r>
      <w:r>
        <w:rPr>
          <w:spacing w:val="-3"/>
        </w:rPr>
        <w:t> </w:t>
      </w:r>
      <w:r>
        <w:rPr/>
        <w:t>a</w:t>
      </w:r>
      <w:r>
        <w:rPr>
          <w:spacing w:val="-3"/>
        </w:rPr>
        <w:t> </w:t>
      </w:r>
      <w:r>
        <w:rPr/>
        <w:t>cough</w:t>
      </w:r>
      <w:r>
        <w:rPr>
          <w:spacing w:val="-3"/>
        </w:rPr>
        <w:t> </w:t>
      </w:r>
      <w:r>
        <w:rPr/>
        <w:t>for</w:t>
      </w:r>
      <w:r>
        <w:rPr>
          <w:spacing w:val="-1"/>
        </w:rPr>
        <w:t> </w:t>
      </w:r>
      <w:r>
        <w:rPr/>
        <w:t>two</w:t>
      </w:r>
      <w:r>
        <w:rPr>
          <w:spacing w:val="-3"/>
        </w:rPr>
        <w:t> </w:t>
      </w:r>
      <w:r>
        <w:rPr/>
        <w:t>weeks or more were then referred for sputum collection and HIV testing. In each of the study clusters, field operations lasted one week.</w:t>
      </w:r>
    </w:p>
    <w:p>
      <w:pPr>
        <w:pStyle w:val="BodyText"/>
        <w:spacing w:before="261"/>
      </w:pPr>
    </w:p>
    <w:p>
      <w:pPr>
        <w:pStyle w:val="Heading5"/>
        <w:numPr>
          <w:ilvl w:val="2"/>
          <w:numId w:val="14"/>
        </w:numPr>
        <w:tabs>
          <w:tab w:pos="1319" w:val="left" w:leader="none"/>
        </w:tabs>
        <w:spacing w:line="240" w:lineRule="auto" w:before="0" w:after="0"/>
        <w:ind w:left="1319" w:right="0" w:hanging="599"/>
        <w:jc w:val="left"/>
      </w:pPr>
      <w:bookmarkStart w:name="_TOC_250097" w:id="42"/>
      <w:r>
        <w:rPr/>
        <w:t>Screening</w:t>
      </w:r>
      <w:r>
        <w:rPr>
          <w:spacing w:val="-7"/>
        </w:rPr>
        <w:t> </w:t>
      </w:r>
      <w:r>
        <w:rPr/>
        <w:t>with</w:t>
      </w:r>
      <w:r>
        <w:rPr>
          <w:spacing w:val="-5"/>
        </w:rPr>
        <w:t> </w:t>
      </w:r>
      <w:r>
        <w:rPr/>
        <w:t>chest</w:t>
      </w:r>
      <w:r>
        <w:rPr>
          <w:spacing w:val="1"/>
        </w:rPr>
        <w:t> </w:t>
      </w:r>
      <w:r>
        <w:rPr/>
        <w:t>X-</w:t>
      </w:r>
      <w:bookmarkEnd w:id="42"/>
      <w:r>
        <w:rPr>
          <w:spacing w:val="-5"/>
        </w:rPr>
        <w:t>ray</w:t>
      </w:r>
    </w:p>
    <w:p>
      <w:pPr>
        <w:pStyle w:val="BodyText"/>
        <w:spacing w:before="272"/>
        <w:ind w:left="720" w:right="724"/>
      </w:pPr>
      <w:r>
        <w:rPr/>
        <w:t>A mobile chest X-ray</w:t>
      </w:r>
      <w:r>
        <w:rPr>
          <w:spacing w:val="-1"/>
        </w:rPr>
        <w:t> </w:t>
      </w:r>
      <w:r>
        <w:rPr/>
        <w:t>(CXR) unit was set up at the CXR station. All respondents, regardless of</w:t>
      </w:r>
      <w:r>
        <w:rPr>
          <w:spacing w:val="-3"/>
        </w:rPr>
        <w:t> </w:t>
      </w:r>
      <w:r>
        <w:rPr/>
        <w:t>interview</w:t>
      </w:r>
      <w:r>
        <w:rPr>
          <w:spacing w:val="-4"/>
        </w:rPr>
        <w:t> </w:t>
      </w:r>
      <w:r>
        <w:rPr/>
        <w:t>results,</w:t>
      </w:r>
      <w:r>
        <w:rPr>
          <w:spacing w:val="-3"/>
        </w:rPr>
        <w:t> </w:t>
      </w:r>
      <w:r>
        <w:rPr/>
        <w:t>were</w:t>
      </w:r>
      <w:r>
        <w:rPr>
          <w:spacing w:val="-3"/>
        </w:rPr>
        <w:t> </w:t>
      </w:r>
      <w:r>
        <w:rPr/>
        <w:t>led</w:t>
      </w:r>
      <w:r>
        <w:rPr>
          <w:spacing w:val="-3"/>
        </w:rPr>
        <w:t> </w:t>
      </w:r>
      <w:r>
        <w:rPr/>
        <w:t>to</w:t>
      </w:r>
      <w:r>
        <w:rPr>
          <w:spacing w:val="-3"/>
        </w:rPr>
        <w:t> </w:t>
      </w:r>
      <w:r>
        <w:rPr/>
        <w:t>this</w:t>
      </w:r>
      <w:r>
        <w:rPr>
          <w:spacing w:val="-3"/>
        </w:rPr>
        <w:t> </w:t>
      </w:r>
      <w:r>
        <w:rPr/>
        <w:t>restricted</w:t>
      </w:r>
      <w:r>
        <w:rPr>
          <w:spacing w:val="-3"/>
        </w:rPr>
        <w:t> </w:t>
      </w:r>
      <w:r>
        <w:rPr/>
        <w:t>CXR</w:t>
      </w:r>
      <w:r>
        <w:rPr>
          <w:spacing w:val="-3"/>
        </w:rPr>
        <w:t> </w:t>
      </w:r>
      <w:r>
        <w:rPr/>
        <w:t>area,</w:t>
      </w:r>
      <w:r>
        <w:rPr>
          <w:spacing w:val="-3"/>
        </w:rPr>
        <w:t> </w:t>
      </w:r>
      <w:r>
        <w:rPr/>
        <w:t>where</w:t>
      </w:r>
      <w:r>
        <w:rPr>
          <w:spacing w:val="-3"/>
        </w:rPr>
        <w:t> </w:t>
      </w:r>
      <w:r>
        <w:rPr/>
        <w:t>a</w:t>
      </w:r>
      <w:r>
        <w:rPr>
          <w:spacing w:val="-4"/>
        </w:rPr>
        <w:t> </w:t>
      </w:r>
      <w:r>
        <w:rPr/>
        <w:t>radiographer</w:t>
      </w:r>
      <w:r>
        <w:rPr>
          <w:spacing w:val="-3"/>
        </w:rPr>
        <w:t> </w:t>
      </w:r>
      <w:r>
        <w:rPr/>
        <w:t>validated</w:t>
      </w:r>
      <w:r>
        <w:rPr>
          <w:spacing w:val="-3"/>
        </w:rPr>
        <w:t> </w:t>
      </w:r>
      <w:r>
        <w:rPr/>
        <w:t>that the respondent before him was the one indicated on the survey invitation card. Then the radiographer recorded the identification data of the validated respondent on the CXR films. The</w:t>
      </w:r>
      <w:r>
        <w:rPr>
          <w:spacing w:val="-2"/>
        </w:rPr>
        <w:t> </w:t>
      </w:r>
      <w:r>
        <w:rPr/>
        <w:t>radiographer</w:t>
      </w:r>
      <w:r>
        <w:rPr>
          <w:spacing w:val="-1"/>
        </w:rPr>
        <w:t> </w:t>
      </w:r>
      <w:r>
        <w:rPr/>
        <w:t>took</w:t>
      </w:r>
      <w:r>
        <w:rPr>
          <w:spacing w:val="-1"/>
        </w:rPr>
        <w:t> </w:t>
      </w:r>
      <w:r>
        <w:rPr/>
        <w:t>the</w:t>
      </w:r>
      <w:r>
        <w:rPr>
          <w:spacing w:val="-2"/>
        </w:rPr>
        <w:t> </w:t>
      </w:r>
      <w:r>
        <w:rPr/>
        <w:t>CXR</w:t>
      </w:r>
      <w:r>
        <w:rPr>
          <w:spacing w:val="-1"/>
        </w:rPr>
        <w:t> </w:t>
      </w:r>
      <w:r>
        <w:rPr/>
        <w:t>of</w:t>
      </w:r>
      <w:r>
        <w:rPr>
          <w:spacing w:val="-1"/>
        </w:rPr>
        <w:t> </w:t>
      </w:r>
      <w:r>
        <w:rPr/>
        <w:t>those</w:t>
      </w:r>
      <w:r>
        <w:rPr>
          <w:spacing w:val="-2"/>
        </w:rPr>
        <w:t> </w:t>
      </w:r>
      <w:r>
        <w:rPr/>
        <w:t>who</w:t>
      </w:r>
      <w:r>
        <w:rPr>
          <w:spacing w:val="-1"/>
        </w:rPr>
        <w:t> </w:t>
      </w:r>
      <w:r>
        <w:rPr/>
        <w:t>consented</w:t>
      </w:r>
      <w:r>
        <w:rPr>
          <w:spacing w:val="-1"/>
        </w:rPr>
        <w:t> </w:t>
      </w:r>
      <w:r>
        <w:rPr/>
        <w:t>and</w:t>
      </w:r>
      <w:r>
        <w:rPr>
          <w:spacing w:val="-1"/>
        </w:rPr>
        <w:t> </w:t>
      </w:r>
      <w:r>
        <w:rPr/>
        <w:t>noted</w:t>
      </w:r>
      <w:r>
        <w:rPr>
          <w:spacing w:val="-1"/>
        </w:rPr>
        <w:t> </w:t>
      </w:r>
      <w:r>
        <w:rPr/>
        <w:t>those</w:t>
      </w:r>
      <w:r>
        <w:rPr>
          <w:spacing w:val="-2"/>
        </w:rPr>
        <w:t> </w:t>
      </w:r>
      <w:r>
        <w:rPr/>
        <w:t>who</w:t>
      </w:r>
      <w:r>
        <w:rPr>
          <w:spacing w:val="-1"/>
        </w:rPr>
        <w:t> </w:t>
      </w:r>
      <w:r>
        <w:rPr/>
        <w:t>declined</w:t>
      </w:r>
      <w:r>
        <w:rPr>
          <w:spacing w:val="-1"/>
        </w:rPr>
        <w:t> </w:t>
      </w:r>
      <w:r>
        <w:rPr/>
        <w:t>under remarks. Each film was labelled with the same PIN as reflected on the individual survey invitation card prior to the X-ray procedure.</w:t>
      </w:r>
    </w:p>
    <w:p>
      <w:pPr>
        <w:pStyle w:val="BodyText"/>
        <w:spacing w:before="1"/>
      </w:pPr>
    </w:p>
    <w:p>
      <w:pPr>
        <w:pStyle w:val="BodyText"/>
        <w:ind w:left="720" w:right="749"/>
      </w:pPr>
      <w:r>
        <w:rPr/>
        <w:t>Conventional portable mobile X-ray machines were employed while direct CXR with full- size</w:t>
      </w:r>
      <w:r>
        <w:rPr>
          <w:spacing w:val="-4"/>
        </w:rPr>
        <w:t> </w:t>
      </w:r>
      <w:r>
        <w:rPr/>
        <w:t>postero-anterior</w:t>
      </w:r>
      <w:r>
        <w:rPr>
          <w:spacing w:val="-3"/>
        </w:rPr>
        <w:t> </w:t>
      </w:r>
      <w:r>
        <w:rPr/>
        <w:t>films</w:t>
      </w:r>
      <w:r>
        <w:rPr>
          <w:spacing w:val="-3"/>
        </w:rPr>
        <w:t> </w:t>
      </w:r>
      <w:r>
        <w:rPr/>
        <w:t>were</w:t>
      </w:r>
      <w:r>
        <w:rPr>
          <w:spacing w:val="-4"/>
        </w:rPr>
        <w:t> </w:t>
      </w:r>
      <w:r>
        <w:rPr/>
        <w:t>used.</w:t>
      </w:r>
      <w:r>
        <w:rPr>
          <w:spacing w:val="-3"/>
        </w:rPr>
        <w:t> </w:t>
      </w:r>
      <w:r>
        <w:rPr/>
        <w:t>As</w:t>
      </w:r>
      <w:r>
        <w:rPr>
          <w:spacing w:val="-3"/>
        </w:rPr>
        <w:t> </w:t>
      </w:r>
      <w:r>
        <w:rPr/>
        <w:t>a</w:t>
      </w:r>
      <w:r>
        <w:rPr>
          <w:spacing w:val="-4"/>
        </w:rPr>
        <w:t> </w:t>
      </w:r>
      <w:r>
        <w:rPr/>
        <w:t>precaution,</w:t>
      </w:r>
      <w:r>
        <w:rPr>
          <w:spacing w:val="-3"/>
        </w:rPr>
        <w:t> </w:t>
      </w:r>
      <w:r>
        <w:rPr/>
        <w:t>women</w:t>
      </w:r>
      <w:r>
        <w:rPr>
          <w:spacing w:val="-3"/>
        </w:rPr>
        <w:t> </w:t>
      </w:r>
      <w:r>
        <w:rPr/>
        <w:t>wore</w:t>
      </w:r>
      <w:r>
        <w:rPr>
          <w:spacing w:val="-4"/>
        </w:rPr>
        <w:t> </w:t>
      </w:r>
      <w:r>
        <w:rPr/>
        <w:t>lead</w:t>
      </w:r>
      <w:r>
        <w:rPr>
          <w:spacing w:val="-3"/>
        </w:rPr>
        <w:t> </w:t>
      </w:r>
      <w:r>
        <w:rPr/>
        <w:t>aprons</w:t>
      </w:r>
      <w:r>
        <w:rPr>
          <w:spacing w:val="-3"/>
        </w:rPr>
        <w:t> </w:t>
      </w:r>
      <w:r>
        <w:rPr/>
        <w:t>while</w:t>
      </w:r>
      <w:r>
        <w:rPr>
          <w:spacing w:val="-3"/>
        </w:rPr>
        <w:t> </w:t>
      </w:r>
      <w:r>
        <w:rPr/>
        <w:t>X-ray personnel used radiation monitors on top of lead aprons and lead shields. Chest radiographs were developed in the field using automated X-ray processors. The results were then read and provided to respondents before they left to ensure that a repeat CXR could be done if necessary.</w:t>
      </w:r>
      <w:r>
        <w:rPr>
          <w:spacing w:val="-1"/>
        </w:rPr>
        <w:t> </w:t>
      </w:r>
      <w:r>
        <w:rPr/>
        <w:t>One</w:t>
      </w:r>
      <w:r>
        <w:rPr>
          <w:spacing w:val="-1"/>
        </w:rPr>
        <w:t> </w:t>
      </w:r>
      <w:r>
        <w:rPr/>
        <w:t>radiograph</w:t>
      </w:r>
      <w:r>
        <w:rPr>
          <w:spacing w:val="-1"/>
        </w:rPr>
        <w:t> </w:t>
      </w:r>
      <w:r>
        <w:rPr/>
        <w:t>reader</w:t>
      </w:r>
      <w:r>
        <w:rPr>
          <w:spacing w:val="-1"/>
        </w:rPr>
        <w:t> </w:t>
      </w:r>
      <w:r>
        <w:rPr/>
        <w:t>interpreted</w:t>
      </w:r>
      <w:r>
        <w:rPr>
          <w:spacing w:val="-1"/>
        </w:rPr>
        <w:t> </w:t>
      </w:r>
      <w:r>
        <w:rPr/>
        <w:t>the</w:t>
      </w:r>
      <w:r>
        <w:rPr>
          <w:spacing w:val="-2"/>
        </w:rPr>
        <w:t> </w:t>
      </w:r>
      <w:r>
        <w:rPr/>
        <w:t>radiographs</w:t>
      </w:r>
      <w:r>
        <w:rPr>
          <w:spacing w:val="-1"/>
        </w:rPr>
        <w:t> </w:t>
      </w:r>
      <w:r>
        <w:rPr/>
        <w:t>in</w:t>
      </w:r>
      <w:r>
        <w:rPr>
          <w:spacing w:val="-1"/>
        </w:rPr>
        <w:t> </w:t>
      </w:r>
      <w:r>
        <w:rPr/>
        <w:t>the</w:t>
      </w:r>
      <w:r>
        <w:rPr>
          <w:spacing w:val="-1"/>
        </w:rPr>
        <w:t> </w:t>
      </w:r>
      <w:r>
        <w:rPr/>
        <w:t>field,</w:t>
      </w:r>
      <w:r>
        <w:rPr>
          <w:spacing w:val="-1"/>
        </w:rPr>
        <w:t> </w:t>
      </w:r>
      <w:r>
        <w:rPr/>
        <w:t>either</w:t>
      </w:r>
      <w:r>
        <w:rPr>
          <w:spacing w:val="-3"/>
        </w:rPr>
        <w:t> </w:t>
      </w:r>
      <w:r>
        <w:rPr/>
        <w:t>as</w:t>
      </w:r>
      <w:r>
        <w:rPr>
          <w:spacing w:val="-1"/>
        </w:rPr>
        <w:t> </w:t>
      </w:r>
      <w:r>
        <w:rPr/>
        <w:t>normal</w:t>
      </w:r>
      <w:r>
        <w:rPr>
          <w:spacing w:val="-1"/>
        </w:rPr>
        <w:t> </w:t>
      </w:r>
      <w:r>
        <w:rPr/>
        <w:t>or abnormal, specifying whether abnormality was in the lung field or other abnormality (such as</w:t>
      </w:r>
      <w:r>
        <w:rPr>
          <w:spacing w:val="-3"/>
        </w:rPr>
        <w:t> </w:t>
      </w:r>
      <w:r>
        <w:rPr/>
        <w:t>cardio</w:t>
      </w:r>
      <w:r>
        <w:rPr>
          <w:spacing w:val="-3"/>
        </w:rPr>
        <w:t> </w:t>
      </w:r>
      <w:r>
        <w:rPr/>
        <w:t>vascular</w:t>
      </w:r>
      <w:r>
        <w:rPr>
          <w:spacing w:val="-5"/>
        </w:rPr>
        <w:t> </w:t>
      </w:r>
      <w:r>
        <w:rPr/>
        <w:t>diseases,</w:t>
      </w:r>
      <w:r>
        <w:rPr>
          <w:spacing w:val="-1"/>
        </w:rPr>
        <w:t> </w:t>
      </w:r>
      <w:r>
        <w:rPr/>
        <w:t>goiter</w:t>
      </w:r>
      <w:r>
        <w:rPr>
          <w:spacing w:val="-4"/>
        </w:rPr>
        <w:t> </w:t>
      </w:r>
      <w:r>
        <w:rPr/>
        <w:t>or</w:t>
      </w:r>
      <w:r>
        <w:rPr>
          <w:spacing w:val="-3"/>
        </w:rPr>
        <w:t> </w:t>
      </w:r>
      <w:r>
        <w:rPr/>
        <w:t>injury).</w:t>
      </w:r>
      <w:r>
        <w:rPr>
          <w:spacing w:val="-3"/>
        </w:rPr>
        <w:t> </w:t>
      </w:r>
      <w:r>
        <w:rPr/>
        <w:t>Respondents</w:t>
      </w:r>
      <w:r>
        <w:rPr>
          <w:spacing w:val="-3"/>
        </w:rPr>
        <w:t> </w:t>
      </w:r>
      <w:r>
        <w:rPr/>
        <w:t>with</w:t>
      </w:r>
      <w:r>
        <w:rPr>
          <w:spacing w:val="-3"/>
        </w:rPr>
        <w:t> </w:t>
      </w:r>
      <w:r>
        <w:rPr/>
        <w:t>any</w:t>
      </w:r>
      <w:r>
        <w:rPr>
          <w:spacing w:val="-6"/>
        </w:rPr>
        <w:t> </w:t>
      </w:r>
      <w:r>
        <w:rPr/>
        <w:t>abnormalities</w:t>
      </w:r>
      <w:r>
        <w:rPr>
          <w:spacing w:val="-3"/>
        </w:rPr>
        <w:t> </w:t>
      </w:r>
      <w:r>
        <w:rPr/>
        <w:t>in</w:t>
      </w:r>
      <w:r>
        <w:rPr>
          <w:spacing w:val="-3"/>
        </w:rPr>
        <w:t> </w:t>
      </w:r>
      <w:r>
        <w:rPr/>
        <w:t>the</w:t>
      </w:r>
      <w:r>
        <w:rPr>
          <w:spacing w:val="-4"/>
        </w:rPr>
        <w:t> </w:t>
      </w:r>
      <w:r>
        <w:rPr/>
        <w:t>lung field were then referred to data checker, who checked for completeness of data on all study tools before referring the respondent to the FTL who instructed the respondent to go to the field lab for sputum collection.</w:t>
      </w:r>
    </w:p>
    <w:p>
      <w:pPr>
        <w:pStyle w:val="BodyText"/>
        <w:spacing w:before="1"/>
      </w:pPr>
    </w:p>
    <w:p>
      <w:pPr>
        <w:pStyle w:val="BodyText"/>
        <w:ind w:left="720" w:right="724"/>
      </w:pPr>
      <w:r>
        <w:rPr/>
        <w:t>Respondents</w:t>
      </w:r>
      <w:r>
        <w:rPr>
          <w:spacing w:val="-4"/>
        </w:rPr>
        <w:t> </w:t>
      </w:r>
      <w:r>
        <w:rPr/>
        <w:t>with</w:t>
      </w:r>
      <w:r>
        <w:rPr>
          <w:spacing w:val="-4"/>
        </w:rPr>
        <w:t> </w:t>
      </w:r>
      <w:r>
        <w:rPr/>
        <w:t>any</w:t>
      </w:r>
      <w:r>
        <w:rPr>
          <w:spacing w:val="-7"/>
        </w:rPr>
        <w:t> </w:t>
      </w:r>
      <w:r>
        <w:rPr/>
        <w:t>acute</w:t>
      </w:r>
      <w:r>
        <w:rPr>
          <w:spacing w:val="-4"/>
        </w:rPr>
        <w:t> </w:t>
      </w:r>
      <w:r>
        <w:rPr/>
        <w:t>illness</w:t>
      </w:r>
      <w:r>
        <w:rPr>
          <w:spacing w:val="-4"/>
        </w:rPr>
        <w:t> </w:t>
      </w:r>
      <w:r>
        <w:rPr/>
        <w:t>such</w:t>
      </w:r>
      <w:r>
        <w:rPr>
          <w:spacing w:val="-4"/>
        </w:rPr>
        <w:t> </w:t>
      </w:r>
      <w:r>
        <w:rPr/>
        <w:t>as</w:t>
      </w:r>
      <w:r>
        <w:rPr>
          <w:spacing w:val="-4"/>
        </w:rPr>
        <w:t> </w:t>
      </w:r>
      <w:r>
        <w:rPr/>
        <w:t>pneumonia,</w:t>
      </w:r>
      <w:r>
        <w:rPr>
          <w:spacing w:val="-4"/>
        </w:rPr>
        <w:t> </w:t>
      </w:r>
      <w:r>
        <w:rPr/>
        <w:t>pneumothorax,</w:t>
      </w:r>
      <w:r>
        <w:rPr>
          <w:spacing w:val="-4"/>
        </w:rPr>
        <w:t> </w:t>
      </w:r>
      <w:r>
        <w:rPr/>
        <w:t>large</w:t>
      </w:r>
      <w:r>
        <w:rPr>
          <w:spacing w:val="-5"/>
        </w:rPr>
        <w:t> </w:t>
      </w:r>
      <w:r>
        <w:rPr/>
        <w:t>pleural</w:t>
      </w:r>
      <w:r>
        <w:rPr>
          <w:spacing w:val="-4"/>
        </w:rPr>
        <w:t> </w:t>
      </w:r>
      <w:r>
        <w:rPr/>
        <w:t>effusion and suspicious malignancies were immediately referred to the routine health system using a standardized referral form for appropriate management. In some cases, a second CXR was taken and provided to respondents before they were referred.</w:t>
      </w:r>
    </w:p>
    <w:p>
      <w:pPr>
        <w:pStyle w:val="BodyText"/>
        <w:spacing w:after="0"/>
        <w:sectPr>
          <w:pgSz w:w="10380" w:h="13960"/>
          <w:pgMar w:header="0" w:footer="993" w:top="1040" w:bottom="1260" w:left="0" w:right="0"/>
        </w:sectPr>
      </w:pPr>
    </w:p>
    <w:p>
      <w:pPr>
        <w:pStyle w:val="BodyText"/>
        <w:spacing w:before="70"/>
        <w:ind w:left="720" w:right="724"/>
      </w:pPr>
      <w:r>
        <w:rPr/>
        <w:t>At</w:t>
      </w:r>
      <w:r>
        <w:rPr>
          <w:spacing w:val="-3"/>
        </w:rPr>
        <w:t> </w:t>
      </w:r>
      <w:r>
        <w:rPr/>
        <w:t>the</w:t>
      </w:r>
      <w:r>
        <w:rPr>
          <w:spacing w:val="-3"/>
        </w:rPr>
        <w:t> </w:t>
      </w:r>
      <w:r>
        <w:rPr/>
        <w:t>end</w:t>
      </w:r>
      <w:r>
        <w:rPr>
          <w:spacing w:val="-3"/>
        </w:rPr>
        <w:t> </w:t>
      </w:r>
      <w:r>
        <w:rPr/>
        <w:t>of</w:t>
      </w:r>
      <w:r>
        <w:rPr>
          <w:spacing w:val="-4"/>
        </w:rPr>
        <w:t> </w:t>
      </w:r>
      <w:r>
        <w:rPr/>
        <w:t>field</w:t>
      </w:r>
      <w:r>
        <w:rPr>
          <w:spacing w:val="-2"/>
        </w:rPr>
        <w:t> </w:t>
      </w:r>
      <w:r>
        <w:rPr/>
        <w:t>clusters</w:t>
      </w:r>
      <w:r>
        <w:rPr>
          <w:spacing w:val="-3"/>
        </w:rPr>
        <w:t> </w:t>
      </w:r>
      <w:r>
        <w:rPr/>
        <w:t>operations,</w:t>
      </w:r>
      <w:r>
        <w:rPr>
          <w:spacing w:val="-3"/>
        </w:rPr>
        <w:t> </w:t>
      </w:r>
      <w:r>
        <w:rPr/>
        <w:t>all</w:t>
      </w:r>
      <w:r>
        <w:rPr>
          <w:spacing w:val="-3"/>
        </w:rPr>
        <w:t> </w:t>
      </w:r>
      <w:r>
        <w:rPr/>
        <w:t>field</w:t>
      </w:r>
      <w:r>
        <w:rPr>
          <w:spacing w:val="-3"/>
        </w:rPr>
        <w:t> </w:t>
      </w:r>
      <w:r>
        <w:rPr/>
        <w:t>radiographs</w:t>
      </w:r>
      <w:r>
        <w:rPr>
          <w:spacing w:val="-2"/>
        </w:rPr>
        <w:t> </w:t>
      </w:r>
      <w:r>
        <w:rPr/>
        <w:t>were</w:t>
      </w:r>
      <w:r>
        <w:rPr>
          <w:spacing w:val="-4"/>
        </w:rPr>
        <w:t> </w:t>
      </w:r>
      <w:r>
        <w:rPr/>
        <w:t>sent</w:t>
      </w:r>
      <w:r>
        <w:rPr>
          <w:spacing w:val="-3"/>
        </w:rPr>
        <w:t> </w:t>
      </w:r>
      <w:r>
        <w:rPr/>
        <w:t>to</w:t>
      </w:r>
      <w:r>
        <w:rPr>
          <w:spacing w:val="-3"/>
        </w:rPr>
        <w:t> </w:t>
      </w:r>
      <w:r>
        <w:rPr/>
        <w:t>the</w:t>
      </w:r>
      <w:r>
        <w:rPr>
          <w:spacing w:val="-3"/>
        </w:rPr>
        <w:t> </w:t>
      </w:r>
      <w:r>
        <w:rPr/>
        <w:t>central</w:t>
      </w:r>
      <w:r>
        <w:rPr>
          <w:spacing w:val="-3"/>
        </w:rPr>
        <w:t> </w:t>
      </w:r>
      <w:r>
        <w:rPr/>
        <w:t>level</w:t>
      </w:r>
      <w:r>
        <w:rPr>
          <w:spacing w:val="-3"/>
        </w:rPr>
        <w:t> </w:t>
      </w:r>
      <w:r>
        <w:rPr/>
        <w:t>and were re-read by radiologists. Results of the CXR central reading were then provided to the medical panel at central level that used this information, along with other data, to ascertain the TB status of study respondents.</w:t>
      </w:r>
    </w:p>
    <w:p>
      <w:pPr>
        <w:pStyle w:val="BodyText"/>
        <w:spacing w:before="234"/>
      </w:pPr>
    </w:p>
    <w:p>
      <w:pPr>
        <w:pStyle w:val="Heading5"/>
        <w:numPr>
          <w:ilvl w:val="2"/>
          <w:numId w:val="14"/>
        </w:numPr>
        <w:tabs>
          <w:tab w:pos="1319" w:val="left" w:leader="none"/>
        </w:tabs>
        <w:spacing w:line="240" w:lineRule="auto" w:before="0" w:after="0"/>
        <w:ind w:left="1319" w:right="0" w:hanging="599"/>
        <w:jc w:val="left"/>
      </w:pPr>
      <w:bookmarkStart w:name="_TOC_250096" w:id="43"/>
      <w:r>
        <w:rPr/>
        <w:t>Sputum</w:t>
      </w:r>
      <w:r>
        <w:rPr>
          <w:spacing w:val="-4"/>
        </w:rPr>
        <w:t> </w:t>
      </w:r>
      <w:r>
        <w:rPr/>
        <w:t>collection</w:t>
      </w:r>
      <w:r>
        <w:rPr>
          <w:spacing w:val="-2"/>
        </w:rPr>
        <w:t> </w:t>
      </w:r>
      <w:r>
        <w:rPr/>
        <w:t>and</w:t>
      </w:r>
      <w:r>
        <w:rPr>
          <w:spacing w:val="-2"/>
        </w:rPr>
        <w:t> </w:t>
      </w:r>
      <w:r>
        <w:rPr/>
        <w:t>HIV</w:t>
      </w:r>
      <w:bookmarkEnd w:id="43"/>
      <w:r>
        <w:rPr>
          <w:spacing w:val="-2"/>
        </w:rPr>
        <w:t> testing</w:t>
      </w:r>
    </w:p>
    <w:p>
      <w:pPr>
        <w:pStyle w:val="BodyText"/>
        <w:spacing w:before="272"/>
        <w:ind w:left="720" w:right="749"/>
      </w:pPr>
      <w:r>
        <w:rPr/>
        <w:t>All respondents with cough for two weeks or more and/or CXR abnormalities in the lung field, as well as all those who did not take chest X-ray (i.e. refused or were exempt), were directed to a sputum collection location within the survey base after they received clear instructions from trained laboratory personnel on procedures for sputum production and collection. Two sputum samples were collected; one spot sample on the same day the respondent</w:t>
      </w:r>
      <w:r>
        <w:rPr>
          <w:spacing w:val="-3"/>
        </w:rPr>
        <w:t> </w:t>
      </w:r>
      <w:r>
        <w:rPr/>
        <w:t>was</w:t>
      </w:r>
      <w:r>
        <w:rPr>
          <w:spacing w:val="-3"/>
        </w:rPr>
        <w:t> </w:t>
      </w:r>
      <w:r>
        <w:rPr/>
        <w:t>interviewed</w:t>
      </w:r>
      <w:r>
        <w:rPr>
          <w:spacing w:val="-3"/>
        </w:rPr>
        <w:t> </w:t>
      </w:r>
      <w:r>
        <w:rPr/>
        <w:t>and</w:t>
      </w:r>
      <w:r>
        <w:rPr>
          <w:spacing w:val="-3"/>
        </w:rPr>
        <w:t> </w:t>
      </w:r>
      <w:r>
        <w:rPr/>
        <w:t>a</w:t>
      </w:r>
      <w:r>
        <w:rPr>
          <w:spacing w:val="-4"/>
        </w:rPr>
        <w:t> </w:t>
      </w:r>
      <w:r>
        <w:rPr/>
        <w:t>morning</w:t>
      </w:r>
      <w:r>
        <w:rPr>
          <w:spacing w:val="-3"/>
        </w:rPr>
        <w:t> </w:t>
      </w:r>
      <w:r>
        <w:rPr/>
        <w:t>sample</w:t>
      </w:r>
      <w:r>
        <w:rPr>
          <w:spacing w:val="-2"/>
        </w:rPr>
        <w:t> </w:t>
      </w:r>
      <w:r>
        <w:rPr/>
        <w:t>the</w:t>
      </w:r>
      <w:r>
        <w:rPr>
          <w:spacing w:val="-3"/>
        </w:rPr>
        <w:t> </w:t>
      </w:r>
      <w:r>
        <w:rPr/>
        <w:t>following</w:t>
      </w:r>
      <w:r>
        <w:rPr>
          <w:spacing w:val="-6"/>
        </w:rPr>
        <w:t> </w:t>
      </w:r>
      <w:r>
        <w:rPr/>
        <w:t>day. If</w:t>
      </w:r>
      <w:r>
        <w:rPr>
          <w:spacing w:val="-3"/>
        </w:rPr>
        <w:t> </w:t>
      </w:r>
      <w:r>
        <w:rPr/>
        <w:t>a</w:t>
      </w:r>
      <w:r>
        <w:rPr>
          <w:spacing w:val="-3"/>
        </w:rPr>
        <w:t> </w:t>
      </w:r>
      <w:r>
        <w:rPr/>
        <w:t>respondent</w:t>
      </w:r>
      <w:r>
        <w:rPr>
          <w:spacing w:val="-3"/>
        </w:rPr>
        <w:t> </w:t>
      </w:r>
      <w:r>
        <w:rPr/>
        <w:t>did</w:t>
      </w:r>
      <w:r>
        <w:rPr>
          <w:spacing w:val="-3"/>
        </w:rPr>
        <w:t> </w:t>
      </w:r>
      <w:r>
        <w:rPr/>
        <w:t>not return the next day, a member of the flexible team traced him/her at home and collected the sample. The sputum specimens were then placed in an ice box as soon as possible.</w:t>
      </w:r>
      <w:r>
        <w:rPr>
          <w:spacing w:val="40"/>
        </w:rPr>
        <w:t> </w:t>
      </w:r>
      <w:r>
        <w:rPr/>
        <w:t>Falcon tubes which are rigid plastic containers with screw caps that could be sealed were used for sputum collection. All spot and early morning sputum samples were labelled on the container with the same PIN as recorded on individual questionnaire and the sputum collection/ transportation register. The field lab technician maintained a sputum collection/transportation laboratory</w:t>
      </w:r>
      <w:r>
        <w:rPr>
          <w:spacing w:val="-4"/>
        </w:rPr>
        <w:t> </w:t>
      </w:r>
      <w:r>
        <w:rPr/>
        <w:t>register indicating the specimen (spot or early</w:t>
      </w:r>
      <w:r>
        <w:rPr>
          <w:spacing w:val="-4"/>
        </w:rPr>
        <w:t> </w:t>
      </w:r>
      <w:r>
        <w:rPr/>
        <w:t>morning), date collected and date sent to NTRL. A copy of the same register was plucked and transported with the samples to the NTRL.</w:t>
      </w:r>
    </w:p>
    <w:p>
      <w:pPr>
        <w:pStyle w:val="BodyText"/>
        <w:spacing w:before="1"/>
      </w:pPr>
    </w:p>
    <w:p>
      <w:pPr>
        <w:pStyle w:val="BodyText"/>
        <w:spacing w:before="1"/>
        <w:ind w:left="720" w:right="740"/>
      </w:pPr>
      <w:r>
        <w:rPr/>
        <w:t>All</w:t>
      </w:r>
      <w:r>
        <w:rPr>
          <w:spacing w:val="-4"/>
        </w:rPr>
        <w:t> </w:t>
      </w:r>
      <w:r>
        <w:rPr/>
        <w:t>respondents</w:t>
      </w:r>
      <w:r>
        <w:rPr>
          <w:spacing w:val="-4"/>
        </w:rPr>
        <w:t> </w:t>
      </w:r>
      <w:r>
        <w:rPr/>
        <w:t>who</w:t>
      </w:r>
      <w:r>
        <w:rPr>
          <w:spacing w:val="-4"/>
        </w:rPr>
        <w:t> </w:t>
      </w:r>
      <w:r>
        <w:rPr/>
        <w:t>were</w:t>
      </w:r>
      <w:r>
        <w:rPr>
          <w:spacing w:val="-5"/>
        </w:rPr>
        <w:t> </w:t>
      </w:r>
      <w:r>
        <w:rPr/>
        <w:t>eligible</w:t>
      </w:r>
      <w:r>
        <w:rPr>
          <w:spacing w:val="-3"/>
        </w:rPr>
        <w:t> </w:t>
      </w:r>
      <w:r>
        <w:rPr/>
        <w:t>for</w:t>
      </w:r>
      <w:r>
        <w:rPr>
          <w:spacing w:val="-6"/>
        </w:rPr>
        <w:t> </w:t>
      </w:r>
      <w:r>
        <w:rPr/>
        <w:t>sputum</w:t>
      </w:r>
      <w:r>
        <w:rPr>
          <w:spacing w:val="-4"/>
        </w:rPr>
        <w:t> </w:t>
      </w:r>
      <w:r>
        <w:rPr/>
        <w:t>collection—including</w:t>
      </w:r>
      <w:r>
        <w:rPr>
          <w:spacing w:val="-4"/>
        </w:rPr>
        <w:t> </w:t>
      </w:r>
      <w:r>
        <w:rPr/>
        <w:t>asymptomatic</w:t>
      </w:r>
      <w:r>
        <w:rPr>
          <w:spacing w:val="-5"/>
        </w:rPr>
        <w:t> </w:t>
      </w:r>
      <w:r>
        <w:rPr/>
        <w:t>and</w:t>
      </w:r>
      <w:r>
        <w:rPr>
          <w:spacing w:val="-4"/>
        </w:rPr>
        <w:t> </w:t>
      </w:r>
      <w:r>
        <w:rPr/>
        <w:t>CXR exempt—were tested for HIV directly in the field after consenting. The Uganda Ministry algorithm for HIV counselling and testing was followed. Therefore, pre- and post-test counselling was carried out while Determine, Stat-Pack and Uni-Gold HIV test kits were used in series. All respondents undergoing HIV counseling and testing (HCT) had HIV results recorded in the HCT register and in the HIV testing section of the individual survey questionnaire.</w:t>
      </w:r>
      <w:r>
        <w:rPr>
          <w:spacing w:val="-2"/>
        </w:rPr>
        <w:t> </w:t>
      </w:r>
      <w:r>
        <w:rPr/>
        <w:t>HIV</w:t>
      </w:r>
      <w:r>
        <w:rPr>
          <w:spacing w:val="-1"/>
        </w:rPr>
        <w:t> </w:t>
      </w:r>
      <w:r>
        <w:rPr/>
        <w:t>results</w:t>
      </w:r>
      <w:r>
        <w:rPr>
          <w:spacing w:val="-2"/>
        </w:rPr>
        <w:t> </w:t>
      </w:r>
      <w:r>
        <w:rPr/>
        <w:t>were</w:t>
      </w:r>
      <w:r>
        <w:rPr>
          <w:spacing w:val="-4"/>
        </w:rPr>
        <w:t> </w:t>
      </w:r>
      <w:r>
        <w:rPr/>
        <w:t>issued</w:t>
      </w:r>
      <w:r>
        <w:rPr>
          <w:spacing w:val="-2"/>
        </w:rPr>
        <w:t> </w:t>
      </w:r>
      <w:r>
        <w:rPr/>
        <w:t>to</w:t>
      </w:r>
      <w:r>
        <w:rPr>
          <w:spacing w:val="-2"/>
        </w:rPr>
        <w:t> </w:t>
      </w:r>
      <w:r>
        <w:rPr/>
        <w:t>respondents</w:t>
      </w:r>
      <w:r>
        <w:rPr>
          <w:spacing w:val="-2"/>
        </w:rPr>
        <w:t> </w:t>
      </w:r>
      <w:r>
        <w:rPr/>
        <w:t>on</w:t>
      </w:r>
      <w:r>
        <w:rPr>
          <w:spacing w:val="-2"/>
        </w:rPr>
        <w:t> </w:t>
      </w:r>
      <w:r>
        <w:rPr/>
        <w:t>site</w:t>
      </w:r>
      <w:r>
        <w:rPr>
          <w:spacing w:val="-3"/>
        </w:rPr>
        <w:t> </w:t>
      </w:r>
      <w:r>
        <w:rPr/>
        <w:t>using</w:t>
      </w:r>
      <w:r>
        <w:rPr>
          <w:spacing w:val="-5"/>
        </w:rPr>
        <w:t> </w:t>
      </w:r>
      <w:r>
        <w:rPr/>
        <w:t>MoH</w:t>
      </w:r>
      <w:r>
        <w:rPr>
          <w:spacing w:val="-2"/>
        </w:rPr>
        <w:t> </w:t>
      </w:r>
      <w:r>
        <w:rPr/>
        <w:t>results slips</w:t>
      </w:r>
      <w:r>
        <w:rPr>
          <w:spacing w:val="-2"/>
        </w:rPr>
        <w:t> </w:t>
      </w:r>
      <w:r>
        <w:rPr/>
        <w:t>and</w:t>
      </w:r>
      <w:r>
        <w:rPr>
          <w:spacing w:val="-2"/>
        </w:rPr>
        <w:t> </w:t>
      </w:r>
      <w:r>
        <w:rPr/>
        <w:t>all HIV-positive respondents were referred to the nearest health facility offering chronic care and follow-up. HIV-negative participants were counselled about HIV infection prevention.</w:t>
      </w:r>
    </w:p>
    <w:p>
      <w:pPr>
        <w:pStyle w:val="BodyText"/>
        <w:spacing w:before="4"/>
      </w:pPr>
    </w:p>
    <w:p>
      <w:pPr>
        <w:pStyle w:val="Heading5"/>
        <w:numPr>
          <w:ilvl w:val="2"/>
          <w:numId w:val="14"/>
        </w:numPr>
        <w:tabs>
          <w:tab w:pos="1319" w:val="left" w:leader="none"/>
        </w:tabs>
        <w:spacing w:line="240" w:lineRule="auto" w:before="0" w:after="0"/>
        <w:ind w:left="1319" w:right="0" w:hanging="599"/>
        <w:jc w:val="left"/>
      </w:pPr>
      <w:bookmarkStart w:name="_TOC_250095" w:id="44"/>
      <w:r>
        <w:rPr/>
        <w:t>Transportation</w:t>
      </w:r>
      <w:r>
        <w:rPr>
          <w:spacing w:val="-5"/>
        </w:rPr>
        <w:t> </w:t>
      </w:r>
      <w:r>
        <w:rPr/>
        <w:t>of</w:t>
      </w:r>
      <w:r>
        <w:rPr>
          <w:spacing w:val="-3"/>
        </w:rPr>
        <w:t> </w:t>
      </w:r>
      <w:bookmarkEnd w:id="44"/>
      <w:r>
        <w:rPr>
          <w:spacing w:val="-2"/>
        </w:rPr>
        <w:t>specimens</w:t>
      </w:r>
    </w:p>
    <w:p>
      <w:pPr>
        <w:pStyle w:val="BodyText"/>
        <w:spacing w:before="272"/>
        <w:ind w:left="720" w:right="808"/>
      </w:pPr>
      <w:r>
        <w:rPr/>
        <w:t>All collected sputum samples were triple packaged (using cotton wool, ziplocked plastic bag, and plastic leak-proof falcon tubes) and transported to the NTRL in cooled boxes for TB</w:t>
      </w:r>
      <w:r>
        <w:rPr>
          <w:spacing w:val="-5"/>
        </w:rPr>
        <w:t> </w:t>
      </w:r>
      <w:r>
        <w:rPr/>
        <w:t>smear</w:t>
      </w:r>
      <w:r>
        <w:rPr>
          <w:spacing w:val="-3"/>
        </w:rPr>
        <w:t> </w:t>
      </w:r>
      <w:r>
        <w:rPr/>
        <w:t>microscopy</w:t>
      </w:r>
      <w:r>
        <w:rPr>
          <w:spacing w:val="-6"/>
        </w:rPr>
        <w:t> </w:t>
      </w:r>
      <w:r>
        <w:rPr/>
        <w:t>and</w:t>
      </w:r>
      <w:r>
        <w:rPr>
          <w:spacing w:val="-3"/>
        </w:rPr>
        <w:t> </w:t>
      </w:r>
      <w:r>
        <w:rPr/>
        <w:t>culture</w:t>
      </w:r>
      <w:r>
        <w:rPr>
          <w:spacing w:val="-5"/>
        </w:rPr>
        <w:t> </w:t>
      </w:r>
      <w:r>
        <w:rPr/>
        <w:t>within</w:t>
      </w:r>
      <w:r>
        <w:rPr>
          <w:spacing w:val="-3"/>
        </w:rPr>
        <w:t> </w:t>
      </w:r>
      <w:r>
        <w:rPr/>
        <w:t>72</w:t>
      </w:r>
      <w:r>
        <w:rPr>
          <w:spacing w:val="-3"/>
        </w:rPr>
        <w:t> </w:t>
      </w:r>
      <w:r>
        <w:rPr/>
        <w:t>hours</w:t>
      </w:r>
      <w:r>
        <w:rPr>
          <w:spacing w:val="-3"/>
        </w:rPr>
        <w:t> </w:t>
      </w:r>
      <w:r>
        <w:rPr/>
        <w:t>of</w:t>
      </w:r>
      <w:r>
        <w:rPr>
          <w:spacing w:val="-3"/>
        </w:rPr>
        <w:t> </w:t>
      </w:r>
      <w:r>
        <w:rPr/>
        <w:t>sputum</w:t>
      </w:r>
      <w:r>
        <w:rPr>
          <w:spacing w:val="-3"/>
        </w:rPr>
        <w:t> </w:t>
      </w:r>
      <w:r>
        <w:rPr/>
        <w:t>collection.</w:t>
      </w:r>
      <w:r>
        <w:rPr>
          <w:spacing w:val="-3"/>
        </w:rPr>
        <w:t> </w:t>
      </w:r>
      <w:r>
        <w:rPr/>
        <w:t>Posta</w:t>
      </w:r>
      <w:r>
        <w:rPr>
          <w:spacing w:val="-3"/>
        </w:rPr>
        <w:t> </w:t>
      </w:r>
      <w:r>
        <w:rPr/>
        <w:t>Uganda</w:t>
      </w:r>
      <w:r>
        <w:rPr>
          <w:spacing w:val="-4"/>
        </w:rPr>
        <w:t> </w:t>
      </w:r>
      <w:r>
        <w:rPr/>
        <w:t>was used as a courier to transport samples, as this has been an established method for</w:t>
      </w:r>
    </w:p>
    <w:p>
      <w:pPr>
        <w:pStyle w:val="BodyText"/>
        <w:spacing w:after="0"/>
        <w:sectPr>
          <w:pgSz w:w="10380" w:h="13960"/>
          <w:pgMar w:header="0" w:footer="993" w:top="1320" w:bottom="1260" w:left="0" w:right="0"/>
        </w:sectPr>
      </w:pPr>
    </w:p>
    <w:p>
      <w:pPr>
        <w:pStyle w:val="BodyText"/>
        <w:spacing w:before="73"/>
        <w:ind w:left="720" w:right="968"/>
      </w:pPr>
      <w:r>
        <w:rPr/>
        <w:t>transporting specimens from all over the country to the NTRL for routine surveillance of drug-resistant</w:t>
      </w:r>
      <w:r>
        <w:rPr>
          <w:spacing w:val="-3"/>
        </w:rPr>
        <w:t> </w:t>
      </w:r>
      <w:r>
        <w:rPr/>
        <w:t>TB</w:t>
      </w:r>
      <w:r>
        <w:rPr>
          <w:spacing w:val="-5"/>
        </w:rPr>
        <w:t> </w:t>
      </w:r>
      <w:r>
        <w:rPr/>
        <w:t>since</w:t>
      </w:r>
      <w:r>
        <w:rPr>
          <w:spacing w:val="-5"/>
        </w:rPr>
        <w:t> </w:t>
      </w:r>
      <w:r>
        <w:rPr/>
        <w:t>2008.</w:t>
      </w:r>
      <w:r>
        <w:rPr>
          <w:spacing w:val="-2"/>
        </w:rPr>
        <w:t> </w:t>
      </w:r>
      <w:r>
        <w:rPr/>
        <w:t>Commercial</w:t>
      </w:r>
      <w:r>
        <w:rPr>
          <w:spacing w:val="-2"/>
        </w:rPr>
        <w:t> </w:t>
      </w:r>
      <w:r>
        <w:rPr/>
        <w:t>buses</w:t>
      </w:r>
      <w:r>
        <w:rPr>
          <w:spacing w:val="-1"/>
        </w:rPr>
        <w:t> </w:t>
      </w:r>
      <w:r>
        <w:rPr/>
        <w:t>were</w:t>
      </w:r>
      <w:r>
        <w:rPr>
          <w:spacing w:val="-5"/>
        </w:rPr>
        <w:t> </w:t>
      </w:r>
      <w:r>
        <w:rPr/>
        <w:t>used</w:t>
      </w:r>
      <w:r>
        <w:rPr>
          <w:spacing w:val="-3"/>
        </w:rPr>
        <w:t> </w:t>
      </w:r>
      <w:r>
        <w:rPr/>
        <w:t>to</w:t>
      </w:r>
      <w:r>
        <w:rPr>
          <w:spacing w:val="-3"/>
        </w:rPr>
        <w:t> </w:t>
      </w:r>
      <w:r>
        <w:rPr/>
        <w:t>ship</w:t>
      </w:r>
      <w:r>
        <w:rPr>
          <w:spacing w:val="-3"/>
        </w:rPr>
        <w:t> </w:t>
      </w:r>
      <w:r>
        <w:rPr/>
        <w:t>samples</w:t>
      </w:r>
      <w:r>
        <w:rPr>
          <w:spacing w:val="-3"/>
        </w:rPr>
        <w:t> </w:t>
      </w:r>
      <w:r>
        <w:rPr/>
        <w:t>in</w:t>
      </w:r>
      <w:r>
        <w:rPr>
          <w:spacing w:val="-3"/>
        </w:rPr>
        <w:t> </w:t>
      </w:r>
      <w:r>
        <w:rPr/>
        <w:t>areas</w:t>
      </w:r>
      <w:r>
        <w:rPr>
          <w:spacing w:val="-3"/>
        </w:rPr>
        <w:t> </w:t>
      </w:r>
      <w:r>
        <w:rPr/>
        <w:t>where Posta courier services were not available.</w:t>
      </w:r>
    </w:p>
    <w:p>
      <w:pPr>
        <w:pStyle w:val="Heading4"/>
        <w:numPr>
          <w:ilvl w:val="1"/>
          <w:numId w:val="14"/>
        </w:numPr>
        <w:tabs>
          <w:tab w:pos="1122" w:val="left" w:leader="none"/>
        </w:tabs>
        <w:spacing w:line="240" w:lineRule="auto" w:before="244" w:after="0"/>
        <w:ind w:left="1122" w:right="0" w:hanging="402"/>
        <w:jc w:val="left"/>
      </w:pPr>
      <w:r>
        <w:rPr/>
        <w:t>Laboratory</w:t>
      </w:r>
      <w:r>
        <w:rPr>
          <w:spacing w:val="-12"/>
        </w:rPr>
        <w:t> </w:t>
      </w:r>
      <w:r>
        <w:rPr>
          <w:spacing w:val="-2"/>
        </w:rPr>
        <w:t>procedures</w:t>
      </w:r>
    </w:p>
    <w:p>
      <w:pPr>
        <w:pStyle w:val="BodyText"/>
        <w:spacing w:before="60"/>
        <w:rPr>
          <w:rFonts w:ascii="Arial"/>
          <w:b/>
        </w:rPr>
      </w:pPr>
    </w:p>
    <w:p>
      <w:pPr>
        <w:pStyle w:val="Heading5"/>
        <w:numPr>
          <w:ilvl w:val="2"/>
          <w:numId w:val="14"/>
        </w:numPr>
        <w:tabs>
          <w:tab w:pos="1321" w:val="left" w:leader="none"/>
        </w:tabs>
        <w:spacing w:line="240" w:lineRule="auto" w:before="1" w:after="0"/>
        <w:ind w:left="1321" w:right="0" w:hanging="601"/>
        <w:jc w:val="left"/>
      </w:pPr>
      <w:bookmarkStart w:name="_TOC_250094" w:id="45"/>
      <w:r>
        <w:rPr/>
        <w:t>Specimen</w:t>
      </w:r>
      <w:r>
        <w:rPr>
          <w:spacing w:val="-6"/>
        </w:rPr>
        <w:t> </w:t>
      </w:r>
      <w:r>
        <w:rPr/>
        <w:t>receiving</w:t>
      </w:r>
      <w:r>
        <w:rPr>
          <w:spacing w:val="-2"/>
        </w:rPr>
        <w:t> </w:t>
      </w:r>
      <w:r>
        <w:rPr/>
        <w:t>at</w:t>
      </w:r>
      <w:r>
        <w:rPr>
          <w:spacing w:val="-2"/>
        </w:rPr>
        <w:t> </w:t>
      </w:r>
      <w:r>
        <w:rPr/>
        <w:t>the</w:t>
      </w:r>
      <w:bookmarkEnd w:id="45"/>
      <w:r>
        <w:rPr>
          <w:spacing w:val="-2"/>
        </w:rPr>
        <w:t> laboratory</w:t>
      </w:r>
    </w:p>
    <w:p>
      <w:pPr>
        <w:pStyle w:val="BodyText"/>
        <w:spacing w:before="250"/>
        <w:ind w:left="720" w:right="719"/>
      </w:pPr>
      <w:r>
        <w:rPr/>
        <w:t>At NTRL, all specimens were received triple packaged with ice packs to maintain the cold chain</w:t>
      </w:r>
      <w:r>
        <w:rPr>
          <w:spacing w:val="-3"/>
        </w:rPr>
        <w:t> </w:t>
      </w:r>
      <w:r>
        <w:rPr/>
        <w:t>in</w:t>
      </w:r>
      <w:r>
        <w:rPr>
          <w:spacing w:val="-3"/>
        </w:rPr>
        <w:t> </w:t>
      </w:r>
      <w:r>
        <w:rPr/>
        <w:t>transport</w:t>
      </w:r>
      <w:r>
        <w:rPr>
          <w:spacing w:val="-3"/>
        </w:rPr>
        <w:t> </w:t>
      </w:r>
      <w:r>
        <w:rPr/>
        <w:t>boxes.</w:t>
      </w:r>
      <w:r>
        <w:rPr>
          <w:spacing w:val="-2"/>
        </w:rPr>
        <w:t> </w:t>
      </w:r>
      <w:r>
        <w:rPr/>
        <w:t>Shipment</w:t>
      </w:r>
      <w:r>
        <w:rPr>
          <w:spacing w:val="-3"/>
        </w:rPr>
        <w:t> </w:t>
      </w:r>
      <w:r>
        <w:rPr/>
        <w:t>forms</w:t>
      </w:r>
      <w:r>
        <w:rPr>
          <w:spacing w:val="-3"/>
        </w:rPr>
        <w:t> </w:t>
      </w:r>
      <w:r>
        <w:rPr/>
        <w:t>and</w:t>
      </w:r>
      <w:r>
        <w:rPr>
          <w:spacing w:val="-3"/>
        </w:rPr>
        <w:t> </w:t>
      </w:r>
      <w:r>
        <w:rPr/>
        <w:t>sample</w:t>
      </w:r>
      <w:r>
        <w:rPr>
          <w:spacing w:val="-4"/>
        </w:rPr>
        <w:t> </w:t>
      </w:r>
      <w:r>
        <w:rPr/>
        <w:t>request</w:t>
      </w:r>
      <w:r>
        <w:rPr>
          <w:spacing w:val="-3"/>
        </w:rPr>
        <w:t> </w:t>
      </w:r>
      <w:r>
        <w:rPr/>
        <w:t>forms</w:t>
      </w:r>
      <w:r>
        <w:rPr>
          <w:spacing w:val="-1"/>
        </w:rPr>
        <w:t> </w:t>
      </w:r>
      <w:r>
        <w:rPr/>
        <w:t>also</w:t>
      </w:r>
      <w:r>
        <w:rPr>
          <w:spacing w:val="-3"/>
        </w:rPr>
        <w:t> </w:t>
      </w:r>
      <w:r>
        <w:rPr/>
        <w:t>were</w:t>
      </w:r>
      <w:r>
        <w:rPr>
          <w:spacing w:val="-5"/>
        </w:rPr>
        <w:t> </w:t>
      </w:r>
      <w:r>
        <w:rPr/>
        <w:t>also</w:t>
      </w:r>
      <w:r>
        <w:rPr>
          <w:spacing w:val="-3"/>
        </w:rPr>
        <w:t> </w:t>
      </w:r>
      <w:r>
        <w:rPr/>
        <w:t>sent</w:t>
      </w:r>
      <w:r>
        <w:rPr>
          <w:spacing w:val="-3"/>
        </w:rPr>
        <w:t> </w:t>
      </w:r>
      <w:r>
        <w:rPr/>
        <w:t>along with samples to the central laboratory. Sample boxes were opened in a biosafety</w:t>
      </w:r>
      <w:r>
        <w:rPr>
          <w:spacing w:val="-3"/>
        </w:rPr>
        <w:t> </w:t>
      </w:r>
      <w:r>
        <w:rPr/>
        <w:t>cabinet and details on sample container matched with those on request forms. Participant and sputum quality</w:t>
      </w:r>
      <w:r>
        <w:rPr>
          <w:spacing w:val="-7"/>
        </w:rPr>
        <w:t> </w:t>
      </w:r>
      <w:r>
        <w:rPr/>
        <w:t>details</w:t>
      </w:r>
      <w:r>
        <w:rPr>
          <w:spacing w:val="-3"/>
        </w:rPr>
        <w:t> </w:t>
      </w:r>
      <w:r>
        <w:rPr/>
        <w:t>were</w:t>
      </w:r>
      <w:r>
        <w:rPr>
          <w:spacing w:val="-3"/>
        </w:rPr>
        <w:t> </w:t>
      </w:r>
      <w:r>
        <w:rPr/>
        <w:t>entered</w:t>
      </w:r>
      <w:r>
        <w:rPr>
          <w:spacing w:val="-3"/>
        </w:rPr>
        <w:t> </w:t>
      </w:r>
      <w:r>
        <w:rPr/>
        <w:t>in an</w:t>
      </w:r>
      <w:r>
        <w:rPr>
          <w:spacing w:val="-3"/>
        </w:rPr>
        <w:t> </w:t>
      </w:r>
      <w:r>
        <w:rPr/>
        <w:t>electronic</w:t>
      </w:r>
      <w:r>
        <w:rPr>
          <w:spacing w:val="-4"/>
        </w:rPr>
        <w:t> </w:t>
      </w:r>
      <w:r>
        <w:rPr/>
        <w:t>laboratory</w:t>
      </w:r>
      <w:r>
        <w:rPr>
          <w:spacing w:val="-7"/>
        </w:rPr>
        <w:t> </w:t>
      </w:r>
      <w:r>
        <w:rPr/>
        <w:t>information</w:t>
      </w:r>
      <w:r>
        <w:rPr>
          <w:spacing w:val="-3"/>
        </w:rPr>
        <w:t> </w:t>
      </w:r>
      <w:r>
        <w:rPr/>
        <w:t>system</w:t>
      </w:r>
      <w:r>
        <w:rPr>
          <w:spacing w:val="-3"/>
        </w:rPr>
        <w:t> </w:t>
      </w:r>
      <w:r>
        <w:rPr/>
        <w:t>to</w:t>
      </w:r>
      <w:r>
        <w:rPr>
          <w:spacing w:val="-3"/>
        </w:rPr>
        <w:t> </w:t>
      </w:r>
      <w:r>
        <w:rPr/>
        <w:t>assign</w:t>
      </w:r>
      <w:r>
        <w:rPr>
          <w:spacing w:val="-2"/>
        </w:rPr>
        <w:t> </w:t>
      </w:r>
      <w:r>
        <w:rPr/>
        <w:t>a</w:t>
      </w:r>
      <w:r>
        <w:rPr>
          <w:spacing w:val="-4"/>
        </w:rPr>
        <w:t> </w:t>
      </w:r>
      <w:r>
        <w:rPr/>
        <w:t>unique serial identifier.</w:t>
      </w:r>
    </w:p>
    <w:p>
      <w:pPr>
        <w:pStyle w:val="Heading5"/>
        <w:numPr>
          <w:ilvl w:val="2"/>
          <w:numId w:val="14"/>
        </w:numPr>
        <w:tabs>
          <w:tab w:pos="1321" w:val="left" w:leader="none"/>
        </w:tabs>
        <w:spacing w:line="240" w:lineRule="auto" w:before="257" w:after="0"/>
        <w:ind w:left="1321" w:right="0" w:hanging="601"/>
        <w:jc w:val="left"/>
      </w:pPr>
      <w:bookmarkStart w:name="_TOC_250093" w:id="46"/>
      <w:r>
        <w:rPr/>
        <w:t>Smear</w:t>
      </w:r>
      <w:r>
        <w:rPr>
          <w:spacing w:val="-3"/>
        </w:rPr>
        <w:t> </w:t>
      </w:r>
      <w:r>
        <w:rPr/>
        <w:t>making</w:t>
      </w:r>
      <w:r>
        <w:rPr>
          <w:spacing w:val="-4"/>
        </w:rPr>
        <w:t> </w:t>
      </w:r>
      <w:r>
        <w:rPr/>
        <w:t>and</w:t>
      </w:r>
      <w:bookmarkEnd w:id="46"/>
      <w:r>
        <w:rPr>
          <w:spacing w:val="-2"/>
        </w:rPr>
        <w:t> staining</w:t>
      </w:r>
    </w:p>
    <w:p>
      <w:pPr>
        <w:spacing w:before="256"/>
        <w:ind w:left="720" w:right="0" w:firstLine="0"/>
        <w:jc w:val="left"/>
        <w:rPr>
          <w:rFonts w:ascii="Arial MT"/>
          <w:sz w:val="22"/>
        </w:rPr>
      </w:pPr>
      <w:r>
        <w:rPr>
          <w:rFonts w:ascii="Arial MT"/>
          <w:sz w:val="22"/>
        </w:rPr>
        <w:t>A</w:t>
      </w:r>
      <w:r>
        <w:rPr>
          <w:rFonts w:ascii="Arial MT"/>
          <w:spacing w:val="40"/>
          <w:sz w:val="22"/>
        </w:rPr>
        <w:t> </w:t>
      </w:r>
      <w:r>
        <w:rPr>
          <w:rFonts w:ascii="Arial MT"/>
          <w:sz w:val="22"/>
        </w:rPr>
        <w:t>direct</w:t>
      </w:r>
      <w:r>
        <w:rPr>
          <w:rFonts w:ascii="Arial MT"/>
          <w:spacing w:val="40"/>
          <w:sz w:val="22"/>
        </w:rPr>
        <w:t> </w:t>
      </w:r>
      <w:r>
        <w:rPr>
          <w:rFonts w:ascii="Arial MT"/>
          <w:sz w:val="22"/>
        </w:rPr>
        <w:t>smear</w:t>
      </w:r>
      <w:r>
        <w:rPr>
          <w:rFonts w:ascii="Arial MT"/>
          <w:spacing w:val="40"/>
          <w:sz w:val="22"/>
        </w:rPr>
        <w:t> </w:t>
      </w:r>
      <w:r>
        <w:rPr>
          <w:rFonts w:ascii="Arial MT"/>
          <w:sz w:val="22"/>
        </w:rPr>
        <w:t>was</w:t>
      </w:r>
      <w:r>
        <w:rPr>
          <w:rFonts w:ascii="Arial MT"/>
          <w:spacing w:val="40"/>
          <w:sz w:val="22"/>
        </w:rPr>
        <w:t> </w:t>
      </w:r>
      <w:r>
        <w:rPr>
          <w:rFonts w:ascii="Arial MT"/>
          <w:sz w:val="22"/>
        </w:rPr>
        <w:t>prepared</w:t>
      </w:r>
      <w:r>
        <w:rPr>
          <w:rFonts w:ascii="Arial MT"/>
          <w:spacing w:val="38"/>
          <w:sz w:val="22"/>
        </w:rPr>
        <w:t> </w:t>
      </w:r>
      <w:r>
        <w:rPr>
          <w:rFonts w:ascii="Arial MT"/>
          <w:sz w:val="22"/>
        </w:rPr>
        <w:t>for</w:t>
      </w:r>
      <w:r>
        <w:rPr>
          <w:rFonts w:ascii="Arial MT"/>
          <w:spacing w:val="40"/>
          <w:sz w:val="22"/>
        </w:rPr>
        <w:t> </w:t>
      </w:r>
      <w:r>
        <w:rPr>
          <w:rFonts w:ascii="Arial MT"/>
          <w:sz w:val="22"/>
        </w:rPr>
        <w:t>each</w:t>
      </w:r>
      <w:r>
        <w:rPr>
          <w:rFonts w:ascii="Arial MT"/>
          <w:spacing w:val="40"/>
          <w:sz w:val="22"/>
        </w:rPr>
        <w:t> </w:t>
      </w:r>
      <w:r>
        <w:rPr>
          <w:rFonts w:ascii="Arial MT"/>
          <w:sz w:val="22"/>
        </w:rPr>
        <w:t>spot</w:t>
      </w:r>
      <w:r>
        <w:rPr>
          <w:rFonts w:ascii="Arial MT"/>
          <w:spacing w:val="40"/>
          <w:sz w:val="22"/>
        </w:rPr>
        <w:t> </w:t>
      </w:r>
      <w:r>
        <w:rPr>
          <w:rFonts w:ascii="Arial MT"/>
          <w:sz w:val="22"/>
        </w:rPr>
        <w:t>and</w:t>
      </w:r>
      <w:r>
        <w:rPr>
          <w:rFonts w:ascii="Arial MT"/>
          <w:spacing w:val="40"/>
          <w:sz w:val="22"/>
        </w:rPr>
        <w:t> </w:t>
      </w:r>
      <w:r>
        <w:rPr>
          <w:rFonts w:ascii="Arial MT"/>
          <w:sz w:val="22"/>
        </w:rPr>
        <w:t>morning</w:t>
      </w:r>
      <w:r>
        <w:rPr>
          <w:rFonts w:ascii="Arial MT"/>
          <w:spacing w:val="40"/>
          <w:sz w:val="22"/>
        </w:rPr>
        <w:t> </w:t>
      </w:r>
      <w:r>
        <w:rPr>
          <w:rFonts w:ascii="Arial MT"/>
          <w:sz w:val="22"/>
        </w:rPr>
        <w:t>sample</w:t>
      </w:r>
      <w:r>
        <w:rPr>
          <w:rFonts w:ascii="Arial MT"/>
          <w:spacing w:val="40"/>
          <w:sz w:val="22"/>
        </w:rPr>
        <w:t> </w:t>
      </w:r>
      <w:r>
        <w:rPr>
          <w:rFonts w:ascii="Arial MT"/>
          <w:sz w:val="22"/>
        </w:rPr>
        <w:t>and</w:t>
      </w:r>
      <w:r>
        <w:rPr>
          <w:rFonts w:ascii="Arial MT"/>
          <w:spacing w:val="36"/>
          <w:sz w:val="22"/>
        </w:rPr>
        <w:t> </w:t>
      </w:r>
      <w:r>
        <w:rPr>
          <w:rFonts w:ascii="Arial MT"/>
          <w:sz w:val="22"/>
        </w:rPr>
        <w:t>stained</w:t>
      </w:r>
      <w:r>
        <w:rPr>
          <w:rFonts w:ascii="Arial MT"/>
          <w:spacing w:val="40"/>
          <w:sz w:val="22"/>
        </w:rPr>
        <w:t> </w:t>
      </w:r>
      <w:r>
        <w:rPr>
          <w:rFonts w:ascii="Arial MT"/>
          <w:sz w:val="22"/>
        </w:rPr>
        <w:t>using</w:t>
      </w:r>
      <w:r>
        <w:rPr>
          <w:rFonts w:ascii="Arial MT"/>
          <w:spacing w:val="40"/>
          <w:sz w:val="22"/>
        </w:rPr>
        <w:t> </w:t>
      </w:r>
      <w:r>
        <w:rPr>
          <w:rFonts w:ascii="Arial MT"/>
          <w:sz w:val="22"/>
        </w:rPr>
        <w:t>ZN </w:t>
      </w:r>
      <w:r>
        <w:rPr>
          <w:rFonts w:ascii="Arial MT"/>
          <w:spacing w:val="-2"/>
          <w:sz w:val="22"/>
        </w:rPr>
        <w:t>technique.</w:t>
      </w:r>
    </w:p>
    <w:p>
      <w:pPr>
        <w:pStyle w:val="Heading5"/>
        <w:numPr>
          <w:ilvl w:val="2"/>
          <w:numId w:val="14"/>
        </w:numPr>
        <w:tabs>
          <w:tab w:pos="1321" w:val="left" w:leader="none"/>
        </w:tabs>
        <w:spacing w:line="240" w:lineRule="auto" w:before="251" w:after="0"/>
        <w:ind w:left="1321" w:right="0" w:hanging="601"/>
        <w:jc w:val="left"/>
      </w:pPr>
      <w:bookmarkStart w:name="_TOC_250092" w:id="47"/>
      <w:r>
        <w:rPr/>
        <w:t>Microscopic</w:t>
      </w:r>
      <w:r>
        <w:rPr>
          <w:spacing w:val="-10"/>
        </w:rPr>
        <w:t> </w:t>
      </w:r>
      <w:bookmarkEnd w:id="47"/>
      <w:r>
        <w:rPr>
          <w:spacing w:val="-2"/>
        </w:rPr>
        <w:t>examination</w:t>
      </w:r>
    </w:p>
    <w:p>
      <w:pPr>
        <w:pStyle w:val="BodyText"/>
        <w:spacing w:before="268"/>
        <w:ind w:left="720"/>
        <w:rPr>
          <w:rFonts w:ascii="Arial MT"/>
          <w:position w:val="8"/>
          <w:sz w:val="16"/>
        </w:rPr>
      </w:pPr>
      <w:r>
        <w:rPr/>
        <w:t>Smears</w:t>
      </w:r>
      <w:r>
        <w:rPr>
          <w:spacing w:val="-2"/>
        </w:rPr>
        <w:t> </w:t>
      </w:r>
      <w:r>
        <w:rPr/>
        <w:t>made</w:t>
      </w:r>
      <w:r>
        <w:rPr>
          <w:spacing w:val="-2"/>
        </w:rPr>
        <w:t> </w:t>
      </w:r>
      <w:r>
        <w:rPr/>
        <w:t>were</w:t>
      </w:r>
      <w:r>
        <w:rPr>
          <w:spacing w:val="-1"/>
        </w:rPr>
        <w:t> </w:t>
      </w:r>
      <w:r>
        <w:rPr/>
        <w:t>examined</w:t>
      </w:r>
      <w:r>
        <w:rPr>
          <w:spacing w:val="1"/>
        </w:rPr>
        <w:t> </w:t>
      </w:r>
      <w:r>
        <w:rPr/>
        <w:t>in</w:t>
      </w:r>
      <w:r>
        <w:rPr>
          <w:spacing w:val="-1"/>
        </w:rPr>
        <w:t> </w:t>
      </w:r>
      <w:r>
        <w:rPr/>
        <w:t>line</w:t>
      </w:r>
      <w:r>
        <w:rPr>
          <w:spacing w:val="-2"/>
        </w:rPr>
        <w:t> </w:t>
      </w:r>
      <w:r>
        <w:rPr/>
        <w:t>with</w:t>
      </w:r>
      <w:r>
        <w:rPr>
          <w:spacing w:val="-1"/>
        </w:rPr>
        <w:t> </w:t>
      </w:r>
      <w:r>
        <w:rPr/>
        <w:t>WHO/IUATLD </w:t>
      </w:r>
      <w:r>
        <w:rPr>
          <w:spacing w:val="-2"/>
        </w:rPr>
        <w:t>guidelines.</w:t>
      </w:r>
      <w:r>
        <w:rPr>
          <w:rFonts w:ascii="Arial MT"/>
          <w:spacing w:val="-2"/>
          <w:position w:val="8"/>
          <w:sz w:val="16"/>
        </w:rPr>
        <w:t>24</w:t>
      </w:r>
    </w:p>
    <w:p>
      <w:pPr>
        <w:pStyle w:val="Heading5"/>
        <w:numPr>
          <w:ilvl w:val="2"/>
          <w:numId w:val="14"/>
        </w:numPr>
        <w:tabs>
          <w:tab w:pos="1321" w:val="left" w:leader="none"/>
        </w:tabs>
        <w:spacing w:line="240" w:lineRule="auto" w:before="256" w:after="0"/>
        <w:ind w:left="1321" w:right="0" w:hanging="601"/>
        <w:jc w:val="left"/>
      </w:pPr>
      <w:bookmarkStart w:name="_TOC_250091" w:id="48"/>
      <w:r>
        <w:rPr/>
        <w:t>Quality</w:t>
      </w:r>
      <w:r>
        <w:rPr>
          <w:spacing w:val="-4"/>
        </w:rPr>
        <w:t> </w:t>
      </w:r>
      <w:r>
        <w:rPr/>
        <w:t>checking</w:t>
      </w:r>
      <w:r>
        <w:rPr>
          <w:spacing w:val="-4"/>
        </w:rPr>
        <w:t> </w:t>
      </w:r>
      <w:r>
        <w:rPr/>
        <w:t>of</w:t>
      </w:r>
      <w:r>
        <w:rPr>
          <w:spacing w:val="-4"/>
        </w:rPr>
        <w:t> </w:t>
      </w:r>
      <w:bookmarkEnd w:id="48"/>
      <w:r>
        <w:rPr>
          <w:spacing w:val="-2"/>
        </w:rPr>
        <w:t>slides</w:t>
      </w:r>
    </w:p>
    <w:p>
      <w:pPr>
        <w:pStyle w:val="BodyText"/>
        <w:spacing w:before="273"/>
        <w:ind w:left="720" w:right="724"/>
      </w:pPr>
      <w:r>
        <w:rPr/>
        <w:t>NTRL</w:t>
      </w:r>
      <w:r>
        <w:rPr>
          <w:spacing w:val="-9"/>
        </w:rPr>
        <w:t> </w:t>
      </w:r>
      <w:r>
        <w:rPr/>
        <w:t>employed</w:t>
      </w:r>
      <w:r>
        <w:rPr>
          <w:spacing w:val="-3"/>
        </w:rPr>
        <w:t> </w:t>
      </w:r>
      <w:r>
        <w:rPr/>
        <w:t>quality</w:t>
      </w:r>
      <w:r>
        <w:rPr>
          <w:spacing w:val="-3"/>
        </w:rPr>
        <w:t> </w:t>
      </w:r>
      <w:r>
        <w:rPr/>
        <w:t>control</w:t>
      </w:r>
      <w:r>
        <w:rPr>
          <w:spacing w:val="-3"/>
        </w:rPr>
        <w:t> </w:t>
      </w:r>
      <w:r>
        <w:rPr/>
        <w:t>of</w:t>
      </w:r>
      <w:r>
        <w:rPr>
          <w:spacing w:val="-3"/>
        </w:rPr>
        <w:t> </w:t>
      </w:r>
      <w:r>
        <w:rPr/>
        <w:t>slides</w:t>
      </w:r>
      <w:r>
        <w:rPr>
          <w:spacing w:val="-3"/>
        </w:rPr>
        <w:t> </w:t>
      </w:r>
      <w:r>
        <w:rPr/>
        <w:t>through</w:t>
      </w:r>
      <w:r>
        <w:rPr>
          <w:spacing w:val="-1"/>
        </w:rPr>
        <w:t> </w:t>
      </w:r>
      <w:r>
        <w:rPr/>
        <w:t>blinded</w:t>
      </w:r>
      <w:r>
        <w:rPr>
          <w:spacing w:val="-3"/>
        </w:rPr>
        <w:t> </w:t>
      </w:r>
      <w:r>
        <w:rPr/>
        <w:t>re-checking</w:t>
      </w:r>
      <w:r>
        <w:rPr>
          <w:spacing w:val="-6"/>
        </w:rPr>
        <w:t> </w:t>
      </w:r>
      <w:r>
        <w:rPr/>
        <w:t>and re-reading</w:t>
      </w:r>
      <w:r>
        <w:rPr>
          <w:spacing w:val="-6"/>
        </w:rPr>
        <w:t> </w:t>
      </w:r>
      <w:r>
        <w:rPr/>
        <w:t>by</w:t>
      </w:r>
      <w:r>
        <w:rPr>
          <w:spacing w:val="-8"/>
        </w:rPr>
        <w:t> </w:t>
      </w:r>
      <w:r>
        <w:rPr/>
        <w:t>a </w:t>
      </w:r>
      <w:r>
        <w:rPr>
          <w:spacing w:val="-2"/>
        </w:rPr>
        <w:t>supervisor.</w:t>
      </w:r>
    </w:p>
    <w:p>
      <w:pPr>
        <w:pStyle w:val="Heading5"/>
        <w:numPr>
          <w:ilvl w:val="2"/>
          <w:numId w:val="14"/>
        </w:numPr>
        <w:tabs>
          <w:tab w:pos="1319" w:val="left" w:leader="none"/>
        </w:tabs>
        <w:spacing w:line="240" w:lineRule="auto" w:before="255" w:after="0"/>
        <w:ind w:left="1319" w:right="0" w:hanging="599"/>
        <w:jc w:val="left"/>
      </w:pPr>
      <w:bookmarkStart w:name="_TOC_250090" w:id="49"/>
      <w:bookmarkEnd w:id="49"/>
      <w:r>
        <w:rPr>
          <w:spacing w:val="-2"/>
        </w:rPr>
        <w:t>Culture</w:t>
      </w:r>
    </w:p>
    <w:p>
      <w:pPr>
        <w:pStyle w:val="BodyText"/>
        <w:spacing w:before="249"/>
        <w:ind w:left="720" w:right="771"/>
      </w:pPr>
      <w:r>
        <w:rPr/>
        <w:t>At the NTRL, samples were first decontaminated using the 1.5% NaOH NALC method and then processed. Each sample was inoculated on two slopes of Löwenstein-Jensen (L-J) medium, incubated at a temperature of 37°C and monitored weekly for growth for a period of</w:t>
      </w:r>
      <w:r>
        <w:rPr>
          <w:spacing w:val="-4"/>
        </w:rPr>
        <w:t> </w:t>
      </w:r>
      <w:r>
        <w:rPr/>
        <w:t>up</w:t>
      </w:r>
      <w:r>
        <w:rPr>
          <w:spacing w:val="-3"/>
        </w:rPr>
        <w:t> </w:t>
      </w:r>
      <w:r>
        <w:rPr/>
        <w:t>to</w:t>
      </w:r>
      <w:r>
        <w:rPr>
          <w:spacing w:val="-3"/>
        </w:rPr>
        <w:t> </w:t>
      </w:r>
      <w:r>
        <w:rPr/>
        <w:t>eight</w:t>
      </w:r>
      <w:r>
        <w:rPr>
          <w:spacing w:val="-3"/>
        </w:rPr>
        <w:t> </w:t>
      </w:r>
      <w:r>
        <w:rPr/>
        <w:t>weeks.</w:t>
      </w:r>
      <w:r>
        <w:rPr>
          <w:spacing w:val="-3"/>
        </w:rPr>
        <w:t> </w:t>
      </w:r>
      <w:r>
        <w:rPr/>
        <w:t>A</w:t>
      </w:r>
      <w:r>
        <w:rPr>
          <w:spacing w:val="-2"/>
        </w:rPr>
        <w:t> </w:t>
      </w:r>
      <w:r>
        <w:rPr/>
        <w:t>culture</w:t>
      </w:r>
      <w:r>
        <w:rPr>
          <w:spacing w:val="-5"/>
        </w:rPr>
        <w:t> </w:t>
      </w:r>
      <w:r>
        <w:rPr/>
        <w:t>was</w:t>
      </w:r>
      <w:r>
        <w:rPr>
          <w:spacing w:val="-3"/>
        </w:rPr>
        <w:t> </w:t>
      </w:r>
      <w:r>
        <w:rPr/>
        <w:t>only</w:t>
      </w:r>
      <w:r>
        <w:rPr>
          <w:spacing w:val="-7"/>
        </w:rPr>
        <w:t> </w:t>
      </w:r>
      <w:r>
        <w:rPr/>
        <w:t>reported</w:t>
      </w:r>
      <w:r>
        <w:rPr>
          <w:spacing w:val="-1"/>
        </w:rPr>
        <w:t> </w:t>
      </w:r>
      <w:r>
        <w:rPr/>
        <w:t>negative</w:t>
      </w:r>
      <w:r>
        <w:rPr>
          <w:spacing w:val="-4"/>
        </w:rPr>
        <w:t> </w:t>
      </w:r>
      <w:r>
        <w:rPr/>
        <w:t>if there</w:t>
      </w:r>
      <w:r>
        <w:rPr>
          <w:spacing w:val="-4"/>
        </w:rPr>
        <w:t> </w:t>
      </w:r>
      <w:r>
        <w:rPr/>
        <w:t>was</w:t>
      </w:r>
      <w:r>
        <w:rPr>
          <w:spacing w:val="-3"/>
        </w:rPr>
        <w:t> </w:t>
      </w:r>
      <w:r>
        <w:rPr/>
        <w:t>no</w:t>
      </w:r>
      <w:r>
        <w:rPr>
          <w:spacing w:val="-1"/>
        </w:rPr>
        <w:t> </w:t>
      </w:r>
      <w:r>
        <w:rPr/>
        <w:t>growth</w:t>
      </w:r>
      <w:r>
        <w:rPr>
          <w:spacing w:val="-3"/>
        </w:rPr>
        <w:t> </w:t>
      </w:r>
      <w:r>
        <w:rPr/>
        <w:t>after</w:t>
      </w:r>
      <w:r>
        <w:rPr>
          <w:spacing w:val="-1"/>
        </w:rPr>
        <w:t> </w:t>
      </w:r>
      <w:r>
        <w:rPr/>
        <w:t>eight weeks. For the positive cultures, identification of MTB was done based on presumptive phenotypic appearance of colonies on the medium, and confirmed using</w:t>
      </w:r>
      <w:r>
        <w:rPr>
          <w:spacing w:val="-1"/>
        </w:rPr>
        <w:t> </w:t>
      </w:r>
      <w:r>
        <w:rPr/>
        <w:t>TB antigen test SD Bioline®. Isolates were tested for resistance to rifampicin, isoniazid, ethambutol and streptomycin using the L-J proportional method, in concentrations of 40 μg/ml for</w:t>
      </w:r>
    </w:p>
    <w:p>
      <w:pPr>
        <w:pStyle w:val="BodyText"/>
        <w:spacing w:before="9"/>
        <w:rPr>
          <w:sz w:val="15"/>
        </w:rPr>
      </w:pPr>
      <w:r>
        <w:rPr>
          <w:sz w:val="15"/>
        </w:rPr>
        <mc:AlternateContent>
          <mc:Choice Requires="wps">
            <w:drawing>
              <wp:anchor distT="0" distB="0" distL="0" distR="0" allowOverlap="1" layoutInCell="1" locked="0" behindDoc="1" simplePos="0" relativeHeight="487598080">
                <wp:simplePos x="0" y="0"/>
                <wp:positionH relativeFrom="page">
                  <wp:posOffset>457200</wp:posOffset>
                </wp:positionH>
                <wp:positionV relativeFrom="paragraph">
                  <wp:posOffset>130594</wp:posOffset>
                </wp:positionV>
                <wp:extent cx="1829435"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0.283028pt;width:144.050pt;height:.599980pt;mso-position-horizontal-relative:page;mso-position-vertical-relative:paragraph;z-index:-15718400;mso-wrap-distance-left:0;mso-wrap-distance-right:0" id="docshape57" filled="true" fillcolor="#000000" stroked="false">
                <v:fill type="solid"/>
                <w10:wrap type="topAndBottom"/>
              </v:rect>
            </w:pict>
          </mc:Fallback>
        </mc:AlternateContent>
      </w:r>
    </w:p>
    <w:p>
      <w:pPr>
        <w:spacing w:before="103"/>
        <w:ind w:left="720" w:right="0" w:firstLine="0"/>
        <w:jc w:val="left"/>
        <w:rPr>
          <w:sz w:val="20"/>
        </w:rPr>
      </w:pPr>
      <w:r>
        <w:rPr>
          <w:spacing w:val="-2"/>
          <w:sz w:val="20"/>
          <w:vertAlign w:val="superscript"/>
        </w:rPr>
        <w:t>24</w:t>
      </w:r>
      <w:hyperlink r:id="rId10">
        <w:r>
          <w:rPr>
            <w:color w:val="0000FF"/>
            <w:spacing w:val="-2"/>
            <w:sz w:val="20"/>
            <w:u w:val="single" w:color="0000FF"/>
            <w:vertAlign w:val="baseline"/>
          </w:rPr>
          <w:t>http://www.theunion.org/what-we-do/publications/technical/laboratory-diagnosis-of-tuberculosis-by-sputum-</w:t>
        </w:r>
      </w:hyperlink>
    </w:p>
    <w:p>
      <w:pPr>
        <w:spacing w:before="1"/>
        <w:ind w:left="720" w:right="0" w:firstLine="0"/>
        <w:jc w:val="left"/>
        <w:rPr>
          <w:sz w:val="20"/>
        </w:rPr>
      </w:pPr>
      <w:hyperlink r:id="rId10">
        <w:r>
          <w:rPr>
            <w:color w:val="0000FF"/>
            <w:spacing w:val="-2"/>
            <w:sz w:val="20"/>
            <w:u w:val="single" w:color="0000FF"/>
          </w:rPr>
          <w:t>microscopy-the-handbook</w:t>
        </w:r>
      </w:hyperlink>
    </w:p>
    <w:p>
      <w:pPr>
        <w:spacing w:after="0"/>
        <w:jc w:val="left"/>
        <w:rPr>
          <w:sz w:val="20"/>
        </w:rPr>
        <w:sectPr>
          <w:pgSz w:w="10380" w:h="13960"/>
          <w:pgMar w:header="0" w:footer="993" w:top="1040" w:bottom="1260" w:left="0" w:right="0"/>
        </w:sectPr>
      </w:pPr>
    </w:p>
    <w:p>
      <w:pPr>
        <w:pStyle w:val="BodyText"/>
        <w:spacing w:before="73"/>
        <w:ind w:left="720" w:right="1011"/>
      </w:pPr>
      <w:r>
        <w:rPr/>
        <w:t>rifampicin,</w:t>
      </w:r>
      <w:r>
        <w:rPr>
          <w:spacing w:val="-4"/>
        </w:rPr>
        <w:t> </w:t>
      </w:r>
      <w:r>
        <w:rPr/>
        <w:t>0.2</w:t>
      </w:r>
      <w:r>
        <w:rPr>
          <w:spacing w:val="-4"/>
        </w:rPr>
        <w:t> </w:t>
      </w:r>
      <w:r>
        <w:rPr/>
        <w:t>μg/ml</w:t>
      </w:r>
      <w:r>
        <w:rPr>
          <w:spacing w:val="-4"/>
        </w:rPr>
        <w:t> </w:t>
      </w:r>
      <w:r>
        <w:rPr/>
        <w:t>for</w:t>
      </w:r>
      <w:r>
        <w:rPr>
          <w:spacing w:val="-3"/>
        </w:rPr>
        <w:t> </w:t>
      </w:r>
      <w:r>
        <w:rPr/>
        <w:t>isoniazid,</w:t>
      </w:r>
      <w:r>
        <w:rPr>
          <w:spacing w:val="-4"/>
        </w:rPr>
        <w:t> </w:t>
      </w:r>
      <w:r>
        <w:rPr/>
        <w:t>2.0</w:t>
      </w:r>
      <w:r>
        <w:rPr>
          <w:spacing w:val="-4"/>
        </w:rPr>
        <w:t> </w:t>
      </w:r>
      <w:r>
        <w:rPr/>
        <w:t>μg/ml</w:t>
      </w:r>
      <w:r>
        <w:rPr>
          <w:spacing w:val="-4"/>
        </w:rPr>
        <w:t> </w:t>
      </w:r>
      <w:r>
        <w:rPr/>
        <w:t>for</w:t>
      </w:r>
      <w:r>
        <w:rPr>
          <w:spacing w:val="-4"/>
        </w:rPr>
        <w:t> </w:t>
      </w:r>
      <w:r>
        <w:rPr/>
        <w:t>ethambutol</w:t>
      </w:r>
      <w:r>
        <w:rPr>
          <w:spacing w:val="-4"/>
        </w:rPr>
        <w:t> </w:t>
      </w:r>
      <w:r>
        <w:rPr/>
        <w:t>and</w:t>
      </w:r>
      <w:r>
        <w:rPr>
          <w:spacing w:val="-4"/>
        </w:rPr>
        <w:t> </w:t>
      </w:r>
      <w:r>
        <w:rPr/>
        <w:t>4.0</w:t>
      </w:r>
      <w:r>
        <w:rPr>
          <w:spacing w:val="-4"/>
        </w:rPr>
        <w:t> </w:t>
      </w:r>
      <w:r>
        <w:rPr/>
        <w:t>μg/ml</w:t>
      </w:r>
      <w:r>
        <w:rPr>
          <w:spacing w:val="-4"/>
        </w:rPr>
        <w:t> </w:t>
      </w:r>
      <w:r>
        <w:rPr/>
        <w:t>for </w:t>
      </w:r>
      <w:r>
        <w:rPr>
          <w:spacing w:val="-2"/>
        </w:rPr>
        <w:t>streptomycin.</w:t>
      </w:r>
    </w:p>
    <w:p>
      <w:pPr>
        <w:pStyle w:val="Heading5"/>
        <w:numPr>
          <w:ilvl w:val="2"/>
          <w:numId w:val="14"/>
        </w:numPr>
        <w:tabs>
          <w:tab w:pos="1321" w:val="left" w:leader="none"/>
        </w:tabs>
        <w:spacing w:line="240" w:lineRule="auto" w:before="259" w:after="0"/>
        <w:ind w:left="1321" w:right="0" w:hanging="601"/>
        <w:jc w:val="left"/>
      </w:pPr>
      <w:bookmarkStart w:name="_TOC_250089" w:id="50"/>
      <w:r>
        <w:rPr/>
        <w:t>Xpert</w:t>
      </w:r>
      <w:r>
        <w:rPr>
          <w:spacing w:val="-1"/>
        </w:rPr>
        <w:t> </w:t>
      </w:r>
      <w:bookmarkEnd w:id="50"/>
      <w:r>
        <w:rPr>
          <w:spacing w:val="-2"/>
        </w:rPr>
        <w:t>MTB/RIF</w:t>
      </w:r>
    </w:p>
    <w:p>
      <w:pPr>
        <w:pStyle w:val="BodyText"/>
        <w:spacing w:before="248"/>
        <w:ind w:left="720" w:right="734"/>
      </w:pPr>
      <w:r>
        <w:rPr/>
        <w:t>Each</w:t>
      </w:r>
      <w:r>
        <w:rPr>
          <w:spacing w:val="-4"/>
        </w:rPr>
        <w:t> </w:t>
      </w:r>
      <w:r>
        <w:rPr/>
        <w:t>eligible</w:t>
      </w:r>
      <w:r>
        <w:rPr>
          <w:spacing w:val="-5"/>
        </w:rPr>
        <w:t> </w:t>
      </w:r>
      <w:r>
        <w:rPr/>
        <w:t>participant</w:t>
      </w:r>
      <w:r>
        <w:rPr>
          <w:spacing w:val="-2"/>
        </w:rPr>
        <w:t> </w:t>
      </w:r>
      <w:r>
        <w:rPr/>
        <w:t>with</w:t>
      </w:r>
      <w:r>
        <w:rPr>
          <w:spacing w:val="-4"/>
        </w:rPr>
        <w:t> </w:t>
      </w:r>
      <w:r>
        <w:rPr/>
        <w:t>at</w:t>
      </w:r>
      <w:r>
        <w:rPr>
          <w:spacing w:val="-4"/>
        </w:rPr>
        <w:t> </w:t>
      </w:r>
      <w:r>
        <w:rPr/>
        <w:t>least</w:t>
      </w:r>
      <w:r>
        <w:rPr>
          <w:spacing w:val="-4"/>
        </w:rPr>
        <w:t> </w:t>
      </w:r>
      <w:r>
        <w:rPr/>
        <w:t>one</w:t>
      </w:r>
      <w:r>
        <w:rPr>
          <w:spacing w:val="-4"/>
        </w:rPr>
        <w:t> </w:t>
      </w:r>
      <w:r>
        <w:rPr/>
        <w:t>positive</w:t>
      </w:r>
      <w:r>
        <w:rPr>
          <w:spacing w:val="-4"/>
        </w:rPr>
        <w:t> </w:t>
      </w:r>
      <w:r>
        <w:rPr/>
        <w:t>smear</w:t>
      </w:r>
      <w:r>
        <w:rPr>
          <w:spacing w:val="-4"/>
        </w:rPr>
        <w:t> </w:t>
      </w:r>
      <w:r>
        <w:rPr/>
        <w:t>microscopy</w:t>
      </w:r>
      <w:r>
        <w:rPr>
          <w:spacing w:val="-7"/>
        </w:rPr>
        <w:t> </w:t>
      </w:r>
      <w:r>
        <w:rPr/>
        <w:t>result</w:t>
      </w:r>
      <w:r>
        <w:rPr>
          <w:spacing w:val="-1"/>
        </w:rPr>
        <w:t> </w:t>
      </w:r>
      <w:r>
        <w:rPr/>
        <w:t>had</w:t>
      </w:r>
      <w:r>
        <w:rPr>
          <w:spacing w:val="-4"/>
        </w:rPr>
        <w:t> </w:t>
      </w:r>
      <w:r>
        <w:rPr/>
        <w:t>their</w:t>
      </w:r>
      <w:r>
        <w:rPr>
          <w:spacing w:val="-5"/>
        </w:rPr>
        <w:t> </w:t>
      </w:r>
      <w:r>
        <w:rPr/>
        <w:t>samples tested by Xpert MTB/RIF. Xpert MTB/RIF testing was also undertaken for participants whose spot and morning sputum samples had contaminated cultures. For quality control purposes, 321 participants with CXR suggestive of active TB with negative cultures had</w:t>
      </w:r>
      <w:r>
        <w:rPr>
          <w:spacing w:val="40"/>
        </w:rPr>
        <w:t> </w:t>
      </w:r>
      <w:r>
        <w:rPr/>
        <w:t>their stored samples tested with Xpert MTB/RIF but these results are not reported.</w:t>
      </w:r>
    </w:p>
    <w:p>
      <w:pPr>
        <w:pStyle w:val="BodyText"/>
        <w:spacing w:before="4"/>
      </w:pPr>
    </w:p>
    <w:p>
      <w:pPr>
        <w:pStyle w:val="Heading5"/>
        <w:numPr>
          <w:ilvl w:val="1"/>
          <w:numId w:val="14"/>
        </w:numPr>
        <w:tabs>
          <w:tab w:pos="1122" w:val="left" w:leader="none"/>
        </w:tabs>
        <w:spacing w:line="240" w:lineRule="auto" w:before="0" w:after="0"/>
        <w:ind w:left="1122" w:right="0" w:hanging="402"/>
        <w:jc w:val="left"/>
      </w:pPr>
      <w:bookmarkStart w:name="_TOC_250088" w:id="51"/>
      <w:r>
        <w:rPr/>
        <w:t>Central</w:t>
      </w:r>
      <w:r>
        <w:rPr>
          <w:spacing w:val="-4"/>
        </w:rPr>
        <w:t> </w:t>
      </w:r>
      <w:r>
        <w:rPr/>
        <w:t>reading</w:t>
      </w:r>
      <w:r>
        <w:rPr>
          <w:spacing w:val="-3"/>
        </w:rPr>
        <w:t> </w:t>
      </w:r>
      <w:r>
        <w:rPr/>
        <w:t>of</w:t>
      </w:r>
      <w:r>
        <w:rPr>
          <w:spacing w:val="-4"/>
        </w:rPr>
        <w:t> </w:t>
      </w:r>
      <w:bookmarkEnd w:id="51"/>
      <w:r>
        <w:rPr>
          <w:spacing w:val="-5"/>
        </w:rPr>
        <w:t>CXR</w:t>
      </w:r>
    </w:p>
    <w:p>
      <w:pPr>
        <w:pStyle w:val="BodyText"/>
        <w:spacing w:before="273"/>
        <w:ind w:left="720" w:right="764"/>
      </w:pPr>
      <w:r>
        <w:rPr/>
        <w:t>Three</w:t>
      </w:r>
      <w:r>
        <w:rPr>
          <w:spacing w:val="-4"/>
        </w:rPr>
        <w:t> </w:t>
      </w:r>
      <w:r>
        <w:rPr/>
        <w:t>radiologists</w:t>
      </w:r>
      <w:r>
        <w:rPr>
          <w:spacing w:val="-3"/>
        </w:rPr>
        <w:t> </w:t>
      </w:r>
      <w:r>
        <w:rPr/>
        <w:t>certified</w:t>
      </w:r>
      <w:r>
        <w:rPr>
          <w:spacing w:val="-3"/>
        </w:rPr>
        <w:t> </w:t>
      </w:r>
      <w:r>
        <w:rPr/>
        <w:t>by</w:t>
      </w:r>
      <w:r>
        <w:rPr>
          <w:spacing w:val="-8"/>
        </w:rPr>
        <w:t> </w:t>
      </w:r>
      <w:r>
        <w:rPr/>
        <w:t>the</w:t>
      </w:r>
      <w:r>
        <w:rPr>
          <w:spacing w:val="-4"/>
        </w:rPr>
        <w:t> </w:t>
      </w:r>
      <w:r>
        <w:rPr/>
        <w:t>National</w:t>
      </w:r>
      <w:r>
        <w:rPr>
          <w:spacing w:val="-3"/>
        </w:rPr>
        <w:t> </w:t>
      </w:r>
      <w:r>
        <w:rPr/>
        <w:t>Medical</w:t>
      </w:r>
      <w:r>
        <w:rPr>
          <w:spacing w:val="-3"/>
        </w:rPr>
        <w:t> </w:t>
      </w:r>
      <w:r>
        <w:rPr/>
        <w:t>Association</w:t>
      </w:r>
      <w:r>
        <w:rPr>
          <w:spacing w:val="-3"/>
        </w:rPr>
        <w:t> </w:t>
      </w:r>
      <w:r>
        <w:rPr/>
        <w:t>Board,</w:t>
      </w:r>
      <w:r>
        <w:rPr>
          <w:spacing w:val="-3"/>
        </w:rPr>
        <w:t> </w:t>
      </w:r>
      <w:r>
        <w:rPr/>
        <w:t>each</w:t>
      </w:r>
      <w:r>
        <w:rPr>
          <w:spacing w:val="-3"/>
        </w:rPr>
        <w:t> </w:t>
      </w:r>
      <w:r>
        <w:rPr/>
        <w:t>with more</w:t>
      </w:r>
      <w:r>
        <w:rPr>
          <w:spacing w:val="-5"/>
        </w:rPr>
        <w:t> </w:t>
      </w:r>
      <w:r>
        <w:rPr/>
        <w:t>than a decade of experience, reviewed all radiographs using a standardized interpretation form, based on the US CDC guidelines for evaluating a CXR medical examination.</w:t>
      </w:r>
      <w:r>
        <w:rPr>
          <w:vertAlign w:val="superscript"/>
        </w:rPr>
        <w:t>25</w:t>
      </w:r>
      <w:r>
        <w:rPr>
          <w:vertAlign w:val="baseline"/>
        </w:rPr>
        <w:t> The radiographs were evaluated for quality and any abnormality, pulmonary or extrapulmonary. All abnormal chest radiographs (as per the field CXR result) were independently read by two radiologists. A third radiologist adjudicated whenever there were differences in interpretation, and these differences were resolved by consensus. All normal X-rays were read a single time. Radiologists were blinded to all clinical and laboratory data.</w:t>
      </w:r>
    </w:p>
    <w:p>
      <w:pPr>
        <w:pStyle w:val="BodyText"/>
      </w:pPr>
    </w:p>
    <w:p>
      <w:pPr>
        <w:pStyle w:val="BodyText"/>
        <w:ind w:left="720" w:right="748"/>
      </w:pPr>
      <w:r>
        <w:rPr/>
        <w:t>Radiologists categorized films as follows: normal, active TB disease suggestive, inactive/healed TB, and extrapulmonary abnormalities (e.g. cardiovascular, muscle, bone, etc.). Active TB</w:t>
      </w:r>
      <w:r>
        <w:rPr>
          <w:spacing w:val="-1"/>
        </w:rPr>
        <w:t> </w:t>
      </w:r>
      <w:r>
        <w:rPr/>
        <w:t>was assigned when any</w:t>
      </w:r>
      <w:r>
        <w:rPr>
          <w:spacing w:val="-4"/>
        </w:rPr>
        <w:t> </w:t>
      </w:r>
      <w:r>
        <w:rPr/>
        <w:t>of the following</w:t>
      </w:r>
      <w:r>
        <w:rPr>
          <w:spacing w:val="-1"/>
        </w:rPr>
        <w:t> </w:t>
      </w:r>
      <w:r>
        <w:rPr/>
        <w:t>findings were</w:t>
      </w:r>
      <w:r>
        <w:rPr>
          <w:spacing w:val="-1"/>
        </w:rPr>
        <w:t> </w:t>
      </w:r>
      <w:r>
        <w:rPr/>
        <w:t>detected: infiltrate, consolidation,</w:t>
      </w:r>
      <w:r>
        <w:rPr>
          <w:spacing w:val="-4"/>
        </w:rPr>
        <w:t> </w:t>
      </w:r>
      <w:r>
        <w:rPr/>
        <w:t>cavity(/ies),</w:t>
      </w:r>
      <w:r>
        <w:rPr>
          <w:spacing w:val="-5"/>
        </w:rPr>
        <w:t> </w:t>
      </w:r>
      <w:r>
        <w:rPr/>
        <w:t>nodule(s)</w:t>
      </w:r>
      <w:r>
        <w:rPr>
          <w:spacing w:val="-4"/>
        </w:rPr>
        <w:t> </w:t>
      </w:r>
      <w:r>
        <w:rPr/>
        <w:t>with</w:t>
      </w:r>
      <w:r>
        <w:rPr>
          <w:spacing w:val="-4"/>
        </w:rPr>
        <w:t> </w:t>
      </w:r>
      <w:r>
        <w:rPr/>
        <w:t>poorly</w:t>
      </w:r>
      <w:r>
        <w:rPr>
          <w:spacing w:val="-7"/>
        </w:rPr>
        <w:t> </w:t>
      </w:r>
      <w:r>
        <w:rPr/>
        <w:t>defined</w:t>
      </w:r>
      <w:r>
        <w:rPr>
          <w:spacing w:val="-4"/>
        </w:rPr>
        <w:t> </w:t>
      </w:r>
      <w:r>
        <w:rPr/>
        <w:t>margins,</w:t>
      </w:r>
      <w:r>
        <w:rPr>
          <w:spacing w:val="-2"/>
        </w:rPr>
        <w:t> </w:t>
      </w:r>
      <w:r>
        <w:rPr/>
        <w:t>pleural</w:t>
      </w:r>
      <w:r>
        <w:rPr>
          <w:spacing w:val="-2"/>
        </w:rPr>
        <w:t> </w:t>
      </w:r>
      <w:r>
        <w:rPr/>
        <w:t>effusion,</w:t>
      </w:r>
      <w:r>
        <w:rPr>
          <w:spacing w:val="-3"/>
        </w:rPr>
        <w:t> </w:t>
      </w:r>
      <w:r>
        <w:rPr/>
        <w:t>hilar</w:t>
      </w:r>
      <w:r>
        <w:rPr>
          <w:spacing w:val="-4"/>
        </w:rPr>
        <w:t> </w:t>
      </w:r>
      <w:r>
        <w:rPr/>
        <w:t>or mediastinal lymphadenopathy, and/or miliary nodules. Inactive/healed TB was assigned when any of the following were present: linear fibrotic band within the lung, calcification, discrete nodule(s) without calcification, atelectasis with volume loss or retraction in the upper lobe, or upper lobe bronchiectasis. If an abnormality requiring urgent attention was detected at the central level, the SC was informed and he requested the DTLS to trace and refer the participant to routine health system for case management to ensure that the respondent accessed care at the referral facility.</w:t>
      </w:r>
    </w:p>
    <w:p>
      <w:pPr>
        <w:pStyle w:val="BodyText"/>
        <w:spacing w:before="1"/>
      </w:pPr>
    </w:p>
    <w:p>
      <w:pPr>
        <w:pStyle w:val="BodyText"/>
        <w:ind w:left="720" w:right="724"/>
      </w:pPr>
      <w:r>
        <w:rPr/>
        <w:t>A</w:t>
      </w:r>
      <w:r>
        <w:rPr>
          <w:spacing w:val="-4"/>
        </w:rPr>
        <w:t> </w:t>
      </w:r>
      <w:r>
        <w:rPr/>
        <w:t>joint</w:t>
      </w:r>
      <w:r>
        <w:rPr>
          <w:spacing w:val="-4"/>
        </w:rPr>
        <w:t> </w:t>
      </w:r>
      <w:r>
        <w:rPr/>
        <w:t>panel</w:t>
      </w:r>
      <w:r>
        <w:rPr>
          <w:spacing w:val="-4"/>
        </w:rPr>
        <w:t> </w:t>
      </w:r>
      <w:r>
        <w:rPr/>
        <w:t>of</w:t>
      </w:r>
      <w:r>
        <w:rPr>
          <w:spacing w:val="-4"/>
        </w:rPr>
        <w:t> </w:t>
      </w:r>
      <w:r>
        <w:rPr/>
        <w:t>experts</w:t>
      </w:r>
      <w:r>
        <w:rPr>
          <w:spacing w:val="-4"/>
        </w:rPr>
        <w:t> </w:t>
      </w:r>
      <w:r>
        <w:rPr/>
        <w:t>(radiologist,</w:t>
      </w:r>
      <w:r>
        <w:rPr>
          <w:spacing w:val="-4"/>
        </w:rPr>
        <w:t> </w:t>
      </w:r>
      <w:r>
        <w:rPr/>
        <w:t>pulmonologists,</w:t>
      </w:r>
      <w:r>
        <w:rPr>
          <w:spacing w:val="-4"/>
        </w:rPr>
        <w:t> </w:t>
      </w:r>
      <w:r>
        <w:rPr/>
        <w:t>and</w:t>
      </w:r>
      <w:r>
        <w:rPr>
          <w:spacing w:val="-4"/>
        </w:rPr>
        <w:t> </w:t>
      </w:r>
      <w:r>
        <w:rPr/>
        <w:t>microbiologists)</w:t>
      </w:r>
      <w:r>
        <w:rPr>
          <w:spacing w:val="-3"/>
        </w:rPr>
        <w:t> </w:t>
      </w:r>
      <w:r>
        <w:rPr/>
        <w:t>reviewed</w:t>
      </w:r>
      <w:r>
        <w:rPr>
          <w:spacing w:val="-2"/>
        </w:rPr>
        <w:t> </w:t>
      </w:r>
      <w:r>
        <w:rPr/>
        <w:t>all</w:t>
      </w:r>
      <w:r>
        <w:rPr>
          <w:spacing w:val="-4"/>
        </w:rPr>
        <w:t> </w:t>
      </w:r>
      <w:r>
        <w:rPr/>
        <w:t>films of participants with at least one positive laboratory result (smear microscopy, Xpert MTB/RIF or culture showing MTB), and all those who the medical panel had classified as</w:t>
      </w: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598592">
                <wp:simplePos x="0" y="0"/>
                <wp:positionH relativeFrom="page">
                  <wp:posOffset>457200</wp:posOffset>
                </wp:positionH>
                <wp:positionV relativeFrom="paragraph">
                  <wp:posOffset>219211</wp:posOffset>
                </wp:positionV>
                <wp:extent cx="1829435" cy="762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7.26078pt;width:144.050pt;height:.60004pt;mso-position-horizontal-relative:page;mso-position-vertical-relative:paragraph;z-index:-15717888;mso-wrap-distance-left:0;mso-wrap-distance-right:0" id="docshape58" filled="true" fillcolor="#000000" stroked="false">
                <v:fill type="solid"/>
                <w10:wrap type="topAndBottom"/>
              </v:rect>
            </w:pict>
          </mc:Fallback>
        </mc:AlternateContent>
      </w:r>
    </w:p>
    <w:p>
      <w:pPr>
        <w:spacing w:before="103"/>
        <w:ind w:left="720" w:right="985" w:firstLine="0"/>
        <w:jc w:val="left"/>
        <w:rPr>
          <w:rFonts w:ascii="Arial MT"/>
          <w:sz w:val="20"/>
        </w:rPr>
      </w:pPr>
      <w:r>
        <w:rPr>
          <w:sz w:val="20"/>
          <w:vertAlign w:val="superscript"/>
        </w:rPr>
        <w:t>25</w:t>
      </w:r>
      <w:r>
        <w:rPr>
          <w:spacing w:val="-4"/>
          <w:sz w:val="20"/>
          <w:vertAlign w:val="baseline"/>
        </w:rPr>
        <w:t> </w:t>
      </w:r>
      <w:r>
        <w:rPr>
          <w:sz w:val="20"/>
          <w:vertAlign w:val="baseline"/>
        </w:rPr>
        <w:t>U.S.</w:t>
      </w:r>
      <w:r>
        <w:rPr>
          <w:spacing w:val="-4"/>
          <w:sz w:val="20"/>
          <w:vertAlign w:val="baseline"/>
        </w:rPr>
        <w:t> </w:t>
      </w:r>
      <w:r>
        <w:rPr>
          <w:sz w:val="20"/>
          <w:vertAlign w:val="baseline"/>
        </w:rPr>
        <w:t>Centers</w:t>
      </w:r>
      <w:r>
        <w:rPr>
          <w:spacing w:val="-3"/>
          <w:sz w:val="20"/>
          <w:vertAlign w:val="baseline"/>
        </w:rPr>
        <w:t> </w:t>
      </w:r>
      <w:r>
        <w:rPr>
          <w:sz w:val="20"/>
          <w:vertAlign w:val="baseline"/>
        </w:rPr>
        <w:t>for</w:t>
      </w:r>
      <w:r>
        <w:rPr>
          <w:spacing w:val="-4"/>
          <w:sz w:val="20"/>
          <w:vertAlign w:val="baseline"/>
        </w:rPr>
        <w:t> </w:t>
      </w:r>
      <w:r>
        <w:rPr>
          <w:sz w:val="20"/>
          <w:vertAlign w:val="baseline"/>
        </w:rPr>
        <w:t>Disease</w:t>
      </w:r>
      <w:r>
        <w:rPr>
          <w:spacing w:val="-3"/>
          <w:sz w:val="20"/>
          <w:vertAlign w:val="baseline"/>
        </w:rPr>
        <w:t> </w:t>
      </w:r>
      <w:r>
        <w:rPr>
          <w:sz w:val="20"/>
          <w:vertAlign w:val="baseline"/>
        </w:rPr>
        <w:t>Control</w:t>
      </w:r>
      <w:r>
        <w:rPr>
          <w:spacing w:val="-5"/>
          <w:sz w:val="20"/>
          <w:vertAlign w:val="baseline"/>
        </w:rPr>
        <w:t> </w:t>
      </w:r>
      <w:r>
        <w:rPr>
          <w:sz w:val="20"/>
          <w:vertAlign w:val="baseline"/>
        </w:rPr>
        <w:t>and</w:t>
      </w:r>
      <w:r>
        <w:rPr>
          <w:spacing w:val="-4"/>
          <w:sz w:val="20"/>
          <w:vertAlign w:val="baseline"/>
        </w:rPr>
        <w:t> </w:t>
      </w:r>
      <w:r>
        <w:rPr>
          <w:sz w:val="20"/>
          <w:vertAlign w:val="baseline"/>
        </w:rPr>
        <w:t>Prevention. Instructions</w:t>
      </w:r>
      <w:r>
        <w:rPr>
          <w:spacing w:val="-5"/>
          <w:sz w:val="20"/>
          <w:vertAlign w:val="baseline"/>
        </w:rPr>
        <w:t> </w:t>
      </w:r>
      <w:r>
        <w:rPr>
          <w:sz w:val="20"/>
          <w:vertAlign w:val="baseline"/>
        </w:rPr>
        <w:t>to</w:t>
      </w:r>
      <w:r>
        <w:rPr>
          <w:spacing w:val="-4"/>
          <w:sz w:val="20"/>
          <w:vertAlign w:val="baseline"/>
        </w:rPr>
        <w:t> </w:t>
      </w:r>
      <w:r>
        <w:rPr>
          <w:sz w:val="20"/>
          <w:vertAlign w:val="baseline"/>
        </w:rPr>
        <w:t>Panel</w:t>
      </w:r>
      <w:r>
        <w:rPr>
          <w:spacing w:val="-4"/>
          <w:sz w:val="20"/>
          <w:vertAlign w:val="baseline"/>
        </w:rPr>
        <w:t> </w:t>
      </w:r>
      <w:r>
        <w:rPr>
          <w:sz w:val="20"/>
          <w:vertAlign w:val="baseline"/>
        </w:rPr>
        <w:t>Physicians</w:t>
      </w:r>
      <w:r>
        <w:rPr>
          <w:spacing w:val="-3"/>
          <w:sz w:val="20"/>
          <w:vertAlign w:val="baseline"/>
        </w:rPr>
        <w:t> </w:t>
      </w:r>
      <w:r>
        <w:rPr>
          <w:sz w:val="20"/>
          <w:vertAlign w:val="baseline"/>
        </w:rPr>
        <w:t>for</w:t>
      </w:r>
      <w:r>
        <w:rPr>
          <w:spacing w:val="-4"/>
          <w:sz w:val="20"/>
          <w:vertAlign w:val="baseline"/>
        </w:rPr>
        <w:t> </w:t>
      </w:r>
      <w:r>
        <w:rPr>
          <w:sz w:val="20"/>
          <w:vertAlign w:val="baseline"/>
        </w:rPr>
        <w:t>Completing</w:t>
      </w:r>
      <w:r>
        <w:rPr>
          <w:spacing w:val="-4"/>
          <w:sz w:val="20"/>
          <w:vertAlign w:val="baseline"/>
        </w:rPr>
        <w:t> </w:t>
      </w:r>
      <w:r>
        <w:rPr>
          <w:sz w:val="20"/>
          <w:vertAlign w:val="baseline"/>
        </w:rPr>
        <w:t>CHEST X-RAY AND CLASSIFICATION WORKSHEET (DS-3024) f. </w:t>
      </w:r>
      <w:hyperlink r:id="rId11">
        <w:r>
          <w:rPr>
            <w:rFonts w:ascii="Arial MT"/>
            <w:color w:val="0000FF"/>
            <w:sz w:val="20"/>
            <w:u w:val="single" w:color="0000FF"/>
            <w:vertAlign w:val="baseline"/>
          </w:rPr>
          <w:t>http://www.visa-21.com/ds-forms-</w:t>
        </w:r>
      </w:hyperlink>
      <w:r>
        <w:rPr>
          <w:rFonts w:ascii="Arial MT"/>
          <w:color w:val="0000FF"/>
          <w:sz w:val="20"/>
          <w:vertAlign w:val="baseline"/>
        </w:rPr>
        <w:t> </w:t>
      </w:r>
      <w:hyperlink r:id="rId11">
        <w:r>
          <w:rPr>
            <w:rFonts w:ascii="Arial MT"/>
            <w:color w:val="0000FF"/>
            <w:spacing w:val="-2"/>
            <w:sz w:val="20"/>
            <w:u w:val="single" w:color="0000FF"/>
            <w:vertAlign w:val="baseline"/>
          </w:rPr>
          <w:t>instructions.pdf</w:t>
        </w:r>
      </w:hyperlink>
    </w:p>
    <w:p>
      <w:pPr>
        <w:spacing w:after="0"/>
        <w:jc w:val="left"/>
        <w:rPr>
          <w:rFonts w:ascii="Arial MT"/>
          <w:sz w:val="20"/>
        </w:rPr>
        <w:sectPr>
          <w:pgSz w:w="10380" w:h="13960"/>
          <w:pgMar w:header="0" w:footer="993" w:top="1040" w:bottom="1180" w:left="0" w:right="0"/>
        </w:sectPr>
      </w:pPr>
    </w:p>
    <w:p>
      <w:pPr>
        <w:pStyle w:val="BodyText"/>
        <w:spacing w:before="73"/>
        <w:ind w:left="720" w:right="724"/>
      </w:pPr>
      <w:r>
        <w:rPr/>
        <w:t>cases.</w:t>
      </w:r>
      <w:r>
        <w:rPr>
          <w:spacing w:val="-4"/>
        </w:rPr>
        <w:t> </w:t>
      </w:r>
      <w:r>
        <w:rPr/>
        <w:t>Those</w:t>
      </w:r>
      <w:r>
        <w:rPr>
          <w:spacing w:val="-5"/>
        </w:rPr>
        <w:t> </w:t>
      </w:r>
      <w:r>
        <w:rPr/>
        <w:t>participants</w:t>
      </w:r>
      <w:r>
        <w:rPr>
          <w:spacing w:val="-2"/>
        </w:rPr>
        <w:t> </w:t>
      </w:r>
      <w:r>
        <w:rPr/>
        <w:t>with</w:t>
      </w:r>
      <w:r>
        <w:rPr>
          <w:spacing w:val="-4"/>
        </w:rPr>
        <w:t> </w:t>
      </w:r>
      <w:r>
        <w:rPr/>
        <w:t>abnormal</w:t>
      </w:r>
      <w:r>
        <w:rPr>
          <w:spacing w:val="-4"/>
        </w:rPr>
        <w:t> </w:t>
      </w:r>
      <w:r>
        <w:rPr/>
        <w:t>chest</w:t>
      </w:r>
      <w:r>
        <w:rPr>
          <w:spacing w:val="-3"/>
        </w:rPr>
        <w:t> </w:t>
      </w:r>
      <w:r>
        <w:rPr/>
        <w:t>X-rays</w:t>
      </w:r>
      <w:r>
        <w:rPr>
          <w:spacing w:val="-2"/>
        </w:rPr>
        <w:t> </w:t>
      </w:r>
      <w:r>
        <w:rPr/>
        <w:t>that</w:t>
      </w:r>
      <w:r>
        <w:rPr>
          <w:spacing w:val="-4"/>
        </w:rPr>
        <w:t> </w:t>
      </w:r>
      <w:r>
        <w:rPr/>
        <w:t>had</w:t>
      </w:r>
      <w:r>
        <w:rPr>
          <w:spacing w:val="-4"/>
        </w:rPr>
        <w:t> </w:t>
      </w:r>
      <w:r>
        <w:rPr/>
        <w:t>been</w:t>
      </w:r>
      <w:r>
        <w:rPr>
          <w:spacing w:val="-3"/>
        </w:rPr>
        <w:t> </w:t>
      </w:r>
      <w:r>
        <w:rPr/>
        <w:t>initially</w:t>
      </w:r>
      <w:r>
        <w:rPr>
          <w:spacing w:val="-6"/>
        </w:rPr>
        <w:t> </w:t>
      </w:r>
      <w:r>
        <w:rPr/>
        <w:t>classified</w:t>
      </w:r>
      <w:r>
        <w:rPr>
          <w:spacing w:val="-4"/>
        </w:rPr>
        <w:t> </w:t>
      </w:r>
      <w:r>
        <w:rPr/>
        <w:t>as inactive TB were then re-classified as active TB.</w:t>
      </w:r>
    </w:p>
    <w:p>
      <w:pPr>
        <w:pStyle w:val="BodyText"/>
        <w:spacing w:before="4"/>
      </w:pPr>
    </w:p>
    <w:p>
      <w:pPr>
        <w:pStyle w:val="Heading5"/>
        <w:numPr>
          <w:ilvl w:val="1"/>
          <w:numId w:val="14"/>
        </w:numPr>
        <w:tabs>
          <w:tab w:pos="1122" w:val="left" w:leader="none"/>
        </w:tabs>
        <w:spacing w:line="240" w:lineRule="auto" w:before="0" w:after="0"/>
        <w:ind w:left="1122" w:right="0" w:hanging="402"/>
        <w:jc w:val="left"/>
      </w:pPr>
      <w:bookmarkStart w:name="_TOC_250087" w:id="52"/>
      <w:r>
        <w:rPr/>
        <w:t>Survey</w:t>
      </w:r>
      <w:r>
        <w:rPr>
          <w:spacing w:val="-3"/>
        </w:rPr>
        <w:t> </w:t>
      </w:r>
      <w:r>
        <w:rPr/>
        <w:t>case</w:t>
      </w:r>
      <w:r>
        <w:rPr>
          <w:spacing w:val="-5"/>
        </w:rPr>
        <w:t> </w:t>
      </w:r>
      <w:r>
        <w:rPr/>
        <w:t>ascertainment</w:t>
      </w:r>
      <w:r>
        <w:rPr>
          <w:spacing w:val="-4"/>
        </w:rPr>
        <w:t> </w:t>
      </w:r>
      <w:r>
        <w:rPr/>
        <w:t>and management</w:t>
      </w:r>
      <w:r>
        <w:rPr>
          <w:spacing w:val="-4"/>
        </w:rPr>
        <w:t> </w:t>
      </w:r>
      <w:r>
        <w:rPr/>
        <w:t>of</w:t>
      </w:r>
      <w:r>
        <w:rPr>
          <w:spacing w:val="-3"/>
        </w:rPr>
        <w:t> </w:t>
      </w:r>
      <w:r>
        <w:rPr/>
        <w:t>TB</w:t>
      </w:r>
      <w:r>
        <w:rPr>
          <w:spacing w:val="-3"/>
        </w:rPr>
        <w:t> </w:t>
      </w:r>
      <w:bookmarkEnd w:id="52"/>
      <w:r>
        <w:rPr>
          <w:spacing w:val="-2"/>
        </w:rPr>
        <w:t>cases</w:t>
      </w:r>
    </w:p>
    <w:p>
      <w:pPr>
        <w:pStyle w:val="BodyText"/>
        <w:spacing w:before="273"/>
        <w:ind w:left="720" w:right="767"/>
      </w:pPr>
      <w:r>
        <w:rPr/>
        <w:t>Cases</w:t>
      </w:r>
      <w:r>
        <w:rPr>
          <w:spacing w:val="-2"/>
        </w:rPr>
        <w:t> </w:t>
      </w:r>
      <w:r>
        <w:rPr/>
        <w:t>of</w:t>
      </w:r>
      <w:r>
        <w:rPr>
          <w:spacing w:val="-2"/>
        </w:rPr>
        <w:t> </w:t>
      </w:r>
      <w:r>
        <w:rPr/>
        <w:t>TB</w:t>
      </w:r>
      <w:r>
        <w:rPr>
          <w:spacing w:val="-2"/>
        </w:rPr>
        <w:t> </w:t>
      </w:r>
      <w:r>
        <w:rPr/>
        <w:t>among</w:t>
      </w:r>
      <w:r>
        <w:rPr>
          <w:spacing w:val="-5"/>
        </w:rPr>
        <w:t> </w:t>
      </w:r>
      <w:r>
        <w:rPr/>
        <w:t>survey</w:t>
      </w:r>
      <w:r>
        <w:rPr>
          <w:spacing w:val="-5"/>
        </w:rPr>
        <w:t> </w:t>
      </w:r>
      <w:r>
        <w:rPr/>
        <w:t>respondents</w:t>
      </w:r>
      <w:r>
        <w:rPr>
          <w:spacing w:val="-2"/>
        </w:rPr>
        <w:t> </w:t>
      </w:r>
      <w:r>
        <w:rPr/>
        <w:t>were</w:t>
      </w:r>
      <w:r>
        <w:rPr>
          <w:spacing w:val="-4"/>
        </w:rPr>
        <w:t> </w:t>
      </w:r>
      <w:r>
        <w:rPr/>
        <w:t>identified</w:t>
      </w:r>
      <w:r>
        <w:rPr>
          <w:spacing w:val="-2"/>
        </w:rPr>
        <w:t> </w:t>
      </w:r>
      <w:r>
        <w:rPr/>
        <w:t>by</w:t>
      </w:r>
      <w:r>
        <w:rPr>
          <w:spacing w:val="-7"/>
        </w:rPr>
        <w:t> </w:t>
      </w:r>
      <w:r>
        <w:rPr/>
        <w:t>a medical</w:t>
      </w:r>
      <w:r>
        <w:rPr>
          <w:spacing w:val="-2"/>
        </w:rPr>
        <w:t> </w:t>
      </w:r>
      <w:r>
        <w:rPr/>
        <w:t>panel composed</w:t>
      </w:r>
      <w:r>
        <w:rPr>
          <w:spacing w:val="-2"/>
        </w:rPr>
        <w:t> </w:t>
      </w:r>
      <w:r>
        <w:rPr/>
        <w:t>of</w:t>
      </w:r>
      <w:r>
        <w:rPr>
          <w:spacing w:val="-3"/>
        </w:rPr>
        <w:t> </w:t>
      </w:r>
      <w:r>
        <w:rPr/>
        <w:t>two consultant pulmonologists and one consultant radiologist.</w:t>
      </w:r>
      <w:r>
        <w:rPr>
          <w:spacing w:val="40"/>
        </w:rPr>
        <w:t> </w:t>
      </w:r>
      <w:r>
        <w:rPr/>
        <w:t>The medical panel was constituted on October 23, 2014.</w:t>
      </w:r>
    </w:p>
    <w:p>
      <w:pPr>
        <w:pStyle w:val="BodyText"/>
      </w:pPr>
    </w:p>
    <w:p>
      <w:pPr>
        <w:pStyle w:val="BodyText"/>
        <w:ind w:left="720" w:right="724"/>
      </w:pPr>
      <w:r>
        <w:rPr/>
        <w:t>The</w:t>
      </w:r>
      <w:r>
        <w:rPr>
          <w:spacing w:val="-3"/>
        </w:rPr>
        <w:t> </w:t>
      </w:r>
      <w:r>
        <w:rPr/>
        <w:t>medical</w:t>
      </w:r>
      <w:r>
        <w:rPr>
          <w:spacing w:val="-2"/>
        </w:rPr>
        <w:t> </w:t>
      </w:r>
      <w:r>
        <w:rPr/>
        <w:t>panel</w:t>
      </w:r>
      <w:r>
        <w:rPr>
          <w:spacing w:val="-2"/>
        </w:rPr>
        <w:t> </w:t>
      </w:r>
      <w:r>
        <w:rPr/>
        <w:t>met</w:t>
      </w:r>
      <w:r>
        <w:rPr>
          <w:spacing w:val="-2"/>
        </w:rPr>
        <w:t> </w:t>
      </w:r>
      <w:r>
        <w:rPr/>
        <w:t>once</w:t>
      </w:r>
      <w:r>
        <w:rPr>
          <w:spacing w:val="-3"/>
        </w:rPr>
        <w:t> </w:t>
      </w:r>
      <w:r>
        <w:rPr/>
        <w:t>a</w:t>
      </w:r>
      <w:r>
        <w:rPr>
          <w:spacing w:val="-3"/>
        </w:rPr>
        <w:t> </w:t>
      </w:r>
      <w:r>
        <w:rPr/>
        <w:t>week</w:t>
      </w:r>
      <w:r>
        <w:rPr>
          <w:spacing w:val="-2"/>
        </w:rPr>
        <w:t> </w:t>
      </w:r>
      <w:r>
        <w:rPr/>
        <w:t>during</w:t>
      </w:r>
      <w:r>
        <w:rPr>
          <w:spacing w:val="-5"/>
        </w:rPr>
        <w:t> </w:t>
      </w:r>
      <w:r>
        <w:rPr/>
        <w:t>the</w:t>
      </w:r>
      <w:r>
        <w:rPr>
          <w:spacing w:val="-2"/>
        </w:rPr>
        <w:t> </w:t>
      </w:r>
      <w:r>
        <w:rPr/>
        <w:t>period</w:t>
      </w:r>
      <w:r>
        <w:rPr>
          <w:spacing w:val="-2"/>
        </w:rPr>
        <w:t> </w:t>
      </w:r>
      <w:r>
        <w:rPr/>
        <w:t>of</w:t>
      </w:r>
      <w:r>
        <w:rPr>
          <w:spacing w:val="-3"/>
        </w:rPr>
        <w:t> </w:t>
      </w:r>
      <w:r>
        <w:rPr/>
        <w:t>the</w:t>
      </w:r>
      <w:r>
        <w:rPr>
          <w:spacing w:val="-2"/>
        </w:rPr>
        <w:t> </w:t>
      </w:r>
      <w:r>
        <w:rPr/>
        <w:t>survey</w:t>
      </w:r>
      <w:r>
        <w:rPr>
          <w:spacing w:val="-7"/>
        </w:rPr>
        <w:t> </w:t>
      </w:r>
      <w:r>
        <w:rPr/>
        <w:t>to</w:t>
      </w:r>
      <w:r>
        <w:rPr>
          <w:spacing w:val="-2"/>
        </w:rPr>
        <w:t> </w:t>
      </w:r>
      <w:r>
        <w:rPr/>
        <w:t>review</w:t>
      </w:r>
      <w:r>
        <w:rPr>
          <w:spacing w:val="-2"/>
        </w:rPr>
        <w:t> </w:t>
      </w:r>
      <w:r>
        <w:rPr/>
        <w:t>investigation results of survey respondents, and also considered presumptive TB patients. The panel reviewed</w:t>
      </w:r>
      <w:r>
        <w:rPr>
          <w:spacing w:val="-1"/>
        </w:rPr>
        <w:t> </w:t>
      </w:r>
      <w:r>
        <w:rPr/>
        <w:t>the</w:t>
      </w:r>
      <w:r>
        <w:rPr>
          <w:spacing w:val="-2"/>
        </w:rPr>
        <w:t> </w:t>
      </w:r>
      <w:r>
        <w:rPr/>
        <w:t>records</w:t>
      </w:r>
      <w:r>
        <w:rPr>
          <w:spacing w:val="-1"/>
        </w:rPr>
        <w:t> </w:t>
      </w:r>
      <w:r>
        <w:rPr/>
        <w:t>of</w:t>
      </w:r>
      <w:r>
        <w:rPr>
          <w:spacing w:val="-3"/>
        </w:rPr>
        <w:t> </w:t>
      </w:r>
      <w:r>
        <w:rPr/>
        <w:t>those</w:t>
      </w:r>
      <w:r>
        <w:rPr>
          <w:spacing w:val="-2"/>
        </w:rPr>
        <w:t> </w:t>
      </w:r>
      <w:r>
        <w:rPr/>
        <w:t>participants</w:t>
      </w:r>
      <w:r>
        <w:rPr>
          <w:spacing w:val="-1"/>
        </w:rPr>
        <w:t> </w:t>
      </w:r>
      <w:r>
        <w:rPr/>
        <w:t>with</w:t>
      </w:r>
      <w:r>
        <w:rPr>
          <w:spacing w:val="-1"/>
        </w:rPr>
        <w:t> </w:t>
      </w:r>
      <w:r>
        <w:rPr/>
        <w:t>presumptive</w:t>
      </w:r>
      <w:r>
        <w:rPr>
          <w:spacing w:val="-2"/>
        </w:rPr>
        <w:t> </w:t>
      </w:r>
      <w:r>
        <w:rPr/>
        <w:t>TB</w:t>
      </w:r>
      <w:r>
        <w:rPr>
          <w:spacing w:val="-3"/>
        </w:rPr>
        <w:t> </w:t>
      </w:r>
      <w:r>
        <w:rPr/>
        <w:t>as</w:t>
      </w:r>
      <w:r>
        <w:rPr>
          <w:spacing w:val="-1"/>
        </w:rPr>
        <w:t> </w:t>
      </w:r>
      <w:r>
        <w:rPr/>
        <w:t>long</w:t>
      </w:r>
      <w:r>
        <w:rPr>
          <w:spacing w:val="-4"/>
        </w:rPr>
        <w:t> </w:t>
      </w:r>
      <w:r>
        <w:rPr/>
        <w:t>as they</w:t>
      </w:r>
      <w:r>
        <w:rPr>
          <w:spacing w:val="-6"/>
        </w:rPr>
        <w:t> </w:t>
      </w:r>
      <w:r>
        <w:rPr/>
        <w:t>had</w:t>
      </w:r>
      <w:r>
        <w:rPr>
          <w:spacing w:val="-1"/>
        </w:rPr>
        <w:t> </w:t>
      </w:r>
      <w:r>
        <w:rPr/>
        <w:t>a CXR suggestive of TB or a positive laboratory result. A survey respondent was considered a presumptive TB patient if he/she—</w:t>
      </w:r>
    </w:p>
    <w:p>
      <w:pPr>
        <w:pStyle w:val="ListParagraph"/>
        <w:numPr>
          <w:ilvl w:val="0"/>
          <w:numId w:val="17"/>
        </w:numPr>
        <w:tabs>
          <w:tab w:pos="1440" w:val="left" w:leader="none"/>
        </w:tabs>
        <w:spacing w:line="240" w:lineRule="auto" w:before="3" w:after="0"/>
        <w:ind w:left="1440" w:right="0" w:hanging="360"/>
        <w:jc w:val="left"/>
        <w:rPr>
          <w:sz w:val="24"/>
        </w:rPr>
      </w:pPr>
      <w:r>
        <w:rPr>
          <w:sz w:val="24"/>
        </w:rPr>
        <w:t>Had a</w:t>
      </w:r>
      <w:r>
        <w:rPr>
          <w:spacing w:val="-1"/>
          <w:sz w:val="24"/>
        </w:rPr>
        <w:t> </w:t>
      </w:r>
      <w:r>
        <w:rPr>
          <w:sz w:val="24"/>
        </w:rPr>
        <w:t>history</w:t>
      </w:r>
      <w:r>
        <w:rPr>
          <w:spacing w:val="-5"/>
          <w:sz w:val="24"/>
        </w:rPr>
        <w:t> </w:t>
      </w:r>
      <w:r>
        <w:rPr>
          <w:sz w:val="24"/>
        </w:rPr>
        <w:t>of</w:t>
      </w:r>
      <w:r>
        <w:rPr>
          <w:spacing w:val="1"/>
          <w:sz w:val="24"/>
        </w:rPr>
        <w:t> </w:t>
      </w:r>
      <w:r>
        <w:rPr>
          <w:sz w:val="24"/>
        </w:rPr>
        <w:t>cough lasting</w:t>
      </w:r>
      <w:r>
        <w:rPr>
          <w:spacing w:val="-3"/>
          <w:sz w:val="24"/>
        </w:rPr>
        <w:t> </w:t>
      </w:r>
      <w:r>
        <w:rPr>
          <w:sz w:val="24"/>
        </w:rPr>
        <w:t>14 or</w:t>
      </w:r>
      <w:r>
        <w:rPr>
          <w:spacing w:val="-1"/>
          <w:sz w:val="24"/>
        </w:rPr>
        <w:t> </w:t>
      </w:r>
      <w:r>
        <w:rPr>
          <w:sz w:val="24"/>
        </w:rPr>
        <w:t>more</w:t>
      </w:r>
      <w:r>
        <w:rPr>
          <w:spacing w:val="-2"/>
          <w:sz w:val="24"/>
        </w:rPr>
        <w:t> </w:t>
      </w:r>
      <w:r>
        <w:rPr>
          <w:spacing w:val="-4"/>
          <w:sz w:val="24"/>
        </w:rPr>
        <w:t>days;</w:t>
      </w:r>
    </w:p>
    <w:p>
      <w:pPr>
        <w:pStyle w:val="ListParagraph"/>
        <w:numPr>
          <w:ilvl w:val="0"/>
          <w:numId w:val="17"/>
        </w:numPr>
        <w:tabs>
          <w:tab w:pos="1440" w:val="left" w:leader="none"/>
        </w:tabs>
        <w:spacing w:line="237" w:lineRule="auto" w:before="3" w:after="0"/>
        <w:ind w:left="1440" w:right="950" w:hanging="360"/>
        <w:jc w:val="left"/>
        <w:rPr>
          <w:sz w:val="24"/>
        </w:rPr>
      </w:pPr>
      <w:r>
        <w:rPr>
          <w:sz w:val="24"/>
        </w:rPr>
        <w:t>Had</w:t>
      </w:r>
      <w:r>
        <w:rPr>
          <w:spacing w:val="-4"/>
          <w:sz w:val="24"/>
        </w:rPr>
        <w:t> </w:t>
      </w:r>
      <w:r>
        <w:rPr>
          <w:sz w:val="24"/>
        </w:rPr>
        <w:t>a</w:t>
      </w:r>
      <w:r>
        <w:rPr>
          <w:spacing w:val="-5"/>
          <w:sz w:val="24"/>
        </w:rPr>
        <w:t> </w:t>
      </w:r>
      <w:r>
        <w:rPr>
          <w:sz w:val="24"/>
        </w:rPr>
        <w:t>central</w:t>
      </w:r>
      <w:r>
        <w:rPr>
          <w:spacing w:val="-4"/>
          <w:sz w:val="24"/>
        </w:rPr>
        <w:t> </w:t>
      </w:r>
      <w:r>
        <w:rPr>
          <w:sz w:val="24"/>
        </w:rPr>
        <w:t>chest</w:t>
      </w:r>
      <w:r>
        <w:rPr>
          <w:spacing w:val="-2"/>
          <w:sz w:val="24"/>
        </w:rPr>
        <w:t> </w:t>
      </w:r>
      <w:r>
        <w:rPr>
          <w:sz w:val="24"/>
        </w:rPr>
        <w:t>X-ray</w:t>
      </w:r>
      <w:r>
        <w:rPr>
          <w:spacing w:val="-6"/>
          <w:sz w:val="24"/>
        </w:rPr>
        <w:t> </w:t>
      </w:r>
      <w:r>
        <w:rPr>
          <w:sz w:val="24"/>
        </w:rPr>
        <w:t>film</w:t>
      </w:r>
      <w:r>
        <w:rPr>
          <w:spacing w:val="-4"/>
          <w:sz w:val="24"/>
        </w:rPr>
        <w:t> </w:t>
      </w:r>
      <w:r>
        <w:rPr>
          <w:sz w:val="24"/>
        </w:rPr>
        <w:t>reading</w:t>
      </w:r>
      <w:r>
        <w:rPr>
          <w:spacing w:val="-6"/>
          <w:sz w:val="24"/>
        </w:rPr>
        <w:t> </w:t>
      </w:r>
      <w:r>
        <w:rPr>
          <w:sz w:val="24"/>
        </w:rPr>
        <w:t>reported</w:t>
      </w:r>
      <w:r>
        <w:rPr>
          <w:spacing w:val="-4"/>
          <w:sz w:val="24"/>
        </w:rPr>
        <w:t> </w:t>
      </w:r>
      <w:r>
        <w:rPr>
          <w:sz w:val="24"/>
        </w:rPr>
        <w:t>as</w:t>
      </w:r>
      <w:r>
        <w:rPr>
          <w:spacing w:val="-2"/>
          <w:sz w:val="24"/>
        </w:rPr>
        <w:t> </w:t>
      </w:r>
      <w:r>
        <w:rPr>
          <w:sz w:val="24"/>
        </w:rPr>
        <w:t>abnormal</w:t>
      </w:r>
      <w:r>
        <w:rPr>
          <w:spacing w:val="-2"/>
          <w:sz w:val="24"/>
        </w:rPr>
        <w:t> </w:t>
      </w:r>
      <w:r>
        <w:rPr>
          <w:sz w:val="24"/>
        </w:rPr>
        <w:t>(active</w:t>
      </w:r>
      <w:r>
        <w:rPr>
          <w:spacing w:val="-5"/>
          <w:sz w:val="24"/>
        </w:rPr>
        <w:t> </w:t>
      </w:r>
      <w:r>
        <w:rPr>
          <w:sz w:val="24"/>
        </w:rPr>
        <w:t>TB</w:t>
      </w:r>
      <w:r>
        <w:rPr>
          <w:spacing w:val="-6"/>
          <w:sz w:val="24"/>
        </w:rPr>
        <w:t> </w:t>
      </w:r>
      <w:r>
        <w:rPr>
          <w:sz w:val="24"/>
        </w:rPr>
        <w:t>suggestive, inactive/healed TB, other abnormality needing follow up or other abnormality not needing follow up); or</w:t>
      </w:r>
    </w:p>
    <w:p>
      <w:pPr>
        <w:pStyle w:val="ListParagraph"/>
        <w:numPr>
          <w:ilvl w:val="0"/>
          <w:numId w:val="17"/>
        </w:numPr>
        <w:tabs>
          <w:tab w:pos="1440" w:val="left" w:leader="none"/>
        </w:tabs>
        <w:spacing w:line="240" w:lineRule="auto" w:before="5" w:after="0"/>
        <w:ind w:left="1440" w:right="0" w:hanging="360"/>
        <w:jc w:val="left"/>
        <w:rPr>
          <w:sz w:val="24"/>
        </w:rPr>
      </w:pPr>
      <w:r>
        <w:rPr>
          <w:sz w:val="24"/>
        </w:rPr>
        <w:t>Had</w:t>
      </w:r>
      <w:r>
        <w:rPr>
          <w:spacing w:val="-1"/>
          <w:sz w:val="24"/>
        </w:rPr>
        <w:t> </w:t>
      </w:r>
      <w:r>
        <w:rPr>
          <w:sz w:val="24"/>
        </w:rPr>
        <w:t>a</w:t>
      </w:r>
      <w:r>
        <w:rPr>
          <w:spacing w:val="-1"/>
          <w:sz w:val="24"/>
        </w:rPr>
        <w:t> </w:t>
      </w:r>
      <w:r>
        <w:rPr>
          <w:sz w:val="24"/>
        </w:rPr>
        <w:t>combination of</w:t>
      </w:r>
      <w:r>
        <w:rPr>
          <w:spacing w:val="-2"/>
          <w:sz w:val="24"/>
        </w:rPr>
        <w:t> </w:t>
      </w:r>
      <w:r>
        <w:rPr>
          <w:sz w:val="24"/>
        </w:rPr>
        <w:t>both of the</w:t>
      </w:r>
      <w:r>
        <w:rPr>
          <w:spacing w:val="-2"/>
          <w:sz w:val="24"/>
        </w:rPr>
        <w:t> above.</w:t>
      </w:r>
    </w:p>
    <w:p>
      <w:pPr>
        <w:pStyle w:val="BodyText"/>
        <w:spacing w:before="273"/>
        <w:ind w:left="720" w:right="756"/>
      </w:pPr>
      <w:r>
        <w:rPr/>
        <w:t>The survey project’s data department handed over complete records of these presumptive</w:t>
      </w:r>
      <w:r>
        <w:rPr>
          <w:spacing w:val="40"/>
        </w:rPr>
        <w:t> </w:t>
      </w:r>
      <w:r>
        <w:rPr/>
        <w:t>TB respondents to the medical panel on the meeting day on a cluster-by-cluster basis. The complete</w:t>
      </w:r>
      <w:r>
        <w:rPr>
          <w:spacing w:val="-2"/>
        </w:rPr>
        <w:t> </w:t>
      </w:r>
      <w:r>
        <w:rPr/>
        <w:t>records</w:t>
      </w:r>
      <w:r>
        <w:rPr>
          <w:spacing w:val="-2"/>
        </w:rPr>
        <w:t> </w:t>
      </w:r>
      <w:r>
        <w:rPr/>
        <w:t>consisted</w:t>
      </w:r>
      <w:r>
        <w:rPr>
          <w:spacing w:val="-2"/>
        </w:rPr>
        <w:t> </w:t>
      </w:r>
      <w:r>
        <w:rPr/>
        <w:t>of</w:t>
      </w:r>
      <w:r>
        <w:rPr>
          <w:spacing w:val="-2"/>
        </w:rPr>
        <w:t> </w:t>
      </w:r>
      <w:r>
        <w:rPr/>
        <w:t>(i)</w:t>
      </w:r>
      <w:r>
        <w:rPr>
          <w:spacing w:val="-1"/>
        </w:rPr>
        <w:t> </w:t>
      </w:r>
      <w:r>
        <w:rPr/>
        <w:t>Field</w:t>
      </w:r>
      <w:r>
        <w:rPr>
          <w:spacing w:val="-2"/>
        </w:rPr>
        <w:t> </w:t>
      </w:r>
      <w:r>
        <w:rPr/>
        <w:t>Survey</w:t>
      </w:r>
      <w:r>
        <w:rPr>
          <w:spacing w:val="-4"/>
        </w:rPr>
        <w:t> </w:t>
      </w:r>
      <w:r>
        <w:rPr/>
        <w:t>Questionnaire</w:t>
      </w:r>
      <w:r>
        <w:rPr>
          <w:spacing w:val="-2"/>
        </w:rPr>
        <w:t> </w:t>
      </w:r>
      <w:r>
        <w:rPr/>
        <w:t>(ii)</w:t>
      </w:r>
      <w:r>
        <w:rPr>
          <w:spacing w:val="-2"/>
        </w:rPr>
        <w:t> </w:t>
      </w:r>
      <w:r>
        <w:rPr/>
        <w:t>Chest</w:t>
      </w:r>
      <w:r>
        <w:rPr>
          <w:spacing w:val="-2"/>
        </w:rPr>
        <w:t> </w:t>
      </w:r>
      <w:r>
        <w:rPr/>
        <w:t>X-ray</w:t>
      </w:r>
      <w:r>
        <w:rPr>
          <w:spacing w:val="-4"/>
        </w:rPr>
        <w:t> </w:t>
      </w:r>
      <w:r>
        <w:rPr/>
        <w:t>report</w:t>
      </w:r>
      <w:r>
        <w:rPr>
          <w:spacing w:val="-2"/>
        </w:rPr>
        <w:t> </w:t>
      </w:r>
      <w:r>
        <w:rPr/>
        <w:t>together with</w:t>
      </w:r>
      <w:r>
        <w:rPr>
          <w:spacing w:val="-4"/>
        </w:rPr>
        <w:t> </w:t>
      </w:r>
      <w:r>
        <w:rPr/>
        <w:t>the</w:t>
      </w:r>
      <w:r>
        <w:rPr>
          <w:spacing w:val="-5"/>
        </w:rPr>
        <w:t> </w:t>
      </w:r>
      <w:r>
        <w:rPr/>
        <w:t>respective</w:t>
      </w:r>
      <w:r>
        <w:rPr>
          <w:spacing w:val="-3"/>
        </w:rPr>
        <w:t> </w:t>
      </w:r>
      <w:r>
        <w:rPr/>
        <w:t>chest X-ray</w:t>
      </w:r>
      <w:r>
        <w:rPr>
          <w:spacing w:val="-7"/>
        </w:rPr>
        <w:t> </w:t>
      </w:r>
      <w:r>
        <w:rPr/>
        <w:t>film</w:t>
      </w:r>
      <w:r>
        <w:rPr>
          <w:spacing w:val="-4"/>
        </w:rPr>
        <w:t> </w:t>
      </w:r>
      <w:r>
        <w:rPr/>
        <w:t>and</w:t>
      </w:r>
      <w:r>
        <w:rPr>
          <w:spacing w:val="-4"/>
        </w:rPr>
        <w:t> </w:t>
      </w:r>
      <w:r>
        <w:rPr/>
        <w:t>(iii)</w:t>
      </w:r>
      <w:r>
        <w:rPr>
          <w:spacing w:val="-4"/>
        </w:rPr>
        <w:t> </w:t>
      </w:r>
      <w:r>
        <w:rPr/>
        <w:t>Mycobacterial Investigation</w:t>
      </w:r>
      <w:r>
        <w:rPr>
          <w:spacing w:val="-4"/>
        </w:rPr>
        <w:t> </w:t>
      </w:r>
      <w:r>
        <w:rPr/>
        <w:t>results</w:t>
      </w:r>
      <w:r>
        <w:rPr>
          <w:spacing w:val="-4"/>
        </w:rPr>
        <w:t> </w:t>
      </w:r>
      <w:r>
        <w:rPr/>
        <w:t>(the</w:t>
      </w:r>
      <w:r>
        <w:rPr>
          <w:spacing w:val="-4"/>
        </w:rPr>
        <w:t> </w:t>
      </w:r>
      <w:r>
        <w:rPr/>
        <w:t>sputum AFB smear, Xpert MTB/RIF, and Mycobacterial culture together with species identification). During the meetings, the records of the presumptive TB respondents were reviewed on an individual basis. The findings per individual presumptive TB respondent were correlated/matched with the case definitions provided in the protocol for purposes of identifying TB cases in the Uganda TB Prevalence Survey.</w:t>
      </w:r>
    </w:p>
    <w:p>
      <w:pPr>
        <w:pStyle w:val="BodyText"/>
      </w:pPr>
    </w:p>
    <w:p>
      <w:pPr>
        <w:pStyle w:val="BodyText"/>
        <w:ind w:left="720" w:right="724"/>
      </w:pPr>
      <w:r>
        <w:rPr/>
        <w:t>The presumptive TB respondents who were confirmed as TB patients were assigned to specific case definitions stipulated in the TB Prevalence Survey Protocol. A final case reporting form was filled indicating the category of the TB participant. This final case reporting form (Survey TB Case Ascertainment Form) was then handed to the data department. At the end of the survey, Ugandan and international TB and radiology experts reviewed</w:t>
      </w:r>
      <w:r>
        <w:rPr>
          <w:spacing w:val="-1"/>
        </w:rPr>
        <w:t> </w:t>
      </w:r>
      <w:r>
        <w:rPr/>
        <w:t>all</w:t>
      </w:r>
      <w:r>
        <w:rPr>
          <w:spacing w:val="-3"/>
        </w:rPr>
        <w:t> </w:t>
      </w:r>
      <w:r>
        <w:rPr/>
        <w:t>the</w:t>
      </w:r>
      <w:r>
        <w:rPr>
          <w:spacing w:val="-3"/>
        </w:rPr>
        <w:t> </w:t>
      </w:r>
      <w:r>
        <w:rPr/>
        <w:t>cases</w:t>
      </w:r>
      <w:r>
        <w:rPr>
          <w:spacing w:val="-3"/>
        </w:rPr>
        <w:t> </w:t>
      </w:r>
      <w:r>
        <w:rPr/>
        <w:t>and</w:t>
      </w:r>
      <w:r>
        <w:rPr>
          <w:spacing w:val="-3"/>
        </w:rPr>
        <w:t> </w:t>
      </w:r>
      <w:r>
        <w:rPr/>
        <w:t>concluded</w:t>
      </w:r>
      <w:r>
        <w:rPr>
          <w:spacing w:val="-3"/>
        </w:rPr>
        <w:t> </w:t>
      </w:r>
      <w:r>
        <w:rPr/>
        <w:t>on</w:t>
      </w:r>
      <w:r>
        <w:rPr>
          <w:spacing w:val="-3"/>
        </w:rPr>
        <w:t> </w:t>
      </w:r>
      <w:r>
        <w:rPr/>
        <w:t>the</w:t>
      </w:r>
      <w:r>
        <w:rPr>
          <w:spacing w:val="-4"/>
        </w:rPr>
        <w:t> </w:t>
      </w:r>
      <w:r>
        <w:rPr/>
        <w:t>final</w:t>
      </w:r>
      <w:r>
        <w:rPr>
          <w:spacing w:val="-3"/>
        </w:rPr>
        <w:t> </w:t>
      </w:r>
      <w:r>
        <w:rPr/>
        <w:t>TB</w:t>
      </w:r>
      <w:r>
        <w:rPr>
          <w:spacing w:val="-5"/>
        </w:rPr>
        <w:t> </w:t>
      </w:r>
      <w:r>
        <w:rPr/>
        <w:t>cases</w:t>
      </w:r>
      <w:r>
        <w:rPr>
          <w:spacing w:val="-3"/>
        </w:rPr>
        <w:t> </w:t>
      </w:r>
      <w:r>
        <w:rPr/>
        <w:t>which</w:t>
      </w:r>
      <w:r>
        <w:rPr>
          <w:spacing w:val="-3"/>
        </w:rPr>
        <w:t> </w:t>
      </w:r>
      <w:r>
        <w:rPr/>
        <w:t>were</w:t>
      </w:r>
      <w:r>
        <w:rPr>
          <w:spacing w:val="-4"/>
        </w:rPr>
        <w:t> </w:t>
      </w:r>
      <w:r>
        <w:rPr/>
        <w:t>used</w:t>
      </w:r>
      <w:r>
        <w:rPr>
          <w:spacing w:val="-3"/>
        </w:rPr>
        <w:t> </w:t>
      </w:r>
      <w:r>
        <w:rPr/>
        <w:t>in</w:t>
      </w:r>
      <w:r>
        <w:rPr>
          <w:spacing w:val="-3"/>
        </w:rPr>
        <w:t> </w:t>
      </w:r>
      <w:r>
        <w:rPr/>
        <w:t>the</w:t>
      </w:r>
      <w:r>
        <w:rPr>
          <w:spacing w:val="-4"/>
        </w:rPr>
        <w:t> </w:t>
      </w:r>
      <w:r>
        <w:rPr/>
        <w:t>analysis.</w:t>
      </w:r>
    </w:p>
    <w:p>
      <w:pPr>
        <w:pStyle w:val="BodyText"/>
      </w:pPr>
    </w:p>
    <w:p>
      <w:pPr>
        <w:pStyle w:val="BodyText"/>
        <w:spacing w:before="5"/>
      </w:pPr>
    </w:p>
    <w:p>
      <w:pPr>
        <w:pStyle w:val="Heading4"/>
        <w:numPr>
          <w:ilvl w:val="1"/>
          <w:numId w:val="14"/>
        </w:numPr>
        <w:tabs>
          <w:tab w:pos="1122" w:val="left" w:leader="none"/>
        </w:tabs>
        <w:spacing w:line="240" w:lineRule="auto" w:before="0" w:after="0"/>
        <w:ind w:left="1122" w:right="0" w:hanging="402"/>
        <w:jc w:val="left"/>
      </w:pPr>
      <w:bookmarkStart w:name="_TOC_250086" w:id="53"/>
      <w:r>
        <w:rPr/>
        <w:t>Data</w:t>
      </w:r>
      <w:r>
        <w:rPr>
          <w:spacing w:val="-8"/>
        </w:rPr>
        <w:t> </w:t>
      </w:r>
      <w:r>
        <w:rPr/>
        <w:t>management</w:t>
      </w:r>
      <w:r>
        <w:rPr>
          <w:spacing w:val="-5"/>
        </w:rPr>
        <w:t> </w:t>
      </w:r>
      <w:bookmarkEnd w:id="53"/>
      <w:r>
        <w:rPr>
          <w:spacing w:val="-2"/>
        </w:rPr>
        <w:t>process</w:t>
      </w:r>
    </w:p>
    <w:p>
      <w:pPr>
        <w:pStyle w:val="BodyText"/>
        <w:rPr>
          <w:rFonts w:ascii="Arial"/>
          <w:b/>
        </w:rPr>
      </w:pPr>
    </w:p>
    <w:p>
      <w:pPr>
        <w:pStyle w:val="Heading5"/>
        <w:numPr>
          <w:ilvl w:val="2"/>
          <w:numId w:val="14"/>
        </w:numPr>
        <w:tabs>
          <w:tab w:pos="1321" w:val="left" w:leader="none"/>
        </w:tabs>
        <w:spacing w:line="240" w:lineRule="auto" w:before="0" w:after="0"/>
        <w:ind w:left="1321" w:right="0" w:hanging="601"/>
        <w:jc w:val="left"/>
      </w:pPr>
      <w:bookmarkStart w:name="_TOC_250085" w:id="54"/>
      <w:r>
        <w:rPr/>
        <w:t>Data</w:t>
      </w:r>
      <w:r>
        <w:rPr>
          <w:spacing w:val="-5"/>
        </w:rPr>
        <w:t> </w:t>
      </w:r>
      <w:bookmarkEnd w:id="54"/>
      <w:r>
        <w:rPr>
          <w:spacing w:val="-2"/>
        </w:rPr>
        <w:t>receiving</w:t>
      </w:r>
    </w:p>
    <w:p>
      <w:pPr>
        <w:pStyle w:val="Heading5"/>
        <w:spacing w:after="0" w:line="240" w:lineRule="auto"/>
        <w:jc w:val="left"/>
        <w:sectPr>
          <w:pgSz w:w="10380" w:h="13960"/>
          <w:pgMar w:header="0" w:footer="993" w:top="1040" w:bottom="1260" w:left="0" w:right="0"/>
        </w:sectPr>
      </w:pPr>
    </w:p>
    <w:p>
      <w:pPr>
        <w:pStyle w:val="BodyText"/>
        <w:spacing w:before="73"/>
        <w:ind w:left="720" w:right="714"/>
        <w:jc w:val="both"/>
      </w:pPr>
      <w:r>
        <w:rPr/>
        <w:t>The</w:t>
      </w:r>
      <w:r>
        <w:rPr>
          <w:spacing w:val="-15"/>
        </w:rPr>
        <w:t> </w:t>
      </w:r>
      <w:r>
        <w:rPr/>
        <w:t>pen-and-paper</w:t>
      </w:r>
      <w:r>
        <w:rPr>
          <w:spacing w:val="-15"/>
        </w:rPr>
        <w:t> </w:t>
      </w:r>
      <w:r>
        <w:rPr/>
        <w:t>system</w:t>
      </w:r>
      <w:r>
        <w:rPr>
          <w:spacing w:val="-15"/>
        </w:rPr>
        <w:t> </w:t>
      </w:r>
      <w:r>
        <w:rPr/>
        <w:t>was</w:t>
      </w:r>
      <w:r>
        <w:rPr>
          <w:spacing w:val="-15"/>
        </w:rPr>
        <w:t> </w:t>
      </w:r>
      <w:r>
        <w:rPr/>
        <w:t>used</w:t>
      </w:r>
      <w:r>
        <w:rPr>
          <w:spacing w:val="-15"/>
        </w:rPr>
        <w:t> </w:t>
      </w:r>
      <w:r>
        <w:rPr/>
        <w:t>for</w:t>
      </w:r>
      <w:r>
        <w:rPr>
          <w:spacing w:val="-15"/>
        </w:rPr>
        <w:t> </w:t>
      </w:r>
      <w:r>
        <w:rPr/>
        <w:t>most</w:t>
      </w:r>
      <w:r>
        <w:rPr>
          <w:spacing w:val="-15"/>
        </w:rPr>
        <w:t> </w:t>
      </w:r>
      <w:r>
        <w:rPr/>
        <w:t>data</w:t>
      </w:r>
      <w:r>
        <w:rPr>
          <w:spacing w:val="-15"/>
        </w:rPr>
        <w:t> </w:t>
      </w:r>
      <w:r>
        <w:rPr/>
        <w:t>collection.</w:t>
      </w:r>
      <w:r>
        <w:rPr>
          <w:spacing w:val="-15"/>
        </w:rPr>
        <w:t> </w:t>
      </w:r>
      <w:r>
        <w:rPr/>
        <w:t>The</w:t>
      </w:r>
      <w:r>
        <w:rPr>
          <w:spacing w:val="-15"/>
        </w:rPr>
        <w:t> </w:t>
      </w:r>
      <w:r>
        <w:rPr/>
        <w:t>exception</w:t>
      </w:r>
      <w:r>
        <w:rPr>
          <w:spacing w:val="-15"/>
        </w:rPr>
        <w:t> </w:t>
      </w:r>
      <w:r>
        <w:rPr/>
        <w:t>was</w:t>
      </w:r>
      <w:r>
        <w:rPr>
          <w:spacing w:val="-15"/>
        </w:rPr>
        <w:t> </w:t>
      </w:r>
      <w:r>
        <w:rPr/>
        <w:t>for</w:t>
      </w:r>
      <w:r>
        <w:rPr>
          <w:spacing w:val="-15"/>
        </w:rPr>
        <w:t> </w:t>
      </w:r>
      <w:r>
        <w:rPr/>
        <w:t>laboratory data, which was sent electronically direct to the data management unit (DMU).</w:t>
      </w:r>
      <w:r>
        <w:rPr>
          <w:spacing w:val="-3"/>
        </w:rPr>
        <w:t> </w:t>
      </w:r>
      <w:r>
        <w:rPr/>
        <w:t>After going through quality control procedures (see Section 3.9) all survey data were sent to the DMU, where each field team was assigned to a specific pair of data entrants (Figure 5). Two data entrants</w:t>
      </w:r>
      <w:r>
        <w:rPr>
          <w:spacing w:val="-5"/>
        </w:rPr>
        <w:t> </w:t>
      </w:r>
      <w:r>
        <w:rPr/>
        <w:t>were</w:t>
      </w:r>
      <w:r>
        <w:rPr>
          <w:spacing w:val="-7"/>
        </w:rPr>
        <w:t> </w:t>
      </w:r>
      <w:r>
        <w:rPr/>
        <w:t>also</w:t>
      </w:r>
      <w:r>
        <w:rPr>
          <w:spacing w:val="-5"/>
        </w:rPr>
        <w:t> </w:t>
      </w:r>
      <w:r>
        <w:rPr/>
        <w:t>assigned</w:t>
      </w:r>
      <w:r>
        <w:rPr>
          <w:spacing w:val="-6"/>
        </w:rPr>
        <w:t> </w:t>
      </w:r>
      <w:r>
        <w:rPr/>
        <w:t>to</w:t>
      </w:r>
      <w:r>
        <w:rPr>
          <w:spacing w:val="-5"/>
        </w:rPr>
        <w:t> </w:t>
      </w:r>
      <w:r>
        <w:rPr/>
        <w:t>enter</w:t>
      </w:r>
      <w:r>
        <w:rPr>
          <w:spacing w:val="-7"/>
        </w:rPr>
        <w:t> </w:t>
      </w:r>
      <w:r>
        <w:rPr/>
        <w:t>central</w:t>
      </w:r>
      <w:r>
        <w:rPr>
          <w:spacing w:val="-5"/>
        </w:rPr>
        <w:t> </w:t>
      </w:r>
      <w:r>
        <w:rPr/>
        <w:t>CXR</w:t>
      </w:r>
      <w:r>
        <w:rPr>
          <w:spacing w:val="-6"/>
        </w:rPr>
        <w:t> </w:t>
      </w:r>
      <w:r>
        <w:rPr/>
        <w:t>data</w:t>
      </w:r>
      <w:r>
        <w:rPr>
          <w:spacing w:val="-6"/>
        </w:rPr>
        <w:t> </w:t>
      </w:r>
      <w:r>
        <w:rPr/>
        <w:t>and</w:t>
      </w:r>
      <w:r>
        <w:rPr>
          <w:spacing w:val="-6"/>
        </w:rPr>
        <w:t> </w:t>
      </w:r>
      <w:r>
        <w:rPr/>
        <w:t>medical</w:t>
      </w:r>
      <w:r>
        <w:rPr>
          <w:spacing w:val="-5"/>
        </w:rPr>
        <w:t> </w:t>
      </w:r>
      <w:r>
        <w:rPr/>
        <w:t>panel</w:t>
      </w:r>
      <w:r>
        <w:rPr>
          <w:spacing w:val="-5"/>
        </w:rPr>
        <w:t> </w:t>
      </w:r>
      <w:r>
        <w:rPr/>
        <w:t>data.</w:t>
      </w:r>
      <w:r>
        <w:rPr>
          <w:spacing w:val="40"/>
        </w:rPr>
        <w:t> </w:t>
      </w:r>
      <w:r>
        <w:rPr/>
        <w:t>Into</w:t>
      </w:r>
      <w:r>
        <w:rPr>
          <w:spacing w:val="-5"/>
        </w:rPr>
        <w:t> </w:t>
      </w:r>
      <w:r>
        <w:rPr/>
        <w:t>total</w:t>
      </w:r>
      <w:r>
        <w:rPr>
          <w:spacing w:val="-5"/>
        </w:rPr>
        <w:t> </w:t>
      </w:r>
      <w:r>
        <w:rPr/>
        <w:t>there were 8 data entrants.</w:t>
      </w:r>
    </w:p>
    <w:p>
      <w:pPr>
        <w:pStyle w:val="BodyText"/>
        <w:spacing w:before="241"/>
        <w:ind w:left="720" w:right="716"/>
        <w:jc w:val="both"/>
      </w:pPr>
      <w:r>
        <w:rPr/>
        <mc:AlternateContent>
          <mc:Choice Requires="wps">
            <w:drawing>
              <wp:anchor distT="0" distB="0" distL="0" distR="0" allowOverlap="1" layoutInCell="1" locked="0" behindDoc="1" simplePos="0" relativeHeight="460279808">
                <wp:simplePos x="0" y="0"/>
                <wp:positionH relativeFrom="page">
                  <wp:posOffset>991235</wp:posOffset>
                </wp:positionH>
                <wp:positionV relativeFrom="paragraph">
                  <wp:posOffset>1605750</wp:posOffset>
                </wp:positionV>
                <wp:extent cx="4077335" cy="23082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077335" cy="2308225"/>
                          <a:chExt cx="4077335" cy="2308225"/>
                        </a:xfrm>
                      </wpg:grpSpPr>
                      <wps:wsp>
                        <wps:cNvPr id="65" name="Graphic 65"/>
                        <wps:cNvSpPr/>
                        <wps:spPr>
                          <a:xfrm>
                            <a:off x="1441450" y="12700"/>
                            <a:ext cx="1069975" cy="490220"/>
                          </a:xfrm>
                          <a:custGeom>
                            <a:avLst/>
                            <a:gdLst/>
                            <a:ahLst/>
                            <a:cxnLst/>
                            <a:rect l="l" t="t" r="r" b="b"/>
                            <a:pathLst>
                              <a:path w="1069975" h="490220">
                                <a:moveTo>
                                  <a:pt x="0" y="490220"/>
                                </a:moveTo>
                                <a:lnTo>
                                  <a:pt x="1069975" y="490220"/>
                                </a:lnTo>
                                <a:lnTo>
                                  <a:pt x="1069975" y="0"/>
                                </a:lnTo>
                                <a:lnTo>
                                  <a:pt x="0" y="0"/>
                                </a:lnTo>
                                <a:lnTo>
                                  <a:pt x="0" y="490220"/>
                                </a:lnTo>
                                <a:close/>
                              </a:path>
                            </a:pathLst>
                          </a:custGeom>
                          <a:ln w="25399">
                            <a:solidFill>
                              <a:srgbClr val="4AACC5"/>
                            </a:solidFill>
                            <a:prstDash val="solid"/>
                          </a:ln>
                        </wps:spPr>
                        <wps:bodyPr wrap="square" lIns="0" tIns="0" rIns="0" bIns="0" rtlCol="0">
                          <a:prstTxWarp prst="textNoShape">
                            <a:avLst/>
                          </a:prstTxWarp>
                          <a:noAutofit/>
                        </wps:bodyPr>
                      </wps:wsp>
                      <wps:wsp>
                        <wps:cNvPr id="66" name="Graphic 66"/>
                        <wps:cNvSpPr/>
                        <wps:spPr>
                          <a:xfrm>
                            <a:off x="1231900" y="813942"/>
                            <a:ext cx="1482090" cy="902335"/>
                          </a:xfrm>
                          <a:custGeom>
                            <a:avLst/>
                            <a:gdLst/>
                            <a:ahLst/>
                            <a:cxnLst/>
                            <a:rect l="l" t="t" r="r" b="b"/>
                            <a:pathLst>
                              <a:path w="1482090" h="902335">
                                <a:moveTo>
                                  <a:pt x="741044" y="0"/>
                                </a:moveTo>
                                <a:lnTo>
                                  <a:pt x="683125" y="1357"/>
                                </a:lnTo>
                                <a:lnTo>
                                  <a:pt x="626427" y="5364"/>
                                </a:lnTo>
                                <a:lnTo>
                                  <a:pt x="571113" y="11919"/>
                                </a:lnTo>
                                <a:lnTo>
                                  <a:pt x="517349" y="20921"/>
                                </a:lnTo>
                                <a:lnTo>
                                  <a:pt x="465299" y="32272"/>
                                </a:lnTo>
                                <a:lnTo>
                                  <a:pt x="415128" y="45869"/>
                                </a:lnTo>
                                <a:lnTo>
                                  <a:pt x="367001" y="61613"/>
                                </a:lnTo>
                                <a:lnTo>
                                  <a:pt x="321082" y="79404"/>
                                </a:lnTo>
                                <a:lnTo>
                                  <a:pt x="277536" y="99141"/>
                                </a:lnTo>
                                <a:lnTo>
                                  <a:pt x="236528" y="120723"/>
                                </a:lnTo>
                                <a:lnTo>
                                  <a:pt x="198222" y="144050"/>
                                </a:lnTo>
                                <a:lnTo>
                                  <a:pt x="162782" y="169023"/>
                                </a:lnTo>
                                <a:lnTo>
                                  <a:pt x="130374" y="195540"/>
                                </a:lnTo>
                                <a:lnTo>
                                  <a:pt x="101162" y="223501"/>
                                </a:lnTo>
                                <a:lnTo>
                                  <a:pt x="75311" y="252805"/>
                                </a:lnTo>
                                <a:lnTo>
                                  <a:pt x="34349" y="315044"/>
                                </a:lnTo>
                                <a:lnTo>
                                  <a:pt x="8806" y="381454"/>
                                </a:lnTo>
                                <a:lnTo>
                                  <a:pt x="0" y="451230"/>
                                </a:lnTo>
                                <a:lnTo>
                                  <a:pt x="2229" y="486489"/>
                                </a:lnTo>
                                <a:lnTo>
                                  <a:pt x="19568" y="554676"/>
                                </a:lnTo>
                                <a:lnTo>
                                  <a:pt x="52985" y="619089"/>
                                </a:lnTo>
                                <a:lnTo>
                                  <a:pt x="101162" y="678927"/>
                                </a:lnTo>
                                <a:lnTo>
                                  <a:pt x="130374" y="706880"/>
                                </a:lnTo>
                                <a:lnTo>
                                  <a:pt x="162782" y="733388"/>
                                </a:lnTo>
                                <a:lnTo>
                                  <a:pt x="198222" y="758352"/>
                                </a:lnTo>
                                <a:lnTo>
                                  <a:pt x="236528" y="781670"/>
                                </a:lnTo>
                                <a:lnTo>
                                  <a:pt x="277536" y="803243"/>
                                </a:lnTo>
                                <a:lnTo>
                                  <a:pt x="321082" y="822971"/>
                                </a:lnTo>
                                <a:lnTo>
                                  <a:pt x="367001" y="840754"/>
                                </a:lnTo>
                                <a:lnTo>
                                  <a:pt x="415128" y="856490"/>
                                </a:lnTo>
                                <a:lnTo>
                                  <a:pt x="465299" y="870081"/>
                                </a:lnTo>
                                <a:lnTo>
                                  <a:pt x="517349" y="881425"/>
                                </a:lnTo>
                                <a:lnTo>
                                  <a:pt x="571113" y="890422"/>
                                </a:lnTo>
                                <a:lnTo>
                                  <a:pt x="626427" y="896973"/>
                                </a:lnTo>
                                <a:lnTo>
                                  <a:pt x="683125" y="900978"/>
                                </a:lnTo>
                                <a:lnTo>
                                  <a:pt x="741044" y="902334"/>
                                </a:lnTo>
                                <a:lnTo>
                                  <a:pt x="798964" y="900978"/>
                                </a:lnTo>
                                <a:lnTo>
                                  <a:pt x="855662" y="896973"/>
                                </a:lnTo>
                                <a:lnTo>
                                  <a:pt x="910976" y="890422"/>
                                </a:lnTo>
                                <a:lnTo>
                                  <a:pt x="964740" y="881425"/>
                                </a:lnTo>
                                <a:lnTo>
                                  <a:pt x="1016790" y="870081"/>
                                </a:lnTo>
                                <a:lnTo>
                                  <a:pt x="1066961" y="856490"/>
                                </a:lnTo>
                                <a:lnTo>
                                  <a:pt x="1115088" y="840754"/>
                                </a:lnTo>
                                <a:lnTo>
                                  <a:pt x="1161007" y="822971"/>
                                </a:lnTo>
                                <a:lnTo>
                                  <a:pt x="1204553" y="803243"/>
                                </a:lnTo>
                                <a:lnTo>
                                  <a:pt x="1245561" y="781670"/>
                                </a:lnTo>
                                <a:lnTo>
                                  <a:pt x="1283867" y="758352"/>
                                </a:lnTo>
                                <a:lnTo>
                                  <a:pt x="1319307" y="733388"/>
                                </a:lnTo>
                                <a:lnTo>
                                  <a:pt x="1351715" y="706880"/>
                                </a:lnTo>
                                <a:lnTo>
                                  <a:pt x="1380927" y="678927"/>
                                </a:lnTo>
                                <a:lnTo>
                                  <a:pt x="1406778" y="649630"/>
                                </a:lnTo>
                                <a:lnTo>
                                  <a:pt x="1447740" y="587404"/>
                                </a:lnTo>
                                <a:lnTo>
                                  <a:pt x="1473283" y="521004"/>
                                </a:lnTo>
                                <a:lnTo>
                                  <a:pt x="1482089" y="451230"/>
                                </a:lnTo>
                                <a:lnTo>
                                  <a:pt x="1479860" y="415971"/>
                                </a:lnTo>
                                <a:lnTo>
                                  <a:pt x="1462521" y="347778"/>
                                </a:lnTo>
                                <a:lnTo>
                                  <a:pt x="1429104" y="283353"/>
                                </a:lnTo>
                                <a:lnTo>
                                  <a:pt x="1380927" y="223501"/>
                                </a:lnTo>
                                <a:lnTo>
                                  <a:pt x="1351715" y="195540"/>
                                </a:lnTo>
                                <a:lnTo>
                                  <a:pt x="1319307" y="169023"/>
                                </a:lnTo>
                                <a:lnTo>
                                  <a:pt x="1283867" y="144050"/>
                                </a:lnTo>
                                <a:lnTo>
                                  <a:pt x="1245561" y="120723"/>
                                </a:lnTo>
                                <a:lnTo>
                                  <a:pt x="1204553" y="99141"/>
                                </a:lnTo>
                                <a:lnTo>
                                  <a:pt x="1161007" y="79404"/>
                                </a:lnTo>
                                <a:lnTo>
                                  <a:pt x="1115088" y="61613"/>
                                </a:lnTo>
                                <a:lnTo>
                                  <a:pt x="1066961" y="45869"/>
                                </a:lnTo>
                                <a:lnTo>
                                  <a:pt x="1016790" y="32272"/>
                                </a:lnTo>
                                <a:lnTo>
                                  <a:pt x="964740" y="20921"/>
                                </a:lnTo>
                                <a:lnTo>
                                  <a:pt x="910976" y="11919"/>
                                </a:lnTo>
                                <a:lnTo>
                                  <a:pt x="855662" y="5364"/>
                                </a:lnTo>
                                <a:lnTo>
                                  <a:pt x="798964" y="1357"/>
                                </a:lnTo>
                                <a:lnTo>
                                  <a:pt x="741044" y="0"/>
                                </a:lnTo>
                                <a:close/>
                              </a:path>
                            </a:pathLst>
                          </a:custGeom>
                          <a:solidFill>
                            <a:srgbClr val="00AF50"/>
                          </a:solidFill>
                        </wps:spPr>
                        <wps:bodyPr wrap="square" lIns="0" tIns="0" rIns="0" bIns="0" rtlCol="0">
                          <a:prstTxWarp prst="textNoShape">
                            <a:avLst/>
                          </a:prstTxWarp>
                          <a:noAutofit/>
                        </wps:bodyPr>
                      </wps:wsp>
                      <wps:wsp>
                        <wps:cNvPr id="67" name="Graphic 67"/>
                        <wps:cNvSpPr/>
                        <wps:spPr>
                          <a:xfrm>
                            <a:off x="1231900" y="813942"/>
                            <a:ext cx="1482090" cy="902335"/>
                          </a:xfrm>
                          <a:custGeom>
                            <a:avLst/>
                            <a:gdLst/>
                            <a:ahLst/>
                            <a:cxnLst/>
                            <a:rect l="l" t="t" r="r" b="b"/>
                            <a:pathLst>
                              <a:path w="1482090" h="902335">
                                <a:moveTo>
                                  <a:pt x="0" y="451230"/>
                                </a:moveTo>
                                <a:lnTo>
                                  <a:pt x="8806" y="381454"/>
                                </a:lnTo>
                                <a:lnTo>
                                  <a:pt x="34349" y="315044"/>
                                </a:lnTo>
                                <a:lnTo>
                                  <a:pt x="75311" y="252805"/>
                                </a:lnTo>
                                <a:lnTo>
                                  <a:pt x="101162" y="223501"/>
                                </a:lnTo>
                                <a:lnTo>
                                  <a:pt x="130374" y="195540"/>
                                </a:lnTo>
                                <a:lnTo>
                                  <a:pt x="162782" y="169023"/>
                                </a:lnTo>
                                <a:lnTo>
                                  <a:pt x="198222" y="144050"/>
                                </a:lnTo>
                                <a:lnTo>
                                  <a:pt x="236528" y="120723"/>
                                </a:lnTo>
                                <a:lnTo>
                                  <a:pt x="277536" y="99141"/>
                                </a:lnTo>
                                <a:lnTo>
                                  <a:pt x="321082" y="79404"/>
                                </a:lnTo>
                                <a:lnTo>
                                  <a:pt x="367001" y="61613"/>
                                </a:lnTo>
                                <a:lnTo>
                                  <a:pt x="415128" y="45869"/>
                                </a:lnTo>
                                <a:lnTo>
                                  <a:pt x="465299" y="32272"/>
                                </a:lnTo>
                                <a:lnTo>
                                  <a:pt x="517349" y="20921"/>
                                </a:lnTo>
                                <a:lnTo>
                                  <a:pt x="571113" y="11919"/>
                                </a:lnTo>
                                <a:lnTo>
                                  <a:pt x="626427" y="5364"/>
                                </a:lnTo>
                                <a:lnTo>
                                  <a:pt x="683125" y="1357"/>
                                </a:lnTo>
                                <a:lnTo>
                                  <a:pt x="741044" y="0"/>
                                </a:lnTo>
                                <a:lnTo>
                                  <a:pt x="798964" y="1357"/>
                                </a:lnTo>
                                <a:lnTo>
                                  <a:pt x="855662" y="5364"/>
                                </a:lnTo>
                                <a:lnTo>
                                  <a:pt x="910976" y="11919"/>
                                </a:lnTo>
                                <a:lnTo>
                                  <a:pt x="964740" y="20921"/>
                                </a:lnTo>
                                <a:lnTo>
                                  <a:pt x="1016790" y="32272"/>
                                </a:lnTo>
                                <a:lnTo>
                                  <a:pt x="1066961" y="45869"/>
                                </a:lnTo>
                                <a:lnTo>
                                  <a:pt x="1115088" y="61613"/>
                                </a:lnTo>
                                <a:lnTo>
                                  <a:pt x="1161007" y="79404"/>
                                </a:lnTo>
                                <a:lnTo>
                                  <a:pt x="1204553" y="99141"/>
                                </a:lnTo>
                                <a:lnTo>
                                  <a:pt x="1245561" y="120723"/>
                                </a:lnTo>
                                <a:lnTo>
                                  <a:pt x="1283867" y="144050"/>
                                </a:lnTo>
                                <a:lnTo>
                                  <a:pt x="1319307" y="169023"/>
                                </a:lnTo>
                                <a:lnTo>
                                  <a:pt x="1351715" y="195540"/>
                                </a:lnTo>
                                <a:lnTo>
                                  <a:pt x="1380927" y="223501"/>
                                </a:lnTo>
                                <a:lnTo>
                                  <a:pt x="1406778" y="252805"/>
                                </a:lnTo>
                                <a:lnTo>
                                  <a:pt x="1447740" y="315044"/>
                                </a:lnTo>
                                <a:lnTo>
                                  <a:pt x="1473283" y="381454"/>
                                </a:lnTo>
                                <a:lnTo>
                                  <a:pt x="1482089" y="451230"/>
                                </a:lnTo>
                                <a:lnTo>
                                  <a:pt x="1479860" y="486489"/>
                                </a:lnTo>
                                <a:lnTo>
                                  <a:pt x="1462521" y="554676"/>
                                </a:lnTo>
                                <a:lnTo>
                                  <a:pt x="1429104" y="619089"/>
                                </a:lnTo>
                                <a:lnTo>
                                  <a:pt x="1380927" y="678927"/>
                                </a:lnTo>
                                <a:lnTo>
                                  <a:pt x="1351715" y="706880"/>
                                </a:lnTo>
                                <a:lnTo>
                                  <a:pt x="1319307" y="733388"/>
                                </a:lnTo>
                                <a:lnTo>
                                  <a:pt x="1283867" y="758352"/>
                                </a:lnTo>
                                <a:lnTo>
                                  <a:pt x="1245561" y="781670"/>
                                </a:lnTo>
                                <a:lnTo>
                                  <a:pt x="1204553" y="803243"/>
                                </a:lnTo>
                                <a:lnTo>
                                  <a:pt x="1161007" y="822971"/>
                                </a:lnTo>
                                <a:lnTo>
                                  <a:pt x="1115088" y="840754"/>
                                </a:lnTo>
                                <a:lnTo>
                                  <a:pt x="1066961" y="856490"/>
                                </a:lnTo>
                                <a:lnTo>
                                  <a:pt x="1016790" y="870081"/>
                                </a:lnTo>
                                <a:lnTo>
                                  <a:pt x="964740" y="881425"/>
                                </a:lnTo>
                                <a:lnTo>
                                  <a:pt x="910976" y="890422"/>
                                </a:lnTo>
                                <a:lnTo>
                                  <a:pt x="855662" y="896973"/>
                                </a:lnTo>
                                <a:lnTo>
                                  <a:pt x="798964" y="900978"/>
                                </a:lnTo>
                                <a:lnTo>
                                  <a:pt x="741044" y="902334"/>
                                </a:lnTo>
                                <a:lnTo>
                                  <a:pt x="683125" y="900978"/>
                                </a:lnTo>
                                <a:lnTo>
                                  <a:pt x="626427" y="896973"/>
                                </a:lnTo>
                                <a:lnTo>
                                  <a:pt x="571113" y="890422"/>
                                </a:lnTo>
                                <a:lnTo>
                                  <a:pt x="517349" y="881425"/>
                                </a:lnTo>
                                <a:lnTo>
                                  <a:pt x="465299" y="870081"/>
                                </a:lnTo>
                                <a:lnTo>
                                  <a:pt x="415128" y="856490"/>
                                </a:lnTo>
                                <a:lnTo>
                                  <a:pt x="367001" y="840754"/>
                                </a:lnTo>
                                <a:lnTo>
                                  <a:pt x="321082" y="822971"/>
                                </a:lnTo>
                                <a:lnTo>
                                  <a:pt x="277536" y="803243"/>
                                </a:lnTo>
                                <a:lnTo>
                                  <a:pt x="236528" y="781670"/>
                                </a:lnTo>
                                <a:lnTo>
                                  <a:pt x="198222" y="758352"/>
                                </a:lnTo>
                                <a:lnTo>
                                  <a:pt x="162782" y="733388"/>
                                </a:lnTo>
                                <a:lnTo>
                                  <a:pt x="130374" y="706880"/>
                                </a:lnTo>
                                <a:lnTo>
                                  <a:pt x="101162" y="678927"/>
                                </a:lnTo>
                                <a:lnTo>
                                  <a:pt x="75311" y="649630"/>
                                </a:lnTo>
                                <a:lnTo>
                                  <a:pt x="34349" y="587404"/>
                                </a:lnTo>
                                <a:lnTo>
                                  <a:pt x="8806" y="521004"/>
                                </a:lnTo>
                                <a:lnTo>
                                  <a:pt x="0" y="451230"/>
                                </a:lnTo>
                                <a:close/>
                              </a:path>
                            </a:pathLst>
                          </a:custGeom>
                          <a:ln w="12700">
                            <a:solidFill>
                              <a:srgbClr val="1F4D78"/>
                            </a:solidFill>
                            <a:prstDash val="solid"/>
                          </a:ln>
                        </wps:spPr>
                        <wps:bodyPr wrap="square" lIns="0" tIns="0" rIns="0" bIns="0" rtlCol="0">
                          <a:prstTxWarp prst="textNoShape">
                            <a:avLst/>
                          </a:prstTxWarp>
                          <a:noAutofit/>
                        </wps:bodyPr>
                      </wps:wsp>
                      <wps:wsp>
                        <wps:cNvPr id="68" name="Graphic 68"/>
                        <wps:cNvSpPr/>
                        <wps:spPr>
                          <a:xfrm>
                            <a:off x="993775" y="463549"/>
                            <a:ext cx="2054860" cy="1659255"/>
                          </a:xfrm>
                          <a:custGeom>
                            <a:avLst/>
                            <a:gdLst/>
                            <a:ahLst/>
                            <a:cxnLst/>
                            <a:rect l="l" t="t" r="r" b="b"/>
                            <a:pathLst>
                              <a:path w="2054860" h="1659255">
                                <a:moveTo>
                                  <a:pt x="447040" y="493268"/>
                                </a:moveTo>
                                <a:lnTo>
                                  <a:pt x="429145" y="473964"/>
                                </a:lnTo>
                                <a:lnTo>
                                  <a:pt x="389128" y="430784"/>
                                </a:lnTo>
                                <a:lnTo>
                                  <a:pt x="376834" y="463511"/>
                                </a:lnTo>
                                <a:lnTo>
                                  <a:pt x="125145" y="368592"/>
                                </a:lnTo>
                                <a:lnTo>
                                  <a:pt x="126822" y="364109"/>
                                </a:lnTo>
                                <a:lnTo>
                                  <a:pt x="137414" y="335915"/>
                                </a:lnTo>
                                <a:lnTo>
                                  <a:pt x="52705" y="344678"/>
                                </a:lnTo>
                                <a:lnTo>
                                  <a:pt x="110617" y="407289"/>
                                </a:lnTo>
                                <a:lnTo>
                                  <a:pt x="122897" y="374573"/>
                                </a:lnTo>
                                <a:lnTo>
                                  <a:pt x="374586" y="469493"/>
                                </a:lnTo>
                                <a:lnTo>
                                  <a:pt x="362331" y="502158"/>
                                </a:lnTo>
                                <a:lnTo>
                                  <a:pt x="447040" y="493268"/>
                                </a:lnTo>
                                <a:close/>
                              </a:path>
                              <a:path w="2054860" h="1659255">
                                <a:moveTo>
                                  <a:pt x="575945" y="1220978"/>
                                </a:moveTo>
                                <a:lnTo>
                                  <a:pt x="490855" y="1225169"/>
                                </a:lnTo>
                                <a:lnTo>
                                  <a:pt x="507923" y="1255560"/>
                                </a:lnTo>
                                <a:lnTo>
                                  <a:pt x="64833" y="1504746"/>
                                </a:lnTo>
                                <a:lnTo>
                                  <a:pt x="47752" y="1474343"/>
                                </a:lnTo>
                                <a:lnTo>
                                  <a:pt x="0" y="1544828"/>
                                </a:lnTo>
                                <a:lnTo>
                                  <a:pt x="85090" y="1540764"/>
                                </a:lnTo>
                                <a:lnTo>
                                  <a:pt x="71450" y="1516507"/>
                                </a:lnTo>
                                <a:lnTo>
                                  <a:pt x="67945" y="1510296"/>
                                </a:lnTo>
                                <a:lnTo>
                                  <a:pt x="511048" y="1261110"/>
                                </a:lnTo>
                                <a:lnTo>
                                  <a:pt x="528193" y="1291590"/>
                                </a:lnTo>
                                <a:lnTo>
                                  <a:pt x="556780" y="1249299"/>
                                </a:lnTo>
                                <a:lnTo>
                                  <a:pt x="575945" y="1220978"/>
                                </a:lnTo>
                                <a:close/>
                              </a:path>
                              <a:path w="2054860" h="1659255">
                                <a:moveTo>
                                  <a:pt x="958723" y="313563"/>
                                </a:moveTo>
                                <a:lnTo>
                                  <a:pt x="923734" y="313055"/>
                                </a:lnTo>
                                <a:lnTo>
                                  <a:pt x="927290" y="76187"/>
                                </a:lnTo>
                                <a:lnTo>
                                  <a:pt x="920927" y="76187"/>
                                </a:lnTo>
                                <a:lnTo>
                                  <a:pt x="917371" y="312953"/>
                                </a:lnTo>
                                <a:lnTo>
                                  <a:pt x="882523" y="312420"/>
                                </a:lnTo>
                                <a:lnTo>
                                  <a:pt x="919480" y="389255"/>
                                </a:lnTo>
                                <a:lnTo>
                                  <a:pt x="952398" y="325755"/>
                                </a:lnTo>
                                <a:lnTo>
                                  <a:pt x="958723" y="313563"/>
                                </a:lnTo>
                                <a:close/>
                              </a:path>
                              <a:path w="2054860" h="1659255">
                                <a:moveTo>
                                  <a:pt x="962152" y="76708"/>
                                </a:moveTo>
                                <a:lnTo>
                                  <a:pt x="961898" y="76187"/>
                                </a:lnTo>
                                <a:lnTo>
                                  <a:pt x="955776" y="63500"/>
                                </a:lnTo>
                                <a:lnTo>
                                  <a:pt x="925195" y="0"/>
                                </a:lnTo>
                                <a:lnTo>
                                  <a:pt x="885952" y="75565"/>
                                </a:lnTo>
                                <a:lnTo>
                                  <a:pt x="920927" y="76098"/>
                                </a:lnTo>
                                <a:lnTo>
                                  <a:pt x="927290" y="76187"/>
                                </a:lnTo>
                                <a:lnTo>
                                  <a:pt x="927430" y="76187"/>
                                </a:lnTo>
                                <a:lnTo>
                                  <a:pt x="962152" y="76708"/>
                                </a:lnTo>
                                <a:close/>
                              </a:path>
                              <a:path w="2054860" h="1659255">
                                <a:moveTo>
                                  <a:pt x="1779905" y="1659128"/>
                                </a:moveTo>
                                <a:lnTo>
                                  <a:pt x="1765681" y="1616456"/>
                                </a:lnTo>
                                <a:lnTo>
                                  <a:pt x="1752981" y="1578356"/>
                                </a:lnTo>
                                <a:lnTo>
                                  <a:pt x="1728279" y="1603057"/>
                                </a:lnTo>
                                <a:lnTo>
                                  <a:pt x="1381975" y="1256766"/>
                                </a:lnTo>
                                <a:lnTo>
                                  <a:pt x="1390929" y="1247775"/>
                                </a:lnTo>
                                <a:lnTo>
                                  <a:pt x="1406652" y="1232027"/>
                                </a:lnTo>
                                <a:lnTo>
                                  <a:pt x="1325880" y="1205103"/>
                                </a:lnTo>
                                <a:lnTo>
                                  <a:pt x="1352804" y="1286002"/>
                                </a:lnTo>
                                <a:lnTo>
                                  <a:pt x="1377530" y="1261211"/>
                                </a:lnTo>
                                <a:lnTo>
                                  <a:pt x="1723821" y="1607502"/>
                                </a:lnTo>
                                <a:lnTo>
                                  <a:pt x="1699133" y="1632204"/>
                                </a:lnTo>
                                <a:lnTo>
                                  <a:pt x="1779905" y="1659128"/>
                                </a:lnTo>
                                <a:close/>
                              </a:path>
                              <a:path w="2054860" h="1659255">
                                <a:moveTo>
                                  <a:pt x="2054860" y="218948"/>
                                </a:moveTo>
                                <a:lnTo>
                                  <a:pt x="1969897" y="224663"/>
                                </a:lnTo>
                                <a:lnTo>
                                  <a:pt x="1987537" y="254838"/>
                                </a:lnTo>
                                <a:lnTo>
                                  <a:pt x="1640852" y="458406"/>
                                </a:lnTo>
                                <a:lnTo>
                                  <a:pt x="1623187" y="428244"/>
                                </a:lnTo>
                                <a:lnTo>
                                  <a:pt x="1576705" y="499618"/>
                                </a:lnTo>
                                <a:lnTo>
                                  <a:pt x="1661668" y="493903"/>
                                </a:lnTo>
                                <a:lnTo>
                                  <a:pt x="1647812" y="470281"/>
                                </a:lnTo>
                                <a:lnTo>
                                  <a:pt x="1644040" y="463854"/>
                                </a:lnTo>
                                <a:lnTo>
                                  <a:pt x="1990725" y="260286"/>
                                </a:lnTo>
                                <a:lnTo>
                                  <a:pt x="2008378" y="290449"/>
                                </a:lnTo>
                                <a:lnTo>
                                  <a:pt x="2035695" y="248412"/>
                                </a:lnTo>
                                <a:lnTo>
                                  <a:pt x="2054860" y="218948"/>
                                </a:lnTo>
                                <a:close/>
                              </a:path>
                            </a:pathLst>
                          </a:custGeom>
                          <a:solidFill>
                            <a:srgbClr val="5B9BD4"/>
                          </a:solidFill>
                        </wps:spPr>
                        <wps:bodyPr wrap="square" lIns="0" tIns="0" rIns="0" bIns="0" rtlCol="0">
                          <a:prstTxWarp prst="textNoShape">
                            <a:avLst/>
                          </a:prstTxWarp>
                          <a:noAutofit/>
                        </wps:bodyPr>
                      </wps:wsp>
                      <wps:wsp>
                        <wps:cNvPr id="69" name="Textbox 69"/>
                        <wps:cNvSpPr txBox="1"/>
                        <wps:spPr>
                          <a:xfrm>
                            <a:off x="1639823" y="84285"/>
                            <a:ext cx="690880" cy="350520"/>
                          </a:xfrm>
                          <a:prstGeom prst="rect">
                            <a:avLst/>
                          </a:prstGeom>
                        </wps:spPr>
                        <wps:txbx>
                          <w:txbxContent>
                            <w:p>
                              <w:pPr>
                                <w:spacing w:line="247" w:lineRule="auto" w:before="0"/>
                                <w:ind w:left="331" w:right="18" w:hanging="332"/>
                                <w:jc w:val="left"/>
                                <w:rPr>
                                  <w:sz w:val="24"/>
                                </w:rPr>
                              </w:pPr>
                              <w:r>
                                <w:rPr>
                                  <w:spacing w:val="-2"/>
                                  <w:sz w:val="24"/>
                                </w:rPr>
                                <w:t>Laboratory </w:t>
                              </w:r>
                              <w:r>
                                <w:rPr>
                                  <w:spacing w:val="-4"/>
                                  <w:sz w:val="24"/>
                                </w:rPr>
                                <w:t>data</w:t>
                              </w:r>
                            </w:p>
                          </w:txbxContent>
                        </wps:txbx>
                        <wps:bodyPr wrap="square" lIns="0" tIns="0" rIns="0" bIns="0" rtlCol="0">
                          <a:noAutofit/>
                        </wps:bodyPr>
                      </wps:wsp>
                      <wps:wsp>
                        <wps:cNvPr id="70" name="Textbox 70"/>
                        <wps:cNvSpPr txBox="1"/>
                        <wps:spPr>
                          <a:xfrm>
                            <a:off x="1583436" y="1004781"/>
                            <a:ext cx="789940" cy="525780"/>
                          </a:xfrm>
                          <a:prstGeom prst="rect">
                            <a:avLst/>
                          </a:prstGeom>
                        </wps:spPr>
                        <wps:txbx>
                          <w:txbxContent>
                            <w:p>
                              <w:pPr>
                                <w:spacing w:line="244" w:lineRule="auto" w:before="0"/>
                                <w:ind w:left="0" w:right="18" w:firstLine="0"/>
                                <w:jc w:val="center"/>
                                <w:rPr>
                                  <w:sz w:val="24"/>
                                </w:rPr>
                              </w:pPr>
                              <w:r>
                                <w:rPr>
                                  <w:spacing w:val="-4"/>
                                  <w:sz w:val="24"/>
                                </w:rPr>
                                <w:t>Data </w:t>
                              </w:r>
                              <w:r>
                                <w:rPr>
                                  <w:spacing w:val="-2"/>
                                  <w:sz w:val="24"/>
                                </w:rPr>
                                <w:t>management </w:t>
                              </w:r>
                              <w:r>
                                <w:rPr>
                                  <w:spacing w:val="-4"/>
                                  <w:sz w:val="24"/>
                                </w:rPr>
                                <w:t>unit</w:t>
                              </w:r>
                            </w:p>
                          </w:txbxContent>
                        </wps:txbx>
                        <wps:bodyPr wrap="square" lIns="0" tIns="0" rIns="0" bIns="0" rtlCol="0">
                          <a:noAutofit/>
                        </wps:bodyPr>
                      </wps:wsp>
                      <wps:wsp>
                        <wps:cNvPr id="71" name="Textbox 71"/>
                        <wps:cNvSpPr txBox="1"/>
                        <wps:spPr>
                          <a:xfrm>
                            <a:off x="2832100" y="1782317"/>
                            <a:ext cx="1207135" cy="513080"/>
                          </a:xfrm>
                          <a:prstGeom prst="rect">
                            <a:avLst/>
                          </a:prstGeom>
                          <a:ln w="25400">
                            <a:solidFill>
                              <a:srgbClr val="4AACC5"/>
                            </a:solidFill>
                            <a:prstDash val="solid"/>
                          </a:ln>
                        </wps:spPr>
                        <wps:txbx>
                          <w:txbxContent>
                            <w:p>
                              <w:pPr>
                                <w:spacing w:line="247" w:lineRule="auto" w:before="101"/>
                                <w:ind w:left="279" w:right="0" w:hanging="29"/>
                                <w:jc w:val="left"/>
                                <w:rPr>
                                  <w:sz w:val="24"/>
                                </w:rPr>
                              </w:pPr>
                              <w:r>
                                <w:rPr>
                                  <w:spacing w:val="-2"/>
                                  <w:sz w:val="24"/>
                                </w:rPr>
                                <w:t>Epidemiology </w:t>
                              </w:r>
                              <w:r>
                                <w:rPr>
                                  <w:sz w:val="24"/>
                                </w:rPr>
                                <w:t>analysis</w:t>
                              </w:r>
                              <w:r>
                                <w:rPr>
                                  <w:spacing w:val="-7"/>
                                  <w:sz w:val="24"/>
                                </w:rPr>
                                <w:t> </w:t>
                              </w:r>
                              <w:r>
                                <w:rPr>
                                  <w:spacing w:val="-4"/>
                                  <w:sz w:val="24"/>
                                </w:rPr>
                                <w:t>team</w:t>
                              </w:r>
                            </w:p>
                          </w:txbxContent>
                        </wps:txbx>
                        <wps:bodyPr wrap="square" lIns="0" tIns="0" rIns="0" bIns="0" rtlCol="0">
                          <a:noAutofit/>
                        </wps:bodyPr>
                      </wps:wsp>
                      <wps:wsp>
                        <wps:cNvPr id="72" name="Textbox 72"/>
                        <wps:cNvSpPr txBox="1"/>
                        <wps:spPr>
                          <a:xfrm>
                            <a:off x="12700" y="562483"/>
                            <a:ext cx="1033780" cy="454025"/>
                          </a:xfrm>
                          <a:prstGeom prst="rect">
                            <a:avLst/>
                          </a:prstGeom>
                          <a:ln w="25400">
                            <a:solidFill>
                              <a:srgbClr val="4AACC5"/>
                            </a:solidFill>
                            <a:prstDash val="solid"/>
                          </a:ln>
                        </wps:spPr>
                        <wps:txbx>
                          <w:txbxContent>
                            <w:p>
                              <w:pPr>
                                <w:spacing w:before="66"/>
                                <w:ind w:left="398" w:right="303" w:hanging="94"/>
                                <w:jc w:val="left"/>
                                <w:rPr>
                                  <w:sz w:val="24"/>
                                </w:rPr>
                              </w:pPr>
                              <w:r>
                                <w:rPr>
                                  <w:sz w:val="24"/>
                                </w:rPr>
                                <w:t>Data</w:t>
                              </w:r>
                              <w:r>
                                <w:rPr>
                                  <w:spacing w:val="-15"/>
                                  <w:sz w:val="24"/>
                                </w:rPr>
                                <w:t> </w:t>
                              </w:r>
                              <w:r>
                                <w:rPr>
                                  <w:sz w:val="24"/>
                                </w:rPr>
                                <w:t>from the field</w:t>
                              </w:r>
                            </w:p>
                          </w:txbxContent>
                        </wps:txbx>
                        <wps:bodyPr wrap="square" lIns="0" tIns="0" rIns="0" bIns="0" rtlCol="0">
                          <a:noAutofit/>
                        </wps:bodyPr>
                      </wps:wsp>
                      <wps:wsp>
                        <wps:cNvPr id="73" name="Textbox 73"/>
                        <wps:cNvSpPr txBox="1"/>
                        <wps:spPr>
                          <a:xfrm>
                            <a:off x="3048635" y="511175"/>
                            <a:ext cx="1016000" cy="489584"/>
                          </a:xfrm>
                          <a:prstGeom prst="rect">
                            <a:avLst/>
                          </a:prstGeom>
                          <a:ln w="25400">
                            <a:solidFill>
                              <a:srgbClr val="4AACC5"/>
                            </a:solidFill>
                            <a:prstDash val="solid"/>
                          </a:ln>
                        </wps:spPr>
                        <wps:txbx>
                          <w:txbxContent>
                            <w:p>
                              <w:pPr>
                                <w:spacing w:line="247" w:lineRule="auto" w:before="82"/>
                                <w:ind w:left="320" w:right="289" w:hanging="29"/>
                                <w:jc w:val="left"/>
                                <w:rPr>
                                  <w:sz w:val="24"/>
                                </w:rPr>
                              </w:pPr>
                              <w:r>
                                <w:rPr>
                                  <w:sz w:val="24"/>
                                </w:rPr>
                                <w:t>Data</w:t>
                              </w:r>
                              <w:r>
                                <w:rPr>
                                  <w:spacing w:val="-15"/>
                                  <w:sz w:val="24"/>
                                </w:rPr>
                                <w:t> </w:t>
                              </w:r>
                              <w:r>
                                <w:rPr>
                                  <w:sz w:val="24"/>
                                </w:rPr>
                                <w:t>from </w:t>
                              </w:r>
                              <w:r>
                                <w:rPr>
                                  <w:spacing w:val="-2"/>
                                  <w:sz w:val="24"/>
                                </w:rPr>
                                <w:t>radiology</w:t>
                              </w:r>
                            </w:p>
                          </w:txbxContent>
                        </wps:txbx>
                        <wps:bodyPr wrap="square" lIns="0" tIns="0" rIns="0" bIns="0" rtlCol="0">
                          <a:noAutofit/>
                        </wps:bodyPr>
                      </wps:wsp>
                    </wpg:wgp>
                  </a:graphicData>
                </a:graphic>
              </wp:anchor>
            </w:drawing>
          </mc:Choice>
          <mc:Fallback>
            <w:pict>
              <v:group style="position:absolute;margin-left:78.050003pt;margin-top:126.437035pt;width:321.05pt;height:181.75pt;mso-position-horizontal-relative:page;mso-position-vertical-relative:paragraph;z-index:-43036672" id="docshapegroup59" coordorigin="1561,2529" coordsize="6421,3635">
                <v:rect style="position:absolute;left:3831;top:2548;width:1685;height:772" id="docshape60" filled="false" stroked="true" strokeweight="2.0pt" strokecolor="#4aacc5">
                  <v:stroke dashstyle="solid"/>
                </v:rect>
                <v:shape style="position:absolute;left:3501;top:3810;width:2334;height:1421" id="docshape61" coordorigin="3501,3811" coordsize="2334,1421" path="m4668,3811l4577,3813,4487,3819,4400,3829,4316,3843,4234,3861,4155,3883,4079,3908,4007,3936,3938,3967,3873,4001,3813,4037,3757,4077,3706,4118,3660,4163,3620,4209,3555,4307,3515,4411,3501,4521,3505,4577,3532,4684,3584,4785,3660,4880,3706,4924,3757,4965,3813,5005,3873,5042,3938,5075,4007,5107,4079,5135,4155,5159,4234,5181,4316,5199,4400,5213,4487,5223,4577,5229,4668,5232,4759,5229,4849,5223,4936,5213,5020,5199,5102,5181,5181,5159,5257,5135,5329,5107,5398,5075,5463,5042,5523,5005,5579,4965,5630,4924,5676,4880,5716,4834,5781,4736,5821,4631,5835,4521,5831,4466,5804,4358,5752,4257,5676,4163,5630,4118,5579,4077,5523,4037,5463,4001,5398,3967,5329,3936,5257,3908,5181,3883,5102,3861,5020,3843,4936,3829,4849,3819,4759,3813,4668,3811xe" filled="true" fillcolor="#00af50" stroked="false">
                  <v:path arrowok="t"/>
                  <v:fill type="solid"/>
                </v:shape>
                <v:shape style="position:absolute;left:3501;top:3810;width:2334;height:1421" id="docshape62" coordorigin="3501,3811" coordsize="2334,1421" path="m3501,4521l3515,4411,3555,4307,3620,4209,3660,4163,3706,4118,3757,4077,3813,4037,3873,4001,3938,3967,4007,3936,4079,3908,4155,3883,4234,3861,4316,3843,4400,3829,4487,3819,4577,3813,4668,3811,4759,3813,4849,3819,4936,3829,5020,3843,5102,3861,5181,3883,5257,3908,5329,3936,5398,3967,5463,4001,5523,4037,5579,4077,5630,4118,5676,4163,5716,4209,5781,4307,5821,4411,5835,4521,5831,4577,5804,4684,5752,4785,5676,4880,5630,4924,5579,4965,5523,5005,5463,5042,5398,5075,5329,5107,5257,5135,5181,5159,5102,5181,5020,5199,4936,5213,4849,5223,4759,5229,4668,5232,4577,5229,4487,5223,4400,5213,4316,5199,4234,5181,4155,5159,4079,5135,4007,5107,3938,5075,3873,5042,3813,5005,3757,4965,3706,4924,3660,4880,3620,4834,3555,4736,3515,4631,3501,4521xe" filled="false" stroked="true" strokeweight="1pt" strokecolor="#1f4d78">
                  <v:path arrowok="t"/>
                  <v:stroke dashstyle="solid"/>
                </v:shape>
                <v:shape style="position:absolute;left:3126;top:3258;width:3236;height:2613" id="docshape63" coordorigin="3126,3259" coordsize="3236,2613" path="m3830,4036l3802,4005,3739,3937,3719,3989,3323,3839,3326,3832,3342,3788,3209,3802,3300,3900,3320,3849,3716,3998,3697,4050,3830,4036xm4033,5182l3899,5188,3926,5236,3228,5628,3201,5581,3126,5692,3260,5685,3239,5647,3233,5637,3931,5245,3958,5293,4003,5226,4033,5182xm4636,3753l4581,3752,4581,3752,4586,3379,4576,3379,4571,3752,4516,3751,4574,3872,4626,3772,4636,3753xm4641,3380l4641,3379,4631,3359,4583,3259,4521,3378,4576,3379,4586,3379,4587,3379,4641,3380xm5929,5872l5907,5804,5887,5744,5848,5783,5302,5238,5316,5224,5341,5199,5214,5157,5256,5284,5295,5245,5841,5790,5802,5829,5929,5872xm6362,3604l6228,3613,6256,3660,5710,3981,5682,3933,5609,4046,5743,4037,5721,3999,5715,3989,6261,3669,6289,3716,6332,3650,6362,3604xe" filled="true" fillcolor="#5b9bd4" stroked="false">
                  <v:path arrowok="t"/>
                  <v:fill type="solid"/>
                </v:shape>
                <v:shape style="position:absolute;left:4143;top:2661;width:1088;height:552" type="#_x0000_t202" id="docshape64" filled="false" stroked="false">
                  <v:textbox inset="0,0,0,0">
                    <w:txbxContent>
                      <w:p>
                        <w:pPr>
                          <w:spacing w:line="247" w:lineRule="auto" w:before="0"/>
                          <w:ind w:left="331" w:right="18" w:hanging="332"/>
                          <w:jc w:val="left"/>
                          <w:rPr>
                            <w:sz w:val="24"/>
                          </w:rPr>
                        </w:pPr>
                        <w:r>
                          <w:rPr>
                            <w:spacing w:val="-2"/>
                            <w:sz w:val="24"/>
                          </w:rPr>
                          <w:t>Laboratory </w:t>
                        </w:r>
                        <w:r>
                          <w:rPr>
                            <w:spacing w:val="-4"/>
                            <w:sz w:val="24"/>
                          </w:rPr>
                          <w:t>data</w:t>
                        </w:r>
                      </w:p>
                    </w:txbxContent>
                  </v:textbox>
                  <w10:wrap type="none"/>
                </v:shape>
                <v:shape style="position:absolute;left:4054;top:4111;width:1244;height:828" type="#_x0000_t202" id="docshape65" filled="false" stroked="false">
                  <v:textbox inset="0,0,0,0">
                    <w:txbxContent>
                      <w:p>
                        <w:pPr>
                          <w:spacing w:line="244" w:lineRule="auto" w:before="0"/>
                          <w:ind w:left="0" w:right="18" w:firstLine="0"/>
                          <w:jc w:val="center"/>
                          <w:rPr>
                            <w:sz w:val="24"/>
                          </w:rPr>
                        </w:pPr>
                        <w:r>
                          <w:rPr>
                            <w:spacing w:val="-4"/>
                            <w:sz w:val="24"/>
                          </w:rPr>
                          <w:t>Data </w:t>
                        </w:r>
                        <w:r>
                          <w:rPr>
                            <w:spacing w:val="-2"/>
                            <w:sz w:val="24"/>
                          </w:rPr>
                          <w:t>management </w:t>
                        </w:r>
                        <w:r>
                          <w:rPr>
                            <w:spacing w:val="-4"/>
                            <w:sz w:val="24"/>
                          </w:rPr>
                          <w:t>unit</w:t>
                        </w:r>
                      </w:p>
                    </w:txbxContent>
                  </v:textbox>
                  <w10:wrap type="none"/>
                </v:shape>
                <v:shape style="position:absolute;left:6021;top:5335;width:1901;height:808" type="#_x0000_t202" id="docshape66" filled="false" stroked="true" strokeweight="2pt" strokecolor="#4aacc5">
                  <v:textbox inset="0,0,0,0">
                    <w:txbxContent>
                      <w:p>
                        <w:pPr>
                          <w:spacing w:line="247" w:lineRule="auto" w:before="101"/>
                          <w:ind w:left="279" w:right="0" w:hanging="29"/>
                          <w:jc w:val="left"/>
                          <w:rPr>
                            <w:sz w:val="24"/>
                          </w:rPr>
                        </w:pPr>
                        <w:r>
                          <w:rPr>
                            <w:spacing w:val="-2"/>
                            <w:sz w:val="24"/>
                          </w:rPr>
                          <w:t>Epidemiology </w:t>
                        </w:r>
                        <w:r>
                          <w:rPr>
                            <w:sz w:val="24"/>
                          </w:rPr>
                          <w:t>analysis</w:t>
                        </w:r>
                        <w:r>
                          <w:rPr>
                            <w:spacing w:val="-7"/>
                            <w:sz w:val="24"/>
                          </w:rPr>
                          <w:t> </w:t>
                        </w:r>
                        <w:r>
                          <w:rPr>
                            <w:spacing w:val="-4"/>
                            <w:sz w:val="24"/>
                          </w:rPr>
                          <w:t>team</w:t>
                        </w:r>
                      </w:p>
                    </w:txbxContent>
                  </v:textbox>
                  <v:stroke dashstyle="solid"/>
                  <w10:wrap type="none"/>
                </v:shape>
                <v:shape style="position:absolute;left:1581;top:3414;width:1628;height:715" type="#_x0000_t202" id="docshape67" filled="false" stroked="true" strokeweight="2pt" strokecolor="#4aacc5">
                  <v:textbox inset="0,0,0,0">
                    <w:txbxContent>
                      <w:p>
                        <w:pPr>
                          <w:spacing w:before="66"/>
                          <w:ind w:left="398" w:right="303" w:hanging="94"/>
                          <w:jc w:val="left"/>
                          <w:rPr>
                            <w:sz w:val="24"/>
                          </w:rPr>
                        </w:pPr>
                        <w:r>
                          <w:rPr>
                            <w:sz w:val="24"/>
                          </w:rPr>
                          <w:t>Data</w:t>
                        </w:r>
                        <w:r>
                          <w:rPr>
                            <w:spacing w:val="-15"/>
                            <w:sz w:val="24"/>
                          </w:rPr>
                          <w:t> </w:t>
                        </w:r>
                        <w:r>
                          <w:rPr>
                            <w:sz w:val="24"/>
                          </w:rPr>
                          <w:t>from the field</w:t>
                        </w:r>
                      </w:p>
                    </w:txbxContent>
                  </v:textbox>
                  <v:stroke dashstyle="solid"/>
                  <w10:wrap type="none"/>
                </v:shape>
                <v:shape style="position:absolute;left:6362;top:3333;width:1600;height:771" type="#_x0000_t202" id="docshape68" filled="false" stroked="true" strokeweight="2pt" strokecolor="#4aacc5">
                  <v:textbox inset="0,0,0,0">
                    <w:txbxContent>
                      <w:p>
                        <w:pPr>
                          <w:spacing w:line="247" w:lineRule="auto" w:before="82"/>
                          <w:ind w:left="320" w:right="289" w:hanging="29"/>
                          <w:jc w:val="left"/>
                          <w:rPr>
                            <w:sz w:val="24"/>
                          </w:rPr>
                        </w:pPr>
                        <w:r>
                          <w:rPr>
                            <w:sz w:val="24"/>
                          </w:rPr>
                          <w:t>Data</w:t>
                        </w:r>
                        <w:r>
                          <w:rPr>
                            <w:spacing w:val="-15"/>
                            <w:sz w:val="24"/>
                          </w:rPr>
                          <w:t> </w:t>
                        </w:r>
                        <w:r>
                          <w:rPr>
                            <w:sz w:val="24"/>
                          </w:rPr>
                          <w:t>from </w:t>
                        </w:r>
                        <w:r>
                          <w:rPr>
                            <w:spacing w:val="-2"/>
                            <w:sz w:val="24"/>
                          </w:rPr>
                          <w:t>radiology</w:t>
                        </w:r>
                      </w:p>
                    </w:txbxContent>
                  </v:textbox>
                  <v:stroke dashstyle="solid"/>
                  <w10:wrap type="none"/>
                </v:shape>
                <w10:wrap type="none"/>
              </v:group>
            </w:pict>
          </mc:Fallback>
        </mc:AlternateContent>
      </w:r>
      <w:r>
        <w:rPr/>
        <w:t>Data from the laboratory was sent as a password-protected Excel sheet to the data manager who</w:t>
      </w:r>
      <w:r>
        <w:rPr>
          <w:spacing w:val="-9"/>
        </w:rPr>
        <w:t> </w:t>
      </w:r>
      <w:r>
        <w:rPr/>
        <w:t>converted</w:t>
      </w:r>
      <w:r>
        <w:rPr>
          <w:spacing w:val="-8"/>
        </w:rPr>
        <w:t> </w:t>
      </w:r>
      <w:r>
        <w:rPr/>
        <w:t>it</w:t>
      </w:r>
      <w:r>
        <w:rPr>
          <w:spacing w:val="-8"/>
        </w:rPr>
        <w:t> </w:t>
      </w:r>
      <w:r>
        <w:rPr/>
        <w:t>to</w:t>
      </w:r>
      <w:r>
        <w:rPr>
          <w:spacing w:val="-8"/>
        </w:rPr>
        <w:t> </w:t>
      </w:r>
      <w:r>
        <w:rPr/>
        <w:t>Epi</w:t>
      </w:r>
      <w:r>
        <w:rPr>
          <w:spacing w:val="-5"/>
        </w:rPr>
        <w:t> </w:t>
      </w:r>
      <w:r>
        <w:rPr/>
        <w:t>Info</w:t>
      </w:r>
      <w:r>
        <w:rPr>
          <w:vertAlign w:val="superscript"/>
        </w:rPr>
        <w:t>TM</w:t>
      </w:r>
      <w:r>
        <w:rPr>
          <w:spacing w:val="-7"/>
          <w:vertAlign w:val="baseline"/>
        </w:rPr>
        <w:t> </w:t>
      </w:r>
      <w:r>
        <w:rPr>
          <w:vertAlign w:val="baseline"/>
        </w:rPr>
        <w:t>format.</w:t>
      </w:r>
      <w:r>
        <w:rPr>
          <w:spacing w:val="-8"/>
          <w:vertAlign w:val="baseline"/>
        </w:rPr>
        <w:t> </w:t>
      </w:r>
      <w:r>
        <w:rPr>
          <w:vertAlign w:val="baseline"/>
        </w:rPr>
        <w:t>Details</w:t>
      </w:r>
      <w:r>
        <w:rPr>
          <w:spacing w:val="-8"/>
          <w:vertAlign w:val="baseline"/>
        </w:rPr>
        <w:t> </w:t>
      </w:r>
      <w:r>
        <w:rPr>
          <w:vertAlign w:val="baseline"/>
        </w:rPr>
        <w:t>of</w:t>
      </w:r>
      <w:r>
        <w:rPr>
          <w:spacing w:val="-7"/>
          <w:vertAlign w:val="baseline"/>
        </w:rPr>
        <w:t> </w:t>
      </w:r>
      <w:r>
        <w:rPr>
          <w:vertAlign w:val="baseline"/>
        </w:rPr>
        <w:t>data</w:t>
      </w:r>
      <w:r>
        <w:rPr>
          <w:spacing w:val="-9"/>
          <w:vertAlign w:val="baseline"/>
        </w:rPr>
        <w:t> </w:t>
      </w:r>
      <w:r>
        <w:rPr>
          <w:vertAlign w:val="baseline"/>
        </w:rPr>
        <w:t>cleaning</w:t>
      </w:r>
      <w:r>
        <w:rPr>
          <w:spacing w:val="-7"/>
          <w:vertAlign w:val="baseline"/>
        </w:rPr>
        <w:t> </w:t>
      </w:r>
      <w:r>
        <w:rPr>
          <w:vertAlign w:val="baseline"/>
        </w:rPr>
        <w:t>and</w:t>
      </w:r>
      <w:r>
        <w:rPr>
          <w:spacing w:val="-8"/>
          <w:vertAlign w:val="baseline"/>
        </w:rPr>
        <w:t> </w:t>
      </w:r>
      <w:r>
        <w:rPr>
          <w:vertAlign w:val="baseline"/>
        </w:rPr>
        <w:t>archiving</w:t>
      </w:r>
      <w:r>
        <w:rPr>
          <w:spacing w:val="-11"/>
          <w:vertAlign w:val="baseline"/>
        </w:rPr>
        <w:t> </w:t>
      </w:r>
      <w:r>
        <w:rPr>
          <w:vertAlign w:val="baseline"/>
        </w:rPr>
        <w:t>are</w:t>
      </w:r>
      <w:r>
        <w:rPr>
          <w:spacing w:val="-8"/>
          <w:vertAlign w:val="baseline"/>
        </w:rPr>
        <w:t> </w:t>
      </w:r>
      <w:r>
        <w:rPr>
          <w:vertAlign w:val="baseline"/>
        </w:rPr>
        <w:t>contained</w:t>
      </w:r>
      <w:r>
        <w:rPr>
          <w:spacing w:val="-8"/>
          <w:vertAlign w:val="baseline"/>
        </w:rPr>
        <w:t> </w:t>
      </w:r>
      <w:r>
        <w:rPr>
          <w:vertAlign w:val="baseline"/>
        </w:rPr>
        <w:t>in the data management manual.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599104">
                <wp:simplePos x="0" y="0"/>
                <wp:positionH relativeFrom="page">
                  <wp:posOffset>1076325</wp:posOffset>
                </wp:positionH>
                <wp:positionV relativeFrom="paragraph">
                  <wp:posOffset>314911</wp:posOffset>
                </wp:positionV>
                <wp:extent cx="860425" cy="47815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860425" cy="478155"/>
                        </a:xfrm>
                        <a:prstGeom prst="rect">
                          <a:avLst/>
                        </a:prstGeom>
                        <a:ln w="25400">
                          <a:solidFill>
                            <a:srgbClr val="4AACC5"/>
                          </a:solidFill>
                          <a:prstDash val="solid"/>
                        </a:ln>
                      </wps:spPr>
                      <wps:txbx>
                        <w:txbxContent>
                          <w:p>
                            <w:pPr>
                              <w:pStyle w:val="BodyText"/>
                              <w:spacing w:line="247" w:lineRule="auto" w:before="75"/>
                              <w:ind w:left="169" w:right="164" w:firstLine="96"/>
                            </w:pPr>
                            <w:r>
                              <w:rPr>
                                <w:spacing w:val="-2"/>
                              </w:rPr>
                              <w:t>Medical </w:t>
                            </w:r>
                            <w:r>
                              <w:rPr/>
                              <w:t>panel</w:t>
                            </w:r>
                            <w:r>
                              <w:rPr>
                                <w:spacing w:val="-2"/>
                              </w:rPr>
                              <w:t> </w:t>
                            </w:r>
                            <w:r>
                              <w:rPr>
                                <w:spacing w:val="-4"/>
                              </w:rPr>
                              <w:t>data</w:t>
                            </w:r>
                          </w:p>
                        </w:txbxContent>
                      </wps:txbx>
                      <wps:bodyPr wrap="square" lIns="0" tIns="0" rIns="0" bIns="0" rtlCol="0">
                        <a:noAutofit/>
                      </wps:bodyPr>
                    </wps:wsp>
                  </a:graphicData>
                </a:graphic>
              </wp:anchor>
            </w:drawing>
          </mc:Choice>
          <mc:Fallback>
            <w:pict>
              <v:shape style="position:absolute;margin-left:84.75pt;margin-top:24.796171pt;width:67.75pt;height:37.65pt;mso-position-horizontal-relative:page;mso-position-vertical-relative:paragraph;z-index:-15717376;mso-wrap-distance-left:0;mso-wrap-distance-right:0" type="#_x0000_t202" id="docshape69" filled="false" stroked="true" strokeweight="2pt" strokecolor="#4aacc5">
                <v:textbox inset="0,0,0,0">
                  <w:txbxContent>
                    <w:p>
                      <w:pPr>
                        <w:pStyle w:val="BodyText"/>
                        <w:spacing w:line="247" w:lineRule="auto" w:before="75"/>
                        <w:ind w:left="169" w:right="164" w:firstLine="96"/>
                      </w:pPr>
                      <w:r>
                        <w:rPr>
                          <w:spacing w:val="-2"/>
                        </w:rPr>
                        <w:t>Medical </w:t>
                      </w:r>
                      <w:r>
                        <w:rPr/>
                        <w:t>panel</w:t>
                      </w:r>
                      <w:r>
                        <w:rPr>
                          <w:spacing w:val="-2"/>
                        </w:rPr>
                        <w:t> </w:t>
                      </w:r>
                      <w:r>
                        <w:rPr>
                          <w:spacing w:val="-4"/>
                        </w:rPr>
                        <w:t>data</w:t>
                      </w:r>
                    </w:p>
                  </w:txbxContent>
                </v:textbox>
                <v:stroke dashstyle="solid"/>
                <w10:wrap type="topAndBottom"/>
              </v:shape>
            </w:pict>
          </mc:Fallback>
        </mc:AlternateContent>
      </w:r>
    </w:p>
    <w:p>
      <w:pPr>
        <w:spacing w:before="214"/>
        <w:ind w:left="720" w:right="0" w:firstLine="0"/>
        <w:jc w:val="both"/>
        <w:rPr>
          <w:rFonts w:ascii="Arial"/>
          <w:b/>
          <w:sz w:val="22"/>
        </w:rPr>
      </w:pPr>
      <w:r>
        <w:rPr>
          <w:rFonts w:ascii="Arial"/>
          <w:b/>
          <w:sz w:val="22"/>
        </w:rPr>
        <w:t>Figure</w:t>
      </w:r>
      <w:r>
        <w:rPr>
          <w:rFonts w:ascii="Arial"/>
          <w:b/>
          <w:spacing w:val="-5"/>
          <w:sz w:val="22"/>
        </w:rPr>
        <w:t> </w:t>
      </w:r>
      <w:r>
        <w:rPr>
          <w:rFonts w:ascii="Arial"/>
          <w:b/>
          <w:sz w:val="22"/>
        </w:rPr>
        <w:t>5:</w:t>
      </w:r>
      <w:r>
        <w:rPr>
          <w:rFonts w:ascii="Arial"/>
          <w:b/>
          <w:spacing w:val="-4"/>
          <w:sz w:val="22"/>
        </w:rPr>
        <w:t> </w:t>
      </w:r>
      <w:r>
        <w:rPr>
          <w:rFonts w:ascii="Arial"/>
          <w:b/>
          <w:sz w:val="22"/>
        </w:rPr>
        <w:t>Data</w:t>
      </w:r>
      <w:r>
        <w:rPr>
          <w:rFonts w:ascii="Arial"/>
          <w:b/>
          <w:spacing w:val="-6"/>
          <w:sz w:val="22"/>
        </w:rPr>
        <w:t> </w:t>
      </w:r>
      <w:r>
        <w:rPr>
          <w:rFonts w:ascii="Arial"/>
          <w:b/>
          <w:sz w:val="22"/>
        </w:rPr>
        <w:t>flow</w:t>
      </w:r>
      <w:r>
        <w:rPr>
          <w:rFonts w:ascii="Arial"/>
          <w:b/>
          <w:spacing w:val="-3"/>
          <w:sz w:val="22"/>
        </w:rPr>
        <w:t> </w:t>
      </w:r>
      <w:r>
        <w:rPr>
          <w:rFonts w:ascii="Arial"/>
          <w:b/>
          <w:sz w:val="22"/>
        </w:rPr>
        <w:t>into</w:t>
      </w:r>
      <w:r>
        <w:rPr>
          <w:rFonts w:ascii="Arial"/>
          <w:b/>
          <w:spacing w:val="-6"/>
          <w:sz w:val="22"/>
        </w:rPr>
        <w:t> </w:t>
      </w:r>
      <w:r>
        <w:rPr>
          <w:rFonts w:ascii="Arial"/>
          <w:b/>
          <w:sz w:val="22"/>
        </w:rPr>
        <w:t>the</w:t>
      </w:r>
      <w:r>
        <w:rPr>
          <w:rFonts w:ascii="Arial"/>
          <w:b/>
          <w:spacing w:val="-8"/>
          <w:sz w:val="22"/>
        </w:rPr>
        <w:t> </w:t>
      </w:r>
      <w:r>
        <w:rPr>
          <w:rFonts w:ascii="Arial"/>
          <w:b/>
          <w:sz w:val="22"/>
        </w:rPr>
        <w:t>central</w:t>
      </w:r>
      <w:r>
        <w:rPr>
          <w:rFonts w:ascii="Arial"/>
          <w:b/>
          <w:spacing w:val="-3"/>
          <w:sz w:val="22"/>
        </w:rPr>
        <w:t> </w:t>
      </w:r>
      <w:r>
        <w:rPr>
          <w:rFonts w:ascii="Arial"/>
          <w:b/>
          <w:sz w:val="22"/>
        </w:rPr>
        <w:t>data</w:t>
      </w:r>
      <w:r>
        <w:rPr>
          <w:rFonts w:ascii="Arial"/>
          <w:b/>
          <w:spacing w:val="-6"/>
          <w:sz w:val="22"/>
        </w:rPr>
        <w:t> </w:t>
      </w:r>
      <w:r>
        <w:rPr>
          <w:rFonts w:ascii="Arial"/>
          <w:b/>
          <w:sz w:val="22"/>
        </w:rPr>
        <w:t>management</w:t>
      </w:r>
      <w:r>
        <w:rPr>
          <w:rFonts w:ascii="Arial"/>
          <w:b/>
          <w:spacing w:val="-5"/>
          <w:sz w:val="22"/>
        </w:rPr>
        <w:t> </w:t>
      </w:r>
      <w:r>
        <w:rPr>
          <w:rFonts w:ascii="Arial"/>
          <w:b/>
          <w:spacing w:val="-4"/>
          <w:sz w:val="22"/>
        </w:rPr>
        <w:t>unit</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19"/>
        <w:rPr>
          <w:rFonts w:ascii="Arial"/>
          <w:b/>
          <w:sz w:val="22"/>
        </w:rPr>
      </w:pPr>
    </w:p>
    <w:p>
      <w:pPr>
        <w:pStyle w:val="Heading5"/>
        <w:numPr>
          <w:ilvl w:val="2"/>
          <w:numId w:val="14"/>
        </w:numPr>
        <w:tabs>
          <w:tab w:pos="1321" w:val="left" w:leader="none"/>
        </w:tabs>
        <w:spacing w:line="240" w:lineRule="auto" w:before="0" w:after="0"/>
        <w:ind w:left="1321" w:right="0" w:hanging="601"/>
        <w:jc w:val="left"/>
      </w:pPr>
      <w:bookmarkStart w:name="_TOC_250084" w:id="55"/>
      <w:r>
        <w:rPr/>
        <w:t>The</w:t>
      </w:r>
      <w:r>
        <w:rPr>
          <w:spacing w:val="-5"/>
        </w:rPr>
        <w:t> </w:t>
      </w:r>
      <w:r>
        <w:rPr/>
        <w:t>Electronic</w:t>
      </w:r>
      <w:r>
        <w:rPr>
          <w:spacing w:val="-7"/>
        </w:rPr>
        <w:t> </w:t>
      </w:r>
      <w:r>
        <w:rPr/>
        <w:t>Data</w:t>
      </w:r>
      <w:r>
        <w:rPr>
          <w:spacing w:val="-5"/>
        </w:rPr>
        <w:t> </w:t>
      </w:r>
      <w:r>
        <w:rPr/>
        <w:t>Capture</w:t>
      </w:r>
      <w:r>
        <w:rPr>
          <w:spacing w:val="-5"/>
        </w:rPr>
        <w:t> </w:t>
      </w:r>
      <w:r>
        <w:rPr/>
        <w:t>(EDC)</w:t>
      </w:r>
      <w:r>
        <w:rPr>
          <w:spacing w:val="-6"/>
        </w:rPr>
        <w:t> </w:t>
      </w:r>
      <w:bookmarkEnd w:id="55"/>
      <w:r>
        <w:rPr>
          <w:spacing w:val="-2"/>
        </w:rPr>
        <w:t>System</w:t>
      </w:r>
    </w:p>
    <w:p>
      <w:pPr>
        <w:pStyle w:val="BodyText"/>
        <w:spacing w:before="273"/>
        <w:ind w:left="720" w:right="1011"/>
      </w:pPr>
      <w:r>
        <w:rPr/>
        <w:t>The Epi Info 3.5.3 software was used to create a database, capturing data from physical forms, validating it, and analysing it. The database was password protected. Networked directories were used in the data unit to avoid use of flash disks that could carry viruses. These</w:t>
      </w:r>
      <w:r>
        <w:rPr>
          <w:spacing w:val="-3"/>
        </w:rPr>
        <w:t> </w:t>
      </w:r>
      <w:r>
        <w:rPr/>
        <w:t>were</w:t>
      </w:r>
      <w:r>
        <w:rPr>
          <w:spacing w:val="-3"/>
        </w:rPr>
        <w:t> </w:t>
      </w:r>
      <w:r>
        <w:rPr/>
        <w:t>mostly</w:t>
      </w:r>
      <w:r>
        <w:rPr>
          <w:spacing w:val="-7"/>
        </w:rPr>
        <w:t> </w:t>
      </w:r>
      <w:r>
        <w:rPr/>
        <w:t>used</w:t>
      </w:r>
      <w:r>
        <w:rPr>
          <w:spacing w:val="-2"/>
        </w:rPr>
        <w:t> </w:t>
      </w:r>
      <w:r>
        <w:rPr/>
        <w:t>to</w:t>
      </w:r>
      <w:r>
        <w:rPr>
          <w:spacing w:val="-2"/>
        </w:rPr>
        <w:t> </w:t>
      </w:r>
      <w:r>
        <w:rPr/>
        <w:t>collect</w:t>
      </w:r>
      <w:r>
        <w:rPr>
          <w:spacing w:val="-2"/>
        </w:rPr>
        <w:t> </w:t>
      </w:r>
      <w:r>
        <w:rPr/>
        <w:t>data</w:t>
      </w:r>
      <w:r>
        <w:rPr>
          <w:spacing w:val="-3"/>
        </w:rPr>
        <w:t> </w:t>
      </w:r>
      <w:r>
        <w:rPr/>
        <w:t>from</w:t>
      </w:r>
      <w:r>
        <w:rPr>
          <w:spacing w:val="-2"/>
        </w:rPr>
        <w:t> </w:t>
      </w:r>
      <w:r>
        <w:rPr/>
        <w:t>the</w:t>
      </w:r>
      <w:r>
        <w:rPr>
          <w:spacing w:val="-2"/>
        </w:rPr>
        <w:t> </w:t>
      </w:r>
      <w:r>
        <w:rPr/>
        <w:t>of data</w:t>
      </w:r>
      <w:r>
        <w:rPr>
          <w:spacing w:val="-2"/>
        </w:rPr>
        <w:t> </w:t>
      </w:r>
      <w:r>
        <w:rPr/>
        <w:t>entrants</w:t>
      </w:r>
      <w:r>
        <w:rPr>
          <w:spacing w:val="-2"/>
        </w:rPr>
        <w:t> </w:t>
      </w:r>
      <w:r>
        <w:rPr/>
        <w:t>to</w:t>
      </w:r>
      <w:r>
        <w:rPr>
          <w:spacing w:val="-2"/>
        </w:rPr>
        <w:t> </w:t>
      </w:r>
      <w:r>
        <w:rPr/>
        <w:t>the</w:t>
      </w:r>
      <w:r>
        <w:rPr>
          <w:spacing w:val="-1"/>
        </w:rPr>
        <w:t> </w:t>
      </w:r>
      <w:r>
        <w:rPr/>
        <w:t>central</w:t>
      </w:r>
      <w:r>
        <w:rPr>
          <w:spacing w:val="-2"/>
        </w:rPr>
        <w:t> </w:t>
      </w:r>
      <w:r>
        <w:rPr/>
        <w:t>database</w:t>
      </w:r>
      <w:r>
        <w:rPr>
          <w:spacing w:val="-3"/>
        </w:rPr>
        <w:t> </w:t>
      </w:r>
      <w:r>
        <w:rPr/>
        <w:t>by the data manager.</w:t>
      </w:r>
    </w:p>
    <w:p>
      <w:pPr>
        <w:pStyle w:val="BodyText"/>
        <w:spacing w:after="0"/>
        <w:sectPr>
          <w:pgSz w:w="10380" w:h="13960"/>
          <w:pgMar w:header="0" w:footer="993" w:top="1040" w:bottom="1260" w:left="0" w:right="0"/>
        </w:sectPr>
      </w:pPr>
    </w:p>
    <w:p>
      <w:pPr>
        <w:pStyle w:val="Heading5"/>
        <w:numPr>
          <w:ilvl w:val="2"/>
          <w:numId w:val="14"/>
        </w:numPr>
        <w:tabs>
          <w:tab w:pos="1321" w:val="left" w:leader="none"/>
        </w:tabs>
        <w:spacing w:line="274" w:lineRule="exact" w:before="77" w:after="0"/>
        <w:ind w:left="1321" w:right="0" w:hanging="601"/>
        <w:jc w:val="left"/>
      </w:pPr>
      <w:bookmarkStart w:name="_TOC_250083" w:id="56"/>
      <w:r>
        <w:rPr/>
        <w:t>Data</w:t>
      </w:r>
      <w:r>
        <w:rPr>
          <w:spacing w:val="-6"/>
        </w:rPr>
        <w:t> </w:t>
      </w:r>
      <w:r>
        <w:rPr/>
        <w:t>Validation</w:t>
      </w:r>
      <w:r>
        <w:rPr>
          <w:spacing w:val="-5"/>
        </w:rPr>
        <w:t> </w:t>
      </w:r>
      <w:bookmarkEnd w:id="56"/>
      <w:r>
        <w:rPr>
          <w:spacing w:val="-2"/>
        </w:rPr>
        <w:t>Process</w:t>
      </w:r>
    </w:p>
    <w:p>
      <w:pPr>
        <w:pStyle w:val="BodyText"/>
        <w:ind w:left="720" w:right="771"/>
      </w:pPr>
      <w:r>
        <w:rPr/>
        <w:t>Data were validated once they were entered into the system by use of monitoring programs to detect inconsistencies. Data were also double entered and compared solving differences using hard copies. There were eight data entrants divided into four groups each of two members. Each group received data to enter from the data manager, and compared it to ensure</w:t>
      </w:r>
      <w:r>
        <w:rPr>
          <w:spacing w:val="-5"/>
        </w:rPr>
        <w:t> </w:t>
      </w:r>
      <w:r>
        <w:rPr/>
        <w:t>all</w:t>
      </w:r>
      <w:r>
        <w:rPr>
          <w:spacing w:val="-3"/>
        </w:rPr>
        <w:t> </w:t>
      </w:r>
      <w:r>
        <w:rPr/>
        <w:t>differences</w:t>
      </w:r>
      <w:r>
        <w:rPr>
          <w:spacing w:val="-1"/>
        </w:rPr>
        <w:t> </w:t>
      </w:r>
      <w:r>
        <w:rPr/>
        <w:t>and</w:t>
      </w:r>
      <w:r>
        <w:rPr>
          <w:spacing w:val="-3"/>
        </w:rPr>
        <w:t> </w:t>
      </w:r>
      <w:r>
        <w:rPr/>
        <w:t>unmatched</w:t>
      </w:r>
      <w:r>
        <w:rPr>
          <w:spacing w:val="-1"/>
        </w:rPr>
        <w:t> </w:t>
      </w:r>
      <w:r>
        <w:rPr/>
        <w:t>records</w:t>
      </w:r>
      <w:r>
        <w:rPr>
          <w:spacing w:val="-3"/>
        </w:rPr>
        <w:t> </w:t>
      </w:r>
      <w:r>
        <w:rPr/>
        <w:t>were</w:t>
      </w:r>
      <w:r>
        <w:rPr>
          <w:spacing w:val="-4"/>
        </w:rPr>
        <w:t> </w:t>
      </w:r>
      <w:r>
        <w:rPr/>
        <w:t>solved</w:t>
      </w:r>
      <w:r>
        <w:rPr>
          <w:spacing w:val="-3"/>
        </w:rPr>
        <w:t> </w:t>
      </w:r>
      <w:r>
        <w:rPr/>
        <w:t>based</w:t>
      </w:r>
      <w:r>
        <w:rPr>
          <w:spacing w:val="-3"/>
        </w:rPr>
        <w:t> </w:t>
      </w:r>
      <w:r>
        <w:rPr/>
        <w:t>on</w:t>
      </w:r>
      <w:r>
        <w:rPr>
          <w:spacing w:val="-3"/>
        </w:rPr>
        <w:t> </w:t>
      </w:r>
      <w:r>
        <w:rPr/>
        <w:t>hard</w:t>
      </w:r>
      <w:r>
        <w:rPr>
          <w:spacing w:val="-3"/>
        </w:rPr>
        <w:t> </w:t>
      </w:r>
      <w:r>
        <w:rPr/>
        <w:t>copies.</w:t>
      </w:r>
      <w:r>
        <w:rPr>
          <w:spacing w:val="-3"/>
        </w:rPr>
        <w:t> </w:t>
      </w:r>
      <w:r>
        <w:rPr/>
        <w:t>Survey</w:t>
      </w:r>
      <w:r>
        <w:rPr>
          <w:spacing w:val="-8"/>
        </w:rPr>
        <w:t> </w:t>
      </w:r>
      <w:r>
        <w:rPr/>
        <w:t>data manager monitored the entire data management process.</w:t>
      </w:r>
    </w:p>
    <w:p>
      <w:pPr>
        <w:pStyle w:val="BodyText"/>
        <w:spacing w:before="2"/>
      </w:pPr>
    </w:p>
    <w:p>
      <w:pPr>
        <w:pStyle w:val="Heading5"/>
        <w:numPr>
          <w:ilvl w:val="2"/>
          <w:numId w:val="14"/>
        </w:numPr>
        <w:tabs>
          <w:tab w:pos="1318" w:val="left" w:leader="none"/>
        </w:tabs>
        <w:spacing w:line="240" w:lineRule="auto" w:before="0" w:after="0"/>
        <w:ind w:left="1318" w:right="0" w:hanging="598"/>
        <w:jc w:val="left"/>
      </w:pPr>
      <w:bookmarkStart w:name="_TOC_250082" w:id="57"/>
      <w:r>
        <w:rPr/>
        <w:t>Verification</w:t>
      </w:r>
      <w:r>
        <w:rPr>
          <w:spacing w:val="-3"/>
        </w:rPr>
        <w:t> </w:t>
      </w:r>
      <w:r>
        <w:rPr/>
        <w:t>of</w:t>
      </w:r>
      <w:r>
        <w:rPr>
          <w:spacing w:val="-3"/>
        </w:rPr>
        <w:t> </w:t>
      </w:r>
      <w:r>
        <w:rPr/>
        <w:t>EDC</w:t>
      </w:r>
      <w:r>
        <w:rPr>
          <w:spacing w:val="-3"/>
        </w:rPr>
        <w:t> </w:t>
      </w:r>
      <w:r>
        <w:rPr/>
        <w:t>Setup</w:t>
      </w:r>
      <w:r>
        <w:rPr>
          <w:spacing w:val="-3"/>
        </w:rPr>
        <w:t> </w:t>
      </w:r>
      <w:r>
        <w:rPr/>
        <w:t>and</w:t>
      </w:r>
      <w:bookmarkEnd w:id="57"/>
      <w:r>
        <w:rPr>
          <w:spacing w:val="-2"/>
        </w:rPr>
        <w:t> Implementation</w:t>
      </w:r>
    </w:p>
    <w:p>
      <w:pPr>
        <w:pStyle w:val="BodyText"/>
        <w:spacing w:before="251"/>
        <w:ind w:left="720" w:right="993"/>
        <w:jc w:val="both"/>
      </w:pPr>
      <w:r>
        <w:rPr/>
        <w:t>The</w:t>
      </w:r>
      <w:r>
        <w:rPr>
          <w:spacing w:val="-5"/>
        </w:rPr>
        <w:t> </w:t>
      </w:r>
      <w:r>
        <w:rPr/>
        <w:t>system</w:t>
      </w:r>
      <w:r>
        <w:rPr>
          <w:spacing w:val="-1"/>
        </w:rPr>
        <w:t> </w:t>
      </w:r>
      <w:r>
        <w:rPr/>
        <w:t>was</w:t>
      </w:r>
      <w:r>
        <w:rPr>
          <w:spacing w:val="-3"/>
        </w:rPr>
        <w:t> </w:t>
      </w:r>
      <w:r>
        <w:rPr/>
        <w:t>developed</w:t>
      </w:r>
      <w:r>
        <w:rPr>
          <w:spacing w:val="-3"/>
        </w:rPr>
        <w:t> </w:t>
      </w:r>
      <w:r>
        <w:rPr/>
        <w:t>and</w:t>
      </w:r>
      <w:r>
        <w:rPr>
          <w:spacing w:val="-3"/>
        </w:rPr>
        <w:t> </w:t>
      </w:r>
      <w:r>
        <w:rPr/>
        <w:t>all</w:t>
      </w:r>
      <w:r>
        <w:rPr>
          <w:spacing w:val="-3"/>
        </w:rPr>
        <w:t> </w:t>
      </w:r>
      <w:r>
        <w:rPr/>
        <w:t>the</w:t>
      </w:r>
      <w:r>
        <w:rPr>
          <w:spacing w:val="-3"/>
        </w:rPr>
        <w:t> </w:t>
      </w:r>
      <w:r>
        <w:rPr/>
        <w:t>eight</w:t>
      </w:r>
      <w:r>
        <w:rPr>
          <w:spacing w:val="-3"/>
        </w:rPr>
        <w:t> </w:t>
      </w:r>
      <w:r>
        <w:rPr/>
        <w:t>data</w:t>
      </w:r>
      <w:r>
        <w:rPr>
          <w:spacing w:val="-2"/>
        </w:rPr>
        <w:t> </w:t>
      </w:r>
      <w:r>
        <w:rPr/>
        <w:t>entrants</w:t>
      </w:r>
      <w:r>
        <w:rPr>
          <w:spacing w:val="-3"/>
        </w:rPr>
        <w:t> </w:t>
      </w:r>
      <w:r>
        <w:rPr/>
        <w:t>trained on</w:t>
      </w:r>
      <w:r>
        <w:rPr>
          <w:spacing w:val="-3"/>
        </w:rPr>
        <w:t> </w:t>
      </w:r>
      <w:r>
        <w:rPr/>
        <w:t>how</w:t>
      </w:r>
      <w:r>
        <w:rPr>
          <w:spacing w:val="-3"/>
        </w:rPr>
        <w:t> </w:t>
      </w:r>
      <w:r>
        <w:rPr/>
        <w:t>to</w:t>
      </w:r>
      <w:r>
        <w:rPr>
          <w:spacing w:val="-1"/>
        </w:rPr>
        <w:t> </w:t>
      </w:r>
      <w:r>
        <w:rPr/>
        <w:t>use</w:t>
      </w:r>
      <w:r>
        <w:rPr>
          <w:spacing w:val="-4"/>
        </w:rPr>
        <w:t> </w:t>
      </w:r>
      <w:r>
        <w:rPr/>
        <w:t>the</w:t>
      </w:r>
      <w:r>
        <w:rPr>
          <w:spacing w:val="-3"/>
        </w:rPr>
        <w:t> </w:t>
      </w:r>
      <w:r>
        <w:rPr/>
        <w:t>system and</w:t>
      </w:r>
      <w:r>
        <w:rPr>
          <w:spacing w:val="-2"/>
        </w:rPr>
        <w:t> </w:t>
      </w:r>
      <w:r>
        <w:rPr/>
        <w:t>thereafter</w:t>
      </w:r>
      <w:r>
        <w:rPr>
          <w:spacing w:val="-1"/>
        </w:rPr>
        <w:t> </w:t>
      </w:r>
      <w:r>
        <w:rPr/>
        <w:t>a</w:t>
      </w:r>
      <w:r>
        <w:rPr>
          <w:spacing w:val="-3"/>
        </w:rPr>
        <w:t> </w:t>
      </w:r>
      <w:r>
        <w:rPr/>
        <w:t>pilot</w:t>
      </w:r>
      <w:r>
        <w:rPr>
          <w:spacing w:val="-2"/>
        </w:rPr>
        <w:t> </w:t>
      </w:r>
      <w:r>
        <w:rPr/>
        <w:t>study</w:t>
      </w:r>
      <w:r>
        <w:rPr>
          <w:spacing w:val="-5"/>
        </w:rPr>
        <w:t> </w:t>
      </w:r>
      <w:r>
        <w:rPr/>
        <w:t>was done</w:t>
      </w:r>
      <w:r>
        <w:rPr>
          <w:spacing w:val="-3"/>
        </w:rPr>
        <w:t> </w:t>
      </w:r>
      <w:r>
        <w:rPr/>
        <w:t>to</w:t>
      </w:r>
      <w:r>
        <w:rPr>
          <w:spacing w:val="-2"/>
        </w:rPr>
        <w:t> </w:t>
      </w:r>
      <w:r>
        <w:rPr/>
        <w:t>ensure</w:t>
      </w:r>
      <w:r>
        <w:rPr>
          <w:spacing w:val="-3"/>
        </w:rPr>
        <w:t> </w:t>
      </w:r>
      <w:r>
        <w:rPr/>
        <w:t>that the</w:t>
      </w:r>
      <w:r>
        <w:rPr>
          <w:spacing w:val="-2"/>
        </w:rPr>
        <w:t> </w:t>
      </w:r>
      <w:r>
        <w:rPr/>
        <w:t>system</w:t>
      </w:r>
      <w:r>
        <w:rPr>
          <w:spacing w:val="-2"/>
        </w:rPr>
        <w:t> </w:t>
      </w:r>
      <w:r>
        <w:rPr/>
        <w:t>was</w:t>
      </w:r>
      <w:r>
        <w:rPr>
          <w:spacing w:val="-2"/>
        </w:rPr>
        <w:t> </w:t>
      </w:r>
      <w:r>
        <w:rPr/>
        <w:t>running well.</w:t>
      </w:r>
      <w:r>
        <w:rPr>
          <w:spacing w:val="-2"/>
        </w:rPr>
        <w:t> </w:t>
      </w:r>
      <w:r>
        <w:rPr/>
        <w:t>After</w:t>
      </w:r>
      <w:r>
        <w:rPr>
          <w:spacing w:val="-4"/>
        </w:rPr>
        <w:t> </w:t>
      </w:r>
      <w:r>
        <w:rPr/>
        <w:t>the pilot, some adjustments were done and users retrained.</w:t>
      </w:r>
    </w:p>
    <w:p>
      <w:pPr>
        <w:pStyle w:val="Heading5"/>
        <w:numPr>
          <w:ilvl w:val="2"/>
          <w:numId w:val="14"/>
        </w:numPr>
        <w:tabs>
          <w:tab w:pos="1321" w:val="left" w:leader="none"/>
        </w:tabs>
        <w:spacing w:line="240" w:lineRule="auto" w:before="256" w:after="0"/>
        <w:ind w:left="1321" w:right="0" w:hanging="601"/>
        <w:jc w:val="left"/>
      </w:pPr>
      <w:bookmarkStart w:name="_TOC_250081" w:id="58"/>
      <w:r>
        <w:rPr/>
        <w:t>Database</w:t>
      </w:r>
      <w:r>
        <w:rPr>
          <w:spacing w:val="-5"/>
        </w:rPr>
        <w:t> </w:t>
      </w:r>
      <w:bookmarkEnd w:id="58"/>
      <w:r>
        <w:rPr>
          <w:spacing w:val="-2"/>
        </w:rPr>
        <w:t>Closure</w:t>
      </w:r>
    </w:p>
    <w:p>
      <w:pPr>
        <w:pStyle w:val="BodyText"/>
        <w:spacing w:before="2"/>
        <w:rPr>
          <w:rFonts w:ascii="Arial"/>
          <w:b/>
          <w:i/>
        </w:rPr>
      </w:pPr>
    </w:p>
    <w:p>
      <w:pPr>
        <w:spacing w:line="276" w:lineRule="auto" w:before="0"/>
        <w:ind w:left="720" w:right="714" w:firstLine="0"/>
        <w:jc w:val="both"/>
        <w:rPr>
          <w:rFonts w:ascii="Arial MT"/>
          <w:sz w:val="22"/>
        </w:rPr>
      </w:pPr>
      <w:r>
        <w:rPr>
          <w:rFonts w:ascii="Arial MT"/>
          <w:sz w:val="22"/>
        </w:rPr>
        <w:t>After data</w:t>
      </w:r>
      <w:r>
        <w:rPr>
          <w:rFonts w:ascii="Arial MT"/>
          <w:spacing w:val="-2"/>
          <w:sz w:val="22"/>
        </w:rPr>
        <w:t> </w:t>
      </w:r>
      <w:r>
        <w:rPr>
          <w:rFonts w:ascii="Arial MT"/>
          <w:sz w:val="22"/>
        </w:rPr>
        <w:t>cleaning was</w:t>
      </w:r>
      <w:r>
        <w:rPr>
          <w:rFonts w:ascii="Arial MT"/>
          <w:spacing w:val="-2"/>
          <w:sz w:val="22"/>
        </w:rPr>
        <w:t> </w:t>
      </w:r>
      <w:r>
        <w:rPr>
          <w:rFonts w:ascii="Arial MT"/>
          <w:sz w:val="22"/>
        </w:rPr>
        <w:t>completed</w:t>
      </w:r>
      <w:r>
        <w:rPr>
          <w:rFonts w:ascii="Arial MT"/>
          <w:spacing w:val="-2"/>
          <w:sz w:val="22"/>
        </w:rPr>
        <w:t> </w:t>
      </w:r>
      <w:r>
        <w:rPr>
          <w:rFonts w:ascii="Arial MT"/>
          <w:sz w:val="22"/>
        </w:rPr>
        <w:t>the</w:t>
      </w:r>
      <w:r>
        <w:rPr>
          <w:rFonts w:ascii="Arial MT"/>
          <w:spacing w:val="-2"/>
          <w:sz w:val="22"/>
        </w:rPr>
        <w:t> </w:t>
      </w:r>
      <w:r>
        <w:rPr>
          <w:rFonts w:ascii="Arial MT"/>
          <w:sz w:val="22"/>
        </w:rPr>
        <w:t>data</w:t>
      </w:r>
      <w:r>
        <w:rPr>
          <w:rFonts w:ascii="Arial MT"/>
          <w:spacing w:val="-2"/>
          <w:sz w:val="22"/>
        </w:rPr>
        <w:t> </w:t>
      </w:r>
      <w:r>
        <w:rPr>
          <w:rFonts w:ascii="Arial MT"/>
          <w:sz w:val="22"/>
        </w:rPr>
        <w:t>was locked, and</w:t>
      </w:r>
      <w:r>
        <w:rPr>
          <w:rFonts w:ascii="Arial MT"/>
          <w:spacing w:val="-1"/>
          <w:sz w:val="22"/>
        </w:rPr>
        <w:t> </w:t>
      </w:r>
      <w:r>
        <w:rPr>
          <w:rFonts w:ascii="Arial MT"/>
          <w:sz w:val="22"/>
        </w:rPr>
        <w:t>no</w:t>
      </w:r>
      <w:r>
        <w:rPr>
          <w:rFonts w:ascii="Arial MT"/>
          <w:spacing w:val="-2"/>
          <w:sz w:val="22"/>
        </w:rPr>
        <w:t> </w:t>
      </w:r>
      <w:r>
        <w:rPr>
          <w:rFonts w:ascii="Arial MT"/>
          <w:sz w:val="22"/>
        </w:rPr>
        <w:t>further</w:t>
      </w:r>
      <w:r>
        <w:rPr>
          <w:rFonts w:ascii="Arial MT"/>
          <w:spacing w:val="-1"/>
          <w:sz w:val="22"/>
        </w:rPr>
        <w:t> </w:t>
      </w:r>
      <w:r>
        <w:rPr>
          <w:rFonts w:ascii="Arial MT"/>
          <w:sz w:val="22"/>
        </w:rPr>
        <w:t>editing permitted. All questionnaires,</w:t>
      </w:r>
      <w:r>
        <w:rPr>
          <w:rFonts w:ascii="Arial MT"/>
          <w:spacing w:val="-16"/>
          <w:sz w:val="22"/>
        </w:rPr>
        <w:t> </w:t>
      </w:r>
      <w:r>
        <w:rPr>
          <w:rFonts w:ascii="Arial MT"/>
          <w:sz w:val="22"/>
        </w:rPr>
        <w:t>films</w:t>
      </w:r>
      <w:r>
        <w:rPr>
          <w:rFonts w:ascii="Arial MT"/>
          <w:spacing w:val="-12"/>
          <w:sz w:val="22"/>
        </w:rPr>
        <w:t> </w:t>
      </w:r>
      <w:r>
        <w:rPr>
          <w:rFonts w:ascii="Arial MT"/>
          <w:sz w:val="22"/>
        </w:rPr>
        <w:t>and</w:t>
      </w:r>
      <w:r>
        <w:rPr>
          <w:rFonts w:ascii="Arial MT"/>
          <w:spacing w:val="-12"/>
          <w:sz w:val="22"/>
        </w:rPr>
        <w:t> </w:t>
      </w:r>
      <w:r>
        <w:rPr>
          <w:rFonts w:ascii="Arial MT"/>
          <w:sz w:val="22"/>
        </w:rPr>
        <w:t>other</w:t>
      </w:r>
      <w:r>
        <w:rPr>
          <w:rFonts w:ascii="Arial MT"/>
          <w:spacing w:val="-13"/>
          <w:sz w:val="22"/>
        </w:rPr>
        <w:t> </w:t>
      </w:r>
      <w:r>
        <w:rPr>
          <w:rFonts w:ascii="Arial MT"/>
          <w:sz w:val="22"/>
        </w:rPr>
        <w:t>data</w:t>
      </w:r>
      <w:r>
        <w:rPr>
          <w:rFonts w:ascii="Arial MT"/>
          <w:spacing w:val="-15"/>
          <w:sz w:val="22"/>
        </w:rPr>
        <w:t> </w:t>
      </w:r>
      <w:r>
        <w:rPr>
          <w:rFonts w:ascii="Arial MT"/>
          <w:sz w:val="22"/>
        </w:rPr>
        <w:t>equipment</w:t>
      </w:r>
      <w:r>
        <w:rPr>
          <w:rFonts w:ascii="Arial MT"/>
          <w:spacing w:val="-12"/>
          <w:sz w:val="22"/>
        </w:rPr>
        <w:t> </w:t>
      </w:r>
      <w:r>
        <w:rPr>
          <w:rFonts w:ascii="Arial MT"/>
          <w:sz w:val="22"/>
        </w:rPr>
        <w:t>were</w:t>
      </w:r>
      <w:r>
        <w:rPr>
          <w:rFonts w:ascii="Arial MT"/>
          <w:spacing w:val="-15"/>
          <w:sz w:val="22"/>
        </w:rPr>
        <w:t> </w:t>
      </w:r>
      <w:r>
        <w:rPr>
          <w:rFonts w:ascii="Arial MT"/>
          <w:sz w:val="22"/>
        </w:rPr>
        <w:t>then</w:t>
      </w:r>
      <w:r>
        <w:rPr>
          <w:rFonts w:ascii="Arial MT"/>
          <w:spacing w:val="-15"/>
          <w:sz w:val="22"/>
        </w:rPr>
        <w:t> </w:t>
      </w:r>
      <w:r>
        <w:rPr>
          <w:rFonts w:ascii="Arial MT"/>
          <w:sz w:val="22"/>
        </w:rPr>
        <w:t>archived.</w:t>
      </w:r>
      <w:r>
        <w:rPr>
          <w:rFonts w:ascii="Arial MT"/>
          <w:spacing w:val="-11"/>
          <w:sz w:val="22"/>
        </w:rPr>
        <w:t> </w:t>
      </w:r>
      <w:r>
        <w:rPr>
          <w:rFonts w:ascii="Arial MT"/>
          <w:sz w:val="22"/>
        </w:rPr>
        <w:t>Electronic</w:t>
      </w:r>
      <w:r>
        <w:rPr>
          <w:rFonts w:ascii="Arial MT"/>
          <w:spacing w:val="-12"/>
          <w:sz w:val="22"/>
        </w:rPr>
        <w:t> </w:t>
      </w:r>
      <w:r>
        <w:rPr>
          <w:rFonts w:ascii="Arial MT"/>
          <w:sz w:val="22"/>
        </w:rPr>
        <w:t>data</w:t>
      </w:r>
      <w:r>
        <w:rPr>
          <w:rFonts w:ascii="Arial MT"/>
          <w:spacing w:val="-16"/>
          <w:sz w:val="22"/>
        </w:rPr>
        <w:t> </w:t>
      </w:r>
      <w:r>
        <w:rPr>
          <w:rFonts w:ascii="Arial MT"/>
          <w:sz w:val="22"/>
        </w:rPr>
        <w:t>files</w:t>
      </w:r>
      <w:r>
        <w:rPr>
          <w:rFonts w:ascii="Arial MT"/>
          <w:spacing w:val="-14"/>
          <w:sz w:val="22"/>
        </w:rPr>
        <w:t> </w:t>
      </w:r>
      <w:r>
        <w:rPr>
          <w:rFonts w:ascii="Arial MT"/>
          <w:sz w:val="22"/>
        </w:rPr>
        <w:t>were prepared in Epi info and Stata software.</w:t>
      </w:r>
    </w:p>
    <w:p>
      <w:pPr>
        <w:pStyle w:val="BodyText"/>
        <w:spacing w:before="22"/>
        <w:rPr>
          <w:rFonts w:ascii="Arial MT"/>
          <w:sz w:val="22"/>
        </w:rPr>
      </w:pPr>
    </w:p>
    <w:p>
      <w:pPr>
        <w:pStyle w:val="Heading4"/>
        <w:numPr>
          <w:ilvl w:val="1"/>
          <w:numId w:val="14"/>
        </w:numPr>
        <w:tabs>
          <w:tab w:pos="1122" w:val="left" w:leader="none"/>
        </w:tabs>
        <w:spacing w:line="240" w:lineRule="auto" w:before="0" w:after="0"/>
        <w:ind w:left="1122" w:right="0" w:hanging="402"/>
        <w:jc w:val="left"/>
      </w:pPr>
      <w:bookmarkStart w:name="_TOC_250080" w:id="59"/>
      <w:r>
        <w:rPr/>
        <w:t>Quality</w:t>
      </w:r>
      <w:r>
        <w:rPr>
          <w:spacing w:val="-12"/>
        </w:rPr>
        <w:t> </w:t>
      </w:r>
      <w:r>
        <w:rPr/>
        <w:t>assurance,</w:t>
      </w:r>
      <w:r>
        <w:rPr>
          <w:spacing w:val="-4"/>
        </w:rPr>
        <w:t> </w:t>
      </w:r>
      <w:r>
        <w:rPr/>
        <w:t>monitoring</w:t>
      </w:r>
      <w:r>
        <w:rPr>
          <w:spacing w:val="-3"/>
        </w:rPr>
        <w:t> </w:t>
      </w:r>
      <w:r>
        <w:rPr/>
        <w:t>and</w:t>
      </w:r>
      <w:r>
        <w:rPr>
          <w:spacing w:val="-7"/>
        </w:rPr>
        <w:t> </w:t>
      </w:r>
      <w:r>
        <w:rPr/>
        <w:t>supervision,</w:t>
      </w:r>
      <w:r>
        <w:rPr>
          <w:spacing w:val="-4"/>
        </w:rPr>
        <w:t> </w:t>
      </w:r>
      <w:r>
        <w:rPr/>
        <w:t>technical</w:t>
      </w:r>
      <w:r>
        <w:rPr>
          <w:spacing w:val="-5"/>
        </w:rPr>
        <w:t> </w:t>
      </w:r>
      <w:bookmarkEnd w:id="59"/>
      <w:r>
        <w:rPr>
          <w:spacing w:val="-2"/>
        </w:rPr>
        <w:t>assistance</w:t>
      </w:r>
    </w:p>
    <w:p>
      <w:pPr>
        <w:pStyle w:val="BodyText"/>
        <w:spacing w:before="248"/>
        <w:ind w:left="720" w:right="719"/>
      </w:pPr>
      <w:r>
        <w:rPr/>
        <w:t>A dedicated quality control officer ensured that all study procedures were conducted according</w:t>
      </w:r>
      <w:r>
        <w:rPr>
          <w:spacing w:val="-6"/>
        </w:rPr>
        <w:t> </w:t>
      </w:r>
      <w:r>
        <w:rPr/>
        <w:t>to</w:t>
      </w:r>
      <w:r>
        <w:rPr>
          <w:spacing w:val="-3"/>
        </w:rPr>
        <w:t> </w:t>
      </w:r>
      <w:r>
        <w:rPr/>
        <w:t>the</w:t>
      </w:r>
      <w:r>
        <w:rPr>
          <w:spacing w:val="-3"/>
        </w:rPr>
        <w:t> </w:t>
      </w:r>
      <w:r>
        <w:rPr/>
        <w:t>protocol,</w:t>
      </w:r>
      <w:r>
        <w:rPr>
          <w:spacing w:val="-3"/>
        </w:rPr>
        <w:t> </w:t>
      </w:r>
      <w:r>
        <w:rPr/>
        <w:t>and</w:t>
      </w:r>
      <w:r>
        <w:rPr>
          <w:spacing w:val="-3"/>
        </w:rPr>
        <w:t> </w:t>
      </w:r>
      <w:r>
        <w:rPr/>
        <w:t>that</w:t>
      </w:r>
      <w:r>
        <w:rPr>
          <w:spacing w:val="-3"/>
        </w:rPr>
        <w:t> </w:t>
      </w:r>
      <w:r>
        <w:rPr/>
        <w:t>all</w:t>
      </w:r>
      <w:r>
        <w:rPr>
          <w:spacing w:val="-3"/>
        </w:rPr>
        <w:t> </w:t>
      </w:r>
      <w:r>
        <w:rPr/>
        <w:t>participants’</w:t>
      </w:r>
      <w:r>
        <w:rPr>
          <w:spacing w:val="-2"/>
        </w:rPr>
        <w:t> </w:t>
      </w:r>
      <w:r>
        <w:rPr/>
        <w:t>consent</w:t>
      </w:r>
      <w:r>
        <w:rPr>
          <w:spacing w:val="-2"/>
        </w:rPr>
        <w:t> </w:t>
      </w:r>
      <w:r>
        <w:rPr/>
        <w:t>forms</w:t>
      </w:r>
      <w:r>
        <w:rPr>
          <w:spacing w:val="-3"/>
        </w:rPr>
        <w:t> </w:t>
      </w:r>
      <w:r>
        <w:rPr/>
        <w:t>were</w:t>
      </w:r>
      <w:r>
        <w:rPr>
          <w:spacing w:val="-3"/>
        </w:rPr>
        <w:t> </w:t>
      </w:r>
      <w:r>
        <w:rPr/>
        <w:t>available.</w:t>
      </w:r>
      <w:r>
        <w:rPr>
          <w:spacing w:val="-3"/>
        </w:rPr>
        <w:t> </w:t>
      </w:r>
      <w:r>
        <w:rPr/>
        <w:t>The</w:t>
      </w:r>
      <w:r>
        <w:rPr>
          <w:spacing w:val="-5"/>
        </w:rPr>
        <w:t> </w:t>
      </w:r>
      <w:r>
        <w:rPr/>
        <w:t>quality officer performed 100% source document verification (SDV) on outcome variables, namely cough</w:t>
      </w:r>
      <w:r>
        <w:rPr>
          <w:spacing w:val="-1"/>
        </w:rPr>
        <w:t> </w:t>
      </w:r>
      <w:r>
        <w:rPr/>
        <w:t>presence and</w:t>
      </w:r>
      <w:r>
        <w:rPr>
          <w:spacing w:val="-1"/>
        </w:rPr>
        <w:t> </w:t>
      </w:r>
      <w:r>
        <w:rPr/>
        <w:t>duration, field</w:t>
      </w:r>
      <w:r>
        <w:rPr>
          <w:spacing w:val="-1"/>
        </w:rPr>
        <w:t> </w:t>
      </w:r>
      <w:r>
        <w:rPr/>
        <w:t>CXR</w:t>
      </w:r>
      <w:r>
        <w:rPr>
          <w:spacing w:val="-1"/>
        </w:rPr>
        <w:t> </w:t>
      </w:r>
      <w:r>
        <w:rPr/>
        <w:t>reading,</w:t>
      </w:r>
      <w:r>
        <w:rPr>
          <w:spacing w:val="-1"/>
        </w:rPr>
        <w:t> </w:t>
      </w:r>
      <w:r>
        <w:rPr/>
        <w:t>sputum</w:t>
      </w:r>
      <w:r>
        <w:rPr>
          <w:spacing w:val="-1"/>
        </w:rPr>
        <w:t> </w:t>
      </w:r>
      <w:r>
        <w:rPr/>
        <w:t>collection,</w:t>
      </w:r>
      <w:r>
        <w:rPr>
          <w:spacing w:val="-1"/>
        </w:rPr>
        <w:t> </w:t>
      </w:r>
      <w:r>
        <w:rPr/>
        <w:t>and</w:t>
      </w:r>
      <w:r>
        <w:rPr>
          <w:spacing w:val="-1"/>
        </w:rPr>
        <w:t> </w:t>
      </w:r>
      <w:r>
        <w:rPr/>
        <w:t>HIV</w:t>
      </w:r>
      <w:r>
        <w:rPr>
          <w:spacing w:val="-3"/>
        </w:rPr>
        <w:t> </w:t>
      </w:r>
      <w:r>
        <w:rPr/>
        <w:t>testing</w:t>
      </w:r>
      <w:r>
        <w:rPr>
          <w:spacing w:val="-3"/>
        </w:rPr>
        <w:t> </w:t>
      </w:r>
      <w:r>
        <w:rPr/>
        <w:t>data. In addition, he checked 100% variables on 10% of all data. Findings from this last check were used for retraining of the teams where necessary. At the field level, a data checker checked all variables/entries. The field team leader again cross checked the entries, and an electronic quality checking system was in built into the database.</w:t>
      </w:r>
    </w:p>
    <w:p>
      <w:pPr>
        <w:pStyle w:val="BodyText"/>
        <w:spacing w:before="1"/>
      </w:pPr>
    </w:p>
    <w:p>
      <w:pPr>
        <w:pStyle w:val="BodyText"/>
        <w:ind w:left="720" w:right="724"/>
      </w:pPr>
      <w:r>
        <w:rPr/>
        <w:t>All key teams produced weekly reports, which were reviewed in the weekly survey implementation</w:t>
      </w:r>
      <w:r>
        <w:rPr>
          <w:spacing w:val="-3"/>
        </w:rPr>
        <w:t> </w:t>
      </w:r>
      <w:r>
        <w:rPr/>
        <w:t>team</w:t>
      </w:r>
      <w:r>
        <w:rPr>
          <w:spacing w:val="-3"/>
        </w:rPr>
        <w:t> </w:t>
      </w:r>
      <w:r>
        <w:rPr/>
        <w:t>(SIT)</w:t>
      </w:r>
      <w:r>
        <w:rPr>
          <w:spacing w:val="-4"/>
        </w:rPr>
        <w:t> </w:t>
      </w:r>
      <w:r>
        <w:rPr/>
        <w:t>meetings.</w:t>
      </w:r>
      <w:r>
        <w:rPr>
          <w:spacing w:val="-3"/>
        </w:rPr>
        <w:t> </w:t>
      </w:r>
      <w:r>
        <w:rPr/>
        <w:t>A</w:t>
      </w:r>
      <w:r>
        <w:rPr>
          <w:spacing w:val="-3"/>
        </w:rPr>
        <w:t> </w:t>
      </w:r>
      <w:r>
        <w:rPr/>
        <w:t>separate</w:t>
      </w:r>
      <w:r>
        <w:rPr>
          <w:spacing w:val="-2"/>
        </w:rPr>
        <w:t> </w:t>
      </w:r>
      <w:r>
        <w:rPr/>
        <w:t>weekly</w:t>
      </w:r>
      <w:r>
        <w:rPr>
          <w:spacing w:val="-8"/>
        </w:rPr>
        <w:t> </w:t>
      </w:r>
      <w:r>
        <w:rPr/>
        <w:t>management</w:t>
      </w:r>
      <w:r>
        <w:rPr>
          <w:spacing w:val="-3"/>
        </w:rPr>
        <w:t> </w:t>
      </w:r>
      <w:r>
        <w:rPr/>
        <w:t>meeting</w:t>
      </w:r>
      <w:r>
        <w:rPr>
          <w:spacing w:val="-6"/>
        </w:rPr>
        <w:t> </w:t>
      </w:r>
      <w:r>
        <w:rPr/>
        <w:t>was</w:t>
      </w:r>
      <w:r>
        <w:rPr>
          <w:spacing w:val="-3"/>
        </w:rPr>
        <w:t> </w:t>
      </w:r>
      <w:r>
        <w:rPr/>
        <w:t>held</w:t>
      </w:r>
      <w:r>
        <w:rPr>
          <w:spacing w:val="-3"/>
        </w:rPr>
        <w:t> </w:t>
      </w:r>
      <w:r>
        <w:rPr/>
        <w:t>to address administrative issues. These meetings were attended by the PI, Co-PI, survey coordinator and the survey administrator.</w:t>
      </w:r>
    </w:p>
    <w:p>
      <w:pPr>
        <w:pStyle w:val="BodyText"/>
        <w:spacing w:before="1"/>
      </w:pPr>
    </w:p>
    <w:p>
      <w:pPr>
        <w:pStyle w:val="BodyText"/>
        <w:ind w:left="720"/>
      </w:pPr>
      <w:r>
        <w:rPr/>
        <w:t>Monthly</w:t>
      </w:r>
      <w:r>
        <w:rPr>
          <w:spacing w:val="-2"/>
        </w:rPr>
        <w:t> </w:t>
      </w:r>
      <w:r>
        <w:rPr/>
        <w:t>reports were produced and submitted to all stakeholders. External monitoring was conducted</w:t>
      </w:r>
      <w:r>
        <w:rPr>
          <w:spacing w:val="-3"/>
        </w:rPr>
        <w:t> </w:t>
      </w:r>
      <w:r>
        <w:rPr/>
        <w:t>by</w:t>
      </w:r>
      <w:r>
        <w:rPr>
          <w:spacing w:val="-7"/>
        </w:rPr>
        <w:t> </w:t>
      </w:r>
      <w:r>
        <w:rPr/>
        <w:t>the</w:t>
      </w:r>
      <w:r>
        <w:rPr>
          <w:spacing w:val="-3"/>
        </w:rPr>
        <w:t> </w:t>
      </w:r>
      <w:r>
        <w:rPr/>
        <w:t>TWG,</w:t>
      </w:r>
      <w:r>
        <w:rPr>
          <w:spacing w:val="-1"/>
        </w:rPr>
        <w:t> </w:t>
      </w:r>
      <w:r>
        <w:rPr/>
        <w:t>as</w:t>
      </w:r>
      <w:r>
        <w:rPr>
          <w:spacing w:val="-3"/>
        </w:rPr>
        <w:t> </w:t>
      </w:r>
      <w:r>
        <w:rPr/>
        <w:t>well</w:t>
      </w:r>
      <w:r>
        <w:rPr>
          <w:spacing w:val="-3"/>
        </w:rPr>
        <w:t> </w:t>
      </w:r>
      <w:r>
        <w:rPr/>
        <w:t>as</w:t>
      </w:r>
      <w:r>
        <w:rPr>
          <w:spacing w:val="-3"/>
        </w:rPr>
        <w:t> </w:t>
      </w:r>
      <w:r>
        <w:rPr/>
        <w:t>experts</w:t>
      </w:r>
      <w:r>
        <w:rPr>
          <w:spacing w:val="-3"/>
        </w:rPr>
        <w:t> </w:t>
      </w:r>
      <w:r>
        <w:rPr/>
        <w:t>from</w:t>
      </w:r>
      <w:r>
        <w:rPr>
          <w:spacing w:val="-3"/>
        </w:rPr>
        <w:t> </w:t>
      </w:r>
      <w:r>
        <w:rPr/>
        <w:t>the</w:t>
      </w:r>
      <w:r>
        <w:rPr>
          <w:spacing w:val="-4"/>
        </w:rPr>
        <w:t> </w:t>
      </w:r>
      <w:r>
        <w:rPr/>
        <w:t>WHO,</w:t>
      </w:r>
      <w:r>
        <w:rPr>
          <w:spacing w:val="-3"/>
        </w:rPr>
        <w:t> </w:t>
      </w:r>
      <w:r>
        <w:rPr/>
        <w:t>the</w:t>
      </w:r>
      <w:r>
        <w:rPr>
          <w:spacing w:val="-3"/>
        </w:rPr>
        <w:t> </w:t>
      </w:r>
      <w:r>
        <w:rPr/>
        <w:t>CDC,</w:t>
      </w:r>
      <w:r>
        <w:rPr>
          <w:spacing w:val="-3"/>
        </w:rPr>
        <w:t> </w:t>
      </w:r>
      <w:r>
        <w:rPr/>
        <w:t>and</w:t>
      </w:r>
      <w:r>
        <w:rPr>
          <w:spacing w:val="-3"/>
        </w:rPr>
        <w:t> </w:t>
      </w:r>
      <w:r>
        <w:rPr/>
        <w:t>other</w:t>
      </w:r>
      <w:r>
        <w:rPr>
          <w:spacing w:val="-5"/>
        </w:rPr>
        <w:t> </w:t>
      </w:r>
      <w:r>
        <w:rPr/>
        <w:t>international organizations on a periodic basis and during a formal mid-term review.</w:t>
      </w:r>
    </w:p>
    <w:p>
      <w:pPr>
        <w:pStyle w:val="BodyText"/>
        <w:spacing w:after="0"/>
        <w:sectPr>
          <w:pgSz w:w="10380" w:h="13960"/>
          <w:pgMar w:header="0" w:footer="993" w:top="1040" w:bottom="1260" w:left="0" w:right="0"/>
        </w:sectPr>
      </w:pPr>
    </w:p>
    <w:p>
      <w:pPr>
        <w:pStyle w:val="Heading1"/>
        <w:numPr>
          <w:ilvl w:val="0"/>
          <w:numId w:val="14"/>
        </w:numPr>
        <w:tabs>
          <w:tab w:pos="4550" w:val="left" w:leader="none"/>
        </w:tabs>
        <w:spacing w:line="240" w:lineRule="auto" w:before="75" w:after="0"/>
        <w:ind w:left="4550" w:right="0" w:hanging="400"/>
        <w:jc w:val="left"/>
      </w:pPr>
      <w:bookmarkStart w:name="_TOC_250079" w:id="60"/>
      <w:bookmarkEnd w:id="60"/>
      <w:r>
        <w:rPr>
          <w:color w:val="006FC0"/>
          <w:spacing w:val="-2"/>
        </w:rPr>
        <w:t>RESULTS</w:t>
      </w:r>
    </w:p>
    <w:p>
      <w:pPr>
        <w:pStyle w:val="BodyText"/>
        <w:spacing w:before="141"/>
        <w:rPr>
          <w:rFonts w:ascii="Arial"/>
          <w:b/>
          <w:sz w:val="36"/>
        </w:rPr>
      </w:pPr>
    </w:p>
    <w:p>
      <w:pPr>
        <w:pStyle w:val="Heading4"/>
        <w:numPr>
          <w:ilvl w:val="1"/>
          <w:numId w:val="14"/>
        </w:numPr>
        <w:tabs>
          <w:tab w:pos="1121" w:val="left" w:leader="none"/>
        </w:tabs>
        <w:spacing w:line="240" w:lineRule="auto" w:before="1" w:after="0"/>
        <w:ind w:left="1121" w:right="0" w:hanging="401"/>
        <w:jc w:val="left"/>
      </w:pPr>
      <w:bookmarkStart w:name="_TOC_250078" w:id="61"/>
      <w:r>
        <w:rPr/>
        <w:t>Census</w:t>
      </w:r>
      <w:r>
        <w:rPr>
          <w:spacing w:val="-5"/>
        </w:rPr>
        <w:t> </w:t>
      </w:r>
      <w:r>
        <w:rPr/>
        <w:t>–</w:t>
      </w:r>
      <w:r>
        <w:rPr>
          <w:spacing w:val="-4"/>
        </w:rPr>
        <w:t> </w:t>
      </w:r>
      <w:r>
        <w:rPr/>
        <w:t>Survey–eligible</w:t>
      </w:r>
      <w:r>
        <w:rPr>
          <w:spacing w:val="-5"/>
        </w:rPr>
        <w:t> </w:t>
      </w:r>
      <w:bookmarkEnd w:id="61"/>
      <w:r>
        <w:rPr>
          <w:spacing w:val="-2"/>
        </w:rPr>
        <w:t>population</w:t>
      </w:r>
    </w:p>
    <w:p>
      <w:pPr>
        <w:pStyle w:val="BodyText"/>
        <w:spacing w:before="272"/>
        <w:ind w:left="720" w:right="748"/>
      </w:pPr>
      <w:r>
        <w:rPr/>
        <w:t>The census team listed 86,108 individuals in 17,535 households (HHs) in the 70 (40 rural and</w:t>
      </w:r>
      <w:r>
        <w:rPr>
          <w:spacing w:val="-3"/>
        </w:rPr>
        <w:t> </w:t>
      </w:r>
      <w:r>
        <w:rPr/>
        <w:t>30</w:t>
      </w:r>
      <w:r>
        <w:rPr>
          <w:spacing w:val="-3"/>
        </w:rPr>
        <w:t> </w:t>
      </w:r>
      <w:r>
        <w:rPr/>
        <w:t>urban)</w:t>
      </w:r>
      <w:r>
        <w:rPr>
          <w:spacing w:val="-2"/>
        </w:rPr>
        <w:t> </w:t>
      </w:r>
      <w:r>
        <w:rPr/>
        <w:t>clusters,</w:t>
      </w:r>
      <w:r>
        <w:rPr>
          <w:spacing w:val="-3"/>
        </w:rPr>
        <w:t> </w:t>
      </w:r>
      <w:r>
        <w:rPr/>
        <w:t>with</w:t>
      </w:r>
      <w:r>
        <w:rPr>
          <w:spacing w:val="-3"/>
        </w:rPr>
        <w:t> </w:t>
      </w:r>
      <w:r>
        <w:rPr/>
        <w:t>an</w:t>
      </w:r>
      <w:r>
        <w:rPr>
          <w:spacing w:val="-3"/>
        </w:rPr>
        <w:t> </w:t>
      </w:r>
      <w:r>
        <w:rPr/>
        <w:t>average</w:t>
      </w:r>
      <w:r>
        <w:rPr>
          <w:spacing w:val="-4"/>
        </w:rPr>
        <w:t> </w:t>
      </w:r>
      <w:r>
        <w:rPr/>
        <w:t>of</w:t>
      </w:r>
      <w:r>
        <w:rPr>
          <w:spacing w:val="-3"/>
        </w:rPr>
        <w:t> </w:t>
      </w:r>
      <w:r>
        <w:rPr/>
        <w:t>4.9</w:t>
      </w:r>
      <w:r>
        <w:rPr>
          <w:spacing w:val="-3"/>
        </w:rPr>
        <w:t> </w:t>
      </w:r>
      <w:r>
        <w:rPr/>
        <w:t>(SD=3.1)</w:t>
      </w:r>
      <w:r>
        <w:rPr>
          <w:spacing w:val="-3"/>
        </w:rPr>
        <w:t> </w:t>
      </w:r>
      <w:r>
        <w:rPr/>
        <w:t>inhabitants</w:t>
      </w:r>
      <w:r>
        <w:rPr>
          <w:spacing w:val="-3"/>
        </w:rPr>
        <w:t> </w:t>
      </w:r>
      <w:r>
        <w:rPr/>
        <w:t>per</w:t>
      </w:r>
      <w:r>
        <w:rPr>
          <w:spacing w:val="-4"/>
        </w:rPr>
        <w:t> </w:t>
      </w:r>
      <w:r>
        <w:rPr/>
        <w:t>HH.</w:t>
      </w:r>
      <w:r>
        <w:rPr>
          <w:spacing w:val="40"/>
        </w:rPr>
        <w:t> </w:t>
      </w:r>
      <w:r>
        <w:rPr/>
        <w:t>Of</w:t>
      </w:r>
      <w:r>
        <w:rPr>
          <w:spacing w:val="-4"/>
        </w:rPr>
        <w:t> </w:t>
      </w:r>
      <w:r>
        <w:rPr/>
        <w:t>the</w:t>
      </w:r>
      <w:r>
        <w:rPr>
          <w:spacing w:val="-3"/>
        </w:rPr>
        <w:t> </w:t>
      </w:r>
      <w:r>
        <w:rPr/>
        <w:t>survey population: 53,606 (62.3%) individuals were from rural settings; 45,102 (52.4%) were women; and 36,801 (42.7%) were children aged less than 15 years.</w:t>
      </w:r>
    </w:p>
    <w:p>
      <w:pPr>
        <w:pStyle w:val="BodyText"/>
        <w:spacing w:before="3"/>
      </w:pPr>
    </w:p>
    <w:p>
      <w:pPr>
        <w:spacing w:before="0"/>
        <w:ind w:left="720" w:right="1011" w:firstLine="0"/>
        <w:jc w:val="left"/>
        <w:rPr>
          <w:rFonts w:ascii="Arial"/>
          <w:b/>
          <w:sz w:val="22"/>
        </w:rPr>
      </w:pPr>
      <w:r>
        <w:rPr>
          <w:rFonts w:ascii="Arial"/>
          <w:b/>
          <w:sz w:val="22"/>
        </w:rPr>
        <w:t>Table</w:t>
      </w:r>
      <w:r>
        <w:rPr>
          <w:rFonts w:ascii="Arial"/>
          <w:b/>
          <w:spacing w:val="-1"/>
          <w:sz w:val="22"/>
        </w:rPr>
        <w:t> </w:t>
      </w:r>
      <w:r>
        <w:rPr>
          <w:rFonts w:ascii="Arial"/>
          <w:b/>
          <w:sz w:val="22"/>
        </w:rPr>
        <w:t>1:</w:t>
      </w:r>
      <w:r>
        <w:rPr>
          <w:rFonts w:ascii="Arial"/>
          <w:b/>
          <w:spacing w:val="-1"/>
          <w:sz w:val="22"/>
        </w:rPr>
        <w:t> </w:t>
      </w:r>
      <w:r>
        <w:rPr>
          <w:rFonts w:ascii="Arial"/>
          <w:b/>
          <w:sz w:val="22"/>
        </w:rPr>
        <w:t>Survey</w:t>
      </w:r>
      <w:r>
        <w:rPr>
          <w:rFonts w:ascii="Arial"/>
          <w:b/>
          <w:spacing w:val="-6"/>
          <w:sz w:val="22"/>
        </w:rPr>
        <w:t> </w:t>
      </w:r>
      <w:r>
        <w:rPr>
          <w:rFonts w:ascii="Arial"/>
          <w:b/>
          <w:sz w:val="22"/>
        </w:rPr>
        <w:t>population</w:t>
      </w:r>
      <w:r>
        <w:rPr>
          <w:rFonts w:ascii="Arial"/>
          <w:b/>
          <w:spacing w:val="-5"/>
          <w:sz w:val="22"/>
        </w:rPr>
        <w:t> </w:t>
      </w:r>
      <w:r>
        <w:rPr>
          <w:rFonts w:ascii="Arial"/>
          <w:b/>
          <w:sz w:val="22"/>
        </w:rPr>
        <w:t>by</w:t>
      </w:r>
      <w:r>
        <w:rPr>
          <w:rFonts w:ascii="Arial"/>
          <w:b/>
          <w:spacing w:val="-7"/>
          <w:sz w:val="22"/>
        </w:rPr>
        <w:t> </w:t>
      </w:r>
      <w:r>
        <w:rPr>
          <w:rFonts w:ascii="Arial"/>
          <w:b/>
          <w:sz w:val="22"/>
        </w:rPr>
        <w:t>eligible</w:t>
      </w:r>
      <w:r>
        <w:rPr>
          <w:rFonts w:ascii="Arial"/>
          <w:b/>
          <w:spacing w:val="-4"/>
          <w:sz w:val="22"/>
        </w:rPr>
        <w:t> </w:t>
      </w:r>
      <w:r>
        <w:rPr>
          <w:rFonts w:ascii="Arial"/>
          <w:b/>
          <w:sz w:val="22"/>
        </w:rPr>
        <w:t>and</w:t>
      </w:r>
      <w:r>
        <w:rPr>
          <w:rFonts w:ascii="Arial"/>
          <w:b/>
          <w:spacing w:val="-4"/>
          <w:sz w:val="22"/>
        </w:rPr>
        <w:t> </w:t>
      </w:r>
      <w:r>
        <w:rPr>
          <w:rFonts w:ascii="Arial"/>
          <w:b/>
          <w:sz w:val="22"/>
        </w:rPr>
        <w:t>ineligible</w:t>
      </w:r>
      <w:r>
        <w:rPr>
          <w:rFonts w:ascii="Arial"/>
          <w:b/>
          <w:spacing w:val="-2"/>
          <w:sz w:val="22"/>
        </w:rPr>
        <w:t> </w:t>
      </w:r>
      <w:r>
        <w:rPr>
          <w:rFonts w:ascii="Arial"/>
          <w:b/>
          <w:sz w:val="22"/>
        </w:rPr>
        <w:t>by</w:t>
      </w:r>
      <w:r>
        <w:rPr>
          <w:rFonts w:ascii="Arial"/>
          <w:b/>
          <w:spacing w:val="-6"/>
          <w:sz w:val="22"/>
        </w:rPr>
        <w:t> </w:t>
      </w:r>
      <w:r>
        <w:rPr>
          <w:rFonts w:ascii="Arial"/>
          <w:b/>
          <w:sz w:val="22"/>
        </w:rPr>
        <w:t>sex,</w:t>
      </w:r>
      <w:r>
        <w:rPr>
          <w:rFonts w:ascii="Arial"/>
          <w:b/>
          <w:spacing w:val="-1"/>
          <w:sz w:val="22"/>
        </w:rPr>
        <w:t> </w:t>
      </w:r>
      <w:r>
        <w:rPr>
          <w:rFonts w:ascii="Arial"/>
          <w:b/>
          <w:sz w:val="22"/>
        </w:rPr>
        <w:t>age</w:t>
      </w:r>
      <w:r>
        <w:rPr>
          <w:rFonts w:ascii="Arial"/>
          <w:b/>
          <w:spacing w:val="-2"/>
          <w:sz w:val="22"/>
        </w:rPr>
        <w:t> </w:t>
      </w:r>
      <w:r>
        <w:rPr>
          <w:rFonts w:ascii="Arial"/>
          <w:b/>
          <w:sz w:val="22"/>
        </w:rPr>
        <w:t>group,</w:t>
      </w:r>
      <w:r>
        <w:rPr>
          <w:rFonts w:ascii="Arial"/>
          <w:b/>
          <w:spacing w:val="-1"/>
          <w:sz w:val="22"/>
        </w:rPr>
        <w:t> </w:t>
      </w:r>
      <w:r>
        <w:rPr>
          <w:rFonts w:ascii="Arial"/>
          <w:b/>
          <w:sz w:val="22"/>
        </w:rPr>
        <w:t>and </w:t>
      </w:r>
      <w:r>
        <w:rPr>
          <w:rFonts w:ascii="Arial"/>
          <w:b/>
          <w:spacing w:val="-2"/>
          <w:sz w:val="22"/>
        </w:rPr>
        <w:t>residence</w:t>
      </w:r>
    </w:p>
    <w:p>
      <w:pPr>
        <w:pStyle w:val="BodyText"/>
        <w:spacing w:before="52"/>
        <w:rPr>
          <w:rFonts w:ascii="Arial"/>
          <w:b/>
          <w:sz w:val="20"/>
        </w:rPr>
      </w:pPr>
    </w:p>
    <w:tbl>
      <w:tblPr>
        <w:tblW w:w="0" w:type="auto"/>
        <w:jc w:val="left"/>
        <w:tblInd w:w="125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01"/>
        <w:gridCol w:w="992"/>
        <w:gridCol w:w="1388"/>
        <w:gridCol w:w="836"/>
        <w:gridCol w:w="651"/>
        <w:gridCol w:w="642"/>
        <w:gridCol w:w="689"/>
        <w:gridCol w:w="872"/>
        <w:gridCol w:w="860"/>
        <w:gridCol w:w="985"/>
      </w:tblGrid>
      <w:tr>
        <w:trPr>
          <w:trHeight w:val="270" w:hRule="atLeast"/>
        </w:trPr>
        <w:tc>
          <w:tcPr>
            <w:tcW w:w="6199" w:type="dxa"/>
            <w:gridSpan w:val="7"/>
            <w:tcBorders>
              <w:left w:val="nil"/>
              <w:bottom w:val="single" w:sz="12" w:space="0" w:color="000000"/>
              <w:right w:val="single" w:sz="12" w:space="0" w:color="000000"/>
            </w:tcBorders>
          </w:tcPr>
          <w:p>
            <w:pPr>
              <w:pStyle w:val="TableParagraph"/>
              <w:spacing w:line="204" w:lineRule="exact"/>
              <w:ind w:left="3860"/>
              <w:jc w:val="left"/>
              <w:rPr>
                <w:rFonts w:ascii="Arial"/>
                <w:b/>
                <w:i/>
                <w:sz w:val="18"/>
              </w:rPr>
            </w:pPr>
            <w:r>
              <w:rPr>
                <w:rFonts w:ascii="Arial"/>
                <w:b/>
                <w:i/>
                <w:sz w:val="18"/>
              </w:rPr>
              <w:t>Number</w:t>
            </w:r>
            <w:r>
              <w:rPr>
                <w:rFonts w:ascii="Arial"/>
                <w:b/>
                <w:i/>
                <w:spacing w:val="-7"/>
                <w:sz w:val="18"/>
              </w:rPr>
              <w:t> </w:t>
            </w:r>
            <w:r>
              <w:rPr>
                <w:rFonts w:ascii="Arial"/>
                <w:b/>
                <w:i/>
                <w:sz w:val="18"/>
              </w:rPr>
              <w:t>(%)</w:t>
            </w:r>
            <w:r>
              <w:rPr>
                <w:rFonts w:ascii="Arial"/>
                <w:b/>
                <w:i/>
                <w:spacing w:val="-10"/>
                <w:sz w:val="18"/>
              </w:rPr>
              <w:t> </w:t>
            </w:r>
            <w:r>
              <w:rPr>
                <w:rFonts w:ascii="Arial"/>
                <w:b/>
                <w:i/>
                <w:spacing w:val="-2"/>
                <w:sz w:val="18"/>
              </w:rPr>
              <w:t>ineligible</w:t>
            </w:r>
          </w:p>
        </w:tc>
        <w:tc>
          <w:tcPr>
            <w:tcW w:w="1732" w:type="dxa"/>
            <w:gridSpan w:val="2"/>
            <w:vMerge w:val="restart"/>
            <w:tcBorders>
              <w:left w:val="single" w:sz="12" w:space="0" w:color="000000"/>
              <w:bottom w:val="single" w:sz="12" w:space="0" w:color="000000"/>
              <w:right w:val="single" w:sz="12" w:space="0" w:color="000000"/>
            </w:tcBorders>
          </w:tcPr>
          <w:p>
            <w:pPr>
              <w:pStyle w:val="TableParagraph"/>
              <w:spacing w:line="204" w:lineRule="exact"/>
              <w:ind w:left="1"/>
              <w:jc w:val="left"/>
              <w:rPr>
                <w:rFonts w:ascii="Arial"/>
                <w:b/>
                <w:i/>
                <w:sz w:val="18"/>
              </w:rPr>
            </w:pPr>
            <w:r>
              <w:rPr>
                <w:rFonts w:ascii="Arial"/>
                <w:b/>
                <w:i/>
                <w:sz w:val="18"/>
              </w:rPr>
              <w:t>Number</w:t>
            </w:r>
            <w:r>
              <w:rPr>
                <w:rFonts w:ascii="Arial"/>
                <w:b/>
                <w:i/>
                <w:spacing w:val="-7"/>
                <w:sz w:val="18"/>
              </w:rPr>
              <w:t> </w:t>
            </w:r>
            <w:r>
              <w:rPr>
                <w:rFonts w:ascii="Arial"/>
                <w:b/>
                <w:i/>
                <w:sz w:val="18"/>
              </w:rPr>
              <w:t>(%)</w:t>
            </w:r>
            <w:r>
              <w:rPr>
                <w:rFonts w:ascii="Arial"/>
                <w:b/>
                <w:i/>
                <w:spacing w:val="-10"/>
                <w:sz w:val="18"/>
              </w:rPr>
              <w:t> </w:t>
            </w:r>
            <w:r>
              <w:rPr>
                <w:rFonts w:ascii="Arial"/>
                <w:b/>
                <w:i/>
                <w:spacing w:val="-2"/>
                <w:sz w:val="18"/>
              </w:rPr>
              <w:t>eligible</w:t>
            </w:r>
          </w:p>
        </w:tc>
        <w:tc>
          <w:tcPr>
            <w:tcW w:w="985" w:type="dxa"/>
            <w:vMerge w:val="restart"/>
            <w:tcBorders>
              <w:left w:val="single" w:sz="12" w:space="0" w:color="000000"/>
              <w:bottom w:val="single" w:sz="12" w:space="0" w:color="000000"/>
              <w:right w:val="nil"/>
            </w:tcBorders>
          </w:tcPr>
          <w:p>
            <w:pPr>
              <w:pStyle w:val="TableParagraph"/>
              <w:spacing w:line="180" w:lineRule="exact"/>
              <w:ind w:left="220"/>
              <w:jc w:val="left"/>
              <w:rPr>
                <w:rFonts w:ascii="Arial"/>
                <w:b/>
                <w:sz w:val="18"/>
              </w:rPr>
            </w:pPr>
            <w:r>
              <w:rPr>
                <w:rFonts w:ascii="Arial"/>
                <w:b/>
                <w:spacing w:val="-2"/>
                <w:sz w:val="18"/>
              </w:rPr>
              <w:t>TOTAL</w:t>
            </w:r>
          </w:p>
        </w:tc>
      </w:tr>
      <w:tr>
        <w:trPr>
          <w:trHeight w:val="584" w:hRule="atLeast"/>
        </w:trPr>
        <w:tc>
          <w:tcPr>
            <w:tcW w:w="3381" w:type="dxa"/>
            <w:gridSpan w:val="3"/>
            <w:tcBorders>
              <w:top w:val="single" w:sz="12" w:space="0" w:color="000000"/>
              <w:left w:val="nil"/>
              <w:bottom w:val="single" w:sz="12" w:space="0" w:color="000000"/>
              <w:right w:val="single" w:sz="12" w:space="0" w:color="000000"/>
            </w:tcBorders>
          </w:tcPr>
          <w:p>
            <w:pPr>
              <w:pStyle w:val="TableParagraph"/>
              <w:jc w:val="left"/>
              <w:rPr>
                <w:rFonts w:ascii="Times New Roman"/>
                <w:sz w:val="18"/>
              </w:rPr>
            </w:pPr>
          </w:p>
        </w:tc>
        <w:tc>
          <w:tcPr>
            <w:tcW w:w="1487" w:type="dxa"/>
            <w:gridSpan w:val="2"/>
            <w:tcBorders>
              <w:top w:val="single" w:sz="12" w:space="0" w:color="000000"/>
              <w:left w:val="single" w:sz="12" w:space="0" w:color="000000"/>
              <w:bottom w:val="single" w:sz="12" w:space="0" w:color="000000"/>
              <w:right w:val="single" w:sz="12" w:space="0" w:color="000000"/>
            </w:tcBorders>
          </w:tcPr>
          <w:p>
            <w:pPr>
              <w:pStyle w:val="TableParagraph"/>
              <w:spacing w:before="22"/>
              <w:ind w:left="437"/>
              <w:jc w:val="left"/>
              <w:rPr>
                <w:rFonts w:ascii="Arial"/>
                <w:b/>
                <w:sz w:val="18"/>
              </w:rPr>
            </w:pPr>
            <w:r>
              <w:rPr>
                <w:rFonts w:ascii="Arial"/>
                <w:b/>
                <w:spacing w:val="-2"/>
                <w:sz w:val="18"/>
              </w:rPr>
              <w:t>&lt;15yrs</w:t>
            </w:r>
          </w:p>
        </w:tc>
        <w:tc>
          <w:tcPr>
            <w:tcW w:w="1331" w:type="dxa"/>
            <w:gridSpan w:val="2"/>
            <w:tcBorders>
              <w:top w:val="single" w:sz="12" w:space="0" w:color="000000"/>
              <w:left w:val="single" w:sz="12" w:space="0" w:color="000000"/>
              <w:bottom w:val="single" w:sz="12" w:space="0" w:color="000000"/>
              <w:right w:val="single" w:sz="12" w:space="0" w:color="000000"/>
            </w:tcBorders>
          </w:tcPr>
          <w:p>
            <w:pPr>
              <w:pStyle w:val="TableParagraph"/>
              <w:ind w:left="249" w:right="45" w:hanging="207"/>
              <w:jc w:val="left"/>
              <w:rPr>
                <w:rFonts w:ascii="Arial"/>
                <w:b/>
                <w:sz w:val="18"/>
              </w:rPr>
            </w:pPr>
            <w:r>
              <w:rPr>
                <w:rFonts w:ascii="Arial"/>
                <w:b/>
                <w:spacing w:val="-2"/>
                <w:sz w:val="18"/>
              </w:rPr>
              <w:t>Non-</w:t>
            </w:r>
            <w:r>
              <w:rPr>
                <w:rFonts w:ascii="Arial"/>
                <w:b/>
                <w:spacing w:val="-2"/>
                <w:sz w:val="18"/>
              </w:rPr>
              <w:t>residents </w:t>
            </w:r>
            <w:r>
              <w:rPr>
                <w:rFonts w:ascii="Arial"/>
                <w:b/>
                <w:sz w:val="18"/>
              </w:rPr>
              <w:t>(</w:t>
            </w:r>
            <w:r>
              <w:rPr>
                <w:sz w:val="18"/>
                <w:u w:val="single"/>
              </w:rPr>
              <w:t>&gt;</w:t>
            </w:r>
            <w:r>
              <w:rPr>
                <w:rFonts w:ascii="Arial"/>
                <w:b/>
                <w:sz w:val="18"/>
              </w:rPr>
              <w:t>15 yrs.)</w:t>
            </w:r>
          </w:p>
        </w:tc>
        <w:tc>
          <w:tcPr>
            <w:tcW w:w="1732" w:type="dxa"/>
            <w:gridSpan w:val="2"/>
            <w:vMerge/>
            <w:tcBorders>
              <w:top w:val="nil"/>
              <w:left w:val="single" w:sz="12" w:space="0" w:color="000000"/>
              <w:bottom w:val="single" w:sz="12" w:space="0" w:color="000000"/>
              <w:right w:val="single" w:sz="12" w:space="0" w:color="000000"/>
            </w:tcBorders>
          </w:tcPr>
          <w:p>
            <w:pPr>
              <w:rPr>
                <w:sz w:val="2"/>
                <w:szCs w:val="2"/>
              </w:rPr>
            </w:pPr>
          </w:p>
        </w:tc>
        <w:tc>
          <w:tcPr>
            <w:tcW w:w="985" w:type="dxa"/>
            <w:vMerge/>
            <w:tcBorders>
              <w:top w:val="nil"/>
              <w:left w:val="single" w:sz="12" w:space="0" w:color="000000"/>
              <w:bottom w:val="single" w:sz="12" w:space="0" w:color="000000"/>
              <w:right w:val="nil"/>
            </w:tcBorders>
          </w:tcPr>
          <w:p>
            <w:pPr>
              <w:rPr>
                <w:sz w:val="2"/>
                <w:szCs w:val="2"/>
              </w:rPr>
            </w:pPr>
          </w:p>
        </w:tc>
      </w:tr>
      <w:tr>
        <w:trPr>
          <w:trHeight w:val="332" w:hRule="atLeast"/>
        </w:trPr>
        <w:tc>
          <w:tcPr>
            <w:tcW w:w="4217" w:type="dxa"/>
            <w:gridSpan w:val="4"/>
            <w:tcBorders>
              <w:top w:val="single" w:sz="12" w:space="0" w:color="000000"/>
              <w:left w:val="nil"/>
              <w:right w:val="single" w:sz="12" w:space="0" w:color="000000"/>
            </w:tcBorders>
          </w:tcPr>
          <w:p>
            <w:pPr>
              <w:pStyle w:val="TableParagraph"/>
              <w:spacing w:line="201" w:lineRule="exact"/>
              <w:ind w:right="344"/>
              <w:jc w:val="right"/>
              <w:rPr>
                <w:rFonts w:ascii="Arial"/>
                <w:b/>
                <w:sz w:val="18"/>
              </w:rPr>
            </w:pPr>
            <w:r>
              <w:rPr>
                <w:rFonts w:ascii="Arial"/>
                <w:b/>
                <w:spacing w:val="-10"/>
                <w:sz w:val="18"/>
              </w:rPr>
              <w:t>N</w:t>
            </w:r>
          </w:p>
        </w:tc>
        <w:tc>
          <w:tcPr>
            <w:tcW w:w="651" w:type="dxa"/>
            <w:tcBorders>
              <w:top w:val="single" w:sz="12" w:space="0" w:color="000000"/>
              <w:left w:val="single" w:sz="12" w:space="0" w:color="000000"/>
              <w:right w:val="single" w:sz="12" w:space="0" w:color="000000"/>
            </w:tcBorders>
          </w:tcPr>
          <w:p>
            <w:pPr>
              <w:pStyle w:val="TableParagraph"/>
              <w:spacing w:line="201" w:lineRule="exact"/>
              <w:ind w:right="7"/>
              <w:rPr>
                <w:rFonts w:ascii="Arial"/>
                <w:b/>
                <w:sz w:val="18"/>
              </w:rPr>
            </w:pPr>
            <w:r>
              <w:rPr>
                <w:rFonts w:ascii="Arial"/>
                <w:b/>
                <w:spacing w:val="-10"/>
                <w:sz w:val="18"/>
              </w:rPr>
              <w:t>%</w:t>
            </w:r>
          </w:p>
        </w:tc>
        <w:tc>
          <w:tcPr>
            <w:tcW w:w="642" w:type="dxa"/>
            <w:tcBorders>
              <w:top w:val="single" w:sz="12" w:space="0" w:color="000000"/>
              <w:left w:val="single" w:sz="12" w:space="0" w:color="000000"/>
              <w:right w:val="single" w:sz="12" w:space="0" w:color="000000"/>
            </w:tcBorders>
          </w:tcPr>
          <w:p>
            <w:pPr>
              <w:pStyle w:val="TableParagraph"/>
              <w:spacing w:line="201" w:lineRule="exact"/>
              <w:ind w:right="5"/>
              <w:rPr>
                <w:rFonts w:ascii="Arial"/>
                <w:b/>
                <w:sz w:val="18"/>
              </w:rPr>
            </w:pPr>
            <w:r>
              <w:rPr>
                <w:rFonts w:ascii="Arial"/>
                <w:b/>
                <w:spacing w:val="-10"/>
                <w:sz w:val="18"/>
              </w:rPr>
              <w:t>N</w:t>
            </w:r>
          </w:p>
        </w:tc>
        <w:tc>
          <w:tcPr>
            <w:tcW w:w="689" w:type="dxa"/>
            <w:tcBorders>
              <w:top w:val="single" w:sz="12" w:space="0" w:color="000000"/>
              <w:left w:val="single" w:sz="12" w:space="0" w:color="000000"/>
              <w:right w:val="single" w:sz="12" w:space="0" w:color="000000"/>
            </w:tcBorders>
          </w:tcPr>
          <w:p>
            <w:pPr>
              <w:pStyle w:val="TableParagraph"/>
              <w:spacing w:line="201" w:lineRule="exact"/>
              <w:ind w:right="4"/>
              <w:rPr>
                <w:rFonts w:ascii="Arial"/>
                <w:b/>
                <w:sz w:val="18"/>
              </w:rPr>
            </w:pPr>
            <w:r>
              <w:rPr>
                <w:rFonts w:ascii="Arial"/>
                <w:b/>
                <w:spacing w:val="-10"/>
                <w:sz w:val="18"/>
              </w:rPr>
              <w:t>%</w:t>
            </w:r>
          </w:p>
        </w:tc>
        <w:tc>
          <w:tcPr>
            <w:tcW w:w="872" w:type="dxa"/>
            <w:tcBorders>
              <w:top w:val="single" w:sz="12" w:space="0" w:color="000000"/>
              <w:left w:val="single" w:sz="12" w:space="0" w:color="000000"/>
              <w:right w:val="single" w:sz="12" w:space="0" w:color="000000"/>
            </w:tcBorders>
          </w:tcPr>
          <w:p>
            <w:pPr>
              <w:pStyle w:val="TableParagraph"/>
              <w:spacing w:line="201" w:lineRule="exact"/>
              <w:ind w:right="8"/>
              <w:rPr>
                <w:rFonts w:ascii="Arial"/>
                <w:b/>
                <w:sz w:val="18"/>
              </w:rPr>
            </w:pPr>
            <w:r>
              <w:rPr>
                <w:rFonts w:ascii="Arial"/>
                <w:b/>
                <w:spacing w:val="-10"/>
                <w:sz w:val="18"/>
              </w:rPr>
              <w:t>N</w:t>
            </w:r>
          </w:p>
        </w:tc>
        <w:tc>
          <w:tcPr>
            <w:tcW w:w="860" w:type="dxa"/>
            <w:tcBorders>
              <w:top w:val="single" w:sz="12" w:space="0" w:color="000000"/>
              <w:left w:val="single" w:sz="12" w:space="0" w:color="000000"/>
              <w:right w:val="single" w:sz="12" w:space="0" w:color="000000"/>
            </w:tcBorders>
          </w:tcPr>
          <w:p>
            <w:pPr>
              <w:pStyle w:val="TableParagraph"/>
              <w:spacing w:line="201" w:lineRule="exact"/>
              <w:ind w:left="7" w:right="25"/>
              <w:rPr>
                <w:rFonts w:ascii="Arial"/>
                <w:b/>
                <w:sz w:val="18"/>
              </w:rPr>
            </w:pPr>
            <w:r>
              <w:rPr>
                <w:rFonts w:ascii="Arial"/>
                <w:b/>
                <w:spacing w:val="-10"/>
                <w:sz w:val="18"/>
              </w:rPr>
              <w:t>%</w:t>
            </w:r>
          </w:p>
        </w:tc>
        <w:tc>
          <w:tcPr>
            <w:tcW w:w="985" w:type="dxa"/>
            <w:tcBorders>
              <w:top w:val="single" w:sz="12" w:space="0" w:color="000000"/>
              <w:left w:val="single" w:sz="12" w:space="0" w:color="000000"/>
              <w:right w:val="nil"/>
            </w:tcBorders>
          </w:tcPr>
          <w:p>
            <w:pPr>
              <w:pStyle w:val="TableParagraph"/>
              <w:spacing w:line="201" w:lineRule="exact"/>
              <w:ind w:right="22"/>
              <w:rPr>
                <w:rFonts w:ascii="Arial"/>
                <w:b/>
                <w:sz w:val="18"/>
              </w:rPr>
            </w:pPr>
            <w:r>
              <w:rPr>
                <w:rFonts w:ascii="Arial"/>
                <w:b/>
                <w:spacing w:val="-10"/>
                <w:sz w:val="18"/>
              </w:rPr>
              <w:t>N</w:t>
            </w:r>
          </w:p>
        </w:tc>
      </w:tr>
      <w:tr>
        <w:trPr>
          <w:trHeight w:val="357" w:hRule="atLeast"/>
        </w:trPr>
        <w:tc>
          <w:tcPr>
            <w:tcW w:w="1993" w:type="dxa"/>
            <w:gridSpan w:val="2"/>
            <w:vMerge w:val="restart"/>
            <w:tcBorders>
              <w:left w:val="nil"/>
              <w:bottom w:val="single" w:sz="12" w:space="0" w:color="000000"/>
              <w:right w:val="single" w:sz="4" w:space="0" w:color="000000"/>
            </w:tcBorders>
          </w:tcPr>
          <w:p>
            <w:pPr>
              <w:pStyle w:val="TableParagraph"/>
              <w:spacing w:before="8"/>
              <w:jc w:val="left"/>
              <w:rPr>
                <w:rFonts w:ascii="Arial"/>
                <w:b/>
                <w:sz w:val="18"/>
              </w:rPr>
            </w:pPr>
            <w:r>
              <w:rPr>
                <w:rFonts w:ascii="Arial"/>
                <w:b/>
                <w:spacing w:val="-5"/>
                <w:sz w:val="18"/>
              </w:rPr>
              <w:t>Sex</w:t>
            </w:r>
          </w:p>
        </w:tc>
        <w:tc>
          <w:tcPr>
            <w:tcW w:w="1388" w:type="dxa"/>
            <w:tcBorders>
              <w:left w:val="single" w:sz="4" w:space="0" w:color="000000"/>
              <w:bottom w:val="single" w:sz="4" w:space="0" w:color="000000"/>
              <w:right w:val="single" w:sz="4" w:space="0" w:color="000000"/>
            </w:tcBorders>
          </w:tcPr>
          <w:p>
            <w:pPr>
              <w:pStyle w:val="TableParagraph"/>
              <w:spacing w:before="119"/>
              <w:ind w:left="167"/>
              <w:jc w:val="left"/>
              <w:rPr>
                <w:sz w:val="18"/>
              </w:rPr>
            </w:pPr>
            <w:r>
              <w:rPr>
                <w:spacing w:val="-4"/>
                <w:sz w:val="18"/>
              </w:rPr>
              <w:t>Male</w:t>
            </w:r>
          </w:p>
        </w:tc>
        <w:tc>
          <w:tcPr>
            <w:tcW w:w="836" w:type="dxa"/>
            <w:tcBorders>
              <w:left w:val="single" w:sz="4" w:space="0" w:color="000000"/>
              <w:bottom w:val="single" w:sz="4" w:space="0" w:color="000000"/>
              <w:right w:val="single" w:sz="4" w:space="0" w:color="000000"/>
            </w:tcBorders>
          </w:tcPr>
          <w:p>
            <w:pPr>
              <w:pStyle w:val="TableParagraph"/>
              <w:spacing w:before="87"/>
              <w:ind w:left="2" w:right="2"/>
              <w:rPr>
                <w:sz w:val="16"/>
              </w:rPr>
            </w:pPr>
            <w:r>
              <w:rPr>
                <w:spacing w:val="-2"/>
                <w:sz w:val="16"/>
              </w:rPr>
              <w:t>18,383</w:t>
            </w:r>
          </w:p>
        </w:tc>
        <w:tc>
          <w:tcPr>
            <w:tcW w:w="651" w:type="dxa"/>
            <w:tcBorders>
              <w:left w:val="single" w:sz="4" w:space="0" w:color="000000"/>
              <w:bottom w:val="single" w:sz="4" w:space="0" w:color="000000"/>
              <w:right w:val="single" w:sz="4" w:space="0" w:color="000000"/>
            </w:tcBorders>
          </w:tcPr>
          <w:p>
            <w:pPr>
              <w:pStyle w:val="TableParagraph"/>
              <w:spacing w:before="87"/>
              <w:ind w:right="3"/>
              <w:rPr>
                <w:sz w:val="16"/>
              </w:rPr>
            </w:pPr>
            <w:r>
              <w:rPr>
                <w:spacing w:val="-4"/>
                <w:sz w:val="16"/>
              </w:rPr>
              <w:t>44.8</w:t>
            </w:r>
          </w:p>
        </w:tc>
        <w:tc>
          <w:tcPr>
            <w:tcW w:w="642" w:type="dxa"/>
            <w:tcBorders>
              <w:left w:val="single" w:sz="4" w:space="0" w:color="000000"/>
              <w:bottom w:val="single" w:sz="4" w:space="0" w:color="000000"/>
              <w:right w:val="single" w:sz="4" w:space="0" w:color="000000"/>
            </w:tcBorders>
          </w:tcPr>
          <w:p>
            <w:pPr>
              <w:pStyle w:val="TableParagraph"/>
              <w:spacing w:line="156" w:lineRule="exact" w:before="181"/>
              <w:ind w:left="3" w:right="6"/>
              <w:rPr>
                <w:sz w:val="16"/>
              </w:rPr>
            </w:pPr>
            <w:r>
              <w:rPr>
                <w:spacing w:val="-2"/>
                <w:sz w:val="16"/>
              </w:rPr>
              <w:t>2,536</w:t>
            </w:r>
          </w:p>
        </w:tc>
        <w:tc>
          <w:tcPr>
            <w:tcW w:w="689" w:type="dxa"/>
            <w:tcBorders>
              <w:left w:val="single" w:sz="4" w:space="0" w:color="000000"/>
              <w:bottom w:val="single" w:sz="4" w:space="0" w:color="000000"/>
              <w:right w:val="single" w:sz="4" w:space="0" w:color="000000"/>
            </w:tcBorders>
          </w:tcPr>
          <w:p>
            <w:pPr>
              <w:pStyle w:val="TableParagraph"/>
              <w:spacing w:before="87"/>
              <w:ind w:left="2" w:right="5"/>
              <w:rPr>
                <w:sz w:val="16"/>
              </w:rPr>
            </w:pPr>
            <w:r>
              <w:rPr>
                <w:spacing w:val="-5"/>
                <w:sz w:val="16"/>
              </w:rPr>
              <w:t>6.2</w:t>
            </w:r>
          </w:p>
        </w:tc>
        <w:tc>
          <w:tcPr>
            <w:tcW w:w="872" w:type="dxa"/>
            <w:tcBorders>
              <w:left w:val="single" w:sz="4" w:space="0" w:color="000000"/>
              <w:bottom w:val="single" w:sz="4" w:space="0" w:color="000000"/>
              <w:right w:val="single" w:sz="4" w:space="0" w:color="000000"/>
            </w:tcBorders>
          </w:tcPr>
          <w:p>
            <w:pPr>
              <w:pStyle w:val="TableParagraph"/>
              <w:spacing w:line="156" w:lineRule="exact" w:before="181"/>
              <w:ind w:right="7"/>
              <w:rPr>
                <w:sz w:val="16"/>
              </w:rPr>
            </w:pPr>
            <w:r>
              <w:rPr>
                <w:spacing w:val="-2"/>
                <w:sz w:val="16"/>
              </w:rPr>
              <w:t>20,087</w:t>
            </w:r>
          </w:p>
        </w:tc>
        <w:tc>
          <w:tcPr>
            <w:tcW w:w="860" w:type="dxa"/>
            <w:tcBorders>
              <w:left w:val="single" w:sz="4" w:space="0" w:color="000000"/>
              <w:bottom w:val="single" w:sz="4" w:space="0" w:color="000000"/>
              <w:right w:val="single" w:sz="4" w:space="0" w:color="000000"/>
            </w:tcBorders>
          </w:tcPr>
          <w:p>
            <w:pPr>
              <w:pStyle w:val="TableParagraph"/>
              <w:spacing w:before="87"/>
              <w:ind w:right="5"/>
              <w:rPr>
                <w:sz w:val="16"/>
              </w:rPr>
            </w:pPr>
            <w:r>
              <w:rPr>
                <w:spacing w:val="-4"/>
                <w:sz w:val="16"/>
              </w:rPr>
              <w:t>49.0</w:t>
            </w:r>
          </w:p>
        </w:tc>
        <w:tc>
          <w:tcPr>
            <w:tcW w:w="985" w:type="dxa"/>
            <w:tcBorders>
              <w:left w:val="single" w:sz="4" w:space="0" w:color="000000"/>
              <w:bottom w:val="single" w:sz="4" w:space="0" w:color="000000"/>
              <w:right w:val="nil"/>
            </w:tcBorders>
          </w:tcPr>
          <w:p>
            <w:pPr>
              <w:pStyle w:val="TableParagraph"/>
              <w:spacing w:before="87"/>
              <w:ind w:left="23" w:right="35"/>
              <w:rPr>
                <w:sz w:val="16"/>
              </w:rPr>
            </w:pPr>
            <w:r>
              <w:rPr>
                <w:spacing w:val="-2"/>
                <w:sz w:val="16"/>
              </w:rPr>
              <w:t>41,006</w:t>
            </w:r>
          </w:p>
        </w:tc>
      </w:tr>
      <w:tr>
        <w:trPr>
          <w:trHeight w:val="358" w:hRule="atLeast"/>
        </w:trPr>
        <w:tc>
          <w:tcPr>
            <w:tcW w:w="1993" w:type="dxa"/>
            <w:gridSpan w:val="2"/>
            <w:vMerge/>
            <w:tcBorders>
              <w:top w:val="nil"/>
              <w:left w:val="nil"/>
              <w:bottom w:val="single" w:sz="12"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109"/>
              <w:ind w:left="167"/>
              <w:jc w:val="left"/>
              <w:rPr>
                <w:sz w:val="18"/>
              </w:rPr>
            </w:pPr>
            <w:r>
              <w:rPr>
                <w:spacing w:val="-2"/>
                <w:sz w:val="18"/>
              </w:rPr>
              <w:t>Female</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79"/>
              <w:ind w:left="2" w:right="2"/>
              <w:rPr>
                <w:sz w:val="16"/>
              </w:rPr>
            </w:pPr>
            <w:r>
              <w:rPr>
                <w:spacing w:val="-2"/>
                <w:sz w:val="16"/>
              </w:rPr>
              <w:t>18,418</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spacing w:before="79"/>
              <w:ind w:right="3"/>
              <w:rPr>
                <w:sz w:val="16"/>
              </w:rPr>
            </w:pPr>
            <w:r>
              <w:rPr>
                <w:spacing w:val="-4"/>
                <w:sz w:val="16"/>
              </w:rPr>
              <w:t>40.8</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71"/>
              <w:ind w:left="3" w:right="6"/>
              <w:rPr>
                <w:sz w:val="16"/>
              </w:rPr>
            </w:pPr>
            <w:r>
              <w:rPr>
                <w:spacing w:val="-2"/>
                <w:sz w:val="16"/>
              </w:rPr>
              <w:t>1,478</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79"/>
              <w:ind w:left="2" w:right="5"/>
              <w:rPr>
                <w:sz w:val="16"/>
              </w:rPr>
            </w:pPr>
            <w:r>
              <w:rPr>
                <w:spacing w:val="-5"/>
                <w:sz w:val="16"/>
              </w:rPr>
              <w:t>3.3</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71"/>
              <w:ind w:right="7"/>
              <w:rPr>
                <w:sz w:val="16"/>
              </w:rPr>
            </w:pPr>
            <w:r>
              <w:rPr>
                <w:spacing w:val="-2"/>
                <w:sz w:val="16"/>
              </w:rPr>
              <w:t>25,206</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79"/>
              <w:ind w:right="5"/>
              <w:rPr>
                <w:sz w:val="16"/>
              </w:rPr>
            </w:pPr>
            <w:r>
              <w:rPr>
                <w:spacing w:val="-4"/>
                <w:sz w:val="16"/>
              </w:rPr>
              <w:t>55.9</w:t>
            </w:r>
          </w:p>
        </w:tc>
        <w:tc>
          <w:tcPr>
            <w:tcW w:w="985" w:type="dxa"/>
            <w:tcBorders>
              <w:top w:val="single" w:sz="4" w:space="0" w:color="000000"/>
              <w:left w:val="single" w:sz="4" w:space="0" w:color="000000"/>
              <w:bottom w:val="single" w:sz="4" w:space="0" w:color="000000"/>
              <w:right w:val="nil"/>
            </w:tcBorders>
          </w:tcPr>
          <w:p>
            <w:pPr>
              <w:pStyle w:val="TableParagraph"/>
              <w:spacing w:before="79"/>
              <w:ind w:left="23" w:right="35"/>
              <w:rPr>
                <w:sz w:val="16"/>
              </w:rPr>
            </w:pPr>
            <w:r>
              <w:rPr>
                <w:spacing w:val="-2"/>
                <w:sz w:val="16"/>
              </w:rPr>
              <w:t>45,102</w:t>
            </w:r>
          </w:p>
        </w:tc>
      </w:tr>
      <w:tr>
        <w:trPr>
          <w:trHeight w:val="358" w:hRule="atLeast"/>
        </w:trPr>
        <w:tc>
          <w:tcPr>
            <w:tcW w:w="1001" w:type="dxa"/>
            <w:vMerge w:val="restart"/>
            <w:tcBorders>
              <w:top w:val="single" w:sz="12" w:space="0" w:color="000000"/>
              <w:left w:val="nil"/>
              <w:bottom w:val="single" w:sz="12"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22"/>
              <w:jc w:val="left"/>
              <w:rPr>
                <w:rFonts w:ascii="Arial"/>
                <w:b/>
                <w:sz w:val="18"/>
              </w:rPr>
            </w:pPr>
          </w:p>
          <w:p>
            <w:pPr>
              <w:pStyle w:val="TableParagraph"/>
              <w:ind w:right="95"/>
              <w:jc w:val="left"/>
              <w:rPr>
                <w:rFonts w:ascii="Arial"/>
                <w:b/>
                <w:sz w:val="18"/>
              </w:rPr>
            </w:pPr>
            <w:r>
              <w:rPr>
                <w:rFonts w:ascii="Arial"/>
                <w:b/>
                <w:sz w:val="18"/>
              </w:rPr>
              <w:t>Age</w:t>
            </w:r>
            <w:r>
              <w:rPr>
                <w:rFonts w:ascii="Arial"/>
                <w:b/>
                <w:spacing w:val="-13"/>
                <w:sz w:val="18"/>
              </w:rPr>
              <w:t> </w:t>
            </w:r>
            <w:r>
              <w:rPr>
                <w:rFonts w:ascii="Arial"/>
                <w:b/>
                <w:sz w:val="18"/>
              </w:rPr>
              <w:t>group </w:t>
            </w:r>
            <w:r>
              <w:rPr>
                <w:rFonts w:ascii="Arial"/>
                <w:b/>
                <w:spacing w:val="-2"/>
                <w:sz w:val="18"/>
              </w:rPr>
              <w:t>(years)</w:t>
            </w:r>
          </w:p>
        </w:tc>
        <w:tc>
          <w:tcPr>
            <w:tcW w:w="992" w:type="dxa"/>
            <w:vMerge w:val="restart"/>
            <w:tcBorders>
              <w:top w:val="single" w:sz="12" w:space="0" w:color="000000"/>
              <w:left w:val="single" w:sz="4" w:space="0" w:color="000000"/>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6"/>
              <w:jc w:val="left"/>
              <w:rPr>
                <w:rFonts w:ascii="Arial"/>
                <w:b/>
                <w:sz w:val="18"/>
              </w:rPr>
            </w:pPr>
          </w:p>
          <w:p>
            <w:pPr>
              <w:pStyle w:val="TableParagraph"/>
              <w:spacing w:before="1"/>
              <w:ind w:left="165"/>
              <w:jc w:val="left"/>
              <w:rPr>
                <w:rFonts w:ascii="Arial"/>
                <w:i/>
                <w:sz w:val="18"/>
              </w:rPr>
            </w:pPr>
            <w:r>
              <w:rPr>
                <w:rFonts w:ascii="Arial"/>
                <w:i/>
                <w:spacing w:val="-4"/>
                <w:sz w:val="18"/>
              </w:rPr>
              <w:t>Male</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25"/>
              <w:ind w:left="167"/>
              <w:jc w:val="left"/>
              <w:rPr>
                <w:sz w:val="18"/>
              </w:rPr>
            </w:pPr>
            <w:r>
              <w:rPr>
                <w:spacing w:val="-5"/>
                <w:sz w:val="18"/>
              </w:rPr>
              <w:t>0–4</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80"/>
              <w:ind w:right="2"/>
              <w:rPr>
                <w:sz w:val="16"/>
              </w:rPr>
            </w:pPr>
            <w:r>
              <w:rPr>
                <w:spacing w:val="-2"/>
                <w:sz w:val="16"/>
              </w:rPr>
              <w:t>6,598</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80"/>
              <w:ind w:left="2" w:right="3"/>
              <w:rPr>
                <w:sz w:val="16"/>
              </w:rPr>
            </w:pPr>
            <w:r>
              <w:rPr>
                <w:spacing w:val="-2"/>
                <w:sz w:val="16"/>
              </w:rPr>
              <w:t>100.0</w:t>
            </w:r>
          </w:p>
        </w:tc>
        <w:tc>
          <w:tcPr>
            <w:tcW w:w="642"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89"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872"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86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985" w:type="dxa"/>
            <w:tcBorders>
              <w:top w:val="single" w:sz="4" w:space="0" w:color="000000"/>
              <w:left w:val="single" w:sz="4" w:space="0" w:color="000000"/>
              <w:bottom w:val="single" w:sz="4" w:space="0" w:color="000000"/>
              <w:right w:val="nil"/>
            </w:tcBorders>
          </w:tcPr>
          <w:p>
            <w:pPr>
              <w:pStyle w:val="TableParagraph"/>
              <w:spacing w:line="158" w:lineRule="exact" w:before="180"/>
              <w:ind w:left="23" w:right="32"/>
              <w:rPr>
                <w:sz w:val="16"/>
              </w:rPr>
            </w:pPr>
            <w:r>
              <w:rPr>
                <w:spacing w:val="-2"/>
                <w:sz w:val="16"/>
              </w:rPr>
              <w:t>6,598</w:t>
            </w:r>
          </w:p>
        </w:tc>
      </w:tr>
      <w:tr>
        <w:trPr>
          <w:trHeight w:val="368"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5"/>
              <w:ind w:left="167"/>
              <w:jc w:val="left"/>
              <w:rPr>
                <w:sz w:val="18"/>
              </w:rPr>
            </w:pPr>
            <w:r>
              <w:rPr>
                <w:spacing w:val="-4"/>
                <w:sz w:val="18"/>
              </w:rPr>
              <w:t>5–14</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left="2" w:right="2"/>
              <w:rPr>
                <w:sz w:val="16"/>
              </w:rPr>
            </w:pPr>
            <w:r>
              <w:rPr>
                <w:spacing w:val="-2"/>
                <w:sz w:val="16"/>
              </w:rPr>
              <w:t>11,785</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left="2" w:right="3"/>
              <w:rPr>
                <w:sz w:val="16"/>
              </w:rPr>
            </w:pPr>
            <w:r>
              <w:rPr>
                <w:spacing w:val="-2"/>
                <w:sz w:val="16"/>
              </w:rPr>
              <w:t>100.0</w:t>
            </w:r>
          </w:p>
        </w:tc>
        <w:tc>
          <w:tcPr>
            <w:tcW w:w="642"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89"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872"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86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985" w:type="dxa"/>
            <w:tcBorders>
              <w:top w:val="single" w:sz="4" w:space="0" w:color="000000"/>
              <w:left w:val="single" w:sz="4" w:space="0" w:color="000000"/>
              <w:bottom w:val="single" w:sz="4" w:space="0" w:color="000000"/>
              <w:right w:val="nil"/>
            </w:tcBorders>
          </w:tcPr>
          <w:p>
            <w:pPr>
              <w:pStyle w:val="TableParagraph"/>
              <w:spacing w:before="6"/>
              <w:jc w:val="left"/>
              <w:rPr>
                <w:rFonts w:ascii="Arial"/>
                <w:b/>
                <w:sz w:val="16"/>
              </w:rPr>
            </w:pPr>
          </w:p>
          <w:p>
            <w:pPr>
              <w:pStyle w:val="TableParagraph"/>
              <w:spacing w:line="158" w:lineRule="exact"/>
              <w:ind w:left="23" w:right="35"/>
              <w:rPr>
                <w:sz w:val="16"/>
              </w:rPr>
            </w:pPr>
            <w:r>
              <w:rPr>
                <w:spacing w:val="-2"/>
                <w:sz w:val="16"/>
              </w:rPr>
              <w:t>11,785</w:t>
            </w:r>
          </w:p>
        </w:tc>
      </w:tr>
      <w:tr>
        <w:trPr>
          <w:trHeight w:val="286"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2"/>
                <w:sz w:val="18"/>
              </w:rPr>
              <w:t>15–24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874</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10.8</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7,262</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89.2</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8,136</w:t>
            </w:r>
          </w:p>
        </w:tc>
      </w:tr>
      <w:tr>
        <w:trPr>
          <w:trHeight w:val="289"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2"/>
                <w:sz w:val="18"/>
              </w:rPr>
              <w:t>25–34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797</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14.1</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4,927</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85.9</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5,724</w:t>
            </w:r>
          </w:p>
        </w:tc>
      </w:tr>
      <w:tr>
        <w:trPr>
          <w:trHeight w:val="286"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2"/>
                <w:sz w:val="18"/>
              </w:rPr>
              <w:t>35–44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518</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12.6</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3,608</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87.4</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4,126</w:t>
            </w:r>
          </w:p>
        </w:tc>
      </w:tr>
      <w:tr>
        <w:trPr>
          <w:trHeight w:val="289"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2"/>
                <w:sz w:val="18"/>
              </w:rPr>
              <w:t>45–54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231</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left="2" w:right="5"/>
              <w:rPr>
                <w:sz w:val="16"/>
              </w:rPr>
            </w:pPr>
            <w:r>
              <w:rPr>
                <w:spacing w:val="-5"/>
                <w:sz w:val="16"/>
              </w:rPr>
              <w:t>9.9</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2,114</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90.1</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2,345</w:t>
            </w:r>
          </w:p>
        </w:tc>
      </w:tr>
      <w:tr>
        <w:trPr>
          <w:trHeight w:val="366"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2"/>
                <w:sz w:val="18"/>
              </w:rPr>
              <w:t>55–64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right="6"/>
              <w:rPr>
                <w:sz w:val="16"/>
              </w:rPr>
            </w:pPr>
            <w:r>
              <w:rPr>
                <w:spacing w:val="-5"/>
                <w:sz w:val="16"/>
              </w:rPr>
              <w:t>79</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left="2" w:right="5"/>
              <w:rPr>
                <w:sz w:val="16"/>
              </w:rPr>
            </w:pPr>
            <w:r>
              <w:rPr>
                <w:spacing w:val="-5"/>
                <w:sz w:val="16"/>
              </w:rPr>
              <w:t>7.1</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left="3" w:right="7"/>
              <w:rPr>
                <w:sz w:val="16"/>
              </w:rPr>
            </w:pPr>
            <w:r>
              <w:rPr>
                <w:spacing w:val="-2"/>
                <w:sz w:val="16"/>
              </w:rPr>
              <w:t>1,028</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right="5"/>
              <w:rPr>
                <w:sz w:val="16"/>
              </w:rPr>
            </w:pPr>
            <w:r>
              <w:rPr>
                <w:spacing w:val="-4"/>
                <w:sz w:val="16"/>
              </w:rPr>
              <w:t>92.9</w:t>
            </w:r>
          </w:p>
        </w:tc>
        <w:tc>
          <w:tcPr>
            <w:tcW w:w="985" w:type="dxa"/>
            <w:tcBorders>
              <w:top w:val="single" w:sz="4" w:space="0" w:color="000000"/>
              <w:left w:val="single" w:sz="4" w:space="0" w:color="000000"/>
              <w:bottom w:val="single" w:sz="4" w:space="0" w:color="000000"/>
              <w:right w:val="nil"/>
            </w:tcBorders>
          </w:tcPr>
          <w:p>
            <w:pPr>
              <w:pStyle w:val="TableParagraph"/>
              <w:spacing w:before="6"/>
              <w:jc w:val="left"/>
              <w:rPr>
                <w:rFonts w:ascii="Arial"/>
                <w:b/>
                <w:sz w:val="16"/>
              </w:rPr>
            </w:pPr>
          </w:p>
          <w:p>
            <w:pPr>
              <w:pStyle w:val="TableParagraph"/>
              <w:spacing w:line="156" w:lineRule="exact"/>
              <w:ind w:left="23" w:right="32"/>
              <w:rPr>
                <w:sz w:val="16"/>
              </w:rPr>
            </w:pPr>
            <w:r>
              <w:rPr>
                <w:spacing w:val="-2"/>
                <w:sz w:val="16"/>
              </w:rPr>
              <w:t>1,107</w:t>
            </w:r>
          </w:p>
        </w:tc>
      </w:tr>
      <w:tr>
        <w:trPr>
          <w:trHeight w:val="289"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5"/>
                <w:sz w:val="18"/>
              </w:rPr>
              <w:t>≥65</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60"/>
              <w:ind w:right="6"/>
              <w:rPr>
                <w:sz w:val="16"/>
              </w:rPr>
            </w:pPr>
            <w:r>
              <w:rPr>
                <w:spacing w:val="-5"/>
                <w:sz w:val="16"/>
              </w:rPr>
              <w:t>37</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60"/>
              <w:ind w:left="2" w:right="5"/>
              <w:rPr>
                <w:sz w:val="16"/>
              </w:rPr>
            </w:pPr>
            <w:r>
              <w:rPr>
                <w:spacing w:val="-5"/>
                <w:sz w:val="16"/>
              </w:rPr>
              <w:t>3.1</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60"/>
              <w:ind w:left="3" w:right="7"/>
              <w:rPr>
                <w:sz w:val="16"/>
              </w:rPr>
            </w:pPr>
            <w:r>
              <w:rPr>
                <w:spacing w:val="-2"/>
                <w:sz w:val="16"/>
              </w:rPr>
              <w:t>1,148</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60"/>
              <w:ind w:right="5"/>
              <w:rPr>
                <w:sz w:val="16"/>
              </w:rPr>
            </w:pPr>
            <w:r>
              <w:rPr>
                <w:spacing w:val="-4"/>
                <w:sz w:val="16"/>
              </w:rPr>
              <w:t>96.9</w:t>
            </w:r>
          </w:p>
        </w:tc>
        <w:tc>
          <w:tcPr>
            <w:tcW w:w="985" w:type="dxa"/>
            <w:tcBorders>
              <w:top w:val="single" w:sz="4" w:space="0" w:color="000000"/>
              <w:left w:val="single" w:sz="4" w:space="0" w:color="000000"/>
              <w:bottom w:val="single" w:sz="4" w:space="0" w:color="000000"/>
              <w:right w:val="nil"/>
            </w:tcBorders>
          </w:tcPr>
          <w:p>
            <w:pPr>
              <w:pStyle w:val="TableParagraph"/>
              <w:spacing w:before="60"/>
              <w:ind w:left="23" w:right="32"/>
              <w:rPr>
                <w:sz w:val="16"/>
              </w:rPr>
            </w:pPr>
            <w:r>
              <w:rPr>
                <w:spacing w:val="-2"/>
                <w:sz w:val="16"/>
              </w:rPr>
              <w:t>1,185</w:t>
            </w:r>
          </w:p>
        </w:tc>
      </w:tr>
      <w:tr>
        <w:trPr>
          <w:trHeight w:val="368"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13"/>
              <w:jc w:val="left"/>
              <w:rPr>
                <w:rFonts w:ascii="Arial"/>
                <w:b/>
                <w:sz w:val="18"/>
              </w:rPr>
            </w:pPr>
          </w:p>
          <w:p>
            <w:pPr>
              <w:pStyle w:val="TableParagraph"/>
              <w:spacing w:before="1"/>
              <w:ind w:left="165"/>
              <w:jc w:val="left"/>
              <w:rPr>
                <w:rFonts w:ascii="Arial"/>
                <w:i/>
                <w:sz w:val="18"/>
              </w:rPr>
            </w:pPr>
            <w:r>
              <w:rPr>
                <w:rFonts w:ascii="Arial"/>
                <w:i/>
                <w:spacing w:val="-2"/>
                <w:sz w:val="18"/>
              </w:rPr>
              <w:t>Female</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5"/>
                <w:sz w:val="18"/>
              </w:rPr>
              <w:t>0–4</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right="2"/>
              <w:rPr>
                <w:sz w:val="16"/>
              </w:rPr>
            </w:pPr>
            <w:r>
              <w:rPr>
                <w:spacing w:val="-2"/>
                <w:sz w:val="16"/>
              </w:rPr>
              <w:t>6,577</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left="2" w:right="3"/>
              <w:rPr>
                <w:sz w:val="16"/>
              </w:rPr>
            </w:pPr>
            <w:r>
              <w:rPr>
                <w:spacing w:val="-2"/>
                <w:sz w:val="16"/>
              </w:rPr>
              <w:t>100.0</w:t>
            </w:r>
          </w:p>
        </w:tc>
        <w:tc>
          <w:tcPr>
            <w:tcW w:w="642"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689"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872"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860"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985" w:type="dxa"/>
            <w:tcBorders>
              <w:top w:val="single" w:sz="4" w:space="0" w:color="000000"/>
              <w:left w:val="single" w:sz="4" w:space="0" w:color="000000"/>
              <w:bottom w:val="single" w:sz="4" w:space="0" w:color="000000"/>
              <w:right w:val="nil"/>
            </w:tcBorders>
          </w:tcPr>
          <w:p>
            <w:pPr>
              <w:pStyle w:val="TableParagraph"/>
              <w:spacing w:before="6"/>
              <w:jc w:val="left"/>
              <w:rPr>
                <w:rFonts w:ascii="Arial"/>
                <w:b/>
                <w:sz w:val="16"/>
              </w:rPr>
            </w:pPr>
          </w:p>
          <w:p>
            <w:pPr>
              <w:pStyle w:val="TableParagraph"/>
              <w:spacing w:line="158" w:lineRule="exact"/>
              <w:ind w:left="23" w:right="32"/>
              <w:rPr>
                <w:sz w:val="16"/>
              </w:rPr>
            </w:pPr>
            <w:r>
              <w:rPr>
                <w:spacing w:val="-2"/>
                <w:sz w:val="16"/>
              </w:rPr>
              <w:t>6,577</w:t>
            </w:r>
          </w:p>
        </w:tc>
      </w:tr>
      <w:tr>
        <w:trPr>
          <w:trHeight w:val="368"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4"/>
                <w:sz w:val="18"/>
              </w:rPr>
              <w:t>5–14</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left="2" w:right="2"/>
              <w:rPr>
                <w:sz w:val="16"/>
              </w:rPr>
            </w:pPr>
            <w:r>
              <w:rPr>
                <w:spacing w:val="-2"/>
                <w:sz w:val="16"/>
              </w:rPr>
              <w:t>11,841</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8" w:lineRule="exact"/>
              <w:ind w:left="2" w:right="3"/>
              <w:rPr>
                <w:sz w:val="16"/>
              </w:rPr>
            </w:pPr>
            <w:r>
              <w:rPr>
                <w:spacing w:val="-2"/>
                <w:sz w:val="16"/>
              </w:rPr>
              <w:t>100.0</w:t>
            </w:r>
          </w:p>
        </w:tc>
        <w:tc>
          <w:tcPr>
            <w:tcW w:w="642"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689"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872"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860" w:type="dxa"/>
            <w:tcBorders>
              <w:top w:val="single" w:sz="4" w:space="0" w:color="000000"/>
              <w:left w:val="single" w:sz="4" w:space="0" w:color="000000"/>
              <w:bottom w:val="single" w:sz="4" w:space="0" w:color="000000"/>
              <w:right w:val="single" w:sz="4" w:space="0" w:color="000000"/>
            </w:tcBorders>
            <w:shd w:val="clear" w:color="auto" w:fill="006FC0"/>
          </w:tcPr>
          <w:p>
            <w:pPr>
              <w:pStyle w:val="TableParagraph"/>
              <w:jc w:val="left"/>
              <w:rPr>
                <w:rFonts w:ascii="Times New Roman"/>
                <w:sz w:val="18"/>
              </w:rPr>
            </w:pPr>
          </w:p>
        </w:tc>
        <w:tc>
          <w:tcPr>
            <w:tcW w:w="985" w:type="dxa"/>
            <w:tcBorders>
              <w:top w:val="single" w:sz="4" w:space="0" w:color="000000"/>
              <w:left w:val="single" w:sz="4" w:space="0" w:color="000000"/>
              <w:bottom w:val="single" w:sz="4" w:space="0" w:color="000000"/>
              <w:right w:val="nil"/>
            </w:tcBorders>
          </w:tcPr>
          <w:p>
            <w:pPr>
              <w:pStyle w:val="TableParagraph"/>
              <w:spacing w:before="6"/>
              <w:jc w:val="left"/>
              <w:rPr>
                <w:rFonts w:ascii="Arial"/>
                <w:b/>
                <w:sz w:val="16"/>
              </w:rPr>
            </w:pPr>
          </w:p>
          <w:p>
            <w:pPr>
              <w:pStyle w:val="TableParagraph"/>
              <w:spacing w:line="158" w:lineRule="exact"/>
              <w:ind w:left="23" w:right="35"/>
              <w:rPr>
                <w:sz w:val="16"/>
              </w:rPr>
            </w:pPr>
            <w:r>
              <w:rPr>
                <w:spacing w:val="-2"/>
                <w:sz w:val="16"/>
              </w:rPr>
              <w:t>11,841</w:t>
            </w:r>
          </w:p>
        </w:tc>
      </w:tr>
      <w:tr>
        <w:trPr>
          <w:trHeight w:val="287"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5"/>
              <w:ind w:left="167"/>
              <w:jc w:val="left"/>
              <w:rPr>
                <w:sz w:val="18"/>
              </w:rPr>
            </w:pPr>
            <w:r>
              <w:rPr>
                <w:spacing w:val="-2"/>
                <w:sz w:val="18"/>
              </w:rPr>
              <w:t>15–24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848</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left="2" w:right="5"/>
              <w:rPr>
                <w:sz w:val="16"/>
              </w:rPr>
            </w:pPr>
            <w:r>
              <w:rPr>
                <w:spacing w:val="-5"/>
                <w:sz w:val="16"/>
              </w:rPr>
              <w:t>8.4</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9,233</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91.6</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5"/>
              <w:rPr>
                <w:sz w:val="16"/>
              </w:rPr>
            </w:pPr>
            <w:r>
              <w:rPr>
                <w:spacing w:val="-2"/>
                <w:sz w:val="16"/>
              </w:rPr>
              <w:t>10,081</w:t>
            </w:r>
          </w:p>
        </w:tc>
      </w:tr>
      <w:tr>
        <w:trPr>
          <w:trHeight w:val="289"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2"/>
                <w:sz w:val="18"/>
              </w:rPr>
              <w:t>25–34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6"/>
              <w:rPr>
                <w:sz w:val="16"/>
              </w:rPr>
            </w:pPr>
            <w:r>
              <w:rPr>
                <w:spacing w:val="-5"/>
                <w:sz w:val="16"/>
              </w:rPr>
              <w:t>348</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left="2" w:right="5"/>
              <w:rPr>
                <w:sz w:val="16"/>
              </w:rPr>
            </w:pPr>
            <w:r>
              <w:rPr>
                <w:spacing w:val="-5"/>
                <w:sz w:val="16"/>
              </w:rPr>
              <w:t>4.9</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6,687</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95.1</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7,035</w:t>
            </w:r>
          </w:p>
        </w:tc>
      </w:tr>
      <w:tr>
        <w:trPr>
          <w:trHeight w:val="366"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2"/>
                <w:sz w:val="18"/>
              </w:rPr>
              <w:t>35–44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left="3" w:right="6"/>
              <w:rPr>
                <w:sz w:val="16"/>
              </w:rPr>
            </w:pPr>
            <w:r>
              <w:rPr>
                <w:spacing w:val="-5"/>
                <w:sz w:val="16"/>
              </w:rPr>
              <w:t>154</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left="2" w:right="5"/>
              <w:rPr>
                <w:sz w:val="16"/>
              </w:rPr>
            </w:pPr>
            <w:r>
              <w:rPr>
                <w:spacing w:val="-5"/>
                <w:sz w:val="16"/>
              </w:rPr>
              <w:t>3.8</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left="3" w:right="7"/>
              <w:rPr>
                <w:sz w:val="16"/>
              </w:rPr>
            </w:pPr>
            <w:r>
              <w:rPr>
                <w:spacing w:val="-2"/>
                <w:sz w:val="16"/>
              </w:rPr>
              <w:t>3,947</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6"/>
              <w:jc w:val="left"/>
              <w:rPr>
                <w:rFonts w:ascii="Arial"/>
                <w:b/>
                <w:sz w:val="16"/>
              </w:rPr>
            </w:pPr>
          </w:p>
          <w:p>
            <w:pPr>
              <w:pStyle w:val="TableParagraph"/>
              <w:spacing w:line="156" w:lineRule="exact"/>
              <w:ind w:right="5"/>
              <w:rPr>
                <w:sz w:val="16"/>
              </w:rPr>
            </w:pPr>
            <w:r>
              <w:rPr>
                <w:spacing w:val="-4"/>
                <w:sz w:val="16"/>
              </w:rPr>
              <w:t>96.2</w:t>
            </w:r>
          </w:p>
        </w:tc>
        <w:tc>
          <w:tcPr>
            <w:tcW w:w="985" w:type="dxa"/>
            <w:tcBorders>
              <w:top w:val="single" w:sz="4" w:space="0" w:color="000000"/>
              <w:left w:val="single" w:sz="4" w:space="0" w:color="000000"/>
              <w:bottom w:val="single" w:sz="4" w:space="0" w:color="000000"/>
              <w:right w:val="nil"/>
            </w:tcBorders>
          </w:tcPr>
          <w:p>
            <w:pPr>
              <w:pStyle w:val="TableParagraph"/>
              <w:spacing w:before="6"/>
              <w:jc w:val="left"/>
              <w:rPr>
                <w:rFonts w:ascii="Arial"/>
                <w:b/>
                <w:sz w:val="16"/>
              </w:rPr>
            </w:pPr>
          </w:p>
          <w:p>
            <w:pPr>
              <w:pStyle w:val="TableParagraph"/>
              <w:spacing w:line="156" w:lineRule="exact"/>
              <w:ind w:left="23" w:right="32"/>
              <w:rPr>
                <w:sz w:val="16"/>
              </w:rPr>
            </w:pPr>
            <w:r>
              <w:rPr>
                <w:spacing w:val="-2"/>
                <w:sz w:val="16"/>
              </w:rPr>
              <w:t>4,101</w:t>
            </w:r>
          </w:p>
        </w:tc>
      </w:tr>
      <w:tr>
        <w:trPr>
          <w:trHeight w:val="368"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2"/>
                <w:sz w:val="18"/>
              </w:rPr>
              <w:t>45–54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8"/>
              <w:jc w:val="left"/>
              <w:rPr>
                <w:rFonts w:ascii="Arial"/>
                <w:b/>
                <w:sz w:val="16"/>
              </w:rPr>
            </w:pPr>
          </w:p>
          <w:p>
            <w:pPr>
              <w:pStyle w:val="TableParagraph"/>
              <w:spacing w:line="156" w:lineRule="exact"/>
              <w:ind w:right="6"/>
              <w:rPr>
                <w:sz w:val="16"/>
              </w:rPr>
            </w:pPr>
            <w:r>
              <w:rPr>
                <w:spacing w:val="-5"/>
                <w:sz w:val="16"/>
              </w:rPr>
              <w:t>67</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8"/>
              <w:jc w:val="left"/>
              <w:rPr>
                <w:rFonts w:ascii="Arial"/>
                <w:b/>
                <w:sz w:val="16"/>
              </w:rPr>
            </w:pPr>
          </w:p>
          <w:p>
            <w:pPr>
              <w:pStyle w:val="TableParagraph"/>
              <w:spacing w:line="156" w:lineRule="exact"/>
              <w:ind w:left="2" w:right="5"/>
              <w:rPr>
                <w:sz w:val="16"/>
              </w:rPr>
            </w:pPr>
            <w:r>
              <w:rPr>
                <w:spacing w:val="-5"/>
                <w:sz w:val="16"/>
              </w:rPr>
              <w:t>2.6</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8"/>
              <w:jc w:val="left"/>
              <w:rPr>
                <w:rFonts w:ascii="Arial"/>
                <w:b/>
                <w:sz w:val="16"/>
              </w:rPr>
            </w:pPr>
          </w:p>
          <w:p>
            <w:pPr>
              <w:pStyle w:val="TableParagraph"/>
              <w:spacing w:line="156" w:lineRule="exact"/>
              <w:ind w:left="3" w:right="7"/>
              <w:rPr>
                <w:sz w:val="16"/>
              </w:rPr>
            </w:pPr>
            <w:r>
              <w:rPr>
                <w:spacing w:val="-2"/>
                <w:sz w:val="16"/>
              </w:rPr>
              <w:t>2,515</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8"/>
              <w:jc w:val="left"/>
              <w:rPr>
                <w:rFonts w:ascii="Arial"/>
                <w:b/>
                <w:sz w:val="16"/>
              </w:rPr>
            </w:pPr>
          </w:p>
          <w:p>
            <w:pPr>
              <w:pStyle w:val="TableParagraph"/>
              <w:spacing w:line="156" w:lineRule="exact"/>
              <w:ind w:right="5"/>
              <w:rPr>
                <w:sz w:val="16"/>
              </w:rPr>
            </w:pPr>
            <w:r>
              <w:rPr>
                <w:spacing w:val="-4"/>
                <w:sz w:val="16"/>
              </w:rPr>
              <w:t>97.4</w:t>
            </w:r>
          </w:p>
        </w:tc>
        <w:tc>
          <w:tcPr>
            <w:tcW w:w="985" w:type="dxa"/>
            <w:tcBorders>
              <w:top w:val="single" w:sz="4" w:space="0" w:color="000000"/>
              <w:left w:val="single" w:sz="4" w:space="0" w:color="000000"/>
              <w:bottom w:val="single" w:sz="4" w:space="0" w:color="000000"/>
              <w:right w:val="nil"/>
            </w:tcBorders>
          </w:tcPr>
          <w:p>
            <w:pPr>
              <w:pStyle w:val="TableParagraph"/>
              <w:spacing w:before="8"/>
              <w:jc w:val="left"/>
              <w:rPr>
                <w:rFonts w:ascii="Arial"/>
                <w:b/>
                <w:sz w:val="16"/>
              </w:rPr>
            </w:pPr>
          </w:p>
          <w:p>
            <w:pPr>
              <w:pStyle w:val="TableParagraph"/>
              <w:spacing w:line="156" w:lineRule="exact"/>
              <w:ind w:left="23" w:right="32"/>
              <w:rPr>
                <w:sz w:val="16"/>
              </w:rPr>
            </w:pPr>
            <w:r>
              <w:rPr>
                <w:spacing w:val="-2"/>
                <w:sz w:val="16"/>
              </w:rPr>
              <w:t>2,582</w:t>
            </w:r>
          </w:p>
        </w:tc>
      </w:tr>
      <w:tr>
        <w:trPr>
          <w:trHeight w:val="289"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7"/>
              <w:ind w:left="167"/>
              <w:jc w:val="left"/>
              <w:rPr>
                <w:sz w:val="18"/>
              </w:rPr>
            </w:pPr>
            <w:r>
              <w:rPr>
                <w:spacing w:val="-2"/>
                <w:sz w:val="18"/>
              </w:rPr>
              <w:t>55–64</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right="6"/>
              <w:rPr>
                <w:sz w:val="16"/>
              </w:rPr>
            </w:pPr>
            <w:r>
              <w:rPr>
                <w:spacing w:val="-5"/>
                <w:sz w:val="16"/>
              </w:rPr>
              <w:t>25</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left="2" w:right="5"/>
              <w:rPr>
                <w:sz w:val="16"/>
              </w:rPr>
            </w:pPr>
            <w:r>
              <w:rPr>
                <w:spacing w:val="-5"/>
                <w:sz w:val="16"/>
              </w:rPr>
              <w:t>1.8</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1,328</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98.2</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1,353</w:t>
            </w:r>
          </w:p>
        </w:tc>
      </w:tr>
      <w:tr>
        <w:trPr>
          <w:trHeight w:val="298" w:hRule="atLeast"/>
        </w:trPr>
        <w:tc>
          <w:tcPr>
            <w:tcW w:w="1001" w:type="dxa"/>
            <w:vMerge/>
            <w:tcBorders>
              <w:top w:val="nil"/>
              <w:left w:val="nil"/>
              <w:bottom w:val="single" w:sz="12" w:space="0" w:color="000000"/>
              <w:right w:val="single" w:sz="4" w:space="0" w:color="000000"/>
            </w:tcBorders>
          </w:tcPr>
          <w:p>
            <w:pPr>
              <w:rPr>
                <w:sz w:val="2"/>
                <w:szCs w:val="2"/>
              </w:rPr>
            </w:pPr>
          </w:p>
        </w:tc>
        <w:tc>
          <w:tcPr>
            <w:tcW w:w="992" w:type="dxa"/>
            <w:vMerge/>
            <w:tcBorders>
              <w:top w:val="nil"/>
              <w:left w:val="single" w:sz="4" w:space="0" w:color="000000"/>
              <w:bottom w:val="single" w:sz="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34"/>
              <w:ind w:left="167"/>
              <w:jc w:val="left"/>
              <w:rPr>
                <w:sz w:val="18"/>
              </w:rPr>
            </w:pPr>
            <w:r>
              <w:rPr>
                <w:spacing w:val="-5"/>
                <w:sz w:val="18"/>
              </w:rPr>
              <w:t>≥65</w:t>
            </w:r>
          </w:p>
        </w:tc>
        <w:tc>
          <w:tcPr>
            <w:tcW w:w="836"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51"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8"/>
              </w:rPr>
            </w:pP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before="58"/>
              <w:ind w:right="6"/>
              <w:rPr>
                <w:sz w:val="16"/>
              </w:rPr>
            </w:pPr>
            <w:r>
              <w:rPr>
                <w:spacing w:val="-5"/>
                <w:sz w:val="16"/>
              </w:rPr>
              <w:t>36</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58"/>
              <w:ind w:left="2" w:right="5"/>
              <w:rPr>
                <w:sz w:val="16"/>
              </w:rPr>
            </w:pPr>
            <w:r>
              <w:rPr>
                <w:spacing w:val="-5"/>
                <w:sz w:val="16"/>
              </w:rPr>
              <w:t>2.3</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spacing w:before="58"/>
              <w:ind w:left="3" w:right="7"/>
              <w:rPr>
                <w:sz w:val="16"/>
              </w:rPr>
            </w:pPr>
            <w:r>
              <w:rPr>
                <w:spacing w:val="-2"/>
                <w:sz w:val="16"/>
              </w:rPr>
              <w:t>1,496</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58"/>
              <w:ind w:right="5"/>
              <w:rPr>
                <w:sz w:val="16"/>
              </w:rPr>
            </w:pPr>
            <w:r>
              <w:rPr>
                <w:spacing w:val="-4"/>
                <w:sz w:val="16"/>
              </w:rPr>
              <w:t>97.7</w:t>
            </w:r>
          </w:p>
        </w:tc>
        <w:tc>
          <w:tcPr>
            <w:tcW w:w="985" w:type="dxa"/>
            <w:tcBorders>
              <w:top w:val="single" w:sz="4" w:space="0" w:color="000000"/>
              <w:left w:val="single" w:sz="4" w:space="0" w:color="000000"/>
              <w:bottom w:val="single" w:sz="4" w:space="0" w:color="000000"/>
              <w:right w:val="nil"/>
            </w:tcBorders>
          </w:tcPr>
          <w:p>
            <w:pPr>
              <w:pStyle w:val="TableParagraph"/>
              <w:spacing w:before="58"/>
              <w:ind w:left="23" w:right="32"/>
              <w:rPr>
                <w:sz w:val="16"/>
              </w:rPr>
            </w:pPr>
            <w:r>
              <w:rPr>
                <w:spacing w:val="-2"/>
                <w:sz w:val="16"/>
              </w:rPr>
              <w:t>1,532</w:t>
            </w:r>
          </w:p>
        </w:tc>
      </w:tr>
    </w:tbl>
    <w:p>
      <w:pPr>
        <w:pStyle w:val="TableParagraph"/>
        <w:spacing w:after="0"/>
        <w:rPr>
          <w:sz w:val="16"/>
        </w:rPr>
        <w:sectPr>
          <w:pgSz w:w="10380" w:h="13960"/>
          <w:pgMar w:header="0" w:footer="993" w:top="1040" w:bottom="1260" w:left="0" w:right="0"/>
        </w:sectPr>
      </w:pPr>
    </w:p>
    <w:p>
      <w:pPr>
        <w:pStyle w:val="BodyText"/>
        <w:spacing w:before="3"/>
        <w:rPr>
          <w:rFonts w:ascii="Arial"/>
          <w:b/>
          <w:sz w:val="2"/>
        </w:rPr>
      </w:pPr>
    </w:p>
    <w:tbl>
      <w:tblPr>
        <w:tblW w:w="0" w:type="auto"/>
        <w:jc w:val="left"/>
        <w:tblInd w:w="12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15"/>
        <w:gridCol w:w="992"/>
        <w:gridCol w:w="1388"/>
        <w:gridCol w:w="836"/>
        <w:gridCol w:w="651"/>
        <w:gridCol w:w="642"/>
        <w:gridCol w:w="689"/>
        <w:gridCol w:w="872"/>
        <w:gridCol w:w="860"/>
        <w:gridCol w:w="985"/>
      </w:tblGrid>
      <w:tr>
        <w:trPr>
          <w:trHeight w:val="713" w:hRule="atLeast"/>
        </w:trPr>
        <w:tc>
          <w:tcPr>
            <w:tcW w:w="1015" w:type="dxa"/>
            <w:vMerge w:val="restart"/>
            <w:tcBorders>
              <w:left w:val="nil"/>
              <w:bottom w:val="single" w:sz="24" w:space="0" w:color="000000"/>
              <w:right w:val="single" w:sz="4" w:space="0" w:color="000000"/>
            </w:tcBorders>
          </w:tcPr>
          <w:p>
            <w:pPr>
              <w:pStyle w:val="TableParagraph"/>
              <w:spacing w:before="10"/>
              <w:ind w:left="14"/>
              <w:jc w:val="left"/>
              <w:rPr>
                <w:rFonts w:ascii="Arial"/>
                <w:b/>
                <w:sz w:val="18"/>
              </w:rPr>
            </w:pPr>
            <w:r>
              <w:rPr>
                <w:rFonts w:ascii="Arial"/>
                <w:b/>
                <w:spacing w:val="-2"/>
                <w:sz w:val="18"/>
              </w:rPr>
              <w:t>Residence</w:t>
            </w:r>
          </w:p>
        </w:tc>
        <w:tc>
          <w:tcPr>
            <w:tcW w:w="992" w:type="dxa"/>
            <w:vMerge w:val="restart"/>
            <w:tcBorders>
              <w:top w:val="single" w:sz="4" w:space="0" w:color="000000"/>
              <w:left w:val="single" w:sz="4" w:space="0" w:color="000000"/>
              <w:bottom w:val="single" w:sz="24" w:space="0" w:color="000000"/>
              <w:right w:val="single" w:sz="4" w:space="0" w:color="000000"/>
            </w:tcBorders>
          </w:tcPr>
          <w:p>
            <w:pPr>
              <w:pStyle w:val="TableParagraph"/>
              <w:jc w:val="left"/>
              <w:rPr>
                <w:rFonts w:ascii="Times New Roman"/>
                <w:sz w:val="22"/>
              </w:rPr>
            </w:pP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27"/>
              <w:ind w:left="167"/>
              <w:jc w:val="left"/>
              <w:rPr>
                <w:sz w:val="18"/>
              </w:rPr>
            </w:pPr>
            <w:r>
              <w:rPr>
                <w:spacing w:val="-2"/>
                <w:sz w:val="18"/>
              </w:rPr>
              <w:t>Rural</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90"/>
              <w:jc w:val="left"/>
              <w:rPr>
                <w:rFonts w:ascii="Arial"/>
                <w:b/>
                <w:sz w:val="16"/>
              </w:rPr>
            </w:pPr>
          </w:p>
          <w:p>
            <w:pPr>
              <w:pStyle w:val="TableParagraph"/>
              <w:ind w:left="1" w:right="2"/>
              <w:rPr>
                <w:sz w:val="16"/>
              </w:rPr>
            </w:pPr>
            <w:r>
              <w:rPr>
                <w:spacing w:val="-2"/>
                <w:sz w:val="16"/>
              </w:rPr>
              <w:t>24,756</w:t>
            </w:r>
          </w:p>
        </w:tc>
        <w:tc>
          <w:tcPr>
            <w:tcW w:w="6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6"/>
              </w:rPr>
            </w:pPr>
          </w:p>
          <w:p>
            <w:pPr>
              <w:pStyle w:val="TableParagraph"/>
              <w:spacing w:before="91"/>
              <w:jc w:val="left"/>
              <w:rPr>
                <w:rFonts w:ascii="Arial"/>
                <w:b/>
                <w:sz w:val="16"/>
              </w:rPr>
            </w:pPr>
          </w:p>
          <w:p>
            <w:pPr>
              <w:pStyle w:val="TableParagraph"/>
              <w:ind w:right="3"/>
              <w:rPr>
                <w:sz w:val="16"/>
              </w:rPr>
            </w:pPr>
            <w:r>
              <w:rPr>
                <w:spacing w:val="-4"/>
                <w:sz w:val="16"/>
              </w:rPr>
              <w:t>46.2</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6"/>
              </w:rPr>
            </w:pPr>
          </w:p>
          <w:p>
            <w:pPr>
              <w:pStyle w:val="TableParagraph"/>
              <w:spacing w:before="91"/>
              <w:jc w:val="left"/>
              <w:rPr>
                <w:rFonts w:ascii="Arial"/>
                <w:b/>
                <w:sz w:val="16"/>
              </w:rPr>
            </w:pPr>
          </w:p>
          <w:p>
            <w:pPr>
              <w:pStyle w:val="TableParagraph"/>
              <w:ind w:left="4" w:right="6"/>
              <w:rPr>
                <w:sz w:val="16"/>
              </w:rPr>
            </w:pPr>
            <w:r>
              <w:rPr>
                <w:spacing w:val="-2"/>
                <w:sz w:val="16"/>
              </w:rPr>
              <w:t>2,018</w:t>
            </w:r>
          </w:p>
        </w:tc>
        <w:tc>
          <w:tcPr>
            <w:tcW w:w="68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6"/>
              </w:rPr>
            </w:pPr>
          </w:p>
          <w:p>
            <w:pPr>
              <w:pStyle w:val="TableParagraph"/>
              <w:spacing w:before="91"/>
              <w:jc w:val="left"/>
              <w:rPr>
                <w:rFonts w:ascii="Arial"/>
                <w:b/>
                <w:sz w:val="16"/>
              </w:rPr>
            </w:pPr>
          </w:p>
          <w:p>
            <w:pPr>
              <w:pStyle w:val="TableParagraph"/>
              <w:ind w:left="3" w:right="5"/>
              <w:rPr>
                <w:sz w:val="16"/>
              </w:rPr>
            </w:pPr>
            <w:r>
              <w:rPr>
                <w:spacing w:val="-5"/>
                <w:sz w:val="16"/>
              </w:rPr>
              <w:t>3.8</w:t>
            </w:r>
          </w:p>
        </w:tc>
        <w:tc>
          <w:tcPr>
            <w:tcW w:w="87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6"/>
              </w:rPr>
            </w:pPr>
          </w:p>
          <w:p>
            <w:pPr>
              <w:pStyle w:val="TableParagraph"/>
              <w:spacing w:before="91"/>
              <w:jc w:val="left"/>
              <w:rPr>
                <w:rFonts w:ascii="Arial"/>
                <w:b/>
                <w:sz w:val="16"/>
              </w:rPr>
            </w:pPr>
          </w:p>
          <w:p>
            <w:pPr>
              <w:pStyle w:val="TableParagraph"/>
              <w:ind w:left="1" w:right="7"/>
              <w:rPr>
                <w:sz w:val="16"/>
              </w:rPr>
            </w:pPr>
            <w:r>
              <w:rPr>
                <w:spacing w:val="-2"/>
                <w:sz w:val="16"/>
              </w:rPr>
              <w:t>26,832</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before="181"/>
              <w:jc w:val="left"/>
              <w:rPr>
                <w:rFonts w:ascii="Arial"/>
                <w:b/>
                <w:sz w:val="16"/>
              </w:rPr>
            </w:pPr>
          </w:p>
          <w:p>
            <w:pPr>
              <w:pStyle w:val="TableParagraph"/>
              <w:ind w:left="1" w:right="5"/>
              <w:rPr>
                <w:sz w:val="16"/>
              </w:rPr>
            </w:pPr>
            <w:r>
              <w:rPr>
                <w:spacing w:val="-4"/>
                <w:sz w:val="16"/>
              </w:rPr>
              <w:t>50.0</w:t>
            </w:r>
          </w:p>
        </w:tc>
        <w:tc>
          <w:tcPr>
            <w:tcW w:w="985" w:type="dxa"/>
            <w:tcBorders>
              <w:top w:val="single" w:sz="4" w:space="0" w:color="000000"/>
              <w:left w:val="single" w:sz="4" w:space="0" w:color="000000"/>
              <w:bottom w:val="single" w:sz="4" w:space="0" w:color="000000"/>
              <w:right w:val="nil"/>
            </w:tcBorders>
          </w:tcPr>
          <w:p>
            <w:pPr>
              <w:pStyle w:val="TableParagraph"/>
              <w:spacing w:before="181"/>
              <w:jc w:val="left"/>
              <w:rPr>
                <w:rFonts w:ascii="Arial"/>
                <w:b/>
                <w:sz w:val="16"/>
              </w:rPr>
            </w:pPr>
          </w:p>
          <w:p>
            <w:pPr>
              <w:pStyle w:val="TableParagraph"/>
              <w:ind w:left="23" w:right="34"/>
              <w:rPr>
                <w:sz w:val="16"/>
              </w:rPr>
            </w:pPr>
            <w:r>
              <w:rPr>
                <w:spacing w:val="-2"/>
                <w:sz w:val="16"/>
              </w:rPr>
              <w:t>53,606</w:t>
            </w:r>
          </w:p>
        </w:tc>
      </w:tr>
      <w:tr>
        <w:trPr>
          <w:trHeight w:val="442" w:hRule="atLeast"/>
        </w:trPr>
        <w:tc>
          <w:tcPr>
            <w:tcW w:w="1015" w:type="dxa"/>
            <w:vMerge/>
            <w:tcBorders>
              <w:top w:val="nil"/>
              <w:left w:val="nil"/>
              <w:bottom w:val="single" w:sz="24" w:space="0" w:color="000000"/>
              <w:right w:val="single" w:sz="4" w:space="0" w:color="000000"/>
            </w:tcBorders>
          </w:tcPr>
          <w:p>
            <w:pPr>
              <w:rPr>
                <w:sz w:val="2"/>
                <w:szCs w:val="2"/>
              </w:rPr>
            </w:pPr>
          </w:p>
        </w:tc>
        <w:tc>
          <w:tcPr>
            <w:tcW w:w="992" w:type="dxa"/>
            <w:vMerge/>
            <w:tcBorders>
              <w:top w:val="nil"/>
              <w:left w:val="single" w:sz="4" w:space="0" w:color="000000"/>
              <w:bottom w:val="single" w:sz="24" w:space="0" w:color="000000"/>
              <w:right w:val="single" w:sz="4" w:space="0" w:color="000000"/>
            </w:tcBorders>
          </w:tcPr>
          <w:p>
            <w:pPr>
              <w:rPr>
                <w:sz w:val="2"/>
                <w:szCs w:val="2"/>
              </w:rPr>
            </w:pPr>
          </w:p>
        </w:tc>
        <w:tc>
          <w:tcPr>
            <w:tcW w:w="1388" w:type="dxa"/>
            <w:tcBorders>
              <w:top w:val="single" w:sz="4" w:space="0" w:color="000000"/>
              <w:left w:val="single" w:sz="4" w:space="0" w:color="000000"/>
              <w:bottom w:val="single" w:sz="24" w:space="0" w:color="000000"/>
              <w:right w:val="single" w:sz="4" w:space="0" w:color="000000"/>
            </w:tcBorders>
          </w:tcPr>
          <w:p>
            <w:pPr>
              <w:pStyle w:val="TableParagraph"/>
              <w:spacing w:before="26"/>
              <w:jc w:val="left"/>
              <w:rPr>
                <w:rFonts w:ascii="Arial"/>
                <w:b/>
                <w:sz w:val="18"/>
              </w:rPr>
            </w:pPr>
          </w:p>
          <w:p>
            <w:pPr>
              <w:pStyle w:val="TableParagraph"/>
              <w:spacing w:line="190" w:lineRule="exact"/>
              <w:ind w:left="167"/>
              <w:jc w:val="left"/>
              <w:rPr>
                <w:sz w:val="18"/>
              </w:rPr>
            </w:pPr>
            <w:r>
              <w:rPr>
                <w:spacing w:val="-2"/>
                <w:sz w:val="18"/>
              </w:rPr>
              <w:t>Urban</w:t>
            </w:r>
          </w:p>
        </w:tc>
        <w:tc>
          <w:tcPr>
            <w:tcW w:w="836"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left="1" w:right="2"/>
              <w:rPr>
                <w:sz w:val="16"/>
              </w:rPr>
            </w:pPr>
            <w:r>
              <w:rPr>
                <w:spacing w:val="-2"/>
                <w:sz w:val="16"/>
              </w:rPr>
              <w:t>12,045</w:t>
            </w:r>
          </w:p>
        </w:tc>
        <w:tc>
          <w:tcPr>
            <w:tcW w:w="651"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right="3"/>
              <w:rPr>
                <w:sz w:val="16"/>
              </w:rPr>
            </w:pPr>
            <w:r>
              <w:rPr>
                <w:spacing w:val="-4"/>
                <w:sz w:val="16"/>
              </w:rPr>
              <w:t>37.1</w:t>
            </w:r>
          </w:p>
        </w:tc>
        <w:tc>
          <w:tcPr>
            <w:tcW w:w="642"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left="4" w:right="6"/>
              <w:rPr>
                <w:sz w:val="16"/>
              </w:rPr>
            </w:pPr>
            <w:r>
              <w:rPr>
                <w:spacing w:val="-2"/>
                <w:sz w:val="16"/>
              </w:rPr>
              <w:t>1,997</w:t>
            </w:r>
          </w:p>
        </w:tc>
        <w:tc>
          <w:tcPr>
            <w:tcW w:w="689"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left="3" w:right="5"/>
              <w:rPr>
                <w:sz w:val="16"/>
              </w:rPr>
            </w:pPr>
            <w:r>
              <w:rPr>
                <w:spacing w:val="-5"/>
                <w:sz w:val="16"/>
              </w:rPr>
              <w:t>6.1</w:t>
            </w:r>
          </w:p>
        </w:tc>
        <w:tc>
          <w:tcPr>
            <w:tcW w:w="872"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left="1" w:right="7"/>
              <w:rPr>
                <w:sz w:val="16"/>
              </w:rPr>
            </w:pPr>
            <w:r>
              <w:rPr>
                <w:spacing w:val="-2"/>
                <w:sz w:val="16"/>
              </w:rPr>
              <w:t>18,460</w:t>
            </w:r>
          </w:p>
        </w:tc>
        <w:tc>
          <w:tcPr>
            <w:tcW w:w="860" w:type="dxa"/>
            <w:tcBorders>
              <w:top w:val="single" w:sz="4" w:space="0" w:color="000000"/>
              <w:left w:val="single" w:sz="4" w:space="0" w:color="000000"/>
              <w:bottom w:val="single" w:sz="24" w:space="0" w:color="000000"/>
              <w:right w:val="single" w:sz="4" w:space="0" w:color="000000"/>
            </w:tcBorders>
          </w:tcPr>
          <w:p>
            <w:pPr>
              <w:pStyle w:val="TableParagraph"/>
              <w:spacing w:before="19"/>
              <w:jc w:val="left"/>
              <w:rPr>
                <w:rFonts w:ascii="Arial"/>
                <w:b/>
                <w:sz w:val="16"/>
              </w:rPr>
            </w:pPr>
          </w:p>
          <w:p>
            <w:pPr>
              <w:pStyle w:val="TableParagraph"/>
              <w:spacing w:before="1"/>
              <w:ind w:left="1" w:right="5"/>
              <w:rPr>
                <w:sz w:val="16"/>
              </w:rPr>
            </w:pPr>
            <w:r>
              <w:rPr>
                <w:spacing w:val="-4"/>
                <w:sz w:val="16"/>
              </w:rPr>
              <w:t>56.8</w:t>
            </w:r>
          </w:p>
        </w:tc>
        <w:tc>
          <w:tcPr>
            <w:tcW w:w="985" w:type="dxa"/>
            <w:tcBorders>
              <w:top w:val="single" w:sz="4" w:space="0" w:color="000000"/>
              <w:left w:val="single" w:sz="4" w:space="0" w:color="000000"/>
              <w:bottom w:val="single" w:sz="24" w:space="0" w:color="000000"/>
              <w:right w:val="nil"/>
            </w:tcBorders>
          </w:tcPr>
          <w:p>
            <w:pPr>
              <w:pStyle w:val="TableParagraph"/>
              <w:spacing w:before="19"/>
              <w:jc w:val="left"/>
              <w:rPr>
                <w:rFonts w:ascii="Arial"/>
                <w:b/>
                <w:sz w:val="16"/>
              </w:rPr>
            </w:pPr>
          </w:p>
          <w:p>
            <w:pPr>
              <w:pStyle w:val="TableParagraph"/>
              <w:spacing w:before="1"/>
              <w:ind w:left="23" w:right="34"/>
              <w:rPr>
                <w:sz w:val="16"/>
              </w:rPr>
            </w:pPr>
            <w:r>
              <w:rPr>
                <w:spacing w:val="-2"/>
                <w:sz w:val="16"/>
              </w:rPr>
              <w:t>32,502</w:t>
            </w:r>
          </w:p>
        </w:tc>
      </w:tr>
      <w:tr>
        <w:trPr>
          <w:trHeight w:val="432" w:hRule="atLeast"/>
        </w:trPr>
        <w:tc>
          <w:tcPr>
            <w:tcW w:w="1015" w:type="dxa"/>
            <w:tcBorders>
              <w:top w:val="single" w:sz="24" w:space="0" w:color="000000"/>
              <w:left w:val="nil"/>
              <w:bottom w:val="single" w:sz="24" w:space="0" w:color="000000"/>
              <w:right w:val="single" w:sz="4" w:space="0" w:color="000000"/>
            </w:tcBorders>
          </w:tcPr>
          <w:p>
            <w:pPr>
              <w:pStyle w:val="TableParagraph"/>
              <w:spacing w:before="200"/>
              <w:ind w:left="14"/>
              <w:jc w:val="left"/>
              <w:rPr>
                <w:rFonts w:ascii="Arial"/>
                <w:b/>
                <w:sz w:val="18"/>
              </w:rPr>
            </w:pPr>
            <w:r>
              <w:rPr>
                <w:rFonts w:ascii="Arial"/>
                <w:b/>
                <w:spacing w:val="-2"/>
                <w:sz w:val="18"/>
              </w:rPr>
              <w:t>TOTAL</w:t>
            </w:r>
          </w:p>
        </w:tc>
        <w:tc>
          <w:tcPr>
            <w:tcW w:w="992" w:type="dxa"/>
            <w:tcBorders>
              <w:top w:val="single" w:sz="24" w:space="0" w:color="000000"/>
              <w:left w:val="single" w:sz="4" w:space="0" w:color="000000"/>
              <w:bottom w:val="single" w:sz="24" w:space="0" w:color="000000"/>
              <w:right w:val="single" w:sz="4" w:space="0" w:color="000000"/>
            </w:tcBorders>
          </w:tcPr>
          <w:p>
            <w:pPr>
              <w:pStyle w:val="TableParagraph"/>
              <w:jc w:val="left"/>
              <w:rPr>
                <w:rFonts w:ascii="Times New Roman"/>
                <w:sz w:val="22"/>
              </w:rPr>
            </w:pPr>
          </w:p>
        </w:tc>
        <w:tc>
          <w:tcPr>
            <w:tcW w:w="1388" w:type="dxa"/>
            <w:tcBorders>
              <w:top w:val="single" w:sz="24" w:space="0" w:color="000000"/>
              <w:left w:val="single" w:sz="4" w:space="0" w:color="000000"/>
              <w:bottom w:val="single" w:sz="24" w:space="0" w:color="000000"/>
              <w:right w:val="single" w:sz="4" w:space="0" w:color="000000"/>
            </w:tcBorders>
          </w:tcPr>
          <w:p>
            <w:pPr>
              <w:pStyle w:val="TableParagraph"/>
              <w:jc w:val="left"/>
              <w:rPr>
                <w:rFonts w:ascii="Times New Roman"/>
                <w:sz w:val="22"/>
              </w:rPr>
            </w:pPr>
          </w:p>
        </w:tc>
        <w:tc>
          <w:tcPr>
            <w:tcW w:w="836" w:type="dxa"/>
            <w:tcBorders>
              <w:top w:val="single" w:sz="24" w:space="0" w:color="000000"/>
              <w:left w:val="single" w:sz="4" w:space="0" w:color="000000"/>
              <w:bottom w:val="single" w:sz="24" w:space="0" w:color="000000"/>
              <w:right w:val="single" w:sz="4" w:space="0" w:color="000000"/>
            </w:tcBorders>
          </w:tcPr>
          <w:p>
            <w:pPr>
              <w:pStyle w:val="TableParagraph"/>
              <w:spacing w:before="25"/>
              <w:jc w:val="left"/>
              <w:rPr>
                <w:rFonts w:ascii="Arial"/>
                <w:b/>
                <w:sz w:val="16"/>
              </w:rPr>
            </w:pPr>
          </w:p>
          <w:p>
            <w:pPr>
              <w:pStyle w:val="TableParagraph"/>
              <w:spacing w:before="1"/>
              <w:ind w:left="1" w:right="2"/>
              <w:rPr>
                <w:rFonts w:ascii="Arial"/>
                <w:b/>
                <w:sz w:val="16"/>
              </w:rPr>
            </w:pPr>
            <w:r>
              <w:rPr>
                <w:rFonts w:ascii="Arial"/>
                <w:b/>
                <w:spacing w:val="-2"/>
                <w:sz w:val="16"/>
              </w:rPr>
              <w:t>36,801</w:t>
            </w:r>
          </w:p>
        </w:tc>
        <w:tc>
          <w:tcPr>
            <w:tcW w:w="651" w:type="dxa"/>
            <w:tcBorders>
              <w:top w:val="single" w:sz="24" w:space="0" w:color="000000"/>
              <w:left w:val="single" w:sz="4" w:space="0" w:color="000000"/>
              <w:bottom w:val="single" w:sz="24" w:space="0" w:color="000000"/>
              <w:right w:val="single" w:sz="4" w:space="0" w:color="000000"/>
            </w:tcBorders>
          </w:tcPr>
          <w:p>
            <w:pPr>
              <w:pStyle w:val="TableParagraph"/>
              <w:spacing w:before="176"/>
              <w:ind w:right="3"/>
              <w:rPr>
                <w:rFonts w:ascii="Arial"/>
                <w:b/>
                <w:sz w:val="16"/>
              </w:rPr>
            </w:pPr>
            <w:r>
              <w:rPr>
                <w:rFonts w:ascii="Arial"/>
                <w:b/>
                <w:spacing w:val="-4"/>
                <w:sz w:val="16"/>
              </w:rPr>
              <w:t>42.7</w:t>
            </w:r>
          </w:p>
        </w:tc>
        <w:tc>
          <w:tcPr>
            <w:tcW w:w="642" w:type="dxa"/>
            <w:tcBorders>
              <w:top w:val="single" w:sz="24" w:space="0" w:color="000000"/>
              <w:left w:val="single" w:sz="4" w:space="0" w:color="000000"/>
              <w:bottom w:val="single" w:sz="24" w:space="0" w:color="000000"/>
              <w:right w:val="single" w:sz="4" w:space="0" w:color="000000"/>
            </w:tcBorders>
          </w:tcPr>
          <w:p>
            <w:pPr>
              <w:pStyle w:val="TableParagraph"/>
              <w:spacing w:before="25"/>
              <w:jc w:val="left"/>
              <w:rPr>
                <w:rFonts w:ascii="Arial"/>
                <w:b/>
                <w:sz w:val="16"/>
              </w:rPr>
            </w:pPr>
          </w:p>
          <w:p>
            <w:pPr>
              <w:pStyle w:val="TableParagraph"/>
              <w:spacing w:before="1"/>
              <w:ind w:left="4" w:right="6"/>
              <w:rPr>
                <w:rFonts w:ascii="Arial"/>
                <w:b/>
                <w:sz w:val="16"/>
              </w:rPr>
            </w:pPr>
            <w:r>
              <w:rPr>
                <w:rFonts w:ascii="Arial"/>
                <w:b/>
                <w:spacing w:val="-2"/>
                <w:sz w:val="16"/>
              </w:rPr>
              <w:t>4,014</w:t>
            </w:r>
          </w:p>
        </w:tc>
        <w:tc>
          <w:tcPr>
            <w:tcW w:w="689" w:type="dxa"/>
            <w:tcBorders>
              <w:top w:val="single" w:sz="24" w:space="0" w:color="000000"/>
              <w:left w:val="single" w:sz="4" w:space="0" w:color="000000"/>
              <w:bottom w:val="single" w:sz="24" w:space="0" w:color="000000"/>
              <w:right w:val="single" w:sz="4" w:space="0" w:color="000000"/>
            </w:tcBorders>
          </w:tcPr>
          <w:p>
            <w:pPr>
              <w:pStyle w:val="TableParagraph"/>
              <w:spacing w:before="25"/>
              <w:jc w:val="left"/>
              <w:rPr>
                <w:rFonts w:ascii="Arial"/>
                <w:b/>
                <w:sz w:val="16"/>
              </w:rPr>
            </w:pPr>
          </w:p>
          <w:p>
            <w:pPr>
              <w:pStyle w:val="TableParagraph"/>
              <w:spacing w:before="1"/>
              <w:ind w:left="3" w:right="5"/>
              <w:rPr>
                <w:rFonts w:ascii="Arial"/>
                <w:b/>
                <w:sz w:val="16"/>
              </w:rPr>
            </w:pPr>
            <w:r>
              <w:rPr>
                <w:rFonts w:ascii="Arial"/>
                <w:b/>
                <w:spacing w:val="-5"/>
                <w:sz w:val="16"/>
              </w:rPr>
              <w:t>4.7</w:t>
            </w:r>
          </w:p>
        </w:tc>
        <w:tc>
          <w:tcPr>
            <w:tcW w:w="872" w:type="dxa"/>
            <w:tcBorders>
              <w:top w:val="single" w:sz="24" w:space="0" w:color="000000"/>
              <w:left w:val="single" w:sz="4" w:space="0" w:color="000000"/>
              <w:bottom w:val="single" w:sz="24" w:space="0" w:color="000000"/>
              <w:right w:val="single" w:sz="4" w:space="0" w:color="000000"/>
            </w:tcBorders>
          </w:tcPr>
          <w:p>
            <w:pPr>
              <w:pStyle w:val="TableParagraph"/>
              <w:spacing w:before="25"/>
              <w:jc w:val="left"/>
              <w:rPr>
                <w:rFonts w:ascii="Arial"/>
                <w:b/>
                <w:sz w:val="16"/>
              </w:rPr>
            </w:pPr>
          </w:p>
          <w:p>
            <w:pPr>
              <w:pStyle w:val="TableParagraph"/>
              <w:spacing w:before="1"/>
              <w:ind w:left="1" w:right="7"/>
              <w:rPr>
                <w:rFonts w:ascii="Arial"/>
                <w:b/>
                <w:sz w:val="16"/>
              </w:rPr>
            </w:pPr>
            <w:r>
              <w:rPr>
                <w:rFonts w:ascii="Arial"/>
                <w:b/>
                <w:spacing w:val="-2"/>
                <w:sz w:val="16"/>
              </w:rPr>
              <w:t>45,293</w:t>
            </w:r>
          </w:p>
        </w:tc>
        <w:tc>
          <w:tcPr>
            <w:tcW w:w="860" w:type="dxa"/>
            <w:tcBorders>
              <w:top w:val="single" w:sz="24" w:space="0" w:color="000000"/>
              <w:left w:val="single" w:sz="4" w:space="0" w:color="000000"/>
              <w:bottom w:val="single" w:sz="24" w:space="0" w:color="000000"/>
              <w:right w:val="single" w:sz="4" w:space="0" w:color="000000"/>
            </w:tcBorders>
          </w:tcPr>
          <w:p>
            <w:pPr>
              <w:pStyle w:val="TableParagraph"/>
              <w:spacing w:before="25"/>
              <w:jc w:val="left"/>
              <w:rPr>
                <w:rFonts w:ascii="Arial"/>
                <w:b/>
                <w:sz w:val="16"/>
              </w:rPr>
            </w:pPr>
          </w:p>
          <w:p>
            <w:pPr>
              <w:pStyle w:val="TableParagraph"/>
              <w:spacing w:before="1"/>
              <w:ind w:left="1" w:right="5"/>
              <w:rPr>
                <w:rFonts w:ascii="Arial"/>
                <w:b/>
                <w:sz w:val="16"/>
              </w:rPr>
            </w:pPr>
            <w:r>
              <w:rPr>
                <w:rFonts w:ascii="Arial"/>
                <w:b/>
                <w:spacing w:val="-4"/>
                <w:sz w:val="16"/>
              </w:rPr>
              <w:t>52.6</w:t>
            </w:r>
          </w:p>
        </w:tc>
        <w:tc>
          <w:tcPr>
            <w:tcW w:w="985" w:type="dxa"/>
            <w:tcBorders>
              <w:top w:val="single" w:sz="24" w:space="0" w:color="000000"/>
              <w:left w:val="single" w:sz="4" w:space="0" w:color="000000"/>
              <w:bottom w:val="single" w:sz="24" w:space="0" w:color="000000"/>
              <w:right w:val="nil"/>
            </w:tcBorders>
          </w:tcPr>
          <w:p>
            <w:pPr>
              <w:pStyle w:val="TableParagraph"/>
              <w:spacing w:before="25"/>
              <w:jc w:val="left"/>
              <w:rPr>
                <w:rFonts w:ascii="Arial"/>
                <w:b/>
                <w:sz w:val="16"/>
              </w:rPr>
            </w:pPr>
          </w:p>
          <w:p>
            <w:pPr>
              <w:pStyle w:val="TableParagraph"/>
              <w:spacing w:before="1"/>
              <w:ind w:left="23" w:right="34"/>
              <w:rPr>
                <w:rFonts w:ascii="Arial"/>
                <w:b/>
                <w:sz w:val="16"/>
              </w:rPr>
            </w:pPr>
            <w:r>
              <w:rPr>
                <w:rFonts w:ascii="Arial"/>
                <w:b/>
                <w:spacing w:val="-2"/>
                <w:sz w:val="16"/>
              </w:rPr>
              <w:t>86,108</w:t>
            </w:r>
          </w:p>
        </w:tc>
      </w:tr>
    </w:tbl>
    <w:p>
      <w:pPr>
        <w:pStyle w:val="BodyText"/>
        <w:rPr>
          <w:rFonts w:ascii="Arial"/>
          <w:b/>
        </w:rPr>
      </w:pPr>
    </w:p>
    <w:p>
      <w:pPr>
        <w:pStyle w:val="BodyText"/>
        <w:spacing w:before="260"/>
        <w:rPr>
          <w:rFonts w:ascii="Arial"/>
          <w:b/>
        </w:rPr>
      </w:pPr>
    </w:p>
    <w:p>
      <w:pPr>
        <w:pStyle w:val="BodyText"/>
        <w:ind w:left="720" w:right="785"/>
      </w:pPr>
      <w:r>
        <w:rPr/>
        <w:t>Overall, 45,293/86,108 individuals (52.6%) were eligible to attend the survey. Eligibility</w:t>
      </w:r>
      <w:r>
        <w:rPr>
          <w:spacing w:val="-1"/>
        </w:rPr>
        <w:t> </w:t>
      </w:r>
      <w:r>
        <w:rPr/>
        <w:t>in this study</w:t>
      </w:r>
      <w:r>
        <w:rPr>
          <w:spacing w:val="-1"/>
        </w:rPr>
        <w:t> </w:t>
      </w:r>
      <w:r>
        <w:rPr/>
        <w:t>was based on an age of 15 years or older and residency in sampled HHs for at least 14 days. The</w:t>
      </w:r>
      <w:r>
        <w:rPr>
          <w:spacing w:val="-2"/>
        </w:rPr>
        <w:t> </w:t>
      </w:r>
      <w:r>
        <w:rPr/>
        <w:t>proportion of</w:t>
      </w:r>
      <w:r>
        <w:rPr>
          <w:spacing w:val="-1"/>
        </w:rPr>
        <w:t> </w:t>
      </w:r>
      <w:r>
        <w:rPr/>
        <w:t>those who were</w:t>
      </w:r>
      <w:r>
        <w:rPr>
          <w:spacing w:val="-1"/>
        </w:rPr>
        <w:t> </w:t>
      </w:r>
      <w:r>
        <w:rPr/>
        <w:t>eligible</w:t>
      </w:r>
      <w:r>
        <w:rPr>
          <w:spacing w:val="-1"/>
        </w:rPr>
        <w:t> </w:t>
      </w:r>
      <w:r>
        <w:rPr/>
        <w:t>was higher among</w:t>
      </w:r>
      <w:r>
        <w:rPr>
          <w:spacing w:val="-1"/>
        </w:rPr>
        <w:t> </w:t>
      </w:r>
      <w:r>
        <w:rPr/>
        <w:t>women (55.9%) than</w:t>
      </w:r>
      <w:r>
        <w:rPr>
          <w:spacing w:val="-3"/>
        </w:rPr>
        <w:t> </w:t>
      </w:r>
      <w:r>
        <w:rPr/>
        <w:t>men</w:t>
      </w:r>
      <w:r>
        <w:rPr>
          <w:spacing w:val="-3"/>
        </w:rPr>
        <w:t> </w:t>
      </w:r>
      <w:r>
        <w:rPr/>
        <w:t>(49.0%);</w:t>
      </w:r>
      <w:r>
        <w:rPr>
          <w:spacing w:val="-3"/>
        </w:rPr>
        <w:t> </w:t>
      </w:r>
      <w:r>
        <w:rPr/>
        <w:t>and</w:t>
      </w:r>
      <w:r>
        <w:rPr>
          <w:spacing w:val="-2"/>
        </w:rPr>
        <w:t> </w:t>
      </w:r>
      <w:r>
        <w:rPr/>
        <w:t>among</w:t>
      </w:r>
      <w:r>
        <w:rPr>
          <w:spacing w:val="-5"/>
        </w:rPr>
        <w:t> </w:t>
      </w:r>
      <w:r>
        <w:rPr/>
        <w:t>urban</w:t>
      </w:r>
      <w:r>
        <w:rPr>
          <w:spacing w:val="-3"/>
        </w:rPr>
        <w:t> </w:t>
      </w:r>
      <w:r>
        <w:rPr/>
        <w:t>(56.8%)</w:t>
      </w:r>
      <w:r>
        <w:rPr>
          <w:spacing w:val="-3"/>
        </w:rPr>
        <w:t> </w:t>
      </w:r>
      <w:r>
        <w:rPr/>
        <w:t>than</w:t>
      </w:r>
      <w:r>
        <w:rPr>
          <w:spacing w:val="-3"/>
        </w:rPr>
        <w:t> </w:t>
      </w:r>
      <w:r>
        <w:rPr/>
        <w:t>rural</w:t>
      </w:r>
      <w:r>
        <w:rPr>
          <w:spacing w:val="-3"/>
        </w:rPr>
        <w:t> </w:t>
      </w:r>
      <w:r>
        <w:rPr/>
        <w:t>(51.1%)</w:t>
      </w:r>
      <w:r>
        <w:rPr>
          <w:spacing w:val="-3"/>
        </w:rPr>
        <w:t> </w:t>
      </w:r>
      <w:r>
        <w:rPr/>
        <w:t>residents. Figure</w:t>
      </w:r>
      <w:r>
        <w:rPr>
          <w:spacing w:val="-5"/>
        </w:rPr>
        <w:t> </w:t>
      </w:r>
      <w:r>
        <w:rPr/>
        <w:t>6</w:t>
      </w:r>
      <w:r>
        <w:rPr>
          <w:spacing w:val="-3"/>
        </w:rPr>
        <w:t> </w:t>
      </w:r>
      <w:r>
        <w:rPr/>
        <w:t>displays the eligible individuals by sex and age group. It shows that generally the proportion of the eligible population was lower among men than women; the lowest proportion of eligible men was observed in the group aged 25-34 years; for women, the proportion of eligible progressively increased with age up to the group aged 55- 64 years.</w:t>
      </w:r>
    </w:p>
    <w:p>
      <w:pPr>
        <w:pStyle w:val="BodyText"/>
        <w:spacing w:after="0"/>
        <w:sectPr>
          <w:pgSz w:w="10380" w:h="13960"/>
          <w:pgMar w:header="0" w:footer="993" w:top="1080" w:bottom="1260" w:left="0" w:right="0"/>
        </w:sectPr>
      </w:pPr>
    </w:p>
    <w:p>
      <w:pPr>
        <w:pStyle w:val="BodyText"/>
        <w:rPr>
          <w:sz w:val="22"/>
        </w:rPr>
      </w:pPr>
      <w:r>
        <w:rPr>
          <w:sz w:val="22"/>
        </w:rPr>
        <mc:AlternateContent>
          <mc:Choice Requires="wps">
            <w:drawing>
              <wp:anchor distT="0" distB="0" distL="0" distR="0" allowOverlap="1" layoutInCell="1" locked="0" behindDoc="0" simplePos="0" relativeHeight="15741440">
                <wp:simplePos x="0" y="0"/>
                <wp:positionH relativeFrom="page">
                  <wp:posOffset>943990</wp:posOffset>
                </wp:positionH>
                <wp:positionV relativeFrom="page">
                  <wp:posOffset>2284556</wp:posOffset>
                </wp:positionV>
                <wp:extent cx="152400" cy="12014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52400" cy="1201420"/>
                        </a:xfrm>
                        <a:prstGeom prst="rect">
                          <a:avLst/>
                        </a:prstGeom>
                      </wps:spPr>
                      <wps:txbx>
                        <w:txbxContent>
                          <w:p>
                            <w:pPr>
                              <w:spacing w:line="223" w:lineRule="exact" w:before="0"/>
                              <w:ind w:left="20" w:right="0" w:firstLine="0"/>
                              <w:jc w:val="left"/>
                              <w:rPr>
                                <w:rFonts w:ascii="Calibri"/>
                                <w:sz w:val="20"/>
                              </w:rPr>
                            </w:pPr>
                            <w:r>
                              <w:rPr>
                                <w:rFonts w:ascii="Calibri"/>
                                <w:color w:val="585858"/>
                                <w:sz w:val="20"/>
                              </w:rPr>
                              <w:t>Percentage</w:t>
                            </w:r>
                            <w:r>
                              <w:rPr>
                                <w:rFonts w:ascii="Calibri"/>
                                <w:color w:val="585858"/>
                                <w:spacing w:val="-9"/>
                                <w:sz w:val="20"/>
                              </w:rPr>
                              <w:t> </w:t>
                            </w:r>
                            <w:r>
                              <w:rPr>
                                <w:rFonts w:ascii="Calibri"/>
                                <w:color w:val="585858"/>
                                <w:sz w:val="20"/>
                              </w:rPr>
                              <w:t>eligible</w:t>
                            </w:r>
                            <w:r>
                              <w:rPr>
                                <w:rFonts w:ascii="Calibri"/>
                                <w:color w:val="585858"/>
                                <w:spacing w:val="-6"/>
                                <w:sz w:val="20"/>
                              </w:rPr>
                              <w:t> </w:t>
                            </w:r>
                            <w:r>
                              <w:rPr>
                                <w:rFonts w:ascii="Calibri"/>
                                <w:color w:val="585858"/>
                                <w:spacing w:val="-5"/>
                                <w:sz w:val="20"/>
                              </w:rPr>
                              <w:t>(%)</w:t>
                            </w:r>
                          </w:p>
                        </w:txbxContent>
                      </wps:txbx>
                      <wps:bodyPr wrap="square" lIns="0" tIns="0" rIns="0" bIns="0" rtlCol="0" vert="vert270">
                        <a:noAutofit/>
                      </wps:bodyPr>
                    </wps:wsp>
                  </a:graphicData>
                </a:graphic>
              </wp:anchor>
            </w:drawing>
          </mc:Choice>
          <mc:Fallback>
            <w:pict>
              <v:shape style="position:absolute;margin-left:74.329994pt;margin-top:179.886307pt;width:12pt;height:94.6pt;mso-position-horizontal-relative:page;mso-position-vertical-relative:page;z-index:15741440" type="#_x0000_t202" id="docshape70"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color w:val="585858"/>
                          <w:sz w:val="20"/>
                        </w:rPr>
                        <w:t>Percentage</w:t>
                      </w:r>
                      <w:r>
                        <w:rPr>
                          <w:rFonts w:ascii="Calibri"/>
                          <w:color w:val="585858"/>
                          <w:spacing w:val="-9"/>
                          <w:sz w:val="20"/>
                        </w:rPr>
                        <w:t> </w:t>
                      </w:r>
                      <w:r>
                        <w:rPr>
                          <w:rFonts w:ascii="Calibri"/>
                          <w:color w:val="585858"/>
                          <w:sz w:val="20"/>
                        </w:rPr>
                        <w:t>eligible</w:t>
                      </w:r>
                      <w:r>
                        <w:rPr>
                          <w:rFonts w:ascii="Calibri"/>
                          <w:color w:val="585858"/>
                          <w:spacing w:val="-6"/>
                          <w:sz w:val="20"/>
                        </w:rPr>
                        <w:t> </w:t>
                      </w:r>
                      <w:r>
                        <w:rPr>
                          <w:rFonts w:ascii="Calibri"/>
                          <w:color w:val="585858"/>
                          <w:spacing w:val="-5"/>
                          <w:sz w:val="20"/>
                        </w:rPr>
                        <w:t>(%)</w:t>
                      </w:r>
                    </w:p>
                  </w:txbxContent>
                </v:textbox>
                <w10:wrap type="none"/>
              </v:shape>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3"/>
        <w:rPr>
          <w:sz w:val="22"/>
        </w:rPr>
      </w:pPr>
    </w:p>
    <w:p>
      <w:pPr>
        <w:spacing w:before="0"/>
        <w:ind w:left="720" w:right="724"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40928">
                <wp:simplePos x="0" y="0"/>
                <wp:positionH relativeFrom="page">
                  <wp:posOffset>452437</wp:posOffset>
                </wp:positionH>
                <wp:positionV relativeFrom="paragraph">
                  <wp:posOffset>-4464125</wp:posOffset>
                </wp:positionV>
                <wp:extent cx="5690235" cy="428688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690235" cy="4286885"/>
                          <a:chExt cx="5690235" cy="4286885"/>
                        </a:xfrm>
                      </wpg:grpSpPr>
                      <wps:wsp>
                        <wps:cNvPr id="77" name="Graphic 77"/>
                        <wps:cNvSpPr/>
                        <wps:spPr>
                          <a:xfrm>
                            <a:off x="1164526" y="703516"/>
                            <a:ext cx="3977640" cy="2960370"/>
                          </a:xfrm>
                          <a:custGeom>
                            <a:avLst/>
                            <a:gdLst/>
                            <a:ahLst/>
                            <a:cxnLst/>
                            <a:rect l="l" t="t" r="r" b="b"/>
                            <a:pathLst>
                              <a:path w="3977640" h="2960370">
                                <a:moveTo>
                                  <a:pt x="170688" y="1336548"/>
                                </a:moveTo>
                                <a:lnTo>
                                  <a:pt x="0" y="1336548"/>
                                </a:lnTo>
                                <a:lnTo>
                                  <a:pt x="0" y="2959989"/>
                                </a:lnTo>
                                <a:lnTo>
                                  <a:pt x="170688" y="2959989"/>
                                </a:lnTo>
                                <a:lnTo>
                                  <a:pt x="170688" y="1336548"/>
                                </a:lnTo>
                                <a:close/>
                              </a:path>
                              <a:path w="3977640" h="2960370">
                                <a:moveTo>
                                  <a:pt x="931164" y="1894332"/>
                                </a:moveTo>
                                <a:lnTo>
                                  <a:pt x="760476" y="1894332"/>
                                </a:lnTo>
                                <a:lnTo>
                                  <a:pt x="760476" y="2959989"/>
                                </a:lnTo>
                                <a:lnTo>
                                  <a:pt x="931164" y="2959989"/>
                                </a:lnTo>
                                <a:lnTo>
                                  <a:pt x="931164" y="1894332"/>
                                </a:lnTo>
                                <a:close/>
                              </a:path>
                              <a:path w="3977640" h="2960370">
                                <a:moveTo>
                                  <a:pt x="1693164" y="1653540"/>
                                </a:moveTo>
                                <a:lnTo>
                                  <a:pt x="1522476" y="1653540"/>
                                </a:lnTo>
                                <a:lnTo>
                                  <a:pt x="1522476" y="2959989"/>
                                </a:lnTo>
                                <a:lnTo>
                                  <a:pt x="1693164" y="2959989"/>
                                </a:lnTo>
                                <a:lnTo>
                                  <a:pt x="1693164" y="1653540"/>
                                </a:lnTo>
                                <a:close/>
                              </a:path>
                              <a:path w="3977640" h="2960370">
                                <a:moveTo>
                                  <a:pt x="2455164" y="1179576"/>
                                </a:moveTo>
                                <a:lnTo>
                                  <a:pt x="2284476" y="1179576"/>
                                </a:lnTo>
                                <a:lnTo>
                                  <a:pt x="2284476" y="2959989"/>
                                </a:lnTo>
                                <a:lnTo>
                                  <a:pt x="2455164" y="2959989"/>
                                </a:lnTo>
                                <a:lnTo>
                                  <a:pt x="2455164" y="1179576"/>
                                </a:lnTo>
                                <a:close/>
                              </a:path>
                              <a:path w="3977640" h="2960370">
                                <a:moveTo>
                                  <a:pt x="3215640" y="704088"/>
                                </a:moveTo>
                                <a:lnTo>
                                  <a:pt x="3044952" y="704088"/>
                                </a:lnTo>
                                <a:lnTo>
                                  <a:pt x="3044952" y="2959989"/>
                                </a:lnTo>
                                <a:lnTo>
                                  <a:pt x="3215640" y="2959989"/>
                                </a:lnTo>
                                <a:lnTo>
                                  <a:pt x="3215640" y="704088"/>
                                </a:lnTo>
                                <a:close/>
                              </a:path>
                              <a:path w="3977640" h="2960370">
                                <a:moveTo>
                                  <a:pt x="3977640" y="0"/>
                                </a:moveTo>
                                <a:lnTo>
                                  <a:pt x="3806952" y="0"/>
                                </a:lnTo>
                                <a:lnTo>
                                  <a:pt x="3806952" y="2959989"/>
                                </a:lnTo>
                                <a:lnTo>
                                  <a:pt x="3977640" y="2959989"/>
                                </a:lnTo>
                                <a:lnTo>
                                  <a:pt x="3977640" y="0"/>
                                </a:lnTo>
                                <a:close/>
                              </a:path>
                            </a:pathLst>
                          </a:custGeom>
                          <a:solidFill>
                            <a:srgbClr val="4F81BC"/>
                          </a:solidFill>
                        </wps:spPr>
                        <wps:bodyPr wrap="square" lIns="0" tIns="0" rIns="0" bIns="0" rtlCol="0">
                          <a:prstTxWarp prst="textNoShape">
                            <a:avLst/>
                          </a:prstTxWarp>
                          <a:noAutofit/>
                        </wps:bodyPr>
                      </wps:wsp>
                      <wps:wsp>
                        <wps:cNvPr id="78" name="Graphic 78"/>
                        <wps:cNvSpPr/>
                        <wps:spPr>
                          <a:xfrm>
                            <a:off x="1380934" y="479488"/>
                            <a:ext cx="3977640" cy="3184525"/>
                          </a:xfrm>
                          <a:custGeom>
                            <a:avLst/>
                            <a:gdLst/>
                            <a:ahLst/>
                            <a:cxnLst/>
                            <a:rect l="l" t="t" r="r" b="b"/>
                            <a:pathLst>
                              <a:path w="3977640" h="3184525">
                                <a:moveTo>
                                  <a:pt x="170688" y="1150620"/>
                                </a:moveTo>
                                <a:lnTo>
                                  <a:pt x="0" y="1150620"/>
                                </a:lnTo>
                                <a:lnTo>
                                  <a:pt x="0" y="3184017"/>
                                </a:lnTo>
                                <a:lnTo>
                                  <a:pt x="170688" y="3184017"/>
                                </a:lnTo>
                                <a:lnTo>
                                  <a:pt x="170688" y="1150620"/>
                                </a:lnTo>
                                <a:close/>
                              </a:path>
                              <a:path w="3977640" h="3184525">
                                <a:moveTo>
                                  <a:pt x="932688" y="544068"/>
                                </a:moveTo>
                                <a:lnTo>
                                  <a:pt x="762000" y="544068"/>
                                </a:lnTo>
                                <a:lnTo>
                                  <a:pt x="762000" y="3184017"/>
                                </a:lnTo>
                                <a:lnTo>
                                  <a:pt x="932688" y="3184017"/>
                                </a:lnTo>
                                <a:lnTo>
                                  <a:pt x="932688" y="544068"/>
                                </a:lnTo>
                                <a:close/>
                              </a:path>
                              <a:path w="3977640" h="3184525">
                                <a:moveTo>
                                  <a:pt x="1693164" y="333756"/>
                                </a:moveTo>
                                <a:lnTo>
                                  <a:pt x="1522476" y="333756"/>
                                </a:lnTo>
                                <a:lnTo>
                                  <a:pt x="1522476" y="3184017"/>
                                </a:lnTo>
                                <a:lnTo>
                                  <a:pt x="1693164" y="3184017"/>
                                </a:lnTo>
                                <a:lnTo>
                                  <a:pt x="1693164" y="333756"/>
                                </a:lnTo>
                                <a:close/>
                              </a:path>
                              <a:path w="3977640" h="3184525">
                                <a:moveTo>
                                  <a:pt x="2455164" y="131064"/>
                                </a:moveTo>
                                <a:lnTo>
                                  <a:pt x="2284476" y="131064"/>
                                </a:lnTo>
                                <a:lnTo>
                                  <a:pt x="2284476" y="3184017"/>
                                </a:lnTo>
                                <a:lnTo>
                                  <a:pt x="2455164" y="3184017"/>
                                </a:lnTo>
                                <a:lnTo>
                                  <a:pt x="2455164" y="131064"/>
                                </a:lnTo>
                                <a:close/>
                              </a:path>
                              <a:path w="3977640" h="3184525">
                                <a:moveTo>
                                  <a:pt x="3217164" y="0"/>
                                </a:moveTo>
                                <a:lnTo>
                                  <a:pt x="3044952" y="0"/>
                                </a:lnTo>
                                <a:lnTo>
                                  <a:pt x="3044952" y="3184017"/>
                                </a:lnTo>
                                <a:lnTo>
                                  <a:pt x="3217164" y="3184017"/>
                                </a:lnTo>
                                <a:lnTo>
                                  <a:pt x="3217164" y="0"/>
                                </a:lnTo>
                                <a:close/>
                              </a:path>
                              <a:path w="3977640" h="3184525">
                                <a:moveTo>
                                  <a:pt x="3977640" y="88392"/>
                                </a:moveTo>
                                <a:lnTo>
                                  <a:pt x="3806952" y="88392"/>
                                </a:lnTo>
                                <a:lnTo>
                                  <a:pt x="3806952" y="3184017"/>
                                </a:lnTo>
                                <a:lnTo>
                                  <a:pt x="3977640" y="3184017"/>
                                </a:lnTo>
                                <a:lnTo>
                                  <a:pt x="3977640" y="88392"/>
                                </a:lnTo>
                                <a:close/>
                              </a:path>
                            </a:pathLst>
                          </a:custGeom>
                          <a:solidFill>
                            <a:srgbClr val="C0504D"/>
                          </a:solidFill>
                        </wps:spPr>
                        <wps:bodyPr wrap="square" lIns="0" tIns="0" rIns="0" bIns="0" rtlCol="0">
                          <a:prstTxWarp prst="textNoShape">
                            <a:avLst/>
                          </a:prstTxWarp>
                          <a:noAutofit/>
                        </wps:bodyPr>
                      </wps:wsp>
                      <wps:wsp>
                        <wps:cNvPr id="79" name="Graphic 79"/>
                        <wps:cNvSpPr/>
                        <wps:spPr>
                          <a:xfrm>
                            <a:off x="977074" y="3663505"/>
                            <a:ext cx="4568825" cy="1270"/>
                          </a:xfrm>
                          <a:custGeom>
                            <a:avLst/>
                            <a:gdLst/>
                            <a:ahLst/>
                            <a:cxnLst/>
                            <a:rect l="l" t="t" r="r" b="b"/>
                            <a:pathLst>
                              <a:path w="4568825" h="0">
                                <a:moveTo>
                                  <a:pt x="0" y="0"/>
                                </a:moveTo>
                                <a:lnTo>
                                  <a:pt x="4568698" y="0"/>
                                </a:lnTo>
                              </a:path>
                            </a:pathLst>
                          </a:custGeom>
                          <a:ln w="9525">
                            <a:solidFill>
                              <a:srgbClr val="D9D9D9"/>
                            </a:solidFill>
                            <a:prstDash val="solid"/>
                          </a:ln>
                        </wps:spPr>
                        <wps:bodyPr wrap="square" lIns="0" tIns="0" rIns="0" bIns="0" rtlCol="0">
                          <a:prstTxWarp prst="textNoShape">
                            <a:avLst/>
                          </a:prstTxWarp>
                          <a:noAutofit/>
                        </wps:bodyPr>
                      </wps:wsp>
                      <wps:wsp>
                        <wps:cNvPr id="80" name="Graphic 80"/>
                        <wps:cNvSpPr/>
                        <wps:spPr>
                          <a:xfrm>
                            <a:off x="2466784" y="414568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F81BC"/>
                          </a:solidFill>
                        </wps:spPr>
                        <wps:bodyPr wrap="square" lIns="0" tIns="0" rIns="0" bIns="0" rtlCol="0">
                          <a:prstTxWarp prst="textNoShape">
                            <a:avLst/>
                          </a:prstTxWarp>
                          <a:noAutofit/>
                        </wps:bodyPr>
                      </wps:wsp>
                      <wps:wsp>
                        <wps:cNvPr id="81" name="Graphic 81"/>
                        <wps:cNvSpPr/>
                        <wps:spPr>
                          <a:xfrm>
                            <a:off x="2885630" y="414568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C0504D"/>
                          </a:solidFill>
                        </wps:spPr>
                        <wps:bodyPr wrap="square" lIns="0" tIns="0" rIns="0" bIns="0" rtlCol="0">
                          <a:prstTxWarp prst="textNoShape">
                            <a:avLst/>
                          </a:prstTxWarp>
                          <a:noAutofit/>
                        </wps:bodyPr>
                      </wps:wsp>
                      <wps:wsp>
                        <wps:cNvPr id="82" name="Graphic 82"/>
                        <wps:cNvSpPr/>
                        <wps:spPr>
                          <a:xfrm>
                            <a:off x="4762" y="4762"/>
                            <a:ext cx="5680710" cy="4277360"/>
                          </a:xfrm>
                          <a:custGeom>
                            <a:avLst/>
                            <a:gdLst/>
                            <a:ahLst/>
                            <a:cxnLst/>
                            <a:rect l="l" t="t" r="r" b="b"/>
                            <a:pathLst>
                              <a:path w="5680710" h="4277360">
                                <a:moveTo>
                                  <a:pt x="0" y="127000"/>
                                </a:moveTo>
                                <a:lnTo>
                                  <a:pt x="9977" y="77527"/>
                                </a:lnTo>
                                <a:lnTo>
                                  <a:pt x="37188" y="37163"/>
                                </a:lnTo>
                                <a:lnTo>
                                  <a:pt x="77548" y="9967"/>
                                </a:lnTo>
                                <a:lnTo>
                                  <a:pt x="126974" y="0"/>
                                </a:lnTo>
                                <a:lnTo>
                                  <a:pt x="5553710" y="0"/>
                                </a:lnTo>
                                <a:lnTo>
                                  <a:pt x="5603128" y="9967"/>
                                </a:lnTo>
                                <a:lnTo>
                                  <a:pt x="5643499" y="37163"/>
                                </a:lnTo>
                                <a:lnTo>
                                  <a:pt x="5670724" y="77527"/>
                                </a:lnTo>
                                <a:lnTo>
                                  <a:pt x="5680710" y="127000"/>
                                </a:lnTo>
                                <a:lnTo>
                                  <a:pt x="5680710" y="4149852"/>
                                </a:lnTo>
                                <a:lnTo>
                                  <a:pt x="5670724" y="4199270"/>
                                </a:lnTo>
                                <a:lnTo>
                                  <a:pt x="5643499" y="4239641"/>
                                </a:lnTo>
                                <a:lnTo>
                                  <a:pt x="5603128" y="4266866"/>
                                </a:lnTo>
                                <a:lnTo>
                                  <a:pt x="5553710" y="4276852"/>
                                </a:lnTo>
                                <a:lnTo>
                                  <a:pt x="126974" y="4276852"/>
                                </a:lnTo>
                                <a:lnTo>
                                  <a:pt x="77548" y="4266866"/>
                                </a:lnTo>
                                <a:lnTo>
                                  <a:pt x="37188" y="4239641"/>
                                </a:lnTo>
                                <a:lnTo>
                                  <a:pt x="9977" y="4199270"/>
                                </a:lnTo>
                                <a:lnTo>
                                  <a:pt x="0" y="4149852"/>
                                </a:lnTo>
                                <a:lnTo>
                                  <a:pt x="0" y="127000"/>
                                </a:lnTo>
                                <a:close/>
                              </a:path>
                            </a:pathLst>
                          </a:custGeom>
                          <a:ln w="9525">
                            <a:solidFill>
                              <a:srgbClr val="D9D9D9"/>
                            </a:solidFill>
                            <a:prstDash val="solid"/>
                          </a:ln>
                        </wps:spPr>
                        <wps:bodyPr wrap="square" lIns="0" tIns="0" rIns="0" bIns="0" rtlCol="0">
                          <a:prstTxWarp prst="textNoShape">
                            <a:avLst/>
                          </a:prstTxWarp>
                          <a:noAutofit/>
                        </wps:bodyPr>
                      </wps:wsp>
                      <wps:wsp>
                        <wps:cNvPr id="83" name="Textbox 83"/>
                        <wps:cNvSpPr txBox="1"/>
                        <wps:spPr>
                          <a:xfrm>
                            <a:off x="671664" y="101790"/>
                            <a:ext cx="186690" cy="3623310"/>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100</w:t>
                              </w:r>
                            </w:p>
                            <w:p>
                              <w:pPr>
                                <w:spacing w:line="240" w:lineRule="auto" w:before="112"/>
                                <w:rPr>
                                  <w:rFonts w:ascii="Calibri"/>
                                  <w:sz w:val="18"/>
                                </w:rPr>
                              </w:pPr>
                            </w:p>
                            <w:p>
                              <w:pPr>
                                <w:spacing w:before="1"/>
                                <w:ind w:left="91" w:right="0" w:firstLine="0"/>
                                <w:jc w:val="left"/>
                                <w:rPr>
                                  <w:rFonts w:ascii="Calibri"/>
                                  <w:sz w:val="18"/>
                                </w:rPr>
                              </w:pPr>
                              <w:r>
                                <w:rPr>
                                  <w:rFonts w:ascii="Calibri"/>
                                  <w:color w:val="585858"/>
                                  <w:spacing w:val="-5"/>
                                  <w:sz w:val="18"/>
                                </w:rPr>
                                <w:t>98</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96</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94</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92</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90</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88</w:t>
                              </w:r>
                            </w:p>
                            <w:p>
                              <w:pPr>
                                <w:spacing w:line="240" w:lineRule="auto" w:before="114"/>
                                <w:rPr>
                                  <w:rFonts w:ascii="Calibri"/>
                                  <w:sz w:val="18"/>
                                </w:rPr>
                              </w:pPr>
                            </w:p>
                            <w:p>
                              <w:pPr>
                                <w:spacing w:before="0"/>
                                <w:ind w:left="91" w:right="0" w:firstLine="0"/>
                                <w:jc w:val="left"/>
                                <w:rPr>
                                  <w:rFonts w:ascii="Calibri"/>
                                  <w:sz w:val="18"/>
                                </w:rPr>
                              </w:pPr>
                              <w:r>
                                <w:rPr>
                                  <w:rFonts w:ascii="Calibri"/>
                                  <w:color w:val="585858"/>
                                  <w:spacing w:val="-5"/>
                                  <w:sz w:val="18"/>
                                </w:rPr>
                                <w:t>86</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84</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82</w:t>
                              </w:r>
                            </w:p>
                            <w:p>
                              <w:pPr>
                                <w:spacing w:line="240" w:lineRule="auto" w:before="113"/>
                                <w:rPr>
                                  <w:rFonts w:ascii="Calibri"/>
                                  <w:sz w:val="18"/>
                                </w:rPr>
                              </w:pPr>
                            </w:p>
                            <w:p>
                              <w:pPr>
                                <w:spacing w:line="216" w:lineRule="exact" w:before="0"/>
                                <w:ind w:left="91" w:right="0" w:firstLine="0"/>
                                <w:jc w:val="left"/>
                                <w:rPr>
                                  <w:rFonts w:ascii="Calibri"/>
                                  <w:sz w:val="18"/>
                                </w:rPr>
                              </w:pPr>
                              <w:r>
                                <w:rPr>
                                  <w:rFonts w:ascii="Calibri"/>
                                  <w:color w:val="585858"/>
                                  <w:spacing w:val="-5"/>
                                  <w:sz w:val="18"/>
                                </w:rPr>
                                <w:t>80</w:t>
                              </w:r>
                            </w:p>
                          </w:txbxContent>
                        </wps:txbx>
                        <wps:bodyPr wrap="square" lIns="0" tIns="0" rIns="0" bIns="0" rtlCol="0">
                          <a:noAutofit/>
                        </wps:bodyPr>
                      </wps:wsp>
                      <wps:wsp>
                        <wps:cNvPr id="84" name="Textbox 84"/>
                        <wps:cNvSpPr txBox="1"/>
                        <wps:spPr>
                          <a:xfrm>
                            <a:off x="1167320" y="3759390"/>
                            <a:ext cx="3956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15</w:t>
                              </w:r>
                              <w:r>
                                <w:rPr>
                                  <w:rFonts w:ascii="Calibri"/>
                                  <w:color w:val="585858"/>
                                  <w:spacing w:val="-1"/>
                                  <w:sz w:val="18"/>
                                </w:rPr>
                                <w:t> </w:t>
                              </w:r>
                              <w:r>
                                <w:rPr>
                                  <w:rFonts w:ascii="Calibri"/>
                                  <w:color w:val="585858"/>
                                  <w:sz w:val="18"/>
                                </w:rPr>
                                <w:t>to </w:t>
                              </w:r>
                              <w:r>
                                <w:rPr>
                                  <w:rFonts w:ascii="Calibri"/>
                                  <w:color w:val="585858"/>
                                  <w:spacing w:val="-5"/>
                                  <w:sz w:val="18"/>
                                </w:rPr>
                                <w:t>24</w:t>
                              </w:r>
                            </w:p>
                          </w:txbxContent>
                        </wps:txbx>
                        <wps:bodyPr wrap="square" lIns="0" tIns="0" rIns="0" bIns="0" rtlCol="0">
                          <a:noAutofit/>
                        </wps:bodyPr>
                      </wps:wsp>
                      <wps:wsp>
                        <wps:cNvPr id="85" name="Textbox 85"/>
                        <wps:cNvSpPr txBox="1"/>
                        <wps:spPr>
                          <a:xfrm>
                            <a:off x="1928939" y="3759390"/>
                            <a:ext cx="3956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25</w:t>
                              </w:r>
                              <w:r>
                                <w:rPr>
                                  <w:rFonts w:ascii="Calibri"/>
                                  <w:color w:val="585858"/>
                                  <w:spacing w:val="-1"/>
                                  <w:sz w:val="18"/>
                                </w:rPr>
                                <w:t> </w:t>
                              </w:r>
                              <w:r>
                                <w:rPr>
                                  <w:rFonts w:ascii="Calibri"/>
                                  <w:color w:val="585858"/>
                                  <w:sz w:val="18"/>
                                </w:rPr>
                                <w:t>to </w:t>
                              </w:r>
                              <w:r>
                                <w:rPr>
                                  <w:rFonts w:ascii="Calibri"/>
                                  <w:color w:val="585858"/>
                                  <w:spacing w:val="-5"/>
                                  <w:sz w:val="18"/>
                                </w:rPr>
                                <w:t>34</w:t>
                              </w:r>
                            </w:p>
                          </w:txbxContent>
                        </wps:txbx>
                        <wps:bodyPr wrap="square" lIns="0" tIns="0" rIns="0" bIns="0" rtlCol="0">
                          <a:noAutofit/>
                        </wps:bodyPr>
                      </wps:wsp>
                      <wps:wsp>
                        <wps:cNvPr id="86" name="Textbox 86"/>
                        <wps:cNvSpPr txBox="1"/>
                        <wps:spPr>
                          <a:xfrm>
                            <a:off x="2690685" y="3759390"/>
                            <a:ext cx="3956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35</w:t>
                              </w:r>
                              <w:r>
                                <w:rPr>
                                  <w:rFonts w:ascii="Calibri"/>
                                  <w:color w:val="585858"/>
                                  <w:spacing w:val="-1"/>
                                  <w:sz w:val="18"/>
                                </w:rPr>
                                <w:t> </w:t>
                              </w:r>
                              <w:r>
                                <w:rPr>
                                  <w:rFonts w:ascii="Calibri"/>
                                  <w:color w:val="585858"/>
                                  <w:sz w:val="18"/>
                                </w:rPr>
                                <w:t>to </w:t>
                              </w:r>
                              <w:r>
                                <w:rPr>
                                  <w:rFonts w:ascii="Calibri"/>
                                  <w:color w:val="585858"/>
                                  <w:spacing w:val="-5"/>
                                  <w:sz w:val="18"/>
                                </w:rPr>
                                <w:t>44</w:t>
                              </w:r>
                            </w:p>
                          </w:txbxContent>
                        </wps:txbx>
                        <wps:bodyPr wrap="square" lIns="0" tIns="0" rIns="0" bIns="0" rtlCol="0">
                          <a:noAutofit/>
                        </wps:bodyPr>
                      </wps:wsp>
                      <wps:wsp>
                        <wps:cNvPr id="87" name="Textbox 87"/>
                        <wps:cNvSpPr txBox="1"/>
                        <wps:spPr>
                          <a:xfrm>
                            <a:off x="3452304" y="3759390"/>
                            <a:ext cx="3956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45</w:t>
                              </w:r>
                              <w:r>
                                <w:rPr>
                                  <w:rFonts w:ascii="Calibri"/>
                                  <w:color w:val="585858"/>
                                  <w:spacing w:val="-1"/>
                                  <w:sz w:val="18"/>
                                </w:rPr>
                                <w:t> </w:t>
                              </w:r>
                              <w:r>
                                <w:rPr>
                                  <w:rFonts w:ascii="Calibri"/>
                                  <w:color w:val="585858"/>
                                  <w:sz w:val="18"/>
                                </w:rPr>
                                <w:t>to </w:t>
                              </w:r>
                              <w:r>
                                <w:rPr>
                                  <w:rFonts w:ascii="Calibri"/>
                                  <w:color w:val="585858"/>
                                  <w:spacing w:val="-5"/>
                                  <w:sz w:val="18"/>
                                </w:rPr>
                                <w:t>54</w:t>
                              </w:r>
                            </w:p>
                          </w:txbxContent>
                        </wps:txbx>
                        <wps:bodyPr wrap="square" lIns="0" tIns="0" rIns="0" bIns="0" rtlCol="0">
                          <a:noAutofit/>
                        </wps:bodyPr>
                      </wps:wsp>
                      <wps:wsp>
                        <wps:cNvPr id="88" name="Textbox 88"/>
                        <wps:cNvSpPr txBox="1"/>
                        <wps:spPr>
                          <a:xfrm>
                            <a:off x="4213796" y="3759390"/>
                            <a:ext cx="3956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55</w:t>
                              </w:r>
                              <w:r>
                                <w:rPr>
                                  <w:rFonts w:ascii="Calibri"/>
                                  <w:color w:val="585858"/>
                                  <w:spacing w:val="-1"/>
                                  <w:sz w:val="18"/>
                                </w:rPr>
                                <w:t> </w:t>
                              </w:r>
                              <w:r>
                                <w:rPr>
                                  <w:rFonts w:ascii="Calibri"/>
                                  <w:color w:val="585858"/>
                                  <w:sz w:val="18"/>
                                </w:rPr>
                                <w:t>to </w:t>
                              </w:r>
                              <w:r>
                                <w:rPr>
                                  <w:rFonts w:ascii="Calibri"/>
                                  <w:color w:val="585858"/>
                                  <w:spacing w:val="-5"/>
                                  <w:sz w:val="18"/>
                                </w:rPr>
                                <w:t>64</w:t>
                              </w:r>
                            </w:p>
                          </w:txbxContent>
                        </wps:txbx>
                        <wps:bodyPr wrap="square" lIns="0" tIns="0" rIns="0" bIns="0" rtlCol="0">
                          <a:noAutofit/>
                        </wps:bodyPr>
                      </wps:wsp>
                      <wps:wsp>
                        <wps:cNvPr id="89" name="Textbox 89"/>
                        <wps:cNvSpPr txBox="1"/>
                        <wps:spPr>
                          <a:xfrm>
                            <a:off x="5079936" y="3759390"/>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65+</w:t>
                              </w:r>
                            </w:p>
                          </w:txbxContent>
                        </wps:txbx>
                        <wps:bodyPr wrap="square" lIns="0" tIns="0" rIns="0" bIns="0" rtlCol="0">
                          <a:noAutofit/>
                        </wps:bodyPr>
                      </wps:wsp>
                      <wps:wsp>
                        <wps:cNvPr id="90" name="Textbox 90"/>
                        <wps:cNvSpPr txBox="1"/>
                        <wps:spPr>
                          <a:xfrm>
                            <a:off x="2556827" y="3940111"/>
                            <a:ext cx="1176020" cy="298450"/>
                          </a:xfrm>
                          <a:prstGeom prst="rect">
                            <a:avLst/>
                          </a:prstGeom>
                        </wps:spPr>
                        <wps:txbx>
                          <w:txbxContent>
                            <w:p>
                              <w:pPr>
                                <w:spacing w:line="203" w:lineRule="exact" w:before="0"/>
                                <w:ind w:left="395" w:right="0" w:firstLine="0"/>
                                <w:jc w:val="left"/>
                                <w:rPr>
                                  <w:rFonts w:ascii="Calibri"/>
                                  <w:sz w:val="20"/>
                                </w:rPr>
                              </w:pPr>
                              <w:r>
                                <w:rPr>
                                  <w:rFonts w:ascii="Calibri"/>
                                  <w:color w:val="585858"/>
                                  <w:sz w:val="20"/>
                                </w:rPr>
                                <w:t>Age</w:t>
                              </w:r>
                              <w:r>
                                <w:rPr>
                                  <w:rFonts w:ascii="Calibri"/>
                                  <w:color w:val="585858"/>
                                  <w:spacing w:val="-2"/>
                                  <w:sz w:val="20"/>
                                </w:rPr>
                                <w:t> </w:t>
                              </w:r>
                              <w:r>
                                <w:rPr>
                                  <w:rFonts w:ascii="Calibri"/>
                                  <w:color w:val="585858"/>
                                  <w:sz w:val="20"/>
                                </w:rPr>
                                <w:t>group</w:t>
                              </w:r>
                              <w:r>
                                <w:rPr>
                                  <w:rFonts w:ascii="Calibri"/>
                                  <w:color w:val="585858"/>
                                  <w:spacing w:val="-4"/>
                                  <w:sz w:val="20"/>
                                </w:rPr>
                                <w:t> </w:t>
                              </w:r>
                              <w:r>
                                <w:rPr>
                                  <w:rFonts w:ascii="Calibri"/>
                                  <w:color w:val="585858"/>
                                  <w:spacing w:val="-2"/>
                                  <w:sz w:val="20"/>
                                </w:rPr>
                                <w:t>(years)</w:t>
                              </w:r>
                            </w:p>
                            <w:p>
                              <w:pPr>
                                <w:tabs>
                                  <w:tab w:pos="659" w:val="left" w:leader="none"/>
                                </w:tabs>
                                <w:spacing w:line="216" w:lineRule="exact" w:before="50"/>
                                <w:ind w:left="0" w:right="0" w:firstLine="0"/>
                                <w:jc w:val="left"/>
                                <w:rPr>
                                  <w:rFonts w:ascii="Calibri"/>
                                  <w:sz w:val="18"/>
                                </w:rPr>
                              </w:pPr>
                              <w:r>
                                <w:rPr>
                                  <w:rFonts w:ascii="Calibri"/>
                                  <w:color w:val="585858"/>
                                  <w:spacing w:val="-4"/>
                                  <w:sz w:val="18"/>
                                </w:rPr>
                                <w:t>Male</w:t>
                              </w:r>
                              <w:r>
                                <w:rPr>
                                  <w:rFonts w:ascii="Calibri"/>
                                  <w:color w:val="585858"/>
                                  <w:sz w:val="18"/>
                                </w:rPr>
                                <w:tab/>
                              </w:r>
                              <w:r>
                                <w:rPr>
                                  <w:rFonts w:ascii="Calibri"/>
                                  <w:color w:val="585858"/>
                                  <w:spacing w:val="-2"/>
                                  <w:sz w:val="18"/>
                                </w:rPr>
                                <w:t>Female</w:t>
                              </w:r>
                            </w:p>
                          </w:txbxContent>
                        </wps:txbx>
                        <wps:bodyPr wrap="square" lIns="0" tIns="0" rIns="0" bIns="0" rtlCol="0">
                          <a:noAutofit/>
                        </wps:bodyPr>
                      </wps:wsp>
                    </wpg:wgp>
                  </a:graphicData>
                </a:graphic>
              </wp:anchor>
            </w:drawing>
          </mc:Choice>
          <mc:Fallback>
            <w:pict>
              <v:group style="position:absolute;margin-left:35.625pt;margin-top:-351.505981pt;width:448.05pt;height:337.55pt;mso-position-horizontal-relative:page;mso-position-vertical-relative:paragraph;z-index:15740928" id="docshapegroup71" coordorigin="713,-7030" coordsize="8961,6751">
                <v:shape style="position:absolute;left:2546;top:-5923;width:6264;height:4662" id="docshape72" coordorigin="2546,-5922" coordsize="6264,4662" path="m2815,-3817l2546,-3817,2546,-1261,2815,-1261,2815,-3817xm4013,-2939l3744,-2939,3744,-1261,4013,-1261,4013,-2939xm5213,-3318l4944,-3318,4944,-1261,5213,-1261,5213,-3318xm6413,-4065l6144,-4065,6144,-1261,6413,-1261,6413,-4065xm7610,-4813l7342,-4813,7342,-1261,7610,-1261,7610,-4813xm8810,-5922l8542,-5922,8542,-1261,8810,-1261,8810,-5922xe" filled="true" fillcolor="#4f81bc" stroked="false">
                  <v:path arrowok="t"/>
                  <v:fill type="solid"/>
                </v:shape>
                <v:shape style="position:absolute;left:2887;top:-6276;width:6264;height:5015" id="docshape73" coordorigin="2887,-6275" coordsize="6264,5015" path="m3156,-4463l2887,-4463,2887,-1261,3156,-1261,3156,-4463xm4356,-5418l4087,-5418,4087,-1261,4356,-1261,4356,-5418xm5554,-5749l5285,-5749,5285,-1261,5554,-1261,5554,-5749xm6754,-6069l6485,-6069,6485,-1261,6754,-1261,6754,-6069xm7954,-6275l7682,-6275,7682,-1261,7954,-1261,7954,-6275xm9151,-6136l8882,-6136,8882,-1261,9151,-1261,9151,-6136xe" filled="true" fillcolor="#c0504d" stroked="false">
                  <v:path arrowok="t"/>
                  <v:fill type="solid"/>
                </v:shape>
                <v:line style="position:absolute" from="2251,-1261" to="9446,-1261" stroked="true" strokeweight=".75pt" strokecolor="#d9d9d9">
                  <v:stroke dashstyle="solid"/>
                </v:line>
                <v:rect style="position:absolute;left:4597;top:-502;width:99;height:99" id="docshape74" filled="true" fillcolor="#4f81bc" stroked="false">
                  <v:fill type="solid"/>
                </v:rect>
                <v:rect style="position:absolute;left:5256;top:-502;width:99;height:99" id="docshape75" filled="true" fillcolor="#c0504d" stroked="false">
                  <v:fill type="solid"/>
                </v:rect>
                <v:shape style="position:absolute;left:720;top:-7023;width:8946;height:6736" id="docshape76" coordorigin="720,-7023" coordsize="8946,6736" path="m720,-6823l736,-6901,779,-6964,842,-7007,920,-7023,9466,-7023,9544,-7007,9607,-6964,9650,-6901,9666,-6823,9666,-487,9650,-410,9607,-346,9544,-303,9466,-287,920,-287,842,-303,779,-346,736,-410,720,-487,720,-6823xe" filled="false" stroked="true" strokeweight=".75pt" strokecolor="#d9d9d9">
                  <v:path arrowok="t"/>
                  <v:stroke dashstyle="solid"/>
                </v:shape>
                <v:shape style="position:absolute;left:1770;top:-6870;width:294;height:5706" type="#_x0000_t202" id="docshape77"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100</w:t>
                        </w:r>
                      </w:p>
                      <w:p>
                        <w:pPr>
                          <w:spacing w:line="240" w:lineRule="auto" w:before="112"/>
                          <w:rPr>
                            <w:rFonts w:ascii="Calibri"/>
                            <w:sz w:val="18"/>
                          </w:rPr>
                        </w:pPr>
                      </w:p>
                      <w:p>
                        <w:pPr>
                          <w:spacing w:before="1"/>
                          <w:ind w:left="91" w:right="0" w:firstLine="0"/>
                          <w:jc w:val="left"/>
                          <w:rPr>
                            <w:rFonts w:ascii="Calibri"/>
                            <w:sz w:val="18"/>
                          </w:rPr>
                        </w:pPr>
                        <w:r>
                          <w:rPr>
                            <w:rFonts w:ascii="Calibri"/>
                            <w:color w:val="585858"/>
                            <w:spacing w:val="-5"/>
                            <w:sz w:val="18"/>
                          </w:rPr>
                          <w:t>98</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96</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94</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92</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90</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88</w:t>
                        </w:r>
                      </w:p>
                      <w:p>
                        <w:pPr>
                          <w:spacing w:line="240" w:lineRule="auto" w:before="114"/>
                          <w:rPr>
                            <w:rFonts w:ascii="Calibri"/>
                            <w:sz w:val="18"/>
                          </w:rPr>
                        </w:pPr>
                      </w:p>
                      <w:p>
                        <w:pPr>
                          <w:spacing w:before="0"/>
                          <w:ind w:left="91" w:right="0" w:firstLine="0"/>
                          <w:jc w:val="left"/>
                          <w:rPr>
                            <w:rFonts w:ascii="Calibri"/>
                            <w:sz w:val="18"/>
                          </w:rPr>
                        </w:pPr>
                        <w:r>
                          <w:rPr>
                            <w:rFonts w:ascii="Calibri"/>
                            <w:color w:val="585858"/>
                            <w:spacing w:val="-5"/>
                            <w:sz w:val="18"/>
                          </w:rPr>
                          <w:t>86</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84</w:t>
                        </w:r>
                      </w:p>
                      <w:p>
                        <w:pPr>
                          <w:spacing w:line="240" w:lineRule="auto" w:before="113"/>
                          <w:rPr>
                            <w:rFonts w:ascii="Calibri"/>
                            <w:sz w:val="18"/>
                          </w:rPr>
                        </w:pPr>
                      </w:p>
                      <w:p>
                        <w:pPr>
                          <w:spacing w:before="0"/>
                          <w:ind w:left="91" w:right="0" w:firstLine="0"/>
                          <w:jc w:val="left"/>
                          <w:rPr>
                            <w:rFonts w:ascii="Calibri"/>
                            <w:sz w:val="18"/>
                          </w:rPr>
                        </w:pPr>
                        <w:r>
                          <w:rPr>
                            <w:rFonts w:ascii="Calibri"/>
                            <w:color w:val="585858"/>
                            <w:spacing w:val="-5"/>
                            <w:sz w:val="18"/>
                          </w:rPr>
                          <w:t>82</w:t>
                        </w:r>
                      </w:p>
                      <w:p>
                        <w:pPr>
                          <w:spacing w:line="240" w:lineRule="auto" w:before="113"/>
                          <w:rPr>
                            <w:rFonts w:ascii="Calibri"/>
                            <w:sz w:val="18"/>
                          </w:rPr>
                        </w:pPr>
                      </w:p>
                      <w:p>
                        <w:pPr>
                          <w:spacing w:line="216" w:lineRule="exact" w:before="0"/>
                          <w:ind w:left="91" w:right="0" w:firstLine="0"/>
                          <w:jc w:val="left"/>
                          <w:rPr>
                            <w:rFonts w:ascii="Calibri"/>
                            <w:sz w:val="18"/>
                          </w:rPr>
                        </w:pPr>
                        <w:r>
                          <w:rPr>
                            <w:rFonts w:ascii="Calibri"/>
                            <w:color w:val="585858"/>
                            <w:spacing w:val="-5"/>
                            <w:sz w:val="18"/>
                          </w:rPr>
                          <w:t>80</w:t>
                        </w:r>
                      </w:p>
                    </w:txbxContent>
                  </v:textbox>
                  <w10:wrap type="none"/>
                </v:shape>
                <v:shape style="position:absolute;left:2550;top:-1110;width:623;height:180" type="#_x0000_t202" id="docshape78" filled="false" stroked="false">
                  <v:textbox inset="0,0,0,0">
                    <w:txbxContent>
                      <w:p>
                        <w:pPr>
                          <w:spacing w:line="180" w:lineRule="exact" w:before="0"/>
                          <w:ind w:left="0" w:right="0" w:firstLine="0"/>
                          <w:jc w:val="left"/>
                          <w:rPr>
                            <w:rFonts w:ascii="Calibri"/>
                            <w:sz w:val="18"/>
                          </w:rPr>
                        </w:pPr>
                        <w:r>
                          <w:rPr>
                            <w:rFonts w:ascii="Calibri"/>
                            <w:color w:val="585858"/>
                            <w:sz w:val="18"/>
                          </w:rPr>
                          <w:t>15</w:t>
                        </w:r>
                        <w:r>
                          <w:rPr>
                            <w:rFonts w:ascii="Calibri"/>
                            <w:color w:val="585858"/>
                            <w:spacing w:val="-1"/>
                            <w:sz w:val="18"/>
                          </w:rPr>
                          <w:t> </w:t>
                        </w:r>
                        <w:r>
                          <w:rPr>
                            <w:rFonts w:ascii="Calibri"/>
                            <w:color w:val="585858"/>
                            <w:sz w:val="18"/>
                          </w:rPr>
                          <w:t>to </w:t>
                        </w:r>
                        <w:r>
                          <w:rPr>
                            <w:rFonts w:ascii="Calibri"/>
                            <w:color w:val="585858"/>
                            <w:spacing w:val="-5"/>
                            <w:sz w:val="18"/>
                          </w:rPr>
                          <w:t>24</w:t>
                        </w:r>
                      </w:p>
                    </w:txbxContent>
                  </v:textbox>
                  <w10:wrap type="none"/>
                </v:shape>
                <v:shape style="position:absolute;left:3750;top:-1110;width:623;height:180" type="#_x0000_t202" id="docshape79" filled="false" stroked="false">
                  <v:textbox inset="0,0,0,0">
                    <w:txbxContent>
                      <w:p>
                        <w:pPr>
                          <w:spacing w:line="180" w:lineRule="exact" w:before="0"/>
                          <w:ind w:left="0" w:right="0" w:firstLine="0"/>
                          <w:jc w:val="left"/>
                          <w:rPr>
                            <w:rFonts w:ascii="Calibri"/>
                            <w:sz w:val="18"/>
                          </w:rPr>
                        </w:pPr>
                        <w:r>
                          <w:rPr>
                            <w:rFonts w:ascii="Calibri"/>
                            <w:color w:val="585858"/>
                            <w:sz w:val="18"/>
                          </w:rPr>
                          <w:t>25</w:t>
                        </w:r>
                        <w:r>
                          <w:rPr>
                            <w:rFonts w:ascii="Calibri"/>
                            <w:color w:val="585858"/>
                            <w:spacing w:val="-1"/>
                            <w:sz w:val="18"/>
                          </w:rPr>
                          <w:t> </w:t>
                        </w:r>
                        <w:r>
                          <w:rPr>
                            <w:rFonts w:ascii="Calibri"/>
                            <w:color w:val="585858"/>
                            <w:sz w:val="18"/>
                          </w:rPr>
                          <w:t>to </w:t>
                        </w:r>
                        <w:r>
                          <w:rPr>
                            <w:rFonts w:ascii="Calibri"/>
                            <w:color w:val="585858"/>
                            <w:spacing w:val="-5"/>
                            <w:sz w:val="18"/>
                          </w:rPr>
                          <w:t>34</w:t>
                        </w:r>
                      </w:p>
                    </w:txbxContent>
                  </v:textbox>
                  <w10:wrap type="none"/>
                </v:shape>
                <v:shape style="position:absolute;left:4949;top:-1110;width:623;height:180" type="#_x0000_t202" id="docshape80" filled="false" stroked="false">
                  <v:textbox inset="0,0,0,0">
                    <w:txbxContent>
                      <w:p>
                        <w:pPr>
                          <w:spacing w:line="180" w:lineRule="exact" w:before="0"/>
                          <w:ind w:left="0" w:right="0" w:firstLine="0"/>
                          <w:jc w:val="left"/>
                          <w:rPr>
                            <w:rFonts w:ascii="Calibri"/>
                            <w:sz w:val="18"/>
                          </w:rPr>
                        </w:pPr>
                        <w:r>
                          <w:rPr>
                            <w:rFonts w:ascii="Calibri"/>
                            <w:color w:val="585858"/>
                            <w:sz w:val="18"/>
                          </w:rPr>
                          <w:t>35</w:t>
                        </w:r>
                        <w:r>
                          <w:rPr>
                            <w:rFonts w:ascii="Calibri"/>
                            <w:color w:val="585858"/>
                            <w:spacing w:val="-1"/>
                            <w:sz w:val="18"/>
                          </w:rPr>
                          <w:t> </w:t>
                        </w:r>
                        <w:r>
                          <w:rPr>
                            <w:rFonts w:ascii="Calibri"/>
                            <w:color w:val="585858"/>
                            <w:sz w:val="18"/>
                          </w:rPr>
                          <w:t>to </w:t>
                        </w:r>
                        <w:r>
                          <w:rPr>
                            <w:rFonts w:ascii="Calibri"/>
                            <w:color w:val="585858"/>
                            <w:spacing w:val="-5"/>
                            <w:sz w:val="18"/>
                          </w:rPr>
                          <w:t>44</w:t>
                        </w:r>
                      </w:p>
                    </w:txbxContent>
                  </v:textbox>
                  <w10:wrap type="none"/>
                </v:shape>
                <v:shape style="position:absolute;left:6149;top:-1110;width:623;height:180" type="#_x0000_t202" id="docshape81" filled="false" stroked="false">
                  <v:textbox inset="0,0,0,0">
                    <w:txbxContent>
                      <w:p>
                        <w:pPr>
                          <w:spacing w:line="180" w:lineRule="exact" w:before="0"/>
                          <w:ind w:left="0" w:right="0" w:firstLine="0"/>
                          <w:jc w:val="left"/>
                          <w:rPr>
                            <w:rFonts w:ascii="Calibri"/>
                            <w:sz w:val="18"/>
                          </w:rPr>
                        </w:pPr>
                        <w:r>
                          <w:rPr>
                            <w:rFonts w:ascii="Calibri"/>
                            <w:color w:val="585858"/>
                            <w:sz w:val="18"/>
                          </w:rPr>
                          <w:t>45</w:t>
                        </w:r>
                        <w:r>
                          <w:rPr>
                            <w:rFonts w:ascii="Calibri"/>
                            <w:color w:val="585858"/>
                            <w:spacing w:val="-1"/>
                            <w:sz w:val="18"/>
                          </w:rPr>
                          <w:t> </w:t>
                        </w:r>
                        <w:r>
                          <w:rPr>
                            <w:rFonts w:ascii="Calibri"/>
                            <w:color w:val="585858"/>
                            <w:sz w:val="18"/>
                          </w:rPr>
                          <w:t>to </w:t>
                        </w:r>
                        <w:r>
                          <w:rPr>
                            <w:rFonts w:ascii="Calibri"/>
                            <w:color w:val="585858"/>
                            <w:spacing w:val="-5"/>
                            <w:sz w:val="18"/>
                          </w:rPr>
                          <w:t>54</w:t>
                        </w:r>
                      </w:p>
                    </w:txbxContent>
                  </v:textbox>
                  <w10:wrap type="none"/>
                </v:shape>
                <v:shape style="position:absolute;left:7348;top:-1110;width:623;height:180" type="#_x0000_t202" id="docshape82" filled="false" stroked="false">
                  <v:textbox inset="0,0,0,0">
                    <w:txbxContent>
                      <w:p>
                        <w:pPr>
                          <w:spacing w:line="180" w:lineRule="exact" w:before="0"/>
                          <w:ind w:left="0" w:right="0" w:firstLine="0"/>
                          <w:jc w:val="left"/>
                          <w:rPr>
                            <w:rFonts w:ascii="Calibri"/>
                            <w:sz w:val="18"/>
                          </w:rPr>
                        </w:pPr>
                        <w:r>
                          <w:rPr>
                            <w:rFonts w:ascii="Calibri"/>
                            <w:color w:val="585858"/>
                            <w:sz w:val="18"/>
                          </w:rPr>
                          <w:t>55</w:t>
                        </w:r>
                        <w:r>
                          <w:rPr>
                            <w:rFonts w:ascii="Calibri"/>
                            <w:color w:val="585858"/>
                            <w:spacing w:val="-1"/>
                            <w:sz w:val="18"/>
                          </w:rPr>
                          <w:t> </w:t>
                        </w:r>
                        <w:r>
                          <w:rPr>
                            <w:rFonts w:ascii="Calibri"/>
                            <w:color w:val="585858"/>
                            <w:sz w:val="18"/>
                          </w:rPr>
                          <w:t>to </w:t>
                        </w:r>
                        <w:r>
                          <w:rPr>
                            <w:rFonts w:ascii="Calibri"/>
                            <w:color w:val="585858"/>
                            <w:spacing w:val="-5"/>
                            <w:sz w:val="18"/>
                          </w:rPr>
                          <w:t>64</w:t>
                        </w:r>
                      </w:p>
                    </w:txbxContent>
                  </v:textbox>
                  <w10:wrap type="none"/>
                </v:shape>
                <v:shape style="position:absolute;left:8712;top:-1110;width:294;height:180" type="#_x0000_t202" id="docshape83"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65+</w:t>
                        </w:r>
                      </w:p>
                    </w:txbxContent>
                  </v:textbox>
                  <w10:wrap type="none"/>
                </v:shape>
                <v:shape style="position:absolute;left:4739;top:-826;width:1852;height:470" type="#_x0000_t202" id="docshape84" filled="false" stroked="false">
                  <v:textbox inset="0,0,0,0">
                    <w:txbxContent>
                      <w:p>
                        <w:pPr>
                          <w:spacing w:line="203" w:lineRule="exact" w:before="0"/>
                          <w:ind w:left="395" w:right="0" w:firstLine="0"/>
                          <w:jc w:val="left"/>
                          <w:rPr>
                            <w:rFonts w:ascii="Calibri"/>
                            <w:sz w:val="20"/>
                          </w:rPr>
                        </w:pPr>
                        <w:r>
                          <w:rPr>
                            <w:rFonts w:ascii="Calibri"/>
                            <w:color w:val="585858"/>
                            <w:sz w:val="20"/>
                          </w:rPr>
                          <w:t>Age</w:t>
                        </w:r>
                        <w:r>
                          <w:rPr>
                            <w:rFonts w:ascii="Calibri"/>
                            <w:color w:val="585858"/>
                            <w:spacing w:val="-2"/>
                            <w:sz w:val="20"/>
                          </w:rPr>
                          <w:t> </w:t>
                        </w:r>
                        <w:r>
                          <w:rPr>
                            <w:rFonts w:ascii="Calibri"/>
                            <w:color w:val="585858"/>
                            <w:sz w:val="20"/>
                          </w:rPr>
                          <w:t>group</w:t>
                        </w:r>
                        <w:r>
                          <w:rPr>
                            <w:rFonts w:ascii="Calibri"/>
                            <w:color w:val="585858"/>
                            <w:spacing w:val="-4"/>
                            <w:sz w:val="20"/>
                          </w:rPr>
                          <w:t> </w:t>
                        </w:r>
                        <w:r>
                          <w:rPr>
                            <w:rFonts w:ascii="Calibri"/>
                            <w:color w:val="585858"/>
                            <w:spacing w:val="-2"/>
                            <w:sz w:val="20"/>
                          </w:rPr>
                          <w:t>(years)</w:t>
                        </w:r>
                      </w:p>
                      <w:p>
                        <w:pPr>
                          <w:tabs>
                            <w:tab w:pos="659" w:val="left" w:leader="none"/>
                          </w:tabs>
                          <w:spacing w:line="216" w:lineRule="exact" w:before="50"/>
                          <w:ind w:left="0" w:right="0" w:firstLine="0"/>
                          <w:jc w:val="left"/>
                          <w:rPr>
                            <w:rFonts w:ascii="Calibri"/>
                            <w:sz w:val="18"/>
                          </w:rPr>
                        </w:pPr>
                        <w:r>
                          <w:rPr>
                            <w:rFonts w:ascii="Calibri"/>
                            <w:color w:val="585858"/>
                            <w:spacing w:val="-4"/>
                            <w:sz w:val="18"/>
                          </w:rPr>
                          <w:t>Male</w:t>
                        </w:r>
                        <w:r>
                          <w:rPr>
                            <w:rFonts w:ascii="Calibri"/>
                            <w:color w:val="585858"/>
                            <w:sz w:val="18"/>
                          </w:rPr>
                          <w:tab/>
                        </w:r>
                        <w:r>
                          <w:rPr>
                            <w:rFonts w:ascii="Calibri"/>
                            <w:color w:val="585858"/>
                            <w:spacing w:val="-2"/>
                            <w:sz w:val="18"/>
                          </w:rPr>
                          <w:t>Female</w:t>
                        </w:r>
                      </w:p>
                    </w:txbxContent>
                  </v:textbox>
                  <w10:wrap type="none"/>
                </v:shape>
                <w10:wrap type="none"/>
              </v:group>
            </w:pict>
          </mc:Fallback>
        </mc:AlternateContent>
      </w:r>
      <w:r>
        <w:rPr>
          <w:rFonts w:ascii="Arial"/>
          <w:b/>
          <w:sz w:val="22"/>
        </w:rPr>
        <w:t>Figure</w:t>
      </w:r>
      <w:r>
        <w:rPr>
          <w:rFonts w:ascii="Arial"/>
          <w:b/>
          <w:spacing w:val="-3"/>
          <w:sz w:val="22"/>
        </w:rPr>
        <w:t> </w:t>
      </w:r>
      <w:r>
        <w:rPr>
          <w:rFonts w:ascii="Arial"/>
          <w:b/>
          <w:sz w:val="22"/>
        </w:rPr>
        <w:t>6:</w:t>
      </w:r>
      <w:r>
        <w:rPr>
          <w:rFonts w:ascii="Arial"/>
          <w:b/>
          <w:spacing w:val="-2"/>
          <w:sz w:val="22"/>
        </w:rPr>
        <w:t> </w:t>
      </w:r>
      <w:r>
        <w:rPr>
          <w:rFonts w:ascii="Arial"/>
          <w:b/>
          <w:sz w:val="22"/>
        </w:rPr>
        <w:t>Proportion</w:t>
      </w:r>
      <w:r>
        <w:rPr>
          <w:rFonts w:ascii="Arial"/>
          <w:b/>
          <w:spacing w:val="-3"/>
          <w:sz w:val="22"/>
        </w:rPr>
        <w:t> </w:t>
      </w:r>
      <w:r>
        <w:rPr>
          <w:rFonts w:ascii="Arial"/>
          <w:b/>
          <w:sz w:val="22"/>
        </w:rPr>
        <w:t>of</w:t>
      </w:r>
      <w:r>
        <w:rPr>
          <w:rFonts w:ascii="Arial"/>
          <w:b/>
          <w:spacing w:val="-4"/>
          <w:sz w:val="22"/>
        </w:rPr>
        <w:t> </w:t>
      </w:r>
      <w:r>
        <w:rPr>
          <w:rFonts w:ascii="Arial"/>
          <w:b/>
          <w:sz w:val="22"/>
        </w:rPr>
        <w:t>eligible</w:t>
      </w:r>
      <w:r>
        <w:rPr>
          <w:rFonts w:ascii="Arial"/>
          <w:b/>
          <w:spacing w:val="-5"/>
          <w:sz w:val="22"/>
        </w:rPr>
        <w:t> </w:t>
      </w:r>
      <w:r>
        <w:rPr>
          <w:rFonts w:ascii="Arial"/>
          <w:b/>
          <w:sz w:val="22"/>
        </w:rPr>
        <w:t>individuals</w:t>
      </w:r>
      <w:r>
        <w:rPr>
          <w:rFonts w:ascii="Arial"/>
          <w:b/>
          <w:spacing w:val="-2"/>
          <w:sz w:val="22"/>
        </w:rPr>
        <w:t> </w:t>
      </w:r>
      <w:r>
        <w:rPr>
          <w:rFonts w:ascii="Arial"/>
          <w:b/>
          <w:sz w:val="22"/>
        </w:rPr>
        <w:t>among</w:t>
      </w:r>
      <w:r>
        <w:rPr>
          <w:rFonts w:ascii="Arial"/>
          <w:b/>
          <w:spacing w:val="-3"/>
          <w:sz w:val="22"/>
        </w:rPr>
        <w:t> </w:t>
      </w:r>
      <w:r>
        <w:rPr>
          <w:rFonts w:ascii="Arial"/>
          <w:b/>
          <w:sz w:val="22"/>
        </w:rPr>
        <w:t>enumerated</w:t>
      </w:r>
      <w:r>
        <w:rPr>
          <w:rFonts w:ascii="Arial"/>
          <w:b/>
          <w:spacing w:val="-3"/>
          <w:sz w:val="22"/>
        </w:rPr>
        <w:t> </w:t>
      </w:r>
      <w:r>
        <w:rPr>
          <w:rFonts w:ascii="Arial"/>
          <w:b/>
          <w:sz w:val="22"/>
        </w:rPr>
        <w:t>adults</w:t>
      </w:r>
      <w:r>
        <w:rPr>
          <w:rFonts w:ascii="Arial"/>
          <w:b/>
          <w:spacing w:val="-5"/>
          <w:sz w:val="22"/>
        </w:rPr>
        <w:t> </w:t>
      </w:r>
      <w:r>
        <w:rPr>
          <w:rFonts w:ascii="Arial"/>
          <w:b/>
          <w:sz w:val="22"/>
        </w:rPr>
        <w:t>by</w:t>
      </w:r>
      <w:r>
        <w:rPr>
          <w:rFonts w:ascii="Arial"/>
          <w:b/>
          <w:spacing w:val="-8"/>
          <w:sz w:val="22"/>
        </w:rPr>
        <w:t> </w:t>
      </w:r>
      <w:r>
        <w:rPr>
          <w:rFonts w:ascii="Arial"/>
          <w:b/>
          <w:sz w:val="22"/>
        </w:rPr>
        <w:t>age</w:t>
      </w:r>
      <w:r>
        <w:rPr>
          <w:rFonts w:ascii="Arial"/>
          <w:b/>
          <w:spacing w:val="-3"/>
          <w:sz w:val="22"/>
        </w:rPr>
        <w:t> </w:t>
      </w:r>
      <w:r>
        <w:rPr>
          <w:rFonts w:ascii="Arial"/>
          <w:b/>
          <w:sz w:val="22"/>
        </w:rPr>
        <w:t>group and gender</w:t>
      </w:r>
    </w:p>
    <w:p>
      <w:pPr>
        <w:pStyle w:val="BodyText"/>
        <w:spacing w:before="128"/>
        <w:rPr>
          <w:rFonts w:ascii="Arial"/>
          <w:b/>
          <w:sz w:val="22"/>
        </w:rPr>
      </w:pPr>
    </w:p>
    <w:p>
      <w:pPr>
        <w:pStyle w:val="BodyText"/>
        <w:ind w:left="720" w:right="724"/>
      </w:pPr>
      <w:r>
        <w:rPr/>
        <w:t>Figure 7 (a-c) displays the national population pyramid and that of household members enumerated. The</w:t>
      </w:r>
      <w:r>
        <w:rPr>
          <w:spacing w:val="-4"/>
        </w:rPr>
        <w:t> </w:t>
      </w:r>
      <w:r>
        <w:rPr/>
        <w:t>age</w:t>
      </w:r>
      <w:r>
        <w:rPr>
          <w:spacing w:val="-3"/>
        </w:rPr>
        <w:t> </w:t>
      </w:r>
      <w:r>
        <w:rPr/>
        <w:t>and sex distribution</w:t>
      </w:r>
      <w:r>
        <w:rPr>
          <w:spacing w:val="-2"/>
        </w:rPr>
        <w:t> </w:t>
      </w:r>
      <w:r>
        <w:rPr/>
        <w:t>of</w:t>
      </w:r>
      <w:r>
        <w:rPr>
          <w:spacing w:val="-2"/>
        </w:rPr>
        <w:t> </w:t>
      </w:r>
      <w:r>
        <w:rPr/>
        <w:t>country</w:t>
      </w:r>
      <w:r>
        <w:rPr>
          <w:spacing w:val="-5"/>
        </w:rPr>
        <w:t> </w:t>
      </w:r>
      <w:r>
        <w:rPr/>
        <w:t>and</w:t>
      </w:r>
      <w:r>
        <w:rPr>
          <w:spacing w:val="-2"/>
        </w:rPr>
        <w:t> </w:t>
      </w:r>
      <w:r>
        <w:rPr/>
        <w:t>survey</w:t>
      </w:r>
      <w:r>
        <w:rPr>
          <w:spacing w:val="-7"/>
        </w:rPr>
        <w:t> </w:t>
      </w:r>
      <w:r>
        <w:rPr/>
        <w:t>populations</w:t>
      </w:r>
      <w:r>
        <w:rPr>
          <w:spacing w:val="-2"/>
        </w:rPr>
        <w:t> </w:t>
      </w:r>
      <w:r>
        <w:rPr/>
        <w:t>are</w:t>
      </w:r>
      <w:r>
        <w:rPr>
          <w:spacing w:val="-4"/>
        </w:rPr>
        <w:t> </w:t>
      </w:r>
      <w:r>
        <w:rPr/>
        <w:t>similar</w:t>
      </w:r>
      <w:r>
        <w:rPr>
          <w:spacing w:val="-2"/>
        </w:rPr>
        <w:t> </w:t>
      </w:r>
      <w:r>
        <w:rPr/>
        <w:t>with broad</w:t>
      </w:r>
      <w:r>
        <w:rPr>
          <w:spacing w:val="-5"/>
        </w:rPr>
        <w:t> </w:t>
      </w:r>
      <w:r>
        <w:rPr/>
        <w:t>based</w:t>
      </w:r>
      <w:r>
        <w:rPr>
          <w:spacing w:val="-5"/>
        </w:rPr>
        <w:t> </w:t>
      </w:r>
      <w:r>
        <w:rPr/>
        <w:t>population</w:t>
      </w:r>
      <w:r>
        <w:rPr>
          <w:spacing w:val="-5"/>
        </w:rPr>
        <w:t> </w:t>
      </w:r>
      <w:r>
        <w:rPr/>
        <w:t>pyramids</w:t>
      </w:r>
      <w:r>
        <w:rPr>
          <w:spacing w:val="-3"/>
        </w:rPr>
        <w:t> </w:t>
      </w:r>
      <w:r>
        <w:rPr/>
        <w:t>characteristic</w:t>
      </w:r>
      <w:r>
        <w:rPr>
          <w:spacing w:val="-6"/>
        </w:rPr>
        <w:t> </w:t>
      </w:r>
      <w:r>
        <w:rPr/>
        <w:t>of</w:t>
      </w:r>
      <w:r>
        <w:rPr>
          <w:spacing w:val="-4"/>
        </w:rPr>
        <w:t> </w:t>
      </w:r>
      <w:r>
        <w:rPr/>
        <w:t>young</w:t>
      </w:r>
      <w:r>
        <w:rPr>
          <w:spacing w:val="-8"/>
        </w:rPr>
        <w:t> </w:t>
      </w:r>
      <w:r>
        <w:rPr/>
        <w:t>populations.</w:t>
      </w:r>
      <w:r>
        <w:rPr>
          <w:spacing w:val="-5"/>
        </w:rPr>
        <w:t> </w:t>
      </w:r>
      <w:r>
        <w:rPr/>
        <w:t>Despite</w:t>
      </w:r>
      <w:r>
        <w:rPr>
          <w:spacing w:val="-6"/>
        </w:rPr>
        <w:t> </w:t>
      </w:r>
      <w:r>
        <w:rPr/>
        <w:t>the</w:t>
      </w:r>
      <w:r>
        <w:rPr>
          <w:spacing w:val="-5"/>
        </w:rPr>
        <w:t> </w:t>
      </w:r>
      <w:r>
        <w:rPr/>
        <w:t>similarity, the survey population had a lower male-to-female ratio (90.9:100) than the 2014 national population census (95.4:100), and children aged less than 15 years constituted 42.7% of the survey, compared to 48.7% of the 2014 national population census. The age and sex distribution of “eligible” and “participant” populations were similar.</w:t>
      </w:r>
      <w:r>
        <w:rPr>
          <w:spacing w:val="40"/>
        </w:rPr>
        <w:t> </w:t>
      </w:r>
      <w:r>
        <w:rPr/>
        <w:t>The differences are probably due to the fact the survey included a small sample of the entire population, which has introduced a bias in the selection.</w:t>
      </w:r>
    </w:p>
    <w:p>
      <w:pPr>
        <w:pStyle w:val="BodyText"/>
        <w:spacing w:after="0"/>
        <w:sectPr>
          <w:pgSz w:w="10380" w:h="13960"/>
          <w:pgMar w:header="0" w:footer="993" w:top="1520" w:bottom="1260" w:left="0" w:right="0"/>
        </w:sectPr>
      </w:pPr>
    </w:p>
    <w:p>
      <w:pPr>
        <w:pStyle w:val="BodyText"/>
        <w:ind w:left="1040"/>
        <w:rPr>
          <w:sz w:val="20"/>
        </w:rPr>
      </w:pPr>
      <w:r>
        <w:rPr>
          <w:sz w:val="20"/>
        </w:rPr>
        <w:drawing>
          <wp:inline distT="0" distB="0" distL="0" distR="0">
            <wp:extent cx="4254966" cy="2476500"/>
            <wp:effectExtent l="0" t="0" r="0" b="0"/>
            <wp:docPr id="91" name="Image 91" descr="uganda-population-pyramid-2014"/>
            <wp:cNvGraphicFramePr>
              <a:graphicFrameLocks/>
            </wp:cNvGraphicFramePr>
            <a:graphic>
              <a:graphicData uri="http://schemas.openxmlformats.org/drawingml/2006/picture">
                <pic:pic>
                  <pic:nvPicPr>
                    <pic:cNvPr id="91" name="Image 91" descr="uganda-population-pyramid-2014"/>
                    <pic:cNvPicPr/>
                  </pic:nvPicPr>
                  <pic:blipFill>
                    <a:blip r:embed="rId12" cstate="print"/>
                    <a:stretch>
                      <a:fillRect/>
                    </a:stretch>
                  </pic:blipFill>
                  <pic:spPr>
                    <a:xfrm>
                      <a:off x="0" y="0"/>
                      <a:ext cx="4254966" cy="2476500"/>
                    </a:xfrm>
                    <a:prstGeom prst="rect">
                      <a:avLst/>
                    </a:prstGeom>
                  </pic:spPr>
                </pic:pic>
              </a:graphicData>
            </a:graphic>
          </wp:inline>
        </w:drawing>
      </w:r>
      <w:r>
        <w:rPr>
          <w:sz w:val="20"/>
        </w:rPr>
      </w:r>
    </w:p>
    <w:p>
      <w:pPr>
        <w:pStyle w:val="BodyText"/>
        <w:spacing w:before="220"/>
        <w:rPr>
          <w:sz w:val="22"/>
        </w:rPr>
      </w:pPr>
    </w:p>
    <w:p>
      <w:pPr>
        <w:spacing w:before="1"/>
        <w:ind w:left="765" w:right="0" w:firstLine="0"/>
        <w:jc w:val="left"/>
        <w:rPr>
          <w:rFonts w:ascii="Arial"/>
          <w:b/>
          <w:sz w:val="22"/>
        </w:rPr>
      </w:pPr>
      <w:r>
        <w:rPr>
          <w:rFonts w:ascii="Arial"/>
          <w:b/>
          <w:sz w:val="22"/>
        </w:rPr>
        <w:t>Figure</w:t>
      </w:r>
      <w:r>
        <w:rPr>
          <w:rFonts w:ascii="Arial"/>
          <w:b/>
          <w:spacing w:val="-6"/>
          <w:sz w:val="22"/>
        </w:rPr>
        <w:t> </w:t>
      </w:r>
      <w:r>
        <w:rPr>
          <w:rFonts w:ascii="Arial"/>
          <w:b/>
          <w:sz w:val="22"/>
        </w:rPr>
        <w:t>7a:</w:t>
      </w:r>
      <w:r>
        <w:rPr>
          <w:rFonts w:ascii="Arial"/>
          <w:b/>
          <w:spacing w:val="-5"/>
          <w:sz w:val="22"/>
        </w:rPr>
        <w:t> </w:t>
      </w:r>
      <w:r>
        <w:rPr>
          <w:rFonts w:ascii="Arial"/>
          <w:b/>
          <w:sz w:val="22"/>
        </w:rPr>
        <w:t>National</w:t>
      </w:r>
      <w:r>
        <w:rPr>
          <w:rFonts w:ascii="Arial"/>
          <w:b/>
          <w:spacing w:val="-4"/>
          <w:sz w:val="22"/>
        </w:rPr>
        <w:t> </w:t>
      </w:r>
      <w:r>
        <w:rPr>
          <w:rFonts w:ascii="Arial"/>
          <w:b/>
          <w:sz w:val="22"/>
        </w:rPr>
        <w:t>Population</w:t>
      </w:r>
      <w:r>
        <w:rPr>
          <w:rFonts w:ascii="Arial"/>
          <w:b/>
          <w:spacing w:val="-6"/>
          <w:sz w:val="22"/>
        </w:rPr>
        <w:t> </w:t>
      </w:r>
      <w:r>
        <w:rPr>
          <w:rFonts w:ascii="Arial"/>
          <w:b/>
          <w:spacing w:val="-2"/>
          <w:sz w:val="22"/>
        </w:rPr>
        <w:t>Pyramid</w:t>
      </w:r>
    </w:p>
    <w:p>
      <w:pPr>
        <w:pStyle w:val="BodyText"/>
        <w:rPr>
          <w:rFonts w:ascii="Arial"/>
          <w:b/>
          <w:sz w:val="20"/>
        </w:rPr>
      </w:pPr>
    </w:p>
    <w:p>
      <w:pPr>
        <w:pStyle w:val="BodyText"/>
        <w:spacing w:before="131"/>
        <w:rPr>
          <w:rFonts w:ascii="Arial"/>
          <w:b/>
          <w:sz w:val="20"/>
        </w:rPr>
      </w:pPr>
      <w:r>
        <w:rPr>
          <w:rFonts w:ascii="Arial"/>
          <w:b/>
          <w:sz w:val="20"/>
        </w:rPr>
        <mc:AlternateContent>
          <mc:Choice Requires="wps">
            <w:drawing>
              <wp:anchor distT="0" distB="0" distL="0" distR="0" allowOverlap="1" layoutInCell="1" locked="0" behindDoc="1" simplePos="0" relativeHeight="487601152">
                <wp:simplePos x="0" y="0"/>
                <wp:positionH relativeFrom="page">
                  <wp:posOffset>58583</wp:posOffset>
                </wp:positionH>
                <wp:positionV relativeFrom="paragraph">
                  <wp:posOffset>244661</wp:posOffset>
                </wp:positionV>
                <wp:extent cx="3897629" cy="285242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3897629" cy="2852420"/>
                          <a:chExt cx="3897629" cy="2852420"/>
                        </a:xfrm>
                      </wpg:grpSpPr>
                      <wps:wsp>
                        <wps:cNvPr id="93" name="Graphic 93"/>
                        <wps:cNvSpPr/>
                        <wps:spPr>
                          <a:xfrm>
                            <a:off x="7" y="0"/>
                            <a:ext cx="3897629" cy="2849880"/>
                          </a:xfrm>
                          <a:custGeom>
                            <a:avLst/>
                            <a:gdLst/>
                            <a:ahLst/>
                            <a:cxnLst/>
                            <a:rect l="l" t="t" r="r" b="b"/>
                            <a:pathLst>
                              <a:path w="3897629" h="2849880">
                                <a:moveTo>
                                  <a:pt x="3897545" y="0"/>
                                </a:moveTo>
                                <a:lnTo>
                                  <a:pt x="0" y="0"/>
                                </a:lnTo>
                                <a:lnTo>
                                  <a:pt x="0" y="2849627"/>
                                </a:lnTo>
                                <a:lnTo>
                                  <a:pt x="3897545" y="2849627"/>
                                </a:lnTo>
                                <a:lnTo>
                                  <a:pt x="3897545" y="0"/>
                                </a:lnTo>
                                <a:close/>
                              </a:path>
                            </a:pathLst>
                          </a:custGeom>
                          <a:solidFill>
                            <a:srgbClr val="EAF1F3"/>
                          </a:solidFill>
                        </wps:spPr>
                        <wps:bodyPr wrap="square" lIns="0" tIns="0" rIns="0" bIns="0" rtlCol="0">
                          <a:prstTxWarp prst="textNoShape">
                            <a:avLst/>
                          </a:prstTxWarp>
                          <a:noAutofit/>
                        </wps:bodyPr>
                      </wps:wsp>
                      <wps:wsp>
                        <wps:cNvPr id="94" name="Graphic 94"/>
                        <wps:cNvSpPr/>
                        <wps:spPr>
                          <a:xfrm>
                            <a:off x="193492" y="277511"/>
                            <a:ext cx="1270" cy="1860550"/>
                          </a:xfrm>
                          <a:custGeom>
                            <a:avLst/>
                            <a:gdLst/>
                            <a:ahLst/>
                            <a:cxnLst/>
                            <a:rect l="l" t="t" r="r" b="b"/>
                            <a:pathLst>
                              <a:path w="0" h="1860550">
                                <a:moveTo>
                                  <a:pt x="0" y="1860239"/>
                                </a:moveTo>
                                <a:lnTo>
                                  <a:pt x="0" y="0"/>
                                </a:lnTo>
                              </a:path>
                            </a:pathLst>
                          </a:custGeom>
                          <a:ln w="9415">
                            <a:solidFill>
                              <a:srgbClr val="EAF1F3"/>
                            </a:solidFill>
                            <a:prstDash val="solid"/>
                          </a:ln>
                        </wps:spPr>
                        <wps:bodyPr wrap="square" lIns="0" tIns="0" rIns="0" bIns="0" rtlCol="0">
                          <a:prstTxWarp prst="textNoShape">
                            <a:avLst/>
                          </a:prstTxWarp>
                          <a:noAutofit/>
                        </wps:bodyPr>
                      </wps:wsp>
                      <wps:wsp>
                        <wps:cNvPr id="95" name="Graphic 95"/>
                        <wps:cNvSpPr/>
                        <wps:spPr>
                          <a:xfrm>
                            <a:off x="446069"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96" name="Graphic 96"/>
                        <wps:cNvSpPr/>
                        <wps:spPr>
                          <a:xfrm>
                            <a:off x="441361"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97" name="Graphic 97"/>
                        <wps:cNvSpPr/>
                        <wps:spPr>
                          <a:xfrm>
                            <a:off x="446069" y="277511"/>
                            <a:ext cx="1270" cy="1632585"/>
                          </a:xfrm>
                          <a:custGeom>
                            <a:avLst/>
                            <a:gdLst/>
                            <a:ahLst/>
                            <a:cxnLst/>
                            <a:rect l="l" t="t" r="r" b="b"/>
                            <a:pathLst>
                              <a:path w="0" h="1632585">
                                <a:moveTo>
                                  <a:pt x="0" y="0"/>
                                </a:moveTo>
                                <a:lnTo>
                                  <a:pt x="0" y="1632506"/>
                                </a:lnTo>
                              </a:path>
                            </a:pathLst>
                          </a:custGeom>
                          <a:ln w="9415">
                            <a:solidFill>
                              <a:srgbClr val="EAF1F3"/>
                            </a:solidFill>
                            <a:prstDash val="solid"/>
                          </a:ln>
                        </wps:spPr>
                        <wps:bodyPr wrap="square" lIns="0" tIns="0" rIns="0" bIns="0" rtlCol="0">
                          <a:prstTxWarp prst="textNoShape">
                            <a:avLst/>
                          </a:prstTxWarp>
                          <a:noAutofit/>
                        </wps:bodyPr>
                      </wps:wsp>
                      <wps:wsp>
                        <wps:cNvPr id="98" name="Graphic 98"/>
                        <wps:cNvSpPr/>
                        <wps:spPr>
                          <a:xfrm>
                            <a:off x="698645"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99" name="Graphic 99"/>
                        <wps:cNvSpPr/>
                        <wps:spPr>
                          <a:xfrm>
                            <a:off x="693938"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00" name="Graphic 100"/>
                        <wps:cNvSpPr/>
                        <wps:spPr>
                          <a:xfrm>
                            <a:off x="693938"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01" name="Graphic 101"/>
                        <wps:cNvSpPr/>
                        <wps:spPr>
                          <a:xfrm>
                            <a:off x="698645" y="277511"/>
                            <a:ext cx="1270" cy="1549400"/>
                          </a:xfrm>
                          <a:custGeom>
                            <a:avLst/>
                            <a:gdLst/>
                            <a:ahLst/>
                            <a:cxnLst/>
                            <a:rect l="l" t="t" r="r" b="b"/>
                            <a:pathLst>
                              <a:path w="0" h="1549400">
                                <a:moveTo>
                                  <a:pt x="0" y="0"/>
                                </a:moveTo>
                                <a:lnTo>
                                  <a:pt x="0" y="1549333"/>
                                </a:lnTo>
                              </a:path>
                            </a:pathLst>
                          </a:custGeom>
                          <a:ln w="9415">
                            <a:solidFill>
                              <a:srgbClr val="EAF1F3"/>
                            </a:solidFill>
                            <a:prstDash val="solid"/>
                          </a:ln>
                        </wps:spPr>
                        <wps:bodyPr wrap="square" lIns="0" tIns="0" rIns="0" bIns="0" rtlCol="0">
                          <a:prstTxWarp prst="textNoShape">
                            <a:avLst/>
                          </a:prstTxWarp>
                          <a:noAutofit/>
                        </wps:bodyPr>
                      </wps:wsp>
                      <wps:wsp>
                        <wps:cNvPr id="102" name="Graphic 102"/>
                        <wps:cNvSpPr/>
                        <wps:spPr>
                          <a:xfrm>
                            <a:off x="951212"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03" name="Graphic 103"/>
                        <wps:cNvSpPr/>
                        <wps:spPr>
                          <a:xfrm>
                            <a:off x="946504"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04" name="Graphic 104"/>
                        <wps:cNvSpPr/>
                        <wps:spPr>
                          <a:xfrm>
                            <a:off x="946504"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05" name="Graphic 105"/>
                        <wps:cNvSpPr/>
                        <wps:spPr>
                          <a:xfrm>
                            <a:off x="951212" y="277511"/>
                            <a:ext cx="1270" cy="1466850"/>
                          </a:xfrm>
                          <a:custGeom>
                            <a:avLst/>
                            <a:gdLst/>
                            <a:ahLst/>
                            <a:cxnLst/>
                            <a:rect l="l" t="t" r="r" b="b"/>
                            <a:pathLst>
                              <a:path w="0" h="1466850">
                                <a:moveTo>
                                  <a:pt x="0" y="0"/>
                                </a:moveTo>
                                <a:lnTo>
                                  <a:pt x="0" y="1466359"/>
                                </a:lnTo>
                              </a:path>
                            </a:pathLst>
                          </a:custGeom>
                          <a:ln w="9415">
                            <a:solidFill>
                              <a:srgbClr val="EAF1F3"/>
                            </a:solidFill>
                            <a:prstDash val="solid"/>
                          </a:ln>
                        </wps:spPr>
                        <wps:bodyPr wrap="square" lIns="0" tIns="0" rIns="0" bIns="0" rtlCol="0">
                          <a:prstTxWarp prst="textNoShape">
                            <a:avLst/>
                          </a:prstTxWarp>
                          <a:noAutofit/>
                        </wps:bodyPr>
                      </wps:wsp>
                      <wps:wsp>
                        <wps:cNvPr id="106" name="Graphic 106"/>
                        <wps:cNvSpPr/>
                        <wps:spPr>
                          <a:xfrm>
                            <a:off x="1204025"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07" name="Graphic 107"/>
                        <wps:cNvSpPr/>
                        <wps:spPr>
                          <a:xfrm>
                            <a:off x="1199317"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08" name="Graphic 108"/>
                        <wps:cNvSpPr/>
                        <wps:spPr>
                          <a:xfrm>
                            <a:off x="1199317"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09" name="Graphic 109"/>
                        <wps:cNvSpPr/>
                        <wps:spPr>
                          <a:xfrm>
                            <a:off x="1204025" y="277511"/>
                            <a:ext cx="1270" cy="1303020"/>
                          </a:xfrm>
                          <a:custGeom>
                            <a:avLst/>
                            <a:gdLst/>
                            <a:ahLst/>
                            <a:cxnLst/>
                            <a:rect l="l" t="t" r="r" b="b"/>
                            <a:pathLst>
                              <a:path w="0" h="1303020">
                                <a:moveTo>
                                  <a:pt x="0" y="0"/>
                                </a:moveTo>
                                <a:lnTo>
                                  <a:pt x="0" y="1302680"/>
                                </a:lnTo>
                              </a:path>
                            </a:pathLst>
                          </a:custGeom>
                          <a:ln w="9415">
                            <a:solidFill>
                              <a:srgbClr val="EAF1F3"/>
                            </a:solidFill>
                            <a:prstDash val="solid"/>
                          </a:ln>
                        </wps:spPr>
                        <wps:bodyPr wrap="square" lIns="0" tIns="0" rIns="0" bIns="0" rtlCol="0">
                          <a:prstTxWarp prst="textNoShape">
                            <a:avLst/>
                          </a:prstTxWarp>
                          <a:noAutofit/>
                        </wps:bodyPr>
                      </wps:wsp>
                      <wps:wsp>
                        <wps:cNvPr id="110" name="Graphic 110"/>
                        <wps:cNvSpPr/>
                        <wps:spPr>
                          <a:xfrm>
                            <a:off x="1456641"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11" name="Graphic 111"/>
                        <wps:cNvSpPr/>
                        <wps:spPr>
                          <a:xfrm>
                            <a:off x="1451933"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12" name="Graphic 112"/>
                        <wps:cNvSpPr/>
                        <wps:spPr>
                          <a:xfrm>
                            <a:off x="1451933"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13" name="Graphic 113"/>
                        <wps:cNvSpPr/>
                        <wps:spPr>
                          <a:xfrm>
                            <a:off x="1456641" y="277511"/>
                            <a:ext cx="1270" cy="1136650"/>
                          </a:xfrm>
                          <a:custGeom>
                            <a:avLst/>
                            <a:gdLst/>
                            <a:ahLst/>
                            <a:cxnLst/>
                            <a:rect l="l" t="t" r="r" b="b"/>
                            <a:pathLst>
                              <a:path w="0" h="1136650">
                                <a:moveTo>
                                  <a:pt x="0" y="0"/>
                                </a:moveTo>
                                <a:lnTo>
                                  <a:pt x="0" y="1136495"/>
                                </a:lnTo>
                              </a:path>
                            </a:pathLst>
                          </a:custGeom>
                          <a:ln w="9415">
                            <a:solidFill>
                              <a:srgbClr val="EAF1F3"/>
                            </a:solidFill>
                            <a:prstDash val="solid"/>
                          </a:ln>
                        </wps:spPr>
                        <wps:bodyPr wrap="square" lIns="0" tIns="0" rIns="0" bIns="0" rtlCol="0">
                          <a:prstTxWarp prst="textNoShape">
                            <a:avLst/>
                          </a:prstTxWarp>
                          <a:noAutofit/>
                        </wps:bodyPr>
                      </wps:wsp>
                      <wps:wsp>
                        <wps:cNvPr id="114" name="Graphic 114"/>
                        <wps:cNvSpPr/>
                        <wps:spPr>
                          <a:xfrm>
                            <a:off x="1711519"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15" name="Graphic 115"/>
                        <wps:cNvSpPr/>
                        <wps:spPr>
                          <a:xfrm>
                            <a:off x="1706812"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16" name="Graphic 116"/>
                        <wps:cNvSpPr/>
                        <wps:spPr>
                          <a:xfrm>
                            <a:off x="1706812"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17" name="Graphic 117"/>
                        <wps:cNvSpPr/>
                        <wps:spPr>
                          <a:xfrm>
                            <a:off x="1711519" y="277511"/>
                            <a:ext cx="1270" cy="887730"/>
                          </a:xfrm>
                          <a:custGeom>
                            <a:avLst/>
                            <a:gdLst/>
                            <a:ahLst/>
                            <a:cxnLst/>
                            <a:rect l="l" t="t" r="r" b="b"/>
                            <a:pathLst>
                              <a:path w="0" h="887730">
                                <a:moveTo>
                                  <a:pt x="0" y="0"/>
                                </a:moveTo>
                                <a:lnTo>
                                  <a:pt x="0" y="887459"/>
                                </a:lnTo>
                              </a:path>
                            </a:pathLst>
                          </a:custGeom>
                          <a:ln w="9415">
                            <a:solidFill>
                              <a:srgbClr val="EAF1F3"/>
                            </a:solidFill>
                            <a:prstDash val="solid"/>
                          </a:ln>
                        </wps:spPr>
                        <wps:bodyPr wrap="square" lIns="0" tIns="0" rIns="0" bIns="0" rtlCol="0">
                          <a:prstTxWarp prst="textNoShape">
                            <a:avLst/>
                          </a:prstTxWarp>
                          <a:noAutofit/>
                        </wps:bodyPr>
                      </wps:wsp>
                      <wps:wsp>
                        <wps:cNvPr id="118" name="Graphic 118"/>
                        <wps:cNvSpPr/>
                        <wps:spPr>
                          <a:xfrm>
                            <a:off x="1964135" y="277511"/>
                            <a:ext cx="1270" cy="1860550"/>
                          </a:xfrm>
                          <a:custGeom>
                            <a:avLst/>
                            <a:gdLst/>
                            <a:ahLst/>
                            <a:cxnLst/>
                            <a:rect l="l" t="t" r="r" b="b"/>
                            <a:pathLst>
                              <a:path w="0" h="1860550">
                                <a:moveTo>
                                  <a:pt x="0" y="1860239"/>
                                </a:moveTo>
                                <a:lnTo>
                                  <a:pt x="0" y="0"/>
                                </a:lnTo>
                              </a:path>
                            </a:pathLst>
                          </a:custGeom>
                          <a:ln w="9415">
                            <a:solidFill>
                              <a:srgbClr val="EAF1F3"/>
                            </a:solidFill>
                            <a:prstDash val="solid"/>
                          </a:ln>
                        </wps:spPr>
                        <wps:bodyPr wrap="square" lIns="0" tIns="0" rIns="0" bIns="0" rtlCol="0">
                          <a:prstTxWarp prst="textNoShape">
                            <a:avLst/>
                          </a:prstTxWarp>
                          <a:noAutofit/>
                        </wps:bodyPr>
                      </wps:wsp>
                      <wps:wsp>
                        <wps:cNvPr id="119" name="Graphic 119"/>
                        <wps:cNvSpPr/>
                        <wps:spPr>
                          <a:xfrm>
                            <a:off x="2216653"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20" name="Graphic 120"/>
                        <wps:cNvSpPr/>
                        <wps:spPr>
                          <a:xfrm>
                            <a:off x="2211945"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21" name="Graphic 121"/>
                        <wps:cNvSpPr/>
                        <wps:spPr>
                          <a:xfrm>
                            <a:off x="2211945"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22" name="Graphic 122"/>
                        <wps:cNvSpPr/>
                        <wps:spPr>
                          <a:xfrm>
                            <a:off x="2216653" y="277511"/>
                            <a:ext cx="1270" cy="887730"/>
                          </a:xfrm>
                          <a:custGeom>
                            <a:avLst/>
                            <a:gdLst/>
                            <a:ahLst/>
                            <a:cxnLst/>
                            <a:rect l="l" t="t" r="r" b="b"/>
                            <a:pathLst>
                              <a:path w="0" h="887730">
                                <a:moveTo>
                                  <a:pt x="0" y="0"/>
                                </a:moveTo>
                                <a:lnTo>
                                  <a:pt x="0" y="887459"/>
                                </a:lnTo>
                              </a:path>
                            </a:pathLst>
                          </a:custGeom>
                          <a:ln w="9415">
                            <a:solidFill>
                              <a:srgbClr val="EAF1F3"/>
                            </a:solidFill>
                            <a:prstDash val="solid"/>
                          </a:ln>
                        </wps:spPr>
                        <wps:bodyPr wrap="square" lIns="0" tIns="0" rIns="0" bIns="0" rtlCol="0">
                          <a:prstTxWarp prst="textNoShape">
                            <a:avLst/>
                          </a:prstTxWarp>
                          <a:noAutofit/>
                        </wps:bodyPr>
                      </wps:wsp>
                      <wps:wsp>
                        <wps:cNvPr id="123" name="Graphic 123"/>
                        <wps:cNvSpPr/>
                        <wps:spPr>
                          <a:xfrm>
                            <a:off x="2469466"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24" name="Graphic 124"/>
                        <wps:cNvSpPr/>
                        <wps:spPr>
                          <a:xfrm>
                            <a:off x="2464758"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25" name="Graphic 125"/>
                        <wps:cNvSpPr/>
                        <wps:spPr>
                          <a:xfrm>
                            <a:off x="2464758"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26" name="Graphic 126"/>
                        <wps:cNvSpPr/>
                        <wps:spPr>
                          <a:xfrm>
                            <a:off x="2469466" y="277511"/>
                            <a:ext cx="1270" cy="1136650"/>
                          </a:xfrm>
                          <a:custGeom>
                            <a:avLst/>
                            <a:gdLst/>
                            <a:ahLst/>
                            <a:cxnLst/>
                            <a:rect l="l" t="t" r="r" b="b"/>
                            <a:pathLst>
                              <a:path w="0" h="1136650">
                                <a:moveTo>
                                  <a:pt x="0" y="0"/>
                                </a:moveTo>
                                <a:lnTo>
                                  <a:pt x="0" y="1136495"/>
                                </a:lnTo>
                              </a:path>
                            </a:pathLst>
                          </a:custGeom>
                          <a:ln w="9415">
                            <a:solidFill>
                              <a:srgbClr val="EAF1F3"/>
                            </a:solidFill>
                            <a:prstDash val="solid"/>
                          </a:ln>
                        </wps:spPr>
                        <wps:bodyPr wrap="square" lIns="0" tIns="0" rIns="0" bIns="0" rtlCol="0">
                          <a:prstTxWarp prst="textNoShape">
                            <a:avLst/>
                          </a:prstTxWarp>
                          <a:noAutofit/>
                        </wps:bodyPr>
                      </wps:wsp>
                      <wps:wsp>
                        <wps:cNvPr id="127" name="Graphic 127"/>
                        <wps:cNvSpPr/>
                        <wps:spPr>
                          <a:xfrm>
                            <a:off x="2722082"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28" name="Graphic 128"/>
                        <wps:cNvSpPr/>
                        <wps:spPr>
                          <a:xfrm>
                            <a:off x="2717374"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29" name="Graphic 129"/>
                        <wps:cNvSpPr/>
                        <wps:spPr>
                          <a:xfrm>
                            <a:off x="2717374"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30" name="Graphic 130"/>
                        <wps:cNvSpPr/>
                        <wps:spPr>
                          <a:xfrm>
                            <a:off x="2722082" y="277511"/>
                            <a:ext cx="1270" cy="1219835"/>
                          </a:xfrm>
                          <a:custGeom>
                            <a:avLst/>
                            <a:gdLst/>
                            <a:ahLst/>
                            <a:cxnLst/>
                            <a:rect l="l" t="t" r="r" b="b"/>
                            <a:pathLst>
                              <a:path w="0" h="1219835">
                                <a:moveTo>
                                  <a:pt x="0" y="0"/>
                                </a:moveTo>
                                <a:lnTo>
                                  <a:pt x="0" y="1219657"/>
                                </a:lnTo>
                              </a:path>
                            </a:pathLst>
                          </a:custGeom>
                          <a:ln w="9415">
                            <a:solidFill>
                              <a:srgbClr val="EAF1F3"/>
                            </a:solidFill>
                            <a:prstDash val="solid"/>
                          </a:ln>
                        </wps:spPr>
                        <wps:bodyPr wrap="square" lIns="0" tIns="0" rIns="0" bIns="0" rtlCol="0">
                          <a:prstTxWarp prst="textNoShape">
                            <a:avLst/>
                          </a:prstTxWarp>
                          <a:noAutofit/>
                        </wps:bodyPr>
                      </wps:wsp>
                      <wps:wsp>
                        <wps:cNvPr id="131" name="Graphic 131"/>
                        <wps:cNvSpPr/>
                        <wps:spPr>
                          <a:xfrm>
                            <a:off x="2974599"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32" name="Graphic 132"/>
                        <wps:cNvSpPr/>
                        <wps:spPr>
                          <a:xfrm>
                            <a:off x="2969891"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33" name="Graphic 133"/>
                        <wps:cNvSpPr/>
                        <wps:spPr>
                          <a:xfrm>
                            <a:off x="2969891"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34" name="Graphic 134"/>
                        <wps:cNvSpPr/>
                        <wps:spPr>
                          <a:xfrm>
                            <a:off x="2974599" y="277511"/>
                            <a:ext cx="1270" cy="1383665"/>
                          </a:xfrm>
                          <a:custGeom>
                            <a:avLst/>
                            <a:gdLst/>
                            <a:ahLst/>
                            <a:cxnLst/>
                            <a:rect l="l" t="t" r="r" b="b"/>
                            <a:pathLst>
                              <a:path w="0" h="1383665">
                                <a:moveTo>
                                  <a:pt x="0" y="0"/>
                                </a:moveTo>
                                <a:lnTo>
                                  <a:pt x="0" y="1383197"/>
                                </a:lnTo>
                              </a:path>
                            </a:pathLst>
                          </a:custGeom>
                          <a:ln w="9415">
                            <a:solidFill>
                              <a:srgbClr val="EAF1F3"/>
                            </a:solidFill>
                            <a:prstDash val="solid"/>
                          </a:ln>
                        </wps:spPr>
                        <wps:bodyPr wrap="square" lIns="0" tIns="0" rIns="0" bIns="0" rtlCol="0">
                          <a:prstTxWarp prst="textNoShape">
                            <a:avLst/>
                          </a:prstTxWarp>
                          <a:noAutofit/>
                        </wps:bodyPr>
                      </wps:wsp>
                      <wps:wsp>
                        <wps:cNvPr id="135" name="Graphic 135"/>
                        <wps:cNvSpPr/>
                        <wps:spPr>
                          <a:xfrm>
                            <a:off x="3227215"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36" name="Graphic 136"/>
                        <wps:cNvSpPr/>
                        <wps:spPr>
                          <a:xfrm>
                            <a:off x="3222507"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37" name="Graphic 137"/>
                        <wps:cNvSpPr/>
                        <wps:spPr>
                          <a:xfrm>
                            <a:off x="3222507" y="1908835"/>
                            <a:ext cx="9525" cy="1270"/>
                          </a:xfrm>
                          <a:custGeom>
                            <a:avLst/>
                            <a:gdLst/>
                            <a:ahLst/>
                            <a:cxnLst/>
                            <a:rect l="l" t="t" r="r" b="b"/>
                            <a:pathLst>
                              <a:path w="9525" h="0">
                                <a:moveTo>
                                  <a:pt x="0" y="0"/>
                                </a:moveTo>
                                <a:lnTo>
                                  <a:pt x="9415" y="0"/>
                                </a:lnTo>
                              </a:path>
                            </a:pathLst>
                          </a:custGeom>
                          <a:ln w="2364">
                            <a:solidFill>
                              <a:srgbClr val="EAF1F3"/>
                            </a:solidFill>
                            <a:prstDash val="solid"/>
                          </a:ln>
                        </wps:spPr>
                        <wps:bodyPr wrap="square" lIns="0" tIns="0" rIns="0" bIns="0" rtlCol="0">
                          <a:prstTxWarp prst="textNoShape">
                            <a:avLst/>
                          </a:prstTxWarp>
                          <a:noAutofit/>
                        </wps:bodyPr>
                      </wps:wsp>
                      <wps:wsp>
                        <wps:cNvPr id="138" name="Graphic 138"/>
                        <wps:cNvSpPr/>
                        <wps:spPr>
                          <a:xfrm>
                            <a:off x="3227215" y="277511"/>
                            <a:ext cx="1270" cy="1549400"/>
                          </a:xfrm>
                          <a:custGeom>
                            <a:avLst/>
                            <a:gdLst/>
                            <a:ahLst/>
                            <a:cxnLst/>
                            <a:rect l="l" t="t" r="r" b="b"/>
                            <a:pathLst>
                              <a:path w="0" h="1549400">
                                <a:moveTo>
                                  <a:pt x="0" y="1466375"/>
                                </a:moveTo>
                                <a:lnTo>
                                  <a:pt x="0" y="1549333"/>
                                </a:lnTo>
                              </a:path>
                              <a:path w="0" h="1549400">
                                <a:moveTo>
                                  <a:pt x="0" y="0"/>
                                </a:moveTo>
                                <a:lnTo>
                                  <a:pt x="0" y="1383197"/>
                                </a:lnTo>
                              </a:path>
                            </a:pathLst>
                          </a:custGeom>
                          <a:ln w="9415">
                            <a:solidFill>
                              <a:srgbClr val="EAF1F3"/>
                            </a:solidFill>
                            <a:prstDash val="solid"/>
                          </a:ln>
                        </wps:spPr>
                        <wps:bodyPr wrap="square" lIns="0" tIns="0" rIns="0" bIns="0" rtlCol="0">
                          <a:prstTxWarp prst="textNoShape">
                            <a:avLst/>
                          </a:prstTxWarp>
                          <a:noAutofit/>
                        </wps:bodyPr>
                      </wps:wsp>
                      <wps:wsp>
                        <wps:cNvPr id="139" name="Graphic 139"/>
                        <wps:cNvSpPr/>
                        <wps:spPr>
                          <a:xfrm>
                            <a:off x="3479733" y="2073772"/>
                            <a:ext cx="1270" cy="64135"/>
                          </a:xfrm>
                          <a:custGeom>
                            <a:avLst/>
                            <a:gdLst/>
                            <a:ahLst/>
                            <a:cxnLst/>
                            <a:rect l="l" t="t" r="r" b="b"/>
                            <a:pathLst>
                              <a:path w="0" h="64135">
                                <a:moveTo>
                                  <a:pt x="0" y="0"/>
                                </a:moveTo>
                                <a:lnTo>
                                  <a:pt x="0" y="63978"/>
                                </a:lnTo>
                              </a:path>
                            </a:pathLst>
                          </a:custGeom>
                          <a:ln w="9415">
                            <a:solidFill>
                              <a:srgbClr val="EAF1F3"/>
                            </a:solidFill>
                            <a:prstDash val="solid"/>
                          </a:ln>
                        </wps:spPr>
                        <wps:bodyPr wrap="square" lIns="0" tIns="0" rIns="0" bIns="0" rtlCol="0">
                          <a:prstTxWarp prst="textNoShape">
                            <a:avLst/>
                          </a:prstTxWarp>
                          <a:noAutofit/>
                        </wps:bodyPr>
                      </wps:wsp>
                      <wps:wsp>
                        <wps:cNvPr id="140" name="Graphic 140"/>
                        <wps:cNvSpPr/>
                        <wps:spPr>
                          <a:xfrm>
                            <a:off x="3475025" y="1991776"/>
                            <a:ext cx="9525" cy="1270"/>
                          </a:xfrm>
                          <a:custGeom>
                            <a:avLst/>
                            <a:gdLst/>
                            <a:ahLst/>
                            <a:cxnLst/>
                            <a:rect l="l" t="t" r="r" b="b"/>
                            <a:pathLst>
                              <a:path w="9525" h="0">
                                <a:moveTo>
                                  <a:pt x="0" y="0"/>
                                </a:moveTo>
                                <a:lnTo>
                                  <a:pt x="9415" y="0"/>
                                </a:lnTo>
                              </a:path>
                            </a:pathLst>
                          </a:custGeom>
                          <a:ln w="2374">
                            <a:solidFill>
                              <a:srgbClr val="EAF1F3"/>
                            </a:solidFill>
                            <a:prstDash val="solid"/>
                          </a:ln>
                        </wps:spPr>
                        <wps:bodyPr wrap="square" lIns="0" tIns="0" rIns="0" bIns="0" rtlCol="0">
                          <a:prstTxWarp prst="textNoShape">
                            <a:avLst/>
                          </a:prstTxWarp>
                          <a:noAutofit/>
                        </wps:bodyPr>
                      </wps:wsp>
                      <wps:wsp>
                        <wps:cNvPr id="141" name="Graphic 141"/>
                        <wps:cNvSpPr/>
                        <wps:spPr>
                          <a:xfrm>
                            <a:off x="3479733" y="277511"/>
                            <a:ext cx="1270" cy="1632585"/>
                          </a:xfrm>
                          <a:custGeom>
                            <a:avLst/>
                            <a:gdLst/>
                            <a:ahLst/>
                            <a:cxnLst/>
                            <a:rect l="l" t="t" r="r" b="b"/>
                            <a:pathLst>
                              <a:path w="0" h="1632585">
                                <a:moveTo>
                                  <a:pt x="0" y="0"/>
                                </a:moveTo>
                                <a:lnTo>
                                  <a:pt x="0" y="1632506"/>
                                </a:lnTo>
                              </a:path>
                            </a:pathLst>
                          </a:custGeom>
                          <a:ln w="9415">
                            <a:solidFill>
                              <a:srgbClr val="EAF1F3"/>
                            </a:solidFill>
                            <a:prstDash val="solid"/>
                          </a:ln>
                        </wps:spPr>
                        <wps:bodyPr wrap="square" lIns="0" tIns="0" rIns="0" bIns="0" rtlCol="0">
                          <a:prstTxWarp prst="textNoShape">
                            <a:avLst/>
                          </a:prstTxWarp>
                          <a:noAutofit/>
                        </wps:bodyPr>
                      </wps:wsp>
                      <wps:wsp>
                        <wps:cNvPr id="142" name="Graphic 142"/>
                        <wps:cNvSpPr/>
                        <wps:spPr>
                          <a:xfrm>
                            <a:off x="3734710" y="277511"/>
                            <a:ext cx="1270" cy="1860550"/>
                          </a:xfrm>
                          <a:custGeom>
                            <a:avLst/>
                            <a:gdLst/>
                            <a:ahLst/>
                            <a:cxnLst/>
                            <a:rect l="l" t="t" r="r" b="b"/>
                            <a:pathLst>
                              <a:path w="0" h="1860550">
                                <a:moveTo>
                                  <a:pt x="0" y="1860239"/>
                                </a:moveTo>
                                <a:lnTo>
                                  <a:pt x="0" y="0"/>
                                </a:lnTo>
                              </a:path>
                            </a:pathLst>
                          </a:custGeom>
                          <a:ln w="9415">
                            <a:solidFill>
                              <a:srgbClr val="EAF1F3"/>
                            </a:solidFill>
                            <a:prstDash val="solid"/>
                          </a:ln>
                        </wps:spPr>
                        <wps:bodyPr wrap="square" lIns="0" tIns="0" rIns="0" bIns="0" rtlCol="0">
                          <a:prstTxWarp prst="textNoShape">
                            <a:avLst/>
                          </a:prstTxWarp>
                          <a:noAutofit/>
                        </wps:bodyPr>
                      </wps:wsp>
                      <wps:wsp>
                        <wps:cNvPr id="143" name="Graphic 143"/>
                        <wps:cNvSpPr/>
                        <wps:spPr>
                          <a:xfrm>
                            <a:off x="294952" y="1992963"/>
                            <a:ext cx="1669414" cy="81280"/>
                          </a:xfrm>
                          <a:custGeom>
                            <a:avLst/>
                            <a:gdLst/>
                            <a:ahLst/>
                            <a:cxnLst/>
                            <a:rect l="l" t="t" r="r" b="b"/>
                            <a:pathLst>
                              <a:path w="1669414" h="81280">
                                <a:moveTo>
                                  <a:pt x="1669154" y="0"/>
                                </a:moveTo>
                                <a:lnTo>
                                  <a:pt x="0" y="0"/>
                                </a:lnTo>
                                <a:lnTo>
                                  <a:pt x="0" y="80808"/>
                                </a:lnTo>
                                <a:lnTo>
                                  <a:pt x="1669154" y="80808"/>
                                </a:lnTo>
                                <a:lnTo>
                                  <a:pt x="1669154" y="0"/>
                                </a:lnTo>
                                <a:close/>
                              </a:path>
                            </a:pathLst>
                          </a:custGeom>
                          <a:solidFill>
                            <a:srgbClr val="476C8B"/>
                          </a:solidFill>
                        </wps:spPr>
                        <wps:bodyPr wrap="square" lIns="0" tIns="0" rIns="0" bIns="0" rtlCol="0">
                          <a:prstTxWarp prst="textNoShape">
                            <a:avLst/>
                          </a:prstTxWarp>
                          <a:noAutofit/>
                        </wps:bodyPr>
                      </wps:wsp>
                      <wps:wsp>
                        <wps:cNvPr id="144" name="Graphic 144"/>
                        <wps:cNvSpPr/>
                        <wps:spPr>
                          <a:xfrm>
                            <a:off x="294952" y="1992963"/>
                            <a:ext cx="1669414" cy="81280"/>
                          </a:xfrm>
                          <a:custGeom>
                            <a:avLst/>
                            <a:gdLst/>
                            <a:ahLst/>
                            <a:cxnLst/>
                            <a:rect l="l" t="t" r="r" b="b"/>
                            <a:pathLst>
                              <a:path w="1669414" h="81280">
                                <a:moveTo>
                                  <a:pt x="0" y="80808"/>
                                </a:moveTo>
                                <a:lnTo>
                                  <a:pt x="1669154" y="80808"/>
                                </a:lnTo>
                                <a:lnTo>
                                  <a:pt x="1669154" y="0"/>
                                </a:lnTo>
                                <a:lnTo>
                                  <a:pt x="0" y="0"/>
                                </a:lnTo>
                                <a:lnTo>
                                  <a:pt x="0" y="80808"/>
                                </a:lnTo>
                                <a:close/>
                              </a:path>
                            </a:pathLst>
                          </a:custGeom>
                          <a:ln w="2365">
                            <a:solidFill>
                              <a:srgbClr val="1A466E"/>
                            </a:solidFill>
                            <a:prstDash val="solid"/>
                          </a:ln>
                        </wps:spPr>
                        <wps:bodyPr wrap="square" lIns="0" tIns="0" rIns="0" bIns="0" rtlCol="0">
                          <a:prstTxWarp prst="textNoShape">
                            <a:avLst/>
                          </a:prstTxWarp>
                          <a:noAutofit/>
                        </wps:bodyPr>
                      </wps:wsp>
                      <wps:wsp>
                        <wps:cNvPr id="145" name="Graphic 145"/>
                        <wps:cNvSpPr/>
                        <wps:spPr>
                          <a:xfrm>
                            <a:off x="401349" y="1910017"/>
                            <a:ext cx="1562735" cy="80645"/>
                          </a:xfrm>
                          <a:custGeom>
                            <a:avLst/>
                            <a:gdLst/>
                            <a:ahLst/>
                            <a:cxnLst/>
                            <a:rect l="l" t="t" r="r" b="b"/>
                            <a:pathLst>
                              <a:path w="1562735" h="80645">
                                <a:moveTo>
                                  <a:pt x="1562717" y="0"/>
                                </a:moveTo>
                                <a:lnTo>
                                  <a:pt x="0" y="0"/>
                                </a:lnTo>
                                <a:lnTo>
                                  <a:pt x="0" y="80571"/>
                                </a:lnTo>
                                <a:lnTo>
                                  <a:pt x="1562717" y="80571"/>
                                </a:lnTo>
                                <a:lnTo>
                                  <a:pt x="1562717" y="0"/>
                                </a:lnTo>
                                <a:close/>
                              </a:path>
                            </a:pathLst>
                          </a:custGeom>
                          <a:solidFill>
                            <a:srgbClr val="476C8B"/>
                          </a:solidFill>
                        </wps:spPr>
                        <wps:bodyPr wrap="square" lIns="0" tIns="0" rIns="0" bIns="0" rtlCol="0">
                          <a:prstTxWarp prst="textNoShape">
                            <a:avLst/>
                          </a:prstTxWarp>
                          <a:noAutofit/>
                        </wps:bodyPr>
                      </wps:wsp>
                      <wps:wsp>
                        <wps:cNvPr id="146" name="Graphic 146"/>
                        <wps:cNvSpPr/>
                        <wps:spPr>
                          <a:xfrm>
                            <a:off x="401349" y="1910017"/>
                            <a:ext cx="1562735" cy="80645"/>
                          </a:xfrm>
                          <a:custGeom>
                            <a:avLst/>
                            <a:gdLst/>
                            <a:ahLst/>
                            <a:cxnLst/>
                            <a:rect l="l" t="t" r="r" b="b"/>
                            <a:pathLst>
                              <a:path w="1562735" h="80645">
                                <a:moveTo>
                                  <a:pt x="0" y="80571"/>
                                </a:moveTo>
                                <a:lnTo>
                                  <a:pt x="1562717" y="80571"/>
                                </a:lnTo>
                                <a:lnTo>
                                  <a:pt x="1562717" y="0"/>
                                </a:lnTo>
                                <a:lnTo>
                                  <a:pt x="0" y="0"/>
                                </a:lnTo>
                                <a:lnTo>
                                  <a:pt x="0" y="80571"/>
                                </a:lnTo>
                                <a:close/>
                              </a:path>
                            </a:pathLst>
                          </a:custGeom>
                          <a:ln w="2365">
                            <a:solidFill>
                              <a:srgbClr val="1A466E"/>
                            </a:solidFill>
                            <a:prstDash val="solid"/>
                          </a:ln>
                        </wps:spPr>
                        <wps:bodyPr wrap="square" lIns="0" tIns="0" rIns="0" bIns="0" rtlCol="0">
                          <a:prstTxWarp prst="textNoShape">
                            <a:avLst/>
                          </a:prstTxWarp>
                          <a:noAutofit/>
                        </wps:bodyPr>
                      </wps:wsp>
                      <wps:wsp>
                        <wps:cNvPr id="147" name="Graphic 147"/>
                        <wps:cNvSpPr/>
                        <wps:spPr>
                          <a:xfrm>
                            <a:off x="545167" y="1826844"/>
                            <a:ext cx="1419225" cy="81280"/>
                          </a:xfrm>
                          <a:custGeom>
                            <a:avLst/>
                            <a:gdLst/>
                            <a:ahLst/>
                            <a:cxnLst/>
                            <a:rect l="l" t="t" r="r" b="b"/>
                            <a:pathLst>
                              <a:path w="1419225" h="81280">
                                <a:moveTo>
                                  <a:pt x="1418899" y="0"/>
                                </a:moveTo>
                                <a:lnTo>
                                  <a:pt x="0" y="0"/>
                                </a:lnTo>
                                <a:lnTo>
                                  <a:pt x="0" y="80808"/>
                                </a:lnTo>
                                <a:lnTo>
                                  <a:pt x="1418899" y="80808"/>
                                </a:lnTo>
                                <a:lnTo>
                                  <a:pt x="1418899" y="0"/>
                                </a:lnTo>
                                <a:close/>
                              </a:path>
                            </a:pathLst>
                          </a:custGeom>
                          <a:solidFill>
                            <a:srgbClr val="476C8B"/>
                          </a:solidFill>
                        </wps:spPr>
                        <wps:bodyPr wrap="square" lIns="0" tIns="0" rIns="0" bIns="0" rtlCol="0">
                          <a:prstTxWarp prst="textNoShape">
                            <a:avLst/>
                          </a:prstTxWarp>
                          <a:noAutofit/>
                        </wps:bodyPr>
                      </wps:wsp>
                      <wps:wsp>
                        <wps:cNvPr id="148" name="Graphic 148"/>
                        <wps:cNvSpPr/>
                        <wps:spPr>
                          <a:xfrm>
                            <a:off x="545167" y="1826844"/>
                            <a:ext cx="1419225" cy="81280"/>
                          </a:xfrm>
                          <a:custGeom>
                            <a:avLst/>
                            <a:gdLst/>
                            <a:ahLst/>
                            <a:cxnLst/>
                            <a:rect l="l" t="t" r="r" b="b"/>
                            <a:pathLst>
                              <a:path w="1419225" h="81280">
                                <a:moveTo>
                                  <a:pt x="0" y="80808"/>
                                </a:moveTo>
                                <a:lnTo>
                                  <a:pt x="1418899" y="80808"/>
                                </a:lnTo>
                                <a:lnTo>
                                  <a:pt x="1418899" y="0"/>
                                </a:lnTo>
                                <a:lnTo>
                                  <a:pt x="0" y="0"/>
                                </a:lnTo>
                                <a:lnTo>
                                  <a:pt x="0" y="80808"/>
                                </a:lnTo>
                                <a:close/>
                              </a:path>
                            </a:pathLst>
                          </a:custGeom>
                          <a:ln w="2365">
                            <a:solidFill>
                              <a:srgbClr val="1A466E"/>
                            </a:solidFill>
                            <a:prstDash val="solid"/>
                          </a:ln>
                        </wps:spPr>
                        <wps:bodyPr wrap="square" lIns="0" tIns="0" rIns="0" bIns="0" rtlCol="0">
                          <a:prstTxWarp prst="textNoShape">
                            <a:avLst/>
                          </a:prstTxWarp>
                          <a:noAutofit/>
                        </wps:bodyPr>
                      </wps:wsp>
                      <wps:wsp>
                        <wps:cNvPr id="149" name="Graphic 149"/>
                        <wps:cNvSpPr/>
                        <wps:spPr>
                          <a:xfrm>
                            <a:off x="866239" y="1743871"/>
                            <a:ext cx="1097915" cy="83185"/>
                          </a:xfrm>
                          <a:custGeom>
                            <a:avLst/>
                            <a:gdLst/>
                            <a:ahLst/>
                            <a:cxnLst/>
                            <a:rect l="l" t="t" r="r" b="b"/>
                            <a:pathLst>
                              <a:path w="1097915" h="83185">
                                <a:moveTo>
                                  <a:pt x="1097817" y="0"/>
                                </a:moveTo>
                                <a:lnTo>
                                  <a:pt x="0" y="0"/>
                                </a:lnTo>
                                <a:lnTo>
                                  <a:pt x="0" y="82941"/>
                                </a:lnTo>
                                <a:lnTo>
                                  <a:pt x="1097817" y="82941"/>
                                </a:lnTo>
                                <a:lnTo>
                                  <a:pt x="1097817" y="0"/>
                                </a:lnTo>
                                <a:close/>
                              </a:path>
                            </a:pathLst>
                          </a:custGeom>
                          <a:solidFill>
                            <a:srgbClr val="476C8B"/>
                          </a:solidFill>
                        </wps:spPr>
                        <wps:bodyPr wrap="square" lIns="0" tIns="0" rIns="0" bIns="0" rtlCol="0">
                          <a:prstTxWarp prst="textNoShape">
                            <a:avLst/>
                          </a:prstTxWarp>
                          <a:noAutofit/>
                        </wps:bodyPr>
                      </wps:wsp>
                      <wps:wsp>
                        <wps:cNvPr id="150" name="Graphic 150"/>
                        <wps:cNvSpPr/>
                        <wps:spPr>
                          <a:xfrm>
                            <a:off x="866239" y="1743871"/>
                            <a:ext cx="1097915" cy="83185"/>
                          </a:xfrm>
                          <a:custGeom>
                            <a:avLst/>
                            <a:gdLst/>
                            <a:ahLst/>
                            <a:cxnLst/>
                            <a:rect l="l" t="t" r="r" b="b"/>
                            <a:pathLst>
                              <a:path w="1097915" h="83185">
                                <a:moveTo>
                                  <a:pt x="0" y="82941"/>
                                </a:moveTo>
                                <a:lnTo>
                                  <a:pt x="1097817" y="82941"/>
                                </a:lnTo>
                                <a:lnTo>
                                  <a:pt x="1097817" y="0"/>
                                </a:lnTo>
                                <a:lnTo>
                                  <a:pt x="0" y="0"/>
                                </a:lnTo>
                                <a:lnTo>
                                  <a:pt x="0" y="82941"/>
                                </a:lnTo>
                                <a:close/>
                              </a:path>
                            </a:pathLst>
                          </a:custGeom>
                          <a:ln w="2365">
                            <a:solidFill>
                              <a:srgbClr val="1A466E"/>
                            </a:solidFill>
                            <a:prstDash val="solid"/>
                          </a:ln>
                        </wps:spPr>
                        <wps:bodyPr wrap="square" lIns="0" tIns="0" rIns="0" bIns="0" rtlCol="0">
                          <a:prstTxWarp prst="textNoShape">
                            <a:avLst/>
                          </a:prstTxWarp>
                          <a:noAutofit/>
                        </wps:bodyPr>
                      </wps:wsp>
                      <wps:wsp>
                        <wps:cNvPr id="151" name="Graphic 151"/>
                        <wps:cNvSpPr/>
                        <wps:spPr>
                          <a:xfrm>
                            <a:off x="1000889" y="1660709"/>
                            <a:ext cx="963294" cy="83185"/>
                          </a:xfrm>
                          <a:custGeom>
                            <a:avLst/>
                            <a:gdLst/>
                            <a:ahLst/>
                            <a:cxnLst/>
                            <a:rect l="l" t="t" r="r" b="b"/>
                            <a:pathLst>
                              <a:path w="963294" h="83185">
                                <a:moveTo>
                                  <a:pt x="963216" y="0"/>
                                </a:moveTo>
                                <a:lnTo>
                                  <a:pt x="0" y="0"/>
                                </a:lnTo>
                                <a:lnTo>
                                  <a:pt x="0" y="83177"/>
                                </a:lnTo>
                                <a:lnTo>
                                  <a:pt x="963216" y="83178"/>
                                </a:lnTo>
                                <a:lnTo>
                                  <a:pt x="963216" y="0"/>
                                </a:lnTo>
                                <a:close/>
                              </a:path>
                            </a:pathLst>
                          </a:custGeom>
                          <a:solidFill>
                            <a:srgbClr val="476C8B"/>
                          </a:solidFill>
                        </wps:spPr>
                        <wps:bodyPr wrap="square" lIns="0" tIns="0" rIns="0" bIns="0" rtlCol="0">
                          <a:prstTxWarp prst="textNoShape">
                            <a:avLst/>
                          </a:prstTxWarp>
                          <a:noAutofit/>
                        </wps:bodyPr>
                      </wps:wsp>
                      <wps:wsp>
                        <wps:cNvPr id="152" name="Graphic 152"/>
                        <wps:cNvSpPr/>
                        <wps:spPr>
                          <a:xfrm>
                            <a:off x="1000889" y="1660709"/>
                            <a:ext cx="963294" cy="83185"/>
                          </a:xfrm>
                          <a:custGeom>
                            <a:avLst/>
                            <a:gdLst/>
                            <a:ahLst/>
                            <a:cxnLst/>
                            <a:rect l="l" t="t" r="r" b="b"/>
                            <a:pathLst>
                              <a:path w="963294" h="83185">
                                <a:moveTo>
                                  <a:pt x="0" y="83177"/>
                                </a:moveTo>
                                <a:lnTo>
                                  <a:pt x="963216" y="83178"/>
                                </a:lnTo>
                                <a:lnTo>
                                  <a:pt x="963216" y="0"/>
                                </a:lnTo>
                                <a:lnTo>
                                  <a:pt x="0" y="0"/>
                                </a:lnTo>
                                <a:lnTo>
                                  <a:pt x="0" y="83177"/>
                                </a:lnTo>
                                <a:close/>
                              </a:path>
                            </a:pathLst>
                          </a:custGeom>
                          <a:ln w="2365">
                            <a:solidFill>
                              <a:srgbClr val="1A466E"/>
                            </a:solidFill>
                            <a:prstDash val="solid"/>
                          </a:ln>
                        </wps:spPr>
                        <wps:bodyPr wrap="square" lIns="0" tIns="0" rIns="0" bIns="0" rtlCol="0">
                          <a:prstTxWarp prst="textNoShape">
                            <a:avLst/>
                          </a:prstTxWarp>
                          <a:noAutofit/>
                        </wps:bodyPr>
                      </wps:wsp>
                      <wps:wsp>
                        <wps:cNvPr id="153" name="Graphic 153"/>
                        <wps:cNvSpPr/>
                        <wps:spPr>
                          <a:xfrm>
                            <a:off x="1163791" y="1580191"/>
                            <a:ext cx="800735" cy="80645"/>
                          </a:xfrm>
                          <a:custGeom>
                            <a:avLst/>
                            <a:gdLst/>
                            <a:ahLst/>
                            <a:cxnLst/>
                            <a:rect l="l" t="t" r="r" b="b"/>
                            <a:pathLst>
                              <a:path w="800735" h="80645">
                                <a:moveTo>
                                  <a:pt x="800324" y="0"/>
                                </a:moveTo>
                                <a:lnTo>
                                  <a:pt x="0" y="0"/>
                                </a:lnTo>
                                <a:lnTo>
                                  <a:pt x="0" y="80571"/>
                                </a:lnTo>
                                <a:lnTo>
                                  <a:pt x="800324" y="80571"/>
                                </a:lnTo>
                                <a:lnTo>
                                  <a:pt x="800324" y="0"/>
                                </a:lnTo>
                                <a:close/>
                              </a:path>
                            </a:pathLst>
                          </a:custGeom>
                          <a:solidFill>
                            <a:srgbClr val="476C8B"/>
                          </a:solidFill>
                        </wps:spPr>
                        <wps:bodyPr wrap="square" lIns="0" tIns="0" rIns="0" bIns="0" rtlCol="0">
                          <a:prstTxWarp prst="textNoShape">
                            <a:avLst/>
                          </a:prstTxWarp>
                          <a:noAutofit/>
                        </wps:bodyPr>
                      </wps:wsp>
                      <wps:wsp>
                        <wps:cNvPr id="154" name="Graphic 154"/>
                        <wps:cNvSpPr/>
                        <wps:spPr>
                          <a:xfrm>
                            <a:off x="1163791" y="1580191"/>
                            <a:ext cx="800735" cy="80645"/>
                          </a:xfrm>
                          <a:custGeom>
                            <a:avLst/>
                            <a:gdLst/>
                            <a:ahLst/>
                            <a:cxnLst/>
                            <a:rect l="l" t="t" r="r" b="b"/>
                            <a:pathLst>
                              <a:path w="800735" h="80645">
                                <a:moveTo>
                                  <a:pt x="0" y="80571"/>
                                </a:moveTo>
                                <a:lnTo>
                                  <a:pt x="800324" y="80571"/>
                                </a:lnTo>
                                <a:lnTo>
                                  <a:pt x="800324" y="0"/>
                                </a:lnTo>
                                <a:lnTo>
                                  <a:pt x="0" y="0"/>
                                </a:lnTo>
                                <a:lnTo>
                                  <a:pt x="0" y="80571"/>
                                </a:lnTo>
                                <a:close/>
                              </a:path>
                            </a:pathLst>
                          </a:custGeom>
                          <a:ln w="2365">
                            <a:solidFill>
                              <a:srgbClr val="1A466E"/>
                            </a:solidFill>
                            <a:prstDash val="solid"/>
                          </a:ln>
                        </wps:spPr>
                        <wps:bodyPr wrap="square" lIns="0" tIns="0" rIns="0" bIns="0" rtlCol="0">
                          <a:prstTxWarp prst="textNoShape">
                            <a:avLst/>
                          </a:prstTxWarp>
                          <a:noAutofit/>
                        </wps:bodyPr>
                      </wps:wsp>
                      <wps:wsp>
                        <wps:cNvPr id="155" name="Graphic 155"/>
                        <wps:cNvSpPr/>
                        <wps:spPr>
                          <a:xfrm>
                            <a:off x="1314889" y="1497169"/>
                            <a:ext cx="649605" cy="83185"/>
                          </a:xfrm>
                          <a:custGeom>
                            <a:avLst/>
                            <a:gdLst/>
                            <a:ahLst/>
                            <a:cxnLst/>
                            <a:rect l="l" t="t" r="r" b="b"/>
                            <a:pathLst>
                              <a:path w="649605" h="83185">
                                <a:moveTo>
                                  <a:pt x="649207" y="0"/>
                                </a:moveTo>
                                <a:lnTo>
                                  <a:pt x="0" y="0"/>
                                </a:lnTo>
                                <a:lnTo>
                                  <a:pt x="0" y="82941"/>
                                </a:lnTo>
                                <a:lnTo>
                                  <a:pt x="649207" y="82941"/>
                                </a:lnTo>
                                <a:lnTo>
                                  <a:pt x="649207" y="0"/>
                                </a:lnTo>
                                <a:close/>
                              </a:path>
                            </a:pathLst>
                          </a:custGeom>
                          <a:solidFill>
                            <a:srgbClr val="476C8B"/>
                          </a:solidFill>
                        </wps:spPr>
                        <wps:bodyPr wrap="square" lIns="0" tIns="0" rIns="0" bIns="0" rtlCol="0">
                          <a:prstTxWarp prst="textNoShape">
                            <a:avLst/>
                          </a:prstTxWarp>
                          <a:noAutofit/>
                        </wps:bodyPr>
                      </wps:wsp>
                      <wps:wsp>
                        <wps:cNvPr id="156" name="Graphic 156"/>
                        <wps:cNvSpPr/>
                        <wps:spPr>
                          <a:xfrm>
                            <a:off x="1314889" y="1497169"/>
                            <a:ext cx="649605" cy="83185"/>
                          </a:xfrm>
                          <a:custGeom>
                            <a:avLst/>
                            <a:gdLst/>
                            <a:ahLst/>
                            <a:cxnLst/>
                            <a:rect l="l" t="t" r="r" b="b"/>
                            <a:pathLst>
                              <a:path w="649605" h="83185">
                                <a:moveTo>
                                  <a:pt x="0" y="82941"/>
                                </a:moveTo>
                                <a:lnTo>
                                  <a:pt x="649207" y="82941"/>
                                </a:lnTo>
                                <a:lnTo>
                                  <a:pt x="649207" y="0"/>
                                </a:lnTo>
                                <a:lnTo>
                                  <a:pt x="0" y="0"/>
                                </a:lnTo>
                                <a:lnTo>
                                  <a:pt x="0" y="82941"/>
                                </a:lnTo>
                                <a:close/>
                              </a:path>
                            </a:pathLst>
                          </a:custGeom>
                          <a:ln w="2364">
                            <a:solidFill>
                              <a:srgbClr val="1A466E"/>
                            </a:solidFill>
                            <a:prstDash val="solid"/>
                          </a:ln>
                        </wps:spPr>
                        <wps:bodyPr wrap="square" lIns="0" tIns="0" rIns="0" bIns="0" rtlCol="0">
                          <a:prstTxWarp prst="textNoShape">
                            <a:avLst/>
                          </a:prstTxWarp>
                          <a:noAutofit/>
                        </wps:bodyPr>
                      </wps:wsp>
                      <wps:wsp>
                        <wps:cNvPr id="157" name="Graphic 157"/>
                        <wps:cNvSpPr/>
                        <wps:spPr>
                          <a:xfrm>
                            <a:off x="1385715" y="1414006"/>
                            <a:ext cx="578485" cy="83185"/>
                          </a:xfrm>
                          <a:custGeom>
                            <a:avLst/>
                            <a:gdLst/>
                            <a:ahLst/>
                            <a:cxnLst/>
                            <a:rect l="l" t="t" r="r" b="b"/>
                            <a:pathLst>
                              <a:path w="578485" h="83185">
                                <a:moveTo>
                                  <a:pt x="578350" y="0"/>
                                </a:moveTo>
                                <a:lnTo>
                                  <a:pt x="0" y="0"/>
                                </a:lnTo>
                                <a:lnTo>
                                  <a:pt x="0" y="83177"/>
                                </a:lnTo>
                                <a:lnTo>
                                  <a:pt x="578350" y="83178"/>
                                </a:lnTo>
                                <a:lnTo>
                                  <a:pt x="578350" y="0"/>
                                </a:lnTo>
                                <a:close/>
                              </a:path>
                            </a:pathLst>
                          </a:custGeom>
                          <a:solidFill>
                            <a:srgbClr val="476C8B"/>
                          </a:solidFill>
                        </wps:spPr>
                        <wps:bodyPr wrap="square" lIns="0" tIns="0" rIns="0" bIns="0" rtlCol="0">
                          <a:prstTxWarp prst="textNoShape">
                            <a:avLst/>
                          </a:prstTxWarp>
                          <a:noAutofit/>
                        </wps:bodyPr>
                      </wps:wsp>
                      <wps:wsp>
                        <wps:cNvPr id="158" name="Graphic 158"/>
                        <wps:cNvSpPr/>
                        <wps:spPr>
                          <a:xfrm>
                            <a:off x="1385715" y="1414006"/>
                            <a:ext cx="578485" cy="83185"/>
                          </a:xfrm>
                          <a:custGeom>
                            <a:avLst/>
                            <a:gdLst/>
                            <a:ahLst/>
                            <a:cxnLst/>
                            <a:rect l="l" t="t" r="r" b="b"/>
                            <a:pathLst>
                              <a:path w="578485" h="83185">
                                <a:moveTo>
                                  <a:pt x="0" y="83177"/>
                                </a:moveTo>
                                <a:lnTo>
                                  <a:pt x="578350" y="83178"/>
                                </a:lnTo>
                                <a:lnTo>
                                  <a:pt x="578350" y="0"/>
                                </a:lnTo>
                                <a:lnTo>
                                  <a:pt x="0" y="0"/>
                                </a:lnTo>
                                <a:lnTo>
                                  <a:pt x="0" y="83177"/>
                                </a:lnTo>
                                <a:close/>
                              </a:path>
                            </a:pathLst>
                          </a:custGeom>
                          <a:ln w="2364">
                            <a:solidFill>
                              <a:srgbClr val="1A466E"/>
                            </a:solidFill>
                            <a:prstDash val="solid"/>
                          </a:ln>
                        </wps:spPr>
                        <wps:bodyPr wrap="square" lIns="0" tIns="0" rIns="0" bIns="0" rtlCol="0">
                          <a:prstTxWarp prst="textNoShape">
                            <a:avLst/>
                          </a:prstTxWarp>
                          <a:noAutofit/>
                        </wps:bodyPr>
                      </wps:wsp>
                      <wps:wsp>
                        <wps:cNvPr id="159" name="Graphic 159"/>
                        <wps:cNvSpPr/>
                        <wps:spPr>
                          <a:xfrm>
                            <a:off x="1498940" y="1331119"/>
                            <a:ext cx="465455" cy="83185"/>
                          </a:xfrm>
                          <a:custGeom>
                            <a:avLst/>
                            <a:gdLst/>
                            <a:ahLst/>
                            <a:cxnLst/>
                            <a:rect l="l" t="t" r="r" b="b"/>
                            <a:pathLst>
                              <a:path w="465455" h="83185">
                                <a:moveTo>
                                  <a:pt x="465126" y="0"/>
                                </a:moveTo>
                                <a:lnTo>
                                  <a:pt x="0" y="0"/>
                                </a:lnTo>
                                <a:lnTo>
                                  <a:pt x="0" y="82941"/>
                                </a:lnTo>
                                <a:lnTo>
                                  <a:pt x="465126" y="82941"/>
                                </a:lnTo>
                                <a:lnTo>
                                  <a:pt x="465126" y="0"/>
                                </a:lnTo>
                                <a:close/>
                              </a:path>
                            </a:pathLst>
                          </a:custGeom>
                          <a:solidFill>
                            <a:srgbClr val="476C8B"/>
                          </a:solidFill>
                        </wps:spPr>
                        <wps:bodyPr wrap="square" lIns="0" tIns="0" rIns="0" bIns="0" rtlCol="0">
                          <a:prstTxWarp prst="textNoShape">
                            <a:avLst/>
                          </a:prstTxWarp>
                          <a:noAutofit/>
                        </wps:bodyPr>
                      </wps:wsp>
                      <wps:wsp>
                        <wps:cNvPr id="160" name="Graphic 160"/>
                        <wps:cNvSpPr/>
                        <wps:spPr>
                          <a:xfrm>
                            <a:off x="1498940" y="1331119"/>
                            <a:ext cx="465455" cy="83185"/>
                          </a:xfrm>
                          <a:custGeom>
                            <a:avLst/>
                            <a:gdLst/>
                            <a:ahLst/>
                            <a:cxnLst/>
                            <a:rect l="l" t="t" r="r" b="b"/>
                            <a:pathLst>
                              <a:path w="465455" h="83185">
                                <a:moveTo>
                                  <a:pt x="0" y="82941"/>
                                </a:moveTo>
                                <a:lnTo>
                                  <a:pt x="465126" y="82941"/>
                                </a:lnTo>
                                <a:lnTo>
                                  <a:pt x="465126" y="0"/>
                                </a:lnTo>
                                <a:lnTo>
                                  <a:pt x="0" y="0"/>
                                </a:lnTo>
                                <a:lnTo>
                                  <a:pt x="0" y="82941"/>
                                </a:lnTo>
                                <a:close/>
                              </a:path>
                            </a:pathLst>
                          </a:custGeom>
                          <a:ln w="2364">
                            <a:solidFill>
                              <a:srgbClr val="1A466E"/>
                            </a:solidFill>
                            <a:prstDash val="solid"/>
                          </a:ln>
                        </wps:spPr>
                        <wps:bodyPr wrap="square" lIns="0" tIns="0" rIns="0" bIns="0" rtlCol="0">
                          <a:prstTxWarp prst="textNoShape">
                            <a:avLst/>
                          </a:prstTxWarp>
                          <a:noAutofit/>
                        </wps:bodyPr>
                      </wps:wsp>
                      <wps:wsp>
                        <wps:cNvPr id="161" name="Graphic 161"/>
                        <wps:cNvSpPr/>
                        <wps:spPr>
                          <a:xfrm>
                            <a:off x="1635971" y="1247957"/>
                            <a:ext cx="328295" cy="83185"/>
                          </a:xfrm>
                          <a:custGeom>
                            <a:avLst/>
                            <a:gdLst/>
                            <a:ahLst/>
                            <a:cxnLst/>
                            <a:rect l="l" t="t" r="r" b="b"/>
                            <a:pathLst>
                              <a:path w="328295" h="83185">
                                <a:moveTo>
                                  <a:pt x="328135" y="0"/>
                                </a:moveTo>
                                <a:lnTo>
                                  <a:pt x="0" y="0"/>
                                </a:lnTo>
                                <a:lnTo>
                                  <a:pt x="0" y="83177"/>
                                </a:lnTo>
                                <a:lnTo>
                                  <a:pt x="328135" y="83177"/>
                                </a:lnTo>
                                <a:lnTo>
                                  <a:pt x="328135" y="0"/>
                                </a:lnTo>
                                <a:close/>
                              </a:path>
                            </a:pathLst>
                          </a:custGeom>
                          <a:solidFill>
                            <a:srgbClr val="476C8B"/>
                          </a:solidFill>
                        </wps:spPr>
                        <wps:bodyPr wrap="square" lIns="0" tIns="0" rIns="0" bIns="0" rtlCol="0">
                          <a:prstTxWarp prst="textNoShape">
                            <a:avLst/>
                          </a:prstTxWarp>
                          <a:noAutofit/>
                        </wps:bodyPr>
                      </wps:wsp>
                      <wps:wsp>
                        <wps:cNvPr id="162" name="Graphic 162"/>
                        <wps:cNvSpPr/>
                        <wps:spPr>
                          <a:xfrm>
                            <a:off x="1635971" y="1247957"/>
                            <a:ext cx="328295" cy="83185"/>
                          </a:xfrm>
                          <a:custGeom>
                            <a:avLst/>
                            <a:gdLst/>
                            <a:ahLst/>
                            <a:cxnLst/>
                            <a:rect l="l" t="t" r="r" b="b"/>
                            <a:pathLst>
                              <a:path w="328295" h="83185">
                                <a:moveTo>
                                  <a:pt x="0" y="83177"/>
                                </a:moveTo>
                                <a:lnTo>
                                  <a:pt x="328135" y="83177"/>
                                </a:lnTo>
                                <a:lnTo>
                                  <a:pt x="328135" y="0"/>
                                </a:lnTo>
                                <a:lnTo>
                                  <a:pt x="0" y="0"/>
                                </a:lnTo>
                                <a:lnTo>
                                  <a:pt x="0" y="83177"/>
                                </a:lnTo>
                                <a:close/>
                              </a:path>
                            </a:pathLst>
                          </a:custGeom>
                          <a:ln w="2364">
                            <a:solidFill>
                              <a:srgbClr val="1A466E"/>
                            </a:solidFill>
                            <a:prstDash val="solid"/>
                          </a:ln>
                        </wps:spPr>
                        <wps:bodyPr wrap="square" lIns="0" tIns="0" rIns="0" bIns="0" rtlCol="0">
                          <a:prstTxWarp prst="textNoShape">
                            <a:avLst/>
                          </a:prstTxWarp>
                          <a:noAutofit/>
                        </wps:bodyPr>
                      </wps:wsp>
                      <wps:wsp>
                        <wps:cNvPr id="163" name="Graphic 163"/>
                        <wps:cNvSpPr/>
                        <wps:spPr>
                          <a:xfrm>
                            <a:off x="1697354" y="1164971"/>
                            <a:ext cx="266700" cy="83185"/>
                          </a:xfrm>
                          <a:custGeom>
                            <a:avLst/>
                            <a:gdLst/>
                            <a:ahLst/>
                            <a:cxnLst/>
                            <a:rect l="l" t="t" r="r" b="b"/>
                            <a:pathLst>
                              <a:path w="266700" h="83185">
                                <a:moveTo>
                                  <a:pt x="266692" y="0"/>
                                </a:moveTo>
                                <a:lnTo>
                                  <a:pt x="0" y="0"/>
                                </a:lnTo>
                                <a:lnTo>
                                  <a:pt x="0" y="82941"/>
                                </a:lnTo>
                                <a:lnTo>
                                  <a:pt x="266692" y="82941"/>
                                </a:lnTo>
                                <a:lnTo>
                                  <a:pt x="266692" y="0"/>
                                </a:lnTo>
                                <a:close/>
                              </a:path>
                            </a:pathLst>
                          </a:custGeom>
                          <a:solidFill>
                            <a:srgbClr val="476C8B"/>
                          </a:solidFill>
                        </wps:spPr>
                        <wps:bodyPr wrap="square" lIns="0" tIns="0" rIns="0" bIns="0" rtlCol="0">
                          <a:prstTxWarp prst="textNoShape">
                            <a:avLst/>
                          </a:prstTxWarp>
                          <a:noAutofit/>
                        </wps:bodyPr>
                      </wps:wsp>
                      <wps:wsp>
                        <wps:cNvPr id="164" name="Graphic 164"/>
                        <wps:cNvSpPr/>
                        <wps:spPr>
                          <a:xfrm>
                            <a:off x="1697354" y="1164971"/>
                            <a:ext cx="266700" cy="83185"/>
                          </a:xfrm>
                          <a:custGeom>
                            <a:avLst/>
                            <a:gdLst/>
                            <a:ahLst/>
                            <a:cxnLst/>
                            <a:rect l="l" t="t" r="r" b="b"/>
                            <a:pathLst>
                              <a:path w="266700" h="83185">
                                <a:moveTo>
                                  <a:pt x="0" y="82941"/>
                                </a:moveTo>
                                <a:lnTo>
                                  <a:pt x="266692" y="82941"/>
                                </a:lnTo>
                                <a:lnTo>
                                  <a:pt x="266692" y="0"/>
                                </a:lnTo>
                                <a:lnTo>
                                  <a:pt x="0" y="0"/>
                                </a:lnTo>
                                <a:lnTo>
                                  <a:pt x="0" y="82941"/>
                                </a:lnTo>
                                <a:close/>
                              </a:path>
                            </a:pathLst>
                          </a:custGeom>
                          <a:ln w="2364">
                            <a:solidFill>
                              <a:srgbClr val="1A466E"/>
                            </a:solidFill>
                            <a:prstDash val="solid"/>
                          </a:ln>
                        </wps:spPr>
                        <wps:bodyPr wrap="square" lIns="0" tIns="0" rIns="0" bIns="0" rtlCol="0">
                          <a:prstTxWarp prst="textNoShape">
                            <a:avLst/>
                          </a:prstTxWarp>
                          <a:noAutofit/>
                        </wps:bodyPr>
                      </wps:wsp>
                      <wps:wsp>
                        <wps:cNvPr id="165" name="Graphic 165"/>
                        <wps:cNvSpPr/>
                        <wps:spPr>
                          <a:xfrm>
                            <a:off x="1817661" y="1084176"/>
                            <a:ext cx="146685" cy="78740"/>
                          </a:xfrm>
                          <a:custGeom>
                            <a:avLst/>
                            <a:gdLst/>
                            <a:ahLst/>
                            <a:cxnLst/>
                            <a:rect l="l" t="t" r="r" b="b"/>
                            <a:pathLst>
                              <a:path w="146685" h="78740">
                                <a:moveTo>
                                  <a:pt x="146414" y="0"/>
                                </a:moveTo>
                                <a:lnTo>
                                  <a:pt x="0" y="0"/>
                                </a:lnTo>
                                <a:lnTo>
                                  <a:pt x="0" y="78438"/>
                                </a:lnTo>
                                <a:lnTo>
                                  <a:pt x="146414" y="78438"/>
                                </a:lnTo>
                                <a:lnTo>
                                  <a:pt x="146414" y="0"/>
                                </a:lnTo>
                                <a:close/>
                              </a:path>
                            </a:pathLst>
                          </a:custGeom>
                          <a:solidFill>
                            <a:srgbClr val="476C8B"/>
                          </a:solidFill>
                        </wps:spPr>
                        <wps:bodyPr wrap="square" lIns="0" tIns="0" rIns="0" bIns="0" rtlCol="0">
                          <a:prstTxWarp prst="textNoShape">
                            <a:avLst/>
                          </a:prstTxWarp>
                          <a:noAutofit/>
                        </wps:bodyPr>
                      </wps:wsp>
                      <wps:wsp>
                        <wps:cNvPr id="166" name="Graphic 166"/>
                        <wps:cNvSpPr/>
                        <wps:spPr>
                          <a:xfrm>
                            <a:off x="1817661" y="1084176"/>
                            <a:ext cx="146685" cy="78740"/>
                          </a:xfrm>
                          <a:custGeom>
                            <a:avLst/>
                            <a:gdLst/>
                            <a:ahLst/>
                            <a:cxnLst/>
                            <a:rect l="l" t="t" r="r" b="b"/>
                            <a:pathLst>
                              <a:path w="146685" h="78740">
                                <a:moveTo>
                                  <a:pt x="0" y="78438"/>
                                </a:moveTo>
                                <a:lnTo>
                                  <a:pt x="146414" y="78438"/>
                                </a:lnTo>
                                <a:lnTo>
                                  <a:pt x="146414" y="0"/>
                                </a:lnTo>
                                <a:lnTo>
                                  <a:pt x="0" y="0"/>
                                </a:lnTo>
                                <a:lnTo>
                                  <a:pt x="0" y="78438"/>
                                </a:lnTo>
                                <a:close/>
                              </a:path>
                            </a:pathLst>
                          </a:custGeom>
                          <a:ln w="2362">
                            <a:solidFill>
                              <a:srgbClr val="1A466E"/>
                            </a:solidFill>
                            <a:prstDash val="solid"/>
                          </a:ln>
                        </wps:spPr>
                        <wps:bodyPr wrap="square" lIns="0" tIns="0" rIns="0" bIns="0" rtlCol="0">
                          <a:prstTxWarp prst="textNoShape">
                            <a:avLst/>
                          </a:prstTxWarp>
                          <a:noAutofit/>
                        </wps:bodyPr>
                      </wps:wsp>
                      <wps:wsp>
                        <wps:cNvPr id="167" name="Graphic 167"/>
                        <wps:cNvSpPr/>
                        <wps:spPr>
                          <a:xfrm>
                            <a:off x="1829466" y="1001192"/>
                            <a:ext cx="135255" cy="80645"/>
                          </a:xfrm>
                          <a:custGeom>
                            <a:avLst/>
                            <a:gdLst/>
                            <a:ahLst/>
                            <a:cxnLst/>
                            <a:rect l="l" t="t" r="r" b="b"/>
                            <a:pathLst>
                              <a:path w="135255" h="80645">
                                <a:moveTo>
                                  <a:pt x="134639" y="0"/>
                                </a:moveTo>
                                <a:lnTo>
                                  <a:pt x="0" y="0"/>
                                </a:lnTo>
                                <a:lnTo>
                                  <a:pt x="0" y="80571"/>
                                </a:lnTo>
                                <a:lnTo>
                                  <a:pt x="134639" y="80571"/>
                                </a:lnTo>
                                <a:lnTo>
                                  <a:pt x="134639" y="0"/>
                                </a:lnTo>
                                <a:close/>
                              </a:path>
                            </a:pathLst>
                          </a:custGeom>
                          <a:solidFill>
                            <a:srgbClr val="476C8B"/>
                          </a:solidFill>
                        </wps:spPr>
                        <wps:bodyPr wrap="square" lIns="0" tIns="0" rIns="0" bIns="0" rtlCol="0">
                          <a:prstTxWarp prst="textNoShape">
                            <a:avLst/>
                          </a:prstTxWarp>
                          <a:noAutofit/>
                        </wps:bodyPr>
                      </wps:wsp>
                      <wps:wsp>
                        <wps:cNvPr id="168" name="Graphic 168"/>
                        <wps:cNvSpPr/>
                        <wps:spPr>
                          <a:xfrm>
                            <a:off x="1829466" y="1001192"/>
                            <a:ext cx="135255" cy="80645"/>
                          </a:xfrm>
                          <a:custGeom>
                            <a:avLst/>
                            <a:gdLst/>
                            <a:ahLst/>
                            <a:cxnLst/>
                            <a:rect l="l" t="t" r="r" b="b"/>
                            <a:pathLst>
                              <a:path w="135255" h="80645">
                                <a:moveTo>
                                  <a:pt x="0" y="80571"/>
                                </a:moveTo>
                                <a:lnTo>
                                  <a:pt x="134639" y="80571"/>
                                </a:lnTo>
                                <a:lnTo>
                                  <a:pt x="134639" y="0"/>
                                </a:lnTo>
                                <a:lnTo>
                                  <a:pt x="0" y="0"/>
                                </a:lnTo>
                                <a:lnTo>
                                  <a:pt x="0" y="80571"/>
                                </a:lnTo>
                                <a:close/>
                              </a:path>
                            </a:pathLst>
                          </a:custGeom>
                          <a:ln w="2362">
                            <a:solidFill>
                              <a:srgbClr val="1A466E"/>
                            </a:solidFill>
                            <a:prstDash val="solid"/>
                          </a:ln>
                        </wps:spPr>
                        <wps:bodyPr wrap="square" lIns="0" tIns="0" rIns="0" bIns="0" rtlCol="0">
                          <a:prstTxWarp prst="textNoShape">
                            <a:avLst/>
                          </a:prstTxWarp>
                          <a:noAutofit/>
                        </wps:bodyPr>
                      </wps:wsp>
                      <wps:wsp>
                        <wps:cNvPr id="169" name="Graphic 169"/>
                        <wps:cNvSpPr/>
                        <wps:spPr>
                          <a:xfrm>
                            <a:off x="1864978" y="918266"/>
                            <a:ext cx="99695" cy="80645"/>
                          </a:xfrm>
                          <a:custGeom>
                            <a:avLst/>
                            <a:gdLst/>
                            <a:ahLst/>
                            <a:cxnLst/>
                            <a:rect l="l" t="t" r="r" b="b"/>
                            <a:pathLst>
                              <a:path w="99695" h="80645">
                                <a:moveTo>
                                  <a:pt x="99098" y="0"/>
                                </a:moveTo>
                                <a:lnTo>
                                  <a:pt x="0" y="0"/>
                                </a:lnTo>
                                <a:lnTo>
                                  <a:pt x="0" y="80571"/>
                                </a:lnTo>
                                <a:lnTo>
                                  <a:pt x="99098" y="80571"/>
                                </a:lnTo>
                                <a:lnTo>
                                  <a:pt x="99098" y="0"/>
                                </a:lnTo>
                                <a:close/>
                              </a:path>
                            </a:pathLst>
                          </a:custGeom>
                          <a:solidFill>
                            <a:srgbClr val="476C8B"/>
                          </a:solidFill>
                        </wps:spPr>
                        <wps:bodyPr wrap="square" lIns="0" tIns="0" rIns="0" bIns="0" rtlCol="0">
                          <a:prstTxWarp prst="textNoShape">
                            <a:avLst/>
                          </a:prstTxWarp>
                          <a:noAutofit/>
                        </wps:bodyPr>
                      </wps:wsp>
                      <wps:wsp>
                        <wps:cNvPr id="170" name="Graphic 170"/>
                        <wps:cNvSpPr/>
                        <wps:spPr>
                          <a:xfrm>
                            <a:off x="1864978" y="918266"/>
                            <a:ext cx="99695" cy="80645"/>
                          </a:xfrm>
                          <a:custGeom>
                            <a:avLst/>
                            <a:gdLst/>
                            <a:ahLst/>
                            <a:cxnLst/>
                            <a:rect l="l" t="t" r="r" b="b"/>
                            <a:pathLst>
                              <a:path w="99695" h="80645">
                                <a:moveTo>
                                  <a:pt x="0" y="80571"/>
                                </a:moveTo>
                                <a:lnTo>
                                  <a:pt x="99098" y="80571"/>
                                </a:lnTo>
                                <a:lnTo>
                                  <a:pt x="99098" y="0"/>
                                </a:lnTo>
                                <a:lnTo>
                                  <a:pt x="0" y="0"/>
                                </a:lnTo>
                                <a:lnTo>
                                  <a:pt x="0" y="80571"/>
                                </a:lnTo>
                                <a:close/>
                              </a:path>
                            </a:pathLst>
                          </a:custGeom>
                          <a:ln w="2360">
                            <a:solidFill>
                              <a:srgbClr val="1A466E"/>
                            </a:solidFill>
                            <a:prstDash val="solid"/>
                          </a:ln>
                        </wps:spPr>
                        <wps:bodyPr wrap="square" lIns="0" tIns="0" rIns="0" bIns="0" rtlCol="0">
                          <a:prstTxWarp prst="textNoShape">
                            <a:avLst/>
                          </a:prstTxWarp>
                          <a:noAutofit/>
                        </wps:bodyPr>
                      </wps:wsp>
                      <wps:wsp>
                        <wps:cNvPr id="171" name="Graphic 171"/>
                        <wps:cNvSpPr/>
                        <wps:spPr>
                          <a:xfrm>
                            <a:off x="1883865" y="835143"/>
                            <a:ext cx="80645" cy="80645"/>
                          </a:xfrm>
                          <a:custGeom>
                            <a:avLst/>
                            <a:gdLst/>
                            <a:ahLst/>
                            <a:cxnLst/>
                            <a:rect l="l" t="t" r="r" b="b"/>
                            <a:pathLst>
                              <a:path w="80645" h="80645">
                                <a:moveTo>
                                  <a:pt x="80267" y="0"/>
                                </a:moveTo>
                                <a:lnTo>
                                  <a:pt x="0" y="0"/>
                                </a:lnTo>
                                <a:lnTo>
                                  <a:pt x="0" y="80571"/>
                                </a:lnTo>
                                <a:lnTo>
                                  <a:pt x="80267" y="80571"/>
                                </a:lnTo>
                                <a:lnTo>
                                  <a:pt x="80267" y="0"/>
                                </a:lnTo>
                                <a:close/>
                              </a:path>
                            </a:pathLst>
                          </a:custGeom>
                          <a:solidFill>
                            <a:srgbClr val="476C8B"/>
                          </a:solidFill>
                        </wps:spPr>
                        <wps:bodyPr wrap="square" lIns="0" tIns="0" rIns="0" bIns="0" rtlCol="0">
                          <a:prstTxWarp prst="textNoShape">
                            <a:avLst/>
                          </a:prstTxWarp>
                          <a:noAutofit/>
                        </wps:bodyPr>
                      </wps:wsp>
                      <wps:wsp>
                        <wps:cNvPr id="172" name="Graphic 172"/>
                        <wps:cNvSpPr/>
                        <wps:spPr>
                          <a:xfrm>
                            <a:off x="1883865" y="835143"/>
                            <a:ext cx="80645" cy="80645"/>
                          </a:xfrm>
                          <a:custGeom>
                            <a:avLst/>
                            <a:gdLst/>
                            <a:ahLst/>
                            <a:cxnLst/>
                            <a:rect l="l" t="t" r="r" b="b"/>
                            <a:pathLst>
                              <a:path w="80645" h="80645">
                                <a:moveTo>
                                  <a:pt x="0" y="80571"/>
                                </a:moveTo>
                                <a:lnTo>
                                  <a:pt x="80267" y="80571"/>
                                </a:lnTo>
                                <a:lnTo>
                                  <a:pt x="80267" y="0"/>
                                </a:lnTo>
                                <a:lnTo>
                                  <a:pt x="0" y="0"/>
                                </a:lnTo>
                                <a:lnTo>
                                  <a:pt x="0" y="80571"/>
                                </a:lnTo>
                                <a:close/>
                              </a:path>
                            </a:pathLst>
                          </a:custGeom>
                          <a:ln w="2359">
                            <a:solidFill>
                              <a:srgbClr val="1A466E"/>
                            </a:solidFill>
                            <a:prstDash val="solid"/>
                          </a:ln>
                        </wps:spPr>
                        <wps:bodyPr wrap="square" lIns="0" tIns="0" rIns="0" bIns="0" rtlCol="0">
                          <a:prstTxWarp prst="textNoShape">
                            <a:avLst/>
                          </a:prstTxWarp>
                          <a:noAutofit/>
                        </wps:bodyPr>
                      </wps:wsp>
                      <wps:wsp>
                        <wps:cNvPr id="173" name="Graphic 173"/>
                        <wps:cNvSpPr/>
                        <wps:spPr>
                          <a:xfrm>
                            <a:off x="1907375" y="752118"/>
                            <a:ext cx="57150" cy="80645"/>
                          </a:xfrm>
                          <a:custGeom>
                            <a:avLst/>
                            <a:gdLst/>
                            <a:ahLst/>
                            <a:cxnLst/>
                            <a:rect l="l" t="t" r="r" b="b"/>
                            <a:pathLst>
                              <a:path w="57150" h="80645">
                                <a:moveTo>
                                  <a:pt x="56729" y="0"/>
                                </a:moveTo>
                                <a:lnTo>
                                  <a:pt x="0" y="0"/>
                                </a:lnTo>
                                <a:lnTo>
                                  <a:pt x="0" y="80571"/>
                                </a:lnTo>
                                <a:lnTo>
                                  <a:pt x="56729" y="80571"/>
                                </a:lnTo>
                                <a:lnTo>
                                  <a:pt x="56729" y="0"/>
                                </a:lnTo>
                                <a:close/>
                              </a:path>
                            </a:pathLst>
                          </a:custGeom>
                          <a:solidFill>
                            <a:srgbClr val="476C8B"/>
                          </a:solidFill>
                        </wps:spPr>
                        <wps:bodyPr wrap="square" lIns="0" tIns="0" rIns="0" bIns="0" rtlCol="0">
                          <a:prstTxWarp prst="textNoShape">
                            <a:avLst/>
                          </a:prstTxWarp>
                          <a:noAutofit/>
                        </wps:bodyPr>
                      </wps:wsp>
                      <wps:wsp>
                        <wps:cNvPr id="174" name="Graphic 174"/>
                        <wps:cNvSpPr/>
                        <wps:spPr>
                          <a:xfrm>
                            <a:off x="1907375" y="752118"/>
                            <a:ext cx="57150" cy="80645"/>
                          </a:xfrm>
                          <a:custGeom>
                            <a:avLst/>
                            <a:gdLst/>
                            <a:ahLst/>
                            <a:cxnLst/>
                            <a:rect l="l" t="t" r="r" b="b"/>
                            <a:pathLst>
                              <a:path w="57150" h="80645">
                                <a:moveTo>
                                  <a:pt x="0" y="80571"/>
                                </a:moveTo>
                                <a:lnTo>
                                  <a:pt x="56729" y="80571"/>
                                </a:lnTo>
                                <a:lnTo>
                                  <a:pt x="56729" y="0"/>
                                </a:lnTo>
                                <a:lnTo>
                                  <a:pt x="0" y="0"/>
                                </a:lnTo>
                                <a:lnTo>
                                  <a:pt x="0" y="80571"/>
                                </a:lnTo>
                                <a:close/>
                              </a:path>
                            </a:pathLst>
                          </a:custGeom>
                          <a:ln w="2357">
                            <a:solidFill>
                              <a:srgbClr val="1A466E"/>
                            </a:solidFill>
                            <a:prstDash val="solid"/>
                          </a:ln>
                        </wps:spPr>
                        <wps:bodyPr wrap="square" lIns="0" tIns="0" rIns="0" bIns="0" rtlCol="0">
                          <a:prstTxWarp prst="textNoShape">
                            <a:avLst/>
                          </a:prstTxWarp>
                          <a:noAutofit/>
                        </wps:bodyPr>
                      </wps:wsp>
                      <wps:wsp>
                        <wps:cNvPr id="175" name="Graphic 175"/>
                        <wps:cNvSpPr/>
                        <wps:spPr>
                          <a:xfrm>
                            <a:off x="1931181" y="668955"/>
                            <a:ext cx="33020" cy="81280"/>
                          </a:xfrm>
                          <a:custGeom>
                            <a:avLst/>
                            <a:gdLst/>
                            <a:ahLst/>
                            <a:cxnLst/>
                            <a:rect l="l" t="t" r="r" b="b"/>
                            <a:pathLst>
                              <a:path w="33020" h="81280">
                                <a:moveTo>
                                  <a:pt x="32954" y="0"/>
                                </a:moveTo>
                                <a:lnTo>
                                  <a:pt x="0" y="0"/>
                                </a:lnTo>
                                <a:lnTo>
                                  <a:pt x="0" y="80808"/>
                                </a:lnTo>
                                <a:lnTo>
                                  <a:pt x="32954" y="80808"/>
                                </a:lnTo>
                                <a:lnTo>
                                  <a:pt x="32954" y="0"/>
                                </a:lnTo>
                                <a:close/>
                              </a:path>
                            </a:pathLst>
                          </a:custGeom>
                          <a:solidFill>
                            <a:srgbClr val="476C8B"/>
                          </a:solidFill>
                        </wps:spPr>
                        <wps:bodyPr wrap="square" lIns="0" tIns="0" rIns="0" bIns="0" rtlCol="0">
                          <a:prstTxWarp prst="textNoShape">
                            <a:avLst/>
                          </a:prstTxWarp>
                          <a:noAutofit/>
                        </wps:bodyPr>
                      </wps:wsp>
                      <wps:wsp>
                        <wps:cNvPr id="176" name="Graphic 176"/>
                        <wps:cNvSpPr/>
                        <wps:spPr>
                          <a:xfrm>
                            <a:off x="1931181" y="668955"/>
                            <a:ext cx="33020" cy="81280"/>
                          </a:xfrm>
                          <a:custGeom>
                            <a:avLst/>
                            <a:gdLst/>
                            <a:ahLst/>
                            <a:cxnLst/>
                            <a:rect l="l" t="t" r="r" b="b"/>
                            <a:pathLst>
                              <a:path w="33020" h="81280">
                                <a:moveTo>
                                  <a:pt x="0" y="80808"/>
                                </a:moveTo>
                                <a:lnTo>
                                  <a:pt x="32954" y="80808"/>
                                </a:lnTo>
                                <a:lnTo>
                                  <a:pt x="32954" y="0"/>
                                </a:lnTo>
                                <a:lnTo>
                                  <a:pt x="0" y="0"/>
                                </a:lnTo>
                                <a:lnTo>
                                  <a:pt x="0" y="80808"/>
                                </a:lnTo>
                                <a:close/>
                              </a:path>
                            </a:pathLst>
                          </a:custGeom>
                          <a:ln w="2355">
                            <a:solidFill>
                              <a:srgbClr val="1A466E"/>
                            </a:solidFill>
                            <a:prstDash val="solid"/>
                          </a:ln>
                        </wps:spPr>
                        <wps:bodyPr wrap="square" lIns="0" tIns="0" rIns="0" bIns="0" rtlCol="0">
                          <a:prstTxWarp prst="textNoShape">
                            <a:avLst/>
                          </a:prstTxWarp>
                          <a:noAutofit/>
                        </wps:bodyPr>
                      </wps:wsp>
                      <wps:wsp>
                        <wps:cNvPr id="177" name="Graphic 177"/>
                        <wps:cNvSpPr/>
                        <wps:spPr>
                          <a:xfrm>
                            <a:off x="1947609" y="586069"/>
                            <a:ext cx="15875" cy="80645"/>
                          </a:xfrm>
                          <a:custGeom>
                            <a:avLst/>
                            <a:gdLst/>
                            <a:ahLst/>
                            <a:cxnLst/>
                            <a:rect l="l" t="t" r="r" b="b"/>
                            <a:pathLst>
                              <a:path w="15875" h="80645">
                                <a:moveTo>
                                  <a:pt x="0" y="80571"/>
                                </a:moveTo>
                                <a:lnTo>
                                  <a:pt x="15349" y="80571"/>
                                </a:lnTo>
                                <a:lnTo>
                                  <a:pt x="15349" y="0"/>
                                </a:lnTo>
                                <a:lnTo>
                                  <a:pt x="0" y="0"/>
                                </a:lnTo>
                                <a:lnTo>
                                  <a:pt x="0" y="80571"/>
                                </a:lnTo>
                                <a:close/>
                              </a:path>
                            </a:pathLst>
                          </a:custGeom>
                          <a:solidFill>
                            <a:srgbClr val="476C8B"/>
                          </a:solidFill>
                        </wps:spPr>
                        <wps:bodyPr wrap="square" lIns="0" tIns="0" rIns="0" bIns="0" rtlCol="0">
                          <a:prstTxWarp prst="textNoShape">
                            <a:avLst/>
                          </a:prstTxWarp>
                          <a:noAutofit/>
                        </wps:bodyPr>
                      </wps:wsp>
                      <wps:wsp>
                        <wps:cNvPr id="178" name="Graphic 178"/>
                        <wps:cNvSpPr/>
                        <wps:spPr>
                          <a:xfrm>
                            <a:off x="1947609" y="586069"/>
                            <a:ext cx="16510" cy="80645"/>
                          </a:xfrm>
                          <a:custGeom>
                            <a:avLst/>
                            <a:gdLst/>
                            <a:ahLst/>
                            <a:cxnLst/>
                            <a:rect l="l" t="t" r="r" b="b"/>
                            <a:pathLst>
                              <a:path w="16510" h="80645">
                                <a:moveTo>
                                  <a:pt x="0" y="80571"/>
                                </a:moveTo>
                                <a:lnTo>
                                  <a:pt x="16477" y="80571"/>
                                </a:lnTo>
                                <a:lnTo>
                                  <a:pt x="16477" y="0"/>
                                </a:lnTo>
                                <a:lnTo>
                                  <a:pt x="0" y="0"/>
                                </a:lnTo>
                                <a:lnTo>
                                  <a:pt x="0" y="80571"/>
                                </a:lnTo>
                                <a:close/>
                              </a:path>
                            </a:pathLst>
                          </a:custGeom>
                          <a:ln w="2354">
                            <a:solidFill>
                              <a:srgbClr val="1A466E"/>
                            </a:solidFill>
                            <a:prstDash val="solid"/>
                          </a:ln>
                        </wps:spPr>
                        <wps:bodyPr wrap="square" lIns="0" tIns="0" rIns="0" bIns="0" rtlCol="0">
                          <a:prstTxWarp prst="textNoShape">
                            <a:avLst/>
                          </a:prstTxWarp>
                          <a:noAutofit/>
                        </wps:bodyPr>
                      </wps:wsp>
                      <wps:wsp>
                        <wps:cNvPr id="179" name="Graphic 179"/>
                        <wps:cNvSpPr/>
                        <wps:spPr>
                          <a:xfrm>
                            <a:off x="1957056" y="504002"/>
                            <a:ext cx="1270" cy="83185"/>
                          </a:xfrm>
                          <a:custGeom>
                            <a:avLst/>
                            <a:gdLst/>
                            <a:ahLst/>
                            <a:cxnLst/>
                            <a:rect l="l" t="t" r="r" b="b"/>
                            <a:pathLst>
                              <a:path w="0" h="83185">
                                <a:moveTo>
                                  <a:pt x="0" y="0"/>
                                </a:moveTo>
                                <a:lnTo>
                                  <a:pt x="0" y="83162"/>
                                </a:lnTo>
                              </a:path>
                            </a:pathLst>
                          </a:custGeom>
                          <a:ln w="11804">
                            <a:solidFill>
                              <a:srgbClr val="1A466E"/>
                            </a:solidFill>
                            <a:prstDash val="solid"/>
                          </a:ln>
                        </wps:spPr>
                        <wps:bodyPr wrap="square" lIns="0" tIns="0" rIns="0" bIns="0" rtlCol="0">
                          <a:prstTxWarp prst="textNoShape">
                            <a:avLst/>
                          </a:prstTxWarp>
                          <a:noAutofit/>
                        </wps:bodyPr>
                      </wps:wsp>
                      <wps:wsp>
                        <wps:cNvPr id="180" name="Graphic 180"/>
                        <wps:cNvSpPr/>
                        <wps:spPr>
                          <a:xfrm>
                            <a:off x="1960597" y="421117"/>
                            <a:ext cx="1270" cy="85725"/>
                          </a:xfrm>
                          <a:custGeom>
                            <a:avLst/>
                            <a:gdLst/>
                            <a:ahLst/>
                            <a:cxnLst/>
                            <a:rect l="l" t="t" r="r" b="b"/>
                            <a:pathLst>
                              <a:path w="0" h="85725">
                                <a:moveTo>
                                  <a:pt x="0" y="0"/>
                                </a:moveTo>
                                <a:lnTo>
                                  <a:pt x="0" y="85295"/>
                                </a:lnTo>
                              </a:path>
                            </a:pathLst>
                          </a:custGeom>
                          <a:ln w="4721">
                            <a:solidFill>
                              <a:srgbClr val="1A466E"/>
                            </a:solidFill>
                            <a:prstDash val="solid"/>
                          </a:ln>
                        </wps:spPr>
                        <wps:bodyPr wrap="square" lIns="0" tIns="0" rIns="0" bIns="0" rtlCol="0">
                          <a:prstTxWarp prst="textNoShape">
                            <a:avLst/>
                          </a:prstTxWarp>
                          <a:noAutofit/>
                        </wps:bodyPr>
                      </wps:wsp>
                      <wps:wsp>
                        <wps:cNvPr id="181" name="Graphic 181"/>
                        <wps:cNvSpPr/>
                        <wps:spPr>
                          <a:xfrm>
                            <a:off x="1961778" y="337954"/>
                            <a:ext cx="1270" cy="85725"/>
                          </a:xfrm>
                          <a:custGeom>
                            <a:avLst/>
                            <a:gdLst/>
                            <a:ahLst/>
                            <a:cxnLst/>
                            <a:rect l="l" t="t" r="r" b="b"/>
                            <a:pathLst>
                              <a:path w="0" h="85725">
                                <a:moveTo>
                                  <a:pt x="0" y="0"/>
                                </a:moveTo>
                                <a:lnTo>
                                  <a:pt x="0" y="85532"/>
                                </a:lnTo>
                              </a:path>
                            </a:pathLst>
                          </a:custGeom>
                          <a:ln w="2360">
                            <a:solidFill>
                              <a:srgbClr val="1A466E"/>
                            </a:solidFill>
                            <a:prstDash val="solid"/>
                          </a:ln>
                        </wps:spPr>
                        <wps:bodyPr wrap="square" lIns="0" tIns="0" rIns="0" bIns="0" rtlCol="0">
                          <a:prstTxWarp prst="textNoShape">
                            <a:avLst/>
                          </a:prstTxWarp>
                          <a:noAutofit/>
                        </wps:bodyPr>
                      </wps:wsp>
                      <wps:wsp>
                        <wps:cNvPr id="182" name="Graphic 182"/>
                        <wps:cNvSpPr/>
                        <wps:spPr>
                          <a:xfrm>
                            <a:off x="1964135" y="1992963"/>
                            <a:ext cx="1662430" cy="81280"/>
                          </a:xfrm>
                          <a:custGeom>
                            <a:avLst/>
                            <a:gdLst/>
                            <a:ahLst/>
                            <a:cxnLst/>
                            <a:rect l="l" t="t" r="r" b="b"/>
                            <a:pathLst>
                              <a:path w="1662430" h="81280">
                                <a:moveTo>
                                  <a:pt x="1662071" y="0"/>
                                </a:moveTo>
                                <a:lnTo>
                                  <a:pt x="0" y="0"/>
                                </a:lnTo>
                                <a:lnTo>
                                  <a:pt x="0" y="80808"/>
                                </a:lnTo>
                                <a:lnTo>
                                  <a:pt x="1662071" y="80808"/>
                                </a:lnTo>
                                <a:lnTo>
                                  <a:pt x="1662071" y="0"/>
                                </a:lnTo>
                                <a:close/>
                              </a:path>
                            </a:pathLst>
                          </a:custGeom>
                          <a:solidFill>
                            <a:srgbClr val="A65D61"/>
                          </a:solidFill>
                        </wps:spPr>
                        <wps:bodyPr wrap="square" lIns="0" tIns="0" rIns="0" bIns="0" rtlCol="0">
                          <a:prstTxWarp prst="textNoShape">
                            <a:avLst/>
                          </a:prstTxWarp>
                          <a:noAutofit/>
                        </wps:bodyPr>
                      </wps:wsp>
                      <wps:wsp>
                        <wps:cNvPr id="183" name="Graphic 183"/>
                        <wps:cNvSpPr/>
                        <wps:spPr>
                          <a:xfrm>
                            <a:off x="1964135" y="1992963"/>
                            <a:ext cx="1662430" cy="81280"/>
                          </a:xfrm>
                          <a:custGeom>
                            <a:avLst/>
                            <a:gdLst/>
                            <a:ahLst/>
                            <a:cxnLst/>
                            <a:rect l="l" t="t" r="r" b="b"/>
                            <a:pathLst>
                              <a:path w="1662430" h="81280">
                                <a:moveTo>
                                  <a:pt x="0" y="80808"/>
                                </a:moveTo>
                                <a:lnTo>
                                  <a:pt x="1662071" y="80808"/>
                                </a:lnTo>
                                <a:lnTo>
                                  <a:pt x="1662071" y="0"/>
                                </a:lnTo>
                                <a:lnTo>
                                  <a:pt x="0" y="0"/>
                                </a:lnTo>
                                <a:lnTo>
                                  <a:pt x="0" y="80808"/>
                                </a:lnTo>
                                <a:close/>
                              </a:path>
                            </a:pathLst>
                          </a:custGeom>
                          <a:ln w="2365">
                            <a:solidFill>
                              <a:srgbClr val="90353A"/>
                            </a:solidFill>
                            <a:prstDash val="solid"/>
                          </a:ln>
                        </wps:spPr>
                        <wps:bodyPr wrap="square" lIns="0" tIns="0" rIns="0" bIns="0" rtlCol="0">
                          <a:prstTxWarp prst="textNoShape">
                            <a:avLst/>
                          </a:prstTxWarp>
                          <a:noAutofit/>
                        </wps:bodyPr>
                      </wps:wsp>
                      <wps:wsp>
                        <wps:cNvPr id="184" name="Graphic 184"/>
                        <wps:cNvSpPr/>
                        <wps:spPr>
                          <a:xfrm>
                            <a:off x="1964135" y="1910017"/>
                            <a:ext cx="1560830" cy="80645"/>
                          </a:xfrm>
                          <a:custGeom>
                            <a:avLst/>
                            <a:gdLst/>
                            <a:ahLst/>
                            <a:cxnLst/>
                            <a:rect l="l" t="t" r="r" b="b"/>
                            <a:pathLst>
                              <a:path w="1560830" h="80645">
                                <a:moveTo>
                                  <a:pt x="1560651" y="0"/>
                                </a:moveTo>
                                <a:lnTo>
                                  <a:pt x="0" y="0"/>
                                </a:lnTo>
                                <a:lnTo>
                                  <a:pt x="0" y="80571"/>
                                </a:lnTo>
                                <a:lnTo>
                                  <a:pt x="1560651" y="80571"/>
                                </a:lnTo>
                                <a:lnTo>
                                  <a:pt x="1560651" y="0"/>
                                </a:lnTo>
                                <a:close/>
                              </a:path>
                            </a:pathLst>
                          </a:custGeom>
                          <a:solidFill>
                            <a:srgbClr val="A65D61"/>
                          </a:solidFill>
                        </wps:spPr>
                        <wps:bodyPr wrap="square" lIns="0" tIns="0" rIns="0" bIns="0" rtlCol="0">
                          <a:prstTxWarp prst="textNoShape">
                            <a:avLst/>
                          </a:prstTxWarp>
                          <a:noAutofit/>
                        </wps:bodyPr>
                      </wps:wsp>
                      <wps:wsp>
                        <wps:cNvPr id="185" name="Graphic 185"/>
                        <wps:cNvSpPr/>
                        <wps:spPr>
                          <a:xfrm>
                            <a:off x="1964135" y="1910017"/>
                            <a:ext cx="1560830" cy="80645"/>
                          </a:xfrm>
                          <a:custGeom>
                            <a:avLst/>
                            <a:gdLst/>
                            <a:ahLst/>
                            <a:cxnLst/>
                            <a:rect l="l" t="t" r="r" b="b"/>
                            <a:pathLst>
                              <a:path w="1560830" h="80645">
                                <a:moveTo>
                                  <a:pt x="0" y="80571"/>
                                </a:moveTo>
                                <a:lnTo>
                                  <a:pt x="1560651" y="80571"/>
                                </a:lnTo>
                                <a:lnTo>
                                  <a:pt x="1560651" y="0"/>
                                </a:lnTo>
                                <a:lnTo>
                                  <a:pt x="0" y="0"/>
                                </a:lnTo>
                                <a:lnTo>
                                  <a:pt x="0" y="80571"/>
                                </a:lnTo>
                                <a:close/>
                              </a:path>
                            </a:pathLst>
                          </a:custGeom>
                          <a:ln w="2365">
                            <a:solidFill>
                              <a:srgbClr val="90353A"/>
                            </a:solidFill>
                            <a:prstDash val="solid"/>
                          </a:ln>
                        </wps:spPr>
                        <wps:bodyPr wrap="square" lIns="0" tIns="0" rIns="0" bIns="0" rtlCol="0">
                          <a:prstTxWarp prst="textNoShape">
                            <a:avLst/>
                          </a:prstTxWarp>
                          <a:noAutofit/>
                        </wps:bodyPr>
                      </wps:wsp>
                      <wps:wsp>
                        <wps:cNvPr id="186" name="Graphic 186"/>
                        <wps:cNvSpPr/>
                        <wps:spPr>
                          <a:xfrm>
                            <a:off x="1964135" y="1826844"/>
                            <a:ext cx="1428750" cy="81280"/>
                          </a:xfrm>
                          <a:custGeom>
                            <a:avLst/>
                            <a:gdLst/>
                            <a:ahLst/>
                            <a:cxnLst/>
                            <a:rect l="l" t="t" r="r" b="b"/>
                            <a:pathLst>
                              <a:path w="1428750" h="81280">
                                <a:moveTo>
                                  <a:pt x="1428342" y="0"/>
                                </a:moveTo>
                                <a:lnTo>
                                  <a:pt x="0" y="0"/>
                                </a:lnTo>
                                <a:lnTo>
                                  <a:pt x="0" y="80808"/>
                                </a:lnTo>
                                <a:lnTo>
                                  <a:pt x="1428342" y="80808"/>
                                </a:lnTo>
                                <a:lnTo>
                                  <a:pt x="1428342" y="0"/>
                                </a:lnTo>
                                <a:close/>
                              </a:path>
                            </a:pathLst>
                          </a:custGeom>
                          <a:solidFill>
                            <a:srgbClr val="A65D61"/>
                          </a:solidFill>
                        </wps:spPr>
                        <wps:bodyPr wrap="square" lIns="0" tIns="0" rIns="0" bIns="0" rtlCol="0">
                          <a:prstTxWarp prst="textNoShape">
                            <a:avLst/>
                          </a:prstTxWarp>
                          <a:noAutofit/>
                        </wps:bodyPr>
                      </wps:wsp>
                      <wps:wsp>
                        <wps:cNvPr id="187" name="Graphic 187"/>
                        <wps:cNvSpPr/>
                        <wps:spPr>
                          <a:xfrm>
                            <a:off x="1964135" y="1826844"/>
                            <a:ext cx="1428750" cy="81280"/>
                          </a:xfrm>
                          <a:custGeom>
                            <a:avLst/>
                            <a:gdLst/>
                            <a:ahLst/>
                            <a:cxnLst/>
                            <a:rect l="l" t="t" r="r" b="b"/>
                            <a:pathLst>
                              <a:path w="1428750" h="81280">
                                <a:moveTo>
                                  <a:pt x="0" y="80808"/>
                                </a:moveTo>
                                <a:lnTo>
                                  <a:pt x="1428342" y="80808"/>
                                </a:lnTo>
                                <a:lnTo>
                                  <a:pt x="1428342" y="0"/>
                                </a:lnTo>
                                <a:lnTo>
                                  <a:pt x="0" y="0"/>
                                </a:lnTo>
                                <a:lnTo>
                                  <a:pt x="0" y="80808"/>
                                </a:lnTo>
                                <a:close/>
                              </a:path>
                            </a:pathLst>
                          </a:custGeom>
                          <a:ln w="2365">
                            <a:solidFill>
                              <a:srgbClr val="90353A"/>
                            </a:solidFill>
                            <a:prstDash val="solid"/>
                          </a:ln>
                        </wps:spPr>
                        <wps:bodyPr wrap="square" lIns="0" tIns="0" rIns="0" bIns="0" rtlCol="0">
                          <a:prstTxWarp prst="textNoShape">
                            <a:avLst/>
                          </a:prstTxWarp>
                          <a:noAutofit/>
                        </wps:bodyPr>
                      </wps:wsp>
                      <wps:wsp>
                        <wps:cNvPr id="188" name="Graphic 188"/>
                        <wps:cNvSpPr/>
                        <wps:spPr>
                          <a:xfrm>
                            <a:off x="1964135" y="1743871"/>
                            <a:ext cx="1258570" cy="83185"/>
                          </a:xfrm>
                          <a:custGeom>
                            <a:avLst/>
                            <a:gdLst/>
                            <a:ahLst/>
                            <a:cxnLst/>
                            <a:rect l="l" t="t" r="r" b="b"/>
                            <a:pathLst>
                              <a:path w="1258570" h="83185">
                                <a:moveTo>
                                  <a:pt x="1258358" y="0"/>
                                </a:moveTo>
                                <a:lnTo>
                                  <a:pt x="0" y="0"/>
                                </a:lnTo>
                                <a:lnTo>
                                  <a:pt x="0" y="82941"/>
                                </a:lnTo>
                                <a:lnTo>
                                  <a:pt x="1258358" y="82941"/>
                                </a:lnTo>
                                <a:lnTo>
                                  <a:pt x="1258358" y="0"/>
                                </a:lnTo>
                                <a:close/>
                              </a:path>
                            </a:pathLst>
                          </a:custGeom>
                          <a:solidFill>
                            <a:srgbClr val="A65D61"/>
                          </a:solidFill>
                        </wps:spPr>
                        <wps:bodyPr wrap="square" lIns="0" tIns="0" rIns="0" bIns="0" rtlCol="0">
                          <a:prstTxWarp prst="textNoShape">
                            <a:avLst/>
                          </a:prstTxWarp>
                          <a:noAutofit/>
                        </wps:bodyPr>
                      </wps:wsp>
                      <wps:wsp>
                        <wps:cNvPr id="189" name="Graphic 189"/>
                        <wps:cNvSpPr/>
                        <wps:spPr>
                          <a:xfrm>
                            <a:off x="1964135" y="1743871"/>
                            <a:ext cx="1258570" cy="83185"/>
                          </a:xfrm>
                          <a:custGeom>
                            <a:avLst/>
                            <a:gdLst/>
                            <a:ahLst/>
                            <a:cxnLst/>
                            <a:rect l="l" t="t" r="r" b="b"/>
                            <a:pathLst>
                              <a:path w="1258570" h="83185">
                                <a:moveTo>
                                  <a:pt x="0" y="82941"/>
                                </a:moveTo>
                                <a:lnTo>
                                  <a:pt x="1258358" y="82941"/>
                                </a:lnTo>
                                <a:lnTo>
                                  <a:pt x="1258358" y="0"/>
                                </a:lnTo>
                                <a:lnTo>
                                  <a:pt x="0" y="0"/>
                                </a:lnTo>
                                <a:lnTo>
                                  <a:pt x="0" y="82941"/>
                                </a:lnTo>
                                <a:close/>
                              </a:path>
                            </a:pathLst>
                          </a:custGeom>
                          <a:ln w="2365">
                            <a:solidFill>
                              <a:srgbClr val="90353A"/>
                            </a:solidFill>
                            <a:prstDash val="solid"/>
                          </a:ln>
                        </wps:spPr>
                        <wps:bodyPr wrap="square" lIns="0" tIns="0" rIns="0" bIns="0" rtlCol="0">
                          <a:prstTxWarp prst="textNoShape">
                            <a:avLst/>
                          </a:prstTxWarp>
                          <a:noAutofit/>
                        </wps:bodyPr>
                      </wps:wsp>
                      <wps:wsp>
                        <wps:cNvPr id="190" name="Graphic 190"/>
                        <wps:cNvSpPr/>
                        <wps:spPr>
                          <a:xfrm>
                            <a:off x="1964135" y="1660709"/>
                            <a:ext cx="1287145" cy="83185"/>
                          </a:xfrm>
                          <a:custGeom>
                            <a:avLst/>
                            <a:gdLst/>
                            <a:ahLst/>
                            <a:cxnLst/>
                            <a:rect l="l" t="t" r="r" b="b"/>
                            <a:pathLst>
                              <a:path w="1287145" h="83185">
                                <a:moveTo>
                                  <a:pt x="1286590" y="0"/>
                                </a:moveTo>
                                <a:lnTo>
                                  <a:pt x="0" y="0"/>
                                </a:lnTo>
                                <a:lnTo>
                                  <a:pt x="0" y="83177"/>
                                </a:lnTo>
                                <a:lnTo>
                                  <a:pt x="1286590" y="83178"/>
                                </a:lnTo>
                                <a:lnTo>
                                  <a:pt x="1286590" y="0"/>
                                </a:lnTo>
                                <a:close/>
                              </a:path>
                            </a:pathLst>
                          </a:custGeom>
                          <a:solidFill>
                            <a:srgbClr val="A65D61"/>
                          </a:solidFill>
                        </wps:spPr>
                        <wps:bodyPr wrap="square" lIns="0" tIns="0" rIns="0" bIns="0" rtlCol="0">
                          <a:prstTxWarp prst="textNoShape">
                            <a:avLst/>
                          </a:prstTxWarp>
                          <a:noAutofit/>
                        </wps:bodyPr>
                      </wps:wsp>
                      <wps:wsp>
                        <wps:cNvPr id="191" name="Graphic 191"/>
                        <wps:cNvSpPr/>
                        <wps:spPr>
                          <a:xfrm>
                            <a:off x="1964135" y="1660709"/>
                            <a:ext cx="1287145" cy="83185"/>
                          </a:xfrm>
                          <a:custGeom>
                            <a:avLst/>
                            <a:gdLst/>
                            <a:ahLst/>
                            <a:cxnLst/>
                            <a:rect l="l" t="t" r="r" b="b"/>
                            <a:pathLst>
                              <a:path w="1287145" h="83185">
                                <a:moveTo>
                                  <a:pt x="0" y="83177"/>
                                </a:moveTo>
                                <a:lnTo>
                                  <a:pt x="1286590" y="83178"/>
                                </a:lnTo>
                                <a:lnTo>
                                  <a:pt x="1286590" y="0"/>
                                </a:lnTo>
                                <a:lnTo>
                                  <a:pt x="0" y="0"/>
                                </a:lnTo>
                                <a:lnTo>
                                  <a:pt x="0" y="83177"/>
                                </a:lnTo>
                                <a:close/>
                              </a:path>
                            </a:pathLst>
                          </a:custGeom>
                          <a:ln w="2365">
                            <a:solidFill>
                              <a:srgbClr val="90353A"/>
                            </a:solidFill>
                            <a:prstDash val="solid"/>
                          </a:ln>
                        </wps:spPr>
                        <wps:bodyPr wrap="square" lIns="0" tIns="0" rIns="0" bIns="0" rtlCol="0">
                          <a:prstTxWarp prst="textNoShape">
                            <a:avLst/>
                          </a:prstTxWarp>
                          <a:noAutofit/>
                        </wps:bodyPr>
                      </wps:wsp>
                      <wps:wsp>
                        <wps:cNvPr id="192" name="Graphic 192"/>
                        <wps:cNvSpPr/>
                        <wps:spPr>
                          <a:xfrm>
                            <a:off x="1964135" y="1580191"/>
                            <a:ext cx="1013460" cy="80645"/>
                          </a:xfrm>
                          <a:custGeom>
                            <a:avLst/>
                            <a:gdLst/>
                            <a:ahLst/>
                            <a:cxnLst/>
                            <a:rect l="l" t="t" r="r" b="b"/>
                            <a:pathLst>
                              <a:path w="1013460" h="80645">
                                <a:moveTo>
                                  <a:pt x="1012923" y="0"/>
                                </a:moveTo>
                                <a:lnTo>
                                  <a:pt x="0" y="0"/>
                                </a:lnTo>
                                <a:lnTo>
                                  <a:pt x="0" y="80571"/>
                                </a:lnTo>
                                <a:lnTo>
                                  <a:pt x="1012923" y="80571"/>
                                </a:lnTo>
                                <a:lnTo>
                                  <a:pt x="1012923" y="0"/>
                                </a:lnTo>
                                <a:close/>
                              </a:path>
                            </a:pathLst>
                          </a:custGeom>
                          <a:solidFill>
                            <a:srgbClr val="A65D61"/>
                          </a:solidFill>
                        </wps:spPr>
                        <wps:bodyPr wrap="square" lIns="0" tIns="0" rIns="0" bIns="0" rtlCol="0">
                          <a:prstTxWarp prst="textNoShape">
                            <a:avLst/>
                          </a:prstTxWarp>
                          <a:noAutofit/>
                        </wps:bodyPr>
                      </wps:wsp>
                      <wps:wsp>
                        <wps:cNvPr id="193" name="Graphic 193"/>
                        <wps:cNvSpPr/>
                        <wps:spPr>
                          <a:xfrm>
                            <a:off x="1964135" y="1580191"/>
                            <a:ext cx="1013460" cy="80645"/>
                          </a:xfrm>
                          <a:custGeom>
                            <a:avLst/>
                            <a:gdLst/>
                            <a:ahLst/>
                            <a:cxnLst/>
                            <a:rect l="l" t="t" r="r" b="b"/>
                            <a:pathLst>
                              <a:path w="1013460" h="80645">
                                <a:moveTo>
                                  <a:pt x="0" y="80571"/>
                                </a:moveTo>
                                <a:lnTo>
                                  <a:pt x="1012923" y="80571"/>
                                </a:lnTo>
                                <a:lnTo>
                                  <a:pt x="1012923" y="0"/>
                                </a:lnTo>
                                <a:lnTo>
                                  <a:pt x="0" y="0"/>
                                </a:lnTo>
                                <a:lnTo>
                                  <a:pt x="0" y="80571"/>
                                </a:lnTo>
                                <a:close/>
                              </a:path>
                            </a:pathLst>
                          </a:custGeom>
                          <a:ln w="2365">
                            <a:solidFill>
                              <a:srgbClr val="90353A"/>
                            </a:solidFill>
                            <a:prstDash val="solid"/>
                          </a:ln>
                        </wps:spPr>
                        <wps:bodyPr wrap="square" lIns="0" tIns="0" rIns="0" bIns="0" rtlCol="0">
                          <a:prstTxWarp prst="textNoShape">
                            <a:avLst/>
                          </a:prstTxWarp>
                          <a:noAutofit/>
                        </wps:bodyPr>
                      </wps:wsp>
                      <wps:wsp>
                        <wps:cNvPr id="194" name="Graphic 194"/>
                        <wps:cNvSpPr/>
                        <wps:spPr>
                          <a:xfrm>
                            <a:off x="1964135" y="1497169"/>
                            <a:ext cx="765175" cy="83185"/>
                          </a:xfrm>
                          <a:custGeom>
                            <a:avLst/>
                            <a:gdLst/>
                            <a:ahLst/>
                            <a:cxnLst/>
                            <a:rect l="l" t="t" r="r" b="b"/>
                            <a:pathLst>
                              <a:path w="765175" h="83185">
                                <a:moveTo>
                                  <a:pt x="765019" y="0"/>
                                </a:moveTo>
                                <a:lnTo>
                                  <a:pt x="0" y="0"/>
                                </a:lnTo>
                                <a:lnTo>
                                  <a:pt x="0" y="82941"/>
                                </a:lnTo>
                                <a:lnTo>
                                  <a:pt x="765019" y="82941"/>
                                </a:lnTo>
                                <a:lnTo>
                                  <a:pt x="765019" y="0"/>
                                </a:lnTo>
                                <a:close/>
                              </a:path>
                            </a:pathLst>
                          </a:custGeom>
                          <a:solidFill>
                            <a:srgbClr val="A65D61"/>
                          </a:solidFill>
                        </wps:spPr>
                        <wps:bodyPr wrap="square" lIns="0" tIns="0" rIns="0" bIns="0" rtlCol="0">
                          <a:prstTxWarp prst="textNoShape">
                            <a:avLst/>
                          </a:prstTxWarp>
                          <a:noAutofit/>
                        </wps:bodyPr>
                      </wps:wsp>
                      <wps:wsp>
                        <wps:cNvPr id="195" name="Graphic 195"/>
                        <wps:cNvSpPr/>
                        <wps:spPr>
                          <a:xfrm>
                            <a:off x="1964135" y="1497169"/>
                            <a:ext cx="765175" cy="83185"/>
                          </a:xfrm>
                          <a:custGeom>
                            <a:avLst/>
                            <a:gdLst/>
                            <a:ahLst/>
                            <a:cxnLst/>
                            <a:rect l="l" t="t" r="r" b="b"/>
                            <a:pathLst>
                              <a:path w="765175" h="83185">
                                <a:moveTo>
                                  <a:pt x="0" y="82941"/>
                                </a:moveTo>
                                <a:lnTo>
                                  <a:pt x="765019" y="82941"/>
                                </a:lnTo>
                                <a:lnTo>
                                  <a:pt x="765019" y="0"/>
                                </a:lnTo>
                                <a:lnTo>
                                  <a:pt x="0" y="0"/>
                                </a:lnTo>
                                <a:lnTo>
                                  <a:pt x="0" y="82941"/>
                                </a:lnTo>
                                <a:close/>
                              </a:path>
                            </a:pathLst>
                          </a:custGeom>
                          <a:ln w="2364">
                            <a:solidFill>
                              <a:srgbClr val="90353A"/>
                            </a:solidFill>
                            <a:prstDash val="solid"/>
                          </a:ln>
                        </wps:spPr>
                        <wps:bodyPr wrap="square" lIns="0" tIns="0" rIns="0" bIns="0" rtlCol="0">
                          <a:prstTxWarp prst="textNoShape">
                            <a:avLst/>
                          </a:prstTxWarp>
                          <a:noAutofit/>
                        </wps:bodyPr>
                      </wps:wsp>
                      <wps:wsp>
                        <wps:cNvPr id="196" name="Graphic 196"/>
                        <wps:cNvSpPr/>
                        <wps:spPr>
                          <a:xfrm>
                            <a:off x="1964135" y="1414006"/>
                            <a:ext cx="590550" cy="83185"/>
                          </a:xfrm>
                          <a:custGeom>
                            <a:avLst/>
                            <a:gdLst/>
                            <a:ahLst/>
                            <a:cxnLst/>
                            <a:rect l="l" t="t" r="r" b="b"/>
                            <a:pathLst>
                              <a:path w="590550" h="83185">
                                <a:moveTo>
                                  <a:pt x="590361" y="0"/>
                                </a:moveTo>
                                <a:lnTo>
                                  <a:pt x="0" y="0"/>
                                </a:lnTo>
                                <a:lnTo>
                                  <a:pt x="0" y="83177"/>
                                </a:lnTo>
                                <a:lnTo>
                                  <a:pt x="590361" y="83178"/>
                                </a:lnTo>
                                <a:lnTo>
                                  <a:pt x="590361" y="0"/>
                                </a:lnTo>
                                <a:close/>
                              </a:path>
                            </a:pathLst>
                          </a:custGeom>
                          <a:solidFill>
                            <a:srgbClr val="A65D61"/>
                          </a:solidFill>
                        </wps:spPr>
                        <wps:bodyPr wrap="square" lIns="0" tIns="0" rIns="0" bIns="0" rtlCol="0">
                          <a:prstTxWarp prst="textNoShape">
                            <a:avLst/>
                          </a:prstTxWarp>
                          <a:noAutofit/>
                        </wps:bodyPr>
                      </wps:wsp>
                      <wps:wsp>
                        <wps:cNvPr id="197" name="Graphic 197"/>
                        <wps:cNvSpPr/>
                        <wps:spPr>
                          <a:xfrm>
                            <a:off x="1964135" y="1414006"/>
                            <a:ext cx="590550" cy="83185"/>
                          </a:xfrm>
                          <a:custGeom>
                            <a:avLst/>
                            <a:gdLst/>
                            <a:ahLst/>
                            <a:cxnLst/>
                            <a:rect l="l" t="t" r="r" b="b"/>
                            <a:pathLst>
                              <a:path w="590550" h="83185">
                                <a:moveTo>
                                  <a:pt x="0" y="83177"/>
                                </a:moveTo>
                                <a:lnTo>
                                  <a:pt x="590361" y="83178"/>
                                </a:lnTo>
                                <a:lnTo>
                                  <a:pt x="590361" y="0"/>
                                </a:lnTo>
                                <a:lnTo>
                                  <a:pt x="0" y="0"/>
                                </a:lnTo>
                                <a:lnTo>
                                  <a:pt x="0" y="83177"/>
                                </a:lnTo>
                                <a:close/>
                              </a:path>
                            </a:pathLst>
                          </a:custGeom>
                          <a:ln w="2364">
                            <a:solidFill>
                              <a:srgbClr val="90353A"/>
                            </a:solidFill>
                            <a:prstDash val="solid"/>
                          </a:ln>
                        </wps:spPr>
                        <wps:bodyPr wrap="square" lIns="0" tIns="0" rIns="0" bIns="0" rtlCol="0">
                          <a:prstTxWarp prst="textNoShape">
                            <a:avLst/>
                          </a:prstTxWarp>
                          <a:noAutofit/>
                        </wps:bodyPr>
                      </wps:wsp>
                      <wps:wsp>
                        <wps:cNvPr id="198" name="Graphic 198"/>
                        <wps:cNvSpPr/>
                        <wps:spPr>
                          <a:xfrm>
                            <a:off x="1964135" y="1331119"/>
                            <a:ext cx="446405" cy="83185"/>
                          </a:xfrm>
                          <a:custGeom>
                            <a:avLst/>
                            <a:gdLst/>
                            <a:ahLst/>
                            <a:cxnLst/>
                            <a:rect l="l" t="t" r="r" b="b"/>
                            <a:pathLst>
                              <a:path w="446405" h="83185">
                                <a:moveTo>
                                  <a:pt x="446298" y="0"/>
                                </a:moveTo>
                                <a:lnTo>
                                  <a:pt x="0" y="0"/>
                                </a:lnTo>
                                <a:lnTo>
                                  <a:pt x="0" y="82941"/>
                                </a:lnTo>
                                <a:lnTo>
                                  <a:pt x="446298" y="82941"/>
                                </a:lnTo>
                                <a:lnTo>
                                  <a:pt x="446298" y="0"/>
                                </a:lnTo>
                                <a:close/>
                              </a:path>
                            </a:pathLst>
                          </a:custGeom>
                          <a:solidFill>
                            <a:srgbClr val="A65D61"/>
                          </a:solidFill>
                        </wps:spPr>
                        <wps:bodyPr wrap="square" lIns="0" tIns="0" rIns="0" bIns="0" rtlCol="0">
                          <a:prstTxWarp prst="textNoShape">
                            <a:avLst/>
                          </a:prstTxWarp>
                          <a:noAutofit/>
                        </wps:bodyPr>
                      </wps:wsp>
                      <wps:wsp>
                        <wps:cNvPr id="199" name="Graphic 199"/>
                        <wps:cNvSpPr/>
                        <wps:spPr>
                          <a:xfrm>
                            <a:off x="1964135" y="1331119"/>
                            <a:ext cx="446405" cy="83185"/>
                          </a:xfrm>
                          <a:custGeom>
                            <a:avLst/>
                            <a:gdLst/>
                            <a:ahLst/>
                            <a:cxnLst/>
                            <a:rect l="l" t="t" r="r" b="b"/>
                            <a:pathLst>
                              <a:path w="446405" h="83185">
                                <a:moveTo>
                                  <a:pt x="0" y="82941"/>
                                </a:moveTo>
                                <a:lnTo>
                                  <a:pt x="446298" y="82941"/>
                                </a:lnTo>
                                <a:lnTo>
                                  <a:pt x="446298" y="0"/>
                                </a:lnTo>
                                <a:lnTo>
                                  <a:pt x="0" y="0"/>
                                </a:lnTo>
                                <a:lnTo>
                                  <a:pt x="0" y="82941"/>
                                </a:lnTo>
                                <a:close/>
                              </a:path>
                            </a:pathLst>
                          </a:custGeom>
                          <a:ln w="2364">
                            <a:solidFill>
                              <a:srgbClr val="90353A"/>
                            </a:solidFill>
                            <a:prstDash val="solid"/>
                          </a:ln>
                        </wps:spPr>
                        <wps:bodyPr wrap="square" lIns="0" tIns="0" rIns="0" bIns="0" rtlCol="0">
                          <a:prstTxWarp prst="textNoShape">
                            <a:avLst/>
                          </a:prstTxWarp>
                          <a:noAutofit/>
                        </wps:bodyPr>
                      </wps:wsp>
                      <wps:wsp>
                        <wps:cNvPr id="200" name="Graphic 200"/>
                        <wps:cNvSpPr/>
                        <wps:spPr>
                          <a:xfrm>
                            <a:off x="1964135" y="1247957"/>
                            <a:ext cx="333375" cy="83185"/>
                          </a:xfrm>
                          <a:custGeom>
                            <a:avLst/>
                            <a:gdLst/>
                            <a:ahLst/>
                            <a:cxnLst/>
                            <a:rect l="l" t="t" r="r" b="b"/>
                            <a:pathLst>
                              <a:path w="333375" h="83185">
                                <a:moveTo>
                                  <a:pt x="332837" y="0"/>
                                </a:moveTo>
                                <a:lnTo>
                                  <a:pt x="0" y="0"/>
                                </a:lnTo>
                                <a:lnTo>
                                  <a:pt x="0" y="83177"/>
                                </a:lnTo>
                                <a:lnTo>
                                  <a:pt x="332837" y="83177"/>
                                </a:lnTo>
                                <a:lnTo>
                                  <a:pt x="332837" y="0"/>
                                </a:lnTo>
                                <a:close/>
                              </a:path>
                            </a:pathLst>
                          </a:custGeom>
                          <a:solidFill>
                            <a:srgbClr val="A65D61"/>
                          </a:solidFill>
                        </wps:spPr>
                        <wps:bodyPr wrap="square" lIns="0" tIns="0" rIns="0" bIns="0" rtlCol="0">
                          <a:prstTxWarp prst="textNoShape">
                            <a:avLst/>
                          </a:prstTxWarp>
                          <a:noAutofit/>
                        </wps:bodyPr>
                      </wps:wsp>
                      <wps:wsp>
                        <wps:cNvPr id="201" name="Graphic 201"/>
                        <wps:cNvSpPr/>
                        <wps:spPr>
                          <a:xfrm>
                            <a:off x="1964135" y="1247957"/>
                            <a:ext cx="333375" cy="83185"/>
                          </a:xfrm>
                          <a:custGeom>
                            <a:avLst/>
                            <a:gdLst/>
                            <a:ahLst/>
                            <a:cxnLst/>
                            <a:rect l="l" t="t" r="r" b="b"/>
                            <a:pathLst>
                              <a:path w="333375" h="83185">
                                <a:moveTo>
                                  <a:pt x="0" y="83177"/>
                                </a:moveTo>
                                <a:lnTo>
                                  <a:pt x="332837" y="83177"/>
                                </a:lnTo>
                                <a:lnTo>
                                  <a:pt x="332837" y="0"/>
                                </a:lnTo>
                                <a:lnTo>
                                  <a:pt x="0" y="0"/>
                                </a:lnTo>
                                <a:lnTo>
                                  <a:pt x="0" y="83177"/>
                                </a:lnTo>
                                <a:close/>
                              </a:path>
                            </a:pathLst>
                          </a:custGeom>
                          <a:ln w="2364">
                            <a:solidFill>
                              <a:srgbClr val="90353A"/>
                            </a:solidFill>
                            <a:prstDash val="solid"/>
                          </a:ln>
                        </wps:spPr>
                        <wps:bodyPr wrap="square" lIns="0" tIns="0" rIns="0" bIns="0" rtlCol="0">
                          <a:prstTxWarp prst="textNoShape">
                            <a:avLst/>
                          </a:prstTxWarp>
                          <a:noAutofit/>
                        </wps:bodyPr>
                      </wps:wsp>
                      <wps:wsp>
                        <wps:cNvPr id="202" name="Graphic 202"/>
                        <wps:cNvSpPr/>
                        <wps:spPr>
                          <a:xfrm>
                            <a:off x="1964135" y="1164971"/>
                            <a:ext cx="316865" cy="83185"/>
                          </a:xfrm>
                          <a:custGeom>
                            <a:avLst/>
                            <a:gdLst/>
                            <a:ahLst/>
                            <a:cxnLst/>
                            <a:rect l="l" t="t" r="r" b="b"/>
                            <a:pathLst>
                              <a:path w="316865" h="83185">
                                <a:moveTo>
                                  <a:pt x="316360" y="0"/>
                                </a:moveTo>
                                <a:lnTo>
                                  <a:pt x="0" y="0"/>
                                </a:lnTo>
                                <a:lnTo>
                                  <a:pt x="0" y="82941"/>
                                </a:lnTo>
                                <a:lnTo>
                                  <a:pt x="316360" y="82941"/>
                                </a:lnTo>
                                <a:lnTo>
                                  <a:pt x="316360" y="0"/>
                                </a:lnTo>
                                <a:close/>
                              </a:path>
                            </a:pathLst>
                          </a:custGeom>
                          <a:solidFill>
                            <a:srgbClr val="A65D61"/>
                          </a:solidFill>
                        </wps:spPr>
                        <wps:bodyPr wrap="square" lIns="0" tIns="0" rIns="0" bIns="0" rtlCol="0">
                          <a:prstTxWarp prst="textNoShape">
                            <a:avLst/>
                          </a:prstTxWarp>
                          <a:noAutofit/>
                        </wps:bodyPr>
                      </wps:wsp>
                      <wps:wsp>
                        <wps:cNvPr id="203" name="Graphic 203"/>
                        <wps:cNvSpPr/>
                        <wps:spPr>
                          <a:xfrm>
                            <a:off x="1964135" y="1164971"/>
                            <a:ext cx="316865" cy="83185"/>
                          </a:xfrm>
                          <a:custGeom>
                            <a:avLst/>
                            <a:gdLst/>
                            <a:ahLst/>
                            <a:cxnLst/>
                            <a:rect l="l" t="t" r="r" b="b"/>
                            <a:pathLst>
                              <a:path w="316865" h="83185">
                                <a:moveTo>
                                  <a:pt x="0" y="82941"/>
                                </a:moveTo>
                                <a:lnTo>
                                  <a:pt x="316360" y="82941"/>
                                </a:lnTo>
                                <a:lnTo>
                                  <a:pt x="316360" y="0"/>
                                </a:lnTo>
                                <a:lnTo>
                                  <a:pt x="0" y="0"/>
                                </a:lnTo>
                                <a:lnTo>
                                  <a:pt x="0" y="82941"/>
                                </a:lnTo>
                                <a:close/>
                              </a:path>
                            </a:pathLst>
                          </a:custGeom>
                          <a:ln w="2364">
                            <a:solidFill>
                              <a:srgbClr val="90353A"/>
                            </a:solidFill>
                            <a:prstDash val="solid"/>
                          </a:ln>
                        </wps:spPr>
                        <wps:bodyPr wrap="square" lIns="0" tIns="0" rIns="0" bIns="0" rtlCol="0">
                          <a:prstTxWarp prst="textNoShape">
                            <a:avLst/>
                          </a:prstTxWarp>
                          <a:noAutofit/>
                        </wps:bodyPr>
                      </wps:wsp>
                      <wps:wsp>
                        <wps:cNvPr id="204" name="Graphic 204"/>
                        <wps:cNvSpPr/>
                        <wps:spPr>
                          <a:xfrm>
                            <a:off x="1964135" y="1084176"/>
                            <a:ext cx="156210" cy="78740"/>
                          </a:xfrm>
                          <a:custGeom>
                            <a:avLst/>
                            <a:gdLst/>
                            <a:ahLst/>
                            <a:cxnLst/>
                            <a:rect l="l" t="t" r="r" b="b"/>
                            <a:pathLst>
                              <a:path w="156210" h="78740">
                                <a:moveTo>
                                  <a:pt x="155829" y="0"/>
                                </a:moveTo>
                                <a:lnTo>
                                  <a:pt x="0" y="0"/>
                                </a:lnTo>
                                <a:lnTo>
                                  <a:pt x="0" y="78438"/>
                                </a:lnTo>
                                <a:lnTo>
                                  <a:pt x="155829" y="78438"/>
                                </a:lnTo>
                                <a:lnTo>
                                  <a:pt x="155829" y="0"/>
                                </a:lnTo>
                                <a:close/>
                              </a:path>
                            </a:pathLst>
                          </a:custGeom>
                          <a:solidFill>
                            <a:srgbClr val="A65D61"/>
                          </a:solidFill>
                        </wps:spPr>
                        <wps:bodyPr wrap="square" lIns="0" tIns="0" rIns="0" bIns="0" rtlCol="0">
                          <a:prstTxWarp prst="textNoShape">
                            <a:avLst/>
                          </a:prstTxWarp>
                          <a:noAutofit/>
                        </wps:bodyPr>
                      </wps:wsp>
                      <wps:wsp>
                        <wps:cNvPr id="205" name="Graphic 205"/>
                        <wps:cNvSpPr/>
                        <wps:spPr>
                          <a:xfrm>
                            <a:off x="1964135" y="1084176"/>
                            <a:ext cx="156210" cy="78740"/>
                          </a:xfrm>
                          <a:custGeom>
                            <a:avLst/>
                            <a:gdLst/>
                            <a:ahLst/>
                            <a:cxnLst/>
                            <a:rect l="l" t="t" r="r" b="b"/>
                            <a:pathLst>
                              <a:path w="156210" h="78740">
                                <a:moveTo>
                                  <a:pt x="0" y="78438"/>
                                </a:moveTo>
                                <a:lnTo>
                                  <a:pt x="155829" y="78438"/>
                                </a:lnTo>
                                <a:lnTo>
                                  <a:pt x="155829" y="0"/>
                                </a:lnTo>
                                <a:lnTo>
                                  <a:pt x="0" y="0"/>
                                </a:lnTo>
                                <a:lnTo>
                                  <a:pt x="0" y="78438"/>
                                </a:lnTo>
                                <a:close/>
                              </a:path>
                            </a:pathLst>
                          </a:custGeom>
                          <a:ln w="2362">
                            <a:solidFill>
                              <a:srgbClr val="90353A"/>
                            </a:solidFill>
                            <a:prstDash val="solid"/>
                          </a:ln>
                        </wps:spPr>
                        <wps:bodyPr wrap="square" lIns="0" tIns="0" rIns="0" bIns="0" rtlCol="0">
                          <a:prstTxWarp prst="textNoShape">
                            <a:avLst/>
                          </a:prstTxWarp>
                          <a:noAutofit/>
                        </wps:bodyPr>
                      </wps:wsp>
                      <wps:wsp>
                        <wps:cNvPr id="206" name="Graphic 206"/>
                        <wps:cNvSpPr/>
                        <wps:spPr>
                          <a:xfrm>
                            <a:off x="1964135" y="1001192"/>
                            <a:ext cx="179705" cy="80645"/>
                          </a:xfrm>
                          <a:custGeom>
                            <a:avLst/>
                            <a:gdLst/>
                            <a:ahLst/>
                            <a:cxnLst/>
                            <a:rect l="l" t="t" r="r" b="b"/>
                            <a:pathLst>
                              <a:path w="179705" h="80645">
                                <a:moveTo>
                                  <a:pt x="179369" y="0"/>
                                </a:moveTo>
                                <a:lnTo>
                                  <a:pt x="0" y="0"/>
                                </a:lnTo>
                                <a:lnTo>
                                  <a:pt x="0" y="80571"/>
                                </a:lnTo>
                                <a:lnTo>
                                  <a:pt x="179369" y="80571"/>
                                </a:lnTo>
                                <a:lnTo>
                                  <a:pt x="179369" y="0"/>
                                </a:lnTo>
                                <a:close/>
                              </a:path>
                            </a:pathLst>
                          </a:custGeom>
                          <a:solidFill>
                            <a:srgbClr val="A65D61"/>
                          </a:solidFill>
                        </wps:spPr>
                        <wps:bodyPr wrap="square" lIns="0" tIns="0" rIns="0" bIns="0" rtlCol="0">
                          <a:prstTxWarp prst="textNoShape">
                            <a:avLst/>
                          </a:prstTxWarp>
                          <a:noAutofit/>
                        </wps:bodyPr>
                      </wps:wsp>
                      <wps:wsp>
                        <wps:cNvPr id="207" name="Graphic 207"/>
                        <wps:cNvSpPr/>
                        <wps:spPr>
                          <a:xfrm>
                            <a:off x="1964135" y="1001192"/>
                            <a:ext cx="179705" cy="80645"/>
                          </a:xfrm>
                          <a:custGeom>
                            <a:avLst/>
                            <a:gdLst/>
                            <a:ahLst/>
                            <a:cxnLst/>
                            <a:rect l="l" t="t" r="r" b="b"/>
                            <a:pathLst>
                              <a:path w="179705" h="80645">
                                <a:moveTo>
                                  <a:pt x="0" y="80571"/>
                                </a:moveTo>
                                <a:lnTo>
                                  <a:pt x="179369" y="80571"/>
                                </a:lnTo>
                                <a:lnTo>
                                  <a:pt x="179369" y="0"/>
                                </a:lnTo>
                                <a:lnTo>
                                  <a:pt x="0" y="0"/>
                                </a:lnTo>
                                <a:lnTo>
                                  <a:pt x="0" y="80571"/>
                                </a:lnTo>
                                <a:close/>
                              </a:path>
                            </a:pathLst>
                          </a:custGeom>
                          <a:ln w="2363">
                            <a:solidFill>
                              <a:srgbClr val="90353A"/>
                            </a:solidFill>
                            <a:prstDash val="solid"/>
                          </a:ln>
                        </wps:spPr>
                        <wps:bodyPr wrap="square" lIns="0" tIns="0" rIns="0" bIns="0" rtlCol="0">
                          <a:prstTxWarp prst="textNoShape">
                            <a:avLst/>
                          </a:prstTxWarp>
                          <a:noAutofit/>
                        </wps:bodyPr>
                      </wps:wsp>
                      <wps:wsp>
                        <wps:cNvPr id="208" name="Graphic 208"/>
                        <wps:cNvSpPr/>
                        <wps:spPr>
                          <a:xfrm>
                            <a:off x="1964135" y="918266"/>
                            <a:ext cx="130175" cy="80645"/>
                          </a:xfrm>
                          <a:custGeom>
                            <a:avLst/>
                            <a:gdLst/>
                            <a:ahLst/>
                            <a:cxnLst/>
                            <a:rect l="l" t="t" r="r" b="b"/>
                            <a:pathLst>
                              <a:path w="130175" h="80645">
                                <a:moveTo>
                                  <a:pt x="129937" y="0"/>
                                </a:moveTo>
                                <a:lnTo>
                                  <a:pt x="0" y="0"/>
                                </a:lnTo>
                                <a:lnTo>
                                  <a:pt x="0" y="80571"/>
                                </a:lnTo>
                                <a:lnTo>
                                  <a:pt x="129937" y="80571"/>
                                </a:lnTo>
                                <a:lnTo>
                                  <a:pt x="129937" y="0"/>
                                </a:lnTo>
                                <a:close/>
                              </a:path>
                            </a:pathLst>
                          </a:custGeom>
                          <a:solidFill>
                            <a:srgbClr val="A65D61"/>
                          </a:solidFill>
                        </wps:spPr>
                        <wps:bodyPr wrap="square" lIns="0" tIns="0" rIns="0" bIns="0" rtlCol="0">
                          <a:prstTxWarp prst="textNoShape">
                            <a:avLst/>
                          </a:prstTxWarp>
                          <a:noAutofit/>
                        </wps:bodyPr>
                      </wps:wsp>
                      <wps:wsp>
                        <wps:cNvPr id="209" name="Graphic 209"/>
                        <wps:cNvSpPr/>
                        <wps:spPr>
                          <a:xfrm>
                            <a:off x="1964135" y="918266"/>
                            <a:ext cx="130175" cy="80645"/>
                          </a:xfrm>
                          <a:custGeom>
                            <a:avLst/>
                            <a:gdLst/>
                            <a:ahLst/>
                            <a:cxnLst/>
                            <a:rect l="l" t="t" r="r" b="b"/>
                            <a:pathLst>
                              <a:path w="130175" h="80645">
                                <a:moveTo>
                                  <a:pt x="0" y="80571"/>
                                </a:moveTo>
                                <a:lnTo>
                                  <a:pt x="129937" y="80571"/>
                                </a:lnTo>
                                <a:lnTo>
                                  <a:pt x="129937" y="0"/>
                                </a:lnTo>
                                <a:lnTo>
                                  <a:pt x="0" y="0"/>
                                </a:lnTo>
                                <a:lnTo>
                                  <a:pt x="0" y="80571"/>
                                </a:lnTo>
                                <a:close/>
                              </a:path>
                            </a:pathLst>
                          </a:custGeom>
                          <a:ln w="2362">
                            <a:solidFill>
                              <a:srgbClr val="90353A"/>
                            </a:solidFill>
                            <a:prstDash val="solid"/>
                          </a:ln>
                        </wps:spPr>
                        <wps:bodyPr wrap="square" lIns="0" tIns="0" rIns="0" bIns="0" rtlCol="0">
                          <a:prstTxWarp prst="textNoShape">
                            <a:avLst/>
                          </a:prstTxWarp>
                          <a:noAutofit/>
                        </wps:bodyPr>
                      </wps:wsp>
                      <wps:wsp>
                        <wps:cNvPr id="210" name="Graphic 210"/>
                        <wps:cNvSpPr/>
                        <wps:spPr>
                          <a:xfrm>
                            <a:off x="1964135" y="835143"/>
                            <a:ext cx="113664" cy="80645"/>
                          </a:xfrm>
                          <a:custGeom>
                            <a:avLst/>
                            <a:gdLst/>
                            <a:ahLst/>
                            <a:cxnLst/>
                            <a:rect l="l" t="t" r="r" b="b"/>
                            <a:pathLst>
                              <a:path w="113664" h="80645">
                                <a:moveTo>
                                  <a:pt x="113460" y="0"/>
                                </a:moveTo>
                                <a:lnTo>
                                  <a:pt x="0" y="0"/>
                                </a:lnTo>
                                <a:lnTo>
                                  <a:pt x="0" y="80571"/>
                                </a:lnTo>
                                <a:lnTo>
                                  <a:pt x="113460" y="80571"/>
                                </a:lnTo>
                                <a:lnTo>
                                  <a:pt x="113460" y="0"/>
                                </a:lnTo>
                                <a:close/>
                              </a:path>
                            </a:pathLst>
                          </a:custGeom>
                          <a:solidFill>
                            <a:srgbClr val="A65D61"/>
                          </a:solidFill>
                        </wps:spPr>
                        <wps:bodyPr wrap="square" lIns="0" tIns="0" rIns="0" bIns="0" rtlCol="0">
                          <a:prstTxWarp prst="textNoShape">
                            <a:avLst/>
                          </a:prstTxWarp>
                          <a:noAutofit/>
                        </wps:bodyPr>
                      </wps:wsp>
                      <wps:wsp>
                        <wps:cNvPr id="211" name="Graphic 211"/>
                        <wps:cNvSpPr/>
                        <wps:spPr>
                          <a:xfrm>
                            <a:off x="1964135" y="835143"/>
                            <a:ext cx="113664" cy="80645"/>
                          </a:xfrm>
                          <a:custGeom>
                            <a:avLst/>
                            <a:gdLst/>
                            <a:ahLst/>
                            <a:cxnLst/>
                            <a:rect l="l" t="t" r="r" b="b"/>
                            <a:pathLst>
                              <a:path w="113664" h="80645">
                                <a:moveTo>
                                  <a:pt x="0" y="80571"/>
                                </a:moveTo>
                                <a:lnTo>
                                  <a:pt x="113460" y="80571"/>
                                </a:lnTo>
                                <a:lnTo>
                                  <a:pt x="113460" y="0"/>
                                </a:lnTo>
                                <a:lnTo>
                                  <a:pt x="0" y="0"/>
                                </a:lnTo>
                                <a:lnTo>
                                  <a:pt x="0" y="80571"/>
                                </a:lnTo>
                                <a:close/>
                              </a:path>
                            </a:pathLst>
                          </a:custGeom>
                          <a:ln w="2361">
                            <a:solidFill>
                              <a:srgbClr val="90353A"/>
                            </a:solidFill>
                            <a:prstDash val="solid"/>
                          </a:ln>
                        </wps:spPr>
                        <wps:bodyPr wrap="square" lIns="0" tIns="0" rIns="0" bIns="0" rtlCol="0">
                          <a:prstTxWarp prst="textNoShape">
                            <a:avLst/>
                          </a:prstTxWarp>
                          <a:noAutofit/>
                        </wps:bodyPr>
                      </wps:wsp>
                      <wps:wsp>
                        <wps:cNvPr id="212" name="Graphic 212"/>
                        <wps:cNvSpPr/>
                        <wps:spPr>
                          <a:xfrm>
                            <a:off x="1964135" y="752118"/>
                            <a:ext cx="57150" cy="80645"/>
                          </a:xfrm>
                          <a:custGeom>
                            <a:avLst/>
                            <a:gdLst/>
                            <a:ahLst/>
                            <a:cxnLst/>
                            <a:rect l="l" t="t" r="r" b="b"/>
                            <a:pathLst>
                              <a:path w="57150" h="80645">
                                <a:moveTo>
                                  <a:pt x="56728" y="0"/>
                                </a:moveTo>
                                <a:lnTo>
                                  <a:pt x="0" y="0"/>
                                </a:lnTo>
                                <a:lnTo>
                                  <a:pt x="0" y="80571"/>
                                </a:lnTo>
                                <a:lnTo>
                                  <a:pt x="56728" y="80571"/>
                                </a:lnTo>
                                <a:lnTo>
                                  <a:pt x="56728" y="0"/>
                                </a:lnTo>
                                <a:close/>
                              </a:path>
                            </a:pathLst>
                          </a:custGeom>
                          <a:solidFill>
                            <a:srgbClr val="A65D61"/>
                          </a:solidFill>
                        </wps:spPr>
                        <wps:bodyPr wrap="square" lIns="0" tIns="0" rIns="0" bIns="0" rtlCol="0">
                          <a:prstTxWarp prst="textNoShape">
                            <a:avLst/>
                          </a:prstTxWarp>
                          <a:noAutofit/>
                        </wps:bodyPr>
                      </wps:wsp>
                      <wps:wsp>
                        <wps:cNvPr id="213" name="Graphic 213"/>
                        <wps:cNvSpPr/>
                        <wps:spPr>
                          <a:xfrm>
                            <a:off x="1964135" y="752118"/>
                            <a:ext cx="57150" cy="80645"/>
                          </a:xfrm>
                          <a:custGeom>
                            <a:avLst/>
                            <a:gdLst/>
                            <a:ahLst/>
                            <a:cxnLst/>
                            <a:rect l="l" t="t" r="r" b="b"/>
                            <a:pathLst>
                              <a:path w="57150" h="80645">
                                <a:moveTo>
                                  <a:pt x="0" y="80571"/>
                                </a:moveTo>
                                <a:lnTo>
                                  <a:pt x="56728" y="80571"/>
                                </a:lnTo>
                                <a:lnTo>
                                  <a:pt x="56728" y="0"/>
                                </a:lnTo>
                                <a:lnTo>
                                  <a:pt x="0" y="0"/>
                                </a:lnTo>
                                <a:lnTo>
                                  <a:pt x="0" y="80571"/>
                                </a:lnTo>
                                <a:close/>
                              </a:path>
                            </a:pathLst>
                          </a:custGeom>
                          <a:ln w="2357">
                            <a:solidFill>
                              <a:srgbClr val="90353A"/>
                            </a:solidFill>
                            <a:prstDash val="solid"/>
                          </a:ln>
                        </wps:spPr>
                        <wps:bodyPr wrap="square" lIns="0" tIns="0" rIns="0" bIns="0" rtlCol="0">
                          <a:prstTxWarp prst="textNoShape">
                            <a:avLst/>
                          </a:prstTxWarp>
                          <a:noAutofit/>
                        </wps:bodyPr>
                      </wps:wsp>
                      <wps:wsp>
                        <wps:cNvPr id="214" name="Graphic 214"/>
                        <wps:cNvSpPr/>
                        <wps:spPr>
                          <a:xfrm>
                            <a:off x="1964135" y="668955"/>
                            <a:ext cx="47625" cy="81280"/>
                          </a:xfrm>
                          <a:custGeom>
                            <a:avLst/>
                            <a:gdLst/>
                            <a:ahLst/>
                            <a:cxnLst/>
                            <a:rect l="l" t="t" r="r" b="b"/>
                            <a:pathLst>
                              <a:path w="47625" h="81280">
                                <a:moveTo>
                                  <a:pt x="47313" y="0"/>
                                </a:moveTo>
                                <a:lnTo>
                                  <a:pt x="0" y="0"/>
                                </a:lnTo>
                                <a:lnTo>
                                  <a:pt x="0" y="80808"/>
                                </a:lnTo>
                                <a:lnTo>
                                  <a:pt x="47313" y="80808"/>
                                </a:lnTo>
                                <a:lnTo>
                                  <a:pt x="47313" y="0"/>
                                </a:lnTo>
                                <a:close/>
                              </a:path>
                            </a:pathLst>
                          </a:custGeom>
                          <a:solidFill>
                            <a:srgbClr val="A65D61"/>
                          </a:solidFill>
                        </wps:spPr>
                        <wps:bodyPr wrap="square" lIns="0" tIns="0" rIns="0" bIns="0" rtlCol="0">
                          <a:prstTxWarp prst="textNoShape">
                            <a:avLst/>
                          </a:prstTxWarp>
                          <a:noAutofit/>
                        </wps:bodyPr>
                      </wps:wsp>
                      <wps:wsp>
                        <wps:cNvPr id="215" name="Graphic 215"/>
                        <wps:cNvSpPr/>
                        <wps:spPr>
                          <a:xfrm>
                            <a:off x="1964135" y="339131"/>
                            <a:ext cx="47625" cy="410845"/>
                          </a:xfrm>
                          <a:custGeom>
                            <a:avLst/>
                            <a:gdLst/>
                            <a:ahLst/>
                            <a:cxnLst/>
                            <a:rect l="l" t="t" r="r" b="b"/>
                            <a:pathLst>
                              <a:path w="47625" h="410845">
                                <a:moveTo>
                                  <a:pt x="0" y="410632"/>
                                </a:moveTo>
                                <a:lnTo>
                                  <a:pt x="47313" y="410632"/>
                                </a:lnTo>
                                <a:lnTo>
                                  <a:pt x="47313" y="329823"/>
                                </a:lnTo>
                                <a:lnTo>
                                  <a:pt x="0" y="329823"/>
                                </a:lnTo>
                                <a:lnTo>
                                  <a:pt x="0" y="410632"/>
                                </a:lnTo>
                                <a:close/>
                              </a:path>
                              <a:path w="47625" h="410845">
                                <a:moveTo>
                                  <a:pt x="0" y="327509"/>
                                </a:moveTo>
                                <a:lnTo>
                                  <a:pt x="14123" y="327509"/>
                                </a:lnTo>
                                <a:lnTo>
                                  <a:pt x="14123" y="246937"/>
                                </a:lnTo>
                                <a:lnTo>
                                  <a:pt x="0" y="246937"/>
                                </a:lnTo>
                                <a:lnTo>
                                  <a:pt x="0" y="327509"/>
                                </a:lnTo>
                                <a:close/>
                              </a:path>
                              <a:path w="47625" h="410845">
                                <a:moveTo>
                                  <a:pt x="0" y="246856"/>
                                </a:moveTo>
                                <a:lnTo>
                                  <a:pt x="11769" y="246856"/>
                                </a:lnTo>
                                <a:lnTo>
                                  <a:pt x="11769" y="166047"/>
                                </a:lnTo>
                                <a:lnTo>
                                  <a:pt x="0" y="166047"/>
                                </a:lnTo>
                                <a:lnTo>
                                  <a:pt x="0" y="246856"/>
                                </a:lnTo>
                                <a:close/>
                              </a:path>
                              <a:path w="47625" h="410845">
                                <a:moveTo>
                                  <a:pt x="0" y="166104"/>
                                </a:moveTo>
                                <a:lnTo>
                                  <a:pt x="2353" y="166104"/>
                                </a:lnTo>
                                <a:lnTo>
                                  <a:pt x="2353" y="83163"/>
                                </a:lnTo>
                                <a:lnTo>
                                  <a:pt x="0" y="83163"/>
                                </a:lnTo>
                                <a:lnTo>
                                  <a:pt x="0" y="166104"/>
                                </a:lnTo>
                                <a:close/>
                              </a:path>
                              <a:path w="47625" h="410845">
                                <a:moveTo>
                                  <a:pt x="0" y="83178"/>
                                </a:moveTo>
                                <a:lnTo>
                                  <a:pt x="2353" y="83178"/>
                                </a:lnTo>
                                <a:lnTo>
                                  <a:pt x="2353" y="0"/>
                                </a:lnTo>
                                <a:lnTo>
                                  <a:pt x="0" y="0"/>
                                </a:lnTo>
                                <a:lnTo>
                                  <a:pt x="0" y="83178"/>
                                </a:lnTo>
                                <a:close/>
                              </a:path>
                            </a:pathLst>
                          </a:custGeom>
                          <a:ln w="2359">
                            <a:solidFill>
                              <a:srgbClr val="90353A"/>
                            </a:solidFill>
                            <a:prstDash val="solid"/>
                          </a:ln>
                        </wps:spPr>
                        <wps:bodyPr wrap="square" lIns="0" tIns="0" rIns="0" bIns="0" rtlCol="0">
                          <a:prstTxWarp prst="textNoShape">
                            <a:avLst/>
                          </a:prstTxWarp>
                          <a:noAutofit/>
                        </wps:bodyPr>
                      </wps:wsp>
                      <wps:wsp>
                        <wps:cNvPr id="216" name="Graphic 216"/>
                        <wps:cNvSpPr/>
                        <wps:spPr>
                          <a:xfrm>
                            <a:off x="129709" y="2137750"/>
                            <a:ext cx="3666490" cy="1270"/>
                          </a:xfrm>
                          <a:custGeom>
                            <a:avLst/>
                            <a:gdLst/>
                            <a:ahLst/>
                            <a:cxnLst/>
                            <a:rect l="l" t="t" r="r" b="b"/>
                            <a:pathLst>
                              <a:path w="3666490" h="0">
                                <a:moveTo>
                                  <a:pt x="0" y="0"/>
                                </a:moveTo>
                                <a:lnTo>
                                  <a:pt x="3666384" y="0"/>
                                </a:lnTo>
                              </a:path>
                            </a:pathLst>
                          </a:custGeom>
                          <a:ln w="4730">
                            <a:solidFill>
                              <a:srgbClr val="000000"/>
                            </a:solidFill>
                            <a:prstDash val="solid"/>
                          </a:ln>
                        </wps:spPr>
                        <wps:bodyPr wrap="square" lIns="0" tIns="0" rIns="0" bIns="0" rtlCol="0">
                          <a:prstTxWarp prst="textNoShape">
                            <a:avLst/>
                          </a:prstTxWarp>
                          <a:noAutofit/>
                        </wps:bodyPr>
                      </wps:wsp>
                      <wps:wsp>
                        <wps:cNvPr id="217" name="Graphic 217"/>
                        <wps:cNvSpPr/>
                        <wps:spPr>
                          <a:xfrm>
                            <a:off x="191137" y="2135396"/>
                            <a:ext cx="3546475" cy="5080"/>
                          </a:xfrm>
                          <a:custGeom>
                            <a:avLst/>
                            <a:gdLst/>
                            <a:ahLst/>
                            <a:cxnLst/>
                            <a:rect l="l" t="t" r="r" b="b"/>
                            <a:pathLst>
                              <a:path w="3546475" h="5080">
                                <a:moveTo>
                                  <a:pt x="4699" y="2362"/>
                                </a:moveTo>
                                <a:lnTo>
                                  <a:pt x="4013" y="685"/>
                                </a:lnTo>
                                <a:lnTo>
                                  <a:pt x="2349" y="0"/>
                                </a:lnTo>
                                <a:lnTo>
                                  <a:pt x="685" y="685"/>
                                </a:lnTo>
                                <a:lnTo>
                                  <a:pt x="0" y="2362"/>
                                </a:lnTo>
                                <a:lnTo>
                                  <a:pt x="685" y="4038"/>
                                </a:lnTo>
                                <a:lnTo>
                                  <a:pt x="2349" y="4724"/>
                                </a:lnTo>
                                <a:lnTo>
                                  <a:pt x="4013" y="4038"/>
                                </a:lnTo>
                                <a:lnTo>
                                  <a:pt x="4699" y="2362"/>
                                </a:lnTo>
                                <a:close/>
                              </a:path>
                              <a:path w="3546475" h="5080">
                                <a:moveTo>
                                  <a:pt x="257276" y="2362"/>
                                </a:moveTo>
                                <a:lnTo>
                                  <a:pt x="256590" y="685"/>
                                </a:lnTo>
                                <a:lnTo>
                                  <a:pt x="254927" y="0"/>
                                </a:lnTo>
                                <a:lnTo>
                                  <a:pt x="253263" y="685"/>
                                </a:lnTo>
                                <a:lnTo>
                                  <a:pt x="252577" y="2362"/>
                                </a:lnTo>
                                <a:lnTo>
                                  <a:pt x="253263" y="4038"/>
                                </a:lnTo>
                                <a:lnTo>
                                  <a:pt x="254927" y="4724"/>
                                </a:lnTo>
                                <a:lnTo>
                                  <a:pt x="256590" y="4038"/>
                                </a:lnTo>
                                <a:lnTo>
                                  <a:pt x="257276" y="2362"/>
                                </a:lnTo>
                                <a:close/>
                              </a:path>
                              <a:path w="3546475" h="5080">
                                <a:moveTo>
                                  <a:pt x="509854" y="2362"/>
                                </a:moveTo>
                                <a:lnTo>
                                  <a:pt x="509168" y="685"/>
                                </a:lnTo>
                                <a:lnTo>
                                  <a:pt x="507504" y="0"/>
                                </a:lnTo>
                                <a:lnTo>
                                  <a:pt x="505841" y="685"/>
                                </a:lnTo>
                                <a:lnTo>
                                  <a:pt x="505142" y="2362"/>
                                </a:lnTo>
                                <a:lnTo>
                                  <a:pt x="505841" y="4038"/>
                                </a:lnTo>
                                <a:lnTo>
                                  <a:pt x="507504" y="4724"/>
                                </a:lnTo>
                                <a:lnTo>
                                  <a:pt x="509168" y="4038"/>
                                </a:lnTo>
                                <a:lnTo>
                                  <a:pt x="509854" y="2362"/>
                                </a:lnTo>
                                <a:close/>
                              </a:path>
                              <a:path w="3546475" h="5080">
                                <a:moveTo>
                                  <a:pt x="762419" y="2362"/>
                                </a:moveTo>
                                <a:lnTo>
                                  <a:pt x="761733" y="685"/>
                                </a:lnTo>
                                <a:lnTo>
                                  <a:pt x="760069" y="0"/>
                                </a:lnTo>
                                <a:lnTo>
                                  <a:pt x="758405" y="685"/>
                                </a:lnTo>
                                <a:lnTo>
                                  <a:pt x="757720" y="2362"/>
                                </a:lnTo>
                                <a:lnTo>
                                  <a:pt x="758405" y="4038"/>
                                </a:lnTo>
                                <a:lnTo>
                                  <a:pt x="760069" y="4724"/>
                                </a:lnTo>
                                <a:lnTo>
                                  <a:pt x="761733" y="4038"/>
                                </a:lnTo>
                                <a:lnTo>
                                  <a:pt x="762419" y="2362"/>
                                </a:lnTo>
                                <a:close/>
                              </a:path>
                              <a:path w="3546475" h="5080">
                                <a:moveTo>
                                  <a:pt x="1015238" y="2362"/>
                                </a:moveTo>
                                <a:lnTo>
                                  <a:pt x="1014552" y="685"/>
                                </a:lnTo>
                                <a:lnTo>
                                  <a:pt x="1012875" y="0"/>
                                </a:lnTo>
                                <a:lnTo>
                                  <a:pt x="1011212" y="685"/>
                                </a:lnTo>
                                <a:lnTo>
                                  <a:pt x="1010526" y="2362"/>
                                </a:lnTo>
                                <a:lnTo>
                                  <a:pt x="1011212" y="4038"/>
                                </a:lnTo>
                                <a:lnTo>
                                  <a:pt x="1012875" y="4724"/>
                                </a:lnTo>
                                <a:lnTo>
                                  <a:pt x="1014552" y="4038"/>
                                </a:lnTo>
                                <a:lnTo>
                                  <a:pt x="1015238" y="2362"/>
                                </a:lnTo>
                                <a:close/>
                              </a:path>
                              <a:path w="3546475" h="5080">
                                <a:moveTo>
                                  <a:pt x="1267853" y="2362"/>
                                </a:moveTo>
                                <a:lnTo>
                                  <a:pt x="1267167" y="685"/>
                                </a:lnTo>
                                <a:lnTo>
                                  <a:pt x="1265491" y="0"/>
                                </a:lnTo>
                                <a:lnTo>
                                  <a:pt x="1263827" y="685"/>
                                </a:lnTo>
                                <a:lnTo>
                                  <a:pt x="1263142" y="2362"/>
                                </a:lnTo>
                                <a:lnTo>
                                  <a:pt x="1263827" y="4038"/>
                                </a:lnTo>
                                <a:lnTo>
                                  <a:pt x="1265491" y="4724"/>
                                </a:lnTo>
                                <a:lnTo>
                                  <a:pt x="1267167" y="4038"/>
                                </a:lnTo>
                                <a:lnTo>
                                  <a:pt x="1267853" y="2362"/>
                                </a:lnTo>
                                <a:close/>
                              </a:path>
                              <a:path w="3546475" h="5080">
                                <a:moveTo>
                                  <a:pt x="1522730" y="2362"/>
                                </a:moveTo>
                                <a:lnTo>
                                  <a:pt x="1522044" y="685"/>
                                </a:lnTo>
                                <a:lnTo>
                                  <a:pt x="1520380" y="0"/>
                                </a:lnTo>
                                <a:lnTo>
                                  <a:pt x="1518716" y="685"/>
                                </a:lnTo>
                                <a:lnTo>
                                  <a:pt x="1518018" y="2362"/>
                                </a:lnTo>
                                <a:lnTo>
                                  <a:pt x="1518716" y="4038"/>
                                </a:lnTo>
                                <a:lnTo>
                                  <a:pt x="1520380" y="4724"/>
                                </a:lnTo>
                                <a:lnTo>
                                  <a:pt x="1522044" y="4038"/>
                                </a:lnTo>
                                <a:lnTo>
                                  <a:pt x="1522730" y="2362"/>
                                </a:lnTo>
                                <a:close/>
                              </a:path>
                              <a:path w="3546475" h="5080">
                                <a:moveTo>
                                  <a:pt x="1775345" y="2362"/>
                                </a:moveTo>
                                <a:lnTo>
                                  <a:pt x="1774659" y="685"/>
                                </a:lnTo>
                                <a:lnTo>
                                  <a:pt x="1772996" y="0"/>
                                </a:lnTo>
                                <a:lnTo>
                                  <a:pt x="1771332" y="685"/>
                                </a:lnTo>
                                <a:lnTo>
                                  <a:pt x="1770634" y="2362"/>
                                </a:lnTo>
                                <a:lnTo>
                                  <a:pt x="1771332" y="4038"/>
                                </a:lnTo>
                                <a:lnTo>
                                  <a:pt x="1772996" y="4724"/>
                                </a:lnTo>
                                <a:lnTo>
                                  <a:pt x="1774659" y="4038"/>
                                </a:lnTo>
                                <a:lnTo>
                                  <a:pt x="1775345" y="2362"/>
                                </a:lnTo>
                                <a:close/>
                              </a:path>
                              <a:path w="3546475" h="5080">
                                <a:moveTo>
                                  <a:pt x="2027859" y="2362"/>
                                </a:moveTo>
                                <a:lnTo>
                                  <a:pt x="2027174" y="685"/>
                                </a:lnTo>
                                <a:lnTo>
                                  <a:pt x="2025510" y="0"/>
                                </a:lnTo>
                                <a:lnTo>
                                  <a:pt x="2023846" y="685"/>
                                </a:lnTo>
                                <a:lnTo>
                                  <a:pt x="2023160" y="2362"/>
                                </a:lnTo>
                                <a:lnTo>
                                  <a:pt x="2023846" y="4038"/>
                                </a:lnTo>
                                <a:lnTo>
                                  <a:pt x="2025510" y="4724"/>
                                </a:lnTo>
                                <a:lnTo>
                                  <a:pt x="2027174" y="4038"/>
                                </a:lnTo>
                                <a:lnTo>
                                  <a:pt x="2027859" y="2362"/>
                                </a:lnTo>
                                <a:close/>
                              </a:path>
                              <a:path w="3546475" h="5080">
                                <a:moveTo>
                                  <a:pt x="2280678" y="2362"/>
                                </a:moveTo>
                                <a:lnTo>
                                  <a:pt x="2279993" y="685"/>
                                </a:lnTo>
                                <a:lnTo>
                                  <a:pt x="2278316" y="0"/>
                                </a:lnTo>
                                <a:lnTo>
                                  <a:pt x="2276652" y="685"/>
                                </a:lnTo>
                                <a:lnTo>
                                  <a:pt x="2275967" y="2362"/>
                                </a:lnTo>
                                <a:lnTo>
                                  <a:pt x="2276652" y="4038"/>
                                </a:lnTo>
                                <a:lnTo>
                                  <a:pt x="2278316" y="4724"/>
                                </a:lnTo>
                                <a:lnTo>
                                  <a:pt x="2279993" y="4038"/>
                                </a:lnTo>
                                <a:lnTo>
                                  <a:pt x="2280678" y="2362"/>
                                </a:lnTo>
                                <a:close/>
                              </a:path>
                              <a:path w="3546475" h="5080">
                                <a:moveTo>
                                  <a:pt x="2533294" y="2362"/>
                                </a:moveTo>
                                <a:lnTo>
                                  <a:pt x="2532608" y="685"/>
                                </a:lnTo>
                                <a:lnTo>
                                  <a:pt x="2530932" y="0"/>
                                </a:lnTo>
                                <a:lnTo>
                                  <a:pt x="2529268" y="685"/>
                                </a:lnTo>
                                <a:lnTo>
                                  <a:pt x="2528582" y="2362"/>
                                </a:lnTo>
                                <a:lnTo>
                                  <a:pt x="2529268" y="4038"/>
                                </a:lnTo>
                                <a:lnTo>
                                  <a:pt x="2530932" y="4724"/>
                                </a:lnTo>
                                <a:lnTo>
                                  <a:pt x="2532608" y="4038"/>
                                </a:lnTo>
                                <a:lnTo>
                                  <a:pt x="2533294" y="2362"/>
                                </a:lnTo>
                                <a:close/>
                              </a:path>
                              <a:path w="3546475" h="5080">
                                <a:moveTo>
                                  <a:pt x="2785808" y="2362"/>
                                </a:moveTo>
                                <a:lnTo>
                                  <a:pt x="2785122" y="685"/>
                                </a:lnTo>
                                <a:lnTo>
                                  <a:pt x="2783459" y="0"/>
                                </a:lnTo>
                                <a:lnTo>
                                  <a:pt x="2781795" y="685"/>
                                </a:lnTo>
                                <a:lnTo>
                                  <a:pt x="2781096" y="2362"/>
                                </a:lnTo>
                                <a:lnTo>
                                  <a:pt x="2781795" y="4038"/>
                                </a:lnTo>
                                <a:lnTo>
                                  <a:pt x="2783459" y="4724"/>
                                </a:lnTo>
                                <a:lnTo>
                                  <a:pt x="2785122" y="4038"/>
                                </a:lnTo>
                                <a:lnTo>
                                  <a:pt x="2785808" y="2362"/>
                                </a:lnTo>
                                <a:close/>
                              </a:path>
                              <a:path w="3546475" h="5080">
                                <a:moveTo>
                                  <a:pt x="3038424" y="2362"/>
                                </a:moveTo>
                                <a:lnTo>
                                  <a:pt x="3037738" y="685"/>
                                </a:lnTo>
                                <a:lnTo>
                                  <a:pt x="3036074" y="0"/>
                                </a:lnTo>
                                <a:lnTo>
                                  <a:pt x="3034411" y="685"/>
                                </a:lnTo>
                                <a:lnTo>
                                  <a:pt x="3033712" y="2362"/>
                                </a:lnTo>
                                <a:lnTo>
                                  <a:pt x="3034411" y="4038"/>
                                </a:lnTo>
                                <a:lnTo>
                                  <a:pt x="3036074" y="4724"/>
                                </a:lnTo>
                                <a:lnTo>
                                  <a:pt x="3037738" y="4038"/>
                                </a:lnTo>
                                <a:lnTo>
                                  <a:pt x="3038424" y="2362"/>
                                </a:lnTo>
                                <a:close/>
                              </a:path>
                              <a:path w="3546475" h="5080">
                                <a:moveTo>
                                  <a:pt x="3290938" y="2362"/>
                                </a:moveTo>
                                <a:lnTo>
                                  <a:pt x="3290252" y="685"/>
                                </a:lnTo>
                                <a:lnTo>
                                  <a:pt x="3288588" y="0"/>
                                </a:lnTo>
                                <a:lnTo>
                                  <a:pt x="3286925" y="685"/>
                                </a:lnTo>
                                <a:lnTo>
                                  <a:pt x="3286239" y="2362"/>
                                </a:lnTo>
                                <a:lnTo>
                                  <a:pt x="3286925" y="4038"/>
                                </a:lnTo>
                                <a:lnTo>
                                  <a:pt x="3288588" y="4724"/>
                                </a:lnTo>
                                <a:lnTo>
                                  <a:pt x="3290252" y="4038"/>
                                </a:lnTo>
                                <a:lnTo>
                                  <a:pt x="3290938" y="2362"/>
                                </a:lnTo>
                                <a:close/>
                              </a:path>
                              <a:path w="3546475" h="5080">
                                <a:moveTo>
                                  <a:pt x="3545916" y="2362"/>
                                </a:moveTo>
                                <a:lnTo>
                                  <a:pt x="3545230" y="685"/>
                                </a:lnTo>
                                <a:lnTo>
                                  <a:pt x="3543566" y="0"/>
                                </a:lnTo>
                                <a:lnTo>
                                  <a:pt x="3541903" y="685"/>
                                </a:lnTo>
                                <a:lnTo>
                                  <a:pt x="3541217" y="2362"/>
                                </a:lnTo>
                                <a:lnTo>
                                  <a:pt x="3541903" y="4038"/>
                                </a:lnTo>
                                <a:lnTo>
                                  <a:pt x="3543566" y="4724"/>
                                </a:lnTo>
                                <a:lnTo>
                                  <a:pt x="3545230" y="4038"/>
                                </a:lnTo>
                                <a:lnTo>
                                  <a:pt x="3545916" y="2362"/>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1064634" y="2417860"/>
                            <a:ext cx="1798955" cy="182880"/>
                          </a:xfrm>
                          <a:custGeom>
                            <a:avLst/>
                            <a:gdLst/>
                            <a:ahLst/>
                            <a:cxnLst/>
                            <a:rect l="l" t="t" r="r" b="b"/>
                            <a:pathLst>
                              <a:path w="1798955" h="182880">
                                <a:moveTo>
                                  <a:pt x="1798806" y="0"/>
                                </a:moveTo>
                                <a:lnTo>
                                  <a:pt x="0" y="0"/>
                                </a:lnTo>
                                <a:lnTo>
                                  <a:pt x="0" y="182703"/>
                                </a:lnTo>
                                <a:lnTo>
                                  <a:pt x="1798806" y="182704"/>
                                </a:lnTo>
                                <a:lnTo>
                                  <a:pt x="1798806"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1107031" y="2460509"/>
                            <a:ext cx="366395" cy="99695"/>
                          </a:xfrm>
                          <a:custGeom>
                            <a:avLst/>
                            <a:gdLst/>
                            <a:ahLst/>
                            <a:cxnLst/>
                            <a:rect l="l" t="t" r="r" b="b"/>
                            <a:pathLst>
                              <a:path w="366395" h="99695">
                                <a:moveTo>
                                  <a:pt x="366027" y="0"/>
                                </a:moveTo>
                                <a:lnTo>
                                  <a:pt x="0" y="0"/>
                                </a:lnTo>
                                <a:lnTo>
                                  <a:pt x="0" y="99530"/>
                                </a:lnTo>
                                <a:lnTo>
                                  <a:pt x="366027" y="99530"/>
                                </a:lnTo>
                                <a:lnTo>
                                  <a:pt x="366027" y="0"/>
                                </a:lnTo>
                                <a:close/>
                              </a:path>
                            </a:pathLst>
                          </a:custGeom>
                          <a:solidFill>
                            <a:srgbClr val="476C8B"/>
                          </a:solidFill>
                        </wps:spPr>
                        <wps:bodyPr wrap="square" lIns="0" tIns="0" rIns="0" bIns="0" rtlCol="0">
                          <a:prstTxWarp prst="textNoShape">
                            <a:avLst/>
                          </a:prstTxWarp>
                          <a:noAutofit/>
                        </wps:bodyPr>
                      </wps:wsp>
                      <wps:wsp>
                        <wps:cNvPr id="220" name="Graphic 220"/>
                        <wps:cNvSpPr/>
                        <wps:spPr>
                          <a:xfrm>
                            <a:off x="1107031" y="2460509"/>
                            <a:ext cx="366395" cy="99695"/>
                          </a:xfrm>
                          <a:custGeom>
                            <a:avLst/>
                            <a:gdLst/>
                            <a:ahLst/>
                            <a:cxnLst/>
                            <a:rect l="l" t="t" r="r" b="b"/>
                            <a:pathLst>
                              <a:path w="366395" h="99695">
                                <a:moveTo>
                                  <a:pt x="0" y="99530"/>
                                </a:moveTo>
                                <a:lnTo>
                                  <a:pt x="366027" y="99530"/>
                                </a:lnTo>
                                <a:lnTo>
                                  <a:pt x="366027" y="0"/>
                                </a:lnTo>
                                <a:lnTo>
                                  <a:pt x="0" y="0"/>
                                </a:lnTo>
                                <a:lnTo>
                                  <a:pt x="0" y="99530"/>
                                </a:lnTo>
                                <a:close/>
                              </a:path>
                            </a:pathLst>
                          </a:custGeom>
                          <a:ln w="2364">
                            <a:solidFill>
                              <a:srgbClr val="1A466E"/>
                            </a:solidFill>
                            <a:prstDash val="solid"/>
                          </a:ln>
                        </wps:spPr>
                        <wps:bodyPr wrap="square" lIns="0" tIns="0" rIns="0" bIns="0" rtlCol="0">
                          <a:prstTxWarp prst="textNoShape">
                            <a:avLst/>
                          </a:prstTxWarp>
                          <a:noAutofit/>
                        </wps:bodyPr>
                      </wps:wsp>
                      <wps:wsp>
                        <wps:cNvPr id="221" name="Graphic 221"/>
                        <wps:cNvSpPr/>
                        <wps:spPr>
                          <a:xfrm>
                            <a:off x="1968759" y="2460509"/>
                            <a:ext cx="366395" cy="99695"/>
                          </a:xfrm>
                          <a:custGeom>
                            <a:avLst/>
                            <a:gdLst/>
                            <a:ahLst/>
                            <a:cxnLst/>
                            <a:rect l="l" t="t" r="r" b="b"/>
                            <a:pathLst>
                              <a:path w="366395" h="99695">
                                <a:moveTo>
                                  <a:pt x="366027" y="0"/>
                                </a:moveTo>
                                <a:lnTo>
                                  <a:pt x="0" y="0"/>
                                </a:lnTo>
                                <a:lnTo>
                                  <a:pt x="0" y="99530"/>
                                </a:lnTo>
                                <a:lnTo>
                                  <a:pt x="366027" y="99530"/>
                                </a:lnTo>
                                <a:lnTo>
                                  <a:pt x="366027" y="0"/>
                                </a:lnTo>
                                <a:close/>
                              </a:path>
                            </a:pathLst>
                          </a:custGeom>
                          <a:solidFill>
                            <a:srgbClr val="A65D61"/>
                          </a:solidFill>
                        </wps:spPr>
                        <wps:bodyPr wrap="square" lIns="0" tIns="0" rIns="0" bIns="0" rtlCol="0">
                          <a:prstTxWarp prst="textNoShape">
                            <a:avLst/>
                          </a:prstTxWarp>
                          <a:noAutofit/>
                        </wps:bodyPr>
                      </wps:wsp>
                      <wps:wsp>
                        <wps:cNvPr id="222" name="Graphic 222"/>
                        <wps:cNvSpPr/>
                        <wps:spPr>
                          <a:xfrm>
                            <a:off x="1968759" y="2460509"/>
                            <a:ext cx="366395" cy="99695"/>
                          </a:xfrm>
                          <a:custGeom>
                            <a:avLst/>
                            <a:gdLst/>
                            <a:ahLst/>
                            <a:cxnLst/>
                            <a:rect l="l" t="t" r="r" b="b"/>
                            <a:pathLst>
                              <a:path w="366395" h="99695">
                                <a:moveTo>
                                  <a:pt x="0" y="99530"/>
                                </a:moveTo>
                                <a:lnTo>
                                  <a:pt x="366027" y="99530"/>
                                </a:lnTo>
                                <a:lnTo>
                                  <a:pt x="366027" y="0"/>
                                </a:lnTo>
                                <a:lnTo>
                                  <a:pt x="0" y="0"/>
                                </a:lnTo>
                                <a:lnTo>
                                  <a:pt x="0" y="99530"/>
                                </a:lnTo>
                                <a:close/>
                              </a:path>
                            </a:pathLst>
                          </a:custGeom>
                          <a:ln w="2364">
                            <a:solidFill>
                              <a:srgbClr val="90353A"/>
                            </a:solidFill>
                            <a:prstDash val="solid"/>
                          </a:ln>
                        </wps:spPr>
                        <wps:bodyPr wrap="square" lIns="0" tIns="0" rIns="0" bIns="0" rtlCol="0">
                          <a:prstTxWarp prst="textNoShape">
                            <a:avLst/>
                          </a:prstTxWarp>
                          <a:noAutofit/>
                        </wps:bodyPr>
                      </wps:wsp>
                      <wps:wsp>
                        <wps:cNvPr id="223" name="Textbox 223"/>
                        <wps:cNvSpPr txBox="1"/>
                        <wps:spPr>
                          <a:xfrm>
                            <a:off x="2361" y="4744"/>
                            <a:ext cx="3893185" cy="2845435"/>
                          </a:xfrm>
                          <a:prstGeom prst="rect">
                            <a:avLst/>
                          </a:prstGeom>
                          <a:ln w="4722">
                            <a:solidFill>
                              <a:srgbClr val="EAF1F3"/>
                            </a:solidFill>
                            <a:prstDash val="solid"/>
                          </a:ln>
                        </wps:spPr>
                        <wps:txbx>
                          <w:txbxContent>
                            <w:p>
                              <w:pPr>
                                <w:spacing w:before="154"/>
                                <w:ind w:left="64" w:right="0" w:firstLine="0"/>
                                <w:jc w:val="center"/>
                                <w:rPr>
                                  <w:rFonts w:ascii="Arial MT"/>
                                  <w:sz w:val="21"/>
                                </w:rPr>
                              </w:pPr>
                              <w:r>
                                <w:rPr>
                                  <w:rFonts w:ascii="Arial MT"/>
                                  <w:color w:val="1E2C52"/>
                                  <w:sz w:val="21"/>
                                </w:rPr>
                                <w:t>Household</w:t>
                              </w:r>
                              <w:r>
                                <w:rPr>
                                  <w:rFonts w:ascii="Arial MT"/>
                                  <w:color w:val="1E2C52"/>
                                  <w:spacing w:val="14"/>
                                  <w:sz w:val="21"/>
                                </w:rPr>
                                <w:t> </w:t>
                              </w:r>
                              <w:r>
                                <w:rPr>
                                  <w:rFonts w:ascii="Arial MT"/>
                                  <w:color w:val="1E2C52"/>
                                  <w:sz w:val="21"/>
                                </w:rPr>
                                <w:t>members</w:t>
                              </w:r>
                              <w:r>
                                <w:rPr>
                                  <w:rFonts w:ascii="Arial MT"/>
                                  <w:color w:val="1E2C52"/>
                                  <w:spacing w:val="11"/>
                                  <w:sz w:val="21"/>
                                </w:rPr>
                                <w:t> </w:t>
                              </w:r>
                              <w:r>
                                <w:rPr>
                                  <w:rFonts w:ascii="Arial MT"/>
                                  <w:color w:val="1E2C52"/>
                                  <w:sz w:val="21"/>
                                </w:rPr>
                                <w:t>enumerated</w:t>
                              </w:r>
                              <w:r>
                                <w:rPr>
                                  <w:rFonts w:ascii="Arial MT"/>
                                  <w:color w:val="1E2C52"/>
                                  <w:spacing w:val="15"/>
                                  <w:sz w:val="21"/>
                                </w:rPr>
                                <w:t> </w:t>
                              </w:r>
                              <w:r>
                                <w:rPr>
                                  <w:rFonts w:ascii="Arial MT"/>
                                  <w:color w:val="1E2C52"/>
                                  <w:sz w:val="21"/>
                                </w:rPr>
                                <w:t>in</w:t>
                              </w:r>
                              <w:r>
                                <w:rPr>
                                  <w:rFonts w:ascii="Arial MT"/>
                                  <w:color w:val="1E2C52"/>
                                  <w:spacing w:val="15"/>
                                  <w:sz w:val="21"/>
                                </w:rPr>
                                <w:t> </w:t>
                              </w:r>
                              <w:r>
                                <w:rPr>
                                  <w:rFonts w:ascii="Arial MT"/>
                                  <w:color w:val="1E2C52"/>
                                  <w:sz w:val="21"/>
                                </w:rPr>
                                <w:t>70</w:t>
                              </w:r>
                              <w:r>
                                <w:rPr>
                                  <w:rFonts w:ascii="Arial MT"/>
                                  <w:color w:val="1E2C52"/>
                                  <w:spacing w:val="14"/>
                                  <w:sz w:val="21"/>
                                </w:rPr>
                                <w:t> </w:t>
                              </w:r>
                              <w:r>
                                <w:rPr>
                                  <w:rFonts w:ascii="Arial MT"/>
                                  <w:color w:val="1E2C52"/>
                                  <w:spacing w:val="-2"/>
                                  <w:sz w:val="21"/>
                                </w:rPr>
                                <w:t>clusters</w:t>
                              </w:r>
                            </w:p>
                            <w:p>
                              <w:pPr>
                                <w:spacing w:line="134" w:lineRule="exact" w:before="127"/>
                                <w:ind w:left="3149" w:right="0" w:firstLine="0"/>
                                <w:jc w:val="left"/>
                                <w:rPr>
                                  <w:rFonts w:ascii="Arial MT"/>
                                  <w:sz w:val="12"/>
                                </w:rPr>
                              </w:pPr>
                              <w:r>
                                <w:rPr>
                                  <w:rFonts w:ascii="Arial MT"/>
                                  <w:spacing w:val="-4"/>
                                  <w:sz w:val="12"/>
                                </w:rPr>
                                <w:t>100+</w:t>
                              </w:r>
                            </w:p>
                            <w:p>
                              <w:pPr>
                                <w:spacing w:line="131" w:lineRule="exact" w:before="0"/>
                                <w:ind w:left="3149" w:right="0" w:firstLine="0"/>
                                <w:jc w:val="left"/>
                                <w:rPr>
                                  <w:rFonts w:ascii="Arial MT"/>
                                  <w:sz w:val="12"/>
                                </w:rPr>
                              </w:pPr>
                              <w:r>
                                <w:rPr>
                                  <w:rFonts w:ascii="Arial MT"/>
                                  <w:sz w:val="12"/>
                                </w:rPr>
                                <w:t>95-</w:t>
                              </w:r>
                              <w:r>
                                <w:rPr>
                                  <w:rFonts w:ascii="Arial MT"/>
                                  <w:spacing w:val="-5"/>
                                  <w:sz w:val="12"/>
                                </w:rPr>
                                <w:t>99</w:t>
                              </w:r>
                            </w:p>
                            <w:p>
                              <w:pPr>
                                <w:spacing w:line="131" w:lineRule="exact" w:before="0"/>
                                <w:ind w:left="3149" w:right="0" w:firstLine="0"/>
                                <w:jc w:val="left"/>
                                <w:rPr>
                                  <w:rFonts w:ascii="Arial MT"/>
                                  <w:sz w:val="12"/>
                                </w:rPr>
                              </w:pPr>
                              <w:r>
                                <w:rPr>
                                  <w:rFonts w:ascii="Arial MT"/>
                                  <w:sz w:val="12"/>
                                </w:rPr>
                                <w:t>90-</w:t>
                              </w:r>
                              <w:r>
                                <w:rPr>
                                  <w:rFonts w:ascii="Arial MT"/>
                                  <w:spacing w:val="-5"/>
                                  <w:sz w:val="12"/>
                                </w:rPr>
                                <w:t>94</w:t>
                              </w:r>
                            </w:p>
                            <w:p>
                              <w:pPr>
                                <w:spacing w:line="131" w:lineRule="exact" w:before="0"/>
                                <w:ind w:left="3149" w:right="0" w:firstLine="0"/>
                                <w:jc w:val="left"/>
                                <w:rPr>
                                  <w:rFonts w:ascii="Arial MT"/>
                                  <w:sz w:val="12"/>
                                </w:rPr>
                              </w:pPr>
                              <w:r>
                                <w:rPr>
                                  <w:rFonts w:ascii="Arial MT"/>
                                  <w:sz w:val="12"/>
                                </w:rPr>
                                <w:t>85-</w:t>
                              </w:r>
                              <w:r>
                                <w:rPr>
                                  <w:rFonts w:ascii="Arial MT"/>
                                  <w:spacing w:val="-5"/>
                                  <w:sz w:val="12"/>
                                </w:rPr>
                                <w:t>89</w:t>
                              </w:r>
                            </w:p>
                            <w:p>
                              <w:pPr>
                                <w:spacing w:line="131" w:lineRule="exact" w:before="0"/>
                                <w:ind w:left="3149" w:right="0" w:firstLine="0"/>
                                <w:jc w:val="left"/>
                                <w:rPr>
                                  <w:rFonts w:ascii="Arial MT"/>
                                  <w:sz w:val="12"/>
                                </w:rPr>
                              </w:pPr>
                              <w:r>
                                <w:rPr>
                                  <w:rFonts w:ascii="Arial MT"/>
                                  <w:sz w:val="12"/>
                                </w:rPr>
                                <w:t>80-</w:t>
                              </w:r>
                              <w:r>
                                <w:rPr>
                                  <w:rFonts w:ascii="Arial MT"/>
                                  <w:spacing w:val="-5"/>
                                  <w:sz w:val="12"/>
                                </w:rPr>
                                <w:t>84</w:t>
                              </w:r>
                            </w:p>
                            <w:p>
                              <w:pPr>
                                <w:spacing w:line="129" w:lineRule="exact" w:before="0"/>
                                <w:ind w:left="3149" w:right="0" w:firstLine="0"/>
                                <w:jc w:val="left"/>
                                <w:rPr>
                                  <w:rFonts w:ascii="Arial MT"/>
                                  <w:sz w:val="12"/>
                                </w:rPr>
                              </w:pPr>
                              <w:r>
                                <w:rPr>
                                  <w:rFonts w:ascii="Arial MT"/>
                                  <w:sz w:val="12"/>
                                </w:rPr>
                                <w:t>75-</w:t>
                              </w:r>
                              <w:r>
                                <w:rPr>
                                  <w:rFonts w:ascii="Arial MT"/>
                                  <w:spacing w:val="-5"/>
                                  <w:sz w:val="12"/>
                                </w:rPr>
                                <w:t>79</w:t>
                              </w:r>
                            </w:p>
                            <w:p>
                              <w:pPr>
                                <w:spacing w:line="129" w:lineRule="exact" w:before="0"/>
                                <w:ind w:left="3149" w:right="0" w:firstLine="0"/>
                                <w:jc w:val="left"/>
                                <w:rPr>
                                  <w:rFonts w:ascii="Arial MT"/>
                                  <w:sz w:val="12"/>
                                </w:rPr>
                              </w:pPr>
                              <w:r>
                                <w:rPr>
                                  <w:rFonts w:ascii="Arial MT"/>
                                  <w:sz w:val="12"/>
                                </w:rPr>
                                <w:t>70-</w:t>
                              </w:r>
                              <w:r>
                                <w:rPr>
                                  <w:rFonts w:ascii="Arial MT"/>
                                  <w:spacing w:val="-5"/>
                                  <w:sz w:val="12"/>
                                </w:rPr>
                                <w:t>74</w:t>
                              </w:r>
                            </w:p>
                            <w:p>
                              <w:pPr>
                                <w:spacing w:line="131" w:lineRule="exact" w:before="0"/>
                                <w:ind w:left="3149" w:right="0" w:firstLine="0"/>
                                <w:jc w:val="left"/>
                                <w:rPr>
                                  <w:rFonts w:ascii="Arial MT"/>
                                  <w:sz w:val="12"/>
                                </w:rPr>
                              </w:pPr>
                              <w:r>
                                <w:rPr>
                                  <w:rFonts w:ascii="Arial MT"/>
                                  <w:sz w:val="12"/>
                                </w:rPr>
                                <w:t>65-</w:t>
                              </w:r>
                              <w:r>
                                <w:rPr>
                                  <w:rFonts w:ascii="Arial MT"/>
                                  <w:spacing w:val="-5"/>
                                  <w:sz w:val="12"/>
                                </w:rPr>
                                <w:t>69</w:t>
                              </w:r>
                            </w:p>
                            <w:p>
                              <w:pPr>
                                <w:spacing w:line="131" w:lineRule="exact" w:before="0"/>
                                <w:ind w:left="3149" w:right="0" w:firstLine="0"/>
                                <w:jc w:val="left"/>
                                <w:rPr>
                                  <w:rFonts w:ascii="Arial MT"/>
                                  <w:sz w:val="12"/>
                                </w:rPr>
                              </w:pPr>
                              <w:r>
                                <w:rPr>
                                  <w:rFonts w:ascii="Arial MT"/>
                                  <w:sz w:val="12"/>
                                </w:rPr>
                                <w:t>60-</w:t>
                              </w:r>
                              <w:r>
                                <w:rPr>
                                  <w:rFonts w:ascii="Arial MT"/>
                                  <w:spacing w:val="-5"/>
                                  <w:sz w:val="12"/>
                                </w:rPr>
                                <w:t>64</w:t>
                              </w:r>
                            </w:p>
                            <w:p>
                              <w:pPr>
                                <w:spacing w:line="131" w:lineRule="exact" w:before="0"/>
                                <w:ind w:left="3149" w:right="0" w:firstLine="0"/>
                                <w:jc w:val="left"/>
                                <w:rPr>
                                  <w:rFonts w:ascii="Arial MT"/>
                                  <w:sz w:val="12"/>
                                </w:rPr>
                              </w:pPr>
                              <w:r>
                                <w:rPr>
                                  <w:rFonts w:ascii="Arial MT"/>
                                  <w:sz w:val="12"/>
                                </w:rPr>
                                <w:t>50-</w:t>
                              </w:r>
                              <w:r>
                                <w:rPr>
                                  <w:rFonts w:ascii="Arial MT"/>
                                  <w:spacing w:val="-5"/>
                                  <w:sz w:val="12"/>
                                </w:rPr>
                                <w:t>59</w:t>
                              </w:r>
                            </w:p>
                            <w:p>
                              <w:pPr>
                                <w:spacing w:line="131" w:lineRule="exact" w:before="0"/>
                                <w:ind w:left="3149" w:right="0" w:firstLine="0"/>
                                <w:jc w:val="left"/>
                                <w:rPr>
                                  <w:rFonts w:ascii="Arial MT"/>
                                  <w:sz w:val="12"/>
                                </w:rPr>
                              </w:pPr>
                              <w:r>
                                <w:rPr>
                                  <w:rFonts w:ascii="Arial MT"/>
                                  <w:sz w:val="12"/>
                                </w:rPr>
                                <w:t>50-</w:t>
                              </w:r>
                              <w:r>
                                <w:rPr>
                                  <w:rFonts w:ascii="Arial MT"/>
                                  <w:spacing w:val="-5"/>
                                  <w:sz w:val="12"/>
                                </w:rPr>
                                <w:t>54</w:t>
                              </w:r>
                            </w:p>
                            <w:p>
                              <w:pPr>
                                <w:spacing w:line="129" w:lineRule="exact" w:before="0"/>
                                <w:ind w:left="3149" w:right="0" w:firstLine="0"/>
                                <w:jc w:val="left"/>
                                <w:rPr>
                                  <w:rFonts w:ascii="Arial MT"/>
                                  <w:sz w:val="12"/>
                                </w:rPr>
                              </w:pPr>
                              <w:r>
                                <w:rPr>
                                  <w:rFonts w:ascii="Arial MT"/>
                                  <w:sz w:val="12"/>
                                </w:rPr>
                                <w:t>45-</w:t>
                              </w:r>
                              <w:r>
                                <w:rPr>
                                  <w:rFonts w:ascii="Arial MT"/>
                                  <w:spacing w:val="-5"/>
                                  <w:sz w:val="12"/>
                                </w:rPr>
                                <w:t>49</w:t>
                              </w:r>
                            </w:p>
                            <w:p>
                              <w:pPr>
                                <w:spacing w:line="129" w:lineRule="exact" w:before="0"/>
                                <w:ind w:left="3149" w:right="0" w:firstLine="0"/>
                                <w:jc w:val="left"/>
                                <w:rPr>
                                  <w:rFonts w:ascii="Arial MT"/>
                                  <w:sz w:val="12"/>
                                </w:rPr>
                              </w:pPr>
                              <w:r>
                                <w:rPr>
                                  <w:rFonts w:ascii="Arial MT"/>
                                  <w:sz w:val="12"/>
                                </w:rPr>
                                <w:t>40-</w:t>
                              </w:r>
                              <w:r>
                                <w:rPr>
                                  <w:rFonts w:ascii="Arial MT"/>
                                  <w:spacing w:val="-5"/>
                                  <w:sz w:val="12"/>
                                </w:rPr>
                                <w:t>44</w:t>
                              </w:r>
                            </w:p>
                            <w:p>
                              <w:pPr>
                                <w:spacing w:line="131" w:lineRule="exact" w:before="0"/>
                                <w:ind w:left="3149" w:right="0" w:firstLine="0"/>
                                <w:jc w:val="left"/>
                                <w:rPr>
                                  <w:rFonts w:ascii="Arial MT"/>
                                  <w:sz w:val="12"/>
                                </w:rPr>
                              </w:pPr>
                              <w:r>
                                <w:rPr>
                                  <w:rFonts w:ascii="Arial MT"/>
                                  <w:sz w:val="12"/>
                                </w:rPr>
                                <w:t>35-</w:t>
                              </w:r>
                              <w:r>
                                <w:rPr>
                                  <w:rFonts w:ascii="Arial MT"/>
                                  <w:spacing w:val="-5"/>
                                  <w:sz w:val="12"/>
                                </w:rPr>
                                <w:t>39</w:t>
                              </w:r>
                            </w:p>
                            <w:p>
                              <w:pPr>
                                <w:spacing w:line="131" w:lineRule="exact" w:before="0"/>
                                <w:ind w:left="3149" w:right="0" w:firstLine="0"/>
                                <w:jc w:val="left"/>
                                <w:rPr>
                                  <w:rFonts w:ascii="Arial MT"/>
                                  <w:sz w:val="12"/>
                                </w:rPr>
                              </w:pPr>
                              <w:r>
                                <w:rPr>
                                  <w:rFonts w:ascii="Arial MT"/>
                                  <w:sz w:val="12"/>
                                </w:rPr>
                                <w:t>30-</w:t>
                              </w:r>
                              <w:r>
                                <w:rPr>
                                  <w:rFonts w:ascii="Arial MT"/>
                                  <w:spacing w:val="-5"/>
                                  <w:sz w:val="12"/>
                                </w:rPr>
                                <w:t>34</w:t>
                              </w:r>
                            </w:p>
                            <w:p>
                              <w:pPr>
                                <w:spacing w:line="131" w:lineRule="exact" w:before="0"/>
                                <w:ind w:left="3149" w:right="0" w:firstLine="0"/>
                                <w:jc w:val="left"/>
                                <w:rPr>
                                  <w:rFonts w:ascii="Arial MT"/>
                                  <w:sz w:val="12"/>
                                </w:rPr>
                              </w:pPr>
                              <w:r>
                                <w:rPr>
                                  <w:rFonts w:ascii="Arial MT"/>
                                  <w:sz w:val="12"/>
                                </w:rPr>
                                <w:t>25-</w:t>
                              </w:r>
                              <w:r>
                                <w:rPr>
                                  <w:rFonts w:ascii="Arial MT"/>
                                  <w:spacing w:val="-5"/>
                                  <w:sz w:val="12"/>
                                </w:rPr>
                                <w:t>29</w:t>
                              </w:r>
                            </w:p>
                            <w:p>
                              <w:pPr>
                                <w:spacing w:line="131" w:lineRule="exact" w:before="0"/>
                                <w:ind w:left="3149" w:right="0" w:firstLine="0"/>
                                <w:jc w:val="left"/>
                                <w:rPr>
                                  <w:rFonts w:ascii="Arial MT"/>
                                  <w:sz w:val="12"/>
                                </w:rPr>
                              </w:pPr>
                              <w:r>
                                <w:rPr>
                                  <w:rFonts w:ascii="Arial MT"/>
                                  <w:sz w:val="12"/>
                                </w:rPr>
                                <w:t>20-</w:t>
                              </w:r>
                              <w:r>
                                <w:rPr>
                                  <w:rFonts w:ascii="Arial MT"/>
                                  <w:spacing w:val="-5"/>
                                  <w:sz w:val="12"/>
                                </w:rPr>
                                <w:t>24</w:t>
                              </w:r>
                            </w:p>
                            <w:p>
                              <w:pPr>
                                <w:spacing w:line="129" w:lineRule="exact" w:before="0"/>
                                <w:ind w:left="3149" w:right="0" w:firstLine="0"/>
                                <w:jc w:val="left"/>
                                <w:rPr>
                                  <w:rFonts w:ascii="Arial MT"/>
                                  <w:sz w:val="12"/>
                                </w:rPr>
                              </w:pPr>
                              <w:r>
                                <w:rPr>
                                  <w:rFonts w:ascii="Arial MT"/>
                                  <w:sz w:val="12"/>
                                </w:rPr>
                                <w:t>15-</w:t>
                              </w:r>
                              <w:r>
                                <w:rPr>
                                  <w:rFonts w:ascii="Arial MT"/>
                                  <w:spacing w:val="-5"/>
                                  <w:sz w:val="12"/>
                                </w:rPr>
                                <w:t>19</w:t>
                              </w:r>
                            </w:p>
                            <w:p>
                              <w:pPr>
                                <w:spacing w:line="129" w:lineRule="exact" w:before="0"/>
                                <w:ind w:left="3149" w:right="0" w:firstLine="0"/>
                                <w:jc w:val="left"/>
                                <w:rPr>
                                  <w:rFonts w:ascii="Arial MT"/>
                                  <w:sz w:val="12"/>
                                </w:rPr>
                              </w:pPr>
                              <w:r>
                                <w:rPr>
                                  <w:rFonts w:ascii="Arial MT"/>
                                  <w:sz w:val="12"/>
                                </w:rPr>
                                <w:t>10-</w:t>
                              </w:r>
                              <w:r>
                                <w:rPr>
                                  <w:rFonts w:ascii="Arial MT"/>
                                  <w:spacing w:val="-5"/>
                                  <w:sz w:val="12"/>
                                </w:rPr>
                                <w:t>14</w:t>
                              </w:r>
                            </w:p>
                            <w:p>
                              <w:pPr>
                                <w:spacing w:line="131" w:lineRule="exact" w:before="0"/>
                                <w:ind w:left="3149" w:right="0" w:firstLine="0"/>
                                <w:jc w:val="left"/>
                                <w:rPr>
                                  <w:rFonts w:ascii="Arial MT"/>
                                  <w:sz w:val="12"/>
                                </w:rPr>
                              </w:pPr>
                              <w:r>
                                <w:rPr>
                                  <w:rFonts w:ascii="Arial MT"/>
                                  <w:spacing w:val="-2"/>
                                  <w:sz w:val="12"/>
                                </w:rPr>
                                <w:t>5-</w:t>
                              </w:r>
                              <w:r>
                                <w:rPr>
                                  <w:rFonts w:ascii="Arial MT"/>
                                  <w:spacing w:val="-10"/>
                                  <w:sz w:val="12"/>
                                </w:rPr>
                                <w:t>9</w:t>
                              </w:r>
                            </w:p>
                            <w:p>
                              <w:pPr>
                                <w:spacing w:line="134" w:lineRule="exact" w:before="0"/>
                                <w:ind w:left="3149" w:right="0" w:firstLine="0"/>
                                <w:jc w:val="left"/>
                                <w:rPr>
                                  <w:rFonts w:ascii="Arial MT"/>
                                  <w:sz w:val="12"/>
                                </w:rPr>
                              </w:pPr>
                              <w:r>
                                <w:rPr>
                                  <w:rFonts w:ascii="Arial MT"/>
                                  <w:spacing w:val="-2"/>
                                  <w:sz w:val="12"/>
                                </w:rPr>
                                <w:t>0-</w:t>
                              </w:r>
                              <w:r>
                                <w:rPr>
                                  <w:rFonts w:ascii="Arial MT"/>
                                  <w:spacing w:val="-10"/>
                                  <w:sz w:val="12"/>
                                </w:rPr>
                                <w:t>4</w:t>
                              </w:r>
                            </w:p>
                            <w:p>
                              <w:pPr>
                                <w:tabs>
                                  <w:tab w:pos="609" w:val="left" w:leader="none"/>
                                  <w:tab w:pos="1007" w:val="left" w:leader="none"/>
                                  <w:tab w:pos="1405" w:val="left" w:leader="none"/>
                                  <w:tab w:pos="1802" w:val="left" w:leader="none"/>
                                  <w:tab w:pos="2200" w:val="left" w:leader="none"/>
                                  <w:tab w:pos="2602" w:val="left" w:leader="none"/>
                                  <w:tab w:pos="3044" w:val="left" w:leader="none"/>
                                  <w:tab w:pos="3398" w:val="left" w:leader="none"/>
                                  <w:tab w:pos="3795" w:val="left" w:leader="none"/>
                                  <w:tab w:pos="4193" w:val="left" w:leader="none"/>
                                  <w:tab w:pos="4591" w:val="left" w:leader="none"/>
                                  <w:tab w:pos="4989" w:val="left" w:leader="none"/>
                                  <w:tab w:pos="5387" w:val="left" w:leader="none"/>
                                  <w:tab w:pos="5788" w:val="left" w:leader="none"/>
                                </w:tabs>
                                <w:spacing w:line="163" w:lineRule="exact" w:before="121"/>
                                <w:ind w:left="211" w:right="0" w:firstLine="0"/>
                                <w:jc w:val="left"/>
                                <w:rPr>
                                  <w:rFonts w:ascii="Arial MT"/>
                                  <w:sz w:val="15"/>
                                </w:rPr>
                              </w:pPr>
                              <w:r>
                                <w:rPr>
                                  <w:rFonts w:ascii="Arial MT"/>
                                  <w:spacing w:val="-5"/>
                                  <w:w w:val="105"/>
                                  <w:sz w:val="15"/>
                                </w:rPr>
                                <w:t>70</w:t>
                              </w:r>
                              <w:r>
                                <w:rPr>
                                  <w:rFonts w:ascii="Arial MT"/>
                                  <w:sz w:val="15"/>
                                </w:rPr>
                                <w:tab/>
                              </w:r>
                              <w:r>
                                <w:rPr>
                                  <w:rFonts w:ascii="Arial MT"/>
                                  <w:spacing w:val="-5"/>
                                  <w:w w:val="105"/>
                                  <w:sz w:val="15"/>
                                </w:rPr>
                                <w:t>60</w:t>
                              </w:r>
                              <w:r>
                                <w:rPr>
                                  <w:rFonts w:ascii="Arial MT"/>
                                  <w:sz w:val="15"/>
                                </w:rPr>
                                <w:tab/>
                              </w:r>
                              <w:r>
                                <w:rPr>
                                  <w:rFonts w:ascii="Arial MT"/>
                                  <w:spacing w:val="-5"/>
                                  <w:w w:val="105"/>
                                  <w:sz w:val="15"/>
                                </w:rPr>
                                <w:t>50</w:t>
                              </w:r>
                              <w:r>
                                <w:rPr>
                                  <w:rFonts w:ascii="Arial MT"/>
                                  <w:sz w:val="15"/>
                                </w:rPr>
                                <w:tab/>
                              </w:r>
                              <w:r>
                                <w:rPr>
                                  <w:rFonts w:ascii="Arial MT"/>
                                  <w:spacing w:val="-5"/>
                                  <w:w w:val="105"/>
                                  <w:sz w:val="15"/>
                                </w:rPr>
                                <w:t>40</w:t>
                              </w:r>
                              <w:r>
                                <w:rPr>
                                  <w:rFonts w:ascii="Arial MT"/>
                                  <w:sz w:val="15"/>
                                </w:rPr>
                                <w:tab/>
                              </w:r>
                              <w:r>
                                <w:rPr>
                                  <w:rFonts w:ascii="Arial MT"/>
                                  <w:spacing w:val="-5"/>
                                  <w:w w:val="105"/>
                                  <w:sz w:val="15"/>
                                </w:rPr>
                                <w:t>30</w:t>
                              </w:r>
                              <w:r>
                                <w:rPr>
                                  <w:rFonts w:ascii="Arial MT"/>
                                  <w:sz w:val="15"/>
                                </w:rPr>
                                <w:tab/>
                              </w:r>
                              <w:r>
                                <w:rPr>
                                  <w:rFonts w:ascii="Arial MT"/>
                                  <w:spacing w:val="-5"/>
                                  <w:w w:val="105"/>
                                  <w:sz w:val="15"/>
                                </w:rPr>
                                <w:t>20</w:t>
                              </w:r>
                              <w:r>
                                <w:rPr>
                                  <w:rFonts w:ascii="Arial MT"/>
                                  <w:sz w:val="15"/>
                                </w:rPr>
                                <w:tab/>
                              </w:r>
                              <w:r>
                                <w:rPr>
                                  <w:rFonts w:ascii="Arial MT"/>
                                  <w:spacing w:val="-5"/>
                                  <w:w w:val="105"/>
                                  <w:sz w:val="15"/>
                                </w:rPr>
                                <w:t>10</w:t>
                              </w:r>
                              <w:r>
                                <w:rPr>
                                  <w:rFonts w:ascii="Arial MT"/>
                                  <w:sz w:val="15"/>
                                </w:rPr>
                                <w:tab/>
                              </w:r>
                              <w:r>
                                <w:rPr>
                                  <w:rFonts w:ascii="Arial MT"/>
                                  <w:spacing w:val="-10"/>
                                  <w:w w:val="105"/>
                                  <w:sz w:val="15"/>
                                </w:rPr>
                                <w:t>0</w:t>
                              </w:r>
                              <w:r>
                                <w:rPr>
                                  <w:rFonts w:ascii="Arial MT"/>
                                  <w:sz w:val="15"/>
                                </w:rPr>
                                <w:tab/>
                              </w:r>
                              <w:r>
                                <w:rPr>
                                  <w:rFonts w:ascii="Arial MT"/>
                                  <w:spacing w:val="-5"/>
                                  <w:w w:val="105"/>
                                  <w:sz w:val="15"/>
                                </w:rPr>
                                <w:t>10</w:t>
                              </w:r>
                              <w:r>
                                <w:rPr>
                                  <w:rFonts w:ascii="Arial MT"/>
                                  <w:sz w:val="15"/>
                                </w:rPr>
                                <w:tab/>
                              </w:r>
                              <w:r>
                                <w:rPr>
                                  <w:rFonts w:ascii="Arial MT"/>
                                  <w:spacing w:val="-5"/>
                                  <w:w w:val="105"/>
                                  <w:sz w:val="15"/>
                                </w:rPr>
                                <w:t>20</w:t>
                              </w:r>
                              <w:r>
                                <w:rPr>
                                  <w:rFonts w:ascii="Arial MT"/>
                                  <w:sz w:val="15"/>
                                </w:rPr>
                                <w:tab/>
                              </w:r>
                              <w:r>
                                <w:rPr>
                                  <w:rFonts w:ascii="Arial MT"/>
                                  <w:spacing w:val="-5"/>
                                  <w:w w:val="105"/>
                                  <w:sz w:val="15"/>
                                </w:rPr>
                                <w:t>30</w:t>
                              </w:r>
                              <w:r>
                                <w:rPr>
                                  <w:rFonts w:ascii="Arial MT"/>
                                  <w:sz w:val="15"/>
                                </w:rPr>
                                <w:tab/>
                              </w:r>
                              <w:r>
                                <w:rPr>
                                  <w:rFonts w:ascii="Arial MT"/>
                                  <w:spacing w:val="-5"/>
                                  <w:w w:val="105"/>
                                  <w:sz w:val="15"/>
                                </w:rPr>
                                <w:t>40</w:t>
                              </w:r>
                              <w:r>
                                <w:rPr>
                                  <w:rFonts w:ascii="Arial MT"/>
                                  <w:sz w:val="15"/>
                                </w:rPr>
                                <w:tab/>
                              </w:r>
                              <w:r>
                                <w:rPr>
                                  <w:rFonts w:ascii="Arial MT"/>
                                  <w:spacing w:val="-5"/>
                                  <w:w w:val="105"/>
                                  <w:sz w:val="15"/>
                                </w:rPr>
                                <w:t>50</w:t>
                              </w:r>
                              <w:r>
                                <w:rPr>
                                  <w:rFonts w:ascii="Arial MT"/>
                                  <w:sz w:val="15"/>
                                </w:rPr>
                                <w:tab/>
                              </w:r>
                              <w:r>
                                <w:rPr>
                                  <w:rFonts w:ascii="Arial MT"/>
                                  <w:spacing w:val="-5"/>
                                  <w:w w:val="105"/>
                                  <w:sz w:val="15"/>
                                </w:rPr>
                                <w:t>60</w:t>
                              </w:r>
                              <w:r>
                                <w:rPr>
                                  <w:rFonts w:ascii="Arial MT"/>
                                  <w:sz w:val="15"/>
                                </w:rPr>
                                <w:tab/>
                              </w:r>
                              <w:r>
                                <w:rPr>
                                  <w:rFonts w:ascii="Arial MT"/>
                                  <w:spacing w:val="-5"/>
                                  <w:w w:val="105"/>
                                  <w:sz w:val="15"/>
                                </w:rPr>
                                <w:t>70</w:t>
                              </w:r>
                            </w:p>
                            <w:p>
                              <w:pPr>
                                <w:spacing w:line="163" w:lineRule="exact" w:before="0"/>
                                <w:ind w:left="2070" w:right="0" w:firstLine="0"/>
                                <w:jc w:val="left"/>
                                <w:rPr>
                                  <w:rFonts w:ascii="Arial MT"/>
                                  <w:sz w:val="15"/>
                                </w:rPr>
                              </w:pPr>
                              <w:r>
                                <w:rPr>
                                  <w:rFonts w:ascii="Arial MT"/>
                                  <w:sz w:val="15"/>
                                </w:rPr>
                                <w:t>Individuals</w:t>
                              </w:r>
                              <w:r>
                                <w:rPr>
                                  <w:rFonts w:ascii="Arial MT"/>
                                  <w:spacing w:val="18"/>
                                  <w:sz w:val="15"/>
                                </w:rPr>
                                <w:t> </w:t>
                              </w:r>
                              <w:r>
                                <w:rPr>
                                  <w:rFonts w:ascii="Arial MT"/>
                                  <w:sz w:val="15"/>
                                </w:rPr>
                                <w:t>Enumerated</w:t>
                              </w:r>
                              <w:r>
                                <w:rPr>
                                  <w:rFonts w:ascii="Arial MT"/>
                                  <w:spacing w:val="22"/>
                                  <w:sz w:val="15"/>
                                </w:rPr>
                                <w:t> </w:t>
                              </w:r>
                              <w:r>
                                <w:rPr>
                                  <w:rFonts w:ascii="Arial MT"/>
                                  <w:spacing w:val="-4"/>
                                  <w:sz w:val="15"/>
                                </w:rPr>
                                <w:t>(00s)</w:t>
                              </w:r>
                            </w:p>
                            <w:p>
                              <w:pPr>
                                <w:spacing w:line="240" w:lineRule="auto" w:before="0"/>
                                <w:rPr>
                                  <w:rFonts w:ascii="Arial MT"/>
                                  <w:sz w:val="15"/>
                                </w:rPr>
                              </w:pPr>
                            </w:p>
                            <w:p>
                              <w:pPr>
                                <w:spacing w:line="240" w:lineRule="auto" w:before="101"/>
                                <w:rPr>
                                  <w:rFonts w:ascii="Arial MT"/>
                                  <w:sz w:val="15"/>
                                </w:rPr>
                              </w:pPr>
                            </w:p>
                            <w:p>
                              <w:pPr>
                                <w:spacing w:before="1"/>
                                <w:ind w:left="178" w:right="0" w:firstLine="0"/>
                                <w:jc w:val="left"/>
                                <w:rPr>
                                  <w:rFonts w:ascii="Arial MT"/>
                                  <w:sz w:val="12"/>
                                </w:rPr>
                              </w:pPr>
                              <w:r>
                                <w:rPr>
                                  <w:rFonts w:ascii="Arial MT"/>
                                  <w:sz w:val="12"/>
                                </w:rPr>
                                <w:t>Source: Combined</w:t>
                              </w:r>
                              <w:r>
                                <w:rPr>
                                  <w:rFonts w:ascii="Arial MT"/>
                                  <w:spacing w:val="4"/>
                                  <w:sz w:val="12"/>
                                </w:rPr>
                                <w:t> </w:t>
                              </w:r>
                              <w:r>
                                <w:rPr>
                                  <w:rFonts w:ascii="Arial MT"/>
                                  <w:sz w:val="12"/>
                                </w:rPr>
                                <w:t>cluster</w:t>
                              </w:r>
                              <w:r>
                                <w:rPr>
                                  <w:rFonts w:ascii="Arial MT"/>
                                  <w:spacing w:val="1"/>
                                  <w:sz w:val="12"/>
                                </w:rPr>
                                <w:t> </w:t>
                              </w:r>
                              <w:r>
                                <w:rPr>
                                  <w:rFonts w:ascii="Arial MT"/>
                                  <w:spacing w:val="-4"/>
                                  <w:sz w:val="12"/>
                                </w:rPr>
                                <w:t>data</w:t>
                              </w:r>
                            </w:p>
                          </w:txbxContent>
                        </wps:txbx>
                        <wps:bodyPr wrap="square" lIns="0" tIns="0" rIns="0" bIns="0" rtlCol="0">
                          <a:noAutofit/>
                        </wps:bodyPr>
                      </wps:wsp>
                      <wps:wsp>
                        <wps:cNvPr id="224" name="Textbox 224"/>
                        <wps:cNvSpPr txBox="1"/>
                        <wps:spPr>
                          <a:xfrm>
                            <a:off x="1064634" y="2417860"/>
                            <a:ext cx="1798955" cy="182880"/>
                          </a:xfrm>
                          <a:prstGeom prst="rect">
                            <a:avLst/>
                          </a:prstGeom>
                          <a:ln w="4730">
                            <a:solidFill>
                              <a:srgbClr val="000000"/>
                            </a:solidFill>
                            <a:prstDash val="solid"/>
                          </a:ln>
                        </wps:spPr>
                        <wps:txbx>
                          <w:txbxContent>
                            <w:p>
                              <w:pPr>
                                <w:tabs>
                                  <w:tab w:pos="2134" w:val="left" w:leader="none"/>
                                </w:tabs>
                                <w:spacing w:before="64"/>
                                <w:ind w:left="777" w:right="0" w:firstLine="0"/>
                                <w:jc w:val="left"/>
                                <w:rPr>
                                  <w:rFonts w:ascii="Arial MT"/>
                                  <w:sz w:val="15"/>
                                </w:rPr>
                              </w:pPr>
                              <w:r>
                                <w:rPr>
                                  <w:rFonts w:ascii="Arial MT"/>
                                  <w:spacing w:val="-2"/>
                                  <w:w w:val="105"/>
                                  <w:sz w:val="15"/>
                                </w:rPr>
                                <w:t>Males</w:t>
                              </w:r>
                              <w:r>
                                <w:rPr>
                                  <w:rFonts w:ascii="Arial MT"/>
                                  <w:sz w:val="15"/>
                                </w:rPr>
                                <w:tab/>
                              </w:r>
                              <w:r>
                                <w:rPr>
                                  <w:rFonts w:ascii="Arial MT"/>
                                  <w:spacing w:val="-2"/>
                                  <w:w w:val="105"/>
                                  <w:sz w:val="15"/>
                                </w:rPr>
                                <w:t>Females</w:t>
                              </w:r>
                            </w:p>
                          </w:txbxContent>
                        </wps:txbx>
                        <wps:bodyPr wrap="square" lIns="0" tIns="0" rIns="0" bIns="0" rtlCol="0">
                          <a:noAutofit/>
                        </wps:bodyPr>
                      </wps:wsp>
                    </wpg:wgp>
                  </a:graphicData>
                </a:graphic>
              </wp:anchor>
            </w:drawing>
          </mc:Choice>
          <mc:Fallback>
            <w:pict>
              <v:group style="position:absolute;margin-left:4.612838pt;margin-top:19.264681pt;width:306.9pt;height:224.6pt;mso-position-horizontal-relative:page;mso-position-vertical-relative:paragraph;z-index:-15715328;mso-wrap-distance-left:0;mso-wrap-distance-right:0" id="docshapegroup85" coordorigin="92,385" coordsize="6138,4492">
                <v:rect style="position:absolute;left:92;top:385;width:6138;height:4488" id="docshape86" filled="true" fillcolor="#eaf1f3" stroked="false">
                  <v:fill type="solid"/>
                </v:rect>
                <v:line style="position:absolute" from="397,3752" to="397,822" stroked="true" strokeweight=".741382pt" strokecolor="#eaf1f3">
                  <v:stroke dashstyle="solid"/>
                </v:line>
                <v:line style="position:absolute" from="795,3651" to="795,3752" stroked="true" strokeweight=".741382pt" strokecolor="#eaf1f3">
                  <v:stroke dashstyle="solid"/>
                </v:line>
                <v:line style="position:absolute" from="787,3522" to="802,3522" stroked="true" strokeweight=".186932pt" strokecolor="#eaf1f3">
                  <v:stroke dashstyle="solid"/>
                </v:line>
                <v:line style="position:absolute" from="795,822" to="795,3393" stroked="true" strokeweight=".741382pt" strokecolor="#eaf1f3">
                  <v:stroke dashstyle="solid"/>
                </v:line>
                <v:line style="position:absolute" from="1192,3651" to="1192,3752" stroked="true" strokeweight=".741382pt" strokecolor="#eaf1f3">
                  <v:stroke dashstyle="solid"/>
                </v:line>
                <v:line style="position:absolute" from="1185,3522" to="1200,3522" stroked="true" strokeweight=".186932pt" strokecolor="#eaf1f3">
                  <v:stroke dashstyle="solid"/>
                </v:line>
                <v:line style="position:absolute" from="1185,3391" to="1200,3391" stroked="true" strokeweight=".186154pt" strokecolor="#eaf1f3">
                  <v:stroke dashstyle="solid"/>
                </v:line>
                <v:line style="position:absolute" from="1192,822" to="1192,3262" stroked="true" strokeweight=".741382pt" strokecolor="#eaf1f3">
                  <v:stroke dashstyle="solid"/>
                </v:line>
                <v:line style="position:absolute" from="1590,3651" to="1590,3752" stroked="true" strokeweight=".741382pt" strokecolor="#eaf1f3">
                  <v:stroke dashstyle="solid"/>
                </v:line>
                <v:line style="position:absolute" from="1583,3522" to="1598,3522" stroked="true" strokeweight=".186932pt" strokecolor="#eaf1f3">
                  <v:stroke dashstyle="solid"/>
                </v:line>
                <v:line style="position:absolute" from="1583,3391" to="1598,3391" stroked="true" strokeweight=".186154pt" strokecolor="#eaf1f3">
                  <v:stroke dashstyle="solid"/>
                </v:line>
                <v:line style="position:absolute" from="1590,822" to="1590,3132" stroked="true" strokeweight=".741382pt" strokecolor="#eaf1f3">
                  <v:stroke dashstyle="solid"/>
                </v:line>
                <v:line style="position:absolute" from="1988,3651" to="1988,3752" stroked="true" strokeweight=".741382pt" strokecolor="#eaf1f3">
                  <v:stroke dashstyle="solid"/>
                </v:line>
                <v:line style="position:absolute" from="1981,3522" to="1996,3522" stroked="true" strokeweight=".186932pt" strokecolor="#eaf1f3">
                  <v:stroke dashstyle="solid"/>
                </v:line>
                <v:line style="position:absolute" from="1981,3391" to="1996,3391" stroked="true" strokeweight=".186154pt" strokecolor="#eaf1f3">
                  <v:stroke dashstyle="solid"/>
                </v:line>
                <v:line style="position:absolute" from="1988,822" to="1988,2874" stroked="true" strokeweight=".741382pt" strokecolor="#eaf1f3">
                  <v:stroke dashstyle="solid"/>
                </v:line>
                <v:line style="position:absolute" from="2386,3651" to="2386,3752" stroked="true" strokeweight=".741382pt" strokecolor="#eaf1f3">
                  <v:stroke dashstyle="solid"/>
                </v:line>
                <v:line style="position:absolute" from="2379,3522" to="2394,3522" stroked="true" strokeweight=".186932pt" strokecolor="#eaf1f3">
                  <v:stroke dashstyle="solid"/>
                </v:line>
                <v:line style="position:absolute" from="2379,3391" to="2394,3391" stroked="true" strokeweight=".186154pt" strokecolor="#eaf1f3">
                  <v:stroke dashstyle="solid"/>
                </v:line>
                <v:line style="position:absolute" from="2386,822" to="2386,2612" stroked="true" strokeweight=".741382pt" strokecolor="#eaf1f3">
                  <v:stroke dashstyle="solid"/>
                </v:line>
                <v:line style="position:absolute" from="2788,3651" to="2788,3752" stroked="true" strokeweight=".741382pt" strokecolor="#eaf1f3">
                  <v:stroke dashstyle="solid"/>
                </v:line>
                <v:line style="position:absolute" from="2780,3522" to="2795,3522" stroked="true" strokeweight=".186932pt" strokecolor="#eaf1f3">
                  <v:stroke dashstyle="solid"/>
                </v:line>
                <v:line style="position:absolute" from="2780,3391" to="2795,3391" stroked="true" strokeweight=".186154pt" strokecolor="#eaf1f3">
                  <v:stroke dashstyle="solid"/>
                </v:line>
                <v:line style="position:absolute" from="2788,822" to="2788,2220" stroked="true" strokeweight=".741382pt" strokecolor="#eaf1f3">
                  <v:stroke dashstyle="solid"/>
                </v:line>
                <v:line style="position:absolute" from="3185,3752" to="3185,822" stroked="true" strokeweight=".741382pt" strokecolor="#eaf1f3">
                  <v:stroke dashstyle="solid"/>
                </v:line>
                <v:line style="position:absolute" from="3583,3651" to="3583,3752" stroked="true" strokeweight=".741382pt" strokecolor="#eaf1f3">
                  <v:stroke dashstyle="solid"/>
                </v:line>
                <v:line style="position:absolute" from="3576,3522" to="3590,3522" stroked="true" strokeweight=".186933pt" strokecolor="#eaf1f3">
                  <v:stroke dashstyle="solid"/>
                </v:line>
                <v:line style="position:absolute" from="3576,3391" to="3590,3391" stroked="true" strokeweight=".186155pt" strokecolor="#eaf1f3">
                  <v:stroke dashstyle="solid"/>
                </v:line>
                <v:line style="position:absolute" from="3583,822" to="3583,2220" stroked="true" strokeweight=".741382pt" strokecolor="#eaf1f3">
                  <v:stroke dashstyle="solid"/>
                </v:line>
                <v:line style="position:absolute" from="3981,3651" to="3981,3752" stroked="true" strokeweight=".741382pt" strokecolor="#eaf1f3">
                  <v:stroke dashstyle="solid"/>
                </v:line>
                <v:line style="position:absolute" from="3974,3522" to="3989,3522" stroked="true" strokeweight=".186933pt" strokecolor="#eaf1f3">
                  <v:stroke dashstyle="solid"/>
                </v:line>
                <v:line style="position:absolute" from="3974,3391" to="3989,3391" stroked="true" strokeweight=".186155pt" strokecolor="#eaf1f3">
                  <v:stroke dashstyle="solid"/>
                </v:line>
                <v:line style="position:absolute" from="3981,822" to="3981,2612" stroked="true" strokeweight=".741382pt" strokecolor="#eaf1f3">
                  <v:stroke dashstyle="solid"/>
                </v:line>
                <v:line style="position:absolute" from="4379,3651" to="4379,3752" stroked="true" strokeweight=".741382pt" strokecolor="#eaf1f3">
                  <v:stroke dashstyle="solid"/>
                </v:line>
                <v:line style="position:absolute" from="4372,3522" to="4386,3522" stroked="true" strokeweight=".186933pt" strokecolor="#eaf1f3">
                  <v:stroke dashstyle="solid"/>
                </v:line>
                <v:line style="position:absolute" from="4372,3391" to="4386,3391" stroked="true" strokeweight=".186155pt" strokecolor="#eaf1f3">
                  <v:stroke dashstyle="solid"/>
                </v:line>
                <v:line style="position:absolute" from="4379,822" to="4379,2743" stroked="true" strokeweight=".741382pt" strokecolor="#eaf1f3">
                  <v:stroke dashstyle="solid"/>
                </v:line>
                <v:line style="position:absolute" from="4777,3651" to="4777,3752" stroked="true" strokeweight=".741382pt" strokecolor="#eaf1f3">
                  <v:stroke dashstyle="solid"/>
                </v:line>
                <v:line style="position:absolute" from="4769,3522" to="4784,3522" stroked="true" strokeweight=".186933pt" strokecolor="#eaf1f3">
                  <v:stroke dashstyle="solid"/>
                </v:line>
                <v:line style="position:absolute" from="4769,3391" to="4784,3391" stroked="true" strokeweight=".186155pt" strokecolor="#eaf1f3">
                  <v:stroke dashstyle="solid"/>
                </v:line>
                <v:line style="position:absolute" from="4777,822" to="4777,3001" stroked="true" strokeweight=".741382pt" strokecolor="#eaf1f3">
                  <v:stroke dashstyle="solid"/>
                </v:line>
                <v:line style="position:absolute" from="5174,3651" to="5174,3752" stroked="true" strokeweight=".741382pt" strokecolor="#eaf1f3">
                  <v:stroke dashstyle="solid"/>
                </v:line>
                <v:line style="position:absolute" from="5167,3522" to="5182,3522" stroked="true" strokeweight=".186933pt" strokecolor="#eaf1f3">
                  <v:stroke dashstyle="solid"/>
                </v:line>
                <v:line style="position:absolute" from="5167,3391" to="5182,3391" stroked="true" strokeweight=".186155pt" strokecolor="#eaf1f3">
                  <v:stroke dashstyle="solid"/>
                </v:line>
                <v:shape style="position:absolute;left:5174;top:822;width:2;height:2440" id="docshape87" coordorigin="5174,822" coordsize="0,2440" path="m5174,3132l5174,3262m5174,822l5174,3001e" filled="false" stroked="true" strokeweight=".741382pt" strokecolor="#eaf1f3">
                  <v:path arrowok="t"/>
                  <v:stroke dashstyle="solid"/>
                </v:shape>
                <v:line style="position:absolute" from="5572,3651" to="5572,3752" stroked="true" strokeweight=".741382pt" strokecolor="#eaf1f3">
                  <v:stroke dashstyle="solid"/>
                </v:line>
                <v:line style="position:absolute" from="5565,3522" to="5580,3522" stroked="true" strokeweight=".186933pt" strokecolor="#eaf1f3">
                  <v:stroke dashstyle="solid"/>
                </v:line>
                <v:line style="position:absolute" from="5572,822" to="5572,3393" stroked="true" strokeweight=".741382pt" strokecolor="#eaf1f3">
                  <v:stroke dashstyle="solid"/>
                </v:line>
                <v:line style="position:absolute" from="5974,3752" to="5974,822" stroked="true" strokeweight=".741382pt" strokecolor="#eaf1f3">
                  <v:stroke dashstyle="solid"/>
                </v:line>
                <v:rect style="position:absolute;left:556;top:3523;width:2629;height:128" id="docshape88" filled="true" fillcolor="#476c8b" stroked="false">
                  <v:fill type="solid"/>
                </v:rect>
                <v:rect style="position:absolute;left:556;top:3523;width:2629;height:128" id="docshape89" filled="false" stroked="true" strokeweight=".186228pt" strokecolor="#1a466e">
                  <v:stroke dashstyle="solid"/>
                </v:rect>
                <v:rect style="position:absolute;left:724;top:3393;width:2461;height:127" id="docshape90" filled="true" fillcolor="#476c8b" stroked="false">
                  <v:fill type="solid"/>
                </v:rect>
                <v:rect style="position:absolute;left:724;top:3393;width:2461;height:127" id="docshape91" filled="false" stroked="true" strokeweight=".186227pt" strokecolor="#1a466e">
                  <v:stroke dashstyle="solid"/>
                </v:rect>
                <v:rect style="position:absolute;left:950;top:3262;width:2235;height:128" id="docshape92" filled="true" fillcolor="#476c8b" stroked="false">
                  <v:fill type="solid"/>
                </v:rect>
                <v:rect style="position:absolute;left:950;top:3262;width:2235;height:128" id="docshape93" filled="false" stroked="true" strokeweight=".186227pt" strokecolor="#1a466e">
                  <v:stroke dashstyle="solid"/>
                </v:rect>
                <v:rect style="position:absolute;left:1456;top:3131;width:1729;height:131" id="docshape94" filled="true" fillcolor="#476c8b" stroked="false">
                  <v:fill type="solid"/>
                </v:rect>
                <v:rect style="position:absolute;left:1456;top:3131;width:1729;height:131" id="docshape95" filled="false" stroked="true" strokeweight=".186225pt" strokecolor="#1a466e">
                  <v:stroke dashstyle="solid"/>
                </v:rect>
                <v:rect style="position:absolute;left:1668;top:3000;width:1517;height:131" id="docshape96" filled="true" fillcolor="#476c8b" stroked="false">
                  <v:fill type="solid"/>
                </v:rect>
                <v:rect style="position:absolute;left:1668;top:3000;width:1517;height:131" id="docshape97" filled="false" stroked="true" strokeweight=".186223pt" strokecolor="#1a466e">
                  <v:stroke dashstyle="solid"/>
                </v:rect>
                <v:rect style="position:absolute;left:1925;top:2873;width:1261;height:127" id="docshape98" filled="true" fillcolor="#476c8b" stroked="false">
                  <v:fill type="solid"/>
                </v:rect>
                <v:rect style="position:absolute;left:1925;top:2873;width:1261;height:127" id="docshape99" filled="false" stroked="true" strokeweight=".186221pt" strokecolor="#1a466e">
                  <v:stroke dashstyle="solid"/>
                </v:rect>
                <v:rect style="position:absolute;left:2162;top:2743;width:1023;height:131" id="docshape100" filled="true" fillcolor="#476c8b" stroked="false">
                  <v:fill type="solid"/>
                </v:rect>
                <v:rect style="position:absolute;left:2162;top:2743;width:1023;height:131" id="docshape101" filled="false" stroked="true" strokeweight=".186216pt" strokecolor="#1a466e">
                  <v:stroke dashstyle="solid"/>
                </v:rect>
                <v:rect style="position:absolute;left:2274;top:2612;width:911;height:131" id="docshape102" filled="true" fillcolor="#476c8b" stroked="false">
                  <v:fill type="solid"/>
                </v:rect>
                <v:rect style="position:absolute;left:2274;top:2612;width:911;height:131" id="docshape103" filled="false" stroked="true" strokeweight=".186212pt" strokecolor="#1a466e">
                  <v:stroke dashstyle="solid"/>
                </v:rect>
                <v:rect style="position:absolute;left:2452;top:2481;width:733;height:131" id="docshape104" filled="true" fillcolor="#476c8b" stroked="false">
                  <v:fill type="solid"/>
                </v:rect>
                <v:rect style="position:absolute;left:2452;top:2481;width:733;height:131" id="docshape105" filled="false" stroked="true" strokeweight=".186203pt" strokecolor="#1a466e">
                  <v:stroke dashstyle="solid"/>
                </v:rect>
                <v:rect style="position:absolute;left:2668;top:2350;width:517;height:131" id="docshape106" filled="true" fillcolor="#476c8b" stroked="false">
                  <v:fill type="solid"/>
                </v:rect>
                <v:rect style="position:absolute;left:2668;top:2350;width:517;height:131" id="docshape107" filled="false" stroked="true" strokeweight=".186177pt" strokecolor="#1a466e">
                  <v:stroke dashstyle="solid"/>
                </v:rect>
                <v:rect style="position:absolute;left:2765;top:2219;width:420;height:131" id="docshape108" filled="true" fillcolor="#476c8b" stroked="false">
                  <v:fill type="solid"/>
                </v:rect>
                <v:rect style="position:absolute;left:2765;top:2219;width:420;height:131" id="docshape109" filled="false" stroked="true" strokeweight=".186152pt" strokecolor="#1a466e">
                  <v:stroke dashstyle="solid"/>
                </v:rect>
                <v:rect style="position:absolute;left:2954;top:2092;width:231;height:124" id="docshape110" filled="true" fillcolor="#476c8b" stroked="false">
                  <v:fill type="solid"/>
                </v:rect>
                <v:rect style="position:absolute;left:2954;top:2092;width:231;height:124" id="docshape111" filled="false" stroked="true" strokeweight=".186033pt" strokecolor="#1a466e">
                  <v:stroke dashstyle="solid"/>
                </v:rect>
                <v:rect style="position:absolute;left:2973;top:1961;width:213;height:127" id="docshape112" filled="true" fillcolor="#476c8b" stroked="false">
                  <v:fill type="solid"/>
                </v:rect>
                <v:rect style="position:absolute;left:2973;top:1961;width:213;height:127" id="docshape113" filled="false" stroked="true" strokeweight=".185997pt" strokecolor="#1a466e">
                  <v:stroke dashstyle="solid"/>
                </v:rect>
                <v:rect style="position:absolute;left:3029;top:1831;width:157;height:127" id="docshape114" filled="true" fillcolor="#476c8b" stroked="false">
                  <v:fill type="solid"/>
                </v:rect>
                <v:rect style="position:absolute;left:3029;top:1831;width:157;height:127" id="docshape115" filled="false" stroked="true" strokeweight=".185879pt" strokecolor="#1a466e">
                  <v:stroke dashstyle="solid"/>
                </v:rect>
                <v:rect style="position:absolute;left:3058;top:1700;width:127;height:127" id="docshape116" filled="true" fillcolor="#476c8b" stroked="false">
                  <v:fill type="solid"/>
                </v:rect>
                <v:rect style="position:absolute;left:3058;top:1700;width:127;height:127" id="docshape117" filled="false" stroked="true" strokeweight=".185787pt" strokecolor="#1a466e">
                  <v:stroke dashstyle="solid"/>
                </v:rect>
                <v:rect style="position:absolute;left:3096;top:1569;width:90;height:127" id="docshape118" filled="true" fillcolor="#476c8b" stroked="false">
                  <v:fill type="solid"/>
                </v:rect>
                <v:rect style="position:absolute;left:3096;top:1569;width:90;height:127" id="docshape119" filled="false" stroked="true" strokeweight=".18564pt" strokecolor="#1a466e">
                  <v:stroke dashstyle="solid"/>
                </v:rect>
                <v:rect style="position:absolute;left:3133;top:1438;width:52;height:128" id="docshape120" filled="true" fillcolor="#476c8b" stroked="false">
                  <v:fill type="solid"/>
                </v:rect>
                <v:rect style="position:absolute;left:3133;top:1438;width:52;height:128" id="docshape121" filled="false" stroked="true" strokeweight=".185473pt" strokecolor="#1a466e">
                  <v:stroke dashstyle="solid"/>
                </v:rect>
                <v:rect style="position:absolute;left:3159;top:1308;width:25;height:127" id="docshape122" filled="true" fillcolor="#476c8b" stroked="false">
                  <v:fill type="solid"/>
                </v:rect>
                <v:rect style="position:absolute;left:3159;top:1308;width:26;height:127" id="docshape123" filled="false" stroked="true" strokeweight=".185383pt" strokecolor="#1a466e">
                  <v:stroke dashstyle="solid"/>
                </v:rect>
                <v:line style="position:absolute" from="3174,1179" to="3174,1310" stroked="true" strokeweight=".929487pt" strokecolor="#1a466e">
                  <v:stroke dashstyle="solid"/>
                </v:line>
                <v:line style="position:absolute" from="3180,1048" to="3180,1183" stroked="true" strokeweight=".371796pt" strokecolor="#1a466e">
                  <v:stroke dashstyle="solid"/>
                </v:line>
                <v:line style="position:absolute" from="3182,918" to="3182,1052" stroked="true" strokeweight=".185897pt" strokecolor="#1a466e">
                  <v:stroke dashstyle="solid"/>
                </v:line>
                <v:rect style="position:absolute;left:3185;top:3523;width:2618;height:128" id="docshape124" filled="true" fillcolor="#a65d61" stroked="false">
                  <v:fill type="solid"/>
                </v:rect>
                <v:rect style="position:absolute;left:3185;top:3523;width:2618;height:128" id="docshape125" filled="false" stroked="true" strokeweight=".186228pt" strokecolor="#90353a">
                  <v:stroke dashstyle="solid"/>
                </v:rect>
                <v:rect style="position:absolute;left:3185;top:3393;width:2458;height:127" id="docshape126" filled="true" fillcolor="#a65d61" stroked="false">
                  <v:fill type="solid"/>
                </v:rect>
                <v:rect style="position:absolute;left:3185;top:3393;width:2458;height:127" id="docshape127" filled="false" stroked="true" strokeweight=".186227pt" strokecolor="#90353a">
                  <v:stroke dashstyle="solid"/>
                </v:rect>
                <v:rect style="position:absolute;left:3185;top:3262;width:2250;height:128" id="docshape128" filled="true" fillcolor="#a65d61" stroked="false">
                  <v:fill type="solid"/>
                </v:rect>
                <v:rect style="position:absolute;left:3185;top:3262;width:2250;height:128" id="docshape129" filled="false" stroked="true" strokeweight=".186227pt" strokecolor="#90353a">
                  <v:stroke dashstyle="solid"/>
                </v:rect>
                <v:rect style="position:absolute;left:3185;top:3131;width:1982;height:131" id="docshape130" filled="true" fillcolor="#a65d61" stroked="false">
                  <v:fill type="solid"/>
                </v:rect>
                <v:rect style="position:absolute;left:3185;top:3131;width:1982;height:131" id="docshape131" filled="false" stroked="true" strokeweight=".186226pt" strokecolor="#90353a">
                  <v:stroke dashstyle="solid"/>
                </v:rect>
                <v:rect style="position:absolute;left:3185;top:3000;width:2027;height:131" id="docshape132" filled="true" fillcolor="#a65d61" stroked="false">
                  <v:fill type="solid"/>
                </v:rect>
                <v:rect style="position:absolute;left:3185;top:3000;width:2027;height:131" id="docshape133" filled="false" stroked="true" strokeweight=".186226pt" strokecolor="#90353a">
                  <v:stroke dashstyle="solid"/>
                </v:rect>
                <v:rect style="position:absolute;left:3185;top:2873;width:1596;height:127" id="docshape134" filled="true" fillcolor="#a65d61" stroked="false">
                  <v:fill type="solid"/>
                </v:rect>
                <v:rect style="position:absolute;left:3185;top:2873;width:1596;height:127" id="docshape135" filled="false" stroked="true" strokeweight=".186224pt" strokecolor="#90353a">
                  <v:stroke dashstyle="solid"/>
                </v:rect>
                <v:rect style="position:absolute;left:3185;top:2743;width:1205;height:131" id="docshape136" filled="true" fillcolor="#a65d61" stroked="false">
                  <v:fill type="solid"/>
                </v:rect>
                <v:rect style="position:absolute;left:3185;top:2743;width:1205;height:131" id="docshape137" filled="false" stroked="true" strokeweight=".18622pt" strokecolor="#90353a">
                  <v:stroke dashstyle="solid"/>
                </v:rect>
                <v:rect style="position:absolute;left:3185;top:2612;width:930;height:131" id="docshape138" filled="true" fillcolor="#a65d61" stroked="false">
                  <v:fill type="solid"/>
                </v:rect>
                <v:rect style="position:absolute;left:3185;top:2612;width:930;height:131" id="docshape139" filled="false" stroked="true" strokeweight=".186213pt" strokecolor="#90353a">
                  <v:stroke dashstyle="solid"/>
                </v:rect>
                <v:rect style="position:absolute;left:3185;top:2481;width:703;height:131" id="docshape140" filled="true" fillcolor="#a65d61" stroked="false">
                  <v:fill type="solid"/>
                </v:rect>
                <v:rect style="position:absolute;left:3185;top:2481;width:703;height:131" id="docshape141" filled="false" stroked="true" strokeweight=".1862pt" strokecolor="#90353a">
                  <v:stroke dashstyle="solid"/>
                </v:rect>
                <v:rect style="position:absolute;left:3185;top:2350;width:525;height:131" id="docshape142" filled="true" fillcolor="#a65d61" stroked="false">
                  <v:fill type="solid"/>
                </v:rect>
                <v:rect style="position:absolute;left:3185;top:2350;width:525;height:131" id="docshape143" filled="false" stroked="true" strokeweight=".186178pt" strokecolor="#90353a">
                  <v:stroke dashstyle="solid"/>
                </v:rect>
                <v:rect style="position:absolute;left:3185;top:2219;width:499;height:131" id="docshape144" filled="true" fillcolor="#a65d61" stroked="false">
                  <v:fill type="solid"/>
                </v:rect>
                <v:rect style="position:absolute;left:3185;top:2219;width:499;height:131" id="docshape145" filled="false" stroked="true" strokeweight=".186173pt" strokecolor="#90353a">
                  <v:stroke dashstyle="solid"/>
                </v:rect>
                <v:rect style="position:absolute;left:3185;top:2092;width:246;height:124" id="docshape146" filled="true" fillcolor="#a65d61" stroked="false">
                  <v:fill type="solid"/>
                </v:rect>
                <v:rect style="position:absolute;left:3185;top:2092;width:246;height:124" id="docshape147" filled="false" stroked="true" strokeweight=".186051pt" strokecolor="#90353a">
                  <v:stroke dashstyle="solid"/>
                </v:rect>
                <v:rect style="position:absolute;left:3185;top:1961;width:283;height:127" id="docshape148" filled="true" fillcolor="#a65d61" stroked="false">
                  <v:fill type="solid"/>
                </v:rect>
                <v:rect style="position:absolute;left:3185;top:1961;width:283;height:127" id="docshape149" filled="false" stroked="true" strokeweight=".186082pt" strokecolor="#90353a">
                  <v:stroke dashstyle="solid"/>
                </v:rect>
                <v:rect style="position:absolute;left:3185;top:1831;width:205;height:127" id="docshape150" filled="true" fillcolor="#a65d61" stroked="false">
                  <v:fill type="solid"/>
                </v:rect>
                <v:rect style="position:absolute;left:3185;top:1831;width:205;height:127" id="docshape151" filled="false" stroked="true" strokeweight=".185985pt" strokecolor="#90353a">
                  <v:stroke dashstyle="solid"/>
                </v:rect>
                <v:rect style="position:absolute;left:3185;top:1700;width:179;height:127" id="docshape152" filled="true" fillcolor="#a65d61" stroked="false">
                  <v:fill type="solid"/>
                </v:rect>
                <v:rect style="position:absolute;left:3185;top:1700;width:179;height:127" id="docshape153" filled="false" stroked="true" strokeweight=".185934pt" strokecolor="#90353a">
                  <v:stroke dashstyle="solid"/>
                </v:rect>
                <v:rect style="position:absolute;left:3185;top:1569;width:90;height:127" id="docshape154" filled="true" fillcolor="#a65d61" stroked="false">
                  <v:fill type="solid"/>
                </v:rect>
                <v:rect style="position:absolute;left:3185;top:1569;width:90;height:127" id="docshape155" filled="false" stroked="true" strokeweight=".18564pt" strokecolor="#90353a">
                  <v:stroke dashstyle="solid"/>
                </v:rect>
                <v:rect style="position:absolute;left:3185;top:1438;width:75;height:128" id="docshape156" filled="true" fillcolor="#a65d61" stroked="false">
                  <v:fill type="solid"/>
                </v:rect>
                <v:shape style="position:absolute;left:3185;top:919;width:75;height:647" id="docshape157" coordorigin="3185,919" coordsize="75,647" path="m3185,1566l3260,1566,3260,1439,3185,1439,3185,1566xm3185,1435l3208,1435,3208,1308,3185,1308,3185,1435xm3185,1308l3204,1308,3204,1181,3185,1181,3185,1308xm3185,1181l3189,1181,3189,1050,3185,1050,3185,1181xm3185,1050l3189,1050,3189,919,3185,919,3185,1050xe" filled="false" stroked="true" strokeweight=".185789pt" strokecolor="#90353a">
                  <v:path arrowok="t"/>
                  <v:stroke dashstyle="solid"/>
                </v:shape>
                <v:line style="position:absolute" from="297,3752" to="6070,3752" stroked="true" strokeweight=".37246pt" strokecolor="#000000">
                  <v:stroke dashstyle="solid"/>
                </v:line>
                <v:shape style="position:absolute;left:393;top:3748;width:5585;height:8" id="docshape158" coordorigin="393,3748" coordsize="5585,8" path="m401,3752l400,3749,397,3748,394,3749,393,3752,394,3754,397,3756,400,3754,401,3752xm798,3752l797,3749,795,3748,792,3749,791,3752,792,3754,795,3756,797,3754,798,3752xm1196,3752l1195,3749,1192,3748,1190,3749,1189,3752,1190,3754,1192,3756,1195,3754,1196,3752xm1594,3752l1593,3749,1590,3748,1588,3749,1587,3752,1588,3754,1590,3756,1593,3754,1594,3752xm1992,3752l1991,3749,1988,3748,1986,3749,1985,3752,1986,3754,1988,3756,1991,3754,1992,3752xm2390,3752l2389,3749,2386,3748,2384,3749,2382,3752,2384,3754,2386,3756,2389,3754,2390,3752xm2791,3752l2790,3749,2788,3748,2785,3749,2784,3752,2785,3754,2788,3756,2790,3754,2791,3752xm3189,3752l3188,3749,3185,3748,3183,3749,3182,3752,3183,3754,3185,3756,3188,3754,3189,3752xm3587,3752l3586,3749,3583,3748,3580,3749,3579,3752,3580,3754,3583,3756,3586,3754,3587,3752xm3985,3752l3984,3749,3981,3748,3979,3749,3977,3752,3979,3754,3981,3756,3984,3754,3985,3752xm4383,3752l4382,3749,4379,3748,4376,3749,4375,3752,4376,3754,4379,3756,4382,3754,4383,3752xm4780,3752l4779,3749,4777,3748,4774,3749,4773,3752,4774,3754,4777,3756,4779,3754,4780,3752xm5178,3752l5177,3749,5174,3748,5172,3749,5171,3752,5172,3754,5174,3756,5177,3754,5178,3752xm5576,3752l5575,3749,5572,3748,5570,3749,5568,3752,5570,3754,5572,3756,5575,3754,5576,3752xm5977,3752l5976,3749,5974,3748,5971,3749,5970,3752,5971,3754,5974,3756,5976,3754,5977,3752xe" filled="true" fillcolor="#000000" stroked="false">
                  <v:path arrowok="t"/>
                  <v:fill type="solid"/>
                </v:shape>
                <v:rect style="position:absolute;left:1768;top:4192;width:2833;height:288" id="docshape159" filled="true" fillcolor="#ffffff" stroked="false">
                  <v:fill type="solid"/>
                </v:rect>
                <v:rect style="position:absolute;left:1835;top:4260;width:577;height:157" id="docshape160" filled="true" fillcolor="#476c8b" stroked="false">
                  <v:fill type="solid"/>
                </v:rect>
                <v:rect style="position:absolute;left:1835;top:4260;width:577;height:157" id="docshape161" filled="false" stroked="true" strokeweight=".186169pt" strokecolor="#1a466e">
                  <v:stroke dashstyle="solid"/>
                </v:rect>
                <v:rect style="position:absolute;left:3192;top:4260;width:577;height:157" id="docshape162" filled="true" fillcolor="#a65d61" stroked="false">
                  <v:fill type="solid"/>
                </v:rect>
                <v:rect style="position:absolute;left:3192;top:4260;width:577;height:157" id="docshape163" filled="false" stroked="true" strokeweight=".186169pt" strokecolor="#90353a">
                  <v:stroke dashstyle="solid"/>
                </v:rect>
                <v:shape style="position:absolute;left:95;top:392;width:6131;height:4481" type="#_x0000_t202" id="docshape164" filled="false" stroked="true" strokeweight=".371849pt" strokecolor="#eaf1f3">
                  <v:textbox inset="0,0,0,0">
                    <w:txbxContent>
                      <w:p>
                        <w:pPr>
                          <w:spacing w:before="154"/>
                          <w:ind w:left="64" w:right="0" w:firstLine="0"/>
                          <w:jc w:val="center"/>
                          <w:rPr>
                            <w:rFonts w:ascii="Arial MT"/>
                            <w:sz w:val="21"/>
                          </w:rPr>
                        </w:pPr>
                        <w:r>
                          <w:rPr>
                            <w:rFonts w:ascii="Arial MT"/>
                            <w:color w:val="1E2C52"/>
                            <w:sz w:val="21"/>
                          </w:rPr>
                          <w:t>Household</w:t>
                        </w:r>
                        <w:r>
                          <w:rPr>
                            <w:rFonts w:ascii="Arial MT"/>
                            <w:color w:val="1E2C52"/>
                            <w:spacing w:val="14"/>
                            <w:sz w:val="21"/>
                          </w:rPr>
                          <w:t> </w:t>
                        </w:r>
                        <w:r>
                          <w:rPr>
                            <w:rFonts w:ascii="Arial MT"/>
                            <w:color w:val="1E2C52"/>
                            <w:sz w:val="21"/>
                          </w:rPr>
                          <w:t>members</w:t>
                        </w:r>
                        <w:r>
                          <w:rPr>
                            <w:rFonts w:ascii="Arial MT"/>
                            <w:color w:val="1E2C52"/>
                            <w:spacing w:val="11"/>
                            <w:sz w:val="21"/>
                          </w:rPr>
                          <w:t> </w:t>
                        </w:r>
                        <w:r>
                          <w:rPr>
                            <w:rFonts w:ascii="Arial MT"/>
                            <w:color w:val="1E2C52"/>
                            <w:sz w:val="21"/>
                          </w:rPr>
                          <w:t>enumerated</w:t>
                        </w:r>
                        <w:r>
                          <w:rPr>
                            <w:rFonts w:ascii="Arial MT"/>
                            <w:color w:val="1E2C52"/>
                            <w:spacing w:val="15"/>
                            <w:sz w:val="21"/>
                          </w:rPr>
                          <w:t> </w:t>
                        </w:r>
                        <w:r>
                          <w:rPr>
                            <w:rFonts w:ascii="Arial MT"/>
                            <w:color w:val="1E2C52"/>
                            <w:sz w:val="21"/>
                          </w:rPr>
                          <w:t>in</w:t>
                        </w:r>
                        <w:r>
                          <w:rPr>
                            <w:rFonts w:ascii="Arial MT"/>
                            <w:color w:val="1E2C52"/>
                            <w:spacing w:val="15"/>
                            <w:sz w:val="21"/>
                          </w:rPr>
                          <w:t> </w:t>
                        </w:r>
                        <w:r>
                          <w:rPr>
                            <w:rFonts w:ascii="Arial MT"/>
                            <w:color w:val="1E2C52"/>
                            <w:sz w:val="21"/>
                          </w:rPr>
                          <w:t>70</w:t>
                        </w:r>
                        <w:r>
                          <w:rPr>
                            <w:rFonts w:ascii="Arial MT"/>
                            <w:color w:val="1E2C52"/>
                            <w:spacing w:val="14"/>
                            <w:sz w:val="21"/>
                          </w:rPr>
                          <w:t> </w:t>
                        </w:r>
                        <w:r>
                          <w:rPr>
                            <w:rFonts w:ascii="Arial MT"/>
                            <w:color w:val="1E2C52"/>
                            <w:spacing w:val="-2"/>
                            <w:sz w:val="21"/>
                          </w:rPr>
                          <w:t>clusters</w:t>
                        </w:r>
                      </w:p>
                      <w:p>
                        <w:pPr>
                          <w:spacing w:line="134" w:lineRule="exact" w:before="127"/>
                          <w:ind w:left="3149" w:right="0" w:firstLine="0"/>
                          <w:jc w:val="left"/>
                          <w:rPr>
                            <w:rFonts w:ascii="Arial MT"/>
                            <w:sz w:val="12"/>
                          </w:rPr>
                        </w:pPr>
                        <w:r>
                          <w:rPr>
                            <w:rFonts w:ascii="Arial MT"/>
                            <w:spacing w:val="-4"/>
                            <w:sz w:val="12"/>
                          </w:rPr>
                          <w:t>100+</w:t>
                        </w:r>
                      </w:p>
                      <w:p>
                        <w:pPr>
                          <w:spacing w:line="131" w:lineRule="exact" w:before="0"/>
                          <w:ind w:left="3149" w:right="0" w:firstLine="0"/>
                          <w:jc w:val="left"/>
                          <w:rPr>
                            <w:rFonts w:ascii="Arial MT"/>
                            <w:sz w:val="12"/>
                          </w:rPr>
                        </w:pPr>
                        <w:r>
                          <w:rPr>
                            <w:rFonts w:ascii="Arial MT"/>
                            <w:sz w:val="12"/>
                          </w:rPr>
                          <w:t>95-</w:t>
                        </w:r>
                        <w:r>
                          <w:rPr>
                            <w:rFonts w:ascii="Arial MT"/>
                            <w:spacing w:val="-5"/>
                            <w:sz w:val="12"/>
                          </w:rPr>
                          <w:t>99</w:t>
                        </w:r>
                      </w:p>
                      <w:p>
                        <w:pPr>
                          <w:spacing w:line="131" w:lineRule="exact" w:before="0"/>
                          <w:ind w:left="3149" w:right="0" w:firstLine="0"/>
                          <w:jc w:val="left"/>
                          <w:rPr>
                            <w:rFonts w:ascii="Arial MT"/>
                            <w:sz w:val="12"/>
                          </w:rPr>
                        </w:pPr>
                        <w:r>
                          <w:rPr>
                            <w:rFonts w:ascii="Arial MT"/>
                            <w:sz w:val="12"/>
                          </w:rPr>
                          <w:t>90-</w:t>
                        </w:r>
                        <w:r>
                          <w:rPr>
                            <w:rFonts w:ascii="Arial MT"/>
                            <w:spacing w:val="-5"/>
                            <w:sz w:val="12"/>
                          </w:rPr>
                          <w:t>94</w:t>
                        </w:r>
                      </w:p>
                      <w:p>
                        <w:pPr>
                          <w:spacing w:line="131" w:lineRule="exact" w:before="0"/>
                          <w:ind w:left="3149" w:right="0" w:firstLine="0"/>
                          <w:jc w:val="left"/>
                          <w:rPr>
                            <w:rFonts w:ascii="Arial MT"/>
                            <w:sz w:val="12"/>
                          </w:rPr>
                        </w:pPr>
                        <w:r>
                          <w:rPr>
                            <w:rFonts w:ascii="Arial MT"/>
                            <w:sz w:val="12"/>
                          </w:rPr>
                          <w:t>85-</w:t>
                        </w:r>
                        <w:r>
                          <w:rPr>
                            <w:rFonts w:ascii="Arial MT"/>
                            <w:spacing w:val="-5"/>
                            <w:sz w:val="12"/>
                          </w:rPr>
                          <w:t>89</w:t>
                        </w:r>
                      </w:p>
                      <w:p>
                        <w:pPr>
                          <w:spacing w:line="131" w:lineRule="exact" w:before="0"/>
                          <w:ind w:left="3149" w:right="0" w:firstLine="0"/>
                          <w:jc w:val="left"/>
                          <w:rPr>
                            <w:rFonts w:ascii="Arial MT"/>
                            <w:sz w:val="12"/>
                          </w:rPr>
                        </w:pPr>
                        <w:r>
                          <w:rPr>
                            <w:rFonts w:ascii="Arial MT"/>
                            <w:sz w:val="12"/>
                          </w:rPr>
                          <w:t>80-</w:t>
                        </w:r>
                        <w:r>
                          <w:rPr>
                            <w:rFonts w:ascii="Arial MT"/>
                            <w:spacing w:val="-5"/>
                            <w:sz w:val="12"/>
                          </w:rPr>
                          <w:t>84</w:t>
                        </w:r>
                      </w:p>
                      <w:p>
                        <w:pPr>
                          <w:spacing w:line="129" w:lineRule="exact" w:before="0"/>
                          <w:ind w:left="3149" w:right="0" w:firstLine="0"/>
                          <w:jc w:val="left"/>
                          <w:rPr>
                            <w:rFonts w:ascii="Arial MT"/>
                            <w:sz w:val="12"/>
                          </w:rPr>
                        </w:pPr>
                        <w:r>
                          <w:rPr>
                            <w:rFonts w:ascii="Arial MT"/>
                            <w:sz w:val="12"/>
                          </w:rPr>
                          <w:t>75-</w:t>
                        </w:r>
                        <w:r>
                          <w:rPr>
                            <w:rFonts w:ascii="Arial MT"/>
                            <w:spacing w:val="-5"/>
                            <w:sz w:val="12"/>
                          </w:rPr>
                          <w:t>79</w:t>
                        </w:r>
                      </w:p>
                      <w:p>
                        <w:pPr>
                          <w:spacing w:line="129" w:lineRule="exact" w:before="0"/>
                          <w:ind w:left="3149" w:right="0" w:firstLine="0"/>
                          <w:jc w:val="left"/>
                          <w:rPr>
                            <w:rFonts w:ascii="Arial MT"/>
                            <w:sz w:val="12"/>
                          </w:rPr>
                        </w:pPr>
                        <w:r>
                          <w:rPr>
                            <w:rFonts w:ascii="Arial MT"/>
                            <w:sz w:val="12"/>
                          </w:rPr>
                          <w:t>70-</w:t>
                        </w:r>
                        <w:r>
                          <w:rPr>
                            <w:rFonts w:ascii="Arial MT"/>
                            <w:spacing w:val="-5"/>
                            <w:sz w:val="12"/>
                          </w:rPr>
                          <w:t>74</w:t>
                        </w:r>
                      </w:p>
                      <w:p>
                        <w:pPr>
                          <w:spacing w:line="131" w:lineRule="exact" w:before="0"/>
                          <w:ind w:left="3149" w:right="0" w:firstLine="0"/>
                          <w:jc w:val="left"/>
                          <w:rPr>
                            <w:rFonts w:ascii="Arial MT"/>
                            <w:sz w:val="12"/>
                          </w:rPr>
                        </w:pPr>
                        <w:r>
                          <w:rPr>
                            <w:rFonts w:ascii="Arial MT"/>
                            <w:sz w:val="12"/>
                          </w:rPr>
                          <w:t>65-</w:t>
                        </w:r>
                        <w:r>
                          <w:rPr>
                            <w:rFonts w:ascii="Arial MT"/>
                            <w:spacing w:val="-5"/>
                            <w:sz w:val="12"/>
                          </w:rPr>
                          <w:t>69</w:t>
                        </w:r>
                      </w:p>
                      <w:p>
                        <w:pPr>
                          <w:spacing w:line="131" w:lineRule="exact" w:before="0"/>
                          <w:ind w:left="3149" w:right="0" w:firstLine="0"/>
                          <w:jc w:val="left"/>
                          <w:rPr>
                            <w:rFonts w:ascii="Arial MT"/>
                            <w:sz w:val="12"/>
                          </w:rPr>
                        </w:pPr>
                        <w:r>
                          <w:rPr>
                            <w:rFonts w:ascii="Arial MT"/>
                            <w:sz w:val="12"/>
                          </w:rPr>
                          <w:t>60-</w:t>
                        </w:r>
                        <w:r>
                          <w:rPr>
                            <w:rFonts w:ascii="Arial MT"/>
                            <w:spacing w:val="-5"/>
                            <w:sz w:val="12"/>
                          </w:rPr>
                          <w:t>64</w:t>
                        </w:r>
                      </w:p>
                      <w:p>
                        <w:pPr>
                          <w:spacing w:line="131" w:lineRule="exact" w:before="0"/>
                          <w:ind w:left="3149" w:right="0" w:firstLine="0"/>
                          <w:jc w:val="left"/>
                          <w:rPr>
                            <w:rFonts w:ascii="Arial MT"/>
                            <w:sz w:val="12"/>
                          </w:rPr>
                        </w:pPr>
                        <w:r>
                          <w:rPr>
                            <w:rFonts w:ascii="Arial MT"/>
                            <w:sz w:val="12"/>
                          </w:rPr>
                          <w:t>50-</w:t>
                        </w:r>
                        <w:r>
                          <w:rPr>
                            <w:rFonts w:ascii="Arial MT"/>
                            <w:spacing w:val="-5"/>
                            <w:sz w:val="12"/>
                          </w:rPr>
                          <w:t>59</w:t>
                        </w:r>
                      </w:p>
                      <w:p>
                        <w:pPr>
                          <w:spacing w:line="131" w:lineRule="exact" w:before="0"/>
                          <w:ind w:left="3149" w:right="0" w:firstLine="0"/>
                          <w:jc w:val="left"/>
                          <w:rPr>
                            <w:rFonts w:ascii="Arial MT"/>
                            <w:sz w:val="12"/>
                          </w:rPr>
                        </w:pPr>
                        <w:r>
                          <w:rPr>
                            <w:rFonts w:ascii="Arial MT"/>
                            <w:sz w:val="12"/>
                          </w:rPr>
                          <w:t>50-</w:t>
                        </w:r>
                        <w:r>
                          <w:rPr>
                            <w:rFonts w:ascii="Arial MT"/>
                            <w:spacing w:val="-5"/>
                            <w:sz w:val="12"/>
                          </w:rPr>
                          <w:t>54</w:t>
                        </w:r>
                      </w:p>
                      <w:p>
                        <w:pPr>
                          <w:spacing w:line="129" w:lineRule="exact" w:before="0"/>
                          <w:ind w:left="3149" w:right="0" w:firstLine="0"/>
                          <w:jc w:val="left"/>
                          <w:rPr>
                            <w:rFonts w:ascii="Arial MT"/>
                            <w:sz w:val="12"/>
                          </w:rPr>
                        </w:pPr>
                        <w:r>
                          <w:rPr>
                            <w:rFonts w:ascii="Arial MT"/>
                            <w:sz w:val="12"/>
                          </w:rPr>
                          <w:t>45-</w:t>
                        </w:r>
                        <w:r>
                          <w:rPr>
                            <w:rFonts w:ascii="Arial MT"/>
                            <w:spacing w:val="-5"/>
                            <w:sz w:val="12"/>
                          </w:rPr>
                          <w:t>49</w:t>
                        </w:r>
                      </w:p>
                      <w:p>
                        <w:pPr>
                          <w:spacing w:line="129" w:lineRule="exact" w:before="0"/>
                          <w:ind w:left="3149" w:right="0" w:firstLine="0"/>
                          <w:jc w:val="left"/>
                          <w:rPr>
                            <w:rFonts w:ascii="Arial MT"/>
                            <w:sz w:val="12"/>
                          </w:rPr>
                        </w:pPr>
                        <w:r>
                          <w:rPr>
                            <w:rFonts w:ascii="Arial MT"/>
                            <w:sz w:val="12"/>
                          </w:rPr>
                          <w:t>40-</w:t>
                        </w:r>
                        <w:r>
                          <w:rPr>
                            <w:rFonts w:ascii="Arial MT"/>
                            <w:spacing w:val="-5"/>
                            <w:sz w:val="12"/>
                          </w:rPr>
                          <w:t>44</w:t>
                        </w:r>
                      </w:p>
                      <w:p>
                        <w:pPr>
                          <w:spacing w:line="131" w:lineRule="exact" w:before="0"/>
                          <w:ind w:left="3149" w:right="0" w:firstLine="0"/>
                          <w:jc w:val="left"/>
                          <w:rPr>
                            <w:rFonts w:ascii="Arial MT"/>
                            <w:sz w:val="12"/>
                          </w:rPr>
                        </w:pPr>
                        <w:r>
                          <w:rPr>
                            <w:rFonts w:ascii="Arial MT"/>
                            <w:sz w:val="12"/>
                          </w:rPr>
                          <w:t>35-</w:t>
                        </w:r>
                        <w:r>
                          <w:rPr>
                            <w:rFonts w:ascii="Arial MT"/>
                            <w:spacing w:val="-5"/>
                            <w:sz w:val="12"/>
                          </w:rPr>
                          <w:t>39</w:t>
                        </w:r>
                      </w:p>
                      <w:p>
                        <w:pPr>
                          <w:spacing w:line="131" w:lineRule="exact" w:before="0"/>
                          <w:ind w:left="3149" w:right="0" w:firstLine="0"/>
                          <w:jc w:val="left"/>
                          <w:rPr>
                            <w:rFonts w:ascii="Arial MT"/>
                            <w:sz w:val="12"/>
                          </w:rPr>
                        </w:pPr>
                        <w:r>
                          <w:rPr>
                            <w:rFonts w:ascii="Arial MT"/>
                            <w:sz w:val="12"/>
                          </w:rPr>
                          <w:t>30-</w:t>
                        </w:r>
                        <w:r>
                          <w:rPr>
                            <w:rFonts w:ascii="Arial MT"/>
                            <w:spacing w:val="-5"/>
                            <w:sz w:val="12"/>
                          </w:rPr>
                          <w:t>34</w:t>
                        </w:r>
                      </w:p>
                      <w:p>
                        <w:pPr>
                          <w:spacing w:line="131" w:lineRule="exact" w:before="0"/>
                          <w:ind w:left="3149" w:right="0" w:firstLine="0"/>
                          <w:jc w:val="left"/>
                          <w:rPr>
                            <w:rFonts w:ascii="Arial MT"/>
                            <w:sz w:val="12"/>
                          </w:rPr>
                        </w:pPr>
                        <w:r>
                          <w:rPr>
                            <w:rFonts w:ascii="Arial MT"/>
                            <w:sz w:val="12"/>
                          </w:rPr>
                          <w:t>25-</w:t>
                        </w:r>
                        <w:r>
                          <w:rPr>
                            <w:rFonts w:ascii="Arial MT"/>
                            <w:spacing w:val="-5"/>
                            <w:sz w:val="12"/>
                          </w:rPr>
                          <w:t>29</w:t>
                        </w:r>
                      </w:p>
                      <w:p>
                        <w:pPr>
                          <w:spacing w:line="131" w:lineRule="exact" w:before="0"/>
                          <w:ind w:left="3149" w:right="0" w:firstLine="0"/>
                          <w:jc w:val="left"/>
                          <w:rPr>
                            <w:rFonts w:ascii="Arial MT"/>
                            <w:sz w:val="12"/>
                          </w:rPr>
                        </w:pPr>
                        <w:r>
                          <w:rPr>
                            <w:rFonts w:ascii="Arial MT"/>
                            <w:sz w:val="12"/>
                          </w:rPr>
                          <w:t>20-</w:t>
                        </w:r>
                        <w:r>
                          <w:rPr>
                            <w:rFonts w:ascii="Arial MT"/>
                            <w:spacing w:val="-5"/>
                            <w:sz w:val="12"/>
                          </w:rPr>
                          <w:t>24</w:t>
                        </w:r>
                      </w:p>
                      <w:p>
                        <w:pPr>
                          <w:spacing w:line="129" w:lineRule="exact" w:before="0"/>
                          <w:ind w:left="3149" w:right="0" w:firstLine="0"/>
                          <w:jc w:val="left"/>
                          <w:rPr>
                            <w:rFonts w:ascii="Arial MT"/>
                            <w:sz w:val="12"/>
                          </w:rPr>
                        </w:pPr>
                        <w:r>
                          <w:rPr>
                            <w:rFonts w:ascii="Arial MT"/>
                            <w:sz w:val="12"/>
                          </w:rPr>
                          <w:t>15-</w:t>
                        </w:r>
                        <w:r>
                          <w:rPr>
                            <w:rFonts w:ascii="Arial MT"/>
                            <w:spacing w:val="-5"/>
                            <w:sz w:val="12"/>
                          </w:rPr>
                          <w:t>19</w:t>
                        </w:r>
                      </w:p>
                      <w:p>
                        <w:pPr>
                          <w:spacing w:line="129" w:lineRule="exact" w:before="0"/>
                          <w:ind w:left="3149" w:right="0" w:firstLine="0"/>
                          <w:jc w:val="left"/>
                          <w:rPr>
                            <w:rFonts w:ascii="Arial MT"/>
                            <w:sz w:val="12"/>
                          </w:rPr>
                        </w:pPr>
                        <w:r>
                          <w:rPr>
                            <w:rFonts w:ascii="Arial MT"/>
                            <w:sz w:val="12"/>
                          </w:rPr>
                          <w:t>10-</w:t>
                        </w:r>
                        <w:r>
                          <w:rPr>
                            <w:rFonts w:ascii="Arial MT"/>
                            <w:spacing w:val="-5"/>
                            <w:sz w:val="12"/>
                          </w:rPr>
                          <w:t>14</w:t>
                        </w:r>
                      </w:p>
                      <w:p>
                        <w:pPr>
                          <w:spacing w:line="131" w:lineRule="exact" w:before="0"/>
                          <w:ind w:left="3149" w:right="0" w:firstLine="0"/>
                          <w:jc w:val="left"/>
                          <w:rPr>
                            <w:rFonts w:ascii="Arial MT"/>
                            <w:sz w:val="12"/>
                          </w:rPr>
                        </w:pPr>
                        <w:r>
                          <w:rPr>
                            <w:rFonts w:ascii="Arial MT"/>
                            <w:spacing w:val="-2"/>
                            <w:sz w:val="12"/>
                          </w:rPr>
                          <w:t>5-</w:t>
                        </w:r>
                        <w:r>
                          <w:rPr>
                            <w:rFonts w:ascii="Arial MT"/>
                            <w:spacing w:val="-10"/>
                            <w:sz w:val="12"/>
                          </w:rPr>
                          <w:t>9</w:t>
                        </w:r>
                      </w:p>
                      <w:p>
                        <w:pPr>
                          <w:spacing w:line="134" w:lineRule="exact" w:before="0"/>
                          <w:ind w:left="3149" w:right="0" w:firstLine="0"/>
                          <w:jc w:val="left"/>
                          <w:rPr>
                            <w:rFonts w:ascii="Arial MT"/>
                            <w:sz w:val="12"/>
                          </w:rPr>
                        </w:pPr>
                        <w:r>
                          <w:rPr>
                            <w:rFonts w:ascii="Arial MT"/>
                            <w:spacing w:val="-2"/>
                            <w:sz w:val="12"/>
                          </w:rPr>
                          <w:t>0-</w:t>
                        </w:r>
                        <w:r>
                          <w:rPr>
                            <w:rFonts w:ascii="Arial MT"/>
                            <w:spacing w:val="-10"/>
                            <w:sz w:val="12"/>
                          </w:rPr>
                          <w:t>4</w:t>
                        </w:r>
                      </w:p>
                      <w:p>
                        <w:pPr>
                          <w:tabs>
                            <w:tab w:pos="609" w:val="left" w:leader="none"/>
                            <w:tab w:pos="1007" w:val="left" w:leader="none"/>
                            <w:tab w:pos="1405" w:val="left" w:leader="none"/>
                            <w:tab w:pos="1802" w:val="left" w:leader="none"/>
                            <w:tab w:pos="2200" w:val="left" w:leader="none"/>
                            <w:tab w:pos="2602" w:val="left" w:leader="none"/>
                            <w:tab w:pos="3044" w:val="left" w:leader="none"/>
                            <w:tab w:pos="3398" w:val="left" w:leader="none"/>
                            <w:tab w:pos="3795" w:val="left" w:leader="none"/>
                            <w:tab w:pos="4193" w:val="left" w:leader="none"/>
                            <w:tab w:pos="4591" w:val="left" w:leader="none"/>
                            <w:tab w:pos="4989" w:val="left" w:leader="none"/>
                            <w:tab w:pos="5387" w:val="left" w:leader="none"/>
                            <w:tab w:pos="5788" w:val="left" w:leader="none"/>
                          </w:tabs>
                          <w:spacing w:line="163" w:lineRule="exact" w:before="121"/>
                          <w:ind w:left="211" w:right="0" w:firstLine="0"/>
                          <w:jc w:val="left"/>
                          <w:rPr>
                            <w:rFonts w:ascii="Arial MT"/>
                            <w:sz w:val="15"/>
                          </w:rPr>
                        </w:pPr>
                        <w:r>
                          <w:rPr>
                            <w:rFonts w:ascii="Arial MT"/>
                            <w:spacing w:val="-5"/>
                            <w:w w:val="105"/>
                            <w:sz w:val="15"/>
                          </w:rPr>
                          <w:t>70</w:t>
                        </w:r>
                        <w:r>
                          <w:rPr>
                            <w:rFonts w:ascii="Arial MT"/>
                            <w:sz w:val="15"/>
                          </w:rPr>
                          <w:tab/>
                        </w:r>
                        <w:r>
                          <w:rPr>
                            <w:rFonts w:ascii="Arial MT"/>
                            <w:spacing w:val="-5"/>
                            <w:w w:val="105"/>
                            <w:sz w:val="15"/>
                          </w:rPr>
                          <w:t>60</w:t>
                        </w:r>
                        <w:r>
                          <w:rPr>
                            <w:rFonts w:ascii="Arial MT"/>
                            <w:sz w:val="15"/>
                          </w:rPr>
                          <w:tab/>
                        </w:r>
                        <w:r>
                          <w:rPr>
                            <w:rFonts w:ascii="Arial MT"/>
                            <w:spacing w:val="-5"/>
                            <w:w w:val="105"/>
                            <w:sz w:val="15"/>
                          </w:rPr>
                          <w:t>50</w:t>
                        </w:r>
                        <w:r>
                          <w:rPr>
                            <w:rFonts w:ascii="Arial MT"/>
                            <w:sz w:val="15"/>
                          </w:rPr>
                          <w:tab/>
                        </w:r>
                        <w:r>
                          <w:rPr>
                            <w:rFonts w:ascii="Arial MT"/>
                            <w:spacing w:val="-5"/>
                            <w:w w:val="105"/>
                            <w:sz w:val="15"/>
                          </w:rPr>
                          <w:t>40</w:t>
                        </w:r>
                        <w:r>
                          <w:rPr>
                            <w:rFonts w:ascii="Arial MT"/>
                            <w:sz w:val="15"/>
                          </w:rPr>
                          <w:tab/>
                        </w:r>
                        <w:r>
                          <w:rPr>
                            <w:rFonts w:ascii="Arial MT"/>
                            <w:spacing w:val="-5"/>
                            <w:w w:val="105"/>
                            <w:sz w:val="15"/>
                          </w:rPr>
                          <w:t>30</w:t>
                        </w:r>
                        <w:r>
                          <w:rPr>
                            <w:rFonts w:ascii="Arial MT"/>
                            <w:sz w:val="15"/>
                          </w:rPr>
                          <w:tab/>
                        </w:r>
                        <w:r>
                          <w:rPr>
                            <w:rFonts w:ascii="Arial MT"/>
                            <w:spacing w:val="-5"/>
                            <w:w w:val="105"/>
                            <w:sz w:val="15"/>
                          </w:rPr>
                          <w:t>20</w:t>
                        </w:r>
                        <w:r>
                          <w:rPr>
                            <w:rFonts w:ascii="Arial MT"/>
                            <w:sz w:val="15"/>
                          </w:rPr>
                          <w:tab/>
                        </w:r>
                        <w:r>
                          <w:rPr>
                            <w:rFonts w:ascii="Arial MT"/>
                            <w:spacing w:val="-5"/>
                            <w:w w:val="105"/>
                            <w:sz w:val="15"/>
                          </w:rPr>
                          <w:t>10</w:t>
                        </w:r>
                        <w:r>
                          <w:rPr>
                            <w:rFonts w:ascii="Arial MT"/>
                            <w:sz w:val="15"/>
                          </w:rPr>
                          <w:tab/>
                        </w:r>
                        <w:r>
                          <w:rPr>
                            <w:rFonts w:ascii="Arial MT"/>
                            <w:spacing w:val="-10"/>
                            <w:w w:val="105"/>
                            <w:sz w:val="15"/>
                          </w:rPr>
                          <w:t>0</w:t>
                        </w:r>
                        <w:r>
                          <w:rPr>
                            <w:rFonts w:ascii="Arial MT"/>
                            <w:sz w:val="15"/>
                          </w:rPr>
                          <w:tab/>
                        </w:r>
                        <w:r>
                          <w:rPr>
                            <w:rFonts w:ascii="Arial MT"/>
                            <w:spacing w:val="-5"/>
                            <w:w w:val="105"/>
                            <w:sz w:val="15"/>
                          </w:rPr>
                          <w:t>10</w:t>
                        </w:r>
                        <w:r>
                          <w:rPr>
                            <w:rFonts w:ascii="Arial MT"/>
                            <w:sz w:val="15"/>
                          </w:rPr>
                          <w:tab/>
                        </w:r>
                        <w:r>
                          <w:rPr>
                            <w:rFonts w:ascii="Arial MT"/>
                            <w:spacing w:val="-5"/>
                            <w:w w:val="105"/>
                            <w:sz w:val="15"/>
                          </w:rPr>
                          <w:t>20</w:t>
                        </w:r>
                        <w:r>
                          <w:rPr>
                            <w:rFonts w:ascii="Arial MT"/>
                            <w:sz w:val="15"/>
                          </w:rPr>
                          <w:tab/>
                        </w:r>
                        <w:r>
                          <w:rPr>
                            <w:rFonts w:ascii="Arial MT"/>
                            <w:spacing w:val="-5"/>
                            <w:w w:val="105"/>
                            <w:sz w:val="15"/>
                          </w:rPr>
                          <w:t>30</w:t>
                        </w:r>
                        <w:r>
                          <w:rPr>
                            <w:rFonts w:ascii="Arial MT"/>
                            <w:sz w:val="15"/>
                          </w:rPr>
                          <w:tab/>
                        </w:r>
                        <w:r>
                          <w:rPr>
                            <w:rFonts w:ascii="Arial MT"/>
                            <w:spacing w:val="-5"/>
                            <w:w w:val="105"/>
                            <w:sz w:val="15"/>
                          </w:rPr>
                          <w:t>40</w:t>
                        </w:r>
                        <w:r>
                          <w:rPr>
                            <w:rFonts w:ascii="Arial MT"/>
                            <w:sz w:val="15"/>
                          </w:rPr>
                          <w:tab/>
                        </w:r>
                        <w:r>
                          <w:rPr>
                            <w:rFonts w:ascii="Arial MT"/>
                            <w:spacing w:val="-5"/>
                            <w:w w:val="105"/>
                            <w:sz w:val="15"/>
                          </w:rPr>
                          <w:t>50</w:t>
                        </w:r>
                        <w:r>
                          <w:rPr>
                            <w:rFonts w:ascii="Arial MT"/>
                            <w:sz w:val="15"/>
                          </w:rPr>
                          <w:tab/>
                        </w:r>
                        <w:r>
                          <w:rPr>
                            <w:rFonts w:ascii="Arial MT"/>
                            <w:spacing w:val="-5"/>
                            <w:w w:val="105"/>
                            <w:sz w:val="15"/>
                          </w:rPr>
                          <w:t>60</w:t>
                        </w:r>
                        <w:r>
                          <w:rPr>
                            <w:rFonts w:ascii="Arial MT"/>
                            <w:sz w:val="15"/>
                          </w:rPr>
                          <w:tab/>
                        </w:r>
                        <w:r>
                          <w:rPr>
                            <w:rFonts w:ascii="Arial MT"/>
                            <w:spacing w:val="-5"/>
                            <w:w w:val="105"/>
                            <w:sz w:val="15"/>
                          </w:rPr>
                          <w:t>70</w:t>
                        </w:r>
                      </w:p>
                      <w:p>
                        <w:pPr>
                          <w:spacing w:line="163" w:lineRule="exact" w:before="0"/>
                          <w:ind w:left="2070" w:right="0" w:firstLine="0"/>
                          <w:jc w:val="left"/>
                          <w:rPr>
                            <w:rFonts w:ascii="Arial MT"/>
                            <w:sz w:val="15"/>
                          </w:rPr>
                        </w:pPr>
                        <w:r>
                          <w:rPr>
                            <w:rFonts w:ascii="Arial MT"/>
                            <w:sz w:val="15"/>
                          </w:rPr>
                          <w:t>Individuals</w:t>
                        </w:r>
                        <w:r>
                          <w:rPr>
                            <w:rFonts w:ascii="Arial MT"/>
                            <w:spacing w:val="18"/>
                            <w:sz w:val="15"/>
                          </w:rPr>
                          <w:t> </w:t>
                        </w:r>
                        <w:r>
                          <w:rPr>
                            <w:rFonts w:ascii="Arial MT"/>
                            <w:sz w:val="15"/>
                          </w:rPr>
                          <w:t>Enumerated</w:t>
                        </w:r>
                        <w:r>
                          <w:rPr>
                            <w:rFonts w:ascii="Arial MT"/>
                            <w:spacing w:val="22"/>
                            <w:sz w:val="15"/>
                          </w:rPr>
                          <w:t> </w:t>
                        </w:r>
                        <w:r>
                          <w:rPr>
                            <w:rFonts w:ascii="Arial MT"/>
                            <w:spacing w:val="-4"/>
                            <w:sz w:val="15"/>
                          </w:rPr>
                          <w:t>(00s)</w:t>
                        </w:r>
                      </w:p>
                      <w:p>
                        <w:pPr>
                          <w:spacing w:line="240" w:lineRule="auto" w:before="0"/>
                          <w:rPr>
                            <w:rFonts w:ascii="Arial MT"/>
                            <w:sz w:val="15"/>
                          </w:rPr>
                        </w:pPr>
                      </w:p>
                      <w:p>
                        <w:pPr>
                          <w:spacing w:line="240" w:lineRule="auto" w:before="101"/>
                          <w:rPr>
                            <w:rFonts w:ascii="Arial MT"/>
                            <w:sz w:val="15"/>
                          </w:rPr>
                        </w:pPr>
                      </w:p>
                      <w:p>
                        <w:pPr>
                          <w:spacing w:before="1"/>
                          <w:ind w:left="178" w:right="0" w:firstLine="0"/>
                          <w:jc w:val="left"/>
                          <w:rPr>
                            <w:rFonts w:ascii="Arial MT"/>
                            <w:sz w:val="12"/>
                          </w:rPr>
                        </w:pPr>
                        <w:r>
                          <w:rPr>
                            <w:rFonts w:ascii="Arial MT"/>
                            <w:sz w:val="12"/>
                          </w:rPr>
                          <w:t>Source: Combined</w:t>
                        </w:r>
                        <w:r>
                          <w:rPr>
                            <w:rFonts w:ascii="Arial MT"/>
                            <w:spacing w:val="4"/>
                            <w:sz w:val="12"/>
                          </w:rPr>
                          <w:t> </w:t>
                        </w:r>
                        <w:r>
                          <w:rPr>
                            <w:rFonts w:ascii="Arial MT"/>
                            <w:sz w:val="12"/>
                          </w:rPr>
                          <w:t>cluster</w:t>
                        </w:r>
                        <w:r>
                          <w:rPr>
                            <w:rFonts w:ascii="Arial MT"/>
                            <w:spacing w:val="1"/>
                            <w:sz w:val="12"/>
                          </w:rPr>
                          <w:t> </w:t>
                        </w:r>
                        <w:r>
                          <w:rPr>
                            <w:rFonts w:ascii="Arial MT"/>
                            <w:spacing w:val="-4"/>
                            <w:sz w:val="12"/>
                          </w:rPr>
                          <w:t>data</w:t>
                        </w:r>
                      </w:p>
                    </w:txbxContent>
                  </v:textbox>
                  <v:stroke dashstyle="solid"/>
                  <w10:wrap type="none"/>
                </v:shape>
                <v:shape style="position:absolute;left:1768;top:4192;width:2833;height:288" type="#_x0000_t202" id="docshape165" filled="false" stroked="true" strokeweight=".372442pt" strokecolor="#000000">
                  <v:textbox inset="0,0,0,0">
                    <w:txbxContent>
                      <w:p>
                        <w:pPr>
                          <w:tabs>
                            <w:tab w:pos="2134" w:val="left" w:leader="none"/>
                          </w:tabs>
                          <w:spacing w:before="64"/>
                          <w:ind w:left="777" w:right="0" w:firstLine="0"/>
                          <w:jc w:val="left"/>
                          <w:rPr>
                            <w:rFonts w:ascii="Arial MT"/>
                            <w:sz w:val="15"/>
                          </w:rPr>
                        </w:pPr>
                        <w:r>
                          <w:rPr>
                            <w:rFonts w:ascii="Arial MT"/>
                            <w:spacing w:val="-2"/>
                            <w:w w:val="105"/>
                            <w:sz w:val="15"/>
                          </w:rPr>
                          <w:t>Males</w:t>
                        </w:r>
                        <w:r>
                          <w:rPr>
                            <w:rFonts w:ascii="Arial MT"/>
                            <w:sz w:val="15"/>
                          </w:rPr>
                          <w:tab/>
                        </w:r>
                        <w:r>
                          <w:rPr>
                            <w:rFonts w:ascii="Arial MT"/>
                            <w:spacing w:val="-2"/>
                            <w:w w:val="105"/>
                            <w:sz w:val="15"/>
                          </w:rPr>
                          <w:t>Females</w:t>
                        </w:r>
                      </w:p>
                    </w:txbxContent>
                  </v:textbox>
                  <v:stroke dashstyle="solid"/>
                  <w10:wrap type="none"/>
                </v:shape>
                <w10:wrap type="topAndBottom"/>
              </v:group>
            </w:pict>
          </mc:Fallback>
        </mc:AlternateContent>
      </w:r>
    </w:p>
    <w:p>
      <w:pPr>
        <w:spacing w:before="168"/>
        <w:ind w:left="720" w:right="0" w:firstLine="0"/>
        <w:jc w:val="left"/>
        <w:rPr>
          <w:rFonts w:ascii="Arial"/>
          <w:b/>
          <w:sz w:val="22"/>
        </w:rPr>
      </w:pPr>
      <w:r>
        <w:rPr>
          <w:rFonts w:ascii="Arial"/>
          <w:b/>
          <w:sz w:val="22"/>
        </w:rPr>
        <w:t>Figure</w:t>
      </w:r>
      <w:r>
        <w:rPr>
          <w:rFonts w:ascii="Arial"/>
          <w:b/>
          <w:spacing w:val="-5"/>
          <w:sz w:val="22"/>
        </w:rPr>
        <w:t> </w:t>
      </w:r>
      <w:r>
        <w:rPr>
          <w:rFonts w:ascii="Arial"/>
          <w:b/>
          <w:sz w:val="22"/>
        </w:rPr>
        <w:t>7b:</w:t>
      </w:r>
      <w:r>
        <w:rPr>
          <w:rFonts w:ascii="Arial"/>
          <w:b/>
          <w:spacing w:val="-3"/>
          <w:sz w:val="22"/>
        </w:rPr>
        <w:t> </w:t>
      </w:r>
      <w:r>
        <w:rPr>
          <w:rFonts w:ascii="Arial"/>
          <w:b/>
          <w:sz w:val="22"/>
        </w:rPr>
        <w:t>Survey</w:t>
      </w:r>
      <w:r>
        <w:rPr>
          <w:rFonts w:ascii="Arial"/>
          <w:b/>
          <w:spacing w:val="-8"/>
          <w:sz w:val="22"/>
        </w:rPr>
        <w:t> </w:t>
      </w:r>
      <w:r>
        <w:rPr>
          <w:rFonts w:ascii="Arial"/>
          <w:b/>
          <w:sz w:val="22"/>
        </w:rPr>
        <w:t>Population</w:t>
      </w:r>
      <w:r>
        <w:rPr>
          <w:rFonts w:ascii="Arial"/>
          <w:b/>
          <w:spacing w:val="-4"/>
          <w:sz w:val="22"/>
        </w:rPr>
        <w:t> </w:t>
      </w:r>
      <w:r>
        <w:rPr>
          <w:rFonts w:ascii="Arial"/>
          <w:b/>
          <w:spacing w:val="-2"/>
          <w:sz w:val="22"/>
        </w:rPr>
        <w:t>Pyramid</w:t>
      </w:r>
    </w:p>
    <w:p>
      <w:pPr>
        <w:spacing w:after="0"/>
        <w:jc w:val="left"/>
        <w:rPr>
          <w:rFonts w:ascii="Arial"/>
          <w:b/>
          <w:sz w:val="22"/>
        </w:rPr>
        <w:sectPr>
          <w:pgSz w:w="10380" w:h="13960"/>
          <w:pgMar w:header="0" w:footer="993" w:top="1100" w:bottom="1260" w:left="0" w:right="0"/>
        </w:sectPr>
      </w:pPr>
    </w:p>
    <w:p>
      <w:pPr>
        <w:pStyle w:val="BodyText"/>
        <w:ind w:left="823"/>
        <w:rPr>
          <w:rFonts w:ascii="Arial"/>
          <w:sz w:val="20"/>
        </w:rPr>
      </w:pPr>
      <w:r>
        <w:rPr>
          <w:rFonts w:ascii="Arial"/>
          <w:sz w:val="20"/>
        </w:rPr>
        <mc:AlternateContent>
          <mc:Choice Requires="wps">
            <w:drawing>
              <wp:inline distT="0" distB="0" distL="0" distR="0">
                <wp:extent cx="4804410" cy="4026535"/>
                <wp:effectExtent l="0" t="0" r="0" b="2539"/>
                <wp:docPr id="225" name="Group 225"/>
                <wp:cNvGraphicFramePr>
                  <a:graphicFrameLocks/>
                </wp:cNvGraphicFramePr>
                <a:graphic>
                  <a:graphicData uri="http://schemas.microsoft.com/office/word/2010/wordprocessingGroup">
                    <wpg:wgp>
                      <wpg:cNvPr id="225" name="Group 225"/>
                      <wpg:cNvGrpSpPr/>
                      <wpg:grpSpPr>
                        <a:xfrm>
                          <a:off x="0" y="0"/>
                          <a:ext cx="4804410" cy="4026535"/>
                          <a:chExt cx="4804410" cy="4026535"/>
                        </a:xfrm>
                      </wpg:grpSpPr>
                      <wps:wsp>
                        <wps:cNvPr id="226" name="Graphic 226"/>
                        <wps:cNvSpPr/>
                        <wps:spPr>
                          <a:xfrm>
                            <a:off x="286" y="0"/>
                            <a:ext cx="4803775" cy="4023360"/>
                          </a:xfrm>
                          <a:custGeom>
                            <a:avLst/>
                            <a:gdLst/>
                            <a:ahLst/>
                            <a:cxnLst/>
                            <a:rect l="l" t="t" r="r" b="b"/>
                            <a:pathLst>
                              <a:path w="4803775" h="4023360">
                                <a:moveTo>
                                  <a:pt x="4803765" y="0"/>
                                </a:moveTo>
                                <a:lnTo>
                                  <a:pt x="0" y="0"/>
                                </a:lnTo>
                                <a:lnTo>
                                  <a:pt x="0" y="4023003"/>
                                </a:lnTo>
                                <a:lnTo>
                                  <a:pt x="4803765" y="4023004"/>
                                </a:lnTo>
                                <a:lnTo>
                                  <a:pt x="4803765" y="0"/>
                                </a:lnTo>
                                <a:close/>
                              </a:path>
                            </a:pathLst>
                          </a:custGeom>
                          <a:solidFill>
                            <a:srgbClr val="EAF1F3"/>
                          </a:solidFill>
                        </wps:spPr>
                        <wps:bodyPr wrap="square" lIns="0" tIns="0" rIns="0" bIns="0" rtlCol="0">
                          <a:prstTxWarp prst="textNoShape">
                            <a:avLst/>
                          </a:prstTxWarp>
                          <a:noAutofit/>
                        </wps:bodyPr>
                      </wps:wsp>
                      <wps:wsp>
                        <wps:cNvPr id="227" name="Graphic 227"/>
                        <wps:cNvSpPr/>
                        <wps:spPr>
                          <a:xfrm>
                            <a:off x="3187" y="6697"/>
                            <a:ext cx="4798060" cy="4016375"/>
                          </a:xfrm>
                          <a:custGeom>
                            <a:avLst/>
                            <a:gdLst/>
                            <a:ahLst/>
                            <a:cxnLst/>
                            <a:rect l="l" t="t" r="r" b="b"/>
                            <a:pathLst>
                              <a:path w="4798060" h="4016375">
                                <a:moveTo>
                                  <a:pt x="0" y="4016305"/>
                                </a:moveTo>
                                <a:lnTo>
                                  <a:pt x="4797945" y="4016306"/>
                                </a:lnTo>
                                <a:lnTo>
                                  <a:pt x="4797945" y="0"/>
                                </a:lnTo>
                                <a:lnTo>
                                  <a:pt x="0" y="0"/>
                                </a:lnTo>
                                <a:lnTo>
                                  <a:pt x="0" y="4016305"/>
                                </a:lnTo>
                                <a:close/>
                              </a:path>
                            </a:pathLst>
                          </a:custGeom>
                          <a:ln w="6317">
                            <a:solidFill>
                              <a:srgbClr val="EAF1F3"/>
                            </a:solidFill>
                            <a:prstDash val="solid"/>
                          </a:ln>
                        </wps:spPr>
                        <wps:bodyPr wrap="square" lIns="0" tIns="0" rIns="0" bIns="0" rtlCol="0">
                          <a:prstTxWarp prst="textNoShape">
                            <a:avLst/>
                          </a:prstTxWarp>
                          <a:noAutofit/>
                        </wps:bodyPr>
                      </wps:wsp>
                      <wps:wsp>
                        <wps:cNvPr id="228" name="Graphic 228"/>
                        <wps:cNvSpPr/>
                        <wps:spPr>
                          <a:xfrm>
                            <a:off x="238758" y="391780"/>
                            <a:ext cx="1270" cy="2626360"/>
                          </a:xfrm>
                          <a:custGeom>
                            <a:avLst/>
                            <a:gdLst/>
                            <a:ahLst/>
                            <a:cxnLst/>
                            <a:rect l="l" t="t" r="r" b="b"/>
                            <a:pathLst>
                              <a:path w="0" h="2626360">
                                <a:moveTo>
                                  <a:pt x="0" y="2626220"/>
                                </a:moveTo>
                                <a:lnTo>
                                  <a:pt x="0" y="0"/>
                                </a:lnTo>
                              </a:path>
                            </a:pathLst>
                          </a:custGeom>
                          <a:ln w="11604">
                            <a:solidFill>
                              <a:srgbClr val="EAF1F3"/>
                            </a:solidFill>
                            <a:prstDash val="solid"/>
                          </a:ln>
                        </wps:spPr>
                        <wps:bodyPr wrap="square" lIns="0" tIns="0" rIns="0" bIns="0" rtlCol="0">
                          <a:prstTxWarp prst="textNoShape">
                            <a:avLst/>
                          </a:prstTxWarp>
                          <a:noAutofit/>
                        </wps:bodyPr>
                      </wps:wsp>
                      <wps:wsp>
                        <wps:cNvPr id="229" name="Graphic 229"/>
                        <wps:cNvSpPr/>
                        <wps:spPr>
                          <a:xfrm>
                            <a:off x="724712" y="391780"/>
                            <a:ext cx="1270" cy="2626360"/>
                          </a:xfrm>
                          <a:custGeom>
                            <a:avLst/>
                            <a:gdLst/>
                            <a:ahLst/>
                            <a:cxnLst/>
                            <a:rect l="l" t="t" r="r" b="b"/>
                            <a:pathLst>
                              <a:path w="0" h="2626360">
                                <a:moveTo>
                                  <a:pt x="0" y="2535897"/>
                                </a:moveTo>
                                <a:lnTo>
                                  <a:pt x="0" y="2626220"/>
                                </a:lnTo>
                              </a:path>
                              <a:path w="0" h="2626360">
                                <a:moveTo>
                                  <a:pt x="0" y="0"/>
                                </a:moveTo>
                                <a:lnTo>
                                  <a:pt x="0" y="2401742"/>
                                </a:lnTo>
                              </a:path>
                            </a:pathLst>
                          </a:custGeom>
                          <a:ln w="11604">
                            <a:solidFill>
                              <a:srgbClr val="EAF1F3"/>
                            </a:solidFill>
                            <a:prstDash val="solid"/>
                          </a:ln>
                        </wps:spPr>
                        <wps:bodyPr wrap="square" lIns="0" tIns="0" rIns="0" bIns="0" rtlCol="0">
                          <a:prstTxWarp prst="textNoShape">
                            <a:avLst/>
                          </a:prstTxWarp>
                          <a:noAutofit/>
                        </wps:bodyPr>
                      </wps:wsp>
                      <wps:wsp>
                        <wps:cNvPr id="230" name="Graphic 230"/>
                        <wps:cNvSpPr/>
                        <wps:spPr>
                          <a:xfrm>
                            <a:off x="1207817" y="2927678"/>
                            <a:ext cx="1270" cy="90805"/>
                          </a:xfrm>
                          <a:custGeom>
                            <a:avLst/>
                            <a:gdLst/>
                            <a:ahLst/>
                            <a:cxnLst/>
                            <a:rect l="l" t="t" r="r" b="b"/>
                            <a:pathLst>
                              <a:path w="0" h="90805">
                                <a:moveTo>
                                  <a:pt x="0" y="0"/>
                                </a:moveTo>
                                <a:lnTo>
                                  <a:pt x="0" y="90322"/>
                                </a:lnTo>
                              </a:path>
                            </a:pathLst>
                          </a:custGeom>
                          <a:ln w="11604">
                            <a:solidFill>
                              <a:srgbClr val="EAF1F3"/>
                            </a:solidFill>
                            <a:prstDash val="solid"/>
                          </a:ln>
                        </wps:spPr>
                        <wps:bodyPr wrap="square" lIns="0" tIns="0" rIns="0" bIns="0" rtlCol="0">
                          <a:prstTxWarp prst="textNoShape">
                            <a:avLst/>
                          </a:prstTxWarp>
                          <a:noAutofit/>
                        </wps:bodyPr>
                      </wps:wsp>
                      <wps:wsp>
                        <wps:cNvPr id="231" name="Graphic 231"/>
                        <wps:cNvSpPr/>
                        <wps:spPr>
                          <a:xfrm>
                            <a:off x="1202014"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32" name="Graphic 232"/>
                        <wps:cNvSpPr/>
                        <wps:spPr>
                          <a:xfrm>
                            <a:off x="1202014" y="2654670"/>
                            <a:ext cx="12065" cy="1270"/>
                          </a:xfrm>
                          <a:custGeom>
                            <a:avLst/>
                            <a:gdLst/>
                            <a:ahLst/>
                            <a:cxnLst/>
                            <a:rect l="l" t="t" r="r" b="b"/>
                            <a:pathLst>
                              <a:path w="12065" h="0">
                                <a:moveTo>
                                  <a:pt x="0" y="0"/>
                                </a:moveTo>
                                <a:lnTo>
                                  <a:pt x="11604" y="0"/>
                                </a:lnTo>
                              </a:path>
                            </a:pathLst>
                          </a:custGeom>
                          <a:ln w="3371">
                            <a:solidFill>
                              <a:srgbClr val="EAF1F3"/>
                            </a:solidFill>
                            <a:prstDash val="solid"/>
                          </a:ln>
                        </wps:spPr>
                        <wps:bodyPr wrap="square" lIns="0" tIns="0" rIns="0" bIns="0" rtlCol="0">
                          <a:prstTxWarp prst="textNoShape">
                            <a:avLst/>
                          </a:prstTxWarp>
                          <a:noAutofit/>
                        </wps:bodyPr>
                      </wps:wsp>
                      <wps:wsp>
                        <wps:cNvPr id="233" name="Graphic 233"/>
                        <wps:cNvSpPr/>
                        <wps:spPr>
                          <a:xfrm>
                            <a:off x="1207817" y="391780"/>
                            <a:ext cx="486409" cy="2130425"/>
                          </a:xfrm>
                          <a:custGeom>
                            <a:avLst/>
                            <a:gdLst/>
                            <a:ahLst/>
                            <a:cxnLst/>
                            <a:rect l="l" t="t" r="r" b="b"/>
                            <a:pathLst>
                              <a:path w="486409" h="2130425">
                                <a:moveTo>
                                  <a:pt x="0" y="0"/>
                                </a:moveTo>
                                <a:lnTo>
                                  <a:pt x="0" y="2130393"/>
                                </a:lnTo>
                              </a:path>
                              <a:path w="486409" h="2130425">
                                <a:moveTo>
                                  <a:pt x="485941" y="0"/>
                                </a:moveTo>
                                <a:lnTo>
                                  <a:pt x="485941" y="1584390"/>
                                </a:lnTo>
                              </a:path>
                            </a:pathLst>
                          </a:custGeom>
                          <a:ln w="11604">
                            <a:solidFill>
                              <a:srgbClr val="EAF1F3"/>
                            </a:solidFill>
                            <a:prstDash val="solid"/>
                          </a:ln>
                        </wps:spPr>
                        <wps:bodyPr wrap="square" lIns="0" tIns="0" rIns="0" bIns="0" rtlCol="0">
                          <a:prstTxWarp prst="textNoShape">
                            <a:avLst/>
                          </a:prstTxWarp>
                          <a:noAutofit/>
                        </wps:bodyPr>
                      </wps:wsp>
                      <wps:wsp>
                        <wps:cNvPr id="234" name="Graphic 234"/>
                        <wps:cNvSpPr/>
                        <wps:spPr>
                          <a:xfrm>
                            <a:off x="1687956" y="2520531"/>
                            <a:ext cx="12065" cy="1270"/>
                          </a:xfrm>
                          <a:custGeom>
                            <a:avLst/>
                            <a:gdLst/>
                            <a:ahLst/>
                            <a:cxnLst/>
                            <a:rect l="l" t="t" r="r" b="b"/>
                            <a:pathLst>
                              <a:path w="12065" h="0">
                                <a:moveTo>
                                  <a:pt x="0" y="0"/>
                                </a:moveTo>
                                <a:lnTo>
                                  <a:pt x="11604" y="0"/>
                                </a:lnTo>
                              </a:path>
                            </a:pathLst>
                          </a:custGeom>
                          <a:ln w="3284">
                            <a:solidFill>
                              <a:srgbClr val="EAF1F3"/>
                            </a:solidFill>
                            <a:prstDash val="solid"/>
                          </a:ln>
                        </wps:spPr>
                        <wps:bodyPr wrap="square" lIns="0" tIns="0" rIns="0" bIns="0" rtlCol="0">
                          <a:prstTxWarp prst="textNoShape">
                            <a:avLst/>
                          </a:prstTxWarp>
                          <a:noAutofit/>
                        </wps:bodyPr>
                      </wps:wsp>
                      <wps:wsp>
                        <wps:cNvPr id="235" name="Graphic 235"/>
                        <wps:cNvSpPr/>
                        <wps:spPr>
                          <a:xfrm>
                            <a:off x="1687956" y="2654670"/>
                            <a:ext cx="12065" cy="1270"/>
                          </a:xfrm>
                          <a:custGeom>
                            <a:avLst/>
                            <a:gdLst/>
                            <a:ahLst/>
                            <a:cxnLst/>
                            <a:rect l="l" t="t" r="r" b="b"/>
                            <a:pathLst>
                              <a:path w="12065" h="0">
                                <a:moveTo>
                                  <a:pt x="0" y="0"/>
                                </a:moveTo>
                                <a:lnTo>
                                  <a:pt x="11604" y="0"/>
                                </a:lnTo>
                              </a:path>
                            </a:pathLst>
                          </a:custGeom>
                          <a:ln w="3371">
                            <a:solidFill>
                              <a:srgbClr val="EAF1F3"/>
                            </a:solidFill>
                            <a:prstDash val="solid"/>
                          </a:ln>
                        </wps:spPr>
                        <wps:bodyPr wrap="square" lIns="0" tIns="0" rIns="0" bIns="0" rtlCol="0">
                          <a:prstTxWarp prst="textNoShape">
                            <a:avLst/>
                          </a:prstTxWarp>
                          <a:noAutofit/>
                        </wps:bodyPr>
                      </wps:wsp>
                      <wps:wsp>
                        <wps:cNvPr id="236" name="Graphic 236"/>
                        <wps:cNvSpPr/>
                        <wps:spPr>
                          <a:xfrm>
                            <a:off x="1687956"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37" name="Graphic 237"/>
                        <wps:cNvSpPr/>
                        <wps:spPr>
                          <a:xfrm>
                            <a:off x="1693758" y="2927678"/>
                            <a:ext cx="1270" cy="90805"/>
                          </a:xfrm>
                          <a:custGeom>
                            <a:avLst/>
                            <a:gdLst/>
                            <a:ahLst/>
                            <a:cxnLst/>
                            <a:rect l="l" t="t" r="r" b="b"/>
                            <a:pathLst>
                              <a:path w="0" h="90805">
                                <a:moveTo>
                                  <a:pt x="0" y="0"/>
                                </a:moveTo>
                                <a:lnTo>
                                  <a:pt x="0" y="90322"/>
                                </a:lnTo>
                              </a:path>
                            </a:pathLst>
                          </a:custGeom>
                          <a:ln w="11604">
                            <a:solidFill>
                              <a:srgbClr val="EAF1F3"/>
                            </a:solidFill>
                            <a:prstDash val="solid"/>
                          </a:ln>
                        </wps:spPr>
                        <wps:bodyPr wrap="square" lIns="0" tIns="0" rIns="0" bIns="0" rtlCol="0">
                          <a:prstTxWarp prst="textNoShape">
                            <a:avLst/>
                          </a:prstTxWarp>
                          <a:noAutofit/>
                        </wps:bodyPr>
                      </wps:wsp>
                      <wps:wsp>
                        <wps:cNvPr id="238" name="Graphic 238"/>
                        <wps:cNvSpPr/>
                        <wps:spPr>
                          <a:xfrm>
                            <a:off x="2176790" y="391780"/>
                            <a:ext cx="1270" cy="2626360"/>
                          </a:xfrm>
                          <a:custGeom>
                            <a:avLst/>
                            <a:gdLst/>
                            <a:ahLst/>
                            <a:cxnLst/>
                            <a:rect l="l" t="t" r="r" b="b"/>
                            <a:pathLst>
                              <a:path w="0" h="2626360">
                                <a:moveTo>
                                  <a:pt x="0" y="2626220"/>
                                </a:moveTo>
                                <a:lnTo>
                                  <a:pt x="0" y="0"/>
                                </a:lnTo>
                              </a:path>
                            </a:pathLst>
                          </a:custGeom>
                          <a:ln w="11604">
                            <a:solidFill>
                              <a:srgbClr val="EAF1F3"/>
                            </a:solidFill>
                            <a:prstDash val="solid"/>
                          </a:ln>
                        </wps:spPr>
                        <wps:bodyPr wrap="square" lIns="0" tIns="0" rIns="0" bIns="0" rtlCol="0">
                          <a:prstTxWarp prst="textNoShape">
                            <a:avLst/>
                          </a:prstTxWarp>
                          <a:noAutofit/>
                        </wps:bodyPr>
                      </wps:wsp>
                      <wps:wsp>
                        <wps:cNvPr id="239" name="Graphic 239"/>
                        <wps:cNvSpPr/>
                        <wps:spPr>
                          <a:xfrm>
                            <a:off x="2662732" y="2927678"/>
                            <a:ext cx="1270" cy="90805"/>
                          </a:xfrm>
                          <a:custGeom>
                            <a:avLst/>
                            <a:gdLst/>
                            <a:ahLst/>
                            <a:cxnLst/>
                            <a:rect l="l" t="t" r="r" b="b"/>
                            <a:pathLst>
                              <a:path w="0" h="90805">
                                <a:moveTo>
                                  <a:pt x="0" y="0"/>
                                </a:moveTo>
                                <a:lnTo>
                                  <a:pt x="0" y="90322"/>
                                </a:lnTo>
                              </a:path>
                            </a:pathLst>
                          </a:custGeom>
                          <a:ln w="11604">
                            <a:solidFill>
                              <a:srgbClr val="EAF1F3"/>
                            </a:solidFill>
                            <a:prstDash val="solid"/>
                          </a:ln>
                        </wps:spPr>
                        <wps:bodyPr wrap="square" lIns="0" tIns="0" rIns="0" bIns="0" rtlCol="0">
                          <a:prstTxWarp prst="textNoShape">
                            <a:avLst/>
                          </a:prstTxWarp>
                          <a:noAutofit/>
                        </wps:bodyPr>
                      </wps:wsp>
                      <wps:wsp>
                        <wps:cNvPr id="240" name="Graphic 240"/>
                        <wps:cNvSpPr/>
                        <wps:spPr>
                          <a:xfrm>
                            <a:off x="2656929"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41" name="Graphic 241"/>
                        <wps:cNvSpPr/>
                        <wps:spPr>
                          <a:xfrm>
                            <a:off x="2656929" y="2654670"/>
                            <a:ext cx="12065" cy="1270"/>
                          </a:xfrm>
                          <a:custGeom>
                            <a:avLst/>
                            <a:gdLst/>
                            <a:ahLst/>
                            <a:cxnLst/>
                            <a:rect l="l" t="t" r="r" b="b"/>
                            <a:pathLst>
                              <a:path w="12065" h="0">
                                <a:moveTo>
                                  <a:pt x="0" y="0"/>
                                </a:moveTo>
                                <a:lnTo>
                                  <a:pt x="11604" y="0"/>
                                </a:lnTo>
                              </a:path>
                            </a:pathLst>
                          </a:custGeom>
                          <a:ln w="3371">
                            <a:solidFill>
                              <a:srgbClr val="EAF1F3"/>
                            </a:solidFill>
                            <a:prstDash val="solid"/>
                          </a:ln>
                        </wps:spPr>
                        <wps:bodyPr wrap="square" lIns="0" tIns="0" rIns="0" bIns="0" rtlCol="0">
                          <a:prstTxWarp prst="textNoShape">
                            <a:avLst/>
                          </a:prstTxWarp>
                          <a:noAutofit/>
                        </wps:bodyPr>
                      </wps:wsp>
                      <wps:wsp>
                        <wps:cNvPr id="242" name="Graphic 242"/>
                        <wps:cNvSpPr/>
                        <wps:spPr>
                          <a:xfrm>
                            <a:off x="2656929" y="2520531"/>
                            <a:ext cx="12065" cy="1270"/>
                          </a:xfrm>
                          <a:custGeom>
                            <a:avLst/>
                            <a:gdLst/>
                            <a:ahLst/>
                            <a:cxnLst/>
                            <a:rect l="l" t="t" r="r" b="b"/>
                            <a:pathLst>
                              <a:path w="12065" h="0">
                                <a:moveTo>
                                  <a:pt x="0" y="0"/>
                                </a:moveTo>
                                <a:lnTo>
                                  <a:pt x="11604" y="0"/>
                                </a:lnTo>
                              </a:path>
                            </a:pathLst>
                          </a:custGeom>
                          <a:ln w="3284">
                            <a:solidFill>
                              <a:srgbClr val="EAF1F3"/>
                            </a:solidFill>
                            <a:prstDash val="solid"/>
                          </a:ln>
                        </wps:spPr>
                        <wps:bodyPr wrap="square" lIns="0" tIns="0" rIns="0" bIns="0" rtlCol="0">
                          <a:prstTxWarp prst="textNoShape">
                            <a:avLst/>
                          </a:prstTxWarp>
                          <a:noAutofit/>
                        </wps:bodyPr>
                      </wps:wsp>
                      <wps:wsp>
                        <wps:cNvPr id="243" name="Graphic 243"/>
                        <wps:cNvSpPr/>
                        <wps:spPr>
                          <a:xfrm>
                            <a:off x="2662732" y="391780"/>
                            <a:ext cx="1270" cy="1447800"/>
                          </a:xfrm>
                          <a:custGeom>
                            <a:avLst/>
                            <a:gdLst/>
                            <a:ahLst/>
                            <a:cxnLst/>
                            <a:rect l="l" t="t" r="r" b="b"/>
                            <a:pathLst>
                              <a:path w="0" h="1447800">
                                <a:moveTo>
                                  <a:pt x="0" y="0"/>
                                </a:moveTo>
                                <a:lnTo>
                                  <a:pt x="0" y="1447280"/>
                                </a:lnTo>
                              </a:path>
                            </a:pathLst>
                          </a:custGeom>
                          <a:ln w="11604">
                            <a:solidFill>
                              <a:srgbClr val="EAF1F3"/>
                            </a:solidFill>
                            <a:prstDash val="solid"/>
                          </a:ln>
                        </wps:spPr>
                        <wps:bodyPr wrap="square" lIns="0" tIns="0" rIns="0" bIns="0" rtlCol="0">
                          <a:prstTxWarp prst="textNoShape">
                            <a:avLst/>
                          </a:prstTxWarp>
                          <a:noAutofit/>
                        </wps:bodyPr>
                      </wps:wsp>
                      <wps:wsp>
                        <wps:cNvPr id="244" name="Graphic 244"/>
                        <wps:cNvSpPr/>
                        <wps:spPr>
                          <a:xfrm>
                            <a:off x="3148673" y="391780"/>
                            <a:ext cx="1270" cy="2626360"/>
                          </a:xfrm>
                          <a:custGeom>
                            <a:avLst/>
                            <a:gdLst/>
                            <a:ahLst/>
                            <a:cxnLst/>
                            <a:rect l="l" t="t" r="r" b="b"/>
                            <a:pathLst>
                              <a:path w="0" h="2626360">
                                <a:moveTo>
                                  <a:pt x="0" y="2535897"/>
                                </a:moveTo>
                                <a:lnTo>
                                  <a:pt x="0" y="2626220"/>
                                </a:lnTo>
                              </a:path>
                              <a:path w="0" h="2626360">
                                <a:moveTo>
                                  <a:pt x="0" y="0"/>
                                </a:moveTo>
                                <a:lnTo>
                                  <a:pt x="0" y="1855790"/>
                                </a:lnTo>
                              </a:path>
                            </a:pathLst>
                          </a:custGeom>
                          <a:ln w="11604">
                            <a:solidFill>
                              <a:srgbClr val="EAF1F3"/>
                            </a:solidFill>
                            <a:prstDash val="solid"/>
                          </a:ln>
                        </wps:spPr>
                        <wps:bodyPr wrap="square" lIns="0" tIns="0" rIns="0" bIns="0" rtlCol="0">
                          <a:prstTxWarp prst="textNoShape">
                            <a:avLst/>
                          </a:prstTxWarp>
                          <a:noAutofit/>
                        </wps:bodyPr>
                      </wps:wsp>
                      <wps:wsp>
                        <wps:cNvPr id="245" name="Graphic 245"/>
                        <wps:cNvSpPr/>
                        <wps:spPr>
                          <a:xfrm>
                            <a:off x="3142871" y="2520531"/>
                            <a:ext cx="12065" cy="1270"/>
                          </a:xfrm>
                          <a:custGeom>
                            <a:avLst/>
                            <a:gdLst/>
                            <a:ahLst/>
                            <a:cxnLst/>
                            <a:rect l="l" t="t" r="r" b="b"/>
                            <a:pathLst>
                              <a:path w="12065" h="0">
                                <a:moveTo>
                                  <a:pt x="0" y="0"/>
                                </a:moveTo>
                                <a:lnTo>
                                  <a:pt x="11604" y="0"/>
                                </a:lnTo>
                              </a:path>
                            </a:pathLst>
                          </a:custGeom>
                          <a:ln w="3284">
                            <a:solidFill>
                              <a:srgbClr val="EAF1F3"/>
                            </a:solidFill>
                            <a:prstDash val="solid"/>
                          </a:ln>
                        </wps:spPr>
                        <wps:bodyPr wrap="square" lIns="0" tIns="0" rIns="0" bIns="0" rtlCol="0">
                          <a:prstTxWarp prst="textNoShape">
                            <a:avLst/>
                          </a:prstTxWarp>
                          <a:noAutofit/>
                        </wps:bodyPr>
                      </wps:wsp>
                      <wps:wsp>
                        <wps:cNvPr id="246" name="Graphic 246"/>
                        <wps:cNvSpPr/>
                        <wps:spPr>
                          <a:xfrm>
                            <a:off x="3142871" y="2654670"/>
                            <a:ext cx="12065" cy="1270"/>
                          </a:xfrm>
                          <a:custGeom>
                            <a:avLst/>
                            <a:gdLst/>
                            <a:ahLst/>
                            <a:cxnLst/>
                            <a:rect l="l" t="t" r="r" b="b"/>
                            <a:pathLst>
                              <a:path w="12065" h="0">
                                <a:moveTo>
                                  <a:pt x="0" y="0"/>
                                </a:moveTo>
                                <a:lnTo>
                                  <a:pt x="11604" y="0"/>
                                </a:lnTo>
                              </a:path>
                            </a:pathLst>
                          </a:custGeom>
                          <a:ln w="3371">
                            <a:solidFill>
                              <a:srgbClr val="EAF1F3"/>
                            </a:solidFill>
                            <a:prstDash val="solid"/>
                          </a:ln>
                        </wps:spPr>
                        <wps:bodyPr wrap="square" lIns="0" tIns="0" rIns="0" bIns="0" rtlCol="0">
                          <a:prstTxWarp prst="textNoShape">
                            <a:avLst/>
                          </a:prstTxWarp>
                          <a:noAutofit/>
                        </wps:bodyPr>
                      </wps:wsp>
                      <wps:wsp>
                        <wps:cNvPr id="247" name="Graphic 247"/>
                        <wps:cNvSpPr/>
                        <wps:spPr>
                          <a:xfrm>
                            <a:off x="3142871"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48" name="Graphic 248"/>
                        <wps:cNvSpPr/>
                        <wps:spPr>
                          <a:xfrm>
                            <a:off x="3631705" y="2927678"/>
                            <a:ext cx="1270" cy="90805"/>
                          </a:xfrm>
                          <a:custGeom>
                            <a:avLst/>
                            <a:gdLst/>
                            <a:ahLst/>
                            <a:cxnLst/>
                            <a:rect l="l" t="t" r="r" b="b"/>
                            <a:pathLst>
                              <a:path w="0" h="90805">
                                <a:moveTo>
                                  <a:pt x="0" y="0"/>
                                </a:moveTo>
                                <a:lnTo>
                                  <a:pt x="0" y="90322"/>
                                </a:lnTo>
                              </a:path>
                            </a:pathLst>
                          </a:custGeom>
                          <a:ln w="11604">
                            <a:solidFill>
                              <a:srgbClr val="EAF1F3"/>
                            </a:solidFill>
                            <a:prstDash val="solid"/>
                          </a:ln>
                        </wps:spPr>
                        <wps:bodyPr wrap="square" lIns="0" tIns="0" rIns="0" bIns="0" rtlCol="0">
                          <a:prstTxWarp prst="textNoShape">
                            <a:avLst/>
                          </a:prstTxWarp>
                          <a:noAutofit/>
                        </wps:bodyPr>
                      </wps:wsp>
                      <wps:wsp>
                        <wps:cNvPr id="249" name="Graphic 249"/>
                        <wps:cNvSpPr/>
                        <wps:spPr>
                          <a:xfrm>
                            <a:off x="3625903"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50" name="Graphic 250"/>
                        <wps:cNvSpPr/>
                        <wps:spPr>
                          <a:xfrm>
                            <a:off x="3625903" y="2654670"/>
                            <a:ext cx="12065" cy="1270"/>
                          </a:xfrm>
                          <a:custGeom>
                            <a:avLst/>
                            <a:gdLst/>
                            <a:ahLst/>
                            <a:cxnLst/>
                            <a:rect l="l" t="t" r="r" b="b"/>
                            <a:pathLst>
                              <a:path w="12065" h="0">
                                <a:moveTo>
                                  <a:pt x="0" y="0"/>
                                </a:moveTo>
                                <a:lnTo>
                                  <a:pt x="11604" y="0"/>
                                </a:lnTo>
                              </a:path>
                            </a:pathLst>
                          </a:custGeom>
                          <a:ln w="3371">
                            <a:solidFill>
                              <a:srgbClr val="EAF1F3"/>
                            </a:solidFill>
                            <a:prstDash val="solid"/>
                          </a:ln>
                        </wps:spPr>
                        <wps:bodyPr wrap="square" lIns="0" tIns="0" rIns="0" bIns="0" rtlCol="0">
                          <a:prstTxWarp prst="textNoShape">
                            <a:avLst/>
                          </a:prstTxWarp>
                          <a:noAutofit/>
                        </wps:bodyPr>
                      </wps:wsp>
                      <wps:wsp>
                        <wps:cNvPr id="251" name="Graphic 251"/>
                        <wps:cNvSpPr/>
                        <wps:spPr>
                          <a:xfrm>
                            <a:off x="3631705" y="391780"/>
                            <a:ext cx="485775" cy="2626360"/>
                          </a:xfrm>
                          <a:custGeom>
                            <a:avLst/>
                            <a:gdLst/>
                            <a:ahLst/>
                            <a:cxnLst/>
                            <a:rect l="l" t="t" r="r" b="b"/>
                            <a:pathLst>
                              <a:path w="485775" h="2626360">
                                <a:moveTo>
                                  <a:pt x="0" y="0"/>
                                </a:moveTo>
                                <a:lnTo>
                                  <a:pt x="0" y="2130393"/>
                                </a:lnTo>
                              </a:path>
                              <a:path w="485775" h="2626360">
                                <a:moveTo>
                                  <a:pt x="485699" y="2535897"/>
                                </a:moveTo>
                                <a:lnTo>
                                  <a:pt x="485699" y="2626220"/>
                                </a:lnTo>
                              </a:path>
                            </a:pathLst>
                          </a:custGeom>
                          <a:ln w="11604">
                            <a:solidFill>
                              <a:srgbClr val="EAF1F3"/>
                            </a:solidFill>
                            <a:prstDash val="solid"/>
                          </a:ln>
                        </wps:spPr>
                        <wps:bodyPr wrap="square" lIns="0" tIns="0" rIns="0" bIns="0" rtlCol="0">
                          <a:prstTxWarp prst="textNoShape">
                            <a:avLst/>
                          </a:prstTxWarp>
                          <a:noAutofit/>
                        </wps:bodyPr>
                      </wps:wsp>
                      <wps:wsp>
                        <wps:cNvPr id="252" name="Graphic 252"/>
                        <wps:cNvSpPr/>
                        <wps:spPr>
                          <a:xfrm>
                            <a:off x="4111602" y="2791850"/>
                            <a:ext cx="12065" cy="1270"/>
                          </a:xfrm>
                          <a:custGeom>
                            <a:avLst/>
                            <a:gdLst/>
                            <a:ahLst/>
                            <a:cxnLst/>
                            <a:rect l="l" t="t" r="r" b="b"/>
                            <a:pathLst>
                              <a:path w="12065" h="0">
                                <a:moveTo>
                                  <a:pt x="0" y="0"/>
                                </a:moveTo>
                                <a:lnTo>
                                  <a:pt x="11604" y="0"/>
                                </a:lnTo>
                              </a:path>
                            </a:pathLst>
                          </a:custGeom>
                          <a:ln w="3344">
                            <a:solidFill>
                              <a:srgbClr val="EAF1F3"/>
                            </a:solidFill>
                            <a:prstDash val="solid"/>
                          </a:ln>
                        </wps:spPr>
                        <wps:bodyPr wrap="square" lIns="0" tIns="0" rIns="0" bIns="0" rtlCol="0">
                          <a:prstTxWarp prst="textNoShape">
                            <a:avLst/>
                          </a:prstTxWarp>
                          <a:noAutofit/>
                        </wps:bodyPr>
                      </wps:wsp>
                      <wps:wsp>
                        <wps:cNvPr id="253" name="Graphic 253"/>
                        <wps:cNvSpPr/>
                        <wps:spPr>
                          <a:xfrm>
                            <a:off x="4117404" y="391780"/>
                            <a:ext cx="1270" cy="2265045"/>
                          </a:xfrm>
                          <a:custGeom>
                            <a:avLst/>
                            <a:gdLst/>
                            <a:ahLst/>
                            <a:cxnLst/>
                            <a:rect l="l" t="t" r="r" b="b"/>
                            <a:pathLst>
                              <a:path w="0" h="2265045">
                                <a:moveTo>
                                  <a:pt x="0" y="0"/>
                                </a:moveTo>
                                <a:lnTo>
                                  <a:pt x="0" y="2264575"/>
                                </a:lnTo>
                              </a:path>
                            </a:pathLst>
                          </a:custGeom>
                          <a:ln w="11604">
                            <a:solidFill>
                              <a:srgbClr val="EAF1F3"/>
                            </a:solidFill>
                            <a:prstDash val="solid"/>
                          </a:ln>
                        </wps:spPr>
                        <wps:bodyPr wrap="square" lIns="0" tIns="0" rIns="0" bIns="0" rtlCol="0">
                          <a:prstTxWarp prst="textNoShape">
                            <a:avLst/>
                          </a:prstTxWarp>
                          <a:noAutofit/>
                        </wps:bodyPr>
                      </wps:wsp>
                      <wps:wsp>
                        <wps:cNvPr id="254" name="Graphic 254"/>
                        <wps:cNvSpPr/>
                        <wps:spPr>
                          <a:xfrm>
                            <a:off x="4603346" y="391780"/>
                            <a:ext cx="1270" cy="2626360"/>
                          </a:xfrm>
                          <a:custGeom>
                            <a:avLst/>
                            <a:gdLst/>
                            <a:ahLst/>
                            <a:cxnLst/>
                            <a:rect l="l" t="t" r="r" b="b"/>
                            <a:pathLst>
                              <a:path w="0" h="2626360">
                                <a:moveTo>
                                  <a:pt x="0" y="2626220"/>
                                </a:moveTo>
                                <a:lnTo>
                                  <a:pt x="0" y="0"/>
                                </a:lnTo>
                              </a:path>
                            </a:pathLst>
                          </a:custGeom>
                          <a:ln w="11604">
                            <a:solidFill>
                              <a:srgbClr val="EAF1F3"/>
                            </a:solidFill>
                            <a:prstDash val="solid"/>
                          </a:ln>
                        </wps:spPr>
                        <wps:bodyPr wrap="square" lIns="0" tIns="0" rIns="0" bIns="0" rtlCol="0">
                          <a:prstTxWarp prst="textNoShape">
                            <a:avLst/>
                          </a:prstTxWarp>
                          <a:noAutofit/>
                        </wps:bodyPr>
                      </wps:wsp>
                      <wps:wsp>
                        <wps:cNvPr id="255" name="Graphic 255"/>
                        <wps:cNvSpPr/>
                        <wps:spPr>
                          <a:xfrm>
                            <a:off x="538459" y="2793522"/>
                            <a:ext cx="1635760" cy="134620"/>
                          </a:xfrm>
                          <a:custGeom>
                            <a:avLst/>
                            <a:gdLst/>
                            <a:ahLst/>
                            <a:cxnLst/>
                            <a:rect l="l" t="t" r="r" b="b"/>
                            <a:pathLst>
                              <a:path w="1635760" h="134620">
                                <a:moveTo>
                                  <a:pt x="1635445" y="0"/>
                                </a:moveTo>
                                <a:lnTo>
                                  <a:pt x="0" y="0"/>
                                </a:lnTo>
                                <a:lnTo>
                                  <a:pt x="0" y="134155"/>
                                </a:lnTo>
                                <a:lnTo>
                                  <a:pt x="1635445" y="134155"/>
                                </a:lnTo>
                                <a:lnTo>
                                  <a:pt x="1635445" y="0"/>
                                </a:lnTo>
                                <a:close/>
                              </a:path>
                            </a:pathLst>
                          </a:custGeom>
                          <a:solidFill>
                            <a:srgbClr val="476C8B"/>
                          </a:solidFill>
                        </wps:spPr>
                        <wps:bodyPr wrap="square" lIns="0" tIns="0" rIns="0" bIns="0" rtlCol="0">
                          <a:prstTxWarp prst="textNoShape">
                            <a:avLst/>
                          </a:prstTxWarp>
                          <a:noAutofit/>
                        </wps:bodyPr>
                      </wps:wsp>
                      <wps:wsp>
                        <wps:cNvPr id="256" name="Graphic 256"/>
                        <wps:cNvSpPr/>
                        <wps:spPr>
                          <a:xfrm>
                            <a:off x="538459" y="2793522"/>
                            <a:ext cx="1635760" cy="134620"/>
                          </a:xfrm>
                          <a:custGeom>
                            <a:avLst/>
                            <a:gdLst/>
                            <a:ahLst/>
                            <a:cxnLst/>
                            <a:rect l="l" t="t" r="r" b="b"/>
                            <a:pathLst>
                              <a:path w="1635760" h="134620">
                                <a:moveTo>
                                  <a:pt x="0" y="134155"/>
                                </a:moveTo>
                                <a:lnTo>
                                  <a:pt x="1635445" y="134155"/>
                                </a:lnTo>
                                <a:lnTo>
                                  <a:pt x="1635445" y="0"/>
                                </a:lnTo>
                                <a:lnTo>
                                  <a:pt x="0" y="0"/>
                                </a:lnTo>
                                <a:lnTo>
                                  <a:pt x="0" y="134155"/>
                                </a:lnTo>
                                <a:close/>
                              </a:path>
                            </a:pathLst>
                          </a:custGeom>
                          <a:ln w="3336">
                            <a:solidFill>
                              <a:srgbClr val="1A466E"/>
                            </a:solidFill>
                            <a:prstDash val="solid"/>
                          </a:ln>
                        </wps:spPr>
                        <wps:bodyPr wrap="square" lIns="0" tIns="0" rIns="0" bIns="0" rtlCol="0">
                          <a:prstTxWarp prst="textNoShape">
                            <a:avLst/>
                          </a:prstTxWarp>
                          <a:noAutofit/>
                        </wps:bodyPr>
                      </wps:wsp>
                      <wps:wsp>
                        <wps:cNvPr id="257" name="Graphic 257"/>
                        <wps:cNvSpPr/>
                        <wps:spPr>
                          <a:xfrm>
                            <a:off x="768238" y="2656356"/>
                            <a:ext cx="1405890" cy="133985"/>
                          </a:xfrm>
                          <a:custGeom>
                            <a:avLst/>
                            <a:gdLst/>
                            <a:ahLst/>
                            <a:cxnLst/>
                            <a:rect l="l" t="t" r="r" b="b"/>
                            <a:pathLst>
                              <a:path w="1405890" h="133985">
                                <a:moveTo>
                                  <a:pt x="1405690" y="0"/>
                                </a:moveTo>
                                <a:lnTo>
                                  <a:pt x="0" y="0"/>
                                </a:lnTo>
                                <a:lnTo>
                                  <a:pt x="0" y="133821"/>
                                </a:lnTo>
                                <a:lnTo>
                                  <a:pt x="1405690" y="133822"/>
                                </a:lnTo>
                                <a:lnTo>
                                  <a:pt x="1405690" y="0"/>
                                </a:lnTo>
                                <a:close/>
                              </a:path>
                            </a:pathLst>
                          </a:custGeom>
                          <a:solidFill>
                            <a:srgbClr val="476C8B"/>
                          </a:solidFill>
                        </wps:spPr>
                        <wps:bodyPr wrap="square" lIns="0" tIns="0" rIns="0" bIns="0" rtlCol="0">
                          <a:prstTxWarp prst="textNoShape">
                            <a:avLst/>
                          </a:prstTxWarp>
                          <a:noAutofit/>
                        </wps:bodyPr>
                      </wps:wsp>
                      <wps:wsp>
                        <wps:cNvPr id="258" name="Graphic 258"/>
                        <wps:cNvSpPr/>
                        <wps:spPr>
                          <a:xfrm>
                            <a:off x="768238" y="2656356"/>
                            <a:ext cx="1405890" cy="133985"/>
                          </a:xfrm>
                          <a:custGeom>
                            <a:avLst/>
                            <a:gdLst/>
                            <a:ahLst/>
                            <a:cxnLst/>
                            <a:rect l="l" t="t" r="r" b="b"/>
                            <a:pathLst>
                              <a:path w="1405890" h="133985">
                                <a:moveTo>
                                  <a:pt x="0" y="133821"/>
                                </a:moveTo>
                                <a:lnTo>
                                  <a:pt x="1405690" y="133822"/>
                                </a:lnTo>
                                <a:lnTo>
                                  <a:pt x="1405690" y="0"/>
                                </a:lnTo>
                                <a:lnTo>
                                  <a:pt x="0" y="0"/>
                                </a:lnTo>
                                <a:lnTo>
                                  <a:pt x="0" y="133821"/>
                                </a:lnTo>
                                <a:close/>
                              </a:path>
                            </a:pathLst>
                          </a:custGeom>
                          <a:ln w="3335">
                            <a:solidFill>
                              <a:srgbClr val="1A466E"/>
                            </a:solidFill>
                            <a:prstDash val="solid"/>
                          </a:ln>
                        </wps:spPr>
                        <wps:bodyPr wrap="square" lIns="0" tIns="0" rIns="0" bIns="0" rtlCol="0">
                          <a:prstTxWarp prst="textNoShape">
                            <a:avLst/>
                          </a:prstTxWarp>
                          <a:noAutofit/>
                        </wps:bodyPr>
                      </wps:wsp>
                      <wps:wsp>
                        <wps:cNvPr id="259" name="Graphic 259"/>
                        <wps:cNvSpPr/>
                        <wps:spPr>
                          <a:xfrm>
                            <a:off x="1036015" y="2522174"/>
                            <a:ext cx="1137920" cy="130810"/>
                          </a:xfrm>
                          <a:custGeom>
                            <a:avLst/>
                            <a:gdLst/>
                            <a:ahLst/>
                            <a:cxnLst/>
                            <a:rect l="l" t="t" r="r" b="b"/>
                            <a:pathLst>
                              <a:path w="1137920" h="130810">
                                <a:moveTo>
                                  <a:pt x="1137852" y="0"/>
                                </a:moveTo>
                                <a:lnTo>
                                  <a:pt x="0" y="0"/>
                                </a:lnTo>
                                <a:lnTo>
                                  <a:pt x="0" y="130810"/>
                                </a:lnTo>
                                <a:lnTo>
                                  <a:pt x="1137852" y="130810"/>
                                </a:lnTo>
                                <a:lnTo>
                                  <a:pt x="1137852" y="0"/>
                                </a:lnTo>
                                <a:close/>
                              </a:path>
                            </a:pathLst>
                          </a:custGeom>
                          <a:solidFill>
                            <a:srgbClr val="476C8B"/>
                          </a:solidFill>
                        </wps:spPr>
                        <wps:bodyPr wrap="square" lIns="0" tIns="0" rIns="0" bIns="0" rtlCol="0">
                          <a:prstTxWarp prst="textNoShape">
                            <a:avLst/>
                          </a:prstTxWarp>
                          <a:noAutofit/>
                        </wps:bodyPr>
                      </wps:wsp>
                      <wps:wsp>
                        <wps:cNvPr id="260" name="Graphic 260"/>
                        <wps:cNvSpPr/>
                        <wps:spPr>
                          <a:xfrm>
                            <a:off x="1036015" y="2522174"/>
                            <a:ext cx="1137920" cy="130810"/>
                          </a:xfrm>
                          <a:custGeom>
                            <a:avLst/>
                            <a:gdLst/>
                            <a:ahLst/>
                            <a:cxnLst/>
                            <a:rect l="l" t="t" r="r" b="b"/>
                            <a:pathLst>
                              <a:path w="1137920" h="130810">
                                <a:moveTo>
                                  <a:pt x="0" y="130810"/>
                                </a:moveTo>
                                <a:lnTo>
                                  <a:pt x="1137852" y="130810"/>
                                </a:lnTo>
                                <a:lnTo>
                                  <a:pt x="1137852" y="0"/>
                                </a:lnTo>
                                <a:lnTo>
                                  <a:pt x="0" y="0"/>
                                </a:lnTo>
                                <a:lnTo>
                                  <a:pt x="0" y="130810"/>
                                </a:lnTo>
                                <a:close/>
                              </a:path>
                            </a:pathLst>
                          </a:custGeom>
                          <a:ln w="3333">
                            <a:solidFill>
                              <a:srgbClr val="1A466E"/>
                            </a:solidFill>
                            <a:prstDash val="solid"/>
                          </a:ln>
                        </wps:spPr>
                        <wps:bodyPr wrap="square" lIns="0" tIns="0" rIns="0" bIns="0" rtlCol="0">
                          <a:prstTxWarp prst="textNoShape">
                            <a:avLst/>
                          </a:prstTxWarp>
                          <a:noAutofit/>
                        </wps:bodyPr>
                      </wps:wsp>
                      <wps:wsp>
                        <wps:cNvPr id="261" name="Graphic 261"/>
                        <wps:cNvSpPr/>
                        <wps:spPr>
                          <a:xfrm>
                            <a:off x="1268680" y="2385067"/>
                            <a:ext cx="905510" cy="133985"/>
                          </a:xfrm>
                          <a:custGeom>
                            <a:avLst/>
                            <a:gdLst/>
                            <a:ahLst/>
                            <a:cxnLst/>
                            <a:rect l="l" t="t" r="r" b="b"/>
                            <a:pathLst>
                              <a:path w="905510" h="133985">
                                <a:moveTo>
                                  <a:pt x="905175" y="0"/>
                                </a:moveTo>
                                <a:lnTo>
                                  <a:pt x="0" y="0"/>
                                </a:lnTo>
                                <a:lnTo>
                                  <a:pt x="0" y="133821"/>
                                </a:lnTo>
                                <a:lnTo>
                                  <a:pt x="905175" y="133822"/>
                                </a:lnTo>
                                <a:lnTo>
                                  <a:pt x="905175" y="0"/>
                                </a:lnTo>
                                <a:close/>
                              </a:path>
                            </a:pathLst>
                          </a:custGeom>
                          <a:solidFill>
                            <a:srgbClr val="476C8B"/>
                          </a:solidFill>
                        </wps:spPr>
                        <wps:bodyPr wrap="square" lIns="0" tIns="0" rIns="0" bIns="0" rtlCol="0">
                          <a:prstTxWarp prst="textNoShape">
                            <a:avLst/>
                          </a:prstTxWarp>
                          <a:noAutofit/>
                        </wps:bodyPr>
                      </wps:wsp>
                      <wps:wsp>
                        <wps:cNvPr id="262" name="Graphic 262"/>
                        <wps:cNvSpPr/>
                        <wps:spPr>
                          <a:xfrm>
                            <a:off x="1268680" y="2385067"/>
                            <a:ext cx="905510" cy="133985"/>
                          </a:xfrm>
                          <a:custGeom>
                            <a:avLst/>
                            <a:gdLst/>
                            <a:ahLst/>
                            <a:cxnLst/>
                            <a:rect l="l" t="t" r="r" b="b"/>
                            <a:pathLst>
                              <a:path w="905510" h="133985">
                                <a:moveTo>
                                  <a:pt x="0" y="133821"/>
                                </a:moveTo>
                                <a:lnTo>
                                  <a:pt x="905175" y="133822"/>
                                </a:lnTo>
                                <a:lnTo>
                                  <a:pt x="905175" y="0"/>
                                </a:lnTo>
                                <a:lnTo>
                                  <a:pt x="0" y="0"/>
                                </a:lnTo>
                                <a:lnTo>
                                  <a:pt x="0" y="133821"/>
                                </a:lnTo>
                                <a:close/>
                              </a:path>
                            </a:pathLst>
                          </a:custGeom>
                          <a:ln w="3329">
                            <a:solidFill>
                              <a:srgbClr val="1A466E"/>
                            </a:solidFill>
                            <a:prstDash val="solid"/>
                          </a:ln>
                        </wps:spPr>
                        <wps:bodyPr wrap="square" lIns="0" tIns="0" rIns="0" bIns="0" rtlCol="0">
                          <a:prstTxWarp prst="textNoShape">
                            <a:avLst/>
                          </a:prstTxWarp>
                          <a:noAutofit/>
                        </wps:bodyPr>
                      </wps:wsp>
                      <wps:wsp>
                        <wps:cNvPr id="263" name="Graphic 263"/>
                        <wps:cNvSpPr/>
                        <wps:spPr>
                          <a:xfrm>
                            <a:off x="1370525" y="2247571"/>
                            <a:ext cx="803910" cy="137795"/>
                          </a:xfrm>
                          <a:custGeom>
                            <a:avLst/>
                            <a:gdLst/>
                            <a:ahLst/>
                            <a:cxnLst/>
                            <a:rect l="l" t="t" r="r" b="b"/>
                            <a:pathLst>
                              <a:path w="803910" h="137795">
                                <a:moveTo>
                                  <a:pt x="803343" y="0"/>
                                </a:moveTo>
                                <a:lnTo>
                                  <a:pt x="0" y="0"/>
                                </a:lnTo>
                                <a:lnTo>
                                  <a:pt x="0" y="137501"/>
                                </a:lnTo>
                                <a:lnTo>
                                  <a:pt x="803343" y="137501"/>
                                </a:lnTo>
                                <a:lnTo>
                                  <a:pt x="803343" y="0"/>
                                </a:lnTo>
                                <a:close/>
                              </a:path>
                            </a:pathLst>
                          </a:custGeom>
                          <a:solidFill>
                            <a:srgbClr val="476C8B"/>
                          </a:solidFill>
                        </wps:spPr>
                        <wps:bodyPr wrap="square" lIns="0" tIns="0" rIns="0" bIns="0" rtlCol="0">
                          <a:prstTxWarp prst="textNoShape">
                            <a:avLst/>
                          </a:prstTxWarp>
                          <a:noAutofit/>
                        </wps:bodyPr>
                      </wps:wsp>
                      <wps:wsp>
                        <wps:cNvPr id="264" name="Graphic 264"/>
                        <wps:cNvSpPr/>
                        <wps:spPr>
                          <a:xfrm>
                            <a:off x="1370525" y="2247571"/>
                            <a:ext cx="803910" cy="137795"/>
                          </a:xfrm>
                          <a:custGeom>
                            <a:avLst/>
                            <a:gdLst/>
                            <a:ahLst/>
                            <a:cxnLst/>
                            <a:rect l="l" t="t" r="r" b="b"/>
                            <a:pathLst>
                              <a:path w="803910" h="137795">
                                <a:moveTo>
                                  <a:pt x="0" y="137501"/>
                                </a:moveTo>
                                <a:lnTo>
                                  <a:pt x="803343" y="137501"/>
                                </a:lnTo>
                                <a:lnTo>
                                  <a:pt x="803343" y="0"/>
                                </a:lnTo>
                                <a:lnTo>
                                  <a:pt x="0" y="0"/>
                                </a:lnTo>
                                <a:lnTo>
                                  <a:pt x="0" y="137501"/>
                                </a:lnTo>
                                <a:close/>
                              </a:path>
                            </a:pathLst>
                          </a:custGeom>
                          <a:ln w="3326">
                            <a:solidFill>
                              <a:srgbClr val="1A466E"/>
                            </a:solidFill>
                            <a:prstDash val="solid"/>
                          </a:ln>
                        </wps:spPr>
                        <wps:bodyPr wrap="square" lIns="0" tIns="0" rIns="0" bIns="0" rtlCol="0">
                          <a:prstTxWarp prst="textNoShape">
                            <a:avLst/>
                          </a:prstTxWarp>
                          <a:noAutofit/>
                        </wps:bodyPr>
                      </wps:wsp>
                      <wps:wsp>
                        <wps:cNvPr id="265" name="Graphic 265"/>
                        <wps:cNvSpPr/>
                        <wps:spPr>
                          <a:xfrm>
                            <a:off x="1498800" y="2113667"/>
                            <a:ext cx="675640" cy="133985"/>
                          </a:xfrm>
                          <a:custGeom>
                            <a:avLst/>
                            <a:gdLst/>
                            <a:ahLst/>
                            <a:cxnLst/>
                            <a:rect l="l" t="t" r="r" b="b"/>
                            <a:pathLst>
                              <a:path w="675640" h="133985">
                                <a:moveTo>
                                  <a:pt x="675104" y="0"/>
                                </a:moveTo>
                                <a:lnTo>
                                  <a:pt x="0" y="0"/>
                                </a:lnTo>
                                <a:lnTo>
                                  <a:pt x="0" y="133821"/>
                                </a:lnTo>
                                <a:lnTo>
                                  <a:pt x="675104" y="133822"/>
                                </a:lnTo>
                                <a:lnTo>
                                  <a:pt x="675104" y="0"/>
                                </a:lnTo>
                                <a:close/>
                              </a:path>
                            </a:pathLst>
                          </a:custGeom>
                          <a:solidFill>
                            <a:srgbClr val="476C8B"/>
                          </a:solidFill>
                        </wps:spPr>
                        <wps:bodyPr wrap="square" lIns="0" tIns="0" rIns="0" bIns="0" rtlCol="0">
                          <a:prstTxWarp prst="textNoShape">
                            <a:avLst/>
                          </a:prstTxWarp>
                          <a:noAutofit/>
                        </wps:bodyPr>
                      </wps:wsp>
                      <wps:wsp>
                        <wps:cNvPr id="266" name="Graphic 266"/>
                        <wps:cNvSpPr/>
                        <wps:spPr>
                          <a:xfrm>
                            <a:off x="1498800" y="2113667"/>
                            <a:ext cx="675640" cy="133985"/>
                          </a:xfrm>
                          <a:custGeom>
                            <a:avLst/>
                            <a:gdLst/>
                            <a:ahLst/>
                            <a:cxnLst/>
                            <a:rect l="l" t="t" r="r" b="b"/>
                            <a:pathLst>
                              <a:path w="675640" h="133985">
                                <a:moveTo>
                                  <a:pt x="0" y="133821"/>
                                </a:moveTo>
                                <a:lnTo>
                                  <a:pt x="675104" y="133822"/>
                                </a:lnTo>
                                <a:lnTo>
                                  <a:pt x="675104" y="0"/>
                                </a:lnTo>
                                <a:lnTo>
                                  <a:pt x="0" y="0"/>
                                </a:lnTo>
                                <a:lnTo>
                                  <a:pt x="0" y="133821"/>
                                </a:lnTo>
                                <a:close/>
                              </a:path>
                            </a:pathLst>
                          </a:custGeom>
                          <a:ln w="3322">
                            <a:solidFill>
                              <a:srgbClr val="1A466E"/>
                            </a:solidFill>
                            <a:prstDash val="solid"/>
                          </a:ln>
                        </wps:spPr>
                        <wps:bodyPr wrap="square" lIns="0" tIns="0" rIns="0" bIns="0" rtlCol="0">
                          <a:prstTxWarp prst="textNoShape">
                            <a:avLst/>
                          </a:prstTxWarp>
                          <a:noAutofit/>
                        </wps:bodyPr>
                      </wps:wsp>
                      <wps:wsp>
                        <wps:cNvPr id="267" name="Graphic 267"/>
                        <wps:cNvSpPr/>
                        <wps:spPr>
                          <a:xfrm>
                            <a:off x="1687939" y="1976171"/>
                            <a:ext cx="486409" cy="137795"/>
                          </a:xfrm>
                          <a:custGeom>
                            <a:avLst/>
                            <a:gdLst/>
                            <a:ahLst/>
                            <a:cxnLst/>
                            <a:rect l="l" t="t" r="r" b="b"/>
                            <a:pathLst>
                              <a:path w="486409" h="137795">
                                <a:moveTo>
                                  <a:pt x="485953" y="0"/>
                                </a:moveTo>
                                <a:lnTo>
                                  <a:pt x="0" y="0"/>
                                </a:lnTo>
                                <a:lnTo>
                                  <a:pt x="0" y="137501"/>
                                </a:lnTo>
                                <a:lnTo>
                                  <a:pt x="485953" y="137501"/>
                                </a:lnTo>
                                <a:lnTo>
                                  <a:pt x="485953" y="0"/>
                                </a:lnTo>
                                <a:close/>
                              </a:path>
                            </a:pathLst>
                          </a:custGeom>
                          <a:solidFill>
                            <a:srgbClr val="476C8B"/>
                          </a:solidFill>
                        </wps:spPr>
                        <wps:bodyPr wrap="square" lIns="0" tIns="0" rIns="0" bIns="0" rtlCol="0">
                          <a:prstTxWarp prst="textNoShape">
                            <a:avLst/>
                          </a:prstTxWarp>
                          <a:noAutofit/>
                        </wps:bodyPr>
                      </wps:wsp>
                      <wps:wsp>
                        <wps:cNvPr id="268" name="Graphic 268"/>
                        <wps:cNvSpPr/>
                        <wps:spPr>
                          <a:xfrm>
                            <a:off x="1687939" y="1976171"/>
                            <a:ext cx="486409" cy="137795"/>
                          </a:xfrm>
                          <a:custGeom>
                            <a:avLst/>
                            <a:gdLst/>
                            <a:ahLst/>
                            <a:cxnLst/>
                            <a:rect l="l" t="t" r="r" b="b"/>
                            <a:pathLst>
                              <a:path w="486409" h="137795">
                                <a:moveTo>
                                  <a:pt x="0" y="137501"/>
                                </a:moveTo>
                                <a:lnTo>
                                  <a:pt x="485953" y="137501"/>
                                </a:lnTo>
                                <a:lnTo>
                                  <a:pt x="485953" y="0"/>
                                </a:lnTo>
                                <a:lnTo>
                                  <a:pt x="0" y="0"/>
                                </a:lnTo>
                                <a:lnTo>
                                  <a:pt x="0" y="137501"/>
                                </a:lnTo>
                                <a:close/>
                              </a:path>
                            </a:pathLst>
                          </a:custGeom>
                          <a:ln w="3306">
                            <a:solidFill>
                              <a:srgbClr val="1A466E"/>
                            </a:solidFill>
                            <a:prstDash val="solid"/>
                          </a:ln>
                        </wps:spPr>
                        <wps:bodyPr wrap="square" lIns="0" tIns="0" rIns="0" bIns="0" rtlCol="0">
                          <a:prstTxWarp prst="textNoShape">
                            <a:avLst/>
                          </a:prstTxWarp>
                          <a:noAutofit/>
                        </wps:bodyPr>
                      </wps:wsp>
                      <wps:wsp>
                        <wps:cNvPr id="269" name="Graphic 269"/>
                        <wps:cNvSpPr/>
                        <wps:spPr>
                          <a:xfrm>
                            <a:off x="1754622" y="1839061"/>
                            <a:ext cx="419734" cy="137795"/>
                          </a:xfrm>
                          <a:custGeom>
                            <a:avLst/>
                            <a:gdLst/>
                            <a:ahLst/>
                            <a:cxnLst/>
                            <a:rect l="l" t="t" r="r" b="b"/>
                            <a:pathLst>
                              <a:path w="419734" h="137795">
                                <a:moveTo>
                                  <a:pt x="419221" y="0"/>
                                </a:moveTo>
                                <a:lnTo>
                                  <a:pt x="0" y="0"/>
                                </a:lnTo>
                                <a:lnTo>
                                  <a:pt x="0" y="137166"/>
                                </a:lnTo>
                                <a:lnTo>
                                  <a:pt x="419221" y="137166"/>
                                </a:lnTo>
                                <a:lnTo>
                                  <a:pt x="419221" y="0"/>
                                </a:lnTo>
                                <a:close/>
                              </a:path>
                            </a:pathLst>
                          </a:custGeom>
                          <a:solidFill>
                            <a:srgbClr val="476C8B"/>
                          </a:solidFill>
                        </wps:spPr>
                        <wps:bodyPr wrap="square" lIns="0" tIns="0" rIns="0" bIns="0" rtlCol="0">
                          <a:prstTxWarp prst="textNoShape">
                            <a:avLst/>
                          </a:prstTxWarp>
                          <a:noAutofit/>
                        </wps:bodyPr>
                      </wps:wsp>
                      <wps:wsp>
                        <wps:cNvPr id="270" name="Graphic 270"/>
                        <wps:cNvSpPr/>
                        <wps:spPr>
                          <a:xfrm>
                            <a:off x="1754622" y="1839061"/>
                            <a:ext cx="419734" cy="137795"/>
                          </a:xfrm>
                          <a:custGeom>
                            <a:avLst/>
                            <a:gdLst/>
                            <a:ahLst/>
                            <a:cxnLst/>
                            <a:rect l="l" t="t" r="r" b="b"/>
                            <a:pathLst>
                              <a:path w="419734" h="137795">
                                <a:moveTo>
                                  <a:pt x="0" y="137166"/>
                                </a:moveTo>
                                <a:lnTo>
                                  <a:pt x="419221" y="137166"/>
                                </a:lnTo>
                                <a:lnTo>
                                  <a:pt x="419221" y="0"/>
                                </a:lnTo>
                                <a:lnTo>
                                  <a:pt x="0" y="0"/>
                                </a:lnTo>
                                <a:lnTo>
                                  <a:pt x="0" y="137166"/>
                                </a:lnTo>
                                <a:close/>
                              </a:path>
                            </a:pathLst>
                          </a:custGeom>
                          <a:ln w="3296">
                            <a:solidFill>
                              <a:srgbClr val="1A466E"/>
                            </a:solidFill>
                            <a:prstDash val="solid"/>
                          </a:ln>
                        </wps:spPr>
                        <wps:bodyPr wrap="square" lIns="0" tIns="0" rIns="0" bIns="0" rtlCol="0">
                          <a:prstTxWarp prst="textNoShape">
                            <a:avLst/>
                          </a:prstTxWarp>
                          <a:noAutofit/>
                        </wps:bodyPr>
                      </wps:wsp>
                      <wps:wsp>
                        <wps:cNvPr id="271" name="Graphic 271"/>
                        <wps:cNvSpPr/>
                        <wps:spPr>
                          <a:xfrm>
                            <a:off x="1940851" y="1704907"/>
                            <a:ext cx="233045" cy="134620"/>
                          </a:xfrm>
                          <a:custGeom>
                            <a:avLst/>
                            <a:gdLst/>
                            <a:ahLst/>
                            <a:cxnLst/>
                            <a:rect l="l" t="t" r="r" b="b"/>
                            <a:pathLst>
                              <a:path w="233045" h="134620">
                                <a:moveTo>
                                  <a:pt x="232968" y="0"/>
                                </a:moveTo>
                                <a:lnTo>
                                  <a:pt x="0" y="0"/>
                                </a:lnTo>
                                <a:lnTo>
                                  <a:pt x="0" y="134155"/>
                                </a:lnTo>
                                <a:lnTo>
                                  <a:pt x="232968" y="134155"/>
                                </a:lnTo>
                                <a:lnTo>
                                  <a:pt x="232968" y="0"/>
                                </a:lnTo>
                                <a:close/>
                              </a:path>
                            </a:pathLst>
                          </a:custGeom>
                          <a:solidFill>
                            <a:srgbClr val="476C8B"/>
                          </a:solidFill>
                        </wps:spPr>
                        <wps:bodyPr wrap="square" lIns="0" tIns="0" rIns="0" bIns="0" rtlCol="0">
                          <a:prstTxWarp prst="textNoShape">
                            <a:avLst/>
                          </a:prstTxWarp>
                          <a:noAutofit/>
                        </wps:bodyPr>
                      </wps:wsp>
                      <wps:wsp>
                        <wps:cNvPr id="272" name="Graphic 272"/>
                        <wps:cNvSpPr/>
                        <wps:spPr>
                          <a:xfrm>
                            <a:off x="1940851" y="1704907"/>
                            <a:ext cx="233045" cy="134620"/>
                          </a:xfrm>
                          <a:custGeom>
                            <a:avLst/>
                            <a:gdLst/>
                            <a:ahLst/>
                            <a:cxnLst/>
                            <a:rect l="l" t="t" r="r" b="b"/>
                            <a:pathLst>
                              <a:path w="233045" h="134620">
                                <a:moveTo>
                                  <a:pt x="0" y="134155"/>
                                </a:moveTo>
                                <a:lnTo>
                                  <a:pt x="232968" y="134155"/>
                                </a:lnTo>
                                <a:lnTo>
                                  <a:pt x="232968" y="0"/>
                                </a:lnTo>
                                <a:lnTo>
                                  <a:pt x="0" y="0"/>
                                </a:lnTo>
                                <a:lnTo>
                                  <a:pt x="0" y="134155"/>
                                </a:lnTo>
                                <a:close/>
                              </a:path>
                            </a:pathLst>
                          </a:custGeom>
                          <a:ln w="3229">
                            <a:solidFill>
                              <a:srgbClr val="1A466E"/>
                            </a:solidFill>
                            <a:prstDash val="solid"/>
                          </a:ln>
                        </wps:spPr>
                        <wps:bodyPr wrap="square" lIns="0" tIns="0" rIns="0" bIns="0" rtlCol="0">
                          <a:prstTxWarp prst="textNoShape">
                            <a:avLst/>
                          </a:prstTxWarp>
                          <a:noAutofit/>
                        </wps:bodyPr>
                      </wps:wsp>
                      <wps:wsp>
                        <wps:cNvPr id="273" name="Graphic 273"/>
                        <wps:cNvSpPr/>
                        <wps:spPr>
                          <a:xfrm>
                            <a:off x="1955400" y="1567661"/>
                            <a:ext cx="219075" cy="137795"/>
                          </a:xfrm>
                          <a:custGeom>
                            <a:avLst/>
                            <a:gdLst/>
                            <a:ahLst/>
                            <a:cxnLst/>
                            <a:rect l="l" t="t" r="r" b="b"/>
                            <a:pathLst>
                              <a:path w="219075" h="137795">
                                <a:moveTo>
                                  <a:pt x="218455" y="0"/>
                                </a:moveTo>
                                <a:lnTo>
                                  <a:pt x="0" y="0"/>
                                </a:lnTo>
                                <a:lnTo>
                                  <a:pt x="0" y="137166"/>
                                </a:lnTo>
                                <a:lnTo>
                                  <a:pt x="218455" y="137166"/>
                                </a:lnTo>
                                <a:lnTo>
                                  <a:pt x="218455" y="0"/>
                                </a:lnTo>
                                <a:close/>
                              </a:path>
                            </a:pathLst>
                          </a:custGeom>
                          <a:solidFill>
                            <a:srgbClr val="476C8B"/>
                          </a:solidFill>
                        </wps:spPr>
                        <wps:bodyPr wrap="square" lIns="0" tIns="0" rIns="0" bIns="0" rtlCol="0">
                          <a:prstTxWarp prst="textNoShape">
                            <a:avLst/>
                          </a:prstTxWarp>
                          <a:noAutofit/>
                        </wps:bodyPr>
                      </wps:wsp>
                      <wps:wsp>
                        <wps:cNvPr id="274" name="Graphic 274"/>
                        <wps:cNvSpPr/>
                        <wps:spPr>
                          <a:xfrm>
                            <a:off x="1955400" y="1567661"/>
                            <a:ext cx="219075" cy="137795"/>
                          </a:xfrm>
                          <a:custGeom>
                            <a:avLst/>
                            <a:gdLst/>
                            <a:ahLst/>
                            <a:cxnLst/>
                            <a:rect l="l" t="t" r="r" b="b"/>
                            <a:pathLst>
                              <a:path w="219075" h="137795">
                                <a:moveTo>
                                  <a:pt x="0" y="137166"/>
                                </a:moveTo>
                                <a:lnTo>
                                  <a:pt x="218455" y="137166"/>
                                </a:lnTo>
                                <a:lnTo>
                                  <a:pt x="218455" y="0"/>
                                </a:lnTo>
                                <a:lnTo>
                                  <a:pt x="0" y="0"/>
                                </a:lnTo>
                                <a:lnTo>
                                  <a:pt x="0" y="137166"/>
                                </a:lnTo>
                                <a:close/>
                              </a:path>
                            </a:pathLst>
                          </a:custGeom>
                          <a:ln w="3215">
                            <a:solidFill>
                              <a:srgbClr val="1A466E"/>
                            </a:solidFill>
                            <a:prstDash val="solid"/>
                          </a:ln>
                        </wps:spPr>
                        <wps:bodyPr wrap="square" lIns="0" tIns="0" rIns="0" bIns="0" rtlCol="0">
                          <a:prstTxWarp prst="textNoShape">
                            <a:avLst/>
                          </a:prstTxWarp>
                          <a:noAutofit/>
                        </wps:bodyPr>
                      </wps:wsp>
                      <wps:wsp>
                        <wps:cNvPr id="275" name="Graphic 275"/>
                        <wps:cNvSpPr/>
                        <wps:spPr>
                          <a:xfrm>
                            <a:off x="2002079" y="1433503"/>
                            <a:ext cx="172085" cy="130810"/>
                          </a:xfrm>
                          <a:custGeom>
                            <a:avLst/>
                            <a:gdLst/>
                            <a:ahLst/>
                            <a:cxnLst/>
                            <a:rect l="l" t="t" r="r" b="b"/>
                            <a:pathLst>
                              <a:path w="172085" h="130810">
                                <a:moveTo>
                                  <a:pt x="171752" y="0"/>
                                </a:moveTo>
                                <a:lnTo>
                                  <a:pt x="0" y="0"/>
                                </a:lnTo>
                                <a:lnTo>
                                  <a:pt x="0" y="130810"/>
                                </a:lnTo>
                                <a:lnTo>
                                  <a:pt x="171752" y="130810"/>
                                </a:lnTo>
                                <a:lnTo>
                                  <a:pt x="171752" y="0"/>
                                </a:lnTo>
                                <a:close/>
                              </a:path>
                            </a:pathLst>
                          </a:custGeom>
                          <a:solidFill>
                            <a:srgbClr val="476C8B"/>
                          </a:solidFill>
                        </wps:spPr>
                        <wps:bodyPr wrap="square" lIns="0" tIns="0" rIns="0" bIns="0" rtlCol="0">
                          <a:prstTxWarp prst="textNoShape">
                            <a:avLst/>
                          </a:prstTxWarp>
                          <a:noAutofit/>
                        </wps:bodyPr>
                      </wps:wsp>
                      <wps:wsp>
                        <wps:cNvPr id="276" name="Graphic 276"/>
                        <wps:cNvSpPr/>
                        <wps:spPr>
                          <a:xfrm>
                            <a:off x="2002079" y="1433503"/>
                            <a:ext cx="172085" cy="130810"/>
                          </a:xfrm>
                          <a:custGeom>
                            <a:avLst/>
                            <a:gdLst/>
                            <a:ahLst/>
                            <a:cxnLst/>
                            <a:rect l="l" t="t" r="r" b="b"/>
                            <a:pathLst>
                              <a:path w="172085" h="130810">
                                <a:moveTo>
                                  <a:pt x="0" y="130810"/>
                                </a:moveTo>
                                <a:lnTo>
                                  <a:pt x="171752" y="130810"/>
                                </a:lnTo>
                                <a:lnTo>
                                  <a:pt x="171752" y="0"/>
                                </a:lnTo>
                                <a:lnTo>
                                  <a:pt x="0" y="0"/>
                                </a:lnTo>
                                <a:lnTo>
                                  <a:pt x="0" y="130810"/>
                                </a:lnTo>
                                <a:close/>
                              </a:path>
                            </a:pathLst>
                          </a:custGeom>
                          <a:ln w="3178">
                            <a:solidFill>
                              <a:srgbClr val="1A466E"/>
                            </a:solidFill>
                            <a:prstDash val="solid"/>
                          </a:ln>
                        </wps:spPr>
                        <wps:bodyPr wrap="square" lIns="0" tIns="0" rIns="0" bIns="0" rtlCol="0">
                          <a:prstTxWarp prst="textNoShape">
                            <a:avLst/>
                          </a:prstTxWarp>
                          <a:noAutofit/>
                        </wps:bodyPr>
                      </wps:wsp>
                      <wps:wsp>
                        <wps:cNvPr id="277" name="Graphic 277"/>
                        <wps:cNvSpPr/>
                        <wps:spPr>
                          <a:xfrm>
                            <a:off x="2042695" y="1296396"/>
                            <a:ext cx="131445" cy="133985"/>
                          </a:xfrm>
                          <a:custGeom>
                            <a:avLst/>
                            <a:gdLst/>
                            <a:ahLst/>
                            <a:cxnLst/>
                            <a:rect l="l" t="t" r="r" b="b"/>
                            <a:pathLst>
                              <a:path w="131445" h="133985">
                                <a:moveTo>
                                  <a:pt x="131136" y="0"/>
                                </a:moveTo>
                                <a:lnTo>
                                  <a:pt x="0" y="0"/>
                                </a:lnTo>
                                <a:lnTo>
                                  <a:pt x="0" y="133821"/>
                                </a:lnTo>
                                <a:lnTo>
                                  <a:pt x="131136" y="133821"/>
                                </a:lnTo>
                                <a:lnTo>
                                  <a:pt x="131136" y="0"/>
                                </a:lnTo>
                                <a:close/>
                              </a:path>
                            </a:pathLst>
                          </a:custGeom>
                          <a:solidFill>
                            <a:srgbClr val="476C8B"/>
                          </a:solidFill>
                        </wps:spPr>
                        <wps:bodyPr wrap="square" lIns="0" tIns="0" rIns="0" bIns="0" rtlCol="0">
                          <a:prstTxWarp prst="textNoShape">
                            <a:avLst/>
                          </a:prstTxWarp>
                          <a:noAutofit/>
                        </wps:bodyPr>
                      </wps:wsp>
                      <wps:wsp>
                        <wps:cNvPr id="278" name="Graphic 278"/>
                        <wps:cNvSpPr/>
                        <wps:spPr>
                          <a:xfrm>
                            <a:off x="2042695" y="1296396"/>
                            <a:ext cx="131445" cy="133985"/>
                          </a:xfrm>
                          <a:custGeom>
                            <a:avLst/>
                            <a:gdLst/>
                            <a:ahLst/>
                            <a:cxnLst/>
                            <a:rect l="l" t="t" r="r" b="b"/>
                            <a:pathLst>
                              <a:path w="131445" h="133985">
                                <a:moveTo>
                                  <a:pt x="0" y="133821"/>
                                </a:moveTo>
                                <a:lnTo>
                                  <a:pt x="131136" y="133821"/>
                                </a:lnTo>
                                <a:lnTo>
                                  <a:pt x="131136" y="0"/>
                                </a:lnTo>
                                <a:lnTo>
                                  <a:pt x="0" y="0"/>
                                </a:lnTo>
                                <a:lnTo>
                                  <a:pt x="0" y="133821"/>
                                </a:lnTo>
                                <a:close/>
                              </a:path>
                            </a:pathLst>
                          </a:custGeom>
                          <a:ln w="3115">
                            <a:solidFill>
                              <a:srgbClr val="1A466E"/>
                            </a:solidFill>
                            <a:prstDash val="solid"/>
                          </a:ln>
                        </wps:spPr>
                        <wps:bodyPr wrap="square" lIns="0" tIns="0" rIns="0" bIns="0" rtlCol="0">
                          <a:prstTxWarp prst="textNoShape">
                            <a:avLst/>
                          </a:prstTxWarp>
                          <a:noAutofit/>
                        </wps:bodyPr>
                      </wps:wsp>
                      <wps:wsp>
                        <wps:cNvPr id="279" name="Graphic 279"/>
                        <wps:cNvSpPr/>
                        <wps:spPr>
                          <a:xfrm>
                            <a:off x="2077856" y="1158952"/>
                            <a:ext cx="96520" cy="133985"/>
                          </a:xfrm>
                          <a:custGeom>
                            <a:avLst/>
                            <a:gdLst/>
                            <a:ahLst/>
                            <a:cxnLst/>
                            <a:rect l="l" t="t" r="r" b="b"/>
                            <a:pathLst>
                              <a:path w="96520" h="133985">
                                <a:moveTo>
                                  <a:pt x="96029" y="0"/>
                                </a:moveTo>
                                <a:lnTo>
                                  <a:pt x="0" y="0"/>
                                </a:lnTo>
                                <a:lnTo>
                                  <a:pt x="0" y="133821"/>
                                </a:lnTo>
                                <a:lnTo>
                                  <a:pt x="96029" y="133821"/>
                                </a:lnTo>
                                <a:lnTo>
                                  <a:pt x="96029" y="0"/>
                                </a:lnTo>
                                <a:close/>
                              </a:path>
                            </a:pathLst>
                          </a:custGeom>
                          <a:solidFill>
                            <a:srgbClr val="476C8B"/>
                          </a:solidFill>
                        </wps:spPr>
                        <wps:bodyPr wrap="square" lIns="0" tIns="0" rIns="0" bIns="0" rtlCol="0">
                          <a:prstTxWarp prst="textNoShape">
                            <a:avLst/>
                          </a:prstTxWarp>
                          <a:noAutofit/>
                        </wps:bodyPr>
                      </wps:wsp>
                      <wps:wsp>
                        <wps:cNvPr id="280" name="Graphic 280"/>
                        <wps:cNvSpPr/>
                        <wps:spPr>
                          <a:xfrm>
                            <a:off x="2077856" y="1158952"/>
                            <a:ext cx="96520" cy="133985"/>
                          </a:xfrm>
                          <a:custGeom>
                            <a:avLst/>
                            <a:gdLst/>
                            <a:ahLst/>
                            <a:cxnLst/>
                            <a:rect l="l" t="t" r="r" b="b"/>
                            <a:pathLst>
                              <a:path w="96520" h="133985">
                                <a:moveTo>
                                  <a:pt x="0" y="133821"/>
                                </a:moveTo>
                                <a:lnTo>
                                  <a:pt x="96029" y="133821"/>
                                </a:lnTo>
                                <a:lnTo>
                                  <a:pt x="96029" y="0"/>
                                </a:lnTo>
                                <a:lnTo>
                                  <a:pt x="0" y="0"/>
                                </a:lnTo>
                                <a:lnTo>
                                  <a:pt x="0" y="133821"/>
                                </a:lnTo>
                                <a:close/>
                              </a:path>
                            </a:pathLst>
                          </a:custGeom>
                          <a:ln w="3050">
                            <a:solidFill>
                              <a:srgbClr val="1A466E"/>
                            </a:solidFill>
                            <a:prstDash val="solid"/>
                          </a:ln>
                        </wps:spPr>
                        <wps:bodyPr wrap="square" lIns="0" tIns="0" rIns="0" bIns="0" rtlCol="0">
                          <a:prstTxWarp prst="textNoShape">
                            <a:avLst/>
                          </a:prstTxWarp>
                          <a:noAutofit/>
                        </wps:bodyPr>
                      </wps:wsp>
                      <wps:wsp>
                        <wps:cNvPr id="281" name="Graphic 281"/>
                        <wps:cNvSpPr/>
                        <wps:spPr>
                          <a:xfrm>
                            <a:off x="2121382" y="1024797"/>
                            <a:ext cx="52705" cy="130810"/>
                          </a:xfrm>
                          <a:custGeom>
                            <a:avLst/>
                            <a:gdLst/>
                            <a:ahLst/>
                            <a:cxnLst/>
                            <a:rect l="l" t="t" r="r" b="b"/>
                            <a:pathLst>
                              <a:path w="52705" h="130810">
                                <a:moveTo>
                                  <a:pt x="52511" y="0"/>
                                </a:moveTo>
                                <a:lnTo>
                                  <a:pt x="0" y="0"/>
                                </a:lnTo>
                                <a:lnTo>
                                  <a:pt x="0" y="130810"/>
                                </a:lnTo>
                                <a:lnTo>
                                  <a:pt x="52511" y="130810"/>
                                </a:lnTo>
                                <a:lnTo>
                                  <a:pt x="52511" y="0"/>
                                </a:lnTo>
                                <a:close/>
                              </a:path>
                            </a:pathLst>
                          </a:custGeom>
                          <a:solidFill>
                            <a:srgbClr val="476C8B"/>
                          </a:solidFill>
                        </wps:spPr>
                        <wps:bodyPr wrap="square" lIns="0" tIns="0" rIns="0" bIns="0" rtlCol="0">
                          <a:prstTxWarp prst="textNoShape">
                            <a:avLst/>
                          </a:prstTxWarp>
                          <a:noAutofit/>
                        </wps:bodyPr>
                      </wps:wsp>
                      <wps:wsp>
                        <wps:cNvPr id="282" name="Graphic 282"/>
                        <wps:cNvSpPr/>
                        <wps:spPr>
                          <a:xfrm>
                            <a:off x="2121382" y="1024797"/>
                            <a:ext cx="52705" cy="130810"/>
                          </a:xfrm>
                          <a:custGeom>
                            <a:avLst/>
                            <a:gdLst/>
                            <a:ahLst/>
                            <a:cxnLst/>
                            <a:rect l="l" t="t" r="r" b="b"/>
                            <a:pathLst>
                              <a:path w="52705" h="130810">
                                <a:moveTo>
                                  <a:pt x="0" y="130810"/>
                                </a:moveTo>
                                <a:lnTo>
                                  <a:pt x="52511" y="130810"/>
                                </a:lnTo>
                                <a:lnTo>
                                  <a:pt x="52511" y="0"/>
                                </a:lnTo>
                                <a:lnTo>
                                  <a:pt x="0" y="0"/>
                                </a:lnTo>
                                <a:lnTo>
                                  <a:pt x="0" y="130810"/>
                                </a:lnTo>
                                <a:close/>
                              </a:path>
                            </a:pathLst>
                          </a:custGeom>
                          <a:ln w="2961">
                            <a:solidFill>
                              <a:srgbClr val="1A466E"/>
                            </a:solidFill>
                            <a:prstDash val="solid"/>
                          </a:ln>
                        </wps:spPr>
                        <wps:bodyPr wrap="square" lIns="0" tIns="0" rIns="0" bIns="0" rtlCol="0">
                          <a:prstTxWarp prst="textNoShape">
                            <a:avLst/>
                          </a:prstTxWarp>
                          <a:noAutofit/>
                        </wps:bodyPr>
                      </wps:wsp>
                      <wps:wsp>
                        <wps:cNvPr id="283" name="Graphic 283"/>
                        <wps:cNvSpPr/>
                        <wps:spPr>
                          <a:xfrm>
                            <a:off x="2150359" y="887551"/>
                            <a:ext cx="23495" cy="133985"/>
                          </a:xfrm>
                          <a:custGeom>
                            <a:avLst/>
                            <a:gdLst/>
                            <a:ahLst/>
                            <a:cxnLst/>
                            <a:rect l="l" t="t" r="r" b="b"/>
                            <a:pathLst>
                              <a:path w="23495" h="133985">
                                <a:moveTo>
                                  <a:pt x="23499" y="0"/>
                                </a:moveTo>
                                <a:lnTo>
                                  <a:pt x="0" y="0"/>
                                </a:lnTo>
                                <a:lnTo>
                                  <a:pt x="0" y="133821"/>
                                </a:lnTo>
                                <a:lnTo>
                                  <a:pt x="23499" y="133821"/>
                                </a:lnTo>
                                <a:lnTo>
                                  <a:pt x="23499" y="0"/>
                                </a:lnTo>
                                <a:close/>
                              </a:path>
                            </a:pathLst>
                          </a:custGeom>
                          <a:solidFill>
                            <a:srgbClr val="476C8B"/>
                          </a:solidFill>
                        </wps:spPr>
                        <wps:bodyPr wrap="square" lIns="0" tIns="0" rIns="0" bIns="0" rtlCol="0">
                          <a:prstTxWarp prst="textNoShape">
                            <a:avLst/>
                          </a:prstTxWarp>
                          <a:noAutofit/>
                        </wps:bodyPr>
                      </wps:wsp>
                      <wps:wsp>
                        <wps:cNvPr id="284" name="Graphic 284"/>
                        <wps:cNvSpPr/>
                        <wps:spPr>
                          <a:xfrm>
                            <a:off x="2150359" y="887551"/>
                            <a:ext cx="23495" cy="133985"/>
                          </a:xfrm>
                          <a:custGeom>
                            <a:avLst/>
                            <a:gdLst/>
                            <a:ahLst/>
                            <a:cxnLst/>
                            <a:rect l="l" t="t" r="r" b="b"/>
                            <a:pathLst>
                              <a:path w="23495" h="133985">
                                <a:moveTo>
                                  <a:pt x="0" y="133821"/>
                                </a:moveTo>
                                <a:lnTo>
                                  <a:pt x="23499" y="133821"/>
                                </a:lnTo>
                                <a:lnTo>
                                  <a:pt x="23499" y="0"/>
                                </a:lnTo>
                                <a:lnTo>
                                  <a:pt x="0" y="0"/>
                                </a:lnTo>
                                <a:lnTo>
                                  <a:pt x="0" y="133821"/>
                                </a:lnTo>
                                <a:close/>
                              </a:path>
                            </a:pathLst>
                          </a:custGeom>
                          <a:ln w="2914">
                            <a:solidFill>
                              <a:srgbClr val="1A466E"/>
                            </a:solidFill>
                            <a:prstDash val="solid"/>
                          </a:ln>
                        </wps:spPr>
                        <wps:bodyPr wrap="square" lIns="0" tIns="0" rIns="0" bIns="0" rtlCol="0">
                          <a:prstTxWarp prst="textNoShape">
                            <a:avLst/>
                          </a:prstTxWarp>
                          <a:noAutofit/>
                        </wps:bodyPr>
                      </wps:wsp>
                      <wps:wsp>
                        <wps:cNvPr id="285" name="Graphic 285"/>
                        <wps:cNvSpPr/>
                        <wps:spPr>
                          <a:xfrm>
                            <a:off x="2159088" y="750051"/>
                            <a:ext cx="15240" cy="134620"/>
                          </a:xfrm>
                          <a:custGeom>
                            <a:avLst/>
                            <a:gdLst/>
                            <a:ahLst/>
                            <a:cxnLst/>
                            <a:rect l="l" t="t" r="r" b="b"/>
                            <a:pathLst>
                              <a:path w="15240" h="134620">
                                <a:moveTo>
                                  <a:pt x="14796" y="0"/>
                                </a:moveTo>
                                <a:lnTo>
                                  <a:pt x="0" y="0"/>
                                </a:lnTo>
                                <a:lnTo>
                                  <a:pt x="0" y="134156"/>
                                </a:lnTo>
                                <a:lnTo>
                                  <a:pt x="14796" y="134156"/>
                                </a:lnTo>
                                <a:lnTo>
                                  <a:pt x="14796" y="0"/>
                                </a:lnTo>
                                <a:close/>
                              </a:path>
                            </a:pathLst>
                          </a:custGeom>
                          <a:solidFill>
                            <a:srgbClr val="476C8B"/>
                          </a:solidFill>
                        </wps:spPr>
                        <wps:bodyPr wrap="square" lIns="0" tIns="0" rIns="0" bIns="0" rtlCol="0">
                          <a:prstTxWarp prst="textNoShape">
                            <a:avLst/>
                          </a:prstTxWarp>
                          <a:noAutofit/>
                        </wps:bodyPr>
                      </wps:wsp>
                      <wps:wsp>
                        <wps:cNvPr id="286" name="Graphic 286"/>
                        <wps:cNvSpPr/>
                        <wps:spPr>
                          <a:xfrm>
                            <a:off x="2159088" y="750051"/>
                            <a:ext cx="15240" cy="134620"/>
                          </a:xfrm>
                          <a:custGeom>
                            <a:avLst/>
                            <a:gdLst/>
                            <a:ahLst/>
                            <a:cxnLst/>
                            <a:rect l="l" t="t" r="r" b="b"/>
                            <a:pathLst>
                              <a:path w="15240" h="134620">
                                <a:moveTo>
                                  <a:pt x="0" y="134156"/>
                                </a:moveTo>
                                <a:lnTo>
                                  <a:pt x="14796" y="134156"/>
                                </a:lnTo>
                                <a:lnTo>
                                  <a:pt x="14796" y="0"/>
                                </a:lnTo>
                                <a:lnTo>
                                  <a:pt x="0" y="0"/>
                                </a:lnTo>
                                <a:lnTo>
                                  <a:pt x="0" y="134156"/>
                                </a:lnTo>
                                <a:close/>
                              </a:path>
                            </a:pathLst>
                          </a:custGeom>
                          <a:ln w="2906">
                            <a:solidFill>
                              <a:srgbClr val="1A466E"/>
                            </a:solidFill>
                            <a:prstDash val="solid"/>
                          </a:ln>
                        </wps:spPr>
                        <wps:bodyPr wrap="square" lIns="0" tIns="0" rIns="0" bIns="0" rtlCol="0">
                          <a:prstTxWarp prst="textNoShape">
                            <a:avLst/>
                          </a:prstTxWarp>
                          <a:noAutofit/>
                        </wps:bodyPr>
                      </wps:wsp>
                      <wps:wsp>
                        <wps:cNvPr id="287" name="Graphic 287"/>
                        <wps:cNvSpPr/>
                        <wps:spPr>
                          <a:xfrm>
                            <a:off x="2170970" y="616290"/>
                            <a:ext cx="3175" cy="133985"/>
                          </a:xfrm>
                          <a:custGeom>
                            <a:avLst/>
                            <a:gdLst/>
                            <a:ahLst/>
                            <a:cxnLst/>
                            <a:rect l="l" t="t" r="r" b="b"/>
                            <a:pathLst>
                              <a:path w="3175" h="133985">
                                <a:moveTo>
                                  <a:pt x="2901" y="0"/>
                                </a:moveTo>
                                <a:lnTo>
                                  <a:pt x="0" y="0"/>
                                </a:lnTo>
                                <a:lnTo>
                                  <a:pt x="0" y="133821"/>
                                </a:lnTo>
                                <a:lnTo>
                                  <a:pt x="2901" y="133821"/>
                                </a:lnTo>
                                <a:lnTo>
                                  <a:pt x="2901" y="0"/>
                                </a:lnTo>
                                <a:close/>
                              </a:path>
                            </a:pathLst>
                          </a:custGeom>
                          <a:solidFill>
                            <a:srgbClr val="476C8B"/>
                          </a:solidFill>
                        </wps:spPr>
                        <wps:bodyPr wrap="square" lIns="0" tIns="0" rIns="0" bIns="0" rtlCol="0">
                          <a:prstTxWarp prst="textNoShape">
                            <a:avLst/>
                          </a:prstTxWarp>
                          <a:noAutofit/>
                        </wps:bodyPr>
                      </wps:wsp>
                      <wps:wsp>
                        <wps:cNvPr id="288" name="Graphic 288"/>
                        <wps:cNvSpPr/>
                        <wps:spPr>
                          <a:xfrm>
                            <a:off x="2170970" y="616290"/>
                            <a:ext cx="3175" cy="133985"/>
                          </a:xfrm>
                          <a:custGeom>
                            <a:avLst/>
                            <a:gdLst/>
                            <a:ahLst/>
                            <a:cxnLst/>
                            <a:rect l="l" t="t" r="r" b="b"/>
                            <a:pathLst>
                              <a:path w="3175" h="133985">
                                <a:moveTo>
                                  <a:pt x="0" y="133821"/>
                                </a:moveTo>
                                <a:lnTo>
                                  <a:pt x="2901" y="133821"/>
                                </a:lnTo>
                                <a:lnTo>
                                  <a:pt x="2901" y="0"/>
                                </a:lnTo>
                                <a:lnTo>
                                  <a:pt x="0" y="0"/>
                                </a:lnTo>
                                <a:lnTo>
                                  <a:pt x="0" y="133821"/>
                                </a:lnTo>
                                <a:close/>
                              </a:path>
                            </a:pathLst>
                          </a:custGeom>
                          <a:ln w="2901">
                            <a:solidFill>
                              <a:srgbClr val="1A466E"/>
                            </a:solidFill>
                            <a:prstDash val="solid"/>
                          </a:ln>
                        </wps:spPr>
                        <wps:bodyPr wrap="square" lIns="0" tIns="0" rIns="0" bIns="0" rtlCol="0">
                          <a:prstTxWarp prst="textNoShape">
                            <a:avLst/>
                          </a:prstTxWarp>
                          <a:noAutofit/>
                        </wps:bodyPr>
                      </wps:wsp>
                      <wps:wsp>
                        <wps:cNvPr id="289" name="Graphic 289"/>
                        <wps:cNvSpPr/>
                        <wps:spPr>
                          <a:xfrm>
                            <a:off x="2176790" y="478794"/>
                            <a:ext cx="3175" cy="137795"/>
                          </a:xfrm>
                          <a:custGeom>
                            <a:avLst/>
                            <a:gdLst/>
                            <a:ahLst/>
                            <a:cxnLst/>
                            <a:rect l="l" t="t" r="r" b="b"/>
                            <a:pathLst>
                              <a:path w="3175" h="137795">
                                <a:moveTo>
                                  <a:pt x="2901" y="0"/>
                                </a:moveTo>
                                <a:lnTo>
                                  <a:pt x="0" y="0"/>
                                </a:lnTo>
                                <a:lnTo>
                                  <a:pt x="0" y="137501"/>
                                </a:lnTo>
                                <a:lnTo>
                                  <a:pt x="2901" y="137501"/>
                                </a:lnTo>
                                <a:lnTo>
                                  <a:pt x="2901" y="0"/>
                                </a:lnTo>
                                <a:close/>
                              </a:path>
                            </a:pathLst>
                          </a:custGeom>
                          <a:solidFill>
                            <a:srgbClr val="476C8B"/>
                          </a:solidFill>
                        </wps:spPr>
                        <wps:bodyPr wrap="square" lIns="0" tIns="0" rIns="0" bIns="0" rtlCol="0">
                          <a:prstTxWarp prst="textNoShape">
                            <a:avLst/>
                          </a:prstTxWarp>
                          <a:noAutofit/>
                        </wps:bodyPr>
                      </wps:wsp>
                      <wps:wsp>
                        <wps:cNvPr id="290" name="Graphic 290"/>
                        <wps:cNvSpPr/>
                        <wps:spPr>
                          <a:xfrm>
                            <a:off x="2176790" y="478794"/>
                            <a:ext cx="3175" cy="137795"/>
                          </a:xfrm>
                          <a:custGeom>
                            <a:avLst/>
                            <a:gdLst/>
                            <a:ahLst/>
                            <a:cxnLst/>
                            <a:rect l="l" t="t" r="r" b="b"/>
                            <a:pathLst>
                              <a:path w="3175" h="137795">
                                <a:moveTo>
                                  <a:pt x="0" y="137501"/>
                                </a:moveTo>
                                <a:lnTo>
                                  <a:pt x="2901" y="137501"/>
                                </a:lnTo>
                                <a:lnTo>
                                  <a:pt x="2901" y="0"/>
                                </a:lnTo>
                                <a:lnTo>
                                  <a:pt x="0" y="0"/>
                                </a:lnTo>
                                <a:lnTo>
                                  <a:pt x="0" y="137501"/>
                                </a:lnTo>
                                <a:close/>
                              </a:path>
                            </a:pathLst>
                          </a:custGeom>
                          <a:ln w="2901">
                            <a:solidFill>
                              <a:srgbClr val="1A466E"/>
                            </a:solidFill>
                            <a:prstDash val="solid"/>
                          </a:ln>
                        </wps:spPr>
                        <wps:bodyPr wrap="square" lIns="0" tIns="0" rIns="0" bIns="0" rtlCol="0">
                          <a:prstTxWarp prst="textNoShape">
                            <a:avLst/>
                          </a:prstTxWarp>
                          <a:noAutofit/>
                        </wps:bodyPr>
                      </wps:wsp>
                      <wps:wsp>
                        <wps:cNvPr id="291" name="Graphic 291"/>
                        <wps:cNvSpPr/>
                        <wps:spPr>
                          <a:xfrm>
                            <a:off x="2176790" y="2793522"/>
                            <a:ext cx="1993264" cy="134620"/>
                          </a:xfrm>
                          <a:custGeom>
                            <a:avLst/>
                            <a:gdLst/>
                            <a:ahLst/>
                            <a:cxnLst/>
                            <a:rect l="l" t="t" r="r" b="b"/>
                            <a:pathLst>
                              <a:path w="1993264" h="134620">
                                <a:moveTo>
                                  <a:pt x="1993112" y="0"/>
                                </a:moveTo>
                                <a:lnTo>
                                  <a:pt x="0" y="0"/>
                                </a:lnTo>
                                <a:lnTo>
                                  <a:pt x="0" y="134155"/>
                                </a:lnTo>
                                <a:lnTo>
                                  <a:pt x="1993112" y="134155"/>
                                </a:lnTo>
                                <a:lnTo>
                                  <a:pt x="1993112" y="0"/>
                                </a:lnTo>
                                <a:close/>
                              </a:path>
                            </a:pathLst>
                          </a:custGeom>
                          <a:solidFill>
                            <a:srgbClr val="A65D61"/>
                          </a:solidFill>
                        </wps:spPr>
                        <wps:bodyPr wrap="square" lIns="0" tIns="0" rIns="0" bIns="0" rtlCol="0">
                          <a:prstTxWarp prst="textNoShape">
                            <a:avLst/>
                          </a:prstTxWarp>
                          <a:noAutofit/>
                        </wps:bodyPr>
                      </wps:wsp>
                      <wps:wsp>
                        <wps:cNvPr id="292" name="Graphic 292"/>
                        <wps:cNvSpPr/>
                        <wps:spPr>
                          <a:xfrm>
                            <a:off x="2176790" y="2793522"/>
                            <a:ext cx="1993264" cy="134620"/>
                          </a:xfrm>
                          <a:custGeom>
                            <a:avLst/>
                            <a:gdLst/>
                            <a:ahLst/>
                            <a:cxnLst/>
                            <a:rect l="l" t="t" r="r" b="b"/>
                            <a:pathLst>
                              <a:path w="1993264" h="134620">
                                <a:moveTo>
                                  <a:pt x="0" y="134155"/>
                                </a:moveTo>
                                <a:lnTo>
                                  <a:pt x="1993112" y="134155"/>
                                </a:lnTo>
                                <a:lnTo>
                                  <a:pt x="1993112" y="0"/>
                                </a:lnTo>
                                <a:lnTo>
                                  <a:pt x="0" y="0"/>
                                </a:lnTo>
                                <a:lnTo>
                                  <a:pt x="0" y="134155"/>
                                </a:lnTo>
                                <a:close/>
                              </a:path>
                            </a:pathLst>
                          </a:custGeom>
                          <a:ln w="3337">
                            <a:solidFill>
                              <a:srgbClr val="90353A"/>
                            </a:solidFill>
                            <a:prstDash val="solid"/>
                          </a:ln>
                        </wps:spPr>
                        <wps:bodyPr wrap="square" lIns="0" tIns="0" rIns="0" bIns="0" rtlCol="0">
                          <a:prstTxWarp prst="textNoShape">
                            <a:avLst/>
                          </a:prstTxWarp>
                          <a:noAutofit/>
                        </wps:bodyPr>
                      </wps:wsp>
                      <wps:wsp>
                        <wps:cNvPr id="293" name="Graphic 293"/>
                        <wps:cNvSpPr/>
                        <wps:spPr>
                          <a:xfrm>
                            <a:off x="2176790" y="2656356"/>
                            <a:ext cx="2127250" cy="133985"/>
                          </a:xfrm>
                          <a:custGeom>
                            <a:avLst/>
                            <a:gdLst/>
                            <a:ahLst/>
                            <a:cxnLst/>
                            <a:rect l="l" t="t" r="r" b="b"/>
                            <a:pathLst>
                              <a:path w="2127250" h="133985">
                                <a:moveTo>
                                  <a:pt x="2126843" y="0"/>
                                </a:moveTo>
                                <a:lnTo>
                                  <a:pt x="0" y="0"/>
                                </a:lnTo>
                                <a:lnTo>
                                  <a:pt x="0" y="133821"/>
                                </a:lnTo>
                                <a:lnTo>
                                  <a:pt x="2126843" y="133822"/>
                                </a:lnTo>
                                <a:lnTo>
                                  <a:pt x="2126843" y="0"/>
                                </a:lnTo>
                                <a:close/>
                              </a:path>
                            </a:pathLst>
                          </a:custGeom>
                          <a:solidFill>
                            <a:srgbClr val="A65D61"/>
                          </a:solidFill>
                        </wps:spPr>
                        <wps:bodyPr wrap="square" lIns="0" tIns="0" rIns="0" bIns="0" rtlCol="0">
                          <a:prstTxWarp prst="textNoShape">
                            <a:avLst/>
                          </a:prstTxWarp>
                          <a:noAutofit/>
                        </wps:bodyPr>
                      </wps:wsp>
                      <wps:wsp>
                        <wps:cNvPr id="294" name="Graphic 294"/>
                        <wps:cNvSpPr/>
                        <wps:spPr>
                          <a:xfrm>
                            <a:off x="2176790" y="2656356"/>
                            <a:ext cx="2127250" cy="133985"/>
                          </a:xfrm>
                          <a:custGeom>
                            <a:avLst/>
                            <a:gdLst/>
                            <a:ahLst/>
                            <a:cxnLst/>
                            <a:rect l="l" t="t" r="r" b="b"/>
                            <a:pathLst>
                              <a:path w="2127250" h="133985">
                                <a:moveTo>
                                  <a:pt x="0" y="133821"/>
                                </a:moveTo>
                                <a:lnTo>
                                  <a:pt x="2126843" y="133822"/>
                                </a:lnTo>
                                <a:lnTo>
                                  <a:pt x="2126843" y="0"/>
                                </a:lnTo>
                                <a:lnTo>
                                  <a:pt x="0" y="0"/>
                                </a:lnTo>
                                <a:lnTo>
                                  <a:pt x="0" y="133821"/>
                                </a:lnTo>
                                <a:close/>
                              </a:path>
                            </a:pathLst>
                          </a:custGeom>
                          <a:ln w="3337">
                            <a:solidFill>
                              <a:srgbClr val="90353A"/>
                            </a:solidFill>
                            <a:prstDash val="solid"/>
                          </a:ln>
                        </wps:spPr>
                        <wps:bodyPr wrap="square" lIns="0" tIns="0" rIns="0" bIns="0" rtlCol="0">
                          <a:prstTxWarp prst="textNoShape">
                            <a:avLst/>
                          </a:prstTxWarp>
                          <a:noAutofit/>
                        </wps:bodyPr>
                      </wps:wsp>
                      <wps:wsp>
                        <wps:cNvPr id="295" name="Graphic 295"/>
                        <wps:cNvSpPr/>
                        <wps:spPr>
                          <a:xfrm>
                            <a:off x="2176790" y="2522174"/>
                            <a:ext cx="1720214" cy="130810"/>
                          </a:xfrm>
                          <a:custGeom>
                            <a:avLst/>
                            <a:gdLst/>
                            <a:ahLst/>
                            <a:cxnLst/>
                            <a:rect l="l" t="t" r="r" b="b"/>
                            <a:pathLst>
                              <a:path w="1720214" h="130810">
                                <a:moveTo>
                                  <a:pt x="1719588" y="0"/>
                                </a:moveTo>
                                <a:lnTo>
                                  <a:pt x="0" y="0"/>
                                </a:lnTo>
                                <a:lnTo>
                                  <a:pt x="0" y="130810"/>
                                </a:lnTo>
                                <a:lnTo>
                                  <a:pt x="1719588" y="130810"/>
                                </a:lnTo>
                                <a:lnTo>
                                  <a:pt x="1719588" y="0"/>
                                </a:lnTo>
                                <a:close/>
                              </a:path>
                            </a:pathLst>
                          </a:custGeom>
                          <a:solidFill>
                            <a:srgbClr val="A65D61"/>
                          </a:solidFill>
                        </wps:spPr>
                        <wps:bodyPr wrap="square" lIns="0" tIns="0" rIns="0" bIns="0" rtlCol="0">
                          <a:prstTxWarp prst="textNoShape">
                            <a:avLst/>
                          </a:prstTxWarp>
                          <a:noAutofit/>
                        </wps:bodyPr>
                      </wps:wsp>
                      <wps:wsp>
                        <wps:cNvPr id="296" name="Graphic 296"/>
                        <wps:cNvSpPr/>
                        <wps:spPr>
                          <a:xfrm>
                            <a:off x="2176790" y="2522174"/>
                            <a:ext cx="1720214" cy="130810"/>
                          </a:xfrm>
                          <a:custGeom>
                            <a:avLst/>
                            <a:gdLst/>
                            <a:ahLst/>
                            <a:cxnLst/>
                            <a:rect l="l" t="t" r="r" b="b"/>
                            <a:pathLst>
                              <a:path w="1720214" h="130810">
                                <a:moveTo>
                                  <a:pt x="0" y="130810"/>
                                </a:moveTo>
                                <a:lnTo>
                                  <a:pt x="1719588" y="130810"/>
                                </a:lnTo>
                                <a:lnTo>
                                  <a:pt x="1719588" y="0"/>
                                </a:lnTo>
                                <a:lnTo>
                                  <a:pt x="0" y="0"/>
                                </a:lnTo>
                                <a:lnTo>
                                  <a:pt x="0" y="130810"/>
                                </a:lnTo>
                                <a:close/>
                              </a:path>
                            </a:pathLst>
                          </a:custGeom>
                          <a:ln w="3336">
                            <a:solidFill>
                              <a:srgbClr val="90353A"/>
                            </a:solidFill>
                            <a:prstDash val="solid"/>
                          </a:ln>
                        </wps:spPr>
                        <wps:bodyPr wrap="square" lIns="0" tIns="0" rIns="0" bIns="0" rtlCol="0">
                          <a:prstTxWarp prst="textNoShape">
                            <a:avLst/>
                          </a:prstTxWarp>
                          <a:noAutofit/>
                        </wps:bodyPr>
                      </wps:wsp>
                      <wps:wsp>
                        <wps:cNvPr id="297" name="Graphic 297"/>
                        <wps:cNvSpPr/>
                        <wps:spPr>
                          <a:xfrm>
                            <a:off x="2176790" y="2385067"/>
                            <a:ext cx="1344295" cy="133985"/>
                          </a:xfrm>
                          <a:custGeom>
                            <a:avLst/>
                            <a:gdLst/>
                            <a:ahLst/>
                            <a:cxnLst/>
                            <a:rect l="l" t="t" r="r" b="b"/>
                            <a:pathLst>
                              <a:path w="1344295" h="133985">
                                <a:moveTo>
                                  <a:pt x="1344098" y="0"/>
                                </a:moveTo>
                                <a:lnTo>
                                  <a:pt x="0" y="0"/>
                                </a:lnTo>
                                <a:lnTo>
                                  <a:pt x="0" y="133821"/>
                                </a:lnTo>
                                <a:lnTo>
                                  <a:pt x="1344098" y="133822"/>
                                </a:lnTo>
                                <a:lnTo>
                                  <a:pt x="1344098" y="0"/>
                                </a:lnTo>
                                <a:close/>
                              </a:path>
                            </a:pathLst>
                          </a:custGeom>
                          <a:solidFill>
                            <a:srgbClr val="A65D61"/>
                          </a:solidFill>
                        </wps:spPr>
                        <wps:bodyPr wrap="square" lIns="0" tIns="0" rIns="0" bIns="0" rtlCol="0">
                          <a:prstTxWarp prst="textNoShape">
                            <a:avLst/>
                          </a:prstTxWarp>
                          <a:noAutofit/>
                        </wps:bodyPr>
                      </wps:wsp>
                      <wps:wsp>
                        <wps:cNvPr id="298" name="Graphic 298"/>
                        <wps:cNvSpPr/>
                        <wps:spPr>
                          <a:xfrm>
                            <a:off x="2176790" y="2385067"/>
                            <a:ext cx="1344295" cy="133985"/>
                          </a:xfrm>
                          <a:custGeom>
                            <a:avLst/>
                            <a:gdLst/>
                            <a:ahLst/>
                            <a:cxnLst/>
                            <a:rect l="l" t="t" r="r" b="b"/>
                            <a:pathLst>
                              <a:path w="1344295" h="133985">
                                <a:moveTo>
                                  <a:pt x="0" y="133821"/>
                                </a:moveTo>
                                <a:lnTo>
                                  <a:pt x="1344098" y="133822"/>
                                </a:lnTo>
                                <a:lnTo>
                                  <a:pt x="1344098" y="0"/>
                                </a:lnTo>
                                <a:lnTo>
                                  <a:pt x="0" y="0"/>
                                </a:lnTo>
                                <a:lnTo>
                                  <a:pt x="0" y="133821"/>
                                </a:lnTo>
                                <a:close/>
                              </a:path>
                            </a:pathLst>
                          </a:custGeom>
                          <a:ln w="3334">
                            <a:solidFill>
                              <a:srgbClr val="90353A"/>
                            </a:solidFill>
                            <a:prstDash val="solid"/>
                          </a:ln>
                        </wps:spPr>
                        <wps:bodyPr wrap="square" lIns="0" tIns="0" rIns="0" bIns="0" rtlCol="0">
                          <a:prstTxWarp prst="textNoShape">
                            <a:avLst/>
                          </a:prstTxWarp>
                          <a:noAutofit/>
                        </wps:bodyPr>
                      </wps:wsp>
                      <wps:wsp>
                        <wps:cNvPr id="299" name="Graphic 299"/>
                        <wps:cNvSpPr/>
                        <wps:spPr>
                          <a:xfrm>
                            <a:off x="2176790" y="2247571"/>
                            <a:ext cx="1044575" cy="137795"/>
                          </a:xfrm>
                          <a:custGeom>
                            <a:avLst/>
                            <a:gdLst/>
                            <a:ahLst/>
                            <a:cxnLst/>
                            <a:rect l="l" t="t" r="r" b="b"/>
                            <a:pathLst>
                              <a:path w="1044575" h="137795">
                                <a:moveTo>
                                  <a:pt x="1044434" y="0"/>
                                </a:moveTo>
                                <a:lnTo>
                                  <a:pt x="0" y="0"/>
                                </a:lnTo>
                                <a:lnTo>
                                  <a:pt x="0" y="137501"/>
                                </a:lnTo>
                                <a:lnTo>
                                  <a:pt x="1044434" y="137501"/>
                                </a:lnTo>
                                <a:lnTo>
                                  <a:pt x="1044434" y="0"/>
                                </a:lnTo>
                                <a:close/>
                              </a:path>
                            </a:pathLst>
                          </a:custGeom>
                          <a:solidFill>
                            <a:srgbClr val="A65D61"/>
                          </a:solidFill>
                        </wps:spPr>
                        <wps:bodyPr wrap="square" lIns="0" tIns="0" rIns="0" bIns="0" rtlCol="0">
                          <a:prstTxWarp prst="textNoShape">
                            <a:avLst/>
                          </a:prstTxWarp>
                          <a:noAutofit/>
                        </wps:bodyPr>
                      </wps:wsp>
                      <wps:wsp>
                        <wps:cNvPr id="300" name="Graphic 300"/>
                        <wps:cNvSpPr/>
                        <wps:spPr>
                          <a:xfrm>
                            <a:off x="2176790" y="2247571"/>
                            <a:ext cx="1044575" cy="137795"/>
                          </a:xfrm>
                          <a:custGeom>
                            <a:avLst/>
                            <a:gdLst/>
                            <a:ahLst/>
                            <a:cxnLst/>
                            <a:rect l="l" t="t" r="r" b="b"/>
                            <a:pathLst>
                              <a:path w="1044575" h="137795">
                                <a:moveTo>
                                  <a:pt x="0" y="137501"/>
                                </a:moveTo>
                                <a:lnTo>
                                  <a:pt x="1044434" y="137501"/>
                                </a:lnTo>
                                <a:lnTo>
                                  <a:pt x="1044434" y="0"/>
                                </a:lnTo>
                                <a:lnTo>
                                  <a:pt x="0" y="0"/>
                                </a:lnTo>
                                <a:lnTo>
                                  <a:pt x="0" y="137501"/>
                                </a:lnTo>
                                <a:close/>
                              </a:path>
                            </a:pathLst>
                          </a:custGeom>
                          <a:ln w="3331">
                            <a:solidFill>
                              <a:srgbClr val="90353A"/>
                            </a:solidFill>
                            <a:prstDash val="solid"/>
                          </a:ln>
                        </wps:spPr>
                        <wps:bodyPr wrap="square" lIns="0" tIns="0" rIns="0" bIns="0" rtlCol="0">
                          <a:prstTxWarp prst="textNoShape">
                            <a:avLst/>
                          </a:prstTxWarp>
                          <a:noAutofit/>
                        </wps:bodyPr>
                      </wps:wsp>
                      <wps:wsp>
                        <wps:cNvPr id="301" name="Graphic 301"/>
                        <wps:cNvSpPr/>
                        <wps:spPr>
                          <a:xfrm>
                            <a:off x="2176790" y="2113667"/>
                            <a:ext cx="786130" cy="133985"/>
                          </a:xfrm>
                          <a:custGeom>
                            <a:avLst/>
                            <a:gdLst/>
                            <a:ahLst/>
                            <a:cxnLst/>
                            <a:rect l="l" t="t" r="r" b="b"/>
                            <a:pathLst>
                              <a:path w="786130" h="133985">
                                <a:moveTo>
                                  <a:pt x="785641" y="0"/>
                                </a:moveTo>
                                <a:lnTo>
                                  <a:pt x="0" y="0"/>
                                </a:lnTo>
                                <a:lnTo>
                                  <a:pt x="0" y="133821"/>
                                </a:lnTo>
                                <a:lnTo>
                                  <a:pt x="785641" y="133822"/>
                                </a:lnTo>
                                <a:lnTo>
                                  <a:pt x="785641" y="0"/>
                                </a:lnTo>
                                <a:close/>
                              </a:path>
                            </a:pathLst>
                          </a:custGeom>
                          <a:solidFill>
                            <a:srgbClr val="A65D61"/>
                          </a:solidFill>
                        </wps:spPr>
                        <wps:bodyPr wrap="square" lIns="0" tIns="0" rIns="0" bIns="0" rtlCol="0">
                          <a:prstTxWarp prst="textNoShape">
                            <a:avLst/>
                          </a:prstTxWarp>
                          <a:noAutofit/>
                        </wps:bodyPr>
                      </wps:wsp>
                      <wps:wsp>
                        <wps:cNvPr id="302" name="Graphic 302"/>
                        <wps:cNvSpPr/>
                        <wps:spPr>
                          <a:xfrm>
                            <a:off x="2176790" y="2113667"/>
                            <a:ext cx="786130" cy="133985"/>
                          </a:xfrm>
                          <a:custGeom>
                            <a:avLst/>
                            <a:gdLst/>
                            <a:ahLst/>
                            <a:cxnLst/>
                            <a:rect l="l" t="t" r="r" b="b"/>
                            <a:pathLst>
                              <a:path w="786130" h="133985">
                                <a:moveTo>
                                  <a:pt x="0" y="133821"/>
                                </a:moveTo>
                                <a:lnTo>
                                  <a:pt x="785641" y="133822"/>
                                </a:lnTo>
                                <a:lnTo>
                                  <a:pt x="785641" y="0"/>
                                </a:lnTo>
                                <a:lnTo>
                                  <a:pt x="0" y="0"/>
                                </a:lnTo>
                                <a:lnTo>
                                  <a:pt x="0" y="133821"/>
                                </a:lnTo>
                                <a:close/>
                              </a:path>
                            </a:pathLst>
                          </a:custGeom>
                          <a:ln w="3326">
                            <a:solidFill>
                              <a:srgbClr val="90353A"/>
                            </a:solidFill>
                            <a:prstDash val="solid"/>
                          </a:ln>
                        </wps:spPr>
                        <wps:bodyPr wrap="square" lIns="0" tIns="0" rIns="0" bIns="0" rtlCol="0">
                          <a:prstTxWarp prst="textNoShape">
                            <a:avLst/>
                          </a:prstTxWarp>
                          <a:noAutofit/>
                        </wps:bodyPr>
                      </wps:wsp>
                      <wps:wsp>
                        <wps:cNvPr id="303" name="Graphic 303"/>
                        <wps:cNvSpPr/>
                        <wps:spPr>
                          <a:xfrm>
                            <a:off x="2176790" y="1976171"/>
                            <a:ext cx="593725" cy="137795"/>
                          </a:xfrm>
                          <a:custGeom>
                            <a:avLst/>
                            <a:gdLst/>
                            <a:ahLst/>
                            <a:cxnLst/>
                            <a:rect l="l" t="t" r="r" b="b"/>
                            <a:pathLst>
                              <a:path w="593725" h="137795">
                                <a:moveTo>
                                  <a:pt x="593581" y="0"/>
                                </a:moveTo>
                                <a:lnTo>
                                  <a:pt x="0" y="0"/>
                                </a:lnTo>
                                <a:lnTo>
                                  <a:pt x="0" y="137501"/>
                                </a:lnTo>
                                <a:lnTo>
                                  <a:pt x="593581" y="137501"/>
                                </a:lnTo>
                                <a:lnTo>
                                  <a:pt x="593581" y="0"/>
                                </a:lnTo>
                                <a:close/>
                              </a:path>
                            </a:pathLst>
                          </a:custGeom>
                          <a:solidFill>
                            <a:srgbClr val="A65D61"/>
                          </a:solidFill>
                        </wps:spPr>
                        <wps:bodyPr wrap="square" lIns="0" tIns="0" rIns="0" bIns="0" rtlCol="0">
                          <a:prstTxWarp prst="textNoShape">
                            <a:avLst/>
                          </a:prstTxWarp>
                          <a:noAutofit/>
                        </wps:bodyPr>
                      </wps:wsp>
                      <wps:wsp>
                        <wps:cNvPr id="304" name="Graphic 304"/>
                        <wps:cNvSpPr/>
                        <wps:spPr>
                          <a:xfrm>
                            <a:off x="2176790" y="1976171"/>
                            <a:ext cx="593725" cy="137795"/>
                          </a:xfrm>
                          <a:custGeom>
                            <a:avLst/>
                            <a:gdLst/>
                            <a:ahLst/>
                            <a:cxnLst/>
                            <a:rect l="l" t="t" r="r" b="b"/>
                            <a:pathLst>
                              <a:path w="593725" h="137795">
                                <a:moveTo>
                                  <a:pt x="0" y="137501"/>
                                </a:moveTo>
                                <a:lnTo>
                                  <a:pt x="593581" y="137501"/>
                                </a:lnTo>
                                <a:lnTo>
                                  <a:pt x="593581" y="0"/>
                                </a:lnTo>
                                <a:lnTo>
                                  <a:pt x="0" y="0"/>
                                </a:lnTo>
                                <a:lnTo>
                                  <a:pt x="0" y="137501"/>
                                </a:lnTo>
                                <a:close/>
                              </a:path>
                            </a:pathLst>
                          </a:custGeom>
                          <a:ln w="3316">
                            <a:solidFill>
                              <a:srgbClr val="90353A"/>
                            </a:solidFill>
                            <a:prstDash val="solid"/>
                          </a:ln>
                        </wps:spPr>
                        <wps:bodyPr wrap="square" lIns="0" tIns="0" rIns="0" bIns="0" rtlCol="0">
                          <a:prstTxWarp prst="textNoShape">
                            <a:avLst/>
                          </a:prstTxWarp>
                          <a:noAutofit/>
                        </wps:bodyPr>
                      </wps:wsp>
                      <wps:wsp>
                        <wps:cNvPr id="305" name="Graphic 305"/>
                        <wps:cNvSpPr/>
                        <wps:spPr>
                          <a:xfrm>
                            <a:off x="2176790" y="1839061"/>
                            <a:ext cx="570230" cy="137795"/>
                          </a:xfrm>
                          <a:custGeom>
                            <a:avLst/>
                            <a:gdLst/>
                            <a:ahLst/>
                            <a:cxnLst/>
                            <a:rect l="l" t="t" r="r" b="b"/>
                            <a:pathLst>
                              <a:path w="570230" h="137795">
                                <a:moveTo>
                                  <a:pt x="570084" y="0"/>
                                </a:moveTo>
                                <a:lnTo>
                                  <a:pt x="0" y="0"/>
                                </a:lnTo>
                                <a:lnTo>
                                  <a:pt x="0" y="137166"/>
                                </a:lnTo>
                                <a:lnTo>
                                  <a:pt x="570084" y="137166"/>
                                </a:lnTo>
                                <a:lnTo>
                                  <a:pt x="570084" y="0"/>
                                </a:lnTo>
                                <a:close/>
                              </a:path>
                            </a:pathLst>
                          </a:custGeom>
                          <a:solidFill>
                            <a:srgbClr val="A65D61"/>
                          </a:solidFill>
                        </wps:spPr>
                        <wps:bodyPr wrap="square" lIns="0" tIns="0" rIns="0" bIns="0" rtlCol="0">
                          <a:prstTxWarp prst="textNoShape">
                            <a:avLst/>
                          </a:prstTxWarp>
                          <a:noAutofit/>
                        </wps:bodyPr>
                      </wps:wsp>
                      <wps:wsp>
                        <wps:cNvPr id="306" name="Graphic 306"/>
                        <wps:cNvSpPr/>
                        <wps:spPr>
                          <a:xfrm>
                            <a:off x="2176790" y="1839061"/>
                            <a:ext cx="570230" cy="137795"/>
                          </a:xfrm>
                          <a:custGeom>
                            <a:avLst/>
                            <a:gdLst/>
                            <a:ahLst/>
                            <a:cxnLst/>
                            <a:rect l="l" t="t" r="r" b="b"/>
                            <a:pathLst>
                              <a:path w="570230" h="137795">
                                <a:moveTo>
                                  <a:pt x="0" y="137166"/>
                                </a:moveTo>
                                <a:lnTo>
                                  <a:pt x="570084" y="137166"/>
                                </a:lnTo>
                                <a:lnTo>
                                  <a:pt x="570084" y="0"/>
                                </a:lnTo>
                                <a:lnTo>
                                  <a:pt x="0" y="0"/>
                                </a:lnTo>
                                <a:lnTo>
                                  <a:pt x="0" y="137166"/>
                                </a:lnTo>
                                <a:close/>
                              </a:path>
                            </a:pathLst>
                          </a:custGeom>
                          <a:ln w="3315">
                            <a:solidFill>
                              <a:srgbClr val="90353A"/>
                            </a:solidFill>
                            <a:prstDash val="solid"/>
                          </a:ln>
                        </wps:spPr>
                        <wps:bodyPr wrap="square" lIns="0" tIns="0" rIns="0" bIns="0" rtlCol="0">
                          <a:prstTxWarp prst="textNoShape">
                            <a:avLst/>
                          </a:prstTxWarp>
                          <a:noAutofit/>
                        </wps:bodyPr>
                      </wps:wsp>
                      <wps:wsp>
                        <wps:cNvPr id="307" name="Graphic 307"/>
                        <wps:cNvSpPr/>
                        <wps:spPr>
                          <a:xfrm>
                            <a:off x="2176790" y="1704907"/>
                            <a:ext cx="285750" cy="134620"/>
                          </a:xfrm>
                          <a:custGeom>
                            <a:avLst/>
                            <a:gdLst/>
                            <a:ahLst/>
                            <a:cxnLst/>
                            <a:rect l="l" t="t" r="r" b="b"/>
                            <a:pathLst>
                              <a:path w="285750" h="134620">
                                <a:moveTo>
                                  <a:pt x="285187" y="0"/>
                                </a:moveTo>
                                <a:lnTo>
                                  <a:pt x="0" y="0"/>
                                </a:lnTo>
                                <a:lnTo>
                                  <a:pt x="0" y="134155"/>
                                </a:lnTo>
                                <a:lnTo>
                                  <a:pt x="285187" y="134155"/>
                                </a:lnTo>
                                <a:lnTo>
                                  <a:pt x="285187" y="0"/>
                                </a:lnTo>
                                <a:close/>
                              </a:path>
                            </a:pathLst>
                          </a:custGeom>
                          <a:solidFill>
                            <a:srgbClr val="A65D61"/>
                          </a:solidFill>
                        </wps:spPr>
                        <wps:bodyPr wrap="square" lIns="0" tIns="0" rIns="0" bIns="0" rtlCol="0">
                          <a:prstTxWarp prst="textNoShape">
                            <a:avLst/>
                          </a:prstTxWarp>
                          <a:noAutofit/>
                        </wps:bodyPr>
                      </wps:wsp>
                      <wps:wsp>
                        <wps:cNvPr id="308" name="Graphic 308"/>
                        <wps:cNvSpPr/>
                        <wps:spPr>
                          <a:xfrm>
                            <a:off x="2176790" y="1704907"/>
                            <a:ext cx="285750" cy="134620"/>
                          </a:xfrm>
                          <a:custGeom>
                            <a:avLst/>
                            <a:gdLst/>
                            <a:ahLst/>
                            <a:cxnLst/>
                            <a:rect l="l" t="t" r="r" b="b"/>
                            <a:pathLst>
                              <a:path w="285750" h="134620">
                                <a:moveTo>
                                  <a:pt x="0" y="134155"/>
                                </a:moveTo>
                                <a:lnTo>
                                  <a:pt x="285187" y="134155"/>
                                </a:lnTo>
                                <a:lnTo>
                                  <a:pt x="285187" y="0"/>
                                </a:lnTo>
                                <a:lnTo>
                                  <a:pt x="0" y="0"/>
                                </a:lnTo>
                                <a:lnTo>
                                  <a:pt x="0" y="134155"/>
                                </a:lnTo>
                                <a:close/>
                              </a:path>
                            </a:pathLst>
                          </a:custGeom>
                          <a:ln w="3259">
                            <a:solidFill>
                              <a:srgbClr val="90353A"/>
                            </a:solidFill>
                            <a:prstDash val="solid"/>
                          </a:ln>
                        </wps:spPr>
                        <wps:bodyPr wrap="square" lIns="0" tIns="0" rIns="0" bIns="0" rtlCol="0">
                          <a:prstTxWarp prst="textNoShape">
                            <a:avLst/>
                          </a:prstTxWarp>
                          <a:noAutofit/>
                        </wps:bodyPr>
                      </wps:wsp>
                      <wps:wsp>
                        <wps:cNvPr id="309" name="Graphic 309"/>
                        <wps:cNvSpPr/>
                        <wps:spPr>
                          <a:xfrm>
                            <a:off x="2176790" y="1567661"/>
                            <a:ext cx="328930" cy="137795"/>
                          </a:xfrm>
                          <a:custGeom>
                            <a:avLst/>
                            <a:gdLst/>
                            <a:ahLst/>
                            <a:cxnLst/>
                            <a:rect l="l" t="t" r="r" b="b"/>
                            <a:pathLst>
                              <a:path w="328930" h="137795">
                                <a:moveTo>
                                  <a:pt x="328701" y="0"/>
                                </a:moveTo>
                                <a:lnTo>
                                  <a:pt x="0" y="0"/>
                                </a:lnTo>
                                <a:lnTo>
                                  <a:pt x="0" y="137166"/>
                                </a:lnTo>
                                <a:lnTo>
                                  <a:pt x="328701" y="137166"/>
                                </a:lnTo>
                                <a:lnTo>
                                  <a:pt x="328701" y="0"/>
                                </a:lnTo>
                                <a:close/>
                              </a:path>
                            </a:pathLst>
                          </a:custGeom>
                          <a:solidFill>
                            <a:srgbClr val="A65D61"/>
                          </a:solidFill>
                        </wps:spPr>
                        <wps:bodyPr wrap="square" lIns="0" tIns="0" rIns="0" bIns="0" rtlCol="0">
                          <a:prstTxWarp prst="textNoShape">
                            <a:avLst/>
                          </a:prstTxWarp>
                          <a:noAutofit/>
                        </wps:bodyPr>
                      </wps:wsp>
                      <wps:wsp>
                        <wps:cNvPr id="310" name="Graphic 310"/>
                        <wps:cNvSpPr/>
                        <wps:spPr>
                          <a:xfrm>
                            <a:off x="2176790" y="1567661"/>
                            <a:ext cx="328930" cy="137795"/>
                          </a:xfrm>
                          <a:custGeom>
                            <a:avLst/>
                            <a:gdLst/>
                            <a:ahLst/>
                            <a:cxnLst/>
                            <a:rect l="l" t="t" r="r" b="b"/>
                            <a:pathLst>
                              <a:path w="328930" h="137795">
                                <a:moveTo>
                                  <a:pt x="0" y="137166"/>
                                </a:moveTo>
                                <a:lnTo>
                                  <a:pt x="328701" y="137166"/>
                                </a:lnTo>
                                <a:lnTo>
                                  <a:pt x="328701" y="0"/>
                                </a:lnTo>
                                <a:lnTo>
                                  <a:pt x="0" y="0"/>
                                </a:lnTo>
                                <a:lnTo>
                                  <a:pt x="0" y="137166"/>
                                </a:lnTo>
                                <a:close/>
                              </a:path>
                            </a:pathLst>
                          </a:custGeom>
                          <a:ln w="3274">
                            <a:solidFill>
                              <a:srgbClr val="90353A"/>
                            </a:solidFill>
                            <a:prstDash val="solid"/>
                          </a:ln>
                        </wps:spPr>
                        <wps:bodyPr wrap="square" lIns="0" tIns="0" rIns="0" bIns="0" rtlCol="0">
                          <a:prstTxWarp prst="textNoShape">
                            <a:avLst/>
                          </a:prstTxWarp>
                          <a:noAutofit/>
                        </wps:bodyPr>
                      </wps:wsp>
                      <wps:wsp>
                        <wps:cNvPr id="311" name="Graphic 311"/>
                        <wps:cNvSpPr/>
                        <wps:spPr>
                          <a:xfrm>
                            <a:off x="2176790" y="1433503"/>
                            <a:ext cx="250190" cy="130810"/>
                          </a:xfrm>
                          <a:custGeom>
                            <a:avLst/>
                            <a:gdLst/>
                            <a:ahLst/>
                            <a:cxnLst/>
                            <a:rect l="l" t="t" r="r" b="b"/>
                            <a:pathLst>
                              <a:path w="250190" h="130810">
                                <a:moveTo>
                                  <a:pt x="250087" y="0"/>
                                </a:moveTo>
                                <a:lnTo>
                                  <a:pt x="0" y="0"/>
                                </a:lnTo>
                                <a:lnTo>
                                  <a:pt x="0" y="130810"/>
                                </a:lnTo>
                                <a:lnTo>
                                  <a:pt x="250087" y="130810"/>
                                </a:lnTo>
                                <a:lnTo>
                                  <a:pt x="250087" y="0"/>
                                </a:lnTo>
                                <a:close/>
                              </a:path>
                            </a:pathLst>
                          </a:custGeom>
                          <a:solidFill>
                            <a:srgbClr val="A65D61"/>
                          </a:solidFill>
                        </wps:spPr>
                        <wps:bodyPr wrap="square" lIns="0" tIns="0" rIns="0" bIns="0" rtlCol="0">
                          <a:prstTxWarp prst="textNoShape">
                            <a:avLst/>
                          </a:prstTxWarp>
                          <a:noAutofit/>
                        </wps:bodyPr>
                      </wps:wsp>
                      <wps:wsp>
                        <wps:cNvPr id="312" name="Graphic 312"/>
                        <wps:cNvSpPr/>
                        <wps:spPr>
                          <a:xfrm>
                            <a:off x="2176790" y="1433503"/>
                            <a:ext cx="250190" cy="130810"/>
                          </a:xfrm>
                          <a:custGeom>
                            <a:avLst/>
                            <a:gdLst/>
                            <a:ahLst/>
                            <a:cxnLst/>
                            <a:rect l="l" t="t" r="r" b="b"/>
                            <a:pathLst>
                              <a:path w="250190" h="130810">
                                <a:moveTo>
                                  <a:pt x="0" y="130810"/>
                                </a:moveTo>
                                <a:lnTo>
                                  <a:pt x="250087" y="130810"/>
                                </a:lnTo>
                                <a:lnTo>
                                  <a:pt x="250087" y="0"/>
                                </a:lnTo>
                                <a:lnTo>
                                  <a:pt x="0" y="0"/>
                                </a:lnTo>
                                <a:lnTo>
                                  <a:pt x="0" y="130810"/>
                                </a:lnTo>
                                <a:close/>
                              </a:path>
                            </a:pathLst>
                          </a:custGeom>
                          <a:ln w="3244">
                            <a:solidFill>
                              <a:srgbClr val="90353A"/>
                            </a:solidFill>
                            <a:prstDash val="solid"/>
                          </a:ln>
                        </wps:spPr>
                        <wps:bodyPr wrap="square" lIns="0" tIns="0" rIns="0" bIns="0" rtlCol="0">
                          <a:prstTxWarp prst="textNoShape">
                            <a:avLst/>
                          </a:prstTxWarp>
                          <a:noAutofit/>
                        </wps:bodyPr>
                      </wps:wsp>
                      <wps:wsp>
                        <wps:cNvPr id="313" name="Graphic 313"/>
                        <wps:cNvSpPr/>
                        <wps:spPr>
                          <a:xfrm>
                            <a:off x="2176790" y="1296396"/>
                            <a:ext cx="195580" cy="133985"/>
                          </a:xfrm>
                          <a:custGeom>
                            <a:avLst/>
                            <a:gdLst/>
                            <a:ahLst/>
                            <a:cxnLst/>
                            <a:rect l="l" t="t" r="r" b="b"/>
                            <a:pathLst>
                              <a:path w="195580" h="133985">
                                <a:moveTo>
                                  <a:pt x="194958" y="0"/>
                                </a:moveTo>
                                <a:lnTo>
                                  <a:pt x="0" y="0"/>
                                </a:lnTo>
                                <a:lnTo>
                                  <a:pt x="0" y="133821"/>
                                </a:lnTo>
                                <a:lnTo>
                                  <a:pt x="194958" y="133821"/>
                                </a:lnTo>
                                <a:lnTo>
                                  <a:pt x="194958" y="0"/>
                                </a:lnTo>
                                <a:close/>
                              </a:path>
                            </a:pathLst>
                          </a:custGeom>
                          <a:solidFill>
                            <a:srgbClr val="A65D61"/>
                          </a:solidFill>
                        </wps:spPr>
                        <wps:bodyPr wrap="square" lIns="0" tIns="0" rIns="0" bIns="0" rtlCol="0">
                          <a:prstTxWarp prst="textNoShape">
                            <a:avLst/>
                          </a:prstTxWarp>
                          <a:noAutofit/>
                        </wps:bodyPr>
                      </wps:wsp>
                      <wps:wsp>
                        <wps:cNvPr id="314" name="Graphic 314"/>
                        <wps:cNvSpPr/>
                        <wps:spPr>
                          <a:xfrm>
                            <a:off x="2176790" y="1296396"/>
                            <a:ext cx="195580" cy="133985"/>
                          </a:xfrm>
                          <a:custGeom>
                            <a:avLst/>
                            <a:gdLst/>
                            <a:ahLst/>
                            <a:cxnLst/>
                            <a:rect l="l" t="t" r="r" b="b"/>
                            <a:pathLst>
                              <a:path w="195580" h="133985">
                                <a:moveTo>
                                  <a:pt x="0" y="133821"/>
                                </a:moveTo>
                                <a:lnTo>
                                  <a:pt x="194958" y="133821"/>
                                </a:lnTo>
                                <a:lnTo>
                                  <a:pt x="194958" y="0"/>
                                </a:lnTo>
                                <a:lnTo>
                                  <a:pt x="0" y="0"/>
                                </a:lnTo>
                                <a:lnTo>
                                  <a:pt x="0" y="133821"/>
                                </a:lnTo>
                                <a:close/>
                              </a:path>
                            </a:pathLst>
                          </a:custGeom>
                          <a:ln w="3198">
                            <a:solidFill>
                              <a:srgbClr val="90353A"/>
                            </a:solidFill>
                            <a:prstDash val="solid"/>
                          </a:ln>
                        </wps:spPr>
                        <wps:bodyPr wrap="square" lIns="0" tIns="0" rIns="0" bIns="0" rtlCol="0">
                          <a:prstTxWarp prst="textNoShape">
                            <a:avLst/>
                          </a:prstTxWarp>
                          <a:noAutofit/>
                        </wps:bodyPr>
                      </wps:wsp>
                      <wps:wsp>
                        <wps:cNvPr id="315" name="Graphic 315"/>
                        <wps:cNvSpPr/>
                        <wps:spPr>
                          <a:xfrm>
                            <a:off x="2176790" y="1158952"/>
                            <a:ext cx="102235" cy="133985"/>
                          </a:xfrm>
                          <a:custGeom>
                            <a:avLst/>
                            <a:gdLst/>
                            <a:ahLst/>
                            <a:cxnLst/>
                            <a:rect l="l" t="t" r="r" b="b"/>
                            <a:pathLst>
                              <a:path w="102235" h="133985">
                                <a:moveTo>
                                  <a:pt x="101831" y="0"/>
                                </a:moveTo>
                                <a:lnTo>
                                  <a:pt x="0" y="0"/>
                                </a:lnTo>
                                <a:lnTo>
                                  <a:pt x="0" y="133821"/>
                                </a:lnTo>
                                <a:lnTo>
                                  <a:pt x="101831" y="133821"/>
                                </a:lnTo>
                                <a:lnTo>
                                  <a:pt x="101831" y="0"/>
                                </a:lnTo>
                                <a:close/>
                              </a:path>
                            </a:pathLst>
                          </a:custGeom>
                          <a:solidFill>
                            <a:srgbClr val="A65D61"/>
                          </a:solidFill>
                        </wps:spPr>
                        <wps:bodyPr wrap="square" lIns="0" tIns="0" rIns="0" bIns="0" rtlCol="0">
                          <a:prstTxWarp prst="textNoShape">
                            <a:avLst/>
                          </a:prstTxWarp>
                          <a:noAutofit/>
                        </wps:bodyPr>
                      </wps:wsp>
                      <wps:wsp>
                        <wps:cNvPr id="316" name="Graphic 316"/>
                        <wps:cNvSpPr/>
                        <wps:spPr>
                          <a:xfrm>
                            <a:off x="2176790" y="1158952"/>
                            <a:ext cx="102235" cy="133985"/>
                          </a:xfrm>
                          <a:custGeom>
                            <a:avLst/>
                            <a:gdLst/>
                            <a:ahLst/>
                            <a:cxnLst/>
                            <a:rect l="l" t="t" r="r" b="b"/>
                            <a:pathLst>
                              <a:path w="102235" h="133985">
                                <a:moveTo>
                                  <a:pt x="0" y="133821"/>
                                </a:moveTo>
                                <a:lnTo>
                                  <a:pt x="101831" y="133821"/>
                                </a:lnTo>
                                <a:lnTo>
                                  <a:pt x="101831" y="0"/>
                                </a:lnTo>
                                <a:lnTo>
                                  <a:pt x="0" y="0"/>
                                </a:lnTo>
                                <a:lnTo>
                                  <a:pt x="0" y="133821"/>
                                </a:lnTo>
                                <a:close/>
                              </a:path>
                            </a:pathLst>
                          </a:custGeom>
                          <a:ln w="3061">
                            <a:solidFill>
                              <a:srgbClr val="90353A"/>
                            </a:solidFill>
                            <a:prstDash val="solid"/>
                          </a:ln>
                        </wps:spPr>
                        <wps:bodyPr wrap="square" lIns="0" tIns="0" rIns="0" bIns="0" rtlCol="0">
                          <a:prstTxWarp prst="textNoShape">
                            <a:avLst/>
                          </a:prstTxWarp>
                          <a:noAutofit/>
                        </wps:bodyPr>
                      </wps:wsp>
                      <wps:wsp>
                        <wps:cNvPr id="317" name="Graphic 317"/>
                        <wps:cNvSpPr/>
                        <wps:spPr>
                          <a:xfrm>
                            <a:off x="2176790" y="1024797"/>
                            <a:ext cx="87630" cy="130810"/>
                          </a:xfrm>
                          <a:custGeom>
                            <a:avLst/>
                            <a:gdLst/>
                            <a:ahLst/>
                            <a:cxnLst/>
                            <a:rect l="l" t="t" r="r" b="b"/>
                            <a:pathLst>
                              <a:path w="87630" h="130810">
                                <a:moveTo>
                                  <a:pt x="87326" y="0"/>
                                </a:moveTo>
                                <a:lnTo>
                                  <a:pt x="0" y="0"/>
                                </a:lnTo>
                                <a:lnTo>
                                  <a:pt x="0" y="130810"/>
                                </a:lnTo>
                                <a:lnTo>
                                  <a:pt x="87326" y="130810"/>
                                </a:lnTo>
                                <a:lnTo>
                                  <a:pt x="87326" y="0"/>
                                </a:lnTo>
                                <a:close/>
                              </a:path>
                            </a:pathLst>
                          </a:custGeom>
                          <a:solidFill>
                            <a:srgbClr val="A65D61"/>
                          </a:solidFill>
                        </wps:spPr>
                        <wps:bodyPr wrap="square" lIns="0" tIns="0" rIns="0" bIns="0" rtlCol="0">
                          <a:prstTxWarp prst="textNoShape">
                            <a:avLst/>
                          </a:prstTxWarp>
                          <a:noAutofit/>
                        </wps:bodyPr>
                      </wps:wsp>
                      <wps:wsp>
                        <wps:cNvPr id="318" name="Graphic 318"/>
                        <wps:cNvSpPr/>
                        <wps:spPr>
                          <a:xfrm>
                            <a:off x="2176790" y="1024797"/>
                            <a:ext cx="87630" cy="130810"/>
                          </a:xfrm>
                          <a:custGeom>
                            <a:avLst/>
                            <a:gdLst/>
                            <a:ahLst/>
                            <a:cxnLst/>
                            <a:rect l="l" t="t" r="r" b="b"/>
                            <a:pathLst>
                              <a:path w="87630" h="130810">
                                <a:moveTo>
                                  <a:pt x="0" y="130810"/>
                                </a:moveTo>
                                <a:lnTo>
                                  <a:pt x="87326" y="130810"/>
                                </a:lnTo>
                                <a:lnTo>
                                  <a:pt x="87326" y="0"/>
                                </a:lnTo>
                                <a:lnTo>
                                  <a:pt x="0" y="0"/>
                                </a:lnTo>
                                <a:lnTo>
                                  <a:pt x="0" y="130810"/>
                                </a:lnTo>
                                <a:close/>
                              </a:path>
                            </a:pathLst>
                          </a:custGeom>
                          <a:ln w="3036">
                            <a:solidFill>
                              <a:srgbClr val="90353A"/>
                            </a:solidFill>
                            <a:prstDash val="solid"/>
                          </a:ln>
                        </wps:spPr>
                        <wps:bodyPr wrap="square" lIns="0" tIns="0" rIns="0" bIns="0" rtlCol="0">
                          <a:prstTxWarp prst="textNoShape">
                            <a:avLst/>
                          </a:prstTxWarp>
                          <a:noAutofit/>
                        </wps:bodyPr>
                      </wps:wsp>
                      <wps:wsp>
                        <wps:cNvPr id="319" name="Graphic 319"/>
                        <wps:cNvSpPr/>
                        <wps:spPr>
                          <a:xfrm>
                            <a:off x="2176790" y="887551"/>
                            <a:ext cx="29209" cy="133985"/>
                          </a:xfrm>
                          <a:custGeom>
                            <a:avLst/>
                            <a:gdLst/>
                            <a:ahLst/>
                            <a:cxnLst/>
                            <a:rect l="l" t="t" r="r" b="b"/>
                            <a:pathLst>
                              <a:path w="29209" h="133985">
                                <a:moveTo>
                                  <a:pt x="29012" y="0"/>
                                </a:moveTo>
                                <a:lnTo>
                                  <a:pt x="0" y="0"/>
                                </a:lnTo>
                                <a:lnTo>
                                  <a:pt x="0" y="133821"/>
                                </a:lnTo>
                                <a:lnTo>
                                  <a:pt x="29012" y="133821"/>
                                </a:lnTo>
                                <a:lnTo>
                                  <a:pt x="29012" y="0"/>
                                </a:lnTo>
                                <a:close/>
                              </a:path>
                            </a:pathLst>
                          </a:custGeom>
                          <a:solidFill>
                            <a:srgbClr val="A65D61"/>
                          </a:solidFill>
                        </wps:spPr>
                        <wps:bodyPr wrap="square" lIns="0" tIns="0" rIns="0" bIns="0" rtlCol="0">
                          <a:prstTxWarp prst="textNoShape">
                            <a:avLst/>
                          </a:prstTxWarp>
                          <a:noAutofit/>
                        </wps:bodyPr>
                      </wps:wsp>
                      <wps:wsp>
                        <wps:cNvPr id="320" name="Graphic 320"/>
                        <wps:cNvSpPr/>
                        <wps:spPr>
                          <a:xfrm>
                            <a:off x="2176790" y="887551"/>
                            <a:ext cx="29209" cy="133985"/>
                          </a:xfrm>
                          <a:custGeom>
                            <a:avLst/>
                            <a:gdLst/>
                            <a:ahLst/>
                            <a:cxnLst/>
                            <a:rect l="l" t="t" r="r" b="b"/>
                            <a:pathLst>
                              <a:path w="29209" h="133985">
                                <a:moveTo>
                                  <a:pt x="0" y="133821"/>
                                </a:moveTo>
                                <a:lnTo>
                                  <a:pt x="29012" y="133821"/>
                                </a:lnTo>
                                <a:lnTo>
                                  <a:pt x="29012" y="0"/>
                                </a:lnTo>
                                <a:lnTo>
                                  <a:pt x="0" y="0"/>
                                </a:lnTo>
                                <a:lnTo>
                                  <a:pt x="0" y="133821"/>
                                </a:lnTo>
                                <a:close/>
                              </a:path>
                            </a:pathLst>
                          </a:custGeom>
                          <a:ln w="2920">
                            <a:solidFill>
                              <a:srgbClr val="90353A"/>
                            </a:solidFill>
                            <a:prstDash val="solid"/>
                          </a:ln>
                        </wps:spPr>
                        <wps:bodyPr wrap="square" lIns="0" tIns="0" rIns="0" bIns="0" rtlCol="0">
                          <a:prstTxWarp prst="textNoShape">
                            <a:avLst/>
                          </a:prstTxWarp>
                          <a:noAutofit/>
                        </wps:bodyPr>
                      </wps:wsp>
                      <wps:wsp>
                        <wps:cNvPr id="321" name="Graphic 321"/>
                        <wps:cNvSpPr/>
                        <wps:spPr>
                          <a:xfrm>
                            <a:off x="2176790" y="750051"/>
                            <a:ext cx="20320" cy="134620"/>
                          </a:xfrm>
                          <a:custGeom>
                            <a:avLst/>
                            <a:gdLst/>
                            <a:ahLst/>
                            <a:cxnLst/>
                            <a:rect l="l" t="t" r="r" b="b"/>
                            <a:pathLst>
                              <a:path w="20320" h="134620">
                                <a:moveTo>
                                  <a:pt x="20308" y="0"/>
                                </a:moveTo>
                                <a:lnTo>
                                  <a:pt x="0" y="0"/>
                                </a:lnTo>
                                <a:lnTo>
                                  <a:pt x="0" y="134156"/>
                                </a:lnTo>
                                <a:lnTo>
                                  <a:pt x="20308" y="134156"/>
                                </a:lnTo>
                                <a:lnTo>
                                  <a:pt x="20308" y="0"/>
                                </a:lnTo>
                                <a:close/>
                              </a:path>
                            </a:pathLst>
                          </a:custGeom>
                          <a:solidFill>
                            <a:srgbClr val="A65D61"/>
                          </a:solidFill>
                        </wps:spPr>
                        <wps:bodyPr wrap="square" lIns="0" tIns="0" rIns="0" bIns="0" rtlCol="0">
                          <a:prstTxWarp prst="textNoShape">
                            <a:avLst/>
                          </a:prstTxWarp>
                          <a:noAutofit/>
                        </wps:bodyPr>
                      </wps:wsp>
                      <wps:wsp>
                        <wps:cNvPr id="322" name="Graphic 322"/>
                        <wps:cNvSpPr/>
                        <wps:spPr>
                          <a:xfrm>
                            <a:off x="2176790" y="750051"/>
                            <a:ext cx="20320" cy="134620"/>
                          </a:xfrm>
                          <a:custGeom>
                            <a:avLst/>
                            <a:gdLst/>
                            <a:ahLst/>
                            <a:cxnLst/>
                            <a:rect l="l" t="t" r="r" b="b"/>
                            <a:pathLst>
                              <a:path w="20320" h="134620">
                                <a:moveTo>
                                  <a:pt x="0" y="134156"/>
                                </a:moveTo>
                                <a:lnTo>
                                  <a:pt x="20308" y="134156"/>
                                </a:lnTo>
                                <a:lnTo>
                                  <a:pt x="20308" y="0"/>
                                </a:lnTo>
                                <a:lnTo>
                                  <a:pt x="0" y="0"/>
                                </a:lnTo>
                                <a:lnTo>
                                  <a:pt x="0" y="134156"/>
                                </a:lnTo>
                                <a:close/>
                              </a:path>
                            </a:pathLst>
                          </a:custGeom>
                          <a:ln w="2911">
                            <a:solidFill>
                              <a:srgbClr val="90353A"/>
                            </a:solidFill>
                            <a:prstDash val="solid"/>
                          </a:ln>
                        </wps:spPr>
                        <wps:bodyPr wrap="square" lIns="0" tIns="0" rIns="0" bIns="0" rtlCol="0">
                          <a:prstTxWarp prst="textNoShape">
                            <a:avLst/>
                          </a:prstTxWarp>
                          <a:noAutofit/>
                        </wps:bodyPr>
                      </wps:wsp>
                      <wps:wsp>
                        <wps:cNvPr id="323" name="Graphic 323"/>
                        <wps:cNvSpPr/>
                        <wps:spPr>
                          <a:xfrm>
                            <a:off x="2176790" y="616290"/>
                            <a:ext cx="3175" cy="133985"/>
                          </a:xfrm>
                          <a:custGeom>
                            <a:avLst/>
                            <a:gdLst/>
                            <a:ahLst/>
                            <a:cxnLst/>
                            <a:rect l="l" t="t" r="r" b="b"/>
                            <a:pathLst>
                              <a:path w="3175" h="133985">
                                <a:moveTo>
                                  <a:pt x="2901" y="0"/>
                                </a:moveTo>
                                <a:lnTo>
                                  <a:pt x="0" y="0"/>
                                </a:lnTo>
                                <a:lnTo>
                                  <a:pt x="0" y="133821"/>
                                </a:lnTo>
                                <a:lnTo>
                                  <a:pt x="2901" y="133821"/>
                                </a:lnTo>
                                <a:lnTo>
                                  <a:pt x="2901" y="0"/>
                                </a:lnTo>
                                <a:close/>
                              </a:path>
                            </a:pathLst>
                          </a:custGeom>
                          <a:solidFill>
                            <a:srgbClr val="A65D61"/>
                          </a:solidFill>
                        </wps:spPr>
                        <wps:bodyPr wrap="square" lIns="0" tIns="0" rIns="0" bIns="0" rtlCol="0">
                          <a:prstTxWarp prst="textNoShape">
                            <a:avLst/>
                          </a:prstTxWarp>
                          <a:noAutofit/>
                        </wps:bodyPr>
                      </wps:wsp>
                      <wps:wsp>
                        <wps:cNvPr id="324" name="Graphic 324"/>
                        <wps:cNvSpPr/>
                        <wps:spPr>
                          <a:xfrm>
                            <a:off x="2176790" y="616290"/>
                            <a:ext cx="3175" cy="133985"/>
                          </a:xfrm>
                          <a:custGeom>
                            <a:avLst/>
                            <a:gdLst/>
                            <a:ahLst/>
                            <a:cxnLst/>
                            <a:rect l="l" t="t" r="r" b="b"/>
                            <a:pathLst>
                              <a:path w="3175" h="133985">
                                <a:moveTo>
                                  <a:pt x="0" y="133821"/>
                                </a:moveTo>
                                <a:lnTo>
                                  <a:pt x="2901" y="133821"/>
                                </a:lnTo>
                                <a:lnTo>
                                  <a:pt x="2901" y="0"/>
                                </a:lnTo>
                                <a:lnTo>
                                  <a:pt x="0" y="0"/>
                                </a:lnTo>
                                <a:lnTo>
                                  <a:pt x="0" y="133821"/>
                                </a:lnTo>
                                <a:close/>
                              </a:path>
                            </a:pathLst>
                          </a:custGeom>
                          <a:ln w="2901">
                            <a:solidFill>
                              <a:srgbClr val="90353A"/>
                            </a:solidFill>
                            <a:prstDash val="solid"/>
                          </a:ln>
                        </wps:spPr>
                        <wps:bodyPr wrap="square" lIns="0" tIns="0" rIns="0" bIns="0" rtlCol="0">
                          <a:prstTxWarp prst="textNoShape">
                            <a:avLst/>
                          </a:prstTxWarp>
                          <a:noAutofit/>
                        </wps:bodyPr>
                      </wps:wsp>
                      <wps:wsp>
                        <wps:cNvPr id="325" name="Graphic 325"/>
                        <wps:cNvSpPr/>
                        <wps:spPr>
                          <a:xfrm>
                            <a:off x="2176790" y="478794"/>
                            <a:ext cx="3175" cy="137795"/>
                          </a:xfrm>
                          <a:custGeom>
                            <a:avLst/>
                            <a:gdLst/>
                            <a:ahLst/>
                            <a:cxnLst/>
                            <a:rect l="l" t="t" r="r" b="b"/>
                            <a:pathLst>
                              <a:path w="3175" h="137795">
                                <a:moveTo>
                                  <a:pt x="2901" y="0"/>
                                </a:moveTo>
                                <a:lnTo>
                                  <a:pt x="0" y="0"/>
                                </a:lnTo>
                                <a:lnTo>
                                  <a:pt x="0" y="137501"/>
                                </a:lnTo>
                                <a:lnTo>
                                  <a:pt x="2901" y="137501"/>
                                </a:lnTo>
                                <a:lnTo>
                                  <a:pt x="2901" y="0"/>
                                </a:lnTo>
                                <a:close/>
                              </a:path>
                            </a:pathLst>
                          </a:custGeom>
                          <a:solidFill>
                            <a:srgbClr val="A65D61"/>
                          </a:solidFill>
                        </wps:spPr>
                        <wps:bodyPr wrap="square" lIns="0" tIns="0" rIns="0" bIns="0" rtlCol="0">
                          <a:prstTxWarp prst="textNoShape">
                            <a:avLst/>
                          </a:prstTxWarp>
                          <a:noAutofit/>
                        </wps:bodyPr>
                      </wps:wsp>
                      <wps:wsp>
                        <wps:cNvPr id="326" name="Graphic 326"/>
                        <wps:cNvSpPr/>
                        <wps:spPr>
                          <a:xfrm>
                            <a:off x="2176790" y="478794"/>
                            <a:ext cx="3175" cy="137795"/>
                          </a:xfrm>
                          <a:custGeom>
                            <a:avLst/>
                            <a:gdLst/>
                            <a:ahLst/>
                            <a:cxnLst/>
                            <a:rect l="l" t="t" r="r" b="b"/>
                            <a:pathLst>
                              <a:path w="3175" h="137795">
                                <a:moveTo>
                                  <a:pt x="0" y="137501"/>
                                </a:moveTo>
                                <a:lnTo>
                                  <a:pt x="2901" y="137501"/>
                                </a:lnTo>
                                <a:lnTo>
                                  <a:pt x="2901" y="0"/>
                                </a:lnTo>
                                <a:lnTo>
                                  <a:pt x="0" y="0"/>
                                </a:lnTo>
                                <a:lnTo>
                                  <a:pt x="0" y="137501"/>
                                </a:lnTo>
                                <a:close/>
                              </a:path>
                            </a:pathLst>
                          </a:custGeom>
                          <a:ln w="2901">
                            <a:solidFill>
                              <a:srgbClr val="90353A"/>
                            </a:solidFill>
                            <a:prstDash val="solid"/>
                          </a:ln>
                        </wps:spPr>
                        <wps:bodyPr wrap="square" lIns="0" tIns="0" rIns="0" bIns="0" rtlCol="0">
                          <a:prstTxWarp prst="textNoShape">
                            <a:avLst/>
                          </a:prstTxWarp>
                          <a:noAutofit/>
                        </wps:bodyPr>
                      </wps:wsp>
                      <wps:wsp>
                        <wps:cNvPr id="327" name="Graphic 327"/>
                        <wps:cNvSpPr/>
                        <wps:spPr>
                          <a:xfrm>
                            <a:off x="160144" y="3018000"/>
                            <a:ext cx="4519295" cy="1270"/>
                          </a:xfrm>
                          <a:custGeom>
                            <a:avLst/>
                            <a:gdLst/>
                            <a:ahLst/>
                            <a:cxnLst/>
                            <a:rect l="l" t="t" r="r" b="b"/>
                            <a:pathLst>
                              <a:path w="4519295" h="0">
                                <a:moveTo>
                                  <a:pt x="0" y="0"/>
                                </a:moveTo>
                                <a:lnTo>
                                  <a:pt x="4518856" y="0"/>
                                </a:lnTo>
                              </a:path>
                            </a:pathLst>
                          </a:custGeom>
                          <a:ln w="6677">
                            <a:solidFill>
                              <a:srgbClr val="000000"/>
                            </a:solidFill>
                            <a:prstDash val="solid"/>
                          </a:ln>
                        </wps:spPr>
                        <wps:bodyPr wrap="square" lIns="0" tIns="0" rIns="0" bIns="0" rtlCol="0">
                          <a:prstTxWarp prst="textNoShape">
                            <a:avLst/>
                          </a:prstTxWarp>
                          <a:noAutofit/>
                        </wps:bodyPr>
                      </wps:wsp>
                      <wps:wsp>
                        <wps:cNvPr id="328" name="Graphic 328"/>
                        <wps:cNvSpPr/>
                        <wps:spPr>
                          <a:xfrm>
                            <a:off x="235845" y="3014666"/>
                            <a:ext cx="4370705" cy="6985"/>
                          </a:xfrm>
                          <a:custGeom>
                            <a:avLst/>
                            <a:gdLst/>
                            <a:ahLst/>
                            <a:cxnLst/>
                            <a:rect l="l" t="t" r="r" b="b"/>
                            <a:pathLst>
                              <a:path w="4370705" h="6985">
                                <a:moveTo>
                                  <a:pt x="5803" y="3340"/>
                                </a:moveTo>
                                <a:lnTo>
                                  <a:pt x="4953" y="977"/>
                                </a:lnTo>
                                <a:lnTo>
                                  <a:pt x="2908" y="0"/>
                                </a:lnTo>
                                <a:lnTo>
                                  <a:pt x="850" y="977"/>
                                </a:lnTo>
                                <a:lnTo>
                                  <a:pt x="0" y="3340"/>
                                </a:lnTo>
                                <a:lnTo>
                                  <a:pt x="850" y="5702"/>
                                </a:lnTo>
                                <a:lnTo>
                                  <a:pt x="2908" y="6680"/>
                                </a:lnTo>
                                <a:lnTo>
                                  <a:pt x="4953" y="5702"/>
                                </a:lnTo>
                                <a:lnTo>
                                  <a:pt x="5803" y="3340"/>
                                </a:lnTo>
                                <a:close/>
                              </a:path>
                              <a:path w="4370705" h="6985">
                                <a:moveTo>
                                  <a:pt x="491756" y="3340"/>
                                </a:moveTo>
                                <a:lnTo>
                                  <a:pt x="490918" y="977"/>
                                </a:lnTo>
                                <a:lnTo>
                                  <a:pt x="488861" y="0"/>
                                </a:lnTo>
                                <a:lnTo>
                                  <a:pt x="486803" y="977"/>
                                </a:lnTo>
                                <a:lnTo>
                                  <a:pt x="485965" y="3340"/>
                                </a:lnTo>
                                <a:lnTo>
                                  <a:pt x="486803" y="5702"/>
                                </a:lnTo>
                                <a:lnTo>
                                  <a:pt x="488861" y="6680"/>
                                </a:lnTo>
                                <a:lnTo>
                                  <a:pt x="490918" y="5702"/>
                                </a:lnTo>
                                <a:lnTo>
                                  <a:pt x="491756" y="3340"/>
                                </a:lnTo>
                                <a:close/>
                              </a:path>
                              <a:path w="4370705" h="6985">
                                <a:moveTo>
                                  <a:pt x="974864" y="3340"/>
                                </a:moveTo>
                                <a:lnTo>
                                  <a:pt x="974013" y="977"/>
                                </a:lnTo>
                                <a:lnTo>
                                  <a:pt x="971969" y="0"/>
                                </a:lnTo>
                                <a:lnTo>
                                  <a:pt x="969911" y="977"/>
                                </a:lnTo>
                                <a:lnTo>
                                  <a:pt x="969060" y="3340"/>
                                </a:lnTo>
                                <a:lnTo>
                                  <a:pt x="969911" y="5702"/>
                                </a:lnTo>
                                <a:lnTo>
                                  <a:pt x="971969" y="6680"/>
                                </a:lnTo>
                                <a:lnTo>
                                  <a:pt x="974013" y="5702"/>
                                </a:lnTo>
                                <a:lnTo>
                                  <a:pt x="974864" y="3340"/>
                                </a:lnTo>
                                <a:close/>
                              </a:path>
                              <a:path w="4370705" h="6985">
                                <a:moveTo>
                                  <a:pt x="1460804" y="3340"/>
                                </a:moveTo>
                                <a:lnTo>
                                  <a:pt x="1459953" y="977"/>
                                </a:lnTo>
                                <a:lnTo>
                                  <a:pt x="1457909" y="0"/>
                                </a:lnTo>
                                <a:lnTo>
                                  <a:pt x="1455851" y="977"/>
                                </a:lnTo>
                                <a:lnTo>
                                  <a:pt x="1455000" y="3340"/>
                                </a:lnTo>
                                <a:lnTo>
                                  <a:pt x="1455851" y="5702"/>
                                </a:lnTo>
                                <a:lnTo>
                                  <a:pt x="1457909" y="6680"/>
                                </a:lnTo>
                                <a:lnTo>
                                  <a:pt x="1459953" y="5702"/>
                                </a:lnTo>
                                <a:lnTo>
                                  <a:pt x="1460804" y="3340"/>
                                </a:lnTo>
                                <a:close/>
                              </a:path>
                              <a:path w="4370705" h="6985">
                                <a:moveTo>
                                  <a:pt x="1943836" y="3340"/>
                                </a:moveTo>
                                <a:lnTo>
                                  <a:pt x="1942985" y="977"/>
                                </a:lnTo>
                                <a:lnTo>
                                  <a:pt x="1940941" y="0"/>
                                </a:lnTo>
                                <a:lnTo>
                                  <a:pt x="1938883" y="977"/>
                                </a:lnTo>
                                <a:lnTo>
                                  <a:pt x="1938032" y="3340"/>
                                </a:lnTo>
                                <a:lnTo>
                                  <a:pt x="1938883" y="5702"/>
                                </a:lnTo>
                                <a:lnTo>
                                  <a:pt x="1940941" y="6680"/>
                                </a:lnTo>
                                <a:lnTo>
                                  <a:pt x="1942985" y="5702"/>
                                </a:lnTo>
                                <a:lnTo>
                                  <a:pt x="1943836" y="3340"/>
                                </a:lnTo>
                                <a:close/>
                              </a:path>
                              <a:path w="4370705" h="6985">
                                <a:moveTo>
                                  <a:pt x="2429776" y="3340"/>
                                </a:moveTo>
                                <a:lnTo>
                                  <a:pt x="2428925" y="977"/>
                                </a:lnTo>
                                <a:lnTo>
                                  <a:pt x="2426881" y="0"/>
                                </a:lnTo>
                                <a:lnTo>
                                  <a:pt x="2424823" y="977"/>
                                </a:lnTo>
                                <a:lnTo>
                                  <a:pt x="2423985" y="3340"/>
                                </a:lnTo>
                                <a:lnTo>
                                  <a:pt x="2424823" y="5702"/>
                                </a:lnTo>
                                <a:lnTo>
                                  <a:pt x="2426881" y="6680"/>
                                </a:lnTo>
                                <a:lnTo>
                                  <a:pt x="2428925" y="5702"/>
                                </a:lnTo>
                                <a:lnTo>
                                  <a:pt x="2429776" y="3340"/>
                                </a:lnTo>
                                <a:close/>
                              </a:path>
                              <a:path w="4370705" h="6985">
                                <a:moveTo>
                                  <a:pt x="2915729" y="3340"/>
                                </a:moveTo>
                                <a:lnTo>
                                  <a:pt x="2914878" y="977"/>
                                </a:lnTo>
                                <a:lnTo>
                                  <a:pt x="2912821" y="0"/>
                                </a:lnTo>
                                <a:lnTo>
                                  <a:pt x="2910776" y="977"/>
                                </a:lnTo>
                                <a:lnTo>
                                  <a:pt x="2909925" y="3340"/>
                                </a:lnTo>
                                <a:lnTo>
                                  <a:pt x="2910776" y="5702"/>
                                </a:lnTo>
                                <a:lnTo>
                                  <a:pt x="2912821" y="6680"/>
                                </a:lnTo>
                                <a:lnTo>
                                  <a:pt x="2914878" y="5702"/>
                                </a:lnTo>
                                <a:lnTo>
                                  <a:pt x="2915729" y="3340"/>
                                </a:lnTo>
                                <a:close/>
                              </a:path>
                              <a:path w="4370705" h="6985">
                                <a:moveTo>
                                  <a:pt x="3398761" y="3340"/>
                                </a:moveTo>
                                <a:lnTo>
                                  <a:pt x="3397910" y="977"/>
                                </a:lnTo>
                                <a:lnTo>
                                  <a:pt x="3395853" y="0"/>
                                </a:lnTo>
                                <a:lnTo>
                                  <a:pt x="3393808" y="977"/>
                                </a:lnTo>
                                <a:lnTo>
                                  <a:pt x="3392957" y="3340"/>
                                </a:lnTo>
                                <a:lnTo>
                                  <a:pt x="3393808" y="5702"/>
                                </a:lnTo>
                                <a:lnTo>
                                  <a:pt x="3395853" y="6680"/>
                                </a:lnTo>
                                <a:lnTo>
                                  <a:pt x="3397910" y="5702"/>
                                </a:lnTo>
                                <a:lnTo>
                                  <a:pt x="3398761" y="3340"/>
                                </a:lnTo>
                                <a:close/>
                              </a:path>
                              <a:path w="4370705" h="6985">
                                <a:moveTo>
                                  <a:pt x="3884460" y="3340"/>
                                </a:moveTo>
                                <a:lnTo>
                                  <a:pt x="3883609" y="977"/>
                                </a:lnTo>
                                <a:lnTo>
                                  <a:pt x="3881551" y="0"/>
                                </a:lnTo>
                                <a:lnTo>
                                  <a:pt x="3879507" y="977"/>
                                </a:lnTo>
                                <a:lnTo>
                                  <a:pt x="3878656" y="3340"/>
                                </a:lnTo>
                                <a:lnTo>
                                  <a:pt x="3879507" y="5702"/>
                                </a:lnTo>
                                <a:lnTo>
                                  <a:pt x="3881551" y="6680"/>
                                </a:lnTo>
                                <a:lnTo>
                                  <a:pt x="3883609" y="5702"/>
                                </a:lnTo>
                                <a:lnTo>
                                  <a:pt x="3884460" y="3340"/>
                                </a:lnTo>
                                <a:close/>
                              </a:path>
                              <a:path w="4370705" h="6985">
                                <a:moveTo>
                                  <a:pt x="4370400" y="3340"/>
                                </a:moveTo>
                                <a:lnTo>
                                  <a:pt x="4369549" y="977"/>
                                </a:lnTo>
                                <a:lnTo>
                                  <a:pt x="4367492" y="0"/>
                                </a:lnTo>
                                <a:lnTo>
                                  <a:pt x="4365447" y="977"/>
                                </a:lnTo>
                                <a:lnTo>
                                  <a:pt x="4364596" y="3340"/>
                                </a:lnTo>
                                <a:lnTo>
                                  <a:pt x="4365447" y="5702"/>
                                </a:lnTo>
                                <a:lnTo>
                                  <a:pt x="4367492" y="6680"/>
                                </a:lnTo>
                                <a:lnTo>
                                  <a:pt x="4369549" y="5702"/>
                                </a:lnTo>
                                <a:lnTo>
                                  <a:pt x="4370400" y="334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1312449" y="3413449"/>
                            <a:ext cx="2217420" cy="258445"/>
                          </a:xfrm>
                          <a:custGeom>
                            <a:avLst/>
                            <a:gdLst/>
                            <a:ahLst/>
                            <a:cxnLst/>
                            <a:rect l="l" t="t" r="r" b="b"/>
                            <a:pathLst>
                              <a:path w="2217420" h="258445">
                                <a:moveTo>
                                  <a:pt x="2217047" y="0"/>
                                </a:moveTo>
                                <a:lnTo>
                                  <a:pt x="0" y="0"/>
                                </a:lnTo>
                                <a:lnTo>
                                  <a:pt x="0" y="257934"/>
                                </a:lnTo>
                                <a:lnTo>
                                  <a:pt x="2217047" y="257935"/>
                                </a:lnTo>
                                <a:lnTo>
                                  <a:pt x="2217047" y="0"/>
                                </a:lnTo>
                                <a:close/>
                              </a:path>
                            </a:pathLst>
                          </a:custGeom>
                          <a:solidFill>
                            <a:srgbClr val="FFFFFF"/>
                          </a:solidFill>
                        </wps:spPr>
                        <wps:bodyPr wrap="square" lIns="0" tIns="0" rIns="0" bIns="0" rtlCol="0">
                          <a:prstTxWarp prst="textNoShape">
                            <a:avLst/>
                          </a:prstTxWarp>
                          <a:noAutofit/>
                        </wps:bodyPr>
                      </wps:wsp>
                      <wps:wsp>
                        <wps:cNvPr id="330" name="Graphic 330"/>
                        <wps:cNvSpPr/>
                        <wps:spPr>
                          <a:xfrm>
                            <a:off x="1364705" y="3473660"/>
                            <a:ext cx="451484" cy="140970"/>
                          </a:xfrm>
                          <a:custGeom>
                            <a:avLst/>
                            <a:gdLst/>
                            <a:ahLst/>
                            <a:cxnLst/>
                            <a:rect l="l" t="t" r="r" b="b"/>
                            <a:pathLst>
                              <a:path w="451484" h="140970">
                                <a:moveTo>
                                  <a:pt x="451132" y="0"/>
                                </a:moveTo>
                                <a:lnTo>
                                  <a:pt x="0" y="0"/>
                                </a:lnTo>
                                <a:lnTo>
                                  <a:pt x="0" y="140514"/>
                                </a:lnTo>
                                <a:lnTo>
                                  <a:pt x="451132" y="140514"/>
                                </a:lnTo>
                                <a:lnTo>
                                  <a:pt x="451132" y="0"/>
                                </a:lnTo>
                                <a:close/>
                              </a:path>
                            </a:pathLst>
                          </a:custGeom>
                          <a:solidFill>
                            <a:srgbClr val="476C8B"/>
                          </a:solidFill>
                        </wps:spPr>
                        <wps:bodyPr wrap="square" lIns="0" tIns="0" rIns="0" bIns="0" rtlCol="0">
                          <a:prstTxWarp prst="textNoShape">
                            <a:avLst/>
                          </a:prstTxWarp>
                          <a:noAutofit/>
                        </wps:bodyPr>
                      </wps:wsp>
                      <wps:wsp>
                        <wps:cNvPr id="331" name="Graphic 331"/>
                        <wps:cNvSpPr/>
                        <wps:spPr>
                          <a:xfrm>
                            <a:off x="1364705" y="3473660"/>
                            <a:ext cx="451484" cy="140970"/>
                          </a:xfrm>
                          <a:custGeom>
                            <a:avLst/>
                            <a:gdLst/>
                            <a:ahLst/>
                            <a:cxnLst/>
                            <a:rect l="l" t="t" r="r" b="b"/>
                            <a:pathLst>
                              <a:path w="451484" h="140970">
                                <a:moveTo>
                                  <a:pt x="0" y="140514"/>
                                </a:moveTo>
                                <a:lnTo>
                                  <a:pt x="451132" y="140514"/>
                                </a:lnTo>
                                <a:lnTo>
                                  <a:pt x="451132" y="0"/>
                                </a:lnTo>
                                <a:lnTo>
                                  <a:pt x="0" y="0"/>
                                </a:lnTo>
                                <a:lnTo>
                                  <a:pt x="0" y="140514"/>
                                </a:lnTo>
                                <a:close/>
                              </a:path>
                            </a:pathLst>
                          </a:custGeom>
                          <a:ln w="3300">
                            <a:solidFill>
                              <a:srgbClr val="1A466E"/>
                            </a:solidFill>
                            <a:prstDash val="solid"/>
                          </a:ln>
                        </wps:spPr>
                        <wps:bodyPr wrap="square" lIns="0" tIns="0" rIns="0" bIns="0" rtlCol="0">
                          <a:prstTxWarp prst="textNoShape">
                            <a:avLst/>
                          </a:prstTxWarp>
                          <a:noAutofit/>
                        </wps:bodyPr>
                      </wps:wsp>
                      <wps:wsp>
                        <wps:cNvPr id="332" name="Graphic 332"/>
                        <wps:cNvSpPr/>
                        <wps:spPr>
                          <a:xfrm>
                            <a:off x="2426793" y="3473660"/>
                            <a:ext cx="451484" cy="140970"/>
                          </a:xfrm>
                          <a:custGeom>
                            <a:avLst/>
                            <a:gdLst/>
                            <a:ahLst/>
                            <a:cxnLst/>
                            <a:rect l="l" t="t" r="r" b="b"/>
                            <a:pathLst>
                              <a:path w="451484" h="140970">
                                <a:moveTo>
                                  <a:pt x="451132" y="0"/>
                                </a:moveTo>
                                <a:lnTo>
                                  <a:pt x="0" y="0"/>
                                </a:lnTo>
                                <a:lnTo>
                                  <a:pt x="0" y="140514"/>
                                </a:lnTo>
                                <a:lnTo>
                                  <a:pt x="451132" y="140514"/>
                                </a:lnTo>
                                <a:lnTo>
                                  <a:pt x="451132" y="0"/>
                                </a:lnTo>
                                <a:close/>
                              </a:path>
                            </a:pathLst>
                          </a:custGeom>
                          <a:solidFill>
                            <a:srgbClr val="A65D61"/>
                          </a:solidFill>
                        </wps:spPr>
                        <wps:bodyPr wrap="square" lIns="0" tIns="0" rIns="0" bIns="0" rtlCol="0">
                          <a:prstTxWarp prst="textNoShape">
                            <a:avLst/>
                          </a:prstTxWarp>
                          <a:noAutofit/>
                        </wps:bodyPr>
                      </wps:wsp>
                      <wps:wsp>
                        <wps:cNvPr id="333" name="Graphic 333"/>
                        <wps:cNvSpPr/>
                        <wps:spPr>
                          <a:xfrm>
                            <a:off x="2426793" y="3473660"/>
                            <a:ext cx="451484" cy="140970"/>
                          </a:xfrm>
                          <a:custGeom>
                            <a:avLst/>
                            <a:gdLst/>
                            <a:ahLst/>
                            <a:cxnLst/>
                            <a:rect l="l" t="t" r="r" b="b"/>
                            <a:pathLst>
                              <a:path w="451484" h="140970">
                                <a:moveTo>
                                  <a:pt x="0" y="140514"/>
                                </a:moveTo>
                                <a:lnTo>
                                  <a:pt x="451132" y="140514"/>
                                </a:lnTo>
                                <a:lnTo>
                                  <a:pt x="451132" y="0"/>
                                </a:lnTo>
                                <a:lnTo>
                                  <a:pt x="0" y="0"/>
                                </a:lnTo>
                                <a:lnTo>
                                  <a:pt x="0" y="140514"/>
                                </a:lnTo>
                                <a:close/>
                              </a:path>
                            </a:pathLst>
                          </a:custGeom>
                          <a:ln w="3300">
                            <a:solidFill>
                              <a:srgbClr val="90353A"/>
                            </a:solidFill>
                            <a:prstDash val="solid"/>
                          </a:ln>
                        </wps:spPr>
                        <wps:bodyPr wrap="square" lIns="0" tIns="0" rIns="0" bIns="0" rtlCol="0">
                          <a:prstTxWarp prst="textNoShape">
                            <a:avLst/>
                          </a:prstTxWarp>
                          <a:noAutofit/>
                        </wps:bodyPr>
                      </wps:wsp>
                      <wps:wsp>
                        <wps:cNvPr id="334" name="Textbox 334"/>
                        <wps:cNvSpPr txBox="1"/>
                        <wps:spPr>
                          <a:xfrm>
                            <a:off x="1111732" y="149483"/>
                            <a:ext cx="2638425" cy="2778125"/>
                          </a:xfrm>
                          <a:prstGeom prst="rect">
                            <a:avLst/>
                          </a:prstGeom>
                        </wps:spPr>
                        <wps:txbx>
                          <w:txbxContent>
                            <w:p>
                              <w:pPr>
                                <w:spacing w:line="340" w:lineRule="exact" w:before="0"/>
                                <w:ind w:left="0" w:right="0" w:firstLine="0"/>
                                <w:jc w:val="left"/>
                                <w:rPr>
                                  <w:rFonts w:ascii="Arial MT"/>
                                  <w:sz w:val="30"/>
                                </w:rPr>
                              </w:pPr>
                              <w:r>
                                <w:rPr>
                                  <w:rFonts w:ascii="Arial MT"/>
                                  <w:color w:val="1E2C52"/>
                                  <w:w w:val="90"/>
                                  <w:sz w:val="30"/>
                                </w:rPr>
                                <w:t>TB</w:t>
                              </w:r>
                              <w:r>
                                <w:rPr>
                                  <w:rFonts w:ascii="Arial MT"/>
                                  <w:color w:val="1E2C52"/>
                                  <w:spacing w:val="-13"/>
                                  <w:w w:val="90"/>
                                  <w:sz w:val="30"/>
                                </w:rPr>
                                <w:t> </w:t>
                              </w:r>
                              <w:r>
                                <w:rPr>
                                  <w:rFonts w:ascii="Arial MT"/>
                                  <w:color w:val="1E2C52"/>
                                  <w:w w:val="90"/>
                                  <w:sz w:val="30"/>
                                </w:rPr>
                                <w:t>Prevalence</w:t>
                              </w:r>
                              <w:r>
                                <w:rPr>
                                  <w:rFonts w:ascii="Arial MT"/>
                                  <w:color w:val="1E2C52"/>
                                  <w:spacing w:val="-12"/>
                                  <w:w w:val="90"/>
                                  <w:sz w:val="30"/>
                                </w:rPr>
                                <w:t> </w:t>
                              </w:r>
                              <w:r>
                                <w:rPr>
                                  <w:rFonts w:ascii="Arial MT"/>
                                  <w:color w:val="1E2C52"/>
                                  <w:w w:val="90"/>
                                  <w:sz w:val="30"/>
                                </w:rPr>
                                <w:t>Survey</w:t>
                              </w:r>
                              <w:r>
                                <w:rPr>
                                  <w:rFonts w:ascii="Arial MT"/>
                                  <w:color w:val="1E2C52"/>
                                  <w:spacing w:val="4"/>
                                  <w:sz w:val="30"/>
                                </w:rPr>
                                <w:t> </w:t>
                              </w:r>
                              <w:r>
                                <w:rPr>
                                  <w:rFonts w:ascii="Arial MT"/>
                                  <w:color w:val="1E2C52"/>
                                  <w:spacing w:val="-2"/>
                                  <w:w w:val="90"/>
                                  <w:sz w:val="30"/>
                                </w:rPr>
                                <w:t>participants</w:t>
                              </w:r>
                            </w:p>
                            <w:p>
                              <w:pPr>
                                <w:spacing w:before="194"/>
                                <w:ind w:left="0" w:right="294" w:firstLine="0"/>
                                <w:jc w:val="center"/>
                                <w:rPr>
                                  <w:rFonts w:ascii="Arial MT"/>
                                  <w:sz w:val="17"/>
                                </w:rPr>
                              </w:pPr>
                              <w:r>
                                <w:rPr>
                                  <w:rFonts w:ascii="Arial MT"/>
                                  <w:spacing w:val="-4"/>
                                  <w:sz w:val="17"/>
                                </w:rPr>
                                <w:t>100+</w:t>
                              </w:r>
                            </w:p>
                            <w:p>
                              <w:pPr>
                                <w:spacing w:before="20"/>
                                <w:ind w:left="46" w:right="294" w:firstLine="0"/>
                                <w:jc w:val="center"/>
                                <w:rPr>
                                  <w:rFonts w:ascii="Arial MT"/>
                                  <w:sz w:val="17"/>
                                </w:rPr>
                              </w:pPr>
                              <w:r>
                                <w:rPr>
                                  <w:rFonts w:ascii="Arial MT"/>
                                  <w:w w:val="85"/>
                                  <w:sz w:val="17"/>
                                </w:rPr>
                                <w:t>95-</w:t>
                              </w:r>
                              <w:r>
                                <w:rPr>
                                  <w:rFonts w:ascii="Arial MT"/>
                                  <w:spacing w:val="-5"/>
                                  <w:sz w:val="17"/>
                                </w:rPr>
                                <w:t>99</w:t>
                              </w:r>
                            </w:p>
                            <w:p>
                              <w:pPr>
                                <w:spacing w:before="21"/>
                                <w:ind w:left="46" w:right="294" w:firstLine="0"/>
                                <w:jc w:val="center"/>
                                <w:rPr>
                                  <w:rFonts w:ascii="Arial MT"/>
                                  <w:sz w:val="17"/>
                                </w:rPr>
                              </w:pPr>
                              <w:r>
                                <w:rPr>
                                  <w:rFonts w:ascii="Arial MT"/>
                                  <w:w w:val="85"/>
                                  <w:sz w:val="17"/>
                                </w:rPr>
                                <w:t>90-</w:t>
                              </w:r>
                              <w:r>
                                <w:rPr>
                                  <w:rFonts w:ascii="Arial MT"/>
                                  <w:spacing w:val="-5"/>
                                  <w:sz w:val="17"/>
                                </w:rPr>
                                <w:t>94</w:t>
                              </w:r>
                            </w:p>
                            <w:p>
                              <w:pPr>
                                <w:spacing w:before="15"/>
                                <w:ind w:left="46" w:right="294" w:firstLine="0"/>
                                <w:jc w:val="center"/>
                                <w:rPr>
                                  <w:rFonts w:ascii="Arial MT"/>
                                  <w:sz w:val="17"/>
                                </w:rPr>
                              </w:pPr>
                              <w:r>
                                <w:rPr>
                                  <w:rFonts w:ascii="Arial MT"/>
                                  <w:w w:val="85"/>
                                  <w:sz w:val="17"/>
                                </w:rPr>
                                <w:t>85-</w:t>
                              </w:r>
                              <w:r>
                                <w:rPr>
                                  <w:rFonts w:ascii="Arial MT"/>
                                  <w:spacing w:val="-5"/>
                                  <w:sz w:val="17"/>
                                </w:rPr>
                                <w:t>89</w:t>
                              </w:r>
                            </w:p>
                            <w:p>
                              <w:pPr>
                                <w:spacing w:before="21"/>
                                <w:ind w:left="46" w:right="294" w:firstLine="0"/>
                                <w:jc w:val="center"/>
                                <w:rPr>
                                  <w:rFonts w:ascii="Arial MT"/>
                                  <w:sz w:val="17"/>
                                </w:rPr>
                              </w:pPr>
                              <w:r>
                                <w:rPr>
                                  <w:rFonts w:ascii="Arial MT"/>
                                  <w:w w:val="85"/>
                                  <w:sz w:val="17"/>
                                </w:rPr>
                                <w:t>80-</w:t>
                              </w:r>
                              <w:r>
                                <w:rPr>
                                  <w:rFonts w:ascii="Arial MT"/>
                                  <w:spacing w:val="-5"/>
                                  <w:sz w:val="17"/>
                                </w:rPr>
                                <w:t>84</w:t>
                              </w:r>
                            </w:p>
                            <w:p>
                              <w:pPr>
                                <w:spacing w:before="16"/>
                                <w:ind w:left="46" w:right="294" w:firstLine="0"/>
                                <w:jc w:val="center"/>
                                <w:rPr>
                                  <w:rFonts w:ascii="Arial MT"/>
                                  <w:sz w:val="17"/>
                                </w:rPr>
                              </w:pPr>
                              <w:r>
                                <w:rPr>
                                  <w:rFonts w:ascii="Arial MT"/>
                                  <w:w w:val="85"/>
                                  <w:sz w:val="17"/>
                                </w:rPr>
                                <w:t>75-</w:t>
                              </w:r>
                              <w:r>
                                <w:rPr>
                                  <w:rFonts w:ascii="Arial MT"/>
                                  <w:spacing w:val="-5"/>
                                  <w:sz w:val="17"/>
                                </w:rPr>
                                <w:t>79</w:t>
                              </w:r>
                            </w:p>
                            <w:p>
                              <w:pPr>
                                <w:spacing w:before="21"/>
                                <w:ind w:left="46" w:right="294" w:firstLine="0"/>
                                <w:jc w:val="center"/>
                                <w:rPr>
                                  <w:rFonts w:ascii="Arial MT"/>
                                  <w:sz w:val="17"/>
                                </w:rPr>
                              </w:pPr>
                              <w:r>
                                <w:rPr>
                                  <w:rFonts w:ascii="Arial MT"/>
                                  <w:w w:val="85"/>
                                  <w:sz w:val="17"/>
                                </w:rPr>
                                <w:t>70-</w:t>
                              </w:r>
                              <w:r>
                                <w:rPr>
                                  <w:rFonts w:ascii="Arial MT"/>
                                  <w:spacing w:val="-5"/>
                                  <w:sz w:val="17"/>
                                </w:rPr>
                                <w:t>74</w:t>
                              </w:r>
                            </w:p>
                            <w:p>
                              <w:pPr>
                                <w:spacing w:before="20"/>
                                <w:ind w:left="46" w:right="294" w:firstLine="0"/>
                                <w:jc w:val="center"/>
                                <w:rPr>
                                  <w:rFonts w:ascii="Arial MT"/>
                                  <w:sz w:val="17"/>
                                </w:rPr>
                              </w:pPr>
                              <w:r>
                                <w:rPr>
                                  <w:rFonts w:ascii="Arial MT"/>
                                  <w:w w:val="85"/>
                                  <w:sz w:val="17"/>
                                </w:rPr>
                                <w:t>65-</w:t>
                              </w:r>
                              <w:r>
                                <w:rPr>
                                  <w:rFonts w:ascii="Arial MT"/>
                                  <w:spacing w:val="-5"/>
                                  <w:sz w:val="17"/>
                                </w:rPr>
                                <w:t>69</w:t>
                              </w:r>
                            </w:p>
                            <w:p>
                              <w:pPr>
                                <w:spacing w:before="16"/>
                                <w:ind w:left="46" w:right="294" w:firstLine="0"/>
                                <w:jc w:val="center"/>
                                <w:rPr>
                                  <w:rFonts w:ascii="Arial MT"/>
                                  <w:sz w:val="17"/>
                                </w:rPr>
                              </w:pPr>
                              <w:r>
                                <w:rPr>
                                  <w:rFonts w:ascii="Arial MT"/>
                                  <w:w w:val="85"/>
                                  <w:sz w:val="17"/>
                                </w:rPr>
                                <w:t>60-</w:t>
                              </w:r>
                              <w:r>
                                <w:rPr>
                                  <w:rFonts w:ascii="Arial MT"/>
                                  <w:spacing w:val="-5"/>
                                  <w:sz w:val="17"/>
                                </w:rPr>
                                <w:t>64</w:t>
                              </w:r>
                            </w:p>
                            <w:p>
                              <w:pPr>
                                <w:spacing w:before="21"/>
                                <w:ind w:left="46" w:right="294" w:firstLine="0"/>
                                <w:jc w:val="center"/>
                                <w:rPr>
                                  <w:rFonts w:ascii="Arial MT"/>
                                  <w:sz w:val="17"/>
                                </w:rPr>
                              </w:pPr>
                              <w:r>
                                <w:rPr>
                                  <w:rFonts w:ascii="Arial MT"/>
                                  <w:w w:val="85"/>
                                  <w:sz w:val="17"/>
                                </w:rPr>
                                <w:t>50-</w:t>
                              </w:r>
                              <w:r>
                                <w:rPr>
                                  <w:rFonts w:ascii="Arial MT"/>
                                  <w:spacing w:val="-5"/>
                                  <w:sz w:val="17"/>
                                </w:rPr>
                                <w:t>59</w:t>
                              </w:r>
                            </w:p>
                            <w:p>
                              <w:pPr>
                                <w:spacing w:before="21"/>
                                <w:ind w:left="46" w:right="294" w:firstLine="0"/>
                                <w:jc w:val="center"/>
                                <w:rPr>
                                  <w:rFonts w:ascii="Arial MT"/>
                                  <w:sz w:val="17"/>
                                </w:rPr>
                              </w:pPr>
                              <w:r>
                                <w:rPr>
                                  <w:rFonts w:ascii="Arial MT"/>
                                  <w:w w:val="85"/>
                                  <w:sz w:val="17"/>
                                </w:rPr>
                                <w:t>50-</w:t>
                              </w:r>
                              <w:r>
                                <w:rPr>
                                  <w:rFonts w:ascii="Arial MT"/>
                                  <w:spacing w:val="-5"/>
                                  <w:sz w:val="17"/>
                                </w:rPr>
                                <w:t>54</w:t>
                              </w:r>
                            </w:p>
                            <w:p>
                              <w:pPr>
                                <w:spacing w:before="15"/>
                                <w:ind w:left="46" w:right="294" w:firstLine="0"/>
                                <w:jc w:val="center"/>
                                <w:rPr>
                                  <w:rFonts w:ascii="Arial MT"/>
                                  <w:sz w:val="17"/>
                                </w:rPr>
                              </w:pPr>
                              <w:r>
                                <w:rPr>
                                  <w:rFonts w:ascii="Arial MT"/>
                                  <w:w w:val="85"/>
                                  <w:sz w:val="17"/>
                                </w:rPr>
                                <w:t>45-</w:t>
                              </w:r>
                              <w:r>
                                <w:rPr>
                                  <w:rFonts w:ascii="Arial MT"/>
                                  <w:spacing w:val="-5"/>
                                  <w:sz w:val="17"/>
                                </w:rPr>
                                <w:t>49</w:t>
                              </w:r>
                            </w:p>
                            <w:p>
                              <w:pPr>
                                <w:spacing w:before="21"/>
                                <w:ind w:left="46" w:right="294" w:firstLine="0"/>
                                <w:jc w:val="center"/>
                                <w:rPr>
                                  <w:rFonts w:ascii="Arial MT"/>
                                  <w:sz w:val="17"/>
                                </w:rPr>
                              </w:pPr>
                              <w:r>
                                <w:rPr>
                                  <w:rFonts w:ascii="Arial MT"/>
                                  <w:w w:val="85"/>
                                  <w:sz w:val="17"/>
                                </w:rPr>
                                <w:t>40-</w:t>
                              </w:r>
                              <w:r>
                                <w:rPr>
                                  <w:rFonts w:ascii="Arial MT"/>
                                  <w:spacing w:val="-5"/>
                                  <w:sz w:val="17"/>
                                </w:rPr>
                                <w:t>44</w:t>
                              </w:r>
                            </w:p>
                            <w:p>
                              <w:pPr>
                                <w:spacing w:before="21"/>
                                <w:ind w:left="46" w:right="294" w:firstLine="0"/>
                                <w:jc w:val="center"/>
                                <w:rPr>
                                  <w:rFonts w:ascii="Arial MT"/>
                                  <w:sz w:val="17"/>
                                </w:rPr>
                              </w:pPr>
                              <w:r>
                                <w:rPr>
                                  <w:rFonts w:ascii="Arial MT"/>
                                  <w:w w:val="85"/>
                                  <w:sz w:val="17"/>
                                </w:rPr>
                                <w:t>35-</w:t>
                              </w:r>
                              <w:r>
                                <w:rPr>
                                  <w:rFonts w:ascii="Arial MT"/>
                                  <w:spacing w:val="-5"/>
                                  <w:sz w:val="17"/>
                                </w:rPr>
                                <w:t>39</w:t>
                              </w:r>
                            </w:p>
                            <w:p>
                              <w:pPr>
                                <w:spacing w:before="15"/>
                                <w:ind w:left="46" w:right="294" w:firstLine="0"/>
                                <w:jc w:val="center"/>
                                <w:rPr>
                                  <w:rFonts w:ascii="Arial MT"/>
                                  <w:sz w:val="17"/>
                                </w:rPr>
                              </w:pPr>
                              <w:r>
                                <w:rPr>
                                  <w:rFonts w:ascii="Arial MT"/>
                                  <w:w w:val="85"/>
                                  <w:sz w:val="17"/>
                                </w:rPr>
                                <w:t>30-</w:t>
                              </w:r>
                              <w:r>
                                <w:rPr>
                                  <w:rFonts w:ascii="Arial MT"/>
                                  <w:spacing w:val="-5"/>
                                  <w:sz w:val="17"/>
                                </w:rPr>
                                <w:t>34</w:t>
                              </w:r>
                            </w:p>
                            <w:p>
                              <w:pPr>
                                <w:spacing w:before="21"/>
                                <w:ind w:left="46" w:right="294" w:firstLine="0"/>
                                <w:jc w:val="center"/>
                                <w:rPr>
                                  <w:rFonts w:ascii="Arial MT"/>
                                  <w:sz w:val="17"/>
                                </w:rPr>
                              </w:pPr>
                              <w:r>
                                <w:rPr>
                                  <w:rFonts w:ascii="Arial MT"/>
                                  <w:w w:val="85"/>
                                  <w:sz w:val="17"/>
                                </w:rPr>
                                <w:t>25-</w:t>
                              </w:r>
                              <w:r>
                                <w:rPr>
                                  <w:rFonts w:ascii="Arial MT"/>
                                  <w:spacing w:val="-5"/>
                                  <w:sz w:val="17"/>
                                </w:rPr>
                                <w:t>29</w:t>
                              </w:r>
                            </w:p>
                            <w:p>
                              <w:pPr>
                                <w:spacing w:before="21"/>
                                <w:ind w:left="46" w:right="294" w:firstLine="0"/>
                                <w:jc w:val="center"/>
                                <w:rPr>
                                  <w:rFonts w:ascii="Arial MT"/>
                                  <w:sz w:val="17"/>
                                </w:rPr>
                              </w:pPr>
                              <w:r>
                                <w:rPr>
                                  <w:rFonts w:ascii="Arial MT"/>
                                  <w:w w:val="85"/>
                                  <w:sz w:val="17"/>
                                </w:rPr>
                                <w:t>20-</w:t>
                              </w:r>
                              <w:r>
                                <w:rPr>
                                  <w:rFonts w:ascii="Arial MT"/>
                                  <w:spacing w:val="-5"/>
                                  <w:sz w:val="17"/>
                                </w:rPr>
                                <w:t>24</w:t>
                              </w:r>
                            </w:p>
                            <w:p>
                              <w:pPr>
                                <w:spacing w:before="16"/>
                                <w:ind w:left="46" w:right="294" w:firstLine="0"/>
                                <w:jc w:val="center"/>
                                <w:rPr>
                                  <w:rFonts w:ascii="Arial MT"/>
                                  <w:sz w:val="17"/>
                                </w:rPr>
                              </w:pPr>
                              <w:r>
                                <w:rPr>
                                  <w:rFonts w:ascii="Arial MT"/>
                                  <w:w w:val="85"/>
                                  <w:sz w:val="17"/>
                                </w:rPr>
                                <w:t>15-</w:t>
                              </w:r>
                              <w:r>
                                <w:rPr>
                                  <w:rFonts w:ascii="Arial MT"/>
                                  <w:spacing w:val="-5"/>
                                  <w:sz w:val="17"/>
                                </w:rPr>
                                <w:t>19</w:t>
                              </w:r>
                            </w:p>
                          </w:txbxContent>
                        </wps:txbx>
                        <wps:bodyPr wrap="square" lIns="0" tIns="0" rIns="0" bIns="0" rtlCol="0">
                          <a:noAutofit/>
                        </wps:bodyPr>
                      </wps:wsp>
                      <wps:wsp>
                        <wps:cNvPr id="335" name="Textbox 335"/>
                        <wps:cNvSpPr txBox="1"/>
                        <wps:spPr>
                          <a:xfrm>
                            <a:off x="171747"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40</w:t>
                              </w:r>
                            </w:p>
                          </w:txbxContent>
                        </wps:txbx>
                        <wps:bodyPr wrap="square" lIns="0" tIns="0" rIns="0" bIns="0" rtlCol="0">
                          <a:noAutofit/>
                        </wps:bodyPr>
                      </wps:wsp>
                      <wps:wsp>
                        <wps:cNvPr id="336" name="Textbox 336"/>
                        <wps:cNvSpPr txBox="1"/>
                        <wps:spPr>
                          <a:xfrm>
                            <a:off x="657701"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30</w:t>
                              </w:r>
                            </w:p>
                          </w:txbxContent>
                        </wps:txbx>
                        <wps:bodyPr wrap="square" lIns="0" tIns="0" rIns="0" bIns="0" rtlCol="0">
                          <a:noAutofit/>
                        </wps:bodyPr>
                      </wps:wsp>
                      <wps:wsp>
                        <wps:cNvPr id="337" name="Textbox 337"/>
                        <wps:cNvSpPr txBox="1"/>
                        <wps:spPr>
                          <a:xfrm>
                            <a:off x="1140745"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20</w:t>
                              </w:r>
                            </w:p>
                          </w:txbxContent>
                        </wps:txbx>
                        <wps:bodyPr wrap="square" lIns="0" tIns="0" rIns="0" bIns="0" rtlCol="0">
                          <a:noAutofit/>
                        </wps:bodyPr>
                      </wps:wsp>
                      <wps:wsp>
                        <wps:cNvPr id="338" name="Textbox 338"/>
                        <wps:cNvSpPr txBox="1"/>
                        <wps:spPr>
                          <a:xfrm>
                            <a:off x="1626711"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10</w:t>
                              </w:r>
                            </w:p>
                          </w:txbxContent>
                        </wps:txbx>
                        <wps:bodyPr wrap="square" lIns="0" tIns="0" rIns="0" bIns="0" rtlCol="0">
                          <a:noAutofit/>
                        </wps:bodyPr>
                      </wps:wsp>
                      <wps:wsp>
                        <wps:cNvPr id="339" name="Textbox 339"/>
                        <wps:cNvSpPr txBox="1"/>
                        <wps:spPr>
                          <a:xfrm>
                            <a:off x="2144539" y="3045280"/>
                            <a:ext cx="80645" cy="156845"/>
                          </a:xfrm>
                          <a:prstGeom prst="rect">
                            <a:avLst/>
                          </a:prstGeom>
                        </wps:spPr>
                        <wps:txbx>
                          <w:txbxContent>
                            <w:p>
                              <w:pPr>
                                <w:spacing w:line="247" w:lineRule="exact" w:before="0"/>
                                <w:ind w:left="0" w:right="0" w:firstLine="0"/>
                                <w:jc w:val="left"/>
                                <w:rPr>
                                  <w:rFonts w:ascii="Arial MT"/>
                                  <w:sz w:val="22"/>
                                </w:rPr>
                              </w:pPr>
                              <w:r>
                                <w:rPr>
                                  <w:rFonts w:ascii="Arial MT"/>
                                  <w:spacing w:val="-10"/>
                                  <w:sz w:val="22"/>
                                </w:rPr>
                                <w:t>0</w:t>
                              </w:r>
                            </w:p>
                          </w:txbxContent>
                        </wps:txbx>
                        <wps:bodyPr wrap="square" lIns="0" tIns="0" rIns="0" bIns="0" rtlCol="0">
                          <a:noAutofit/>
                        </wps:bodyPr>
                      </wps:wsp>
                      <wps:wsp>
                        <wps:cNvPr id="340" name="Textbox 340"/>
                        <wps:cNvSpPr txBox="1"/>
                        <wps:spPr>
                          <a:xfrm>
                            <a:off x="2595684"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10</w:t>
                              </w:r>
                            </w:p>
                          </w:txbxContent>
                        </wps:txbx>
                        <wps:bodyPr wrap="square" lIns="0" tIns="0" rIns="0" bIns="0" rtlCol="0">
                          <a:noAutofit/>
                        </wps:bodyPr>
                      </wps:wsp>
                      <wps:wsp>
                        <wps:cNvPr id="341" name="Textbox 341"/>
                        <wps:cNvSpPr txBox="1"/>
                        <wps:spPr>
                          <a:xfrm>
                            <a:off x="3081626"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20</w:t>
                              </w:r>
                            </w:p>
                          </w:txbxContent>
                        </wps:txbx>
                        <wps:bodyPr wrap="square" lIns="0" tIns="0" rIns="0" bIns="0" rtlCol="0">
                          <a:noAutofit/>
                        </wps:bodyPr>
                      </wps:wsp>
                      <wps:wsp>
                        <wps:cNvPr id="342" name="Textbox 342"/>
                        <wps:cNvSpPr txBox="1"/>
                        <wps:spPr>
                          <a:xfrm>
                            <a:off x="3564657"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30</w:t>
                              </w:r>
                            </w:p>
                          </w:txbxContent>
                        </wps:txbx>
                        <wps:bodyPr wrap="square" lIns="0" tIns="0" rIns="0" bIns="0" rtlCol="0">
                          <a:noAutofit/>
                        </wps:bodyPr>
                      </wps:wsp>
                      <wps:wsp>
                        <wps:cNvPr id="343" name="Textbox 343"/>
                        <wps:cNvSpPr txBox="1"/>
                        <wps:spPr>
                          <a:xfrm>
                            <a:off x="4050599"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40</w:t>
                              </w:r>
                            </w:p>
                          </w:txbxContent>
                        </wps:txbx>
                        <wps:bodyPr wrap="square" lIns="0" tIns="0" rIns="0" bIns="0" rtlCol="0">
                          <a:noAutofit/>
                        </wps:bodyPr>
                      </wps:wsp>
                      <wps:wsp>
                        <wps:cNvPr id="344" name="Textbox 344"/>
                        <wps:cNvSpPr txBox="1"/>
                        <wps:spPr>
                          <a:xfrm>
                            <a:off x="4536662" y="3045280"/>
                            <a:ext cx="146685" cy="156845"/>
                          </a:xfrm>
                          <a:prstGeom prst="rect">
                            <a:avLst/>
                          </a:prstGeom>
                        </wps:spPr>
                        <wps:txbx>
                          <w:txbxContent>
                            <w:p>
                              <w:pPr>
                                <w:spacing w:line="247" w:lineRule="exact" w:before="0"/>
                                <w:ind w:left="0" w:right="0" w:firstLine="0"/>
                                <w:jc w:val="left"/>
                                <w:rPr>
                                  <w:rFonts w:ascii="Arial MT"/>
                                  <w:sz w:val="22"/>
                                </w:rPr>
                              </w:pPr>
                              <w:r>
                                <w:rPr>
                                  <w:rFonts w:ascii="Arial MT"/>
                                  <w:spacing w:val="-13"/>
                                  <w:sz w:val="22"/>
                                </w:rPr>
                                <w:t>50</w:t>
                              </w:r>
                            </w:p>
                          </w:txbxContent>
                        </wps:txbx>
                        <wps:bodyPr wrap="square" lIns="0" tIns="0" rIns="0" bIns="0" rtlCol="0">
                          <a:noAutofit/>
                        </wps:bodyPr>
                      </wps:wsp>
                      <wps:wsp>
                        <wps:cNvPr id="345" name="Textbox 345"/>
                        <wps:cNvSpPr txBox="1"/>
                        <wps:spPr>
                          <a:xfrm>
                            <a:off x="1626711" y="3182445"/>
                            <a:ext cx="1601470" cy="156845"/>
                          </a:xfrm>
                          <a:prstGeom prst="rect">
                            <a:avLst/>
                          </a:prstGeom>
                        </wps:spPr>
                        <wps:txbx>
                          <w:txbxContent>
                            <w:p>
                              <w:pPr>
                                <w:spacing w:line="247" w:lineRule="exact" w:before="0"/>
                                <w:ind w:left="0" w:right="0" w:firstLine="0"/>
                                <w:jc w:val="left"/>
                                <w:rPr>
                                  <w:rFonts w:ascii="Arial MT"/>
                                  <w:sz w:val="22"/>
                                </w:rPr>
                              </w:pPr>
                              <w:r>
                                <w:rPr>
                                  <w:rFonts w:ascii="Arial MT"/>
                                  <w:w w:val="85"/>
                                  <w:sz w:val="22"/>
                                </w:rPr>
                                <w:t>Individuals</w:t>
                              </w:r>
                              <w:r>
                                <w:rPr>
                                  <w:rFonts w:ascii="Arial MT"/>
                                  <w:spacing w:val="7"/>
                                  <w:sz w:val="22"/>
                                </w:rPr>
                                <w:t> </w:t>
                              </w:r>
                              <w:r>
                                <w:rPr>
                                  <w:rFonts w:ascii="Arial MT"/>
                                  <w:w w:val="85"/>
                                  <w:sz w:val="22"/>
                                </w:rPr>
                                <w:t>Enumerated</w:t>
                              </w:r>
                              <w:r>
                                <w:rPr>
                                  <w:rFonts w:ascii="Arial MT"/>
                                  <w:spacing w:val="12"/>
                                  <w:sz w:val="22"/>
                                </w:rPr>
                                <w:t> </w:t>
                              </w:r>
                              <w:r>
                                <w:rPr>
                                  <w:rFonts w:ascii="Arial MT"/>
                                  <w:spacing w:val="-4"/>
                                  <w:w w:val="85"/>
                                  <w:sz w:val="22"/>
                                </w:rPr>
                                <w:t>(00s)</w:t>
                              </w:r>
                            </w:p>
                          </w:txbxContent>
                        </wps:txbx>
                        <wps:bodyPr wrap="square" lIns="0" tIns="0" rIns="0" bIns="0" rtlCol="0">
                          <a:noAutofit/>
                        </wps:bodyPr>
                      </wps:wsp>
                      <wps:wsp>
                        <wps:cNvPr id="346" name="Textbox 346"/>
                        <wps:cNvSpPr txBox="1"/>
                        <wps:spPr>
                          <a:xfrm>
                            <a:off x="145632" y="3738914"/>
                            <a:ext cx="1452880" cy="123189"/>
                          </a:xfrm>
                          <a:prstGeom prst="rect">
                            <a:avLst/>
                          </a:prstGeom>
                        </wps:spPr>
                        <wps:txbx>
                          <w:txbxContent>
                            <w:p>
                              <w:pPr>
                                <w:spacing w:line="193" w:lineRule="exact" w:before="0"/>
                                <w:ind w:left="0" w:right="0" w:firstLine="0"/>
                                <w:jc w:val="left"/>
                                <w:rPr>
                                  <w:rFonts w:ascii="Arial MT"/>
                                  <w:sz w:val="17"/>
                                </w:rPr>
                              </w:pPr>
                              <w:r>
                                <w:rPr>
                                  <w:rFonts w:ascii="Arial MT"/>
                                  <w:w w:val="85"/>
                                  <w:sz w:val="17"/>
                                </w:rPr>
                                <w:t>Source:</w:t>
                              </w:r>
                              <w:r>
                                <w:rPr>
                                  <w:rFonts w:ascii="Arial MT"/>
                                  <w:spacing w:val="1"/>
                                  <w:sz w:val="17"/>
                                </w:rPr>
                                <w:t> </w:t>
                              </w:r>
                              <w:r>
                                <w:rPr>
                                  <w:rFonts w:ascii="Arial MT"/>
                                  <w:w w:val="85"/>
                                  <w:sz w:val="17"/>
                                </w:rPr>
                                <w:t>Analysis</w:t>
                              </w:r>
                              <w:r>
                                <w:rPr>
                                  <w:rFonts w:ascii="Arial MT"/>
                                  <w:spacing w:val="7"/>
                                  <w:sz w:val="17"/>
                                </w:rPr>
                                <w:t> </w:t>
                              </w:r>
                              <w:r>
                                <w:rPr>
                                  <w:rFonts w:ascii="Arial MT"/>
                                  <w:w w:val="85"/>
                                  <w:sz w:val="17"/>
                                </w:rPr>
                                <w:t>from</w:t>
                              </w:r>
                              <w:r>
                                <w:rPr>
                                  <w:rFonts w:ascii="Arial MT"/>
                                  <w:spacing w:val="1"/>
                                  <w:sz w:val="17"/>
                                </w:rPr>
                                <w:t> </w:t>
                              </w:r>
                              <w:r>
                                <w:rPr>
                                  <w:rFonts w:ascii="Arial MT"/>
                                  <w:w w:val="85"/>
                                  <w:sz w:val="17"/>
                                </w:rPr>
                                <w:t>All</w:t>
                              </w:r>
                              <w:r>
                                <w:rPr>
                                  <w:rFonts w:ascii="Arial MT"/>
                                  <w:spacing w:val="2"/>
                                  <w:sz w:val="17"/>
                                </w:rPr>
                                <w:t> </w:t>
                              </w:r>
                              <w:r>
                                <w:rPr>
                                  <w:rFonts w:ascii="Arial MT"/>
                                  <w:spacing w:val="-2"/>
                                  <w:w w:val="85"/>
                                  <w:sz w:val="17"/>
                                </w:rPr>
                                <w:t>Clusters</w:t>
                              </w:r>
                            </w:p>
                          </w:txbxContent>
                        </wps:txbx>
                        <wps:bodyPr wrap="square" lIns="0" tIns="0" rIns="0" bIns="0" rtlCol="0">
                          <a:noAutofit/>
                        </wps:bodyPr>
                      </wps:wsp>
                      <wps:wsp>
                        <wps:cNvPr id="347" name="Textbox 347"/>
                        <wps:cNvSpPr txBox="1"/>
                        <wps:spPr>
                          <a:xfrm>
                            <a:off x="1312449" y="3413450"/>
                            <a:ext cx="2217420" cy="258445"/>
                          </a:xfrm>
                          <a:prstGeom prst="rect">
                            <a:avLst/>
                          </a:prstGeom>
                          <a:ln w="6669">
                            <a:solidFill>
                              <a:srgbClr val="000000"/>
                            </a:solidFill>
                            <a:prstDash val="solid"/>
                          </a:ln>
                        </wps:spPr>
                        <wps:txbx>
                          <w:txbxContent>
                            <w:p>
                              <w:pPr>
                                <w:tabs>
                                  <w:tab w:pos="2629" w:val="left" w:leader="none"/>
                                </w:tabs>
                                <w:spacing w:before="83"/>
                                <w:ind w:left="957" w:right="0" w:firstLine="0"/>
                                <w:jc w:val="left"/>
                                <w:rPr>
                                  <w:rFonts w:ascii="Arial MT"/>
                                  <w:sz w:val="22"/>
                                </w:rPr>
                              </w:pPr>
                              <w:r>
                                <w:rPr>
                                  <w:rFonts w:ascii="Arial MT"/>
                                  <w:spacing w:val="-2"/>
                                  <w:sz w:val="22"/>
                                </w:rPr>
                                <w:t>Males</w:t>
                              </w:r>
                              <w:r>
                                <w:rPr>
                                  <w:rFonts w:ascii="Arial MT"/>
                                  <w:sz w:val="22"/>
                                </w:rPr>
                                <w:tab/>
                              </w:r>
                              <w:r>
                                <w:rPr>
                                  <w:rFonts w:ascii="Arial MT"/>
                                  <w:spacing w:val="-2"/>
                                  <w:sz w:val="22"/>
                                </w:rPr>
                                <w:t>Females</w:t>
                              </w:r>
                            </w:p>
                          </w:txbxContent>
                        </wps:txbx>
                        <wps:bodyPr wrap="square" lIns="0" tIns="0" rIns="0" bIns="0" rtlCol="0">
                          <a:noAutofit/>
                        </wps:bodyPr>
                      </wps:wsp>
                    </wpg:wgp>
                  </a:graphicData>
                </a:graphic>
              </wp:inline>
            </w:drawing>
          </mc:Choice>
          <mc:Fallback>
            <w:pict>
              <v:group style="width:378.3pt;height:317.05pt;mso-position-horizontal-relative:char;mso-position-vertical-relative:line" id="docshapegroup166" coordorigin="0,0" coordsize="7566,6341">
                <v:rect style="position:absolute;left:0;top:0;width:7565;height:6336" id="docshape167" filled="true" fillcolor="#eaf1f3" stroked="false">
                  <v:fill type="solid"/>
                </v:rect>
                <v:rect style="position:absolute;left:5;top:10;width:7556;height:6325" id="docshape168" filled="false" stroked="true" strokeweight=".497421pt" strokecolor="#eaf1f3">
                  <v:stroke dashstyle="solid"/>
                </v:rect>
                <v:line style="position:absolute" from="376,4753" to="376,617" stroked="true" strokeweight=".913761pt" strokecolor="#eaf1f3">
                  <v:stroke dashstyle="solid"/>
                </v:line>
                <v:shape style="position:absolute;left:1141;top:616;width:2;height:4136" id="docshape169" coordorigin="1141,617" coordsize="0,4136" path="m1141,4611l1141,4753m1141,617l1141,4399e" filled="false" stroked="true" strokeweight=".913763pt" strokecolor="#eaf1f3">
                  <v:path arrowok="t"/>
                  <v:stroke dashstyle="solid"/>
                </v:shape>
                <v:line style="position:absolute" from="1902,4611" to="1902,4753" stroked="true" strokeweight=".913763pt" strokecolor="#eaf1f3">
                  <v:stroke dashstyle="solid"/>
                </v:line>
                <v:line style="position:absolute" from="1893,4397" to="1911,4397" stroked="true" strokeweight=".263354pt" strokecolor="#eaf1f3">
                  <v:stroke dashstyle="solid"/>
                </v:line>
                <v:line style="position:absolute" from="1893,4181" to="1911,4181" stroked="true" strokeweight=".265443pt" strokecolor="#eaf1f3">
                  <v:stroke dashstyle="solid"/>
                </v:line>
                <v:shape style="position:absolute;left:1902;top:616;width:766;height:3355" id="docshape170" coordorigin="1902,617" coordsize="766,3355" path="m1902,617l1902,3972m2667,617l2667,3112e" filled="false" stroked="true" strokeweight=".913763pt" strokecolor="#eaf1f3">
                  <v:path arrowok="t"/>
                  <v:stroke dashstyle="solid"/>
                </v:shape>
                <v:line style="position:absolute" from="2658,3969" to="2676,3969" stroked="true" strokeweight=".258632pt" strokecolor="#eaf1f3">
                  <v:stroke dashstyle="solid"/>
                </v:line>
                <v:line style="position:absolute" from="2658,4181" to="2676,4181" stroked="true" strokeweight=".265443pt" strokecolor="#eaf1f3">
                  <v:stroke dashstyle="solid"/>
                </v:line>
                <v:line style="position:absolute" from="2658,4397" to="2676,4397" stroked="true" strokeweight=".263354pt" strokecolor="#eaf1f3">
                  <v:stroke dashstyle="solid"/>
                </v:line>
                <v:line style="position:absolute" from="2667,4611" to="2667,4753" stroked="true" strokeweight=".913763pt" strokecolor="#eaf1f3">
                  <v:stroke dashstyle="solid"/>
                </v:line>
                <v:line style="position:absolute" from="3428,4753" to="3428,617" stroked="true" strokeweight=".913761pt" strokecolor="#eaf1f3">
                  <v:stroke dashstyle="solid"/>
                </v:line>
                <v:line style="position:absolute" from="4193,4611" to="4193,4753" stroked="true" strokeweight=".913763pt" strokecolor="#eaf1f3">
                  <v:stroke dashstyle="solid"/>
                </v:line>
                <v:line style="position:absolute" from="4184,4397" to="4202,4397" stroked="true" strokeweight=".263351pt" strokecolor="#eaf1f3">
                  <v:stroke dashstyle="solid"/>
                </v:line>
                <v:line style="position:absolute" from="4184,4181" to="4202,4181" stroked="true" strokeweight=".265441pt" strokecolor="#eaf1f3">
                  <v:stroke dashstyle="solid"/>
                </v:line>
                <v:line style="position:absolute" from="4184,3969" to="4202,3969" stroked="true" strokeweight=".258631pt" strokecolor="#eaf1f3">
                  <v:stroke dashstyle="solid"/>
                </v:line>
                <v:line style="position:absolute" from="4193,617" to="4193,2896" stroked="true" strokeweight=".913763pt" strokecolor="#eaf1f3">
                  <v:stroke dashstyle="solid"/>
                </v:line>
                <v:shape style="position:absolute;left:4958;top:616;width:2;height:4136" id="docshape171" coordorigin="4959,617" coordsize="0,4136" path="m4959,4611l4959,4753m4959,617l4959,3539e" filled="false" stroked="true" strokeweight=".913763pt" strokecolor="#eaf1f3">
                  <v:path arrowok="t"/>
                  <v:stroke dashstyle="solid"/>
                </v:shape>
                <v:line style="position:absolute" from="4949,3969" to="4968,3969" stroked="true" strokeweight=".258631pt" strokecolor="#eaf1f3">
                  <v:stroke dashstyle="solid"/>
                </v:line>
                <v:line style="position:absolute" from="4949,4181" to="4968,4181" stroked="true" strokeweight=".265441pt" strokecolor="#eaf1f3">
                  <v:stroke dashstyle="solid"/>
                </v:line>
                <v:line style="position:absolute" from="4949,4397" to="4968,4397" stroked="true" strokeweight=".263351pt" strokecolor="#eaf1f3">
                  <v:stroke dashstyle="solid"/>
                </v:line>
                <v:line style="position:absolute" from="5719,4611" to="5719,4753" stroked="true" strokeweight=".913763pt" strokecolor="#eaf1f3">
                  <v:stroke dashstyle="solid"/>
                </v:line>
                <v:line style="position:absolute" from="5710,4397" to="5728,4397" stroked="true" strokeweight=".263351pt" strokecolor="#eaf1f3">
                  <v:stroke dashstyle="solid"/>
                </v:line>
                <v:line style="position:absolute" from="5710,4181" to="5728,4181" stroked="true" strokeweight=".265441pt" strokecolor="#eaf1f3">
                  <v:stroke dashstyle="solid"/>
                </v:line>
                <v:shape style="position:absolute;left:5719;top:616;width:765;height:4136" id="docshape172" coordorigin="5719,617" coordsize="765,4136" path="m5719,617l5719,3972m6484,4611l6484,4753e" filled="false" stroked="true" strokeweight=".913763pt" strokecolor="#eaf1f3">
                  <v:path arrowok="t"/>
                  <v:stroke dashstyle="solid"/>
                </v:shape>
                <v:line style="position:absolute" from="6475,4397" to="6493,4397" stroked="true" strokeweight=".263351pt" strokecolor="#eaf1f3">
                  <v:stroke dashstyle="solid"/>
                </v:line>
                <v:line style="position:absolute" from="6484,617" to="6484,4183" stroked="true" strokeweight=".913763pt" strokecolor="#eaf1f3">
                  <v:stroke dashstyle="solid"/>
                </v:line>
                <v:line style="position:absolute" from="7249,4753" to="7249,617" stroked="true" strokeweight=".913761pt" strokecolor="#eaf1f3">
                  <v:stroke dashstyle="solid"/>
                </v:line>
                <v:rect style="position:absolute;left:847;top:4399;width:2576;height:212" id="docshape173" filled="true" fillcolor="#476c8b" stroked="false">
                  <v:fill type="solid"/>
                </v:rect>
                <v:rect style="position:absolute;left:847;top:4399;width:2576;height:212" id="docshape174" filled="false" stroked="true" strokeweight=".262682pt" strokecolor="#1a466e">
                  <v:stroke dashstyle="solid"/>
                </v:rect>
                <v:rect style="position:absolute;left:1209;top:4183;width:2214;height:211" id="docshape175" filled="true" fillcolor="#476c8b" stroked="false">
                  <v:fill type="solid"/>
                </v:rect>
                <v:rect style="position:absolute;left:1209;top:4183;width:2214;height:211" id="docshape176" filled="false" stroked="true" strokeweight=".262603pt" strokecolor="#1a466e">
                  <v:stroke dashstyle="solid"/>
                </v:rect>
                <v:rect style="position:absolute;left:1631;top:3971;width:1792;height:206" id="docshape177" filled="true" fillcolor="#476c8b" stroked="false">
                  <v:fill type="solid"/>
                </v:rect>
                <v:rect style="position:absolute;left:1631;top:3971;width:1792;height:206" id="docshape178" filled="false" stroked="true" strokeweight=".262463pt" strokecolor="#1a466e">
                  <v:stroke dashstyle="solid"/>
                </v:rect>
                <v:rect style="position:absolute;left:1997;top:3756;width:1426;height:211" id="docshape179" filled="true" fillcolor="#476c8b" stroked="false">
                  <v:fill type="solid"/>
                </v:rect>
                <v:rect style="position:absolute;left:1997;top:3756;width:1426;height:211" id="docshape180" filled="false" stroked="true" strokeweight=".262175pt" strokecolor="#1a466e">
                  <v:stroke dashstyle="solid"/>
                </v:rect>
                <v:rect style="position:absolute;left:2158;top:3539;width:1266;height:217" id="docshape181" filled="true" fillcolor="#476c8b" stroked="false">
                  <v:fill type="solid"/>
                </v:rect>
                <v:rect style="position:absolute;left:2158;top:3539;width:1266;height:217" id="docshape182" filled="false" stroked="true" strokeweight=".261932pt" strokecolor="#1a466e">
                  <v:stroke dashstyle="solid"/>
                </v:rect>
                <v:rect style="position:absolute;left:2360;top:3328;width:1064;height:211" id="docshape183" filled="true" fillcolor="#476c8b" stroked="false">
                  <v:fill type="solid"/>
                </v:rect>
                <v:rect style="position:absolute;left:2360;top:3328;width:1064;height:211" id="docshape184" filled="false" stroked="true" strokeweight=".261609pt" strokecolor="#1a466e">
                  <v:stroke dashstyle="solid"/>
                </v:rect>
                <v:rect style="position:absolute;left:2658;top:3112;width:766;height:217" id="docshape185" filled="true" fillcolor="#476c8b" stroked="false">
                  <v:fill type="solid"/>
                </v:rect>
                <v:rect style="position:absolute;left:2658;top:3112;width:766;height:217" id="docshape186" filled="false" stroked="true" strokeweight=".260358pt" strokecolor="#1a466e">
                  <v:stroke dashstyle="solid"/>
                </v:rect>
                <v:rect style="position:absolute;left:2763;top:2896;width:661;height:217" id="docshape187" filled="true" fillcolor="#476c8b" stroked="false">
                  <v:fill type="solid"/>
                </v:rect>
                <v:rect style="position:absolute;left:2763;top:2896;width:661;height:217" id="docshape188" filled="false" stroked="true" strokeweight=".259579pt" strokecolor="#1a466e">
                  <v:stroke dashstyle="solid"/>
                </v:rect>
                <v:rect style="position:absolute;left:3056;top:2684;width:367;height:212" id="docshape189" filled="true" fillcolor="#476c8b" stroked="false">
                  <v:fill type="solid"/>
                </v:rect>
                <v:rect style="position:absolute;left:3056;top:2684;width:367;height:212" id="docshape190" filled="false" stroked="true" strokeweight=".254329pt" strokecolor="#1a466e">
                  <v:stroke dashstyle="solid"/>
                </v:rect>
                <v:rect style="position:absolute;left:3079;top:2468;width:345;height:217" id="docshape191" filled="true" fillcolor="#476c8b" stroked="false">
                  <v:fill type="solid"/>
                </v:rect>
                <v:rect style="position:absolute;left:3079;top:2468;width:345;height:217" id="docshape192" filled="false" stroked="true" strokeweight=".253166pt" strokecolor="#1a466e">
                  <v:stroke dashstyle="solid"/>
                </v:rect>
                <v:rect style="position:absolute;left:3152;top:2257;width:271;height:206" id="docshape193" filled="true" fillcolor="#476c8b" stroked="false">
                  <v:fill type="solid"/>
                </v:rect>
                <v:rect style="position:absolute;left:3152;top:2257;width:271;height:206" id="docshape194" filled="false" stroked="true" strokeweight=".250258pt" strokecolor="#1a466e">
                  <v:stroke dashstyle="solid"/>
                </v:rect>
                <v:rect style="position:absolute;left:3216;top:2041;width:207;height:211" id="docshape195" filled="true" fillcolor="#476c8b" stroked="false">
                  <v:fill type="solid"/>
                </v:rect>
                <v:rect style="position:absolute;left:3216;top:2041;width:207;height:211" id="docshape196" filled="false" stroked="true" strokeweight=".245328pt" strokecolor="#1a466e">
                  <v:stroke dashstyle="solid"/>
                </v:rect>
                <v:rect style="position:absolute;left:3272;top:1825;width:152;height:211" id="docshape197" filled="true" fillcolor="#476c8b" stroked="false">
                  <v:fill type="solid"/>
                </v:rect>
                <v:rect style="position:absolute;left:3272;top:1825;width:152;height:211" id="docshape198" filled="false" stroked="true" strokeweight=".240159pt" strokecolor="#1a466e">
                  <v:stroke dashstyle="solid"/>
                </v:rect>
                <v:rect style="position:absolute;left:3340;top:1613;width:83;height:206" id="docshape199" filled="true" fillcolor="#476c8b" stroked="false">
                  <v:fill type="solid"/>
                </v:rect>
                <v:rect style="position:absolute;left:3340;top:1613;width:83;height:206" id="docshape200" filled="false" stroked="true" strokeweight=".233226pt" strokecolor="#1a466e">
                  <v:stroke dashstyle="solid"/>
                </v:rect>
                <v:rect style="position:absolute;left:3386;top:1397;width:37;height:211" id="docshape201" filled="true" fillcolor="#476c8b" stroked="false">
                  <v:fill type="solid"/>
                </v:rect>
                <v:rect style="position:absolute;left:3386;top:1397;width:37;height:211" id="docshape202" filled="false" stroked="true" strokeweight=".229474pt" strokecolor="#1a466e">
                  <v:stroke dashstyle="solid"/>
                </v:rect>
                <v:rect style="position:absolute;left:3400;top:1181;width:24;height:212" id="docshape203" filled="true" fillcolor="#476c8b" stroked="false">
                  <v:fill type="solid"/>
                </v:rect>
                <v:rect style="position:absolute;left:3400;top:1181;width:24;height:212" id="docshape204" filled="false" stroked="true" strokeweight=".228857pt" strokecolor="#1a466e">
                  <v:stroke dashstyle="solid"/>
                </v:rect>
                <v:rect style="position:absolute;left:3418;top:970;width:5;height:211" id="docshape205" filled="true" fillcolor="#476c8b" stroked="false">
                  <v:fill type="solid"/>
                </v:rect>
                <v:rect style="position:absolute;left:3418;top:970;width:5;height:211" id="docshape206" filled="false" stroked="true" strokeweight=".228459pt" strokecolor="#1a466e">
                  <v:stroke dashstyle="solid"/>
                </v:rect>
                <v:rect style="position:absolute;left:3428;top:754;width:5;height:217" id="docshape207" filled="true" fillcolor="#476c8b" stroked="false">
                  <v:fill type="solid"/>
                </v:rect>
                <v:rect style="position:absolute;left:3428;top:754;width:5;height:217" id="docshape208" filled="false" stroked="true" strokeweight=".228458pt" strokecolor="#1a466e">
                  <v:stroke dashstyle="solid"/>
                </v:rect>
                <v:rect style="position:absolute;left:3428;top:4399;width:3139;height:212" id="docshape209" filled="true" fillcolor="#a65d61" stroked="false">
                  <v:fill type="solid"/>
                </v:rect>
                <v:rect style="position:absolute;left:3428;top:4399;width:3139;height:212" id="docshape210" filled="false" stroked="true" strokeweight=".262757pt" strokecolor="#90353a">
                  <v:stroke dashstyle="solid"/>
                </v:rect>
                <v:rect style="position:absolute;left:3428;top:4183;width:3350;height:211" id="docshape211" filled="true" fillcolor="#a65d61" stroked="false">
                  <v:fill type="solid"/>
                </v:rect>
                <v:rect style="position:absolute;left:3428;top:4183;width:3350;height:211" id="docshape212" filled="false" stroked="true" strokeweight=".262777pt" strokecolor="#90353a">
                  <v:stroke dashstyle="solid"/>
                </v:rect>
                <v:rect style="position:absolute;left:3428;top:3971;width:2709;height:206" id="docshape213" filled="true" fillcolor="#a65d61" stroked="false">
                  <v:fill type="solid"/>
                </v:rect>
                <v:rect style="position:absolute;left:3428;top:3971;width:2709;height:206" id="docshape214" filled="false" stroked="true" strokeweight=".262714pt" strokecolor="#90353a">
                  <v:stroke dashstyle="solid"/>
                </v:rect>
                <v:rect style="position:absolute;left:3428;top:3756;width:2117;height:211" id="docshape215" filled="true" fillcolor="#a65d61" stroked="false">
                  <v:fill type="solid"/>
                </v:rect>
                <v:rect style="position:absolute;left:3428;top:3756;width:2117;height:211" id="docshape216" filled="false" stroked="true" strokeweight=".262574pt" strokecolor="#90353a">
                  <v:stroke dashstyle="solid"/>
                </v:rect>
                <v:rect style="position:absolute;left:3428;top:3539;width:1645;height:217" id="docshape217" filled="true" fillcolor="#a65d61" stroked="false">
                  <v:fill type="solid"/>
                </v:rect>
                <v:rect style="position:absolute;left:3428;top:3539;width:1645;height:217" id="docshape218" filled="false" stroked="true" strokeweight=".262325pt" strokecolor="#90353a">
                  <v:stroke dashstyle="solid"/>
                </v:rect>
                <v:rect style="position:absolute;left:3428;top:3328;width:1238;height:211" id="docshape219" filled="true" fillcolor="#a65d61" stroked="false">
                  <v:fill type="solid"/>
                </v:rect>
                <v:rect style="position:absolute;left:3428;top:3328;width:1238;height:211" id="docshape220" filled="false" stroked="true" strokeweight=".261941pt" strokecolor="#90353a">
                  <v:stroke dashstyle="solid"/>
                </v:rect>
                <v:rect style="position:absolute;left:3428;top:3112;width:935;height:217" id="docshape221" filled="true" fillcolor="#a65d61" stroked="false">
                  <v:fill type="solid"/>
                </v:rect>
                <v:rect style="position:absolute;left:3428;top:3112;width:935;height:217" id="docshape222" filled="false" stroked="true" strokeweight=".261157pt" strokecolor="#90353a">
                  <v:stroke dashstyle="solid"/>
                </v:rect>
                <v:rect style="position:absolute;left:3428;top:2896;width:898;height:217" id="docshape223" filled="true" fillcolor="#a65d61" stroked="false">
                  <v:fill type="solid"/>
                </v:rect>
                <v:rect style="position:absolute;left:3428;top:2896;width:898;height:217" id="docshape224" filled="false" stroked="true" strokeweight=".261026pt" strokecolor="#90353a">
                  <v:stroke dashstyle="solid"/>
                </v:rect>
                <v:rect style="position:absolute;left:3428;top:2684;width:450;height:212" id="docshape225" filled="true" fillcolor="#a65d61" stroked="false">
                  <v:fill type="solid"/>
                </v:rect>
                <v:rect style="position:absolute;left:3428;top:2684;width:450;height:212" id="docshape226" filled="false" stroked="true" strokeweight=".256667pt" strokecolor="#90353a">
                  <v:stroke dashstyle="solid"/>
                </v:rect>
                <v:rect style="position:absolute;left:3428;top:2468;width:518;height:217" id="docshape227" filled="true" fillcolor="#a65d61" stroked="false">
                  <v:fill type="solid"/>
                </v:rect>
                <v:rect style="position:absolute;left:3428;top:2468;width:518;height:217" id="docshape228" filled="false" stroked="true" strokeweight=".257800pt" strokecolor="#90353a">
                  <v:stroke dashstyle="solid"/>
                </v:rect>
                <v:rect style="position:absolute;left:3428;top:2257;width:394;height:206" id="docshape229" filled="true" fillcolor="#a65d61" stroked="false">
                  <v:fill type="solid"/>
                </v:rect>
                <v:rect style="position:absolute;left:3428;top:2257;width:394;height:206" id="docshape230" filled="false" stroked="true" strokeweight=".255508pt" strokecolor="#90353a">
                  <v:stroke dashstyle="solid"/>
                </v:rect>
                <v:rect style="position:absolute;left:3428;top:2041;width:308;height:211" id="docshape231" filled="true" fillcolor="#a65d61" stroked="false">
                  <v:fill type="solid"/>
                </v:rect>
                <v:rect style="position:absolute;left:3428;top:2041;width:308;height:211" id="docshape232" filled="false" stroked="true" strokeweight=".251873pt" strokecolor="#90353a">
                  <v:stroke dashstyle="solid"/>
                </v:rect>
                <v:rect style="position:absolute;left:3428;top:1825;width:161;height:211" id="docshape233" filled="true" fillcolor="#a65d61" stroked="false">
                  <v:fill type="solid"/>
                </v:rect>
                <v:rect style="position:absolute;left:3428;top:1825;width:161;height:211" id="docshape234" filled="false" stroked="true" strokeweight=".241083pt" strokecolor="#90353a">
                  <v:stroke dashstyle="solid"/>
                </v:rect>
                <v:rect style="position:absolute;left:3428;top:1613;width:138;height:206" id="docshape235" filled="true" fillcolor="#a65d61" stroked="false">
                  <v:fill type="solid"/>
                </v:rect>
                <v:rect style="position:absolute;left:3428;top:1613;width:138;height:206" id="docshape236" filled="false" stroked="true" strokeweight=".239069pt" strokecolor="#90353a">
                  <v:stroke dashstyle="solid"/>
                </v:rect>
                <v:rect style="position:absolute;left:3428;top:1397;width:46;height:211" id="docshape237" filled="true" fillcolor="#a65d61" stroked="false">
                  <v:fill type="solid"/>
                </v:rect>
                <v:rect style="position:absolute;left:3428;top:1397;width:46;height:211" id="docshape238" filled="false" stroked="true" strokeweight=".22999pt" strokecolor="#90353a">
                  <v:stroke dashstyle="solid"/>
                </v:rect>
                <v:rect style="position:absolute;left:3428;top:1181;width:32;height:212" id="docshape239" filled="true" fillcolor="#a65d61" stroked="false">
                  <v:fill type="solid"/>
                </v:rect>
                <v:rect style="position:absolute;left:3428;top:1181;width:32;height:212" id="docshape240" filled="false" stroked="true" strokeweight=".229215pt" strokecolor="#90353a">
                  <v:stroke dashstyle="solid"/>
                </v:rect>
                <v:rect style="position:absolute;left:3428;top:970;width:5;height:211" id="docshape241" filled="true" fillcolor="#a65d61" stroked="false">
                  <v:fill type="solid"/>
                </v:rect>
                <v:rect style="position:absolute;left:3428;top:970;width:5;height:211" id="docshape242" filled="false" stroked="true" strokeweight=".228459pt" strokecolor="#90353a">
                  <v:stroke dashstyle="solid"/>
                </v:rect>
                <v:rect style="position:absolute;left:3428;top:754;width:5;height:217" id="docshape243" filled="true" fillcolor="#a65d61" stroked="false">
                  <v:fill type="solid"/>
                </v:rect>
                <v:rect style="position:absolute;left:3428;top:754;width:5;height:217" id="docshape244" filled="false" stroked="true" strokeweight=".228458pt" strokecolor="#90353a">
                  <v:stroke dashstyle="solid"/>
                </v:rect>
                <v:line style="position:absolute" from="252,4753" to="7369,4753" stroked="true" strokeweight=".525825pt" strokecolor="#000000">
                  <v:stroke dashstyle="solid"/>
                </v:line>
                <v:shape style="position:absolute;left:371;top:4747;width:6883;height:11" id="docshape245" coordorigin="371,4748" coordsize="6883,11" path="m381,4753l379,4749,376,4748,373,4749,371,4753,373,4756,376,4758,379,4756,381,4753xm1146,4753l1145,4749,1141,4748,1138,4749,1137,4753,1138,4756,1141,4758,1145,4756,1146,4753xm1907,4753l1905,4749,1902,4748,1899,4749,1897,4753,1899,4756,1902,4758,1905,4756,1907,4753xm2672,4753l2671,4749,2667,4748,2664,4749,2663,4753,2664,4756,2667,4758,2671,4756,2672,4753xm3433,4753l3431,4749,3428,4748,3425,4749,3423,4753,3425,4756,3428,4758,3431,4756,3433,4753xm4198,4753l4196,4749,4193,4748,4190,4749,4189,4753,4190,4756,4193,4758,4196,4756,4198,4753xm4963,4753l4962,4749,4959,4748,4955,4749,4954,4753,4955,4756,4959,4758,4962,4756,4963,4753xm5724,4753l5722,4749,5719,4748,5716,4749,5715,4753,5716,4756,5719,4758,5722,4756,5724,4753xm6489,4753l6487,4749,6484,4748,6481,4749,6480,4753,6481,4756,6484,4758,6487,4756,6489,4753xm7254,4753l7253,4749,7249,4748,7246,4749,7245,4753,7246,4756,7249,4758,7253,4756,7254,4753xe" filled="true" fillcolor="#000000" stroked="false">
                  <v:path arrowok="t"/>
                  <v:fill type="solid"/>
                </v:shape>
                <v:rect style="position:absolute;left:2066;top:5375;width:3492;height:407" id="docshape246" filled="true" fillcolor="#ffffff" stroked="false">
                  <v:fill type="solid"/>
                </v:rect>
                <v:rect style="position:absolute;left:2149;top:5470;width:711;height:222" id="docshape247" filled="true" fillcolor="#476c8b" stroked="false">
                  <v:fill type="solid"/>
                </v:rect>
                <v:rect style="position:absolute;left:2149;top:5470;width:711;height:222" id="docshape248" filled="false" stroked="true" strokeweight=".259864pt" strokecolor="#1a466e">
                  <v:stroke dashstyle="solid"/>
                </v:rect>
                <v:rect style="position:absolute;left:3821;top:5470;width:711;height:222" id="docshape249" filled="true" fillcolor="#a65d61" stroked="false">
                  <v:fill type="solid"/>
                </v:rect>
                <v:rect style="position:absolute;left:3821;top:5470;width:711;height:222" id="docshape250" filled="false" stroked="true" strokeweight=".259864pt" strokecolor="#90353a">
                  <v:stroke dashstyle="solid"/>
                </v:rect>
                <v:shape style="position:absolute;left:1750;top:235;width:4155;height:4375" type="#_x0000_t202" id="docshape251" filled="false" stroked="false">
                  <v:textbox inset="0,0,0,0">
                    <w:txbxContent>
                      <w:p>
                        <w:pPr>
                          <w:spacing w:line="340" w:lineRule="exact" w:before="0"/>
                          <w:ind w:left="0" w:right="0" w:firstLine="0"/>
                          <w:jc w:val="left"/>
                          <w:rPr>
                            <w:rFonts w:ascii="Arial MT"/>
                            <w:sz w:val="30"/>
                          </w:rPr>
                        </w:pPr>
                        <w:r>
                          <w:rPr>
                            <w:rFonts w:ascii="Arial MT"/>
                            <w:color w:val="1E2C52"/>
                            <w:w w:val="90"/>
                            <w:sz w:val="30"/>
                          </w:rPr>
                          <w:t>TB</w:t>
                        </w:r>
                        <w:r>
                          <w:rPr>
                            <w:rFonts w:ascii="Arial MT"/>
                            <w:color w:val="1E2C52"/>
                            <w:spacing w:val="-13"/>
                            <w:w w:val="90"/>
                            <w:sz w:val="30"/>
                          </w:rPr>
                          <w:t> </w:t>
                        </w:r>
                        <w:r>
                          <w:rPr>
                            <w:rFonts w:ascii="Arial MT"/>
                            <w:color w:val="1E2C52"/>
                            <w:w w:val="90"/>
                            <w:sz w:val="30"/>
                          </w:rPr>
                          <w:t>Prevalence</w:t>
                        </w:r>
                        <w:r>
                          <w:rPr>
                            <w:rFonts w:ascii="Arial MT"/>
                            <w:color w:val="1E2C52"/>
                            <w:spacing w:val="-12"/>
                            <w:w w:val="90"/>
                            <w:sz w:val="30"/>
                          </w:rPr>
                          <w:t> </w:t>
                        </w:r>
                        <w:r>
                          <w:rPr>
                            <w:rFonts w:ascii="Arial MT"/>
                            <w:color w:val="1E2C52"/>
                            <w:w w:val="90"/>
                            <w:sz w:val="30"/>
                          </w:rPr>
                          <w:t>Survey</w:t>
                        </w:r>
                        <w:r>
                          <w:rPr>
                            <w:rFonts w:ascii="Arial MT"/>
                            <w:color w:val="1E2C52"/>
                            <w:spacing w:val="4"/>
                            <w:sz w:val="30"/>
                          </w:rPr>
                          <w:t> </w:t>
                        </w:r>
                        <w:r>
                          <w:rPr>
                            <w:rFonts w:ascii="Arial MT"/>
                            <w:color w:val="1E2C52"/>
                            <w:spacing w:val="-2"/>
                            <w:w w:val="90"/>
                            <w:sz w:val="30"/>
                          </w:rPr>
                          <w:t>participants</w:t>
                        </w:r>
                      </w:p>
                      <w:p>
                        <w:pPr>
                          <w:spacing w:before="194"/>
                          <w:ind w:left="0" w:right="294" w:firstLine="0"/>
                          <w:jc w:val="center"/>
                          <w:rPr>
                            <w:rFonts w:ascii="Arial MT"/>
                            <w:sz w:val="17"/>
                          </w:rPr>
                        </w:pPr>
                        <w:r>
                          <w:rPr>
                            <w:rFonts w:ascii="Arial MT"/>
                            <w:spacing w:val="-4"/>
                            <w:sz w:val="17"/>
                          </w:rPr>
                          <w:t>100+</w:t>
                        </w:r>
                      </w:p>
                      <w:p>
                        <w:pPr>
                          <w:spacing w:before="20"/>
                          <w:ind w:left="46" w:right="294" w:firstLine="0"/>
                          <w:jc w:val="center"/>
                          <w:rPr>
                            <w:rFonts w:ascii="Arial MT"/>
                            <w:sz w:val="17"/>
                          </w:rPr>
                        </w:pPr>
                        <w:r>
                          <w:rPr>
                            <w:rFonts w:ascii="Arial MT"/>
                            <w:w w:val="85"/>
                            <w:sz w:val="17"/>
                          </w:rPr>
                          <w:t>95-</w:t>
                        </w:r>
                        <w:r>
                          <w:rPr>
                            <w:rFonts w:ascii="Arial MT"/>
                            <w:spacing w:val="-5"/>
                            <w:sz w:val="17"/>
                          </w:rPr>
                          <w:t>99</w:t>
                        </w:r>
                      </w:p>
                      <w:p>
                        <w:pPr>
                          <w:spacing w:before="21"/>
                          <w:ind w:left="46" w:right="294" w:firstLine="0"/>
                          <w:jc w:val="center"/>
                          <w:rPr>
                            <w:rFonts w:ascii="Arial MT"/>
                            <w:sz w:val="17"/>
                          </w:rPr>
                        </w:pPr>
                        <w:r>
                          <w:rPr>
                            <w:rFonts w:ascii="Arial MT"/>
                            <w:w w:val="85"/>
                            <w:sz w:val="17"/>
                          </w:rPr>
                          <w:t>90-</w:t>
                        </w:r>
                        <w:r>
                          <w:rPr>
                            <w:rFonts w:ascii="Arial MT"/>
                            <w:spacing w:val="-5"/>
                            <w:sz w:val="17"/>
                          </w:rPr>
                          <w:t>94</w:t>
                        </w:r>
                      </w:p>
                      <w:p>
                        <w:pPr>
                          <w:spacing w:before="15"/>
                          <w:ind w:left="46" w:right="294" w:firstLine="0"/>
                          <w:jc w:val="center"/>
                          <w:rPr>
                            <w:rFonts w:ascii="Arial MT"/>
                            <w:sz w:val="17"/>
                          </w:rPr>
                        </w:pPr>
                        <w:r>
                          <w:rPr>
                            <w:rFonts w:ascii="Arial MT"/>
                            <w:w w:val="85"/>
                            <w:sz w:val="17"/>
                          </w:rPr>
                          <w:t>85-</w:t>
                        </w:r>
                        <w:r>
                          <w:rPr>
                            <w:rFonts w:ascii="Arial MT"/>
                            <w:spacing w:val="-5"/>
                            <w:sz w:val="17"/>
                          </w:rPr>
                          <w:t>89</w:t>
                        </w:r>
                      </w:p>
                      <w:p>
                        <w:pPr>
                          <w:spacing w:before="21"/>
                          <w:ind w:left="46" w:right="294" w:firstLine="0"/>
                          <w:jc w:val="center"/>
                          <w:rPr>
                            <w:rFonts w:ascii="Arial MT"/>
                            <w:sz w:val="17"/>
                          </w:rPr>
                        </w:pPr>
                        <w:r>
                          <w:rPr>
                            <w:rFonts w:ascii="Arial MT"/>
                            <w:w w:val="85"/>
                            <w:sz w:val="17"/>
                          </w:rPr>
                          <w:t>80-</w:t>
                        </w:r>
                        <w:r>
                          <w:rPr>
                            <w:rFonts w:ascii="Arial MT"/>
                            <w:spacing w:val="-5"/>
                            <w:sz w:val="17"/>
                          </w:rPr>
                          <w:t>84</w:t>
                        </w:r>
                      </w:p>
                      <w:p>
                        <w:pPr>
                          <w:spacing w:before="16"/>
                          <w:ind w:left="46" w:right="294" w:firstLine="0"/>
                          <w:jc w:val="center"/>
                          <w:rPr>
                            <w:rFonts w:ascii="Arial MT"/>
                            <w:sz w:val="17"/>
                          </w:rPr>
                        </w:pPr>
                        <w:r>
                          <w:rPr>
                            <w:rFonts w:ascii="Arial MT"/>
                            <w:w w:val="85"/>
                            <w:sz w:val="17"/>
                          </w:rPr>
                          <w:t>75-</w:t>
                        </w:r>
                        <w:r>
                          <w:rPr>
                            <w:rFonts w:ascii="Arial MT"/>
                            <w:spacing w:val="-5"/>
                            <w:sz w:val="17"/>
                          </w:rPr>
                          <w:t>79</w:t>
                        </w:r>
                      </w:p>
                      <w:p>
                        <w:pPr>
                          <w:spacing w:before="21"/>
                          <w:ind w:left="46" w:right="294" w:firstLine="0"/>
                          <w:jc w:val="center"/>
                          <w:rPr>
                            <w:rFonts w:ascii="Arial MT"/>
                            <w:sz w:val="17"/>
                          </w:rPr>
                        </w:pPr>
                        <w:r>
                          <w:rPr>
                            <w:rFonts w:ascii="Arial MT"/>
                            <w:w w:val="85"/>
                            <w:sz w:val="17"/>
                          </w:rPr>
                          <w:t>70-</w:t>
                        </w:r>
                        <w:r>
                          <w:rPr>
                            <w:rFonts w:ascii="Arial MT"/>
                            <w:spacing w:val="-5"/>
                            <w:sz w:val="17"/>
                          </w:rPr>
                          <w:t>74</w:t>
                        </w:r>
                      </w:p>
                      <w:p>
                        <w:pPr>
                          <w:spacing w:before="20"/>
                          <w:ind w:left="46" w:right="294" w:firstLine="0"/>
                          <w:jc w:val="center"/>
                          <w:rPr>
                            <w:rFonts w:ascii="Arial MT"/>
                            <w:sz w:val="17"/>
                          </w:rPr>
                        </w:pPr>
                        <w:r>
                          <w:rPr>
                            <w:rFonts w:ascii="Arial MT"/>
                            <w:w w:val="85"/>
                            <w:sz w:val="17"/>
                          </w:rPr>
                          <w:t>65-</w:t>
                        </w:r>
                        <w:r>
                          <w:rPr>
                            <w:rFonts w:ascii="Arial MT"/>
                            <w:spacing w:val="-5"/>
                            <w:sz w:val="17"/>
                          </w:rPr>
                          <w:t>69</w:t>
                        </w:r>
                      </w:p>
                      <w:p>
                        <w:pPr>
                          <w:spacing w:before="16"/>
                          <w:ind w:left="46" w:right="294" w:firstLine="0"/>
                          <w:jc w:val="center"/>
                          <w:rPr>
                            <w:rFonts w:ascii="Arial MT"/>
                            <w:sz w:val="17"/>
                          </w:rPr>
                        </w:pPr>
                        <w:r>
                          <w:rPr>
                            <w:rFonts w:ascii="Arial MT"/>
                            <w:w w:val="85"/>
                            <w:sz w:val="17"/>
                          </w:rPr>
                          <w:t>60-</w:t>
                        </w:r>
                        <w:r>
                          <w:rPr>
                            <w:rFonts w:ascii="Arial MT"/>
                            <w:spacing w:val="-5"/>
                            <w:sz w:val="17"/>
                          </w:rPr>
                          <w:t>64</w:t>
                        </w:r>
                      </w:p>
                      <w:p>
                        <w:pPr>
                          <w:spacing w:before="21"/>
                          <w:ind w:left="46" w:right="294" w:firstLine="0"/>
                          <w:jc w:val="center"/>
                          <w:rPr>
                            <w:rFonts w:ascii="Arial MT"/>
                            <w:sz w:val="17"/>
                          </w:rPr>
                        </w:pPr>
                        <w:r>
                          <w:rPr>
                            <w:rFonts w:ascii="Arial MT"/>
                            <w:w w:val="85"/>
                            <w:sz w:val="17"/>
                          </w:rPr>
                          <w:t>50-</w:t>
                        </w:r>
                        <w:r>
                          <w:rPr>
                            <w:rFonts w:ascii="Arial MT"/>
                            <w:spacing w:val="-5"/>
                            <w:sz w:val="17"/>
                          </w:rPr>
                          <w:t>59</w:t>
                        </w:r>
                      </w:p>
                      <w:p>
                        <w:pPr>
                          <w:spacing w:before="21"/>
                          <w:ind w:left="46" w:right="294" w:firstLine="0"/>
                          <w:jc w:val="center"/>
                          <w:rPr>
                            <w:rFonts w:ascii="Arial MT"/>
                            <w:sz w:val="17"/>
                          </w:rPr>
                        </w:pPr>
                        <w:r>
                          <w:rPr>
                            <w:rFonts w:ascii="Arial MT"/>
                            <w:w w:val="85"/>
                            <w:sz w:val="17"/>
                          </w:rPr>
                          <w:t>50-</w:t>
                        </w:r>
                        <w:r>
                          <w:rPr>
                            <w:rFonts w:ascii="Arial MT"/>
                            <w:spacing w:val="-5"/>
                            <w:sz w:val="17"/>
                          </w:rPr>
                          <w:t>54</w:t>
                        </w:r>
                      </w:p>
                      <w:p>
                        <w:pPr>
                          <w:spacing w:before="15"/>
                          <w:ind w:left="46" w:right="294" w:firstLine="0"/>
                          <w:jc w:val="center"/>
                          <w:rPr>
                            <w:rFonts w:ascii="Arial MT"/>
                            <w:sz w:val="17"/>
                          </w:rPr>
                        </w:pPr>
                        <w:r>
                          <w:rPr>
                            <w:rFonts w:ascii="Arial MT"/>
                            <w:w w:val="85"/>
                            <w:sz w:val="17"/>
                          </w:rPr>
                          <w:t>45-</w:t>
                        </w:r>
                        <w:r>
                          <w:rPr>
                            <w:rFonts w:ascii="Arial MT"/>
                            <w:spacing w:val="-5"/>
                            <w:sz w:val="17"/>
                          </w:rPr>
                          <w:t>49</w:t>
                        </w:r>
                      </w:p>
                      <w:p>
                        <w:pPr>
                          <w:spacing w:before="21"/>
                          <w:ind w:left="46" w:right="294" w:firstLine="0"/>
                          <w:jc w:val="center"/>
                          <w:rPr>
                            <w:rFonts w:ascii="Arial MT"/>
                            <w:sz w:val="17"/>
                          </w:rPr>
                        </w:pPr>
                        <w:r>
                          <w:rPr>
                            <w:rFonts w:ascii="Arial MT"/>
                            <w:w w:val="85"/>
                            <w:sz w:val="17"/>
                          </w:rPr>
                          <w:t>40-</w:t>
                        </w:r>
                        <w:r>
                          <w:rPr>
                            <w:rFonts w:ascii="Arial MT"/>
                            <w:spacing w:val="-5"/>
                            <w:sz w:val="17"/>
                          </w:rPr>
                          <w:t>44</w:t>
                        </w:r>
                      </w:p>
                      <w:p>
                        <w:pPr>
                          <w:spacing w:before="21"/>
                          <w:ind w:left="46" w:right="294" w:firstLine="0"/>
                          <w:jc w:val="center"/>
                          <w:rPr>
                            <w:rFonts w:ascii="Arial MT"/>
                            <w:sz w:val="17"/>
                          </w:rPr>
                        </w:pPr>
                        <w:r>
                          <w:rPr>
                            <w:rFonts w:ascii="Arial MT"/>
                            <w:w w:val="85"/>
                            <w:sz w:val="17"/>
                          </w:rPr>
                          <w:t>35-</w:t>
                        </w:r>
                        <w:r>
                          <w:rPr>
                            <w:rFonts w:ascii="Arial MT"/>
                            <w:spacing w:val="-5"/>
                            <w:sz w:val="17"/>
                          </w:rPr>
                          <w:t>39</w:t>
                        </w:r>
                      </w:p>
                      <w:p>
                        <w:pPr>
                          <w:spacing w:before="15"/>
                          <w:ind w:left="46" w:right="294" w:firstLine="0"/>
                          <w:jc w:val="center"/>
                          <w:rPr>
                            <w:rFonts w:ascii="Arial MT"/>
                            <w:sz w:val="17"/>
                          </w:rPr>
                        </w:pPr>
                        <w:r>
                          <w:rPr>
                            <w:rFonts w:ascii="Arial MT"/>
                            <w:w w:val="85"/>
                            <w:sz w:val="17"/>
                          </w:rPr>
                          <w:t>30-</w:t>
                        </w:r>
                        <w:r>
                          <w:rPr>
                            <w:rFonts w:ascii="Arial MT"/>
                            <w:spacing w:val="-5"/>
                            <w:sz w:val="17"/>
                          </w:rPr>
                          <w:t>34</w:t>
                        </w:r>
                      </w:p>
                      <w:p>
                        <w:pPr>
                          <w:spacing w:before="21"/>
                          <w:ind w:left="46" w:right="294" w:firstLine="0"/>
                          <w:jc w:val="center"/>
                          <w:rPr>
                            <w:rFonts w:ascii="Arial MT"/>
                            <w:sz w:val="17"/>
                          </w:rPr>
                        </w:pPr>
                        <w:r>
                          <w:rPr>
                            <w:rFonts w:ascii="Arial MT"/>
                            <w:w w:val="85"/>
                            <w:sz w:val="17"/>
                          </w:rPr>
                          <w:t>25-</w:t>
                        </w:r>
                        <w:r>
                          <w:rPr>
                            <w:rFonts w:ascii="Arial MT"/>
                            <w:spacing w:val="-5"/>
                            <w:sz w:val="17"/>
                          </w:rPr>
                          <w:t>29</w:t>
                        </w:r>
                      </w:p>
                      <w:p>
                        <w:pPr>
                          <w:spacing w:before="21"/>
                          <w:ind w:left="46" w:right="294" w:firstLine="0"/>
                          <w:jc w:val="center"/>
                          <w:rPr>
                            <w:rFonts w:ascii="Arial MT"/>
                            <w:sz w:val="17"/>
                          </w:rPr>
                        </w:pPr>
                        <w:r>
                          <w:rPr>
                            <w:rFonts w:ascii="Arial MT"/>
                            <w:w w:val="85"/>
                            <w:sz w:val="17"/>
                          </w:rPr>
                          <w:t>20-</w:t>
                        </w:r>
                        <w:r>
                          <w:rPr>
                            <w:rFonts w:ascii="Arial MT"/>
                            <w:spacing w:val="-5"/>
                            <w:sz w:val="17"/>
                          </w:rPr>
                          <w:t>24</w:t>
                        </w:r>
                      </w:p>
                      <w:p>
                        <w:pPr>
                          <w:spacing w:before="16"/>
                          <w:ind w:left="46" w:right="294" w:firstLine="0"/>
                          <w:jc w:val="center"/>
                          <w:rPr>
                            <w:rFonts w:ascii="Arial MT"/>
                            <w:sz w:val="17"/>
                          </w:rPr>
                        </w:pPr>
                        <w:r>
                          <w:rPr>
                            <w:rFonts w:ascii="Arial MT"/>
                            <w:w w:val="85"/>
                            <w:sz w:val="17"/>
                          </w:rPr>
                          <w:t>15-</w:t>
                        </w:r>
                        <w:r>
                          <w:rPr>
                            <w:rFonts w:ascii="Arial MT"/>
                            <w:spacing w:val="-5"/>
                            <w:sz w:val="17"/>
                          </w:rPr>
                          <w:t>19</w:t>
                        </w:r>
                      </w:p>
                    </w:txbxContent>
                  </v:textbox>
                  <w10:wrap type="none"/>
                </v:shape>
                <v:shape style="position:absolute;left:270;top:4795;width:231;height:247" type="#_x0000_t202" id="docshape252" filled="false" stroked="false">
                  <v:textbox inset="0,0,0,0">
                    <w:txbxContent>
                      <w:p>
                        <w:pPr>
                          <w:spacing w:line="247" w:lineRule="exact" w:before="0"/>
                          <w:ind w:left="0" w:right="0" w:firstLine="0"/>
                          <w:jc w:val="left"/>
                          <w:rPr>
                            <w:rFonts w:ascii="Arial MT"/>
                            <w:sz w:val="22"/>
                          </w:rPr>
                        </w:pPr>
                        <w:r>
                          <w:rPr>
                            <w:rFonts w:ascii="Arial MT"/>
                            <w:spacing w:val="-13"/>
                            <w:sz w:val="22"/>
                          </w:rPr>
                          <w:t>40</w:t>
                        </w:r>
                      </w:p>
                    </w:txbxContent>
                  </v:textbox>
                  <w10:wrap type="none"/>
                </v:shape>
                <v:shape style="position:absolute;left:1035;top:4795;width:231;height:247" type="#_x0000_t202" id="docshape253" filled="false" stroked="false">
                  <v:textbox inset="0,0,0,0">
                    <w:txbxContent>
                      <w:p>
                        <w:pPr>
                          <w:spacing w:line="247" w:lineRule="exact" w:before="0"/>
                          <w:ind w:left="0" w:right="0" w:firstLine="0"/>
                          <w:jc w:val="left"/>
                          <w:rPr>
                            <w:rFonts w:ascii="Arial MT"/>
                            <w:sz w:val="22"/>
                          </w:rPr>
                        </w:pPr>
                        <w:r>
                          <w:rPr>
                            <w:rFonts w:ascii="Arial MT"/>
                            <w:spacing w:val="-13"/>
                            <w:sz w:val="22"/>
                          </w:rPr>
                          <w:t>30</w:t>
                        </w:r>
                      </w:p>
                    </w:txbxContent>
                  </v:textbox>
                  <w10:wrap type="none"/>
                </v:shape>
                <v:shape style="position:absolute;left:1796;top:4795;width:231;height:247" type="#_x0000_t202" id="docshape254" filled="false" stroked="false">
                  <v:textbox inset="0,0,0,0">
                    <w:txbxContent>
                      <w:p>
                        <w:pPr>
                          <w:spacing w:line="247" w:lineRule="exact" w:before="0"/>
                          <w:ind w:left="0" w:right="0" w:firstLine="0"/>
                          <w:jc w:val="left"/>
                          <w:rPr>
                            <w:rFonts w:ascii="Arial MT"/>
                            <w:sz w:val="22"/>
                          </w:rPr>
                        </w:pPr>
                        <w:r>
                          <w:rPr>
                            <w:rFonts w:ascii="Arial MT"/>
                            <w:spacing w:val="-13"/>
                            <w:sz w:val="22"/>
                          </w:rPr>
                          <w:t>20</w:t>
                        </w:r>
                      </w:p>
                    </w:txbxContent>
                  </v:textbox>
                  <w10:wrap type="none"/>
                </v:shape>
                <v:shape style="position:absolute;left:2561;top:4795;width:231;height:247" type="#_x0000_t202" id="docshape255" filled="false" stroked="false">
                  <v:textbox inset="0,0,0,0">
                    <w:txbxContent>
                      <w:p>
                        <w:pPr>
                          <w:spacing w:line="247" w:lineRule="exact" w:before="0"/>
                          <w:ind w:left="0" w:right="0" w:firstLine="0"/>
                          <w:jc w:val="left"/>
                          <w:rPr>
                            <w:rFonts w:ascii="Arial MT"/>
                            <w:sz w:val="22"/>
                          </w:rPr>
                        </w:pPr>
                        <w:r>
                          <w:rPr>
                            <w:rFonts w:ascii="Arial MT"/>
                            <w:spacing w:val="-13"/>
                            <w:sz w:val="22"/>
                          </w:rPr>
                          <w:t>10</w:t>
                        </w:r>
                      </w:p>
                    </w:txbxContent>
                  </v:textbox>
                  <w10:wrap type="none"/>
                </v:shape>
                <v:shape style="position:absolute;left:3377;top:4795;width:127;height:247" type="#_x0000_t202" id="docshape256" filled="false" stroked="false">
                  <v:textbox inset="0,0,0,0">
                    <w:txbxContent>
                      <w:p>
                        <w:pPr>
                          <w:spacing w:line="247" w:lineRule="exact" w:before="0"/>
                          <w:ind w:left="0" w:right="0" w:firstLine="0"/>
                          <w:jc w:val="left"/>
                          <w:rPr>
                            <w:rFonts w:ascii="Arial MT"/>
                            <w:sz w:val="22"/>
                          </w:rPr>
                        </w:pPr>
                        <w:r>
                          <w:rPr>
                            <w:rFonts w:ascii="Arial MT"/>
                            <w:spacing w:val="-10"/>
                            <w:sz w:val="22"/>
                          </w:rPr>
                          <w:t>0</w:t>
                        </w:r>
                      </w:p>
                    </w:txbxContent>
                  </v:textbox>
                  <w10:wrap type="none"/>
                </v:shape>
                <v:shape style="position:absolute;left:4087;top:4795;width:231;height:247" type="#_x0000_t202" id="docshape257" filled="false" stroked="false">
                  <v:textbox inset="0,0,0,0">
                    <w:txbxContent>
                      <w:p>
                        <w:pPr>
                          <w:spacing w:line="247" w:lineRule="exact" w:before="0"/>
                          <w:ind w:left="0" w:right="0" w:firstLine="0"/>
                          <w:jc w:val="left"/>
                          <w:rPr>
                            <w:rFonts w:ascii="Arial MT"/>
                            <w:sz w:val="22"/>
                          </w:rPr>
                        </w:pPr>
                        <w:r>
                          <w:rPr>
                            <w:rFonts w:ascii="Arial MT"/>
                            <w:spacing w:val="-13"/>
                            <w:sz w:val="22"/>
                          </w:rPr>
                          <w:t>10</w:t>
                        </w:r>
                      </w:p>
                    </w:txbxContent>
                  </v:textbox>
                  <w10:wrap type="none"/>
                </v:shape>
                <v:shape style="position:absolute;left:4852;top:4795;width:231;height:247" type="#_x0000_t202" id="docshape258" filled="false" stroked="false">
                  <v:textbox inset="0,0,0,0">
                    <w:txbxContent>
                      <w:p>
                        <w:pPr>
                          <w:spacing w:line="247" w:lineRule="exact" w:before="0"/>
                          <w:ind w:left="0" w:right="0" w:firstLine="0"/>
                          <w:jc w:val="left"/>
                          <w:rPr>
                            <w:rFonts w:ascii="Arial MT"/>
                            <w:sz w:val="22"/>
                          </w:rPr>
                        </w:pPr>
                        <w:r>
                          <w:rPr>
                            <w:rFonts w:ascii="Arial MT"/>
                            <w:spacing w:val="-13"/>
                            <w:sz w:val="22"/>
                          </w:rPr>
                          <w:t>20</w:t>
                        </w:r>
                      </w:p>
                    </w:txbxContent>
                  </v:textbox>
                  <w10:wrap type="none"/>
                </v:shape>
                <v:shape style="position:absolute;left:5613;top:4795;width:231;height:247" type="#_x0000_t202" id="docshape259" filled="false" stroked="false">
                  <v:textbox inset="0,0,0,0">
                    <w:txbxContent>
                      <w:p>
                        <w:pPr>
                          <w:spacing w:line="247" w:lineRule="exact" w:before="0"/>
                          <w:ind w:left="0" w:right="0" w:firstLine="0"/>
                          <w:jc w:val="left"/>
                          <w:rPr>
                            <w:rFonts w:ascii="Arial MT"/>
                            <w:sz w:val="22"/>
                          </w:rPr>
                        </w:pPr>
                        <w:r>
                          <w:rPr>
                            <w:rFonts w:ascii="Arial MT"/>
                            <w:spacing w:val="-13"/>
                            <w:sz w:val="22"/>
                          </w:rPr>
                          <w:t>30</w:t>
                        </w:r>
                      </w:p>
                    </w:txbxContent>
                  </v:textbox>
                  <w10:wrap type="none"/>
                </v:shape>
                <v:shape style="position:absolute;left:6378;top:4795;width:231;height:247" type="#_x0000_t202" id="docshape260" filled="false" stroked="false">
                  <v:textbox inset="0,0,0,0">
                    <w:txbxContent>
                      <w:p>
                        <w:pPr>
                          <w:spacing w:line="247" w:lineRule="exact" w:before="0"/>
                          <w:ind w:left="0" w:right="0" w:firstLine="0"/>
                          <w:jc w:val="left"/>
                          <w:rPr>
                            <w:rFonts w:ascii="Arial MT"/>
                            <w:sz w:val="22"/>
                          </w:rPr>
                        </w:pPr>
                        <w:r>
                          <w:rPr>
                            <w:rFonts w:ascii="Arial MT"/>
                            <w:spacing w:val="-13"/>
                            <w:sz w:val="22"/>
                          </w:rPr>
                          <w:t>40</w:t>
                        </w:r>
                      </w:p>
                    </w:txbxContent>
                  </v:textbox>
                  <w10:wrap type="none"/>
                </v:shape>
                <v:shape style="position:absolute;left:7144;top:4795;width:231;height:247" type="#_x0000_t202" id="docshape261" filled="false" stroked="false">
                  <v:textbox inset="0,0,0,0">
                    <w:txbxContent>
                      <w:p>
                        <w:pPr>
                          <w:spacing w:line="247" w:lineRule="exact" w:before="0"/>
                          <w:ind w:left="0" w:right="0" w:firstLine="0"/>
                          <w:jc w:val="left"/>
                          <w:rPr>
                            <w:rFonts w:ascii="Arial MT"/>
                            <w:sz w:val="22"/>
                          </w:rPr>
                        </w:pPr>
                        <w:r>
                          <w:rPr>
                            <w:rFonts w:ascii="Arial MT"/>
                            <w:spacing w:val="-13"/>
                            <w:sz w:val="22"/>
                          </w:rPr>
                          <w:t>50</w:t>
                        </w:r>
                      </w:p>
                    </w:txbxContent>
                  </v:textbox>
                  <w10:wrap type="none"/>
                </v:shape>
                <v:shape style="position:absolute;left:2561;top:5011;width:2522;height:247" type="#_x0000_t202" id="docshape262" filled="false" stroked="false">
                  <v:textbox inset="0,0,0,0">
                    <w:txbxContent>
                      <w:p>
                        <w:pPr>
                          <w:spacing w:line="247" w:lineRule="exact" w:before="0"/>
                          <w:ind w:left="0" w:right="0" w:firstLine="0"/>
                          <w:jc w:val="left"/>
                          <w:rPr>
                            <w:rFonts w:ascii="Arial MT"/>
                            <w:sz w:val="22"/>
                          </w:rPr>
                        </w:pPr>
                        <w:r>
                          <w:rPr>
                            <w:rFonts w:ascii="Arial MT"/>
                            <w:w w:val="85"/>
                            <w:sz w:val="22"/>
                          </w:rPr>
                          <w:t>Individuals</w:t>
                        </w:r>
                        <w:r>
                          <w:rPr>
                            <w:rFonts w:ascii="Arial MT"/>
                            <w:spacing w:val="7"/>
                            <w:sz w:val="22"/>
                          </w:rPr>
                          <w:t> </w:t>
                        </w:r>
                        <w:r>
                          <w:rPr>
                            <w:rFonts w:ascii="Arial MT"/>
                            <w:w w:val="85"/>
                            <w:sz w:val="22"/>
                          </w:rPr>
                          <w:t>Enumerated</w:t>
                        </w:r>
                        <w:r>
                          <w:rPr>
                            <w:rFonts w:ascii="Arial MT"/>
                            <w:spacing w:val="12"/>
                            <w:sz w:val="22"/>
                          </w:rPr>
                          <w:t> </w:t>
                        </w:r>
                        <w:r>
                          <w:rPr>
                            <w:rFonts w:ascii="Arial MT"/>
                            <w:spacing w:val="-4"/>
                            <w:w w:val="85"/>
                            <w:sz w:val="22"/>
                          </w:rPr>
                          <w:t>(00s)</w:t>
                        </w:r>
                      </w:p>
                    </w:txbxContent>
                  </v:textbox>
                  <w10:wrap type="none"/>
                </v:shape>
                <v:shape style="position:absolute;left:229;top:5888;width:2288;height:194" type="#_x0000_t202" id="docshape263" filled="false" stroked="false">
                  <v:textbox inset="0,0,0,0">
                    <w:txbxContent>
                      <w:p>
                        <w:pPr>
                          <w:spacing w:line="193" w:lineRule="exact" w:before="0"/>
                          <w:ind w:left="0" w:right="0" w:firstLine="0"/>
                          <w:jc w:val="left"/>
                          <w:rPr>
                            <w:rFonts w:ascii="Arial MT"/>
                            <w:sz w:val="17"/>
                          </w:rPr>
                        </w:pPr>
                        <w:r>
                          <w:rPr>
                            <w:rFonts w:ascii="Arial MT"/>
                            <w:w w:val="85"/>
                            <w:sz w:val="17"/>
                          </w:rPr>
                          <w:t>Source:</w:t>
                        </w:r>
                        <w:r>
                          <w:rPr>
                            <w:rFonts w:ascii="Arial MT"/>
                            <w:spacing w:val="1"/>
                            <w:sz w:val="17"/>
                          </w:rPr>
                          <w:t> </w:t>
                        </w:r>
                        <w:r>
                          <w:rPr>
                            <w:rFonts w:ascii="Arial MT"/>
                            <w:w w:val="85"/>
                            <w:sz w:val="17"/>
                          </w:rPr>
                          <w:t>Analysis</w:t>
                        </w:r>
                        <w:r>
                          <w:rPr>
                            <w:rFonts w:ascii="Arial MT"/>
                            <w:spacing w:val="7"/>
                            <w:sz w:val="17"/>
                          </w:rPr>
                          <w:t> </w:t>
                        </w:r>
                        <w:r>
                          <w:rPr>
                            <w:rFonts w:ascii="Arial MT"/>
                            <w:w w:val="85"/>
                            <w:sz w:val="17"/>
                          </w:rPr>
                          <w:t>from</w:t>
                        </w:r>
                        <w:r>
                          <w:rPr>
                            <w:rFonts w:ascii="Arial MT"/>
                            <w:spacing w:val="1"/>
                            <w:sz w:val="17"/>
                          </w:rPr>
                          <w:t> </w:t>
                        </w:r>
                        <w:r>
                          <w:rPr>
                            <w:rFonts w:ascii="Arial MT"/>
                            <w:w w:val="85"/>
                            <w:sz w:val="17"/>
                          </w:rPr>
                          <w:t>All</w:t>
                        </w:r>
                        <w:r>
                          <w:rPr>
                            <w:rFonts w:ascii="Arial MT"/>
                            <w:spacing w:val="2"/>
                            <w:sz w:val="17"/>
                          </w:rPr>
                          <w:t> </w:t>
                        </w:r>
                        <w:r>
                          <w:rPr>
                            <w:rFonts w:ascii="Arial MT"/>
                            <w:spacing w:val="-2"/>
                            <w:w w:val="85"/>
                            <w:sz w:val="17"/>
                          </w:rPr>
                          <w:t>Clusters</w:t>
                        </w:r>
                      </w:p>
                    </w:txbxContent>
                  </v:textbox>
                  <w10:wrap type="none"/>
                </v:shape>
                <v:shape style="position:absolute;left:2066;top:5375;width:3492;height:407" type="#_x0000_t202" id="docshape264" filled="false" stroked="true" strokeweight=".525128pt" strokecolor="#000000">
                  <v:textbox inset="0,0,0,0">
                    <w:txbxContent>
                      <w:p>
                        <w:pPr>
                          <w:tabs>
                            <w:tab w:pos="2629" w:val="left" w:leader="none"/>
                          </w:tabs>
                          <w:spacing w:before="83"/>
                          <w:ind w:left="957" w:right="0" w:firstLine="0"/>
                          <w:jc w:val="left"/>
                          <w:rPr>
                            <w:rFonts w:ascii="Arial MT"/>
                            <w:sz w:val="22"/>
                          </w:rPr>
                        </w:pPr>
                        <w:r>
                          <w:rPr>
                            <w:rFonts w:ascii="Arial MT"/>
                            <w:spacing w:val="-2"/>
                            <w:sz w:val="22"/>
                          </w:rPr>
                          <w:t>Males</w:t>
                        </w:r>
                        <w:r>
                          <w:rPr>
                            <w:rFonts w:ascii="Arial MT"/>
                            <w:sz w:val="22"/>
                          </w:rPr>
                          <w:tab/>
                        </w:r>
                        <w:r>
                          <w:rPr>
                            <w:rFonts w:ascii="Arial MT"/>
                            <w:spacing w:val="-2"/>
                            <w:sz w:val="22"/>
                          </w:rPr>
                          <w:t>Females</w:t>
                        </w:r>
                      </w:p>
                    </w:txbxContent>
                  </v:textbox>
                  <v:stroke dashstyle="solid"/>
                  <w10:wrap type="none"/>
                </v:shape>
              </v:group>
            </w:pict>
          </mc:Fallback>
        </mc:AlternateContent>
      </w:r>
      <w:r>
        <w:rPr>
          <w:rFonts w:ascii="Arial"/>
          <w:sz w:val="20"/>
        </w:rPr>
      </w:r>
    </w:p>
    <w:p>
      <w:pPr>
        <w:spacing w:before="82"/>
        <w:ind w:left="720" w:right="0" w:firstLine="0"/>
        <w:jc w:val="left"/>
        <w:rPr>
          <w:rFonts w:ascii="Arial"/>
          <w:b/>
          <w:sz w:val="22"/>
        </w:rPr>
      </w:pPr>
      <w:r>
        <w:rPr>
          <w:rFonts w:ascii="Arial"/>
          <w:b/>
          <w:sz w:val="22"/>
        </w:rPr>
        <w:t>Figure</w:t>
      </w:r>
      <w:r>
        <w:rPr>
          <w:rFonts w:ascii="Arial"/>
          <w:b/>
          <w:spacing w:val="-4"/>
          <w:sz w:val="22"/>
        </w:rPr>
        <w:t> </w:t>
      </w:r>
      <w:r>
        <w:rPr>
          <w:rFonts w:ascii="Arial"/>
          <w:b/>
          <w:sz w:val="22"/>
        </w:rPr>
        <w:t>7c:</w:t>
      </w:r>
      <w:r>
        <w:rPr>
          <w:rFonts w:ascii="Arial"/>
          <w:b/>
          <w:spacing w:val="-3"/>
          <w:sz w:val="22"/>
        </w:rPr>
        <w:t> </w:t>
      </w:r>
      <w:r>
        <w:rPr>
          <w:rFonts w:ascii="Arial"/>
          <w:b/>
          <w:sz w:val="22"/>
        </w:rPr>
        <w:t>Population</w:t>
      </w:r>
      <w:r>
        <w:rPr>
          <w:rFonts w:ascii="Arial"/>
          <w:b/>
          <w:spacing w:val="-4"/>
          <w:sz w:val="22"/>
        </w:rPr>
        <w:t> </w:t>
      </w:r>
      <w:r>
        <w:rPr>
          <w:rFonts w:ascii="Arial"/>
          <w:b/>
          <w:sz w:val="22"/>
        </w:rPr>
        <w:t>pyramid</w:t>
      </w:r>
      <w:r>
        <w:rPr>
          <w:rFonts w:ascii="Arial"/>
          <w:b/>
          <w:spacing w:val="-4"/>
          <w:sz w:val="22"/>
        </w:rPr>
        <w:t> </w:t>
      </w:r>
      <w:r>
        <w:rPr>
          <w:rFonts w:ascii="Arial"/>
          <w:b/>
          <w:sz w:val="22"/>
        </w:rPr>
        <w:t>of</w:t>
      </w:r>
      <w:r>
        <w:rPr>
          <w:rFonts w:ascii="Arial"/>
          <w:b/>
          <w:spacing w:val="-5"/>
          <w:sz w:val="22"/>
        </w:rPr>
        <w:t> </w:t>
      </w:r>
      <w:r>
        <w:rPr>
          <w:rFonts w:ascii="Arial"/>
          <w:b/>
          <w:sz w:val="22"/>
        </w:rPr>
        <w:t>survey</w:t>
      </w:r>
      <w:r>
        <w:rPr>
          <w:rFonts w:ascii="Arial"/>
          <w:b/>
          <w:spacing w:val="-7"/>
          <w:sz w:val="22"/>
        </w:rPr>
        <w:t> </w:t>
      </w:r>
      <w:r>
        <w:rPr>
          <w:rFonts w:ascii="Arial"/>
          <w:b/>
          <w:spacing w:val="-2"/>
          <w:sz w:val="22"/>
        </w:rPr>
        <w:t>participants</w:t>
      </w:r>
    </w:p>
    <w:p>
      <w:pPr>
        <w:pStyle w:val="BodyText"/>
        <w:rPr>
          <w:rFonts w:ascii="Arial"/>
          <w:b/>
          <w:sz w:val="22"/>
        </w:rPr>
      </w:pPr>
    </w:p>
    <w:p>
      <w:pPr>
        <w:pStyle w:val="BodyText"/>
        <w:spacing w:before="48"/>
        <w:rPr>
          <w:rFonts w:ascii="Arial"/>
          <w:b/>
          <w:sz w:val="22"/>
        </w:rPr>
      </w:pPr>
    </w:p>
    <w:p>
      <w:pPr>
        <w:pStyle w:val="Heading4"/>
        <w:numPr>
          <w:ilvl w:val="1"/>
          <w:numId w:val="14"/>
        </w:numPr>
        <w:tabs>
          <w:tab w:pos="1121" w:val="left" w:leader="none"/>
        </w:tabs>
        <w:spacing w:line="240" w:lineRule="auto" w:before="1" w:after="0"/>
        <w:ind w:left="1121" w:right="0" w:hanging="401"/>
        <w:jc w:val="left"/>
      </w:pPr>
      <w:bookmarkStart w:name="_TOC_250077" w:id="62"/>
      <w:bookmarkEnd w:id="62"/>
      <w:r>
        <w:rPr>
          <w:spacing w:val="-2"/>
        </w:rPr>
        <w:t>Participants</w:t>
      </w:r>
    </w:p>
    <w:p>
      <w:pPr>
        <w:pStyle w:val="Heading5"/>
        <w:numPr>
          <w:ilvl w:val="2"/>
          <w:numId w:val="14"/>
        </w:numPr>
        <w:tabs>
          <w:tab w:pos="1319" w:val="left" w:leader="none"/>
        </w:tabs>
        <w:spacing w:line="240" w:lineRule="auto" w:before="276" w:after="0"/>
        <w:ind w:left="1319" w:right="0" w:hanging="599"/>
        <w:jc w:val="left"/>
      </w:pPr>
      <w:bookmarkStart w:name="_TOC_250076" w:id="63"/>
      <w:r>
        <w:rPr/>
        <w:t>Survey</w:t>
      </w:r>
      <w:r>
        <w:rPr>
          <w:spacing w:val="-4"/>
        </w:rPr>
        <w:t> </w:t>
      </w:r>
      <w:bookmarkEnd w:id="63"/>
      <w:r>
        <w:rPr>
          <w:spacing w:val="-2"/>
        </w:rPr>
        <w:t>participation</w:t>
      </w:r>
    </w:p>
    <w:p>
      <w:pPr>
        <w:pStyle w:val="BodyText"/>
        <w:spacing w:before="272"/>
        <w:ind w:left="720" w:right="724"/>
      </w:pPr>
      <w:r>
        <w:rPr/>
        <w:t>Of</w:t>
      </w:r>
      <w:r>
        <w:rPr>
          <w:spacing w:val="-5"/>
        </w:rPr>
        <w:t> </w:t>
      </w:r>
      <w:r>
        <w:rPr/>
        <w:t>the</w:t>
      </w:r>
      <w:r>
        <w:rPr>
          <w:spacing w:val="-3"/>
        </w:rPr>
        <w:t> </w:t>
      </w:r>
      <w:r>
        <w:rPr/>
        <w:t>45,293</w:t>
      </w:r>
      <w:r>
        <w:rPr>
          <w:spacing w:val="-3"/>
        </w:rPr>
        <w:t> </w:t>
      </w:r>
      <w:r>
        <w:rPr/>
        <w:t>eligible</w:t>
      </w:r>
      <w:r>
        <w:rPr>
          <w:spacing w:val="-4"/>
        </w:rPr>
        <w:t> </w:t>
      </w:r>
      <w:r>
        <w:rPr/>
        <w:t>individuals,</w:t>
      </w:r>
      <w:r>
        <w:rPr>
          <w:spacing w:val="-3"/>
        </w:rPr>
        <w:t> </w:t>
      </w:r>
      <w:r>
        <w:rPr/>
        <w:t>41,154</w:t>
      </w:r>
      <w:r>
        <w:rPr>
          <w:spacing w:val="-3"/>
        </w:rPr>
        <w:t> </w:t>
      </w:r>
      <w:r>
        <w:rPr/>
        <w:t>(90.9%)</w:t>
      </w:r>
      <w:r>
        <w:rPr>
          <w:spacing w:val="-3"/>
        </w:rPr>
        <w:t> </w:t>
      </w:r>
      <w:r>
        <w:rPr/>
        <w:t>were</w:t>
      </w:r>
      <w:r>
        <w:rPr>
          <w:spacing w:val="-4"/>
        </w:rPr>
        <w:t> </w:t>
      </w:r>
      <w:r>
        <w:rPr/>
        <w:t>screened</w:t>
      </w:r>
      <w:r>
        <w:rPr>
          <w:spacing w:val="-3"/>
        </w:rPr>
        <w:t> </w:t>
      </w:r>
      <w:r>
        <w:rPr/>
        <w:t>by</w:t>
      </w:r>
      <w:r>
        <w:rPr>
          <w:spacing w:val="-8"/>
        </w:rPr>
        <w:t> </w:t>
      </w:r>
      <w:r>
        <w:rPr/>
        <w:t>symptoms</w:t>
      </w:r>
      <w:r>
        <w:rPr>
          <w:spacing w:val="-3"/>
        </w:rPr>
        <w:t> </w:t>
      </w:r>
      <w:r>
        <w:rPr/>
        <w:t>and/or</w:t>
      </w:r>
      <w:r>
        <w:rPr>
          <w:spacing w:val="-3"/>
        </w:rPr>
        <w:t> </w:t>
      </w:r>
      <w:r>
        <w:rPr/>
        <w:t>CXR (Table 2). The observed participation rate (90.9%) was higher than anticipated at planning stage (85%). However, in 12 clusters (Annex 2) the participation rate was less than 85%.</w:t>
      </w:r>
    </w:p>
    <w:p>
      <w:pPr>
        <w:pStyle w:val="BodyText"/>
        <w:ind w:left="720" w:right="724"/>
      </w:pPr>
      <w:r>
        <w:rPr/>
        <w:t>This is due targeting big cluster size at the beginning of the survey which the survey team could</w:t>
      </w:r>
      <w:r>
        <w:rPr>
          <w:spacing w:val="-4"/>
        </w:rPr>
        <w:t> </w:t>
      </w:r>
      <w:r>
        <w:rPr/>
        <w:t>not</w:t>
      </w:r>
      <w:r>
        <w:rPr>
          <w:spacing w:val="-4"/>
        </w:rPr>
        <w:t> </w:t>
      </w:r>
      <w:r>
        <w:rPr/>
        <w:t>complete</w:t>
      </w:r>
      <w:r>
        <w:rPr>
          <w:spacing w:val="-4"/>
        </w:rPr>
        <w:t> </w:t>
      </w:r>
      <w:r>
        <w:rPr/>
        <w:t>in</w:t>
      </w:r>
      <w:r>
        <w:rPr>
          <w:spacing w:val="-4"/>
        </w:rPr>
        <w:t> </w:t>
      </w:r>
      <w:r>
        <w:rPr/>
        <w:t>the</w:t>
      </w:r>
      <w:r>
        <w:rPr>
          <w:spacing w:val="-4"/>
        </w:rPr>
        <w:t> </w:t>
      </w:r>
      <w:r>
        <w:rPr/>
        <w:t>one</w:t>
      </w:r>
      <w:r>
        <w:rPr>
          <w:spacing w:val="-6"/>
        </w:rPr>
        <w:t> </w:t>
      </w:r>
      <w:r>
        <w:rPr/>
        <w:t>week</w:t>
      </w:r>
      <w:r>
        <w:rPr>
          <w:spacing w:val="-2"/>
        </w:rPr>
        <w:t> </w:t>
      </w:r>
      <w:r>
        <w:rPr/>
        <w:t>allocated</w:t>
      </w:r>
      <w:r>
        <w:rPr>
          <w:spacing w:val="-4"/>
        </w:rPr>
        <w:t> </w:t>
      </w:r>
      <w:r>
        <w:rPr/>
        <w:t>to</w:t>
      </w:r>
      <w:r>
        <w:rPr>
          <w:spacing w:val="-2"/>
        </w:rPr>
        <w:t> </w:t>
      </w:r>
      <w:r>
        <w:rPr/>
        <w:t>each</w:t>
      </w:r>
      <w:r>
        <w:rPr>
          <w:spacing w:val="-4"/>
        </w:rPr>
        <w:t> </w:t>
      </w:r>
      <w:r>
        <w:rPr/>
        <w:t>cluster. The</w:t>
      </w:r>
      <w:r>
        <w:rPr>
          <w:spacing w:val="-6"/>
        </w:rPr>
        <w:t> </w:t>
      </w:r>
      <w:r>
        <w:rPr/>
        <w:t>observed</w:t>
      </w:r>
      <w:r>
        <w:rPr>
          <w:spacing w:val="-2"/>
        </w:rPr>
        <w:t> </w:t>
      </w:r>
      <w:r>
        <w:rPr/>
        <w:t>participation</w:t>
      </w:r>
      <w:r>
        <w:rPr>
          <w:spacing w:val="-4"/>
        </w:rPr>
        <w:t> </w:t>
      </w:r>
      <w:r>
        <w:rPr/>
        <w:t>rate was higher among women than men (93.9% vs. 87. 0%). Furthermore, participation among men was observed to decrease with age to its lowest in those aged 35-44 years, and to increase thereafter, while among women, it increased with age up to its highest 95.7% (2408/2515) among the group aged 45-55 years. Urban participation rate was higher than rural participation (93.9% vs. 88.8%). The higher urban participation rate in this survey can be attributed to intense mobilisation in urban clusters and the fact that urban clusters were covered at the end of the survey when the teams were more experienced with survey</w:t>
      </w:r>
    </w:p>
    <w:p>
      <w:pPr>
        <w:pStyle w:val="BodyText"/>
        <w:spacing w:after="0"/>
        <w:sectPr>
          <w:pgSz w:w="10380" w:h="13960"/>
          <w:pgMar w:header="0" w:footer="993" w:top="820" w:bottom="1260" w:left="0" w:right="0"/>
        </w:sectPr>
      </w:pPr>
    </w:p>
    <w:p>
      <w:pPr>
        <w:pStyle w:val="BodyText"/>
        <w:spacing w:before="60"/>
        <w:ind w:left="720" w:right="748"/>
      </w:pP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511555</wp:posOffset>
                </wp:positionV>
                <wp:extent cx="1270" cy="8382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270" cy="83820"/>
                        </a:xfrm>
                        <a:custGeom>
                          <a:avLst/>
                          <a:gdLst/>
                          <a:ahLst/>
                          <a:cxnLst/>
                          <a:rect l="l" t="t" r="r" b="b"/>
                          <a:pathLst>
                            <a:path w="0" h="83820">
                              <a:moveTo>
                                <a:pt x="0" y="0"/>
                              </a:moveTo>
                              <a:lnTo>
                                <a:pt x="0" y="8382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0pt,40.279999pt" to="0pt,46.879999pt" stroked="true" strokeweight="1pt" strokecolor="#000000">
                <v:stroke dashstyle="solid"/>
                <w10:wrap type="none"/>
              </v:line>
            </w:pict>
          </mc:Fallback>
        </mc:AlternateContent>
      </w:r>
      <w:r>
        <w:rPr/>
        <w:t>mobilisation and procedures. Table 2 shows eligible individuals stratified into those who participated</w:t>
      </w:r>
      <w:r>
        <w:rPr>
          <w:spacing w:val="-3"/>
        </w:rPr>
        <w:t> </w:t>
      </w:r>
      <w:r>
        <w:rPr/>
        <w:t>and</w:t>
      </w:r>
      <w:r>
        <w:rPr>
          <w:spacing w:val="-3"/>
        </w:rPr>
        <w:t> </w:t>
      </w:r>
      <w:r>
        <w:rPr/>
        <w:t>those</w:t>
      </w:r>
      <w:r>
        <w:rPr>
          <w:spacing w:val="-4"/>
        </w:rPr>
        <w:t> </w:t>
      </w:r>
      <w:r>
        <w:rPr/>
        <w:t>who</w:t>
      </w:r>
      <w:r>
        <w:rPr>
          <w:spacing w:val="-3"/>
        </w:rPr>
        <w:t> </w:t>
      </w:r>
      <w:r>
        <w:rPr/>
        <w:t>did</w:t>
      </w:r>
      <w:r>
        <w:rPr>
          <w:spacing w:val="-3"/>
        </w:rPr>
        <w:t> </w:t>
      </w:r>
      <w:r>
        <w:rPr/>
        <w:t>not</w:t>
      </w:r>
      <w:r>
        <w:rPr>
          <w:spacing w:val="-3"/>
        </w:rPr>
        <w:t> </w:t>
      </w:r>
      <w:r>
        <w:rPr/>
        <w:t>participate</w:t>
      </w:r>
      <w:r>
        <w:rPr>
          <w:spacing w:val="-4"/>
        </w:rPr>
        <w:t> </w:t>
      </w:r>
      <w:r>
        <w:rPr/>
        <w:t>by</w:t>
      </w:r>
      <w:r>
        <w:rPr>
          <w:spacing w:val="-6"/>
        </w:rPr>
        <w:t> </w:t>
      </w:r>
      <w:r>
        <w:rPr/>
        <w:t>sex,</w:t>
      </w:r>
      <w:r>
        <w:rPr>
          <w:spacing w:val="-3"/>
        </w:rPr>
        <w:t> </w:t>
      </w:r>
      <w:r>
        <w:rPr/>
        <w:t>age</w:t>
      </w:r>
      <w:r>
        <w:rPr>
          <w:spacing w:val="-2"/>
        </w:rPr>
        <w:t> </w:t>
      </w:r>
      <w:r>
        <w:rPr/>
        <w:t>group</w:t>
      </w:r>
      <w:r>
        <w:rPr>
          <w:spacing w:val="-2"/>
        </w:rPr>
        <w:t> </w:t>
      </w:r>
      <w:r>
        <w:rPr/>
        <w:t>and</w:t>
      </w:r>
      <w:r>
        <w:rPr>
          <w:spacing w:val="-3"/>
        </w:rPr>
        <w:t> </w:t>
      </w:r>
      <w:r>
        <w:rPr/>
        <w:t>residency</w:t>
      </w:r>
      <w:r>
        <w:rPr>
          <w:spacing w:val="-8"/>
        </w:rPr>
        <w:t> </w:t>
      </w:r>
      <w:r>
        <w:rPr/>
        <w:t>status. Figure 8 displays participation rates by sex and age group.</w:t>
      </w:r>
    </w:p>
    <w:p>
      <w:pPr>
        <w:pStyle w:val="BodyText"/>
        <w:spacing w:before="234"/>
      </w:pPr>
    </w:p>
    <w:p>
      <w:pPr>
        <w:spacing w:before="1"/>
        <w:ind w:left="720" w:right="724"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ragraph">
                  <wp:posOffset>461450</wp:posOffset>
                </wp:positionV>
                <wp:extent cx="1270" cy="7429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270" cy="74295"/>
                        </a:xfrm>
                        <a:custGeom>
                          <a:avLst/>
                          <a:gdLst/>
                          <a:ahLst/>
                          <a:cxnLst/>
                          <a:rect l="l" t="t" r="r" b="b"/>
                          <a:pathLst>
                            <a:path w="0" h="74295">
                              <a:moveTo>
                                <a:pt x="0" y="0"/>
                              </a:moveTo>
                              <a:lnTo>
                                <a:pt x="0" y="7429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0pt,36.334686pt" to="0pt,42.184686pt" stroked="true" strokeweight="1pt" strokecolor="#000000">
                <v:stroke dashstyle="solid"/>
                <w10:wrap type="none"/>
              </v:line>
            </w:pict>
          </mc:Fallback>
        </mc:AlternateContent>
      </w:r>
      <w:r>
        <w:rPr>
          <w:rFonts w:ascii="Arial"/>
          <w:b/>
          <w:sz w:val="22"/>
        </w:rPr>
        <w:t>Table</w:t>
      </w:r>
      <w:r>
        <w:rPr>
          <w:rFonts w:ascii="Arial"/>
          <w:b/>
          <w:spacing w:val="-13"/>
          <w:sz w:val="22"/>
        </w:rPr>
        <w:t> </w:t>
      </w:r>
      <w:r>
        <w:rPr>
          <w:rFonts w:ascii="Arial"/>
          <w:b/>
          <w:sz w:val="22"/>
        </w:rPr>
        <w:t>2:</w:t>
      </w:r>
      <w:r>
        <w:rPr>
          <w:rFonts w:ascii="Arial"/>
          <w:b/>
          <w:spacing w:val="-4"/>
          <w:sz w:val="22"/>
        </w:rPr>
        <w:t> </w:t>
      </w:r>
      <w:r>
        <w:rPr>
          <w:rFonts w:ascii="Arial"/>
          <w:b/>
          <w:sz w:val="22"/>
        </w:rPr>
        <w:t>Breakdown</w:t>
      </w:r>
      <w:r>
        <w:rPr>
          <w:rFonts w:ascii="Arial"/>
          <w:b/>
          <w:spacing w:val="-7"/>
          <w:sz w:val="22"/>
        </w:rPr>
        <w:t> </w:t>
      </w:r>
      <w:r>
        <w:rPr>
          <w:rFonts w:ascii="Arial"/>
          <w:b/>
          <w:sz w:val="22"/>
        </w:rPr>
        <w:t>of</w:t>
      </w:r>
      <w:r>
        <w:rPr>
          <w:rFonts w:ascii="Arial"/>
          <w:b/>
          <w:spacing w:val="-9"/>
          <w:sz w:val="22"/>
        </w:rPr>
        <w:t> </w:t>
      </w:r>
      <w:r>
        <w:rPr>
          <w:rFonts w:ascii="Arial"/>
          <w:b/>
          <w:sz w:val="22"/>
        </w:rPr>
        <w:t>eligible</w:t>
      </w:r>
      <w:r>
        <w:rPr>
          <w:rFonts w:ascii="Arial"/>
          <w:b/>
          <w:spacing w:val="-7"/>
          <w:sz w:val="22"/>
        </w:rPr>
        <w:t> </w:t>
      </w:r>
      <w:r>
        <w:rPr>
          <w:rFonts w:ascii="Arial"/>
          <w:b/>
          <w:sz w:val="22"/>
        </w:rPr>
        <w:t>individuals</w:t>
      </w:r>
      <w:r>
        <w:rPr>
          <w:rFonts w:ascii="Arial"/>
          <w:b/>
          <w:spacing w:val="-6"/>
          <w:sz w:val="22"/>
        </w:rPr>
        <w:t> </w:t>
      </w:r>
      <w:r>
        <w:rPr>
          <w:rFonts w:ascii="Arial"/>
          <w:b/>
          <w:sz w:val="22"/>
        </w:rPr>
        <w:t>into</w:t>
      </w:r>
      <w:r>
        <w:rPr>
          <w:rFonts w:ascii="Arial"/>
          <w:b/>
          <w:spacing w:val="-7"/>
          <w:sz w:val="22"/>
        </w:rPr>
        <w:t> </w:t>
      </w:r>
      <w:r>
        <w:rPr>
          <w:rFonts w:ascii="Arial"/>
          <w:b/>
          <w:sz w:val="22"/>
        </w:rPr>
        <w:t>non-participants</w:t>
      </w:r>
      <w:r>
        <w:rPr>
          <w:rFonts w:ascii="Arial"/>
          <w:b/>
          <w:spacing w:val="-7"/>
          <w:sz w:val="22"/>
        </w:rPr>
        <w:t> </w:t>
      </w:r>
      <w:r>
        <w:rPr>
          <w:rFonts w:ascii="Arial"/>
          <w:b/>
          <w:sz w:val="22"/>
        </w:rPr>
        <w:t>and</w:t>
      </w:r>
      <w:r>
        <w:rPr>
          <w:rFonts w:ascii="Arial"/>
          <w:b/>
          <w:spacing w:val="-5"/>
          <w:sz w:val="22"/>
        </w:rPr>
        <w:t> </w:t>
      </w:r>
      <w:r>
        <w:rPr>
          <w:rFonts w:ascii="Arial"/>
          <w:b/>
          <w:sz w:val="22"/>
        </w:rPr>
        <w:t>participants; overall and by sex, age group and residence</w:t>
      </w:r>
    </w:p>
    <w:p>
      <w:pPr>
        <w:pStyle w:val="BodyText"/>
        <w:spacing w:before="27"/>
        <w:rPr>
          <w:rFonts w:ascii="Arial"/>
          <w:b/>
          <w:sz w:val="20"/>
        </w:rPr>
      </w:pPr>
    </w:p>
    <w:tbl>
      <w:tblPr>
        <w:tblW w:w="0" w:type="auto"/>
        <w:jc w:val="left"/>
        <w:tblInd w:w="98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95"/>
        <w:gridCol w:w="900"/>
        <w:gridCol w:w="1259"/>
        <w:gridCol w:w="1351"/>
        <w:gridCol w:w="1260"/>
        <w:gridCol w:w="1168"/>
        <w:gridCol w:w="1171"/>
        <w:gridCol w:w="989"/>
      </w:tblGrid>
      <w:tr>
        <w:trPr>
          <w:trHeight w:val="533" w:hRule="atLeast"/>
        </w:trPr>
        <w:tc>
          <w:tcPr>
            <w:tcW w:w="3354" w:type="dxa"/>
            <w:gridSpan w:val="3"/>
            <w:vMerge w:val="restart"/>
            <w:tcBorders>
              <w:left w:val="nil"/>
              <w:right w:val="single" w:sz="4" w:space="0" w:color="000000"/>
            </w:tcBorders>
          </w:tcPr>
          <w:p>
            <w:pPr>
              <w:pStyle w:val="TableParagraph"/>
              <w:jc w:val="left"/>
              <w:rPr>
                <w:rFonts w:ascii="Times New Roman"/>
                <w:sz w:val="18"/>
              </w:rPr>
            </w:pPr>
          </w:p>
        </w:tc>
        <w:tc>
          <w:tcPr>
            <w:tcW w:w="2611" w:type="dxa"/>
            <w:gridSpan w:val="2"/>
            <w:tcBorders>
              <w:left w:val="single" w:sz="4" w:space="0" w:color="000000"/>
              <w:bottom w:val="single" w:sz="4" w:space="0" w:color="000000"/>
              <w:right w:val="single" w:sz="4" w:space="0" w:color="000000"/>
            </w:tcBorders>
          </w:tcPr>
          <w:p>
            <w:pPr>
              <w:pStyle w:val="TableParagraph"/>
              <w:spacing w:line="201" w:lineRule="exact"/>
              <w:ind w:left="448"/>
              <w:jc w:val="left"/>
              <w:rPr>
                <w:rFonts w:ascii="Arial"/>
                <w:b/>
                <w:sz w:val="18"/>
              </w:rPr>
            </w:pPr>
            <w:r>
              <w:rPr>
                <w:rFonts w:ascii="Arial"/>
                <w:b/>
                <w:spacing w:val="-2"/>
                <w:sz w:val="18"/>
              </w:rPr>
              <w:t>Non-participants</w:t>
            </w:r>
          </w:p>
        </w:tc>
        <w:tc>
          <w:tcPr>
            <w:tcW w:w="2339" w:type="dxa"/>
            <w:gridSpan w:val="2"/>
            <w:tcBorders>
              <w:left w:val="single" w:sz="4" w:space="0" w:color="000000"/>
              <w:bottom w:val="single" w:sz="4" w:space="0" w:color="000000"/>
              <w:right w:val="single" w:sz="4" w:space="0" w:color="000000"/>
            </w:tcBorders>
          </w:tcPr>
          <w:p>
            <w:pPr>
              <w:pStyle w:val="TableParagraph"/>
              <w:spacing w:line="175" w:lineRule="auto"/>
              <w:ind w:left="350" w:right="202" w:hanging="147"/>
              <w:jc w:val="left"/>
              <w:rPr>
                <w:rFonts w:ascii="Arial"/>
                <w:b/>
                <w:sz w:val="18"/>
              </w:rPr>
            </w:pPr>
            <w:r>
              <w:rPr>
                <w:rFonts w:ascii="Arial"/>
                <w:b/>
                <w:sz w:val="18"/>
              </w:rPr>
              <w:t>Participants</w:t>
            </w:r>
            <w:r>
              <w:rPr>
                <w:rFonts w:ascii="Arial"/>
                <w:b/>
                <w:spacing w:val="-13"/>
                <w:sz w:val="18"/>
              </w:rPr>
              <w:t> </w:t>
            </w:r>
            <w:r>
              <w:rPr>
                <w:rFonts w:ascii="Arial"/>
                <w:b/>
                <w:sz w:val="18"/>
              </w:rPr>
              <w:t>(interview and/or chest X-ray)</w:t>
            </w:r>
          </w:p>
        </w:tc>
        <w:tc>
          <w:tcPr>
            <w:tcW w:w="989" w:type="dxa"/>
            <w:tcBorders>
              <w:left w:val="single" w:sz="4" w:space="0" w:color="000000"/>
              <w:bottom w:val="single" w:sz="4" w:space="0" w:color="000000"/>
              <w:right w:val="nil"/>
            </w:tcBorders>
          </w:tcPr>
          <w:p>
            <w:pPr>
              <w:pStyle w:val="TableParagraph"/>
              <w:spacing w:line="181" w:lineRule="exact" w:before="42"/>
              <w:ind w:left="200"/>
              <w:jc w:val="left"/>
              <w:rPr>
                <w:rFonts w:ascii="Arial"/>
                <w:b/>
                <w:sz w:val="18"/>
              </w:rPr>
            </w:pPr>
            <w:r>
              <w:rPr>
                <w:rFonts w:ascii="Arial"/>
                <w:b/>
                <w:spacing w:val="-2"/>
                <w:sz w:val="18"/>
              </w:rPr>
              <w:t>TOTAL</w:t>
            </w:r>
          </w:p>
          <w:p>
            <w:pPr>
              <w:pStyle w:val="TableParagraph"/>
              <w:spacing w:line="181" w:lineRule="exact"/>
              <w:ind w:left="121"/>
              <w:jc w:val="left"/>
              <w:rPr>
                <w:rFonts w:ascii="Arial"/>
                <w:b/>
                <w:sz w:val="18"/>
              </w:rPr>
            </w:pPr>
            <w:r>
              <w:rPr>
                <w:rFonts w:ascii="Arial"/>
                <w:b/>
                <w:spacing w:val="-2"/>
                <w:sz w:val="18"/>
              </w:rPr>
              <w:t>(eligible)</w:t>
            </w:r>
          </w:p>
        </w:tc>
      </w:tr>
      <w:tr>
        <w:trPr>
          <w:trHeight w:val="361" w:hRule="atLeast"/>
        </w:trPr>
        <w:tc>
          <w:tcPr>
            <w:tcW w:w="3354" w:type="dxa"/>
            <w:gridSpan w:val="3"/>
            <w:vMerge/>
            <w:tcBorders>
              <w:top w:val="nil"/>
              <w:left w:val="nil"/>
              <w:right w:val="single" w:sz="4" w:space="0" w:color="000000"/>
            </w:tcBorders>
          </w:tcPr>
          <w:p>
            <w:pPr>
              <w:rPr>
                <w:sz w:val="2"/>
                <w:szCs w:val="2"/>
              </w:rPr>
            </w:pPr>
          </w:p>
        </w:tc>
        <w:tc>
          <w:tcPr>
            <w:tcW w:w="1351" w:type="dxa"/>
            <w:tcBorders>
              <w:top w:val="single" w:sz="4" w:space="0" w:color="000000"/>
              <w:left w:val="single" w:sz="4" w:space="0" w:color="000000"/>
              <w:right w:val="single" w:sz="4" w:space="0" w:color="000000"/>
            </w:tcBorders>
          </w:tcPr>
          <w:p>
            <w:pPr>
              <w:pStyle w:val="TableParagraph"/>
              <w:spacing w:line="191" w:lineRule="exact"/>
              <w:ind w:left="3" w:right="2"/>
              <w:rPr>
                <w:rFonts w:ascii="Arial"/>
                <w:b/>
                <w:sz w:val="18"/>
              </w:rPr>
            </w:pPr>
            <w:r>
              <w:rPr>
                <w:rFonts w:ascii="Arial"/>
                <w:b/>
                <w:spacing w:val="-2"/>
                <w:sz w:val="18"/>
              </w:rPr>
              <w:t>Number</w:t>
            </w:r>
          </w:p>
        </w:tc>
        <w:tc>
          <w:tcPr>
            <w:tcW w:w="1260" w:type="dxa"/>
            <w:tcBorders>
              <w:top w:val="single" w:sz="4" w:space="0" w:color="000000"/>
              <w:left w:val="single" w:sz="4" w:space="0" w:color="000000"/>
              <w:right w:val="single" w:sz="4" w:space="0" w:color="000000"/>
            </w:tcBorders>
          </w:tcPr>
          <w:p>
            <w:pPr>
              <w:pStyle w:val="TableParagraph"/>
              <w:spacing w:before="24"/>
              <w:ind w:left="1" w:right="1"/>
              <w:rPr>
                <w:rFonts w:ascii="Arial"/>
                <w:b/>
                <w:sz w:val="18"/>
              </w:rPr>
            </w:pPr>
            <w:r>
              <w:rPr>
                <w:rFonts w:ascii="Arial"/>
                <w:b/>
                <w:spacing w:val="-10"/>
                <w:sz w:val="18"/>
              </w:rPr>
              <w:t>%</w:t>
            </w:r>
          </w:p>
        </w:tc>
        <w:tc>
          <w:tcPr>
            <w:tcW w:w="1168" w:type="dxa"/>
            <w:tcBorders>
              <w:top w:val="single" w:sz="4" w:space="0" w:color="000000"/>
              <w:left w:val="single" w:sz="4" w:space="0" w:color="000000"/>
              <w:right w:val="single" w:sz="4" w:space="0" w:color="000000"/>
            </w:tcBorders>
          </w:tcPr>
          <w:p>
            <w:pPr>
              <w:pStyle w:val="TableParagraph"/>
              <w:spacing w:before="24"/>
              <w:ind w:left="4" w:right="4"/>
              <w:rPr>
                <w:rFonts w:ascii="Arial"/>
                <w:b/>
                <w:sz w:val="18"/>
              </w:rPr>
            </w:pPr>
            <w:r>
              <w:rPr>
                <w:rFonts w:ascii="Arial"/>
                <w:b/>
                <w:spacing w:val="-10"/>
                <w:sz w:val="18"/>
              </w:rPr>
              <w:t>N</w:t>
            </w:r>
          </w:p>
        </w:tc>
        <w:tc>
          <w:tcPr>
            <w:tcW w:w="1171" w:type="dxa"/>
            <w:tcBorders>
              <w:top w:val="single" w:sz="4" w:space="0" w:color="000000"/>
              <w:left w:val="single" w:sz="4" w:space="0" w:color="000000"/>
              <w:right w:val="single" w:sz="4" w:space="0" w:color="000000"/>
            </w:tcBorders>
          </w:tcPr>
          <w:p>
            <w:pPr>
              <w:pStyle w:val="TableParagraph"/>
              <w:spacing w:before="24"/>
              <w:ind w:left="5"/>
              <w:rPr>
                <w:rFonts w:ascii="Arial"/>
                <w:b/>
                <w:sz w:val="18"/>
              </w:rPr>
            </w:pPr>
            <w:r>
              <w:rPr>
                <w:rFonts w:ascii="Arial"/>
                <w:b/>
                <w:spacing w:val="-10"/>
                <w:sz w:val="18"/>
              </w:rPr>
              <w:t>%</w:t>
            </w:r>
          </w:p>
        </w:tc>
        <w:tc>
          <w:tcPr>
            <w:tcW w:w="989" w:type="dxa"/>
            <w:tcBorders>
              <w:top w:val="single" w:sz="4" w:space="0" w:color="000000"/>
              <w:left w:val="single" w:sz="4" w:space="0" w:color="000000"/>
              <w:right w:val="nil"/>
            </w:tcBorders>
          </w:tcPr>
          <w:p>
            <w:pPr>
              <w:pStyle w:val="TableParagraph"/>
              <w:spacing w:before="24"/>
              <w:rPr>
                <w:rFonts w:ascii="Arial"/>
                <w:b/>
                <w:sz w:val="18"/>
              </w:rPr>
            </w:pPr>
            <w:r>
              <w:rPr>
                <w:rFonts w:ascii="Arial"/>
                <w:b/>
                <w:spacing w:val="-10"/>
                <w:sz w:val="18"/>
              </w:rPr>
              <w:t>N</w:t>
            </w:r>
          </w:p>
        </w:tc>
      </w:tr>
      <w:tr>
        <w:trPr>
          <w:trHeight w:val="273" w:hRule="atLeast"/>
        </w:trPr>
        <w:tc>
          <w:tcPr>
            <w:tcW w:w="2095" w:type="dxa"/>
            <w:gridSpan w:val="2"/>
            <w:vMerge w:val="restart"/>
            <w:tcBorders>
              <w:left w:val="nil"/>
              <w:bottom w:val="single" w:sz="4" w:space="0" w:color="000000"/>
              <w:right w:val="single" w:sz="4" w:space="0" w:color="000000"/>
            </w:tcBorders>
          </w:tcPr>
          <w:p>
            <w:pPr>
              <w:pStyle w:val="TableParagraph"/>
              <w:spacing w:before="157"/>
              <w:ind w:left="189"/>
              <w:rPr>
                <w:rFonts w:ascii="Arial"/>
                <w:b/>
                <w:sz w:val="18"/>
              </w:rPr>
            </w:pPr>
            <w:r>
              <w:rPr>
                <w:rFonts w:ascii="Arial"/>
                <w:b/>
                <w:spacing w:val="-5"/>
                <w:sz w:val="18"/>
              </w:rPr>
              <w:t>Sex</w:t>
            </w:r>
          </w:p>
        </w:tc>
        <w:tc>
          <w:tcPr>
            <w:tcW w:w="1259" w:type="dxa"/>
            <w:tcBorders>
              <w:left w:val="single" w:sz="4" w:space="0" w:color="000000"/>
              <w:bottom w:val="single" w:sz="4" w:space="0" w:color="000000"/>
              <w:right w:val="single" w:sz="4" w:space="0" w:color="000000"/>
            </w:tcBorders>
          </w:tcPr>
          <w:p>
            <w:pPr>
              <w:pStyle w:val="TableParagraph"/>
              <w:spacing w:before="13"/>
              <w:ind w:left="514"/>
              <w:jc w:val="left"/>
              <w:rPr>
                <w:sz w:val="18"/>
              </w:rPr>
            </w:pPr>
            <w:r>
              <w:rPr>
                <w:spacing w:val="-4"/>
                <w:sz w:val="18"/>
              </w:rPr>
              <w:t>Male</w:t>
            </w:r>
          </w:p>
        </w:tc>
        <w:tc>
          <w:tcPr>
            <w:tcW w:w="1351" w:type="dxa"/>
            <w:tcBorders>
              <w:left w:val="single" w:sz="4" w:space="0" w:color="000000"/>
              <w:bottom w:val="single" w:sz="4" w:space="0" w:color="000000"/>
              <w:right w:val="single" w:sz="4" w:space="0" w:color="000000"/>
            </w:tcBorders>
          </w:tcPr>
          <w:p>
            <w:pPr>
              <w:pStyle w:val="TableParagraph"/>
              <w:spacing w:before="32"/>
              <w:ind w:left="3"/>
              <w:rPr>
                <w:sz w:val="18"/>
              </w:rPr>
            </w:pPr>
            <w:r>
              <w:rPr>
                <w:spacing w:val="-2"/>
                <w:sz w:val="18"/>
              </w:rPr>
              <w:t>2,602</w:t>
            </w:r>
          </w:p>
        </w:tc>
        <w:tc>
          <w:tcPr>
            <w:tcW w:w="1260" w:type="dxa"/>
            <w:tcBorders>
              <w:left w:val="single" w:sz="4" w:space="0" w:color="000000"/>
              <w:bottom w:val="single" w:sz="4" w:space="0" w:color="000000"/>
              <w:right w:val="single" w:sz="4" w:space="0" w:color="000000"/>
            </w:tcBorders>
          </w:tcPr>
          <w:p>
            <w:pPr>
              <w:pStyle w:val="TableParagraph"/>
              <w:spacing w:before="32"/>
              <w:ind w:right="1"/>
              <w:rPr>
                <w:sz w:val="18"/>
              </w:rPr>
            </w:pPr>
            <w:r>
              <w:rPr>
                <w:spacing w:val="-4"/>
                <w:sz w:val="18"/>
              </w:rPr>
              <w:t>13.0</w:t>
            </w:r>
          </w:p>
        </w:tc>
        <w:tc>
          <w:tcPr>
            <w:tcW w:w="1168" w:type="dxa"/>
            <w:tcBorders>
              <w:left w:val="single" w:sz="4" w:space="0" w:color="000000"/>
              <w:bottom w:val="single" w:sz="4" w:space="0" w:color="000000"/>
              <w:right w:val="single" w:sz="4" w:space="0" w:color="000000"/>
            </w:tcBorders>
          </w:tcPr>
          <w:p>
            <w:pPr>
              <w:pStyle w:val="TableParagraph"/>
              <w:spacing w:before="32"/>
              <w:ind w:left="4" w:right="1"/>
              <w:rPr>
                <w:sz w:val="18"/>
              </w:rPr>
            </w:pPr>
            <w:r>
              <w:rPr>
                <w:spacing w:val="-2"/>
                <w:sz w:val="18"/>
              </w:rPr>
              <w:t>17,485</w:t>
            </w:r>
          </w:p>
        </w:tc>
        <w:tc>
          <w:tcPr>
            <w:tcW w:w="1171" w:type="dxa"/>
            <w:tcBorders>
              <w:left w:val="single" w:sz="4" w:space="0" w:color="000000"/>
              <w:bottom w:val="single" w:sz="4" w:space="0" w:color="000000"/>
              <w:right w:val="single" w:sz="4" w:space="0" w:color="000000"/>
            </w:tcBorders>
          </w:tcPr>
          <w:p>
            <w:pPr>
              <w:pStyle w:val="TableParagraph"/>
              <w:spacing w:before="32"/>
              <w:ind w:left="5" w:right="1"/>
              <w:rPr>
                <w:sz w:val="18"/>
              </w:rPr>
            </w:pPr>
            <w:r>
              <w:rPr>
                <w:spacing w:val="-4"/>
                <w:sz w:val="18"/>
              </w:rPr>
              <w:t>87.0</w:t>
            </w:r>
          </w:p>
        </w:tc>
        <w:tc>
          <w:tcPr>
            <w:tcW w:w="989" w:type="dxa"/>
            <w:tcBorders>
              <w:left w:val="single" w:sz="4" w:space="0" w:color="000000"/>
              <w:bottom w:val="single" w:sz="4" w:space="0" w:color="000000"/>
              <w:right w:val="nil"/>
            </w:tcBorders>
          </w:tcPr>
          <w:p>
            <w:pPr>
              <w:pStyle w:val="TableParagraph"/>
              <w:spacing w:before="32"/>
              <w:rPr>
                <w:sz w:val="18"/>
              </w:rPr>
            </w:pPr>
            <w:r>
              <w:rPr>
                <w:spacing w:val="-2"/>
                <w:sz w:val="18"/>
              </w:rPr>
              <w:t>20,087</w:t>
            </w:r>
          </w:p>
        </w:tc>
      </w:tr>
      <w:tr>
        <w:trPr>
          <w:trHeight w:val="277" w:hRule="atLeast"/>
        </w:trPr>
        <w:tc>
          <w:tcPr>
            <w:tcW w:w="2095" w:type="dxa"/>
            <w:gridSpan w:val="2"/>
            <w:vMerge/>
            <w:tcBorders>
              <w:top w:val="nil"/>
              <w:left w:val="nil"/>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18"/>
              <w:ind w:left="410"/>
              <w:jc w:val="left"/>
              <w:rPr>
                <w:sz w:val="18"/>
              </w:rPr>
            </w:pPr>
            <w:r>
              <w:rPr>
                <w:spacing w:val="-2"/>
                <w:sz w:val="18"/>
              </w:rPr>
              <w:t>Female</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35"/>
              <w:ind w:left="3"/>
              <w:rPr>
                <w:sz w:val="18"/>
              </w:rPr>
            </w:pPr>
            <w:r>
              <w:rPr>
                <w:spacing w:val="-2"/>
                <w:sz w:val="18"/>
              </w:rPr>
              <w:t>1,537</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35"/>
              <w:ind w:right="1"/>
              <w:rPr>
                <w:sz w:val="18"/>
              </w:rPr>
            </w:pPr>
            <w:r>
              <w:rPr>
                <w:spacing w:val="-5"/>
                <w:sz w:val="18"/>
              </w:rPr>
              <w:t>6.1</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before="35"/>
              <w:ind w:left="4" w:right="1"/>
              <w:rPr>
                <w:sz w:val="18"/>
              </w:rPr>
            </w:pPr>
            <w:r>
              <w:rPr>
                <w:spacing w:val="-2"/>
                <w:sz w:val="18"/>
              </w:rPr>
              <w:t>23,669</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before="35"/>
              <w:ind w:left="5" w:right="1"/>
              <w:rPr>
                <w:sz w:val="18"/>
              </w:rPr>
            </w:pPr>
            <w:r>
              <w:rPr>
                <w:spacing w:val="-4"/>
                <w:sz w:val="18"/>
              </w:rPr>
              <w:t>93.9</w:t>
            </w:r>
          </w:p>
        </w:tc>
        <w:tc>
          <w:tcPr>
            <w:tcW w:w="989" w:type="dxa"/>
            <w:tcBorders>
              <w:top w:val="single" w:sz="4" w:space="0" w:color="000000"/>
              <w:left w:val="single" w:sz="4" w:space="0" w:color="000000"/>
              <w:bottom w:val="single" w:sz="4" w:space="0" w:color="000000"/>
              <w:right w:val="nil"/>
            </w:tcBorders>
          </w:tcPr>
          <w:p>
            <w:pPr>
              <w:pStyle w:val="TableParagraph"/>
              <w:spacing w:before="35"/>
              <w:rPr>
                <w:sz w:val="18"/>
              </w:rPr>
            </w:pPr>
            <w:r>
              <w:rPr>
                <w:spacing w:val="-2"/>
                <w:sz w:val="18"/>
              </w:rPr>
              <w:t>25,206</w:t>
            </w:r>
          </w:p>
        </w:tc>
      </w:tr>
      <w:tr>
        <w:trPr>
          <w:trHeight w:val="328" w:hRule="atLeast"/>
        </w:trPr>
        <w:tc>
          <w:tcPr>
            <w:tcW w:w="1195" w:type="dxa"/>
            <w:vMerge w:val="restart"/>
            <w:tcBorders>
              <w:top w:val="single" w:sz="4" w:space="0" w:color="000000"/>
              <w:left w:val="nil"/>
              <w:bottom w:val="single" w:sz="12"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32"/>
              <w:jc w:val="left"/>
              <w:rPr>
                <w:rFonts w:ascii="Arial"/>
                <w:b/>
                <w:sz w:val="18"/>
              </w:rPr>
            </w:pPr>
          </w:p>
          <w:p>
            <w:pPr>
              <w:pStyle w:val="TableParagraph"/>
              <w:ind w:left="263" w:right="135" w:hanging="111"/>
              <w:jc w:val="left"/>
              <w:rPr>
                <w:rFonts w:ascii="Arial"/>
                <w:b/>
                <w:sz w:val="18"/>
              </w:rPr>
            </w:pPr>
            <w:r>
              <w:rPr>
                <w:rFonts w:ascii="Arial"/>
                <w:b/>
                <w:sz w:val="18"/>
              </w:rPr>
              <w:t>Age</w:t>
            </w:r>
            <w:r>
              <w:rPr>
                <w:rFonts w:ascii="Arial"/>
                <w:b/>
                <w:spacing w:val="-13"/>
                <w:sz w:val="18"/>
              </w:rPr>
              <w:t> </w:t>
            </w:r>
            <w:r>
              <w:rPr>
                <w:rFonts w:ascii="Arial"/>
                <w:b/>
                <w:sz w:val="18"/>
              </w:rPr>
              <w:t>group in years</w:t>
            </w:r>
          </w:p>
        </w:tc>
        <w:tc>
          <w:tcPr>
            <w:tcW w:w="900"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96"/>
              <w:jc w:val="left"/>
              <w:rPr>
                <w:rFonts w:ascii="Arial"/>
                <w:b/>
                <w:sz w:val="18"/>
              </w:rPr>
            </w:pPr>
          </w:p>
          <w:p>
            <w:pPr>
              <w:pStyle w:val="TableParagraph"/>
              <w:ind w:left="333"/>
              <w:jc w:val="left"/>
              <w:rPr>
                <w:sz w:val="18"/>
              </w:rPr>
            </w:pPr>
            <w:r>
              <w:rPr>
                <w:spacing w:val="-4"/>
                <w:sz w:val="18"/>
              </w:rPr>
              <w:t>Male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47"/>
              <w:ind w:left="458"/>
              <w:jc w:val="left"/>
              <w:rPr>
                <w:sz w:val="18"/>
              </w:rPr>
            </w:pPr>
            <w:r>
              <w:rPr>
                <w:spacing w:val="-2"/>
                <w:sz w:val="18"/>
              </w:rPr>
              <w:t>15–24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66"/>
              <w:ind w:left="3" w:right="1"/>
              <w:rPr>
                <w:sz w:val="18"/>
              </w:rPr>
            </w:pPr>
            <w:r>
              <w:rPr>
                <w:spacing w:val="-5"/>
                <w:sz w:val="18"/>
              </w:rPr>
              <w:t>979</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66"/>
              <w:ind w:right="1"/>
              <w:rPr>
                <w:sz w:val="18"/>
              </w:rPr>
            </w:pPr>
            <w:r>
              <w:rPr>
                <w:spacing w:val="-4"/>
                <w:sz w:val="18"/>
              </w:rPr>
              <w:t>13.5</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before="66"/>
              <w:ind w:left="4" w:right="4"/>
              <w:rPr>
                <w:sz w:val="18"/>
              </w:rPr>
            </w:pPr>
            <w:r>
              <w:rPr>
                <w:spacing w:val="-2"/>
                <w:sz w:val="18"/>
              </w:rPr>
              <w:t>6,283</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before="66"/>
              <w:ind w:left="5" w:right="1"/>
              <w:rPr>
                <w:sz w:val="18"/>
              </w:rPr>
            </w:pPr>
            <w:r>
              <w:rPr>
                <w:spacing w:val="-4"/>
                <w:sz w:val="18"/>
              </w:rPr>
              <w:t>86.5</w:t>
            </w:r>
          </w:p>
        </w:tc>
        <w:tc>
          <w:tcPr>
            <w:tcW w:w="989" w:type="dxa"/>
            <w:tcBorders>
              <w:top w:val="single" w:sz="4" w:space="0" w:color="000000"/>
              <w:left w:val="single" w:sz="4" w:space="0" w:color="000000"/>
              <w:bottom w:val="single" w:sz="4" w:space="0" w:color="000000"/>
              <w:right w:val="nil"/>
            </w:tcBorders>
          </w:tcPr>
          <w:p>
            <w:pPr>
              <w:pStyle w:val="TableParagraph"/>
              <w:spacing w:before="66"/>
              <w:rPr>
                <w:sz w:val="18"/>
              </w:rPr>
            </w:pPr>
            <w:r>
              <w:rPr>
                <w:spacing w:val="-2"/>
                <w:sz w:val="18"/>
              </w:rPr>
              <w:t>7,262</w:t>
            </w:r>
          </w:p>
        </w:tc>
      </w:tr>
      <w:tr>
        <w:trPr>
          <w:trHeight w:val="257"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17"/>
              <w:ind w:left="458"/>
              <w:jc w:val="left"/>
              <w:rPr>
                <w:sz w:val="18"/>
              </w:rPr>
            </w:pPr>
            <w:r>
              <w:rPr>
                <w:spacing w:val="-2"/>
                <w:sz w:val="18"/>
              </w:rPr>
              <w:t>25–34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4"/>
              <w:ind w:left="3" w:right="1"/>
              <w:rPr>
                <w:sz w:val="18"/>
              </w:rPr>
            </w:pPr>
            <w:r>
              <w:rPr>
                <w:spacing w:val="-5"/>
                <w:sz w:val="18"/>
              </w:rPr>
              <w:t>702</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4"/>
              <w:ind w:right="1"/>
              <w:rPr>
                <w:sz w:val="18"/>
              </w:rPr>
            </w:pPr>
            <w:r>
              <w:rPr>
                <w:spacing w:val="-4"/>
                <w:sz w:val="18"/>
              </w:rPr>
              <w:t>14.2</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4"/>
              <w:ind w:left="4" w:right="4"/>
              <w:rPr>
                <w:sz w:val="18"/>
              </w:rPr>
            </w:pPr>
            <w:r>
              <w:rPr>
                <w:spacing w:val="-2"/>
                <w:sz w:val="18"/>
              </w:rPr>
              <w:t>4,225</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4"/>
              <w:ind w:left="5" w:right="1"/>
              <w:rPr>
                <w:sz w:val="18"/>
              </w:rPr>
            </w:pPr>
            <w:r>
              <w:rPr>
                <w:spacing w:val="-4"/>
                <w:sz w:val="18"/>
              </w:rPr>
              <w:t>85.8</w:t>
            </w:r>
          </w:p>
        </w:tc>
        <w:tc>
          <w:tcPr>
            <w:tcW w:w="989" w:type="dxa"/>
            <w:tcBorders>
              <w:top w:val="single" w:sz="4" w:space="0" w:color="000000"/>
              <w:left w:val="single" w:sz="4" w:space="0" w:color="000000"/>
              <w:bottom w:val="single" w:sz="4" w:space="0" w:color="000000"/>
              <w:right w:val="nil"/>
            </w:tcBorders>
          </w:tcPr>
          <w:p>
            <w:pPr>
              <w:pStyle w:val="TableParagraph"/>
              <w:spacing w:line="203" w:lineRule="exact" w:before="34"/>
              <w:rPr>
                <w:sz w:val="18"/>
              </w:rPr>
            </w:pPr>
            <w:r>
              <w:rPr>
                <w:spacing w:val="-2"/>
                <w:sz w:val="18"/>
              </w:rPr>
              <w:t>4,927</w:t>
            </w:r>
          </w:p>
        </w:tc>
      </w:tr>
      <w:tr>
        <w:trPr>
          <w:trHeight w:val="265"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20"/>
              <w:ind w:left="458"/>
              <w:jc w:val="left"/>
              <w:rPr>
                <w:sz w:val="18"/>
              </w:rPr>
            </w:pPr>
            <w:r>
              <w:rPr>
                <w:spacing w:val="-2"/>
                <w:sz w:val="18"/>
              </w:rPr>
              <w:t>35–44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37"/>
              <w:ind w:left="3" w:right="1"/>
              <w:rPr>
                <w:sz w:val="18"/>
              </w:rPr>
            </w:pPr>
            <w:r>
              <w:rPr>
                <w:spacing w:val="-5"/>
                <w:sz w:val="18"/>
              </w:rPr>
              <w:t>533</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37"/>
              <w:ind w:right="1"/>
              <w:rPr>
                <w:sz w:val="18"/>
              </w:rPr>
            </w:pPr>
            <w:r>
              <w:rPr>
                <w:spacing w:val="-4"/>
                <w:sz w:val="18"/>
              </w:rPr>
              <w:t>14.8</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before="37"/>
              <w:ind w:left="4" w:right="4"/>
              <w:rPr>
                <w:sz w:val="18"/>
              </w:rPr>
            </w:pPr>
            <w:r>
              <w:rPr>
                <w:spacing w:val="-2"/>
                <w:sz w:val="18"/>
              </w:rPr>
              <w:t>3,075</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before="37"/>
              <w:ind w:left="5" w:right="1"/>
              <w:rPr>
                <w:sz w:val="18"/>
              </w:rPr>
            </w:pPr>
            <w:r>
              <w:rPr>
                <w:spacing w:val="-4"/>
                <w:sz w:val="18"/>
              </w:rPr>
              <w:t>85.2</w:t>
            </w:r>
          </w:p>
        </w:tc>
        <w:tc>
          <w:tcPr>
            <w:tcW w:w="989" w:type="dxa"/>
            <w:tcBorders>
              <w:top w:val="single" w:sz="4" w:space="0" w:color="000000"/>
              <w:left w:val="single" w:sz="4" w:space="0" w:color="000000"/>
              <w:bottom w:val="single" w:sz="4" w:space="0" w:color="000000"/>
              <w:right w:val="nil"/>
            </w:tcBorders>
          </w:tcPr>
          <w:p>
            <w:pPr>
              <w:pStyle w:val="TableParagraph"/>
              <w:spacing w:before="37"/>
              <w:rPr>
                <w:sz w:val="18"/>
              </w:rPr>
            </w:pPr>
            <w:r>
              <w:rPr>
                <w:spacing w:val="-2"/>
                <w:sz w:val="18"/>
              </w:rPr>
              <w:t>3,608</w:t>
            </w:r>
          </w:p>
        </w:tc>
      </w:tr>
      <w:tr>
        <w:trPr>
          <w:trHeight w:val="243"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10"/>
              <w:ind w:left="458"/>
              <w:jc w:val="left"/>
              <w:rPr>
                <w:sz w:val="18"/>
              </w:rPr>
            </w:pPr>
            <w:r>
              <w:rPr>
                <w:spacing w:val="-2"/>
                <w:sz w:val="18"/>
              </w:rPr>
              <w:t>45–54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27"/>
              <w:ind w:left="3" w:right="1"/>
              <w:rPr>
                <w:sz w:val="18"/>
              </w:rPr>
            </w:pPr>
            <w:r>
              <w:rPr>
                <w:spacing w:val="-5"/>
                <w:sz w:val="18"/>
              </w:rPr>
              <w:t>235</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27"/>
              <w:ind w:right="1"/>
              <w:rPr>
                <w:sz w:val="18"/>
              </w:rPr>
            </w:pPr>
            <w:r>
              <w:rPr>
                <w:spacing w:val="-4"/>
                <w:sz w:val="18"/>
              </w:rPr>
              <w:t>11.1</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27"/>
              <w:ind w:left="4" w:right="4"/>
              <w:rPr>
                <w:sz w:val="18"/>
              </w:rPr>
            </w:pPr>
            <w:r>
              <w:rPr>
                <w:spacing w:val="-2"/>
                <w:sz w:val="18"/>
              </w:rPr>
              <w:t>1,879</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27"/>
              <w:ind w:left="5" w:right="1"/>
              <w:rPr>
                <w:sz w:val="18"/>
              </w:rPr>
            </w:pPr>
            <w:r>
              <w:rPr>
                <w:spacing w:val="-4"/>
                <w:sz w:val="18"/>
              </w:rPr>
              <w:t>88.9</w:t>
            </w:r>
          </w:p>
        </w:tc>
        <w:tc>
          <w:tcPr>
            <w:tcW w:w="989" w:type="dxa"/>
            <w:tcBorders>
              <w:top w:val="single" w:sz="4" w:space="0" w:color="000000"/>
              <w:left w:val="single" w:sz="4" w:space="0" w:color="000000"/>
              <w:bottom w:val="single" w:sz="4" w:space="0" w:color="000000"/>
              <w:right w:val="nil"/>
            </w:tcBorders>
          </w:tcPr>
          <w:p>
            <w:pPr>
              <w:pStyle w:val="TableParagraph"/>
              <w:spacing w:line="196" w:lineRule="exact" w:before="27"/>
              <w:rPr>
                <w:sz w:val="18"/>
              </w:rPr>
            </w:pPr>
            <w:r>
              <w:rPr>
                <w:spacing w:val="-2"/>
                <w:sz w:val="18"/>
              </w:rPr>
              <w:t>2,114</w:t>
            </w:r>
          </w:p>
        </w:tc>
      </w:tr>
      <w:tr>
        <w:trPr>
          <w:trHeight w:val="238"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8"/>
              <w:ind w:left="458"/>
              <w:jc w:val="left"/>
              <w:rPr>
                <w:sz w:val="18"/>
              </w:rPr>
            </w:pPr>
            <w:r>
              <w:rPr>
                <w:spacing w:val="-2"/>
                <w:sz w:val="18"/>
              </w:rPr>
              <w:t>55–64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before="25"/>
              <w:ind w:left="3" w:right="1"/>
              <w:rPr>
                <w:sz w:val="18"/>
              </w:rPr>
            </w:pPr>
            <w:r>
              <w:rPr>
                <w:spacing w:val="-5"/>
                <w:sz w:val="18"/>
              </w:rPr>
              <w:t>85</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before="25"/>
              <w:ind w:right="1"/>
              <w:rPr>
                <w:sz w:val="18"/>
              </w:rPr>
            </w:pPr>
            <w:r>
              <w:rPr>
                <w:spacing w:val="-5"/>
                <w:sz w:val="18"/>
              </w:rPr>
              <w:t>8.3</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before="25"/>
              <w:ind w:left="4"/>
              <w:rPr>
                <w:sz w:val="18"/>
              </w:rPr>
            </w:pPr>
            <w:r>
              <w:rPr>
                <w:spacing w:val="-5"/>
                <w:sz w:val="18"/>
              </w:rPr>
              <w:t>943</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before="25"/>
              <w:ind w:left="5" w:right="1"/>
              <w:rPr>
                <w:sz w:val="18"/>
              </w:rPr>
            </w:pPr>
            <w:r>
              <w:rPr>
                <w:spacing w:val="-4"/>
                <w:sz w:val="18"/>
              </w:rPr>
              <w:t>91.7</w:t>
            </w:r>
          </w:p>
        </w:tc>
        <w:tc>
          <w:tcPr>
            <w:tcW w:w="989" w:type="dxa"/>
            <w:tcBorders>
              <w:top w:val="single" w:sz="4" w:space="0" w:color="000000"/>
              <w:left w:val="single" w:sz="4" w:space="0" w:color="000000"/>
              <w:bottom w:val="single" w:sz="4" w:space="0" w:color="000000"/>
              <w:right w:val="nil"/>
            </w:tcBorders>
          </w:tcPr>
          <w:p>
            <w:pPr>
              <w:pStyle w:val="TableParagraph"/>
              <w:spacing w:line="194" w:lineRule="exact" w:before="25"/>
              <w:rPr>
                <w:sz w:val="18"/>
              </w:rPr>
            </w:pPr>
            <w:r>
              <w:rPr>
                <w:spacing w:val="-2"/>
                <w:sz w:val="18"/>
              </w:rPr>
              <w:t>1,028</w:t>
            </w:r>
          </w:p>
        </w:tc>
      </w:tr>
      <w:tr>
        <w:trPr>
          <w:trHeight w:val="317"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49"/>
              <w:ind w:left="557"/>
              <w:jc w:val="left"/>
              <w:rPr>
                <w:rFonts w:ascii="Arial"/>
                <w:b/>
                <w:sz w:val="18"/>
              </w:rPr>
            </w:pPr>
            <w:r>
              <w:rPr>
                <w:rFonts w:ascii="Arial"/>
                <w:b/>
                <w:spacing w:val="-5"/>
                <w:sz w:val="18"/>
              </w:rPr>
              <w:t>65+</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65"/>
              <w:ind w:left="3" w:right="1"/>
              <w:rPr>
                <w:sz w:val="18"/>
              </w:rPr>
            </w:pPr>
            <w:r>
              <w:rPr>
                <w:spacing w:val="-5"/>
                <w:sz w:val="18"/>
              </w:rPr>
              <w:t>68</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65"/>
              <w:ind w:right="1"/>
              <w:rPr>
                <w:sz w:val="18"/>
              </w:rPr>
            </w:pPr>
            <w:r>
              <w:rPr>
                <w:spacing w:val="-5"/>
                <w:sz w:val="18"/>
              </w:rPr>
              <w:t>5.9</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before="65"/>
              <w:ind w:left="4" w:right="4"/>
              <w:rPr>
                <w:sz w:val="18"/>
              </w:rPr>
            </w:pPr>
            <w:r>
              <w:rPr>
                <w:spacing w:val="-2"/>
                <w:sz w:val="18"/>
              </w:rPr>
              <w:t>1,080</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before="65"/>
              <w:ind w:left="5" w:right="1"/>
              <w:rPr>
                <w:sz w:val="18"/>
              </w:rPr>
            </w:pPr>
            <w:r>
              <w:rPr>
                <w:spacing w:val="-4"/>
                <w:sz w:val="18"/>
              </w:rPr>
              <w:t>94.1</w:t>
            </w:r>
          </w:p>
        </w:tc>
        <w:tc>
          <w:tcPr>
            <w:tcW w:w="989" w:type="dxa"/>
            <w:tcBorders>
              <w:top w:val="single" w:sz="4" w:space="0" w:color="000000"/>
              <w:left w:val="single" w:sz="4" w:space="0" w:color="000000"/>
              <w:bottom w:val="single" w:sz="4" w:space="0" w:color="000000"/>
              <w:right w:val="nil"/>
            </w:tcBorders>
          </w:tcPr>
          <w:p>
            <w:pPr>
              <w:pStyle w:val="TableParagraph"/>
              <w:spacing w:before="65"/>
              <w:rPr>
                <w:sz w:val="18"/>
              </w:rPr>
            </w:pPr>
            <w:r>
              <w:rPr>
                <w:spacing w:val="-2"/>
                <w:sz w:val="18"/>
              </w:rPr>
              <w:t>1,148</w:t>
            </w:r>
          </w:p>
        </w:tc>
      </w:tr>
      <w:tr>
        <w:trPr>
          <w:trHeight w:val="255"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val="restart"/>
            <w:tcBorders>
              <w:top w:val="single" w:sz="4" w:space="0" w:color="000000"/>
              <w:left w:val="single" w:sz="4" w:space="0" w:color="000000"/>
              <w:bottom w:val="single" w:sz="12"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44"/>
              <w:jc w:val="left"/>
              <w:rPr>
                <w:rFonts w:ascii="Arial"/>
                <w:b/>
                <w:sz w:val="18"/>
              </w:rPr>
            </w:pPr>
          </w:p>
          <w:p>
            <w:pPr>
              <w:pStyle w:val="TableParagraph"/>
              <w:ind w:left="143"/>
              <w:jc w:val="left"/>
              <w:rPr>
                <w:sz w:val="18"/>
              </w:rPr>
            </w:pPr>
            <w:r>
              <w:rPr>
                <w:spacing w:val="-2"/>
                <w:sz w:val="18"/>
              </w:rPr>
              <w:t>Female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370"/>
              <w:jc w:val="left"/>
              <w:rPr>
                <w:sz w:val="18"/>
              </w:rPr>
            </w:pPr>
            <w:r>
              <w:rPr>
                <w:sz w:val="18"/>
              </w:rPr>
              <w:t>15</w:t>
            </w:r>
            <w:r>
              <w:rPr>
                <w:spacing w:val="-3"/>
                <w:sz w:val="18"/>
              </w:rPr>
              <w:t> </w:t>
            </w:r>
            <w:r>
              <w:rPr>
                <w:sz w:val="18"/>
              </w:rPr>
              <w:t>-</w:t>
            </w:r>
            <w:r>
              <w:rPr>
                <w:spacing w:val="-5"/>
                <w:sz w:val="18"/>
              </w:rPr>
              <w:t>24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3" w:right="1"/>
              <w:rPr>
                <w:sz w:val="18"/>
              </w:rPr>
            </w:pPr>
            <w:r>
              <w:rPr>
                <w:spacing w:val="-5"/>
                <w:sz w:val="18"/>
              </w:rPr>
              <w:t>741</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right="1"/>
              <w:rPr>
                <w:sz w:val="18"/>
              </w:rPr>
            </w:pPr>
            <w:r>
              <w:rPr>
                <w:spacing w:val="-5"/>
                <w:sz w:val="18"/>
              </w:rPr>
              <w:t>8.0</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4" w:right="4"/>
              <w:rPr>
                <w:sz w:val="18"/>
              </w:rPr>
            </w:pPr>
            <w:r>
              <w:rPr>
                <w:spacing w:val="-2"/>
                <w:sz w:val="18"/>
              </w:rPr>
              <w:t>8,492</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5" w:right="1"/>
              <w:rPr>
                <w:sz w:val="18"/>
              </w:rPr>
            </w:pPr>
            <w:r>
              <w:rPr>
                <w:spacing w:val="-4"/>
                <w:sz w:val="18"/>
              </w:rPr>
              <w:t>92.0</w:t>
            </w:r>
          </w:p>
        </w:tc>
        <w:tc>
          <w:tcPr>
            <w:tcW w:w="989" w:type="dxa"/>
            <w:tcBorders>
              <w:top w:val="single" w:sz="4" w:space="0" w:color="000000"/>
              <w:left w:val="single" w:sz="4" w:space="0" w:color="000000"/>
              <w:bottom w:val="single" w:sz="4" w:space="0" w:color="000000"/>
              <w:right w:val="nil"/>
            </w:tcBorders>
          </w:tcPr>
          <w:p>
            <w:pPr>
              <w:pStyle w:val="TableParagraph"/>
              <w:spacing w:line="201" w:lineRule="exact" w:before="34"/>
              <w:rPr>
                <w:sz w:val="18"/>
              </w:rPr>
            </w:pPr>
            <w:r>
              <w:rPr>
                <w:spacing w:val="-2"/>
                <w:sz w:val="18"/>
              </w:rPr>
              <w:t>9,233</w:t>
            </w:r>
          </w:p>
        </w:tc>
      </w:tr>
      <w:tr>
        <w:trPr>
          <w:trHeight w:val="255"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12"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324"/>
              <w:jc w:val="left"/>
              <w:rPr>
                <w:sz w:val="18"/>
              </w:rPr>
            </w:pPr>
            <w:r>
              <w:rPr>
                <w:sz w:val="18"/>
              </w:rPr>
              <w:t>25</w:t>
            </w:r>
            <w:r>
              <w:rPr>
                <w:spacing w:val="-2"/>
                <w:sz w:val="18"/>
              </w:rPr>
              <w:t> </w:t>
            </w:r>
            <w:r>
              <w:rPr>
                <w:sz w:val="18"/>
              </w:rPr>
              <w:t>– </w:t>
            </w:r>
            <w:r>
              <w:rPr>
                <w:spacing w:val="-5"/>
                <w:sz w:val="18"/>
              </w:rPr>
              <w:t>34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3" w:right="1"/>
              <w:rPr>
                <w:sz w:val="18"/>
              </w:rPr>
            </w:pPr>
            <w:r>
              <w:rPr>
                <w:spacing w:val="-5"/>
                <w:sz w:val="18"/>
              </w:rPr>
              <w:t>369</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right="1"/>
              <w:rPr>
                <w:sz w:val="18"/>
              </w:rPr>
            </w:pPr>
            <w:r>
              <w:rPr>
                <w:spacing w:val="-5"/>
                <w:sz w:val="18"/>
              </w:rPr>
              <w:t>5.5</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4" w:right="4"/>
              <w:rPr>
                <w:sz w:val="18"/>
              </w:rPr>
            </w:pPr>
            <w:r>
              <w:rPr>
                <w:spacing w:val="-2"/>
                <w:sz w:val="18"/>
              </w:rPr>
              <w:t>6,318</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4"/>
              <w:ind w:left="5" w:right="1"/>
              <w:rPr>
                <w:sz w:val="18"/>
              </w:rPr>
            </w:pPr>
            <w:r>
              <w:rPr>
                <w:spacing w:val="-4"/>
                <w:sz w:val="18"/>
              </w:rPr>
              <w:t>94.5</w:t>
            </w:r>
          </w:p>
        </w:tc>
        <w:tc>
          <w:tcPr>
            <w:tcW w:w="989" w:type="dxa"/>
            <w:tcBorders>
              <w:top w:val="single" w:sz="4" w:space="0" w:color="000000"/>
              <w:left w:val="single" w:sz="4" w:space="0" w:color="000000"/>
              <w:bottom w:val="single" w:sz="4" w:space="0" w:color="000000"/>
              <w:right w:val="nil"/>
            </w:tcBorders>
          </w:tcPr>
          <w:p>
            <w:pPr>
              <w:pStyle w:val="TableParagraph"/>
              <w:spacing w:line="201" w:lineRule="exact" w:before="34"/>
              <w:rPr>
                <w:sz w:val="18"/>
              </w:rPr>
            </w:pPr>
            <w:r>
              <w:rPr>
                <w:spacing w:val="-2"/>
                <w:sz w:val="18"/>
              </w:rPr>
              <w:t>6,687</w:t>
            </w:r>
          </w:p>
        </w:tc>
      </w:tr>
      <w:tr>
        <w:trPr>
          <w:trHeight w:val="255"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12"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2"/>
              <w:ind w:left="324"/>
              <w:jc w:val="left"/>
              <w:rPr>
                <w:sz w:val="18"/>
              </w:rPr>
            </w:pPr>
            <w:r>
              <w:rPr>
                <w:sz w:val="18"/>
              </w:rPr>
              <w:t>35</w:t>
            </w:r>
            <w:r>
              <w:rPr>
                <w:spacing w:val="-2"/>
                <w:sz w:val="18"/>
              </w:rPr>
              <w:t> </w:t>
            </w:r>
            <w:r>
              <w:rPr>
                <w:sz w:val="18"/>
              </w:rPr>
              <w:t>– </w:t>
            </w:r>
            <w:r>
              <w:rPr>
                <w:spacing w:val="-5"/>
                <w:sz w:val="18"/>
              </w:rPr>
              <w:t>44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2"/>
              <w:ind w:left="3" w:right="1"/>
              <w:rPr>
                <w:sz w:val="18"/>
              </w:rPr>
            </w:pPr>
            <w:r>
              <w:rPr>
                <w:spacing w:val="-5"/>
                <w:sz w:val="18"/>
              </w:rPr>
              <w:t>191</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2"/>
              <w:ind w:right="1"/>
              <w:rPr>
                <w:sz w:val="18"/>
              </w:rPr>
            </w:pPr>
            <w:r>
              <w:rPr>
                <w:spacing w:val="-5"/>
                <w:sz w:val="18"/>
              </w:rPr>
              <w:t>4.8</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2"/>
              <w:ind w:left="4" w:right="4"/>
              <w:rPr>
                <w:sz w:val="18"/>
              </w:rPr>
            </w:pPr>
            <w:r>
              <w:rPr>
                <w:spacing w:val="-2"/>
                <w:sz w:val="18"/>
              </w:rPr>
              <w:t>3,756</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2"/>
              <w:ind w:left="5" w:right="1"/>
              <w:rPr>
                <w:sz w:val="18"/>
              </w:rPr>
            </w:pPr>
            <w:r>
              <w:rPr>
                <w:spacing w:val="-4"/>
                <w:sz w:val="18"/>
              </w:rPr>
              <w:t>95.2</w:t>
            </w:r>
          </w:p>
        </w:tc>
        <w:tc>
          <w:tcPr>
            <w:tcW w:w="989" w:type="dxa"/>
            <w:tcBorders>
              <w:top w:val="single" w:sz="4" w:space="0" w:color="000000"/>
              <w:left w:val="single" w:sz="4" w:space="0" w:color="000000"/>
              <w:bottom w:val="single" w:sz="4" w:space="0" w:color="000000"/>
              <w:right w:val="nil"/>
            </w:tcBorders>
          </w:tcPr>
          <w:p>
            <w:pPr>
              <w:pStyle w:val="TableParagraph"/>
              <w:spacing w:line="203" w:lineRule="exact" w:before="32"/>
              <w:rPr>
                <w:sz w:val="18"/>
              </w:rPr>
            </w:pPr>
            <w:r>
              <w:rPr>
                <w:spacing w:val="-2"/>
                <w:sz w:val="18"/>
              </w:rPr>
              <w:t>3,947</w:t>
            </w:r>
          </w:p>
        </w:tc>
      </w:tr>
      <w:tr>
        <w:trPr>
          <w:trHeight w:val="253"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12"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2"/>
              <w:ind w:left="324"/>
              <w:jc w:val="left"/>
              <w:rPr>
                <w:sz w:val="18"/>
              </w:rPr>
            </w:pPr>
            <w:r>
              <w:rPr>
                <w:sz w:val="18"/>
              </w:rPr>
              <w:t>45</w:t>
            </w:r>
            <w:r>
              <w:rPr>
                <w:spacing w:val="-2"/>
                <w:sz w:val="18"/>
              </w:rPr>
              <w:t> </w:t>
            </w:r>
            <w:r>
              <w:rPr>
                <w:sz w:val="18"/>
              </w:rPr>
              <w:t>– </w:t>
            </w:r>
            <w:r>
              <w:rPr>
                <w:spacing w:val="-5"/>
                <w:sz w:val="18"/>
              </w:rPr>
              <w:t>54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2"/>
              <w:ind w:left="3" w:right="1"/>
              <w:rPr>
                <w:sz w:val="18"/>
              </w:rPr>
            </w:pPr>
            <w:r>
              <w:rPr>
                <w:spacing w:val="-5"/>
                <w:sz w:val="18"/>
              </w:rPr>
              <w:t>107</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2"/>
              <w:ind w:right="1"/>
              <w:rPr>
                <w:sz w:val="18"/>
              </w:rPr>
            </w:pPr>
            <w:r>
              <w:rPr>
                <w:spacing w:val="-5"/>
                <w:sz w:val="18"/>
              </w:rPr>
              <w:t>4.3</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2"/>
              <w:ind w:left="4" w:right="4"/>
              <w:rPr>
                <w:sz w:val="18"/>
              </w:rPr>
            </w:pPr>
            <w:r>
              <w:rPr>
                <w:spacing w:val="-2"/>
                <w:sz w:val="18"/>
              </w:rPr>
              <w:t>2,408</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2"/>
              <w:ind w:left="5" w:right="1"/>
              <w:rPr>
                <w:sz w:val="18"/>
              </w:rPr>
            </w:pPr>
            <w:r>
              <w:rPr>
                <w:spacing w:val="-4"/>
                <w:sz w:val="18"/>
              </w:rPr>
              <w:t>95.7</w:t>
            </w:r>
          </w:p>
        </w:tc>
        <w:tc>
          <w:tcPr>
            <w:tcW w:w="989" w:type="dxa"/>
            <w:tcBorders>
              <w:top w:val="single" w:sz="4" w:space="0" w:color="000000"/>
              <w:left w:val="single" w:sz="4" w:space="0" w:color="000000"/>
              <w:bottom w:val="single" w:sz="4" w:space="0" w:color="000000"/>
              <w:right w:val="nil"/>
            </w:tcBorders>
          </w:tcPr>
          <w:p>
            <w:pPr>
              <w:pStyle w:val="TableParagraph"/>
              <w:spacing w:line="201" w:lineRule="exact" w:before="32"/>
              <w:rPr>
                <w:sz w:val="18"/>
              </w:rPr>
            </w:pPr>
            <w:r>
              <w:rPr>
                <w:spacing w:val="-2"/>
                <w:sz w:val="18"/>
              </w:rPr>
              <w:t>2,515</w:t>
            </w:r>
          </w:p>
        </w:tc>
      </w:tr>
      <w:tr>
        <w:trPr>
          <w:trHeight w:val="256"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12"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5"/>
              <w:ind w:left="324"/>
              <w:jc w:val="left"/>
              <w:rPr>
                <w:sz w:val="18"/>
              </w:rPr>
            </w:pPr>
            <w:r>
              <w:rPr>
                <w:sz w:val="18"/>
              </w:rPr>
              <w:t>55</w:t>
            </w:r>
            <w:r>
              <w:rPr>
                <w:spacing w:val="-2"/>
                <w:sz w:val="18"/>
              </w:rPr>
              <w:t> </w:t>
            </w:r>
            <w:r>
              <w:rPr>
                <w:sz w:val="18"/>
              </w:rPr>
              <w:t>– </w:t>
            </w:r>
            <w:r>
              <w:rPr>
                <w:spacing w:val="-5"/>
                <w:sz w:val="18"/>
              </w:rPr>
              <w:t>64</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5"/>
              <w:ind w:left="3" w:right="1"/>
              <w:rPr>
                <w:sz w:val="18"/>
              </w:rPr>
            </w:pPr>
            <w:r>
              <w:rPr>
                <w:spacing w:val="-5"/>
                <w:sz w:val="18"/>
              </w:rPr>
              <w:t>58</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5"/>
              <w:ind w:right="1"/>
              <w:rPr>
                <w:sz w:val="18"/>
              </w:rPr>
            </w:pPr>
            <w:r>
              <w:rPr>
                <w:spacing w:val="-5"/>
                <w:sz w:val="18"/>
              </w:rPr>
              <w:t>4.4</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5"/>
              <w:ind w:left="4" w:right="4"/>
              <w:rPr>
                <w:sz w:val="18"/>
              </w:rPr>
            </w:pPr>
            <w:r>
              <w:rPr>
                <w:spacing w:val="-2"/>
                <w:sz w:val="18"/>
              </w:rPr>
              <w:t>1,270</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35"/>
              <w:ind w:left="5" w:right="1"/>
              <w:rPr>
                <w:sz w:val="18"/>
              </w:rPr>
            </w:pPr>
            <w:r>
              <w:rPr>
                <w:spacing w:val="-4"/>
                <w:sz w:val="18"/>
              </w:rPr>
              <w:t>95.6</w:t>
            </w:r>
          </w:p>
        </w:tc>
        <w:tc>
          <w:tcPr>
            <w:tcW w:w="989" w:type="dxa"/>
            <w:tcBorders>
              <w:top w:val="single" w:sz="4" w:space="0" w:color="000000"/>
              <w:left w:val="single" w:sz="4" w:space="0" w:color="000000"/>
              <w:bottom w:val="single" w:sz="4" w:space="0" w:color="000000"/>
              <w:right w:val="nil"/>
            </w:tcBorders>
          </w:tcPr>
          <w:p>
            <w:pPr>
              <w:pStyle w:val="TableParagraph"/>
              <w:spacing w:line="201" w:lineRule="exact" w:before="35"/>
              <w:rPr>
                <w:sz w:val="18"/>
              </w:rPr>
            </w:pPr>
            <w:r>
              <w:rPr>
                <w:spacing w:val="-2"/>
                <w:sz w:val="18"/>
              </w:rPr>
              <w:t>1,328</w:t>
            </w:r>
          </w:p>
        </w:tc>
      </w:tr>
      <w:tr>
        <w:trPr>
          <w:trHeight w:val="310" w:hRule="atLeast"/>
        </w:trPr>
        <w:tc>
          <w:tcPr>
            <w:tcW w:w="1195" w:type="dxa"/>
            <w:vMerge/>
            <w:tcBorders>
              <w:top w:val="nil"/>
              <w:left w:val="nil"/>
              <w:bottom w:val="single" w:sz="12" w:space="0" w:color="000000"/>
              <w:right w:val="single" w:sz="4" w:space="0" w:color="000000"/>
            </w:tcBorders>
          </w:tcPr>
          <w:p>
            <w:pPr>
              <w:rPr>
                <w:sz w:val="2"/>
                <w:szCs w:val="2"/>
              </w:rPr>
            </w:pPr>
          </w:p>
        </w:tc>
        <w:tc>
          <w:tcPr>
            <w:tcW w:w="900" w:type="dxa"/>
            <w:vMerge/>
            <w:tcBorders>
              <w:top w:val="nil"/>
              <w:left w:val="single" w:sz="4" w:space="0" w:color="000000"/>
              <w:bottom w:val="single" w:sz="12" w:space="0" w:color="000000"/>
              <w:right w:val="single" w:sz="4" w:space="0" w:color="000000"/>
            </w:tcBorders>
          </w:tcPr>
          <w:p>
            <w:pPr>
              <w:rPr>
                <w:sz w:val="2"/>
                <w:szCs w:val="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Pr>
                <w:sz w:val="18"/>
              </w:rPr>
            </w:pPr>
            <w:r>
              <w:rPr>
                <w:spacing w:val="-5"/>
                <w:sz w:val="18"/>
              </w:rPr>
              <w:t>65+</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1"/>
              <w:rPr>
                <w:sz w:val="18"/>
              </w:rPr>
            </w:pPr>
            <w:r>
              <w:rPr>
                <w:spacing w:val="-5"/>
                <w:sz w:val="18"/>
              </w:rPr>
              <w:t>71</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56"/>
              <w:ind w:right="1"/>
              <w:rPr>
                <w:sz w:val="18"/>
              </w:rPr>
            </w:pPr>
            <w:r>
              <w:rPr>
                <w:spacing w:val="-5"/>
                <w:sz w:val="18"/>
              </w:rPr>
              <w:t>4.7</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before="56"/>
              <w:ind w:left="4" w:right="4"/>
              <w:rPr>
                <w:sz w:val="18"/>
              </w:rPr>
            </w:pPr>
            <w:r>
              <w:rPr>
                <w:spacing w:val="-2"/>
                <w:sz w:val="18"/>
              </w:rPr>
              <w:t>1,425</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ight="1"/>
              <w:rPr>
                <w:sz w:val="18"/>
              </w:rPr>
            </w:pPr>
            <w:r>
              <w:rPr>
                <w:spacing w:val="-4"/>
                <w:sz w:val="18"/>
              </w:rPr>
              <w:t>95.3</w:t>
            </w:r>
          </w:p>
        </w:tc>
        <w:tc>
          <w:tcPr>
            <w:tcW w:w="989" w:type="dxa"/>
            <w:tcBorders>
              <w:top w:val="single" w:sz="4" w:space="0" w:color="000000"/>
              <w:left w:val="single" w:sz="4" w:space="0" w:color="000000"/>
              <w:bottom w:val="single" w:sz="4" w:space="0" w:color="000000"/>
              <w:right w:val="nil"/>
            </w:tcBorders>
          </w:tcPr>
          <w:p>
            <w:pPr>
              <w:pStyle w:val="TableParagraph"/>
              <w:spacing w:before="56"/>
              <w:rPr>
                <w:sz w:val="18"/>
              </w:rPr>
            </w:pPr>
            <w:r>
              <w:rPr>
                <w:spacing w:val="-2"/>
                <w:sz w:val="18"/>
              </w:rPr>
              <w:t>1,496</w:t>
            </w:r>
          </w:p>
        </w:tc>
      </w:tr>
      <w:tr>
        <w:trPr>
          <w:trHeight w:val="228" w:hRule="atLeast"/>
        </w:trPr>
        <w:tc>
          <w:tcPr>
            <w:tcW w:w="2095" w:type="dxa"/>
            <w:gridSpan w:val="2"/>
            <w:vMerge w:val="restart"/>
            <w:tcBorders>
              <w:top w:val="single" w:sz="12" w:space="0" w:color="000000"/>
              <w:left w:val="nil"/>
              <w:right w:val="single" w:sz="4" w:space="0" w:color="000000"/>
            </w:tcBorders>
          </w:tcPr>
          <w:p>
            <w:pPr>
              <w:pStyle w:val="TableParagraph"/>
              <w:spacing w:before="14"/>
              <w:jc w:val="left"/>
              <w:rPr>
                <w:rFonts w:ascii="Arial"/>
                <w:b/>
                <w:sz w:val="18"/>
              </w:rPr>
            </w:pPr>
          </w:p>
          <w:p>
            <w:pPr>
              <w:pStyle w:val="TableParagraph"/>
              <w:ind w:left="604"/>
              <w:jc w:val="left"/>
              <w:rPr>
                <w:rFonts w:ascii="Arial"/>
                <w:b/>
                <w:sz w:val="18"/>
              </w:rPr>
            </w:pPr>
            <w:r>
              <w:rPr>
                <w:rFonts w:ascii="Arial"/>
                <w:b/>
                <w:spacing w:val="-2"/>
                <w:sz w:val="18"/>
              </w:rPr>
              <w:t>Residence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22"/>
              <w:ind w:left="410"/>
              <w:jc w:val="left"/>
              <w:rPr>
                <w:sz w:val="18"/>
              </w:rPr>
            </w:pPr>
            <w:r>
              <w:rPr>
                <w:spacing w:val="-2"/>
                <w:sz w:val="18"/>
              </w:rPr>
              <w:t>Rural</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22"/>
              <w:ind w:left="3"/>
              <w:rPr>
                <w:sz w:val="18"/>
              </w:rPr>
            </w:pPr>
            <w:r>
              <w:rPr>
                <w:spacing w:val="-2"/>
                <w:sz w:val="18"/>
              </w:rPr>
              <w:t>3,017</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22"/>
              <w:ind w:right="1"/>
              <w:rPr>
                <w:sz w:val="18"/>
              </w:rPr>
            </w:pPr>
            <w:r>
              <w:rPr>
                <w:spacing w:val="-4"/>
                <w:sz w:val="18"/>
              </w:rPr>
              <w:t>11.2</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22"/>
              <w:ind w:left="4" w:right="1"/>
              <w:rPr>
                <w:sz w:val="18"/>
              </w:rPr>
            </w:pPr>
            <w:r>
              <w:rPr>
                <w:spacing w:val="-2"/>
                <w:sz w:val="18"/>
              </w:rPr>
              <w:t>23,816</w:t>
            </w:r>
          </w:p>
        </w:tc>
        <w:tc>
          <w:tcPr>
            <w:tcW w:w="1171"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22"/>
              <w:ind w:left="5" w:right="1"/>
              <w:rPr>
                <w:sz w:val="18"/>
              </w:rPr>
            </w:pPr>
            <w:r>
              <w:rPr>
                <w:spacing w:val="-4"/>
                <w:sz w:val="18"/>
              </w:rPr>
              <w:t>88.8</w:t>
            </w:r>
          </w:p>
        </w:tc>
        <w:tc>
          <w:tcPr>
            <w:tcW w:w="989" w:type="dxa"/>
            <w:tcBorders>
              <w:top w:val="single" w:sz="4" w:space="0" w:color="000000"/>
              <w:left w:val="single" w:sz="4" w:space="0" w:color="000000"/>
              <w:bottom w:val="single" w:sz="4" w:space="0" w:color="000000"/>
              <w:right w:val="nil"/>
            </w:tcBorders>
          </w:tcPr>
          <w:p>
            <w:pPr>
              <w:pStyle w:val="TableParagraph"/>
              <w:spacing w:line="186" w:lineRule="exact" w:before="22"/>
              <w:rPr>
                <w:sz w:val="18"/>
              </w:rPr>
            </w:pPr>
            <w:r>
              <w:rPr>
                <w:spacing w:val="-2"/>
                <w:sz w:val="18"/>
              </w:rPr>
              <w:t>26,833</w:t>
            </w:r>
          </w:p>
        </w:tc>
      </w:tr>
      <w:tr>
        <w:trPr>
          <w:trHeight w:val="214" w:hRule="atLeast"/>
        </w:trPr>
        <w:tc>
          <w:tcPr>
            <w:tcW w:w="2095" w:type="dxa"/>
            <w:gridSpan w:val="2"/>
            <w:vMerge/>
            <w:tcBorders>
              <w:top w:val="nil"/>
              <w:left w:val="nil"/>
              <w:right w:val="single" w:sz="4" w:space="0" w:color="000000"/>
            </w:tcBorders>
          </w:tcPr>
          <w:p>
            <w:pPr>
              <w:rPr>
                <w:sz w:val="2"/>
                <w:szCs w:val="2"/>
              </w:rPr>
            </w:pPr>
          </w:p>
        </w:tc>
        <w:tc>
          <w:tcPr>
            <w:tcW w:w="1259" w:type="dxa"/>
            <w:tcBorders>
              <w:top w:val="single" w:sz="4" w:space="0" w:color="000000"/>
              <w:left w:val="single" w:sz="4" w:space="0" w:color="000000"/>
              <w:right w:val="single" w:sz="4" w:space="0" w:color="000000"/>
            </w:tcBorders>
          </w:tcPr>
          <w:p>
            <w:pPr>
              <w:pStyle w:val="TableParagraph"/>
              <w:spacing w:line="195" w:lineRule="exact"/>
              <w:ind w:left="379"/>
              <w:jc w:val="left"/>
              <w:rPr>
                <w:sz w:val="18"/>
              </w:rPr>
            </w:pPr>
            <w:r>
              <w:rPr>
                <w:spacing w:val="-2"/>
                <w:sz w:val="18"/>
              </w:rPr>
              <w:t>Urban</w:t>
            </w:r>
          </w:p>
        </w:tc>
        <w:tc>
          <w:tcPr>
            <w:tcW w:w="1351" w:type="dxa"/>
            <w:tcBorders>
              <w:top w:val="single" w:sz="4" w:space="0" w:color="000000"/>
              <w:left w:val="single" w:sz="4" w:space="0" w:color="000000"/>
              <w:right w:val="single" w:sz="4" w:space="0" w:color="000000"/>
            </w:tcBorders>
          </w:tcPr>
          <w:p>
            <w:pPr>
              <w:pStyle w:val="TableParagraph"/>
              <w:spacing w:line="195" w:lineRule="exact"/>
              <w:ind w:left="3"/>
              <w:rPr>
                <w:sz w:val="18"/>
              </w:rPr>
            </w:pPr>
            <w:r>
              <w:rPr>
                <w:spacing w:val="-2"/>
                <w:sz w:val="18"/>
              </w:rPr>
              <w:t>1,122</w:t>
            </w:r>
          </w:p>
        </w:tc>
        <w:tc>
          <w:tcPr>
            <w:tcW w:w="1260" w:type="dxa"/>
            <w:tcBorders>
              <w:top w:val="single" w:sz="4" w:space="0" w:color="000000"/>
              <w:left w:val="single" w:sz="4" w:space="0" w:color="000000"/>
              <w:right w:val="single" w:sz="4" w:space="0" w:color="000000"/>
            </w:tcBorders>
          </w:tcPr>
          <w:p>
            <w:pPr>
              <w:pStyle w:val="TableParagraph"/>
              <w:spacing w:line="195" w:lineRule="exact"/>
              <w:ind w:right="1"/>
              <w:rPr>
                <w:sz w:val="18"/>
              </w:rPr>
            </w:pPr>
            <w:r>
              <w:rPr>
                <w:spacing w:val="-5"/>
                <w:sz w:val="18"/>
              </w:rPr>
              <w:t>6.1</w:t>
            </w:r>
          </w:p>
        </w:tc>
        <w:tc>
          <w:tcPr>
            <w:tcW w:w="1168" w:type="dxa"/>
            <w:tcBorders>
              <w:top w:val="single" w:sz="4" w:space="0" w:color="000000"/>
              <w:left w:val="single" w:sz="4" w:space="0" w:color="000000"/>
              <w:right w:val="single" w:sz="4" w:space="0" w:color="000000"/>
            </w:tcBorders>
          </w:tcPr>
          <w:p>
            <w:pPr>
              <w:pStyle w:val="TableParagraph"/>
              <w:spacing w:line="195" w:lineRule="exact"/>
              <w:ind w:left="4" w:right="1"/>
              <w:rPr>
                <w:sz w:val="18"/>
              </w:rPr>
            </w:pPr>
            <w:r>
              <w:rPr>
                <w:spacing w:val="-2"/>
                <w:sz w:val="18"/>
              </w:rPr>
              <w:t>17,338</w:t>
            </w:r>
          </w:p>
        </w:tc>
        <w:tc>
          <w:tcPr>
            <w:tcW w:w="1171" w:type="dxa"/>
            <w:tcBorders>
              <w:top w:val="single" w:sz="4" w:space="0" w:color="000000"/>
              <w:left w:val="single" w:sz="4" w:space="0" w:color="000000"/>
              <w:right w:val="single" w:sz="4" w:space="0" w:color="000000"/>
            </w:tcBorders>
          </w:tcPr>
          <w:p>
            <w:pPr>
              <w:pStyle w:val="TableParagraph"/>
              <w:spacing w:line="195" w:lineRule="exact"/>
              <w:ind w:left="5" w:right="1"/>
              <w:rPr>
                <w:sz w:val="18"/>
              </w:rPr>
            </w:pPr>
            <w:r>
              <w:rPr>
                <w:spacing w:val="-4"/>
                <w:sz w:val="18"/>
              </w:rPr>
              <w:t>93.9</w:t>
            </w:r>
          </w:p>
        </w:tc>
        <w:tc>
          <w:tcPr>
            <w:tcW w:w="989" w:type="dxa"/>
            <w:tcBorders>
              <w:top w:val="single" w:sz="4" w:space="0" w:color="000000"/>
              <w:left w:val="single" w:sz="4" w:space="0" w:color="000000"/>
              <w:right w:val="nil"/>
            </w:tcBorders>
          </w:tcPr>
          <w:p>
            <w:pPr>
              <w:pStyle w:val="TableParagraph"/>
              <w:spacing w:line="195" w:lineRule="exact"/>
              <w:rPr>
                <w:sz w:val="18"/>
              </w:rPr>
            </w:pPr>
            <w:r>
              <w:rPr>
                <w:spacing w:val="-2"/>
                <w:sz w:val="18"/>
              </w:rPr>
              <w:t>18,460</w:t>
            </w:r>
          </w:p>
        </w:tc>
      </w:tr>
      <w:tr>
        <w:trPr>
          <w:trHeight w:val="328" w:hRule="atLeast"/>
        </w:trPr>
        <w:tc>
          <w:tcPr>
            <w:tcW w:w="2095" w:type="dxa"/>
            <w:gridSpan w:val="2"/>
            <w:tcBorders>
              <w:left w:val="nil"/>
              <w:bottom w:val="single" w:sz="4" w:space="0" w:color="000000"/>
              <w:right w:val="single" w:sz="4" w:space="0" w:color="000000"/>
            </w:tcBorders>
          </w:tcPr>
          <w:p>
            <w:pPr>
              <w:pStyle w:val="TableParagraph"/>
              <w:spacing w:before="54"/>
              <w:ind w:left="189" w:right="168"/>
              <w:rPr>
                <w:rFonts w:ascii="Arial"/>
                <w:b/>
                <w:sz w:val="18"/>
              </w:rPr>
            </w:pPr>
            <w:r>
              <w:rPr>
                <w:rFonts w:ascii="Arial"/>
                <w:b/>
                <w:spacing w:val="-2"/>
                <w:sz w:val="18"/>
              </w:rPr>
              <w:t>Total</w:t>
            </w:r>
          </w:p>
        </w:tc>
        <w:tc>
          <w:tcPr>
            <w:tcW w:w="1259"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1351" w:type="dxa"/>
            <w:tcBorders>
              <w:left w:val="single" w:sz="4" w:space="0" w:color="000000"/>
              <w:bottom w:val="single" w:sz="4" w:space="0" w:color="000000"/>
              <w:right w:val="single" w:sz="4" w:space="0" w:color="000000"/>
            </w:tcBorders>
          </w:tcPr>
          <w:p>
            <w:pPr>
              <w:pStyle w:val="TableParagraph"/>
              <w:spacing w:before="54"/>
              <w:ind w:left="3"/>
              <w:rPr>
                <w:rFonts w:ascii="Arial"/>
                <w:b/>
                <w:sz w:val="18"/>
              </w:rPr>
            </w:pPr>
            <w:r>
              <w:rPr>
                <w:rFonts w:ascii="Arial"/>
                <w:b/>
                <w:spacing w:val="-2"/>
                <w:sz w:val="18"/>
              </w:rPr>
              <w:t>4,139</w:t>
            </w:r>
          </w:p>
        </w:tc>
        <w:tc>
          <w:tcPr>
            <w:tcW w:w="1260" w:type="dxa"/>
            <w:tcBorders>
              <w:left w:val="single" w:sz="4" w:space="0" w:color="000000"/>
              <w:bottom w:val="single" w:sz="4" w:space="0" w:color="000000"/>
              <w:right w:val="single" w:sz="4" w:space="0" w:color="000000"/>
            </w:tcBorders>
          </w:tcPr>
          <w:p>
            <w:pPr>
              <w:pStyle w:val="TableParagraph"/>
              <w:spacing w:line="201" w:lineRule="exact"/>
              <w:ind w:right="1"/>
              <w:rPr>
                <w:rFonts w:ascii="Arial"/>
                <w:b/>
                <w:sz w:val="18"/>
              </w:rPr>
            </w:pPr>
            <w:r>
              <w:rPr>
                <w:rFonts w:ascii="Arial"/>
                <w:b/>
                <w:spacing w:val="-5"/>
                <w:sz w:val="18"/>
              </w:rPr>
              <w:t>9.1</w:t>
            </w:r>
          </w:p>
        </w:tc>
        <w:tc>
          <w:tcPr>
            <w:tcW w:w="1168" w:type="dxa"/>
            <w:tcBorders>
              <w:left w:val="single" w:sz="4" w:space="0" w:color="000000"/>
              <w:bottom w:val="single" w:sz="4" w:space="0" w:color="000000"/>
              <w:right w:val="single" w:sz="4" w:space="0" w:color="000000"/>
            </w:tcBorders>
          </w:tcPr>
          <w:p>
            <w:pPr>
              <w:pStyle w:val="TableParagraph"/>
              <w:spacing w:before="54"/>
              <w:ind w:left="4" w:right="1"/>
              <w:rPr>
                <w:rFonts w:ascii="Arial"/>
                <w:b/>
                <w:sz w:val="18"/>
              </w:rPr>
            </w:pPr>
            <w:r>
              <w:rPr>
                <w:rFonts w:ascii="Arial"/>
                <w:b/>
                <w:spacing w:val="-2"/>
                <w:sz w:val="18"/>
              </w:rPr>
              <w:t>41,154</w:t>
            </w:r>
          </w:p>
        </w:tc>
        <w:tc>
          <w:tcPr>
            <w:tcW w:w="1171" w:type="dxa"/>
            <w:tcBorders>
              <w:left w:val="single" w:sz="4" w:space="0" w:color="000000"/>
              <w:bottom w:val="single" w:sz="4" w:space="0" w:color="000000"/>
              <w:right w:val="single" w:sz="4" w:space="0" w:color="000000"/>
            </w:tcBorders>
          </w:tcPr>
          <w:p>
            <w:pPr>
              <w:pStyle w:val="TableParagraph"/>
              <w:spacing w:line="201" w:lineRule="exact"/>
              <w:ind w:left="5" w:right="1"/>
              <w:rPr>
                <w:rFonts w:ascii="Arial"/>
                <w:b/>
                <w:sz w:val="18"/>
              </w:rPr>
            </w:pPr>
            <w:r>
              <w:rPr>
                <w:rFonts w:ascii="Arial"/>
                <w:b/>
                <w:spacing w:val="-4"/>
                <w:sz w:val="18"/>
              </w:rPr>
              <w:t>90.9</w:t>
            </w:r>
          </w:p>
        </w:tc>
        <w:tc>
          <w:tcPr>
            <w:tcW w:w="989" w:type="dxa"/>
            <w:tcBorders>
              <w:left w:val="single" w:sz="4" w:space="0" w:color="000000"/>
              <w:bottom w:val="single" w:sz="4" w:space="0" w:color="000000"/>
              <w:right w:val="nil"/>
            </w:tcBorders>
          </w:tcPr>
          <w:p>
            <w:pPr>
              <w:pStyle w:val="TableParagraph"/>
              <w:spacing w:before="54"/>
              <w:rPr>
                <w:rFonts w:ascii="Arial"/>
                <w:b/>
                <w:sz w:val="18"/>
              </w:rPr>
            </w:pPr>
            <w:r>
              <w:rPr>
                <w:rFonts w:ascii="Arial"/>
                <w:b/>
                <w:spacing w:val="-2"/>
                <w:sz w:val="18"/>
              </w:rPr>
              <w:t>45,293</w:t>
            </w:r>
          </w:p>
        </w:tc>
      </w:tr>
    </w:tbl>
    <w:p>
      <w:pPr>
        <w:pStyle w:val="TableParagraph"/>
        <w:spacing w:after="0"/>
        <w:rPr>
          <w:rFonts w:ascii="Arial"/>
          <w:b/>
          <w:sz w:val="18"/>
        </w:rPr>
        <w:sectPr>
          <w:pgSz w:w="10380" w:h="13960"/>
          <w:pgMar w:header="0" w:footer="993" w:top="640" w:bottom="1260" w:left="0" w:right="0"/>
        </w:sectPr>
      </w:pPr>
    </w:p>
    <w:p>
      <w:pPr>
        <w:pStyle w:val="BodyText"/>
        <w:rPr>
          <w:rFonts w:ascii="Arial"/>
          <w:b/>
          <w:sz w:val="22"/>
        </w:rPr>
      </w:pPr>
      <w:r>
        <w:rPr>
          <w:rFonts w:ascii="Arial"/>
          <w:b/>
          <w:sz w:val="22"/>
        </w:rPr>
        <mc:AlternateContent>
          <mc:Choice Requires="wps">
            <w:drawing>
              <wp:anchor distT="0" distB="0" distL="0" distR="0" allowOverlap="1" layoutInCell="1" locked="0" behindDoc="0" simplePos="0" relativeHeight="15745024">
                <wp:simplePos x="0" y="0"/>
                <wp:positionH relativeFrom="page">
                  <wp:posOffset>718819</wp:posOffset>
                </wp:positionH>
                <wp:positionV relativeFrom="page">
                  <wp:posOffset>2236204</wp:posOffset>
                </wp:positionV>
                <wp:extent cx="152400" cy="94678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2400" cy="946785"/>
                        </a:xfrm>
                        <a:prstGeom prst="rect">
                          <a:avLst/>
                        </a:prstGeom>
                      </wps:spPr>
                      <wps:txbx>
                        <w:txbxContent>
                          <w:p>
                            <w:pPr>
                              <w:spacing w:line="223" w:lineRule="exact" w:before="0"/>
                              <w:ind w:left="20" w:right="0" w:firstLine="0"/>
                              <w:jc w:val="left"/>
                              <w:rPr>
                                <w:rFonts w:ascii="Calibri"/>
                                <w:b/>
                                <w:sz w:val="20"/>
                              </w:rPr>
                            </w:pPr>
                            <w:r>
                              <w:rPr>
                                <w:rFonts w:ascii="Calibri"/>
                                <w:b/>
                                <w:spacing w:val="-2"/>
                                <w:sz w:val="20"/>
                              </w:rPr>
                              <w:t>Participation</w:t>
                            </w:r>
                            <w:r>
                              <w:rPr>
                                <w:rFonts w:ascii="Calibri"/>
                                <w:b/>
                                <w:spacing w:val="12"/>
                                <w:sz w:val="20"/>
                              </w:rPr>
                              <w:t> </w:t>
                            </w:r>
                            <w:r>
                              <w:rPr>
                                <w:rFonts w:ascii="Calibri"/>
                                <w:b/>
                                <w:spacing w:val="-4"/>
                                <w:sz w:val="20"/>
                              </w:rPr>
                              <w:t>rate</w:t>
                            </w:r>
                          </w:p>
                        </w:txbxContent>
                      </wps:txbx>
                      <wps:bodyPr wrap="square" lIns="0" tIns="0" rIns="0" bIns="0" rtlCol="0" vert="vert270">
                        <a:noAutofit/>
                      </wps:bodyPr>
                    </wps:wsp>
                  </a:graphicData>
                </a:graphic>
              </wp:anchor>
            </w:drawing>
          </mc:Choice>
          <mc:Fallback>
            <w:pict>
              <v:shape style="position:absolute;margin-left:56.599998pt;margin-top:176.079056pt;width:12pt;height:74.55pt;mso-position-horizontal-relative:page;mso-position-vertical-relative:page;z-index:15745024" type="#_x0000_t202" id="docshape265" filled="false" stroked="false">
                <v:textbox inset="0,0,0,0" style="layout-flow:vertical;mso-layout-flow-alt:bottom-to-top">
                  <w:txbxContent>
                    <w:p>
                      <w:pPr>
                        <w:spacing w:line="223" w:lineRule="exact" w:before="0"/>
                        <w:ind w:left="20" w:right="0" w:firstLine="0"/>
                        <w:jc w:val="left"/>
                        <w:rPr>
                          <w:rFonts w:ascii="Calibri"/>
                          <w:b/>
                          <w:sz w:val="20"/>
                        </w:rPr>
                      </w:pPr>
                      <w:r>
                        <w:rPr>
                          <w:rFonts w:ascii="Calibri"/>
                          <w:b/>
                          <w:spacing w:val="-2"/>
                          <w:sz w:val="20"/>
                        </w:rPr>
                        <w:t>Participation</w:t>
                      </w:r>
                      <w:r>
                        <w:rPr>
                          <w:rFonts w:ascii="Calibri"/>
                          <w:b/>
                          <w:spacing w:val="12"/>
                          <w:sz w:val="20"/>
                        </w:rPr>
                        <w:t> </w:t>
                      </w:r>
                      <w:r>
                        <w:rPr>
                          <w:rFonts w:ascii="Calibri"/>
                          <w:b/>
                          <w:spacing w:val="-4"/>
                          <w:sz w:val="20"/>
                        </w:rPr>
                        <w:t>rate</w:t>
                      </w:r>
                    </w:p>
                  </w:txbxContent>
                </v:textbox>
                <w10:wrap type="none"/>
              </v:shape>
            </w:pict>
          </mc:Fallback>
        </mc:AlternateConten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210"/>
        <w:rPr>
          <w:rFonts w:ascii="Arial"/>
          <w:b/>
          <w:sz w:val="22"/>
        </w:rPr>
      </w:pPr>
    </w:p>
    <w:p>
      <w:pPr>
        <w:spacing w:before="0"/>
        <w:ind w:left="720" w:right="0"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44512">
                <wp:simplePos x="0" y="0"/>
                <wp:positionH relativeFrom="page">
                  <wp:posOffset>542607</wp:posOffset>
                </wp:positionH>
                <wp:positionV relativeFrom="paragraph">
                  <wp:posOffset>-3983471</wp:posOffset>
                </wp:positionV>
                <wp:extent cx="5686425" cy="3983354"/>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5686425" cy="3983354"/>
                          <a:chExt cx="5686425" cy="3983354"/>
                        </a:xfrm>
                      </wpg:grpSpPr>
                      <wps:wsp>
                        <wps:cNvPr id="352" name="Graphic 352"/>
                        <wps:cNvSpPr/>
                        <wps:spPr>
                          <a:xfrm>
                            <a:off x="752411" y="145732"/>
                            <a:ext cx="3986529" cy="3286125"/>
                          </a:xfrm>
                          <a:custGeom>
                            <a:avLst/>
                            <a:gdLst/>
                            <a:ahLst/>
                            <a:cxnLst/>
                            <a:rect l="l" t="t" r="r" b="b"/>
                            <a:pathLst>
                              <a:path w="3986529" h="3286125">
                                <a:moveTo>
                                  <a:pt x="40386" y="2704973"/>
                                </a:moveTo>
                                <a:lnTo>
                                  <a:pt x="3986276" y="2704973"/>
                                </a:lnTo>
                              </a:path>
                              <a:path w="3986529" h="3286125">
                                <a:moveTo>
                                  <a:pt x="40386" y="2163953"/>
                                </a:moveTo>
                                <a:lnTo>
                                  <a:pt x="3986276" y="2163953"/>
                                </a:lnTo>
                              </a:path>
                              <a:path w="3986529" h="3286125">
                                <a:moveTo>
                                  <a:pt x="40386" y="1622933"/>
                                </a:moveTo>
                                <a:lnTo>
                                  <a:pt x="3986276" y="1622933"/>
                                </a:lnTo>
                              </a:path>
                              <a:path w="3986529" h="3286125">
                                <a:moveTo>
                                  <a:pt x="40386" y="1081913"/>
                                </a:moveTo>
                                <a:lnTo>
                                  <a:pt x="3986276" y="1081913"/>
                                </a:lnTo>
                              </a:path>
                              <a:path w="3986529" h="3286125">
                                <a:moveTo>
                                  <a:pt x="40386" y="540893"/>
                                </a:moveTo>
                                <a:lnTo>
                                  <a:pt x="3986276" y="540893"/>
                                </a:lnTo>
                              </a:path>
                              <a:path w="3986529" h="3286125">
                                <a:moveTo>
                                  <a:pt x="40386" y="0"/>
                                </a:moveTo>
                                <a:lnTo>
                                  <a:pt x="3986276" y="0"/>
                                </a:lnTo>
                              </a:path>
                              <a:path w="3986529" h="3286125">
                                <a:moveTo>
                                  <a:pt x="40386" y="3245358"/>
                                </a:moveTo>
                                <a:lnTo>
                                  <a:pt x="40386" y="0"/>
                                </a:lnTo>
                              </a:path>
                              <a:path w="3986529" h="3286125">
                                <a:moveTo>
                                  <a:pt x="0" y="3245358"/>
                                </a:moveTo>
                                <a:lnTo>
                                  <a:pt x="40386" y="3245358"/>
                                </a:lnTo>
                              </a:path>
                              <a:path w="3986529" h="3286125">
                                <a:moveTo>
                                  <a:pt x="0" y="2704973"/>
                                </a:moveTo>
                                <a:lnTo>
                                  <a:pt x="40386" y="2704973"/>
                                </a:lnTo>
                              </a:path>
                              <a:path w="3986529" h="3286125">
                                <a:moveTo>
                                  <a:pt x="0" y="2163953"/>
                                </a:moveTo>
                                <a:lnTo>
                                  <a:pt x="40386" y="2163953"/>
                                </a:lnTo>
                              </a:path>
                              <a:path w="3986529" h="3286125">
                                <a:moveTo>
                                  <a:pt x="0" y="1622933"/>
                                </a:moveTo>
                                <a:lnTo>
                                  <a:pt x="40386" y="1622933"/>
                                </a:lnTo>
                              </a:path>
                              <a:path w="3986529" h="3286125">
                                <a:moveTo>
                                  <a:pt x="0" y="1081913"/>
                                </a:moveTo>
                                <a:lnTo>
                                  <a:pt x="40386" y="1081913"/>
                                </a:lnTo>
                              </a:path>
                              <a:path w="3986529" h="3286125">
                                <a:moveTo>
                                  <a:pt x="0" y="540893"/>
                                </a:moveTo>
                                <a:lnTo>
                                  <a:pt x="40386" y="540893"/>
                                </a:lnTo>
                              </a:path>
                              <a:path w="3986529" h="3286125">
                                <a:moveTo>
                                  <a:pt x="0" y="0"/>
                                </a:moveTo>
                                <a:lnTo>
                                  <a:pt x="40386" y="0"/>
                                </a:lnTo>
                              </a:path>
                              <a:path w="3986529" h="3286125">
                                <a:moveTo>
                                  <a:pt x="40386" y="3245358"/>
                                </a:moveTo>
                                <a:lnTo>
                                  <a:pt x="3986276" y="3245358"/>
                                </a:lnTo>
                              </a:path>
                              <a:path w="3986529" h="3286125">
                                <a:moveTo>
                                  <a:pt x="40386" y="3245358"/>
                                </a:moveTo>
                                <a:lnTo>
                                  <a:pt x="40386" y="3285744"/>
                                </a:lnTo>
                              </a:path>
                              <a:path w="3986529" h="3286125">
                                <a:moveTo>
                                  <a:pt x="698373" y="3245358"/>
                                </a:moveTo>
                                <a:lnTo>
                                  <a:pt x="698373" y="3285744"/>
                                </a:lnTo>
                              </a:path>
                              <a:path w="3986529" h="3286125">
                                <a:moveTo>
                                  <a:pt x="1355217" y="3245358"/>
                                </a:moveTo>
                                <a:lnTo>
                                  <a:pt x="1355217" y="3285744"/>
                                </a:lnTo>
                              </a:path>
                              <a:path w="3986529" h="3286125">
                                <a:moveTo>
                                  <a:pt x="2013584" y="3245358"/>
                                </a:moveTo>
                                <a:lnTo>
                                  <a:pt x="2013584" y="3285744"/>
                                </a:lnTo>
                              </a:path>
                              <a:path w="3986529" h="3286125">
                                <a:moveTo>
                                  <a:pt x="2670429" y="3245358"/>
                                </a:moveTo>
                                <a:lnTo>
                                  <a:pt x="2670429" y="3285744"/>
                                </a:lnTo>
                              </a:path>
                              <a:path w="3986529" h="3286125">
                                <a:moveTo>
                                  <a:pt x="3328797" y="3245358"/>
                                </a:moveTo>
                                <a:lnTo>
                                  <a:pt x="3328797" y="3285744"/>
                                </a:lnTo>
                              </a:path>
                              <a:path w="3986529" h="3286125">
                                <a:moveTo>
                                  <a:pt x="3986276" y="3245358"/>
                                </a:moveTo>
                                <a:lnTo>
                                  <a:pt x="3986276" y="3285744"/>
                                </a:lnTo>
                              </a:path>
                            </a:pathLst>
                          </a:custGeom>
                          <a:ln w="9525">
                            <a:solidFill>
                              <a:srgbClr val="858585"/>
                            </a:solidFill>
                            <a:prstDash val="solid"/>
                          </a:ln>
                        </wps:spPr>
                        <wps:bodyPr wrap="square" lIns="0" tIns="0" rIns="0" bIns="0" rtlCol="0">
                          <a:prstTxWarp prst="textNoShape">
                            <a:avLst/>
                          </a:prstTxWarp>
                          <a:noAutofit/>
                        </wps:bodyPr>
                      </wps:wsp>
                      <wps:wsp>
                        <wps:cNvPr id="353" name="Graphic 353"/>
                        <wps:cNvSpPr/>
                        <wps:spPr>
                          <a:xfrm>
                            <a:off x="1121600" y="786574"/>
                            <a:ext cx="3288665" cy="957580"/>
                          </a:xfrm>
                          <a:custGeom>
                            <a:avLst/>
                            <a:gdLst/>
                            <a:ahLst/>
                            <a:cxnLst/>
                            <a:rect l="l" t="t" r="r" b="b"/>
                            <a:pathLst>
                              <a:path w="3288665" h="957580">
                                <a:moveTo>
                                  <a:pt x="0" y="817499"/>
                                </a:moveTo>
                                <a:lnTo>
                                  <a:pt x="658368" y="899794"/>
                                </a:lnTo>
                                <a:lnTo>
                                  <a:pt x="1315212" y="957326"/>
                                </a:lnTo>
                                <a:lnTo>
                                  <a:pt x="1973580" y="561466"/>
                                </a:lnTo>
                                <a:lnTo>
                                  <a:pt x="2630424" y="253619"/>
                                </a:lnTo>
                                <a:lnTo>
                                  <a:pt x="3288283" y="0"/>
                                </a:lnTo>
                              </a:path>
                            </a:pathLst>
                          </a:custGeom>
                          <a:ln w="44449">
                            <a:solidFill>
                              <a:srgbClr val="97B853"/>
                            </a:solidFill>
                            <a:prstDash val="solid"/>
                          </a:ln>
                        </wps:spPr>
                        <wps:bodyPr wrap="square" lIns="0" tIns="0" rIns="0" bIns="0" rtlCol="0">
                          <a:prstTxWarp prst="textNoShape">
                            <a:avLst/>
                          </a:prstTxWarp>
                          <a:noAutofit/>
                        </wps:bodyPr>
                      </wps:wsp>
                      <wps:wsp>
                        <wps:cNvPr id="354" name="Graphic 354"/>
                        <wps:cNvSpPr/>
                        <wps:spPr>
                          <a:xfrm>
                            <a:off x="1121600" y="605980"/>
                            <a:ext cx="3288665" cy="408305"/>
                          </a:xfrm>
                          <a:custGeom>
                            <a:avLst/>
                            <a:gdLst/>
                            <a:ahLst/>
                            <a:cxnLst/>
                            <a:rect l="l" t="t" r="r" b="b"/>
                            <a:pathLst>
                              <a:path w="3288665" h="408305">
                                <a:moveTo>
                                  <a:pt x="0" y="407924"/>
                                </a:moveTo>
                                <a:lnTo>
                                  <a:pt x="658368" y="137032"/>
                                </a:lnTo>
                                <a:lnTo>
                                  <a:pt x="1315212" y="63880"/>
                                </a:lnTo>
                                <a:lnTo>
                                  <a:pt x="1973580" y="0"/>
                                </a:lnTo>
                                <a:lnTo>
                                  <a:pt x="2630424" y="12065"/>
                                </a:lnTo>
                                <a:lnTo>
                                  <a:pt x="3288283" y="53213"/>
                                </a:lnTo>
                              </a:path>
                            </a:pathLst>
                          </a:custGeom>
                          <a:ln w="44449">
                            <a:solidFill>
                              <a:srgbClr val="497DBA"/>
                            </a:solidFill>
                            <a:prstDash val="solid"/>
                          </a:ln>
                        </wps:spPr>
                        <wps:bodyPr wrap="square" lIns="0" tIns="0" rIns="0" bIns="0" rtlCol="0">
                          <a:prstTxWarp prst="textNoShape">
                            <a:avLst/>
                          </a:prstTxWarp>
                          <a:noAutofit/>
                        </wps:bodyPr>
                      </wps:wsp>
                      <wps:wsp>
                        <wps:cNvPr id="355" name="Graphic 355"/>
                        <wps:cNvSpPr/>
                        <wps:spPr>
                          <a:xfrm>
                            <a:off x="4937442" y="1882965"/>
                            <a:ext cx="243840" cy="1270"/>
                          </a:xfrm>
                          <a:custGeom>
                            <a:avLst/>
                            <a:gdLst/>
                            <a:ahLst/>
                            <a:cxnLst/>
                            <a:rect l="l" t="t" r="r" b="b"/>
                            <a:pathLst>
                              <a:path w="243840" h="0">
                                <a:moveTo>
                                  <a:pt x="0" y="0"/>
                                </a:moveTo>
                                <a:lnTo>
                                  <a:pt x="243839" y="0"/>
                                </a:lnTo>
                              </a:path>
                            </a:pathLst>
                          </a:custGeom>
                          <a:ln w="44450">
                            <a:solidFill>
                              <a:srgbClr val="97B853"/>
                            </a:solidFill>
                            <a:prstDash val="solid"/>
                          </a:ln>
                        </wps:spPr>
                        <wps:bodyPr wrap="square" lIns="0" tIns="0" rIns="0" bIns="0" rtlCol="0">
                          <a:prstTxWarp prst="textNoShape">
                            <a:avLst/>
                          </a:prstTxWarp>
                          <a:noAutofit/>
                        </wps:bodyPr>
                      </wps:wsp>
                      <wps:wsp>
                        <wps:cNvPr id="356" name="Graphic 356"/>
                        <wps:cNvSpPr/>
                        <wps:spPr>
                          <a:xfrm>
                            <a:off x="4937442" y="2100389"/>
                            <a:ext cx="243840" cy="1270"/>
                          </a:xfrm>
                          <a:custGeom>
                            <a:avLst/>
                            <a:gdLst/>
                            <a:ahLst/>
                            <a:cxnLst/>
                            <a:rect l="l" t="t" r="r" b="b"/>
                            <a:pathLst>
                              <a:path w="243840" h="0">
                                <a:moveTo>
                                  <a:pt x="0" y="0"/>
                                </a:moveTo>
                                <a:lnTo>
                                  <a:pt x="243839" y="0"/>
                                </a:lnTo>
                              </a:path>
                            </a:pathLst>
                          </a:custGeom>
                          <a:ln w="44450">
                            <a:solidFill>
                              <a:srgbClr val="497DBA"/>
                            </a:solidFill>
                            <a:prstDash val="solid"/>
                          </a:ln>
                        </wps:spPr>
                        <wps:bodyPr wrap="square" lIns="0" tIns="0" rIns="0" bIns="0" rtlCol="0">
                          <a:prstTxWarp prst="textNoShape">
                            <a:avLst/>
                          </a:prstTxWarp>
                          <a:noAutofit/>
                        </wps:bodyPr>
                      </wps:wsp>
                      <wps:wsp>
                        <wps:cNvPr id="357" name="Graphic 357"/>
                        <wps:cNvSpPr/>
                        <wps:spPr>
                          <a:xfrm>
                            <a:off x="4762" y="4762"/>
                            <a:ext cx="5676900" cy="3973829"/>
                          </a:xfrm>
                          <a:custGeom>
                            <a:avLst/>
                            <a:gdLst/>
                            <a:ahLst/>
                            <a:cxnLst/>
                            <a:rect l="l" t="t" r="r" b="b"/>
                            <a:pathLst>
                              <a:path w="5676900" h="3973829">
                                <a:moveTo>
                                  <a:pt x="0" y="3973830"/>
                                </a:moveTo>
                                <a:lnTo>
                                  <a:pt x="5676900" y="3973830"/>
                                </a:lnTo>
                                <a:lnTo>
                                  <a:pt x="5676900" y="0"/>
                                </a:lnTo>
                                <a:lnTo>
                                  <a:pt x="0" y="0"/>
                                </a:lnTo>
                                <a:lnTo>
                                  <a:pt x="0" y="3973830"/>
                                </a:lnTo>
                                <a:close/>
                              </a:path>
                            </a:pathLst>
                          </a:custGeom>
                          <a:ln w="9525">
                            <a:solidFill>
                              <a:srgbClr val="858585"/>
                            </a:solidFill>
                            <a:prstDash val="solid"/>
                          </a:ln>
                        </wps:spPr>
                        <wps:bodyPr wrap="square" lIns="0" tIns="0" rIns="0" bIns="0" rtlCol="0">
                          <a:prstTxWarp prst="textNoShape">
                            <a:avLst/>
                          </a:prstTxWarp>
                          <a:noAutofit/>
                        </wps:bodyPr>
                      </wps:wsp>
                      <wps:wsp>
                        <wps:cNvPr id="358" name="Textbox 358"/>
                        <wps:cNvSpPr txBox="1"/>
                        <wps:spPr>
                          <a:xfrm>
                            <a:off x="2288095" y="3690708"/>
                            <a:ext cx="969644" cy="127000"/>
                          </a:xfrm>
                          <a:prstGeom prst="rect">
                            <a:avLst/>
                          </a:prstGeom>
                        </wps:spPr>
                        <wps:txbx>
                          <w:txbxContent>
                            <w:p>
                              <w:pPr>
                                <w:spacing w:line="200" w:lineRule="exact" w:before="0"/>
                                <w:ind w:left="0" w:right="0" w:firstLine="0"/>
                                <w:jc w:val="left"/>
                                <w:rPr>
                                  <w:rFonts w:ascii="Calibri"/>
                                  <w:b/>
                                  <w:sz w:val="20"/>
                                </w:rPr>
                              </w:pPr>
                              <w:r>
                                <w:rPr>
                                  <w:rFonts w:ascii="Calibri"/>
                                  <w:b/>
                                  <w:sz w:val="20"/>
                                </w:rPr>
                                <w:t>Age</w:t>
                              </w:r>
                              <w:r>
                                <w:rPr>
                                  <w:rFonts w:ascii="Calibri"/>
                                  <w:b/>
                                  <w:spacing w:val="-4"/>
                                  <w:sz w:val="20"/>
                                </w:rPr>
                                <w:t> </w:t>
                              </w:r>
                              <w:r>
                                <w:rPr>
                                  <w:rFonts w:ascii="Calibri"/>
                                  <w:b/>
                                  <w:sz w:val="20"/>
                                </w:rPr>
                                <w:t>Group</w:t>
                              </w:r>
                              <w:r>
                                <w:rPr>
                                  <w:rFonts w:ascii="Calibri"/>
                                  <w:b/>
                                  <w:spacing w:val="-8"/>
                                  <w:sz w:val="20"/>
                                </w:rPr>
                                <w:t> </w:t>
                              </w:r>
                              <w:r>
                                <w:rPr>
                                  <w:rFonts w:ascii="Calibri"/>
                                  <w:b/>
                                  <w:spacing w:val="-2"/>
                                  <w:sz w:val="20"/>
                                </w:rPr>
                                <w:t>(Years)</w:t>
                              </w:r>
                            </w:p>
                          </w:txbxContent>
                        </wps:txbx>
                        <wps:bodyPr wrap="square" lIns="0" tIns="0" rIns="0" bIns="0" rtlCol="0">
                          <a:noAutofit/>
                        </wps:bodyPr>
                      </wps:wsp>
                      <wps:wsp>
                        <wps:cNvPr id="359" name="Textbox 359"/>
                        <wps:cNvSpPr txBox="1"/>
                        <wps:spPr>
                          <a:xfrm>
                            <a:off x="4315015" y="3498024"/>
                            <a:ext cx="205104"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65+</w:t>
                              </w:r>
                            </w:p>
                          </w:txbxContent>
                        </wps:txbx>
                        <wps:bodyPr wrap="square" lIns="0" tIns="0" rIns="0" bIns="0" rtlCol="0">
                          <a:noAutofit/>
                        </wps:bodyPr>
                      </wps:wsp>
                      <wps:wsp>
                        <wps:cNvPr id="360" name="Textbox 360"/>
                        <wps:cNvSpPr txBox="1"/>
                        <wps:spPr>
                          <a:xfrm>
                            <a:off x="909764" y="3498024"/>
                            <a:ext cx="3067685" cy="127000"/>
                          </a:xfrm>
                          <a:prstGeom prst="rect">
                            <a:avLst/>
                          </a:prstGeom>
                        </wps:spPr>
                        <wps:txbx>
                          <w:txbxContent>
                            <w:p>
                              <w:pPr>
                                <w:tabs>
                                  <w:tab w:pos="1035" w:val="left" w:leader="none"/>
                                  <w:tab w:pos="2071" w:val="left" w:leader="none"/>
                                  <w:tab w:pos="3107" w:val="left" w:leader="none"/>
                                  <w:tab w:pos="4143" w:val="left" w:leader="none"/>
                                </w:tabs>
                                <w:spacing w:line="199" w:lineRule="exact" w:before="0"/>
                                <w:ind w:left="0" w:right="0" w:firstLine="0"/>
                                <w:jc w:val="left"/>
                                <w:rPr>
                                  <w:rFonts w:ascii="Calibri"/>
                                  <w:sz w:val="20"/>
                                </w:rPr>
                              </w:pPr>
                              <w:r>
                                <w:rPr>
                                  <w:rFonts w:ascii="Calibri"/>
                                  <w:sz w:val="20"/>
                                </w:rPr>
                                <w:t>15</w:t>
                              </w:r>
                              <w:r>
                                <w:rPr>
                                  <w:rFonts w:ascii="Calibri"/>
                                  <w:spacing w:val="-4"/>
                                  <w:sz w:val="20"/>
                                </w:rPr>
                                <w:t> </w:t>
                              </w:r>
                              <w:r>
                                <w:rPr>
                                  <w:rFonts w:ascii="Calibri"/>
                                  <w:sz w:val="20"/>
                                </w:rPr>
                                <w:t>to</w:t>
                              </w:r>
                              <w:r>
                                <w:rPr>
                                  <w:rFonts w:ascii="Calibri"/>
                                  <w:spacing w:val="-2"/>
                                  <w:sz w:val="20"/>
                                </w:rPr>
                                <w:t> </w:t>
                              </w:r>
                              <w:r>
                                <w:rPr>
                                  <w:rFonts w:ascii="Calibri"/>
                                  <w:spacing w:val="-5"/>
                                  <w:sz w:val="20"/>
                                </w:rPr>
                                <w:t>24</w:t>
                              </w:r>
                              <w:r>
                                <w:rPr>
                                  <w:rFonts w:ascii="Calibri"/>
                                  <w:sz w:val="20"/>
                                </w:rPr>
                                <w:tab/>
                                <w:t>25</w:t>
                              </w:r>
                              <w:r>
                                <w:rPr>
                                  <w:rFonts w:ascii="Calibri"/>
                                  <w:spacing w:val="-4"/>
                                  <w:sz w:val="20"/>
                                </w:rPr>
                                <w:t> </w:t>
                              </w:r>
                              <w:r>
                                <w:rPr>
                                  <w:rFonts w:ascii="Calibri"/>
                                  <w:sz w:val="20"/>
                                </w:rPr>
                                <w:t>to</w:t>
                              </w:r>
                              <w:r>
                                <w:rPr>
                                  <w:rFonts w:ascii="Calibri"/>
                                  <w:spacing w:val="-2"/>
                                  <w:sz w:val="20"/>
                                </w:rPr>
                                <w:t> </w:t>
                              </w:r>
                              <w:r>
                                <w:rPr>
                                  <w:rFonts w:ascii="Calibri"/>
                                  <w:spacing w:val="-5"/>
                                  <w:sz w:val="20"/>
                                </w:rPr>
                                <w:t>34</w:t>
                              </w:r>
                              <w:r>
                                <w:rPr>
                                  <w:rFonts w:ascii="Calibri"/>
                                  <w:sz w:val="20"/>
                                </w:rPr>
                                <w:tab/>
                                <w:t>35</w:t>
                              </w:r>
                              <w:r>
                                <w:rPr>
                                  <w:rFonts w:ascii="Calibri"/>
                                  <w:spacing w:val="-4"/>
                                  <w:sz w:val="20"/>
                                </w:rPr>
                                <w:t> </w:t>
                              </w:r>
                              <w:r>
                                <w:rPr>
                                  <w:rFonts w:ascii="Calibri"/>
                                  <w:sz w:val="20"/>
                                </w:rPr>
                                <w:t>to</w:t>
                              </w:r>
                              <w:r>
                                <w:rPr>
                                  <w:rFonts w:ascii="Calibri"/>
                                  <w:spacing w:val="-2"/>
                                  <w:sz w:val="20"/>
                                </w:rPr>
                                <w:t> </w:t>
                              </w:r>
                              <w:r>
                                <w:rPr>
                                  <w:rFonts w:ascii="Calibri"/>
                                  <w:spacing w:val="-5"/>
                                  <w:sz w:val="20"/>
                                </w:rPr>
                                <w:t>44</w:t>
                              </w:r>
                              <w:r>
                                <w:rPr>
                                  <w:rFonts w:ascii="Calibri"/>
                                  <w:sz w:val="20"/>
                                </w:rPr>
                                <w:tab/>
                                <w:t>45</w:t>
                              </w:r>
                              <w:r>
                                <w:rPr>
                                  <w:rFonts w:ascii="Calibri"/>
                                  <w:spacing w:val="-2"/>
                                  <w:sz w:val="20"/>
                                </w:rPr>
                                <w:t> </w:t>
                              </w:r>
                              <w:r>
                                <w:rPr>
                                  <w:rFonts w:ascii="Calibri"/>
                                  <w:sz w:val="20"/>
                                </w:rPr>
                                <w:t>to</w:t>
                              </w:r>
                              <w:r>
                                <w:rPr>
                                  <w:rFonts w:ascii="Calibri"/>
                                  <w:spacing w:val="-2"/>
                                  <w:sz w:val="20"/>
                                </w:rPr>
                                <w:t> </w:t>
                              </w:r>
                              <w:r>
                                <w:rPr>
                                  <w:rFonts w:ascii="Calibri"/>
                                  <w:spacing w:val="-5"/>
                                  <w:sz w:val="20"/>
                                </w:rPr>
                                <w:t>54</w:t>
                              </w:r>
                              <w:r>
                                <w:rPr>
                                  <w:rFonts w:ascii="Calibri"/>
                                  <w:sz w:val="20"/>
                                </w:rPr>
                                <w:tab/>
                                <w:t>55</w:t>
                              </w:r>
                              <w:r>
                                <w:rPr>
                                  <w:rFonts w:ascii="Calibri"/>
                                  <w:spacing w:val="-4"/>
                                  <w:sz w:val="20"/>
                                </w:rPr>
                                <w:t> </w:t>
                              </w:r>
                              <w:r>
                                <w:rPr>
                                  <w:rFonts w:ascii="Calibri"/>
                                  <w:sz w:val="20"/>
                                </w:rPr>
                                <w:t>to</w:t>
                              </w:r>
                              <w:r>
                                <w:rPr>
                                  <w:rFonts w:ascii="Calibri"/>
                                  <w:spacing w:val="-2"/>
                                  <w:sz w:val="20"/>
                                </w:rPr>
                                <w:t> </w:t>
                              </w:r>
                              <w:r>
                                <w:rPr>
                                  <w:rFonts w:ascii="Calibri"/>
                                  <w:spacing w:val="-5"/>
                                  <w:sz w:val="20"/>
                                </w:rPr>
                                <w:t>64</w:t>
                              </w:r>
                            </w:p>
                          </w:txbxContent>
                        </wps:txbx>
                        <wps:bodyPr wrap="square" lIns="0" tIns="0" rIns="0" bIns="0" rtlCol="0">
                          <a:noAutofit/>
                        </wps:bodyPr>
                      </wps:wsp>
                      <wps:wsp>
                        <wps:cNvPr id="361" name="Textbox 361"/>
                        <wps:cNvSpPr txBox="1"/>
                        <wps:spPr>
                          <a:xfrm>
                            <a:off x="421170" y="3332797"/>
                            <a:ext cx="23876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70.0</w:t>
                              </w:r>
                            </w:p>
                          </w:txbxContent>
                        </wps:txbx>
                        <wps:bodyPr wrap="square" lIns="0" tIns="0" rIns="0" bIns="0" rtlCol="0">
                          <a:noAutofit/>
                        </wps:bodyPr>
                      </wps:wsp>
                      <wps:wsp>
                        <wps:cNvPr id="362" name="Textbox 362"/>
                        <wps:cNvSpPr txBox="1"/>
                        <wps:spPr>
                          <a:xfrm>
                            <a:off x="421170" y="2791777"/>
                            <a:ext cx="23876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75.0</w:t>
                              </w:r>
                            </w:p>
                          </w:txbxContent>
                        </wps:txbx>
                        <wps:bodyPr wrap="square" lIns="0" tIns="0" rIns="0" bIns="0" rtlCol="0">
                          <a:noAutofit/>
                        </wps:bodyPr>
                      </wps:wsp>
                      <wps:wsp>
                        <wps:cNvPr id="363" name="Textbox 363"/>
                        <wps:cNvSpPr txBox="1"/>
                        <wps:spPr>
                          <a:xfrm>
                            <a:off x="421170" y="2250757"/>
                            <a:ext cx="23876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80.0</w:t>
                              </w:r>
                            </w:p>
                          </w:txbxContent>
                        </wps:txbx>
                        <wps:bodyPr wrap="square" lIns="0" tIns="0" rIns="0" bIns="0" rtlCol="0">
                          <a:noAutofit/>
                        </wps:bodyPr>
                      </wps:wsp>
                      <wps:wsp>
                        <wps:cNvPr id="364" name="Textbox 364"/>
                        <wps:cNvSpPr txBox="1"/>
                        <wps:spPr>
                          <a:xfrm>
                            <a:off x="5208333" y="1828736"/>
                            <a:ext cx="360680" cy="335280"/>
                          </a:xfrm>
                          <a:prstGeom prst="rect">
                            <a:avLst/>
                          </a:prstGeom>
                        </wps:spPr>
                        <wps:txbx>
                          <w:txbxContent>
                            <w:p>
                              <w:pPr>
                                <w:spacing w:line="187" w:lineRule="exact" w:before="0"/>
                                <w:ind w:left="0" w:right="0" w:firstLine="0"/>
                                <w:jc w:val="left"/>
                                <w:rPr>
                                  <w:rFonts w:ascii="Calibri"/>
                                  <w:sz w:val="18"/>
                                </w:rPr>
                              </w:pPr>
                              <w:r>
                                <w:rPr>
                                  <w:rFonts w:ascii="Calibri"/>
                                  <w:spacing w:val="-4"/>
                                  <w:sz w:val="18"/>
                                </w:rPr>
                                <w:t>Male</w:t>
                              </w:r>
                            </w:p>
                            <w:p>
                              <w:pPr>
                                <w:spacing w:line="218" w:lineRule="exact" w:before="123"/>
                                <w:ind w:left="0" w:right="0" w:firstLine="0"/>
                                <w:jc w:val="left"/>
                                <w:rPr>
                                  <w:rFonts w:ascii="Calibri"/>
                                  <w:sz w:val="18"/>
                                </w:rPr>
                              </w:pPr>
                              <w:r>
                                <w:rPr>
                                  <w:rFonts w:ascii="Calibri"/>
                                  <w:spacing w:val="-2"/>
                                  <w:sz w:val="18"/>
                                </w:rPr>
                                <w:t>Female</w:t>
                              </w:r>
                            </w:p>
                          </w:txbxContent>
                        </wps:txbx>
                        <wps:bodyPr wrap="square" lIns="0" tIns="0" rIns="0" bIns="0" rtlCol="0">
                          <a:noAutofit/>
                        </wps:bodyPr>
                      </wps:wsp>
                      <wps:wsp>
                        <wps:cNvPr id="365" name="Textbox 365"/>
                        <wps:cNvSpPr txBox="1"/>
                        <wps:spPr>
                          <a:xfrm>
                            <a:off x="421170" y="1709508"/>
                            <a:ext cx="238760" cy="127000"/>
                          </a:xfrm>
                          <a:prstGeom prst="rect">
                            <a:avLst/>
                          </a:prstGeom>
                        </wps:spPr>
                        <wps:txbx>
                          <w:txbxContent>
                            <w:p>
                              <w:pPr>
                                <w:spacing w:line="200" w:lineRule="exact" w:before="0"/>
                                <w:ind w:left="0" w:right="0" w:firstLine="0"/>
                                <w:jc w:val="left"/>
                                <w:rPr>
                                  <w:rFonts w:ascii="Calibri"/>
                                  <w:sz w:val="20"/>
                                </w:rPr>
                              </w:pPr>
                              <w:r>
                                <w:rPr>
                                  <w:rFonts w:ascii="Calibri"/>
                                  <w:spacing w:val="-4"/>
                                  <w:sz w:val="20"/>
                                </w:rPr>
                                <w:t>85.0</w:t>
                              </w:r>
                            </w:p>
                          </w:txbxContent>
                        </wps:txbx>
                        <wps:bodyPr wrap="square" lIns="0" tIns="0" rIns="0" bIns="0" rtlCol="0">
                          <a:noAutofit/>
                        </wps:bodyPr>
                      </wps:wsp>
                      <wps:wsp>
                        <wps:cNvPr id="366" name="Textbox 366"/>
                        <wps:cNvSpPr txBox="1"/>
                        <wps:spPr>
                          <a:xfrm>
                            <a:off x="421170" y="1169098"/>
                            <a:ext cx="23876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90.0</w:t>
                              </w:r>
                            </w:p>
                          </w:txbxContent>
                        </wps:txbx>
                        <wps:bodyPr wrap="square" lIns="0" tIns="0" rIns="0" bIns="0" rtlCol="0">
                          <a:noAutofit/>
                        </wps:bodyPr>
                      </wps:wsp>
                      <wps:wsp>
                        <wps:cNvPr id="367" name="Textbox 367"/>
                        <wps:cNvSpPr txBox="1"/>
                        <wps:spPr>
                          <a:xfrm>
                            <a:off x="421170" y="628078"/>
                            <a:ext cx="23876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95.0</w:t>
                              </w:r>
                            </w:p>
                          </w:txbxContent>
                        </wps:txbx>
                        <wps:bodyPr wrap="square" lIns="0" tIns="0" rIns="0" bIns="0" rtlCol="0">
                          <a:noAutofit/>
                        </wps:bodyPr>
                      </wps:wsp>
                      <wps:wsp>
                        <wps:cNvPr id="368" name="Textbox 368"/>
                        <wps:cNvSpPr txBox="1"/>
                        <wps:spPr>
                          <a:xfrm>
                            <a:off x="356857" y="87058"/>
                            <a:ext cx="30289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100.0</w:t>
                              </w:r>
                            </w:p>
                          </w:txbxContent>
                        </wps:txbx>
                        <wps:bodyPr wrap="square" lIns="0" tIns="0" rIns="0" bIns="0" rtlCol="0">
                          <a:noAutofit/>
                        </wps:bodyPr>
                      </wps:wsp>
                    </wpg:wgp>
                  </a:graphicData>
                </a:graphic>
              </wp:anchor>
            </w:drawing>
          </mc:Choice>
          <mc:Fallback>
            <w:pict>
              <v:group style="position:absolute;margin-left:42.724998pt;margin-top:-313.659210pt;width:447.75pt;height:313.650pt;mso-position-horizontal-relative:page;mso-position-vertical-relative:paragraph;z-index:15744512" id="docshapegroup266" coordorigin="854,-6273" coordsize="8955,6273">
                <v:shape style="position:absolute;left:2039;top:-6044;width:6278;height:5175" id="docshape267" coordorigin="2039,-6044" coordsize="6278,5175" path="m2103,-1784l8317,-1784m2103,-2636l8317,-2636m2103,-3488l8317,-3488m2103,-4340l8317,-4340m2103,-5192l8317,-5192m2103,-6044l8317,-6044m2103,-933l2103,-6044m2039,-933l2103,-933m2039,-1784l2103,-1784m2039,-2636l2103,-2636m2039,-3488l2103,-3488m2039,-4340l2103,-4340m2039,-5192l2103,-5192m2039,-6044l2103,-6044m2103,-933l8317,-933m2103,-933l2103,-869m3139,-933l3139,-869m4174,-933l4174,-869m5210,-933l5210,-869m6245,-933l6245,-869m7282,-933l7282,-869m8317,-933l8317,-869e" filled="false" stroked="true" strokeweight=".75pt" strokecolor="#858585">
                  <v:path arrowok="t"/>
                  <v:stroke dashstyle="solid"/>
                </v:shape>
                <v:shape style="position:absolute;left:2620;top:-5035;width:5179;height:1508" id="docshape268" coordorigin="2621,-5034" coordsize="5179,1508" path="m2621,-3747l3658,-3617,4692,-3527,5729,-4150,6763,-4635,7799,-5034e" filled="false" stroked="true" strokeweight="3.5pt" strokecolor="#97b853">
                  <v:path arrowok="t"/>
                  <v:stroke dashstyle="solid"/>
                </v:shape>
                <v:shape style="position:absolute;left:2620;top:-5319;width:5179;height:643" id="docshape269" coordorigin="2621,-5319" coordsize="5179,643" path="m2621,-4676l3658,-5103,4692,-5218,5729,-5319,6763,-5300,7799,-5235e" filled="false" stroked="true" strokeweight="3.5pt" strokecolor="#497dba">
                  <v:path arrowok="t"/>
                  <v:stroke dashstyle="solid"/>
                </v:shape>
                <v:line style="position:absolute" from="8630,-3308" to="9014,-3308" stroked="true" strokeweight="3.5pt" strokecolor="#97b853">
                  <v:stroke dashstyle="solid"/>
                </v:line>
                <v:line style="position:absolute" from="8630,-2965" to="9014,-2965" stroked="true" strokeweight="3.5pt" strokecolor="#497dba">
                  <v:stroke dashstyle="solid"/>
                </v:line>
                <v:rect style="position:absolute;left:862;top:-6266;width:8940;height:6258" id="docshape270" filled="false" stroked="true" strokeweight=".75pt" strokecolor="#858585">
                  <v:stroke dashstyle="solid"/>
                </v:rect>
                <v:shape style="position:absolute;left:4457;top:-462;width:1527;height:200" type="#_x0000_t202" id="docshape271" filled="false" stroked="false">
                  <v:textbox inset="0,0,0,0">
                    <w:txbxContent>
                      <w:p>
                        <w:pPr>
                          <w:spacing w:line="200" w:lineRule="exact" w:before="0"/>
                          <w:ind w:left="0" w:right="0" w:firstLine="0"/>
                          <w:jc w:val="left"/>
                          <w:rPr>
                            <w:rFonts w:ascii="Calibri"/>
                            <w:b/>
                            <w:sz w:val="20"/>
                          </w:rPr>
                        </w:pPr>
                        <w:r>
                          <w:rPr>
                            <w:rFonts w:ascii="Calibri"/>
                            <w:b/>
                            <w:sz w:val="20"/>
                          </w:rPr>
                          <w:t>Age</w:t>
                        </w:r>
                        <w:r>
                          <w:rPr>
                            <w:rFonts w:ascii="Calibri"/>
                            <w:b/>
                            <w:spacing w:val="-4"/>
                            <w:sz w:val="20"/>
                          </w:rPr>
                          <w:t> </w:t>
                        </w:r>
                        <w:r>
                          <w:rPr>
                            <w:rFonts w:ascii="Calibri"/>
                            <w:b/>
                            <w:sz w:val="20"/>
                          </w:rPr>
                          <w:t>Group</w:t>
                        </w:r>
                        <w:r>
                          <w:rPr>
                            <w:rFonts w:ascii="Calibri"/>
                            <w:b/>
                            <w:spacing w:val="-8"/>
                            <w:sz w:val="20"/>
                          </w:rPr>
                          <w:t> </w:t>
                        </w:r>
                        <w:r>
                          <w:rPr>
                            <w:rFonts w:ascii="Calibri"/>
                            <w:b/>
                            <w:spacing w:val="-2"/>
                            <w:sz w:val="20"/>
                          </w:rPr>
                          <w:t>(Years)</w:t>
                        </w:r>
                      </w:p>
                    </w:txbxContent>
                  </v:textbox>
                  <w10:wrap type="none"/>
                </v:shape>
                <v:shape style="position:absolute;left:7649;top:-765;width:323;height:200" type="#_x0000_t202" id="docshape272" filled="false" stroked="false">
                  <v:textbox inset="0,0,0,0">
                    <w:txbxContent>
                      <w:p>
                        <w:pPr>
                          <w:spacing w:line="199" w:lineRule="exact" w:before="0"/>
                          <w:ind w:left="0" w:right="0" w:firstLine="0"/>
                          <w:jc w:val="left"/>
                          <w:rPr>
                            <w:rFonts w:ascii="Calibri"/>
                            <w:sz w:val="20"/>
                          </w:rPr>
                        </w:pPr>
                        <w:r>
                          <w:rPr>
                            <w:rFonts w:ascii="Calibri"/>
                            <w:spacing w:val="-5"/>
                            <w:sz w:val="20"/>
                          </w:rPr>
                          <w:t>65+</w:t>
                        </w:r>
                      </w:p>
                    </w:txbxContent>
                  </v:textbox>
                  <w10:wrap type="none"/>
                </v:shape>
                <v:shape style="position:absolute;left:2287;top:-765;width:4831;height:200" type="#_x0000_t202" id="docshape273" filled="false" stroked="false">
                  <v:textbox inset="0,0,0,0">
                    <w:txbxContent>
                      <w:p>
                        <w:pPr>
                          <w:tabs>
                            <w:tab w:pos="1035" w:val="left" w:leader="none"/>
                            <w:tab w:pos="2071" w:val="left" w:leader="none"/>
                            <w:tab w:pos="3107" w:val="left" w:leader="none"/>
                            <w:tab w:pos="4143" w:val="left" w:leader="none"/>
                          </w:tabs>
                          <w:spacing w:line="199" w:lineRule="exact" w:before="0"/>
                          <w:ind w:left="0" w:right="0" w:firstLine="0"/>
                          <w:jc w:val="left"/>
                          <w:rPr>
                            <w:rFonts w:ascii="Calibri"/>
                            <w:sz w:val="20"/>
                          </w:rPr>
                        </w:pPr>
                        <w:r>
                          <w:rPr>
                            <w:rFonts w:ascii="Calibri"/>
                            <w:sz w:val="20"/>
                          </w:rPr>
                          <w:t>15</w:t>
                        </w:r>
                        <w:r>
                          <w:rPr>
                            <w:rFonts w:ascii="Calibri"/>
                            <w:spacing w:val="-4"/>
                            <w:sz w:val="20"/>
                          </w:rPr>
                          <w:t> </w:t>
                        </w:r>
                        <w:r>
                          <w:rPr>
                            <w:rFonts w:ascii="Calibri"/>
                            <w:sz w:val="20"/>
                          </w:rPr>
                          <w:t>to</w:t>
                        </w:r>
                        <w:r>
                          <w:rPr>
                            <w:rFonts w:ascii="Calibri"/>
                            <w:spacing w:val="-2"/>
                            <w:sz w:val="20"/>
                          </w:rPr>
                          <w:t> </w:t>
                        </w:r>
                        <w:r>
                          <w:rPr>
                            <w:rFonts w:ascii="Calibri"/>
                            <w:spacing w:val="-5"/>
                            <w:sz w:val="20"/>
                          </w:rPr>
                          <w:t>24</w:t>
                        </w:r>
                        <w:r>
                          <w:rPr>
                            <w:rFonts w:ascii="Calibri"/>
                            <w:sz w:val="20"/>
                          </w:rPr>
                          <w:tab/>
                          <w:t>25</w:t>
                        </w:r>
                        <w:r>
                          <w:rPr>
                            <w:rFonts w:ascii="Calibri"/>
                            <w:spacing w:val="-4"/>
                            <w:sz w:val="20"/>
                          </w:rPr>
                          <w:t> </w:t>
                        </w:r>
                        <w:r>
                          <w:rPr>
                            <w:rFonts w:ascii="Calibri"/>
                            <w:sz w:val="20"/>
                          </w:rPr>
                          <w:t>to</w:t>
                        </w:r>
                        <w:r>
                          <w:rPr>
                            <w:rFonts w:ascii="Calibri"/>
                            <w:spacing w:val="-2"/>
                            <w:sz w:val="20"/>
                          </w:rPr>
                          <w:t> </w:t>
                        </w:r>
                        <w:r>
                          <w:rPr>
                            <w:rFonts w:ascii="Calibri"/>
                            <w:spacing w:val="-5"/>
                            <w:sz w:val="20"/>
                          </w:rPr>
                          <w:t>34</w:t>
                        </w:r>
                        <w:r>
                          <w:rPr>
                            <w:rFonts w:ascii="Calibri"/>
                            <w:sz w:val="20"/>
                          </w:rPr>
                          <w:tab/>
                          <w:t>35</w:t>
                        </w:r>
                        <w:r>
                          <w:rPr>
                            <w:rFonts w:ascii="Calibri"/>
                            <w:spacing w:val="-4"/>
                            <w:sz w:val="20"/>
                          </w:rPr>
                          <w:t> </w:t>
                        </w:r>
                        <w:r>
                          <w:rPr>
                            <w:rFonts w:ascii="Calibri"/>
                            <w:sz w:val="20"/>
                          </w:rPr>
                          <w:t>to</w:t>
                        </w:r>
                        <w:r>
                          <w:rPr>
                            <w:rFonts w:ascii="Calibri"/>
                            <w:spacing w:val="-2"/>
                            <w:sz w:val="20"/>
                          </w:rPr>
                          <w:t> </w:t>
                        </w:r>
                        <w:r>
                          <w:rPr>
                            <w:rFonts w:ascii="Calibri"/>
                            <w:spacing w:val="-5"/>
                            <w:sz w:val="20"/>
                          </w:rPr>
                          <w:t>44</w:t>
                        </w:r>
                        <w:r>
                          <w:rPr>
                            <w:rFonts w:ascii="Calibri"/>
                            <w:sz w:val="20"/>
                          </w:rPr>
                          <w:tab/>
                          <w:t>45</w:t>
                        </w:r>
                        <w:r>
                          <w:rPr>
                            <w:rFonts w:ascii="Calibri"/>
                            <w:spacing w:val="-2"/>
                            <w:sz w:val="20"/>
                          </w:rPr>
                          <w:t> </w:t>
                        </w:r>
                        <w:r>
                          <w:rPr>
                            <w:rFonts w:ascii="Calibri"/>
                            <w:sz w:val="20"/>
                          </w:rPr>
                          <w:t>to</w:t>
                        </w:r>
                        <w:r>
                          <w:rPr>
                            <w:rFonts w:ascii="Calibri"/>
                            <w:spacing w:val="-2"/>
                            <w:sz w:val="20"/>
                          </w:rPr>
                          <w:t> </w:t>
                        </w:r>
                        <w:r>
                          <w:rPr>
                            <w:rFonts w:ascii="Calibri"/>
                            <w:spacing w:val="-5"/>
                            <w:sz w:val="20"/>
                          </w:rPr>
                          <w:t>54</w:t>
                        </w:r>
                        <w:r>
                          <w:rPr>
                            <w:rFonts w:ascii="Calibri"/>
                            <w:sz w:val="20"/>
                          </w:rPr>
                          <w:tab/>
                          <w:t>55</w:t>
                        </w:r>
                        <w:r>
                          <w:rPr>
                            <w:rFonts w:ascii="Calibri"/>
                            <w:spacing w:val="-4"/>
                            <w:sz w:val="20"/>
                          </w:rPr>
                          <w:t> </w:t>
                        </w:r>
                        <w:r>
                          <w:rPr>
                            <w:rFonts w:ascii="Calibri"/>
                            <w:sz w:val="20"/>
                          </w:rPr>
                          <w:t>to</w:t>
                        </w:r>
                        <w:r>
                          <w:rPr>
                            <w:rFonts w:ascii="Calibri"/>
                            <w:spacing w:val="-2"/>
                            <w:sz w:val="20"/>
                          </w:rPr>
                          <w:t> </w:t>
                        </w:r>
                        <w:r>
                          <w:rPr>
                            <w:rFonts w:ascii="Calibri"/>
                            <w:spacing w:val="-5"/>
                            <w:sz w:val="20"/>
                          </w:rPr>
                          <w:t>64</w:t>
                        </w:r>
                      </w:p>
                    </w:txbxContent>
                  </v:textbox>
                  <w10:wrap type="none"/>
                </v:shape>
                <v:shape style="position:absolute;left:1517;top:-1025;width:376;height:200" type="#_x0000_t202" id="docshape274" filled="false" stroked="false">
                  <v:textbox inset="0,0,0,0">
                    <w:txbxContent>
                      <w:p>
                        <w:pPr>
                          <w:spacing w:line="199" w:lineRule="exact" w:before="0"/>
                          <w:ind w:left="0" w:right="0" w:firstLine="0"/>
                          <w:jc w:val="left"/>
                          <w:rPr>
                            <w:rFonts w:ascii="Calibri"/>
                            <w:sz w:val="20"/>
                          </w:rPr>
                        </w:pPr>
                        <w:r>
                          <w:rPr>
                            <w:rFonts w:ascii="Calibri"/>
                            <w:spacing w:val="-4"/>
                            <w:sz w:val="20"/>
                          </w:rPr>
                          <w:t>70.0</w:t>
                        </w:r>
                      </w:p>
                    </w:txbxContent>
                  </v:textbox>
                  <w10:wrap type="none"/>
                </v:shape>
                <v:shape style="position:absolute;left:1517;top:-1877;width:376;height:200" type="#_x0000_t202" id="docshape275" filled="false" stroked="false">
                  <v:textbox inset="0,0,0,0">
                    <w:txbxContent>
                      <w:p>
                        <w:pPr>
                          <w:spacing w:line="199" w:lineRule="exact" w:before="0"/>
                          <w:ind w:left="0" w:right="0" w:firstLine="0"/>
                          <w:jc w:val="left"/>
                          <w:rPr>
                            <w:rFonts w:ascii="Calibri"/>
                            <w:sz w:val="20"/>
                          </w:rPr>
                        </w:pPr>
                        <w:r>
                          <w:rPr>
                            <w:rFonts w:ascii="Calibri"/>
                            <w:spacing w:val="-4"/>
                            <w:sz w:val="20"/>
                          </w:rPr>
                          <w:t>75.0</w:t>
                        </w:r>
                      </w:p>
                    </w:txbxContent>
                  </v:textbox>
                  <w10:wrap type="none"/>
                </v:shape>
                <v:shape style="position:absolute;left:1517;top:-2729;width:376;height:200" type="#_x0000_t202" id="docshape276" filled="false" stroked="false">
                  <v:textbox inset="0,0,0,0">
                    <w:txbxContent>
                      <w:p>
                        <w:pPr>
                          <w:spacing w:line="199" w:lineRule="exact" w:before="0"/>
                          <w:ind w:left="0" w:right="0" w:firstLine="0"/>
                          <w:jc w:val="left"/>
                          <w:rPr>
                            <w:rFonts w:ascii="Calibri"/>
                            <w:sz w:val="20"/>
                          </w:rPr>
                        </w:pPr>
                        <w:r>
                          <w:rPr>
                            <w:rFonts w:ascii="Calibri"/>
                            <w:spacing w:val="-4"/>
                            <w:sz w:val="20"/>
                          </w:rPr>
                          <w:t>80.0</w:t>
                        </w:r>
                      </w:p>
                    </w:txbxContent>
                  </v:textbox>
                  <w10:wrap type="none"/>
                </v:shape>
                <v:shape style="position:absolute;left:9056;top:-3394;width:568;height:528" type="#_x0000_t202" id="docshape277" filled="false" stroked="false">
                  <v:textbox inset="0,0,0,0">
                    <w:txbxContent>
                      <w:p>
                        <w:pPr>
                          <w:spacing w:line="187" w:lineRule="exact" w:before="0"/>
                          <w:ind w:left="0" w:right="0" w:firstLine="0"/>
                          <w:jc w:val="left"/>
                          <w:rPr>
                            <w:rFonts w:ascii="Calibri"/>
                            <w:sz w:val="18"/>
                          </w:rPr>
                        </w:pPr>
                        <w:r>
                          <w:rPr>
                            <w:rFonts w:ascii="Calibri"/>
                            <w:spacing w:val="-4"/>
                            <w:sz w:val="18"/>
                          </w:rPr>
                          <w:t>Male</w:t>
                        </w:r>
                      </w:p>
                      <w:p>
                        <w:pPr>
                          <w:spacing w:line="218" w:lineRule="exact" w:before="123"/>
                          <w:ind w:left="0" w:right="0" w:firstLine="0"/>
                          <w:jc w:val="left"/>
                          <w:rPr>
                            <w:rFonts w:ascii="Calibri"/>
                            <w:sz w:val="18"/>
                          </w:rPr>
                        </w:pPr>
                        <w:r>
                          <w:rPr>
                            <w:rFonts w:ascii="Calibri"/>
                            <w:spacing w:val="-2"/>
                            <w:sz w:val="18"/>
                          </w:rPr>
                          <w:t>Female</w:t>
                        </w:r>
                      </w:p>
                    </w:txbxContent>
                  </v:textbox>
                  <w10:wrap type="none"/>
                </v:shape>
                <v:shape style="position:absolute;left:1517;top:-3582;width:376;height:200" type="#_x0000_t202" id="docshape278" filled="false" stroked="false">
                  <v:textbox inset="0,0,0,0">
                    <w:txbxContent>
                      <w:p>
                        <w:pPr>
                          <w:spacing w:line="200" w:lineRule="exact" w:before="0"/>
                          <w:ind w:left="0" w:right="0" w:firstLine="0"/>
                          <w:jc w:val="left"/>
                          <w:rPr>
                            <w:rFonts w:ascii="Calibri"/>
                            <w:sz w:val="20"/>
                          </w:rPr>
                        </w:pPr>
                        <w:r>
                          <w:rPr>
                            <w:rFonts w:ascii="Calibri"/>
                            <w:spacing w:val="-4"/>
                            <w:sz w:val="20"/>
                          </w:rPr>
                          <w:t>85.0</w:t>
                        </w:r>
                      </w:p>
                    </w:txbxContent>
                  </v:textbox>
                  <w10:wrap type="none"/>
                </v:shape>
                <v:shape style="position:absolute;left:1517;top:-4433;width:376;height:200" type="#_x0000_t202" id="docshape279" filled="false" stroked="false">
                  <v:textbox inset="0,0,0,0">
                    <w:txbxContent>
                      <w:p>
                        <w:pPr>
                          <w:spacing w:line="199" w:lineRule="exact" w:before="0"/>
                          <w:ind w:left="0" w:right="0" w:firstLine="0"/>
                          <w:jc w:val="left"/>
                          <w:rPr>
                            <w:rFonts w:ascii="Calibri"/>
                            <w:sz w:val="20"/>
                          </w:rPr>
                        </w:pPr>
                        <w:r>
                          <w:rPr>
                            <w:rFonts w:ascii="Calibri"/>
                            <w:spacing w:val="-4"/>
                            <w:sz w:val="20"/>
                          </w:rPr>
                          <w:t>90.0</w:t>
                        </w:r>
                      </w:p>
                    </w:txbxContent>
                  </v:textbox>
                  <w10:wrap type="none"/>
                </v:shape>
                <v:shape style="position:absolute;left:1517;top:-5285;width:376;height:200" type="#_x0000_t202" id="docshape280" filled="false" stroked="false">
                  <v:textbox inset="0,0,0,0">
                    <w:txbxContent>
                      <w:p>
                        <w:pPr>
                          <w:spacing w:line="199" w:lineRule="exact" w:before="0"/>
                          <w:ind w:left="0" w:right="0" w:firstLine="0"/>
                          <w:jc w:val="left"/>
                          <w:rPr>
                            <w:rFonts w:ascii="Calibri"/>
                            <w:sz w:val="20"/>
                          </w:rPr>
                        </w:pPr>
                        <w:r>
                          <w:rPr>
                            <w:rFonts w:ascii="Calibri"/>
                            <w:spacing w:val="-4"/>
                            <w:sz w:val="20"/>
                          </w:rPr>
                          <w:t>95.0</w:t>
                        </w:r>
                      </w:p>
                    </w:txbxContent>
                  </v:textbox>
                  <w10:wrap type="none"/>
                </v:shape>
                <v:shape style="position:absolute;left:1416;top:-6137;width:477;height:200" type="#_x0000_t202" id="docshape281" filled="false" stroked="false">
                  <v:textbox inset="0,0,0,0">
                    <w:txbxContent>
                      <w:p>
                        <w:pPr>
                          <w:spacing w:line="199" w:lineRule="exact" w:before="0"/>
                          <w:ind w:left="0" w:right="0" w:firstLine="0"/>
                          <w:jc w:val="left"/>
                          <w:rPr>
                            <w:rFonts w:ascii="Calibri"/>
                            <w:sz w:val="20"/>
                          </w:rPr>
                        </w:pPr>
                        <w:r>
                          <w:rPr>
                            <w:rFonts w:ascii="Calibri"/>
                            <w:spacing w:val="-2"/>
                            <w:sz w:val="20"/>
                          </w:rPr>
                          <w:t>100.0</w:t>
                        </w:r>
                      </w:p>
                    </w:txbxContent>
                  </v:textbox>
                  <w10:wrap type="none"/>
                </v:shape>
                <w10:wrap type="none"/>
              </v:group>
            </w:pict>
          </mc:Fallback>
        </mc:AlternateContent>
      </w:r>
      <w:r>
        <w:rPr>
          <w:rFonts w:ascii="Arial"/>
          <w:b/>
          <w:sz w:val="22"/>
        </w:rPr>
        <w:t>Figure</w:t>
      </w:r>
      <w:r>
        <w:rPr>
          <w:rFonts w:ascii="Arial"/>
          <w:b/>
          <w:spacing w:val="-4"/>
          <w:sz w:val="22"/>
        </w:rPr>
        <w:t> </w:t>
      </w:r>
      <w:r>
        <w:rPr>
          <w:rFonts w:ascii="Arial"/>
          <w:b/>
          <w:sz w:val="22"/>
        </w:rPr>
        <w:t>8:</w:t>
      </w:r>
      <w:r>
        <w:rPr>
          <w:rFonts w:ascii="Arial"/>
          <w:b/>
          <w:spacing w:val="-2"/>
          <w:sz w:val="22"/>
        </w:rPr>
        <w:t> </w:t>
      </w:r>
      <w:r>
        <w:rPr>
          <w:rFonts w:ascii="Arial"/>
          <w:b/>
          <w:sz w:val="22"/>
        </w:rPr>
        <w:t>Participation</w:t>
      </w:r>
      <w:r>
        <w:rPr>
          <w:rFonts w:ascii="Arial"/>
          <w:b/>
          <w:spacing w:val="-8"/>
          <w:sz w:val="22"/>
        </w:rPr>
        <w:t> </w:t>
      </w:r>
      <w:r>
        <w:rPr>
          <w:rFonts w:ascii="Arial"/>
          <w:b/>
          <w:sz w:val="22"/>
        </w:rPr>
        <w:t>rates</w:t>
      </w:r>
      <w:r>
        <w:rPr>
          <w:rFonts w:ascii="Arial"/>
          <w:b/>
          <w:spacing w:val="-4"/>
          <w:sz w:val="22"/>
        </w:rPr>
        <w:t> </w:t>
      </w:r>
      <w:r>
        <w:rPr>
          <w:rFonts w:ascii="Arial"/>
          <w:b/>
          <w:sz w:val="22"/>
        </w:rPr>
        <w:t>by</w:t>
      </w:r>
      <w:r>
        <w:rPr>
          <w:rFonts w:ascii="Arial"/>
          <w:b/>
          <w:spacing w:val="-8"/>
          <w:sz w:val="22"/>
        </w:rPr>
        <w:t> </w:t>
      </w:r>
      <w:r>
        <w:rPr>
          <w:rFonts w:ascii="Arial"/>
          <w:b/>
          <w:sz w:val="22"/>
        </w:rPr>
        <w:t>sex</w:t>
      </w:r>
      <w:r>
        <w:rPr>
          <w:rFonts w:ascii="Arial"/>
          <w:b/>
          <w:spacing w:val="-1"/>
          <w:sz w:val="22"/>
        </w:rPr>
        <w:t> </w:t>
      </w:r>
      <w:r>
        <w:rPr>
          <w:rFonts w:ascii="Arial"/>
          <w:b/>
          <w:sz w:val="22"/>
        </w:rPr>
        <w:t>and</w:t>
      </w:r>
      <w:r>
        <w:rPr>
          <w:rFonts w:ascii="Arial"/>
          <w:b/>
          <w:spacing w:val="-3"/>
          <w:sz w:val="22"/>
        </w:rPr>
        <w:t> </w:t>
      </w:r>
      <w:r>
        <w:rPr>
          <w:rFonts w:ascii="Arial"/>
          <w:b/>
          <w:sz w:val="22"/>
        </w:rPr>
        <w:t>age</w:t>
      </w:r>
      <w:r>
        <w:rPr>
          <w:rFonts w:ascii="Arial"/>
          <w:b/>
          <w:spacing w:val="-5"/>
          <w:sz w:val="22"/>
        </w:rPr>
        <w:t> </w:t>
      </w:r>
      <w:r>
        <w:rPr>
          <w:rFonts w:ascii="Arial"/>
          <w:b/>
          <w:spacing w:val="-2"/>
          <w:sz w:val="22"/>
        </w:rPr>
        <w:t>group</w:t>
      </w:r>
    </w:p>
    <w:p>
      <w:pPr>
        <w:pStyle w:val="BodyText"/>
        <w:rPr>
          <w:rFonts w:ascii="Arial"/>
          <w:b/>
          <w:sz w:val="22"/>
        </w:rPr>
      </w:pPr>
    </w:p>
    <w:p>
      <w:pPr>
        <w:pStyle w:val="BodyText"/>
        <w:spacing w:before="29"/>
        <w:rPr>
          <w:rFonts w:ascii="Arial"/>
          <w:b/>
          <w:sz w:val="22"/>
        </w:rPr>
      </w:pPr>
    </w:p>
    <w:p>
      <w:pPr>
        <w:pStyle w:val="ListParagraph"/>
        <w:numPr>
          <w:ilvl w:val="2"/>
          <w:numId w:val="14"/>
        </w:numPr>
        <w:tabs>
          <w:tab w:pos="1270" w:val="left" w:leader="none"/>
        </w:tabs>
        <w:spacing w:line="240" w:lineRule="auto" w:before="0" w:after="0"/>
        <w:ind w:left="1270" w:right="0" w:hanging="550"/>
        <w:jc w:val="left"/>
        <w:rPr>
          <w:rFonts w:ascii="Arial"/>
          <w:b/>
          <w:sz w:val="22"/>
        </w:rPr>
      </w:pPr>
      <w:r>
        <w:rPr>
          <w:rFonts w:ascii="Arial"/>
          <w:b/>
          <w:sz w:val="22"/>
        </w:rPr>
        <w:t>Characteristics</w:t>
      </w:r>
      <w:r>
        <w:rPr>
          <w:rFonts w:ascii="Arial"/>
          <w:b/>
          <w:spacing w:val="-9"/>
          <w:sz w:val="22"/>
        </w:rPr>
        <w:t> </w:t>
      </w:r>
      <w:r>
        <w:rPr>
          <w:rFonts w:ascii="Arial"/>
          <w:b/>
          <w:sz w:val="22"/>
        </w:rPr>
        <w:t>of</w:t>
      </w:r>
      <w:r>
        <w:rPr>
          <w:rFonts w:ascii="Arial"/>
          <w:b/>
          <w:spacing w:val="-7"/>
          <w:sz w:val="22"/>
        </w:rPr>
        <w:t> </w:t>
      </w:r>
      <w:r>
        <w:rPr>
          <w:rFonts w:ascii="Arial"/>
          <w:b/>
          <w:sz w:val="22"/>
        </w:rPr>
        <w:t>survey</w:t>
      </w:r>
      <w:r>
        <w:rPr>
          <w:rFonts w:ascii="Arial"/>
          <w:b/>
          <w:spacing w:val="-9"/>
          <w:sz w:val="22"/>
        </w:rPr>
        <w:t> </w:t>
      </w:r>
      <w:r>
        <w:rPr>
          <w:rFonts w:ascii="Arial"/>
          <w:b/>
          <w:spacing w:val="-2"/>
          <w:sz w:val="22"/>
        </w:rPr>
        <w:t>participants</w:t>
      </w:r>
    </w:p>
    <w:p>
      <w:pPr>
        <w:pStyle w:val="BodyText"/>
        <w:spacing w:before="235"/>
        <w:ind w:left="720" w:right="742"/>
        <w:rPr>
          <w:rFonts w:ascii="Arial MT"/>
          <w:position w:val="8"/>
          <w:sz w:val="14"/>
        </w:rPr>
      </w:pPr>
      <w:r>
        <w:rPr/>
        <w:t>Figure</w:t>
      </w:r>
      <w:r>
        <w:rPr>
          <w:spacing w:val="-4"/>
        </w:rPr>
        <w:t> </w:t>
      </w:r>
      <w:r>
        <w:rPr/>
        <w:t>6</w:t>
      </w:r>
      <w:r>
        <w:rPr>
          <w:spacing w:val="-3"/>
        </w:rPr>
        <w:t> </w:t>
      </w:r>
      <w:r>
        <w:rPr/>
        <w:t>displays</w:t>
      </w:r>
      <w:r>
        <w:rPr>
          <w:spacing w:val="-3"/>
        </w:rPr>
        <w:t> </w:t>
      </w:r>
      <w:r>
        <w:rPr/>
        <w:t>the</w:t>
      </w:r>
      <w:r>
        <w:rPr>
          <w:spacing w:val="-3"/>
        </w:rPr>
        <w:t> </w:t>
      </w:r>
      <w:r>
        <w:rPr/>
        <w:t>population</w:t>
      </w:r>
      <w:r>
        <w:rPr>
          <w:spacing w:val="-3"/>
        </w:rPr>
        <w:t> </w:t>
      </w:r>
      <w:r>
        <w:rPr/>
        <w:t>pyramid</w:t>
      </w:r>
      <w:r>
        <w:rPr>
          <w:spacing w:val="-3"/>
        </w:rPr>
        <w:t> </w:t>
      </w:r>
      <w:r>
        <w:rPr/>
        <w:t>of</w:t>
      </w:r>
      <w:r>
        <w:rPr>
          <w:spacing w:val="-3"/>
        </w:rPr>
        <w:t> </w:t>
      </w:r>
      <w:r>
        <w:rPr/>
        <w:t>the</w:t>
      </w:r>
      <w:r>
        <w:rPr>
          <w:spacing w:val="-4"/>
        </w:rPr>
        <w:t> </w:t>
      </w:r>
      <w:r>
        <w:rPr/>
        <w:t>participants by</w:t>
      </w:r>
      <w:r>
        <w:rPr>
          <w:spacing w:val="-6"/>
        </w:rPr>
        <w:t> </w:t>
      </w:r>
      <w:r>
        <w:rPr/>
        <w:t>age</w:t>
      </w:r>
      <w:r>
        <w:rPr>
          <w:spacing w:val="-4"/>
        </w:rPr>
        <w:t> </w:t>
      </w:r>
      <w:r>
        <w:rPr/>
        <w:t>and</w:t>
      </w:r>
      <w:r>
        <w:rPr>
          <w:spacing w:val="-3"/>
        </w:rPr>
        <w:t> </w:t>
      </w:r>
      <w:r>
        <w:rPr/>
        <w:t>sex.</w:t>
      </w:r>
      <w:r>
        <w:rPr>
          <w:spacing w:val="-3"/>
        </w:rPr>
        <w:t> </w:t>
      </w:r>
      <w:r>
        <w:rPr/>
        <w:t>Table</w:t>
      </w:r>
      <w:r>
        <w:rPr>
          <w:spacing w:val="-3"/>
        </w:rPr>
        <w:t> </w:t>
      </w:r>
      <w:r>
        <w:rPr/>
        <w:t>3</w:t>
      </w:r>
      <w:r>
        <w:rPr>
          <w:spacing w:val="-3"/>
        </w:rPr>
        <w:t> </w:t>
      </w:r>
      <w:r>
        <w:rPr/>
        <w:t>displays the religious, educational, marital and occupation characteristics of only those who consented and participated in the survey</w:t>
      </w:r>
      <w:r>
        <w:rPr>
          <w:vertAlign w:val="superscript"/>
        </w:rPr>
        <w:t>26</w:t>
      </w:r>
      <w:r>
        <w:rPr>
          <w:vertAlign w:val="baseline"/>
        </w:rPr>
        <w:t>. Most of them [34,272 (83.3%)] were Christians followed by Muslims [6,749 (16.4%)]; nearly half (48.3%) had attained primary level education;</w:t>
      </w:r>
      <w:r>
        <w:rPr>
          <w:spacing w:val="-1"/>
          <w:vertAlign w:val="baseline"/>
        </w:rPr>
        <w:t> </w:t>
      </w:r>
      <w:r>
        <w:rPr>
          <w:vertAlign w:val="baseline"/>
        </w:rPr>
        <w:t>(42%) were</w:t>
      </w:r>
      <w:r>
        <w:rPr>
          <w:spacing w:val="-2"/>
          <w:vertAlign w:val="baseline"/>
        </w:rPr>
        <w:t> </w:t>
      </w:r>
      <w:r>
        <w:rPr>
          <w:vertAlign w:val="baseline"/>
        </w:rPr>
        <w:t>farmers</w:t>
      </w:r>
      <w:r>
        <w:rPr>
          <w:spacing w:val="-1"/>
          <w:vertAlign w:val="baseline"/>
        </w:rPr>
        <w:t> </w:t>
      </w:r>
      <w:r>
        <w:rPr>
          <w:vertAlign w:val="baseline"/>
        </w:rPr>
        <w:t>and</w:t>
      </w:r>
      <w:r>
        <w:rPr>
          <w:spacing w:val="-1"/>
          <w:vertAlign w:val="baseline"/>
        </w:rPr>
        <w:t> </w:t>
      </w:r>
      <w:r>
        <w:rPr>
          <w:vertAlign w:val="baseline"/>
        </w:rPr>
        <w:t>only</w:t>
      </w:r>
      <w:r>
        <w:rPr>
          <w:spacing w:val="-6"/>
          <w:vertAlign w:val="baseline"/>
        </w:rPr>
        <w:t> </w:t>
      </w:r>
      <w:r>
        <w:rPr>
          <w:vertAlign w:val="baseline"/>
        </w:rPr>
        <w:t>0.4%</w:t>
      </w:r>
      <w:r>
        <w:rPr>
          <w:spacing w:val="-2"/>
          <w:vertAlign w:val="baseline"/>
        </w:rPr>
        <w:t> </w:t>
      </w:r>
      <w:r>
        <w:rPr>
          <w:vertAlign w:val="baseline"/>
        </w:rPr>
        <w:t>were</w:t>
      </w:r>
      <w:r>
        <w:rPr>
          <w:spacing w:val="-2"/>
          <w:vertAlign w:val="baseline"/>
        </w:rPr>
        <w:t> </w:t>
      </w:r>
      <w:r>
        <w:rPr>
          <w:vertAlign w:val="baseline"/>
        </w:rPr>
        <w:t>health</w:t>
      </w:r>
      <w:r>
        <w:rPr>
          <w:spacing w:val="-1"/>
          <w:vertAlign w:val="baseline"/>
        </w:rPr>
        <w:t> </w:t>
      </w:r>
      <w:r>
        <w:rPr>
          <w:vertAlign w:val="baseline"/>
        </w:rPr>
        <w:t>workers;</w:t>
      </w:r>
      <w:r>
        <w:rPr>
          <w:spacing w:val="-1"/>
          <w:vertAlign w:val="baseline"/>
        </w:rPr>
        <w:t> </w:t>
      </w:r>
      <w:r>
        <w:rPr>
          <w:vertAlign w:val="baseline"/>
        </w:rPr>
        <w:t>two</w:t>
      </w:r>
      <w:r>
        <w:rPr>
          <w:spacing w:val="-1"/>
          <w:vertAlign w:val="baseline"/>
        </w:rPr>
        <w:t> </w:t>
      </w:r>
      <w:r>
        <w:rPr>
          <w:vertAlign w:val="baseline"/>
        </w:rPr>
        <w:t>thirds</w:t>
      </w:r>
      <w:r>
        <w:rPr>
          <w:spacing w:val="-1"/>
          <w:vertAlign w:val="baseline"/>
        </w:rPr>
        <w:t> </w:t>
      </w:r>
      <w:r>
        <w:rPr>
          <w:vertAlign w:val="baseline"/>
        </w:rPr>
        <w:t>(59.2%)</w:t>
      </w:r>
      <w:r>
        <w:rPr>
          <w:spacing w:val="-1"/>
          <w:vertAlign w:val="baseline"/>
        </w:rPr>
        <w:t> </w:t>
      </w:r>
      <w:r>
        <w:rPr>
          <w:vertAlign w:val="baseline"/>
        </w:rPr>
        <w:t>were married while 29.5% were single. These findings are consistent with what was observed in the national census.</w:t>
      </w:r>
      <w:r>
        <w:rPr>
          <w:rFonts w:ascii="Arial MT"/>
          <w:position w:val="8"/>
          <w:sz w:val="14"/>
          <w:vertAlign w:val="baseline"/>
        </w:rPr>
        <w:t>27</w:t>
      </w:r>
    </w:p>
    <w:p>
      <w:pPr>
        <w:pStyle w:val="BodyText"/>
        <w:spacing w:before="4"/>
        <w:rPr>
          <w:rFonts w:ascii="Arial MT"/>
        </w:rPr>
      </w:pPr>
    </w:p>
    <w:p>
      <w:pPr>
        <w:spacing w:before="1"/>
        <w:ind w:left="720" w:right="0" w:firstLine="0"/>
        <w:jc w:val="left"/>
        <w:rPr>
          <w:rFonts w:ascii="Arial"/>
          <w:b/>
          <w:sz w:val="22"/>
        </w:rPr>
      </w:pPr>
      <w:r>
        <w:rPr>
          <w:rFonts w:ascii="Arial"/>
          <w:b/>
          <w:sz w:val="22"/>
        </w:rPr>
        <w:t>Table</w:t>
      </w:r>
      <w:r>
        <w:rPr>
          <w:rFonts w:ascii="Arial"/>
          <w:b/>
          <w:spacing w:val="-5"/>
          <w:sz w:val="22"/>
        </w:rPr>
        <w:t> </w:t>
      </w:r>
      <w:r>
        <w:rPr>
          <w:rFonts w:ascii="Arial"/>
          <w:b/>
          <w:sz w:val="22"/>
        </w:rPr>
        <w:t>3:</w:t>
      </w:r>
      <w:r>
        <w:rPr>
          <w:rFonts w:ascii="Arial"/>
          <w:b/>
          <w:spacing w:val="-5"/>
          <w:sz w:val="22"/>
        </w:rPr>
        <w:t> </w:t>
      </w:r>
      <w:r>
        <w:rPr>
          <w:rFonts w:ascii="Arial"/>
          <w:b/>
          <w:sz w:val="22"/>
        </w:rPr>
        <w:t>Characteristics</w:t>
      </w:r>
      <w:r>
        <w:rPr>
          <w:rFonts w:ascii="Arial"/>
          <w:b/>
          <w:spacing w:val="-5"/>
          <w:sz w:val="22"/>
        </w:rPr>
        <w:t> </w:t>
      </w:r>
      <w:r>
        <w:rPr>
          <w:rFonts w:ascii="Arial"/>
          <w:b/>
          <w:sz w:val="22"/>
        </w:rPr>
        <w:t>of</w:t>
      </w:r>
      <w:r>
        <w:rPr>
          <w:rFonts w:ascii="Arial"/>
          <w:b/>
          <w:spacing w:val="-6"/>
          <w:sz w:val="22"/>
        </w:rPr>
        <w:t> </w:t>
      </w:r>
      <w:r>
        <w:rPr>
          <w:rFonts w:ascii="Arial"/>
          <w:b/>
          <w:sz w:val="22"/>
        </w:rPr>
        <w:t>survey</w:t>
      </w:r>
      <w:r>
        <w:rPr>
          <w:rFonts w:ascii="Arial"/>
          <w:b/>
          <w:spacing w:val="-9"/>
          <w:sz w:val="22"/>
        </w:rPr>
        <w:t> </w:t>
      </w:r>
      <w:r>
        <w:rPr>
          <w:rFonts w:ascii="Arial"/>
          <w:b/>
          <w:spacing w:val="-2"/>
          <w:sz w:val="22"/>
        </w:rPr>
        <w:t>participants</w:t>
      </w:r>
    </w:p>
    <w:p>
      <w:pPr>
        <w:pStyle w:val="BodyText"/>
        <w:spacing w:before="5"/>
        <w:rPr>
          <w:rFonts w:ascii="Arial"/>
          <w:b/>
          <w:sz w:val="18"/>
        </w:rPr>
      </w:pPr>
      <w:r>
        <w:rPr>
          <w:rFonts w:ascii="Arial"/>
          <w:b/>
          <w:sz w:val="18"/>
        </w:rPr>
        <mc:AlternateContent>
          <mc:Choice Requires="wps">
            <w:drawing>
              <wp:anchor distT="0" distB="0" distL="0" distR="0" allowOverlap="1" layoutInCell="1" locked="0" behindDoc="1" simplePos="0" relativeHeight="487603200">
                <wp:simplePos x="0" y="0"/>
                <wp:positionH relativeFrom="page">
                  <wp:posOffset>457200</wp:posOffset>
                </wp:positionH>
                <wp:positionV relativeFrom="paragraph">
                  <wp:posOffset>150120</wp:posOffset>
                </wp:positionV>
                <wp:extent cx="1829435" cy="762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1.820547pt;width:144.050pt;height:.599980pt;mso-position-horizontal-relative:page;mso-position-vertical-relative:paragraph;z-index:-15713280;mso-wrap-distance-left:0;mso-wrap-distance-right:0" id="docshape282" filled="true" fillcolor="#000000" stroked="false">
                <v:fill type="solid"/>
                <w10:wrap type="topAndBottom"/>
              </v:rect>
            </w:pict>
          </mc:Fallback>
        </mc:AlternateContent>
      </w:r>
    </w:p>
    <w:p>
      <w:pPr>
        <w:spacing w:line="244" w:lineRule="auto" w:before="99"/>
        <w:ind w:left="720" w:right="714" w:firstLine="0"/>
        <w:jc w:val="both"/>
        <w:rPr>
          <w:sz w:val="16"/>
        </w:rPr>
      </w:pPr>
      <w:r>
        <w:rPr>
          <w:position w:val="7"/>
          <w:sz w:val="13"/>
        </w:rPr>
        <w:t>26</w:t>
      </w:r>
      <w:r>
        <w:rPr>
          <w:sz w:val="16"/>
        </w:rPr>
        <w:t>Though</w:t>
      </w:r>
      <w:r>
        <w:rPr>
          <w:spacing w:val="-5"/>
          <w:sz w:val="16"/>
        </w:rPr>
        <w:t> </w:t>
      </w:r>
      <w:r>
        <w:rPr>
          <w:sz w:val="16"/>
        </w:rPr>
        <w:t>the</w:t>
      </w:r>
      <w:r>
        <w:rPr>
          <w:spacing w:val="-7"/>
          <w:sz w:val="16"/>
        </w:rPr>
        <w:t> </w:t>
      </w:r>
      <w:r>
        <w:rPr>
          <w:sz w:val="16"/>
        </w:rPr>
        <w:t>census</w:t>
      </w:r>
      <w:r>
        <w:rPr>
          <w:spacing w:val="-8"/>
          <w:sz w:val="16"/>
        </w:rPr>
        <w:t> </w:t>
      </w:r>
      <w:r>
        <w:rPr>
          <w:sz w:val="16"/>
        </w:rPr>
        <w:t>units</w:t>
      </w:r>
      <w:r>
        <w:rPr>
          <w:spacing w:val="-8"/>
          <w:sz w:val="16"/>
        </w:rPr>
        <w:t> </w:t>
      </w:r>
      <w:r>
        <w:rPr>
          <w:sz w:val="16"/>
        </w:rPr>
        <w:t>were</w:t>
      </w:r>
      <w:r>
        <w:rPr>
          <w:spacing w:val="-7"/>
          <w:sz w:val="16"/>
        </w:rPr>
        <w:t> </w:t>
      </w:r>
      <w:r>
        <w:rPr>
          <w:sz w:val="16"/>
        </w:rPr>
        <w:t>required</w:t>
      </w:r>
      <w:r>
        <w:rPr>
          <w:spacing w:val="-7"/>
          <w:sz w:val="16"/>
        </w:rPr>
        <w:t> </w:t>
      </w:r>
      <w:r>
        <w:rPr>
          <w:sz w:val="16"/>
        </w:rPr>
        <w:t>to</w:t>
      </w:r>
      <w:r>
        <w:rPr>
          <w:spacing w:val="-7"/>
          <w:sz w:val="16"/>
        </w:rPr>
        <w:t> </w:t>
      </w:r>
      <w:r>
        <w:rPr>
          <w:sz w:val="16"/>
        </w:rPr>
        <w:t>note</w:t>
      </w:r>
      <w:r>
        <w:rPr>
          <w:spacing w:val="-7"/>
          <w:sz w:val="16"/>
        </w:rPr>
        <w:t> </w:t>
      </w:r>
      <w:r>
        <w:rPr>
          <w:sz w:val="16"/>
        </w:rPr>
        <w:t>the</w:t>
      </w:r>
      <w:r>
        <w:rPr>
          <w:spacing w:val="-7"/>
          <w:sz w:val="16"/>
        </w:rPr>
        <w:t> </w:t>
      </w:r>
      <w:r>
        <w:rPr>
          <w:sz w:val="16"/>
        </w:rPr>
        <w:t>religion;</w:t>
      </w:r>
      <w:r>
        <w:rPr>
          <w:spacing w:val="-5"/>
          <w:sz w:val="16"/>
        </w:rPr>
        <w:t> </w:t>
      </w:r>
      <w:r>
        <w:rPr>
          <w:sz w:val="16"/>
        </w:rPr>
        <w:t>education,</w:t>
      </w:r>
      <w:r>
        <w:rPr>
          <w:spacing w:val="-5"/>
          <w:sz w:val="16"/>
        </w:rPr>
        <w:t> </w:t>
      </w:r>
      <w:r>
        <w:rPr>
          <w:sz w:val="16"/>
        </w:rPr>
        <w:t>marital</w:t>
      </w:r>
      <w:r>
        <w:rPr>
          <w:spacing w:val="-7"/>
          <w:sz w:val="16"/>
        </w:rPr>
        <w:t> </w:t>
      </w:r>
      <w:r>
        <w:rPr>
          <w:sz w:val="16"/>
        </w:rPr>
        <w:t>and</w:t>
      </w:r>
      <w:r>
        <w:rPr>
          <w:spacing w:val="-7"/>
          <w:sz w:val="16"/>
        </w:rPr>
        <w:t> </w:t>
      </w:r>
      <w:r>
        <w:rPr>
          <w:sz w:val="16"/>
        </w:rPr>
        <w:t>occupation</w:t>
      </w:r>
      <w:r>
        <w:rPr>
          <w:spacing w:val="-5"/>
          <w:sz w:val="16"/>
        </w:rPr>
        <w:t> </w:t>
      </w:r>
      <w:r>
        <w:rPr>
          <w:sz w:val="16"/>
        </w:rPr>
        <w:t>status</w:t>
      </w:r>
      <w:r>
        <w:rPr>
          <w:spacing w:val="-8"/>
          <w:sz w:val="16"/>
        </w:rPr>
        <w:t> </w:t>
      </w:r>
      <w:r>
        <w:rPr>
          <w:sz w:val="16"/>
        </w:rPr>
        <w:t>of</w:t>
      </w:r>
      <w:r>
        <w:rPr>
          <w:spacing w:val="-6"/>
          <w:sz w:val="16"/>
        </w:rPr>
        <w:t> </w:t>
      </w:r>
      <w:r>
        <w:rPr>
          <w:sz w:val="16"/>
        </w:rPr>
        <w:t>each</w:t>
      </w:r>
      <w:r>
        <w:rPr>
          <w:spacing w:val="-5"/>
          <w:sz w:val="16"/>
        </w:rPr>
        <w:t> </w:t>
      </w:r>
      <w:r>
        <w:rPr>
          <w:sz w:val="16"/>
        </w:rPr>
        <w:t>HH</w:t>
      </w:r>
      <w:r>
        <w:rPr>
          <w:spacing w:val="-6"/>
          <w:sz w:val="16"/>
        </w:rPr>
        <w:t> </w:t>
      </w:r>
      <w:r>
        <w:rPr>
          <w:sz w:val="16"/>
        </w:rPr>
        <w:t>occupant</w:t>
      </w:r>
      <w:r>
        <w:rPr>
          <w:spacing w:val="-7"/>
          <w:sz w:val="16"/>
        </w:rPr>
        <w:t> </w:t>
      </w:r>
      <w:r>
        <w:rPr>
          <w:sz w:val="16"/>
        </w:rPr>
        <w:t>as</w:t>
      </w:r>
      <w:r>
        <w:rPr>
          <w:spacing w:val="-8"/>
          <w:sz w:val="16"/>
        </w:rPr>
        <w:t> </w:t>
      </w:r>
      <w:r>
        <w:rPr>
          <w:sz w:val="16"/>
        </w:rPr>
        <w:t>they</w:t>
      </w:r>
      <w:r>
        <w:rPr>
          <w:spacing w:val="-9"/>
          <w:sz w:val="16"/>
        </w:rPr>
        <w:t> </w:t>
      </w:r>
      <w:r>
        <w:rPr>
          <w:sz w:val="16"/>
        </w:rPr>
        <w:t>compiled</w:t>
      </w:r>
      <w:r>
        <w:rPr>
          <w:spacing w:val="40"/>
          <w:sz w:val="16"/>
        </w:rPr>
        <w:t> </w:t>
      </w:r>
      <w:r>
        <w:rPr>
          <w:sz w:val="16"/>
        </w:rPr>
        <w:t>HH</w:t>
      </w:r>
      <w:r>
        <w:rPr>
          <w:spacing w:val="-4"/>
          <w:sz w:val="16"/>
        </w:rPr>
        <w:t> </w:t>
      </w:r>
      <w:r>
        <w:rPr>
          <w:sz w:val="16"/>
        </w:rPr>
        <w:t>registry</w:t>
      </w:r>
      <w:r>
        <w:rPr>
          <w:spacing w:val="-4"/>
          <w:sz w:val="16"/>
        </w:rPr>
        <w:t> </w:t>
      </w:r>
      <w:r>
        <w:rPr>
          <w:sz w:val="16"/>
        </w:rPr>
        <w:t>we</w:t>
      </w:r>
      <w:r>
        <w:rPr>
          <w:spacing w:val="-5"/>
          <w:sz w:val="16"/>
        </w:rPr>
        <w:t> </w:t>
      </w:r>
      <w:r>
        <w:rPr>
          <w:sz w:val="16"/>
        </w:rPr>
        <w:t>decided</w:t>
      </w:r>
      <w:r>
        <w:rPr>
          <w:spacing w:val="-2"/>
          <w:sz w:val="16"/>
        </w:rPr>
        <w:t> </w:t>
      </w:r>
      <w:r>
        <w:rPr>
          <w:sz w:val="16"/>
        </w:rPr>
        <w:t>to</w:t>
      </w:r>
      <w:r>
        <w:rPr>
          <w:spacing w:val="-7"/>
          <w:sz w:val="16"/>
        </w:rPr>
        <w:t> </w:t>
      </w:r>
      <w:r>
        <w:rPr>
          <w:sz w:val="16"/>
        </w:rPr>
        <w:t>use</w:t>
      </w:r>
      <w:r>
        <w:rPr>
          <w:spacing w:val="-5"/>
          <w:sz w:val="16"/>
        </w:rPr>
        <w:t> </w:t>
      </w:r>
      <w:r>
        <w:rPr>
          <w:sz w:val="16"/>
        </w:rPr>
        <w:t>information</w:t>
      </w:r>
      <w:r>
        <w:rPr>
          <w:spacing w:val="-2"/>
          <w:sz w:val="16"/>
        </w:rPr>
        <w:t> </w:t>
      </w:r>
      <w:r>
        <w:rPr>
          <w:sz w:val="16"/>
        </w:rPr>
        <w:t>obtained</w:t>
      </w:r>
      <w:r>
        <w:rPr>
          <w:spacing w:val="-5"/>
          <w:sz w:val="16"/>
        </w:rPr>
        <w:t> </w:t>
      </w:r>
      <w:r>
        <w:rPr>
          <w:sz w:val="16"/>
        </w:rPr>
        <w:t>during</w:t>
      </w:r>
      <w:r>
        <w:rPr>
          <w:spacing w:val="-7"/>
          <w:sz w:val="16"/>
        </w:rPr>
        <w:t> </w:t>
      </w:r>
      <w:r>
        <w:rPr>
          <w:sz w:val="16"/>
        </w:rPr>
        <w:t>individual</w:t>
      </w:r>
      <w:r>
        <w:rPr>
          <w:spacing w:val="-5"/>
          <w:sz w:val="16"/>
        </w:rPr>
        <w:t> </w:t>
      </w:r>
      <w:r>
        <w:rPr>
          <w:sz w:val="16"/>
        </w:rPr>
        <w:t>interviews</w:t>
      </w:r>
      <w:r>
        <w:rPr>
          <w:spacing w:val="-3"/>
          <w:sz w:val="16"/>
        </w:rPr>
        <w:t> </w:t>
      </w:r>
      <w:r>
        <w:rPr>
          <w:sz w:val="16"/>
        </w:rPr>
        <w:t>as</w:t>
      </w:r>
      <w:r>
        <w:rPr>
          <w:spacing w:val="-3"/>
          <w:sz w:val="16"/>
        </w:rPr>
        <w:t> </w:t>
      </w:r>
      <w:r>
        <w:rPr>
          <w:sz w:val="16"/>
        </w:rPr>
        <w:t>this</w:t>
      </w:r>
      <w:r>
        <w:rPr>
          <w:spacing w:val="-3"/>
          <w:sz w:val="16"/>
        </w:rPr>
        <w:t> </w:t>
      </w:r>
      <w:r>
        <w:rPr>
          <w:sz w:val="16"/>
        </w:rPr>
        <w:t>was</w:t>
      </w:r>
      <w:r>
        <w:rPr>
          <w:spacing w:val="-3"/>
          <w:sz w:val="16"/>
        </w:rPr>
        <w:t> </w:t>
      </w:r>
      <w:r>
        <w:rPr>
          <w:sz w:val="16"/>
        </w:rPr>
        <w:t>deemed</w:t>
      </w:r>
      <w:r>
        <w:rPr>
          <w:spacing w:val="-2"/>
          <w:sz w:val="16"/>
        </w:rPr>
        <w:t> </w:t>
      </w:r>
      <w:r>
        <w:rPr>
          <w:sz w:val="16"/>
        </w:rPr>
        <w:t>to</w:t>
      </w:r>
      <w:r>
        <w:rPr>
          <w:spacing w:val="-4"/>
          <w:sz w:val="16"/>
        </w:rPr>
        <w:t> </w:t>
      </w:r>
      <w:r>
        <w:rPr>
          <w:sz w:val="16"/>
        </w:rPr>
        <w:t>be</w:t>
      </w:r>
      <w:r>
        <w:rPr>
          <w:spacing w:val="-5"/>
          <w:sz w:val="16"/>
        </w:rPr>
        <w:t> </w:t>
      </w:r>
      <w:r>
        <w:rPr>
          <w:sz w:val="16"/>
        </w:rPr>
        <w:t>more</w:t>
      </w:r>
      <w:r>
        <w:rPr>
          <w:spacing w:val="36"/>
          <w:sz w:val="16"/>
        </w:rPr>
        <w:t> </w:t>
      </w:r>
      <w:r>
        <w:rPr>
          <w:sz w:val="16"/>
        </w:rPr>
        <w:t>accurate</w:t>
      </w:r>
      <w:r>
        <w:rPr>
          <w:spacing w:val="-5"/>
          <w:sz w:val="16"/>
        </w:rPr>
        <w:t> </w:t>
      </w:r>
      <w:r>
        <w:rPr>
          <w:sz w:val="16"/>
        </w:rPr>
        <w:t>than</w:t>
      </w:r>
      <w:r>
        <w:rPr>
          <w:spacing w:val="-5"/>
          <w:sz w:val="16"/>
        </w:rPr>
        <w:t> </w:t>
      </w:r>
      <w:r>
        <w:rPr>
          <w:sz w:val="16"/>
        </w:rPr>
        <w:t>that</w:t>
      </w:r>
      <w:r>
        <w:rPr>
          <w:spacing w:val="-2"/>
          <w:sz w:val="16"/>
        </w:rPr>
        <w:t> </w:t>
      </w:r>
      <w:r>
        <w:rPr>
          <w:sz w:val="16"/>
        </w:rPr>
        <w:t>obtained</w:t>
      </w:r>
      <w:r>
        <w:rPr>
          <w:spacing w:val="40"/>
          <w:sz w:val="16"/>
        </w:rPr>
        <w:t> </w:t>
      </w:r>
      <w:r>
        <w:rPr>
          <w:sz w:val="16"/>
        </w:rPr>
        <w:t>at HHs</w:t>
      </w:r>
    </w:p>
    <w:p>
      <w:pPr>
        <w:spacing w:line="227" w:lineRule="exact" w:before="0"/>
        <w:ind w:left="720" w:right="0" w:firstLine="0"/>
        <w:jc w:val="both"/>
        <w:rPr>
          <w:sz w:val="20"/>
        </w:rPr>
      </w:pPr>
      <w:r>
        <w:rPr>
          <w:spacing w:val="-2"/>
          <w:sz w:val="20"/>
          <w:vertAlign w:val="superscript"/>
        </w:rPr>
        <w:t>27</w:t>
      </w:r>
      <w:r>
        <w:rPr>
          <w:spacing w:val="57"/>
          <w:sz w:val="20"/>
          <w:vertAlign w:val="baseline"/>
        </w:rPr>
        <w:t> </w:t>
      </w:r>
      <w:hyperlink r:id="rId13">
        <w:r>
          <w:rPr>
            <w:color w:val="0000FF"/>
            <w:spacing w:val="-2"/>
            <w:sz w:val="20"/>
            <w:u w:val="single" w:color="0000FF"/>
            <w:vertAlign w:val="baseline"/>
          </w:rPr>
          <w:t>http://www.ubos.org/2016/03/24/census-2014-final-results/</w:t>
        </w:r>
      </w:hyperlink>
    </w:p>
    <w:p>
      <w:pPr>
        <w:spacing w:after="0" w:line="227" w:lineRule="exact"/>
        <w:jc w:val="both"/>
        <w:rPr>
          <w:sz w:val="20"/>
        </w:rPr>
        <w:sectPr>
          <w:pgSz w:w="10380" w:h="13960"/>
          <w:pgMar w:header="0" w:footer="993" w:top="1460" w:bottom="1180" w:left="0" w:right="0"/>
        </w:sectPr>
      </w:pPr>
    </w:p>
    <w:tbl>
      <w:tblPr>
        <w:tblW w:w="0" w:type="auto"/>
        <w:jc w:val="left"/>
        <w:tblInd w:w="164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05"/>
        <w:gridCol w:w="1800"/>
        <w:gridCol w:w="967"/>
        <w:gridCol w:w="722"/>
        <w:gridCol w:w="987"/>
        <w:gridCol w:w="727"/>
        <w:gridCol w:w="886"/>
        <w:gridCol w:w="727"/>
      </w:tblGrid>
      <w:tr>
        <w:trPr>
          <w:trHeight w:val="267" w:hRule="atLeast"/>
        </w:trPr>
        <w:tc>
          <w:tcPr>
            <w:tcW w:w="1205" w:type="dxa"/>
            <w:vMerge w:val="restart"/>
            <w:tcBorders>
              <w:left w:val="nil"/>
              <w:right w:val="single" w:sz="4" w:space="0" w:color="000000"/>
            </w:tcBorders>
          </w:tcPr>
          <w:p>
            <w:pPr>
              <w:pStyle w:val="TableParagraph"/>
              <w:jc w:val="left"/>
              <w:rPr>
                <w:rFonts w:ascii="Times New Roman"/>
                <w:sz w:val="20"/>
              </w:rPr>
            </w:pPr>
          </w:p>
        </w:tc>
        <w:tc>
          <w:tcPr>
            <w:tcW w:w="1800" w:type="dxa"/>
            <w:vMerge w:val="restart"/>
            <w:tcBorders>
              <w:left w:val="single" w:sz="4" w:space="0" w:color="000000"/>
              <w:right w:val="single" w:sz="4" w:space="0" w:color="000000"/>
            </w:tcBorders>
          </w:tcPr>
          <w:p>
            <w:pPr>
              <w:pStyle w:val="TableParagraph"/>
              <w:spacing w:line="202" w:lineRule="exact"/>
              <w:ind w:left="242"/>
              <w:jc w:val="left"/>
              <w:rPr>
                <w:rFonts w:ascii="Arial"/>
                <w:b/>
                <w:sz w:val="18"/>
              </w:rPr>
            </w:pPr>
            <w:r>
              <w:rPr>
                <w:rFonts w:ascii="Arial"/>
                <w:b/>
                <w:spacing w:val="-2"/>
                <w:sz w:val="18"/>
              </w:rPr>
              <w:t>Characteristics</w:t>
            </w:r>
          </w:p>
        </w:tc>
        <w:tc>
          <w:tcPr>
            <w:tcW w:w="1689" w:type="dxa"/>
            <w:gridSpan w:val="2"/>
            <w:tcBorders>
              <w:left w:val="single" w:sz="4" w:space="0" w:color="000000"/>
              <w:bottom w:val="single" w:sz="4" w:space="0" w:color="000000"/>
              <w:right w:val="single" w:sz="4" w:space="0" w:color="000000"/>
            </w:tcBorders>
          </w:tcPr>
          <w:p>
            <w:pPr>
              <w:pStyle w:val="TableParagraph"/>
              <w:spacing w:line="202" w:lineRule="exact"/>
              <w:ind w:left="3"/>
              <w:rPr>
                <w:rFonts w:ascii="Arial"/>
                <w:b/>
                <w:sz w:val="18"/>
              </w:rPr>
            </w:pPr>
            <w:r>
              <w:rPr>
                <w:rFonts w:ascii="Arial"/>
                <w:b/>
                <w:spacing w:val="-2"/>
                <w:sz w:val="18"/>
              </w:rPr>
              <w:t>Males</w:t>
            </w:r>
          </w:p>
        </w:tc>
        <w:tc>
          <w:tcPr>
            <w:tcW w:w="1714" w:type="dxa"/>
            <w:gridSpan w:val="2"/>
            <w:tcBorders>
              <w:left w:val="single" w:sz="4" w:space="0" w:color="000000"/>
              <w:bottom w:val="single" w:sz="4" w:space="0" w:color="000000"/>
              <w:right w:val="single" w:sz="4" w:space="0" w:color="000000"/>
            </w:tcBorders>
          </w:tcPr>
          <w:p>
            <w:pPr>
              <w:pStyle w:val="TableParagraph"/>
              <w:spacing w:line="202" w:lineRule="exact"/>
              <w:ind w:left="493"/>
              <w:jc w:val="left"/>
              <w:rPr>
                <w:rFonts w:ascii="Arial"/>
                <w:b/>
                <w:sz w:val="18"/>
              </w:rPr>
            </w:pPr>
            <w:r>
              <w:rPr>
                <w:rFonts w:ascii="Arial"/>
                <w:b/>
                <w:spacing w:val="-2"/>
                <w:sz w:val="18"/>
              </w:rPr>
              <w:t>Females</w:t>
            </w:r>
          </w:p>
        </w:tc>
        <w:tc>
          <w:tcPr>
            <w:tcW w:w="886" w:type="dxa"/>
            <w:vMerge w:val="restart"/>
            <w:tcBorders>
              <w:left w:val="single" w:sz="4" w:space="0" w:color="000000"/>
              <w:right w:val="single" w:sz="4" w:space="0" w:color="000000"/>
            </w:tcBorders>
          </w:tcPr>
          <w:p>
            <w:pPr>
              <w:pStyle w:val="TableParagraph"/>
              <w:spacing w:line="202" w:lineRule="exact"/>
              <w:ind w:left="224"/>
              <w:jc w:val="left"/>
              <w:rPr>
                <w:rFonts w:ascii="Arial"/>
                <w:b/>
                <w:sz w:val="18"/>
              </w:rPr>
            </w:pPr>
            <w:r>
              <w:rPr>
                <w:rFonts w:ascii="Arial"/>
                <w:b/>
                <w:spacing w:val="-2"/>
                <w:sz w:val="18"/>
              </w:rPr>
              <w:t>Total</w:t>
            </w:r>
          </w:p>
        </w:tc>
        <w:tc>
          <w:tcPr>
            <w:tcW w:w="727" w:type="dxa"/>
            <w:vMerge w:val="restart"/>
            <w:tcBorders>
              <w:left w:val="single" w:sz="4" w:space="0" w:color="000000"/>
              <w:right w:val="nil"/>
            </w:tcBorders>
          </w:tcPr>
          <w:p>
            <w:pPr>
              <w:pStyle w:val="TableParagraph"/>
              <w:spacing w:line="202" w:lineRule="exact"/>
              <w:ind w:left="104"/>
              <w:jc w:val="left"/>
              <w:rPr>
                <w:rFonts w:ascii="Arial"/>
                <w:b/>
                <w:sz w:val="18"/>
              </w:rPr>
            </w:pPr>
            <w:r>
              <w:rPr>
                <w:rFonts w:ascii="Arial"/>
                <w:b/>
                <w:spacing w:val="-10"/>
                <w:sz w:val="18"/>
              </w:rPr>
              <w:t>%</w:t>
            </w:r>
          </w:p>
        </w:tc>
      </w:tr>
      <w:tr>
        <w:trPr>
          <w:trHeight w:val="183" w:hRule="atLeast"/>
        </w:trPr>
        <w:tc>
          <w:tcPr>
            <w:tcW w:w="1205" w:type="dxa"/>
            <w:vMerge/>
            <w:tcBorders>
              <w:top w:val="nil"/>
              <w:left w:val="nil"/>
              <w:right w:val="single" w:sz="4" w:space="0" w:color="000000"/>
            </w:tcBorders>
          </w:tcPr>
          <w:p>
            <w:pPr>
              <w:rPr>
                <w:sz w:val="2"/>
                <w:szCs w:val="2"/>
              </w:rPr>
            </w:pPr>
          </w:p>
        </w:tc>
        <w:tc>
          <w:tcPr>
            <w:tcW w:w="1800" w:type="dxa"/>
            <w:vMerge/>
            <w:tcBorders>
              <w:top w:val="nil"/>
              <w:left w:val="single" w:sz="4" w:space="0" w:color="000000"/>
              <w:right w:val="single" w:sz="4" w:space="0" w:color="000000"/>
            </w:tcBorders>
          </w:tcPr>
          <w:p>
            <w:pPr>
              <w:rPr>
                <w:sz w:val="2"/>
                <w:szCs w:val="2"/>
              </w:rPr>
            </w:pPr>
          </w:p>
        </w:tc>
        <w:tc>
          <w:tcPr>
            <w:tcW w:w="967" w:type="dxa"/>
            <w:tcBorders>
              <w:top w:val="single" w:sz="4" w:space="0" w:color="000000"/>
              <w:left w:val="single" w:sz="4" w:space="0" w:color="000000"/>
              <w:right w:val="single" w:sz="4" w:space="0" w:color="000000"/>
            </w:tcBorders>
          </w:tcPr>
          <w:p>
            <w:pPr>
              <w:pStyle w:val="TableParagraph"/>
              <w:spacing w:line="164" w:lineRule="exact"/>
              <w:ind w:left="103"/>
              <w:jc w:val="left"/>
              <w:rPr>
                <w:rFonts w:ascii="Arial"/>
                <w:b/>
                <w:sz w:val="18"/>
              </w:rPr>
            </w:pPr>
            <w:r>
              <w:rPr>
                <w:rFonts w:ascii="Arial"/>
                <w:b/>
                <w:spacing w:val="-2"/>
                <w:sz w:val="18"/>
              </w:rPr>
              <w:t>Number</w:t>
            </w:r>
          </w:p>
        </w:tc>
        <w:tc>
          <w:tcPr>
            <w:tcW w:w="722" w:type="dxa"/>
            <w:tcBorders>
              <w:top w:val="single" w:sz="4" w:space="0" w:color="000000"/>
              <w:left w:val="single" w:sz="4" w:space="0" w:color="000000"/>
              <w:right w:val="single" w:sz="4" w:space="0" w:color="000000"/>
            </w:tcBorders>
          </w:tcPr>
          <w:p>
            <w:pPr>
              <w:pStyle w:val="TableParagraph"/>
              <w:spacing w:line="164" w:lineRule="exact"/>
              <w:ind w:left="103"/>
              <w:jc w:val="left"/>
              <w:rPr>
                <w:rFonts w:ascii="Arial"/>
                <w:b/>
                <w:sz w:val="18"/>
              </w:rPr>
            </w:pPr>
            <w:r>
              <w:rPr>
                <w:rFonts w:ascii="Arial"/>
                <w:b/>
                <w:spacing w:val="-10"/>
                <w:sz w:val="18"/>
              </w:rPr>
              <w:t>%</w:t>
            </w:r>
          </w:p>
        </w:tc>
        <w:tc>
          <w:tcPr>
            <w:tcW w:w="987" w:type="dxa"/>
            <w:tcBorders>
              <w:top w:val="single" w:sz="4" w:space="0" w:color="000000"/>
              <w:left w:val="single" w:sz="4" w:space="0" w:color="000000"/>
              <w:right w:val="single" w:sz="4" w:space="0" w:color="000000"/>
            </w:tcBorders>
          </w:tcPr>
          <w:p>
            <w:pPr>
              <w:pStyle w:val="TableParagraph"/>
              <w:spacing w:line="164" w:lineRule="exact"/>
              <w:ind w:left="104"/>
              <w:jc w:val="left"/>
              <w:rPr>
                <w:rFonts w:ascii="Arial"/>
                <w:b/>
                <w:sz w:val="18"/>
              </w:rPr>
            </w:pPr>
            <w:r>
              <w:rPr>
                <w:rFonts w:ascii="Arial"/>
                <w:b/>
                <w:spacing w:val="-2"/>
                <w:sz w:val="18"/>
              </w:rPr>
              <w:t>Number</w:t>
            </w:r>
          </w:p>
        </w:tc>
        <w:tc>
          <w:tcPr>
            <w:tcW w:w="727" w:type="dxa"/>
            <w:tcBorders>
              <w:top w:val="single" w:sz="4" w:space="0" w:color="000000"/>
              <w:left w:val="single" w:sz="4" w:space="0" w:color="000000"/>
              <w:right w:val="single" w:sz="4" w:space="0" w:color="000000"/>
            </w:tcBorders>
          </w:tcPr>
          <w:p>
            <w:pPr>
              <w:pStyle w:val="TableParagraph"/>
              <w:spacing w:line="164" w:lineRule="exact"/>
              <w:ind w:left="104"/>
              <w:jc w:val="left"/>
              <w:rPr>
                <w:rFonts w:ascii="Arial"/>
                <w:b/>
                <w:sz w:val="18"/>
              </w:rPr>
            </w:pPr>
            <w:r>
              <w:rPr>
                <w:rFonts w:ascii="Arial"/>
                <w:b/>
                <w:spacing w:val="-10"/>
                <w:sz w:val="18"/>
              </w:rPr>
              <w:t>%</w:t>
            </w:r>
          </w:p>
        </w:tc>
        <w:tc>
          <w:tcPr>
            <w:tcW w:w="886" w:type="dxa"/>
            <w:vMerge/>
            <w:tcBorders>
              <w:top w:val="nil"/>
              <w:left w:val="single" w:sz="4" w:space="0" w:color="000000"/>
              <w:right w:val="single" w:sz="4" w:space="0" w:color="000000"/>
            </w:tcBorders>
          </w:tcPr>
          <w:p>
            <w:pPr>
              <w:rPr>
                <w:sz w:val="2"/>
                <w:szCs w:val="2"/>
              </w:rPr>
            </w:pPr>
          </w:p>
        </w:tc>
        <w:tc>
          <w:tcPr>
            <w:tcW w:w="727" w:type="dxa"/>
            <w:vMerge/>
            <w:tcBorders>
              <w:top w:val="nil"/>
              <w:left w:val="single" w:sz="4" w:space="0" w:color="000000"/>
              <w:right w:val="nil"/>
            </w:tcBorders>
          </w:tcPr>
          <w:p>
            <w:pPr>
              <w:rPr>
                <w:sz w:val="2"/>
                <w:szCs w:val="2"/>
              </w:rPr>
            </w:pPr>
          </w:p>
        </w:tc>
      </w:tr>
      <w:tr>
        <w:trPr>
          <w:trHeight w:val="206" w:hRule="atLeast"/>
        </w:trPr>
        <w:tc>
          <w:tcPr>
            <w:tcW w:w="1205" w:type="dxa"/>
            <w:vMerge w:val="restart"/>
            <w:tcBorders>
              <w:left w:val="nil"/>
              <w:bottom w:val="single" w:sz="4" w:space="0" w:color="000000"/>
              <w:right w:val="single" w:sz="4" w:space="0" w:color="000000"/>
            </w:tcBorders>
          </w:tcPr>
          <w:p>
            <w:pPr>
              <w:pStyle w:val="TableParagraph"/>
              <w:spacing w:line="201" w:lineRule="exact"/>
              <w:ind w:left="105"/>
              <w:jc w:val="left"/>
              <w:rPr>
                <w:rFonts w:ascii="Arial"/>
                <w:b/>
                <w:sz w:val="18"/>
              </w:rPr>
            </w:pPr>
            <w:r>
              <w:rPr>
                <w:rFonts w:ascii="Arial"/>
                <w:b/>
                <w:spacing w:val="-2"/>
                <w:sz w:val="18"/>
              </w:rPr>
              <w:t>Religion</w:t>
            </w:r>
          </w:p>
        </w:tc>
        <w:tc>
          <w:tcPr>
            <w:tcW w:w="1800"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Christian</w:t>
            </w:r>
          </w:p>
        </w:tc>
        <w:tc>
          <w:tcPr>
            <w:tcW w:w="967"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14,566</w:t>
            </w:r>
          </w:p>
        </w:tc>
        <w:tc>
          <w:tcPr>
            <w:tcW w:w="722"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83.3</w:t>
            </w:r>
          </w:p>
        </w:tc>
        <w:tc>
          <w:tcPr>
            <w:tcW w:w="987" w:type="dxa"/>
            <w:tcBorders>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19,706</w:t>
            </w:r>
          </w:p>
        </w:tc>
        <w:tc>
          <w:tcPr>
            <w:tcW w:w="727" w:type="dxa"/>
            <w:tcBorders>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83.3</w:t>
            </w:r>
          </w:p>
        </w:tc>
        <w:tc>
          <w:tcPr>
            <w:tcW w:w="886" w:type="dxa"/>
            <w:tcBorders>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34,272</w:t>
            </w:r>
          </w:p>
        </w:tc>
        <w:tc>
          <w:tcPr>
            <w:tcW w:w="727" w:type="dxa"/>
            <w:tcBorders>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83.3</w:t>
            </w:r>
          </w:p>
        </w:tc>
      </w:tr>
      <w:tr>
        <w:trPr>
          <w:trHeight w:val="205"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Muslim</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2,855</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16.3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3,894</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16.5</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6,749</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16.4</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2"/>
                <w:sz w:val="18"/>
              </w:rPr>
              <w:t>Traditionalist</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10"/>
                <w:sz w:val="18"/>
              </w:rPr>
              <w:t>5</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4"/>
                <w:sz w:val="18"/>
              </w:rPr>
              <w:t>0.03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10"/>
                <w:sz w:val="18"/>
              </w:rPr>
              <w:t>2</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4"/>
                <w:sz w:val="18"/>
              </w:rPr>
              <w:t>0.01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10"/>
                <w:sz w:val="18"/>
              </w:rPr>
              <w:t>7</w:t>
            </w:r>
          </w:p>
        </w:tc>
        <w:tc>
          <w:tcPr>
            <w:tcW w:w="727" w:type="dxa"/>
            <w:tcBorders>
              <w:top w:val="single" w:sz="4" w:space="0" w:color="000000"/>
              <w:left w:val="single" w:sz="4" w:space="0" w:color="000000"/>
              <w:bottom w:val="single" w:sz="4" w:space="0" w:color="000000"/>
              <w:right w:val="nil"/>
            </w:tcBorders>
          </w:tcPr>
          <w:p>
            <w:pPr>
              <w:pStyle w:val="TableParagraph"/>
              <w:spacing w:line="188" w:lineRule="exact"/>
              <w:ind w:left="104"/>
              <w:jc w:val="left"/>
              <w:rPr>
                <w:sz w:val="18"/>
              </w:rPr>
            </w:pPr>
            <w:r>
              <w:rPr>
                <w:spacing w:val="-4"/>
                <w:sz w:val="18"/>
              </w:rPr>
              <w:t>0.02</w:t>
            </w:r>
          </w:p>
        </w:tc>
      </w:tr>
      <w:tr>
        <w:trPr>
          <w:trHeight w:val="205"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None</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9</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0.05</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10"/>
                <w:sz w:val="18"/>
              </w:rPr>
              <w:t>2</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0.01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11</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0.03</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2"/>
                <w:sz w:val="18"/>
              </w:rPr>
              <w:t>Other</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5"/>
                <w:sz w:val="18"/>
              </w:rPr>
              <w:t>50</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4"/>
                <w:sz w:val="18"/>
              </w:rPr>
              <w:t>0.03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5"/>
                <w:sz w:val="18"/>
              </w:rPr>
              <w:t>65</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5"/>
                <w:sz w:val="18"/>
              </w:rPr>
              <w:t>0.3</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5"/>
                <w:sz w:val="18"/>
              </w:rPr>
              <w:t>115</w:t>
            </w:r>
          </w:p>
        </w:tc>
        <w:tc>
          <w:tcPr>
            <w:tcW w:w="727" w:type="dxa"/>
            <w:tcBorders>
              <w:top w:val="single" w:sz="4" w:space="0" w:color="000000"/>
              <w:left w:val="single" w:sz="4" w:space="0" w:color="000000"/>
              <w:bottom w:val="single" w:sz="4" w:space="0" w:color="000000"/>
              <w:right w:val="nil"/>
            </w:tcBorders>
          </w:tcPr>
          <w:p>
            <w:pPr>
              <w:pStyle w:val="TableParagraph"/>
              <w:spacing w:line="188" w:lineRule="exact"/>
              <w:ind w:left="104"/>
              <w:jc w:val="left"/>
              <w:rPr>
                <w:sz w:val="18"/>
              </w:rPr>
            </w:pPr>
            <w:r>
              <w:rPr>
                <w:spacing w:val="-5"/>
                <w:sz w:val="18"/>
              </w:rPr>
              <w:t>0.3</w:t>
            </w:r>
          </w:p>
        </w:tc>
      </w:tr>
      <w:tr>
        <w:trPr>
          <w:trHeight w:val="205" w:hRule="atLeast"/>
        </w:trPr>
        <w:tc>
          <w:tcPr>
            <w:tcW w:w="1205" w:type="dxa"/>
            <w:vMerge w:val="restart"/>
            <w:tcBorders>
              <w:top w:val="single" w:sz="4" w:space="0" w:color="000000"/>
              <w:left w:val="nil"/>
              <w:bottom w:val="single" w:sz="4" w:space="0" w:color="000000"/>
              <w:right w:val="single" w:sz="4" w:space="0" w:color="000000"/>
            </w:tcBorders>
          </w:tcPr>
          <w:p>
            <w:pPr>
              <w:pStyle w:val="TableParagraph"/>
              <w:ind w:left="105"/>
              <w:jc w:val="left"/>
              <w:rPr>
                <w:rFonts w:ascii="Arial"/>
                <w:b/>
                <w:sz w:val="18"/>
              </w:rPr>
            </w:pPr>
            <w:r>
              <w:rPr>
                <w:rFonts w:ascii="Arial"/>
                <w:b/>
                <w:spacing w:val="-2"/>
                <w:sz w:val="18"/>
              </w:rPr>
              <w:t>Education Level</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None</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1,633</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9.3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5,372</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22.7</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7,005</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17.0</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Primary</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8,805</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50.4</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11,061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46.7</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19,866</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48.3</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z w:val="18"/>
              </w:rPr>
              <w:t>Senior</w:t>
            </w:r>
            <w:r>
              <w:rPr>
                <w:spacing w:val="-5"/>
                <w:sz w:val="18"/>
              </w:rPr>
              <w:t> </w:t>
            </w:r>
            <w:r>
              <w:rPr>
                <w:sz w:val="18"/>
              </w:rPr>
              <w:t>1 -</w:t>
            </w:r>
            <w:r>
              <w:rPr>
                <w:spacing w:val="-10"/>
                <w:sz w:val="18"/>
              </w:rPr>
              <w:t>4</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2"/>
                <w:sz w:val="18"/>
              </w:rPr>
              <w:t>4,618</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4"/>
                <w:sz w:val="18"/>
              </w:rPr>
              <w:t>26.4</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2"/>
                <w:sz w:val="18"/>
              </w:rPr>
              <w:t>5,329</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4"/>
                <w:sz w:val="18"/>
              </w:rPr>
              <w:t>22.5</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2"/>
                <w:sz w:val="18"/>
              </w:rPr>
              <w:t>9,947</w:t>
            </w:r>
          </w:p>
        </w:tc>
        <w:tc>
          <w:tcPr>
            <w:tcW w:w="727" w:type="dxa"/>
            <w:tcBorders>
              <w:top w:val="single" w:sz="4" w:space="0" w:color="000000"/>
              <w:left w:val="single" w:sz="4" w:space="0" w:color="000000"/>
              <w:bottom w:val="single" w:sz="4" w:space="0" w:color="000000"/>
              <w:right w:val="nil"/>
            </w:tcBorders>
          </w:tcPr>
          <w:p>
            <w:pPr>
              <w:pStyle w:val="TableParagraph"/>
              <w:spacing w:line="187" w:lineRule="exact" w:before="1"/>
              <w:ind w:left="104"/>
              <w:jc w:val="left"/>
              <w:rPr>
                <w:sz w:val="18"/>
              </w:rPr>
            </w:pPr>
            <w:r>
              <w:rPr>
                <w:spacing w:val="-4"/>
                <w:sz w:val="18"/>
              </w:rPr>
              <w:t>24.2</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z w:val="18"/>
              </w:rPr>
              <w:t>Senior</w:t>
            </w:r>
            <w:r>
              <w:rPr>
                <w:spacing w:val="-5"/>
                <w:sz w:val="18"/>
              </w:rPr>
              <w:t> </w:t>
            </w:r>
            <w:r>
              <w:rPr>
                <w:sz w:val="18"/>
              </w:rPr>
              <w:t>5 –</w:t>
            </w:r>
            <w:r>
              <w:rPr>
                <w:spacing w:val="-2"/>
                <w:sz w:val="18"/>
              </w:rPr>
              <w:t> </w:t>
            </w:r>
            <w:r>
              <w:rPr>
                <w:spacing w:val="-10"/>
                <w:sz w:val="18"/>
              </w:rPr>
              <w:t>6</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977</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5.6</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690</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3.0</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1,667</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5"/>
                <w:sz w:val="18"/>
              </w:rPr>
              <w:t>4.1</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2"/>
                <w:sz w:val="18"/>
              </w:rPr>
              <w:t>Tertiary</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2"/>
                <w:sz w:val="18"/>
              </w:rPr>
              <w:t>1,451</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5"/>
                <w:sz w:val="18"/>
              </w:rPr>
              <w:t>8.3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2"/>
                <w:sz w:val="18"/>
              </w:rPr>
              <w:t>1,215</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5"/>
                <w:sz w:val="18"/>
              </w:rPr>
              <w:t>5.1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2"/>
                <w:sz w:val="18"/>
              </w:rPr>
              <w:t>2,666</w:t>
            </w:r>
          </w:p>
        </w:tc>
        <w:tc>
          <w:tcPr>
            <w:tcW w:w="727" w:type="dxa"/>
            <w:tcBorders>
              <w:top w:val="single" w:sz="4" w:space="0" w:color="000000"/>
              <w:left w:val="single" w:sz="4" w:space="0" w:color="000000"/>
              <w:bottom w:val="single" w:sz="4" w:space="0" w:color="000000"/>
              <w:right w:val="nil"/>
            </w:tcBorders>
          </w:tcPr>
          <w:p>
            <w:pPr>
              <w:pStyle w:val="TableParagraph"/>
              <w:spacing w:line="188" w:lineRule="exact"/>
              <w:ind w:left="104"/>
              <w:jc w:val="left"/>
              <w:rPr>
                <w:sz w:val="18"/>
              </w:rPr>
            </w:pPr>
            <w:r>
              <w:rPr>
                <w:spacing w:val="-5"/>
                <w:sz w:val="18"/>
              </w:rPr>
              <w:t>6.5</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z w:val="18"/>
              </w:rPr>
              <w:t>Don’t</w:t>
            </w:r>
            <w:r>
              <w:rPr>
                <w:spacing w:val="-2"/>
                <w:sz w:val="18"/>
              </w:rPr>
              <w:t> </w:t>
            </w:r>
            <w:r>
              <w:rPr>
                <w:spacing w:val="-4"/>
                <w:sz w:val="18"/>
              </w:rPr>
              <w:t>Know</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1</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0.01</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10"/>
                <w:sz w:val="18"/>
              </w:rPr>
              <w:t>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0.00</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10"/>
                <w:sz w:val="18"/>
              </w:rPr>
              <w:t>2</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10"/>
                <w:sz w:val="18"/>
              </w:rPr>
              <w:t>0</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Unknown</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0</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0</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10"/>
                <w:sz w:val="18"/>
              </w:rPr>
              <w:t>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0.00</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10"/>
                <w:sz w:val="18"/>
              </w:rPr>
              <w:t>1</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10"/>
                <w:sz w:val="18"/>
              </w:rPr>
              <w:t>0</w:t>
            </w:r>
          </w:p>
        </w:tc>
      </w:tr>
      <w:tr>
        <w:trPr>
          <w:trHeight w:val="208" w:hRule="atLeast"/>
        </w:trPr>
        <w:tc>
          <w:tcPr>
            <w:tcW w:w="1205" w:type="dxa"/>
            <w:vMerge w:val="restart"/>
            <w:tcBorders>
              <w:top w:val="single" w:sz="4" w:space="0" w:color="000000"/>
              <w:left w:val="nil"/>
              <w:bottom w:val="single" w:sz="4" w:space="0" w:color="000000"/>
              <w:right w:val="single" w:sz="4" w:space="0" w:color="000000"/>
            </w:tcBorders>
          </w:tcPr>
          <w:p>
            <w:pPr>
              <w:pStyle w:val="TableParagraph"/>
              <w:ind w:left="105" w:right="508"/>
              <w:jc w:val="left"/>
              <w:rPr>
                <w:rFonts w:ascii="Arial"/>
                <w:b/>
                <w:sz w:val="18"/>
              </w:rPr>
            </w:pPr>
            <w:r>
              <w:rPr>
                <w:rFonts w:ascii="Arial"/>
                <w:b/>
                <w:spacing w:val="-2"/>
                <w:sz w:val="18"/>
              </w:rPr>
              <w:t>Marital Status</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3"/>
              <w:jc w:val="left"/>
              <w:rPr>
                <w:sz w:val="18"/>
              </w:rPr>
            </w:pPr>
            <w:r>
              <w:rPr>
                <w:spacing w:val="-2"/>
                <w:sz w:val="18"/>
              </w:rPr>
              <w:t>Single</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3"/>
              <w:jc w:val="left"/>
              <w:rPr>
                <w:sz w:val="18"/>
              </w:rPr>
            </w:pPr>
            <w:r>
              <w:rPr>
                <w:spacing w:val="-2"/>
                <w:sz w:val="18"/>
              </w:rPr>
              <w:t>6,519</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3"/>
              <w:jc w:val="left"/>
              <w:rPr>
                <w:sz w:val="18"/>
              </w:rPr>
            </w:pPr>
            <w:r>
              <w:rPr>
                <w:spacing w:val="-4"/>
                <w:sz w:val="18"/>
              </w:rPr>
              <w:t>37.3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4"/>
              <w:jc w:val="left"/>
              <w:rPr>
                <w:sz w:val="18"/>
              </w:rPr>
            </w:pPr>
            <w:r>
              <w:rPr>
                <w:spacing w:val="-2"/>
                <w:sz w:val="18"/>
              </w:rPr>
              <w:t>5,607</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4"/>
              <w:jc w:val="left"/>
              <w:rPr>
                <w:sz w:val="18"/>
              </w:rPr>
            </w:pPr>
            <w:r>
              <w:rPr>
                <w:spacing w:val="-4"/>
                <w:sz w:val="18"/>
              </w:rPr>
              <w:t>23.7</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2"/>
              <w:ind w:left="104"/>
              <w:jc w:val="left"/>
              <w:rPr>
                <w:sz w:val="18"/>
              </w:rPr>
            </w:pPr>
            <w:r>
              <w:rPr>
                <w:spacing w:val="-2"/>
                <w:sz w:val="18"/>
              </w:rPr>
              <w:t>12,126</w:t>
            </w:r>
          </w:p>
        </w:tc>
        <w:tc>
          <w:tcPr>
            <w:tcW w:w="727" w:type="dxa"/>
            <w:tcBorders>
              <w:top w:val="single" w:sz="4" w:space="0" w:color="000000"/>
              <w:left w:val="single" w:sz="4" w:space="0" w:color="000000"/>
              <w:bottom w:val="single" w:sz="4" w:space="0" w:color="000000"/>
              <w:right w:val="nil"/>
            </w:tcBorders>
          </w:tcPr>
          <w:p>
            <w:pPr>
              <w:pStyle w:val="TableParagraph"/>
              <w:spacing w:line="187" w:lineRule="exact" w:before="2"/>
              <w:ind w:left="104"/>
              <w:jc w:val="left"/>
              <w:rPr>
                <w:sz w:val="18"/>
              </w:rPr>
            </w:pPr>
            <w:r>
              <w:rPr>
                <w:spacing w:val="-4"/>
                <w:sz w:val="18"/>
              </w:rPr>
              <w:t>29.5</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Married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10,141</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58</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14,201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4"/>
                <w:sz w:val="18"/>
              </w:rPr>
              <w:t>60.0</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24,342</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4"/>
                <w:sz w:val="18"/>
              </w:rPr>
              <w:t>59.2</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2"/>
                <w:sz w:val="18"/>
              </w:rPr>
              <w:t>Separated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5"/>
                <w:sz w:val="18"/>
              </w:rPr>
              <w:t>508</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3"/>
              <w:jc w:val="left"/>
              <w:rPr>
                <w:sz w:val="18"/>
              </w:rPr>
            </w:pPr>
            <w:r>
              <w:rPr>
                <w:spacing w:val="-5"/>
                <w:sz w:val="18"/>
              </w:rPr>
              <w:t>2.9</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2"/>
                <w:sz w:val="18"/>
              </w:rPr>
              <w:t>1,482</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5"/>
                <w:sz w:val="18"/>
              </w:rPr>
              <w:t>6.3</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8" w:lineRule="exact"/>
              <w:ind w:left="104"/>
              <w:jc w:val="left"/>
              <w:rPr>
                <w:sz w:val="18"/>
              </w:rPr>
            </w:pPr>
            <w:r>
              <w:rPr>
                <w:spacing w:val="-2"/>
                <w:sz w:val="18"/>
              </w:rPr>
              <w:t>1,990</w:t>
            </w:r>
          </w:p>
        </w:tc>
        <w:tc>
          <w:tcPr>
            <w:tcW w:w="727" w:type="dxa"/>
            <w:tcBorders>
              <w:top w:val="single" w:sz="4" w:space="0" w:color="000000"/>
              <w:left w:val="single" w:sz="4" w:space="0" w:color="000000"/>
              <w:bottom w:val="single" w:sz="4" w:space="0" w:color="000000"/>
              <w:right w:val="nil"/>
            </w:tcBorders>
          </w:tcPr>
          <w:p>
            <w:pPr>
              <w:pStyle w:val="TableParagraph"/>
              <w:spacing w:line="188" w:lineRule="exact"/>
              <w:ind w:left="104"/>
              <w:jc w:val="left"/>
              <w:rPr>
                <w:sz w:val="18"/>
              </w:rPr>
            </w:pPr>
            <w:r>
              <w:rPr>
                <w:spacing w:val="-5"/>
                <w:sz w:val="18"/>
              </w:rPr>
              <w:t>4.8</w:t>
            </w:r>
          </w:p>
        </w:tc>
      </w:tr>
      <w:tr>
        <w:trPr>
          <w:trHeight w:val="206"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Divorced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90</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0.5</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251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1.1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341</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5"/>
                <w:sz w:val="18"/>
              </w:rPr>
              <w:t>0.8</w:t>
            </w:r>
          </w:p>
        </w:tc>
      </w:tr>
      <w:tr>
        <w:trPr>
          <w:trHeight w:val="205"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2"/>
                <w:sz w:val="18"/>
              </w:rPr>
              <w:t>Widowed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227</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5"/>
                <w:sz w:val="18"/>
              </w:rPr>
              <w:t>1.3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2,125</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5"/>
                <w:sz w:val="18"/>
              </w:rPr>
              <w:t>9.0</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104"/>
              <w:jc w:val="left"/>
              <w:rPr>
                <w:sz w:val="18"/>
              </w:rPr>
            </w:pPr>
            <w:r>
              <w:rPr>
                <w:spacing w:val="-2"/>
                <w:sz w:val="18"/>
              </w:rPr>
              <w:t>2,352</w:t>
            </w:r>
          </w:p>
        </w:tc>
        <w:tc>
          <w:tcPr>
            <w:tcW w:w="727" w:type="dxa"/>
            <w:tcBorders>
              <w:top w:val="single" w:sz="4" w:space="0" w:color="000000"/>
              <w:left w:val="single" w:sz="4" w:space="0" w:color="000000"/>
              <w:bottom w:val="single" w:sz="4" w:space="0" w:color="000000"/>
              <w:right w:val="nil"/>
            </w:tcBorders>
          </w:tcPr>
          <w:p>
            <w:pPr>
              <w:pStyle w:val="TableParagraph"/>
              <w:spacing w:line="186" w:lineRule="exact"/>
              <w:ind w:left="104"/>
              <w:jc w:val="left"/>
              <w:rPr>
                <w:sz w:val="18"/>
              </w:rPr>
            </w:pPr>
            <w:r>
              <w:rPr>
                <w:spacing w:val="-5"/>
                <w:sz w:val="18"/>
              </w:rPr>
              <w:t>5.7</w:t>
            </w:r>
          </w:p>
        </w:tc>
      </w:tr>
      <w:tr>
        <w:trPr>
          <w:trHeight w:val="208" w:hRule="atLeast"/>
        </w:trPr>
        <w:tc>
          <w:tcPr>
            <w:tcW w:w="1205" w:type="dxa"/>
            <w:vMerge/>
            <w:tcBorders>
              <w:top w:val="nil"/>
              <w:left w:val="nil"/>
              <w:bottom w:val="single" w:sz="4" w:space="0" w:color="000000"/>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z w:val="18"/>
              </w:rPr>
              <w:t>Don’t</w:t>
            </w:r>
            <w:r>
              <w:rPr>
                <w:spacing w:val="-4"/>
                <w:sz w:val="18"/>
              </w:rPr>
              <w:t> know</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10"/>
                <w:sz w:val="18"/>
              </w:rPr>
              <w:t>0</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10"/>
                <w:sz w:val="18"/>
              </w:rPr>
              <w:t>0</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10"/>
                <w:sz w:val="18"/>
              </w:rPr>
              <w:t>3</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4"/>
                <w:sz w:val="18"/>
              </w:rPr>
              <w:t>0.01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4"/>
              <w:jc w:val="left"/>
              <w:rPr>
                <w:sz w:val="18"/>
              </w:rPr>
            </w:pPr>
            <w:r>
              <w:rPr>
                <w:spacing w:val="-10"/>
                <w:sz w:val="18"/>
              </w:rPr>
              <w:t>3</w:t>
            </w:r>
          </w:p>
        </w:tc>
        <w:tc>
          <w:tcPr>
            <w:tcW w:w="727" w:type="dxa"/>
            <w:tcBorders>
              <w:top w:val="single" w:sz="4" w:space="0" w:color="000000"/>
              <w:left w:val="single" w:sz="4" w:space="0" w:color="000000"/>
              <w:bottom w:val="single" w:sz="4" w:space="0" w:color="000000"/>
              <w:right w:val="nil"/>
            </w:tcBorders>
          </w:tcPr>
          <w:p>
            <w:pPr>
              <w:pStyle w:val="TableParagraph"/>
              <w:spacing w:line="187" w:lineRule="exact" w:before="1"/>
              <w:ind w:left="104"/>
              <w:jc w:val="left"/>
              <w:rPr>
                <w:sz w:val="18"/>
              </w:rPr>
            </w:pPr>
            <w:r>
              <w:rPr>
                <w:spacing w:val="-4"/>
                <w:sz w:val="18"/>
              </w:rPr>
              <w:t>0.01</w:t>
            </w:r>
          </w:p>
        </w:tc>
      </w:tr>
      <w:tr>
        <w:trPr>
          <w:trHeight w:val="180" w:hRule="atLeast"/>
        </w:trPr>
        <w:tc>
          <w:tcPr>
            <w:tcW w:w="1205" w:type="dxa"/>
            <w:vMerge w:val="restart"/>
            <w:tcBorders>
              <w:top w:val="single" w:sz="4" w:space="0" w:color="000000"/>
              <w:left w:val="nil"/>
              <w:right w:val="single" w:sz="4" w:space="0" w:color="000000"/>
            </w:tcBorders>
          </w:tcPr>
          <w:p>
            <w:pPr>
              <w:pStyle w:val="TableParagraph"/>
              <w:spacing w:line="201" w:lineRule="exact"/>
              <w:ind w:left="105"/>
              <w:jc w:val="left"/>
              <w:rPr>
                <w:rFonts w:ascii="Arial"/>
                <w:b/>
                <w:sz w:val="18"/>
              </w:rPr>
            </w:pPr>
            <w:r>
              <w:rPr>
                <w:rFonts w:ascii="Arial"/>
                <w:b/>
                <w:spacing w:val="-2"/>
                <w:sz w:val="18"/>
              </w:rPr>
              <w:t>Occupation</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3"/>
              <w:jc w:val="left"/>
              <w:rPr>
                <w:sz w:val="18"/>
              </w:rPr>
            </w:pPr>
            <w:r>
              <w:rPr>
                <w:spacing w:val="-2"/>
                <w:sz w:val="18"/>
              </w:rPr>
              <w:t>Business</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3"/>
              <w:jc w:val="left"/>
              <w:rPr>
                <w:sz w:val="18"/>
              </w:rPr>
            </w:pPr>
            <w:r>
              <w:rPr>
                <w:spacing w:val="-2"/>
                <w:sz w:val="18"/>
              </w:rPr>
              <w:t>1,993</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3"/>
              <w:jc w:val="left"/>
              <w:rPr>
                <w:sz w:val="18"/>
              </w:rPr>
            </w:pPr>
            <w:r>
              <w:rPr>
                <w:spacing w:val="-4"/>
                <w:sz w:val="18"/>
              </w:rPr>
              <w:t>11.4</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4"/>
              <w:jc w:val="left"/>
              <w:rPr>
                <w:sz w:val="18"/>
              </w:rPr>
            </w:pPr>
            <w:r>
              <w:rPr>
                <w:spacing w:val="-2"/>
                <w:sz w:val="18"/>
              </w:rPr>
              <w:t>3,101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4"/>
              <w:jc w:val="left"/>
              <w:rPr>
                <w:sz w:val="18"/>
              </w:rPr>
            </w:pPr>
            <w:r>
              <w:rPr>
                <w:spacing w:val="-4"/>
                <w:sz w:val="18"/>
              </w:rPr>
              <w:t>13.1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61" w:lineRule="exact"/>
              <w:ind w:left="104"/>
              <w:jc w:val="left"/>
              <w:rPr>
                <w:sz w:val="18"/>
              </w:rPr>
            </w:pPr>
            <w:r>
              <w:rPr>
                <w:spacing w:val="-2"/>
                <w:sz w:val="18"/>
              </w:rPr>
              <w:t>5,094</w:t>
            </w:r>
          </w:p>
        </w:tc>
        <w:tc>
          <w:tcPr>
            <w:tcW w:w="727" w:type="dxa"/>
            <w:tcBorders>
              <w:top w:val="single" w:sz="4" w:space="0" w:color="000000"/>
              <w:left w:val="single" w:sz="4" w:space="0" w:color="000000"/>
              <w:bottom w:val="single" w:sz="4" w:space="0" w:color="000000"/>
              <w:right w:val="nil"/>
            </w:tcBorders>
          </w:tcPr>
          <w:p>
            <w:pPr>
              <w:pStyle w:val="TableParagraph"/>
              <w:spacing w:line="161" w:lineRule="exact"/>
              <w:ind w:left="104"/>
              <w:jc w:val="left"/>
              <w:rPr>
                <w:sz w:val="18"/>
              </w:rPr>
            </w:pPr>
            <w:r>
              <w:rPr>
                <w:spacing w:val="-4"/>
                <w:sz w:val="18"/>
              </w:rPr>
              <w:t>12.4</w:t>
            </w:r>
          </w:p>
        </w:tc>
      </w:tr>
      <w:tr>
        <w:trPr>
          <w:trHeight w:val="158"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z w:val="18"/>
              </w:rPr>
              <w:t>Civil</w:t>
            </w:r>
            <w:r>
              <w:rPr>
                <w:spacing w:val="-4"/>
                <w:sz w:val="18"/>
              </w:rPr>
              <w:t> </w:t>
            </w:r>
            <w:r>
              <w:rPr>
                <w:spacing w:val="-2"/>
                <w:sz w:val="18"/>
              </w:rPr>
              <w:t>Servant</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2"/>
                <w:sz w:val="18"/>
              </w:rPr>
              <w:t>1,104</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5"/>
                <w:sz w:val="18"/>
              </w:rPr>
              <w:t>6.3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5"/>
                <w:sz w:val="18"/>
              </w:rPr>
              <w:t>679</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5"/>
                <w:sz w:val="18"/>
              </w:rPr>
              <w:t>2.9</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2"/>
                <w:sz w:val="18"/>
              </w:rPr>
              <w:t>1,783</w:t>
            </w:r>
          </w:p>
        </w:tc>
        <w:tc>
          <w:tcPr>
            <w:tcW w:w="727" w:type="dxa"/>
            <w:tcBorders>
              <w:top w:val="single" w:sz="4" w:space="0" w:color="000000"/>
              <w:left w:val="single" w:sz="4" w:space="0" w:color="000000"/>
              <w:bottom w:val="single" w:sz="4" w:space="0" w:color="000000"/>
              <w:right w:val="nil"/>
            </w:tcBorders>
          </w:tcPr>
          <w:p>
            <w:pPr>
              <w:pStyle w:val="TableParagraph"/>
              <w:spacing w:line="138" w:lineRule="exact"/>
              <w:ind w:left="104"/>
              <w:jc w:val="left"/>
              <w:rPr>
                <w:sz w:val="18"/>
              </w:rPr>
            </w:pPr>
            <w:r>
              <w:rPr>
                <w:spacing w:val="-5"/>
                <w:sz w:val="18"/>
              </w:rPr>
              <w:t>4.3</w:t>
            </w:r>
          </w:p>
        </w:tc>
      </w:tr>
      <w:tr>
        <w:trPr>
          <w:trHeight w:val="155"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z w:val="18"/>
              </w:rPr>
              <w:t>Health</w:t>
            </w:r>
            <w:r>
              <w:rPr>
                <w:spacing w:val="-9"/>
                <w:sz w:val="18"/>
              </w:rPr>
              <w:t> </w:t>
            </w:r>
            <w:r>
              <w:rPr>
                <w:spacing w:val="-2"/>
                <w:sz w:val="18"/>
              </w:rPr>
              <w:t>worker</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5"/>
                <w:sz w:val="18"/>
              </w:rPr>
              <w:t>58</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5"/>
                <w:sz w:val="18"/>
              </w:rPr>
              <w:t>0.3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5"/>
                <w:sz w:val="18"/>
              </w:rPr>
              <w:t>110</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5"/>
                <w:sz w:val="18"/>
              </w:rPr>
              <w:t>0.5</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5"/>
                <w:sz w:val="18"/>
              </w:rPr>
              <w:t>168</w:t>
            </w:r>
          </w:p>
        </w:tc>
        <w:tc>
          <w:tcPr>
            <w:tcW w:w="727" w:type="dxa"/>
            <w:tcBorders>
              <w:top w:val="single" w:sz="4" w:space="0" w:color="000000"/>
              <w:left w:val="single" w:sz="4" w:space="0" w:color="000000"/>
              <w:bottom w:val="single" w:sz="4" w:space="0" w:color="000000"/>
              <w:right w:val="nil"/>
            </w:tcBorders>
          </w:tcPr>
          <w:p>
            <w:pPr>
              <w:pStyle w:val="TableParagraph"/>
              <w:spacing w:line="136" w:lineRule="exact"/>
              <w:ind w:left="104"/>
              <w:jc w:val="left"/>
              <w:rPr>
                <w:sz w:val="18"/>
              </w:rPr>
            </w:pPr>
            <w:r>
              <w:rPr>
                <w:spacing w:val="-5"/>
                <w:sz w:val="18"/>
              </w:rPr>
              <w:t>0.4</w:t>
            </w:r>
          </w:p>
        </w:tc>
      </w:tr>
      <w:tr>
        <w:trPr>
          <w:trHeight w:val="156"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2"/>
                <w:sz w:val="18"/>
              </w:rPr>
              <w:t>Student</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2"/>
                <w:sz w:val="18"/>
              </w:rPr>
              <w:t>3,376</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4"/>
                <w:sz w:val="18"/>
              </w:rPr>
              <w:t>19.3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3,109</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4"/>
                <w:sz w:val="18"/>
              </w:rPr>
              <w:t>13.1</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6,485</w:t>
            </w:r>
          </w:p>
        </w:tc>
        <w:tc>
          <w:tcPr>
            <w:tcW w:w="727" w:type="dxa"/>
            <w:tcBorders>
              <w:top w:val="single" w:sz="4" w:space="0" w:color="000000"/>
              <w:left w:val="single" w:sz="4" w:space="0" w:color="000000"/>
              <w:bottom w:val="single" w:sz="4" w:space="0" w:color="000000"/>
              <w:right w:val="nil"/>
            </w:tcBorders>
          </w:tcPr>
          <w:p>
            <w:pPr>
              <w:pStyle w:val="TableParagraph"/>
              <w:spacing w:line="136" w:lineRule="exact"/>
              <w:ind w:left="104"/>
              <w:jc w:val="left"/>
              <w:rPr>
                <w:sz w:val="18"/>
              </w:rPr>
            </w:pPr>
            <w:r>
              <w:rPr>
                <w:spacing w:val="-4"/>
                <w:sz w:val="18"/>
              </w:rPr>
              <w:t>15.8</w:t>
            </w:r>
          </w:p>
        </w:tc>
      </w:tr>
      <w:tr>
        <w:trPr>
          <w:trHeight w:val="158"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2"/>
                <w:sz w:val="18"/>
              </w:rPr>
              <w:t>Unemployed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5"/>
                <w:sz w:val="18"/>
              </w:rPr>
              <w:t>543</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5"/>
                <w:sz w:val="18"/>
              </w:rPr>
              <w:t>3.1</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2"/>
                <w:sz w:val="18"/>
              </w:rPr>
              <w:t>1,511</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5"/>
                <w:sz w:val="18"/>
              </w:rPr>
              <w:t>6.4</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2"/>
                <w:sz w:val="18"/>
              </w:rPr>
              <w:t>2,054</w:t>
            </w:r>
          </w:p>
        </w:tc>
        <w:tc>
          <w:tcPr>
            <w:tcW w:w="727" w:type="dxa"/>
            <w:tcBorders>
              <w:top w:val="single" w:sz="4" w:space="0" w:color="000000"/>
              <w:left w:val="single" w:sz="4" w:space="0" w:color="000000"/>
              <w:bottom w:val="single" w:sz="4" w:space="0" w:color="000000"/>
              <w:right w:val="nil"/>
            </w:tcBorders>
          </w:tcPr>
          <w:p>
            <w:pPr>
              <w:pStyle w:val="TableParagraph"/>
              <w:spacing w:line="138" w:lineRule="exact"/>
              <w:ind w:left="104"/>
              <w:jc w:val="left"/>
              <w:rPr>
                <w:sz w:val="18"/>
              </w:rPr>
            </w:pPr>
            <w:r>
              <w:rPr>
                <w:spacing w:val="-5"/>
                <w:sz w:val="18"/>
              </w:rPr>
              <w:t>5.0</w:t>
            </w:r>
          </w:p>
        </w:tc>
      </w:tr>
      <w:tr>
        <w:trPr>
          <w:trHeight w:val="156"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2"/>
                <w:sz w:val="18"/>
              </w:rPr>
              <w:t>Farmer</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2"/>
                <w:sz w:val="18"/>
              </w:rPr>
              <w:t>6,991</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4"/>
                <w:sz w:val="18"/>
              </w:rPr>
              <w:t>40.0</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10,274</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4"/>
                <w:sz w:val="18"/>
              </w:rPr>
              <w:t>43.4</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17,265</w:t>
            </w:r>
          </w:p>
        </w:tc>
        <w:tc>
          <w:tcPr>
            <w:tcW w:w="727" w:type="dxa"/>
            <w:tcBorders>
              <w:top w:val="single" w:sz="4" w:space="0" w:color="000000"/>
              <w:left w:val="single" w:sz="4" w:space="0" w:color="000000"/>
              <w:bottom w:val="single" w:sz="4" w:space="0" w:color="000000"/>
              <w:right w:val="nil"/>
            </w:tcBorders>
          </w:tcPr>
          <w:p>
            <w:pPr>
              <w:pStyle w:val="TableParagraph"/>
              <w:spacing w:line="136" w:lineRule="exact"/>
              <w:ind w:left="104"/>
              <w:jc w:val="left"/>
              <w:rPr>
                <w:sz w:val="18"/>
              </w:rPr>
            </w:pPr>
            <w:r>
              <w:rPr>
                <w:spacing w:val="-4"/>
                <w:sz w:val="18"/>
              </w:rPr>
              <w:t>42.0</w:t>
            </w:r>
          </w:p>
        </w:tc>
      </w:tr>
      <w:tr>
        <w:trPr>
          <w:trHeight w:val="158"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2"/>
                <w:sz w:val="18"/>
              </w:rPr>
              <w:t>Housewife/husband</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5"/>
                <w:sz w:val="18"/>
              </w:rPr>
              <w:t>31</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3"/>
              <w:jc w:val="left"/>
              <w:rPr>
                <w:sz w:val="18"/>
              </w:rPr>
            </w:pPr>
            <w:r>
              <w:rPr>
                <w:spacing w:val="-5"/>
                <w:sz w:val="18"/>
              </w:rPr>
              <w:t>0.2</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2"/>
                <w:sz w:val="18"/>
              </w:rPr>
              <w:t>3,237</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4"/>
                <w:sz w:val="18"/>
              </w:rPr>
              <w:t>13.7</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8" w:lineRule="exact"/>
              <w:ind w:left="104"/>
              <w:jc w:val="left"/>
              <w:rPr>
                <w:sz w:val="18"/>
              </w:rPr>
            </w:pPr>
            <w:r>
              <w:rPr>
                <w:spacing w:val="-2"/>
                <w:sz w:val="18"/>
              </w:rPr>
              <w:t>3,268</w:t>
            </w:r>
          </w:p>
        </w:tc>
        <w:tc>
          <w:tcPr>
            <w:tcW w:w="727" w:type="dxa"/>
            <w:tcBorders>
              <w:top w:val="single" w:sz="4" w:space="0" w:color="000000"/>
              <w:left w:val="single" w:sz="4" w:space="0" w:color="000000"/>
              <w:bottom w:val="single" w:sz="4" w:space="0" w:color="000000"/>
              <w:right w:val="nil"/>
            </w:tcBorders>
          </w:tcPr>
          <w:p>
            <w:pPr>
              <w:pStyle w:val="TableParagraph"/>
              <w:spacing w:line="138" w:lineRule="exact"/>
              <w:ind w:left="104"/>
              <w:jc w:val="left"/>
              <w:rPr>
                <w:sz w:val="18"/>
              </w:rPr>
            </w:pPr>
            <w:r>
              <w:rPr>
                <w:spacing w:val="-5"/>
                <w:sz w:val="18"/>
              </w:rPr>
              <w:t>8.0</w:t>
            </w:r>
          </w:p>
        </w:tc>
      </w:tr>
      <w:tr>
        <w:trPr>
          <w:trHeight w:val="156"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z w:val="18"/>
              </w:rPr>
              <w:t>Skilled</w:t>
            </w:r>
            <w:r>
              <w:rPr>
                <w:spacing w:val="-4"/>
                <w:sz w:val="18"/>
              </w:rPr>
              <w:t> </w:t>
            </w:r>
            <w:r>
              <w:rPr>
                <w:spacing w:val="-2"/>
                <w:sz w:val="18"/>
              </w:rPr>
              <w:t>Laborer</w:t>
            </w:r>
          </w:p>
        </w:tc>
        <w:tc>
          <w:tcPr>
            <w:tcW w:w="96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2"/>
                <w:sz w:val="18"/>
              </w:rPr>
              <w:t>2,502</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3"/>
              <w:jc w:val="left"/>
              <w:rPr>
                <w:sz w:val="18"/>
              </w:rPr>
            </w:pPr>
            <w:r>
              <w:rPr>
                <w:spacing w:val="-4"/>
                <w:sz w:val="18"/>
              </w:rPr>
              <w:t>14.3</w:t>
            </w:r>
          </w:p>
        </w:tc>
        <w:tc>
          <w:tcPr>
            <w:tcW w:w="98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1,049</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5"/>
                <w:sz w:val="18"/>
              </w:rPr>
              <w:t>4.4</w:t>
            </w:r>
          </w:p>
        </w:tc>
        <w:tc>
          <w:tcPr>
            <w:tcW w:w="88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04"/>
              <w:jc w:val="left"/>
              <w:rPr>
                <w:sz w:val="18"/>
              </w:rPr>
            </w:pPr>
            <w:r>
              <w:rPr>
                <w:spacing w:val="-2"/>
                <w:sz w:val="18"/>
              </w:rPr>
              <w:t>3,551</w:t>
            </w:r>
          </w:p>
        </w:tc>
        <w:tc>
          <w:tcPr>
            <w:tcW w:w="727" w:type="dxa"/>
            <w:tcBorders>
              <w:top w:val="single" w:sz="4" w:space="0" w:color="000000"/>
              <w:left w:val="single" w:sz="4" w:space="0" w:color="000000"/>
              <w:bottom w:val="single" w:sz="4" w:space="0" w:color="000000"/>
              <w:right w:val="nil"/>
            </w:tcBorders>
          </w:tcPr>
          <w:p>
            <w:pPr>
              <w:pStyle w:val="TableParagraph"/>
              <w:spacing w:line="136" w:lineRule="exact"/>
              <w:ind w:left="104"/>
              <w:jc w:val="left"/>
              <w:rPr>
                <w:sz w:val="18"/>
              </w:rPr>
            </w:pPr>
            <w:r>
              <w:rPr>
                <w:spacing w:val="-5"/>
                <w:sz w:val="18"/>
              </w:rPr>
              <w:t>8.6</w:t>
            </w:r>
          </w:p>
        </w:tc>
      </w:tr>
      <w:tr>
        <w:trPr>
          <w:trHeight w:val="184" w:hRule="atLeast"/>
        </w:trPr>
        <w:tc>
          <w:tcPr>
            <w:tcW w:w="1205" w:type="dxa"/>
            <w:vMerge/>
            <w:tcBorders>
              <w:top w:val="nil"/>
              <w:left w:val="nil"/>
              <w:right w:val="single" w:sz="4" w:space="0" w:color="000000"/>
            </w:tcBorders>
          </w:tcPr>
          <w:p>
            <w:pPr>
              <w:rPr>
                <w:sz w:val="2"/>
                <w:szCs w:val="2"/>
              </w:rPr>
            </w:pPr>
          </w:p>
        </w:tc>
        <w:tc>
          <w:tcPr>
            <w:tcW w:w="1800" w:type="dxa"/>
            <w:tcBorders>
              <w:top w:val="single" w:sz="4" w:space="0" w:color="000000"/>
              <w:left w:val="single" w:sz="4" w:space="0" w:color="000000"/>
              <w:right w:val="single" w:sz="4" w:space="0" w:color="000000"/>
            </w:tcBorders>
          </w:tcPr>
          <w:p>
            <w:pPr>
              <w:pStyle w:val="TableParagraph"/>
              <w:spacing w:line="164" w:lineRule="exact"/>
              <w:ind w:left="103"/>
              <w:jc w:val="left"/>
              <w:rPr>
                <w:sz w:val="18"/>
              </w:rPr>
            </w:pPr>
            <w:r>
              <w:rPr>
                <w:spacing w:val="-2"/>
                <w:sz w:val="18"/>
              </w:rPr>
              <w:t>Other</w:t>
            </w:r>
          </w:p>
        </w:tc>
        <w:tc>
          <w:tcPr>
            <w:tcW w:w="967" w:type="dxa"/>
            <w:tcBorders>
              <w:top w:val="single" w:sz="4" w:space="0" w:color="000000"/>
              <w:left w:val="single" w:sz="4" w:space="0" w:color="000000"/>
              <w:right w:val="single" w:sz="4" w:space="0" w:color="000000"/>
            </w:tcBorders>
          </w:tcPr>
          <w:p>
            <w:pPr>
              <w:pStyle w:val="TableParagraph"/>
              <w:spacing w:line="164" w:lineRule="exact"/>
              <w:ind w:left="103"/>
              <w:jc w:val="left"/>
              <w:rPr>
                <w:sz w:val="18"/>
              </w:rPr>
            </w:pPr>
            <w:r>
              <w:rPr>
                <w:spacing w:val="-5"/>
                <w:sz w:val="18"/>
              </w:rPr>
              <w:t>887</w:t>
            </w:r>
          </w:p>
        </w:tc>
        <w:tc>
          <w:tcPr>
            <w:tcW w:w="722" w:type="dxa"/>
            <w:tcBorders>
              <w:top w:val="single" w:sz="4" w:space="0" w:color="000000"/>
              <w:left w:val="single" w:sz="4" w:space="0" w:color="000000"/>
              <w:right w:val="single" w:sz="4" w:space="0" w:color="000000"/>
            </w:tcBorders>
          </w:tcPr>
          <w:p>
            <w:pPr>
              <w:pStyle w:val="TableParagraph"/>
              <w:spacing w:line="164" w:lineRule="exact"/>
              <w:ind w:left="103"/>
              <w:jc w:val="left"/>
              <w:rPr>
                <w:sz w:val="18"/>
              </w:rPr>
            </w:pPr>
            <w:r>
              <w:rPr>
                <w:spacing w:val="-5"/>
                <w:sz w:val="18"/>
              </w:rPr>
              <w:t>5.1</w:t>
            </w:r>
          </w:p>
        </w:tc>
        <w:tc>
          <w:tcPr>
            <w:tcW w:w="987" w:type="dxa"/>
            <w:tcBorders>
              <w:top w:val="single" w:sz="4" w:space="0" w:color="000000"/>
              <w:left w:val="single" w:sz="4" w:space="0" w:color="000000"/>
              <w:right w:val="single" w:sz="4" w:space="0" w:color="000000"/>
            </w:tcBorders>
          </w:tcPr>
          <w:p>
            <w:pPr>
              <w:pStyle w:val="TableParagraph"/>
              <w:spacing w:line="164" w:lineRule="exact"/>
              <w:ind w:left="104"/>
              <w:jc w:val="left"/>
              <w:rPr>
                <w:sz w:val="18"/>
              </w:rPr>
            </w:pPr>
            <w:r>
              <w:rPr>
                <w:spacing w:val="-5"/>
                <w:sz w:val="18"/>
              </w:rPr>
              <w:t>599</w:t>
            </w:r>
          </w:p>
        </w:tc>
        <w:tc>
          <w:tcPr>
            <w:tcW w:w="727" w:type="dxa"/>
            <w:tcBorders>
              <w:top w:val="single" w:sz="4" w:space="0" w:color="000000"/>
              <w:left w:val="single" w:sz="4" w:space="0" w:color="000000"/>
              <w:right w:val="single" w:sz="4" w:space="0" w:color="000000"/>
            </w:tcBorders>
          </w:tcPr>
          <w:p>
            <w:pPr>
              <w:pStyle w:val="TableParagraph"/>
              <w:spacing w:line="164" w:lineRule="exact"/>
              <w:ind w:left="104"/>
              <w:jc w:val="left"/>
              <w:rPr>
                <w:sz w:val="18"/>
              </w:rPr>
            </w:pPr>
            <w:r>
              <w:rPr>
                <w:spacing w:val="-5"/>
                <w:sz w:val="18"/>
              </w:rPr>
              <w:t>2.5</w:t>
            </w:r>
          </w:p>
        </w:tc>
        <w:tc>
          <w:tcPr>
            <w:tcW w:w="886" w:type="dxa"/>
            <w:tcBorders>
              <w:top w:val="single" w:sz="4" w:space="0" w:color="000000"/>
              <w:left w:val="single" w:sz="4" w:space="0" w:color="000000"/>
              <w:right w:val="single" w:sz="4" w:space="0" w:color="000000"/>
            </w:tcBorders>
          </w:tcPr>
          <w:p>
            <w:pPr>
              <w:pStyle w:val="TableParagraph"/>
              <w:spacing w:line="164" w:lineRule="exact"/>
              <w:ind w:left="104"/>
              <w:jc w:val="left"/>
              <w:rPr>
                <w:sz w:val="18"/>
              </w:rPr>
            </w:pPr>
            <w:r>
              <w:rPr>
                <w:spacing w:val="-2"/>
                <w:sz w:val="18"/>
              </w:rPr>
              <w:t>1,486</w:t>
            </w:r>
          </w:p>
        </w:tc>
        <w:tc>
          <w:tcPr>
            <w:tcW w:w="727" w:type="dxa"/>
            <w:tcBorders>
              <w:top w:val="single" w:sz="4" w:space="0" w:color="000000"/>
              <w:left w:val="single" w:sz="4" w:space="0" w:color="000000"/>
              <w:right w:val="nil"/>
            </w:tcBorders>
          </w:tcPr>
          <w:p>
            <w:pPr>
              <w:pStyle w:val="TableParagraph"/>
              <w:spacing w:line="164" w:lineRule="exact"/>
              <w:ind w:left="104"/>
              <w:jc w:val="left"/>
              <w:rPr>
                <w:sz w:val="18"/>
              </w:rPr>
            </w:pPr>
            <w:r>
              <w:rPr>
                <w:spacing w:val="-5"/>
                <w:sz w:val="18"/>
              </w:rPr>
              <w:t>3.6</w:t>
            </w:r>
          </w:p>
        </w:tc>
      </w:tr>
      <w:tr>
        <w:trPr>
          <w:trHeight w:val="206" w:hRule="atLeast"/>
        </w:trPr>
        <w:tc>
          <w:tcPr>
            <w:tcW w:w="1205" w:type="dxa"/>
            <w:tcBorders>
              <w:left w:val="nil"/>
              <w:bottom w:val="nil"/>
              <w:right w:val="single" w:sz="4" w:space="0" w:color="000000"/>
            </w:tcBorders>
          </w:tcPr>
          <w:p>
            <w:pPr>
              <w:pStyle w:val="TableParagraph"/>
              <w:spacing w:line="186" w:lineRule="exact"/>
              <w:ind w:left="105"/>
              <w:jc w:val="left"/>
              <w:rPr>
                <w:rFonts w:ascii="Arial"/>
                <w:b/>
                <w:sz w:val="18"/>
              </w:rPr>
            </w:pPr>
            <w:r>
              <w:rPr>
                <w:rFonts w:ascii="Arial"/>
                <w:b/>
                <w:spacing w:val="-2"/>
                <w:sz w:val="18"/>
              </w:rPr>
              <w:t>TOTAL</w:t>
            </w:r>
          </w:p>
        </w:tc>
        <w:tc>
          <w:tcPr>
            <w:tcW w:w="1800" w:type="dxa"/>
            <w:tcBorders>
              <w:left w:val="single" w:sz="4" w:space="0" w:color="000000"/>
              <w:bottom w:val="nil"/>
              <w:right w:val="single" w:sz="4" w:space="0" w:color="000000"/>
            </w:tcBorders>
          </w:tcPr>
          <w:p>
            <w:pPr>
              <w:pStyle w:val="TableParagraph"/>
              <w:jc w:val="left"/>
              <w:rPr>
                <w:rFonts w:ascii="Times New Roman"/>
                <w:sz w:val="14"/>
              </w:rPr>
            </w:pPr>
          </w:p>
        </w:tc>
        <w:tc>
          <w:tcPr>
            <w:tcW w:w="967" w:type="dxa"/>
            <w:tcBorders>
              <w:left w:val="single" w:sz="4" w:space="0" w:color="000000"/>
              <w:bottom w:val="nil"/>
              <w:right w:val="single" w:sz="4" w:space="0" w:color="000000"/>
            </w:tcBorders>
          </w:tcPr>
          <w:p>
            <w:pPr>
              <w:pStyle w:val="TableParagraph"/>
              <w:spacing w:line="186" w:lineRule="exact"/>
              <w:ind w:left="103"/>
              <w:jc w:val="left"/>
              <w:rPr>
                <w:rFonts w:ascii="Arial"/>
                <w:b/>
                <w:sz w:val="18"/>
              </w:rPr>
            </w:pPr>
            <w:r>
              <w:rPr>
                <w:rFonts w:ascii="Arial"/>
                <w:b/>
                <w:spacing w:val="-2"/>
                <w:sz w:val="18"/>
              </w:rPr>
              <w:t>17,485</w:t>
            </w:r>
          </w:p>
        </w:tc>
        <w:tc>
          <w:tcPr>
            <w:tcW w:w="722" w:type="dxa"/>
            <w:tcBorders>
              <w:left w:val="single" w:sz="4" w:space="0" w:color="000000"/>
              <w:bottom w:val="nil"/>
              <w:right w:val="single" w:sz="4" w:space="0" w:color="000000"/>
            </w:tcBorders>
          </w:tcPr>
          <w:p>
            <w:pPr>
              <w:pStyle w:val="TableParagraph"/>
              <w:spacing w:line="186" w:lineRule="exact"/>
              <w:ind w:left="103"/>
              <w:jc w:val="left"/>
              <w:rPr>
                <w:rFonts w:ascii="Arial"/>
                <w:b/>
                <w:sz w:val="18"/>
              </w:rPr>
            </w:pPr>
            <w:r>
              <w:rPr>
                <w:rFonts w:ascii="Arial"/>
                <w:b/>
                <w:spacing w:val="-5"/>
                <w:sz w:val="18"/>
              </w:rPr>
              <w:t>100</w:t>
            </w:r>
          </w:p>
        </w:tc>
        <w:tc>
          <w:tcPr>
            <w:tcW w:w="987" w:type="dxa"/>
            <w:tcBorders>
              <w:left w:val="single" w:sz="4" w:space="0" w:color="000000"/>
              <w:bottom w:val="nil"/>
              <w:right w:val="single" w:sz="4" w:space="0" w:color="000000"/>
            </w:tcBorders>
          </w:tcPr>
          <w:p>
            <w:pPr>
              <w:pStyle w:val="TableParagraph"/>
              <w:spacing w:line="186" w:lineRule="exact"/>
              <w:ind w:left="104"/>
              <w:jc w:val="left"/>
              <w:rPr>
                <w:rFonts w:ascii="Arial"/>
                <w:b/>
                <w:sz w:val="18"/>
              </w:rPr>
            </w:pPr>
            <w:r>
              <w:rPr>
                <w:rFonts w:ascii="Arial"/>
                <w:b/>
                <w:spacing w:val="-2"/>
                <w:sz w:val="18"/>
              </w:rPr>
              <w:t>23,669</w:t>
            </w:r>
          </w:p>
        </w:tc>
        <w:tc>
          <w:tcPr>
            <w:tcW w:w="727" w:type="dxa"/>
            <w:tcBorders>
              <w:left w:val="single" w:sz="4" w:space="0" w:color="000000"/>
              <w:bottom w:val="nil"/>
              <w:right w:val="single" w:sz="4" w:space="0" w:color="000000"/>
            </w:tcBorders>
          </w:tcPr>
          <w:p>
            <w:pPr>
              <w:pStyle w:val="TableParagraph"/>
              <w:spacing w:line="186" w:lineRule="exact"/>
              <w:ind w:left="104"/>
              <w:jc w:val="left"/>
              <w:rPr>
                <w:rFonts w:ascii="Arial"/>
                <w:b/>
                <w:sz w:val="18"/>
              </w:rPr>
            </w:pPr>
            <w:r>
              <w:rPr>
                <w:rFonts w:ascii="Arial"/>
                <w:b/>
                <w:spacing w:val="-5"/>
                <w:sz w:val="18"/>
              </w:rPr>
              <w:t>100</w:t>
            </w:r>
          </w:p>
        </w:tc>
        <w:tc>
          <w:tcPr>
            <w:tcW w:w="886" w:type="dxa"/>
            <w:tcBorders>
              <w:left w:val="single" w:sz="4" w:space="0" w:color="000000"/>
              <w:bottom w:val="nil"/>
              <w:right w:val="single" w:sz="4" w:space="0" w:color="000000"/>
            </w:tcBorders>
          </w:tcPr>
          <w:p>
            <w:pPr>
              <w:pStyle w:val="TableParagraph"/>
              <w:spacing w:line="186" w:lineRule="exact"/>
              <w:ind w:left="104"/>
              <w:jc w:val="left"/>
              <w:rPr>
                <w:rFonts w:ascii="Arial"/>
                <w:b/>
                <w:sz w:val="18"/>
              </w:rPr>
            </w:pPr>
            <w:r>
              <w:rPr>
                <w:rFonts w:ascii="Arial"/>
                <w:b/>
                <w:spacing w:val="-2"/>
                <w:sz w:val="18"/>
              </w:rPr>
              <w:t>41,154</w:t>
            </w:r>
          </w:p>
        </w:tc>
        <w:tc>
          <w:tcPr>
            <w:tcW w:w="727" w:type="dxa"/>
            <w:tcBorders>
              <w:left w:val="single" w:sz="4" w:space="0" w:color="000000"/>
              <w:bottom w:val="nil"/>
              <w:right w:val="nil"/>
            </w:tcBorders>
          </w:tcPr>
          <w:p>
            <w:pPr>
              <w:pStyle w:val="TableParagraph"/>
              <w:spacing w:line="186" w:lineRule="exact"/>
              <w:ind w:left="104"/>
              <w:jc w:val="left"/>
              <w:rPr>
                <w:rFonts w:ascii="Arial"/>
                <w:b/>
                <w:sz w:val="18"/>
              </w:rPr>
            </w:pPr>
            <w:r>
              <w:rPr>
                <w:rFonts w:ascii="Arial"/>
                <w:b/>
                <w:spacing w:val="-5"/>
                <w:sz w:val="18"/>
              </w:rPr>
              <w:t>100</w:t>
            </w:r>
          </w:p>
        </w:tc>
      </w:tr>
    </w:tbl>
    <w:p>
      <w:pPr>
        <w:pStyle w:val="BodyText"/>
      </w:pPr>
    </w:p>
    <w:p>
      <w:pPr>
        <w:pStyle w:val="BodyText"/>
        <w:spacing w:before="46"/>
      </w:pPr>
    </w:p>
    <w:p>
      <w:pPr>
        <w:pStyle w:val="Heading4"/>
        <w:numPr>
          <w:ilvl w:val="1"/>
          <w:numId w:val="14"/>
        </w:numPr>
        <w:tabs>
          <w:tab w:pos="1185" w:val="left" w:leader="none"/>
        </w:tabs>
        <w:spacing w:line="274" w:lineRule="exact" w:before="1" w:after="0"/>
        <w:ind w:left="1185" w:right="0" w:hanging="465"/>
        <w:jc w:val="left"/>
      </w:pPr>
      <w:bookmarkStart w:name="_TOC_250075" w:id="64"/>
      <w:bookmarkEnd w:id="64"/>
      <w:r>
        <w:rPr>
          <w:spacing w:val="-2"/>
        </w:rPr>
        <w:t>Screening</w:t>
      </w:r>
    </w:p>
    <w:p>
      <w:pPr>
        <w:pStyle w:val="BodyText"/>
        <w:ind w:left="720" w:right="748"/>
      </w:pPr>
      <w:r>
        <w:rPr/>
        <w:t>In this survey, a participant was defined as screening positive and hence eligible to provide sputum if s/he was positive for any of the following: cough for at least two weeks; a CXR with field reading result “abnormal lung fields”; or both; or had not taken a CXR. Table 4 and Figure 9 displays participants eligible for sputum collection by sex, age group and residency. It shows that 5,142 (12.5%) out of 41,154 participants were eligible for sputum collection. More men (14.7%) than women (10.8%); and more rural (14.0%) than urban (10.5%)</w:t>
      </w:r>
      <w:r>
        <w:rPr>
          <w:spacing w:val="-3"/>
        </w:rPr>
        <w:t> </w:t>
      </w:r>
      <w:r>
        <w:rPr/>
        <w:t>residents</w:t>
      </w:r>
      <w:r>
        <w:rPr>
          <w:spacing w:val="-3"/>
        </w:rPr>
        <w:t> </w:t>
      </w:r>
      <w:r>
        <w:rPr/>
        <w:t>were</w:t>
      </w:r>
      <w:r>
        <w:rPr>
          <w:spacing w:val="-4"/>
        </w:rPr>
        <w:t> </w:t>
      </w:r>
      <w:r>
        <w:rPr/>
        <w:t>eligible</w:t>
      </w:r>
      <w:r>
        <w:rPr>
          <w:spacing w:val="-4"/>
        </w:rPr>
        <w:t> </w:t>
      </w:r>
      <w:r>
        <w:rPr/>
        <w:t>for</w:t>
      </w:r>
      <w:r>
        <w:rPr>
          <w:spacing w:val="-5"/>
        </w:rPr>
        <w:t> </w:t>
      </w:r>
      <w:r>
        <w:rPr/>
        <w:t>sputum</w:t>
      </w:r>
      <w:r>
        <w:rPr>
          <w:spacing w:val="-3"/>
        </w:rPr>
        <w:t> </w:t>
      </w:r>
      <w:r>
        <w:rPr/>
        <w:t>collection.</w:t>
      </w:r>
      <w:r>
        <w:rPr>
          <w:spacing w:val="-3"/>
        </w:rPr>
        <w:t> </w:t>
      </w:r>
      <w:r>
        <w:rPr/>
        <w:t>The</w:t>
      </w:r>
      <w:r>
        <w:rPr>
          <w:spacing w:val="-5"/>
        </w:rPr>
        <w:t> </w:t>
      </w:r>
      <w:r>
        <w:rPr/>
        <w:t>proportion</w:t>
      </w:r>
      <w:r>
        <w:rPr>
          <w:spacing w:val="-3"/>
        </w:rPr>
        <w:t> </w:t>
      </w:r>
      <w:r>
        <w:rPr/>
        <w:t>eligible</w:t>
      </w:r>
      <w:r>
        <w:rPr>
          <w:spacing w:val="-4"/>
        </w:rPr>
        <w:t> </w:t>
      </w:r>
      <w:r>
        <w:rPr/>
        <w:t>increased</w:t>
      </w:r>
      <w:r>
        <w:rPr>
          <w:spacing w:val="-3"/>
        </w:rPr>
        <w:t> </w:t>
      </w:r>
      <w:r>
        <w:rPr/>
        <w:t>with age from 6.1%, among the group aged 15 – 24 years to 38.5% among the group aged 65+ years. A total of 552 participants were eligible by both symptom and CXR; 2,141 by cough alone; 2,298 by CXR alone, while 151 were eligible because they had not taken a CXR (CXR exempt).</w:t>
      </w:r>
    </w:p>
    <w:p>
      <w:pPr>
        <w:pStyle w:val="BodyText"/>
        <w:spacing w:after="0"/>
        <w:sectPr>
          <w:pgSz w:w="10380" w:h="13960"/>
          <w:pgMar w:header="0" w:footer="993" w:top="1220" w:bottom="1260" w:left="0" w:right="0"/>
        </w:sectPr>
      </w:pPr>
    </w:p>
    <w:p>
      <w:pPr>
        <w:spacing w:before="77"/>
        <w:ind w:left="720" w:right="0" w:firstLine="0"/>
        <w:jc w:val="left"/>
        <w:rPr>
          <w:rFonts w:ascii="Arial"/>
          <w:b/>
          <w:sz w:val="22"/>
        </w:rPr>
      </w:pPr>
      <w:r>
        <w:rPr>
          <w:rFonts w:ascii="Arial"/>
          <w:b/>
          <w:sz w:val="22"/>
        </w:rPr>
        <w:t>Table</w:t>
      </w:r>
      <w:r>
        <w:rPr>
          <w:rFonts w:ascii="Arial"/>
          <w:b/>
          <w:spacing w:val="-6"/>
          <w:sz w:val="22"/>
        </w:rPr>
        <w:t> </w:t>
      </w:r>
      <w:r>
        <w:rPr>
          <w:rFonts w:ascii="Arial"/>
          <w:b/>
          <w:sz w:val="22"/>
        </w:rPr>
        <w:t>4:</w:t>
      </w:r>
      <w:r>
        <w:rPr>
          <w:rFonts w:ascii="Arial"/>
          <w:b/>
          <w:spacing w:val="-4"/>
          <w:sz w:val="22"/>
        </w:rPr>
        <w:t> </w:t>
      </w:r>
      <w:r>
        <w:rPr>
          <w:rFonts w:ascii="Arial"/>
          <w:b/>
          <w:sz w:val="22"/>
        </w:rPr>
        <w:t>Individuals</w:t>
      </w:r>
      <w:r>
        <w:rPr>
          <w:rFonts w:ascii="Arial"/>
          <w:b/>
          <w:spacing w:val="-5"/>
          <w:sz w:val="22"/>
        </w:rPr>
        <w:t> </w:t>
      </w:r>
      <w:r>
        <w:rPr>
          <w:rFonts w:ascii="Arial"/>
          <w:b/>
          <w:sz w:val="22"/>
        </w:rPr>
        <w:t>eligible</w:t>
      </w:r>
      <w:r>
        <w:rPr>
          <w:rFonts w:ascii="Arial"/>
          <w:b/>
          <w:spacing w:val="-5"/>
          <w:sz w:val="22"/>
        </w:rPr>
        <w:t> </w:t>
      </w:r>
      <w:r>
        <w:rPr>
          <w:rFonts w:ascii="Arial"/>
          <w:b/>
          <w:sz w:val="22"/>
        </w:rPr>
        <w:t>for</w:t>
      </w:r>
      <w:r>
        <w:rPr>
          <w:rFonts w:ascii="Arial"/>
          <w:b/>
          <w:spacing w:val="-5"/>
          <w:sz w:val="22"/>
        </w:rPr>
        <w:t> </w:t>
      </w:r>
      <w:r>
        <w:rPr>
          <w:rFonts w:ascii="Arial"/>
          <w:b/>
          <w:sz w:val="22"/>
        </w:rPr>
        <w:t>sputum</w:t>
      </w:r>
      <w:r>
        <w:rPr>
          <w:rFonts w:ascii="Arial"/>
          <w:b/>
          <w:spacing w:val="-3"/>
          <w:sz w:val="22"/>
        </w:rPr>
        <w:t> </w:t>
      </w:r>
      <w:r>
        <w:rPr>
          <w:rFonts w:ascii="Arial"/>
          <w:b/>
          <w:sz w:val="22"/>
        </w:rPr>
        <w:t>collection</w:t>
      </w:r>
      <w:r>
        <w:rPr>
          <w:rFonts w:ascii="Arial"/>
          <w:b/>
          <w:spacing w:val="-6"/>
          <w:sz w:val="22"/>
        </w:rPr>
        <w:t> </w:t>
      </w:r>
      <w:r>
        <w:rPr>
          <w:rFonts w:ascii="Arial"/>
          <w:b/>
          <w:sz w:val="22"/>
        </w:rPr>
        <w:t>by</w:t>
      </w:r>
      <w:r>
        <w:rPr>
          <w:rFonts w:ascii="Arial"/>
          <w:b/>
          <w:spacing w:val="-8"/>
          <w:sz w:val="22"/>
        </w:rPr>
        <w:t> </w:t>
      </w:r>
      <w:r>
        <w:rPr>
          <w:rFonts w:ascii="Arial"/>
          <w:b/>
          <w:sz w:val="22"/>
        </w:rPr>
        <w:t>sex,</w:t>
      </w:r>
      <w:r>
        <w:rPr>
          <w:rFonts w:ascii="Arial"/>
          <w:b/>
          <w:spacing w:val="-2"/>
          <w:sz w:val="22"/>
        </w:rPr>
        <w:t> </w:t>
      </w:r>
      <w:r>
        <w:rPr>
          <w:rFonts w:ascii="Arial"/>
          <w:b/>
          <w:sz w:val="22"/>
        </w:rPr>
        <w:t>age</w:t>
      </w:r>
      <w:r>
        <w:rPr>
          <w:rFonts w:ascii="Arial"/>
          <w:b/>
          <w:spacing w:val="-3"/>
          <w:sz w:val="22"/>
        </w:rPr>
        <w:t> </w:t>
      </w:r>
      <w:r>
        <w:rPr>
          <w:rFonts w:ascii="Arial"/>
          <w:b/>
          <w:sz w:val="22"/>
        </w:rPr>
        <w:t>group</w:t>
      </w:r>
      <w:r>
        <w:rPr>
          <w:rFonts w:ascii="Arial"/>
          <w:b/>
          <w:spacing w:val="-8"/>
          <w:sz w:val="22"/>
        </w:rPr>
        <w:t> </w:t>
      </w:r>
      <w:r>
        <w:rPr>
          <w:rFonts w:ascii="Arial"/>
          <w:b/>
          <w:sz w:val="22"/>
        </w:rPr>
        <w:t>and</w:t>
      </w:r>
      <w:r>
        <w:rPr>
          <w:rFonts w:ascii="Arial"/>
          <w:b/>
          <w:spacing w:val="-3"/>
          <w:sz w:val="22"/>
        </w:rPr>
        <w:t> </w:t>
      </w:r>
      <w:r>
        <w:rPr>
          <w:rFonts w:ascii="Arial"/>
          <w:b/>
          <w:spacing w:val="-2"/>
          <w:sz w:val="22"/>
        </w:rPr>
        <w:t>residence</w:t>
      </w:r>
    </w:p>
    <w:p>
      <w:pPr>
        <w:pStyle w:val="BodyText"/>
        <w:spacing w:before="29"/>
        <w:rPr>
          <w:rFonts w:ascii="Arial"/>
          <w:b/>
          <w:sz w:val="20"/>
        </w:rPr>
      </w:pPr>
    </w:p>
    <w:tbl>
      <w:tblPr>
        <w:tblW w:w="0" w:type="auto"/>
        <w:jc w:val="left"/>
        <w:tblInd w:w="71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951"/>
        <w:gridCol w:w="811"/>
        <w:gridCol w:w="1064"/>
        <w:gridCol w:w="586"/>
        <w:gridCol w:w="637"/>
        <w:gridCol w:w="560"/>
        <w:gridCol w:w="630"/>
        <w:gridCol w:w="535"/>
        <w:gridCol w:w="563"/>
        <w:gridCol w:w="635"/>
        <w:gridCol w:w="722"/>
        <w:gridCol w:w="717"/>
        <w:gridCol w:w="628"/>
      </w:tblGrid>
      <w:tr>
        <w:trPr>
          <w:trHeight w:val="937" w:hRule="atLeast"/>
        </w:trPr>
        <w:tc>
          <w:tcPr>
            <w:tcW w:w="1762" w:type="dxa"/>
            <w:gridSpan w:val="2"/>
            <w:vMerge w:val="restart"/>
            <w:tcBorders>
              <w:left w:val="nil"/>
              <w:right w:val="single" w:sz="8" w:space="0" w:color="000000"/>
            </w:tcBorders>
          </w:tcPr>
          <w:p>
            <w:pPr>
              <w:pStyle w:val="TableParagraph"/>
              <w:jc w:val="left"/>
              <w:rPr>
                <w:rFonts w:ascii="Times New Roman"/>
                <w:sz w:val="18"/>
              </w:rPr>
            </w:pPr>
          </w:p>
        </w:tc>
        <w:tc>
          <w:tcPr>
            <w:tcW w:w="1064" w:type="dxa"/>
            <w:vMerge w:val="restart"/>
            <w:tcBorders>
              <w:left w:val="single" w:sz="8" w:space="0" w:color="000000"/>
              <w:right w:val="single" w:sz="8" w:space="0" w:color="000000"/>
            </w:tcBorders>
          </w:tcPr>
          <w:p>
            <w:pPr>
              <w:pStyle w:val="TableParagraph"/>
              <w:spacing w:before="28"/>
              <w:ind w:left="11" w:right="10" w:firstLine="57"/>
              <w:jc w:val="left"/>
              <w:rPr>
                <w:rFonts w:ascii="Arial"/>
                <w:b/>
                <w:sz w:val="18"/>
              </w:rPr>
            </w:pPr>
            <w:r>
              <w:rPr>
                <w:rFonts w:ascii="Arial"/>
                <w:b/>
                <w:sz w:val="18"/>
              </w:rPr>
              <w:t>Number of </w:t>
            </w:r>
            <w:r>
              <w:rPr>
                <w:rFonts w:ascii="Arial"/>
                <w:b/>
                <w:spacing w:val="-2"/>
                <w:sz w:val="18"/>
              </w:rPr>
              <w:t>participants</w:t>
            </w:r>
          </w:p>
        </w:tc>
        <w:tc>
          <w:tcPr>
            <w:tcW w:w="1223" w:type="dxa"/>
            <w:gridSpan w:val="2"/>
            <w:tcBorders>
              <w:left w:val="single" w:sz="8" w:space="0" w:color="000000"/>
              <w:bottom w:val="single" w:sz="8" w:space="0" w:color="000000"/>
              <w:right w:val="single" w:sz="8" w:space="0" w:color="000000"/>
            </w:tcBorders>
          </w:tcPr>
          <w:p>
            <w:pPr>
              <w:pStyle w:val="TableParagraph"/>
              <w:spacing w:before="28"/>
              <w:ind w:left="119" w:right="123" w:firstLine="31"/>
              <w:jc w:val="left"/>
              <w:rPr>
                <w:rFonts w:ascii="Arial"/>
                <w:b/>
                <w:sz w:val="18"/>
              </w:rPr>
            </w:pPr>
            <w:r>
              <w:rPr>
                <w:rFonts w:ascii="Arial"/>
                <w:b/>
                <w:sz w:val="18"/>
              </w:rPr>
              <w:t>Eligible</w:t>
            </w:r>
            <w:r>
              <w:rPr>
                <w:rFonts w:ascii="Arial"/>
                <w:b/>
                <w:spacing w:val="-11"/>
                <w:sz w:val="18"/>
              </w:rPr>
              <w:t> </w:t>
            </w:r>
            <w:r>
              <w:rPr>
                <w:rFonts w:ascii="Arial"/>
                <w:b/>
                <w:sz w:val="18"/>
              </w:rPr>
              <w:t>by any</w:t>
            </w:r>
            <w:r>
              <w:rPr>
                <w:rFonts w:ascii="Arial"/>
                <w:b/>
                <w:spacing w:val="-5"/>
                <w:sz w:val="18"/>
              </w:rPr>
              <w:t> </w:t>
            </w:r>
            <w:r>
              <w:rPr>
                <w:rFonts w:ascii="Arial"/>
                <w:b/>
                <w:spacing w:val="-2"/>
                <w:sz w:val="18"/>
              </w:rPr>
              <w:t>criteria</w:t>
            </w:r>
          </w:p>
        </w:tc>
        <w:tc>
          <w:tcPr>
            <w:tcW w:w="1190" w:type="dxa"/>
            <w:gridSpan w:val="2"/>
            <w:tcBorders>
              <w:left w:val="single" w:sz="8" w:space="0" w:color="000000"/>
              <w:bottom w:val="single" w:sz="8" w:space="0" w:color="000000"/>
              <w:right w:val="single" w:sz="8" w:space="0" w:color="000000"/>
            </w:tcBorders>
          </w:tcPr>
          <w:p>
            <w:pPr>
              <w:pStyle w:val="TableParagraph"/>
              <w:spacing w:before="28"/>
              <w:ind w:left="132" w:right="136" w:hanging="3"/>
              <w:rPr>
                <w:rFonts w:ascii="Arial"/>
                <w:b/>
                <w:sz w:val="18"/>
              </w:rPr>
            </w:pPr>
            <w:r>
              <w:rPr>
                <w:rFonts w:ascii="Arial"/>
                <w:b/>
                <w:spacing w:val="-2"/>
                <w:sz w:val="18"/>
              </w:rPr>
              <w:t>Eligible symptoms </w:t>
            </w:r>
            <w:r>
              <w:rPr>
                <w:rFonts w:ascii="Arial"/>
                <w:b/>
                <w:spacing w:val="-4"/>
                <w:sz w:val="18"/>
              </w:rPr>
              <w:t>only</w:t>
            </w:r>
          </w:p>
        </w:tc>
        <w:tc>
          <w:tcPr>
            <w:tcW w:w="1098" w:type="dxa"/>
            <w:gridSpan w:val="2"/>
            <w:tcBorders>
              <w:left w:val="single" w:sz="8" w:space="0" w:color="000000"/>
              <w:bottom w:val="single" w:sz="8" w:space="0" w:color="000000"/>
              <w:right w:val="single" w:sz="8" w:space="0" w:color="000000"/>
            </w:tcBorders>
          </w:tcPr>
          <w:p>
            <w:pPr>
              <w:pStyle w:val="TableParagraph"/>
              <w:spacing w:before="28"/>
              <w:ind w:left="133" w:right="89" w:hanging="51"/>
              <w:jc w:val="left"/>
              <w:rPr>
                <w:rFonts w:ascii="Arial"/>
                <w:b/>
                <w:sz w:val="18"/>
              </w:rPr>
            </w:pPr>
            <w:r>
              <w:rPr>
                <w:rFonts w:ascii="Arial"/>
                <w:b/>
                <w:sz w:val="18"/>
              </w:rPr>
              <w:t>Eligible</w:t>
            </w:r>
            <w:r>
              <w:rPr>
                <w:rFonts w:ascii="Arial"/>
                <w:b/>
                <w:spacing w:val="-13"/>
                <w:sz w:val="18"/>
              </w:rPr>
              <w:t> </w:t>
            </w:r>
            <w:r>
              <w:rPr>
                <w:rFonts w:ascii="Arial"/>
                <w:b/>
                <w:sz w:val="18"/>
              </w:rPr>
              <w:t>by CXR</w:t>
            </w:r>
            <w:r>
              <w:rPr>
                <w:rFonts w:ascii="Arial"/>
                <w:b/>
                <w:spacing w:val="-5"/>
                <w:sz w:val="18"/>
              </w:rPr>
              <w:t> </w:t>
            </w:r>
            <w:r>
              <w:rPr>
                <w:rFonts w:ascii="Arial"/>
                <w:b/>
                <w:spacing w:val="-4"/>
                <w:sz w:val="18"/>
              </w:rPr>
              <w:t>only</w:t>
            </w:r>
          </w:p>
        </w:tc>
        <w:tc>
          <w:tcPr>
            <w:tcW w:w="1357" w:type="dxa"/>
            <w:gridSpan w:val="2"/>
            <w:tcBorders>
              <w:left w:val="single" w:sz="8" w:space="0" w:color="000000"/>
              <w:bottom w:val="single" w:sz="8" w:space="0" w:color="000000"/>
              <w:right w:val="single" w:sz="8" w:space="0" w:color="000000"/>
            </w:tcBorders>
          </w:tcPr>
          <w:p>
            <w:pPr>
              <w:pStyle w:val="TableParagraph"/>
              <w:spacing w:before="28"/>
              <w:ind w:left="209" w:hanging="214"/>
              <w:jc w:val="left"/>
              <w:rPr>
                <w:rFonts w:ascii="Arial"/>
                <w:b/>
                <w:sz w:val="18"/>
              </w:rPr>
            </w:pPr>
            <w:r>
              <w:rPr>
                <w:rFonts w:ascii="Arial"/>
                <w:b/>
                <w:sz w:val="18"/>
              </w:rPr>
              <w:t>Eligible</w:t>
            </w:r>
            <w:r>
              <w:rPr>
                <w:rFonts w:ascii="Arial"/>
                <w:b/>
                <w:spacing w:val="-15"/>
                <w:sz w:val="18"/>
              </w:rPr>
              <w:t> </w:t>
            </w:r>
            <w:r>
              <w:rPr>
                <w:rFonts w:ascii="Arial"/>
                <w:b/>
                <w:sz w:val="18"/>
              </w:rPr>
              <w:t>by</w:t>
            </w:r>
            <w:r>
              <w:rPr>
                <w:rFonts w:ascii="Arial"/>
                <w:b/>
                <w:spacing w:val="-12"/>
                <w:sz w:val="18"/>
              </w:rPr>
              <w:t> </w:t>
            </w:r>
            <w:r>
              <w:rPr>
                <w:rFonts w:ascii="Arial"/>
                <w:b/>
                <w:sz w:val="18"/>
              </w:rPr>
              <w:t>CXR </w:t>
            </w:r>
            <w:r>
              <w:rPr>
                <w:rFonts w:ascii="Arial"/>
                <w:b/>
                <w:spacing w:val="-2"/>
                <w:sz w:val="18"/>
              </w:rPr>
              <w:t>exemption</w:t>
            </w:r>
          </w:p>
        </w:tc>
        <w:tc>
          <w:tcPr>
            <w:tcW w:w="1345" w:type="dxa"/>
            <w:gridSpan w:val="2"/>
            <w:tcBorders>
              <w:left w:val="single" w:sz="8" w:space="0" w:color="000000"/>
              <w:bottom w:val="single" w:sz="8" w:space="0" w:color="000000"/>
              <w:right w:val="nil"/>
            </w:tcBorders>
          </w:tcPr>
          <w:p>
            <w:pPr>
              <w:pStyle w:val="TableParagraph"/>
              <w:spacing w:before="28"/>
              <w:ind w:left="9" w:right="34" w:firstLine="7"/>
              <w:rPr>
                <w:rFonts w:ascii="Arial"/>
                <w:b/>
                <w:sz w:val="18"/>
              </w:rPr>
            </w:pPr>
            <w:r>
              <w:rPr>
                <w:rFonts w:ascii="Arial"/>
                <w:b/>
                <w:sz w:val="18"/>
              </w:rPr>
              <w:t>Eligible by</w:t>
            </w:r>
            <w:r>
              <w:rPr>
                <w:rFonts w:ascii="Arial"/>
                <w:b/>
                <w:spacing w:val="40"/>
                <w:sz w:val="18"/>
              </w:rPr>
              <w:t> </w:t>
            </w:r>
            <w:r>
              <w:rPr>
                <w:rFonts w:ascii="Arial"/>
                <w:b/>
                <w:spacing w:val="-4"/>
                <w:sz w:val="18"/>
              </w:rPr>
              <w:t>both </w:t>
            </w:r>
            <w:r>
              <w:rPr>
                <w:rFonts w:ascii="Arial"/>
                <w:b/>
                <w:sz w:val="18"/>
              </w:rPr>
              <w:t>Symptoms</w:t>
            </w:r>
            <w:r>
              <w:rPr>
                <w:rFonts w:ascii="Arial"/>
                <w:b/>
                <w:spacing w:val="-13"/>
                <w:sz w:val="18"/>
              </w:rPr>
              <w:t> </w:t>
            </w:r>
            <w:r>
              <w:rPr>
                <w:rFonts w:ascii="Arial"/>
                <w:b/>
                <w:sz w:val="18"/>
              </w:rPr>
              <w:t>and </w:t>
            </w:r>
            <w:r>
              <w:rPr>
                <w:rFonts w:ascii="Arial"/>
                <w:b/>
                <w:spacing w:val="-4"/>
                <w:sz w:val="18"/>
              </w:rPr>
              <w:t>CXR</w:t>
            </w:r>
          </w:p>
        </w:tc>
      </w:tr>
      <w:tr>
        <w:trPr>
          <w:trHeight w:val="445" w:hRule="atLeast"/>
        </w:trPr>
        <w:tc>
          <w:tcPr>
            <w:tcW w:w="1762" w:type="dxa"/>
            <w:gridSpan w:val="2"/>
            <w:vMerge/>
            <w:tcBorders>
              <w:top w:val="nil"/>
              <w:left w:val="nil"/>
              <w:right w:val="single" w:sz="8" w:space="0" w:color="000000"/>
            </w:tcBorders>
          </w:tcPr>
          <w:p>
            <w:pPr>
              <w:rPr>
                <w:sz w:val="2"/>
                <w:szCs w:val="2"/>
              </w:rPr>
            </w:pPr>
          </w:p>
        </w:tc>
        <w:tc>
          <w:tcPr>
            <w:tcW w:w="1064" w:type="dxa"/>
            <w:vMerge/>
            <w:tcBorders>
              <w:top w:val="nil"/>
              <w:left w:val="single" w:sz="8" w:space="0" w:color="000000"/>
              <w:right w:val="single" w:sz="8" w:space="0" w:color="000000"/>
            </w:tcBorders>
          </w:tcPr>
          <w:p>
            <w:pPr>
              <w:rPr>
                <w:sz w:val="2"/>
                <w:szCs w:val="2"/>
              </w:rPr>
            </w:pPr>
          </w:p>
        </w:tc>
        <w:tc>
          <w:tcPr>
            <w:tcW w:w="586" w:type="dxa"/>
            <w:tcBorders>
              <w:top w:val="single" w:sz="8" w:space="0" w:color="000000"/>
              <w:left w:val="single" w:sz="8" w:space="0" w:color="000000"/>
              <w:right w:val="single" w:sz="8" w:space="0" w:color="000000"/>
            </w:tcBorders>
          </w:tcPr>
          <w:p>
            <w:pPr>
              <w:pStyle w:val="TableParagraph"/>
              <w:spacing w:before="48"/>
              <w:ind w:right="3"/>
              <w:rPr>
                <w:rFonts w:ascii="Arial"/>
                <w:b/>
                <w:sz w:val="18"/>
              </w:rPr>
            </w:pPr>
            <w:r>
              <w:rPr>
                <w:rFonts w:ascii="Arial"/>
                <w:b/>
                <w:spacing w:val="-10"/>
                <w:sz w:val="18"/>
              </w:rPr>
              <w:t>N</w:t>
            </w:r>
          </w:p>
        </w:tc>
        <w:tc>
          <w:tcPr>
            <w:tcW w:w="637" w:type="dxa"/>
            <w:tcBorders>
              <w:top w:val="single" w:sz="8" w:space="0" w:color="000000"/>
              <w:left w:val="single" w:sz="8" w:space="0" w:color="000000"/>
              <w:right w:val="single" w:sz="8" w:space="0" w:color="000000"/>
            </w:tcBorders>
          </w:tcPr>
          <w:p>
            <w:pPr>
              <w:pStyle w:val="TableParagraph"/>
              <w:spacing w:before="48"/>
              <w:rPr>
                <w:rFonts w:ascii="Arial"/>
                <w:b/>
                <w:sz w:val="18"/>
              </w:rPr>
            </w:pPr>
            <w:r>
              <w:rPr>
                <w:rFonts w:ascii="Arial"/>
                <w:b/>
                <w:spacing w:val="-10"/>
                <w:sz w:val="18"/>
              </w:rPr>
              <w:t>%</w:t>
            </w:r>
          </w:p>
        </w:tc>
        <w:tc>
          <w:tcPr>
            <w:tcW w:w="560" w:type="dxa"/>
            <w:tcBorders>
              <w:top w:val="single" w:sz="8" w:space="0" w:color="000000"/>
              <w:left w:val="single" w:sz="8" w:space="0" w:color="000000"/>
              <w:right w:val="single" w:sz="8" w:space="0" w:color="000000"/>
            </w:tcBorders>
          </w:tcPr>
          <w:p>
            <w:pPr>
              <w:pStyle w:val="TableParagraph"/>
              <w:spacing w:before="48"/>
              <w:ind w:right="3"/>
              <w:rPr>
                <w:rFonts w:ascii="Arial"/>
                <w:b/>
                <w:sz w:val="18"/>
              </w:rPr>
            </w:pPr>
            <w:r>
              <w:rPr>
                <w:rFonts w:ascii="Arial"/>
                <w:b/>
                <w:spacing w:val="-10"/>
                <w:sz w:val="18"/>
              </w:rPr>
              <w:t>N</w:t>
            </w:r>
          </w:p>
        </w:tc>
        <w:tc>
          <w:tcPr>
            <w:tcW w:w="630" w:type="dxa"/>
            <w:tcBorders>
              <w:top w:val="single" w:sz="8" w:space="0" w:color="000000"/>
              <w:left w:val="single" w:sz="8" w:space="0" w:color="000000"/>
              <w:right w:val="single" w:sz="8" w:space="0" w:color="000000"/>
            </w:tcBorders>
          </w:tcPr>
          <w:p>
            <w:pPr>
              <w:pStyle w:val="TableParagraph"/>
              <w:spacing w:before="48"/>
              <w:ind w:right="6"/>
              <w:rPr>
                <w:rFonts w:ascii="Arial"/>
                <w:b/>
                <w:sz w:val="18"/>
              </w:rPr>
            </w:pPr>
            <w:r>
              <w:rPr>
                <w:rFonts w:ascii="Arial"/>
                <w:b/>
                <w:spacing w:val="-10"/>
                <w:sz w:val="18"/>
              </w:rPr>
              <w:t>%</w:t>
            </w:r>
          </w:p>
        </w:tc>
        <w:tc>
          <w:tcPr>
            <w:tcW w:w="535" w:type="dxa"/>
            <w:tcBorders>
              <w:top w:val="single" w:sz="8" w:space="0" w:color="000000"/>
              <w:left w:val="single" w:sz="8" w:space="0" w:color="000000"/>
              <w:right w:val="single" w:sz="8" w:space="0" w:color="000000"/>
            </w:tcBorders>
          </w:tcPr>
          <w:p>
            <w:pPr>
              <w:pStyle w:val="TableParagraph"/>
              <w:spacing w:before="48"/>
              <w:ind w:left="20" w:right="31"/>
              <w:rPr>
                <w:rFonts w:ascii="Arial"/>
                <w:b/>
                <w:sz w:val="18"/>
              </w:rPr>
            </w:pPr>
            <w:r>
              <w:rPr>
                <w:rFonts w:ascii="Arial"/>
                <w:b/>
                <w:spacing w:val="-10"/>
                <w:sz w:val="18"/>
              </w:rPr>
              <w:t>N</w:t>
            </w:r>
          </w:p>
        </w:tc>
        <w:tc>
          <w:tcPr>
            <w:tcW w:w="563" w:type="dxa"/>
            <w:tcBorders>
              <w:top w:val="single" w:sz="8" w:space="0" w:color="000000"/>
              <w:left w:val="single" w:sz="8" w:space="0" w:color="000000"/>
              <w:right w:val="single" w:sz="8" w:space="0" w:color="000000"/>
            </w:tcBorders>
          </w:tcPr>
          <w:p>
            <w:pPr>
              <w:pStyle w:val="TableParagraph"/>
              <w:spacing w:before="48"/>
              <w:ind w:right="12"/>
              <w:rPr>
                <w:rFonts w:ascii="Arial"/>
                <w:b/>
                <w:sz w:val="18"/>
              </w:rPr>
            </w:pPr>
            <w:r>
              <w:rPr>
                <w:rFonts w:ascii="Arial"/>
                <w:b/>
                <w:spacing w:val="-10"/>
                <w:sz w:val="18"/>
              </w:rPr>
              <w:t>%</w:t>
            </w:r>
          </w:p>
        </w:tc>
        <w:tc>
          <w:tcPr>
            <w:tcW w:w="635" w:type="dxa"/>
            <w:tcBorders>
              <w:top w:val="single" w:sz="8" w:space="0" w:color="000000"/>
              <w:left w:val="single" w:sz="8" w:space="0" w:color="000000"/>
              <w:right w:val="single" w:sz="8" w:space="0" w:color="000000"/>
            </w:tcBorders>
          </w:tcPr>
          <w:p>
            <w:pPr>
              <w:pStyle w:val="TableParagraph"/>
              <w:spacing w:before="48"/>
              <w:ind w:right="16"/>
              <w:rPr>
                <w:rFonts w:ascii="Arial"/>
                <w:b/>
                <w:sz w:val="18"/>
              </w:rPr>
            </w:pPr>
            <w:r>
              <w:rPr>
                <w:rFonts w:ascii="Arial"/>
                <w:b/>
                <w:spacing w:val="-10"/>
                <w:sz w:val="18"/>
              </w:rPr>
              <w:t>N</w:t>
            </w:r>
          </w:p>
        </w:tc>
        <w:tc>
          <w:tcPr>
            <w:tcW w:w="722" w:type="dxa"/>
            <w:tcBorders>
              <w:top w:val="single" w:sz="8" w:space="0" w:color="000000"/>
              <w:left w:val="single" w:sz="8" w:space="0" w:color="000000"/>
              <w:right w:val="single" w:sz="8" w:space="0" w:color="000000"/>
            </w:tcBorders>
          </w:tcPr>
          <w:p>
            <w:pPr>
              <w:pStyle w:val="TableParagraph"/>
              <w:spacing w:before="48"/>
              <w:ind w:right="18"/>
              <w:rPr>
                <w:rFonts w:ascii="Arial"/>
                <w:b/>
                <w:sz w:val="18"/>
              </w:rPr>
            </w:pPr>
            <w:r>
              <w:rPr>
                <w:rFonts w:ascii="Arial"/>
                <w:b/>
                <w:spacing w:val="-10"/>
                <w:sz w:val="18"/>
              </w:rPr>
              <w:t>%</w:t>
            </w:r>
          </w:p>
        </w:tc>
        <w:tc>
          <w:tcPr>
            <w:tcW w:w="717" w:type="dxa"/>
            <w:tcBorders>
              <w:top w:val="single" w:sz="8" w:space="0" w:color="000000"/>
              <w:left w:val="single" w:sz="8" w:space="0" w:color="000000"/>
              <w:right w:val="single" w:sz="8" w:space="0" w:color="000000"/>
            </w:tcBorders>
          </w:tcPr>
          <w:p>
            <w:pPr>
              <w:pStyle w:val="TableParagraph"/>
              <w:spacing w:before="48"/>
              <w:ind w:left="13" w:right="30"/>
              <w:rPr>
                <w:rFonts w:ascii="Arial"/>
                <w:b/>
                <w:sz w:val="18"/>
              </w:rPr>
            </w:pPr>
            <w:r>
              <w:rPr>
                <w:rFonts w:ascii="Arial"/>
                <w:b/>
                <w:spacing w:val="-10"/>
                <w:sz w:val="18"/>
              </w:rPr>
              <w:t>N</w:t>
            </w:r>
          </w:p>
        </w:tc>
        <w:tc>
          <w:tcPr>
            <w:tcW w:w="628" w:type="dxa"/>
            <w:tcBorders>
              <w:top w:val="single" w:sz="8" w:space="0" w:color="000000"/>
              <w:left w:val="single" w:sz="8" w:space="0" w:color="000000"/>
              <w:right w:val="nil"/>
            </w:tcBorders>
          </w:tcPr>
          <w:p>
            <w:pPr>
              <w:pStyle w:val="TableParagraph"/>
              <w:spacing w:before="48"/>
              <w:ind w:left="13" w:right="35"/>
              <w:rPr>
                <w:rFonts w:ascii="Arial"/>
                <w:b/>
                <w:sz w:val="18"/>
              </w:rPr>
            </w:pPr>
            <w:r>
              <w:rPr>
                <w:rFonts w:ascii="Arial"/>
                <w:b/>
                <w:spacing w:val="-10"/>
                <w:sz w:val="18"/>
              </w:rPr>
              <w:t>%</w:t>
            </w:r>
          </w:p>
        </w:tc>
      </w:tr>
      <w:tr>
        <w:trPr>
          <w:trHeight w:val="261" w:hRule="atLeast"/>
        </w:trPr>
        <w:tc>
          <w:tcPr>
            <w:tcW w:w="951" w:type="dxa"/>
            <w:vMerge w:val="restart"/>
            <w:tcBorders>
              <w:left w:val="nil"/>
              <w:bottom w:val="single" w:sz="4" w:space="0" w:color="000000"/>
              <w:right w:val="single" w:sz="4" w:space="0" w:color="000000"/>
            </w:tcBorders>
          </w:tcPr>
          <w:p>
            <w:pPr>
              <w:pStyle w:val="TableParagraph"/>
              <w:spacing w:before="162"/>
              <w:ind w:left="14"/>
              <w:jc w:val="left"/>
              <w:rPr>
                <w:rFonts w:ascii="Arial"/>
                <w:b/>
                <w:sz w:val="18"/>
              </w:rPr>
            </w:pPr>
            <w:r>
              <w:rPr>
                <w:rFonts w:ascii="Arial"/>
                <w:b/>
                <w:spacing w:val="-5"/>
                <w:sz w:val="18"/>
              </w:rPr>
              <w:t>Sex</w:t>
            </w:r>
          </w:p>
        </w:tc>
        <w:tc>
          <w:tcPr>
            <w:tcW w:w="811" w:type="dxa"/>
            <w:tcBorders>
              <w:left w:val="single" w:sz="4" w:space="0" w:color="000000"/>
              <w:bottom w:val="single" w:sz="4" w:space="0" w:color="000000"/>
              <w:right w:val="single" w:sz="4" w:space="0" w:color="000000"/>
            </w:tcBorders>
          </w:tcPr>
          <w:p>
            <w:pPr>
              <w:pStyle w:val="TableParagraph"/>
              <w:spacing w:line="201" w:lineRule="exact" w:before="40"/>
              <w:ind w:left="166"/>
              <w:rPr>
                <w:sz w:val="18"/>
              </w:rPr>
            </w:pPr>
            <w:r>
              <w:rPr>
                <w:spacing w:val="-4"/>
                <w:sz w:val="18"/>
              </w:rPr>
              <w:t>Male</w:t>
            </w:r>
          </w:p>
        </w:tc>
        <w:tc>
          <w:tcPr>
            <w:tcW w:w="1064" w:type="dxa"/>
            <w:tcBorders>
              <w:left w:val="single" w:sz="4" w:space="0" w:color="000000"/>
              <w:bottom w:val="single" w:sz="4" w:space="0" w:color="000000"/>
              <w:right w:val="single" w:sz="4" w:space="0" w:color="000000"/>
            </w:tcBorders>
          </w:tcPr>
          <w:p>
            <w:pPr>
              <w:pStyle w:val="TableParagraph"/>
              <w:spacing w:before="25"/>
              <w:ind w:left="3" w:right="3"/>
              <w:rPr>
                <w:sz w:val="18"/>
              </w:rPr>
            </w:pPr>
            <w:r>
              <w:rPr>
                <w:spacing w:val="-2"/>
                <w:sz w:val="18"/>
              </w:rPr>
              <w:t>17,485</w:t>
            </w:r>
          </w:p>
        </w:tc>
        <w:tc>
          <w:tcPr>
            <w:tcW w:w="586" w:type="dxa"/>
            <w:tcBorders>
              <w:left w:val="single" w:sz="4" w:space="0" w:color="000000"/>
              <w:bottom w:val="single" w:sz="4" w:space="0" w:color="000000"/>
              <w:right w:val="single" w:sz="4" w:space="0" w:color="000000"/>
            </w:tcBorders>
          </w:tcPr>
          <w:p>
            <w:pPr>
              <w:pStyle w:val="TableParagraph"/>
              <w:spacing w:before="25"/>
              <w:ind w:right="2"/>
              <w:rPr>
                <w:sz w:val="18"/>
              </w:rPr>
            </w:pPr>
            <w:r>
              <w:rPr>
                <w:spacing w:val="-2"/>
                <w:sz w:val="18"/>
              </w:rPr>
              <w:t>2,576</w:t>
            </w:r>
          </w:p>
        </w:tc>
        <w:tc>
          <w:tcPr>
            <w:tcW w:w="637" w:type="dxa"/>
            <w:tcBorders>
              <w:left w:val="single" w:sz="4" w:space="0" w:color="000000"/>
              <w:bottom w:val="single" w:sz="4" w:space="0" w:color="000000"/>
              <w:right w:val="single" w:sz="4" w:space="0" w:color="000000"/>
            </w:tcBorders>
          </w:tcPr>
          <w:p>
            <w:pPr>
              <w:pStyle w:val="TableParagraph"/>
              <w:spacing w:before="25"/>
              <w:ind w:right="1"/>
              <w:rPr>
                <w:sz w:val="18"/>
              </w:rPr>
            </w:pPr>
            <w:r>
              <w:rPr>
                <w:spacing w:val="-4"/>
                <w:sz w:val="18"/>
              </w:rPr>
              <w:t>14.7</w:t>
            </w:r>
          </w:p>
        </w:tc>
        <w:tc>
          <w:tcPr>
            <w:tcW w:w="560" w:type="dxa"/>
            <w:tcBorders>
              <w:left w:val="single" w:sz="4" w:space="0" w:color="000000"/>
              <w:bottom w:val="single" w:sz="4" w:space="0" w:color="000000"/>
              <w:right w:val="single" w:sz="4" w:space="0" w:color="000000"/>
            </w:tcBorders>
          </w:tcPr>
          <w:p>
            <w:pPr>
              <w:pStyle w:val="TableParagraph"/>
              <w:spacing w:before="25"/>
              <w:ind w:left="2" w:right="2"/>
              <w:rPr>
                <w:sz w:val="18"/>
              </w:rPr>
            </w:pPr>
            <w:r>
              <w:rPr>
                <w:spacing w:val="-5"/>
                <w:sz w:val="18"/>
              </w:rPr>
              <w:t>919</w:t>
            </w:r>
          </w:p>
        </w:tc>
        <w:tc>
          <w:tcPr>
            <w:tcW w:w="630" w:type="dxa"/>
            <w:tcBorders>
              <w:left w:val="single" w:sz="4" w:space="0" w:color="000000"/>
              <w:bottom w:val="single" w:sz="4" w:space="0" w:color="000000"/>
              <w:right w:val="single" w:sz="4" w:space="0" w:color="000000"/>
            </w:tcBorders>
          </w:tcPr>
          <w:p>
            <w:pPr>
              <w:pStyle w:val="TableParagraph"/>
              <w:spacing w:before="25"/>
              <w:ind w:left="12" w:right="14"/>
              <w:rPr>
                <w:sz w:val="18"/>
              </w:rPr>
            </w:pPr>
            <w:r>
              <w:rPr>
                <w:spacing w:val="-5"/>
                <w:sz w:val="18"/>
              </w:rPr>
              <w:t>5.3</w:t>
            </w:r>
          </w:p>
        </w:tc>
        <w:tc>
          <w:tcPr>
            <w:tcW w:w="535" w:type="dxa"/>
            <w:tcBorders>
              <w:left w:val="single" w:sz="4" w:space="0" w:color="000000"/>
              <w:bottom w:val="single" w:sz="4" w:space="0" w:color="000000"/>
              <w:right w:val="single" w:sz="4" w:space="0" w:color="000000"/>
            </w:tcBorders>
          </w:tcPr>
          <w:p>
            <w:pPr>
              <w:pStyle w:val="TableParagraph"/>
              <w:spacing w:before="25"/>
              <w:ind w:left="7" w:right="12"/>
              <w:rPr>
                <w:sz w:val="18"/>
              </w:rPr>
            </w:pPr>
            <w:r>
              <w:rPr>
                <w:spacing w:val="-2"/>
                <w:sz w:val="18"/>
              </w:rPr>
              <w:t>1,262</w:t>
            </w:r>
          </w:p>
        </w:tc>
        <w:tc>
          <w:tcPr>
            <w:tcW w:w="563" w:type="dxa"/>
            <w:tcBorders>
              <w:left w:val="single" w:sz="4" w:space="0" w:color="000000"/>
              <w:bottom w:val="single" w:sz="4" w:space="0" w:color="000000"/>
              <w:right w:val="single" w:sz="4" w:space="0" w:color="000000"/>
            </w:tcBorders>
          </w:tcPr>
          <w:p>
            <w:pPr>
              <w:pStyle w:val="TableParagraph"/>
              <w:spacing w:before="25"/>
              <w:ind w:left="10" w:right="17"/>
              <w:rPr>
                <w:sz w:val="18"/>
              </w:rPr>
            </w:pPr>
            <w:r>
              <w:rPr>
                <w:spacing w:val="-5"/>
                <w:sz w:val="18"/>
              </w:rPr>
              <w:t>7.2</w:t>
            </w:r>
          </w:p>
        </w:tc>
        <w:tc>
          <w:tcPr>
            <w:tcW w:w="635" w:type="dxa"/>
            <w:tcBorders>
              <w:left w:val="single" w:sz="4" w:space="0" w:color="000000"/>
              <w:bottom w:val="single" w:sz="4" w:space="0" w:color="000000"/>
              <w:right w:val="single" w:sz="4" w:space="0" w:color="000000"/>
            </w:tcBorders>
          </w:tcPr>
          <w:p>
            <w:pPr>
              <w:pStyle w:val="TableParagraph"/>
              <w:spacing w:before="25"/>
              <w:ind w:left="17" w:right="28"/>
              <w:rPr>
                <w:sz w:val="18"/>
              </w:rPr>
            </w:pPr>
            <w:r>
              <w:rPr>
                <w:spacing w:val="-5"/>
                <w:sz w:val="18"/>
              </w:rPr>
              <w:t>80</w:t>
            </w:r>
          </w:p>
        </w:tc>
        <w:tc>
          <w:tcPr>
            <w:tcW w:w="722" w:type="dxa"/>
            <w:tcBorders>
              <w:left w:val="single" w:sz="4" w:space="0" w:color="000000"/>
              <w:bottom w:val="single" w:sz="4" w:space="0" w:color="000000"/>
              <w:right w:val="single" w:sz="4" w:space="0" w:color="000000"/>
            </w:tcBorders>
          </w:tcPr>
          <w:p>
            <w:pPr>
              <w:pStyle w:val="TableParagraph"/>
              <w:spacing w:before="25"/>
              <w:ind w:right="14"/>
              <w:rPr>
                <w:sz w:val="18"/>
              </w:rPr>
            </w:pPr>
            <w:r>
              <w:rPr>
                <w:spacing w:val="-5"/>
                <w:sz w:val="18"/>
              </w:rPr>
              <w:t>0.5</w:t>
            </w:r>
          </w:p>
        </w:tc>
        <w:tc>
          <w:tcPr>
            <w:tcW w:w="717" w:type="dxa"/>
            <w:tcBorders>
              <w:left w:val="single" w:sz="4" w:space="0" w:color="000000"/>
              <w:bottom w:val="single" w:sz="4" w:space="0" w:color="000000"/>
              <w:right w:val="single" w:sz="4" w:space="0" w:color="000000"/>
            </w:tcBorders>
          </w:tcPr>
          <w:p>
            <w:pPr>
              <w:pStyle w:val="TableParagraph"/>
              <w:spacing w:before="25"/>
              <w:ind w:right="18"/>
              <w:rPr>
                <w:sz w:val="18"/>
              </w:rPr>
            </w:pPr>
            <w:r>
              <w:rPr>
                <w:spacing w:val="-5"/>
                <w:sz w:val="18"/>
              </w:rPr>
              <w:t>315</w:t>
            </w:r>
          </w:p>
        </w:tc>
        <w:tc>
          <w:tcPr>
            <w:tcW w:w="628" w:type="dxa"/>
            <w:tcBorders>
              <w:left w:val="single" w:sz="4" w:space="0" w:color="000000"/>
              <w:bottom w:val="single" w:sz="4" w:space="0" w:color="000000"/>
              <w:right w:val="nil"/>
            </w:tcBorders>
          </w:tcPr>
          <w:p>
            <w:pPr>
              <w:pStyle w:val="TableParagraph"/>
              <w:spacing w:before="25"/>
              <w:ind w:left="5" w:right="28"/>
              <w:rPr>
                <w:sz w:val="18"/>
              </w:rPr>
            </w:pPr>
            <w:r>
              <w:rPr>
                <w:spacing w:val="-5"/>
                <w:sz w:val="18"/>
              </w:rPr>
              <w:t>1.8</w:t>
            </w:r>
          </w:p>
        </w:tc>
      </w:tr>
      <w:tr>
        <w:trPr>
          <w:trHeight w:val="270"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before="42"/>
              <w:ind w:left="169"/>
              <w:rPr>
                <w:sz w:val="18"/>
              </w:rPr>
            </w:pPr>
            <w:r>
              <w:rPr>
                <w:spacing w:val="-2"/>
                <w:sz w:val="18"/>
              </w:rPr>
              <w:t>Female</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3"/>
              <w:rPr>
                <w:sz w:val="18"/>
              </w:rPr>
            </w:pPr>
            <w:r>
              <w:rPr>
                <w:spacing w:val="-2"/>
                <w:sz w:val="18"/>
              </w:rPr>
              <w:t>23,669</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right="2"/>
              <w:rPr>
                <w:sz w:val="18"/>
              </w:rPr>
            </w:pPr>
            <w:r>
              <w:rPr>
                <w:spacing w:val="-2"/>
                <w:sz w:val="18"/>
              </w:rPr>
              <w:t>2,566</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4"/>
                <w:sz w:val="18"/>
              </w:rPr>
              <w:t>10.8</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right="2"/>
              <w:rPr>
                <w:sz w:val="18"/>
              </w:rPr>
            </w:pPr>
            <w:r>
              <w:rPr>
                <w:spacing w:val="-2"/>
                <w:sz w:val="18"/>
              </w:rPr>
              <w:t>1,222</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5.2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2"/>
              <w:rPr>
                <w:sz w:val="18"/>
              </w:rPr>
            </w:pPr>
            <w:r>
              <w:rPr>
                <w:spacing w:val="-2"/>
                <w:sz w:val="18"/>
              </w:rPr>
              <w:t>1,036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7"/>
              <w:rPr>
                <w:sz w:val="18"/>
              </w:rPr>
            </w:pPr>
            <w:r>
              <w:rPr>
                <w:spacing w:val="-5"/>
                <w:sz w:val="18"/>
              </w:rPr>
              <w:t>4.4</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ight="28"/>
              <w:rPr>
                <w:sz w:val="18"/>
              </w:rPr>
            </w:pPr>
            <w:r>
              <w:rPr>
                <w:spacing w:val="-5"/>
                <w:sz w:val="18"/>
              </w:rPr>
              <w:t>46</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0.2</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237</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1.0</w:t>
            </w:r>
          </w:p>
        </w:tc>
      </w:tr>
      <w:tr>
        <w:trPr>
          <w:trHeight w:val="270" w:hRule="atLeast"/>
        </w:trPr>
        <w:tc>
          <w:tcPr>
            <w:tcW w:w="951"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68"/>
              <w:jc w:val="left"/>
              <w:rPr>
                <w:rFonts w:ascii="Arial"/>
                <w:b/>
                <w:sz w:val="18"/>
              </w:rPr>
            </w:pPr>
          </w:p>
          <w:p>
            <w:pPr>
              <w:pStyle w:val="TableParagraph"/>
              <w:spacing w:line="184" w:lineRule="auto"/>
              <w:ind w:left="14" w:right="68"/>
              <w:jc w:val="left"/>
              <w:rPr>
                <w:rFonts w:ascii="Arial"/>
                <w:b/>
                <w:sz w:val="18"/>
              </w:rPr>
            </w:pPr>
            <w:r>
              <w:rPr>
                <w:rFonts w:ascii="Arial"/>
                <w:b/>
                <w:spacing w:val="-6"/>
                <w:sz w:val="18"/>
              </w:rPr>
              <w:t>Age</w:t>
            </w:r>
            <w:r>
              <w:rPr>
                <w:rFonts w:ascii="Arial"/>
                <w:b/>
                <w:spacing w:val="-8"/>
                <w:sz w:val="18"/>
              </w:rPr>
              <w:t> </w:t>
            </w:r>
            <w:r>
              <w:rPr>
                <w:rFonts w:ascii="Arial"/>
                <w:b/>
                <w:spacing w:val="-6"/>
                <w:sz w:val="18"/>
              </w:rPr>
              <w:t>group </w:t>
            </w:r>
            <w:r>
              <w:rPr>
                <w:rFonts w:ascii="Arial"/>
                <w:b/>
                <w:sz w:val="18"/>
              </w:rPr>
              <w:t>in</w:t>
            </w:r>
            <w:r>
              <w:rPr>
                <w:rFonts w:ascii="Arial"/>
                <w:b/>
                <w:spacing w:val="-16"/>
                <w:sz w:val="18"/>
              </w:rPr>
              <w:t> </w:t>
            </w:r>
            <w:r>
              <w:rPr>
                <w:rFonts w:ascii="Arial"/>
                <w:b/>
                <w:sz w:val="18"/>
              </w:rPr>
              <w:t>years</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73" w:right="1"/>
              <w:rPr>
                <w:sz w:val="18"/>
              </w:rPr>
            </w:pPr>
            <w:r>
              <w:rPr>
                <w:spacing w:val="-2"/>
                <w:sz w:val="18"/>
              </w:rPr>
              <w:t>15–24</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3"/>
              <w:rPr>
                <w:sz w:val="18"/>
              </w:rPr>
            </w:pPr>
            <w:r>
              <w:rPr>
                <w:spacing w:val="-2"/>
                <w:sz w:val="18"/>
              </w:rPr>
              <w:t>14,779</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906</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6.1</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554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4"/>
              <w:rPr>
                <w:sz w:val="18"/>
              </w:rPr>
            </w:pPr>
            <w:r>
              <w:rPr>
                <w:spacing w:val="-5"/>
                <w:sz w:val="18"/>
              </w:rPr>
              <w:t>263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7"/>
              <w:rPr>
                <w:sz w:val="18"/>
              </w:rPr>
            </w:pPr>
            <w:r>
              <w:rPr>
                <w:spacing w:val="-5"/>
                <w:sz w:val="18"/>
              </w:rPr>
              <w:t>1.8</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ight="28"/>
              <w:rPr>
                <w:sz w:val="18"/>
              </w:rPr>
            </w:pPr>
            <w:r>
              <w:rPr>
                <w:spacing w:val="-5"/>
                <w:sz w:val="18"/>
              </w:rPr>
              <w:t>38</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0.3</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43</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0.3</w:t>
            </w:r>
          </w:p>
        </w:tc>
      </w:tr>
      <w:tr>
        <w:trPr>
          <w:trHeight w:val="270"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73" w:right="1"/>
              <w:rPr>
                <w:sz w:val="18"/>
              </w:rPr>
            </w:pPr>
            <w:r>
              <w:rPr>
                <w:spacing w:val="-2"/>
                <w:sz w:val="18"/>
              </w:rPr>
              <w:t>25–34</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3"/>
              <w:rPr>
                <w:sz w:val="18"/>
              </w:rPr>
            </w:pPr>
            <w:r>
              <w:rPr>
                <w:spacing w:val="-2"/>
                <w:sz w:val="18"/>
              </w:rPr>
              <w:t>10,546</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969</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9.2</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473</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4.5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3"/>
              <w:rPr>
                <w:sz w:val="18"/>
              </w:rPr>
            </w:pPr>
            <w:r>
              <w:rPr>
                <w:spacing w:val="-5"/>
                <w:sz w:val="18"/>
              </w:rPr>
              <w:t>365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7"/>
              <w:rPr>
                <w:sz w:val="18"/>
              </w:rPr>
            </w:pPr>
            <w:r>
              <w:rPr>
                <w:spacing w:val="-5"/>
                <w:sz w:val="18"/>
              </w:rPr>
              <w:t>3.5</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ight="28"/>
              <w:rPr>
                <w:sz w:val="18"/>
              </w:rPr>
            </w:pPr>
            <w:r>
              <w:rPr>
                <w:spacing w:val="-5"/>
                <w:sz w:val="18"/>
              </w:rPr>
              <w:t>22</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0.2</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93</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0.9</w:t>
            </w:r>
          </w:p>
        </w:tc>
      </w:tr>
      <w:tr>
        <w:trPr>
          <w:trHeight w:val="270"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73" w:right="1"/>
              <w:rPr>
                <w:sz w:val="18"/>
              </w:rPr>
            </w:pPr>
            <w:r>
              <w:rPr>
                <w:spacing w:val="-2"/>
                <w:sz w:val="18"/>
              </w:rPr>
              <w:t>35–44</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Pr>
                <w:sz w:val="18"/>
              </w:rPr>
            </w:pPr>
            <w:r>
              <w:rPr>
                <w:spacing w:val="-2"/>
                <w:sz w:val="18"/>
              </w:rPr>
              <w:t>6,832</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950</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4"/>
                <w:sz w:val="18"/>
              </w:rPr>
              <w:t>13.9</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404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5.9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3"/>
              <w:rPr>
                <w:sz w:val="18"/>
              </w:rPr>
            </w:pPr>
            <w:r>
              <w:rPr>
                <w:spacing w:val="-5"/>
                <w:sz w:val="18"/>
              </w:rPr>
              <w:t>434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7"/>
              <w:rPr>
                <w:sz w:val="18"/>
              </w:rPr>
            </w:pPr>
            <w:r>
              <w:rPr>
                <w:spacing w:val="-5"/>
                <w:sz w:val="18"/>
              </w:rPr>
              <w:t>6.4</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ight="28"/>
              <w:rPr>
                <w:sz w:val="18"/>
              </w:rPr>
            </w:pPr>
            <w:r>
              <w:rPr>
                <w:spacing w:val="-5"/>
                <w:sz w:val="18"/>
              </w:rPr>
              <w:t>13</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0.2</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90</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1.3</w:t>
            </w:r>
          </w:p>
        </w:tc>
      </w:tr>
      <w:tr>
        <w:trPr>
          <w:trHeight w:val="271"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5"/>
              <w:ind w:left="173" w:right="1"/>
              <w:rPr>
                <w:sz w:val="18"/>
              </w:rPr>
            </w:pPr>
            <w:r>
              <w:rPr>
                <w:spacing w:val="-2"/>
                <w:sz w:val="18"/>
              </w:rPr>
              <w:t>45–54</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Pr>
                <w:sz w:val="18"/>
              </w:rPr>
            </w:pPr>
            <w:r>
              <w:rPr>
                <w:spacing w:val="-2"/>
                <w:sz w:val="18"/>
              </w:rPr>
              <w:t>4,280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820</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4"/>
                <w:sz w:val="18"/>
              </w:rPr>
              <w:t>19.2</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295</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6.9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3"/>
              <w:rPr>
                <w:sz w:val="18"/>
              </w:rPr>
            </w:pPr>
            <w:r>
              <w:rPr>
                <w:spacing w:val="-5"/>
                <w:sz w:val="18"/>
              </w:rPr>
              <w:t>428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8"/>
              <w:rPr>
                <w:sz w:val="18"/>
              </w:rPr>
            </w:pPr>
            <w:r>
              <w:rPr>
                <w:spacing w:val="-4"/>
                <w:sz w:val="18"/>
              </w:rPr>
              <w:t>10.0</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6" w:right="28"/>
              <w:rPr>
                <w:sz w:val="18"/>
              </w:rPr>
            </w:pPr>
            <w:r>
              <w:rPr>
                <w:spacing w:val="-10"/>
                <w:sz w:val="18"/>
              </w:rPr>
              <w:t>8</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0.2</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84</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2.0</w:t>
            </w:r>
          </w:p>
        </w:tc>
      </w:tr>
      <w:tr>
        <w:trPr>
          <w:trHeight w:val="270"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73" w:right="1"/>
              <w:rPr>
                <w:sz w:val="18"/>
              </w:rPr>
            </w:pPr>
            <w:r>
              <w:rPr>
                <w:spacing w:val="-2"/>
                <w:sz w:val="18"/>
              </w:rPr>
              <w:t>55–64</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Pr>
                <w:sz w:val="18"/>
              </w:rPr>
            </w:pPr>
            <w:r>
              <w:rPr>
                <w:spacing w:val="-2"/>
                <w:sz w:val="18"/>
              </w:rPr>
              <w:t>2,218</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535</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4"/>
                <w:sz w:val="18"/>
              </w:rPr>
              <w:t>24.1</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2"/>
              <w:rPr>
                <w:sz w:val="18"/>
              </w:rPr>
            </w:pPr>
            <w:r>
              <w:rPr>
                <w:spacing w:val="-5"/>
                <w:sz w:val="18"/>
              </w:rPr>
              <w:t>170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0"/>
              <w:ind w:left="12" w:right="14"/>
              <w:rPr>
                <w:sz w:val="18"/>
              </w:rPr>
            </w:pPr>
            <w:r>
              <w:rPr>
                <w:spacing w:val="-5"/>
                <w:sz w:val="18"/>
              </w:rPr>
              <w:t>7.7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3"/>
              <w:rPr>
                <w:sz w:val="18"/>
              </w:rPr>
            </w:pPr>
            <w:r>
              <w:rPr>
                <w:spacing w:val="-5"/>
                <w:sz w:val="18"/>
              </w:rPr>
              <w:t>295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8"/>
              <w:rPr>
                <w:sz w:val="18"/>
              </w:rPr>
            </w:pPr>
            <w:r>
              <w:rPr>
                <w:spacing w:val="-4"/>
                <w:sz w:val="18"/>
              </w:rPr>
              <w:t>13.3</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ight="28"/>
              <w:rPr>
                <w:sz w:val="18"/>
              </w:rPr>
            </w:pPr>
            <w:r>
              <w:rPr>
                <w:spacing w:val="-5"/>
                <w:sz w:val="18"/>
              </w:rPr>
              <w:t>24</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0"/>
              <w:ind w:right="14"/>
              <w:rPr>
                <w:sz w:val="18"/>
              </w:rPr>
            </w:pPr>
            <w:r>
              <w:rPr>
                <w:spacing w:val="-5"/>
                <w:sz w:val="18"/>
              </w:rPr>
              <w:t>1.1</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0"/>
              <w:ind w:right="18"/>
              <w:rPr>
                <w:sz w:val="18"/>
              </w:rPr>
            </w:pPr>
            <w:r>
              <w:rPr>
                <w:spacing w:val="-5"/>
                <w:sz w:val="18"/>
              </w:rPr>
              <w:t>62</w:t>
            </w:r>
          </w:p>
        </w:tc>
        <w:tc>
          <w:tcPr>
            <w:tcW w:w="628" w:type="dxa"/>
            <w:tcBorders>
              <w:top w:val="single" w:sz="4" w:space="0" w:color="000000"/>
              <w:left w:val="single" w:sz="4" w:space="0" w:color="000000"/>
              <w:bottom w:val="single" w:sz="4" w:space="0" w:color="000000"/>
              <w:right w:val="nil"/>
            </w:tcBorders>
          </w:tcPr>
          <w:p>
            <w:pPr>
              <w:pStyle w:val="TableParagraph"/>
              <w:spacing w:before="30"/>
              <w:ind w:left="5" w:right="28"/>
              <w:rPr>
                <w:sz w:val="18"/>
              </w:rPr>
            </w:pPr>
            <w:r>
              <w:rPr>
                <w:spacing w:val="-5"/>
                <w:sz w:val="18"/>
              </w:rPr>
              <w:t>2.8</w:t>
            </w:r>
          </w:p>
        </w:tc>
      </w:tr>
      <w:tr>
        <w:trPr>
          <w:trHeight w:val="270" w:hRule="atLeast"/>
        </w:trPr>
        <w:tc>
          <w:tcPr>
            <w:tcW w:w="951" w:type="dxa"/>
            <w:vMerge/>
            <w:tcBorders>
              <w:top w:val="nil"/>
              <w:left w:val="nil"/>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73"/>
              <w:rPr>
                <w:sz w:val="18"/>
              </w:rPr>
            </w:pPr>
            <w:r>
              <w:rPr>
                <w:spacing w:val="-5"/>
                <w:sz w:val="18"/>
              </w:rPr>
              <w:t>65+</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32"/>
              <w:ind w:left="3"/>
              <w:rPr>
                <w:sz w:val="18"/>
              </w:rPr>
            </w:pPr>
            <w:r>
              <w:rPr>
                <w:spacing w:val="-2"/>
                <w:sz w:val="18"/>
              </w:rPr>
              <w:t>2,499</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32"/>
              <w:ind w:left="2" w:right="2"/>
              <w:rPr>
                <w:sz w:val="18"/>
              </w:rPr>
            </w:pPr>
            <w:r>
              <w:rPr>
                <w:spacing w:val="-5"/>
                <w:sz w:val="18"/>
              </w:rPr>
              <w:t>962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4"/>
                <w:sz w:val="18"/>
              </w:rPr>
              <w:t>38.5</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2"/>
              <w:rPr>
                <w:sz w:val="18"/>
              </w:rPr>
            </w:pPr>
            <w:r>
              <w:rPr>
                <w:spacing w:val="-5"/>
                <w:sz w:val="18"/>
              </w:rPr>
              <w:t>245</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32"/>
              <w:ind w:left="12" w:right="14"/>
              <w:rPr>
                <w:sz w:val="18"/>
              </w:rPr>
            </w:pPr>
            <w:r>
              <w:rPr>
                <w:spacing w:val="-5"/>
                <w:sz w:val="18"/>
              </w:rPr>
              <w:t>9.8</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32"/>
              <w:ind w:left="7" w:right="13"/>
              <w:rPr>
                <w:sz w:val="18"/>
              </w:rPr>
            </w:pPr>
            <w:r>
              <w:rPr>
                <w:spacing w:val="-5"/>
                <w:sz w:val="18"/>
              </w:rPr>
              <w:t>513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32"/>
              <w:ind w:left="10" w:right="18"/>
              <w:rPr>
                <w:sz w:val="18"/>
              </w:rPr>
            </w:pPr>
            <w:r>
              <w:rPr>
                <w:spacing w:val="-4"/>
                <w:sz w:val="18"/>
              </w:rPr>
              <w:t>20.5</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before="32"/>
              <w:ind w:left="17" w:right="28"/>
              <w:rPr>
                <w:sz w:val="18"/>
              </w:rPr>
            </w:pPr>
            <w:r>
              <w:rPr>
                <w:spacing w:val="-5"/>
                <w:sz w:val="18"/>
              </w:rPr>
              <w:t>46</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before="32"/>
              <w:ind w:right="14"/>
              <w:rPr>
                <w:sz w:val="18"/>
              </w:rPr>
            </w:pPr>
            <w:r>
              <w:rPr>
                <w:spacing w:val="-5"/>
                <w:sz w:val="18"/>
              </w:rPr>
              <w:t>1.8</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before="32"/>
              <w:ind w:right="18"/>
              <w:rPr>
                <w:sz w:val="18"/>
              </w:rPr>
            </w:pPr>
            <w:r>
              <w:rPr>
                <w:spacing w:val="-5"/>
                <w:sz w:val="18"/>
              </w:rPr>
              <w:t>180</w:t>
            </w:r>
          </w:p>
        </w:tc>
        <w:tc>
          <w:tcPr>
            <w:tcW w:w="628" w:type="dxa"/>
            <w:tcBorders>
              <w:top w:val="single" w:sz="4" w:space="0" w:color="000000"/>
              <w:left w:val="single" w:sz="4" w:space="0" w:color="000000"/>
              <w:bottom w:val="single" w:sz="4" w:space="0" w:color="000000"/>
              <w:right w:val="nil"/>
            </w:tcBorders>
          </w:tcPr>
          <w:p>
            <w:pPr>
              <w:pStyle w:val="TableParagraph"/>
              <w:spacing w:before="32"/>
              <w:ind w:left="5" w:right="28"/>
              <w:rPr>
                <w:sz w:val="18"/>
              </w:rPr>
            </w:pPr>
            <w:r>
              <w:rPr>
                <w:spacing w:val="-5"/>
                <w:sz w:val="18"/>
              </w:rPr>
              <w:t>7.2</w:t>
            </w:r>
          </w:p>
        </w:tc>
      </w:tr>
      <w:tr>
        <w:trPr>
          <w:trHeight w:val="245" w:hRule="atLeast"/>
        </w:trPr>
        <w:tc>
          <w:tcPr>
            <w:tcW w:w="951" w:type="dxa"/>
            <w:vMerge w:val="restart"/>
            <w:tcBorders>
              <w:top w:val="single" w:sz="4" w:space="0" w:color="000000"/>
              <w:left w:val="nil"/>
              <w:right w:val="single" w:sz="4" w:space="0" w:color="000000"/>
            </w:tcBorders>
          </w:tcPr>
          <w:p>
            <w:pPr>
              <w:pStyle w:val="TableParagraph"/>
              <w:spacing w:before="155"/>
              <w:ind w:left="14"/>
              <w:jc w:val="left"/>
              <w:rPr>
                <w:rFonts w:ascii="Arial"/>
                <w:b/>
                <w:sz w:val="18"/>
              </w:rPr>
            </w:pPr>
            <w:r>
              <w:rPr>
                <w:rFonts w:ascii="Arial"/>
                <w:b/>
                <w:spacing w:val="-2"/>
                <w:sz w:val="18"/>
              </w:rPr>
              <w:t>Residence</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line="181" w:lineRule="exact" w:before="44"/>
              <w:ind w:left="171"/>
              <w:rPr>
                <w:sz w:val="18"/>
              </w:rPr>
            </w:pPr>
            <w:r>
              <w:rPr>
                <w:spacing w:val="-2"/>
                <w:sz w:val="18"/>
              </w:rPr>
              <w:t>Rural</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left="3" w:right="3"/>
              <w:rPr>
                <w:sz w:val="18"/>
              </w:rPr>
            </w:pPr>
            <w:r>
              <w:rPr>
                <w:spacing w:val="-2"/>
                <w:sz w:val="18"/>
              </w:rPr>
              <w:t>23,816</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right="2"/>
              <w:rPr>
                <w:sz w:val="18"/>
              </w:rPr>
            </w:pPr>
            <w:r>
              <w:rPr>
                <w:spacing w:val="-2"/>
                <w:sz w:val="18"/>
              </w:rPr>
              <w:t>3,326</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right="1"/>
              <w:rPr>
                <w:sz w:val="18"/>
              </w:rPr>
            </w:pPr>
            <w:r>
              <w:rPr>
                <w:spacing w:val="-4"/>
                <w:sz w:val="18"/>
              </w:rPr>
              <w:t>14.0</w:t>
            </w:r>
          </w:p>
        </w:tc>
        <w:tc>
          <w:tcPr>
            <w:tcW w:w="56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right="2"/>
              <w:rPr>
                <w:sz w:val="18"/>
              </w:rPr>
            </w:pPr>
            <w:r>
              <w:rPr>
                <w:spacing w:val="-2"/>
                <w:sz w:val="18"/>
              </w:rPr>
              <w:t>1,397</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left="12" w:right="14"/>
              <w:rPr>
                <w:sz w:val="18"/>
              </w:rPr>
            </w:pPr>
            <w:r>
              <w:rPr>
                <w:spacing w:val="-5"/>
                <w:sz w:val="18"/>
              </w:rPr>
              <w:t>5.9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left="7" w:right="12"/>
              <w:rPr>
                <w:sz w:val="18"/>
              </w:rPr>
            </w:pPr>
            <w:r>
              <w:rPr>
                <w:spacing w:val="-2"/>
                <w:sz w:val="18"/>
              </w:rPr>
              <w:t>1,459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left="10" w:right="17"/>
              <w:rPr>
                <w:sz w:val="18"/>
              </w:rPr>
            </w:pPr>
            <w:r>
              <w:rPr>
                <w:spacing w:val="-5"/>
                <w:sz w:val="18"/>
              </w:rPr>
              <w:t>6.1</w:t>
            </w:r>
          </w:p>
        </w:tc>
        <w:tc>
          <w:tcPr>
            <w:tcW w:w="635"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left="17" w:right="28"/>
              <w:rPr>
                <w:sz w:val="18"/>
              </w:rPr>
            </w:pPr>
            <w:r>
              <w:rPr>
                <w:spacing w:val="-5"/>
                <w:sz w:val="18"/>
              </w:rPr>
              <w:t>74</w:t>
            </w:r>
          </w:p>
        </w:tc>
        <w:tc>
          <w:tcPr>
            <w:tcW w:w="72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right="14"/>
              <w:rPr>
                <w:sz w:val="18"/>
              </w:rPr>
            </w:pPr>
            <w:r>
              <w:rPr>
                <w:spacing w:val="-5"/>
                <w:sz w:val="18"/>
              </w:rPr>
              <w:t>0.3</w:t>
            </w:r>
          </w:p>
        </w:tc>
        <w:tc>
          <w:tcPr>
            <w:tcW w:w="717"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32"/>
              <w:ind w:right="18"/>
              <w:rPr>
                <w:sz w:val="18"/>
              </w:rPr>
            </w:pPr>
            <w:r>
              <w:rPr>
                <w:spacing w:val="-5"/>
                <w:sz w:val="18"/>
              </w:rPr>
              <w:t>396</w:t>
            </w:r>
          </w:p>
        </w:tc>
        <w:tc>
          <w:tcPr>
            <w:tcW w:w="628" w:type="dxa"/>
            <w:tcBorders>
              <w:top w:val="single" w:sz="4" w:space="0" w:color="000000"/>
              <w:left w:val="single" w:sz="4" w:space="0" w:color="000000"/>
              <w:bottom w:val="single" w:sz="4" w:space="0" w:color="000000"/>
              <w:right w:val="nil"/>
            </w:tcBorders>
          </w:tcPr>
          <w:p>
            <w:pPr>
              <w:pStyle w:val="TableParagraph"/>
              <w:spacing w:line="193" w:lineRule="exact" w:before="32"/>
              <w:ind w:left="5" w:right="28"/>
              <w:rPr>
                <w:sz w:val="18"/>
              </w:rPr>
            </w:pPr>
            <w:r>
              <w:rPr>
                <w:spacing w:val="-5"/>
                <w:sz w:val="18"/>
              </w:rPr>
              <w:t>1.7</w:t>
            </w:r>
          </w:p>
        </w:tc>
      </w:tr>
      <w:tr>
        <w:trPr>
          <w:trHeight w:val="246" w:hRule="atLeast"/>
        </w:trPr>
        <w:tc>
          <w:tcPr>
            <w:tcW w:w="951" w:type="dxa"/>
            <w:vMerge/>
            <w:tcBorders>
              <w:top w:val="nil"/>
              <w:left w:val="nil"/>
              <w:right w:val="single" w:sz="4" w:space="0" w:color="000000"/>
            </w:tcBorders>
          </w:tcPr>
          <w:p>
            <w:pPr>
              <w:rPr>
                <w:sz w:val="2"/>
                <w:szCs w:val="2"/>
              </w:rPr>
            </w:pPr>
          </w:p>
        </w:tc>
        <w:tc>
          <w:tcPr>
            <w:tcW w:w="811" w:type="dxa"/>
            <w:tcBorders>
              <w:top w:val="single" w:sz="4" w:space="0" w:color="000000"/>
              <w:left w:val="single" w:sz="4" w:space="0" w:color="000000"/>
              <w:right w:val="single" w:sz="4" w:space="0" w:color="000000"/>
            </w:tcBorders>
          </w:tcPr>
          <w:p>
            <w:pPr>
              <w:pStyle w:val="TableParagraph"/>
              <w:spacing w:line="206" w:lineRule="exact" w:before="19"/>
              <w:ind w:left="169"/>
              <w:rPr>
                <w:sz w:val="18"/>
              </w:rPr>
            </w:pPr>
            <w:r>
              <w:rPr>
                <w:spacing w:val="-2"/>
                <w:sz w:val="18"/>
              </w:rPr>
              <w:t>Urban</w:t>
            </w:r>
          </w:p>
        </w:tc>
        <w:tc>
          <w:tcPr>
            <w:tcW w:w="1064" w:type="dxa"/>
            <w:tcBorders>
              <w:top w:val="single" w:sz="4" w:space="0" w:color="000000"/>
              <w:left w:val="single" w:sz="4" w:space="0" w:color="000000"/>
              <w:right w:val="single" w:sz="4" w:space="0" w:color="000000"/>
            </w:tcBorders>
          </w:tcPr>
          <w:p>
            <w:pPr>
              <w:pStyle w:val="TableParagraph"/>
              <w:spacing w:before="7"/>
              <w:ind w:left="3" w:right="3"/>
              <w:rPr>
                <w:sz w:val="18"/>
              </w:rPr>
            </w:pPr>
            <w:r>
              <w:rPr>
                <w:spacing w:val="-2"/>
                <w:sz w:val="18"/>
              </w:rPr>
              <w:t>17,338</w:t>
            </w:r>
          </w:p>
        </w:tc>
        <w:tc>
          <w:tcPr>
            <w:tcW w:w="586" w:type="dxa"/>
            <w:tcBorders>
              <w:top w:val="single" w:sz="4" w:space="0" w:color="000000"/>
              <w:left w:val="single" w:sz="4" w:space="0" w:color="000000"/>
              <w:right w:val="single" w:sz="4" w:space="0" w:color="000000"/>
            </w:tcBorders>
          </w:tcPr>
          <w:p>
            <w:pPr>
              <w:pStyle w:val="TableParagraph"/>
              <w:spacing w:before="7"/>
              <w:ind w:right="2"/>
              <w:rPr>
                <w:sz w:val="18"/>
              </w:rPr>
            </w:pPr>
            <w:r>
              <w:rPr>
                <w:spacing w:val="-2"/>
                <w:sz w:val="18"/>
              </w:rPr>
              <w:t>1,816</w:t>
            </w:r>
          </w:p>
        </w:tc>
        <w:tc>
          <w:tcPr>
            <w:tcW w:w="637" w:type="dxa"/>
            <w:tcBorders>
              <w:top w:val="single" w:sz="4" w:space="0" w:color="000000"/>
              <w:left w:val="single" w:sz="4" w:space="0" w:color="000000"/>
              <w:right w:val="single" w:sz="4" w:space="0" w:color="000000"/>
            </w:tcBorders>
          </w:tcPr>
          <w:p>
            <w:pPr>
              <w:pStyle w:val="TableParagraph"/>
              <w:spacing w:before="7"/>
              <w:ind w:right="1"/>
              <w:rPr>
                <w:sz w:val="18"/>
              </w:rPr>
            </w:pPr>
            <w:r>
              <w:rPr>
                <w:spacing w:val="-4"/>
                <w:sz w:val="18"/>
              </w:rPr>
              <w:t>10.5</w:t>
            </w:r>
          </w:p>
        </w:tc>
        <w:tc>
          <w:tcPr>
            <w:tcW w:w="560" w:type="dxa"/>
            <w:tcBorders>
              <w:top w:val="single" w:sz="4" w:space="0" w:color="000000"/>
              <w:left w:val="single" w:sz="4" w:space="0" w:color="000000"/>
              <w:right w:val="single" w:sz="4" w:space="0" w:color="000000"/>
            </w:tcBorders>
          </w:tcPr>
          <w:p>
            <w:pPr>
              <w:pStyle w:val="TableParagraph"/>
              <w:spacing w:before="7"/>
              <w:ind w:left="2" w:right="2"/>
              <w:rPr>
                <w:sz w:val="18"/>
              </w:rPr>
            </w:pPr>
            <w:r>
              <w:rPr>
                <w:spacing w:val="-5"/>
                <w:sz w:val="18"/>
              </w:rPr>
              <w:t>744</w:t>
            </w:r>
          </w:p>
        </w:tc>
        <w:tc>
          <w:tcPr>
            <w:tcW w:w="630" w:type="dxa"/>
            <w:tcBorders>
              <w:top w:val="single" w:sz="4" w:space="0" w:color="000000"/>
              <w:left w:val="single" w:sz="4" w:space="0" w:color="000000"/>
              <w:right w:val="single" w:sz="4" w:space="0" w:color="000000"/>
            </w:tcBorders>
          </w:tcPr>
          <w:p>
            <w:pPr>
              <w:pStyle w:val="TableParagraph"/>
              <w:spacing w:before="7"/>
              <w:ind w:left="12" w:right="14"/>
              <w:rPr>
                <w:sz w:val="18"/>
              </w:rPr>
            </w:pPr>
            <w:r>
              <w:rPr>
                <w:spacing w:val="-5"/>
                <w:sz w:val="18"/>
              </w:rPr>
              <w:t>4.3</w:t>
            </w:r>
          </w:p>
        </w:tc>
        <w:tc>
          <w:tcPr>
            <w:tcW w:w="535" w:type="dxa"/>
            <w:tcBorders>
              <w:top w:val="single" w:sz="4" w:space="0" w:color="000000"/>
              <w:left w:val="single" w:sz="4" w:space="0" w:color="000000"/>
              <w:right w:val="single" w:sz="4" w:space="0" w:color="000000"/>
            </w:tcBorders>
          </w:tcPr>
          <w:p>
            <w:pPr>
              <w:pStyle w:val="TableParagraph"/>
              <w:spacing w:before="7"/>
              <w:ind w:left="7" w:right="13"/>
              <w:rPr>
                <w:sz w:val="18"/>
              </w:rPr>
            </w:pPr>
            <w:r>
              <w:rPr>
                <w:spacing w:val="-5"/>
                <w:sz w:val="18"/>
              </w:rPr>
              <w:t>839</w:t>
            </w:r>
          </w:p>
        </w:tc>
        <w:tc>
          <w:tcPr>
            <w:tcW w:w="563" w:type="dxa"/>
            <w:tcBorders>
              <w:top w:val="single" w:sz="4" w:space="0" w:color="000000"/>
              <w:left w:val="single" w:sz="4" w:space="0" w:color="000000"/>
              <w:right w:val="single" w:sz="4" w:space="0" w:color="000000"/>
            </w:tcBorders>
          </w:tcPr>
          <w:p>
            <w:pPr>
              <w:pStyle w:val="TableParagraph"/>
              <w:spacing w:before="7"/>
              <w:ind w:left="10" w:right="17"/>
              <w:rPr>
                <w:sz w:val="18"/>
              </w:rPr>
            </w:pPr>
            <w:r>
              <w:rPr>
                <w:spacing w:val="-5"/>
                <w:sz w:val="18"/>
              </w:rPr>
              <w:t>4.8</w:t>
            </w:r>
          </w:p>
        </w:tc>
        <w:tc>
          <w:tcPr>
            <w:tcW w:w="635" w:type="dxa"/>
            <w:tcBorders>
              <w:top w:val="single" w:sz="4" w:space="0" w:color="000000"/>
              <w:left w:val="single" w:sz="4" w:space="0" w:color="000000"/>
              <w:right w:val="single" w:sz="4" w:space="0" w:color="000000"/>
            </w:tcBorders>
          </w:tcPr>
          <w:p>
            <w:pPr>
              <w:pStyle w:val="TableParagraph"/>
              <w:spacing w:before="7"/>
              <w:ind w:left="17" w:right="28"/>
              <w:rPr>
                <w:sz w:val="18"/>
              </w:rPr>
            </w:pPr>
            <w:r>
              <w:rPr>
                <w:spacing w:val="-5"/>
                <w:sz w:val="18"/>
              </w:rPr>
              <w:t>77</w:t>
            </w:r>
          </w:p>
        </w:tc>
        <w:tc>
          <w:tcPr>
            <w:tcW w:w="722" w:type="dxa"/>
            <w:tcBorders>
              <w:top w:val="single" w:sz="4" w:space="0" w:color="000000"/>
              <w:left w:val="single" w:sz="4" w:space="0" w:color="000000"/>
              <w:right w:val="single" w:sz="4" w:space="0" w:color="000000"/>
            </w:tcBorders>
          </w:tcPr>
          <w:p>
            <w:pPr>
              <w:pStyle w:val="TableParagraph"/>
              <w:spacing w:before="7"/>
              <w:ind w:right="14"/>
              <w:rPr>
                <w:sz w:val="18"/>
              </w:rPr>
            </w:pPr>
            <w:r>
              <w:rPr>
                <w:spacing w:val="-5"/>
                <w:sz w:val="18"/>
              </w:rPr>
              <w:t>0.4</w:t>
            </w:r>
          </w:p>
        </w:tc>
        <w:tc>
          <w:tcPr>
            <w:tcW w:w="717" w:type="dxa"/>
            <w:tcBorders>
              <w:top w:val="single" w:sz="4" w:space="0" w:color="000000"/>
              <w:left w:val="single" w:sz="4" w:space="0" w:color="000000"/>
              <w:right w:val="single" w:sz="4" w:space="0" w:color="000000"/>
            </w:tcBorders>
          </w:tcPr>
          <w:p>
            <w:pPr>
              <w:pStyle w:val="TableParagraph"/>
              <w:spacing w:before="7"/>
              <w:ind w:right="18"/>
              <w:rPr>
                <w:sz w:val="18"/>
              </w:rPr>
            </w:pPr>
            <w:r>
              <w:rPr>
                <w:spacing w:val="-5"/>
                <w:sz w:val="18"/>
              </w:rPr>
              <w:t>156</w:t>
            </w:r>
          </w:p>
        </w:tc>
        <w:tc>
          <w:tcPr>
            <w:tcW w:w="628" w:type="dxa"/>
            <w:tcBorders>
              <w:top w:val="single" w:sz="4" w:space="0" w:color="000000"/>
              <w:left w:val="single" w:sz="4" w:space="0" w:color="000000"/>
              <w:right w:val="nil"/>
            </w:tcBorders>
          </w:tcPr>
          <w:p>
            <w:pPr>
              <w:pStyle w:val="TableParagraph"/>
              <w:spacing w:before="7"/>
              <w:ind w:left="5" w:right="28"/>
              <w:rPr>
                <w:sz w:val="18"/>
              </w:rPr>
            </w:pPr>
            <w:r>
              <w:rPr>
                <w:spacing w:val="-5"/>
                <w:sz w:val="18"/>
              </w:rPr>
              <w:t>0.9</w:t>
            </w:r>
          </w:p>
        </w:tc>
      </w:tr>
      <w:tr>
        <w:trPr>
          <w:trHeight w:val="222" w:hRule="atLeast"/>
        </w:trPr>
        <w:tc>
          <w:tcPr>
            <w:tcW w:w="1762" w:type="dxa"/>
            <w:gridSpan w:val="2"/>
            <w:tcBorders>
              <w:left w:val="nil"/>
              <w:bottom w:val="single" w:sz="8" w:space="0" w:color="000000"/>
              <w:right w:val="single" w:sz="4" w:space="0" w:color="000000"/>
            </w:tcBorders>
          </w:tcPr>
          <w:p>
            <w:pPr>
              <w:pStyle w:val="TableParagraph"/>
              <w:spacing w:line="182" w:lineRule="exact" w:before="20"/>
              <w:ind w:left="682"/>
              <w:jc w:val="left"/>
              <w:rPr>
                <w:rFonts w:ascii="Arial"/>
                <w:b/>
                <w:sz w:val="18"/>
              </w:rPr>
            </w:pPr>
            <w:r>
              <w:rPr>
                <w:rFonts w:ascii="Arial"/>
                <w:b/>
                <w:spacing w:val="-2"/>
                <w:sz w:val="18"/>
              </w:rPr>
              <w:t>TOTAL</w:t>
            </w:r>
          </w:p>
        </w:tc>
        <w:tc>
          <w:tcPr>
            <w:tcW w:w="1064" w:type="dxa"/>
            <w:tcBorders>
              <w:left w:val="single" w:sz="4" w:space="0" w:color="000000"/>
              <w:bottom w:val="single" w:sz="8" w:space="0" w:color="000000"/>
              <w:right w:val="single" w:sz="4" w:space="0" w:color="000000"/>
            </w:tcBorders>
          </w:tcPr>
          <w:p>
            <w:pPr>
              <w:pStyle w:val="TableParagraph"/>
              <w:spacing w:line="196" w:lineRule="exact" w:before="6"/>
              <w:ind w:left="3" w:right="3"/>
              <w:rPr>
                <w:sz w:val="18"/>
              </w:rPr>
            </w:pPr>
            <w:r>
              <w:rPr>
                <w:spacing w:val="-2"/>
                <w:sz w:val="18"/>
              </w:rPr>
              <w:t>41,154</w:t>
            </w:r>
          </w:p>
        </w:tc>
        <w:tc>
          <w:tcPr>
            <w:tcW w:w="586" w:type="dxa"/>
            <w:tcBorders>
              <w:left w:val="single" w:sz="4" w:space="0" w:color="000000"/>
              <w:bottom w:val="single" w:sz="8" w:space="0" w:color="000000"/>
              <w:right w:val="single" w:sz="4" w:space="0" w:color="000000"/>
            </w:tcBorders>
          </w:tcPr>
          <w:p>
            <w:pPr>
              <w:pStyle w:val="TableParagraph"/>
              <w:spacing w:line="196" w:lineRule="exact" w:before="6"/>
              <w:ind w:right="2"/>
              <w:rPr>
                <w:sz w:val="18"/>
              </w:rPr>
            </w:pPr>
            <w:r>
              <w:rPr>
                <w:spacing w:val="-2"/>
                <w:sz w:val="18"/>
              </w:rPr>
              <w:t>5,142</w:t>
            </w:r>
          </w:p>
        </w:tc>
        <w:tc>
          <w:tcPr>
            <w:tcW w:w="637" w:type="dxa"/>
            <w:tcBorders>
              <w:left w:val="single" w:sz="4" w:space="0" w:color="000000"/>
              <w:bottom w:val="single" w:sz="8" w:space="0" w:color="000000"/>
              <w:right w:val="single" w:sz="4" w:space="0" w:color="000000"/>
            </w:tcBorders>
          </w:tcPr>
          <w:p>
            <w:pPr>
              <w:pStyle w:val="TableParagraph"/>
              <w:spacing w:line="203" w:lineRule="exact"/>
              <w:ind w:right="1"/>
              <w:rPr>
                <w:sz w:val="18"/>
              </w:rPr>
            </w:pPr>
            <w:r>
              <w:rPr>
                <w:spacing w:val="-4"/>
                <w:sz w:val="18"/>
              </w:rPr>
              <w:t>12.5</w:t>
            </w:r>
          </w:p>
        </w:tc>
        <w:tc>
          <w:tcPr>
            <w:tcW w:w="560" w:type="dxa"/>
            <w:tcBorders>
              <w:left w:val="single" w:sz="4" w:space="0" w:color="000000"/>
              <w:bottom w:val="single" w:sz="8" w:space="0" w:color="000000"/>
              <w:right w:val="single" w:sz="4" w:space="0" w:color="000000"/>
            </w:tcBorders>
          </w:tcPr>
          <w:p>
            <w:pPr>
              <w:pStyle w:val="TableParagraph"/>
              <w:spacing w:line="196" w:lineRule="exact" w:before="6"/>
              <w:ind w:left="2" w:right="2"/>
              <w:rPr>
                <w:sz w:val="18"/>
              </w:rPr>
            </w:pPr>
            <w:r>
              <w:rPr>
                <w:spacing w:val="-4"/>
                <w:sz w:val="18"/>
              </w:rPr>
              <w:t>2141</w:t>
            </w:r>
          </w:p>
        </w:tc>
        <w:tc>
          <w:tcPr>
            <w:tcW w:w="630" w:type="dxa"/>
            <w:tcBorders>
              <w:left w:val="single" w:sz="4" w:space="0" w:color="000000"/>
              <w:bottom w:val="single" w:sz="8" w:space="0" w:color="000000"/>
              <w:right w:val="single" w:sz="4" w:space="0" w:color="000000"/>
            </w:tcBorders>
          </w:tcPr>
          <w:p>
            <w:pPr>
              <w:pStyle w:val="TableParagraph"/>
              <w:spacing w:line="196" w:lineRule="exact" w:before="6"/>
              <w:ind w:left="12" w:right="14"/>
              <w:rPr>
                <w:sz w:val="18"/>
              </w:rPr>
            </w:pPr>
            <w:r>
              <w:rPr>
                <w:spacing w:val="-5"/>
                <w:sz w:val="18"/>
              </w:rPr>
              <w:t>5.2</w:t>
            </w:r>
          </w:p>
        </w:tc>
        <w:tc>
          <w:tcPr>
            <w:tcW w:w="535" w:type="dxa"/>
            <w:tcBorders>
              <w:left w:val="single" w:sz="4" w:space="0" w:color="000000"/>
              <w:bottom w:val="single" w:sz="8" w:space="0" w:color="000000"/>
              <w:right w:val="single" w:sz="4" w:space="0" w:color="000000"/>
            </w:tcBorders>
          </w:tcPr>
          <w:p>
            <w:pPr>
              <w:pStyle w:val="TableParagraph"/>
              <w:spacing w:line="196" w:lineRule="exact" w:before="6"/>
              <w:ind w:left="7" w:right="13"/>
              <w:rPr>
                <w:sz w:val="18"/>
              </w:rPr>
            </w:pPr>
            <w:r>
              <w:rPr>
                <w:spacing w:val="-4"/>
                <w:sz w:val="18"/>
              </w:rPr>
              <w:t>2298</w:t>
            </w:r>
          </w:p>
        </w:tc>
        <w:tc>
          <w:tcPr>
            <w:tcW w:w="563" w:type="dxa"/>
            <w:tcBorders>
              <w:left w:val="single" w:sz="4" w:space="0" w:color="000000"/>
              <w:bottom w:val="single" w:sz="8" w:space="0" w:color="000000"/>
              <w:right w:val="single" w:sz="4" w:space="0" w:color="000000"/>
            </w:tcBorders>
          </w:tcPr>
          <w:p>
            <w:pPr>
              <w:pStyle w:val="TableParagraph"/>
              <w:spacing w:line="196" w:lineRule="exact" w:before="6"/>
              <w:ind w:left="10" w:right="17"/>
              <w:rPr>
                <w:sz w:val="18"/>
              </w:rPr>
            </w:pPr>
            <w:r>
              <w:rPr>
                <w:spacing w:val="-5"/>
                <w:sz w:val="18"/>
              </w:rPr>
              <w:t>5.6</w:t>
            </w:r>
          </w:p>
        </w:tc>
        <w:tc>
          <w:tcPr>
            <w:tcW w:w="635" w:type="dxa"/>
            <w:tcBorders>
              <w:left w:val="single" w:sz="4" w:space="0" w:color="000000"/>
              <w:bottom w:val="single" w:sz="8" w:space="0" w:color="000000"/>
              <w:right w:val="single" w:sz="4" w:space="0" w:color="000000"/>
            </w:tcBorders>
          </w:tcPr>
          <w:p>
            <w:pPr>
              <w:pStyle w:val="TableParagraph"/>
              <w:spacing w:line="196" w:lineRule="exact" w:before="6"/>
              <w:ind w:left="17" w:right="28"/>
              <w:rPr>
                <w:sz w:val="18"/>
              </w:rPr>
            </w:pPr>
            <w:r>
              <w:rPr>
                <w:spacing w:val="-5"/>
                <w:sz w:val="18"/>
              </w:rPr>
              <w:t>151</w:t>
            </w:r>
          </w:p>
        </w:tc>
        <w:tc>
          <w:tcPr>
            <w:tcW w:w="722" w:type="dxa"/>
            <w:tcBorders>
              <w:left w:val="single" w:sz="4" w:space="0" w:color="000000"/>
              <w:bottom w:val="single" w:sz="8" w:space="0" w:color="000000"/>
              <w:right w:val="single" w:sz="4" w:space="0" w:color="000000"/>
            </w:tcBorders>
          </w:tcPr>
          <w:p>
            <w:pPr>
              <w:pStyle w:val="TableParagraph"/>
              <w:spacing w:line="196" w:lineRule="exact" w:before="6"/>
              <w:ind w:right="14"/>
              <w:rPr>
                <w:sz w:val="18"/>
              </w:rPr>
            </w:pPr>
            <w:r>
              <w:rPr>
                <w:spacing w:val="-5"/>
                <w:sz w:val="18"/>
              </w:rPr>
              <w:t>0.4</w:t>
            </w:r>
          </w:p>
        </w:tc>
        <w:tc>
          <w:tcPr>
            <w:tcW w:w="717" w:type="dxa"/>
            <w:tcBorders>
              <w:left w:val="single" w:sz="4" w:space="0" w:color="000000"/>
              <w:bottom w:val="single" w:sz="8" w:space="0" w:color="000000"/>
              <w:right w:val="single" w:sz="4" w:space="0" w:color="000000"/>
            </w:tcBorders>
          </w:tcPr>
          <w:p>
            <w:pPr>
              <w:pStyle w:val="TableParagraph"/>
              <w:spacing w:line="196" w:lineRule="exact" w:before="6"/>
              <w:ind w:right="18"/>
              <w:rPr>
                <w:sz w:val="18"/>
              </w:rPr>
            </w:pPr>
            <w:r>
              <w:rPr>
                <w:spacing w:val="-5"/>
                <w:sz w:val="18"/>
              </w:rPr>
              <w:t>552</w:t>
            </w:r>
          </w:p>
        </w:tc>
        <w:tc>
          <w:tcPr>
            <w:tcW w:w="628" w:type="dxa"/>
            <w:tcBorders>
              <w:left w:val="single" w:sz="4" w:space="0" w:color="000000"/>
              <w:bottom w:val="single" w:sz="8" w:space="0" w:color="000000"/>
              <w:right w:val="nil"/>
            </w:tcBorders>
          </w:tcPr>
          <w:p>
            <w:pPr>
              <w:pStyle w:val="TableParagraph"/>
              <w:spacing w:line="201" w:lineRule="exact" w:before="1"/>
              <w:ind w:left="5" w:right="28"/>
              <w:rPr>
                <w:rFonts w:ascii="Arial"/>
                <w:b/>
                <w:sz w:val="18"/>
              </w:rPr>
            </w:pPr>
            <w:r>
              <w:rPr>
                <w:rFonts w:ascii="Arial"/>
                <w:b/>
                <w:spacing w:val="-5"/>
                <w:sz w:val="18"/>
              </w:rPr>
              <w:t>1.3</w:t>
            </w:r>
          </w:p>
        </w:tc>
      </w:tr>
    </w:tbl>
    <w:p>
      <w:pPr>
        <w:pStyle w:val="BodyText"/>
        <w:rPr>
          <w:rFonts w:ascii="Arial"/>
          <w:b/>
          <w:sz w:val="20"/>
        </w:rPr>
      </w:pPr>
    </w:p>
    <w:p>
      <w:pPr>
        <w:pStyle w:val="BodyText"/>
        <w:rPr>
          <w:rFonts w:ascii="Arial"/>
          <w:b/>
          <w:sz w:val="20"/>
        </w:rPr>
      </w:pPr>
    </w:p>
    <w:p>
      <w:pPr>
        <w:pStyle w:val="BodyText"/>
        <w:spacing w:before="135"/>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979487</wp:posOffset>
                </wp:positionH>
                <wp:positionV relativeFrom="paragraph">
                  <wp:posOffset>247611</wp:posOffset>
                </wp:positionV>
                <wp:extent cx="4620260" cy="3009265"/>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4620260" cy="3009265"/>
                          <a:chExt cx="4620260" cy="3009265"/>
                        </a:xfrm>
                      </wpg:grpSpPr>
                      <pic:pic>
                        <pic:nvPicPr>
                          <pic:cNvPr id="371" name="Image 371"/>
                          <pic:cNvPicPr/>
                        </pic:nvPicPr>
                        <pic:blipFill>
                          <a:blip r:embed="rId14" cstate="print"/>
                          <a:stretch>
                            <a:fillRect/>
                          </a:stretch>
                        </pic:blipFill>
                        <pic:spPr>
                          <a:xfrm>
                            <a:off x="955697" y="1326491"/>
                            <a:ext cx="3069933" cy="963374"/>
                          </a:xfrm>
                          <a:prstGeom prst="rect">
                            <a:avLst/>
                          </a:prstGeom>
                        </pic:spPr>
                      </pic:pic>
                      <wps:wsp>
                        <wps:cNvPr id="372" name="Graphic 372"/>
                        <wps:cNvSpPr/>
                        <wps:spPr>
                          <a:xfrm>
                            <a:off x="4762" y="4762"/>
                            <a:ext cx="4610735" cy="2999740"/>
                          </a:xfrm>
                          <a:custGeom>
                            <a:avLst/>
                            <a:gdLst/>
                            <a:ahLst/>
                            <a:cxnLst/>
                            <a:rect l="l" t="t" r="r" b="b"/>
                            <a:pathLst>
                              <a:path w="4610735" h="2999740">
                                <a:moveTo>
                                  <a:pt x="0" y="2999740"/>
                                </a:moveTo>
                                <a:lnTo>
                                  <a:pt x="4610735" y="2999740"/>
                                </a:lnTo>
                                <a:lnTo>
                                  <a:pt x="4610735" y="0"/>
                                </a:lnTo>
                                <a:lnTo>
                                  <a:pt x="0" y="0"/>
                                </a:lnTo>
                                <a:lnTo>
                                  <a:pt x="0" y="2999740"/>
                                </a:lnTo>
                                <a:close/>
                              </a:path>
                            </a:pathLst>
                          </a:custGeom>
                          <a:ln w="9524">
                            <a:solidFill>
                              <a:srgbClr val="D9D9D9"/>
                            </a:solidFill>
                            <a:prstDash val="solid"/>
                          </a:ln>
                        </wps:spPr>
                        <wps:bodyPr wrap="square" lIns="0" tIns="0" rIns="0" bIns="0" rtlCol="0">
                          <a:prstTxWarp prst="textNoShape">
                            <a:avLst/>
                          </a:prstTxWarp>
                          <a:noAutofit/>
                        </wps:bodyPr>
                      </wps:wsp>
                      <wps:wsp>
                        <wps:cNvPr id="373" name="Textbox 373"/>
                        <wps:cNvSpPr txBox="1"/>
                        <wps:spPr>
                          <a:xfrm>
                            <a:off x="181495" y="354037"/>
                            <a:ext cx="318135" cy="2079625"/>
                          </a:xfrm>
                          <a:prstGeom prst="rect">
                            <a:avLst/>
                          </a:prstGeom>
                        </wps:spPr>
                        <wps:txbx>
                          <w:txbxContent>
                            <w:p>
                              <w:pPr>
                                <w:spacing w:line="215" w:lineRule="exact" w:before="0"/>
                                <w:ind w:left="0" w:right="18" w:firstLine="0"/>
                                <w:jc w:val="right"/>
                                <w:rPr>
                                  <w:rFonts w:ascii="Calibri"/>
                                  <w:sz w:val="21"/>
                                </w:rPr>
                              </w:pPr>
                              <w:r>
                                <w:rPr>
                                  <w:rFonts w:ascii="Calibri"/>
                                  <w:color w:val="585858"/>
                                  <w:spacing w:val="-2"/>
                                  <w:sz w:val="21"/>
                                </w:rPr>
                                <w:t>100.0</w:t>
                              </w:r>
                            </w:p>
                            <w:p>
                              <w:pPr>
                                <w:spacing w:before="50"/>
                                <w:ind w:left="0" w:right="18" w:firstLine="0"/>
                                <w:jc w:val="right"/>
                                <w:rPr>
                                  <w:rFonts w:ascii="Calibri"/>
                                  <w:sz w:val="21"/>
                                </w:rPr>
                              </w:pPr>
                              <w:r>
                                <w:rPr>
                                  <w:rFonts w:ascii="Calibri"/>
                                  <w:color w:val="585858"/>
                                  <w:spacing w:val="-4"/>
                                  <w:sz w:val="21"/>
                                </w:rPr>
                                <w:t>90.0</w:t>
                              </w:r>
                            </w:p>
                            <w:p>
                              <w:pPr>
                                <w:spacing w:before="50"/>
                                <w:ind w:left="0" w:right="18" w:firstLine="0"/>
                                <w:jc w:val="right"/>
                                <w:rPr>
                                  <w:rFonts w:ascii="Calibri"/>
                                  <w:sz w:val="21"/>
                                </w:rPr>
                              </w:pPr>
                              <w:r>
                                <w:rPr>
                                  <w:rFonts w:ascii="Calibri"/>
                                  <w:color w:val="585858"/>
                                  <w:spacing w:val="-4"/>
                                  <w:sz w:val="21"/>
                                </w:rPr>
                                <w:t>80.0</w:t>
                              </w:r>
                            </w:p>
                            <w:p>
                              <w:pPr>
                                <w:spacing w:before="50"/>
                                <w:ind w:left="0" w:right="18" w:firstLine="0"/>
                                <w:jc w:val="right"/>
                                <w:rPr>
                                  <w:rFonts w:ascii="Calibri"/>
                                  <w:sz w:val="21"/>
                                </w:rPr>
                              </w:pPr>
                              <w:r>
                                <w:rPr>
                                  <w:rFonts w:ascii="Calibri"/>
                                  <w:color w:val="585858"/>
                                  <w:spacing w:val="-4"/>
                                  <w:sz w:val="21"/>
                                </w:rPr>
                                <w:t>70.0</w:t>
                              </w:r>
                            </w:p>
                            <w:p>
                              <w:pPr>
                                <w:spacing w:before="50"/>
                                <w:ind w:left="0" w:right="18" w:firstLine="0"/>
                                <w:jc w:val="right"/>
                                <w:rPr>
                                  <w:rFonts w:ascii="Calibri"/>
                                  <w:sz w:val="21"/>
                                </w:rPr>
                              </w:pPr>
                              <w:r>
                                <w:rPr>
                                  <w:rFonts w:ascii="Calibri"/>
                                  <w:color w:val="585858"/>
                                  <w:spacing w:val="-4"/>
                                  <w:sz w:val="21"/>
                                </w:rPr>
                                <w:t>60.0</w:t>
                              </w:r>
                            </w:p>
                            <w:p>
                              <w:pPr>
                                <w:spacing w:before="50"/>
                                <w:ind w:left="0" w:right="18" w:firstLine="0"/>
                                <w:jc w:val="right"/>
                                <w:rPr>
                                  <w:rFonts w:ascii="Calibri"/>
                                  <w:sz w:val="21"/>
                                </w:rPr>
                              </w:pPr>
                              <w:r>
                                <w:rPr>
                                  <w:rFonts w:ascii="Calibri"/>
                                  <w:color w:val="585858"/>
                                  <w:spacing w:val="-4"/>
                                  <w:sz w:val="21"/>
                                </w:rPr>
                                <w:t>50.0</w:t>
                              </w:r>
                            </w:p>
                            <w:p>
                              <w:pPr>
                                <w:spacing w:before="50"/>
                                <w:ind w:left="0" w:right="18" w:firstLine="0"/>
                                <w:jc w:val="right"/>
                                <w:rPr>
                                  <w:rFonts w:ascii="Calibri"/>
                                  <w:sz w:val="21"/>
                                </w:rPr>
                              </w:pPr>
                              <w:r>
                                <w:rPr>
                                  <w:rFonts w:ascii="Calibri"/>
                                  <w:color w:val="585858"/>
                                  <w:spacing w:val="-4"/>
                                  <w:sz w:val="21"/>
                                </w:rPr>
                                <w:t>40.0</w:t>
                              </w:r>
                            </w:p>
                            <w:p>
                              <w:pPr>
                                <w:spacing w:before="49"/>
                                <w:ind w:left="0" w:right="18" w:firstLine="0"/>
                                <w:jc w:val="right"/>
                                <w:rPr>
                                  <w:rFonts w:ascii="Calibri"/>
                                  <w:sz w:val="21"/>
                                </w:rPr>
                              </w:pPr>
                              <w:r>
                                <w:rPr>
                                  <w:rFonts w:ascii="Calibri"/>
                                  <w:color w:val="585858"/>
                                  <w:spacing w:val="-4"/>
                                  <w:sz w:val="21"/>
                                </w:rPr>
                                <w:t>30.0</w:t>
                              </w:r>
                            </w:p>
                            <w:p>
                              <w:pPr>
                                <w:spacing w:before="50"/>
                                <w:ind w:left="0" w:right="18" w:firstLine="0"/>
                                <w:jc w:val="right"/>
                                <w:rPr>
                                  <w:rFonts w:ascii="Calibri"/>
                                  <w:sz w:val="21"/>
                                </w:rPr>
                              </w:pPr>
                              <w:r>
                                <w:rPr>
                                  <w:rFonts w:ascii="Calibri"/>
                                  <w:color w:val="585858"/>
                                  <w:spacing w:val="-4"/>
                                  <w:sz w:val="21"/>
                                </w:rPr>
                                <w:t>20.0</w:t>
                              </w:r>
                            </w:p>
                            <w:p>
                              <w:pPr>
                                <w:spacing w:before="50"/>
                                <w:ind w:left="0" w:right="18" w:firstLine="0"/>
                                <w:jc w:val="right"/>
                                <w:rPr>
                                  <w:rFonts w:ascii="Calibri"/>
                                  <w:sz w:val="21"/>
                                </w:rPr>
                              </w:pPr>
                              <w:r>
                                <w:rPr>
                                  <w:rFonts w:ascii="Calibri"/>
                                  <w:color w:val="585858"/>
                                  <w:spacing w:val="-4"/>
                                  <w:sz w:val="21"/>
                                </w:rPr>
                                <w:t>10.0</w:t>
                              </w:r>
                            </w:p>
                            <w:p>
                              <w:pPr>
                                <w:spacing w:line="253" w:lineRule="exact" w:before="50"/>
                                <w:ind w:left="0" w:right="19" w:firstLine="0"/>
                                <w:jc w:val="right"/>
                                <w:rPr>
                                  <w:rFonts w:ascii="Calibri"/>
                                  <w:sz w:val="21"/>
                                </w:rPr>
                              </w:pPr>
                              <w:r>
                                <w:rPr>
                                  <w:rFonts w:ascii="Calibri"/>
                                  <w:color w:val="585858"/>
                                  <w:spacing w:val="-5"/>
                                  <w:sz w:val="21"/>
                                </w:rPr>
                                <w:t>0.0</w:t>
                              </w:r>
                            </w:p>
                          </w:txbxContent>
                        </wps:txbx>
                        <wps:bodyPr wrap="square" lIns="0" tIns="0" rIns="0" bIns="0" rtlCol="0">
                          <a:noAutofit/>
                        </wps:bodyPr>
                      </wps:wsp>
                      <wps:wsp>
                        <wps:cNvPr id="374" name="Textbox 374"/>
                        <wps:cNvSpPr txBox="1"/>
                        <wps:spPr>
                          <a:xfrm>
                            <a:off x="992822" y="1264983"/>
                            <a:ext cx="288290" cy="152400"/>
                          </a:xfrm>
                          <a:prstGeom prst="rect">
                            <a:avLst/>
                          </a:prstGeom>
                        </wps:spPr>
                        <wps:txbx>
                          <w:txbxContent>
                            <w:p>
                              <w:pPr>
                                <w:spacing w:line="240" w:lineRule="exact" w:before="0"/>
                                <w:ind w:left="0" w:right="0" w:firstLine="0"/>
                                <w:jc w:val="left"/>
                                <w:rPr>
                                  <w:rFonts w:ascii="Calibri"/>
                                  <w:b/>
                                  <w:sz w:val="24"/>
                                </w:rPr>
                              </w:pPr>
                              <w:r>
                                <w:rPr>
                                  <w:rFonts w:ascii="Calibri"/>
                                  <w:b/>
                                  <w:spacing w:val="-4"/>
                                  <w:sz w:val="24"/>
                                </w:rPr>
                                <w:t>41.6</w:t>
                              </w:r>
                            </w:p>
                          </w:txbxContent>
                        </wps:txbx>
                        <wps:bodyPr wrap="square" lIns="0" tIns="0" rIns="0" bIns="0" rtlCol="0">
                          <a:noAutofit/>
                        </wps:bodyPr>
                      </wps:wsp>
                      <wps:wsp>
                        <wps:cNvPr id="375" name="Textbox 375"/>
                        <wps:cNvSpPr txBox="1"/>
                        <wps:spPr>
                          <a:xfrm>
                            <a:off x="1857946" y="1205318"/>
                            <a:ext cx="287020" cy="153035"/>
                          </a:xfrm>
                          <a:prstGeom prst="rect">
                            <a:avLst/>
                          </a:prstGeom>
                        </wps:spPr>
                        <wps:txbx>
                          <w:txbxContent>
                            <w:p>
                              <w:pPr>
                                <w:spacing w:line="240" w:lineRule="exact" w:before="0"/>
                                <w:ind w:left="0" w:right="0" w:firstLine="0"/>
                                <w:jc w:val="left"/>
                                <w:rPr>
                                  <w:rFonts w:ascii="Calibri"/>
                                  <w:b/>
                                  <w:sz w:val="24"/>
                                </w:rPr>
                              </w:pPr>
                              <w:r>
                                <w:rPr>
                                  <w:rFonts w:ascii="Calibri"/>
                                  <w:b/>
                                  <w:spacing w:val="-4"/>
                                  <w:sz w:val="24"/>
                                </w:rPr>
                                <w:t>44.7</w:t>
                              </w:r>
                            </w:p>
                          </w:txbxContent>
                        </wps:txbx>
                        <wps:bodyPr wrap="square" lIns="0" tIns="0" rIns="0" bIns="0" rtlCol="0">
                          <a:noAutofit/>
                        </wps:bodyPr>
                      </wps:wsp>
                      <wps:wsp>
                        <wps:cNvPr id="376" name="Textbox 376"/>
                        <wps:cNvSpPr txBox="1"/>
                        <wps:spPr>
                          <a:xfrm>
                            <a:off x="3587940" y="1866074"/>
                            <a:ext cx="287655" cy="152400"/>
                          </a:xfrm>
                          <a:prstGeom prst="rect">
                            <a:avLst/>
                          </a:prstGeom>
                        </wps:spPr>
                        <wps:txbx>
                          <w:txbxContent>
                            <w:p>
                              <w:pPr>
                                <w:spacing w:line="240" w:lineRule="exact" w:before="0"/>
                                <w:ind w:left="0" w:right="0" w:firstLine="0"/>
                                <w:jc w:val="left"/>
                                <w:rPr>
                                  <w:rFonts w:ascii="Calibri"/>
                                  <w:b/>
                                  <w:sz w:val="24"/>
                                </w:rPr>
                              </w:pPr>
                              <w:r>
                                <w:rPr>
                                  <w:rFonts w:ascii="Calibri"/>
                                  <w:b/>
                                  <w:spacing w:val="-4"/>
                                  <w:sz w:val="24"/>
                                </w:rPr>
                                <w:t>10.7</w:t>
                              </w:r>
                            </w:p>
                          </w:txbxContent>
                        </wps:txbx>
                        <wps:bodyPr wrap="square" lIns="0" tIns="0" rIns="0" bIns="0" rtlCol="0">
                          <a:noAutofit/>
                        </wps:bodyPr>
                      </wps:wsp>
                      <wps:wsp>
                        <wps:cNvPr id="377" name="Textbox 377"/>
                        <wps:cNvSpPr txBox="1"/>
                        <wps:spPr>
                          <a:xfrm>
                            <a:off x="2762567" y="2017839"/>
                            <a:ext cx="209550" cy="152400"/>
                          </a:xfrm>
                          <a:prstGeom prst="rect">
                            <a:avLst/>
                          </a:prstGeom>
                        </wps:spPr>
                        <wps:txbx>
                          <w:txbxContent>
                            <w:p>
                              <w:pPr>
                                <w:spacing w:line="240" w:lineRule="exact" w:before="0"/>
                                <w:ind w:left="0" w:right="0" w:firstLine="0"/>
                                <w:jc w:val="left"/>
                                <w:rPr>
                                  <w:rFonts w:ascii="Calibri"/>
                                  <w:b/>
                                  <w:sz w:val="24"/>
                                </w:rPr>
                              </w:pPr>
                              <w:r>
                                <w:rPr>
                                  <w:rFonts w:ascii="Calibri"/>
                                  <w:b/>
                                  <w:spacing w:val="-5"/>
                                  <w:sz w:val="24"/>
                                </w:rPr>
                                <w:t>2.9</w:t>
                              </w:r>
                            </w:p>
                          </w:txbxContent>
                        </wps:txbx>
                        <wps:bodyPr wrap="square" lIns="0" tIns="0" rIns="0" bIns="0" rtlCol="0">
                          <a:noAutofit/>
                        </wps:bodyPr>
                      </wps:wsp>
                      <wps:wsp>
                        <wps:cNvPr id="378" name="Textbox 378"/>
                        <wps:cNvSpPr txBox="1"/>
                        <wps:spPr>
                          <a:xfrm>
                            <a:off x="774382" y="2461577"/>
                            <a:ext cx="548005" cy="281305"/>
                          </a:xfrm>
                          <a:prstGeom prst="rect">
                            <a:avLst/>
                          </a:prstGeom>
                        </wps:spPr>
                        <wps:txbx>
                          <w:txbxContent>
                            <w:p>
                              <w:pPr>
                                <w:spacing w:line="203" w:lineRule="exact" w:before="0"/>
                                <w:ind w:left="11" w:right="0" w:firstLine="0"/>
                                <w:jc w:val="left"/>
                                <w:rPr>
                                  <w:rFonts w:ascii="Calibri"/>
                                  <w:sz w:val="20"/>
                                </w:rPr>
                              </w:pPr>
                              <w:r>
                                <w:rPr>
                                  <w:rFonts w:ascii="Calibri"/>
                                  <w:color w:val="585858"/>
                                  <w:sz w:val="20"/>
                                </w:rPr>
                                <w:t>Eligible</w:t>
                              </w:r>
                              <w:r>
                                <w:rPr>
                                  <w:rFonts w:ascii="Calibri"/>
                                  <w:color w:val="585858"/>
                                  <w:spacing w:val="-7"/>
                                  <w:sz w:val="20"/>
                                </w:rPr>
                                <w:t> </w:t>
                              </w:r>
                              <w:r>
                                <w:rPr>
                                  <w:rFonts w:ascii="Calibri"/>
                                  <w:color w:val="585858"/>
                                  <w:spacing w:val="-5"/>
                                  <w:sz w:val="20"/>
                                </w:rPr>
                                <w:t>by</w:t>
                              </w:r>
                            </w:p>
                            <w:p>
                              <w:pPr>
                                <w:spacing w:line="240" w:lineRule="exact" w:before="0"/>
                                <w:ind w:left="0" w:right="0" w:firstLine="0"/>
                                <w:jc w:val="left"/>
                                <w:rPr>
                                  <w:rFonts w:ascii="Calibri"/>
                                  <w:sz w:val="20"/>
                                </w:rPr>
                              </w:pPr>
                              <w:r>
                                <w:rPr>
                                  <w:rFonts w:ascii="Calibri"/>
                                  <w:color w:val="585858"/>
                                  <w:spacing w:val="-2"/>
                                  <w:sz w:val="20"/>
                                </w:rPr>
                                <w:t>symptoms</w:t>
                              </w:r>
                            </w:p>
                          </w:txbxContent>
                        </wps:txbx>
                        <wps:bodyPr wrap="square" lIns="0" tIns="0" rIns="0" bIns="0" rtlCol="0">
                          <a:noAutofit/>
                        </wps:bodyPr>
                      </wps:wsp>
                      <wps:wsp>
                        <wps:cNvPr id="379" name="Textbox 379"/>
                        <wps:cNvSpPr txBox="1"/>
                        <wps:spPr>
                          <a:xfrm>
                            <a:off x="1530794" y="2461577"/>
                            <a:ext cx="765175" cy="281305"/>
                          </a:xfrm>
                          <a:prstGeom prst="rect">
                            <a:avLst/>
                          </a:prstGeom>
                        </wps:spPr>
                        <wps:txbx>
                          <w:txbxContent>
                            <w:p>
                              <w:pPr>
                                <w:spacing w:line="203" w:lineRule="exact" w:before="0"/>
                                <w:ind w:left="-1" w:right="18" w:firstLine="0"/>
                                <w:jc w:val="center"/>
                                <w:rPr>
                                  <w:rFonts w:ascii="Calibri"/>
                                  <w:sz w:val="20"/>
                                </w:rPr>
                              </w:pPr>
                              <w:r>
                                <w:rPr>
                                  <w:rFonts w:ascii="Calibri"/>
                                  <w:color w:val="585858"/>
                                  <w:sz w:val="20"/>
                                </w:rPr>
                                <w:t>Eligible</w:t>
                              </w:r>
                              <w:r>
                                <w:rPr>
                                  <w:rFonts w:ascii="Calibri"/>
                                  <w:color w:val="585858"/>
                                  <w:spacing w:val="-5"/>
                                  <w:sz w:val="20"/>
                                </w:rPr>
                                <w:t> </w:t>
                              </w:r>
                              <w:r>
                                <w:rPr>
                                  <w:rFonts w:ascii="Calibri"/>
                                  <w:color w:val="585858"/>
                                  <w:sz w:val="20"/>
                                </w:rPr>
                                <w:t>by</w:t>
                              </w:r>
                              <w:r>
                                <w:rPr>
                                  <w:rFonts w:ascii="Calibri"/>
                                  <w:color w:val="585858"/>
                                  <w:spacing w:val="-5"/>
                                  <w:sz w:val="20"/>
                                </w:rPr>
                                <w:t> </w:t>
                              </w:r>
                              <w:r>
                                <w:rPr>
                                  <w:rFonts w:ascii="Calibri"/>
                                  <w:color w:val="585858"/>
                                  <w:spacing w:val="-5"/>
                                  <w:sz w:val="20"/>
                                </w:rPr>
                                <w:t>CXR</w:t>
                              </w:r>
                            </w:p>
                            <w:p>
                              <w:pPr>
                                <w:spacing w:line="240" w:lineRule="exact" w:before="0"/>
                                <w:ind w:left="1" w:right="18" w:firstLine="0"/>
                                <w:jc w:val="center"/>
                                <w:rPr>
                                  <w:rFonts w:ascii="Calibri"/>
                                  <w:sz w:val="20"/>
                                </w:rPr>
                              </w:pPr>
                              <w:r>
                                <w:rPr>
                                  <w:rFonts w:ascii="Calibri"/>
                                  <w:color w:val="585858"/>
                                  <w:spacing w:val="-4"/>
                                  <w:sz w:val="20"/>
                                </w:rPr>
                                <w:t>only</w:t>
                              </w:r>
                            </w:p>
                          </w:txbxContent>
                        </wps:txbx>
                        <wps:bodyPr wrap="square" lIns="0" tIns="0" rIns="0" bIns="0" rtlCol="0">
                          <a:noAutofit/>
                        </wps:bodyPr>
                      </wps:wsp>
                      <wps:wsp>
                        <wps:cNvPr id="380" name="Textbox 380"/>
                        <wps:cNvSpPr txBox="1"/>
                        <wps:spPr>
                          <a:xfrm>
                            <a:off x="2395918" y="2461577"/>
                            <a:ext cx="1649730" cy="127000"/>
                          </a:xfrm>
                          <a:prstGeom prst="rect">
                            <a:avLst/>
                          </a:prstGeom>
                        </wps:spPr>
                        <wps:txbx>
                          <w:txbxContent>
                            <w:p>
                              <w:pPr>
                                <w:spacing w:line="199" w:lineRule="exact" w:before="0"/>
                                <w:ind w:left="0" w:right="0" w:firstLine="0"/>
                                <w:jc w:val="left"/>
                                <w:rPr>
                                  <w:rFonts w:ascii="Calibri"/>
                                  <w:sz w:val="20"/>
                                </w:rPr>
                              </w:pPr>
                              <w:r>
                                <w:rPr>
                                  <w:rFonts w:ascii="Calibri"/>
                                  <w:color w:val="585858"/>
                                  <w:sz w:val="20"/>
                                </w:rPr>
                                <w:t>Eligible</w:t>
                              </w:r>
                              <w:r>
                                <w:rPr>
                                  <w:rFonts w:ascii="Calibri"/>
                                  <w:color w:val="585858"/>
                                  <w:spacing w:val="-3"/>
                                  <w:sz w:val="20"/>
                                </w:rPr>
                                <w:t> </w:t>
                              </w:r>
                              <w:r>
                                <w:rPr>
                                  <w:rFonts w:ascii="Calibri"/>
                                  <w:color w:val="585858"/>
                                  <w:sz w:val="20"/>
                                </w:rPr>
                                <w:t>by</w:t>
                              </w:r>
                              <w:r>
                                <w:rPr>
                                  <w:rFonts w:ascii="Calibri"/>
                                  <w:color w:val="585858"/>
                                  <w:spacing w:val="-3"/>
                                  <w:sz w:val="20"/>
                                </w:rPr>
                                <w:t> </w:t>
                              </w:r>
                              <w:r>
                                <w:rPr>
                                  <w:rFonts w:ascii="Calibri"/>
                                  <w:color w:val="585858"/>
                                  <w:sz w:val="20"/>
                                </w:rPr>
                                <w:t>CXR</w:t>
                              </w:r>
                              <w:r>
                                <w:rPr>
                                  <w:rFonts w:ascii="Calibri"/>
                                  <w:color w:val="585858"/>
                                  <w:spacing w:val="67"/>
                                  <w:w w:val="150"/>
                                  <w:sz w:val="20"/>
                                </w:rPr>
                                <w:t> </w:t>
                              </w:r>
                              <w:r>
                                <w:rPr>
                                  <w:rFonts w:ascii="Calibri"/>
                                  <w:color w:val="585858"/>
                                  <w:sz w:val="20"/>
                                </w:rPr>
                                <w:t>Eligible</w:t>
                              </w:r>
                              <w:r>
                                <w:rPr>
                                  <w:rFonts w:ascii="Calibri"/>
                                  <w:color w:val="585858"/>
                                  <w:spacing w:val="-3"/>
                                  <w:sz w:val="20"/>
                                </w:rPr>
                                <w:t> </w:t>
                              </w:r>
                              <w:r>
                                <w:rPr>
                                  <w:rFonts w:ascii="Calibri"/>
                                  <w:color w:val="585858"/>
                                  <w:sz w:val="20"/>
                                </w:rPr>
                                <w:t>by</w:t>
                              </w:r>
                              <w:r>
                                <w:rPr>
                                  <w:rFonts w:ascii="Calibri"/>
                                  <w:color w:val="585858"/>
                                  <w:spacing w:val="-3"/>
                                  <w:sz w:val="20"/>
                                </w:rPr>
                                <w:t> </w:t>
                              </w:r>
                              <w:r>
                                <w:rPr>
                                  <w:rFonts w:ascii="Calibri"/>
                                  <w:color w:val="585858"/>
                                  <w:spacing w:val="-4"/>
                                  <w:sz w:val="20"/>
                                </w:rPr>
                                <w:t>both</w:t>
                              </w:r>
                            </w:p>
                          </w:txbxContent>
                        </wps:txbx>
                        <wps:bodyPr wrap="square" lIns="0" tIns="0" rIns="0" bIns="0" rtlCol="0">
                          <a:noAutofit/>
                        </wps:bodyPr>
                      </wps:wsp>
                      <wps:wsp>
                        <wps:cNvPr id="381" name="Textbox 381"/>
                        <wps:cNvSpPr txBox="1"/>
                        <wps:spPr>
                          <a:xfrm>
                            <a:off x="2494597" y="2616390"/>
                            <a:ext cx="566420" cy="127000"/>
                          </a:xfrm>
                          <a:prstGeom prst="rect">
                            <a:avLst/>
                          </a:prstGeom>
                        </wps:spPr>
                        <wps:txbx>
                          <w:txbxContent>
                            <w:p>
                              <w:pPr>
                                <w:spacing w:line="199" w:lineRule="exact" w:before="0"/>
                                <w:ind w:left="0" w:right="0" w:firstLine="0"/>
                                <w:jc w:val="left"/>
                                <w:rPr>
                                  <w:rFonts w:ascii="Calibri"/>
                                  <w:sz w:val="20"/>
                                </w:rPr>
                              </w:pPr>
                              <w:r>
                                <w:rPr>
                                  <w:rFonts w:ascii="Calibri"/>
                                  <w:color w:val="585858"/>
                                  <w:spacing w:val="-2"/>
                                  <w:sz w:val="20"/>
                                </w:rPr>
                                <w:t>exemption</w:t>
                              </w:r>
                            </w:p>
                          </w:txbxContent>
                        </wps:txbx>
                        <wps:bodyPr wrap="square" lIns="0" tIns="0" rIns="0" bIns="0" rtlCol="0">
                          <a:noAutofit/>
                        </wps:bodyPr>
                      </wps:wsp>
                      <wps:wsp>
                        <wps:cNvPr id="382" name="Textbox 382"/>
                        <wps:cNvSpPr txBox="1"/>
                        <wps:spPr>
                          <a:xfrm>
                            <a:off x="3257486" y="2616390"/>
                            <a:ext cx="770890" cy="281940"/>
                          </a:xfrm>
                          <a:prstGeom prst="rect">
                            <a:avLst/>
                          </a:prstGeom>
                        </wps:spPr>
                        <wps:txbx>
                          <w:txbxContent>
                            <w:p>
                              <w:pPr>
                                <w:spacing w:line="203" w:lineRule="exact" w:before="0"/>
                                <w:ind w:left="-1" w:right="18" w:firstLine="0"/>
                                <w:jc w:val="center"/>
                                <w:rPr>
                                  <w:rFonts w:ascii="Calibri"/>
                                  <w:sz w:val="20"/>
                                </w:rPr>
                              </w:pPr>
                              <w:r>
                                <w:rPr>
                                  <w:rFonts w:ascii="Calibri"/>
                                  <w:color w:val="585858"/>
                                  <w:sz w:val="20"/>
                                </w:rPr>
                                <w:t>symptoms</w:t>
                              </w:r>
                              <w:r>
                                <w:rPr>
                                  <w:rFonts w:ascii="Calibri"/>
                                  <w:color w:val="585858"/>
                                  <w:spacing w:val="-11"/>
                                  <w:sz w:val="20"/>
                                </w:rPr>
                                <w:t> </w:t>
                              </w:r>
                              <w:r>
                                <w:rPr>
                                  <w:rFonts w:ascii="Calibri"/>
                                  <w:color w:val="585858"/>
                                  <w:spacing w:val="-5"/>
                                  <w:sz w:val="20"/>
                                </w:rPr>
                                <w:t>and</w:t>
                              </w:r>
                            </w:p>
                            <w:p>
                              <w:pPr>
                                <w:spacing w:line="240" w:lineRule="exact" w:before="0"/>
                                <w:ind w:left="3" w:right="18" w:firstLine="0"/>
                                <w:jc w:val="center"/>
                                <w:rPr>
                                  <w:rFonts w:ascii="Calibri"/>
                                  <w:sz w:val="20"/>
                                </w:rPr>
                              </w:pPr>
                              <w:r>
                                <w:rPr>
                                  <w:rFonts w:ascii="Calibri"/>
                                  <w:color w:val="585858"/>
                                  <w:spacing w:val="-5"/>
                                  <w:sz w:val="20"/>
                                </w:rPr>
                                <w:t>CXR</w:t>
                              </w:r>
                            </w:p>
                          </w:txbxContent>
                        </wps:txbx>
                        <wps:bodyPr wrap="square" lIns="0" tIns="0" rIns="0" bIns="0" rtlCol="0">
                          <a:noAutofit/>
                        </wps:bodyPr>
                      </wps:wsp>
                    </wpg:wgp>
                  </a:graphicData>
                </a:graphic>
              </wp:anchor>
            </w:drawing>
          </mc:Choice>
          <mc:Fallback>
            <w:pict>
              <v:group style="position:absolute;margin-left:77.125pt;margin-top:19.496954pt;width:363.8pt;height:236.95pt;mso-position-horizontal-relative:page;mso-position-vertical-relative:paragraph;z-index:-15711744;mso-wrap-distance-left:0;mso-wrap-distance-right:0" id="docshapegroup283" coordorigin="1543,390" coordsize="7276,4739">
                <v:shape style="position:absolute;left:3047;top:2478;width:4835;height:1518" type="#_x0000_t75" id="docshape284" stroked="false">
                  <v:imagedata r:id="rId14" o:title=""/>
                </v:shape>
                <v:rect style="position:absolute;left:1550;top:397;width:7261;height:4724" id="docshape285" filled="false" stroked="true" strokeweight=".75pt" strokecolor="#d9d9d9">
                  <v:stroke dashstyle="solid"/>
                </v:rect>
                <v:shape style="position:absolute;left:1828;top:947;width:501;height:3275" type="#_x0000_t202" id="docshape286" filled="false" stroked="false">
                  <v:textbox inset="0,0,0,0">
                    <w:txbxContent>
                      <w:p>
                        <w:pPr>
                          <w:spacing w:line="215" w:lineRule="exact" w:before="0"/>
                          <w:ind w:left="0" w:right="18" w:firstLine="0"/>
                          <w:jc w:val="right"/>
                          <w:rPr>
                            <w:rFonts w:ascii="Calibri"/>
                            <w:sz w:val="21"/>
                          </w:rPr>
                        </w:pPr>
                        <w:r>
                          <w:rPr>
                            <w:rFonts w:ascii="Calibri"/>
                            <w:color w:val="585858"/>
                            <w:spacing w:val="-2"/>
                            <w:sz w:val="21"/>
                          </w:rPr>
                          <w:t>100.0</w:t>
                        </w:r>
                      </w:p>
                      <w:p>
                        <w:pPr>
                          <w:spacing w:before="50"/>
                          <w:ind w:left="0" w:right="18" w:firstLine="0"/>
                          <w:jc w:val="right"/>
                          <w:rPr>
                            <w:rFonts w:ascii="Calibri"/>
                            <w:sz w:val="21"/>
                          </w:rPr>
                        </w:pPr>
                        <w:r>
                          <w:rPr>
                            <w:rFonts w:ascii="Calibri"/>
                            <w:color w:val="585858"/>
                            <w:spacing w:val="-4"/>
                            <w:sz w:val="21"/>
                          </w:rPr>
                          <w:t>90.0</w:t>
                        </w:r>
                      </w:p>
                      <w:p>
                        <w:pPr>
                          <w:spacing w:before="50"/>
                          <w:ind w:left="0" w:right="18" w:firstLine="0"/>
                          <w:jc w:val="right"/>
                          <w:rPr>
                            <w:rFonts w:ascii="Calibri"/>
                            <w:sz w:val="21"/>
                          </w:rPr>
                        </w:pPr>
                        <w:r>
                          <w:rPr>
                            <w:rFonts w:ascii="Calibri"/>
                            <w:color w:val="585858"/>
                            <w:spacing w:val="-4"/>
                            <w:sz w:val="21"/>
                          </w:rPr>
                          <w:t>80.0</w:t>
                        </w:r>
                      </w:p>
                      <w:p>
                        <w:pPr>
                          <w:spacing w:before="50"/>
                          <w:ind w:left="0" w:right="18" w:firstLine="0"/>
                          <w:jc w:val="right"/>
                          <w:rPr>
                            <w:rFonts w:ascii="Calibri"/>
                            <w:sz w:val="21"/>
                          </w:rPr>
                        </w:pPr>
                        <w:r>
                          <w:rPr>
                            <w:rFonts w:ascii="Calibri"/>
                            <w:color w:val="585858"/>
                            <w:spacing w:val="-4"/>
                            <w:sz w:val="21"/>
                          </w:rPr>
                          <w:t>70.0</w:t>
                        </w:r>
                      </w:p>
                      <w:p>
                        <w:pPr>
                          <w:spacing w:before="50"/>
                          <w:ind w:left="0" w:right="18" w:firstLine="0"/>
                          <w:jc w:val="right"/>
                          <w:rPr>
                            <w:rFonts w:ascii="Calibri"/>
                            <w:sz w:val="21"/>
                          </w:rPr>
                        </w:pPr>
                        <w:r>
                          <w:rPr>
                            <w:rFonts w:ascii="Calibri"/>
                            <w:color w:val="585858"/>
                            <w:spacing w:val="-4"/>
                            <w:sz w:val="21"/>
                          </w:rPr>
                          <w:t>60.0</w:t>
                        </w:r>
                      </w:p>
                      <w:p>
                        <w:pPr>
                          <w:spacing w:before="50"/>
                          <w:ind w:left="0" w:right="18" w:firstLine="0"/>
                          <w:jc w:val="right"/>
                          <w:rPr>
                            <w:rFonts w:ascii="Calibri"/>
                            <w:sz w:val="21"/>
                          </w:rPr>
                        </w:pPr>
                        <w:r>
                          <w:rPr>
                            <w:rFonts w:ascii="Calibri"/>
                            <w:color w:val="585858"/>
                            <w:spacing w:val="-4"/>
                            <w:sz w:val="21"/>
                          </w:rPr>
                          <w:t>50.0</w:t>
                        </w:r>
                      </w:p>
                      <w:p>
                        <w:pPr>
                          <w:spacing w:before="50"/>
                          <w:ind w:left="0" w:right="18" w:firstLine="0"/>
                          <w:jc w:val="right"/>
                          <w:rPr>
                            <w:rFonts w:ascii="Calibri"/>
                            <w:sz w:val="21"/>
                          </w:rPr>
                        </w:pPr>
                        <w:r>
                          <w:rPr>
                            <w:rFonts w:ascii="Calibri"/>
                            <w:color w:val="585858"/>
                            <w:spacing w:val="-4"/>
                            <w:sz w:val="21"/>
                          </w:rPr>
                          <w:t>40.0</w:t>
                        </w:r>
                      </w:p>
                      <w:p>
                        <w:pPr>
                          <w:spacing w:before="49"/>
                          <w:ind w:left="0" w:right="18" w:firstLine="0"/>
                          <w:jc w:val="right"/>
                          <w:rPr>
                            <w:rFonts w:ascii="Calibri"/>
                            <w:sz w:val="21"/>
                          </w:rPr>
                        </w:pPr>
                        <w:r>
                          <w:rPr>
                            <w:rFonts w:ascii="Calibri"/>
                            <w:color w:val="585858"/>
                            <w:spacing w:val="-4"/>
                            <w:sz w:val="21"/>
                          </w:rPr>
                          <w:t>30.0</w:t>
                        </w:r>
                      </w:p>
                      <w:p>
                        <w:pPr>
                          <w:spacing w:before="50"/>
                          <w:ind w:left="0" w:right="18" w:firstLine="0"/>
                          <w:jc w:val="right"/>
                          <w:rPr>
                            <w:rFonts w:ascii="Calibri"/>
                            <w:sz w:val="21"/>
                          </w:rPr>
                        </w:pPr>
                        <w:r>
                          <w:rPr>
                            <w:rFonts w:ascii="Calibri"/>
                            <w:color w:val="585858"/>
                            <w:spacing w:val="-4"/>
                            <w:sz w:val="21"/>
                          </w:rPr>
                          <w:t>20.0</w:t>
                        </w:r>
                      </w:p>
                      <w:p>
                        <w:pPr>
                          <w:spacing w:before="50"/>
                          <w:ind w:left="0" w:right="18" w:firstLine="0"/>
                          <w:jc w:val="right"/>
                          <w:rPr>
                            <w:rFonts w:ascii="Calibri"/>
                            <w:sz w:val="21"/>
                          </w:rPr>
                        </w:pPr>
                        <w:r>
                          <w:rPr>
                            <w:rFonts w:ascii="Calibri"/>
                            <w:color w:val="585858"/>
                            <w:spacing w:val="-4"/>
                            <w:sz w:val="21"/>
                          </w:rPr>
                          <w:t>10.0</w:t>
                        </w:r>
                      </w:p>
                      <w:p>
                        <w:pPr>
                          <w:spacing w:line="253" w:lineRule="exact" w:before="50"/>
                          <w:ind w:left="0" w:right="19" w:firstLine="0"/>
                          <w:jc w:val="right"/>
                          <w:rPr>
                            <w:rFonts w:ascii="Calibri"/>
                            <w:sz w:val="21"/>
                          </w:rPr>
                        </w:pPr>
                        <w:r>
                          <w:rPr>
                            <w:rFonts w:ascii="Calibri"/>
                            <w:color w:val="585858"/>
                            <w:spacing w:val="-5"/>
                            <w:sz w:val="21"/>
                          </w:rPr>
                          <w:t>0.0</w:t>
                        </w:r>
                      </w:p>
                    </w:txbxContent>
                  </v:textbox>
                  <w10:wrap type="none"/>
                </v:shape>
                <v:shape style="position:absolute;left:3106;top:2382;width:454;height:240" type="#_x0000_t202" id="docshape287" filled="false" stroked="false">
                  <v:textbox inset="0,0,0,0">
                    <w:txbxContent>
                      <w:p>
                        <w:pPr>
                          <w:spacing w:line="240" w:lineRule="exact" w:before="0"/>
                          <w:ind w:left="0" w:right="0" w:firstLine="0"/>
                          <w:jc w:val="left"/>
                          <w:rPr>
                            <w:rFonts w:ascii="Calibri"/>
                            <w:b/>
                            <w:sz w:val="24"/>
                          </w:rPr>
                        </w:pPr>
                        <w:r>
                          <w:rPr>
                            <w:rFonts w:ascii="Calibri"/>
                            <w:b/>
                            <w:spacing w:val="-4"/>
                            <w:sz w:val="24"/>
                          </w:rPr>
                          <w:t>41.6</w:t>
                        </w:r>
                      </w:p>
                    </w:txbxContent>
                  </v:textbox>
                  <w10:wrap type="none"/>
                </v:shape>
                <v:shape style="position:absolute;left:4468;top:2288;width:452;height:241" type="#_x0000_t202" id="docshape288" filled="false" stroked="false">
                  <v:textbox inset="0,0,0,0">
                    <w:txbxContent>
                      <w:p>
                        <w:pPr>
                          <w:spacing w:line="240" w:lineRule="exact" w:before="0"/>
                          <w:ind w:left="0" w:right="0" w:firstLine="0"/>
                          <w:jc w:val="left"/>
                          <w:rPr>
                            <w:rFonts w:ascii="Calibri"/>
                            <w:b/>
                            <w:sz w:val="24"/>
                          </w:rPr>
                        </w:pPr>
                        <w:r>
                          <w:rPr>
                            <w:rFonts w:ascii="Calibri"/>
                            <w:b/>
                            <w:spacing w:val="-4"/>
                            <w:sz w:val="24"/>
                          </w:rPr>
                          <w:t>44.7</w:t>
                        </w:r>
                      </w:p>
                    </w:txbxContent>
                  </v:textbox>
                  <w10:wrap type="none"/>
                </v:shape>
                <v:shape style="position:absolute;left:7192;top:3328;width:453;height:240" type="#_x0000_t202" id="docshape289" filled="false" stroked="false">
                  <v:textbox inset="0,0,0,0">
                    <w:txbxContent>
                      <w:p>
                        <w:pPr>
                          <w:spacing w:line="240" w:lineRule="exact" w:before="0"/>
                          <w:ind w:left="0" w:right="0" w:firstLine="0"/>
                          <w:jc w:val="left"/>
                          <w:rPr>
                            <w:rFonts w:ascii="Calibri"/>
                            <w:b/>
                            <w:sz w:val="24"/>
                          </w:rPr>
                        </w:pPr>
                        <w:r>
                          <w:rPr>
                            <w:rFonts w:ascii="Calibri"/>
                            <w:b/>
                            <w:spacing w:val="-4"/>
                            <w:sz w:val="24"/>
                          </w:rPr>
                          <w:t>10.7</w:t>
                        </w:r>
                      </w:p>
                    </w:txbxContent>
                  </v:textbox>
                  <w10:wrap type="none"/>
                </v:shape>
                <v:shape style="position:absolute;left:5893;top:3567;width:330;height:240" type="#_x0000_t202" id="docshape290" filled="false" stroked="false">
                  <v:textbox inset="0,0,0,0">
                    <w:txbxContent>
                      <w:p>
                        <w:pPr>
                          <w:spacing w:line="240" w:lineRule="exact" w:before="0"/>
                          <w:ind w:left="0" w:right="0" w:firstLine="0"/>
                          <w:jc w:val="left"/>
                          <w:rPr>
                            <w:rFonts w:ascii="Calibri"/>
                            <w:b/>
                            <w:sz w:val="24"/>
                          </w:rPr>
                        </w:pPr>
                        <w:r>
                          <w:rPr>
                            <w:rFonts w:ascii="Calibri"/>
                            <w:b/>
                            <w:spacing w:val="-5"/>
                            <w:sz w:val="24"/>
                          </w:rPr>
                          <w:t>2.9</w:t>
                        </w:r>
                      </w:p>
                    </w:txbxContent>
                  </v:textbox>
                  <w10:wrap type="none"/>
                </v:shape>
                <v:shape style="position:absolute;left:2762;top:4266;width:863;height:443" type="#_x0000_t202" id="docshape291" filled="false" stroked="false">
                  <v:textbox inset="0,0,0,0">
                    <w:txbxContent>
                      <w:p>
                        <w:pPr>
                          <w:spacing w:line="203" w:lineRule="exact" w:before="0"/>
                          <w:ind w:left="11" w:right="0" w:firstLine="0"/>
                          <w:jc w:val="left"/>
                          <w:rPr>
                            <w:rFonts w:ascii="Calibri"/>
                            <w:sz w:val="20"/>
                          </w:rPr>
                        </w:pPr>
                        <w:r>
                          <w:rPr>
                            <w:rFonts w:ascii="Calibri"/>
                            <w:color w:val="585858"/>
                            <w:sz w:val="20"/>
                          </w:rPr>
                          <w:t>Eligible</w:t>
                        </w:r>
                        <w:r>
                          <w:rPr>
                            <w:rFonts w:ascii="Calibri"/>
                            <w:color w:val="585858"/>
                            <w:spacing w:val="-7"/>
                            <w:sz w:val="20"/>
                          </w:rPr>
                          <w:t> </w:t>
                        </w:r>
                        <w:r>
                          <w:rPr>
                            <w:rFonts w:ascii="Calibri"/>
                            <w:color w:val="585858"/>
                            <w:spacing w:val="-5"/>
                            <w:sz w:val="20"/>
                          </w:rPr>
                          <w:t>by</w:t>
                        </w:r>
                      </w:p>
                      <w:p>
                        <w:pPr>
                          <w:spacing w:line="240" w:lineRule="exact" w:before="0"/>
                          <w:ind w:left="0" w:right="0" w:firstLine="0"/>
                          <w:jc w:val="left"/>
                          <w:rPr>
                            <w:rFonts w:ascii="Calibri"/>
                            <w:sz w:val="20"/>
                          </w:rPr>
                        </w:pPr>
                        <w:r>
                          <w:rPr>
                            <w:rFonts w:ascii="Calibri"/>
                            <w:color w:val="585858"/>
                            <w:spacing w:val="-2"/>
                            <w:sz w:val="20"/>
                          </w:rPr>
                          <w:t>symptoms</w:t>
                        </w:r>
                      </w:p>
                    </w:txbxContent>
                  </v:textbox>
                  <w10:wrap type="none"/>
                </v:shape>
                <v:shape style="position:absolute;left:3953;top:4266;width:1205;height:443" type="#_x0000_t202" id="docshape292" filled="false" stroked="false">
                  <v:textbox inset="0,0,0,0">
                    <w:txbxContent>
                      <w:p>
                        <w:pPr>
                          <w:spacing w:line="203" w:lineRule="exact" w:before="0"/>
                          <w:ind w:left="-1" w:right="18" w:firstLine="0"/>
                          <w:jc w:val="center"/>
                          <w:rPr>
                            <w:rFonts w:ascii="Calibri"/>
                            <w:sz w:val="20"/>
                          </w:rPr>
                        </w:pPr>
                        <w:r>
                          <w:rPr>
                            <w:rFonts w:ascii="Calibri"/>
                            <w:color w:val="585858"/>
                            <w:sz w:val="20"/>
                          </w:rPr>
                          <w:t>Eligible</w:t>
                        </w:r>
                        <w:r>
                          <w:rPr>
                            <w:rFonts w:ascii="Calibri"/>
                            <w:color w:val="585858"/>
                            <w:spacing w:val="-5"/>
                            <w:sz w:val="20"/>
                          </w:rPr>
                          <w:t> </w:t>
                        </w:r>
                        <w:r>
                          <w:rPr>
                            <w:rFonts w:ascii="Calibri"/>
                            <w:color w:val="585858"/>
                            <w:sz w:val="20"/>
                          </w:rPr>
                          <w:t>by</w:t>
                        </w:r>
                        <w:r>
                          <w:rPr>
                            <w:rFonts w:ascii="Calibri"/>
                            <w:color w:val="585858"/>
                            <w:spacing w:val="-5"/>
                            <w:sz w:val="20"/>
                          </w:rPr>
                          <w:t> </w:t>
                        </w:r>
                        <w:r>
                          <w:rPr>
                            <w:rFonts w:ascii="Calibri"/>
                            <w:color w:val="585858"/>
                            <w:spacing w:val="-5"/>
                            <w:sz w:val="20"/>
                          </w:rPr>
                          <w:t>CXR</w:t>
                        </w:r>
                      </w:p>
                      <w:p>
                        <w:pPr>
                          <w:spacing w:line="240" w:lineRule="exact" w:before="0"/>
                          <w:ind w:left="1" w:right="18" w:firstLine="0"/>
                          <w:jc w:val="center"/>
                          <w:rPr>
                            <w:rFonts w:ascii="Calibri"/>
                            <w:sz w:val="20"/>
                          </w:rPr>
                        </w:pPr>
                        <w:r>
                          <w:rPr>
                            <w:rFonts w:ascii="Calibri"/>
                            <w:color w:val="585858"/>
                            <w:spacing w:val="-4"/>
                            <w:sz w:val="20"/>
                          </w:rPr>
                          <w:t>only</w:t>
                        </w:r>
                      </w:p>
                    </w:txbxContent>
                  </v:textbox>
                  <w10:wrap type="none"/>
                </v:shape>
                <v:shape style="position:absolute;left:5315;top:4266;width:2598;height:200" type="#_x0000_t202" id="docshape293" filled="false" stroked="false">
                  <v:textbox inset="0,0,0,0">
                    <w:txbxContent>
                      <w:p>
                        <w:pPr>
                          <w:spacing w:line="199" w:lineRule="exact" w:before="0"/>
                          <w:ind w:left="0" w:right="0" w:firstLine="0"/>
                          <w:jc w:val="left"/>
                          <w:rPr>
                            <w:rFonts w:ascii="Calibri"/>
                            <w:sz w:val="20"/>
                          </w:rPr>
                        </w:pPr>
                        <w:r>
                          <w:rPr>
                            <w:rFonts w:ascii="Calibri"/>
                            <w:color w:val="585858"/>
                            <w:sz w:val="20"/>
                          </w:rPr>
                          <w:t>Eligible</w:t>
                        </w:r>
                        <w:r>
                          <w:rPr>
                            <w:rFonts w:ascii="Calibri"/>
                            <w:color w:val="585858"/>
                            <w:spacing w:val="-3"/>
                            <w:sz w:val="20"/>
                          </w:rPr>
                          <w:t> </w:t>
                        </w:r>
                        <w:r>
                          <w:rPr>
                            <w:rFonts w:ascii="Calibri"/>
                            <w:color w:val="585858"/>
                            <w:sz w:val="20"/>
                          </w:rPr>
                          <w:t>by</w:t>
                        </w:r>
                        <w:r>
                          <w:rPr>
                            <w:rFonts w:ascii="Calibri"/>
                            <w:color w:val="585858"/>
                            <w:spacing w:val="-3"/>
                            <w:sz w:val="20"/>
                          </w:rPr>
                          <w:t> </w:t>
                        </w:r>
                        <w:r>
                          <w:rPr>
                            <w:rFonts w:ascii="Calibri"/>
                            <w:color w:val="585858"/>
                            <w:sz w:val="20"/>
                          </w:rPr>
                          <w:t>CXR</w:t>
                        </w:r>
                        <w:r>
                          <w:rPr>
                            <w:rFonts w:ascii="Calibri"/>
                            <w:color w:val="585858"/>
                            <w:spacing w:val="67"/>
                            <w:w w:val="150"/>
                            <w:sz w:val="20"/>
                          </w:rPr>
                          <w:t> </w:t>
                        </w:r>
                        <w:r>
                          <w:rPr>
                            <w:rFonts w:ascii="Calibri"/>
                            <w:color w:val="585858"/>
                            <w:sz w:val="20"/>
                          </w:rPr>
                          <w:t>Eligible</w:t>
                        </w:r>
                        <w:r>
                          <w:rPr>
                            <w:rFonts w:ascii="Calibri"/>
                            <w:color w:val="585858"/>
                            <w:spacing w:val="-3"/>
                            <w:sz w:val="20"/>
                          </w:rPr>
                          <w:t> </w:t>
                        </w:r>
                        <w:r>
                          <w:rPr>
                            <w:rFonts w:ascii="Calibri"/>
                            <w:color w:val="585858"/>
                            <w:sz w:val="20"/>
                          </w:rPr>
                          <w:t>by</w:t>
                        </w:r>
                        <w:r>
                          <w:rPr>
                            <w:rFonts w:ascii="Calibri"/>
                            <w:color w:val="585858"/>
                            <w:spacing w:val="-3"/>
                            <w:sz w:val="20"/>
                          </w:rPr>
                          <w:t> </w:t>
                        </w:r>
                        <w:r>
                          <w:rPr>
                            <w:rFonts w:ascii="Calibri"/>
                            <w:color w:val="585858"/>
                            <w:spacing w:val="-4"/>
                            <w:sz w:val="20"/>
                          </w:rPr>
                          <w:t>both</w:t>
                        </w:r>
                      </w:p>
                    </w:txbxContent>
                  </v:textbox>
                  <w10:wrap type="none"/>
                </v:shape>
                <v:shape style="position:absolute;left:5471;top:4510;width:892;height:200" type="#_x0000_t202" id="docshape294" filled="false" stroked="false">
                  <v:textbox inset="0,0,0,0">
                    <w:txbxContent>
                      <w:p>
                        <w:pPr>
                          <w:spacing w:line="199" w:lineRule="exact" w:before="0"/>
                          <w:ind w:left="0" w:right="0" w:firstLine="0"/>
                          <w:jc w:val="left"/>
                          <w:rPr>
                            <w:rFonts w:ascii="Calibri"/>
                            <w:sz w:val="20"/>
                          </w:rPr>
                        </w:pPr>
                        <w:r>
                          <w:rPr>
                            <w:rFonts w:ascii="Calibri"/>
                            <w:color w:val="585858"/>
                            <w:spacing w:val="-2"/>
                            <w:sz w:val="20"/>
                          </w:rPr>
                          <w:t>exemption</w:t>
                        </w:r>
                      </w:p>
                    </w:txbxContent>
                  </v:textbox>
                  <w10:wrap type="none"/>
                </v:shape>
                <v:shape style="position:absolute;left:6672;top:4510;width:1214;height:444" type="#_x0000_t202" id="docshape295" filled="false" stroked="false">
                  <v:textbox inset="0,0,0,0">
                    <w:txbxContent>
                      <w:p>
                        <w:pPr>
                          <w:spacing w:line="203" w:lineRule="exact" w:before="0"/>
                          <w:ind w:left="-1" w:right="18" w:firstLine="0"/>
                          <w:jc w:val="center"/>
                          <w:rPr>
                            <w:rFonts w:ascii="Calibri"/>
                            <w:sz w:val="20"/>
                          </w:rPr>
                        </w:pPr>
                        <w:r>
                          <w:rPr>
                            <w:rFonts w:ascii="Calibri"/>
                            <w:color w:val="585858"/>
                            <w:sz w:val="20"/>
                          </w:rPr>
                          <w:t>symptoms</w:t>
                        </w:r>
                        <w:r>
                          <w:rPr>
                            <w:rFonts w:ascii="Calibri"/>
                            <w:color w:val="585858"/>
                            <w:spacing w:val="-11"/>
                            <w:sz w:val="20"/>
                          </w:rPr>
                          <w:t> </w:t>
                        </w:r>
                        <w:r>
                          <w:rPr>
                            <w:rFonts w:ascii="Calibri"/>
                            <w:color w:val="585858"/>
                            <w:spacing w:val="-5"/>
                            <w:sz w:val="20"/>
                          </w:rPr>
                          <w:t>and</w:t>
                        </w:r>
                      </w:p>
                      <w:p>
                        <w:pPr>
                          <w:spacing w:line="240" w:lineRule="exact" w:before="0"/>
                          <w:ind w:left="3" w:right="18" w:firstLine="0"/>
                          <w:jc w:val="center"/>
                          <w:rPr>
                            <w:rFonts w:ascii="Calibri"/>
                            <w:sz w:val="20"/>
                          </w:rPr>
                        </w:pPr>
                        <w:r>
                          <w:rPr>
                            <w:rFonts w:ascii="Calibri"/>
                            <w:color w:val="585858"/>
                            <w:spacing w:val="-5"/>
                            <w:sz w:val="20"/>
                          </w:rPr>
                          <w:t>CXR</w:t>
                        </w:r>
                      </w:p>
                    </w:txbxContent>
                  </v:textbox>
                  <w10:wrap type="none"/>
                </v:shape>
                <w10:wrap type="topAndBottom"/>
              </v:group>
            </w:pict>
          </mc:Fallback>
        </mc:AlternateContent>
      </w:r>
    </w:p>
    <w:p>
      <w:pPr>
        <w:spacing w:before="25"/>
        <w:ind w:left="720" w:right="0" w:firstLine="0"/>
        <w:jc w:val="left"/>
        <w:rPr>
          <w:rFonts w:ascii="Arial"/>
          <w:b/>
          <w:sz w:val="22"/>
        </w:rPr>
      </w:pPr>
      <w:r>
        <w:rPr>
          <w:rFonts w:ascii="Arial"/>
          <w:b/>
          <w:sz w:val="22"/>
        </w:rPr>
        <w:t>Figure</w:t>
      </w:r>
      <w:r>
        <w:rPr>
          <w:rFonts w:ascii="Arial"/>
          <w:b/>
          <w:spacing w:val="-3"/>
          <w:sz w:val="22"/>
        </w:rPr>
        <w:t> </w:t>
      </w:r>
      <w:r>
        <w:rPr>
          <w:rFonts w:ascii="Arial"/>
          <w:b/>
          <w:sz w:val="22"/>
        </w:rPr>
        <w:t>9:</w:t>
      </w:r>
      <w:r>
        <w:rPr>
          <w:rFonts w:ascii="Arial"/>
          <w:b/>
          <w:spacing w:val="55"/>
          <w:sz w:val="22"/>
        </w:rPr>
        <w:t> </w:t>
      </w:r>
      <w:r>
        <w:rPr>
          <w:rFonts w:ascii="Arial"/>
          <w:b/>
          <w:sz w:val="22"/>
        </w:rPr>
        <w:t>proportion</w:t>
      </w:r>
      <w:r>
        <w:rPr>
          <w:rFonts w:ascii="Arial"/>
          <w:b/>
          <w:spacing w:val="-3"/>
          <w:sz w:val="22"/>
        </w:rPr>
        <w:t> </w:t>
      </w:r>
      <w:r>
        <w:rPr>
          <w:rFonts w:ascii="Arial"/>
          <w:b/>
          <w:sz w:val="22"/>
        </w:rPr>
        <w:t>of</w:t>
      </w:r>
      <w:r>
        <w:rPr>
          <w:rFonts w:ascii="Arial"/>
          <w:b/>
          <w:spacing w:val="-4"/>
          <w:sz w:val="22"/>
        </w:rPr>
        <w:t> </w:t>
      </w:r>
      <w:r>
        <w:rPr>
          <w:rFonts w:ascii="Arial"/>
          <w:b/>
          <w:sz w:val="22"/>
        </w:rPr>
        <w:t>eligibility</w:t>
      </w:r>
      <w:r>
        <w:rPr>
          <w:rFonts w:ascii="Arial"/>
          <w:b/>
          <w:spacing w:val="-7"/>
          <w:sz w:val="22"/>
        </w:rPr>
        <w:t> </w:t>
      </w:r>
      <w:r>
        <w:rPr>
          <w:rFonts w:ascii="Arial"/>
          <w:b/>
          <w:sz w:val="22"/>
        </w:rPr>
        <w:t>by</w:t>
      </w:r>
      <w:r>
        <w:rPr>
          <w:rFonts w:ascii="Arial"/>
          <w:b/>
          <w:spacing w:val="-7"/>
          <w:sz w:val="22"/>
        </w:rPr>
        <w:t> </w:t>
      </w:r>
      <w:r>
        <w:rPr>
          <w:rFonts w:ascii="Arial"/>
          <w:b/>
          <w:sz w:val="22"/>
        </w:rPr>
        <w:t>screening</w:t>
      </w:r>
      <w:r>
        <w:rPr>
          <w:rFonts w:ascii="Arial"/>
          <w:b/>
          <w:spacing w:val="-3"/>
          <w:sz w:val="22"/>
        </w:rPr>
        <w:t> </w:t>
      </w:r>
      <w:r>
        <w:rPr>
          <w:rFonts w:ascii="Arial"/>
          <w:b/>
          <w:spacing w:val="-2"/>
          <w:sz w:val="22"/>
        </w:rPr>
        <w:t>criteria</w:t>
      </w:r>
    </w:p>
    <w:p>
      <w:pPr>
        <w:spacing w:after="0"/>
        <w:jc w:val="left"/>
        <w:rPr>
          <w:rFonts w:ascii="Arial"/>
          <w:b/>
          <w:sz w:val="22"/>
        </w:rPr>
        <w:sectPr>
          <w:pgSz w:w="10380" w:h="13960"/>
          <w:pgMar w:header="0" w:footer="993" w:top="900" w:bottom="1260" w:left="0" w:right="0"/>
        </w:sectPr>
      </w:pPr>
    </w:p>
    <w:p>
      <w:pPr>
        <w:pStyle w:val="Heading5"/>
        <w:numPr>
          <w:ilvl w:val="2"/>
          <w:numId w:val="14"/>
        </w:numPr>
        <w:tabs>
          <w:tab w:pos="1319" w:val="left" w:leader="none"/>
        </w:tabs>
        <w:spacing w:line="240" w:lineRule="auto" w:before="166" w:after="0"/>
        <w:ind w:left="1319" w:right="0" w:hanging="599"/>
        <w:jc w:val="left"/>
      </w:pPr>
      <w:bookmarkStart w:name="_TOC_250074" w:id="65"/>
      <w:r>
        <w:rPr/>
        <w:t>Prevalence</w:t>
      </w:r>
      <w:r>
        <w:rPr>
          <w:spacing w:val="-5"/>
        </w:rPr>
        <w:t> </w:t>
      </w:r>
      <w:r>
        <w:rPr/>
        <w:t>of</w:t>
      </w:r>
      <w:r>
        <w:rPr>
          <w:spacing w:val="-4"/>
        </w:rPr>
        <w:t> </w:t>
      </w:r>
      <w:r>
        <w:rPr/>
        <w:t>TB</w:t>
      </w:r>
      <w:r>
        <w:rPr>
          <w:spacing w:val="-4"/>
        </w:rPr>
        <w:t> </w:t>
      </w:r>
      <w:bookmarkEnd w:id="65"/>
      <w:r>
        <w:rPr>
          <w:spacing w:val="-2"/>
        </w:rPr>
        <w:t>symptoms</w:t>
      </w:r>
    </w:p>
    <w:p>
      <w:pPr>
        <w:pStyle w:val="BodyText"/>
        <w:spacing w:before="272"/>
        <w:ind w:left="720" w:right="724"/>
      </w:pPr>
      <w:r>
        <w:rPr/>
        <w:t>Table 5 displays reported symptoms by sex, age group and residence. The prevalence of symptoms</w:t>
      </w:r>
      <w:r>
        <w:rPr>
          <w:spacing w:val="-4"/>
        </w:rPr>
        <w:t> </w:t>
      </w:r>
      <w:r>
        <w:rPr/>
        <w:t>in</w:t>
      </w:r>
      <w:r>
        <w:rPr>
          <w:spacing w:val="-4"/>
        </w:rPr>
        <w:t> </w:t>
      </w:r>
      <w:r>
        <w:rPr/>
        <w:t>descending</w:t>
      </w:r>
      <w:r>
        <w:rPr>
          <w:spacing w:val="-5"/>
        </w:rPr>
        <w:t> </w:t>
      </w:r>
      <w:r>
        <w:rPr/>
        <w:t>order</w:t>
      </w:r>
      <w:r>
        <w:rPr>
          <w:spacing w:val="-4"/>
        </w:rPr>
        <w:t> </w:t>
      </w:r>
      <w:r>
        <w:rPr/>
        <w:t>were:</w:t>
      </w:r>
      <w:r>
        <w:rPr>
          <w:spacing w:val="-4"/>
        </w:rPr>
        <w:t> </w:t>
      </w:r>
      <w:r>
        <w:rPr/>
        <w:t>chest</w:t>
      </w:r>
      <w:r>
        <w:rPr>
          <w:spacing w:val="-4"/>
        </w:rPr>
        <w:t> </w:t>
      </w:r>
      <w:r>
        <w:rPr/>
        <w:t>pain</w:t>
      </w:r>
      <w:r>
        <w:rPr>
          <w:spacing w:val="-4"/>
        </w:rPr>
        <w:t> </w:t>
      </w:r>
      <w:r>
        <w:rPr/>
        <w:t>(29.6%),</w:t>
      </w:r>
      <w:r>
        <w:rPr>
          <w:spacing w:val="-4"/>
        </w:rPr>
        <w:t> </w:t>
      </w:r>
      <w:r>
        <w:rPr/>
        <w:t>cough</w:t>
      </w:r>
      <w:r>
        <w:rPr>
          <w:spacing w:val="-4"/>
        </w:rPr>
        <w:t> </w:t>
      </w:r>
      <w:r>
        <w:rPr/>
        <w:t>any</w:t>
      </w:r>
      <w:r>
        <w:rPr>
          <w:spacing w:val="-8"/>
        </w:rPr>
        <w:t> </w:t>
      </w:r>
      <w:r>
        <w:rPr/>
        <w:t>duration</w:t>
      </w:r>
      <w:r>
        <w:rPr>
          <w:spacing w:val="-4"/>
        </w:rPr>
        <w:t> </w:t>
      </w:r>
      <w:r>
        <w:rPr/>
        <w:t>(21.6%),</w:t>
      </w:r>
      <w:r>
        <w:rPr>
          <w:spacing w:val="-4"/>
        </w:rPr>
        <w:t> </w:t>
      </w:r>
      <w:r>
        <w:rPr/>
        <w:t>cough with sputum (11.7%), fever (8.7%), weight loss (6.7%), night sweats (4.2%) and blood- stained sputum (0.6%). The prevalence of cough of two weeks or more was 6.6%.</w:t>
      </w:r>
    </w:p>
    <w:p>
      <w:pPr>
        <w:pStyle w:val="BodyText"/>
        <w:spacing w:after="0"/>
        <w:sectPr>
          <w:pgSz w:w="10380" w:h="13960"/>
          <w:pgMar w:header="0" w:footer="993" w:top="1580" w:bottom="1260" w:left="0" w:right="0"/>
        </w:sectPr>
      </w:pPr>
    </w:p>
    <w:p>
      <w:pPr>
        <w:spacing w:before="83"/>
        <w:ind w:left="153" w:right="0" w:firstLine="0"/>
        <w:jc w:val="left"/>
        <w:rPr>
          <w:rFonts w:ascii="Arial"/>
          <w:b/>
          <w:sz w:val="22"/>
        </w:rPr>
      </w:pPr>
      <w:r>
        <w:rPr>
          <w:rFonts w:ascii="Arial"/>
          <w:b/>
          <w:sz w:val="22"/>
        </w:rPr>
        <w:t>Table</w:t>
      </w:r>
      <w:r>
        <w:rPr>
          <w:rFonts w:ascii="Arial"/>
          <w:b/>
          <w:spacing w:val="-2"/>
          <w:sz w:val="22"/>
        </w:rPr>
        <w:t> </w:t>
      </w:r>
      <w:r>
        <w:rPr>
          <w:rFonts w:ascii="Arial"/>
          <w:b/>
          <w:sz w:val="22"/>
        </w:rPr>
        <w:t>5:</w:t>
      </w:r>
      <w:r>
        <w:rPr>
          <w:rFonts w:ascii="Arial"/>
          <w:b/>
          <w:spacing w:val="55"/>
          <w:sz w:val="22"/>
        </w:rPr>
        <w:t> </w:t>
      </w:r>
      <w:r>
        <w:rPr>
          <w:rFonts w:ascii="Arial"/>
          <w:b/>
          <w:sz w:val="22"/>
        </w:rPr>
        <w:t>Reported</w:t>
      </w:r>
      <w:r>
        <w:rPr>
          <w:rFonts w:ascii="Arial"/>
          <w:b/>
          <w:spacing w:val="-5"/>
          <w:sz w:val="22"/>
        </w:rPr>
        <w:t> </w:t>
      </w:r>
      <w:r>
        <w:rPr>
          <w:rFonts w:ascii="Arial"/>
          <w:b/>
          <w:sz w:val="22"/>
        </w:rPr>
        <w:t>TB</w:t>
      </w:r>
      <w:r>
        <w:rPr>
          <w:rFonts w:ascii="Arial"/>
          <w:b/>
          <w:spacing w:val="-3"/>
          <w:sz w:val="22"/>
        </w:rPr>
        <w:t> </w:t>
      </w:r>
      <w:r>
        <w:rPr>
          <w:rFonts w:ascii="Arial"/>
          <w:b/>
          <w:sz w:val="22"/>
        </w:rPr>
        <w:t>symptoms</w:t>
      </w:r>
      <w:r>
        <w:rPr>
          <w:rFonts w:ascii="Arial"/>
          <w:b/>
          <w:spacing w:val="-3"/>
          <w:sz w:val="22"/>
        </w:rPr>
        <w:t> </w:t>
      </w:r>
      <w:r>
        <w:rPr>
          <w:rFonts w:ascii="Arial"/>
          <w:b/>
          <w:sz w:val="22"/>
        </w:rPr>
        <w:t>by</w:t>
      </w:r>
      <w:r>
        <w:rPr>
          <w:rFonts w:ascii="Arial"/>
          <w:b/>
          <w:spacing w:val="-7"/>
          <w:sz w:val="22"/>
        </w:rPr>
        <w:t> </w:t>
      </w:r>
      <w:r>
        <w:rPr>
          <w:rFonts w:ascii="Arial"/>
          <w:b/>
          <w:sz w:val="22"/>
        </w:rPr>
        <w:t>sex,</w:t>
      </w:r>
      <w:r>
        <w:rPr>
          <w:rFonts w:ascii="Arial"/>
          <w:b/>
          <w:spacing w:val="-1"/>
          <w:sz w:val="22"/>
        </w:rPr>
        <w:t> </w:t>
      </w:r>
      <w:r>
        <w:rPr>
          <w:rFonts w:ascii="Arial"/>
          <w:b/>
          <w:sz w:val="22"/>
        </w:rPr>
        <w:t>age</w:t>
      </w:r>
      <w:r>
        <w:rPr>
          <w:rFonts w:ascii="Arial"/>
          <w:b/>
          <w:spacing w:val="-5"/>
          <w:sz w:val="22"/>
        </w:rPr>
        <w:t> </w:t>
      </w:r>
      <w:r>
        <w:rPr>
          <w:rFonts w:ascii="Arial"/>
          <w:b/>
          <w:sz w:val="22"/>
        </w:rPr>
        <w:t>group,</w:t>
      </w:r>
      <w:r>
        <w:rPr>
          <w:rFonts w:ascii="Arial"/>
          <w:b/>
          <w:spacing w:val="-2"/>
          <w:sz w:val="22"/>
        </w:rPr>
        <w:t> </w:t>
      </w:r>
      <w:r>
        <w:rPr>
          <w:rFonts w:ascii="Arial"/>
          <w:b/>
          <w:sz w:val="22"/>
        </w:rPr>
        <w:t>cluster,</w:t>
      </w:r>
      <w:r>
        <w:rPr>
          <w:rFonts w:ascii="Arial"/>
          <w:b/>
          <w:spacing w:val="-3"/>
          <w:sz w:val="22"/>
        </w:rPr>
        <w:t> </w:t>
      </w:r>
      <w:r>
        <w:rPr>
          <w:rFonts w:ascii="Arial"/>
          <w:b/>
          <w:sz w:val="22"/>
        </w:rPr>
        <w:t>and</w:t>
      </w:r>
      <w:r>
        <w:rPr>
          <w:rFonts w:ascii="Arial"/>
          <w:b/>
          <w:spacing w:val="-4"/>
          <w:sz w:val="22"/>
        </w:rPr>
        <w:t> </w:t>
      </w:r>
      <w:r>
        <w:rPr>
          <w:rFonts w:ascii="Arial"/>
          <w:b/>
          <w:spacing w:val="-2"/>
          <w:sz w:val="22"/>
        </w:rPr>
        <w:t>residence</w:t>
      </w:r>
    </w:p>
    <w:p>
      <w:pPr>
        <w:pStyle w:val="BodyText"/>
        <w:spacing w:before="28" w:after="1"/>
        <w:rPr>
          <w:rFonts w:ascii="Arial"/>
          <w:b/>
          <w:sz w:val="20"/>
        </w:rPr>
      </w:pPr>
    </w:p>
    <w:tbl>
      <w:tblPr>
        <w:tblW w:w="0" w:type="auto"/>
        <w:jc w:val="righ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60"/>
        <w:gridCol w:w="899"/>
        <w:gridCol w:w="1079"/>
        <w:gridCol w:w="720"/>
        <w:gridCol w:w="539"/>
        <w:gridCol w:w="630"/>
        <w:gridCol w:w="539"/>
        <w:gridCol w:w="719"/>
        <w:gridCol w:w="539"/>
        <w:gridCol w:w="628"/>
        <w:gridCol w:w="539"/>
        <w:gridCol w:w="719"/>
        <w:gridCol w:w="631"/>
        <w:gridCol w:w="719"/>
        <w:gridCol w:w="539"/>
        <w:gridCol w:w="808"/>
        <w:gridCol w:w="540"/>
        <w:gridCol w:w="631"/>
        <w:gridCol w:w="609"/>
      </w:tblGrid>
      <w:tr>
        <w:trPr>
          <w:trHeight w:val="526" w:hRule="atLeast"/>
        </w:trPr>
        <w:tc>
          <w:tcPr>
            <w:tcW w:w="2159" w:type="dxa"/>
            <w:gridSpan w:val="2"/>
            <w:vMerge w:val="restart"/>
            <w:tcBorders>
              <w:left w:val="nil"/>
              <w:right w:val="single" w:sz="4" w:space="0" w:color="000000"/>
            </w:tcBorders>
          </w:tcPr>
          <w:p>
            <w:pPr>
              <w:pStyle w:val="TableParagraph"/>
              <w:jc w:val="left"/>
              <w:rPr>
                <w:rFonts w:ascii="Times New Roman"/>
                <w:sz w:val="16"/>
              </w:rPr>
            </w:pPr>
          </w:p>
        </w:tc>
        <w:tc>
          <w:tcPr>
            <w:tcW w:w="1079" w:type="dxa"/>
            <w:tcBorders>
              <w:left w:val="single" w:sz="4" w:space="0" w:color="000000"/>
              <w:bottom w:val="single" w:sz="4" w:space="0" w:color="000000"/>
              <w:right w:val="single" w:sz="4" w:space="0" w:color="000000"/>
            </w:tcBorders>
          </w:tcPr>
          <w:p>
            <w:pPr>
              <w:pStyle w:val="TableParagraph"/>
              <w:ind w:left="104" w:right="101"/>
              <w:jc w:val="left"/>
              <w:rPr>
                <w:rFonts w:ascii="Arial"/>
                <w:b/>
                <w:sz w:val="16"/>
              </w:rPr>
            </w:pPr>
            <w:r>
              <w:rPr>
                <w:rFonts w:ascii="Arial"/>
                <w:b/>
                <w:spacing w:val="-2"/>
                <w:sz w:val="16"/>
              </w:rPr>
              <w:t>Participant </w:t>
            </w:r>
            <w:r>
              <w:rPr>
                <w:rFonts w:ascii="Arial"/>
                <w:b/>
                <w:spacing w:val="-10"/>
                <w:sz w:val="16"/>
              </w:rPr>
              <w:t>s</w:t>
            </w:r>
          </w:p>
        </w:tc>
        <w:tc>
          <w:tcPr>
            <w:tcW w:w="1259" w:type="dxa"/>
            <w:gridSpan w:val="2"/>
            <w:tcBorders>
              <w:left w:val="single" w:sz="4" w:space="0" w:color="000000"/>
              <w:bottom w:val="single" w:sz="4" w:space="0" w:color="000000"/>
              <w:right w:val="single" w:sz="4" w:space="0" w:color="000000"/>
            </w:tcBorders>
          </w:tcPr>
          <w:p>
            <w:pPr>
              <w:pStyle w:val="TableParagraph"/>
              <w:ind w:left="105" w:right="255"/>
              <w:jc w:val="left"/>
              <w:rPr>
                <w:rFonts w:ascii="Arial"/>
                <w:b/>
                <w:sz w:val="16"/>
              </w:rPr>
            </w:pPr>
            <w:r>
              <w:rPr>
                <w:rFonts w:ascii="Arial"/>
                <w:b/>
                <w:sz w:val="16"/>
              </w:rPr>
              <w:t>Cough</w:t>
            </w:r>
            <w:r>
              <w:rPr>
                <w:rFonts w:ascii="Arial"/>
                <w:b/>
                <w:spacing w:val="-12"/>
                <w:sz w:val="16"/>
              </w:rPr>
              <w:t> </w:t>
            </w:r>
            <w:r>
              <w:rPr>
                <w:rFonts w:ascii="Arial"/>
                <w:b/>
                <w:sz w:val="16"/>
              </w:rPr>
              <w:t>(any </w:t>
            </w:r>
            <w:r>
              <w:rPr>
                <w:rFonts w:ascii="Arial"/>
                <w:b/>
                <w:spacing w:val="-2"/>
                <w:sz w:val="16"/>
              </w:rPr>
              <w:t>duration)</w:t>
            </w:r>
          </w:p>
        </w:tc>
        <w:tc>
          <w:tcPr>
            <w:tcW w:w="1169" w:type="dxa"/>
            <w:gridSpan w:val="2"/>
            <w:tcBorders>
              <w:left w:val="single" w:sz="4" w:space="0" w:color="000000"/>
              <w:bottom w:val="single" w:sz="4" w:space="0" w:color="000000"/>
              <w:right w:val="single" w:sz="4" w:space="0" w:color="000000"/>
            </w:tcBorders>
          </w:tcPr>
          <w:p>
            <w:pPr>
              <w:pStyle w:val="TableParagraph"/>
              <w:ind w:left="107" w:right="284"/>
              <w:jc w:val="left"/>
              <w:rPr>
                <w:rFonts w:ascii="Arial"/>
                <w:b/>
                <w:sz w:val="16"/>
              </w:rPr>
            </w:pPr>
            <w:r>
              <w:rPr>
                <w:rFonts w:ascii="Arial"/>
                <w:b/>
                <w:sz w:val="16"/>
              </w:rPr>
              <w:t>Cough</w:t>
            </w:r>
            <w:r>
              <w:rPr>
                <w:rFonts w:ascii="Arial"/>
                <w:b/>
                <w:spacing w:val="-12"/>
                <w:sz w:val="16"/>
              </w:rPr>
              <w:t> </w:t>
            </w:r>
            <w:r>
              <w:rPr>
                <w:rFonts w:ascii="Arial"/>
                <w:b/>
                <w:sz w:val="16"/>
              </w:rPr>
              <w:t>for 2+ weeks</w:t>
            </w:r>
          </w:p>
        </w:tc>
        <w:tc>
          <w:tcPr>
            <w:tcW w:w="1258" w:type="dxa"/>
            <w:gridSpan w:val="2"/>
            <w:tcBorders>
              <w:left w:val="single" w:sz="4" w:space="0" w:color="000000"/>
              <w:bottom w:val="single" w:sz="4" w:space="0" w:color="000000"/>
              <w:right w:val="single" w:sz="4" w:space="0" w:color="000000"/>
            </w:tcBorders>
          </w:tcPr>
          <w:p>
            <w:pPr>
              <w:pStyle w:val="TableParagraph"/>
              <w:ind w:left="106" w:right="263"/>
              <w:jc w:val="left"/>
              <w:rPr>
                <w:rFonts w:ascii="Arial"/>
                <w:b/>
                <w:sz w:val="16"/>
              </w:rPr>
            </w:pPr>
            <w:r>
              <w:rPr>
                <w:rFonts w:ascii="Arial"/>
                <w:b/>
                <w:sz w:val="16"/>
              </w:rPr>
              <w:t>Cough</w:t>
            </w:r>
            <w:r>
              <w:rPr>
                <w:rFonts w:ascii="Arial"/>
                <w:b/>
                <w:spacing w:val="-12"/>
                <w:sz w:val="16"/>
              </w:rPr>
              <w:t> </w:t>
            </w:r>
            <w:r>
              <w:rPr>
                <w:rFonts w:ascii="Arial"/>
                <w:b/>
                <w:sz w:val="16"/>
              </w:rPr>
              <w:t>with </w:t>
            </w:r>
            <w:r>
              <w:rPr>
                <w:rFonts w:ascii="Arial"/>
                <w:b/>
                <w:spacing w:val="-2"/>
                <w:sz w:val="16"/>
              </w:rPr>
              <w:t>Sputum</w:t>
            </w:r>
          </w:p>
        </w:tc>
        <w:tc>
          <w:tcPr>
            <w:tcW w:w="1167" w:type="dxa"/>
            <w:gridSpan w:val="2"/>
            <w:tcBorders>
              <w:left w:val="single" w:sz="4" w:space="0" w:color="000000"/>
              <w:bottom w:val="single" w:sz="4" w:space="0" w:color="000000"/>
              <w:right w:val="single" w:sz="4" w:space="0" w:color="000000"/>
            </w:tcBorders>
          </w:tcPr>
          <w:p>
            <w:pPr>
              <w:pStyle w:val="TableParagraph"/>
              <w:ind w:left="109" w:right="481"/>
              <w:jc w:val="left"/>
              <w:rPr>
                <w:rFonts w:ascii="Arial"/>
                <w:b/>
                <w:sz w:val="16"/>
              </w:rPr>
            </w:pPr>
            <w:r>
              <w:rPr>
                <w:rFonts w:ascii="Arial"/>
                <w:b/>
                <w:spacing w:val="-2"/>
                <w:sz w:val="16"/>
              </w:rPr>
              <w:t>Blood- stained</w:t>
            </w:r>
          </w:p>
          <w:p>
            <w:pPr>
              <w:pStyle w:val="TableParagraph"/>
              <w:spacing w:line="143" w:lineRule="exact"/>
              <w:ind w:left="109"/>
              <w:jc w:val="left"/>
              <w:rPr>
                <w:rFonts w:ascii="Arial"/>
                <w:b/>
                <w:sz w:val="16"/>
              </w:rPr>
            </w:pPr>
            <w:r>
              <w:rPr>
                <w:rFonts w:ascii="Arial"/>
                <w:b/>
                <w:spacing w:val="-2"/>
                <w:sz w:val="16"/>
              </w:rPr>
              <w:t>sputum</w:t>
            </w:r>
          </w:p>
        </w:tc>
        <w:tc>
          <w:tcPr>
            <w:tcW w:w="1350" w:type="dxa"/>
            <w:gridSpan w:val="2"/>
            <w:tcBorders>
              <w:left w:val="single" w:sz="4" w:space="0" w:color="000000"/>
              <w:bottom w:val="single" w:sz="4" w:space="0" w:color="000000"/>
              <w:right w:val="single" w:sz="4" w:space="0" w:color="000000"/>
            </w:tcBorders>
          </w:tcPr>
          <w:p>
            <w:pPr>
              <w:pStyle w:val="TableParagraph"/>
              <w:spacing w:line="178" w:lineRule="exact"/>
              <w:ind w:left="113"/>
              <w:jc w:val="left"/>
              <w:rPr>
                <w:rFonts w:ascii="Arial"/>
                <w:b/>
                <w:sz w:val="16"/>
              </w:rPr>
            </w:pPr>
            <w:r>
              <w:rPr>
                <w:rFonts w:ascii="Arial"/>
                <w:b/>
                <w:sz w:val="16"/>
              </w:rPr>
              <w:t>Chest</w:t>
            </w:r>
            <w:r>
              <w:rPr>
                <w:rFonts w:ascii="Arial"/>
                <w:b/>
                <w:spacing w:val="-5"/>
                <w:sz w:val="16"/>
              </w:rPr>
              <w:t> </w:t>
            </w:r>
            <w:r>
              <w:rPr>
                <w:rFonts w:ascii="Arial"/>
                <w:b/>
                <w:spacing w:val="-4"/>
                <w:sz w:val="16"/>
              </w:rPr>
              <w:t>pain</w:t>
            </w:r>
          </w:p>
        </w:tc>
        <w:tc>
          <w:tcPr>
            <w:tcW w:w="1258" w:type="dxa"/>
            <w:gridSpan w:val="2"/>
            <w:tcBorders>
              <w:left w:val="single" w:sz="4" w:space="0" w:color="000000"/>
              <w:bottom w:val="single" w:sz="4" w:space="0" w:color="000000"/>
              <w:right w:val="single" w:sz="4" w:space="0" w:color="000000"/>
            </w:tcBorders>
          </w:tcPr>
          <w:p>
            <w:pPr>
              <w:pStyle w:val="TableParagraph"/>
              <w:spacing w:line="178" w:lineRule="exact"/>
              <w:ind w:left="112"/>
              <w:jc w:val="left"/>
              <w:rPr>
                <w:rFonts w:ascii="Arial"/>
                <w:b/>
                <w:sz w:val="16"/>
              </w:rPr>
            </w:pPr>
            <w:r>
              <w:rPr>
                <w:rFonts w:ascii="Arial"/>
                <w:b/>
                <w:sz w:val="16"/>
              </w:rPr>
              <w:t>Weight</w:t>
            </w:r>
            <w:r>
              <w:rPr>
                <w:rFonts w:ascii="Arial"/>
                <w:b/>
                <w:spacing w:val="-4"/>
                <w:sz w:val="16"/>
              </w:rPr>
              <w:t> loss</w:t>
            </w:r>
          </w:p>
        </w:tc>
        <w:tc>
          <w:tcPr>
            <w:tcW w:w="808" w:type="dxa"/>
            <w:tcBorders>
              <w:left w:val="single" w:sz="4" w:space="0" w:color="000000"/>
              <w:bottom w:val="single" w:sz="4" w:space="0" w:color="000000"/>
              <w:right w:val="single" w:sz="4" w:space="0" w:color="000000"/>
            </w:tcBorders>
          </w:tcPr>
          <w:p>
            <w:pPr>
              <w:pStyle w:val="TableParagraph"/>
              <w:spacing w:line="178" w:lineRule="exact"/>
              <w:ind w:right="253"/>
              <w:jc w:val="right"/>
              <w:rPr>
                <w:rFonts w:ascii="Arial"/>
                <w:b/>
                <w:sz w:val="16"/>
              </w:rPr>
            </w:pPr>
            <w:r>
              <w:rPr>
                <w:rFonts w:ascii="Arial"/>
                <w:b/>
                <w:spacing w:val="-2"/>
                <w:sz w:val="16"/>
              </w:rPr>
              <w:t>Fever</w:t>
            </w:r>
          </w:p>
        </w:tc>
        <w:tc>
          <w:tcPr>
            <w:tcW w:w="540" w:type="dxa"/>
            <w:tcBorders>
              <w:left w:val="single" w:sz="4" w:space="0" w:color="000000"/>
              <w:bottom w:val="single" w:sz="4" w:space="0" w:color="000000"/>
              <w:right w:val="single" w:sz="4" w:space="0" w:color="000000"/>
            </w:tcBorders>
          </w:tcPr>
          <w:p>
            <w:pPr>
              <w:pStyle w:val="TableParagraph"/>
              <w:jc w:val="left"/>
              <w:rPr>
                <w:rFonts w:ascii="Times New Roman"/>
                <w:sz w:val="16"/>
              </w:rPr>
            </w:pPr>
          </w:p>
        </w:tc>
        <w:tc>
          <w:tcPr>
            <w:tcW w:w="1240" w:type="dxa"/>
            <w:gridSpan w:val="2"/>
            <w:tcBorders>
              <w:left w:val="single" w:sz="4" w:space="0" w:color="000000"/>
              <w:bottom w:val="single" w:sz="4" w:space="0" w:color="000000"/>
              <w:right w:val="nil"/>
            </w:tcBorders>
          </w:tcPr>
          <w:p>
            <w:pPr>
              <w:pStyle w:val="TableParagraph"/>
              <w:spacing w:line="178" w:lineRule="exact"/>
              <w:ind w:left="118"/>
              <w:jc w:val="left"/>
              <w:rPr>
                <w:rFonts w:ascii="Arial"/>
                <w:b/>
                <w:sz w:val="16"/>
              </w:rPr>
            </w:pPr>
            <w:r>
              <w:rPr>
                <w:rFonts w:ascii="Arial"/>
                <w:b/>
                <w:sz w:val="16"/>
              </w:rPr>
              <w:t>Night</w:t>
            </w:r>
            <w:r>
              <w:rPr>
                <w:rFonts w:ascii="Arial"/>
                <w:b/>
                <w:spacing w:val="-1"/>
                <w:sz w:val="16"/>
              </w:rPr>
              <w:t> </w:t>
            </w:r>
            <w:r>
              <w:rPr>
                <w:rFonts w:ascii="Arial"/>
                <w:b/>
                <w:spacing w:val="-2"/>
                <w:sz w:val="16"/>
              </w:rPr>
              <w:t>sweats</w:t>
            </w:r>
          </w:p>
        </w:tc>
      </w:tr>
      <w:tr>
        <w:trPr>
          <w:trHeight w:val="262" w:hRule="atLeast"/>
        </w:trPr>
        <w:tc>
          <w:tcPr>
            <w:tcW w:w="2159" w:type="dxa"/>
            <w:gridSpan w:val="2"/>
            <w:vMerge/>
            <w:tcBorders>
              <w:top w:val="nil"/>
              <w:left w:val="nil"/>
              <w:right w:val="single" w:sz="4" w:space="0" w:color="000000"/>
            </w:tcBorders>
          </w:tcPr>
          <w:p>
            <w:pPr>
              <w:rPr>
                <w:sz w:val="2"/>
                <w:szCs w:val="2"/>
              </w:rPr>
            </w:pPr>
          </w:p>
        </w:tc>
        <w:tc>
          <w:tcPr>
            <w:tcW w:w="1079"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720" w:type="dxa"/>
            <w:tcBorders>
              <w:top w:val="single" w:sz="4" w:space="0" w:color="000000"/>
              <w:left w:val="single" w:sz="4" w:space="0" w:color="000000"/>
              <w:right w:val="single" w:sz="4" w:space="0" w:color="000000"/>
            </w:tcBorders>
          </w:tcPr>
          <w:p>
            <w:pPr>
              <w:pStyle w:val="TableParagraph"/>
              <w:spacing w:before="10"/>
              <w:ind w:left="5"/>
              <w:rPr>
                <w:rFonts w:ascii="Arial"/>
                <w:b/>
                <w:sz w:val="18"/>
              </w:rPr>
            </w:pPr>
            <w:r>
              <w:rPr>
                <w:rFonts w:ascii="Arial"/>
                <w:b/>
                <w:spacing w:val="-10"/>
                <w:sz w:val="18"/>
              </w:rPr>
              <w:t>n</w:t>
            </w:r>
          </w:p>
        </w:tc>
        <w:tc>
          <w:tcPr>
            <w:tcW w:w="539" w:type="dxa"/>
            <w:tcBorders>
              <w:top w:val="single" w:sz="4" w:space="0" w:color="000000"/>
              <w:left w:val="single" w:sz="4" w:space="0" w:color="000000"/>
              <w:right w:val="single" w:sz="4" w:space="0" w:color="000000"/>
            </w:tcBorders>
          </w:tcPr>
          <w:p>
            <w:pPr>
              <w:pStyle w:val="TableParagraph"/>
              <w:spacing w:before="10"/>
              <w:ind w:left="23" w:right="17"/>
              <w:rPr>
                <w:rFonts w:ascii="Arial"/>
                <w:b/>
                <w:sz w:val="18"/>
              </w:rPr>
            </w:pPr>
            <w:r>
              <w:rPr>
                <w:rFonts w:ascii="Arial"/>
                <w:b/>
                <w:spacing w:val="-10"/>
                <w:sz w:val="18"/>
              </w:rPr>
              <w:t>%</w:t>
            </w:r>
          </w:p>
        </w:tc>
        <w:tc>
          <w:tcPr>
            <w:tcW w:w="630" w:type="dxa"/>
            <w:tcBorders>
              <w:top w:val="single" w:sz="4" w:space="0" w:color="000000"/>
              <w:left w:val="single" w:sz="4" w:space="0" w:color="000000"/>
              <w:right w:val="single" w:sz="4" w:space="0" w:color="000000"/>
            </w:tcBorders>
          </w:tcPr>
          <w:p>
            <w:pPr>
              <w:pStyle w:val="TableParagraph"/>
              <w:spacing w:before="10"/>
              <w:ind w:left="12" w:right="6"/>
              <w:rPr>
                <w:rFonts w:ascii="Arial"/>
                <w:b/>
                <w:sz w:val="18"/>
              </w:rPr>
            </w:pPr>
            <w:r>
              <w:rPr>
                <w:rFonts w:ascii="Arial"/>
                <w:b/>
                <w:spacing w:val="-10"/>
                <w:sz w:val="18"/>
              </w:rPr>
              <w:t>n</w:t>
            </w:r>
          </w:p>
        </w:tc>
        <w:tc>
          <w:tcPr>
            <w:tcW w:w="539" w:type="dxa"/>
            <w:tcBorders>
              <w:top w:val="single" w:sz="4" w:space="0" w:color="000000"/>
              <w:left w:val="single" w:sz="4" w:space="0" w:color="000000"/>
              <w:right w:val="single" w:sz="4" w:space="0" w:color="000000"/>
            </w:tcBorders>
          </w:tcPr>
          <w:p>
            <w:pPr>
              <w:pStyle w:val="TableParagraph"/>
              <w:spacing w:before="10"/>
              <w:ind w:left="23" w:right="18"/>
              <w:rPr>
                <w:rFonts w:ascii="Arial"/>
                <w:b/>
                <w:sz w:val="18"/>
              </w:rPr>
            </w:pPr>
            <w:r>
              <w:rPr>
                <w:rFonts w:ascii="Arial"/>
                <w:b/>
                <w:spacing w:val="-10"/>
                <w:sz w:val="18"/>
              </w:rPr>
              <w:t>%</w:t>
            </w:r>
          </w:p>
        </w:tc>
        <w:tc>
          <w:tcPr>
            <w:tcW w:w="719" w:type="dxa"/>
            <w:tcBorders>
              <w:top w:val="single" w:sz="4" w:space="0" w:color="000000"/>
              <w:left w:val="single" w:sz="4" w:space="0" w:color="000000"/>
              <w:right w:val="single" w:sz="4" w:space="0" w:color="000000"/>
            </w:tcBorders>
          </w:tcPr>
          <w:p>
            <w:pPr>
              <w:pStyle w:val="TableParagraph"/>
              <w:spacing w:before="10"/>
              <w:ind w:left="21" w:right="13"/>
              <w:rPr>
                <w:rFonts w:ascii="Arial"/>
                <w:b/>
                <w:sz w:val="18"/>
              </w:rPr>
            </w:pPr>
            <w:r>
              <w:rPr>
                <w:rFonts w:ascii="Arial"/>
                <w:b/>
                <w:spacing w:val="-10"/>
                <w:sz w:val="18"/>
              </w:rPr>
              <w:t>n</w:t>
            </w:r>
          </w:p>
        </w:tc>
        <w:tc>
          <w:tcPr>
            <w:tcW w:w="539" w:type="dxa"/>
            <w:tcBorders>
              <w:top w:val="single" w:sz="4" w:space="0" w:color="000000"/>
              <w:left w:val="single" w:sz="4" w:space="0" w:color="000000"/>
              <w:right w:val="single" w:sz="4" w:space="0" w:color="000000"/>
            </w:tcBorders>
          </w:tcPr>
          <w:p>
            <w:pPr>
              <w:pStyle w:val="TableParagraph"/>
              <w:spacing w:before="10"/>
              <w:ind w:left="23" w:right="13"/>
              <w:rPr>
                <w:rFonts w:ascii="Arial"/>
                <w:b/>
                <w:sz w:val="18"/>
              </w:rPr>
            </w:pPr>
            <w:r>
              <w:rPr>
                <w:rFonts w:ascii="Arial"/>
                <w:b/>
                <w:spacing w:val="-10"/>
                <w:sz w:val="18"/>
              </w:rPr>
              <w:t>%</w:t>
            </w:r>
          </w:p>
        </w:tc>
        <w:tc>
          <w:tcPr>
            <w:tcW w:w="628" w:type="dxa"/>
            <w:tcBorders>
              <w:top w:val="single" w:sz="4" w:space="0" w:color="000000"/>
              <w:left w:val="single" w:sz="4" w:space="0" w:color="000000"/>
              <w:right w:val="single" w:sz="4" w:space="0" w:color="000000"/>
            </w:tcBorders>
          </w:tcPr>
          <w:p>
            <w:pPr>
              <w:pStyle w:val="TableParagraph"/>
              <w:spacing w:before="10"/>
              <w:ind w:left="34" w:right="22"/>
              <w:rPr>
                <w:rFonts w:ascii="Arial"/>
                <w:b/>
                <w:sz w:val="18"/>
              </w:rPr>
            </w:pPr>
            <w:r>
              <w:rPr>
                <w:rFonts w:ascii="Arial"/>
                <w:b/>
                <w:spacing w:val="-10"/>
                <w:sz w:val="18"/>
              </w:rPr>
              <w:t>n</w:t>
            </w:r>
          </w:p>
        </w:tc>
        <w:tc>
          <w:tcPr>
            <w:tcW w:w="539" w:type="dxa"/>
            <w:tcBorders>
              <w:top w:val="single" w:sz="4" w:space="0" w:color="000000"/>
              <w:left w:val="single" w:sz="4" w:space="0" w:color="000000"/>
              <w:right w:val="single" w:sz="4" w:space="0" w:color="000000"/>
            </w:tcBorders>
          </w:tcPr>
          <w:p>
            <w:pPr>
              <w:pStyle w:val="TableParagraph"/>
              <w:spacing w:before="10"/>
              <w:ind w:left="23" w:right="4"/>
              <w:rPr>
                <w:rFonts w:ascii="Arial"/>
                <w:b/>
                <w:sz w:val="18"/>
              </w:rPr>
            </w:pPr>
            <w:r>
              <w:rPr>
                <w:rFonts w:ascii="Arial"/>
                <w:b/>
                <w:spacing w:val="-10"/>
                <w:sz w:val="18"/>
              </w:rPr>
              <w:t>%</w:t>
            </w:r>
          </w:p>
        </w:tc>
        <w:tc>
          <w:tcPr>
            <w:tcW w:w="719" w:type="dxa"/>
            <w:tcBorders>
              <w:top w:val="single" w:sz="4" w:space="0" w:color="000000"/>
              <w:left w:val="single" w:sz="4" w:space="0" w:color="000000"/>
              <w:right w:val="single" w:sz="4" w:space="0" w:color="000000"/>
            </w:tcBorders>
          </w:tcPr>
          <w:p>
            <w:pPr>
              <w:pStyle w:val="TableParagraph"/>
              <w:spacing w:before="10"/>
              <w:ind w:left="21"/>
              <w:rPr>
                <w:rFonts w:ascii="Arial"/>
                <w:b/>
                <w:sz w:val="18"/>
              </w:rPr>
            </w:pPr>
            <w:r>
              <w:rPr>
                <w:rFonts w:ascii="Arial"/>
                <w:b/>
                <w:spacing w:val="-10"/>
                <w:sz w:val="18"/>
              </w:rPr>
              <w:t>n</w:t>
            </w:r>
          </w:p>
        </w:tc>
        <w:tc>
          <w:tcPr>
            <w:tcW w:w="631" w:type="dxa"/>
            <w:tcBorders>
              <w:top w:val="single" w:sz="4" w:space="0" w:color="000000"/>
              <w:left w:val="single" w:sz="4" w:space="0" w:color="000000"/>
              <w:right w:val="single" w:sz="4" w:space="0" w:color="000000"/>
            </w:tcBorders>
          </w:tcPr>
          <w:p>
            <w:pPr>
              <w:pStyle w:val="TableParagraph"/>
              <w:spacing w:before="10"/>
              <w:ind w:left="28" w:right="10"/>
              <w:rPr>
                <w:rFonts w:ascii="Arial"/>
                <w:b/>
                <w:sz w:val="18"/>
              </w:rPr>
            </w:pPr>
            <w:r>
              <w:rPr>
                <w:rFonts w:ascii="Arial"/>
                <w:b/>
                <w:spacing w:val="-10"/>
                <w:sz w:val="18"/>
              </w:rPr>
              <w:t>%</w:t>
            </w:r>
          </w:p>
        </w:tc>
        <w:tc>
          <w:tcPr>
            <w:tcW w:w="719" w:type="dxa"/>
            <w:tcBorders>
              <w:top w:val="single" w:sz="4" w:space="0" w:color="000000"/>
              <w:left w:val="single" w:sz="4" w:space="0" w:color="000000"/>
              <w:right w:val="single" w:sz="4" w:space="0" w:color="000000"/>
            </w:tcBorders>
          </w:tcPr>
          <w:p>
            <w:pPr>
              <w:pStyle w:val="TableParagraph"/>
              <w:spacing w:before="10"/>
              <w:ind w:left="21" w:right="1"/>
              <w:rPr>
                <w:rFonts w:ascii="Arial"/>
                <w:b/>
                <w:sz w:val="18"/>
              </w:rPr>
            </w:pPr>
            <w:r>
              <w:rPr>
                <w:rFonts w:ascii="Arial"/>
                <w:b/>
                <w:spacing w:val="-10"/>
                <w:sz w:val="18"/>
              </w:rPr>
              <w:t>n</w:t>
            </w:r>
          </w:p>
        </w:tc>
        <w:tc>
          <w:tcPr>
            <w:tcW w:w="539" w:type="dxa"/>
            <w:tcBorders>
              <w:top w:val="single" w:sz="4" w:space="0" w:color="000000"/>
              <w:left w:val="single" w:sz="4" w:space="0" w:color="000000"/>
              <w:right w:val="single" w:sz="4" w:space="0" w:color="000000"/>
            </w:tcBorders>
          </w:tcPr>
          <w:p>
            <w:pPr>
              <w:pStyle w:val="TableParagraph"/>
              <w:spacing w:before="10"/>
              <w:ind w:left="23" w:right="2"/>
              <w:rPr>
                <w:rFonts w:ascii="Arial"/>
                <w:b/>
                <w:sz w:val="18"/>
              </w:rPr>
            </w:pPr>
            <w:r>
              <w:rPr>
                <w:rFonts w:ascii="Arial"/>
                <w:b/>
                <w:spacing w:val="-10"/>
                <w:sz w:val="18"/>
              </w:rPr>
              <w:t>%</w:t>
            </w:r>
          </w:p>
        </w:tc>
        <w:tc>
          <w:tcPr>
            <w:tcW w:w="808" w:type="dxa"/>
            <w:tcBorders>
              <w:top w:val="single" w:sz="4" w:space="0" w:color="000000"/>
              <w:left w:val="single" w:sz="4" w:space="0" w:color="000000"/>
              <w:right w:val="single" w:sz="4" w:space="0" w:color="000000"/>
            </w:tcBorders>
          </w:tcPr>
          <w:p>
            <w:pPr>
              <w:pStyle w:val="TableParagraph"/>
              <w:spacing w:before="10"/>
              <w:ind w:left="21"/>
              <w:rPr>
                <w:rFonts w:ascii="Arial"/>
                <w:b/>
                <w:sz w:val="18"/>
              </w:rPr>
            </w:pPr>
            <w:r>
              <w:rPr>
                <w:rFonts w:ascii="Arial"/>
                <w:b/>
                <w:spacing w:val="-10"/>
                <w:sz w:val="18"/>
              </w:rPr>
              <w:t>n</w:t>
            </w:r>
          </w:p>
        </w:tc>
        <w:tc>
          <w:tcPr>
            <w:tcW w:w="540" w:type="dxa"/>
            <w:tcBorders>
              <w:top w:val="single" w:sz="4" w:space="0" w:color="000000"/>
              <w:left w:val="single" w:sz="4" w:space="0" w:color="000000"/>
              <w:right w:val="single" w:sz="4" w:space="0" w:color="000000"/>
            </w:tcBorders>
          </w:tcPr>
          <w:p>
            <w:pPr>
              <w:pStyle w:val="TableParagraph"/>
              <w:spacing w:before="10"/>
              <w:ind w:left="31" w:right="1"/>
              <w:rPr>
                <w:rFonts w:ascii="Arial"/>
                <w:b/>
                <w:sz w:val="18"/>
              </w:rPr>
            </w:pPr>
            <w:r>
              <w:rPr>
                <w:rFonts w:ascii="Arial"/>
                <w:b/>
                <w:spacing w:val="-10"/>
                <w:sz w:val="18"/>
              </w:rPr>
              <w:t>%</w:t>
            </w:r>
          </w:p>
        </w:tc>
        <w:tc>
          <w:tcPr>
            <w:tcW w:w="631" w:type="dxa"/>
            <w:tcBorders>
              <w:top w:val="single" w:sz="4" w:space="0" w:color="000000"/>
              <w:left w:val="single" w:sz="4" w:space="0" w:color="000000"/>
              <w:right w:val="single" w:sz="4" w:space="0" w:color="000000"/>
            </w:tcBorders>
          </w:tcPr>
          <w:p>
            <w:pPr>
              <w:pStyle w:val="TableParagraph"/>
              <w:spacing w:before="10"/>
              <w:ind w:left="29" w:right="1"/>
              <w:rPr>
                <w:rFonts w:ascii="Arial"/>
                <w:b/>
                <w:sz w:val="18"/>
              </w:rPr>
            </w:pPr>
            <w:r>
              <w:rPr>
                <w:rFonts w:ascii="Arial"/>
                <w:b/>
                <w:spacing w:val="-10"/>
                <w:sz w:val="18"/>
              </w:rPr>
              <w:t>n</w:t>
            </w:r>
          </w:p>
        </w:tc>
        <w:tc>
          <w:tcPr>
            <w:tcW w:w="609" w:type="dxa"/>
            <w:tcBorders>
              <w:top w:val="single" w:sz="4" w:space="0" w:color="000000"/>
              <w:left w:val="single" w:sz="4" w:space="0" w:color="000000"/>
              <w:right w:val="nil"/>
            </w:tcBorders>
          </w:tcPr>
          <w:p>
            <w:pPr>
              <w:pStyle w:val="TableParagraph"/>
              <w:spacing w:before="10"/>
              <w:ind w:left="130" w:right="1"/>
              <w:rPr>
                <w:rFonts w:ascii="Arial"/>
                <w:b/>
                <w:sz w:val="18"/>
              </w:rPr>
            </w:pPr>
            <w:r>
              <w:rPr>
                <w:rFonts w:ascii="Arial"/>
                <w:b/>
                <w:spacing w:val="-10"/>
                <w:sz w:val="18"/>
              </w:rPr>
              <w:t>%</w:t>
            </w:r>
          </w:p>
        </w:tc>
      </w:tr>
      <w:tr>
        <w:trPr>
          <w:trHeight w:val="287" w:hRule="atLeast"/>
        </w:trPr>
        <w:tc>
          <w:tcPr>
            <w:tcW w:w="1260" w:type="dxa"/>
            <w:vMerge w:val="restart"/>
            <w:tcBorders>
              <w:left w:val="nil"/>
              <w:bottom w:val="single" w:sz="4" w:space="0" w:color="000000"/>
              <w:right w:val="single" w:sz="4" w:space="0" w:color="000000"/>
            </w:tcBorders>
          </w:tcPr>
          <w:p>
            <w:pPr>
              <w:pStyle w:val="TableParagraph"/>
              <w:spacing w:before="205"/>
              <w:ind w:left="107"/>
              <w:jc w:val="left"/>
              <w:rPr>
                <w:rFonts w:ascii="Arial"/>
                <w:b/>
                <w:sz w:val="18"/>
              </w:rPr>
            </w:pPr>
            <w:r>
              <w:rPr>
                <w:rFonts w:ascii="Arial"/>
                <w:b/>
                <w:spacing w:val="-5"/>
                <w:sz w:val="18"/>
              </w:rPr>
              <w:t>Sex</w:t>
            </w:r>
          </w:p>
        </w:tc>
        <w:tc>
          <w:tcPr>
            <w:tcW w:w="899" w:type="dxa"/>
            <w:tcBorders>
              <w:left w:val="single" w:sz="4" w:space="0" w:color="000000"/>
              <w:bottom w:val="single" w:sz="4" w:space="0" w:color="000000"/>
              <w:right w:val="single" w:sz="4" w:space="0" w:color="000000"/>
            </w:tcBorders>
          </w:tcPr>
          <w:p>
            <w:pPr>
              <w:pStyle w:val="TableParagraph"/>
              <w:spacing w:before="40"/>
              <w:ind w:left="7" w:right="8"/>
              <w:rPr>
                <w:sz w:val="18"/>
              </w:rPr>
            </w:pPr>
            <w:r>
              <w:rPr>
                <w:spacing w:val="-4"/>
                <w:sz w:val="18"/>
              </w:rPr>
              <w:t>Male</w:t>
            </w:r>
          </w:p>
        </w:tc>
        <w:tc>
          <w:tcPr>
            <w:tcW w:w="1079" w:type="dxa"/>
            <w:tcBorders>
              <w:left w:val="single" w:sz="4" w:space="0" w:color="000000"/>
              <w:bottom w:val="single" w:sz="4" w:space="0" w:color="000000"/>
              <w:right w:val="single" w:sz="4" w:space="0" w:color="000000"/>
            </w:tcBorders>
          </w:tcPr>
          <w:p>
            <w:pPr>
              <w:pStyle w:val="TableParagraph"/>
              <w:spacing w:before="49"/>
              <w:ind w:left="4"/>
              <w:rPr>
                <w:sz w:val="16"/>
              </w:rPr>
            </w:pPr>
            <w:r>
              <w:rPr>
                <w:spacing w:val="-2"/>
                <w:sz w:val="16"/>
              </w:rPr>
              <w:t>17,485</w:t>
            </w:r>
          </w:p>
        </w:tc>
        <w:tc>
          <w:tcPr>
            <w:tcW w:w="720" w:type="dxa"/>
            <w:tcBorders>
              <w:left w:val="single" w:sz="4" w:space="0" w:color="000000"/>
              <w:bottom w:val="single" w:sz="4" w:space="0" w:color="000000"/>
              <w:right w:val="single" w:sz="4" w:space="0" w:color="000000"/>
            </w:tcBorders>
          </w:tcPr>
          <w:p>
            <w:pPr>
              <w:pStyle w:val="TableParagraph"/>
              <w:spacing w:before="49"/>
              <w:ind w:left="5" w:right="3"/>
              <w:rPr>
                <w:sz w:val="16"/>
              </w:rPr>
            </w:pPr>
            <w:r>
              <w:rPr>
                <w:spacing w:val="-2"/>
                <w:sz w:val="16"/>
              </w:rPr>
              <w:t>3,733</w:t>
            </w:r>
          </w:p>
        </w:tc>
        <w:tc>
          <w:tcPr>
            <w:tcW w:w="539" w:type="dxa"/>
            <w:tcBorders>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21.3</w:t>
            </w:r>
          </w:p>
        </w:tc>
        <w:tc>
          <w:tcPr>
            <w:tcW w:w="630" w:type="dxa"/>
            <w:tcBorders>
              <w:left w:val="single" w:sz="4" w:space="0" w:color="000000"/>
              <w:bottom w:val="single" w:sz="4" w:space="0" w:color="000000"/>
              <w:right w:val="single" w:sz="4" w:space="0" w:color="000000"/>
            </w:tcBorders>
          </w:tcPr>
          <w:p>
            <w:pPr>
              <w:pStyle w:val="TableParagraph"/>
              <w:spacing w:before="49"/>
              <w:ind w:left="12" w:right="8"/>
              <w:rPr>
                <w:sz w:val="16"/>
              </w:rPr>
            </w:pPr>
            <w:r>
              <w:rPr>
                <w:spacing w:val="-2"/>
                <w:sz w:val="16"/>
              </w:rPr>
              <w:t>1,240</w:t>
            </w:r>
          </w:p>
        </w:tc>
        <w:tc>
          <w:tcPr>
            <w:tcW w:w="539" w:type="dxa"/>
            <w:tcBorders>
              <w:left w:val="single" w:sz="4" w:space="0" w:color="000000"/>
              <w:bottom w:val="single" w:sz="4" w:space="0" w:color="000000"/>
              <w:right w:val="single" w:sz="4" w:space="0" w:color="000000"/>
            </w:tcBorders>
          </w:tcPr>
          <w:p>
            <w:pPr>
              <w:pStyle w:val="TableParagraph"/>
              <w:spacing w:before="49"/>
              <w:ind w:left="23" w:right="16"/>
              <w:rPr>
                <w:sz w:val="16"/>
              </w:rPr>
            </w:pPr>
            <w:r>
              <w:rPr>
                <w:spacing w:val="-5"/>
                <w:sz w:val="16"/>
              </w:rPr>
              <w:t>7.1</w:t>
            </w:r>
          </w:p>
        </w:tc>
        <w:tc>
          <w:tcPr>
            <w:tcW w:w="719" w:type="dxa"/>
            <w:tcBorders>
              <w:left w:val="single" w:sz="4" w:space="0" w:color="000000"/>
              <w:bottom w:val="single" w:sz="4" w:space="0" w:color="000000"/>
              <w:right w:val="single" w:sz="4" w:space="0" w:color="000000"/>
            </w:tcBorders>
          </w:tcPr>
          <w:p>
            <w:pPr>
              <w:pStyle w:val="TableParagraph"/>
              <w:spacing w:before="49"/>
              <w:ind w:left="21" w:right="15"/>
              <w:rPr>
                <w:sz w:val="16"/>
              </w:rPr>
            </w:pPr>
            <w:r>
              <w:rPr>
                <w:spacing w:val="-2"/>
                <w:sz w:val="16"/>
              </w:rPr>
              <w:t>2,084</w:t>
            </w:r>
          </w:p>
        </w:tc>
        <w:tc>
          <w:tcPr>
            <w:tcW w:w="539" w:type="dxa"/>
            <w:tcBorders>
              <w:left w:val="single" w:sz="4" w:space="0" w:color="000000"/>
              <w:bottom w:val="single" w:sz="4" w:space="0" w:color="000000"/>
              <w:right w:val="single" w:sz="4" w:space="0" w:color="000000"/>
            </w:tcBorders>
          </w:tcPr>
          <w:p>
            <w:pPr>
              <w:pStyle w:val="TableParagraph"/>
              <w:spacing w:before="49"/>
              <w:ind w:left="23" w:right="14"/>
              <w:rPr>
                <w:sz w:val="16"/>
              </w:rPr>
            </w:pPr>
            <w:r>
              <w:rPr>
                <w:spacing w:val="-4"/>
                <w:sz w:val="16"/>
              </w:rPr>
              <w:t>11.9</w:t>
            </w:r>
          </w:p>
        </w:tc>
        <w:tc>
          <w:tcPr>
            <w:tcW w:w="628" w:type="dxa"/>
            <w:tcBorders>
              <w:left w:val="single" w:sz="4" w:space="0" w:color="000000"/>
              <w:bottom w:val="single" w:sz="4" w:space="0" w:color="000000"/>
              <w:right w:val="single" w:sz="4" w:space="0" w:color="000000"/>
            </w:tcBorders>
          </w:tcPr>
          <w:p>
            <w:pPr>
              <w:pStyle w:val="TableParagraph"/>
              <w:spacing w:before="49"/>
              <w:ind w:left="32" w:right="22"/>
              <w:rPr>
                <w:sz w:val="16"/>
              </w:rPr>
            </w:pPr>
            <w:r>
              <w:rPr>
                <w:spacing w:val="-5"/>
                <w:sz w:val="16"/>
              </w:rPr>
              <w:t>116</w:t>
            </w:r>
          </w:p>
        </w:tc>
        <w:tc>
          <w:tcPr>
            <w:tcW w:w="539" w:type="dxa"/>
            <w:tcBorders>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0.7</w:t>
            </w:r>
          </w:p>
        </w:tc>
        <w:tc>
          <w:tcPr>
            <w:tcW w:w="719" w:type="dxa"/>
            <w:tcBorders>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4,559</w:t>
            </w:r>
          </w:p>
        </w:tc>
        <w:tc>
          <w:tcPr>
            <w:tcW w:w="631" w:type="dxa"/>
            <w:tcBorders>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26.1</w:t>
            </w:r>
          </w:p>
        </w:tc>
        <w:tc>
          <w:tcPr>
            <w:tcW w:w="719" w:type="dxa"/>
            <w:tcBorders>
              <w:left w:val="single" w:sz="4" w:space="0" w:color="000000"/>
              <w:bottom w:val="single" w:sz="4" w:space="0" w:color="000000"/>
              <w:right w:val="single" w:sz="4" w:space="0" w:color="000000"/>
            </w:tcBorders>
          </w:tcPr>
          <w:p>
            <w:pPr>
              <w:pStyle w:val="TableParagraph"/>
              <w:spacing w:before="49"/>
              <w:ind w:left="21" w:right="3"/>
              <w:rPr>
                <w:sz w:val="16"/>
              </w:rPr>
            </w:pPr>
            <w:r>
              <w:rPr>
                <w:spacing w:val="-2"/>
                <w:sz w:val="16"/>
              </w:rPr>
              <w:t>1,081</w:t>
            </w:r>
          </w:p>
        </w:tc>
        <w:tc>
          <w:tcPr>
            <w:tcW w:w="539" w:type="dxa"/>
            <w:tcBorders>
              <w:left w:val="single" w:sz="4" w:space="0" w:color="000000"/>
              <w:bottom w:val="single" w:sz="4" w:space="0" w:color="000000"/>
              <w:right w:val="single" w:sz="4" w:space="0" w:color="000000"/>
            </w:tcBorders>
          </w:tcPr>
          <w:p>
            <w:pPr>
              <w:pStyle w:val="TableParagraph"/>
              <w:spacing w:before="49"/>
              <w:ind w:left="23"/>
              <w:rPr>
                <w:sz w:val="16"/>
              </w:rPr>
            </w:pPr>
            <w:r>
              <w:rPr>
                <w:spacing w:val="-5"/>
                <w:sz w:val="16"/>
              </w:rPr>
              <w:t>6.2</w:t>
            </w:r>
          </w:p>
        </w:tc>
        <w:tc>
          <w:tcPr>
            <w:tcW w:w="808" w:type="dxa"/>
            <w:tcBorders>
              <w:left w:val="single" w:sz="4" w:space="0" w:color="000000"/>
              <w:bottom w:val="single" w:sz="4" w:space="0" w:color="000000"/>
              <w:right w:val="single" w:sz="4" w:space="0" w:color="000000"/>
            </w:tcBorders>
          </w:tcPr>
          <w:p>
            <w:pPr>
              <w:pStyle w:val="TableParagraph"/>
              <w:spacing w:before="49"/>
              <w:ind w:right="208"/>
              <w:jc w:val="right"/>
              <w:rPr>
                <w:sz w:val="16"/>
              </w:rPr>
            </w:pPr>
            <w:r>
              <w:rPr>
                <w:spacing w:val="-4"/>
                <w:sz w:val="16"/>
              </w:rPr>
              <w:t>1279</w:t>
            </w:r>
          </w:p>
        </w:tc>
        <w:tc>
          <w:tcPr>
            <w:tcW w:w="540" w:type="dxa"/>
            <w:tcBorders>
              <w:left w:val="single" w:sz="4" w:space="0" w:color="000000"/>
              <w:bottom w:val="single" w:sz="4" w:space="0" w:color="000000"/>
              <w:right w:val="single" w:sz="4" w:space="0" w:color="000000"/>
            </w:tcBorders>
          </w:tcPr>
          <w:p>
            <w:pPr>
              <w:pStyle w:val="TableParagraph"/>
              <w:spacing w:before="49"/>
              <w:ind w:left="31"/>
              <w:rPr>
                <w:sz w:val="16"/>
              </w:rPr>
            </w:pPr>
            <w:r>
              <w:rPr>
                <w:spacing w:val="-5"/>
                <w:sz w:val="16"/>
              </w:rPr>
              <w:t>7.3</w:t>
            </w:r>
          </w:p>
        </w:tc>
        <w:tc>
          <w:tcPr>
            <w:tcW w:w="631" w:type="dxa"/>
            <w:tcBorders>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700</w:t>
            </w:r>
          </w:p>
        </w:tc>
        <w:tc>
          <w:tcPr>
            <w:tcW w:w="609" w:type="dxa"/>
            <w:tcBorders>
              <w:left w:val="single" w:sz="4" w:space="0" w:color="000000"/>
              <w:bottom w:val="single" w:sz="4" w:space="0" w:color="000000"/>
              <w:right w:val="nil"/>
            </w:tcBorders>
          </w:tcPr>
          <w:p>
            <w:pPr>
              <w:pStyle w:val="TableParagraph"/>
              <w:spacing w:before="49"/>
              <w:ind w:left="130"/>
              <w:rPr>
                <w:sz w:val="16"/>
              </w:rPr>
            </w:pPr>
            <w:r>
              <w:rPr>
                <w:spacing w:val="-10"/>
                <w:sz w:val="16"/>
              </w:rPr>
              <w:t>4</w:t>
            </w:r>
          </w:p>
        </w:tc>
      </w:tr>
      <w:tr>
        <w:trPr>
          <w:trHeight w:val="333"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64"/>
              <w:ind w:left="7" w:right="7"/>
              <w:rPr>
                <w:sz w:val="18"/>
              </w:rPr>
            </w:pPr>
            <w:r>
              <w:rPr>
                <w:spacing w:val="-2"/>
                <w:sz w:val="18"/>
              </w:rPr>
              <w:t>Female</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71"/>
              <w:ind w:left="4"/>
              <w:rPr>
                <w:sz w:val="16"/>
              </w:rPr>
            </w:pPr>
            <w:r>
              <w:rPr>
                <w:spacing w:val="-2"/>
                <w:sz w:val="16"/>
              </w:rPr>
              <w:t>23,669</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71"/>
              <w:ind w:left="5" w:right="3"/>
              <w:rPr>
                <w:sz w:val="16"/>
              </w:rPr>
            </w:pPr>
            <w:r>
              <w:rPr>
                <w:spacing w:val="-2"/>
                <w:sz w:val="16"/>
              </w:rPr>
              <w:t>5,173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1"/>
              <w:ind w:left="23" w:right="18"/>
              <w:rPr>
                <w:sz w:val="16"/>
              </w:rPr>
            </w:pPr>
            <w:r>
              <w:rPr>
                <w:spacing w:val="-4"/>
                <w:sz w:val="16"/>
              </w:rPr>
              <w:t>21.9</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71"/>
              <w:ind w:left="12" w:right="8"/>
              <w:rPr>
                <w:sz w:val="16"/>
              </w:rPr>
            </w:pPr>
            <w:r>
              <w:rPr>
                <w:spacing w:val="-2"/>
                <w:sz w:val="16"/>
              </w:rPr>
              <w:t>1,474</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1"/>
              <w:ind w:left="23" w:right="16"/>
              <w:rPr>
                <w:sz w:val="16"/>
              </w:rPr>
            </w:pPr>
            <w:r>
              <w:rPr>
                <w:spacing w:val="-5"/>
                <w:sz w:val="16"/>
              </w:rPr>
              <w:t>6.2</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1"/>
              <w:ind w:left="21" w:right="15"/>
              <w:rPr>
                <w:sz w:val="16"/>
              </w:rPr>
            </w:pPr>
            <w:r>
              <w:rPr>
                <w:spacing w:val="-2"/>
                <w:sz w:val="16"/>
              </w:rPr>
              <w:t>2,735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1"/>
              <w:ind w:left="23" w:right="14"/>
              <w:rPr>
                <w:sz w:val="16"/>
              </w:rPr>
            </w:pPr>
            <w:r>
              <w:rPr>
                <w:spacing w:val="-4"/>
                <w:sz w:val="16"/>
              </w:rPr>
              <w:t>11.6</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71"/>
              <w:ind w:left="32" w:right="22"/>
              <w:rPr>
                <w:sz w:val="16"/>
              </w:rPr>
            </w:pPr>
            <w:r>
              <w:rPr>
                <w:spacing w:val="-5"/>
                <w:sz w:val="16"/>
              </w:rPr>
              <w:t>147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1"/>
              <w:ind w:left="23" w:right="3"/>
              <w:rPr>
                <w:sz w:val="16"/>
              </w:rPr>
            </w:pPr>
            <w:r>
              <w:rPr>
                <w:spacing w:val="-5"/>
                <w:sz w:val="16"/>
              </w:rPr>
              <w:t>0.6</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1"/>
              <w:ind w:left="21" w:right="2"/>
              <w:rPr>
                <w:sz w:val="16"/>
              </w:rPr>
            </w:pPr>
            <w:r>
              <w:rPr>
                <w:spacing w:val="-2"/>
                <w:sz w:val="16"/>
              </w:rPr>
              <w:t>7,583</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71"/>
              <w:ind w:left="28" w:right="7"/>
              <w:rPr>
                <w:sz w:val="16"/>
              </w:rPr>
            </w:pPr>
            <w:r>
              <w:rPr>
                <w:spacing w:val="-5"/>
                <w:sz w:val="16"/>
              </w:rPr>
              <w:t>32</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1"/>
              <w:ind w:left="21" w:right="3"/>
              <w:rPr>
                <w:sz w:val="16"/>
              </w:rPr>
            </w:pPr>
            <w:r>
              <w:rPr>
                <w:spacing w:val="-2"/>
                <w:sz w:val="16"/>
              </w:rPr>
              <w:t>1,675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1"/>
              <w:ind w:left="23"/>
              <w:rPr>
                <w:sz w:val="16"/>
              </w:rPr>
            </w:pPr>
            <w:r>
              <w:rPr>
                <w:spacing w:val="-5"/>
                <w:sz w:val="16"/>
              </w:rPr>
              <w:t>7.1</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71"/>
              <w:ind w:right="208"/>
              <w:jc w:val="right"/>
              <w:rPr>
                <w:sz w:val="16"/>
              </w:rPr>
            </w:pPr>
            <w:r>
              <w:rPr>
                <w:spacing w:val="-4"/>
                <w:sz w:val="16"/>
              </w:rPr>
              <w:t>2314</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1"/>
              <w:ind w:left="31"/>
              <w:rPr>
                <w:sz w:val="16"/>
              </w:rPr>
            </w:pPr>
            <w:r>
              <w:rPr>
                <w:spacing w:val="-5"/>
                <w:sz w:val="16"/>
              </w:rPr>
              <w:t>9.8</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71"/>
              <w:ind w:left="29" w:right="1"/>
              <w:rPr>
                <w:sz w:val="16"/>
              </w:rPr>
            </w:pPr>
            <w:r>
              <w:rPr>
                <w:spacing w:val="-4"/>
                <w:sz w:val="16"/>
              </w:rPr>
              <w:t>1025</w:t>
            </w:r>
          </w:p>
        </w:tc>
        <w:tc>
          <w:tcPr>
            <w:tcW w:w="609" w:type="dxa"/>
            <w:tcBorders>
              <w:top w:val="single" w:sz="4" w:space="0" w:color="000000"/>
              <w:left w:val="single" w:sz="4" w:space="0" w:color="000000"/>
              <w:bottom w:val="single" w:sz="4" w:space="0" w:color="000000"/>
              <w:right w:val="nil"/>
            </w:tcBorders>
          </w:tcPr>
          <w:p>
            <w:pPr>
              <w:pStyle w:val="TableParagraph"/>
              <w:spacing w:before="71"/>
              <w:ind w:left="130"/>
              <w:rPr>
                <w:sz w:val="16"/>
              </w:rPr>
            </w:pPr>
            <w:r>
              <w:rPr>
                <w:spacing w:val="-5"/>
                <w:sz w:val="16"/>
              </w:rPr>
              <w:t>4.3</w:t>
            </w:r>
          </w:p>
        </w:tc>
      </w:tr>
      <w:tr>
        <w:trPr>
          <w:trHeight w:val="287" w:hRule="atLeast"/>
        </w:trPr>
        <w:tc>
          <w:tcPr>
            <w:tcW w:w="1260"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54"/>
              <w:jc w:val="left"/>
              <w:rPr>
                <w:rFonts w:ascii="Arial"/>
                <w:b/>
                <w:sz w:val="18"/>
              </w:rPr>
            </w:pPr>
          </w:p>
          <w:p>
            <w:pPr>
              <w:pStyle w:val="TableParagraph"/>
              <w:spacing w:before="1"/>
              <w:ind w:left="107" w:right="241"/>
              <w:jc w:val="left"/>
              <w:rPr>
                <w:rFonts w:ascii="Arial"/>
                <w:b/>
                <w:sz w:val="18"/>
              </w:rPr>
            </w:pPr>
            <w:r>
              <w:rPr>
                <w:rFonts w:ascii="Arial"/>
                <w:b/>
                <w:sz w:val="18"/>
              </w:rPr>
              <w:t>Age</w:t>
            </w:r>
            <w:r>
              <w:rPr>
                <w:rFonts w:ascii="Arial"/>
                <w:b/>
                <w:spacing w:val="-13"/>
                <w:sz w:val="18"/>
              </w:rPr>
              <w:t> </w:t>
            </w:r>
            <w:r>
              <w:rPr>
                <w:rFonts w:ascii="Arial"/>
                <w:b/>
                <w:sz w:val="18"/>
              </w:rPr>
              <w:t>group </w:t>
            </w:r>
            <w:r>
              <w:rPr>
                <w:rFonts w:ascii="Arial"/>
                <w:b/>
                <w:spacing w:val="-2"/>
                <w:sz w:val="18"/>
              </w:rPr>
              <w:t>(years)</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2"/>
                <w:sz w:val="18"/>
              </w:rPr>
              <w:t>15–24</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Pr>
                <w:sz w:val="16"/>
              </w:rPr>
            </w:pPr>
            <w:r>
              <w:rPr>
                <w:spacing w:val="-2"/>
                <w:sz w:val="16"/>
              </w:rPr>
              <w:t>14,775</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2"/>
                <w:sz w:val="16"/>
              </w:rPr>
              <w:t>2,988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20.2</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8"/>
              <w:rPr>
                <w:sz w:val="16"/>
              </w:rPr>
            </w:pPr>
            <w:r>
              <w:rPr>
                <w:spacing w:val="-5"/>
                <w:sz w:val="16"/>
              </w:rPr>
              <w:t>604</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6"/>
              <w:rPr>
                <w:sz w:val="16"/>
              </w:rPr>
            </w:pPr>
            <w:r>
              <w:rPr>
                <w:spacing w:val="-5"/>
                <w:sz w:val="16"/>
              </w:rPr>
              <w:t>4.1</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5"/>
              <w:rPr>
                <w:sz w:val="16"/>
              </w:rPr>
            </w:pPr>
            <w:r>
              <w:rPr>
                <w:spacing w:val="-2"/>
                <w:sz w:val="16"/>
              </w:rPr>
              <w:t>1,459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2"/>
              <w:rPr>
                <w:sz w:val="16"/>
              </w:rPr>
            </w:pPr>
            <w:r>
              <w:rPr>
                <w:spacing w:val="-5"/>
                <w:sz w:val="16"/>
              </w:rPr>
              <w:t>9.9</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9"/>
              <w:ind w:left="35" w:right="22"/>
              <w:rPr>
                <w:sz w:val="16"/>
              </w:rPr>
            </w:pPr>
            <w:r>
              <w:rPr>
                <w:spacing w:val="-5"/>
                <w:sz w:val="16"/>
              </w:rPr>
              <w:t>70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0.5</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3,359</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22.7</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3"/>
              <w:rPr>
                <w:sz w:val="16"/>
              </w:rPr>
            </w:pPr>
            <w:r>
              <w:rPr>
                <w:spacing w:val="-5"/>
                <w:sz w:val="16"/>
              </w:rPr>
              <w:t>758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Pr>
                <w:sz w:val="16"/>
              </w:rPr>
            </w:pPr>
            <w:r>
              <w:rPr>
                <w:spacing w:val="-5"/>
                <w:sz w:val="16"/>
              </w:rPr>
              <w:t>5.1</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9"/>
              <w:ind w:right="208"/>
              <w:jc w:val="right"/>
              <w:rPr>
                <w:sz w:val="16"/>
              </w:rPr>
            </w:pPr>
            <w:r>
              <w:rPr>
                <w:spacing w:val="-4"/>
                <w:sz w:val="16"/>
              </w:rPr>
              <w:t>1123</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9"/>
              <w:ind w:left="31"/>
              <w:rPr>
                <w:sz w:val="16"/>
              </w:rPr>
            </w:pPr>
            <w:r>
              <w:rPr>
                <w:spacing w:val="-5"/>
                <w:sz w:val="16"/>
              </w:rPr>
              <w:t>7.6</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363</w:t>
            </w:r>
          </w:p>
        </w:tc>
        <w:tc>
          <w:tcPr>
            <w:tcW w:w="609" w:type="dxa"/>
            <w:tcBorders>
              <w:top w:val="single" w:sz="4" w:space="0" w:color="000000"/>
              <w:left w:val="single" w:sz="4" w:space="0" w:color="000000"/>
              <w:bottom w:val="single" w:sz="4" w:space="0" w:color="000000"/>
              <w:right w:val="nil"/>
            </w:tcBorders>
          </w:tcPr>
          <w:p>
            <w:pPr>
              <w:pStyle w:val="TableParagraph"/>
              <w:spacing w:before="49"/>
              <w:ind w:left="130"/>
              <w:rPr>
                <w:sz w:val="16"/>
              </w:rPr>
            </w:pPr>
            <w:r>
              <w:rPr>
                <w:spacing w:val="-5"/>
                <w:sz w:val="16"/>
              </w:rPr>
              <w:t>2.5</w:t>
            </w:r>
          </w:p>
        </w:tc>
      </w:tr>
      <w:tr>
        <w:trPr>
          <w:trHeight w:val="287"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2"/>
                <w:sz w:val="18"/>
              </w:rPr>
              <w:t>25–34</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Pr>
                <w:sz w:val="16"/>
              </w:rPr>
            </w:pPr>
            <w:r>
              <w:rPr>
                <w:spacing w:val="-2"/>
                <w:sz w:val="16"/>
              </w:rPr>
              <w:t>10,543</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2"/>
                <w:sz w:val="16"/>
              </w:rPr>
              <w:t>2,153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20.4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8"/>
              <w:rPr>
                <w:sz w:val="16"/>
              </w:rPr>
            </w:pPr>
            <w:r>
              <w:rPr>
                <w:spacing w:val="-5"/>
                <w:sz w:val="16"/>
              </w:rPr>
              <w:t>560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6"/>
              <w:rPr>
                <w:sz w:val="16"/>
              </w:rPr>
            </w:pPr>
            <w:r>
              <w:rPr>
                <w:spacing w:val="-5"/>
                <w:sz w:val="16"/>
              </w:rPr>
              <w:t>5.3</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5"/>
              <w:rPr>
                <w:sz w:val="16"/>
              </w:rPr>
            </w:pPr>
            <w:r>
              <w:rPr>
                <w:spacing w:val="-2"/>
                <w:sz w:val="16"/>
              </w:rPr>
              <w:t>1,132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4"/>
              <w:rPr>
                <w:sz w:val="16"/>
              </w:rPr>
            </w:pPr>
            <w:r>
              <w:rPr>
                <w:spacing w:val="-4"/>
                <w:sz w:val="16"/>
              </w:rPr>
              <w:t>10.7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9"/>
              <w:ind w:left="35" w:right="22"/>
              <w:rPr>
                <w:sz w:val="16"/>
              </w:rPr>
            </w:pPr>
            <w:r>
              <w:rPr>
                <w:spacing w:val="-5"/>
                <w:sz w:val="16"/>
              </w:rPr>
              <w:t>67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0.6</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3,139</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29.8</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3"/>
              <w:rPr>
                <w:sz w:val="16"/>
              </w:rPr>
            </w:pPr>
            <w:r>
              <w:rPr>
                <w:spacing w:val="-5"/>
                <w:sz w:val="16"/>
              </w:rPr>
              <w:t>786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Pr>
                <w:sz w:val="16"/>
              </w:rPr>
            </w:pPr>
            <w:r>
              <w:rPr>
                <w:spacing w:val="-5"/>
                <w:sz w:val="16"/>
              </w:rPr>
              <w:t>7.5</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9"/>
              <w:ind w:right="251"/>
              <w:jc w:val="right"/>
              <w:rPr>
                <w:sz w:val="16"/>
              </w:rPr>
            </w:pPr>
            <w:r>
              <w:rPr>
                <w:spacing w:val="-5"/>
                <w:sz w:val="16"/>
              </w:rPr>
              <w:t>903</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9"/>
              <w:ind w:left="31"/>
              <w:rPr>
                <w:sz w:val="16"/>
              </w:rPr>
            </w:pPr>
            <w:r>
              <w:rPr>
                <w:spacing w:val="-5"/>
                <w:sz w:val="16"/>
              </w:rPr>
              <w:t>8.6</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405</w:t>
            </w:r>
          </w:p>
        </w:tc>
        <w:tc>
          <w:tcPr>
            <w:tcW w:w="609" w:type="dxa"/>
            <w:tcBorders>
              <w:top w:val="single" w:sz="4" w:space="0" w:color="000000"/>
              <w:left w:val="single" w:sz="4" w:space="0" w:color="000000"/>
              <w:bottom w:val="single" w:sz="4" w:space="0" w:color="000000"/>
              <w:right w:val="nil"/>
            </w:tcBorders>
          </w:tcPr>
          <w:p>
            <w:pPr>
              <w:pStyle w:val="TableParagraph"/>
              <w:spacing w:before="49"/>
              <w:ind w:left="130"/>
              <w:rPr>
                <w:sz w:val="16"/>
              </w:rPr>
            </w:pPr>
            <w:r>
              <w:rPr>
                <w:spacing w:val="-5"/>
                <w:sz w:val="16"/>
              </w:rPr>
              <w:t>3.8</w:t>
            </w:r>
          </w:p>
        </w:tc>
      </w:tr>
      <w:tr>
        <w:trPr>
          <w:trHeight w:val="287"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2"/>
                <w:sz w:val="18"/>
              </w:rPr>
              <w:t>35–44</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6,831</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2"/>
                <w:sz w:val="16"/>
              </w:rPr>
              <w:t>1,459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21.4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8"/>
              <w:rPr>
                <w:sz w:val="16"/>
              </w:rPr>
            </w:pPr>
            <w:r>
              <w:rPr>
                <w:spacing w:val="-5"/>
                <w:sz w:val="16"/>
              </w:rPr>
              <w:t>496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6"/>
              <w:rPr>
                <w:sz w:val="16"/>
              </w:rPr>
            </w:pPr>
            <w:r>
              <w:rPr>
                <w:spacing w:val="-5"/>
                <w:sz w:val="16"/>
              </w:rPr>
              <w:t>7.3</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5"/>
              <w:rPr>
                <w:sz w:val="16"/>
              </w:rPr>
            </w:pPr>
            <w:r>
              <w:rPr>
                <w:spacing w:val="-5"/>
                <w:sz w:val="16"/>
              </w:rPr>
              <w:t>803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4"/>
              <w:rPr>
                <w:sz w:val="16"/>
              </w:rPr>
            </w:pPr>
            <w:r>
              <w:rPr>
                <w:spacing w:val="-4"/>
                <w:sz w:val="16"/>
              </w:rPr>
              <w:t>11.8</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9"/>
              <w:ind w:left="35" w:right="22"/>
              <w:rPr>
                <w:sz w:val="16"/>
              </w:rPr>
            </w:pPr>
            <w:r>
              <w:rPr>
                <w:spacing w:val="-5"/>
                <w:sz w:val="16"/>
              </w:rPr>
              <w:t>40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0.6</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2,204</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32.3</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3"/>
              <w:rPr>
                <w:sz w:val="16"/>
              </w:rPr>
            </w:pPr>
            <w:r>
              <w:rPr>
                <w:spacing w:val="-5"/>
                <w:sz w:val="16"/>
              </w:rPr>
              <w:t>478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Pr>
                <w:sz w:val="16"/>
              </w:rPr>
            </w:pPr>
            <w:r>
              <w:rPr>
                <w:spacing w:val="-10"/>
                <w:sz w:val="16"/>
              </w:rPr>
              <w:t>7</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9"/>
              <w:ind w:right="251"/>
              <w:jc w:val="right"/>
              <w:rPr>
                <w:sz w:val="16"/>
              </w:rPr>
            </w:pPr>
            <w:r>
              <w:rPr>
                <w:spacing w:val="-5"/>
                <w:sz w:val="16"/>
              </w:rPr>
              <w:t>612</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9"/>
              <w:ind w:left="31"/>
              <w:rPr>
                <w:sz w:val="16"/>
              </w:rPr>
            </w:pPr>
            <w:r>
              <w:rPr>
                <w:spacing w:val="-10"/>
                <w:sz w:val="16"/>
              </w:rPr>
              <w:t>9</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342</w:t>
            </w:r>
          </w:p>
        </w:tc>
        <w:tc>
          <w:tcPr>
            <w:tcW w:w="609" w:type="dxa"/>
            <w:tcBorders>
              <w:top w:val="single" w:sz="4" w:space="0" w:color="000000"/>
              <w:left w:val="single" w:sz="4" w:space="0" w:color="000000"/>
              <w:bottom w:val="single" w:sz="4" w:space="0" w:color="000000"/>
              <w:right w:val="nil"/>
            </w:tcBorders>
          </w:tcPr>
          <w:p>
            <w:pPr>
              <w:pStyle w:val="TableParagraph"/>
              <w:spacing w:before="49"/>
              <w:ind w:left="130"/>
              <w:rPr>
                <w:sz w:val="16"/>
              </w:rPr>
            </w:pPr>
            <w:r>
              <w:rPr>
                <w:spacing w:val="-10"/>
                <w:sz w:val="16"/>
              </w:rPr>
              <w:t>5</w:t>
            </w:r>
          </w:p>
        </w:tc>
      </w:tr>
      <w:tr>
        <w:trPr>
          <w:trHeight w:val="290"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2"/>
                <w:sz w:val="18"/>
              </w:rPr>
              <w:t>45–54</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4,287</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2"/>
              <w:rPr>
                <w:sz w:val="16"/>
              </w:rPr>
            </w:pPr>
            <w:r>
              <w:rPr>
                <w:spacing w:val="-5"/>
                <w:sz w:val="16"/>
              </w:rPr>
              <w:t>993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23.2</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8"/>
              <w:rPr>
                <w:sz w:val="16"/>
              </w:rPr>
            </w:pPr>
            <w:r>
              <w:rPr>
                <w:spacing w:val="-5"/>
                <w:sz w:val="16"/>
              </w:rPr>
              <w:t>382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6"/>
              <w:rPr>
                <w:sz w:val="16"/>
              </w:rPr>
            </w:pPr>
            <w:r>
              <w:rPr>
                <w:spacing w:val="-5"/>
                <w:sz w:val="16"/>
              </w:rPr>
              <w:t>8.9</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5"/>
              <w:rPr>
                <w:sz w:val="16"/>
              </w:rPr>
            </w:pPr>
            <w:r>
              <w:rPr>
                <w:spacing w:val="-5"/>
                <w:sz w:val="16"/>
              </w:rPr>
              <w:t>596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4"/>
              <w:rPr>
                <w:sz w:val="16"/>
              </w:rPr>
            </w:pPr>
            <w:r>
              <w:rPr>
                <w:spacing w:val="-4"/>
                <w:sz w:val="16"/>
              </w:rPr>
              <w:t>13.9</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9"/>
              <w:ind w:left="35" w:right="22"/>
              <w:rPr>
                <w:sz w:val="16"/>
              </w:rPr>
            </w:pPr>
            <w:r>
              <w:rPr>
                <w:spacing w:val="-5"/>
                <w:sz w:val="16"/>
              </w:rPr>
              <w:t>32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0.7</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1,536</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35.8</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3"/>
              <w:rPr>
                <w:sz w:val="16"/>
              </w:rPr>
            </w:pPr>
            <w:r>
              <w:rPr>
                <w:spacing w:val="-5"/>
                <w:sz w:val="16"/>
              </w:rPr>
              <w:t>329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Pr>
                <w:sz w:val="16"/>
              </w:rPr>
            </w:pPr>
            <w:r>
              <w:rPr>
                <w:spacing w:val="-5"/>
                <w:sz w:val="16"/>
              </w:rPr>
              <w:t>7.7</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9"/>
              <w:ind w:right="251"/>
              <w:jc w:val="right"/>
              <w:rPr>
                <w:sz w:val="16"/>
              </w:rPr>
            </w:pPr>
            <w:r>
              <w:rPr>
                <w:spacing w:val="-5"/>
                <w:sz w:val="16"/>
              </w:rPr>
              <w:t>413</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9"/>
              <w:ind w:left="31"/>
              <w:rPr>
                <w:sz w:val="16"/>
              </w:rPr>
            </w:pPr>
            <w:r>
              <w:rPr>
                <w:spacing w:val="-5"/>
                <w:sz w:val="16"/>
              </w:rPr>
              <w:t>9.6</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301</w:t>
            </w:r>
          </w:p>
        </w:tc>
        <w:tc>
          <w:tcPr>
            <w:tcW w:w="609" w:type="dxa"/>
            <w:tcBorders>
              <w:top w:val="single" w:sz="4" w:space="0" w:color="000000"/>
              <w:left w:val="single" w:sz="4" w:space="0" w:color="000000"/>
              <w:bottom w:val="single" w:sz="4" w:space="0" w:color="000000"/>
              <w:right w:val="nil"/>
            </w:tcBorders>
          </w:tcPr>
          <w:p>
            <w:pPr>
              <w:pStyle w:val="TableParagraph"/>
              <w:spacing w:before="49"/>
              <w:ind w:left="130"/>
              <w:rPr>
                <w:sz w:val="16"/>
              </w:rPr>
            </w:pPr>
            <w:r>
              <w:rPr>
                <w:spacing w:val="-10"/>
                <w:sz w:val="16"/>
              </w:rPr>
              <w:t>7</w:t>
            </w:r>
          </w:p>
        </w:tc>
      </w:tr>
      <w:tr>
        <w:trPr>
          <w:trHeight w:val="287"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2"/>
                <w:sz w:val="18"/>
              </w:rPr>
              <w:t>55–64</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6"/>
              <w:ind w:left="4" w:right="3"/>
              <w:rPr>
                <w:sz w:val="16"/>
              </w:rPr>
            </w:pPr>
            <w:r>
              <w:rPr>
                <w:spacing w:val="-2"/>
                <w:sz w:val="16"/>
              </w:rPr>
              <w:t>2,213</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6"/>
              <w:ind w:left="5" w:right="2"/>
              <w:rPr>
                <w:sz w:val="16"/>
              </w:rPr>
            </w:pPr>
            <w:r>
              <w:rPr>
                <w:spacing w:val="-5"/>
                <w:sz w:val="16"/>
              </w:rPr>
              <w:t>541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6"/>
              <w:ind w:left="23" w:right="18"/>
              <w:rPr>
                <w:sz w:val="16"/>
              </w:rPr>
            </w:pPr>
            <w:r>
              <w:rPr>
                <w:spacing w:val="-4"/>
                <w:sz w:val="16"/>
              </w:rPr>
              <w:t>24.4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6"/>
              <w:ind w:left="12" w:right="8"/>
              <w:rPr>
                <w:sz w:val="16"/>
              </w:rPr>
            </w:pPr>
            <w:r>
              <w:rPr>
                <w:spacing w:val="-5"/>
                <w:sz w:val="16"/>
              </w:rPr>
              <w:t>237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6"/>
              <w:ind w:left="23" w:right="19"/>
              <w:rPr>
                <w:sz w:val="16"/>
              </w:rPr>
            </w:pPr>
            <w:r>
              <w:rPr>
                <w:spacing w:val="-4"/>
                <w:sz w:val="16"/>
              </w:rPr>
              <w:t>10.7</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6"/>
              <w:ind w:left="21" w:right="15"/>
              <w:rPr>
                <w:sz w:val="16"/>
              </w:rPr>
            </w:pPr>
            <w:r>
              <w:rPr>
                <w:spacing w:val="-5"/>
                <w:sz w:val="16"/>
              </w:rPr>
              <w:t>335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6"/>
              <w:ind w:left="23" w:right="14"/>
              <w:rPr>
                <w:sz w:val="16"/>
              </w:rPr>
            </w:pPr>
            <w:r>
              <w:rPr>
                <w:spacing w:val="-4"/>
                <w:sz w:val="16"/>
              </w:rPr>
              <w:t>15.1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6"/>
              <w:ind w:left="35" w:right="22"/>
              <w:rPr>
                <w:sz w:val="16"/>
              </w:rPr>
            </w:pPr>
            <w:r>
              <w:rPr>
                <w:spacing w:val="-5"/>
                <w:sz w:val="16"/>
              </w:rPr>
              <w:t>17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6"/>
              <w:ind w:left="23" w:right="3"/>
              <w:rPr>
                <w:sz w:val="16"/>
              </w:rPr>
            </w:pPr>
            <w:r>
              <w:rPr>
                <w:spacing w:val="-5"/>
                <w:sz w:val="16"/>
              </w:rPr>
              <w:t>0.8</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6"/>
              <w:ind w:left="21" w:right="2"/>
              <w:rPr>
                <w:sz w:val="16"/>
              </w:rPr>
            </w:pPr>
            <w:r>
              <w:rPr>
                <w:spacing w:val="-5"/>
                <w:sz w:val="16"/>
              </w:rPr>
              <w:t>869</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6"/>
              <w:ind w:left="28" w:right="6"/>
              <w:rPr>
                <w:sz w:val="16"/>
              </w:rPr>
            </w:pPr>
            <w:r>
              <w:rPr>
                <w:spacing w:val="-4"/>
                <w:sz w:val="16"/>
              </w:rPr>
              <w:t>39.3</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6"/>
              <w:ind w:left="21" w:right="3"/>
              <w:rPr>
                <w:sz w:val="16"/>
              </w:rPr>
            </w:pPr>
            <w:r>
              <w:rPr>
                <w:spacing w:val="-5"/>
                <w:sz w:val="16"/>
              </w:rPr>
              <w:t>170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6"/>
              <w:ind w:left="23"/>
              <w:rPr>
                <w:sz w:val="16"/>
              </w:rPr>
            </w:pPr>
            <w:r>
              <w:rPr>
                <w:spacing w:val="-5"/>
                <w:sz w:val="16"/>
              </w:rPr>
              <w:t>7.7</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6"/>
              <w:ind w:right="251"/>
              <w:jc w:val="right"/>
              <w:rPr>
                <w:sz w:val="16"/>
              </w:rPr>
            </w:pPr>
            <w:r>
              <w:rPr>
                <w:spacing w:val="-5"/>
                <w:sz w:val="16"/>
              </w:rPr>
              <w:t>232</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6"/>
              <w:ind w:left="31" w:right="3"/>
              <w:rPr>
                <w:sz w:val="16"/>
              </w:rPr>
            </w:pPr>
            <w:r>
              <w:rPr>
                <w:spacing w:val="-4"/>
                <w:sz w:val="16"/>
              </w:rPr>
              <w:t>10.5</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6"/>
              <w:ind w:left="28" w:right="2"/>
              <w:rPr>
                <w:sz w:val="16"/>
              </w:rPr>
            </w:pPr>
            <w:r>
              <w:rPr>
                <w:spacing w:val="-5"/>
                <w:sz w:val="16"/>
              </w:rPr>
              <w:t>151</w:t>
            </w:r>
          </w:p>
        </w:tc>
        <w:tc>
          <w:tcPr>
            <w:tcW w:w="609" w:type="dxa"/>
            <w:tcBorders>
              <w:top w:val="single" w:sz="4" w:space="0" w:color="000000"/>
              <w:left w:val="single" w:sz="4" w:space="0" w:color="000000"/>
              <w:bottom w:val="single" w:sz="4" w:space="0" w:color="000000"/>
              <w:right w:val="nil"/>
            </w:tcBorders>
          </w:tcPr>
          <w:p>
            <w:pPr>
              <w:pStyle w:val="TableParagraph"/>
              <w:spacing w:before="46"/>
              <w:ind w:left="130"/>
              <w:rPr>
                <w:sz w:val="16"/>
              </w:rPr>
            </w:pPr>
            <w:r>
              <w:rPr>
                <w:spacing w:val="-5"/>
                <w:sz w:val="16"/>
              </w:rPr>
              <w:t>6.8</w:t>
            </w:r>
          </w:p>
        </w:tc>
      </w:tr>
      <w:tr>
        <w:trPr>
          <w:trHeight w:val="287" w:hRule="atLeast"/>
        </w:trPr>
        <w:tc>
          <w:tcPr>
            <w:tcW w:w="1260" w:type="dxa"/>
            <w:vMerge/>
            <w:tcBorders>
              <w:top w:val="nil"/>
              <w:left w:val="nil"/>
              <w:bottom w:val="single" w:sz="4" w:space="0" w:color="000000"/>
              <w:right w:val="single" w:sz="4" w:space="0" w:color="000000"/>
            </w:tcBorders>
          </w:tcPr>
          <w:p>
            <w:pPr>
              <w:rPr>
                <w:sz w:val="2"/>
                <w:szCs w:val="2"/>
              </w:rPr>
            </w:pP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8"/>
              </w:rPr>
            </w:pPr>
            <w:r>
              <w:rPr>
                <w:spacing w:val="-5"/>
                <w:sz w:val="18"/>
              </w:rPr>
              <w:t>65+</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2,505</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772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8"/>
              <w:rPr>
                <w:sz w:val="16"/>
              </w:rPr>
            </w:pPr>
            <w:r>
              <w:rPr>
                <w:spacing w:val="-4"/>
                <w:sz w:val="16"/>
              </w:rPr>
              <w:t>30.8</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8"/>
              <w:rPr>
                <w:sz w:val="16"/>
              </w:rPr>
            </w:pPr>
            <w:r>
              <w:rPr>
                <w:spacing w:val="-5"/>
                <w:sz w:val="16"/>
              </w:rPr>
              <w:t>435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9"/>
              <w:rPr>
                <w:sz w:val="16"/>
              </w:rPr>
            </w:pPr>
            <w:r>
              <w:rPr>
                <w:spacing w:val="-4"/>
                <w:sz w:val="16"/>
              </w:rPr>
              <w:t>17.4</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5"/>
              <w:rPr>
                <w:sz w:val="16"/>
              </w:rPr>
            </w:pPr>
            <w:r>
              <w:rPr>
                <w:spacing w:val="-5"/>
                <w:sz w:val="16"/>
              </w:rPr>
              <w:t>494</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14"/>
              <w:rPr>
                <w:sz w:val="16"/>
              </w:rPr>
            </w:pPr>
            <w:r>
              <w:rPr>
                <w:spacing w:val="-4"/>
                <w:sz w:val="16"/>
              </w:rPr>
              <w:t>19.7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49"/>
              <w:ind w:left="35" w:right="22"/>
              <w:rPr>
                <w:sz w:val="16"/>
              </w:rPr>
            </w:pPr>
            <w:r>
              <w:rPr>
                <w:spacing w:val="-5"/>
                <w:sz w:val="16"/>
              </w:rPr>
              <w:t>37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ight="3"/>
              <w:rPr>
                <w:sz w:val="16"/>
              </w:rPr>
            </w:pPr>
            <w:r>
              <w:rPr>
                <w:spacing w:val="-5"/>
                <w:sz w:val="16"/>
              </w:rPr>
              <w:t>1.5</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2"/>
              <w:rPr>
                <w:sz w:val="16"/>
              </w:rPr>
            </w:pPr>
            <w:r>
              <w:rPr>
                <w:spacing w:val="-2"/>
                <w:sz w:val="16"/>
              </w:rPr>
              <w:t>1,035</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6"/>
              <w:rPr>
                <w:sz w:val="16"/>
              </w:rPr>
            </w:pPr>
            <w:r>
              <w:rPr>
                <w:spacing w:val="-4"/>
                <w:sz w:val="16"/>
              </w:rPr>
              <w:t>41.3</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3"/>
              <w:rPr>
                <w:sz w:val="16"/>
              </w:rPr>
            </w:pPr>
            <w:r>
              <w:rPr>
                <w:spacing w:val="-5"/>
                <w:sz w:val="16"/>
              </w:rPr>
              <w:t>235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49"/>
              <w:ind w:left="23"/>
              <w:rPr>
                <w:sz w:val="16"/>
              </w:rPr>
            </w:pPr>
            <w:r>
              <w:rPr>
                <w:spacing w:val="-5"/>
                <w:sz w:val="16"/>
              </w:rPr>
              <w:t>9.4</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49"/>
              <w:ind w:right="251"/>
              <w:jc w:val="right"/>
              <w:rPr>
                <w:sz w:val="16"/>
              </w:rPr>
            </w:pPr>
            <w:r>
              <w:rPr>
                <w:spacing w:val="-5"/>
                <w:sz w:val="16"/>
              </w:rPr>
              <w:t>310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49"/>
              <w:ind w:left="31" w:right="3"/>
              <w:rPr>
                <w:sz w:val="16"/>
              </w:rPr>
            </w:pPr>
            <w:r>
              <w:rPr>
                <w:spacing w:val="-4"/>
                <w:sz w:val="16"/>
              </w:rPr>
              <w:t>12.4</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49"/>
              <w:ind w:left="28" w:right="2"/>
              <w:rPr>
                <w:sz w:val="16"/>
              </w:rPr>
            </w:pPr>
            <w:r>
              <w:rPr>
                <w:spacing w:val="-5"/>
                <w:sz w:val="16"/>
              </w:rPr>
              <w:t>163</w:t>
            </w:r>
          </w:p>
        </w:tc>
        <w:tc>
          <w:tcPr>
            <w:tcW w:w="609" w:type="dxa"/>
            <w:tcBorders>
              <w:top w:val="single" w:sz="4" w:space="0" w:color="000000"/>
              <w:left w:val="single" w:sz="4" w:space="0" w:color="000000"/>
              <w:bottom w:val="single" w:sz="4" w:space="0" w:color="000000"/>
              <w:right w:val="nil"/>
            </w:tcBorders>
          </w:tcPr>
          <w:p>
            <w:pPr>
              <w:pStyle w:val="TableParagraph"/>
              <w:spacing w:before="49"/>
              <w:ind w:left="130"/>
              <w:rPr>
                <w:sz w:val="16"/>
              </w:rPr>
            </w:pPr>
            <w:r>
              <w:rPr>
                <w:spacing w:val="-5"/>
                <w:sz w:val="16"/>
              </w:rPr>
              <w:t>6.5</w:t>
            </w:r>
          </w:p>
        </w:tc>
      </w:tr>
      <w:tr>
        <w:trPr>
          <w:trHeight w:val="306" w:hRule="atLeast"/>
        </w:trPr>
        <w:tc>
          <w:tcPr>
            <w:tcW w:w="1260" w:type="dxa"/>
            <w:vMerge w:val="restart"/>
            <w:tcBorders>
              <w:top w:val="single" w:sz="4" w:space="0" w:color="000000"/>
              <w:left w:val="nil"/>
              <w:right w:val="single" w:sz="4" w:space="0" w:color="000000"/>
            </w:tcBorders>
          </w:tcPr>
          <w:p>
            <w:pPr>
              <w:pStyle w:val="TableParagraph"/>
              <w:spacing w:before="205"/>
              <w:ind w:left="107"/>
              <w:jc w:val="left"/>
              <w:rPr>
                <w:rFonts w:ascii="Arial"/>
                <w:b/>
                <w:sz w:val="18"/>
              </w:rPr>
            </w:pPr>
            <w:r>
              <w:rPr>
                <w:rFonts w:ascii="Arial"/>
                <w:b/>
                <w:spacing w:val="-2"/>
                <w:sz w:val="18"/>
              </w:rPr>
              <w:t>Residence</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before="61"/>
              <w:ind w:left="7" w:right="4"/>
              <w:rPr>
                <w:sz w:val="18"/>
              </w:rPr>
            </w:pPr>
            <w:r>
              <w:rPr>
                <w:spacing w:val="-2"/>
                <w:sz w:val="18"/>
              </w:rPr>
              <w:t>Rural</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spacing w:before="70"/>
              <w:ind w:left="4"/>
              <w:rPr>
                <w:sz w:val="16"/>
              </w:rPr>
            </w:pPr>
            <w:r>
              <w:rPr>
                <w:spacing w:val="-2"/>
                <w:sz w:val="16"/>
              </w:rPr>
              <w:t>23,816</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70"/>
              <w:ind w:left="5" w:right="3"/>
              <w:rPr>
                <w:sz w:val="16"/>
              </w:rPr>
            </w:pPr>
            <w:r>
              <w:rPr>
                <w:spacing w:val="-2"/>
                <w:sz w:val="16"/>
              </w:rPr>
              <w:t>5,327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0"/>
              <w:ind w:left="23" w:right="18"/>
              <w:rPr>
                <w:sz w:val="16"/>
              </w:rPr>
            </w:pPr>
            <w:r>
              <w:rPr>
                <w:spacing w:val="-4"/>
                <w:sz w:val="16"/>
              </w:rPr>
              <w:t>22.4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70"/>
              <w:ind w:left="12" w:right="8"/>
              <w:rPr>
                <w:sz w:val="16"/>
              </w:rPr>
            </w:pPr>
            <w:r>
              <w:rPr>
                <w:spacing w:val="-2"/>
                <w:sz w:val="16"/>
              </w:rPr>
              <w:t>1,803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0"/>
              <w:ind w:left="23" w:right="16"/>
              <w:rPr>
                <w:sz w:val="16"/>
              </w:rPr>
            </w:pPr>
            <w:r>
              <w:rPr>
                <w:spacing w:val="-5"/>
                <w:sz w:val="16"/>
              </w:rPr>
              <w:t>7.6</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0"/>
              <w:ind w:left="21" w:right="15"/>
              <w:rPr>
                <w:sz w:val="16"/>
              </w:rPr>
            </w:pPr>
            <w:r>
              <w:rPr>
                <w:spacing w:val="-2"/>
                <w:sz w:val="16"/>
              </w:rPr>
              <w:t>3,016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0"/>
              <w:ind w:left="23" w:right="14"/>
              <w:rPr>
                <w:sz w:val="16"/>
              </w:rPr>
            </w:pPr>
            <w:r>
              <w:rPr>
                <w:spacing w:val="-4"/>
                <w:sz w:val="16"/>
              </w:rPr>
              <w:t>12.7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70"/>
              <w:ind w:left="32" w:right="22"/>
              <w:rPr>
                <w:sz w:val="16"/>
              </w:rPr>
            </w:pPr>
            <w:r>
              <w:rPr>
                <w:spacing w:val="-5"/>
                <w:sz w:val="16"/>
              </w:rPr>
              <w:t>178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0"/>
              <w:ind w:left="23" w:right="3"/>
              <w:rPr>
                <w:sz w:val="16"/>
              </w:rPr>
            </w:pPr>
            <w:r>
              <w:rPr>
                <w:spacing w:val="-5"/>
                <w:sz w:val="16"/>
              </w:rPr>
              <w:t>0.7</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0"/>
              <w:ind w:left="21" w:right="2"/>
              <w:rPr>
                <w:sz w:val="16"/>
              </w:rPr>
            </w:pPr>
            <w:r>
              <w:rPr>
                <w:spacing w:val="-2"/>
                <w:sz w:val="16"/>
              </w:rPr>
              <w:t>7,838</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70"/>
              <w:ind w:left="28" w:right="6"/>
              <w:rPr>
                <w:sz w:val="16"/>
              </w:rPr>
            </w:pPr>
            <w:r>
              <w:rPr>
                <w:spacing w:val="-4"/>
                <w:sz w:val="16"/>
              </w:rPr>
              <w:t>32.9</w:t>
            </w:r>
          </w:p>
        </w:tc>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70"/>
              <w:ind w:left="21" w:right="3"/>
              <w:rPr>
                <w:sz w:val="16"/>
              </w:rPr>
            </w:pPr>
            <w:r>
              <w:rPr>
                <w:spacing w:val="-2"/>
                <w:sz w:val="16"/>
              </w:rPr>
              <w:t>1,769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70"/>
              <w:ind w:left="23"/>
              <w:rPr>
                <w:sz w:val="16"/>
              </w:rPr>
            </w:pPr>
            <w:r>
              <w:rPr>
                <w:spacing w:val="-5"/>
                <w:sz w:val="16"/>
              </w:rPr>
              <w:t>7.4</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70"/>
              <w:ind w:right="208"/>
              <w:jc w:val="right"/>
              <w:rPr>
                <w:sz w:val="16"/>
              </w:rPr>
            </w:pPr>
            <w:r>
              <w:rPr>
                <w:spacing w:val="-4"/>
                <w:sz w:val="16"/>
              </w:rPr>
              <w:t>2450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0"/>
              <w:ind w:left="31" w:right="3"/>
              <w:rPr>
                <w:sz w:val="16"/>
              </w:rPr>
            </w:pPr>
            <w:r>
              <w:rPr>
                <w:spacing w:val="-4"/>
                <w:sz w:val="16"/>
              </w:rPr>
              <w:t>10.3</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70"/>
              <w:ind w:left="29" w:right="1"/>
              <w:rPr>
                <w:sz w:val="16"/>
              </w:rPr>
            </w:pPr>
            <w:r>
              <w:rPr>
                <w:spacing w:val="-4"/>
                <w:sz w:val="16"/>
              </w:rPr>
              <w:t>1229</w:t>
            </w:r>
          </w:p>
        </w:tc>
        <w:tc>
          <w:tcPr>
            <w:tcW w:w="609" w:type="dxa"/>
            <w:tcBorders>
              <w:top w:val="single" w:sz="4" w:space="0" w:color="000000"/>
              <w:left w:val="single" w:sz="4" w:space="0" w:color="000000"/>
              <w:bottom w:val="single" w:sz="4" w:space="0" w:color="000000"/>
              <w:right w:val="nil"/>
            </w:tcBorders>
          </w:tcPr>
          <w:p>
            <w:pPr>
              <w:pStyle w:val="TableParagraph"/>
              <w:spacing w:before="70"/>
              <w:ind w:left="130"/>
              <w:rPr>
                <w:sz w:val="16"/>
              </w:rPr>
            </w:pPr>
            <w:r>
              <w:rPr>
                <w:spacing w:val="-5"/>
                <w:sz w:val="16"/>
              </w:rPr>
              <w:t>5.2</w:t>
            </w:r>
          </w:p>
        </w:tc>
      </w:tr>
      <w:tr>
        <w:trPr>
          <w:trHeight w:val="265" w:hRule="atLeast"/>
        </w:trPr>
        <w:tc>
          <w:tcPr>
            <w:tcW w:w="1260" w:type="dxa"/>
            <w:vMerge/>
            <w:tcBorders>
              <w:top w:val="nil"/>
              <w:left w:val="nil"/>
              <w:right w:val="single" w:sz="4" w:space="0" w:color="000000"/>
            </w:tcBorders>
          </w:tcPr>
          <w:p>
            <w:pPr>
              <w:rPr>
                <w:sz w:val="2"/>
                <w:szCs w:val="2"/>
              </w:rPr>
            </w:pPr>
          </w:p>
        </w:tc>
        <w:tc>
          <w:tcPr>
            <w:tcW w:w="899" w:type="dxa"/>
            <w:tcBorders>
              <w:top w:val="single" w:sz="4" w:space="0" w:color="000000"/>
              <w:left w:val="single" w:sz="4" w:space="0" w:color="000000"/>
              <w:right w:val="single" w:sz="4" w:space="0" w:color="000000"/>
            </w:tcBorders>
          </w:tcPr>
          <w:p>
            <w:pPr>
              <w:pStyle w:val="TableParagraph"/>
              <w:spacing w:before="14"/>
              <w:ind w:left="7" w:right="7"/>
              <w:rPr>
                <w:sz w:val="18"/>
              </w:rPr>
            </w:pPr>
            <w:r>
              <w:rPr>
                <w:spacing w:val="-2"/>
                <w:sz w:val="18"/>
              </w:rPr>
              <w:t>Urban</w:t>
            </w:r>
          </w:p>
        </w:tc>
        <w:tc>
          <w:tcPr>
            <w:tcW w:w="1079" w:type="dxa"/>
            <w:tcBorders>
              <w:top w:val="single" w:sz="4" w:space="0" w:color="000000"/>
              <w:left w:val="single" w:sz="4" w:space="0" w:color="000000"/>
              <w:right w:val="single" w:sz="4" w:space="0" w:color="000000"/>
            </w:tcBorders>
          </w:tcPr>
          <w:p>
            <w:pPr>
              <w:pStyle w:val="TableParagraph"/>
              <w:spacing w:before="24"/>
              <w:ind w:left="4"/>
              <w:rPr>
                <w:sz w:val="16"/>
              </w:rPr>
            </w:pPr>
            <w:r>
              <w:rPr>
                <w:spacing w:val="-2"/>
                <w:sz w:val="16"/>
              </w:rPr>
              <w:t>17,338</w:t>
            </w:r>
          </w:p>
        </w:tc>
        <w:tc>
          <w:tcPr>
            <w:tcW w:w="720" w:type="dxa"/>
            <w:tcBorders>
              <w:top w:val="single" w:sz="4" w:space="0" w:color="000000"/>
              <w:left w:val="single" w:sz="4" w:space="0" w:color="000000"/>
              <w:right w:val="single" w:sz="4" w:space="0" w:color="000000"/>
            </w:tcBorders>
          </w:tcPr>
          <w:p>
            <w:pPr>
              <w:pStyle w:val="TableParagraph"/>
              <w:spacing w:before="24"/>
              <w:ind w:left="5" w:right="3"/>
              <w:rPr>
                <w:sz w:val="16"/>
              </w:rPr>
            </w:pPr>
            <w:r>
              <w:rPr>
                <w:spacing w:val="-2"/>
                <w:sz w:val="16"/>
              </w:rPr>
              <w:t>3,579</w:t>
            </w:r>
          </w:p>
        </w:tc>
        <w:tc>
          <w:tcPr>
            <w:tcW w:w="539" w:type="dxa"/>
            <w:tcBorders>
              <w:top w:val="single" w:sz="4" w:space="0" w:color="000000"/>
              <w:left w:val="single" w:sz="4" w:space="0" w:color="000000"/>
              <w:right w:val="single" w:sz="4" w:space="0" w:color="000000"/>
            </w:tcBorders>
          </w:tcPr>
          <w:p>
            <w:pPr>
              <w:pStyle w:val="TableParagraph"/>
              <w:spacing w:before="24"/>
              <w:ind w:left="23" w:right="18"/>
              <w:rPr>
                <w:sz w:val="16"/>
              </w:rPr>
            </w:pPr>
            <w:r>
              <w:rPr>
                <w:spacing w:val="-4"/>
                <w:sz w:val="16"/>
              </w:rPr>
              <w:t>20.6</w:t>
            </w:r>
          </w:p>
        </w:tc>
        <w:tc>
          <w:tcPr>
            <w:tcW w:w="630" w:type="dxa"/>
            <w:tcBorders>
              <w:top w:val="single" w:sz="4" w:space="0" w:color="000000"/>
              <w:left w:val="single" w:sz="4" w:space="0" w:color="000000"/>
              <w:right w:val="single" w:sz="4" w:space="0" w:color="000000"/>
            </w:tcBorders>
          </w:tcPr>
          <w:p>
            <w:pPr>
              <w:pStyle w:val="TableParagraph"/>
              <w:spacing w:before="24"/>
              <w:ind w:left="12" w:right="8"/>
              <w:rPr>
                <w:sz w:val="16"/>
              </w:rPr>
            </w:pPr>
            <w:r>
              <w:rPr>
                <w:spacing w:val="-5"/>
                <w:sz w:val="16"/>
              </w:rPr>
              <w:t>911</w:t>
            </w:r>
          </w:p>
        </w:tc>
        <w:tc>
          <w:tcPr>
            <w:tcW w:w="539" w:type="dxa"/>
            <w:tcBorders>
              <w:top w:val="single" w:sz="4" w:space="0" w:color="000000"/>
              <w:left w:val="single" w:sz="4" w:space="0" w:color="000000"/>
              <w:right w:val="single" w:sz="4" w:space="0" w:color="000000"/>
            </w:tcBorders>
          </w:tcPr>
          <w:p>
            <w:pPr>
              <w:pStyle w:val="TableParagraph"/>
              <w:spacing w:before="24"/>
              <w:ind w:left="23" w:right="16"/>
              <w:rPr>
                <w:sz w:val="16"/>
              </w:rPr>
            </w:pPr>
            <w:r>
              <w:rPr>
                <w:spacing w:val="-5"/>
                <w:sz w:val="16"/>
              </w:rPr>
              <w:t>5.3</w:t>
            </w:r>
          </w:p>
        </w:tc>
        <w:tc>
          <w:tcPr>
            <w:tcW w:w="719" w:type="dxa"/>
            <w:tcBorders>
              <w:top w:val="single" w:sz="4" w:space="0" w:color="000000"/>
              <w:left w:val="single" w:sz="4" w:space="0" w:color="000000"/>
              <w:right w:val="single" w:sz="4" w:space="0" w:color="000000"/>
            </w:tcBorders>
          </w:tcPr>
          <w:p>
            <w:pPr>
              <w:pStyle w:val="TableParagraph"/>
              <w:spacing w:before="24"/>
              <w:ind w:left="21" w:right="15"/>
              <w:rPr>
                <w:sz w:val="16"/>
              </w:rPr>
            </w:pPr>
            <w:r>
              <w:rPr>
                <w:spacing w:val="-2"/>
                <w:sz w:val="16"/>
              </w:rPr>
              <w:t>1,803</w:t>
            </w:r>
          </w:p>
        </w:tc>
        <w:tc>
          <w:tcPr>
            <w:tcW w:w="539" w:type="dxa"/>
            <w:tcBorders>
              <w:top w:val="single" w:sz="4" w:space="0" w:color="000000"/>
              <w:left w:val="single" w:sz="4" w:space="0" w:color="000000"/>
              <w:right w:val="single" w:sz="4" w:space="0" w:color="000000"/>
            </w:tcBorders>
          </w:tcPr>
          <w:p>
            <w:pPr>
              <w:pStyle w:val="TableParagraph"/>
              <w:spacing w:before="24"/>
              <w:ind w:left="23" w:right="14"/>
              <w:rPr>
                <w:sz w:val="16"/>
              </w:rPr>
            </w:pPr>
            <w:r>
              <w:rPr>
                <w:spacing w:val="-4"/>
                <w:sz w:val="16"/>
              </w:rPr>
              <w:t>10.4</w:t>
            </w:r>
          </w:p>
        </w:tc>
        <w:tc>
          <w:tcPr>
            <w:tcW w:w="628" w:type="dxa"/>
            <w:tcBorders>
              <w:top w:val="single" w:sz="4" w:space="0" w:color="000000"/>
              <w:left w:val="single" w:sz="4" w:space="0" w:color="000000"/>
              <w:right w:val="single" w:sz="4" w:space="0" w:color="000000"/>
            </w:tcBorders>
          </w:tcPr>
          <w:p>
            <w:pPr>
              <w:pStyle w:val="TableParagraph"/>
              <w:spacing w:before="24"/>
              <w:ind w:left="35" w:right="22"/>
              <w:rPr>
                <w:sz w:val="16"/>
              </w:rPr>
            </w:pPr>
            <w:r>
              <w:rPr>
                <w:spacing w:val="-5"/>
                <w:sz w:val="16"/>
              </w:rPr>
              <w:t>85</w:t>
            </w:r>
          </w:p>
        </w:tc>
        <w:tc>
          <w:tcPr>
            <w:tcW w:w="539" w:type="dxa"/>
            <w:tcBorders>
              <w:top w:val="single" w:sz="4" w:space="0" w:color="000000"/>
              <w:left w:val="single" w:sz="4" w:space="0" w:color="000000"/>
              <w:right w:val="single" w:sz="4" w:space="0" w:color="000000"/>
            </w:tcBorders>
          </w:tcPr>
          <w:p>
            <w:pPr>
              <w:pStyle w:val="TableParagraph"/>
              <w:spacing w:before="24"/>
              <w:ind w:left="23" w:right="3"/>
              <w:rPr>
                <w:sz w:val="16"/>
              </w:rPr>
            </w:pPr>
            <w:r>
              <w:rPr>
                <w:spacing w:val="-5"/>
                <w:sz w:val="16"/>
              </w:rPr>
              <w:t>0.5</w:t>
            </w:r>
          </w:p>
        </w:tc>
        <w:tc>
          <w:tcPr>
            <w:tcW w:w="719" w:type="dxa"/>
            <w:tcBorders>
              <w:top w:val="single" w:sz="4" w:space="0" w:color="000000"/>
              <w:left w:val="single" w:sz="4" w:space="0" w:color="000000"/>
              <w:right w:val="single" w:sz="4" w:space="0" w:color="000000"/>
            </w:tcBorders>
          </w:tcPr>
          <w:p>
            <w:pPr>
              <w:pStyle w:val="TableParagraph"/>
              <w:spacing w:before="24"/>
              <w:ind w:left="21" w:right="2"/>
              <w:rPr>
                <w:sz w:val="16"/>
              </w:rPr>
            </w:pPr>
            <w:r>
              <w:rPr>
                <w:spacing w:val="-2"/>
                <w:sz w:val="16"/>
              </w:rPr>
              <w:t>4,304</w:t>
            </w:r>
          </w:p>
        </w:tc>
        <w:tc>
          <w:tcPr>
            <w:tcW w:w="631" w:type="dxa"/>
            <w:tcBorders>
              <w:top w:val="single" w:sz="4" w:space="0" w:color="000000"/>
              <w:left w:val="single" w:sz="4" w:space="0" w:color="000000"/>
              <w:right w:val="single" w:sz="4" w:space="0" w:color="000000"/>
            </w:tcBorders>
          </w:tcPr>
          <w:p>
            <w:pPr>
              <w:pStyle w:val="TableParagraph"/>
              <w:spacing w:before="24"/>
              <w:ind w:left="28" w:right="6"/>
              <w:rPr>
                <w:sz w:val="16"/>
              </w:rPr>
            </w:pPr>
            <w:r>
              <w:rPr>
                <w:spacing w:val="-4"/>
                <w:sz w:val="16"/>
              </w:rPr>
              <w:t>24.8</w:t>
            </w:r>
          </w:p>
        </w:tc>
        <w:tc>
          <w:tcPr>
            <w:tcW w:w="719" w:type="dxa"/>
            <w:tcBorders>
              <w:top w:val="single" w:sz="4" w:space="0" w:color="000000"/>
              <w:left w:val="single" w:sz="4" w:space="0" w:color="000000"/>
              <w:right w:val="single" w:sz="4" w:space="0" w:color="000000"/>
            </w:tcBorders>
          </w:tcPr>
          <w:p>
            <w:pPr>
              <w:pStyle w:val="TableParagraph"/>
              <w:spacing w:before="24"/>
              <w:ind w:left="21" w:right="3"/>
              <w:rPr>
                <w:sz w:val="16"/>
              </w:rPr>
            </w:pPr>
            <w:r>
              <w:rPr>
                <w:spacing w:val="-5"/>
                <w:sz w:val="16"/>
              </w:rPr>
              <w:t>987</w:t>
            </w:r>
          </w:p>
        </w:tc>
        <w:tc>
          <w:tcPr>
            <w:tcW w:w="539" w:type="dxa"/>
            <w:tcBorders>
              <w:top w:val="single" w:sz="4" w:space="0" w:color="000000"/>
              <w:left w:val="single" w:sz="4" w:space="0" w:color="000000"/>
              <w:right w:val="single" w:sz="4" w:space="0" w:color="000000"/>
            </w:tcBorders>
          </w:tcPr>
          <w:p>
            <w:pPr>
              <w:pStyle w:val="TableParagraph"/>
              <w:spacing w:before="24"/>
              <w:ind w:left="23"/>
              <w:rPr>
                <w:sz w:val="16"/>
              </w:rPr>
            </w:pPr>
            <w:r>
              <w:rPr>
                <w:spacing w:val="-5"/>
                <w:sz w:val="16"/>
              </w:rPr>
              <w:t>5.7</w:t>
            </w:r>
          </w:p>
        </w:tc>
        <w:tc>
          <w:tcPr>
            <w:tcW w:w="808" w:type="dxa"/>
            <w:tcBorders>
              <w:top w:val="single" w:sz="4" w:space="0" w:color="000000"/>
              <w:left w:val="single" w:sz="4" w:space="0" w:color="000000"/>
              <w:right w:val="single" w:sz="4" w:space="0" w:color="000000"/>
            </w:tcBorders>
          </w:tcPr>
          <w:p>
            <w:pPr>
              <w:pStyle w:val="TableParagraph"/>
              <w:spacing w:before="24"/>
              <w:ind w:right="208"/>
              <w:jc w:val="right"/>
              <w:rPr>
                <w:sz w:val="16"/>
              </w:rPr>
            </w:pPr>
            <w:r>
              <w:rPr>
                <w:spacing w:val="-4"/>
                <w:sz w:val="16"/>
              </w:rPr>
              <w:t>1143</w:t>
            </w:r>
          </w:p>
        </w:tc>
        <w:tc>
          <w:tcPr>
            <w:tcW w:w="540" w:type="dxa"/>
            <w:tcBorders>
              <w:top w:val="single" w:sz="4" w:space="0" w:color="000000"/>
              <w:left w:val="single" w:sz="4" w:space="0" w:color="000000"/>
              <w:right w:val="single" w:sz="4" w:space="0" w:color="000000"/>
            </w:tcBorders>
          </w:tcPr>
          <w:p>
            <w:pPr>
              <w:pStyle w:val="TableParagraph"/>
              <w:spacing w:before="24"/>
              <w:ind w:left="31"/>
              <w:rPr>
                <w:sz w:val="16"/>
              </w:rPr>
            </w:pPr>
            <w:r>
              <w:rPr>
                <w:spacing w:val="-5"/>
                <w:sz w:val="16"/>
              </w:rPr>
              <w:t>6.6</w:t>
            </w:r>
          </w:p>
        </w:tc>
        <w:tc>
          <w:tcPr>
            <w:tcW w:w="631" w:type="dxa"/>
            <w:tcBorders>
              <w:top w:val="single" w:sz="4" w:space="0" w:color="000000"/>
              <w:left w:val="single" w:sz="4" w:space="0" w:color="000000"/>
              <w:right w:val="single" w:sz="4" w:space="0" w:color="000000"/>
            </w:tcBorders>
          </w:tcPr>
          <w:p>
            <w:pPr>
              <w:pStyle w:val="TableParagraph"/>
              <w:spacing w:before="24"/>
              <w:ind w:left="28" w:right="2"/>
              <w:rPr>
                <w:sz w:val="16"/>
              </w:rPr>
            </w:pPr>
            <w:r>
              <w:rPr>
                <w:spacing w:val="-5"/>
                <w:sz w:val="16"/>
              </w:rPr>
              <w:t>496</w:t>
            </w:r>
          </w:p>
        </w:tc>
        <w:tc>
          <w:tcPr>
            <w:tcW w:w="609" w:type="dxa"/>
            <w:tcBorders>
              <w:top w:val="single" w:sz="4" w:space="0" w:color="000000"/>
              <w:left w:val="single" w:sz="4" w:space="0" w:color="000000"/>
              <w:right w:val="nil"/>
            </w:tcBorders>
          </w:tcPr>
          <w:p>
            <w:pPr>
              <w:pStyle w:val="TableParagraph"/>
              <w:spacing w:before="24"/>
              <w:ind w:left="130"/>
              <w:rPr>
                <w:sz w:val="16"/>
              </w:rPr>
            </w:pPr>
            <w:r>
              <w:rPr>
                <w:spacing w:val="-5"/>
                <w:sz w:val="16"/>
              </w:rPr>
              <w:t>2.9</w:t>
            </w:r>
          </w:p>
        </w:tc>
      </w:tr>
      <w:tr>
        <w:trPr>
          <w:trHeight w:val="287" w:hRule="atLeast"/>
        </w:trPr>
        <w:tc>
          <w:tcPr>
            <w:tcW w:w="1260" w:type="dxa"/>
            <w:tcBorders>
              <w:left w:val="nil"/>
              <w:bottom w:val="nil"/>
              <w:right w:val="single" w:sz="4" w:space="0" w:color="000000"/>
            </w:tcBorders>
          </w:tcPr>
          <w:p>
            <w:pPr>
              <w:pStyle w:val="TableParagraph"/>
              <w:spacing w:before="32"/>
              <w:ind w:left="107"/>
              <w:jc w:val="left"/>
              <w:rPr>
                <w:rFonts w:ascii="Arial"/>
                <w:b/>
                <w:sz w:val="18"/>
              </w:rPr>
            </w:pPr>
            <w:r>
              <w:rPr>
                <w:rFonts w:ascii="Arial"/>
                <w:b/>
                <w:spacing w:val="-2"/>
                <w:sz w:val="18"/>
              </w:rPr>
              <w:t>TOTAL</w:t>
            </w:r>
          </w:p>
        </w:tc>
        <w:tc>
          <w:tcPr>
            <w:tcW w:w="899" w:type="dxa"/>
            <w:tcBorders>
              <w:left w:val="single" w:sz="4" w:space="0" w:color="000000"/>
              <w:bottom w:val="nil"/>
              <w:right w:val="single" w:sz="4" w:space="0" w:color="000000"/>
            </w:tcBorders>
          </w:tcPr>
          <w:p>
            <w:pPr>
              <w:pStyle w:val="TableParagraph"/>
              <w:jc w:val="left"/>
              <w:rPr>
                <w:rFonts w:ascii="Times New Roman"/>
                <w:sz w:val="16"/>
              </w:rPr>
            </w:pPr>
          </w:p>
        </w:tc>
        <w:tc>
          <w:tcPr>
            <w:tcW w:w="1079" w:type="dxa"/>
            <w:tcBorders>
              <w:left w:val="single" w:sz="4" w:space="0" w:color="000000"/>
              <w:bottom w:val="nil"/>
              <w:right w:val="single" w:sz="4" w:space="0" w:color="000000"/>
            </w:tcBorders>
          </w:tcPr>
          <w:p>
            <w:pPr>
              <w:pStyle w:val="TableParagraph"/>
              <w:spacing w:before="46"/>
              <w:ind w:left="4"/>
              <w:rPr>
                <w:sz w:val="16"/>
              </w:rPr>
            </w:pPr>
            <w:r>
              <w:rPr>
                <w:spacing w:val="-2"/>
                <w:sz w:val="16"/>
              </w:rPr>
              <w:t>41,154</w:t>
            </w:r>
          </w:p>
        </w:tc>
        <w:tc>
          <w:tcPr>
            <w:tcW w:w="720" w:type="dxa"/>
            <w:tcBorders>
              <w:left w:val="single" w:sz="4" w:space="0" w:color="000000"/>
              <w:bottom w:val="nil"/>
              <w:right w:val="single" w:sz="4" w:space="0" w:color="000000"/>
            </w:tcBorders>
          </w:tcPr>
          <w:p>
            <w:pPr>
              <w:pStyle w:val="TableParagraph"/>
              <w:spacing w:before="46"/>
              <w:ind w:left="5" w:right="3"/>
              <w:rPr>
                <w:sz w:val="16"/>
              </w:rPr>
            </w:pPr>
            <w:r>
              <w:rPr>
                <w:spacing w:val="-2"/>
                <w:sz w:val="16"/>
              </w:rPr>
              <w:t>8,906</w:t>
            </w:r>
          </w:p>
        </w:tc>
        <w:tc>
          <w:tcPr>
            <w:tcW w:w="539" w:type="dxa"/>
            <w:tcBorders>
              <w:left w:val="single" w:sz="4" w:space="0" w:color="000000"/>
              <w:bottom w:val="nil"/>
              <w:right w:val="single" w:sz="4" w:space="0" w:color="000000"/>
            </w:tcBorders>
          </w:tcPr>
          <w:p>
            <w:pPr>
              <w:pStyle w:val="TableParagraph"/>
              <w:spacing w:before="46"/>
              <w:ind w:left="23" w:right="18"/>
              <w:rPr>
                <w:sz w:val="16"/>
              </w:rPr>
            </w:pPr>
            <w:r>
              <w:rPr>
                <w:spacing w:val="-4"/>
                <w:sz w:val="16"/>
              </w:rPr>
              <w:t>21.6</w:t>
            </w:r>
          </w:p>
        </w:tc>
        <w:tc>
          <w:tcPr>
            <w:tcW w:w="630" w:type="dxa"/>
            <w:tcBorders>
              <w:left w:val="single" w:sz="4" w:space="0" w:color="000000"/>
              <w:bottom w:val="nil"/>
              <w:right w:val="single" w:sz="4" w:space="0" w:color="000000"/>
            </w:tcBorders>
          </w:tcPr>
          <w:p>
            <w:pPr>
              <w:pStyle w:val="TableParagraph"/>
              <w:spacing w:before="46"/>
              <w:ind w:left="12" w:right="8"/>
              <w:rPr>
                <w:sz w:val="16"/>
              </w:rPr>
            </w:pPr>
            <w:r>
              <w:rPr>
                <w:spacing w:val="-2"/>
                <w:sz w:val="16"/>
              </w:rPr>
              <w:t>2,714</w:t>
            </w:r>
          </w:p>
        </w:tc>
        <w:tc>
          <w:tcPr>
            <w:tcW w:w="539" w:type="dxa"/>
            <w:tcBorders>
              <w:left w:val="single" w:sz="4" w:space="0" w:color="000000"/>
              <w:bottom w:val="nil"/>
              <w:right w:val="single" w:sz="4" w:space="0" w:color="000000"/>
            </w:tcBorders>
          </w:tcPr>
          <w:p>
            <w:pPr>
              <w:pStyle w:val="TableParagraph"/>
              <w:spacing w:before="46"/>
              <w:ind w:left="23" w:right="16"/>
              <w:rPr>
                <w:sz w:val="16"/>
              </w:rPr>
            </w:pPr>
            <w:r>
              <w:rPr>
                <w:spacing w:val="-5"/>
                <w:sz w:val="16"/>
              </w:rPr>
              <w:t>6.6</w:t>
            </w:r>
          </w:p>
        </w:tc>
        <w:tc>
          <w:tcPr>
            <w:tcW w:w="719" w:type="dxa"/>
            <w:tcBorders>
              <w:left w:val="single" w:sz="4" w:space="0" w:color="000000"/>
              <w:bottom w:val="nil"/>
              <w:right w:val="single" w:sz="4" w:space="0" w:color="000000"/>
            </w:tcBorders>
          </w:tcPr>
          <w:p>
            <w:pPr>
              <w:pStyle w:val="TableParagraph"/>
              <w:spacing w:before="46"/>
              <w:ind w:left="21" w:right="15"/>
              <w:rPr>
                <w:sz w:val="16"/>
              </w:rPr>
            </w:pPr>
            <w:r>
              <w:rPr>
                <w:spacing w:val="-2"/>
                <w:sz w:val="16"/>
              </w:rPr>
              <w:t>4,819</w:t>
            </w:r>
          </w:p>
        </w:tc>
        <w:tc>
          <w:tcPr>
            <w:tcW w:w="539" w:type="dxa"/>
            <w:tcBorders>
              <w:left w:val="single" w:sz="4" w:space="0" w:color="000000"/>
              <w:bottom w:val="nil"/>
              <w:right w:val="single" w:sz="4" w:space="0" w:color="000000"/>
            </w:tcBorders>
          </w:tcPr>
          <w:p>
            <w:pPr>
              <w:pStyle w:val="TableParagraph"/>
              <w:spacing w:before="46"/>
              <w:ind w:left="23" w:right="14"/>
              <w:rPr>
                <w:sz w:val="16"/>
              </w:rPr>
            </w:pPr>
            <w:r>
              <w:rPr>
                <w:spacing w:val="-4"/>
                <w:sz w:val="16"/>
              </w:rPr>
              <w:t>11.7</w:t>
            </w:r>
          </w:p>
        </w:tc>
        <w:tc>
          <w:tcPr>
            <w:tcW w:w="628" w:type="dxa"/>
            <w:tcBorders>
              <w:left w:val="single" w:sz="4" w:space="0" w:color="000000"/>
              <w:bottom w:val="nil"/>
              <w:right w:val="single" w:sz="4" w:space="0" w:color="000000"/>
            </w:tcBorders>
          </w:tcPr>
          <w:p>
            <w:pPr>
              <w:pStyle w:val="TableParagraph"/>
              <w:spacing w:before="46"/>
              <w:ind w:left="32" w:right="22"/>
              <w:rPr>
                <w:sz w:val="16"/>
              </w:rPr>
            </w:pPr>
            <w:r>
              <w:rPr>
                <w:spacing w:val="-5"/>
                <w:sz w:val="16"/>
              </w:rPr>
              <w:t>263</w:t>
            </w:r>
          </w:p>
        </w:tc>
        <w:tc>
          <w:tcPr>
            <w:tcW w:w="539" w:type="dxa"/>
            <w:tcBorders>
              <w:left w:val="single" w:sz="4" w:space="0" w:color="000000"/>
              <w:bottom w:val="nil"/>
              <w:right w:val="single" w:sz="4" w:space="0" w:color="000000"/>
            </w:tcBorders>
          </w:tcPr>
          <w:p>
            <w:pPr>
              <w:pStyle w:val="TableParagraph"/>
              <w:spacing w:before="46"/>
              <w:ind w:left="23" w:right="3"/>
              <w:rPr>
                <w:sz w:val="16"/>
              </w:rPr>
            </w:pPr>
            <w:r>
              <w:rPr>
                <w:spacing w:val="-5"/>
                <w:sz w:val="16"/>
              </w:rPr>
              <w:t>0.6</w:t>
            </w:r>
          </w:p>
        </w:tc>
        <w:tc>
          <w:tcPr>
            <w:tcW w:w="719" w:type="dxa"/>
            <w:tcBorders>
              <w:left w:val="single" w:sz="4" w:space="0" w:color="000000"/>
              <w:bottom w:val="nil"/>
              <w:right w:val="single" w:sz="4" w:space="0" w:color="000000"/>
            </w:tcBorders>
          </w:tcPr>
          <w:p>
            <w:pPr>
              <w:pStyle w:val="TableParagraph"/>
              <w:spacing w:before="46"/>
              <w:ind w:left="21" w:right="2"/>
              <w:rPr>
                <w:sz w:val="16"/>
              </w:rPr>
            </w:pPr>
            <w:r>
              <w:rPr>
                <w:spacing w:val="-2"/>
                <w:sz w:val="16"/>
              </w:rPr>
              <w:t>12142</w:t>
            </w:r>
          </w:p>
        </w:tc>
        <w:tc>
          <w:tcPr>
            <w:tcW w:w="631" w:type="dxa"/>
            <w:tcBorders>
              <w:left w:val="single" w:sz="4" w:space="0" w:color="000000"/>
              <w:bottom w:val="nil"/>
              <w:right w:val="single" w:sz="4" w:space="0" w:color="000000"/>
            </w:tcBorders>
          </w:tcPr>
          <w:p>
            <w:pPr>
              <w:pStyle w:val="TableParagraph"/>
              <w:spacing w:before="46"/>
              <w:ind w:left="28" w:right="6"/>
              <w:rPr>
                <w:sz w:val="16"/>
              </w:rPr>
            </w:pPr>
            <w:r>
              <w:rPr>
                <w:spacing w:val="-4"/>
                <w:sz w:val="16"/>
              </w:rPr>
              <w:t>29.5</w:t>
            </w:r>
          </w:p>
        </w:tc>
        <w:tc>
          <w:tcPr>
            <w:tcW w:w="719" w:type="dxa"/>
            <w:tcBorders>
              <w:left w:val="single" w:sz="4" w:space="0" w:color="000000"/>
              <w:bottom w:val="nil"/>
              <w:right w:val="single" w:sz="4" w:space="0" w:color="000000"/>
            </w:tcBorders>
          </w:tcPr>
          <w:p>
            <w:pPr>
              <w:pStyle w:val="TableParagraph"/>
              <w:spacing w:before="46"/>
              <w:ind w:left="21" w:right="3"/>
              <w:rPr>
                <w:sz w:val="16"/>
              </w:rPr>
            </w:pPr>
            <w:r>
              <w:rPr>
                <w:spacing w:val="-2"/>
                <w:sz w:val="16"/>
              </w:rPr>
              <w:t>2,756</w:t>
            </w:r>
          </w:p>
        </w:tc>
        <w:tc>
          <w:tcPr>
            <w:tcW w:w="539" w:type="dxa"/>
            <w:tcBorders>
              <w:left w:val="single" w:sz="4" w:space="0" w:color="000000"/>
              <w:bottom w:val="nil"/>
              <w:right w:val="single" w:sz="4" w:space="0" w:color="000000"/>
            </w:tcBorders>
          </w:tcPr>
          <w:p>
            <w:pPr>
              <w:pStyle w:val="TableParagraph"/>
              <w:spacing w:before="46"/>
              <w:ind w:left="23"/>
              <w:rPr>
                <w:sz w:val="16"/>
              </w:rPr>
            </w:pPr>
            <w:r>
              <w:rPr>
                <w:spacing w:val="-5"/>
                <w:sz w:val="16"/>
              </w:rPr>
              <w:t>6.7</w:t>
            </w:r>
          </w:p>
        </w:tc>
        <w:tc>
          <w:tcPr>
            <w:tcW w:w="808" w:type="dxa"/>
            <w:tcBorders>
              <w:left w:val="single" w:sz="4" w:space="0" w:color="000000"/>
              <w:bottom w:val="nil"/>
              <w:right w:val="single" w:sz="4" w:space="0" w:color="000000"/>
            </w:tcBorders>
          </w:tcPr>
          <w:p>
            <w:pPr>
              <w:pStyle w:val="TableParagraph"/>
              <w:spacing w:before="46"/>
              <w:ind w:right="184"/>
              <w:jc w:val="right"/>
              <w:rPr>
                <w:sz w:val="16"/>
              </w:rPr>
            </w:pPr>
            <w:r>
              <w:rPr>
                <w:spacing w:val="-2"/>
                <w:sz w:val="16"/>
              </w:rPr>
              <w:t>3,593</w:t>
            </w:r>
          </w:p>
        </w:tc>
        <w:tc>
          <w:tcPr>
            <w:tcW w:w="540" w:type="dxa"/>
            <w:tcBorders>
              <w:left w:val="single" w:sz="4" w:space="0" w:color="000000"/>
              <w:bottom w:val="nil"/>
              <w:right w:val="single" w:sz="4" w:space="0" w:color="000000"/>
            </w:tcBorders>
          </w:tcPr>
          <w:p>
            <w:pPr>
              <w:pStyle w:val="TableParagraph"/>
              <w:spacing w:before="46"/>
              <w:ind w:left="31"/>
              <w:rPr>
                <w:sz w:val="16"/>
              </w:rPr>
            </w:pPr>
            <w:r>
              <w:rPr>
                <w:spacing w:val="-5"/>
                <w:sz w:val="16"/>
              </w:rPr>
              <w:t>8.7</w:t>
            </w:r>
          </w:p>
        </w:tc>
        <w:tc>
          <w:tcPr>
            <w:tcW w:w="631" w:type="dxa"/>
            <w:tcBorders>
              <w:left w:val="single" w:sz="4" w:space="0" w:color="000000"/>
              <w:bottom w:val="nil"/>
              <w:right w:val="single" w:sz="4" w:space="0" w:color="000000"/>
            </w:tcBorders>
          </w:tcPr>
          <w:p>
            <w:pPr>
              <w:pStyle w:val="TableParagraph"/>
              <w:spacing w:before="46"/>
              <w:ind w:left="28" w:right="2"/>
              <w:rPr>
                <w:sz w:val="16"/>
              </w:rPr>
            </w:pPr>
            <w:r>
              <w:rPr>
                <w:spacing w:val="-2"/>
                <w:sz w:val="16"/>
              </w:rPr>
              <w:t>1,725</w:t>
            </w:r>
          </w:p>
        </w:tc>
        <w:tc>
          <w:tcPr>
            <w:tcW w:w="609" w:type="dxa"/>
            <w:tcBorders>
              <w:left w:val="single" w:sz="4" w:space="0" w:color="000000"/>
              <w:bottom w:val="nil"/>
              <w:right w:val="nil"/>
            </w:tcBorders>
          </w:tcPr>
          <w:p>
            <w:pPr>
              <w:pStyle w:val="TableParagraph"/>
              <w:spacing w:before="46"/>
              <w:ind w:left="130"/>
              <w:rPr>
                <w:sz w:val="16"/>
              </w:rPr>
            </w:pPr>
            <w:r>
              <w:rPr>
                <w:spacing w:val="-5"/>
                <w:sz w:val="16"/>
              </w:rPr>
              <w:t>4.2</w:t>
            </w:r>
          </w:p>
        </w:tc>
      </w:tr>
    </w:tbl>
    <w:p>
      <w:pPr>
        <w:pStyle w:val="BodyText"/>
        <w:rPr>
          <w:rFonts w:ascii="Arial"/>
          <w:b/>
          <w:sz w:val="22"/>
        </w:rPr>
      </w:pPr>
    </w:p>
    <w:p>
      <w:pPr>
        <w:pStyle w:val="BodyText"/>
        <w:rPr>
          <w:rFonts w:ascii="Arial"/>
          <w:b/>
          <w:sz w:val="22"/>
        </w:rPr>
      </w:pPr>
    </w:p>
    <w:p>
      <w:pPr>
        <w:pStyle w:val="BodyText"/>
        <w:spacing w:before="198"/>
        <w:rPr>
          <w:rFonts w:ascii="Arial"/>
          <w:b/>
          <w:sz w:val="22"/>
        </w:rPr>
      </w:pPr>
    </w:p>
    <w:p>
      <w:pPr>
        <w:spacing w:before="0"/>
        <w:ind w:left="0" w:right="4259" w:firstLine="0"/>
        <w:jc w:val="center"/>
        <w:rPr>
          <w:sz w:val="8"/>
        </w:rPr>
      </w:pPr>
      <w:r>
        <w:rPr>
          <w:spacing w:val="-10"/>
          <w:sz w:val="8"/>
        </w:rPr>
        <w:t>3</w:t>
      </w:r>
    </w:p>
    <w:p>
      <w:pPr>
        <w:spacing w:after="0"/>
        <w:jc w:val="center"/>
        <w:rPr>
          <w:sz w:val="8"/>
        </w:rPr>
        <w:sectPr>
          <w:footerReference w:type="default" r:id="rId15"/>
          <w:pgSz w:w="13960" w:h="10380" w:orient="landscape"/>
          <w:pgMar w:header="0" w:footer="1068" w:top="1160" w:bottom="1260" w:left="566" w:right="0"/>
        </w:sectPr>
      </w:pPr>
    </w:p>
    <w:p>
      <w:pPr>
        <w:pStyle w:val="Heading5"/>
        <w:numPr>
          <w:ilvl w:val="2"/>
          <w:numId w:val="14"/>
        </w:numPr>
        <w:tabs>
          <w:tab w:pos="563" w:val="left" w:leader="none"/>
        </w:tabs>
        <w:spacing w:line="240" w:lineRule="auto" w:before="64" w:after="0"/>
        <w:ind w:left="563" w:right="0" w:hanging="551"/>
        <w:jc w:val="left"/>
        <w:rPr>
          <w:sz w:val="22"/>
        </w:rPr>
      </w:pPr>
      <w:bookmarkStart w:name="_TOC_250073" w:id="66"/>
      <w:r>
        <w:rPr/>
        <w:t>Prevalence</w:t>
      </w:r>
      <w:r>
        <w:rPr>
          <w:spacing w:val="-8"/>
        </w:rPr>
        <w:t> </w:t>
      </w:r>
      <w:r>
        <w:rPr/>
        <w:t>of</w:t>
      </w:r>
      <w:r>
        <w:rPr>
          <w:spacing w:val="-5"/>
        </w:rPr>
        <w:t> </w:t>
      </w:r>
      <w:r>
        <w:rPr/>
        <w:t>radiological</w:t>
      </w:r>
      <w:r>
        <w:rPr>
          <w:spacing w:val="-8"/>
        </w:rPr>
        <w:t> </w:t>
      </w:r>
      <w:r>
        <w:rPr/>
        <w:t>abnormalities</w:t>
      </w:r>
      <w:r>
        <w:rPr>
          <w:spacing w:val="-7"/>
        </w:rPr>
        <w:t> </w:t>
      </w:r>
      <w:r>
        <w:rPr/>
        <w:t>suggestive</w:t>
      </w:r>
      <w:r>
        <w:rPr>
          <w:spacing w:val="-5"/>
        </w:rPr>
        <w:t> </w:t>
      </w:r>
      <w:r>
        <w:rPr/>
        <w:t>of </w:t>
      </w:r>
      <w:bookmarkEnd w:id="66"/>
      <w:r>
        <w:rPr>
          <w:spacing w:val="-5"/>
        </w:rPr>
        <w:t>PTB</w:t>
      </w:r>
    </w:p>
    <w:p>
      <w:pPr>
        <w:pStyle w:val="BodyText"/>
        <w:spacing w:before="273"/>
        <w:ind w:left="12"/>
      </w:pPr>
      <w:r>
        <w:rPr/>
        <w:t>Per the study protocol, all abnormal CXRs would be re-read centrally by two central radiologists and results arrived at by</w:t>
      </w:r>
      <w:r>
        <w:rPr>
          <w:spacing w:val="-5"/>
        </w:rPr>
        <w:t> </w:t>
      </w:r>
      <w:r>
        <w:rPr/>
        <w:t>consensus; where</w:t>
      </w:r>
      <w:r>
        <w:rPr>
          <w:spacing w:val="-2"/>
        </w:rPr>
        <w:t> </w:t>
      </w:r>
      <w:r>
        <w:rPr/>
        <w:t>there</w:t>
      </w:r>
      <w:r>
        <w:rPr>
          <w:spacing w:val="-2"/>
        </w:rPr>
        <w:t> </w:t>
      </w:r>
      <w:r>
        <w:rPr/>
        <w:t>was discrepancy</w:t>
      </w:r>
      <w:r>
        <w:rPr>
          <w:spacing w:val="-3"/>
        </w:rPr>
        <w:t> </w:t>
      </w:r>
      <w:r>
        <w:rPr/>
        <w:t>a</w:t>
      </w:r>
      <w:r>
        <w:rPr>
          <w:spacing w:val="-1"/>
        </w:rPr>
        <w:t> </w:t>
      </w:r>
      <w:r>
        <w:rPr/>
        <w:t>third reader would act as a tie breaker</w:t>
      </w:r>
      <w:r>
        <w:rPr>
          <w:i/>
        </w:rPr>
        <w:t>. </w:t>
      </w:r>
      <w:r>
        <w:rPr/>
        <w:t>Normal CXRs were read by one central radiologist only. The prevalence of radiological abnormalities suggestive of PTB among the 4,098 participants with</w:t>
      </w:r>
      <w:r>
        <w:rPr>
          <w:spacing w:val="-4"/>
        </w:rPr>
        <w:t> </w:t>
      </w:r>
      <w:r>
        <w:rPr/>
        <w:t>interpretable</w:t>
      </w:r>
      <w:r>
        <w:rPr>
          <w:spacing w:val="-5"/>
        </w:rPr>
        <w:t> </w:t>
      </w:r>
      <w:r>
        <w:rPr/>
        <w:t>x-rays</w:t>
      </w:r>
      <w:r>
        <w:rPr>
          <w:spacing w:val="-1"/>
        </w:rPr>
        <w:t> </w:t>
      </w:r>
      <w:r>
        <w:rPr/>
        <w:t>0.7%</w:t>
      </w:r>
      <w:r>
        <w:rPr>
          <w:spacing w:val="-5"/>
        </w:rPr>
        <w:t> </w:t>
      </w:r>
      <w:r>
        <w:rPr/>
        <w:t>(303</w:t>
      </w:r>
      <w:r>
        <w:rPr>
          <w:spacing w:val="-5"/>
        </w:rPr>
        <w:t> </w:t>
      </w:r>
      <w:r>
        <w:rPr/>
        <w:t>participants),</w:t>
      </w:r>
      <w:r>
        <w:rPr>
          <w:spacing w:val="-3"/>
        </w:rPr>
        <w:t> </w:t>
      </w:r>
      <w:r>
        <w:rPr/>
        <w:t>healed/inactive</w:t>
      </w:r>
      <w:r>
        <w:rPr>
          <w:spacing w:val="-5"/>
        </w:rPr>
        <w:t> </w:t>
      </w:r>
      <w:r>
        <w:rPr/>
        <w:t>TB</w:t>
      </w:r>
      <w:r>
        <w:rPr>
          <w:spacing w:val="-4"/>
        </w:rPr>
        <w:t> </w:t>
      </w:r>
      <w:r>
        <w:rPr/>
        <w:t>0.7%</w:t>
      </w:r>
      <w:r>
        <w:rPr>
          <w:spacing w:val="-3"/>
        </w:rPr>
        <w:t> </w:t>
      </w:r>
      <w:r>
        <w:rPr/>
        <w:t>(270),</w:t>
      </w:r>
      <w:r>
        <w:rPr>
          <w:spacing w:val="-4"/>
        </w:rPr>
        <w:t> </w:t>
      </w:r>
      <w:r>
        <w:rPr/>
        <w:t>and</w:t>
      </w:r>
      <w:r>
        <w:rPr>
          <w:spacing w:val="-4"/>
        </w:rPr>
        <w:t> </w:t>
      </w:r>
      <w:r>
        <w:rPr/>
        <w:t>other</w:t>
      </w:r>
    </w:p>
    <w:p>
      <w:pPr>
        <w:pStyle w:val="BodyText"/>
        <w:ind w:left="12"/>
      </w:pPr>
      <w:r>
        <w:rPr/>
        <w:t>abnormalities</w:t>
      </w:r>
      <w:r>
        <w:rPr>
          <w:spacing w:val="-1"/>
        </w:rPr>
        <w:t> </w:t>
      </w:r>
      <w:r>
        <w:rPr/>
        <w:t>consistent</w:t>
      </w:r>
      <w:r>
        <w:rPr>
          <w:spacing w:val="-1"/>
        </w:rPr>
        <w:t> </w:t>
      </w:r>
      <w:r>
        <w:rPr/>
        <w:t>with TB</w:t>
      </w:r>
      <w:r>
        <w:rPr>
          <w:spacing w:val="-3"/>
        </w:rPr>
        <w:t> </w:t>
      </w:r>
      <w:r>
        <w:rPr/>
        <w:t>0.7%</w:t>
      </w:r>
      <w:r>
        <w:rPr>
          <w:spacing w:val="-2"/>
        </w:rPr>
        <w:t> </w:t>
      </w:r>
      <w:r>
        <w:rPr/>
        <w:t>(300)</w:t>
      </w:r>
      <w:r>
        <w:rPr>
          <w:spacing w:val="2"/>
        </w:rPr>
        <w:t> </w:t>
      </w:r>
      <w:r>
        <w:rPr/>
        <w:t>(see Table </w:t>
      </w:r>
      <w:r>
        <w:rPr>
          <w:spacing w:val="-5"/>
        </w:rPr>
        <w:t>6).</w:t>
      </w:r>
    </w:p>
    <w:p>
      <w:pPr>
        <w:pStyle w:val="BodyText"/>
      </w:pPr>
    </w:p>
    <w:p>
      <w:pPr>
        <w:pStyle w:val="BodyText"/>
        <w:ind w:left="12" w:right="41"/>
      </w:pPr>
      <w:r>
        <w:rPr/>
        <w:t>Of</w:t>
      </w:r>
      <w:r>
        <w:rPr>
          <w:spacing w:val="-5"/>
        </w:rPr>
        <w:t> </w:t>
      </w:r>
      <w:r>
        <w:rPr/>
        <w:t>the</w:t>
      </w:r>
      <w:r>
        <w:rPr>
          <w:spacing w:val="-3"/>
        </w:rPr>
        <w:t> </w:t>
      </w:r>
      <w:r>
        <w:rPr/>
        <w:t>CXRs</w:t>
      </w:r>
      <w:r>
        <w:rPr>
          <w:spacing w:val="-3"/>
        </w:rPr>
        <w:t> </w:t>
      </w:r>
      <w:r>
        <w:rPr/>
        <w:t>that</w:t>
      </w:r>
      <w:r>
        <w:rPr>
          <w:spacing w:val="-3"/>
        </w:rPr>
        <w:t> </w:t>
      </w:r>
      <w:r>
        <w:rPr/>
        <w:t>the</w:t>
      </w:r>
      <w:r>
        <w:rPr>
          <w:spacing w:val="-4"/>
        </w:rPr>
        <w:t> </w:t>
      </w:r>
      <w:r>
        <w:rPr/>
        <w:t>field</w:t>
      </w:r>
      <w:r>
        <w:rPr>
          <w:spacing w:val="-3"/>
        </w:rPr>
        <w:t> </w:t>
      </w:r>
      <w:r>
        <w:rPr/>
        <w:t>readers</w:t>
      </w:r>
      <w:r>
        <w:rPr>
          <w:spacing w:val="-3"/>
        </w:rPr>
        <w:t> </w:t>
      </w:r>
      <w:r>
        <w:rPr/>
        <w:t>read</w:t>
      </w:r>
      <w:r>
        <w:rPr>
          <w:spacing w:val="-3"/>
        </w:rPr>
        <w:t> </w:t>
      </w:r>
      <w:r>
        <w:rPr/>
        <w:t>as</w:t>
      </w:r>
      <w:r>
        <w:rPr>
          <w:spacing w:val="-3"/>
        </w:rPr>
        <w:t> </w:t>
      </w:r>
      <w:r>
        <w:rPr/>
        <w:t>normal,</w:t>
      </w:r>
      <w:r>
        <w:rPr>
          <w:spacing w:val="-3"/>
        </w:rPr>
        <w:t> </w:t>
      </w:r>
      <w:r>
        <w:rPr/>
        <w:t>central</w:t>
      </w:r>
      <w:r>
        <w:rPr>
          <w:spacing w:val="-3"/>
        </w:rPr>
        <w:t> </w:t>
      </w:r>
      <w:r>
        <w:rPr/>
        <w:t>readers</w:t>
      </w:r>
      <w:r>
        <w:rPr>
          <w:spacing w:val="-3"/>
        </w:rPr>
        <w:t> </w:t>
      </w:r>
      <w:r>
        <w:rPr/>
        <w:t>identified</w:t>
      </w:r>
      <w:r>
        <w:rPr>
          <w:spacing w:val="-1"/>
        </w:rPr>
        <w:t> </w:t>
      </w:r>
      <w:r>
        <w:rPr/>
        <w:t>abnormalities</w:t>
      </w:r>
      <w:r>
        <w:rPr>
          <w:spacing w:val="-3"/>
        </w:rPr>
        <w:t> </w:t>
      </w:r>
      <w:r>
        <w:rPr/>
        <w:t>in lung fields in 272 CXRs (including 19 suggestive of active TB, 11 healed TB and 54 with other abnormalities consistent with TB). Of the CXRs that the field readers read as “abnormal, other abnormality”, central readers identified abnormalities in lung fields in eight,</w:t>
      </w:r>
      <w:r>
        <w:rPr>
          <w:spacing w:val="-3"/>
        </w:rPr>
        <w:t> </w:t>
      </w:r>
      <w:r>
        <w:rPr/>
        <w:t>including</w:t>
      </w:r>
      <w:r>
        <w:rPr>
          <w:spacing w:val="-6"/>
        </w:rPr>
        <w:t> </w:t>
      </w:r>
      <w:r>
        <w:rPr/>
        <w:t>one</w:t>
      </w:r>
      <w:r>
        <w:rPr>
          <w:spacing w:val="-4"/>
        </w:rPr>
        <w:t> </w:t>
      </w:r>
      <w:r>
        <w:rPr/>
        <w:t>with</w:t>
      </w:r>
      <w:r>
        <w:rPr>
          <w:spacing w:val="-1"/>
        </w:rPr>
        <w:t> </w:t>
      </w:r>
      <w:r>
        <w:rPr/>
        <w:t>healed</w:t>
      </w:r>
      <w:r>
        <w:rPr>
          <w:spacing w:val="-3"/>
        </w:rPr>
        <w:t> </w:t>
      </w:r>
      <w:r>
        <w:rPr/>
        <w:t>TB</w:t>
      </w:r>
      <w:r>
        <w:rPr>
          <w:spacing w:val="-5"/>
        </w:rPr>
        <w:t> </w:t>
      </w:r>
      <w:r>
        <w:rPr/>
        <w:t>and</w:t>
      </w:r>
      <w:r>
        <w:rPr>
          <w:spacing w:val="-2"/>
        </w:rPr>
        <w:t> </w:t>
      </w:r>
      <w:r>
        <w:rPr/>
        <w:t>four</w:t>
      </w:r>
      <w:r>
        <w:rPr>
          <w:spacing w:val="-4"/>
        </w:rPr>
        <w:t> </w:t>
      </w:r>
      <w:r>
        <w:rPr/>
        <w:t>with</w:t>
      </w:r>
      <w:r>
        <w:rPr>
          <w:spacing w:val="-1"/>
        </w:rPr>
        <w:t> </w:t>
      </w:r>
      <w:r>
        <w:rPr/>
        <w:t>other</w:t>
      </w:r>
      <w:r>
        <w:rPr>
          <w:spacing w:val="-5"/>
        </w:rPr>
        <w:t> </w:t>
      </w:r>
      <w:r>
        <w:rPr/>
        <w:t>abnormalities</w:t>
      </w:r>
      <w:r>
        <w:rPr>
          <w:spacing w:val="-3"/>
        </w:rPr>
        <w:t> </w:t>
      </w:r>
      <w:r>
        <w:rPr/>
        <w:t>suggestive</w:t>
      </w:r>
      <w:r>
        <w:rPr>
          <w:spacing w:val="-4"/>
        </w:rPr>
        <w:t> </w:t>
      </w:r>
      <w:r>
        <w:rPr/>
        <w:t>of</w:t>
      </w:r>
      <w:r>
        <w:rPr>
          <w:spacing w:val="-3"/>
        </w:rPr>
        <w:t> </w:t>
      </w:r>
      <w:r>
        <w:rPr/>
        <w:t>TB</w:t>
      </w:r>
      <w:r>
        <w:rPr>
          <w:spacing w:val="-3"/>
        </w:rPr>
        <w:t> </w:t>
      </w:r>
      <w:r>
        <w:rPr/>
        <w:t>(see Table 8). Seventeen of the CXR films were of poor quality, while 38 were missing.</w:t>
      </w:r>
    </w:p>
    <w:p>
      <w:pPr>
        <w:pStyle w:val="BodyText"/>
        <w:spacing w:before="4"/>
      </w:pPr>
    </w:p>
    <w:p>
      <w:pPr>
        <w:spacing w:before="0"/>
        <w:ind w:left="12" w:right="0" w:firstLine="0"/>
        <w:jc w:val="left"/>
        <w:rPr>
          <w:rFonts w:ascii="Arial"/>
          <w:b/>
          <w:sz w:val="22"/>
        </w:rPr>
      </w:pPr>
      <w:r>
        <w:rPr>
          <w:rFonts w:ascii="Arial"/>
          <w:b/>
          <w:sz w:val="22"/>
        </w:rPr>
        <w:t>Table</w:t>
      </w:r>
      <w:r>
        <w:rPr>
          <w:rFonts w:ascii="Arial"/>
          <w:b/>
          <w:spacing w:val="-3"/>
          <w:sz w:val="22"/>
        </w:rPr>
        <w:t> </w:t>
      </w:r>
      <w:r>
        <w:rPr>
          <w:rFonts w:ascii="Arial"/>
          <w:b/>
          <w:sz w:val="22"/>
        </w:rPr>
        <w:t>6:</w:t>
      </w:r>
      <w:r>
        <w:rPr>
          <w:rFonts w:ascii="Arial"/>
          <w:b/>
          <w:spacing w:val="-2"/>
          <w:sz w:val="22"/>
        </w:rPr>
        <w:t> </w:t>
      </w:r>
      <w:r>
        <w:rPr>
          <w:rFonts w:ascii="Arial"/>
          <w:b/>
          <w:sz w:val="22"/>
        </w:rPr>
        <w:t>Results</w:t>
      </w:r>
      <w:r>
        <w:rPr>
          <w:rFonts w:ascii="Arial"/>
          <w:b/>
          <w:spacing w:val="-4"/>
          <w:sz w:val="22"/>
        </w:rPr>
        <w:t> </w:t>
      </w:r>
      <w:r>
        <w:rPr>
          <w:rFonts w:ascii="Arial"/>
          <w:b/>
          <w:sz w:val="22"/>
        </w:rPr>
        <w:t>of</w:t>
      </w:r>
      <w:r>
        <w:rPr>
          <w:rFonts w:ascii="Arial"/>
          <w:b/>
          <w:spacing w:val="-4"/>
          <w:sz w:val="22"/>
        </w:rPr>
        <w:t> </w:t>
      </w:r>
      <w:r>
        <w:rPr>
          <w:rFonts w:ascii="Arial"/>
          <w:b/>
          <w:sz w:val="22"/>
        </w:rPr>
        <w:t>field</w:t>
      </w:r>
      <w:r>
        <w:rPr>
          <w:rFonts w:ascii="Arial"/>
          <w:b/>
          <w:spacing w:val="-4"/>
          <w:sz w:val="22"/>
        </w:rPr>
        <w:t> </w:t>
      </w:r>
      <w:r>
        <w:rPr>
          <w:rFonts w:ascii="Arial"/>
          <w:b/>
          <w:sz w:val="22"/>
        </w:rPr>
        <w:t>and</w:t>
      </w:r>
      <w:r>
        <w:rPr>
          <w:rFonts w:ascii="Arial"/>
          <w:b/>
          <w:spacing w:val="-4"/>
          <w:sz w:val="22"/>
        </w:rPr>
        <w:t> </w:t>
      </w:r>
      <w:r>
        <w:rPr>
          <w:rFonts w:ascii="Arial"/>
          <w:b/>
          <w:sz w:val="22"/>
        </w:rPr>
        <w:t>central</w:t>
      </w:r>
      <w:r>
        <w:rPr>
          <w:rFonts w:ascii="Arial"/>
          <w:b/>
          <w:spacing w:val="-4"/>
          <w:sz w:val="22"/>
        </w:rPr>
        <w:t> </w:t>
      </w:r>
      <w:r>
        <w:rPr>
          <w:rFonts w:ascii="Arial"/>
          <w:b/>
          <w:sz w:val="22"/>
        </w:rPr>
        <w:t>reading</w:t>
      </w:r>
      <w:r>
        <w:rPr>
          <w:rFonts w:ascii="Arial"/>
          <w:b/>
          <w:spacing w:val="-4"/>
          <w:sz w:val="22"/>
        </w:rPr>
        <w:t> </w:t>
      </w:r>
      <w:r>
        <w:rPr>
          <w:rFonts w:ascii="Arial"/>
          <w:b/>
          <w:sz w:val="22"/>
        </w:rPr>
        <w:t>of</w:t>
      </w:r>
      <w:r>
        <w:rPr>
          <w:rFonts w:ascii="Arial"/>
          <w:b/>
          <w:spacing w:val="-3"/>
          <w:sz w:val="22"/>
        </w:rPr>
        <w:t> </w:t>
      </w:r>
      <w:r>
        <w:rPr>
          <w:rFonts w:ascii="Arial"/>
          <w:b/>
          <w:sz w:val="22"/>
        </w:rPr>
        <w:t>chest X-</w:t>
      </w:r>
      <w:r>
        <w:rPr>
          <w:rFonts w:ascii="Arial"/>
          <w:b/>
          <w:spacing w:val="-4"/>
          <w:sz w:val="22"/>
        </w:rPr>
        <w:t>rays</w:t>
      </w:r>
    </w:p>
    <w:p>
      <w:pPr>
        <w:pStyle w:val="BodyText"/>
        <w:spacing w:before="28"/>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979"/>
        <w:gridCol w:w="850"/>
        <w:gridCol w:w="708"/>
        <w:gridCol w:w="710"/>
        <w:gridCol w:w="567"/>
        <w:gridCol w:w="708"/>
        <w:gridCol w:w="569"/>
        <w:gridCol w:w="1402"/>
      </w:tblGrid>
      <w:tr>
        <w:trPr>
          <w:trHeight w:val="226" w:hRule="atLeast"/>
        </w:trPr>
        <w:tc>
          <w:tcPr>
            <w:tcW w:w="2979" w:type="dxa"/>
            <w:vMerge w:val="restart"/>
            <w:tcBorders>
              <w:left w:val="nil"/>
              <w:right w:val="single" w:sz="8"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37"/>
              <w:jc w:val="left"/>
              <w:rPr>
                <w:rFonts w:ascii="Arial"/>
                <w:b/>
                <w:sz w:val="18"/>
              </w:rPr>
            </w:pPr>
          </w:p>
          <w:p>
            <w:pPr>
              <w:pStyle w:val="TableParagraph"/>
              <w:spacing w:line="192" w:lineRule="exact"/>
              <w:jc w:val="left"/>
              <w:rPr>
                <w:rFonts w:ascii="Arial"/>
                <w:b/>
                <w:sz w:val="18"/>
              </w:rPr>
            </w:pPr>
            <w:r>
              <w:rPr>
                <w:rFonts w:ascii="Arial"/>
                <w:b/>
                <w:spacing w:val="-2"/>
                <w:sz w:val="18"/>
              </w:rPr>
              <w:t>Chest</w:t>
            </w:r>
            <w:r>
              <w:rPr>
                <w:rFonts w:ascii="Arial"/>
                <w:b/>
                <w:spacing w:val="-1"/>
                <w:sz w:val="18"/>
              </w:rPr>
              <w:t> </w:t>
            </w:r>
            <w:r>
              <w:rPr>
                <w:rFonts w:ascii="Arial"/>
                <w:b/>
                <w:spacing w:val="-2"/>
                <w:sz w:val="18"/>
              </w:rPr>
              <w:t>X-ray,</w:t>
            </w:r>
            <w:r>
              <w:rPr>
                <w:rFonts w:ascii="Arial"/>
                <w:b/>
                <w:spacing w:val="-8"/>
                <w:sz w:val="18"/>
              </w:rPr>
              <w:t> </w:t>
            </w:r>
            <w:r>
              <w:rPr>
                <w:rFonts w:ascii="Arial"/>
                <w:b/>
                <w:spacing w:val="-2"/>
                <w:sz w:val="18"/>
              </w:rPr>
              <w:t>central</w:t>
            </w:r>
            <w:r>
              <w:rPr>
                <w:rFonts w:ascii="Arial"/>
                <w:b/>
                <w:sz w:val="18"/>
              </w:rPr>
              <w:t> </w:t>
            </w:r>
            <w:r>
              <w:rPr>
                <w:rFonts w:ascii="Arial"/>
                <w:b/>
                <w:spacing w:val="-2"/>
                <w:sz w:val="18"/>
              </w:rPr>
              <w:t>reader</w:t>
            </w:r>
          </w:p>
        </w:tc>
        <w:tc>
          <w:tcPr>
            <w:tcW w:w="4112" w:type="dxa"/>
            <w:gridSpan w:val="6"/>
            <w:tcBorders>
              <w:left w:val="single" w:sz="8" w:space="0" w:color="000000"/>
              <w:bottom w:val="single" w:sz="8" w:space="0" w:color="000000"/>
              <w:right w:val="single" w:sz="8" w:space="0" w:color="000000"/>
            </w:tcBorders>
          </w:tcPr>
          <w:p>
            <w:pPr>
              <w:pStyle w:val="TableParagraph"/>
              <w:spacing w:line="193" w:lineRule="exact" w:before="13"/>
              <w:ind w:left="1025"/>
              <w:jc w:val="left"/>
              <w:rPr>
                <w:rFonts w:ascii="Arial"/>
                <w:b/>
                <w:sz w:val="18"/>
              </w:rPr>
            </w:pPr>
            <w:r>
              <w:rPr>
                <w:rFonts w:ascii="Arial"/>
                <w:b/>
                <w:spacing w:val="-2"/>
                <w:sz w:val="18"/>
              </w:rPr>
              <w:t>Chest</w:t>
            </w:r>
            <w:r>
              <w:rPr>
                <w:rFonts w:ascii="Arial"/>
                <w:b/>
                <w:spacing w:val="-3"/>
                <w:sz w:val="18"/>
              </w:rPr>
              <w:t> </w:t>
            </w:r>
            <w:r>
              <w:rPr>
                <w:rFonts w:ascii="Arial"/>
                <w:b/>
                <w:spacing w:val="-2"/>
                <w:sz w:val="18"/>
              </w:rPr>
              <w:t>X-ray,</w:t>
            </w:r>
            <w:r>
              <w:rPr>
                <w:rFonts w:ascii="Arial"/>
                <w:b/>
                <w:spacing w:val="-8"/>
                <w:sz w:val="18"/>
              </w:rPr>
              <w:t> </w:t>
            </w:r>
            <w:r>
              <w:rPr>
                <w:rFonts w:ascii="Arial"/>
                <w:b/>
                <w:spacing w:val="-2"/>
                <w:sz w:val="18"/>
              </w:rPr>
              <w:t>field reader</w:t>
            </w:r>
          </w:p>
        </w:tc>
        <w:tc>
          <w:tcPr>
            <w:tcW w:w="1402" w:type="dxa"/>
            <w:tcBorders>
              <w:left w:val="single" w:sz="8" w:space="0" w:color="000000"/>
              <w:bottom w:val="single" w:sz="8" w:space="0" w:color="000000"/>
              <w:right w:val="nil"/>
            </w:tcBorders>
          </w:tcPr>
          <w:p>
            <w:pPr>
              <w:pStyle w:val="TableParagraph"/>
              <w:jc w:val="left"/>
              <w:rPr>
                <w:rFonts w:ascii="Times New Roman"/>
                <w:sz w:val="16"/>
              </w:rPr>
            </w:pPr>
          </w:p>
        </w:tc>
      </w:tr>
      <w:tr>
        <w:trPr>
          <w:trHeight w:val="688" w:hRule="atLeast"/>
        </w:trPr>
        <w:tc>
          <w:tcPr>
            <w:tcW w:w="2979" w:type="dxa"/>
            <w:vMerge/>
            <w:tcBorders>
              <w:top w:val="nil"/>
              <w:left w:val="nil"/>
              <w:right w:val="single" w:sz="8" w:space="0" w:color="000000"/>
            </w:tcBorders>
          </w:tcPr>
          <w:p>
            <w:pPr>
              <w:rPr>
                <w:sz w:val="2"/>
                <w:szCs w:val="2"/>
              </w:rPr>
            </w:pPr>
          </w:p>
        </w:tc>
        <w:tc>
          <w:tcPr>
            <w:tcW w:w="1558" w:type="dxa"/>
            <w:gridSpan w:val="2"/>
            <w:tcBorders>
              <w:top w:val="single" w:sz="8" w:space="0" w:color="000000"/>
              <w:left w:val="single" w:sz="8" w:space="0" w:color="000000"/>
              <w:bottom w:val="single" w:sz="8" w:space="0" w:color="000000"/>
              <w:right w:val="single" w:sz="4" w:space="0" w:color="000000"/>
            </w:tcBorders>
          </w:tcPr>
          <w:p>
            <w:pPr>
              <w:pStyle w:val="TableParagraph"/>
              <w:spacing w:before="30"/>
              <w:jc w:val="left"/>
              <w:rPr>
                <w:rFonts w:ascii="Arial"/>
                <w:b/>
                <w:sz w:val="18"/>
              </w:rPr>
            </w:pPr>
          </w:p>
          <w:p>
            <w:pPr>
              <w:pStyle w:val="TableParagraph"/>
              <w:spacing w:before="1"/>
              <w:ind w:left="480"/>
              <w:jc w:val="left"/>
              <w:rPr>
                <w:rFonts w:ascii="Arial"/>
                <w:i/>
                <w:sz w:val="18"/>
              </w:rPr>
            </w:pPr>
            <w:r>
              <w:rPr>
                <w:rFonts w:ascii="Arial"/>
                <w:i/>
                <w:spacing w:val="-2"/>
                <w:sz w:val="18"/>
              </w:rPr>
              <w:t>Normal</w:t>
            </w:r>
          </w:p>
        </w:tc>
        <w:tc>
          <w:tcPr>
            <w:tcW w:w="1277" w:type="dxa"/>
            <w:gridSpan w:val="2"/>
            <w:tcBorders>
              <w:top w:val="single" w:sz="8" w:space="0" w:color="000000"/>
              <w:left w:val="single" w:sz="4" w:space="0" w:color="000000"/>
              <w:bottom w:val="single" w:sz="8" w:space="0" w:color="000000"/>
              <w:right w:val="single" w:sz="4" w:space="0" w:color="000000"/>
            </w:tcBorders>
          </w:tcPr>
          <w:p>
            <w:pPr>
              <w:pStyle w:val="TableParagraph"/>
              <w:spacing w:before="134"/>
              <w:ind w:left="468" w:right="47" w:hanging="416"/>
              <w:jc w:val="left"/>
              <w:rPr>
                <w:rFonts w:ascii="Arial"/>
                <w:i/>
                <w:sz w:val="18"/>
              </w:rPr>
            </w:pPr>
            <w:r>
              <w:rPr>
                <w:rFonts w:ascii="Arial"/>
                <w:i/>
                <w:sz w:val="18"/>
              </w:rPr>
              <w:t>Abnormal</w:t>
            </w:r>
            <w:r>
              <w:rPr>
                <w:rFonts w:ascii="Arial"/>
                <w:i/>
                <w:spacing w:val="-13"/>
                <w:sz w:val="18"/>
              </w:rPr>
              <w:t> </w:t>
            </w:r>
            <w:r>
              <w:rPr>
                <w:rFonts w:ascii="Arial"/>
                <w:i/>
                <w:sz w:val="18"/>
              </w:rPr>
              <w:t>lung </w:t>
            </w:r>
            <w:r>
              <w:rPr>
                <w:rFonts w:ascii="Arial"/>
                <w:i/>
                <w:spacing w:val="-2"/>
                <w:sz w:val="18"/>
              </w:rPr>
              <w:t>field</w:t>
            </w:r>
          </w:p>
        </w:tc>
        <w:tc>
          <w:tcPr>
            <w:tcW w:w="1277" w:type="dxa"/>
            <w:gridSpan w:val="2"/>
            <w:tcBorders>
              <w:top w:val="single" w:sz="8" w:space="0" w:color="000000"/>
              <w:left w:val="single" w:sz="4" w:space="0" w:color="000000"/>
              <w:bottom w:val="single" w:sz="8" w:space="0" w:color="000000"/>
              <w:right w:val="single" w:sz="8" w:space="0" w:color="000000"/>
            </w:tcBorders>
          </w:tcPr>
          <w:p>
            <w:pPr>
              <w:pStyle w:val="TableParagraph"/>
              <w:spacing w:before="134"/>
              <w:ind w:left="360" w:right="243" w:hanging="116"/>
              <w:jc w:val="left"/>
              <w:rPr>
                <w:rFonts w:ascii="Arial"/>
                <w:i/>
                <w:sz w:val="18"/>
              </w:rPr>
            </w:pPr>
            <w:r>
              <w:rPr>
                <w:rFonts w:ascii="Arial"/>
                <w:i/>
                <w:spacing w:val="-2"/>
                <w:sz w:val="18"/>
              </w:rPr>
              <w:t>Abnormal Others</w:t>
            </w:r>
          </w:p>
        </w:tc>
        <w:tc>
          <w:tcPr>
            <w:tcW w:w="1402" w:type="dxa"/>
            <w:tcBorders>
              <w:top w:val="single" w:sz="8" w:space="0" w:color="000000"/>
              <w:left w:val="single" w:sz="8" w:space="0" w:color="000000"/>
              <w:bottom w:val="single" w:sz="8" w:space="0" w:color="000000"/>
              <w:right w:val="nil"/>
            </w:tcBorders>
          </w:tcPr>
          <w:p>
            <w:pPr>
              <w:pStyle w:val="TableParagraph"/>
              <w:spacing w:before="28"/>
              <w:jc w:val="left"/>
              <w:rPr>
                <w:rFonts w:ascii="Arial"/>
                <w:b/>
                <w:sz w:val="18"/>
              </w:rPr>
            </w:pPr>
          </w:p>
          <w:p>
            <w:pPr>
              <w:pStyle w:val="TableParagraph"/>
              <w:ind w:left="3"/>
              <w:rPr>
                <w:rFonts w:ascii="Arial"/>
                <w:b/>
                <w:sz w:val="18"/>
              </w:rPr>
            </w:pPr>
            <w:r>
              <w:rPr>
                <w:rFonts w:ascii="Arial"/>
                <w:b/>
                <w:spacing w:val="-2"/>
                <w:sz w:val="18"/>
              </w:rPr>
              <w:t>TOTAL</w:t>
            </w:r>
          </w:p>
        </w:tc>
      </w:tr>
      <w:tr>
        <w:trPr>
          <w:trHeight w:val="248" w:hRule="atLeast"/>
        </w:trPr>
        <w:tc>
          <w:tcPr>
            <w:tcW w:w="2979" w:type="dxa"/>
            <w:vMerge/>
            <w:tcBorders>
              <w:top w:val="nil"/>
              <w:left w:val="nil"/>
              <w:right w:val="single" w:sz="8" w:space="0" w:color="000000"/>
            </w:tcBorders>
          </w:tcPr>
          <w:p>
            <w:pPr>
              <w:rPr>
                <w:sz w:val="2"/>
                <w:szCs w:val="2"/>
              </w:rPr>
            </w:pPr>
          </w:p>
        </w:tc>
        <w:tc>
          <w:tcPr>
            <w:tcW w:w="850" w:type="dxa"/>
            <w:tcBorders>
              <w:top w:val="single" w:sz="8" w:space="0" w:color="000000"/>
              <w:left w:val="single" w:sz="8" w:space="0" w:color="000000"/>
              <w:right w:val="single" w:sz="4" w:space="0" w:color="000000"/>
            </w:tcBorders>
          </w:tcPr>
          <w:p>
            <w:pPr>
              <w:pStyle w:val="TableParagraph"/>
              <w:spacing w:before="10"/>
              <w:rPr>
                <w:sz w:val="18"/>
              </w:rPr>
            </w:pPr>
            <w:r>
              <w:rPr>
                <w:spacing w:val="-10"/>
                <w:sz w:val="18"/>
              </w:rPr>
              <w:t>N</w:t>
            </w:r>
          </w:p>
        </w:tc>
        <w:tc>
          <w:tcPr>
            <w:tcW w:w="708" w:type="dxa"/>
            <w:tcBorders>
              <w:top w:val="single" w:sz="8" w:space="0" w:color="000000"/>
              <w:left w:val="single" w:sz="4" w:space="0" w:color="000000"/>
              <w:right w:val="single" w:sz="4" w:space="0" w:color="000000"/>
            </w:tcBorders>
          </w:tcPr>
          <w:p>
            <w:pPr>
              <w:pStyle w:val="TableParagraph"/>
              <w:spacing w:before="10"/>
              <w:ind w:left="10" w:right="12"/>
              <w:rPr>
                <w:sz w:val="18"/>
              </w:rPr>
            </w:pPr>
            <w:r>
              <w:rPr>
                <w:spacing w:val="-10"/>
                <w:sz w:val="18"/>
              </w:rPr>
              <w:t>%</w:t>
            </w:r>
          </w:p>
        </w:tc>
        <w:tc>
          <w:tcPr>
            <w:tcW w:w="710" w:type="dxa"/>
            <w:tcBorders>
              <w:top w:val="single" w:sz="8" w:space="0" w:color="000000"/>
              <w:left w:val="single" w:sz="4" w:space="0" w:color="000000"/>
              <w:right w:val="single" w:sz="4" w:space="0" w:color="000000"/>
            </w:tcBorders>
          </w:tcPr>
          <w:p>
            <w:pPr>
              <w:pStyle w:val="TableParagraph"/>
              <w:spacing w:before="10"/>
              <w:ind w:left="6" w:right="7"/>
              <w:rPr>
                <w:sz w:val="18"/>
              </w:rPr>
            </w:pPr>
            <w:r>
              <w:rPr>
                <w:spacing w:val="-10"/>
                <w:sz w:val="18"/>
              </w:rPr>
              <w:t>N</w:t>
            </w:r>
          </w:p>
        </w:tc>
        <w:tc>
          <w:tcPr>
            <w:tcW w:w="567" w:type="dxa"/>
            <w:tcBorders>
              <w:top w:val="single" w:sz="8" w:space="0" w:color="000000"/>
              <w:left w:val="single" w:sz="4" w:space="0" w:color="000000"/>
              <w:right w:val="single" w:sz="4" w:space="0" w:color="000000"/>
            </w:tcBorders>
          </w:tcPr>
          <w:p>
            <w:pPr>
              <w:pStyle w:val="TableParagraph"/>
              <w:spacing w:before="10"/>
              <w:ind w:left="2" w:right="2"/>
              <w:rPr>
                <w:sz w:val="18"/>
              </w:rPr>
            </w:pPr>
            <w:r>
              <w:rPr>
                <w:spacing w:val="-10"/>
                <w:sz w:val="18"/>
              </w:rPr>
              <w:t>%</w:t>
            </w:r>
          </w:p>
        </w:tc>
        <w:tc>
          <w:tcPr>
            <w:tcW w:w="708" w:type="dxa"/>
            <w:tcBorders>
              <w:top w:val="single" w:sz="8" w:space="0" w:color="000000"/>
              <w:left w:val="single" w:sz="4" w:space="0" w:color="000000"/>
              <w:right w:val="single" w:sz="4" w:space="0" w:color="000000"/>
            </w:tcBorders>
          </w:tcPr>
          <w:p>
            <w:pPr>
              <w:pStyle w:val="TableParagraph"/>
              <w:spacing w:before="10"/>
              <w:ind w:left="10" w:right="10"/>
              <w:rPr>
                <w:sz w:val="18"/>
              </w:rPr>
            </w:pPr>
            <w:r>
              <w:rPr>
                <w:spacing w:val="-10"/>
                <w:sz w:val="18"/>
              </w:rPr>
              <w:t>N</w:t>
            </w:r>
          </w:p>
        </w:tc>
        <w:tc>
          <w:tcPr>
            <w:tcW w:w="569" w:type="dxa"/>
            <w:tcBorders>
              <w:top w:val="single" w:sz="8" w:space="0" w:color="000000"/>
              <w:left w:val="single" w:sz="4" w:space="0" w:color="000000"/>
              <w:right w:val="single" w:sz="8" w:space="0" w:color="000000"/>
            </w:tcBorders>
          </w:tcPr>
          <w:p>
            <w:pPr>
              <w:pStyle w:val="TableParagraph"/>
              <w:spacing w:before="10"/>
              <w:ind w:right="2"/>
              <w:rPr>
                <w:sz w:val="18"/>
              </w:rPr>
            </w:pPr>
            <w:r>
              <w:rPr>
                <w:spacing w:val="-10"/>
                <w:sz w:val="18"/>
              </w:rPr>
              <w:t>%</w:t>
            </w:r>
          </w:p>
        </w:tc>
        <w:tc>
          <w:tcPr>
            <w:tcW w:w="1402" w:type="dxa"/>
            <w:tcBorders>
              <w:top w:val="single" w:sz="8" w:space="0" w:color="000000"/>
              <w:left w:val="single" w:sz="8" w:space="0" w:color="000000"/>
              <w:right w:val="nil"/>
            </w:tcBorders>
          </w:tcPr>
          <w:p>
            <w:pPr>
              <w:pStyle w:val="TableParagraph"/>
              <w:spacing w:before="10"/>
              <w:ind w:left="3" w:right="2"/>
              <w:rPr>
                <w:sz w:val="18"/>
              </w:rPr>
            </w:pPr>
            <w:r>
              <w:rPr>
                <w:spacing w:val="-10"/>
                <w:sz w:val="18"/>
              </w:rPr>
              <w:t>N</w:t>
            </w:r>
          </w:p>
        </w:tc>
      </w:tr>
      <w:tr>
        <w:trPr>
          <w:trHeight w:val="246" w:hRule="atLeast"/>
        </w:trPr>
        <w:tc>
          <w:tcPr>
            <w:tcW w:w="2979" w:type="dxa"/>
            <w:tcBorders>
              <w:left w:val="nil"/>
              <w:bottom w:val="single" w:sz="4" w:space="0" w:color="000000"/>
              <w:right w:val="single" w:sz="4" w:space="0" w:color="000000"/>
            </w:tcBorders>
          </w:tcPr>
          <w:p>
            <w:pPr>
              <w:pStyle w:val="TableParagraph"/>
              <w:spacing w:before="18"/>
              <w:jc w:val="left"/>
              <w:rPr>
                <w:sz w:val="18"/>
              </w:rPr>
            </w:pPr>
            <w:r>
              <w:rPr>
                <w:spacing w:val="-2"/>
                <w:sz w:val="18"/>
              </w:rPr>
              <w:t>Normal</w:t>
            </w:r>
          </w:p>
        </w:tc>
        <w:tc>
          <w:tcPr>
            <w:tcW w:w="850" w:type="dxa"/>
            <w:tcBorders>
              <w:left w:val="single" w:sz="4" w:space="0" w:color="000000"/>
              <w:bottom w:val="single" w:sz="4" w:space="0" w:color="000000"/>
              <w:right w:val="single" w:sz="4" w:space="0" w:color="000000"/>
            </w:tcBorders>
          </w:tcPr>
          <w:p>
            <w:pPr>
              <w:pStyle w:val="TableParagraph"/>
              <w:spacing w:before="18"/>
              <w:ind w:left="8" w:right="8"/>
              <w:rPr>
                <w:sz w:val="18"/>
              </w:rPr>
            </w:pPr>
            <w:r>
              <w:rPr>
                <w:spacing w:val="-2"/>
                <w:sz w:val="18"/>
              </w:rPr>
              <w:t>37,197</w:t>
            </w:r>
          </w:p>
        </w:tc>
        <w:tc>
          <w:tcPr>
            <w:tcW w:w="708" w:type="dxa"/>
            <w:tcBorders>
              <w:left w:val="single" w:sz="4" w:space="0" w:color="000000"/>
              <w:bottom w:val="single" w:sz="4" w:space="0" w:color="000000"/>
              <w:right w:val="single" w:sz="4" w:space="0" w:color="000000"/>
            </w:tcBorders>
          </w:tcPr>
          <w:p>
            <w:pPr>
              <w:pStyle w:val="TableParagraph"/>
              <w:spacing w:before="18"/>
              <w:ind w:left="10" w:right="10"/>
              <w:rPr>
                <w:sz w:val="18"/>
              </w:rPr>
            </w:pPr>
            <w:r>
              <w:rPr>
                <w:spacing w:val="-4"/>
                <w:sz w:val="18"/>
              </w:rPr>
              <w:t>96.7</w:t>
            </w:r>
          </w:p>
        </w:tc>
        <w:tc>
          <w:tcPr>
            <w:tcW w:w="710" w:type="dxa"/>
            <w:tcBorders>
              <w:left w:val="single" w:sz="4" w:space="0" w:color="000000"/>
              <w:bottom w:val="single" w:sz="4" w:space="0" w:color="000000"/>
              <w:right w:val="single" w:sz="4" w:space="0" w:color="000000"/>
            </w:tcBorders>
          </w:tcPr>
          <w:p>
            <w:pPr>
              <w:pStyle w:val="TableParagraph"/>
              <w:spacing w:before="18"/>
              <w:ind w:left="6" w:right="6"/>
              <w:rPr>
                <w:sz w:val="18"/>
              </w:rPr>
            </w:pPr>
            <w:r>
              <w:rPr>
                <w:spacing w:val="-2"/>
                <w:sz w:val="18"/>
              </w:rPr>
              <w:t>1,110</w:t>
            </w:r>
          </w:p>
        </w:tc>
        <w:tc>
          <w:tcPr>
            <w:tcW w:w="567" w:type="dxa"/>
            <w:tcBorders>
              <w:left w:val="single" w:sz="4" w:space="0" w:color="000000"/>
              <w:bottom w:val="single" w:sz="4" w:space="0" w:color="000000"/>
              <w:right w:val="single" w:sz="4" w:space="0" w:color="000000"/>
            </w:tcBorders>
          </w:tcPr>
          <w:p>
            <w:pPr>
              <w:pStyle w:val="TableParagraph"/>
              <w:spacing w:before="18"/>
              <w:ind w:left="2"/>
              <w:rPr>
                <w:sz w:val="18"/>
              </w:rPr>
            </w:pPr>
            <w:r>
              <w:rPr>
                <w:spacing w:val="-5"/>
                <w:sz w:val="18"/>
              </w:rPr>
              <w:t>2.9</w:t>
            </w:r>
          </w:p>
        </w:tc>
        <w:tc>
          <w:tcPr>
            <w:tcW w:w="708" w:type="dxa"/>
            <w:tcBorders>
              <w:left w:val="single" w:sz="4" w:space="0" w:color="000000"/>
              <w:bottom w:val="single" w:sz="4" w:space="0" w:color="000000"/>
              <w:right w:val="single" w:sz="4" w:space="0" w:color="000000"/>
            </w:tcBorders>
          </w:tcPr>
          <w:p>
            <w:pPr>
              <w:pStyle w:val="TableParagraph"/>
              <w:spacing w:before="18"/>
              <w:ind w:left="10" w:right="6"/>
              <w:rPr>
                <w:sz w:val="18"/>
              </w:rPr>
            </w:pPr>
            <w:r>
              <w:rPr>
                <w:spacing w:val="-5"/>
                <w:sz w:val="18"/>
              </w:rPr>
              <w:t>142</w:t>
            </w:r>
          </w:p>
        </w:tc>
        <w:tc>
          <w:tcPr>
            <w:tcW w:w="569" w:type="dxa"/>
            <w:tcBorders>
              <w:left w:val="single" w:sz="4" w:space="0" w:color="000000"/>
              <w:bottom w:val="single" w:sz="4" w:space="0" w:color="000000"/>
              <w:right w:val="single" w:sz="4" w:space="0" w:color="000000"/>
            </w:tcBorders>
          </w:tcPr>
          <w:p>
            <w:pPr>
              <w:pStyle w:val="TableParagraph"/>
              <w:spacing w:before="18"/>
              <w:ind w:left="5" w:right="5"/>
              <w:rPr>
                <w:sz w:val="18"/>
              </w:rPr>
            </w:pPr>
            <w:r>
              <w:rPr>
                <w:spacing w:val="-5"/>
                <w:sz w:val="18"/>
              </w:rPr>
              <w:t>0.4</w:t>
            </w:r>
          </w:p>
        </w:tc>
        <w:tc>
          <w:tcPr>
            <w:tcW w:w="1402" w:type="dxa"/>
            <w:tcBorders>
              <w:left w:val="single" w:sz="4" w:space="0" w:color="000000"/>
              <w:bottom w:val="single" w:sz="4" w:space="0" w:color="000000"/>
              <w:right w:val="nil"/>
            </w:tcBorders>
          </w:tcPr>
          <w:p>
            <w:pPr>
              <w:pStyle w:val="TableParagraph"/>
              <w:spacing w:before="18"/>
              <w:ind w:left="1" w:right="1"/>
              <w:rPr>
                <w:sz w:val="18"/>
              </w:rPr>
            </w:pPr>
            <w:r>
              <w:rPr>
                <w:spacing w:val="-2"/>
                <w:sz w:val="18"/>
              </w:rPr>
              <w:t>38,449</w:t>
            </w:r>
          </w:p>
        </w:tc>
      </w:tr>
      <w:tr>
        <w:trPr>
          <w:trHeight w:val="271" w:hRule="atLeast"/>
        </w:trPr>
        <w:tc>
          <w:tcPr>
            <w:tcW w:w="2979" w:type="dxa"/>
            <w:tcBorders>
              <w:top w:val="single" w:sz="4" w:space="0" w:color="000000"/>
              <w:left w:val="nil"/>
              <w:bottom w:val="single" w:sz="4" w:space="0" w:color="000000"/>
              <w:right w:val="single" w:sz="4" w:space="0" w:color="000000"/>
            </w:tcBorders>
          </w:tcPr>
          <w:p>
            <w:pPr>
              <w:pStyle w:val="TableParagraph"/>
              <w:spacing w:before="32"/>
              <w:jc w:val="left"/>
              <w:rPr>
                <w:sz w:val="18"/>
              </w:rPr>
            </w:pPr>
            <w:r>
              <w:rPr>
                <w:sz w:val="18"/>
              </w:rPr>
              <w:t>Active</w:t>
            </w:r>
            <w:r>
              <w:rPr>
                <w:spacing w:val="-3"/>
                <w:sz w:val="18"/>
              </w:rPr>
              <w:t> </w:t>
            </w:r>
            <w:r>
              <w:rPr>
                <w:sz w:val="18"/>
              </w:rPr>
              <w:t>TB</w:t>
            </w:r>
            <w:r>
              <w:rPr>
                <w:spacing w:val="-3"/>
                <w:sz w:val="18"/>
              </w:rPr>
              <w:t> </w:t>
            </w:r>
            <w:r>
              <w:rPr>
                <w:sz w:val="18"/>
              </w:rPr>
              <w:t>disease</w:t>
            </w:r>
            <w:r>
              <w:rPr>
                <w:spacing w:val="-2"/>
                <w:sz w:val="18"/>
              </w:rPr>
              <w:t> suggestive</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32"/>
              <w:ind w:left="8" w:right="8"/>
              <w:rPr>
                <w:sz w:val="18"/>
              </w:rPr>
            </w:pPr>
            <w:r>
              <w:rPr>
                <w:spacing w:val="-5"/>
                <w:sz w:val="18"/>
              </w:rPr>
              <w:t>19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2"/>
              <w:ind w:left="10" w:right="10"/>
              <w:rPr>
                <w:sz w:val="18"/>
              </w:rPr>
            </w:pPr>
            <w:r>
              <w:rPr>
                <w:spacing w:val="-5"/>
                <w:sz w:val="18"/>
              </w:rPr>
              <w:t>6.3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32"/>
              <w:ind w:left="6" w:right="5"/>
              <w:rPr>
                <w:sz w:val="18"/>
              </w:rPr>
            </w:pPr>
            <w:r>
              <w:rPr>
                <w:spacing w:val="-5"/>
                <w:sz w:val="18"/>
              </w:rPr>
              <w:t>284</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32"/>
              <w:ind w:left="2" w:right="1"/>
              <w:rPr>
                <w:sz w:val="18"/>
              </w:rPr>
            </w:pPr>
            <w:r>
              <w:rPr>
                <w:spacing w:val="-4"/>
                <w:sz w:val="18"/>
              </w:rPr>
              <w:t>93.7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2"/>
              <w:ind w:left="10" w:right="11"/>
              <w:rPr>
                <w:sz w:val="18"/>
              </w:rPr>
            </w:pPr>
            <w:r>
              <w:rPr>
                <w:spacing w:val="-10"/>
                <w:sz w:val="18"/>
              </w:rPr>
              <w:t>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32"/>
              <w:ind w:left="5" w:right="5"/>
              <w:rPr>
                <w:sz w:val="18"/>
              </w:rPr>
            </w:pPr>
            <w:r>
              <w:rPr>
                <w:spacing w:val="-5"/>
                <w:sz w:val="18"/>
              </w:rPr>
              <w:t>0.0</w:t>
            </w:r>
          </w:p>
        </w:tc>
        <w:tc>
          <w:tcPr>
            <w:tcW w:w="1402" w:type="dxa"/>
            <w:tcBorders>
              <w:top w:val="single" w:sz="4" w:space="0" w:color="000000"/>
              <w:left w:val="single" w:sz="4" w:space="0" w:color="000000"/>
              <w:bottom w:val="single" w:sz="4" w:space="0" w:color="000000"/>
              <w:right w:val="nil"/>
            </w:tcBorders>
          </w:tcPr>
          <w:p>
            <w:pPr>
              <w:pStyle w:val="TableParagraph"/>
              <w:spacing w:before="32"/>
              <w:ind w:left="1"/>
              <w:rPr>
                <w:sz w:val="18"/>
              </w:rPr>
            </w:pPr>
            <w:r>
              <w:rPr>
                <w:spacing w:val="-5"/>
                <w:sz w:val="18"/>
              </w:rPr>
              <w:t>303</w:t>
            </w:r>
          </w:p>
        </w:tc>
      </w:tr>
      <w:tr>
        <w:trPr>
          <w:trHeight w:val="278" w:hRule="atLeast"/>
        </w:trPr>
        <w:tc>
          <w:tcPr>
            <w:tcW w:w="2979" w:type="dxa"/>
            <w:tcBorders>
              <w:top w:val="single" w:sz="4" w:space="0" w:color="000000"/>
              <w:left w:val="nil"/>
              <w:bottom w:val="single" w:sz="4" w:space="0" w:color="000000"/>
              <w:right w:val="single" w:sz="4" w:space="0" w:color="000000"/>
            </w:tcBorders>
          </w:tcPr>
          <w:p>
            <w:pPr>
              <w:pStyle w:val="TableParagraph"/>
              <w:spacing w:before="35"/>
              <w:jc w:val="left"/>
              <w:rPr>
                <w:sz w:val="18"/>
              </w:rPr>
            </w:pPr>
            <w:r>
              <w:rPr>
                <w:sz w:val="18"/>
              </w:rPr>
              <w:t>Inactive/healed</w:t>
            </w:r>
            <w:r>
              <w:rPr>
                <w:spacing w:val="-9"/>
                <w:sz w:val="18"/>
              </w:rPr>
              <w:t> </w:t>
            </w:r>
            <w:r>
              <w:rPr>
                <w:spacing w:val="-5"/>
                <w:sz w:val="18"/>
              </w:rPr>
              <w:t>TB</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35"/>
              <w:ind w:left="8" w:right="8"/>
              <w:rPr>
                <w:sz w:val="18"/>
              </w:rPr>
            </w:pPr>
            <w:r>
              <w:rPr>
                <w:spacing w:val="-5"/>
                <w:sz w:val="18"/>
              </w:rPr>
              <w:t>11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5"/>
              <w:ind w:left="10" w:right="10"/>
              <w:rPr>
                <w:sz w:val="18"/>
              </w:rPr>
            </w:pPr>
            <w:r>
              <w:rPr>
                <w:spacing w:val="-5"/>
                <w:sz w:val="18"/>
              </w:rPr>
              <w:t>4.1</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35"/>
              <w:ind w:left="6" w:right="5"/>
              <w:rPr>
                <w:sz w:val="18"/>
              </w:rPr>
            </w:pPr>
            <w:r>
              <w:rPr>
                <w:spacing w:val="-5"/>
                <w:sz w:val="18"/>
              </w:rPr>
              <w:t>258</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35"/>
              <w:ind w:left="2" w:right="1"/>
              <w:rPr>
                <w:sz w:val="18"/>
              </w:rPr>
            </w:pPr>
            <w:r>
              <w:rPr>
                <w:spacing w:val="-4"/>
                <w:sz w:val="18"/>
              </w:rPr>
              <w:t>95.6</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5"/>
              <w:ind w:left="10" w:right="11"/>
              <w:rPr>
                <w:sz w:val="18"/>
              </w:rPr>
            </w:pPr>
            <w:r>
              <w:rPr>
                <w:spacing w:val="-10"/>
                <w:sz w:val="18"/>
              </w:rPr>
              <w:t>1</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35"/>
              <w:ind w:left="5" w:right="5"/>
              <w:rPr>
                <w:sz w:val="18"/>
              </w:rPr>
            </w:pPr>
            <w:r>
              <w:rPr>
                <w:spacing w:val="-5"/>
                <w:sz w:val="18"/>
              </w:rPr>
              <w:t>0.4</w:t>
            </w:r>
          </w:p>
        </w:tc>
        <w:tc>
          <w:tcPr>
            <w:tcW w:w="1402" w:type="dxa"/>
            <w:tcBorders>
              <w:top w:val="single" w:sz="4" w:space="0" w:color="000000"/>
              <w:left w:val="single" w:sz="4" w:space="0" w:color="000000"/>
              <w:bottom w:val="single" w:sz="4" w:space="0" w:color="000000"/>
              <w:right w:val="nil"/>
            </w:tcBorders>
          </w:tcPr>
          <w:p>
            <w:pPr>
              <w:pStyle w:val="TableParagraph"/>
              <w:spacing w:before="35"/>
              <w:ind w:left="1"/>
              <w:rPr>
                <w:sz w:val="18"/>
              </w:rPr>
            </w:pPr>
            <w:r>
              <w:rPr>
                <w:spacing w:val="-5"/>
                <w:sz w:val="18"/>
              </w:rPr>
              <w:t>270</w:t>
            </w:r>
          </w:p>
        </w:tc>
      </w:tr>
      <w:tr>
        <w:trPr>
          <w:trHeight w:val="549" w:hRule="atLeast"/>
        </w:trPr>
        <w:tc>
          <w:tcPr>
            <w:tcW w:w="2979" w:type="dxa"/>
            <w:tcBorders>
              <w:top w:val="single" w:sz="4" w:space="0" w:color="000000"/>
              <w:left w:val="nil"/>
              <w:bottom w:val="single" w:sz="4" w:space="0" w:color="000000"/>
              <w:right w:val="single" w:sz="4" w:space="0" w:color="000000"/>
            </w:tcBorders>
          </w:tcPr>
          <w:p>
            <w:pPr>
              <w:pStyle w:val="TableParagraph"/>
              <w:spacing w:before="169"/>
              <w:jc w:val="left"/>
              <w:rPr>
                <w:sz w:val="18"/>
              </w:rPr>
            </w:pPr>
            <w:r>
              <w:rPr>
                <w:sz w:val="18"/>
              </w:rPr>
              <w:t>Other</w:t>
            </w:r>
            <w:r>
              <w:rPr>
                <w:spacing w:val="-3"/>
                <w:sz w:val="18"/>
              </w:rPr>
              <w:t> </w:t>
            </w:r>
            <w:r>
              <w:rPr>
                <w:sz w:val="18"/>
              </w:rPr>
              <w:t>abnormality</w:t>
            </w:r>
            <w:r>
              <w:rPr>
                <w:spacing w:val="-5"/>
                <w:sz w:val="18"/>
              </w:rPr>
              <w:t> </w:t>
            </w:r>
            <w:r>
              <w:rPr>
                <w:sz w:val="18"/>
              </w:rPr>
              <w:t>consistent</w:t>
            </w:r>
            <w:r>
              <w:rPr>
                <w:spacing w:val="-4"/>
                <w:sz w:val="18"/>
              </w:rPr>
              <w:t> </w:t>
            </w:r>
            <w:r>
              <w:rPr>
                <w:sz w:val="18"/>
              </w:rPr>
              <w:t>with</w:t>
            </w:r>
            <w:r>
              <w:rPr>
                <w:spacing w:val="-3"/>
                <w:sz w:val="18"/>
              </w:rPr>
              <w:t> </w:t>
            </w:r>
            <w:r>
              <w:rPr>
                <w:spacing w:val="-5"/>
                <w:sz w:val="18"/>
              </w:rPr>
              <w:t>TB</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69"/>
              <w:ind w:left="8" w:right="8"/>
              <w:rPr>
                <w:sz w:val="18"/>
              </w:rPr>
            </w:pPr>
            <w:r>
              <w:rPr>
                <w:spacing w:val="-5"/>
                <w:sz w:val="18"/>
              </w:rPr>
              <w:t>54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69"/>
              <w:ind w:left="10" w:right="10"/>
              <w:rPr>
                <w:sz w:val="18"/>
              </w:rPr>
            </w:pPr>
            <w:r>
              <w:rPr>
                <w:spacing w:val="-4"/>
                <w:sz w:val="18"/>
              </w:rPr>
              <w:t>18.0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69"/>
              <w:ind w:left="6" w:right="5"/>
              <w:rPr>
                <w:sz w:val="18"/>
              </w:rPr>
            </w:pPr>
            <w:r>
              <w:rPr>
                <w:spacing w:val="-5"/>
                <w:sz w:val="18"/>
              </w:rPr>
              <w:t>242</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69"/>
              <w:ind w:left="2" w:right="1"/>
              <w:rPr>
                <w:sz w:val="18"/>
              </w:rPr>
            </w:pPr>
            <w:r>
              <w:rPr>
                <w:spacing w:val="-4"/>
                <w:sz w:val="18"/>
              </w:rPr>
              <w:t>80.7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69"/>
              <w:ind w:left="10" w:right="11"/>
              <w:rPr>
                <w:sz w:val="18"/>
              </w:rPr>
            </w:pPr>
            <w:r>
              <w:rPr>
                <w:spacing w:val="-10"/>
                <w:sz w:val="18"/>
              </w:rPr>
              <w:t>4</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69"/>
              <w:ind w:left="5" w:right="5"/>
              <w:rPr>
                <w:sz w:val="18"/>
              </w:rPr>
            </w:pPr>
            <w:r>
              <w:rPr>
                <w:spacing w:val="-5"/>
                <w:sz w:val="18"/>
              </w:rPr>
              <w:t>1.3</w:t>
            </w:r>
          </w:p>
        </w:tc>
        <w:tc>
          <w:tcPr>
            <w:tcW w:w="1402" w:type="dxa"/>
            <w:tcBorders>
              <w:top w:val="single" w:sz="4" w:space="0" w:color="000000"/>
              <w:left w:val="single" w:sz="4" w:space="0" w:color="000000"/>
              <w:bottom w:val="single" w:sz="4" w:space="0" w:color="000000"/>
              <w:right w:val="nil"/>
            </w:tcBorders>
          </w:tcPr>
          <w:p>
            <w:pPr>
              <w:pStyle w:val="TableParagraph"/>
              <w:spacing w:before="169"/>
              <w:ind w:left="1"/>
              <w:rPr>
                <w:sz w:val="18"/>
              </w:rPr>
            </w:pPr>
            <w:r>
              <w:rPr>
                <w:spacing w:val="-5"/>
                <w:sz w:val="18"/>
              </w:rPr>
              <w:t>300</w:t>
            </w:r>
          </w:p>
        </w:tc>
      </w:tr>
      <w:tr>
        <w:trPr>
          <w:trHeight w:val="529" w:hRule="atLeast"/>
        </w:trPr>
        <w:tc>
          <w:tcPr>
            <w:tcW w:w="2979" w:type="dxa"/>
            <w:tcBorders>
              <w:top w:val="single" w:sz="4" w:space="0" w:color="000000"/>
              <w:left w:val="nil"/>
              <w:bottom w:val="single" w:sz="4" w:space="0" w:color="000000"/>
              <w:right w:val="single" w:sz="4" w:space="0" w:color="000000"/>
            </w:tcBorders>
          </w:tcPr>
          <w:p>
            <w:pPr>
              <w:pStyle w:val="TableParagraph"/>
              <w:spacing w:before="59"/>
              <w:ind w:right="30"/>
              <w:jc w:val="left"/>
              <w:rPr>
                <w:sz w:val="18"/>
              </w:rPr>
            </w:pPr>
            <w:r>
              <w:rPr>
                <w:sz w:val="18"/>
              </w:rPr>
              <w:t>Other</w:t>
            </w:r>
            <w:r>
              <w:rPr>
                <w:spacing w:val="-13"/>
                <w:sz w:val="18"/>
              </w:rPr>
              <w:t> </w:t>
            </w:r>
            <w:r>
              <w:rPr>
                <w:sz w:val="18"/>
              </w:rPr>
              <w:t>abnormality</w:t>
            </w:r>
            <w:r>
              <w:rPr>
                <w:spacing w:val="-12"/>
                <w:sz w:val="18"/>
              </w:rPr>
              <w:t> </w:t>
            </w:r>
            <w:r>
              <w:rPr>
                <w:sz w:val="18"/>
              </w:rPr>
              <w:t>not</w:t>
            </w:r>
            <w:r>
              <w:rPr>
                <w:spacing w:val="-13"/>
                <w:sz w:val="18"/>
              </w:rPr>
              <w:t> </w:t>
            </w:r>
            <w:r>
              <w:rPr>
                <w:sz w:val="18"/>
              </w:rPr>
              <w:t>with cconsistent with TB</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62"/>
              <w:ind w:left="8" w:right="8"/>
              <w:rPr>
                <w:sz w:val="18"/>
              </w:rPr>
            </w:pPr>
            <w:r>
              <w:rPr>
                <w:spacing w:val="-5"/>
                <w:sz w:val="18"/>
              </w:rPr>
              <w:t>188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62"/>
              <w:ind w:left="10" w:right="10"/>
              <w:rPr>
                <w:sz w:val="18"/>
              </w:rPr>
            </w:pPr>
            <w:r>
              <w:rPr>
                <w:spacing w:val="-4"/>
                <w:sz w:val="18"/>
              </w:rPr>
              <w:t>21.8</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62"/>
              <w:ind w:left="6" w:right="5"/>
              <w:rPr>
                <w:sz w:val="18"/>
              </w:rPr>
            </w:pPr>
            <w:r>
              <w:rPr>
                <w:spacing w:val="-5"/>
                <w:sz w:val="18"/>
              </w:rPr>
              <w:t>673</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62"/>
              <w:ind w:left="2" w:right="1"/>
              <w:rPr>
                <w:sz w:val="18"/>
              </w:rPr>
            </w:pPr>
            <w:r>
              <w:rPr>
                <w:spacing w:val="-4"/>
                <w:sz w:val="18"/>
              </w:rPr>
              <w:t>77.9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62"/>
              <w:ind w:left="10" w:right="11"/>
              <w:rPr>
                <w:sz w:val="18"/>
              </w:rPr>
            </w:pPr>
            <w:r>
              <w:rPr>
                <w:spacing w:val="-10"/>
                <w:sz w:val="18"/>
              </w:rPr>
              <w:t>3</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62"/>
              <w:ind w:left="5" w:right="5"/>
              <w:rPr>
                <w:sz w:val="18"/>
              </w:rPr>
            </w:pPr>
            <w:r>
              <w:rPr>
                <w:spacing w:val="-5"/>
                <w:sz w:val="18"/>
              </w:rPr>
              <w:t>0.3</w:t>
            </w:r>
          </w:p>
        </w:tc>
        <w:tc>
          <w:tcPr>
            <w:tcW w:w="1402" w:type="dxa"/>
            <w:tcBorders>
              <w:top w:val="single" w:sz="4" w:space="0" w:color="000000"/>
              <w:left w:val="single" w:sz="4" w:space="0" w:color="000000"/>
              <w:bottom w:val="single" w:sz="4" w:space="0" w:color="000000"/>
              <w:right w:val="nil"/>
            </w:tcBorders>
          </w:tcPr>
          <w:p>
            <w:pPr>
              <w:pStyle w:val="TableParagraph"/>
              <w:spacing w:before="162"/>
              <w:ind w:left="1"/>
              <w:rPr>
                <w:sz w:val="18"/>
              </w:rPr>
            </w:pPr>
            <w:r>
              <w:rPr>
                <w:spacing w:val="-5"/>
                <w:sz w:val="18"/>
              </w:rPr>
              <w:t>864</w:t>
            </w:r>
          </w:p>
        </w:tc>
      </w:tr>
      <w:tr>
        <w:trPr>
          <w:trHeight w:val="402" w:hRule="atLeast"/>
        </w:trPr>
        <w:tc>
          <w:tcPr>
            <w:tcW w:w="2979" w:type="dxa"/>
            <w:tcBorders>
              <w:top w:val="single" w:sz="4" w:space="0" w:color="000000"/>
              <w:left w:val="nil"/>
              <w:bottom w:val="single" w:sz="4" w:space="0" w:color="000000"/>
              <w:right w:val="single" w:sz="4" w:space="0" w:color="000000"/>
            </w:tcBorders>
          </w:tcPr>
          <w:p>
            <w:pPr>
              <w:pStyle w:val="TableParagraph"/>
              <w:spacing w:before="97"/>
              <w:jc w:val="left"/>
              <w:rPr>
                <w:sz w:val="18"/>
              </w:rPr>
            </w:pPr>
            <w:r>
              <w:rPr>
                <w:sz w:val="18"/>
              </w:rPr>
              <w:t>Extra</w:t>
            </w:r>
            <w:r>
              <w:rPr>
                <w:spacing w:val="-3"/>
                <w:sz w:val="18"/>
              </w:rPr>
              <w:t> </w:t>
            </w:r>
            <w:r>
              <w:rPr>
                <w:sz w:val="18"/>
              </w:rPr>
              <w:t>pulmonary</w:t>
            </w:r>
            <w:r>
              <w:rPr>
                <w:spacing w:val="-4"/>
                <w:sz w:val="18"/>
              </w:rPr>
              <w:t> </w:t>
            </w:r>
            <w:r>
              <w:rPr>
                <w:spacing w:val="-2"/>
                <w:sz w:val="18"/>
              </w:rPr>
              <w:t>abnormalities</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97"/>
              <w:ind w:left="8" w:right="8"/>
              <w:rPr>
                <w:sz w:val="18"/>
              </w:rPr>
            </w:pPr>
            <w:r>
              <w:rPr>
                <w:spacing w:val="-5"/>
                <w:sz w:val="18"/>
              </w:rPr>
              <w:t>258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97"/>
              <w:ind w:left="10" w:right="10"/>
              <w:rPr>
                <w:sz w:val="18"/>
              </w:rPr>
            </w:pPr>
            <w:r>
              <w:rPr>
                <w:spacing w:val="-4"/>
                <w:sz w:val="18"/>
              </w:rPr>
              <w:t>33.9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97"/>
              <w:ind w:left="6" w:right="5"/>
              <w:rPr>
                <w:sz w:val="18"/>
              </w:rPr>
            </w:pPr>
            <w:r>
              <w:rPr>
                <w:spacing w:val="-5"/>
                <w:sz w:val="18"/>
              </w:rPr>
              <w:t>276</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97"/>
              <w:ind w:left="2" w:right="1"/>
              <w:rPr>
                <w:sz w:val="18"/>
              </w:rPr>
            </w:pPr>
            <w:r>
              <w:rPr>
                <w:spacing w:val="-4"/>
                <w:sz w:val="18"/>
              </w:rPr>
              <w:t>36.2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97"/>
              <w:ind w:left="10" w:right="6"/>
              <w:rPr>
                <w:sz w:val="18"/>
              </w:rPr>
            </w:pPr>
            <w:r>
              <w:rPr>
                <w:spacing w:val="-5"/>
                <w:sz w:val="18"/>
              </w:rPr>
              <w:t>228</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97"/>
              <w:ind w:left="5" w:right="5"/>
              <w:rPr>
                <w:sz w:val="18"/>
              </w:rPr>
            </w:pPr>
            <w:r>
              <w:rPr>
                <w:spacing w:val="-4"/>
                <w:sz w:val="18"/>
              </w:rPr>
              <w:t>29.9</w:t>
            </w:r>
          </w:p>
        </w:tc>
        <w:tc>
          <w:tcPr>
            <w:tcW w:w="1402" w:type="dxa"/>
            <w:tcBorders>
              <w:top w:val="single" w:sz="4" w:space="0" w:color="000000"/>
              <w:left w:val="single" w:sz="4" w:space="0" w:color="000000"/>
              <w:bottom w:val="single" w:sz="4" w:space="0" w:color="000000"/>
              <w:right w:val="nil"/>
            </w:tcBorders>
          </w:tcPr>
          <w:p>
            <w:pPr>
              <w:pStyle w:val="TableParagraph"/>
              <w:spacing w:before="97"/>
              <w:ind w:left="1"/>
              <w:rPr>
                <w:sz w:val="18"/>
              </w:rPr>
            </w:pPr>
            <w:r>
              <w:rPr>
                <w:spacing w:val="-5"/>
                <w:sz w:val="18"/>
              </w:rPr>
              <w:t>762</w:t>
            </w:r>
          </w:p>
        </w:tc>
      </w:tr>
      <w:tr>
        <w:trPr>
          <w:trHeight w:val="280" w:hRule="atLeast"/>
        </w:trPr>
        <w:tc>
          <w:tcPr>
            <w:tcW w:w="2979" w:type="dxa"/>
            <w:tcBorders>
              <w:top w:val="single" w:sz="4" w:space="0" w:color="000000"/>
              <w:left w:val="nil"/>
              <w:bottom w:val="single" w:sz="4" w:space="0" w:color="000000"/>
              <w:right w:val="single" w:sz="4" w:space="0" w:color="000000"/>
            </w:tcBorders>
          </w:tcPr>
          <w:p>
            <w:pPr>
              <w:pStyle w:val="TableParagraph"/>
              <w:spacing w:before="35"/>
              <w:jc w:val="left"/>
              <w:rPr>
                <w:sz w:val="18"/>
              </w:rPr>
            </w:pPr>
            <w:r>
              <w:rPr>
                <w:sz w:val="18"/>
              </w:rPr>
              <w:t>Poor</w:t>
            </w:r>
            <w:r>
              <w:rPr>
                <w:spacing w:val="-3"/>
                <w:sz w:val="18"/>
              </w:rPr>
              <w:t> </w:t>
            </w:r>
            <w:r>
              <w:rPr>
                <w:sz w:val="18"/>
              </w:rPr>
              <w:t>X-</w:t>
            </w:r>
            <w:r>
              <w:rPr>
                <w:spacing w:val="-5"/>
                <w:sz w:val="18"/>
              </w:rPr>
              <w:t>ray</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35"/>
              <w:ind w:left="8" w:right="8"/>
              <w:rPr>
                <w:sz w:val="18"/>
              </w:rPr>
            </w:pPr>
            <w:r>
              <w:rPr>
                <w:spacing w:val="-5"/>
                <w:sz w:val="18"/>
              </w:rPr>
              <w:t>10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5"/>
              <w:ind w:left="10" w:right="10"/>
              <w:rPr>
                <w:sz w:val="18"/>
              </w:rPr>
            </w:pPr>
            <w:r>
              <w:rPr>
                <w:spacing w:val="-4"/>
                <w:sz w:val="18"/>
              </w:rPr>
              <w:t>58.8</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35"/>
              <w:ind w:left="6" w:right="8"/>
              <w:rPr>
                <w:sz w:val="18"/>
              </w:rPr>
            </w:pPr>
            <w:r>
              <w:rPr>
                <w:spacing w:val="-10"/>
                <w:sz w:val="18"/>
              </w:rPr>
              <w:t>7</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35"/>
              <w:ind w:left="2" w:right="1"/>
              <w:rPr>
                <w:sz w:val="18"/>
              </w:rPr>
            </w:pPr>
            <w:r>
              <w:rPr>
                <w:spacing w:val="-4"/>
                <w:sz w:val="18"/>
              </w:rPr>
              <w:t>41.2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5"/>
              <w:ind w:left="10" w:right="11"/>
              <w:rPr>
                <w:sz w:val="18"/>
              </w:rPr>
            </w:pPr>
            <w:r>
              <w:rPr>
                <w:spacing w:val="-10"/>
                <w:sz w:val="18"/>
              </w:rPr>
              <w:t>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35"/>
              <w:ind w:left="5" w:right="6"/>
              <w:rPr>
                <w:sz w:val="18"/>
              </w:rPr>
            </w:pPr>
            <w:r>
              <w:rPr>
                <w:spacing w:val="-10"/>
                <w:sz w:val="18"/>
              </w:rPr>
              <w:t>0</w:t>
            </w:r>
          </w:p>
        </w:tc>
        <w:tc>
          <w:tcPr>
            <w:tcW w:w="1402" w:type="dxa"/>
            <w:tcBorders>
              <w:top w:val="single" w:sz="4" w:space="0" w:color="000000"/>
              <w:left w:val="single" w:sz="4" w:space="0" w:color="000000"/>
              <w:bottom w:val="single" w:sz="4" w:space="0" w:color="000000"/>
              <w:right w:val="nil"/>
            </w:tcBorders>
          </w:tcPr>
          <w:p>
            <w:pPr>
              <w:pStyle w:val="TableParagraph"/>
              <w:spacing w:before="35"/>
              <w:ind w:left="1"/>
              <w:rPr>
                <w:sz w:val="18"/>
              </w:rPr>
            </w:pPr>
            <w:r>
              <w:rPr>
                <w:spacing w:val="-5"/>
                <w:sz w:val="18"/>
              </w:rPr>
              <w:t>17</w:t>
            </w:r>
          </w:p>
        </w:tc>
      </w:tr>
      <w:tr>
        <w:trPr>
          <w:trHeight w:val="280" w:hRule="atLeast"/>
        </w:trPr>
        <w:tc>
          <w:tcPr>
            <w:tcW w:w="2979" w:type="dxa"/>
            <w:tcBorders>
              <w:top w:val="single" w:sz="4" w:space="0" w:color="000000"/>
              <w:left w:val="nil"/>
              <w:right w:val="single" w:sz="4" w:space="0" w:color="000000"/>
            </w:tcBorders>
          </w:tcPr>
          <w:p>
            <w:pPr>
              <w:pStyle w:val="TableParagraph"/>
              <w:spacing w:before="35"/>
              <w:jc w:val="left"/>
              <w:rPr>
                <w:sz w:val="18"/>
              </w:rPr>
            </w:pPr>
            <w:r>
              <w:rPr>
                <w:spacing w:val="-2"/>
                <w:sz w:val="18"/>
              </w:rPr>
              <w:t>Missing</w:t>
            </w:r>
          </w:p>
        </w:tc>
        <w:tc>
          <w:tcPr>
            <w:tcW w:w="850" w:type="dxa"/>
            <w:tcBorders>
              <w:top w:val="single" w:sz="4" w:space="0" w:color="000000"/>
              <w:left w:val="single" w:sz="4" w:space="0" w:color="000000"/>
              <w:right w:val="single" w:sz="4" w:space="0" w:color="000000"/>
            </w:tcBorders>
          </w:tcPr>
          <w:p>
            <w:pPr>
              <w:pStyle w:val="TableParagraph"/>
              <w:spacing w:before="35"/>
              <w:ind w:left="8" w:right="8"/>
              <w:rPr>
                <w:sz w:val="18"/>
              </w:rPr>
            </w:pPr>
            <w:r>
              <w:rPr>
                <w:spacing w:val="-5"/>
                <w:sz w:val="18"/>
              </w:rPr>
              <w:t>38</w:t>
            </w:r>
          </w:p>
        </w:tc>
        <w:tc>
          <w:tcPr>
            <w:tcW w:w="708" w:type="dxa"/>
            <w:tcBorders>
              <w:top w:val="single" w:sz="4" w:space="0" w:color="000000"/>
              <w:left w:val="single" w:sz="4" w:space="0" w:color="000000"/>
              <w:right w:val="single" w:sz="4" w:space="0" w:color="000000"/>
            </w:tcBorders>
          </w:tcPr>
          <w:p>
            <w:pPr>
              <w:pStyle w:val="TableParagraph"/>
              <w:spacing w:before="35"/>
              <w:ind w:left="10" w:right="7"/>
              <w:rPr>
                <w:sz w:val="18"/>
              </w:rPr>
            </w:pPr>
            <w:r>
              <w:rPr>
                <w:spacing w:val="-5"/>
                <w:sz w:val="18"/>
              </w:rPr>
              <w:t>100</w:t>
            </w:r>
          </w:p>
        </w:tc>
        <w:tc>
          <w:tcPr>
            <w:tcW w:w="710" w:type="dxa"/>
            <w:tcBorders>
              <w:top w:val="single" w:sz="4" w:space="0" w:color="000000"/>
              <w:left w:val="single" w:sz="4" w:space="0" w:color="000000"/>
              <w:right w:val="single" w:sz="4" w:space="0" w:color="000000"/>
            </w:tcBorders>
          </w:tcPr>
          <w:p>
            <w:pPr>
              <w:pStyle w:val="TableParagraph"/>
              <w:spacing w:before="35"/>
              <w:ind w:left="6" w:right="8"/>
              <w:rPr>
                <w:sz w:val="18"/>
              </w:rPr>
            </w:pPr>
            <w:r>
              <w:rPr>
                <w:spacing w:val="-10"/>
                <w:sz w:val="18"/>
              </w:rPr>
              <w:t>0</w:t>
            </w:r>
          </w:p>
        </w:tc>
        <w:tc>
          <w:tcPr>
            <w:tcW w:w="567" w:type="dxa"/>
            <w:tcBorders>
              <w:top w:val="single" w:sz="4" w:space="0" w:color="000000"/>
              <w:left w:val="single" w:sz="4" w:space="0" w:color="000000"/>
              <w:right w:val="single" w:sz="4" w:space="0" w:color="000000"/>
            </w:tcBorders>
          </w:tcPr>
          <w:p>
            <w:pPr>
              <w:pStyle w:val="TableParagraph"/>
              <w:spacing w:before="35"/>
              <w:ind w:left="2" w:right="2"/>
              <w:rPr>
                <w:sz w:val="18"/>
              </w:rPr>
            </w:pPr>
            <w:r>
              <w:rPr>
                <w:spacing w:val="-10"/>
                <w:sz w:val="18"/>
              </w:rPr>
              <w:t>0</w:t>
            </w:r>
          </w:p>
        </w:tc>
        <w:tc>
          <w:tcPr>
            <w:tcW w:w="708" w:type="dxa"/>
            <w:tcBorders>
              <w:top w:val="single" w:sz="4" w:space="0" w:color="000000"/>
              <w:left w:val="single" w:sz="4" w:space="0" w:color="000000"/>
              <w:right w:val="single" w:sz="4" w:space="0" w:color="000000"/>
            </w:tcBorders>
          </w:tcPr>
          <w:p>
            <w:pPr>
              <w:pStyle w:val="TableParagraph"/>
              <w:spacing w:before="35"/>
              <w:ind w:left="10" w:right="11"/>
              <w:rPr>
                <w:sz w:val="18"/>
              </w:rPr>
            </w:pPr>
            <w:r>
              <w:rPr>
                <w:spacing w:val="-10"/>
                <w:sz w:val="18"/>
              </w:rPr>
              <w:t>0</w:t>
            </w:r>
          </w:p>
        </w:tc>
        <w:tc>
          <w:tcPr>
            <w:tcW w:w="569" w:type="dxa"/>
            <w:tcBorders>
              <w:top w:val="single" w:sz="4" w:space="0" w:color="000000"/>
              <w:left w:val="single" w:sz="4" w:space="0" w:color="000000"/>
              <w:right w:val="single" w:sz="4" w:space="0" w:color="000000"/>
            </w:tcBorders>
          </w:tcPr>
          <w:p>
            <w:pPr>
              <w:pStyle w:val="TableParagraph"/>
              <w:spacing w:before="35"/>
              <w:ind w:left="5" w:right="6"/>
              <w:rPr>
                <w:sz w:val="18"/>
              </w:rPr>
            </w:pPr>
            <w:r>
              <w:rPr>
                <w:spacing w:val="-10"/>
                <w:sz w:val="18"/>
              </w:rPr>
              <w:t>0</w:t>
            </w:r>
          </w:p>
        </w:tc>
        <w:tc>
          <w:tcPr>
            <w:tcW w:w="1402" w:type="dxa"/>
            <w:tcBorders>
              <w:top w:val="single" w:sz="4" w:space="0" w:color="000000"/>
              <w:left w:val="single" w:sz="4" w:space="0" w:color="000000"/>
              <w:right w:val="nil"/>
            </w:tcBorders>
          </w:tcPr>
          <w:p>
            <w:pPr>
              <w:pStyle w:val="TableParagraph"/>
              <w:spacing w:before="35"/>
              <w:ind w:left="1"/>
              <w:rPr>
                <w:sz w:val="18"/>
              </w:rPr>
            </w:pPr>
            <w:r>
              <w:rPr>
                <w:spacing w:val="-5"/>
                <w:sz w:val="18"/>
              </w:rPr>
              <w:t>38</w:t>
            </w:r>
          </w:p>
        </w:tc>
      </w:tr>
      <w:tr>
        <w:trPr>
          <w:trHeight w:val="232" w:hRule="atLeast"/>
        </w:trPr>
        <w:tc>
          <w:tcPr>
            <w:tcW w:w="2979" w:type="dxa"/>
            <w:tcBorders>
              <w:left w:val="nil"/>
              <w:bottom w:val="nil"/>
              <w:right w:val="single" w:sz="4" w:space="0" w:color="000000"/>
            </w:tcBorders>
          </w:tcPr>
          <w:p>
            <w:pPr>
              <w:pStyle w:val="TableParagraph"/>
              <w:spacing w:line="201" w:lineRule="exact"/>
              <w:jc w:val="left"/>
              <w:rPr>
                <w:rFonts w:ascii="Arial"/>
                <w:b/>
                <w:sz w:val="18"/>
              </w:rPr>
            </w:pPr>
            <w:r>
              <w:rPr>
                <w:rFonts w:ascii="Arial"/>
                <w:b/>
                <w:spacing w:val="-2"/>
                <w:sz w:val="18"/>
              </w:rPr>
              <w:t>TOTAL</w:t>
            </w:r>
          </w:p>
        </w:tc>
        <w:tc>
          <w:tcPr>
            <w:tcW w:w="850" w:type="dxa"/>
            <w:tcBorders>
              <w:left w:val="single" w:sz="4" w:space="0" w:color="000000"/>
              <w:bottom w:val="nil"/>
              <w:right w:val="single" w:sz="4" w:space="0" w:color="000000"/>
            </w:tcBorders>
          </w:tcPr>
          <w:p>
            <w:pPr>
              <w:pStyle w:val="TableParagraph"/>
              <w:spacing w:line="202" w:lineRule="exact" w:before="11"/>
              <w:ind w:left="8" w:right="8"/>
              <w:rPr>
                <w:sz w:val="18"/>
              </w:rPr>
            </w:pPr>
            <w:r>
              <w:rPr>
                <w:spacing w:val="-2"/>
                <w:sz w:val="18"/>
              </w:rPr>
              <w:t>37,775</w:t>
            </w:r>
          </w:p>
        </w:tc>
        <w:tc>
          <w:tcPr>
            <w:tcW w:w="708" w:type="dxa"/>
            <w:tcBorders>
              <w:left w:val="single" w:sz="4" w:space="0" w:color="000000"/>
              <w:bottom w:val="nil"/>
              <w:right w:val="single" w:sz="4" w:space="0" w:color="000000"/>
            </w:tcBorders>
          </w:tcPr>
          <w:p>
            <w:pPr>
              <w:pStyle w:val="TableParagraph"/>
              <w:spacing w:line="202" w:lineRule="exact" w:before="11"/>
              <w:ind w:left="10" w:right="10"/>
              <w:rPr>
                <w:sz w:val="18"/>
              </w:rPr>
            </w:pPr>
            <w:r>
              <w:rPr>
                <w:spacing w:val="-4"/>
                <w:sz w:val="18"/>
              </w:rPr>
              <w:t>92.1</w:t>
            </w:r>
          </w:p>
        </w:tc>
        <w:tc>
          <w:tcPr>
            <w:tcW w:w="710" w:type="dxa"/>
            <w:tcBorders>
              <w:left w:val="single" w:sz="4" w:space="0" w:color="000000"/>
              <w:bottom w:val="nil"/>
              <w:right w:val="single" w:sz="4" w:space="0" w:color="000000"/>
            </w:tcBorders>
          </w:tcPr>
          <w:p>
            <w:pPr>
              <w:pStyle w:val="TableParagraph"/>
              <w:spacing w:line="202" w:lineRule="exact" w:before="11"/>
              <w:ind w:left="6" w:right="6"/>
              <w:rPr>
                <w:sz w:val="18"/>
              </w:rPr>
            </w:pPr>
            <w:r>
              <w:rPr>
                <w:spacing w:val="-2"/>
                <w:sz w:val="18"/>
              </w:rPr>
              <w:t>2,850</w:t>
            </w:r>
          </w:p>
        </w:tc>
        <w:tc>
          <w:tcPr>
            <w:tcW w:w="567" w:type="dxa"/>
            <w:tcBorders>
              <w:left w:val="single" w:sz="4" w:space="0" w:color="000000"/>
              <w:bottom w:val="nil"/>
              <w:right w:val="single" w:sz="4" w:space="0" w:color="000000"/>
            </w:tcBorders>
          </w:tcPr>
          <w:p>
            <w:pPr>
              <w:pStyle w:val="TableParagraph"/>
              <w:spacing w:line="202" w:lineRule="exact" w:before="11"/>
              <w:ind w:left="2"/>
              <w:rPr>
                <w:sz w:val="18"/>
              </w:rPr>
            </w:pPr>
            <w:r>
              <w:rPr>
                <w:spacing w:val="-5"/>
                <w:sz w:val="18"/>
              </w:rPr>
              <w:t>7.0</w:t>
            </w:r>
          </w:p>
        </w:tc>
        <w:tc>
          <w:tcPr>
            <w:tcW w:w="708" w:type="dxa"/>
            <w:tcBorders>
              <w:left w:val="single" w:sz="4" w:space="0" w:color="000000"/>
              <w:bottom w:val="nil"/>
              <w:right w:val="single" w:sz="4" w:space="0" w:color="000000"/>
            </w:tcBorders>
          </w:tcPr>
          <w:p>
            <w:pPr>
              <w:pStyle w:val="TableParagraph"/>
              <w:spacing w:line="202" w:lineRule="exact" w:before="11"/>
              <w:ind w:left="10" w:right="6"/>
              <w:rPr>
                <w:sz w:val="18"/>
              </w:rPr>
            </w:pPr>
            <w:r>
              <w:rPr>
                <w:spacing w:val="-5"/>
                <w:sz w:val="18"/>
              </w:rPr>
              <w:t>378</w:t>
            </w:r>
          </w:p>
        </w:tc>
        <w:tc>
          <w:tcPr>
            <w:tcW w:w="569" w:type="dxa"/>
            <w:tcBorders>
              <w:left w:val="single" w:sz="4" w:space="0" w:color="000000"/>
              <w:bottom w:val="nil"/>
              <w:right w:val="single" w:sz="4" w:space="0" w:color="000000"/>
            </w:tcBorders>
          </w:tcPr>
          <w:p>
            <w:pPr>
              <w:pStyle w:val="TableParagraph"/>
              <w:spacing w:line="202" w:lineRule="exact" w:before="11"/>
              <w:ind w:left="5" w:right="5"/>
              <w:rPr>
                <w:sz w:val="18"/>
              </w:rPr>
            </w:pPr>
            <w:r>
              <w:rPr>
                <w:spacing w:val="-5"/>
                <w:sz w:val="18"/>
              </w:rPr>
              <w:t>0.9</w:t>
            </w:r>
          </w:p>
        </w:tc>
        <w:tc>
          <w:tcPr>
            <w:tcW w:w="1402" w:type="dxa"/>
            <w:tcBorders>
              <w:left w:val="single" w:sz="4" w:space="0" w:color="000000"/>
              <w:bottom w:val="nil"/>
              <w:right w:val="nil"/>
            </w:tcBorders>
          </w:tcPr>
          <w:p>
            <w:pPr>
              <w:pStyle w:val="TableParagraph"/>
              <w:spacing w:line="202" w:lineRule="exact" w:before="11"/>
              <w:ind w:left="1" w:right="1"/>
              <w:rPr>
                <w:sz w:val="18"/>
              </w:rPr>
            </w:pPr>
            <w:r>
              <w:rPr>
                <w:spacing w:val="-2"/>
                <w:sz w:val="18"/>
              </w:rPr>
              <w:t>41,003</w:t>
            </w:r>
          </w:p>
        </w:tc>
      </w:tr>
    </w:tbl>
    <w:p>
      <w:pPr>
        <w:pStyle w:val="BodyText"/>
        <w:rPr>
          <w:rFonts w:ascii="Arial"/>
          <w:b/>
          <w:sz w:val="22"/>
        </w:rPr>
      </w:pPr>
    </w:p>
    <w:p>
      <w:pPr>
        <w:pStyle w:val="BodyText"/>
        <w:spacing w:before="49"/>
        <w:rPr>
          <w:rFonts w:ascii="Arial"/>
          <w:b/>
          <w:sz w:val="22"/>
        </w:rPr>
      </w:pPr>
    </w:p>
    <w:p>
      <w:pPr>
        <w:pStyle w:val="Heading5"/>
        <w:numPr>
          <w:ilvl w:val="2"/>
          <w:numId w:val="14"/>
        </w:numPr>
        <w:tabs>
          <w:tab w:pos="611" w:val="left" w:leader="none"/>
        </w:tabs>
        <w:spacing w:line="240" w:lineRule="auto" w:before="0" w:after="0"/>
        <w:ind w:left="611" w:right="0" w:hanging="599"/>
        <w:jc w:val="left"/>
      </w:pPr>
      <w:bookmarkStart w:name="_TOC_250072" w:id="67"/>
      <w:r>
        <w:rPr/>
        <w:t>Current</w:t>
      </w:r>
      <w:r>
        <w:rPr>
          <w:spacing w:val="-5"/>
        </w:rPr>
        <w:t> </w:t>
      </w:r>
      <w:r>
        <w:rPr/>
        <w:t>TB</w:t>
      </w:r>
      <w:r>
        <w:rPr>
          <w:spacing w:val="-1"/>
        </w:rPr>
        <w:t> </w:t>
      </w:r>
      <w:r>
        <w:rPr/>
        <w:t>and</w:t>
      </w:r>
      <w:r>
        <w:rPr>
          <w:spacing w:val="-2"/>
        </w:rPr>
        <w:t> </w:t>
      </w:r>
      <w:r>
        <w:rPr/>
        <w:t>past</w:t>
      </w:r>
      <w:r>
        <w:rPr>
          <w:spacing w:val="-2"/>
        </w:rPr>
        <w:t> </w:t>
      </w:r>
      <w:r>
        <w:rPr/>
        <w:t>TB</w:t>
      </w:r>
      <w:r>
        <w:rPr>
          <w:spacing w:val="-2"/>
        </w:rPr>
        <w:t> </w:t>
      </w:r>
      <w:r>
        <w:rPr/>
        <w:t>treatment</w:t>
      </w:r>
      <w:r>
        <w:rPr>
          <w:spacing w:val="-2"/>
        </w:rPr>
        <w:t> </w:t>
      </w:r>
      <w:r>
        <w:rPr/>
        <w:t>among</w:t>
      </w:r>
      <w:r>
        <w:rPr>
          <w:spacing w:val="-1"/>
        </w:rPr>
        <w:t> </w:t>
      </w:r>
      <w:r>
        <w:rPr/>
        <w:t>survey</w:t>
      </w:r>
      <w:r>
        <w:rPr>
          <w:spacing w:val="-3"/>
        </w:rPr>
        <w:t> </w:t>
      </w:r>
      <w:bookmarkEnd w:id="67"/>
      <w:r>
        <w:rPr>
          <w:spacing w:val="-2"/>
        </w:rPr>
        <w:t>participants</w:t>
      </w:r>
    </w:p>
    <w:p>
      <w:pPr>
        <w:pStyle w:val="BodyText"/>
        <w:spacing w:before="272"/>
        <w:ind w:left="12" w:right="41"/>
      </w:pPr>
      <w:r>
        <w:rPr/>
        <w:t>Tables</w:t>
      </w:r>
      <w:r>
        <w:rPr>
          <w:spacing w:val="-2"/>
        </w:rPr>
        <w:t> </w:t>
      </w:r>
      <w:r>
        <w:rPr/>
        <w:t>7a</w:t>
      </w:r>
      <w:r>
        <w:rPr>
          <w:spacing w:val="-4"/>
        </w:rPr>
        <w:t> </w:t>
      </w:r>
      <w:r>
        <w:rPr/>
        <w:t>and</w:t>
      </w:r>
      <w:r>
        <w:rPr>
          <w:spacing w:val="-2"/>
        </w:rPr>
        <w:t> </w:t>
      </w:r>
      <w:r>
        <w:rPr/>
        <w:t>7b</w:t>
      </w:r>
      <w:r>
        <w:rPr>
          <w:spacing w:val="-2"/>
        </w:rPr>
        <w:t> </w:t>
      </w:r>
      <w:r>
        <w:rPr/>
        <w:t>show</w:t>
      </w:r>
      <w:r>
        <w:rPr>
          <w:spacing w:val="-2"/>
        </w:rPr>
        <w:t> </w:t>
      </w:r>
      <w:r>
        <w:rPr/>
        <w:t>participants</w:t>
      </w:r>
      <w:r>
        <w:rPr>
          <w:spacing w:val="-2"/>
        </w:rPr>
        <w:t> </w:t>
      </w:r>
      <w:r>
        <w:rPr/>
        <w:t>on</w:t>
      </w:r>
      <w:r>
        <w:rPr>
          <w:spacing w:val="-2"/>
        </w:rPr>
        <w:t> </w:t>
      </w:r>
      <w:r>
        <w:rPr/>
        <w:t>current</w:t>
      </w:r>
      <w:r>
        <w:rPr>
          <w:spacing w:val="-2"/>
        </w:rPr>
        <w:t> </w:t>
      </w:r>
      <w:r>
        <w:rPr/>
        <w:t>and</w:t>
      </w:r>
      <w:r>
        <w:rPr>
          <w:spacing w:val="-1"/>
        </w:rPr>
        <w:t> </w:t>
      </w:r>
      <w:r>
        <w:rPr/>
        <w:t>history</w:t>
      </w:r>
      <w:r>
        <w:rPr>
          <w:spacing w:val="-7"/>
        </w:rPr>
        <w:t> </w:t>
      </w:r>
      <w:r>
        <w:rPr/>
        <w:t>of</w:t>
      </w:r>
      <w:r>
        <w:rPr>
          <w:spacing w:val="-2"/>
        </w:rPr>
        <w:t> </w:t>
      </w:r>
      <w:r>
        <w:rPr/>
        <w:t>TB</w:t>
      </w:r>
      <w:r>
        <w:rPr>
          <w:spacing w:val="-1"/>
        </w:rPr>
        <w:t> </w:t>
      </w:r>
      <w:r>
        <w:rPr/>
        <w:t>treatment by</w:t>
      </w:r>
      <w:r>
        <w:rPr>
          <w:spacing w:val="-7"/>
        </w:rPr>
        <w:t> </w:t>
      </w:r>
      <w:r>
        <w:rPr/>
        <w:t>sex,</w:t>
      </w:r>
      <w:r>
        <w:rPr>
          <w:spacing w:val="-2"/>
        </w:rPr>
        <w:t> </w:t>
      </w:r>
      <w:r>
        <w:rPr/>
        <w:t>age</w:t>
      </w:r>
      <w:r>
        <w:rPr>
          <w:spacing w:val="-1"/>
        </w:rPr>
        <w:t> </w:t>
      </w:r>
      <w:r>
        <w:rPr/>
        <w:t>group and residence. Of the participants interviewed, 61 (representing 0.2% of participants) reported to be on current TB treatment. Of these who reported being on current TB treatment, 55.7% (34/61) were male and 44.32% (27/61) were from a rural area.</w:t>
      </w:r>
    </w:p>
    <w:p>
      <w:pPr>
        <w:pStyle w:val="BodyText"/>
        <w:spacing w:after="0"/>
        <w:sectPr>
          <w:footerReference w:type="default" r:id="rId16"/>
          <w:pgSz w:w="10380" w:h="13960"/>
          <w:pgMar w:header="0" w:footer="1068" w:top="640" w:bottom="1260" w:left="708" w:right="708"/>
          <w:pgNumType w:start="53"/>
        </w:sectPr>
      </w:pPr>
    </w:p>
    <w:p>
      <w:pPr>
        <w:pStyle w:val="BodyText"/>
        <w:spacing w:before="60"/>
        <w:ind w:left="12" w:right="151"/>
        <w:jc w:val="both"/>
      </w:pPr>
      <w:r>
        <w:rPr/>
        <w:t>812 participants, of whom 52.7% were</w:t>
      </w:r>
      <w:r>
        <w:rPr>
          <w:spacing w:val="-1"/>
        </w:rPr>
        <w:t> </w:t>
      </w:r>
      <w:r>
        <w:rPr/>
        <w:t>men, reported a recent history</w:t>
      </w:r>
      <w:r>
        <w:rPr>
          <w:spacing w:val="-4"/>
        </w:rPr>
        <w:t> </w:t>
      </w:r>
      <w:r>
        <w:rPr/>
        <w:t>of TB</w:t>
      </w:r>
      <w:r>
        <w:rPr>
          <w:spacing w:val="-1"/>
        </w:rPr>
        <w:t> </w:t>
      </w:r>
      <w:r>
        <w:rPr/>
        <w:t>treatment. The group</w:t>
      </w:r>
      <w:r>
        <w:rPr>
          <w:spacing w:val="-2"/>
        </w:rPr>
        <w:t> </w:t>
      </w:r>
      <w:r>
        <w:rPr/>
        <w:t>aged</w:t>
      </w:r>
      <w:r>
        <w:rPr>
          <w:spacing w:val="-3"/>
        </w:rPr>
        <w:t> </w:t>
      </w:r>
      <w:r>
        <w:rPr/>
        <w:t>45–54 years</w:t>
      </w:r>
      <w:r>
        <w:rPr>
          <w:spacing w:val="-2"/>
        </w:rPr>
        <w:t> </w:t>
      </w:r>
      <w:r>
        <w:rPr/>
        <w:t>had</w:t>
      </w:r>
      <w:r>
        <w:rPr>
          <w:spacing w:val="-3"/>
        </w:rPr>
        <w:t> </w:t>
      </w:r>
      <w:r>
        <w:rPr/>
        <w:t>the</w:t>
      </w:r>
      <w:r>
        <w:rPr>
          <w:spacing w:val="-3"/>
        </w:rPr>
        <w:t> </w:t>
      </w:r>
      <w:r>
        <w:rPr/>
        <w:t>most</w:t>
      </w:r>
      <w:r>
        <w:rPr>
          <w:spacing w:val="-3"/>
        </w:rPr>
        <w:t> </w:t>
      </w:r>
      <w:r>
        <w:rPr/>
        <w:t>number</w:t>
      </w:r>
      <w:r>
        <w:rPr>
          <w:spacing w:val="-5"/>
        </w:rPr>
        <w:t> </w:t>
      </w:r>
      <w:r>
        <w:rPr/>
        <w:t>178</w:t>
      </w:r>
      <w:r>
        <w:rPr>
          <w:spacing w:val="-1"/>
        </w:rPr>
        <w:t> </w:t>
      </w:r>
      <w:r>
        <w:rPr/>
        <w:t>(22.7%)</w:t>
      </w:r>
      <w:r>
        <w:rPr>
          <w:spacing w:val="-3"/>
        </w:rPr>
        <w:t> </w:t>
      </w:r>
      <w:r>
        <w:rPr/>
        <w:t>of</w:t>
      </w:r>
      <w:r>
        <w:rPr>
          <w:spacing w:val="-3"/>
        </w:rPr>
        <w:t> </w:t>
      </w:r>
      <w:r>
        <w:rPr/>
        <w:t>cases</w:t>
      </w:r>
      <w:r>
        <w:rPr>
          <w:spacing w:val="-3"/>
        </w:rPr>
        <w:t> </w:t>
      </w:r>
      <w:r>
        <w:rPr/>
        <w:t>while</w:t>
      </w:r>
      <w:r>
        <w:rPr>
          <w:spacing w:val="-4"/>
        </w:rPr>
        <w:t> </w:t>
      </w:r>
      <w:r>
        <w:rPr/>
        <w:t>those</w:t>
      </w:r>
      <w:r>
        <w:rPr>
          <w:spacing w:val="-4"/>
        </w:rPr>
        <w:t> </w:t>
      </w:r>
      <w:r>
        <w:rPr/>
        <w:t>aged</w:t>
      </w:r>
      <w:r>
        <w:rPr>
          <w:spacing w:val="-3"/>
        </w:rPr>
        <w:t> </w:t>
      </w:r>
      <w:r>
        <w:rPr/>
        <w:t>55–64 had the least, at 82 (10.1%) cases.</w:t>
      </w:r>
    </w:p>
    <w:p>
      <w:pPr>
        <w:pStyle w:val="BodyText"/>
        <w:spacing w:before="1"/>
      </w:pPr>
    </w:p>
    <w:p>
      <w:pPr>
        <w:pStyle w:val="BodyText"/>
        <w:ind w:left="12" w:right="127"/>
      </w:pPr>
      <w:r>
        <w:rPr/>
        <w:t>The</w:t>
      </w:r>
      <w:r>
        <w:rPr>
          <w:spacing w:val="-5"/>
        </w:rPr>
        <w:t> </w:t>
      </w:r>
      <w:r>
        <w:rPr/>
        <w:t>most</w:t>
      </w:r>
      <w:r>
        <w:rPr>
          <w:spacing w:val="-3"/>
        </w:rPr>
        <w:t> </w:t>
      </w:r>
      <w:r>
        <w:rPr/>
        <w:t>recent</w:t>
      </w:r>
      <w:r>
        <w:rPr>
          <w:spacing w:val="-3"/>
        </w:rPr>
        <w:t> </w:t>
      </w:r>
      <w:r>
        <w:rPr/>
        <w:t>treatment</w:t>
      </w:r>
      <w:r>
        <w:rPr>
          <w:spacing w:val="-3"/>
        </w:rPr>
        <w:t> </w:t>
      </w:r>
      <w:r>
        <w:rPr/>
        <w:t>episode</w:t>
      </w:r>
      <w:r>
        <w:rPr>
          <w:spacing w:val="-4"/>
        </w:rPr>
        <w:t> </w:t>
      </w:r>
      <w:r>
        <w:rPr/>
        <w:t>occurred</w:t>
      </w:r>
      <w:r>
        <w:rPr>
          <w:spacing w:val="-3"/>
        </w:rPr>
        <w:t> </w:t>
      </w:r>
      <w:r>
        <w:rPr/>
        <w:t>1–2 years</w:t>
      </w:r>
      <w:r>
        <w:rPr>
          <w:spacing w:val="-3"/>
        </w:rPr>
        <w:t> </w:t>
      </w:r>
      <w:r>
        <w:rPr/>
        <w:t>ago</w:t>
      </w:r>
      <w:r>
        <w:rPr>
          <w:spacing w:val="-3"/>
        </w:rPr>
        <w:t> </w:t>
      </w:r>
      <w:r>
        <w:rPr/>
        <w:t>in</w:t>
      </w:r>
      <w:r>
        <w:rPr>
          <w:spacing w:val="-3"/>
        </w:rPr>
        <w:t> </w:t>
      </w:r>
      <w:r>
        <w:rPr/>
        <w:t>22.2%</w:t>
      </w:r>
      <w:r>
        <w:rPr>
          <w:spacing w:val="-4"/>
        </w:rPr>
        <w:t> </w:t>
      </w:r>
      <w:r>
        <w:rPr/>
        <w:t>of</w:t>
      </w:r>
      <w:r>
        <w:rPr>
          <w:spacing w:val="-3"/>
        </w:rPr>
        <w:t> </w:t>
      </w:r>
      <w:r>
        <w:rPr/>
        <w:t>the</w:t>
      </w:r>
      <w:r>
        <w:rPr>
          <w:spacing w:val="-3"/>
        </w:rPr>
        <w:t> </w:t>
      </w:r>
      <w:r>
        <w:rPr/>
        <w:t>464</w:t>
      </w:r>
      <w:r>
        <w:rPr>
          <w:spacing w:val="-3"/>
        </w:rPr>
        <w:t> </w:t>
      </w:r>
      <w:r>
        <w:rPr/>
        <w:t>respondents, 3–5 years ago in 20.3% of respondents, and </w:t>
      </w:r>
      <w:r>
        <w:rPr>
          <w:u w:val="single"/>
        </w:rPr>
        <w:t>&gt;</w:t>
      </w:r>
      <w:r>
        <w:rPr/>
        <w:t>6 years ago in more than half (53.7%). Most (727 [89.5%]) of those with history of TB medication were treated by public health facilities, while 43 (5.3%) were treated by</w:t>
      </w:r>
      <w:r>
        <w:rPr>
          <w:spacing w:val="-1"/>
        </w:rPr>
        <w:t> </w:t>
      </w:r>
      <w:r>
        <w:rPr/>
        <w:t>NGO facilities, 36 (4.4%) by</w:t>
      </w:r>
      <w:r>
        <w:rPr>
          <w:spacing w:val="-1"/>
        </w:rPr>
        <w:t> </w:t>
      </w:r>
      <w:r>
        <w:rPr/>
        <w:t>private facilities, 2 (0.3%) by drug shops/pharmacies, and 4 (0.5%) by traditional healers. The proportion of those reporting history of TB treatment was higher among men than women (2.3% versus 1.6 %).</w:t>
      </w:r>
    </w:p>
    <w:p>
      <w:pPr>
        <w:pStyle w:val="BodyText"/>
        <w:spacing w:after="0"/>
        <w:sectPr>
          <w:pgSz w:w="10380" w:h="13960"/>
          <w:pgMar w:header="0" w:footer="1068" w:top="640" w:bottom="1260" w:left="708" w:right="708"/>
        </w:sectPr>
      </w:pPr>
    </w:p>
    <w:p>
      <w:pPr>
        <w:pStyle w:val="BodyText"/>
        <w:rPr>
          <w:sz w:val="22"/>
        </w:rPr>
      </w:pPr>
    </w:p>
    <w:p>
      <w:pPr>
        <w:pStyle w:val="BodyText"/>
        <w:rPr>
          <w:sz w:val="22"/>
        </w:rPr>
      </w:pPr>
    </w:p>
    <w:p>
      <w:pPr>
        <w:pStyle w:val="BodyText"/>
        <w:rPr>
          <w:sz w:val="22"/>
        </w:rPr>
      </w:pPr>
    </w:p>
    <w:p>
      <w:pPr>
        <w:pStyle w:val="BodyText"/>
        <w:spacing w:before="58"/>
        <w:rPr>
          <w:sz w:val="22"/>
        </w:rPr>
      </w:pPr>
    </w:p>
    <w:p>
      <w:pPr>
        <w:spacing w:before="0" w:after="6"/>
        <w:ind w:left="12" w:right="0" w:firstLine="0"/>
        <w:jc w:val="left"/>
        <w:rPr>
          <w:rFonts w:ascii="Arial"/>
          <w:b/>
          <w:sz w:val="22"/>
        </w:rPr>
      </w:pPr>
      <w:r>
        <w:rPr>
          <w:rFonts w:ascii="Arial"/>
          <w:b/>
          <w:sz w:val="22"/>
        </w:rPr>
        <w:t>Table</w:t>
      </w:r>
      <w:r>
        <w:rPr>
          <w:rFonts w:ascii="Arial"/>
          <w:b/>
          <w:spacing w:val="-4"/>
          <w:sz w:val="22"/>
        </w:rPr>
        <w:t> </w:t>
      </w:r>
      <w:r>
        <w:rPr>
          <w:rFonts w:ascii="Arial"/>
          <w:b/>
          <w:sz w:val="22"/>
        </w:rPr>
        <w:t>7a:</w:t>
      </w:r>
      <w:r>
        <w:rPr>
          <w:rFonts w:ascii="Arial"/>
          <w:b/>
          <w:spacing w:val="-2"/>
          <w:sz w:val="22"/>
        </w:rPr>
        <w:t> </w:t>
      </w:r>
      <w:r>
        <w:rPr>
          <w:rFonts w:ascii="Arial"/>
          <w:b/>
          <w:sz w:val="22"/>
        </w:rPr>
        <w:t>Current</w:t>
      </w:r>
      <w:r>
        <w:rPr>
          <w:rFonts w:ascii="Arial"/>
          <w:b/>
          <w:spacing w:val="-5"/>
          <w:sz w:val="22"/>
        </w:rPr>
        <w:t> </w:t>
      </w:r>
      <w:r>
        <w:rPr>
          <w:rFonts w:ascii="Arial"/>
          <w:b/>
          <w:sz w:val="22"/>
        </w:rPr>
        <w:t>TB</w:t>
      </w:r>
      <w:r>
        <w:rPr>
          <w:rFonts w:ascii="Arial"/>
          <w:b/>
          <w:spacing w:val="-3"/>
          <w:sz w:val="22"/>
        </w:rPr>
        <w:t> </w:t>
      </w:r>
      <w:r>
        <w:rPr>
          <w:rFonts w:ascii="Arial"/>
          <w:b/>
          <w:sz w:val="22"/>
        </w:rPr>
        <w:t>treatment</w:t>
      </w:r>
      <w:r>
        <w:rPr>
          <w:rFonts w:ascii="Arial"/>
          <w:b/>
          <w:spacing w:val="-5"/>
          <w:sz w:val="22"/>
        </w:rPr>
        <w:t> </w:t>
      </w:r>
      <w:r>
        <w:rPr>
          <w:rFonts w:ascii="Arial"/>
          <w:b/>
          <w:sz w:val="22"/>
        </w:rPr>
        <w:t>survey</w:t>
      </w:r>
      <w:r>
        <w:rPr>
          <w:rFonts w:ascii="Arial"/>
          <w:b/>
          <w:spacing w:val="-7"/>
          <w:sz w:val="22"/>
        </w:rPr>
        <w:t> </w:t>
      </w:r>
      <w:r>
        <w:rPr>
          <w:rFonts w:ascii="Arial"/>
          <w:b/>
          <w:spacing w:val="-2"/>
          <w:sz w:val="22"/>
        </w:rPr>
        <w:t>participants</w:t>
      </w:r>
    </w:p>
    <w:tbl>
      <w:tblPr>
        <w:tblW w:w="0" w:type="auto"/>
        <w:jc w:val="left"/>
        <w:tblInd w:w="13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654"/>
        <w:gridCol w:w="1157"/>
        <w:gridCol w:w="908"/>
        <w:gridCol w:w="917"/>
        <w:gridCol w:w="915"/>
        <w:gridCol w:w="915"/>
        <w:gridCol w:w="915"/>
        <w:gridCol w:w="917"/>
        <w:gridCol w:w="1196"/>
        <w:gridCol w:w="1205"/>
        <w:gridCol w:w="917"/>
        <w:gridCol w:w="915"/>
      </w:tblGrid>
      <w:tr>
        <w:trPr>
          <w:trHeight w:val="265" w:hRule="atLeast"/>
        </w:trPr>
        <w:tc>
          <w:tcPr>
            <w:tcW w:w="2811" w:type="dxa"/>
            <w:gridSpan w:val="2"/>
            <w:vMerge w:val="restart"/>
            <w:tcBorders>
              <w:left w:val="nil"/>
              <w:right w:val="single" w:sz="4" w:space="0" w:color="BEBEBE"/>
            </w:tcBorders>
          </w:tcPr>
          <w:p>
            <w:pPr>
              <w:pStyle w:val="TableParagraph"/>
              <w:jc w:val="left"/>
              <w:rPr>
                <w:rFonts w:ascii="Times New Roman"/>
                <w:sz w:val="18"/>
              </w:rPr>
            </w:pPr>
          </w:p>
        </w:tc>
        <w:tc>
          <w:tcPr>
            <w:tcW w:w="908"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17"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3662" w:type="dxa"/>
            <w:gridSpan w:val="4"/>
            <w:tcBorders>
              <w:left w:val="single" w:sz="4" w:space="0" w:color="BEBEBE"/>
              <w:bottom w:val="single" w:sz="4" w:space="0" w:color="BEBEBE"/>
              <w:right w:val="single" w:sz="4" w:space="0" w:color="BEBEBE"/>
            </w:tcBorders>
          </w:tcPr>
          <w:p>
            <w:pPr>
              <w:pStyle w:val="TableParagraph"/>
              <w:spacing w:before="35"/>
              <w:ind w:right="1"/>
              <w:rPr>
                <w:rFonts w:ascii="Arial"/>
                <w:b/>
                <w:sz w:val="18"/>
              </w:rPr>
            </w:pPr>
            <w:r>
              <w:rPr>
                <w:rFonts w:ascii="Arial"/>
                <w:b/>
                <w:spacing w:val="-2"/>
                <w:sz w:val="18"/>
              </w:rPr>
              <w:t>Gender</w:t>
            </w:r>
          </w:p>
        </w:tc>
        <w:tc>
          <w:tcPr>
            <w:tcW w:w="4233" w:type="dxa"/>
            <w:gridSpan w:val="4"/>
            <w:tcBorders>
              <w:left w:val="single" w:sz="4" w:space="0" w:color="BEBEBE"/>
              <w:bottom w:val="single" w:sz="4" w:space="0" w:color="BEBEBE"/>
              <w:right w:val="nil"/>
            </w:tcBorders>
          </w:tcPr>
          <w:p>
            <w:pPr>
              <w:pStyle w:val="TableParagraph"/>
              <w:spacing w:before="35"/>
              <w:ind w:right="7"/>
              <w:rPr>
                <w:rFonts w:ascii="Arial"/>
                <w:b/>
                <w:sz w:val="18"/>
              </w:rPr>
            </w:pPr>
            <w:r>
              <w:rPr>
                <w:rFonts w:ascii="Arial"/>
                <w:b/>
                <w:spacing w:val="-2"/>
                <w:sz w:val="18"/>
              </w:rPr>
              <w:t>Residence</w:t>
            </w:r>
          </w:p>
        </w:tc>
      </w:tr>
      <w:tr>
        <w:trPr>
          <w:trHeight w:val="299" w:hRule="atLeast"/>
        </w:trPr>
        <w:tc>
          <w:tcPr>
            <w:tcW w:w="2811" w:type="dxa"/>
            <w:gridSpan w:val="2"/>
            <w:vMerge/>
            <w:tcBorders>
              <w:top w:val="nil"/>
              <w:left w:val="nil"/>
              <w:right w:val="single" w:sz="4" w:space="0" w:color="BEBEBE"/>
            </w:tcBorders>
          </w:tcPr>
          <w:p>
            <w:pPr>
              <w:rPr>
                <w:sz w:val="2"/>
                <w:szCs w:val="2"/>
              </w:rPr>
            </w:pPr>
          </w:p>
        </w:tc>
        <w:tc>
          <w:tcPr>
            <w:tcW w:w="908" w:type="dxa"/>
            <w:tcBorders>
              <w:top w:val="single" w:sz="4" w:space="0" w:color="BEBEBE"/>
              <w:left w:val="single" w:sz="4" w:space="0" w:color="BEBEBE"/>
              <w:right w:val="single" w:sz="4" w:space="0" w:color="BEBEBE"/>
            </w:tcBorders>
          </w:tcPr>
          <w:p>
            <w:pPr>
              <w:pStyle w:val="TableParagraph"/>
              <w:spacing w:before="32"/>
              <w:ind w:left="1" w:right="1"/>
              <w:rPr>
                <w:sz w:val="18"/>
              </w:rPr>
            </w:pPr>
            <w:r>
              <w:rPr>
                <w:spacing w:val="-5"/>
                <w:sz w:val="18"/>
              </w:rPr>
              <w:t>All</w:t>
            </w:r>
          </w:p>
        </w:tc>
        <w:tc>
          <w:tcPr>
            <w:tcW w:w="917" w:type="dxa"/>
            <w:tcBorders>
              <w:top w:val="single" w:sz="4" w:space="0" w:color="BEBEBE"/>
              <w:left w:val="single" w:sz="4" w:space="0" w:color="BEBEBE"/>
              <w:right w:val="single" w:sz="4" w:space="0" w:color="BEBEBE"/>
            </w:tcBorders>
          </w:tcPr>
          <w:p>
            <w:pPr>
              <w:pStyle w:val="TableParagraph"/>
              <w:spacing w:before="32"/>
              <w:ind w:left="6" w:right="8"/>
              <w:rPr>
                <w:sz w:val="18"/>
              </w:rPr>
            </w:pPr>
            <w:r>
              <w:rPr>
                <w:spacing w:val="-10"/>
                <w:sz w:val="18"/>
              </w:rPr>
              <w:t>%</w:t>
            </w:r>
          </w:p>
        </w:tc>
        <w:tc>
          <w:tcPr>
            <w:tcW w:w="915" w:type="dxa"/>
            <w:tcBorders>
              <w:top w:val="single" w:sz="4" w:space="0" w:color="BEBEBE"/>
              <w:left w:val="single" w:sz="4" w:space="0" w:color="BEBEBE"/>
              <w:right w:val="single" w:sz="4" w:space="0" w:color="BEBEBE"/>
            </w:tcBorders>
          </w:tcPr>
          <w:p>
            <w:pPr>
              <w:pStyle w:val="TableParagraph"/>
              <w:spacing w:before="32"/>
              <w:ind w:left="1" w:right="4"/>
              <w:rPr>
                <w:sz w:val="18"/>
              </w:rPr>
            </w:pPr>
            <w:r>
              <w:rPr>
                <w:spacing w:val="-4"/>
                <w:sz w:val="18"/>
              </w:rPr>
              <w:t>Male</w:t>
            </w:r>
          </w:p>
        </w:tc>
        <w:tc>
          <w:tcPr>
            <w:tcW w:w="915" w:type="dxa"/>
            <w:tcBorders>
              <w:top w:val="single" w:sz="4" w:space="0" w:color="BEBEBE"/>
              <w:left w:val="single" w:sz="4" w:space="0" w:color="BEBEBE"/>
              <w:right w:val="single" w:sz="4" w:space="0" w:color="BEBEBE"/>
            </w:tcBorders>
          </w:tcPr>
          <w:p>
            <w:pPr>
              <w:pStyle w:val="TableParagraph"/>
              <w:spacing w:before="32"/>
              <w:ind w:left="3" w:right="4"/>
              <w:rPr>
                <w:sz w:val="18"/>
              </w:rPr>
            </w:pPr>
            <w:r>
              <w:rPr>
                <w:spacing w:val="-10"/>
                <w:sz w:val="18"/>
              </w:rPr>
              <w:t>%</w:t>
            </w:r>
          </w:p>
        </w:tc>
        <w:tc>
          <w:tcPr>
            <w:tcW w:w="915" w:type="dxa"/>
            <w:tcBorders>
              <w:top w:val="single" w:sz="4" w:space="0" w:color="BEBEBE"/>
              <w:left w:val="single" w:sz="4" w:space="0" w:color="BEBEBE"/>
              <w:right w:val="single" w:sz="4" w:space="0" w:color="BEBEBE"/>
            </w:tcBorders>
          </w:tcPr>
          <w:p>
            <w:pPr>
              <w:pStyle w:val="TableParagraph"/>
              <w:spacing w:before="32"/>
              <w:ind w:left="2" w:right="4"/>
              <w:rPr>
                <w:sz w:val="18"/>
              </w:rPr>
            </w:pPr>
            <w:r>
              <w:rPr>
                <w:spacing w:val="-2"/>
                <w:sz w:val="18"/>
              </w:rPr>
              <w:t>Female</w:t>
            </w:r>
          </w:p>
        </w:tc>
        <w:tc>
          <w:tcPr>
            <w:tcW w:w="917" w:type="dxa"/>
            <w:tcBorders>
              <w:top w:val="single" w:sz="4" w:space="0" w:color="BEBEBE"/>
              <w:left w:val="single" w:sz="4" w:space="0" w:color="BEBEBE"/>
              <w:right w:val="single" w:sz="4" w:space="0" w:color="BEBEBE"/>
            </w:tcBorders>
          </w:tcPr>
          <w:p>
            <w:pPr>
              <w:pStyle w:val="TableParagraph"/>
              <w:spacing w:before="32"/>
              <w:ind w:left="3" w:right="8"/>
              <w:rPr>
                <w:sz w:val="18"/>
              </w:rPr>
            </w:pPr>
            <w:r>
              <w:rPr>
                <w:spacing w:val="-10"/>
                <w:sz w:val="18"/>
              </w:rPr>
              <w:t>%</w:t>
            </w:r>
          </w:p>
        </w:tc>
        <w:tc>
          <w:tcPr>
            <w:tcW w:w="1196" w:type="dxa"/>
            <w:tcBorders>
              <w:top w:val="single" w:sz="4" w:space="0" w:color="BEBEBE"/>
              <w:left w:val="single" w:sz="4" w:space="0" w:color="BEBEBE"/>
              <w:right w:val="single" w:sz="4" w:space="0" w:color="BEBEBE"/>
            </w:tcBorders>
          </w:tcPr>
          <w:p>
            <w:pPr>
              <w:pStyle w:val="TableParagraph"/>
              <w:spacing w:before="32"/>
              <w:ind w:right="4"/>
              <w:rPr>
                <w:sz w:val="18"/>
              </w:rPr>
            </w:pPr>
            <w:r>
              <w:rPr>
                <w:spacing w:val="-2"/>
                <w:sz w:val="18"/>
              </w:rPr>
              <w:t>Rural</w:t>
            </w:r>
          </w:p>
        </w:tc>
        <w:tc>
          <w:tcPr>
            <w:tcW w:w="1205" w:type="dxa"/>
            <w:tcBorders>
              <w:top w:val="single" w:sz="4" w:space="0" w:color="BEBEBE"/>
              <w:left w:val="single" w:sz="4" w:space="0" w:color="BEBEBE"/>
              <w:right w:val="single" w:sz="4" w:space="0" w:color="BEBEBE"/>
            </w:tcBorders>
          </w:tcPr>
          <w:p>
            <w:pPr>
              <w:pStyle w:val="TableParagraph"/>
              <w:spacing w:before="32"/>
              <w:ind w:left="1" w:right="2"/>
              <w:rPr>
                <w:sz w:val="18"/>
              </w:rPr>
            </w:pPr>
            <w:r>
              <w:rPr>
                <w:spacing w:val="-10"/>
                <w:sz w:val="18"/>
              </w:rPr>
              <w:t>%</w:t>
            </w:r>
          </w:p>
        </w:tc>
        <w:tc>
          <w:tcPr>
            <w:tcW w:w="917" w:type="dxa"/>
            <w:tcBorders>
              <w:top w:val="single" w:sz="4" w:space="0" w:color="BEBEBE"/>
              <w:left w:val="single" w:sz="4" w:space="0" w:color="BEBEBE"/>
              <w:right w:val="single" w:sz="4" w:space="0" w:color="BEBEBE"/>
            </w:tcBorders>
          </w:tcPr>
          <w:p>
            <w:pPr>
              <w:pStyle w:val="TableParagraph"/>
              <w:spacing w:before="32"/>
              <w:ind w:left="2" w:right="8"/>
              <w:rPr>
                <w:sz w:val="18"/>
              </w:rPr>
            </w:pPr>
            <w:r>
              <w:rPr>
                <w:spacing w:val="-2"/>
                <w:sz w:val="18"/>
              </w:rPr>
              <w:t>Urban</w:t>
            </w:r>
          </w:p>
        </w:tc>
        <w:tc>
          <w:tcPr>
            <w:tcW w:w="915" w:type="dxa"/>
            <w:tcBorders>
              <w:top w:val="single" w:sz="4" w:space="0" w:color="BEBEBE"/>
              <w:left w:val="single" w:sz="4" w:space="0" w:color="BEBEBE"/>
              <w:right w:val="nil"/>
            </w:tcBorders>
          </w:tcPr>
          <w:p>
            <w:pPr>
              <w:pStyle w:val="TableParagraph"/>
              <w:spacing w:before="32"/>
              <w:ind w:left="6" w:right="15"/>
              <w:rPr>
                <w:sz w:val="18"/>
              </w:rPr>
            </w:pPr>
            <w:r>
              <w:rPr>
                <w:spacing w:val="-10"/>
                <w:sz w:val="18"/>
              </w:rPr>
              <w:t>%</w:t>
            </w:r>
          </w:p>
        </w:tc>
      </w:tr>
      <w:tr>
        <w:trPr>
          <w:trHeight w:val="412" w:hRule="atLeast"/>
        </w:trPr>
        <w:tc>
          <w:tcPr>
            <w:tcW w:w="1654" w:type="dxa"/>
            <w:vMerge w:val="restart"/>
            <w:tcBorders>
              <w:left w:val="nil"/>
              <w:bottom w:val="single" w:sz="4" w:space="0" w:color="BEBEBE"/>
              <w:right w:val="single" w:sz="4" w:space="0" w:color="BEBEBE"/>
            </w:tcBorders>
            <w:shd w:val="clear" w:color="auto" w:fill="8DB3E1"/>
          </w:tcPr>
          <w:p>
            <w:pPr>
              <w:pStyle w:val="TableParagraph"/>
              <w:spacing w:before="51"/>
              <w:jc w:val="left"/>
              <w:rPr>
                <w:rFonts w:ascii="Arial"/>
                <w:b/>
                <w:sz w:val="18"/>
              </w:rPr>
            </w:pPr>
          </w:p>
          <w:p>
            <w:pPr>
              <w:pStyle w:val="TableParagraph"/>
              <w:ind w:left="107"/>
              <w:jc w:val="left"/>
              <w:rPr>
                <w:rFonts w:ascii="Arial"/>
                <w:b/>
                <w:sz w:val="18"/>
              </w:rPr>
            </w:pPr>
            <w:r>
              <w:rPr>
                <w:rFonts w:ascii="Arial"/>
                <w:b/>
                <w:sz w:val="18"/>
              </w:rPr>
              <w:t>Status</w:t>
            </w:r>
            <w:r>
              <w:rPr>
                <w:rFonts w:ascii="Arial"/>
                <w:b/>
                <w:spacing w:val="-15"/>
                <w:sz w:val="18"/>
              </w:rPr>
              <w:t> </w:t>
            </w:r>
            <w:r>
              <w:rPr>
                <w:rFonts w:ascii="Arial"/>
                <w:b/>
                <w:sz w:val="18"/>
              </w:rPr>
              <w:t>of</w:t>
            </w:r>
            <w:r>
              <w:rPr>
                <w:rFonts w:ascii="Arial"/>
                <w:b/>
                <w:spacing w:val="-12"/>
                <w:sz w:val="18"/>
              </w:rPr>
              <w:t> </w:t>
            </w:r>
            <w:r>
              <w:rPr>
                <w:rFonts w:ascii="Arial"/>
                <w:b/>
                <w:sz w:val="18"/>
              </w:rPr>
              <w:t>TB </w:t>
            </w:r>
            <w:r>
              <w:rPr>
                <w:rFonts w:ascii="Arial"/>
                <w:b/>
                <w:spacing w:val="-2"/>
                <w:sz w:val="18"/>
              </w:rPr>
              <w:t>treatment</w:t>
            </w:r>
          </w:p>
        </w:tc>
        <w:tc>
          <w:tcPr>
            <w:tcW w:w="1157" w:type="dxa"/>
            <w:tcBorders>
              <w:left w:val="single" w:sz="4" w:space="0" w:color="BEBEBE"/>
              <w:bottom w:val="single" w:sz="4" w:space="0" w:color="BEBEBE"/>
              <w:right w:val="single" w:sz="4" w:space="0" w:color="BEBEBE"/>
            </w:tcBorders>
            <w:shd w:val="clear" w:color="auto" w:fill="8DB3E1"/>
          </w:tcPr>
          <w:p>
            <w:pPr>
              <w:pStyle w:val="TableParagraph"/>
              <w:spacing w:line="206" w:lineRule="exact"/>
              <w:ind w:left="191" w:firstLine="115"/>
              <w:jc w:val="left"/>
              <w:rPr>
                <w:sz w:val="18"/>
              </w:rPr>
            </w:pPr>
            <w:r>
              <w:rPr>
                <w:sz w:val="18"/>
              </w:rPr>
              <w:t>Not on </w:t>
            </w:r>
            <w:r>
              <w:rPr>
                <w:spacing w:val="-2"/>
                <w:sz w:val="18"/>
              </w:rPr>
              <w:t>treatment</w:t>
            </w:r>
          </w:p>
        </w:tc>
        <w:tc>
          <w:tcPr>
            <w:tcW w:w="908" w:type="dxa"/>
            <w:tcBorders>
              <w:left w:val="single" w:sz="4" w:space="0" w:color="BEBEBE"/>
              <w:bottom w:val="single" w:sz="4" w:space="0" w:color="BEBEBE"/>
              <w:right w:val="single" w:sz="4" w:space="0" w:color="BEBEBE"/>
            </w:tcBorders>
            <w:shd w:val="clear" w:color="auto" w:fill="8DB3E1"/>
          </w:tcPr>
          <w:p>
            <w:pPr>
              <w:pStyle w:val="TableParagraph"/>
              <w:spacing w:before="102"/>
              <w:ind w:right="1"/>
              <w:rPr>
                <w:sz w:val="18"/>
              </w:rPr>
            </w:pPr>
            <w:r>
              <w:rPr>
                <w:spacing w:val="-2"/>
                <w:sz w:val="18"/>
              </w:rPr>
              <w:t>41093</w:t>
            </w:r>
          </w:p>
        </w:tc>
        <w:tc>
          <w:tcPr>
            <w:tcW w:w="917" w:type="dxa"/>
            <w:tcBorders>
              <w:left w:val="single" w:sz="4" w:space="0" w:color="BEBEBE"/>
              <w:bottom w:val="single" w:sz="4" w:space="0" w:color="BEBEBE"/>
              <w:right w:val="single" w:sz="4" w:space="0" w:color="BEBEBE"/>
            </w:tcBorders>
            <w:shd w:val="clear" w:color="auto" w:fill="8DB3E1"/>
          </w:tcPr>
          <w:p>
            <w:pPr>
              <w:pStyle w:val="TableParagraph"/>
              <w:spacing w:before="102"/>
              <w:ind w:left="6" w:right="8"/>
              <w:rPr>
                <w:sz w:val="18"/>
              </w:rPr>
            </w:pPr>
            <w:r>
              <w:rPr>
                <w:spacing w:val="-4"/>
                <w:sz w:val="18"/>
              </w:rPr>
              <w:t>99.9</w:t>
            </w:r>
          </w:p>
        </w:tc>
        <w:tc>
          <w:tcPr>
            <w:tcW w:w="915" w:type="dxa"/>
            <w:tcBorders>
              <w:left w:val="single" w:sz="4" w:space="0" w:color="BEBEBE"/>
              <w:bottom w:val="single" w:sz="4" w:space="0" w:color="BEBEBE"/>
              <w:right w:val="single" w:sz="4" w:space="0" w:color="BEBEBE"/>
            </w:tcBorders>
            <w:shd w:val="clear" w:color="auto" w:fill="8DB3E1"/>
          </w:tcPr>
          <w:p>
            <w:pPr>
              <w:pStyle w:val="TableParagraph"/>
              <w:spacing w:before="102"/>
              <w:ind w:left="4" w:right="4"/>
              <w:rPr>
                <w:sz w:val="18"/>
              </w:rPr>
            </w:pPr>
            <w:r>
              <w:rPr>
                <w:spacing w:val="-2"/>
                <w:sz w:val="18"/>
              </w:rPr>
              <w:t>17451</w:t>
            </w:r>
          </w:p>
        </w:tc>
        <w:tc>
          <w:tcPr>
            <w:tcW w:w="915" w:type="dxa"/>
            <w:tcBorders>
              <w:left w:val="single" w:sz="4" w:space="0" w:color="BEBEBE"/>
              <w:bottom w:val="single" w:sz="4" w:space="0" w:color="BEBEBE"/>
              <w:right w:val="single" w:sz="4" w:space="0" w:color="BEBEBE"/>
            </w:tcBorders>
            <w:shd w:val="clear" w:color="auto" w:fill="8DB3E1"/>
          </w:tcPr>
          <w:p>
            <w:pPr>
              <w:pStyle w:val="TableParagraph"/>
              <w:spacing w:before="102"/>
              <w:ind w:left="2" w:right="4"/>
              <w:rPr>
                <w:sz w:val="18"/>
              </w:rPr>
            </w:pPr>
            <w:r>
              <w:rPr>
                <w:spacing w:val="-4"/>
                <w:sz w:val="18"/>
              </w:rPr>
              <w:t>99.8</w:t>
            </w:r>
          </w:p>
        </w:tc>
        <w:tc>
          <w:tcPr>
            <w:tcW w:w="915" w:type="dxa"/>
            <w:tcBorders>
              <w:left w:val="single" w:sz="4" w:space="0" w:color="BEBEBE"/>
              <w:bottom w:val="single" w:sz="4" w:space="0" w:color="BEBEBE"/>
              <w:right w:val="single" w:sz="4" w:space="0" w:color="BEBEBE"/>
            </w:tcBorders>
            <w:shd w:val="clear" w:color="auto" w:fill="8DB3E1"/>
          </w:tcPr>
          <w:p>
            <w:pPr>
              <w:pStyle w:val="TableParagraph"/>
              <w:spacing w:before="102"/>
              <w:ind w:left="4" w:right="4"/>
              <w:rPr>
                <w:sz w:val="18"/>
              </w:rPr>
            </w:pPr>
            <w:r>
              <w:rPr>
                <w:spacing w:val="-2"/>
                <w:sz w:val="18"/>
              </w:rPr>
              <w:t>23642</w:t>
            </w:r>
          </w:p>
        </w:tc>
        <w:tc>
          <w:tcPr>
            <w:tcW w:w="917" w:type="dxa"/>
            <w:tcBorders>
              <w:left w:val="single" w:sz="4" w:space="0" w:color="BEBEBE"/>
              <w:bottom w:val="single" w:sz="4" w:space="0" w:color="BEBEBE"/>
              <w:right w:val="single" w:sz="4" w:space="0" w:color="BEBEBE"/>
            </w:tcBorders>
            <w:shd w:val="clear" w:color="auto" w:fill="8DB3E1"/>
          </w:tcPr>
          <w:p>
            <w:pPr>
              <w:pStyle w:val="TableParagraph"/>
              <w:spacing w:before="102"/>
              <w:ind w:left="2" w:right="8"/>
              <w:rPr>
                <w:sz w:val="18"/>
              </w:rPr>
            </w:pPr>
            <w:r>
              <w:rPr>
                <w:spacing w:val="-4"/>
                <w:sz w:val="18"/>
              </w:rPr>
              <w:t>99.9</w:t>
            </w:r>
          </w:p>
        </w:tc>
        <w:tc>
          <w:tcPr>
            <w:tcW w:w="1196" w:type="dxa"/>
            <w:tcBorders>
              <w:left w:val="single" w:sz="4" w:space="0" w:color="BEBEBE"/>
              <w:bottom w:val="single" w:sz="4" w:space="0" w:color="BEBEBE"/>
              <w:right w:val="single" w:sz="4" w:space="0" w:color="BEBEBE"/>
            </w:tcBorders>
            <w:shd w:val="clear" w:color="auto" w:fill="8DB3E1"/>
          </w:tcPr>
          <w:p>
            <w:pPr>
              <w:pStyle w:val="TableParagraph"/>
              <w:spacing w:before="102"/>
              <w:ind w:left="1" w:right="4"/>
              <w:rPr>
                <w:sz w:val="18"/>
              </w:rPr>
            </w:pPr>
            <w:r>
              <w:rPr>
                <w:spacing w:val="-2"/>
                <w:sz w:val="18"/>
              </w:rPr>
              <w:t>23775</w:t>
            </w:r>
          </w:p>
        </w:tc>
        <w:tc>
          <w:tcPr>
            <w:tcW w:w="1205" w:type="dxa"/>
            <w:tcBorders>
              <w:left w:val="single" w:sz="4" w:space="0" w:color="BEBEBE"/>
              <w:bottom w:val="single" w:sz="4" w:space="0" w:color="BEBEBE"/>
              <w:right w:val="single" w:sz="4" w:space="0" w:color="BEBEBE"/>
            </w:tcBorders>
            <w:shd w:val="clear" w:color="auto" w:fill="8DB3E1"/>
          </w:tcPr>
          <w:p>
            <w:pPr>
              <w:pStyle w:val="TableParagraph"/>
              <w:spacing w:before="102"/>
              <w:ind w:right="2"/>
              <w:rPr>
                <w:sz w:val="18"/>
              </w:rPr>
            </w:pPr>
            <w:r>
              <w:rPr>
                <w:spacing w:val="-4"/>
                <w:sz w:val="18"/>
              </w:rPr>
              <w:t>99.8</w:t>
            </w:r>
          </w:p>
        </w:tc>
        <w:tc>
          <w:tcPr>
            <w:tcW w:w="917" w:type="dxa"/>
            <w:tcBorders>
              <w:left w:val="single" w:sz="4" w:space="0" w:color="BEBEBE"/>
              <w:bottom w:val="single" w:sz="4" w:space="0" w:color="BEBEBE"/>
              <w:right w:val="single" w:sz="4" w:space="0" w:color="BEBEBE"/>
            </w:tcBorders>
            <w:shd w:val="clear" w:color="auto" w:fill="8DB3E1"/>
          </w:tcPr>
          <w:p>
            <w:pPr>
              <w:pStyle w:val="TableParagraph"/>
              <w:spacing w:before="102"/>
              <w:ind w:left="5" w:right="8"/>
              <w:rPr>
                <w:sz w:val="18"/>
              </w:rPr>
            </w:pPr>
            <w:r>
              <w:rPr>
                <w:spacing w:val="-2"/>
                <w:sz w:val="18"/>
              </w:rPr>
              <w:t>17318</w:t>
            </w:r>
          </w:p>
        </w:tc>
        <w:tc>
          <w:tcPr>
            <w:tcW w:w="915" w:type="dxa"/>
            <w:tcBorders>
              <w:left w:val="single" w:sz="4" w:space="0" w:color="BEBEBE"/>
              <w:bottom w:val="single" w:sz="4" w:space="0" w:color="BEBEBE"/>
              <w:right w:val="nil"/>
            </w:tcBorders>
            <w:shd w:val="clear" w:color="auto" w:fill="8DB3E1"/>
          </w:tcPr>
          <w:p>
            <w:pPr>
              <w:pStyle w:val="TableParagraph"/>
              <w:spacing w:before="102"/>
              <w:ind w:left="6" w:right="16"/>
              <w:rPr>
                <w:sz w:val="18"/>
              </w:rPr>
            </w:pPr>
            <w:r>
              <w:rPr>
                <w:spacing w:val="-4"/>
                <w:sz w:val="18"/>
              </w:rPr>
              <w:t>99.9</w:t>
            </w:r>
          </w:p>
        </w:tc>
      </w:tr>
      <w:tr>
        <w:trPr>
          <w:trHeight w:val="414" w:hRule="atLeast"/>
        </w:trPr>
        <w:tc>
          <w:tcPr>
            <w:tcW w:w="1654" w:type="dxa"/>
            <w:vMerge/>
            <w:tcBorders>
              <w:top w:val="nil"/>
              <w:left w:val="nil"/>
              <w:bottom w:val="single" w:sz="4" w:space="0" w:color="BEBEBE"/>
              <w:right w:val="single" w:sz="4" w:space="0" w:color="BEBEBE"/>
            </w:tcBorders>
            <w:shd w:val="clear" w:color="auto" w:fill="8DB3E1"/>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left="191" w:firstLine="261"/>
              <w:jc w:val="left"/>
              <w:rPr>
                <w:sz w:val="18"/>
              </w:rPr>
            </w:pPr>
            <w:r>
              <w:rPr>
                <w:spacing w:val="-6"/>
                <w:sz w:val="18"/>
              </w:rPr>
              <w:t>On </w:t>
            </w:r>
            <w:r>
              <w:rPr>
                <w:spacing w:val="-2"/>
                <w:sz w:val="18"/>
              </w:rPr>
              <w:t>treatment</w:t>
            </w:r>
          </w:p>
        </w:tc>
        <w:tc>
          <w:tcPr>
            <w:tcW w:w="908"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right="1"/>
              <w:rPr>
                <w:sz w:val="18"/>
              </w:rPr>
            </w:pPr>
            <w:r>
              <w:rPr>
                <w:spacing w:val="-5"/>
                <w:sz w:val="18"/>
              </w:rPr>
              <w:t>61</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6" w:right="8"/>
              <w:rPr>
                <w:sz w:val="18"/>
              </w:rPr>
            </w:pPr>
            <w:r>
              <w:rPr>
                <w:spacing w:val="-5"/>
                <w:sz w:val="18"/>
              </w:rPr>
              <w:t>0.2</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4" w:right="4"/>
              <w:rPr>
                <w:sz w:val="18"/>
              </w:rPr>
            </w:pPr>
            <w:r>
              <w:rPr>
                <w:spacing w:val="-5"/>
                <w:sz w:val="18"/>
              </w:rPr>
              <w:t>34</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2" w:right="4"/>
              <w:rPr>
                <w:sz w:val="18"/>
              </w:rPr>
            </w:pPr>
            <w:r>
              <w:rPr>
                <w:spacing w:val="-5"/>
                <w:sz w:val="18"/>
              </w:rPr>
              <w:t>0.2</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4" w:right="4"/>
              <w:rPr>
                <w:sz w:val="18"/>
              </w:rPr>
            </w:pPr>
            <w:r>
              <w:rPr>
                <w:spacing w:val="-5"/>
                <w:sz w:val="18"/>
              </w:rPr>
              <w:t>27</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3" w:right="8"/>
              <w:rPr>
                <w:sz w:val="18"/>
              </w:rPr>
            </w:pPr>
            <w:r>
              <w:rPr>
                <w:spacing w:val="-5"/>
                <w:sz w:val="18"/>
              </w:rPr>
              <w:t>0.1</w:t>
            </w:r>
          </w:p>
        </w:tc>
        <w:tc>
          <w:tcPr>
            <w:tcW w:w="11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1" w:right="4"/>
              <w:rPr>
                <w:sz w:val="18"/>
              </w:rPr>
            </w:pPr>
            <w:r>
              <w:rPr>
                <w:spacing w:val="-5"/>
                <w:sz w:val="18"/>
              </w:rPr>
              <w:t>41</w:t>
            </w:r>
          </w:p>
        </w:tc>
        <w:tc>
          <w:tcPr>
            <w:tcW w:w="120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1" w:right="2"/>
              <w:rPr>
                <w:sz w:val="18"/>
              </w:rPr>
            </w:pPr>
            <w:r>
              <w:rPr>
                <w:spacing w:val="-5"/>
                <w:sz w:val="18"/>
              </w:rPr>
              <w:t>0.2</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04"/>
              <w:ind w:left="5" w:right="8"/>
              <w:rPr>
                <w:sz w:val="18"/>
              </w:rPr>
            </w:pPr>
            <w:r>
              <w:rPr>
                <w:spacing w:val="-5"/>
                <w:sz w:val="18"/>
              </w:rPr>
              <w:t>20</w:t>
            </w:r>
          </w:p>
        </w:tc>
        <w:tc>
          <w:tcPr>
            <w:tcW w:w="915" w:type="dxa"/>
            <w:tcBorders>
              <w:top w:val="single" w:sz="4" w:space="0" w:color="BEBEBE"/>
              <w:left w:val="single" w:sz="4" w:space="0" w:color="BEBEBE"/>
              <w:bottom w:val="single" w:sz="4" w:space="0" w:color="BEBEBE"/>
              <w:right w:val="nil"/>
            </w:tcBorders>
            <w:shd w:val="clear" w:color="auto" w:fill="8DB3E1"/>
          </w:tcPr>
          <w:p>
            <w:pPr>
              <w:pStyle w:val="TableParagraph"/>
              <w:spacing w:before="104"/>
              <w:ind w:left="6" w:right="16"/>
              <w:rPr>
                <w:sz w:val="18"/>
              </w:rPr>
            </w:pPr>
            <w:r>
              <w:rPr>
                <w:spacing w:val="-5"/>
                <w:sz w:val="18"/>
              </w:rPr>
              <w:t>0.1</w:t>
            </w:r>
          </w:p>
        </w:tc>
      </w:tr>
      <w:tr>
        <w:trPr>
          <w:trHeight w:val="299" w:hRule="atLeast"/>
        </w:trPr>
        <w:tc>
          <w:tcPr>
            <w:tcW w:w="1654" w:type="dxa"/>
            <w:vMerge/>
            <w:tcBorders>
              <w:top w:val="nil"/>
              <w:left w:val="nil"/>
              <w:bottom w:val="single" w:sz="4" w:space="0" w:color="BEBEBE"/>
              <w:right w:val="single" w:sz="4" w:space="0" w:color="BEBEBE"/>
            </w:tcBorders>
            <w:shd w:val="clear" w:color="auto" w:fill="8DB3E1"/>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15" w:right="16"/>
              <w:rPr>
                <w:sz w:val="18"/>
              </w:rPr>
            </w:pPr>
            <w:r>
              <w:rPr>
                <w:spacing w:val="-4"/>
                <w:sz w:val="18"/>
              </w:rPr>
              <w:t>TOTAL</w:t>
            </w:r>
          </w:p>
        </w:tc>
        <w:tc>
          <w:tcPr>
            <w:tcW w:w="908"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right="1"/>
              <w:rPr>
                <w:sz w:val="18"/>
              </w:rPr>
            </w:pPr>
            <w:r>
              <w:rPr>
                <w:spacing w:val="-2"/>
                <w:sz w:val="18"/>
              </w:rPr>
              <w:t>41154</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8" w:right="8"/>
              <w:rPr>
                <w:sz w:val="18"/>
              </w:rPr>
            </w:pPr>
            <w:r>
              <w:rPr>
                <w:spacing w:val="-5"/>
                <w:sz w:val="18"/>
              </w:rPr>
              <w:t>100</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4" w:right="4"/>
              <w:rPr>
                <w:sz w:val="18"/>
              </w:rPr>
            </w:pPr>
            <w:r>
              <w:rPr>
                <w:spacing w:val="-2"/>
                <w:sz w:val="18"/>
              </w:rPr>
              <w:t>17485</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4" w:right="4"/>
              <w:rPr>
                <w:sz w:val="18"/>
              </w:rPr>
            </w:pPr>
            <w:r>
              <w:rPr>
                <w:spacing w:val="-5"/>
                <w:sz w:val="18"/>
              </w:rPr>
              <w:t>100</w:t>
            </w:r>
          </w:p>
        </w:tc>
        <w:tc>
          <w:tcPr>
            <w:tcW w:w="91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4" w:right="4"/>
              <w:rPr>
                <w:sz w:val="18"/>
              </w:rPr>
            </w:pPr>
            <w:r>
              <w:rPr>
                <w:spacing w:val="-2"/>
                <w:sz w:val="18"/>
              </w:rPr>
              <w:t>23669</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6" w:right="8"/>
              <w:rPr>
                <w:sz w:val="18"/>
              </w:rPr>
            </w:pPr>
            <w:r>
              <w:rPr>
                <w:spacing w:val="-5"/>
                <w:sz w:val="18"/>
              </w:rPr>
              <w:t>100</w:t>
            </w:r>
          </w:p>
        </w:tc>
        <w:tc>
          <w:tcPr>
            <w:tcW w:w="11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1" w:right="4"/>
              <w:rPr>
                <w:sz w:val="18"/>
              </w:rPr>
            </w:pPr>
            <w:r>
              <w:rPr>
                <w:spacing w:val="-2"/>
                <w:sz w:val="18"/>
              </w:rPr>
              <w:t>23816</w:t>
            </w:r>
          </w:p>
        </w:tc>
        <w:tc>
          <w:tcPr>
            <w:tcW w:w="120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2" w:right="2"/>
              <w:rPr>
                <w:sz w:val="18"/>
              </w:rPr>
            </w:pPr>
            <w:r>
              <w:rPr>
                <w:spacing w:val="-5"/>
                <w:sz w:val="18"/>
              </w:rPr>
              <w:t>100</w:t>
            </w:r>
          </w:p>
        </w:tc>
        <w:tc>
          <w:tcPr>
            <w:tcW w:w="91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7"/>
              <w:ind w:left="5" w:right="8"/>
              <w:rPr>
                <w:sz w:val="18"/>
              </w:rPr>
            </w:pPr>
            <w:r>
              <w:rPr>
                <w:spacing w:val="-2"/>
                <w:sz w:val="18"/>
              </w:rPr>
              <w:t>17338</w:t>
            </w:r>
          </w:p>
        </w:tc>
        <w:tc>
          <w:tcPr>
            <w:tcW w:w="915" w:type="dxa"/>
            <w:tcBorders>
              <w:top w:val="single" w:sz="4" w:space="0" w:color="BEBEBE"/>
              <w:left w:val="single" w:sz="4" w:space="0" w:color="BEBEBE"/>
              <w:bottom w:val="single" w:sz="4" w:space="0" w:color="BEBEBE"/>
              <w:right w:val="nil"/>
            </w:tcBorders>
            <w:shd w:val="clear" w:color="auto" w:fill="8DB3E1"/>
          </w:tcPr>
          <w:p>
            <w:pPr>
              <w:pStyle w:val="TableParagraph"/>
              <w:spacing w:before="47"/>
              <w:ind w:left="6" w:right="12"/>
              <w:rPr>
                <w:sz w:val="18"/>
              </w:rPr>
            </w:pPr>
            <w:r>
              <w:rPr>
                <w:spacing w:val="-5"/>
                <w:sz w:val="18"/>
              </w:rPr>
              <w:t>100</w:t>
            </w:r>
          </w:p>
        </w:tc>
      </w:tr>
      <w:tr>
        <w:trPr>
          <w:trHeight w:val="299" w:hRule="atLeast"/>
        </w:trPr>
        <w:tc>
          <w:tcPr>
            <w:tcW w:w="1654" w:type="dxa"/>
            <w:vMerge w:val="restart"/>
            <w:tcBorders>
              <w:top w:val="single" w:sz="4" w:space="0" w:color="BEBEBE"/>
              <w:left w:val="nil"/>
              <w:bottom w:val="nil"/>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47"/>
              <w:jc w:val="left"/>
              <w:rPr>
                <w:rFonts w:ascii="Arial"/>
                <w:b/>
                <w:sz w:val="18"/>
              </w:rPr>
            </w:pPr>
          </w:p>
          <w:p>
            <w:pPr>
              <w:pStyle w:val="TableParagraph"/>
              <w:ind w:left="107"/>
              <w:jc w:val="left"/>
              <w:rPr>
                <w:rFonts w:ascii="Arial"/>
                <w:b/>
                <w:sz w:val="18"/>
              </w:rPr>
            </w:pPr>
            <w:r>
              <w:rPr>
                <w:rFonts w:ascii="Arial"/>
                <w:b/>
                <w:sz w:val="18"/>
              </w:rPr>
              <w:t>Age</w:t>
            </w:r>
            <w:r>
              <w:rPr>
                <w:rFonts w:ascii="Arial"/>
                <w:b/>
                <w:spacing w:val="-6"/>
                <w:sz w:val="18"/>
              </w:rPr>
              <w:t> </w:t>
            </w:r>
            <w:r>
              <w:rPr>
                <w:rFonts w:ascii="Arial"/>
                <w:b/>
                <w:spacing w:val="-2"/>
                <w:sz w:val="18"/>
              </w:rPr>
              <w:t>Group</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13"/>
              <w:rPr>
                <w:sz w:val="18"/>
              </w:rPr>
            </w:pPr>
            <w:r>
              <w:rPr>
                <w:spacing w:val="-2"/>
                <w:sz w:val="18"/>
              </w:rPr>
              <w:t>15-</w:t>
            </w:r>
            <w:r>
              <w:rPr>
                <w:spacing w:val="-7"/>
                <w:sz w:val="18"/>
              </w:rPr>
              <w:t>24</w:t>
            </w:r>
          </w:p>
        </w:tc>
        <w:tc>
          <w:tcPr>
            <w:tcW w:w="90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5"/>
                <w:sz w:val="18"/>
              </w:rPr>
              <w:t>16</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8"/>
              <w:rPr>
                <w:sz w:val="18"/>
              </w:rPr>
            </w:pPr>
            <w:r>
              <w:rPr>
                <w:spacing w:val="-4"/>
                <w:sz w:val="18"/>
              </w:rPr>
              <w:t>26.2</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10"/>
                <w:sz w:val="18"/>
              </w:rPr>
              <w:t>6</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4"/>
                <w:sz w:val="18"/>
              </w:rPr>
              <w:t>17.7</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5"/>
                <w:sz w:val="18"/>
              </w:rPr>
              <w:t>10</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8"/>
              <w:rPr>
                <w:sz w:val="18"/>
              </w:rPr>
            </w:pPr>
            <w:r>
              <w:rPr>
                <w:spacing w:val="-5"/>
                <w:sz w:val="18"/>
              </w:rPr>
              <w:t>37</w:t>
            </w:r>
          </w:p>
        </w:tc>
        <w:tc>
          <w:tcPr>
            <w:tcW w:w="119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4"/>
              <w:rPr>
                <w:sz w:val="18"/>
              </w:rPr>
            </w:pPr>
            <w:r>
              <w:rPr>
                <w:spacing w:val="-10"/>
                <w:sz w:val="18"/>
              </w:rPr>
              <w:t>9</w:t>
            </w:r>
          </w:p>
        </w:tc>
        <w:tc>
          <w:tcPr>
            <w:tcW w:w="120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5"/>
                <w:sz w:val="18"/>
              </w:rPr>
              <w:t>22</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right="8"/>
              <w:rPr>
                <w:sz w:val="18"/>
              </w:rPr>
            </w:pPr>
            <w:r>
              <w:rPr>
                <w:spacing w:val="-10"/>
                <w:sz w:val="18"/>
              </w:rPr>
              <w:t>7</w:t>
            </w:r>
          </w:p>
        </w:tc>
        <w:tc>
          <w:tcPr>
            <w:tcW w:w="915" w:type="dxa"/>
            <w:tcBorders>
              <w:top w:val="single" w:sz="4" w:space="0" w:color="BEBEBE"/>
              <w:left w:val="single" w:sz="4" w:space="0" w:color="BEBEBE"/>
              <w:bottom w:val="single" w:sz="4" w:space="0" w:color="BEBEBE"/>
              <w:right w:val="nil"/>
            </w:tcBorders>
          </w:tcPr>
          <w:p>
            <w:pPr>
              <w:pStyle w:val="TableParagraph"/>
              <w:spacing w:before="47"/>
              <w:ind w:left="6" w:right="12"/>
              <w:rPr>
                <w:sz w:val="18"/>
              </w:rPr>
            </w:pPr>
            <w:r>
              <w:rPr>
                <w:spacing w:val="-5"/>
                <w:sz w:val="18"/>
              </w:rPr>
              <w:t>35</w:t>
            </w:r>
          </w:p>
        </w:tc>
      </w:tr>
      <w:tr>
        <w:trPr>
          <w:trHeight w:val="299" w:hRule="atLeast"/>
        </w:trPr>
        <w:tc>
          <w:tcPr>
            <w:tcW w:w="1654" w:type="dxa"/>
            <w:vMerge/>
            <w:tcBorders>
              <w:top w:val="nil"/>
              <w:left w:val="nil"/>
              <w:bottom w:val="nil"/>
              <w:right w:val="single" w:sz="4" w:space="0" w:color="BEBEBE"/>
            </w:tcBorders>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13"/>
              <w:rPr>
                <w:sz w:val="18"/>
              </w:rPr>
            </w:pPr>
            <w:r>
              <w:rPr>
                <w:spacing w:val="-2"/>
                <w:sz w:val="18"/>
              </w:rPr>
              <w:t>25-</w:t>
            </w:r>
            <w:r>
              <w:rPr>
                <w:spacing w:val="-7"/>
                <w:sz w:val="18"/>
              </w:rPr>
              <w:t>34</w:t>
            </w:r>
          </w:p>
        </w:tc>
        <w:tc>
          <w:tcPr>
            <w:tcW w:w="90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5"/>
                <w:sz w:val="18"/>
              </w:rPr>
              <w:t>14</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8" w:right="8"/>
              <w:rPr>
                <w:sz w:val="18"/>
              </w:rPr>
            </w:pPr>
            <w:r>
              <w:rPr>
                <w:spacing w:val="-5"/>
                <w:sz w:val="18"/>
              </w:rPr>
              <w:t>23</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10"/>
                <w:sz w:val="18"/>
              </w:rPr>
              <w:t>8</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4"/>
                <w:sz w:val="18"/>
              </w:rPr>
              <w:t>23.5</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6</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8"/>
              <w:rPr>
                <w:sz w:val="18"/>
              </w:rPr>
            </w:pPr>
            <w:r>
              <w:rPr>
                <w:spacing w:val="-4"/>
                <w:sz w:val="18"/>
              </w:rPr>
              <w:t>22.2</w:t>
            </w:r>
          </w:p>
        </w:tc>
        <w:tc>
          <w:tcPr>
            <w:tcW w:w="119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4"/>
              <w:rPr>
                <w:sz w:val="18"/>
              </w:rPr>
            </w:pPr>
            <w:r>
              <w:rPr>
                <w:spacing w:val="-10"/>
                <w:sz w:val="18"/>
              </w:rPr>
              <w:t>9</w:t>
            </w:r>
          </w:p>
        </w:tc>
        <w:tc>
          <w:tcPr>
            <w:tcW w:w="120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5"/>
                <w:sz w:val="18"/>
              </w:rPr>
              <w:t>22</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right="8"/>
              <w:rPr>
                <w:sz w:val="18"/>
              </w:rPr>
            </w:pPr>
            <w:r>
              <w:rPr>
                <w:spacing w:val="-10"/>
                <w:sz w:val="18"/>
              </w:rPr>
              <w:t>5</w:t>
            </w:r>
          </w:p>
        </w:tc>
        <w:tc>
          <w:tcPr>
            <w:tcW w:w="915" w:type="dxa"/>
            <w:tcBorders>
              <w:top w:val="single" w:sz="4" w:space="0" w:color="BEBEBE"/>
              <w:left w:val="single" w:sz="4" w:space="0" w:color="BEBEBE"/>
              <w:bottom w:val="single" w:sz="4" w:space="0" w:color="BEBEBE"/>
              <w:right w:val="nil"/>
            </w:tcBorders>
          </w:tcPr>
          <w:p>
            <w:pPr>
              <w:pStyle w:val="TableParagraph"/>
              <w:spacing w:before="47"/>
              <w:ind w:left="6" w:right="12"/>
              <w:rPr>
                <w:sz w:val="18"/>
              </w:rPr>
            </w:pPr>
            <w:r>
              <w:rPr>
                <w:spacing w:val="-5"/>
                <w:sz w:val="18"/>
              </w:rPr>
              <w:t>25</w:t>
            </w:r>
          </w:p>
        </w:tc>
      </w:tr>
      <w:tr>
        <w:trPr>
          <w:trHeight w:val="359" w:hRule="atLeast"/>
        </w:trPr>
        <w:tc>
          <w:tcPr>
            <w:tcW w:w="1654" w:type="dxa"/>
            <w:vMerge/>
            <w:tcBorders>
              <w:top w:val="nil"/>
              <w:left w:val="nil"/>
              <w:bottom w:val="nil"/>
              <w:right w:val="single" w:sz="4" w:space="0" w:color="BEBEBE"/>
            </w:tcBorders>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76"/>
              <w:ind w:left="15" w:right="13"/>
              <w:rPr>
                <w:sz w:val="18"/>
              </w:rPr>
            </w:pPr>
            <w:r>
              <w:rPr>
                <w:spacing w:val="-2"/>
                <w:sz w:val="18"/>
              </w:rPr>
              <w:t>35-</w:t>
            </w:r>
            <w:r>
              <w:rPr>
                <w:spacing w:val="-7"/>
                <w:sz w:val="18"/>
              </w:rPr>
              <w:t>44</w:t>
            </w:r>
          </w:p>
        </w:tc>
        <w:tc>
          <w:tcPr>
            <w:tcW w:w="908" w:type="dxa"/>
            <w:tcBorders>
              <w:top w:val="single" w:sz="4" w:space="0" w:color="BEBEBE"/>
              <w:left w:val="single" w:sz="4" w:space="0" w:color="BEBEBE"/>
              <w:bottom w:val="single" w:sz="4" w:space="0" w:color="BEBEBE"/>
              <w:right w:val="single" w:sz="4" w:space="0" w:color="BEBEBE"/>
            </w:tcBorders>
          </w:tcPr>
          <w:p>
            <w:pPr>
              <w:pStyle w:val="TableParagraph"/>
              <w:spacing w:before="76"/>
              <w:ind w:right="1"/>
              <w:rPr>
                <w:sz w:val="18"/>
              </w:rPr>
            </w:pPr>
            <w:r>
              <w:rPr>
                <w:spacing w:val="-5"/>
                <w:sz w:val="18"/>
              </w:rPr>
              <w:t>12</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76"/>
              <w:ind w:left="6" w:right="8"/>
              <w:rPr>
                <w:sz w:val="18"/>
              </w:rPr>
            </w:pPr>
            <w:r>
              <w:rPr>
                <w:spacing w:val="-4"/>
                <w:sz w:val="18"/>
              </w:rPr>
              <w:t>19.7</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76"/>
              <w:ind w:left="2" w:right="4"/>
              <w:rPr>
                <w:sz w:val="18"/>
              </w:rPr>
            </w:pPr>
            <w:r>
              <w:rPr>
                <w:spacing w:val="-10"/>
                <w:sz w:val="18"/>
              </w:rPr>
              <w:t>8</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76"/>
              <w:ind w:left="2" w:right="4"/>
              <w:rPr>
                <w:sz w:val="18"/>
              </w:rPr>
            </w:pPr>
            <w:r>
              <w:rPr>
                <w:spacing w:val="-4"/>
                <w:sz w:val="18"/>
              </w:rPr>
              <w:t>23.5</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76"/>
              <w:ind w:right="4"/>
              <w:rPr>
                <w:sz w:val="18"/>
              </w:rPr>
            </w:pPr>
            <w:r>
              <w:rPr>
                <w:spacing w:val="-10"/>
                <w:sz w:val="18"/>
              </w:rPr>
              <w:t>4</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76"/>
              <w:ind w:left="2" w:right="8"/>
              <w:rPr>
                <w:sz w:val="18"/>
              </w:rPr>
            </w:pPr>
            <w:r>
              <w:rPr>
                <w:spacing w:val="-4"/>
                <w:sz w:val="18"/>
              </w:rPr>
              <w:t>14.8</w:t>
            </w:r>
          </w:p>
        </w:tc>
        <w:tc>
          <w:tcPr>
            <w:tcW w:w="1196" w:type="dxa"/>
            <w:tcBorders>
              <w:top w:val="single" w:sz="4" w:space="0" w:color="BEBEBE"/>
              <w:left w:val="single" w:sz="4" w:space="0" w:color="BEBEBE"/>
              <w:bottom w:val="single" w:sz="4" w:space="0" w:color="BEBEBE"/>
              <w:right w:val="single" w:sz="4" w:space="0" w:color="BEBEBE"/>
            </w:tcBorders>
          </w:tcPr>
          <w:p>
            <w:pPr>
              <w:pStyle w:val="TableParagraph"/>
              <w:spacing w:before="76"/>
              <w:ind w:left="1" w:right="4"/>
              <w:rPr>
                <w:sz w:val="18"/>
              </w:rPr>
            </w:pPr>
            <w:r>
              <w:rPr>
                <w:spacing w:val="-10"/>
                <w:sz w:val="18"/>
              </w:rPr>
              <w:t>8</w:t>
            </w:r>
          </w:p>
        </w:tc>
        <w:tc>
          <w:tcPr>
            <w:tcW w:w="1205" w:type="dxa"/>
            <w:tcBorders>
              <w:top w:val="single" w:sz="4" w:space="0" w:color="BEBEBE"/>
              <w:left w:val="single" w:sz="4" w:space="0" w:color="BEBEBE"/>
              <w:bottom w:val="single" w:sz="4" w:space="0" w:color="BEBEBE"/>
              <w:right w:val="single" w:sz="4" w:space="0" w:color="BEBEBE"/>
            </w:tcBorders>
          </w:tcPr>
          <w:p>
            <w:pPr>
              <w:pStyle w:val="TableParagraph"/>
              <w:spacing w:before="76"/>
              <w:ind w:right="2"/>
              <w:rPr>
                <w:sz w:val="18"/>
              </w:rPr>
            </w:pPr>
            <w:r>
              <w:rPr>
                <w:spacing w:val="-4"/>
                <w:sz w:val="18"/>
              </w:rPr>
              <w:t>19.5</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76"/>
              <w:ind w:right="8"/>
              <w:rPr>
                <w:sz w:val="18"/>
              </w:rPr>
            </w:pPr>
            <w:r>
              <w:rPr>
                <w:spacing w:val="-10"/>
                <w:sz w:val="18"/>
              </w:rPr>
              <w:t>4</w:t>
            </w:r>
          </w:p>
        </w:tc>
        <w:tc>
          <w:tcPr>
            <w:tcW w:w="915" w:type="dxa"/>
            <w:tcBorders>
              <w:top w:val="single" w:sz="4" w:space="0" w:color="BEBEBE"/>
              <w:left w:val="single" w:sz="4" w:space="0" w:color="BEBEBE"/>
              <w:bottom w:val="single" w:sz="4" w:space="0" w:color="BEBEBE"/>
              <w:right w:val="nil"/>
            </w:tcBorders>
          </w:tcPr>
          <w:p>
            <w:pPr>
              <w:pStyle w:val="TableParagraph"/>
              <w:spacing w:before="76"/>
              <w:ind w:left="6" w:right="12"/>
              <w:rPr>
                <w:sz w:val="18"/>
              </w:rPr>
            </w:pPr>
            <w:r>
              <w:rPr>
                <w:spacing w:val="-5"/>
                <w:sz w:val="18"/>
              </w:rPr>
              <w:t>20</w:t>
            </w:r>
          </w:p>
        </w:tc>
      </w:tr>
      <w:tr>
        <w:trPr>
          <w:trHeight w:val="299" w:hRule="atLeast"/>
        </w:trPr>
        <w:tc>
          <w:tcPr>
            <w:tcW w:w="1654" w:type="dxa"/>
            <w:vMerge/>
            <w:tcBorders>
              <w:top w:val="nil"/>
              <w:left w:val="nil"/>
              <w:bottom w:val="nil"/>
              <w:right w:val="single" w:sz="4" w:space="0" w:color="BEBEBE"/>
            </w:tcBorders>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13"/>
              <w:rPr>
                <w:sz w:val="18"/>
              </w:rPr>
            </w:pPr>
            <w:r>
              <w:rPr>
                <w:spacing w:val="-2"/>
                <w:sz w:val="18"/>
              </w:rPr>
              <w:t>45-</w:t>
            </w:r>
            <w:r>
              <w:rPr>
                <w:spacing w:val="-7"/>
                <w:sz w:val="18"/>
              </w:rPr>
              <w:t>54</w:t>
            </w:r>
          </w:p>
        </w:tc>
        <w:tc>
          <w:tcPr>
            <w:tcW w:w="90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5"/>
                <w:sz w:val="18"/>
              </w:rPr>
              <w:t>12</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8"/>
              <w:rPr>
                <w:sz w:val="18"/>
              </w:rPr>
            </w:pPr>
            <w:r>
              <w:rPr>
                <w:spacing w:val="-4"/>
                <w:sz w:val="18"/>
              </w:rPr>
              <w:t>19.7</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10"/>
                <w:sz w:val="18"/>
              </w:rPr>
              <w:t>9</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4"/>
                <w:sz w:val="18"/>
              </w:rPr>
              <w:t>26.5</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3</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8"/>
              <w:rPr>
                <w:sz w:val="18"/>
              </w:rPr>
            </w:pPr>
            <w:r>
              <w:rPr>
                <w:spacing w:val="-4"/>
                <w:sz w:val="18"/>
              </w:rPr>
              <w:t>11.1</w:t>
            </w:r>
          </w:p>
        </w:tc>
        <w:tc>
          <w:tcPr>
            <w:tcW w:w="119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4"/>
              <w:rPr>
                <w:sz w:val="18"/>
              </w:rPr>
            </w:pPr>
            <w:r>
              <w:rPr>
                <w:spacing w:val="-5"/>
                <w:sz w:val="18"/>
              </w:rPr>
              <w:t>10</w:t>
            </w:r>
          </w:p>
        </w:tc>
        <w:tc>
          <w:tcPr>
            <w:tcW w:w="1205"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4"/>
                <w:sz w:val="18"/>
              </w:rPr>
              <w:t>24.4</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right="8"/>
              <w:rPr>
                <w:sz w:val="18"/>
              </w:rPr>
            </w:pPr>
            <w:r>
              <w:rPr>
                <w:spacing w:val="-10"/>
                <w:sz w:val="18"/>
              </w:rPr>
              <w:t>2</w:t>
            </w:r>
          </w:p>
        </w:tc>
        <w:tc>
          <w:tcPr>
            <w:tcW w:w="915" w:type="dxa"/>
            <w:tcBorders>
              <w:top w:val="single" w:sz="4" w:space="0" w:color="BEBEBE"/>
              <w:left w:val="single" w:sz="4" w:space="0" w:color="BEBEBE"/>
              <w:bottom w:val="single" w:sz="4" w:space="0" w:color="BEBEBE"/>
              <w:right w:val="nil"/>
            </w:tcBorders>
          </w:tcPr>
          <w:p>
            <w:pPr>
              <w:pStyle w:val="TableParagraph"/>
              <w:spacing w:before="47"/>
              <w:ind w:left="6" w:right="12"/>
              <w:rPr>
                <w:sz w:val="18"/>
              </w:rPr>
            </w:pPr>
            <w:r>
              <w:rPr>
                <w:spacing w:val="-5"/>
                <w:sz w:val="18"/>
              </w:rPr>
              <w:t>10</w:t>
            </w:r>
          </w:p>
        </w:tc>
      </w:tr>
      <w:tr>
        <w:trPr>
          <w:trHeight w:val="301" w:hRule="atLeast"/>
        </w:trPr>
        <w:tc>
          <w:tcPr>
            <w:tcW w:w="1654" w:type="dxa"/>
            <w:vMerge/>
            <w:tcBorders>
              <w:top w:val="nil"/>
              <w:left w:val="nil"/>
              <w:bottom w:val="nil"/>
              <w:right w:val="single" w:sz="4" w:space="0" w:color="BEBEBE"/>
            </w:tcBorders>
          </w:tcPr>
          <w:p>
            <w:pPr>
              <w:rPr>
                <w:sz w:val="2"/>
                <w:szCs w:val="2"/>
              </w:rPr>
            </w:pP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13"/>
              <w:rPr>
                <w:sz w:val="18"/>
              </w:rPr>
            </w:pPr>
            <w:r>
              <w:rPr>
                <w:spacing w:val="-2"/>
                <w:sz w:val="18"/>
              </w:rPr>
              <w:t>55-</w:t>
            </w:r>
            <w:r>
              <w:rPr>
                <w:spacing w:val="-7"/>
                <w:sz w:val="18"/>
              </w:rPr>
              <w:t>64</w:t>
            </w:r>
          </w:p>
        </w:tc>
        <w:tc>
          <w:tcPr>
            <w:tcW w:w="90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3</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8"/>
              <w:rPr>
                <w:sz w:val="18"/>
              </w:rPr>
            </w:pPr>
            <w:r>
              <w:rPr>
                <w:spacing w:val="-5"/>
                <w:sz w:val="18"/>
              </w:rPr>
              <w:t>4.9</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10"/>
                <w:sz w:val="18"/>
              </w:rPr>
              <w:t>1</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4"/>
              <w:rPr>
                <w:sz w:val="18"/>
              </w:rPr>
            </w:pPr>
            <w:r>
              <w:rPr>
                <w:spacing w:val="-5"/>
                <w:sz w:val="18"/>
              </w:rPr>
              <w:t>2.9</w:t>
            </w:r>
          </w:p>
        </w:tc>
        <w:tc>
          <w:tcPr>
            <w:tcW w:w="915"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2</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8"/>
              <w:rPr>
                <w:sz w:val="18"/>
              </w:rPr>
            </w:pPr>
            <w:r>
              <w:rPr>
                <w:spacing w:val="-5"/>
                <w:sz w:val="18"/>
              </w:rPr>
              <w:t>7.4</w:t>
            </w:r>
          </w:p>
        </w:tc>
        <w:tc>
          <w:tcPr>
            <w:tcW w:w="119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4"/>
              <w:rPr>
                <w:sz w:val="18"/>
              </w:rPr>
            </w:pPr>
            <w:r>
              <w:rPr>
                <w:spacing w:val="-10"/>
                <w:sz w:val="18"/>
              </w:rPr>
              <w:t>2</w:t>
            </w:r>
          </w:p>
        </w:tc>
        <w:tc>
          <w:tcPr>
            <w:tcW w:w="1205"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4.9</w:t>
            </w:r>
          </w:p>
        </w:tc>
        <w:tc>
          <w:tcPr>
            <w:tcW w:w="917" w:type="dxa"/>
            <w:tcBorders>
              <w:top w:val="single" w:sz="4" w:space="0" w:color="BEBEBE"/>
              <w:left w:val="single" w:sz="4" w:space="0" w:color="BEBEBE"/>
              <w:bottom w:val="single" w:sz="4" w:space="0" w:color="BEBEBE"/>
              <w:right w:val="single" w:sz="4" w:space="0" w:color="BEBEBE"/>
            </w:tcBorders>
          </w:tcPr>
          <w:p>
            <w:pPr>
              <w:pStyle w:val="TableParagraph"/>
              <w:spacing w:before="47"/>
              <w:ind w:right="8"/>
              <w:rPr>
                <w:sz w:val="18"/>
              </w:rPr>
            </w:pPr>
            <w:r>
              <w:rPr>
                <w:spacing w:val="-10"/>
                <w:sz w:val="18"/>
              </w:rPr>
              <w:t>1</w:t>
            </w:r>
          </w:p>
        </w:tc>
        <w:tc>
          <w:tcPr>
            <w:tcW w:w="915" w:type="dxa"/>
            <w:tcBorders>
              <w:top w:val="single" w:sz="4" w:space="0" w:color="BEBEBE"/>
              <w:left w:val="single" w:sz="4" w:space="0" w:color="BEBEBE"/>
              <w:bottom w:val="single" w:sz="4" w:space="0" w:color="BEBEBE"/>
              <w:right w:val="nil"/>
            </w:tcBorders>
          </w:tcPr>
          <w:p>
            <w:pPr>
              <w:pStyle w:val="TableParagraph"/>
              <w:spacing w:before="47"/>
              <w:ind w:left="6" w:right="17"/>
              <w:rPr>
                <w:sz w:val="18"/>
              </w:rPr>
            </w:pPr>
            <w:r>
              <w:rPr>
                <w:spacing w:val="-10"/>
                <w:sz w:val="18"/>
              </w:rPr>
              <w:t>5</w:t>
            </w:r>
          </w:p>
        </w:tc>
      </w:tr>
      <w:tr>
        <w:trPr>
          <w:trHeight w:val="299" w:hRule="atLeast"/>
        </w:trPr>
        <w:tc>
          <w:tcPr>
            <w:tcW w:w="1654" w:type="dxa"/>
            <w:vMerge/>
            <w:tcBorders>
              <w:top w:val="nil"/>
              <w:left w:val="nil"/>
              <w:bottom w:val="nil"/>
              <w:right w:val="single" w:sz="4" w:space="0" w:color="BEBEBE"/>
            </w:tcBorders>
          </w:tcPr>
          <w:p>
            <w:pPr>
              <w:rPr>
                <w:sz w:val="2"/>
                <w:szCs w:val="2"/>
              </w:rPr>
            </w:pPr>
          </w:p>
        </w:tc>
        <w:tc>
          <w:tcPr>
            <w:tcW w:w="1157" w:type="dxa"/>
            <w:tcBorders>
              <w:top w:val="single" w:sz="4" w:space="0" w:color="BEBEBE"/>
              <w:left w:val="single" w:sz="4" w:space="0" w:color="BEBEBE"/>
              <w:right w:val="single" w:sz="4" w:space="0" w:color="BEBEBE"/>
            </w:tcBorders>
          </w:tcPr>
          <w:p>
            <w:pPr>
              <w:pStyle w:val="TableParagraph"/>
              <w:spacing w:before="44"/>
              <w:ind w:left="15" w:right="15"/>
              <w:rPr>
                <w:sz w:val="18"/>
              </w:rPr>
            </w:pPr>
            <w:r>
              <w:rPr>
                <w:spacing w:val="-5"/>
                <w:sz w:val="18"/>
              </w:rPr>
              <w:t>65+</w:t>
            </w:r>
          </w:p>
        </w:tc>
        <w:tc>
          <w:tcPr>
            <w:tcW w:w="908" w:type="dxa"/>
            <w:tcBorders>
              <w:top w:val="single" w:sz="4" w:space="0" w:color="BEBEBE"/>
              <w:left w:val="single" w:sz="4" w:space="0" w:color="BEBEBE"/>
              <w:right w:val="single" w:sz="4" w:space="0" w:color="BEBEBE"/>
            </w:tcBorders>
          </w:tcPr>
          <w:p>
            <w:pPr>
              <w:pStyle w:val="TableParagraph"/>
              <w:spacing w:before="44"/>
              <w:ind w:right="1"/>
              <w:rPr>
                <w:sz w:val="18"/>
              </w:rPr>
            </w:pPr>
            <w:r>
              <w:rPr>
                <w:spacing w:val="-10"/>
                <w:sz w:val="18"/>
              </w:rPr>
              <w:t>4</w:t>
            </w:r>
          </w:p>
        </w:tc>
        <w:tc>
          <w:tcPr>
            <w:tcW w:w="917" w:type="dxa"/>
            <w:tcBorders>
              <w:top w:val="single" w:sz="4" w:space="0" w:color="BEBEBE"/>
              <w:left w:val="single" w:sz="4" w:space="0" w:color="BEBEBE"/>
              <w:right w:val="single" w:sz="4" w:space="0" w:color="BEBEBE"/>
            </w:tcBorders>
          </w:tcPr>
          <w:p>
            <w:pPr>
              <w:pStyle w:val="TableParagraph"/>
              <w:spacing w:before="44"/>
              <w:ind w:left="6" w:right="8"/>
              <w:rPr>
                <w:sz w:val="18"/>
              </w:rPr>
            </w:pPr>
            <w:r>
              <w:rPr>
                <w:spacing w:val="-5"/>
                <w:sz w:val="18"/>
              </w:rPr>
              <w:t>6.6</w:t>
            </w:r>
          </w:p>
        </w:tc>
        <w:tc>
          <w:tcPr>
            <w:tcW w:w="915" w:type="dxa"/>
            <w:tcBorders>
              <w:top w:val="single" w:sz="4" w:space="0" w:color="BEBEBE"/>
              <w:left w:val="single" w:sz="4" w:space="0" w:color="BEBEBE"/>
              <w:right w:val="single" w:sz="4" w:space="0" w:color="BEBEBE"/>
            </w:tcBorders>
          </w:tcPr>
          <w:p>
            <w:pPr>
              <w:pStyle w:val="TableParagraph"/>
              <w:spacing w:before="44"/>
              <w:ind w:left="2" w:right="4"/>
              <w:rPr>
                <w:sz w:val="18"/>
              </w:rPr>
            </w:pPr>
            <w:r>
              <w:rPr>
                <w:spacing w:val="-10"/>
                <w:sz w:val="18"/>
              </w:rPr>
              <w:t>2</w:t>
            </w:r>
          </w:p>
        </w:tc>
        <w:tc>
          <w:tcPr>
            <w:tcW w:w="915" w:type="dxa"/>
            <w:tcBorders>
              <w:top w:val="single" w:sz="4" w:space="0" w:color="BEBEBE"/>
              <w:left w:val="single" w:sz="4" w:space="0" w:color="BEBEBE"/>
              <w:right w:val="single" w:sz="4" w:space="0" w:color="BEBEBE"/>
            </w:tcBorders>
          </w:tcPr>
          <w:p>
            <w:pPr>
              <w:pStyle w:val="TableParagraph"/>
              <w:spacing w:before="44"/>
              <w:ind w:left="2" w:right="4"/>
              <w:rPr>
                <w:sz w:val="18"/>
              </w:rPr>
            </w:pPr>
            <w:r>
              <w:rPr>
                <w:spacing w:val="-5"/>
                <w:sz w:val="18"/>
              </w:rPr>
              <w:t>5.9</w:t>
            </w:r>
          </w:p>
        </w:tc>
        <w:tc>
          <w:tcPr>
            <w:tcW w:w="915" w:type="dxa"/>
            <w:tcBorders>
              <w:top w:val="single" w:sz="4" w:space="0" w:color="BEBEBE"/>
              <w:left w:val="single" w:sz="4" w:space="0" w:color="BEBEBE"/>
              <w:right w:val="single" w:sz="4" w:space="0" w:color="BEBEBE"/>
            </w:tcBorders>
          </w:tcPr>
          <w:p>
            <w:pPr>
              <w:pStyle w:val="TableParagraph"/>
              <w:spacing w:before="44"/>
              <w:ind w:right="4"/>
              <w:rPr>
                <w:sz w:val="18"/>
              </w:rPr>
            </w:pPr>
            <w:r>
              <w:rPr>
                <w:spacing w:val="-10"/>
                <w:sz w:val="18"/>
              </w:rPr>
              <w:t>2</w:t>
            </w:r>
          </w:p>
        </w:tc>
        <w:tc>
          <w:tcPr>
            <w:tcW w:w="917" w:type="dxa"/>
            <w:tcBorders>
              <w:top w:val="single" w:sz="4" w:space="0" w:color="BEBEBE"/>
              <w:left w:val="single" w:sz="4" w:space="0" w:color="BEBEBE"/>
              <w:right w:val="single" w:sz="4" w:space="0" w:color="BEBEBE"/>
            </w:tcBorders>
          </w:tcPr>
          <w:p>
            <w:pPr>
              <w:pStyle w:val="TableParagraph"/>
              <w:spacing w:before="44"/>
              <w:ind w:left="3" w:right="8"/>
              <w:rPr>
                <w:sz w:val="18"/>
              </w:rPr>
            </w:pPr>
            <w:r>
              <w:rPr>
                <w:spacing w:val="-5"/>
                <w:sz w:val="18"/>
              </w:rPr>
              <w:t>7.4</w:t>
            </w:r>
          </w:p>
        </w:tc>
        <w:tc>
          <w:tcPr>
            <w:tcW w:w="1196" w:type="dxa"/>
            <w:tcBorders>
              <w:top w:val="single" w:sz="4" w:space="0" w:color="BEBEBE"/>
              <w:left w:val="single" w:sz="4" w:space="0" w:color="BEBEBE"/>
              <w:right w:val="single" w:sz="4" w:space="0" w:color="BEBEBE"/>
            </w:tcBorders>
          </w:tcPr>
          <w:p>
            <w:pPr>
              <w:pStyle w:val="TableParagraph"/>
              <w:spacing w:before="44"/>
              <w:ind w:left="1" w:right="4"/>
              <w:rPr>
                <w:sz w:val="18"/>
              </w:rPr>
            </w:pPr>
            <w:r>
              <w:rPr>
                <w:spacing w:val="-10"/>
                <w:sz w:val="18"/>
              </w:rPr>
              <w:t>3</w:t>
            </w:r>
          </w:p>
        </w:tc>
        <w:tc>
          <w:tcPr>
            <w:tcW w:w="1205" w:type="dxa"/>
            <w:tcBorders>
              <w:top w:val="single" w:sz="4" w:space="0" w:color="BEBEBE"/>
              <w:left w:val="single" w:sz="4" w:space="0" w:color="BEBEBE"/>
              <w:right w:val="single" w:sz="4" w:space="0" w:color="BEBEBE"/>
            </w:tcBorders>
          </w:tcPr>
          <w:p>
            <w:pPr>
              <w:pStyle w:val="TableParagraph"/>
              <w:spacing w:before="44"/>
              <w:ind w:left="1" w:right="2"/>
              <w:rPr>
                <w:sz w:val="18"/>
              </w:rPr>
            </w:pPr>
            <w:r>
              <w:rPr>
                <w:spacing w:val="-5"/>
                <w:sz w:val="18"/>
              </w:rPr>
              <w:t>7.3</w:t>
            </w:r>
          </w:p>
        </w:tc>
        <w:tc>
          <w:tcPr>
            <w:tcW w:w="917" w:type="dxa"/>
            <w:tcBorders>
              <w:top w:val="single" w:sz="4" w:space="0" w:color="BEBEBE"/>
              <w:left w:val="single" w:sz="4" w:space="0" w:color="BEBEBE"/>
              <w:right w:val="single" w:sz="4" w:space="0" w:color="BEBEBE"/>
            </w:tcBorders>
          </w:tcPr>
          <w:p>
            <w:pPr>
              <w:pStyle w:val="TableParagraph"/>
              <w:spacing w:before="44"/>
              <w:ind w:right="8"/>
              <w:rPr>
                <w:sz w:val="18"/>
              </w:rPr>
            </w:pPr>
            <w:r>
              <w:rPr>
                <w:spacing w:val="-10"/>
                <w:sz w:val="18"/>
              </w:rPr>
              <w:t>1</w:t>
            </w:r>
          </w:p>
        </w:tc>
        <w:tc>
          <w:tcPr>
            <w:tcW w:w="915" w:type="dxa"/>
            <w:tcBorders>
              <w:top w:val="single" w:sz="4" w:space="0" w:color="BEBEBE"/>
              <w:left w:val="single" w:sz="4" w:space="0" w:color="BEBEBE"/>
              <w:right w:val="nil"/>
            </w:tcBorders>
          </w:tcPr>
          <w:p>
            <w:pPr>
              <w:pStyle w:val="TableParagraph"/>
              <w:spacing w:before="44"/>
              <w:ind w:left="6" w:right="17"/>
              <w:rPr>
                <w:sz w:val="18"/>
              </w:rPr>
            </w:pPr>
            <w:r>
              <w:rPr>
                <w:spacing w:val="-10"/>
                <w:sz w:val="18"/>
              </w:rPr>
              <w:t>5</w:t>
            </w:r>
          </w:p>
        </w:tc>
      </w:tr>
      <w:tr>
        <w:trPr>
          <w:trHeight w:val="206" w:hRule="atLeast"/>
        </w:trPr>
        <w:tc>
          <w:tcPr>
            <w:tcW w:w="1654" w:type="dxa"/>
            <w:vMerge/>
            <w:tcBorders>
              <w:top w:val="nil"/>
              <w:left w:val="nil"/>
              <w:bottom w:val="nil"/>
              <w:right w:val="single" w:sz="4" w:space="0" w:color="BEBEBE"/>
            </w:tcBorders>
          </w:tcPr>
          <w:p>
            <w:pPr>
              <w:rPr>
                <w:sz w:val="2"/>
                <w:szCs w:val="2"/>
              </w:rPr>
            </w:pPr>
          </w:p>
        </w:tc>
        <w:tc>
          <w:tcPr>
            <w:tcW w:w="1157" w:type="dxa"/>
            <w:tcBorders>
              <w:left w:val="single" w:sz="4" w:space="0" w:color="BEBEBE"/>
              <w:bottom w:val="nil"/>
              <w:right w:val="single" w:sz="4" w:space="0" w:color="BEBEBE"/>
            </w:tcBorders>
          </w:tcPr>
          <w:p>
            <w:pPr>
              <w:pStyle w:val="TableParagraph"/>
              <w:spacing w:line="186" w:lineRule="exact"/>
              <w:ind w:left="15" w:right="16"/>
              <w:rPr>
                <w:sz w:val="18"/>
              </w:rPr>
            </w:pPr>
            <w:r>
              <w:rPr>
                <w:spacing w:val="-4"/>
                <w:sz w:val="18"/>
              </w:rPr>
              <w:t>TOTAL</w:t>
            </w:r>
          </w:p>
        </w:tc>
        <w:tc>
          <w:tcPr>
            <w:tcW w:w="908" w:type="dxa"/>
            <w:tcBorders>
              <w:left w:val="single" w:sz="4" w:space="0" w:color="BEBEBE"/>
              <w:bottom w:val="nil"/>
              <w:right w:val="single" w:sz="4" w:space="0" w:color="BEBEBE"/>
            </w:tcBorders>
          </w:tcPr>
          <w:p>
            <w:pPr>
              <w:pStyle w:val="TableParagraph"/>
              <w:spacing w:line="186" w:lineRule="exact"/>
              <w:ind w:right="1"/>
              <w:rPr>
                <w:sz w:val="18"/>
              </w:rPr>
            </w:pPr>
            <w:r>
              <w:rPr>
                <w:spacing w:val="-5"/>
                <w:sz w:val="18"/>
              </w:rPr>
              <w:t>61</w:t>
            </w:r>
          </w:p>
        </w:tc>
        <w:tc>
          <w:tcPr>
            <w:tcW w:w="917" w:type="dxa"/>
            <w:tcBorders>
              <w:left w:val="single" w:sz="4" w:space="0" w:color="BEBEBE"/>
              <w:bottom w:val="nil"/>
              <w:right w:val="single" w:sz="4" w:space="0" w:color="BEBEBE"/>
            </w:tcBorders>
          </w:tcPr>
          <w:p>
            <w:pPr>
              <w:pStyle w:val="TableParagraph"/>
              <w:spacing w:line="186" w:lineRule="exact"/>
              <w:ind w:left="8" w:right="8"/>
              <w:rPr>
                <w:sz w:val="18"/>
              </w:rPr>
            </w:pPr>
            <w:r>
              <w:rPr>
                <w:spacing w:val="-5"/>
                <w:sz w:val="18"/>
              </w:rPr>
              <w:t>100</w:t>
            </w:r>
          </w:p>
        </w:tc>
        <w:tc>
          <w:tcPr>
            <w:tcW w:w="915" w:type="dxa"/>
            <w:tcBorders>
              <w:left w:val="single" w:sz="4" w:space="0" w:color="BEBEBE"/>
              <w:bottom w:val="nil"/>
              <w:right w:val="single" w:sz="4" w:space="0" w:color="BEBEBE"/>
            </w:tcBorders>
          </w:tcPr>
          <w:p>
            <w:pPr>
              <w:pStyle w:val="TableParagraph"/>
              <w:spacing w:line="186" w:lineRule="exact"/>
              <w:ind w:left="4" w:right="4"/>
              <w:rPr>
                <w:sz w:val="18"/>
              </w:rPr>
            </w:pPr>
            <w:r>
              <w:rPr>
                <w:spacing w:val="-5"/>
                <w:sz w:val="18"/>
              </w:rPr>
              <w:t>34</w:t>
            </w:r>
          </w:p>
        </w:tc>
        <w:tc>
          <w:tcPr>
            <w:tcW w:w="915" w:type="dxa"/>
            <w:tcBorders>
              <w:left w:val="single" w:sz="4" w:space="0" w:color="BEBEBE"/>
              <w:bottom w:val="nil"/>
              <w:right w:val="single" w:sz="4" w:space="0" w:color="BEBEBE"/>
            </w:tcBorders>
          </w:tcPr>
          <w:p>
            <w:pPr>
              <w:pStyle w:val="TableParagraph"/>
              <w:spacing w:line="186" w:lineRule="exact"/>
              <w:ind w:left="4" w:right="4"/>
              <w:rPr>
                <w:sz w:val="18"/>
              </w:rPr>
            </w:pPr>
            <w:r>
              <w:rPr>
                <w:spacing w:val="-5"/>
                <w:sz w:val="18"/>
              </w:rPr>
              <w:t>100</w:t>
            </w:r>
          </w:p>
        </w:tc>
        <w:tc>
          <w:tcPr>
            <w:tcW w:w="915" w:type="dxa"/>
            <w:tcBorders>
              <w:left w:val="single" w:sz="4" w:space="0" w:color="BEBEBE"/>
              <w:bottom w:val="nil"/>
              <w:right w:val="single" w:sz="4" w:space="0" w:color="BEBEBE"/>
            </w:tcBorders>
          </w:tcPr>
          <w:p>
            <w:pPr>
              <w:pStyle w:val="TableParagraph"/>
              <w:spacing w:line="186" w:lineRule="exact"/>
              <w:ind w:left="4" w:right="4"/>
              <w:rPr>
                <w:sz w:val="18"/>
              </w:rPr>
            </w:pPr>
            <w:r>
              <w:rPr>
                <w:spacing w:val="-5"/>
                <w:sz w:val="18"/>
              </w:rPr>
              <w:t>27</w:t>
            </w:r>
          </w:p>
        </w:tc>
        <w:tc>
          <w:tcPr>
            <w:tcW w:w="917" w:type="dxa"/>
            <w:tcBorders>
              <w:left w:val="single" w:sz="4" w:space="0" w:color="BEBEBE"/>
              <w:bottom w:val="nil"/>
              <w:right w:val="single" w:sz="4" w:space="0" w:color="BEBEBE"/>
            </w:tcBorders>
          </w:tcPr>
          <w:p>
            <w:pPr>
              <w:pStyle w:val="TableParagraph"/>
              <w:spacing w:line="186" w:lineRule="exact"/>
              <w:ind w:left="6" w:right="8"/>
              <w:rPr>
                <w:sz w:val="18"/>
              </w:rPr>
            </w:pPr>
            <w:r>
              <w:rPr>
                <w:spacing w:val="-5"/>
                <w:sz w:val="18"/>
              </w:rPr>
              <w:t>100</w:t>
            </w:r>
          </w:p>
        </w:tc>
        <w:tc>
          <w:tcPr>
            <w:tcW w:w="1196" w:type="dxa"/>
            <w:tcBorders>
              <w:left w:val="single" w:sz="4" w:space="0" w:color="BEBEBE"/>
              <w:bottom w:val="nil"/>
              <w:right w:val="single" w:sz="4" w:space="0" w:color="BEBEBE"/>
            </w:tcBorders>
          </w:tcPr>
          <w:p>
            <w:pPr>
              <w:pStyle w:val="TableParagraph"/>
              <w:spacing w:line="186" w:lineRule="exact"/>
              <w:ind w:left="1" w:right="4"/>
              <w:rPr>
                <w:sz w:val="18"/>
              </w:rPr>
            </w:pPr>
            <w:r>
              <w:rPr>
                <w:spacing w:val="-5"/>
                <w:sz w:val="18"/>
              </w:rPr>
              <w:t>41</w:t>
            </w:r>
          </w:p>
        </w:tc>
        <w:tc>
          <w:tcPr>
            <w:tcW w:w="1205" w:type="dxa"/>
            <w:tcBorders>
              <w:left w:val="single" w:sz="4" w:space="0" w:color="BEBEBE"/>
              <w:bottom w:val="nil"/>
              <w:right w:val="single" w:sz="4" w:space="0" w:color="BEBEBE"/>
            </w:tcBorders>
          </w:tcPr>
          <w:p>
            <w:pPr>
              <w:pStyle w:val="TableParagraph"/>
              <w:spacing w:line="186" w:lineRule="exact"/>
              <w:ind w:left="2" w:right="2"/>
              <w:rPr>
                <w:sz w:val="18"/>
              </w:rPr>
            </w:pPr>
            <w:r>
              <w:rPr>
                <w:spacing w:val="-5"/>
                <w:sz w:val="18"/>
              </w:rPr>
              <w:t>100</w:t>
            </w:r>
          </w:p>
        </w:tc>
        <w:tc>
          <w:tcPr>
            <w:tcW w:w="917" w:type="dxa"/>
            <w:tcBorders>
              <w:left w:val="single" w:sz="4" w:space="0" w:color="BEBEBE"/>
              <w:bottom w:val="nil"/>
              <w:right w:val="single" w:sz="4" w:space="0" w:color="BEBEBE"/>
            </w:tcBorders>
          </w:tcPr>
          <w:p>
            <w:pPr>
              <w:pStyle w:val="TableParagraph"/>
              <w:spacing w:line="186" w:lineRule="exact"/>
              <w:ind w:left="5" w:right="8"/>
              <w:rPr>
                <w:sz w:val="18"/>
              </w:rPr>
            </w:pPr>
            <w:r>
              <w:rPr>
                <w:spacing w:val="-5"/>
                <w:sz w:val="18"/>
              </w:rPr>
              <w:t>20</w:t>
            </w:r>
          </w:p>
        </w:tc>
        <w:tc>
          <w:tcPr>
            <w:tcW w:w="915" w:type="dxa"/>
            <w:tcBorders>
              <w:left w:val="single" w:sz="4" w:space="0" w:color="BEBEBE"/>
              <w:bottom w:val="nil"/>
              <w:right w:val="nil"/>
            </w:tcBorders>
          </w:tcPr>
          <w:p>
            <w:pPr>
              <w:pStyle w:val="TableParagraph"/>
              <w:spacing w:line="186" w:lineRule="exact"/>
              <w:ind w:left="6" w:right="12"/>
              <w:rPr>
                <w:sz w:val="18"/>
              </w:rPr>
            </w:pPr>
            <w:r>
              <w:rPr>
                <w:spacing w:val="-5"/>
                <w:sz w:val="18"/>
              </w:rPr>
              <w:t>100</w:t>
            </w:r>
          </w:p>
        </w:tc>
      </w:tr>
    </w:tbl>
    <w:p>
      <w:pPr>
        <w:pStyle w:val="TableParagraph"/>
        <w:spacing w:after="0" w:line="186" w:lineRule="exact"/>
        <w:rPr>
          <w:sz w:val="18"/>
        </w:rPr>
        <w:sectPr>
          <w:footerReference w:type="default" r:id="rId17"/>
          <w:pgSz w:w="13940" w:h="10390" w:orient="landscape"/>
          <w:pgMar w:header="0" w:footer="1067" w:top="1160" w:bottom="1260" w:left="708" w:right="566"/>
        </w:sectPr>
      </w:pPr>
    </w:p>
    <w:p>
      <w:pPr>
        <w:pStyle w:val="BodyText"/>
        <w:rPr>
          <w:rFonts w:ascii="Arial"/>
          <w:b/>
          <w:sz w:val="22"/>
        </w:rPr>
      </w:pPr>
    </w:p>
    <w:p>
      <w:pPr>
        <w:pStyle w:val="BodyText"/>
        <w:spacing w:before="151"/>
        <w:rPr>
          <w:rFonts w:ascii="Arial"/>
          <w:b/>
          <w:sz w:val="22"/>
        </w:rPr>
      </w:pPr>
    </w:p>
    <w:p>
      <w:pPr>
        <w:spacing w:before="0" w:after="4"/>
        <w:ind w:left="12" w:right="0" w:firstLine="0"/>
        <w:jc w:val="left"/>
        <w:rPr>
          <w:rFonts w:ascii="Arial"/>
          <w:b/>
          <w:sz w:val="22"/>
        </w:rPr>
      </w:pPr>
      <w:r>
        <w:rPr>
          <w:rFonts w:ascii="Arial"/>
          <w:b/>
          <w:sz w:val="22"/>
        </w:rPr>
        <w:t>Table</w:t>
      </w:r>
      <w:r>
        <w:rPr>
          <w:rFonts w:ascii="Arial"/>
          <w:b/>
          <w:spacing w:val="-5"/>
          <w:sz w:val="22"/>
        </w:rPr>
        <w:t> </w:t>
      </w:r>
      <w:r>
        <w:rPr>
          <w:rFonts w:ascii="Arial"/>
          <w:b/>
          <w:sz w:val="22"/>
        </w:rPr>
        <w:t>7b.</w:t>
      </w:r>
      <w:r>
        <w:rPr>
          <w:rFonts w:ascii="Arial"/>
          <w:b/>
          <w:spacing w:val="-2"/>
          <w:sz w:val="22"/>
        </w:rPr>
        <w:t> </w:t>
      </w:r>
      <w:r>
        <w:rPr>
          <w:rFonts w:ascii="Arial"/>
          <w:b/>
          <w:sz w:val="22"/>
        </w:rPr>
        <w:t>History</w:t>
      </w:r>
      <w:r>
        <w:rPr>
          <w:rFonts w:ascii="Arial"/>
          <w:b/>
          <w:spacing w:val="-8"/>
          <w:sz w:val="22"/>
        </w:rPr>
        <w:t> </w:t>
      </w:r>
      <w:r>
        <w:rPr>
          <w:rFonts w:ascii="Arial"/>
          <w:b/>
          <w:sz w:val="22"/>
        </w:rPr>
        <w:t>of</w:t>
      </w:r>
      <w:r>
        <w:rPr>
          <w:rFonts w:ascii="Arial"/>
          <w:b/>
          <w:spacing w:val="-3"/>
          <w:sz w:val="22"/>
        </w:rPr>
        <w:t> </w:t>
      </w:r>
      <w:r>
        <w:rPr>
          <w:rFonts w:ascii="Arial"/>
          <w:b/>
          <w:sz w:val="22"/>
        </w:rPr>
        <w:t>past</w:t>
      </w:r>
      <w:r>
        <w:rPr>
          <w:rFonts w:ascii="Arial"/>
          <w:b/>
          <w:spacing w:val="-3"/>
          <w:sz w:val="22"/>
        </w:rPr>
        <w:t> </w:t>
      </w:r>
      <w:r>
        <w:rPr>
          <w:rFonts w:ascii="Arial"/>
          <w:b/>
          <w:sz w:val="22"/>
        </w:rPr>
        <w:t>TB</w:t>
      </w:r>
      <w:r>
        <w:rPr>
          <w:rFonts w:ascii="Arial"/>
          <w:b/>
          <w:spacing w:val="-4"/>
          <w:sz w:val="22"/>
        </w:rPr>
        <w:t> </w:t>
      </w:r>
      <w:r>
        <w:rPr>
          <w:rFonts w:ascii="Arial"/>
          <w:b/>
          <w:sz w:val="22"/>
        </w:rPr>
        <w:t>treatment</w:t>
      </w:r>
      <w:r>
        <w:rPr>
          <w:rFonts w:ascii="Arial"/>
          <w:b/>
          <w:spacing w:val="-3"/>
          <w:sz w:val="22"/>
        </w:rPr>
        <w:t> </w:t>
      </w:r>
      <w:r>
        <w:rPr>
          <w:rFonts w:ascii="Arial"/>
          <w:b/>
          <w:sz w:val="22"/>
        </w:rPr>
        <w:t>of</w:t>
      </w:r>
      <w:r>
        <w:rPr>
          <w:rFonts w:ascii="Arial"/>
          <w:b/>
          <w:spacing w:val="-4"/>
          <w:sz w:val="22"/>
        </w:rPr>
        <w:t> </w:t>
      </w:r>
      <w:r>
        <w:rPr>
          <w:rFonts w:ascii="Arial"/>
          <w:b/>
          <w:sz w:val="22"/>
        </w:rPr>
        <w:t>survey</w:t>
      </w:r>
      <w:r>
        <w:rPr>
          <w:rFonts w:ascii="Arial"/>
          <w:b/>
          <w:spacing w:val="-7"/>
          <w:sz w:val="22"/>
        </w:rPr>
        <w:t> </w:t>
      </w:r>
      <w:r>
        <w:rPr>
          <w:rFonts w:ascii="Arial"/>
          <w:b/>
          <w:spacing w:val="-2"/>
          <w:sz w:val="22"/>
        </w:rPr>
        <w:t>participants</w:t>
      </w:r>
    </w:p>
    <w:tbl>
      <w:tblPr>
        <w:tblW w:w="0" w:type="auto"/>
        <w:jc w:val="left"/>
        <w:tblInd w:w="1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27"/>
        <w:gridCol w:w="1630"/>
        <w:gridCol w:w="896"/>
        <w:gridCol w:w="893"/>
        <w:gridCol w:w="895"/>
        <w:gridCol w:w="895"/>
        <w:gridCol w:w="895"/>
        <w:gridCol w:w="926"/>
        <w:gridCol w:w="1157"/>
        <w:gridCol w:w="1149"/>
        <w:gridCol w:w="890"/>
        <w:gridCol w:w="890"/>
      </w:tblGrid>
      <w:tr>
        <w:trPr>
          <w:trHeight w:val="243" w:hRule="atLeast"/>
        </w:trPr>
        <w:tc>
          <w:tcPr>
            <w:tcW w:w="3157" w:type="dxa"/>
            <w:gridSpan w:val="2"/>
            <w:vMerge w:val="restart"/>
            <w:tcBorders>
              <w:left w:val="nil"/>
              <w:right w:val="single" w:sz="4" w:space="0" w:color="BEBEBE"/>
            </w:tcBorders>
          </w:tcPr>
          <w:p>
            <w:pPr>
              <w:pStyle w:val="TableParagraph"/>
              <w:jc w:val="left"/>
              <w:rPr>
                <w:rFonts w:ascii="Times New Roman"/>
                <w:sz w:val="18"/>
              </w:rPr>
            </w:pPr>
          </w:p>
        </w:tc>
        <w:tc>
          <w:tcPr>
            <w:tcW w:w="896" w:type="dxa"/>
            <w:tcBorders>
              <w:left w:val="single" w:sz="4" w:space="0" w:color="BEBEBE"/>
              <w:bottom w:val="single" w:sz="4" w:space="0" w:color="BEBEBE"/>
              <w:right w:val="single" w:sz="4" w:space="0" w:color="BEBEBE"/>
            </w:tcBorders>
          </w:tcPr>
          <w:p>
            <w:pPr>
              <w:pStyle w:val="TableParagraph"/>
              <w:jc w:val="left"/>
              <w:rPr>
                <w:rFonts w:ascii="Times New Roman"/>
                <w:sz w:val="16"/>
              </w:rPr>
            </w:pPr>
          </w:p>
        </w:tc>
        <w:tc>
          <w:tcPr>
            <w:tcW w:w="893" w:type="dxa"/>
            <w:tcBorders>
              <w:left w:val="single" w:sz="4" w:space="0" w:color="BEBEBE"/>
              <w:bottom w:val="single" w:sz="4" w:space="0" w:color="BEBEBE"/>
              <w:right w:val="single" w:sz="4" w:space="0" w:color="BEBEBE"/>
            </w:tcBorders>
          </w:tcPr>
          <w:p>
            <w:pPr>
              <w:pStyle w:val="TableParagraph"/>
              <w:jc w:val="left"/>
              <w:rPr>
                <w:rFonts w:ascii="Times New Roman"/>
                <w:sz w:val="16"/>
              </w:rPr>
            </w:pPr>
          </w:p>
        </w:tc>
        <w:tc>
          <w:tcPr>
            <w:tcW w:w="3611" w:type="dxa"/>
            <w:gridSpan w:val="4"/>
            <w:tcBorders>
              <w:left w:val="single" w:sz="4" w:space="0" w:color="BEBEBE"/>
              <w:bottom w:val="single" w:sz="4" w:space="0" w:color="BEBEBE"/>
              <w:right w:val="single" w:sz="4" w:space="0" w:color="BEBEBE"/>
            </w:tcBorders>
          </w:tcPr>
          <w:p>
            <w:pPr>
              <w:pStyle w:val="TableParagraph"/>
              <w:spacing w:line="198" w:lineRule="exact" w:before="25"/>
              <w:ind w:left="4"/>
              <w:rPr>
                <w:rFonts w:ascii="Arial"/>
                <w:b/>
                <w:sz w:val="18"/>
              </w:rPr>
            </w:pPr>
            <w:r>
              <w:rPr>
                <w:rFonts w:ascii="Arial"/>
                <w:b/>
                <w:spacing w:val="-2"/>
                <w:sz w:val="18"/>
              </w:rPr>
              <w:t>Gender</w:t>
            </w:r>
          </w:p>
        </w:tc>
        <w:tc>
          <w:tcPr>
            <w:tcW w:w="4086" w:type="dxa"/>
            <w:gridSpan w:val="4"/>
            <w:tcBorders>
              <w:left w:val="single" w:sz="4" w:space="0" w:color="BEBEBE"/>
              <w:bottom w:val="single" w:sz="4" w:space="0" w:color="BEBEBE"/>
              <w:right w:val="nil"/>
            </w:tcBorders>
          </w:tcPr>
          <w:p>
            <w:pPr>
              <w:pStyle w:val="TableParagraph"/>
              <w:spacing w:line="198" w:lineRule="exact" w:before="25"/>
              <w:ind w:left="8"/>
              <w:rPr>
                <w:rFonts w:ascii="Arial"/>
                <w:b/>
                <w:sz w:val="18"/>
              </w:rPr>
            </w:pPr>
            <w:r>
              <w:rPr>
                <w:rFonts w:ascii="Arial"/>
                <w:b/>
                <w:spacing w:val="-2"/>
                <w:sz w:val="18"/>
              </w:rPr>
              <w:t>Residence</w:t>
            </w:r>
          </w:p>
        </w:tc>
      </w:tr>
      <w:tr>
        <w:trPr>
          <w:trHeight w:val="277" w:hRule="atLeast"/>
        </w:trPr>
        <w:tc>
          <w:tcPr>
            <w:tcW w:w="3157" w:type="dxa"/>
            <w:gridSpan w:val="2"/>
            <w:vMerge/>
            <w:tcBorders>
              <w:top w:val="nil"/>
              <w:left w:val="nil"/>
              <w:right w:val="single" w:sz="4" w:space="0" w:color="BEBEBE"/>
            </w:tcBorders>
          </w:tcPr>
          <w:p>
            <w:pPr>
              <w:rPr>
                <w:sz w:val="2"/>
                <w:szCs w:val="2"/>
              </w:rPr>
            </w:pPr>
          </w:p>
        </w:tc>
        <w:tc>
          <w:tcPr>
            <w:tcW w:w="896" w:type="dxa"/>
            <w:tcBorders>
              <w:top w:val="single" w:sz="4" w:space="0" w:color="BEBEBE"/>
              <w:left w:val="single" w:sz="4" w:space="0" w:color="BEBEBE"/>
              <w:right w:val="single" w:sz="4" w:space="0" w:color="BEBEBE"/>
            </w:tcBorders>
          </w:tcPr>
          <w:p>
            <w:pPr>
              <w:pStyle w:val="TableParagraph"/>
              <w:spacing w:before="17"/>
              <w:ind w:left="6" w:right="4"/>
              <w:rPr>
                <w:rFonts w:ascii="Arial"/>
                <w:b/>
                <w:sz w:val="18"/>
              </w:rPr>
            </w:pPr>
            <w:r>
              <w:rPr>
                <w:rFonts w:ascii="Arial"/>
                <w:b/>
                <w:spacing w:val="-5"/>
                <w:sz w:val="18"/>
              </w:rPr>
              <w:t>All</w:t>
            </w:r>
          </w:p>
        </w:tc>
        <w:tc>
          <w:tcPr>
            <w:tcW w:w="893" w:type="dxa"/>
            <w:tcBorders>
              <w:top w:val="single" w:sz="4" w:space="0" w:color="BEBEBE"/>
              <w:left w:val="single" w:sz="4" w:space="0" w:color="BEBEBE"/>
              <w:right w:val="single" w:sz="4" w:space="0" w:color="BEBEBE"/>
            </w:tcBorders>
          </w:tcPr>
          <w:p>
            <w:pPr>
              <w:pStyle w:val="TableParagraph"/>
              <w:spacing w:before="17"/>
              <w:ind w:left="12" w:right="8"/>
              <w:rPr>
                <w:rFonts w:ascii="Arial"/>
                <w:b/>
                <w:sz w:val="18"/>
              </w:rPr>
            </w:pPr>
            <w:r>
              <w:rPr>
                <w:rFonts w:ascii="Arial"/>
                <w:b/>
                <w:spacing w:val="-10"/>
                <w:sz w:val="18"/>
              </w:rPr>
              <w:t>%</w:t>
            </w:r>
          </w:p>
        </w:tc>
        <w:tc>
          <w:tcPr>
            <w:tcW w:w="895" w:type="dxa"/>
            <w:tcBorders>
              <w:top w:val="single" w:sz="4" w:space="0" w:color="BEBEBE"/>
              <w:left w:val="single" w:sz="4" w:space="0" w:color="BEBEBE"/>
              <w:right w:val="single" w:sz="4" w:space="0" w:color="BEBEBE"/>
            </w:tcBorders>
          </w:tcPr>
          <w:p>
            <w:pPr>
              <w:pStyle w:val="TableParagraph"/>
              <w:spacing w:before="17"/>
              <w:ind w:left="11" w:right="3"/>
              <w:rPr>
                <w:rFonts w:ascii="Arial"/>
                <w:b/>
                <w:sz w:val="18"/>
              </w:rPr>
            </w:pPr>
            <w:r>
              <w:rPr>
                <w:rFonts w:ascii="Arial"/>
                <w:b/>
                <w:spacing w:val="-4"/>
                <w:sz w:val="18"/>
              </w:rPr>
              <w:t>Male</w:t>
            </w:r>
          </w:p>
        </w:tc>
        <w:tc>
          <w:tcPr>
            <w:tcW w:w="895" w:type="dxa"/>
            <w:tcBorders>
              <w:top w:val="single" w:sz="4" w:space="0" w:color="BEBEBE"/>
              <w:left w:val="single" w:sz="4" w:space="0" w:color="BEBEBE"/>
              <w:right w:val="single" w:sz="4" w:space="0" w:color="BEBEBE"/>
            </w:tcBorders>
          </w:tcPr>
          <w:p>
            <w:pPr>
              <w:pStyle w:val="TableParagraph"/>
              <w:spacing w:before="17"/>
              <w:ind w:left="11" w:right="4"/>
              <w:rPr>
                <w:rFonts w:ascii="Arial"/>
                <w:b/>
                <w:sz w:val="18"/>
              </w:rPr>
            </w:pPr>
            <w:r>
              <w:rPr>
                <w:rFonts w:ascii="Arial"/>
                <w:b/>
                <w:spacing w:val="-10"/>
                <w:sz w:val="18"/>
              </w:rPr>
              <w:t>%</w:t>
            </w:r>
          </w:p>
        </w:tc>
        <w:tc>
          <w:tcPr>
            <w:tcW w:w="895" w:type="dxa"/>
            <w:tcBorders>
              <w:top w:val="single" w:sz="4" w:space="0" w:color="BEBEBE"/>
              <w:left w:val="single" w:sz="4" w:space="0" w:color="BEBEBE"/>
              <w:right w:val="single" w:sz="4" w:space="0" w:color="BEBEBE"/>
            </w:tcBorders>
          </w:tcPr>
          <w:p>
            <w:pPr>
              <w:pStyle w:val="TableParagraph"/>
              <w:spacing w:before="17"/>
              <w:ind w:left="11" w:right="3"/>
              <w:rPr>
                <w:rFonts w:ascii="Arial"/>
                <w:b/>
                <w:sz w:val="18"/>
              </w:rPr>
            </w:pPr>
            <w:r>
              <w:rPr>
                <w:rFonts w:ascii="Arial"/>
                <w:b/>
                <w:spacing w:val="-2"/>
                <w:sz w:val="18"/>
              </w:rPr>
              <w:t>Female</w:t>
            </w:r>
          </w:p>
        </w:tc>
        <w:tc>
          <w:tcPr>
            <w:tcW w:w="926" w:type="dxa"/>
            <w:tcBorders>
              <w:top w:val="single" w:sz="4" w:space="0" w:color="BEBEBE"/>
              <w:left w:val="single" w:sz="4" w:space="0" w:color="BEBEBE"/>
              <w:right w:val="single" w:sz="4" w:space="0" w:color="BEBEBE"/>
            </w:tcBorders>
          </w:tcPr>
          <w:p>
            <w:pPr>
              <w:pStyle w:val="TableParagraph"/>
              <w:spacing w:before="17"/>
              <w:ind w:left="10" w:right="4"/>
              <w:rPr>
                <w:rFonts w:ascii="Arial"/>
                <w:b/>
                <w:sz w:val="18"/>
              </w:rPr>
            </w:pPr>
            <w:r>
              <w:rPr>
                <w:rFonts w:ascii="Arial"/>
                <w:b/>
                <w:spacing w:val="-10"/>
                <w:sz w:val="18"/>
              </w:rPr>
              <w:t>%</w:t>
            </w:r>
          </w:p>
        </w:tc>
        <w:tc>
          <w:tcPr>
            <w:tcW w:w="1157" w:type="dxa"/>
            <w:tcBorders>
              <w:top w:val="single" w:sz="4" w:space="0" w:color="BEBEBE"/>
              <w:left w:val="single" w:sz="4" w:space="0" w:color="BEBEBE"/>
              <w:right w:val="single" w:sz="4" w:space="0" w:color="BEBEBE"/>
            </w:tcBorders>
          </w:tcPr>
          <w:p>
            <w:pPr>
              <w:pStyle w:val="TableParagraph"/>
              <w:spacing w:before="17"/>
              <w:ind w:left="15" w:right="6"/>
              <w:rPr>
                <w:rFonts w:ascii="Arial"/>
                <w:b/>
                <w:sz w:val="18"/>
              </w:rPr>
            </w:pPr>
            <w:r>
              <w:rPr>
                <w:rFonts w:ascii="Arial"/>
                <w:b/>
                <w:spacing w:val="-2"/>
                <w:sz w:val="18"/>
              </w:rPr>
              <w:t>Rural</w:t>
            </w:r>
          </w:p>
        </w:tc>
        <w:tc>
          <w:tcPr>
            <w:tcW w:w="1149" w:type="dxa"/>
            <w:tcBorders>
              <w:top w:val="single" w:sz="4" w:space="0" w:color="BEBEBE"/>
              <w:left w:val="single" w:sz="4" w:space="0" w:color="BEBEBE"/>
              <w:right w:val="single" w:sz="4" w:space="0" w:color="BEBEBE"/>
            </w:tcBorders>
          </w:tcPr>
          <w:p>
            <w:pPr>
              <w:pStyle w:val="TableParagraph"/>
              <w:spacing w:before="17"/>
              <w:ind w:left="14" w:right="3"/>
              <w:rPr>
                <w:rFonts w:ascii="Arial"/>
                <w:b/>
                <w:sz w:val="18"/>
              </w:rPr>
            </w:pPr>
            <w:r>
              <w:rPr>
                <w:rFonts w:ascii="Arial"/>
                <w:b/>
                <w:spacing w:val="-10"/>
                <w:sz w:val="18"/>
              </w:rPr>
              <w:t>%</w:t>
            </w:r>
          </w:p>
        </w:tc>
        <w:tc>
          <w:tcPr>
            <w:tcW w:w="890" w:type="dxa"/>
            <w:tcBorders>
              <w:top w:val="single" w:sz="4" w:space="0" w:color="BEBEBE"/>
              <w:left w:val="single" w:sz="4" w:space="0" w:color="BEBEBE"/>
              <w:right w:val="single" w:sz="4" w:space="0" w:color="BEBEBE"/>
            </w:tcBorders>
          </w:tcPr>
          <w:p>
            <w:pPr>
              <w:pStyle w:val="TableParagraph"/>
              <w:spacing w:before="17"/>
              <w:ind w:left="16" w:right="4"/>
              <w:rPr>
                <w:rFonts w:ascii="Arial"/>
                <w:b/>
                <w:sz w:val="18"/>
              </w:rPr>
            </w:pPr>
            <w:r>
              <w:rPr>
                <w:rFonts w:ascii="Arial"/>
                <w:b/>
                <w:spacing w:val="-2"/>
                <w:sz w:val="18"/>
              </w:rPr>
              <w:t>Urban</w:t>
            </w:r>
          </w:p>
        </w:tc>
        <w:tc>
          <w:tcPr>
            <w:tcW w:w="890" w:type="dxa"/>
            <w:tcBorders>
              <w:top w:val="single" w:sz="4" w:space="0" w:color="BEBEBE"/>
              <w:left w:val="single" w:sz="4" w:space="0" w:color="BEBEBE"/>
              <w:right w:val="nil"/>
            </w:tcBorders>
          </w:tcPr>
          <w:p>
            <w:pPr>
              <w:pStyle w:val="TableParagraph"/>
              <w:spacing w:before="17"/>
              <w:ind w:left="11" w:right="3"/>
              <w:rPr>
                <w:rFonts w:ascii="Arial"/>
                <w:b/>
                <w:sz w:val="18"/>
              </w:rPr>
            </w:pPr>
            <w:r>
              <w:rPr>
                <w:rFonts w:ascii="Arial"/>
                <w:b/>
                <w:spacing w:val="-10"/>
                <w:sz w:val="18"/>
              </w:rPr>
              <w:t>%</w:t>
            </w:r>
          </w:p>
        </w:tc>
      </w:tr>
      <w:tr>
        <w:trPr>
          <w:trHeight w:val="341" w:hRule="atLeast"/>
        </w:trPr>
        <w:tc>
          <w:tcPr>
            <w:tcW w:w="1527" w:type="dxa"/>
            <w:vMerge w:val="restart"/>
            <w:tcBorders>
              <w:left w:val="nil"/>
              <w:bottom w:val="single" w:sz="4" w:space="0" w:color="BEBEBE"/>
              <w:right w:val="single" w:sz="4" w:space="0" w:color="BEBEBE"/>
            </w:tcBorders>
            <w:shd w:val="clear" w:color="auto" w:fill="8DB3E1"/>
          </w:tcPr>
          <w:p>
            <w:pPr>
              <w:pStyle w:val="TableParagraph"/>
              <w:spacing w:before="183"/>
              <w:jc w:val="left"/>
              <w:rPr>
                <w:rFonts w:ascii="Arial"/>
                <w:b/>
                <w:sz w:val="18"/>
              </w:rPr>
            </w:pPr>
          </w:p>
          <w:p>
            <w:pPr>
              <w:pStyle w:val="TableParagraph"/>
              <w:spacing w:before="1"/>
              <w:ind w:left="112"/>
              <w:jc w:val="left"/>
              <w:rPr>
                <w:rFonts w:ascii="Arial"/>
                <w:b/>
                <w:sz w:val="18"/>
              </w:rPr>
            </w:pPr>
            <w:r>
              <w:rPr>
                <w:rFonts w:ascii="Arial"/>
                <w:b/>
                <w:sz w:val="18"/>
              </w:rPr>
              <w:t>History</w:t>
            </w:r>
            <w:r>
              <w:rPr>
                <w:rFonts w:ascii="Arial"/>
                <w:b/>
                <w:spacing w:val="-10"/>
                <w:sz w:val="18"/>
              </w:rPr>
              <w:t> </w:t>
            </w:r>
            <w:r>
              <w:rPr>
                <w:rFonts w:ascii="Arial"/>
                <w:b/>
                <w:sz w:val="18"/>
              </w:rPr>
              <w:t>of</w:t>
            </w:r>
            <w:r>
              <w:rPr>
                <w:rFonts w:ascii="Arial"/>
                <w:b/>
                <w:spacing w:val="-2"/>
                <w:sz w:val="18"/>
              </w:rPr>
              <w:t> </w:t>
            </w:r>
            <w:r>
              <w:rPr>
                <w:rFonts w:ascii="Arial"/>
                <w:b/>
                <w:spacing w:val="-5"/>
                <w:sz w:val="18"/>
              </w:rPr>
              <w:t>TB</w:t>
            </w:r>
          </w:p>
        </w:tc>
        <w:tc>
          <w:tcPr>
            <w:tcW w:w="1630" w:type="dxa"/>
            <w:tcBorders>
              <w:left w:val="single" w:sz="4" w:space="0" w:color="BEBEBE"/>
              <w:bottom w:val="single" w:sz="4" w:space="0" w:color="BEBEBE"/>
              <w:right w:val="single" w:sz="4" w:space="0" w:color="BEBEBE"/>
            </w:tcBorders>
            <w:shd w:val="clear" w:color="auto" w:fill="8DB3E1"/>
          </w:tcPr>
          <w:p>
            <w:pPr>
              <w:pStyle w:val="TableParagraph"/>
              <w:spacing w:line="206" w:lineRule="exact"/>
              <w:ind w:right="97"/>
              <w:jc w:val="right"/>
              <w:rPr>
                <w:sz w:val="18"/>
              </w:rPr>
            </w:pPr>
            <w:r>
              <w:rPr>
                <w:spacing w:val="-5"/>
                <w:sz w:val="18"/>
              </w:rPr>
              <w:t>No</w:t>
            </w:r>
          </w:p>
        </w:tc>
        <w:tc>
          <w:tcPr>
            <w:tcW w:w="896" w:type="dxa"/>
            <w:tcBorders>
              <w:left w:val="single" w:sz="4" w:space="0" w:color="BEBEBE"/>
              <w:bottom w:val="single" w:sz="4" w:space="0" w:color="BEBEBE"/>
              <w:right w:val="single" w:sz="4" w:space="0" w:color="BEBEBE"/>
            </w:tcBorders>
            <w:shd w:val="clear" w:color="auto" w:fill="8DB3E1"/>
          </w:tcPr>
          <w:p>
            <w:pPr>
              <w:pStyle w:val="TableParagraph"/>
              <w:spacing w:before="66"/>
              <w:ind w:left="6" w:right="1"/>
              <w:rPr>
                <w:sz w:val="18"/>
              </w:rPr>
            </w:pPr>
            <w:r>
              <w:rPr>
                <w:spacing w:val="-2"/>
                <w:sz w:val="18"/>
              </w:rPr>
              <w:t>40342</w:t>
            </w:r>
          </w:p>
        </w:tc>
        <w:tc>
          <w:tcPr>
            <w:tcW w:w="893" w:type="dxa"/>
            <w:tcBorders>
              <w:left w:val="single" w:sz="4" w:space="0" w:color="BEBEBE"/>
              <w:bottom w:val="single" w:sz="4" w:space="0" w:color="BEBEBE"/>
              <w:right w:val="single" w:sz="4" w:space="0" w:color="BEBEBE"/>
            </w:tcBorders>
            <w:shd w:val="clear" w:color="auto" w:fill="8DB3E1"/>
          </w:tcPr>
          <w:p>
            <w:pPr>
              <w:pStyle w:val="TableParagraph"/>
              <w:spacing w:before="66"/>
              <w:ind w:left="15" w:right="8"/>
              <w:rPr>
                <w:sz w:val="18"/>
              </w:rPr>
            </w:pPr>
            <w:r>
              <w:rPr>
                <w:spacing w:val="-5"/>
                <w:sz w:val="18"/>
              </w:rPr>
              <w:t>98</w:t>
            </w:r>
          </w:p>
        </w:tc>
        <w:tc>
          <w:tcPr>
            <w:tcW w:w="895" w:type="dxa"/>
            <w:tcBorders>
              <w:left w:val="single" w:sz="4" w:space="0" w:color="BEBEBE"/>
              <w:bottom w:val="single" w:sz="4" w:space="0" w:color="BEBEBE"/>
              <w:right w:val="single" w:sz="4" w:space="0" w:color="BEBEBE"/>
            </w:tcBorders>
            <w:shd w:val="clear" w:color="auto" w:fill="8DB3E1"/>
          </w:tcPr>
          <w:p>
            <w:pPr>
              <w:pStyle w:val="TableParagraph"/>
              <w:spacing w:before="66"/>
              <w:ind w:left="11" w:right="1"/>
              <w:rPr>
                <w:sz w:val="18"/>
              </w:rPr>
            </w:pPr>
            <w:r>
              <w:rPr>
                <w:spacing w:val="-2"/>
                <w:sz w:val="18"/>
              </w:rPr>
              <w:t>17053</w:t>
            </w:r>
          </w:p>
        </w:tc>
        <w:tc>
          <w:tcPr>
            <w:tcW w:w="895" w:type="dxa"/>
            <w:tcBorders>
              <w:left w:val="single" w:sz="4" w:space="0" w:color="BEBEBE"/>
              <w:bottom w:val="single" w:sz="4" w:space="0" w:color="BEBEBE"/>
              <w:right w:val="single" w:sz="4" w:space="0" w:color="BEBEBE"/>
            </w:tcBorders>
            <w:shd w:val="clear" w:color="auto" w:fill="8DB3E1"/>
          </w:tcPr>
          <w:p>
            <w:pPr>
              <w:pStyle w:val="TableParagraph"/>
              <w:spacing w:before="66"/>
              <w:ind w:left="11" w:right="5"/>
              <w:rPr>
                <w:sz w:val="18"/>
              </w:rPr>
            </w:pPr>
            <w:r>
              <w:rPr>
                <w:spacing w:val="-4"/>
                <w:sz w:val="18"/>
              </w:rPr>
              <w:t>97.5</w:t>
            </w:r>
          </w:p>
        </w:tc>
        <w:tc>
          <w:tcPr>
            <w:tcW w:w="895" w:type="dxa"/>
            <w:tcBorders>
              <w:left w:val="single" w:sz="4" w:space="0" w:color="BEBEBE"/>
              <w:bottom w:val="single" w:sz="4" w:space="0" w:color="BEBEBE"/>
              <w:right w:val="single" w:sz="4" w:space="0" w:color="BEBEBE"/>
            </w:tcBorders>
            <w:shd w:val="clear" w:color="auto" w:fill="8DB3E1"/>
          </w:tcPr>
          <w:p>
            <w:pPr>
              <w:pStyle w:val="TableParagraph"/>
              <w:spacing w:before="66"/>
              <w:ind w:left="11"/>
              <w:rPr>
                <w:sz w:val="18"/>
              </w:rPr>
            </w:pPr>
            <w:r>
              <w:rPr>
                <w:spacing w:val="-2"/>
                <w:sz w:val="18"/>
              </w:rPr>
              <w:t>23289</w:t>
            </w:r>
          </w:p>
        </w:tc>
        <w:tc>
          <w:tcPr>
            <w:tcW w:w="926" w:type="dxa"/>
            <w:tcBorders>
              <w:left w:val="single" w:sz="4" w:space="0" w:color="BEBEBE"/>
              <w:bottom w:val="single" w:sz="4" w:space="0" w:color="BEBEBE"/>
              <w:right w:val="single" w:sz="4" w:space="0" w:color="BEBEBE"/>
            </w:tcBorders>
            <w:shd w:val="clear" w:color="auto" w:fill="8DB3E1"/>
          </w:tcPr>
          <w:p>
            <w:pPr>
              <w:pStyle w:val="TableParagraph"/>
              <w:spacing w:before="66"/>
              <w:ind w:left="10" w:right="4"/>
              <w:rPr>
                <w:sz w:val="18"/>
              </w:rPr>
            </w:pPr>
            <w:r>
              <w:rPr>
                <w:spacing w:val="-4"/>
                <w:sz w:val="18"/>
              </w:rPr>
              <w:t>98.4</w:t>
            </w:r>
          </w:p>
        </w:tc>
        <w:tc>
          <w:tcPr>
            <w:tcW w:w="1157" w:type="dxa"/>
            <w:tcBorders>
              <w:left w:val="single" w:sz="4" w:space="0" w:color="BEBEBE"/>
              <w:bottom w:val="single" w:sz="4" w:space="0" w:color="BEBEBE"/>
              <w:right w:val="single" w:sz="4" w:space="0" w:color="BEBEBE"/>
            </w:tcBorders>
            <w:shd w:val="clear" w:color="auto" w:fill="8DB3E1"/>
          </w:tcPr>
          <w:p>
            <w:pPr>
              <w:pStyle w:val="TableParagraph"/>
              <w:spacing w:before="66"/>
              <w:ind w:left="16" w:right="1"/>
              <w:rPr>
                <w:sz w:val="18"/>
              </w:rPr>
            </w:pPr>
            <w:r>
              <w:rPr>
                <w:spacing w:val="-2"/>
                <w:sz w:val="18"/>
              </w:rPr>
              <w:t>23388</w:t>
            </w:r>
          </w:p>
        </w:tc>
        <w:tc>
          <w:tcPr>
            <w:tcW w:w="1149" w:type="dxa"/>
            <w:tcBorders>
              <w:left w:val="single" w:sz="4" w:space="0" w:color="BEBEBE"/>
              <w:bottom w:val="single" w:sz="4" w:space="0" w:color="BEBEBE"/>
              <w:right w:val="single" w:sz="4" w:space="0" w:color="BEBEBE"/>
            </w:tcBorders>
            <w:shd w:val="clear" w:color="auto" w:fill="8DB3E1"/>
          </w:tcPr>
          <w:p>
            <w:pPr>
              <w:pStyle w:val="TableParagraph"/>
              <w:spacing w:before="66"/>
              <w:ind w:left="14" w:right="4"/>
              <w:rPr>
                <w:sz w:val="18"/>
              </w:rPr>
            </w:pPr>
            <w:r>
              <w:rPr>
                <w:spacing w:val="-4"/>
                <w:sz w:val="18"/>
              </w:rPr>
              <w:t>98.2</w:t>
            </w:r>
          </w:p>
        </w:tc>
        <w:tc>
          <w:tcPr>
            <w:tcW w:w="890" w:type="dxa"/>
            <w:tcBorders>
              <w:left w:val="single" w:sz="4" w:space="0" w:color="BEBEBE"/>
              <w:bottom w:val="single" w:sz="4" w:space="0" w:color="BEBEBE"/>
              <w:right w:val="single" w:sz="4" w:space="0" w:color="BEBEBE"/>
            </w:tcBorders>
            <w:shd w:val="clear" w:color="auto" w:fill="8DB3E1"/>
          </w:tcPr>
          <w:p>
            <w:pPr>
              <w:pStyle w:val="TableParagraph"/>
              <w:spacing w:before="66"/>
              <w:ind w:left="16" w:right="1"/>
              <w:rPr>
                <w:sz w:val="18"/>
              </w:rPr>
            </w:pPr>
            <w:r>
              <w:rPr>
                <w:spacing w:val="-2"/>
                <w:sz w:val="18"/>
              </w:rPr>
              <w:t>16954</w:t>
            </w:r>
          </w:p>
        </w:tc>
        <w:tc>
          <w:tcPr>
            <w:tcW w:w="890" w:type="dxa"/>
            <w:tcBorders>
              <w:left w:val="single" w:sz="4" w:space="0" w:color="BEBEBE"/>
              <w:bottom w:val="single" w:sz="4" w:space="0" w:color="BEBEBE"/>
              <w:right w:val="single" w:sz="4" w:space="0" w:color="BEBEBE"/>
            </w:tcBorders>
            <w:shd w:val="clear" w:color="auto" w:fill="8DB3E1"/>
          </w:tcPr>
          <w:p>
            <w:pPr>
              <w:pStyle w:val="TableParagraph"/>
              <w:spacing w:before="66"/>
              <w:ind w:left="16" w:right="4"/>
              <w:rPr>
                <w:sz w:val="18"/>
              </w:rPr>
            </w:pPr>
            <w:r>
              <w:rPr>
                <w:spacing w:val="-4"/>
                <w:sz w:val="18"/>
              </w:rPr>
              <w:t>97.8</w:t>
            </w:r>
          </w:p>
        </w:tc>
      </w:tr>
      <w:tr>
        <w:trPr>
          <w:trHeight w:val="340" w:hRule="atLeast"/>
        </w:trPr>
        <w:tc>
          <w:tcPr>
            <w:tcW w:w="1527" w:type="dxa"/>
            <w:vMerge/>
            <w:tcBorders>
              <w:top w:val="nil"/>
              <w:left w:val="nil"/>
              <w:bottom w:val="single" w:sz="4" w:space="0" w:color="BEBEBE"/>
              <w:right w:val="single" w:sz="4" w:space="0" w:color="BEBEBE"/>
            </w:tcBorders>
            <w:shd w:val="clear" w:color="auto" w:fill="8DB3E1"/>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9"/>
              <w:jc w:val="right"/>
              <w:rPr>
                <w:sz w:val="18"/>
              </w:rPr>
            </w:pPr>
            <w:r>
              <w:rPr>
                <w:spacing w:val="-5"/>
                <w:sz w:val="18"/>
              </w:rPr>
              <w:t>Yes</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6" w:right="1"/>
              <w:rPr>
                <w:sz w:val="18"/>
              </w:rPr>
            </w:pPr>
            <w:r>
              <w:rPr>
                <w:spacing w:val="-5"/>
                <w:sz w:val="18"/>
              </w:rPr>
              <w:t>812</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0" w:right="8"/>
              <w:rPr>
                <w:sz w:val="18"/>
              </w:rPr>
            </w:pPr>
            <w:r>
              <w:rPr>
                <w:spacing w:val="-10"/>
                <w:sz w:val="18"/>
              </w:rPr>
              <w:t>2</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1" w:right="1"/>
              <w:rPr>
                <w:sz w:val="18"/>
              </w:rPr>
            </w:pPr>
            <w:r>
              <w:rPr>
                <w:spacing w:val="-5"/>
                <w:sz w:val="18"/>
              </w:rPr>
              <w:t>432</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1" w:right="5"/>
              <w:rPr>
                <w:sz w:val="18"/>
              </w:rPr>
            </w:pPr>
            <w:r>
              <w:rPr>
                <w:spacing w:val="-5"/>
                <w:sz w:val="18"/>
              </w:rPr>
              <w:t>2.5</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1"/>
              <w:rPr>
                <w:sz w:val="18"/>
              </w:rPr>
            </w:pPr>
            <w:r>
              <w:rPr>
                <w:spacing w:val="-5"/>
                <w:sz w:val="18"/>
              </w:rPr>
              <w:t>380</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0" w:right="4"/>
              <w:rPr>
                <w:sz w:val="18"/>
              </w:rPr>
            </w:pPr>
            <w:r>
              <w:rPr>
                <w:spacing w:val="-5"/>
                <w:sz w:val="18"/>
              </w:rPr>
              <w:t>1.6</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6" w:right="1"/>
              <w:rPr>
                <w:sz w:val="18"/>
              </w:rPr>
            </w:pPr>
            <w:r>
              <w:rPr>
                <w:spacing w:val="-5"/>
                <w:sz w:val="18"/>
              </w:rPr>
              <w:t>428</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4" w:right="4"/>
              <w:rPr>
                <w:sz w:val="18"/>
              </w:rPr>
            </w:pPr>
            <w:r>
              <w:rPr>
                <w:spacing w:val="-5"/>
                <w:sz w:val="18"/>
              </w:rPr>
              <w:t>1.8</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6" w:right="1"/>
              <w:rPr>
                <w:sz w:val="18"/>
              </w:rPr>
            </w:pPr>
            <w:r>
              <w:rPr>
                <w:spacing w:val="-5"/>
                <w:sz w:val="18"/>
              </w:rPr>
              <w:t>384</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66"/>
              <w:ind w:left="16" w:right="4"/>
              <w:rPr>
                <w:sz w:val="18"/>
              </w:rPr>
            </w:pPr>
            <w:r>
              <w:rPr>
                <w:spacing w:val="-5"/>
                <w:sz w:val="18"/>
              </w:rPr>
              <w:t>2.2</w:t>
            </w:r>
          </w:p>
        </w:tc>
      </w:tr>
      <w:tr>
        <w:trPr>
          <w:trHeight w:val="299" w:hRule="atLeast"/>
        </w:trPr>
        <w:tc>
          <w:tcPr>
            <w:tcW w:w="1527" w:type="dxa"/>
            <w:vMerge/>
            <w:tcBorders>
              <w:top w:val="nil"/>
              <w:left w:val="nil"/>
              <w:bottom w:val="single" w:sz="4" w:space="0" w:color="BEBEBE"/>
              <w:right w:val="single" w:sz="4" w:space="0" w:color="BEBEBE"/>
            </w:tcBorders>
            <w:shd w:val="clear" w:color="auto" w:fill="8DB3E1"/>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9"/>
              <w:jc w:val="right"/>
              <w:rPr>
                <w:sz w:val="18"/>
              </w:rPr>
            </w:pPr>
            <w:r>
              <w:rPr>
                <w:spacing w:val="-4"/>
                <w:sz w:val="18"/>
              </w:rPr>
              <w:t>TOTAL</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6" w:right="1"/>
              <w:rPr>
                <w:sz w:val="18"/>
              </w:rPr>
            </w:pPr>
            <w:r>
              <w:rPr>
                <w:spacing w:val="-2"/>
                <w:sz w:val="18"/>
              </w:rPr>
              <w:t>41154</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5" w:right="8"/>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2"/>
                <w:sz w:val="18"/>
              </w:rPr>
              <w:t>17485</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Pr>
                <w:sz w:val="18"/>
              </w:rPr>
            </w:pPr>
            <w:r>
              <w:rPr>
                <w:spacing w:val="-2"/>
                <w:sz w:val="18"/>
              </w:rPr>
              <w:t>23669</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0"/>
              <w:rPr>
                <w:sz w:val="18"/>
              </w:rPr>
            </w:pPr>
            <w:r>
              <w:rPr>
                <w:spacing w:val="-5"/>
                <w:sz w:val="18"/>
              </w:rPr>
              <w:t>100</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2"/>
                <w:sz w:val="18"/>
              </w:rPr>
              <w:t>23816</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4"/>
              <w:rPr>
                <w:sz w:val="18"/>
              </w:rPr>
            </w:pPr>
            <w:r>
              <w:rPr>
                <w:spacing w:val="-5"/>
                <w:sz w:val="18"/>
              </w:rPr>
              <w:t>100</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2"/>
                <w:sz w:val="18"/>
              </w:rPr>
              <w:t>17338</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Pr>
                <w:sz w:val="18"/>
              </w:rPr>
            </w:pPr>
            <w:r>
              <w:rPr>
                <w:spacing w:val="-5"/>
                <w:sz w:val="18"/>
              </w:rPr>
              <w:t>100</w:t>
            </w:r>
          </w:p>
        </w:tc>
      </w:tr>
      <w:tr>
        <w:trPr>
          <w:trHeight w:val="299" w:hRule="atLeast"/>
        </w:trPr>
        <w:tc>
          <w:tcPr>
            <w:tcW w:w="1527"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148"/>
              <w:jc w:val="left"/>
              <w:rPr>
                <w:rFonts w:ascii="Arial"/>
                <w:b/>
                <w:sz w:val="18"/>
              </w:rPr>
            </w:pPr>
          </w:p>
          <w:p>
            <w:pPr>
              <w:pStyle w:val="TableParagraph"/>
              <w:ind w:left="187" w:firstLine="19"/>
              <w:jc w:val="left"/>
              <w:rPr>
                <w:rFonts w:ascii="Arial"/>
                <w:b/>
                <w:sz w:val="18"/>
              </w:rPr>
            </w:pPr>
            <w:r>
              <w:rPr>
                <w:rFonts w:ascii="Arial"/>
                <w:b/>
                <w:sz w:val="18"/>
              </w:rPr>
              <w:t>Place</w:t>
            </w:r>
            <w:r>
              <w:rPr>
                <w:rFonts w:ascii="Arial"/>
                <w:b/>
                <w:spacing w:val="-8"/>
                <w:sz w:val="18"/>
              </w:rPr>
              <w:t> </w:t>
            </w:r>
            <w:r>
              <w:rPr>
                <w:rFonts w:ascii="Arial"/>
                <w:b/>
                <w:sz w:val="18"/>
              </w:rPr>
              <w:t>of</w:t>
            </w:r>
            <w:r>
              <w:rPr>
                <w:rFonts w:ascii="Arial"/>
                <w:b/>
                <w:spacing w:val="-10"/>
                <w:sz w:val="18"/>
              </w:rPr>
              <w:t> </w:t>
            </w:r>
            <w:r>
              <w:rPr>
                <w:rFonts w:ascii="Arial"/>
                <w:b/>
                <w:sz w:val="18"/>
              </w:rPr>
              <w:t>Past TB </w:t>
            </w:r>
            <w:r>
              <w:rPr>
                <w:rFonts w:ascii="Arial"/>
                <w:b/>
                <w:spacing w:val="-2"/>
                <w:sz w:val="18"/>
              </w:rPr>
              <w:t>Treatment</w:t>
            </w: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2"/>
                <w:sz w:val="18"/>
              </w:rPr>
              <w:t>Public</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1"/>
              <w:rPr>
                <w:sz w:val="18"/>
              </w:rPr>
            </w:pPr>
            <w:r>
              <w:rPr>
                <w:spacing w:val="-5"/>
                <w:sz w:val="18"/>
              </w:rPr>
              <w:t>727</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8"/>
              <w:rPr>
                <w:sz w:val="18"/>
              </w:rPr>
            </w:pPr>
            <w:r>
              <w:rPr>
                <w:spacing w:val="-4"/>
                <w:sz w:val="18"/>
              </w:rPr>
              <w:t>89.5</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1"/>
              <w:rPr>
                <w:sz w:val="18"/>
              </w:rPr>
            </w:pPr>
            <w:r>
              <w:rPr>
                <w:spacing w:val="-5"/>
                <w:sz w:val="18"/>
              </w:rPr>
              <w:t>396</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5"/>
              <w:rPr>
                <w:sz w:val="18"/>
              </w:rPr>
            </w:pPr>
            <w:r>
              <w:rPr>
                <w:spacing w:val="-4"/>
                <w:sz w:val="18"/>
              </w:rPr>
              <w:t>91.7</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Pr>
                <w:sz w:val="18"/>
              </w:rPr>
            </w:pPr>
            <w:r>
              <w:rPr>
                <w:spacing w:val="-5"/>
                <w:sz w:val="18"/>
              </w:rPr>
              <w:t>331</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47"/>
              <w:ind w:left="10" w:right="4"/>
              <w:rPr>
                <w:sz w:val="18"/>
              </w:rPr>
            </w:pPr>
            <w:r>
              <w:rPr>
                <w:spacing w:val="-4"/>
                <w:sz w:val="18"/>
              </w:rPr>
              <w:t>87.1</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377</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47"/>
              <w:ind w:left="14" w:right="4"/>
              <w:rPr>
                <w:sz w:val="18"/>
              </w:rPr>
            </w:pPr>
            <w:r>
              <w:rPr>
                <w:spacing w:val="-4"/>
                <w:sz w:val="18"/>
              </w:rPr>
              <w:t>88.1</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350</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4"/>
              <w:rPr>
                <w:sz w:val="18"/>
              </w:rPr>
            </w:pPr>
            <w:r>
              <w:rPr>
                <w:spacing w:val="-4"/>
                <w:sz w:val="18"/>
              </w:rPr>
              <w:t>91.2</w:t>
            </w:r>
          </w:p>
        </w:tc>
      </w:tr>
      <w:tr>
        <w:trPr>
          <w:trHeight w:val="299" w:hRule="atLeast"/>
        </w:trPr>
        <w:tc>
          <w:tcPr>
            <w:tcW w:w="1527" w:type="dxa"/>
            <w:vMerge/>
            <w:tcBorders>
              <w:top w:val="nil"/>
              <w:left w:val="nil"/>
              <w:bottom w:val="single" w:sz="4" w:space="0" w:color="BEBEBE"/>
              <w:right w:val="single" w:sz="4" w:space="0" w:color="BEBEBE"/>
            </w:tcBorders>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NGO</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Pr>
                <w:sz w:val="18"/>
              </w:rPr>
            </w:pPr>
            <w:r>
              <w:rPr>
                <w:spacing w:val="-5"/>
                <w:sz w:val="18"/>
              </w:rPr>
              <w:t>43</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47"/>
              <w:ind w:left="12" w:right="8"/>
              <w:rPr>
                <w:sz w:val="18"/>
              </w:rPr>
            </w:pPr>
            <w:r>
              <w:rPr>
                <w:spacing w:val="-5"/>
                <w:sz w:val="18"/>
              </w:rPr>
              <w:t>5.3</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1"/>
              <w:rPr>
                <w:sz w:val="18"/>
              </w:rPr>
            </w:pPr>
            <w:r>
              <w:rPr>
                <w:spacing w:val="-5"/>
                <w:sz w:val="18"/>
              </w:rPr>
              <w:t>18</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5"/>
              <w:rPr>
                <w:sz w:val="18"/>
              </w:rPr>
            </w:pPr>
            <w:r>
              <w:rPr>
                <w:spacing w:val="-5"/>
                <w:sz w:val="18"/>
              </w:rPr>
              <w:t>4.2</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Pr>
                <w:sz w:val="18"/>
              </w:rPr>
            </w:pPr>
            <w:r>
              <w:rPr>
                <w:spacing w:val="-5"/>
                <w:sz w:val="18"/>
              </w:rPr>
              <w:t>25</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47"/>
              <w:ind w:left="10" w:right="4"/>
              <w:rPr>
                <w:sz w:val="18"/>
              </w:rPr>
            </w:pPr>
            <w:r>
              <w:rPr>
                <w:spacing w:val="-5"/>
                <w:sz w:val="18"/>
              </w:rPr>
              <w:t>6.6</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23</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47"/>
              <w:ind w:left="14" w:right="4"/>
              <w:rPr>
                <w:sz w:val="18"/>
              </w:rPr>
            </w:pPr>
            <w:r>
              <w:rPr>
                <w:spacing w:val="-5"/>
                <w:sz w:val="18"/>
              </w:rPr>
              <w:t>5.4</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20</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4"/>
              <w:rPr>
                <w:sz w:val="18"/>
              </w:rPr>
            </w:pPr>
            <w:r>
              <w:rPr>
                <w:spacing w:val="-5"/>
                <w:sz w:val="18"/>
              </w:rPr>
              <w:t>5.2</w:t>
            </w:r>
          </w:p>
        </w:tc>
      </w:tr>
      <w:tr>
        <w:trPr>
          <w:trHeight w:val="302" w:hRule="atLeast"/>
        </w:trPr>
        <w:tc>
          <w:tcPr>
            <w:tcW w:w="1527" w:type="dxa"/>
            <w:vMerge/>
            <w:tcBorders>
              <w:top w:val="nil"/>
              <w:left w:val="nil"/>
              <w:bottom w:val="single" w:sz="4" w:space="0" w:color="BEBEBE"/>
              <w:right w:val="single" w:sz="4" w:space="0" w:color="BEBEBE"/>
            </w:tcBorders>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before="1"/>
              <w:ind w:right="95"/>
              <w:jc w:val="right"/>
              <w:rPr>
                <w:sz w:val="18"/>
              </w:rPr>
            </w:pPr>
            <w:r>
              <w:rPr>
                <w:spacing w:val="-2"/>
                <w:sz w:val="18"/>
              </w:rPr>
              <w:t>Private</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Pr>
                <w:sz w:val="18"/>
              </w:rPr>
            </w:pPr>
            <w:r>
              <w:rPr>
                <w:spacing w:val="-5"/>
                <w:sz w:val="18"/>
              </w:rPr>
              <w:t>36</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47"/>
              <w:ind w:left="12" w:right="8"/>
              <w:rPr>
                <w:sz w:val="18"/>
              </w:rPr>
            </w:pPr>
            <w:r>
              <w:rPr>
                <w:spacing w:val="-5"/>
                <w:sz w:val="18"/>
              </w:rPr>
              <w:t>4.4</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1"/>
              <w:rPr>
                <w:sz w:val="18"/>
              </w:rPr>
            </w:pPr>
            <w:r>
              <w:rPr>
                <w:spacing w:val="-5"/>
                <w:sz w:val="18"/>
              </w:rPr>
              <w:t>15</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5"/>
              <w:rPr>
                <w:sz w:val="18"/>
              </w:rPr>
            </w:pPr>
            <w:r>
              <w:rPr>
                <w:spacing w:val="-5"/>
                <w:sz w:val="18"/>
              </w:rPr>
              <w:t>3.5</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Pr>
                <w:sz w:val="18"/>
              </w:rPr>
            </w:pPr>
            <w:r>
              <w:rPr>
                <w:spacing w:val="-5"/>
                <w:sz w:val="18"/>
              </w:rPr>
              <w:t>21</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47"/>
              <w:ind w:left="10" w:right="4"/>
              <w:rPr>
                <w:sz w:val="18"/>
              </w:rPr>
            </w:pPr>
            <w:r>
              <w:rPr>
                <w:spacing w:val="-5"/>
                <w:sz w:val="18"/>
              </w:rPr>
              <w:t>5.5</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23</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47"/>
              <w:ind w:left="14" w:right="4"/>
              <w:rPr>
                <w:sz w:val="18"/>
              </w:rPr>
            </w:pPr>
            <w:r>
              <w:rPr>
                <w:spacing w:val="-5"/>
                <w:sz w:val="18"/>
              </w:rPr>
              <w:t>5.4</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13</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4"/>
              <w:rPr>
                <w:sz w:val="18"/>
              </w:rPr>
            </w:pPr>
            <w:r>
              <w:rPr>
                <w:spacing w:val="-5"/>
                <w:sz w:val="18"/>
              </w:rPr>
              <w:t>3.4</w:t>
            </w:r>
          </w:p>
        </w:tc>
      </w:tr>
      <w:tr>
        <w:trPr>
          <w:trHeight w:val="412" w:hRule="atLeast"/>
        </w:trPr>
        <w:tc>
          <w:tcPr>
            <w:tcW w:w="1527" w:type="dxa"/>
            <w:vMerge/>
            <w:tcBorders>
              <w:top w:val="nil"/>
              <w:left w:val="nil"/>
              <w:bottom w:val="single" w:sz="4" w:space="0" w:color="BEBEBE"/>
              <w:right w:val="single" w:sz="4" w:space="0" w:color="BEBEBE"/>
            </w:tcBorders>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2"/>
                <w:sz w:val="18"/>
              </w:rPr>
              <w:t>Pharmacy/drug</w:t>
            </w:r>
          </w:p>
          <w:p>
            <w:pPr>
              <w:pStyle w:val="TableParagraph"/>
              <w:spacing w:line="187" w:lineRule="exact"/>
              <w:ind w:right="95"/>
              <w:jc w:val="right"/>
              <w:rPr>
                <w:sz w:val="18"/>
              </w:rPr>
            </w:pPr>
            <w:r>
              <w:rPr>
                <w:spacing w:val="-4"/>
                <w:sz w:val="18"/>
              </w:rPr>
              <w:t>shop</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ight="1"/>
              <w:rPr>
                <w:sz w:val="18"/>
              </w:rPr>
            </w:pPr>
            <w:r>
              <w:rPr>
                <w:spacing w:val="-10"/>
                <w:sz w:val="18"/>
              </w:rPr>
              <w:t>2</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102"/>
              <w:ind w:left="12" w:right="8"/>
              <w:rPr>
                <w:sz w:val="18"/>
              </w:rPr>
            </w:pPr>
            <w:r>
              <w:rPr>
                <w:spacing w:val="-5"/>
                <w:sz w:val="18"/>
              </w:rPr>
              <w:t>0.3</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102"/>
              <w:ind w:left="11" w:right="7"/>
              <w:rPr>
                <w:sz w:val="18"/>
              </w:rPr>
            </w:pPr>
            <w:r>
              <w:rPr>
                <w:spacing w:val="-10"/>
                <w:sz w:val="18"/>
              </w:rPr>
              <w:t>0</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102"/>
              <w:ind w:left="11" w:right="6"/>
              <w:rPr>
                <w:sz w:val="18"/>
              </w:rPr>
            </w:pPr>
            <w:r>
              <w:rPr>
                <w:spacing w:val="-10"/>
                <w:sz w:val="18"/>
              </w:rPr>
              <w:t>0</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102"/>
              <w:ind w:left="11" w:right="5"/>
              <w:rPr>
                <w:sz w:val="18"/>
              </w:rPr>
            </w:pPr>
            <w:r>
              <w:rPr>
                <w:spacing w:val="-10"/>
                <w:sz w:val="18"/>
              </w:rPr>
              <w:t>2</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102"/>
              <w:ind w:left="10" w:right="4"/>
              <w:rPr>
                <w:sz w:val="18"/>
              </w:rPr>
            </w:pPr>
            <w:r>
              <w:rPr>
                <w:spacing w:val="-5"/>
                <w:sz w:val="18"/>
              </w:rPr>
              <w:t>0.5</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102"/>
              <w:ind w:left="15" w:right="6"/>
              <w:rPr>
                <w:sz w:val="18"/>
              </w:rPr>
            </w:pPr>
            <w:r>
              <w:rPr>
                <w:spacing w:val="-10"/>
                <w:sz w:val="18"/>
              </w:rPr>
              <w:t>1</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102"/>
              <w:ind w:left="14" w:right="4"/>
              <w:rPr>
                <w:sz w:val="18"/>
              </w:rPr>
            </w:pPr>
            <w:r>
              <w:rPr>
                <w:spacing w:val="-5"/>
                <w:sz w:val="18"/>
              </w:rPr>
              <w:t>0.2</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102"/>
              <w:ind w:left="16" w:right="7"/>
              <w:rPr>
                <w:sz w:val="18"/>
              </w:rPr>
            </w:pPr>
            <w:r>
              <w:rPr>
                <w:spacing w:val="-10"/>
                <w:sz w:val="18"/>
              </w:rPr>
              <w:t>1</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102"/>
              <w:ind w:left="16" w:right="4"/>
              <w:rPr>
                <w:sz w:val="18"/>
              </w:rPr>
            </w:pPr>
            <w:r>
              <w:rPr>
                <w:spacing w:val="-5"/>
                <w:sz w:val="18"/>
              </w:rPr>
              <w:t>0.3</w:t>
            </w:r>
          </w:p>
        </w:tc>
      </w:tr>
      <w:tr>
        <w:trPr>
          <w:trHeight w:val="299" w:hRule="atLeast"/>
        </w:trPr>
        <w:tc>
          <w:tcPr>
            <w:tcW w:w="1527" w:type="dxa"/>
            <w:vMerge/>
            <w:tcBorders>
              <w:top w:val="nil"/>
              <w:left w:val="nil"/>
              <w:bottom w:val="single" w:sz="4" w:space="0" w:color="BEBEBE"/>
              <w:right w:val="single" w:sz="4" w:space="0" w:color="BEBEBE"/>
            </w:tcBorders>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z w:val="18"/>
              </w:rPr>
              <w:t>Traditional</w:t>
            </w:r>
            <w:r>
              <w:rPr>
                <w:spacing w:val="-5"/>
                <w:sz w:val="18"/>
              </w:rPr>
              <w:t> </w:t>
            </w:r>
            <w:r>
              <w:rPr>
                <w:spacing w:val="-2"/>
                <w:sz w:val="18"/>
              </w:rPr>
              <w:t>healer</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1"/>
              <w:rPr>
                <w:sz w:val="18"/>
              </w:rPr>
            </w:pPr>
            <w:r>
              <w:rPr>
                <w:spacing w:val="-10"/>
                <w:sz w:val="18"/>
              </w:rPr>
              <w:t>4</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47"/>
              <w:ind w:left="12" w:right="8"/>
              <w:rPr>
                <w:sz w:val="18"/>
              </w:rPr>
            </w:pPr>
            <w:r>
              <w:rPr>
                <w:spacing w:val="-5"/>
                <w:sz w:val="18"/>
              </w:rPr>
              <w:t>0.5</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7"/>
              <w:rPr>
                <w:sz w:val="18"/>
              </w:rPr>
            </w:pPr>
            <w:r>
              <w:rPr>
                <w:spacing w:val="-10"/>
                <w:sz w:val="18"/>
              </w:rPr>
              <w:t>3</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5"/>
              <w:rPr>
                <w:sz w:val="18"/>
              </w:rPr>
            </w:pPr>
            <w:r>
              <w:rPr>
                <w:spacing w:val="-5"/>
                <w:sz w:val="18"/>
              </w:rPr>
              <w:t>0.7</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5"/>
              <w:rPr>
                <w:sz w:val="18"/>
              </w:rPr>
            </w:pPr>
            <w:r>
              <w:rPr>
                <w:spacing w:val="-10"/>
                <w:sz w:val="18"/>
              </w:rPr>
              <w:t>1</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47"/>
              <w:ind w:left="10" w:right="4"/>
              <w:rPr>
                <w:sz w:val="18"/>
              </w:rPr>
            </w:pPr>
            <w:r>
              <w:rPr>
                <w:spacing w:val="-5"/>
                <w:sz w:val="18"/>
              </w:rPr>
              <w:t>0.3</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6"/>
              <w:rPr>
                <w:sz w:val="18"/>
              </w:rPr>
            </w:pPr>
            <w:r>
              <w:rPr>
                <w:spacing w:val="-10"/>
                <w:sz w:val="18"/>
              </w:rPr>
              <w:t>4</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47"/>
              <w:ind w:left="14" w:right="4"/>
              <w:rPr>
                <w:sz w:val="18"/>
              </w:rPr>
            </w:pPr>
            <w:r>
              <w:rPr>
                <w:spacing w:val="-5"/>
                <w:sz w:val="18"/>
              </w:rPr>
              <w:t>0.9</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7"/>
              <w:rPr>
                <w:sz w:val="18"/>
              </w:rPr>
            </w:pPr>
            <w:r>
              <w:rPr>
                <w:spacing w:val="-10"/>
                <w:sz w:val="18"/>
              </w:rPr>
              <w:t>0</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5"/>
              <w:rPr>
                <w:sz w:val="18"/>
              </w:rPr>
            </w:pPr>
            <w:r>
              <w:rPr>
                <w:spacing w:val="-10"/>
                <w:sz w:val="18"/>
              </w:rPr>
              <w:t>0</w:t>
            </w:r>
          </w:p>
        </w:tc>
      </w:tr>
      <w:tr>
        <w:trPr>
          <w:trHeight w:val="301" w:hRule="atLeast"/>
        </w:trPr>
        <w:tc>
          <w:tcPr>
            <w:tcW w:w="1527" w:type="dxa"/>
            <w:vMerge/>
            <w:tcBorders>
              <w:top w:val="nil"/>
              <w:left w:val="nil"/>
              <w:bottom w:val="single" w:sz="4" w:space="0" w:color="BEBEBE"/>
              <w:right w:val="single" w:sz="4" w:space="0" w:color="BEBEBE"/>
            </w:tcBorders>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tcPr>
          <w:p>
            <w:pPr>
              <w:pStyle w:val="TableParagraph"/>
              <w:spacing w:before="1"/>
              <w:ind w:right="99"/>
              <w:jc w:val="right"/>
              <w:rPr>
                <w:sz w:val="18"/>
              </w:rPr>
            </w:pPr>
            <w:r>
              <w:rPr>
                <w:spacing w:val="-4"/>
                <w:sz w:val="18"/>
              </w:rPr>
              <w:t>TOTAL</w:t>
            </w:r>
          </w:p>
        </w:tc>
        <w:tc>
          <w:tcPr>
            <w:tcW w:w="896"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1"/>
              <w:rPr>
                <w:sz w:val="18"/>
              </w:rPr>
            </w:pPr>
            <w:r>
              <w:rPr>
                <w:spacing w:val="-5"/>
                <w:sz w:val="18"/>
              </w:rPr>
              <w:t>812</w:t>
            </w:r>
          </w:p>
        </w:tc>
        <w:tc>
          <w:tcPr>
            <w:tcW w:w="893" w:type="dxa"/>
            <w:tcBorders>
              <w:top w:val="single" w:sz="4" w:space="0" w:color="BEBEBE"/>
              <w:left w:val="single" w:sz="4" w:space="0" w:color="BEBEBE"/>
              <w:bottom w:val="single" w:sz="4" w:space="0" w:color="BEBEBE"/>
              <w:right w:val="single" w:sz="4" w:space="0" w:color="BEBEBE"/>
            </w:tcBorders>
          </w:tcPr>
          <w:p>
            <w:pPr>
              <w:pStyle w:val="TableParagraph"/>
              <w:spacing w:before="47"/>
              <w:ind w:left="15" w:right="8"/>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1"/>
              <w:rPr>
                <w:sz w:val="18"/>
              </w:rPr>
            </w:pPr>
            <w:r>
              <w:rPr>
                <w:spacing w:val="-5"/>
                <w:sz w:val="18"/>
              </w:rPr>
              <w:t>432</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1"/>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Pr>
                <w:sz w:val="18"/>
              </w:rPr>
            </w:pPr>
            <w:r>
              <w:rPr>
                <w:spacing w:val="-5"/>
                <w:sz w:val="18"/>
              </w:rPr>
              <w:t>380</w:t>
            </w:r>
          </w:p>
        </w:tc>
        <w:tc>
          <w:tcPr>
            <w:tcW w:w="926" w:type="dxa"/>
            <w:tcBorders>
              <w:top w:val="single" w:sz="4" w:space="0" w:color="BEBEBE"/>
              <w:left w:val="single" w:sz="4" w:space="0" w:color="BEBEBE"/>
              <w:bottom w:val="single" w:sz="4" w:space="0" w:color="BEBEBE"/>
              <w:right w:val="single" w:sz="4" w:space="0" w:color="BEBEBE"/>
            </w:tcBorders>
          </w:tcPr>
          <w:p>
            <w:pPr>
              <w:pStyle w:val="TableParagraph"/>
              <w:spacing w:before="47"/>
              <w:ind w:left="10"/>
              <w:rPr>
                <w:sz w:val="18"/>
              </w:rPr>
            </w:pPr>
            <w:r>
              <w:rPr>
                <w:spacing w:val="-5"/>
                <w:sz w:val="18"/>
              </w:rPr>
              <w:t>100</w:t>
            </w:r>
          </w:p>
        </w:tc>
        <w:tc>
          <w:tcPr>
            <w:tcW w:w="115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428</w:t>
            </w:r>
          </w:p>
        </w:tc>
        <w:tc>
          <w:tcPr>
            <w:tcW w:w="1149" w:type="dxa"/>
            <w:tcBorders>
              <w:top w:val="single" w:sz="4" w:space="0" w:color="BEBEBE"/>
              <w:left w:val="single" w:sz="4" w:space="0" w:color="BEBEBE"/>
              <w:bottom w:val="single" w:sz="4" w:space="0" w:color="BEBEBE"/>
              <w:right w:val="single" w:sz="4" w:space="0" w:color="BEBEBE"/>
            </w:tcBorders>
          </w:tcPr>
          <w:p>
            <w:pPr>
              <w:pStyle w:val="TableParagraph"/>
              <w:spacing w:before="47"/>
              <w:ind w:left="14"/>
              <w:rPr>
                <w:sz w:val="18"/>
              </w:rPr>
            </w:pPr>
            <w:r>
              <w:rPr>
                <w:spacing w:val="-5"/>
                <w:sz w:val="18"/>
              </w:rPr>
              <w:t>100</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
              <w:rPr>
                <w:sz w:val="18"/>
              </w:rPr>
            </w:pPr>
            <w:r>
              <w:rPr>
                <w:spacing w:val="-5"/>
                <w:sz w:val="18"/>
              </w:rPr>
              <w:t>384</w:t>
            </w:r>
          </w:p>
        </w:tc>
        <w:tc>
          <w:tcPr>
            <w:tcW w:w="890"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Pr>
                <w:sz w:val="18"/>
              </w:rPr>
            </w:pPr>
            <w:r>
              <w:rPr>
                <w:spacing w:val="-5"/>
                <w:sz w:val="18"/>
              </w:rPr>
              <w:t>100</w:t>
            </w:r>
          </w:p>
        </w:tc>
      </w:tr>
      <w:tr>
        <w:trPr>
          <w:trHeight w:val="299" w:hRule="atLeast"/>
        </w:trPr>
        <w:tc>
          <w:tcPr>
            <w:tcW w:w="1527" w:type="dxa"/>
            <w:vMerge w:val="restart"/>
            <w:tcBorders>
              <w:top w:val="single" w:sz="4" w:space="0" w:color="BEBEBE"/>
              <w:left w:val="nil"/>
              <w:bottom w:val="single" w:sz="4" w:space="0" w:color="BEBEBE"/>
              <w:right w:val="single" w:sz="4" w:space="0" w:color="BEBEBE"/>
            </w:tcBorders>
            <w:shd w:val="clear" w:color="auto" w:fill="8DB3E1"/>
          </w:tcPr>
          <w:p>
            <w:pPr>
              <w:pStyle w:val="TableParagraph"/>
              <w:spacing w:before="173"/>
              <w:jc w:val="left"/>
              <w:rPr>
                <w:rFonts w:ascii="Arial"/>
                <w:b/>
                <w:sz w:val="18"/>
              </w:rPr>
            </w:pPr>
          </w:p>
          <w:p>
            <w:pPr>
              <w:pStyle w:val="TableParagraph"/>
              <w:ind w:left="112" w:right="402"/>
              <w:jc w:val="left"/>
              <w:rPr>
                <w:rFonts w:ascii="Arial"/>
                <w:b/>
                <w:sz w:val="18"/>
              </w:rPr>
            </w:pPr>
            <w:r>
              <w:rPr>
                <w:rFonts w:ascii="Arial"/>
                <w:b/>
                <w:sz w:val="18"/>
              </w:rPr>
              <w:t>Years</w:t>
            </w:r>
            <w:r>
              <w:rPr>
                <w:rFonts w:ascii="Arial"/>
                <w:b/>
                <w:spacing w:val="-13"/>
                <w:sz w:val="18"/>
              </w:rPr>
              <w:t> </w:t>
            </w:r>
            <w:r>
              <w:rPr>
                <w:rFonts w:ascii="Arial"/>
                <w:b/>
                <w:sz w:val="18"/>
              </w:rPr>
              <w:t>since past TB </w:t>
            </w:r>
            <w:r>
              <w:rPr>
                <w:rFonts w:ascii="Arial"/>
                <w:b/>
                <w:spacing w:val="-2"/>
                <w:sz w:val="18"/>
              </w:rPr>
              <w:t>treatment</w:t>
            </w: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5"/>
              <w:jc w:val="right"/>
              <w:rPr>
                <w:sz w:val="18"/>
              </w:rPr>
            </w:pPr>
            <w:r>
              <w:rPr>
                <w:spacing w:val="-2"/>
                <w:sz w:val="18"/>
              </w:rPr>
              <w:t>0-</w:t>
            </w:r>
            <w:r>
              <w:rPr>
                <w:spacing w:val="-10"/>
                <w:sz w:val="18"/>
              </w:rPr>
              <w:t>2</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6" w:right="1"/>
              <w:rPr>
                <w:sz w:val="18"/>
              </w:rPr>
            </w:pPr>
            <w:r>
              <w:rPr>
                <w:spacing w:val="-5"/>
                <w:sz w:val="18"/>
              </w:rPr>
              <w:t>174</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8"/>
              <w:rPr>
                <w:sz w:val="18"/>
              </w:rPr>
            </w:pPr>
            <w:r>
              <w:rPr>
                <w:spacing w:val="-4"/>
                <w:sz w:val="18"/>
              </w:rPr>
              <w:t>21.4</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5"/>
                <w:sz w:val="18"/>
              </w:rPr>
              <w:t>105</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5"/>
              <w:rPr>
                <w:sz w:val="18"/>
              </w:rPr>
            </w:pPr>
            <w:r>
              <w:rPr>
                <w:spacing w:val="-4"/>
                <w:sz w:val="18"/>
              </w:rPr>
              <w:t>24.3</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Pr>
                <w:sz w:val="18"/>
              </w:rPr>
            </w:pPr>
            <w:r>
              <w:rPr>
                <w:spacing w:val="-5"/>
                <w:sz w:val="18"/>
              </w:rPr>
              <w:t>69</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0" w:right="4"/>
              <w:rPr>
                <w:sz w:val="18"/>
              </w:rPr>
            </w:pPr>
            <w:r>
              <w:rPr>
                <w:spacing w:val="-4"/>
                <w:sz w:val="18"/>
              </w:rPr>
              <w:t>18.2</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103</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4" w:right="4"/>
              <w:rPr>
                <w:sz w:val="18"/>
              </w:rPr>
            </w:pPr>
            <w:r>
              <w:rPr>
                <w:spacing w:val="-4"/>
                <w:sz w:val="18"/>
              </w:rPr>
              <w:t>24.1</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71</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4"/>
              <w:rPr>
                <w:sz w:val="18"/>
              </w:rPr>
            </w:pPr>
            <w:r>
              <w:rPr>
                <w:spacing w:val="-4"/>
                <w:sz w:val="18"/>
              </w:rPr>
              <w:t>18.5</w:t>
            </w:r>
          </w:p>
        </w:tc>
      </w:tr>
      <w:tr>
        <w:trPr>
          <w:trHeight w:val="299" w:hRule="atLeast"/>
        </w:trPr>
        <w:tc>
          <w:tcPr>
            <w:tcW w:w="1527" w:type="dxa"/>
            <w:vMerge/>
            <w:tcBorders>
              <w:top w:val="nil"/>
              <w:left w:val="nil"/>
              <w:bottom w:val="single" w:sz="4" w:space="0" w:color="BEBEBE"/>
              <w:right w:val="single" w:sz="4" w:space="0" w:color="BEBEBE"/>
            </w:tcBorders>
            <w:shd w:val="clear" w:color="auto" w:fill="8DB3E1"/>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7"/>
              <w:jc w:val="right"/>
              <w:rPr>
                <w:sz w:val="18"/>
              </w:rPr>
            </w:pPr>
            <w:r>
              <w:rPr>
                <w:spacing w:val="-2"/>
                <w:sz w:val="18"/>
              </w:rPr>
              <w:t>3-</w:t>
            </w:r>
            <w:r>
              <w:rPr>
                <w:spacing w:val="-10"/>
                <w:sz w:val="18"/>
              </w:rPr>
              <w:t>5</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6" w:right="1"/>
              <w:rPr>
                <w:sz w:val="18"/>
              </w:rPr>
            </w:pPr>
            <w:r>
              <w:rPr>
                <w:spacing w:val="-5"/>
                <w:sz w:val="18"/>
              </w:rPr>
              <w:t>159</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8"/>
              <w:rPr>
                <w:sz w:val="18"/>
              </w:rPr>
            </w:pPr>
            <w:r>
              <w:rPr>
                <w:spacing w:val="-4"/>
                <w:sz w:val="18"/>
              </w:rPr>
              <w:t>19.6</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5"/>
                <w:sz w:val="18"/>
              </w:rPr>
              <w:t>81</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4"/>
              <w:rPr>
                <w:sz w:val="18"/>
              </w:rPr>
            </w:pPr>
            <w:r>
              <w:rPr>
                <w:spacing w:val="-4"/>
                <w:sz w:val="18"/>
              </w:rPr>
              <w:t>18.8</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Pr>
                <w:sz w:val="18"/>
              </w:rPr>
            </w:pPr>
            <w:r>
              <w:rPr>
                <w:spacing w:val="-5"/>
                <w:sz w:val="18"/>
              </w:rPr>
              <w:t>78</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0" w:right="4"/>
              <w:rPr>
                <w:sz w:val="18"/>
              </w:rPr>
            </w:pPr>
            <w:r>
              <w:rPr>
                <w:spacing w:val="-4"/>
                <w:sz w:val="18"/>
              </w:rPr>
              <w:t>20.5</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73</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4" w:right="4"/>
              <w:rPr>
                <w:sz w:val="18"/>
              </w:rPr>
            </w:pPr>
            <w:r>
              <w:rPr>
                <w:spacing w:val="-4"/>
                <w:sz w:val="18"/>
              </w:rPr>
              <w:t>17.1</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86</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4"/>
              <w:rPr>
                <w:sz w:val="18"/>
              </w:rPr>
            </w:pPr>
            <w:r>
              <w:rPr>
                <w:spacing w:val="-4"/>
                <w:sz w:val="18"/>
              </w:rPr>
              <w:t>22.4</w:t>
            </w:r>
          </w:p>
        </w:tc>
      </w:tr>
      <w:tr>
        <w:trPr>
          <w:trHeight w:val="467" w:hRule="atLeast"/>
        </w:trPr>
        <w:tc>
          <w:tcPr>
            <w:tcW w:w="1527" w:type="dxa"/>
            <w:vMerge/>
            <w:tcBorders>
              <w:top w:val="nil"/>
              <w:left w:val="nil"/>
              <w:bottom w:val="single" w:sz="4" w:space="0" w:color="BEBEBE"/>
              <w:right w:val="single" w:sz="4" w:space="0" w:color="BEBEBE"/>
            </w:tcBorders>
            <w:shd w:val="clear" w:color="auto" w:fill="8DB3E1"/>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6"/>
              <w:jc w:val="right"/>
              <w:rPr>
                <w:sz w:val="18"/>
              </w:rPr>
            </w:pPr>
            <w:r>
              <w:rPr>
                <w:spacing w:val="-5"/>
                <w:sz w:val="18"/>
              </w:rPr>
              <w:t>6+</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6" w:right="1"/>
              <w:rPr>
                <w:sz w:val="18"/>
              </w:rPr>
            </w:pPr>
            <w:r>
              <w:rPr>
                <w:spacing w:val="-5"/>
                <w:sz w:val="18"/>
              </w:rPr>
              <w:t>479</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5" w:right="8"/>
              <w:rPr>
                <w:sz w:val="18"/>
              </w:rPr>
            </w:pPr>
            <w:r>
              <w:rPr>
                <w:spacing w:val="-5"/>
                <w:sz w:val="18"/>
              </w:rPr>
              <w:t>59</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1" w:right="1"/>
              <w:rPr>
                <w:sz w:val="18"/>
              </w:rPr>
            </w:pPr>
            <w:r>
              <w:rPr>
                <w:spacing w:val="-5"/>
                <w:sz w:val="18"/>
              </w:rPr>
              <w:t>246</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1" w:right="5"/>
              <w:rPr>
                <w:sz w:val="18"/>
              </w:rPr>
            </w:pPr>
            <w:r>
              <w:rPr>
                <w:spacing w:val="-4"/>
                <w:sz w:val="18"/>
              </w:rPr>
              <w:t>56.9</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1"/>
              <w:rPr>
                <w:sz w:val="18"/>
              </w:rPr>
            </w:pPr>
            <w:r>
              <w:rPr>
                <w:spacing w:val="-5"/>
                <w:sz w:val="18"/>
              </w:rPr>
              <w:t>233</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0" w:right="4"/>
              <w:rPr>
                <w:sz w:val="18"/>
              </w:rPr>
            </w:pPr>
            <w:r>
              <w:rPr>
                <w:spacing w:val="-4"/>
                <w:sz w:val="18"/>
              </w:rPr>
              <w:t>61.3</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6" w:right="1"/>
              <w:rPr>
                <w:sz w:val="18"/>
              </w:rPr>
            </w:pPr>
            <w:r>
              <w:rPr>
                <w:spacing w:val="-5"/>
                <w:sz w:val="18"/>
              </w:rPr>
              <w:t>252</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4" w:right="4"/>
              <w:rPr>
                <w:sz w:val="18"/>
              </w:rPr>
            </w:pPr>
            <w:r>
              <w:rPr>
                <w:spacing w:val="-4"/>
                <w:sz w:val="18"/>
              </w:rPr>
              <w:t>58.9</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6" w:right="1"/>
              <w:rPr>
                <w:sz w:val="18"/>
              </w:rPr>
            </w:pPr>
            <w:r>
              <w:rPr>
                <w:spacing w:val="-5"/>
                <w:sz w:val="18"/>
              </w:rPr>
              <w:t>227</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128"/>
              <w:ind w:left="16" w:right="4"/>
              <w:rPr>
                <w:sz w:val="18"/>
              </w:rPr>
            </w:pPr>
            <w:r>
              <w:rPr>
                <w:spacing w:val="-4"/>
                <w:sz w:val="18"/>
              </w:rPr>
              <w:t>59.1</w:t>
            </w:r>
          </w:p>
        </w:tc>
      </w:tr>
      <w:tr>
        <w:trPr>
          <w:trHeight w:val="299" w:hRule="atLeast"/>
        </w:trPr>
        <w:tc>
          <w:tcPr>
            <w:tcW w:w="1527" w:type="dxa"/>
            <w:vMerge/>
            <w:tcBorders>
              <w:top w:val="nil"/>
              <w:left w:val="nil"/>
              <w:bottom w:val="single" w:sz="4" w:space="0" w:color="BEBEBE"/>
              <w:right w:val="single" w:sz="4" w:space="0" w:color="BEBEBE"/>
            </w:tcBorders>
            <w:shd w:val="clear" w:color="auto" w:fill="8DB3E1"/>
          </w:tcPr>
          <w:p>
            <w:pPr>
              <w:rPr>
                <w:sz w:val="2"/>
                <w:szCs w:val="2"/>
              </w:rPr>
            </w:pPr>
          </w:p>
        </w:tc>
        <w:tc>
          <w:tcPr>
            <w:tcW w:w="163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line="206" w:lineRule="exact"/>
              <w:ind w:right="99"/>
              <w:jc w:val="right"/>
              <w:rPr>
                <w:sz w:val="18"/>
              </w:rPr>
            </w:pPr>
            <w:r>
              <w:rPr>
                <w:spacing w:val="-4"/>
                <w:sz w:val="18"/>
              </w:rPr>
              <w:t>TOTAL</w:t>
            </w:r>
          </w:p>
        </w:tc>
        <w:tc>
          <w:tcPr>
            <w:tcW w:w="89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6" w:right="1"/>
              <w:rPr>
                <w:sz w:val="18"/>
              </w:rPr>
            </w:pPr>
            <w:r>
              <w:rPr>
                <w:spacing w:val="-5"/>
                <w:sz w:val="18"/>
              </w:rPr>
              <w:t>812</w:t>
            </w:r>
          </w:p>
        </w:tc>
        <w:tc>
          <w:tcPr>
            <w:tcW w:w="893"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5" w:right="8"/>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5"/>
                <w:sz w:val="18"/>
              </w:rPr>
              <w:t>432</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ight="1"/>
              <w:rPr>
                <w:sz w:val="18"/>
              </w:rPr>
            </w:pPr>
            <w:r>
              <w:rPr>
                <w:spacing w:val="-5"/>
                <w:sz w:val="18"/>
              </w:rPr>
              <w:t>100</w:t>
            </w:r>
          </w:p>
        </w:tc>
        <w:tc>
          <w:tcPr>
            <w:tcW w:w="895"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1"/>
              <w:rPr>
                <w:sz w:val="18"/>
              </w:rPr>
            </w:pPr>
            <w:r>
              <w:rPr>
                <w:spacing w:val="-5"/>
                <w:sz w:val="18"/>
              </w:rPr>
              <w:t>380</w:t>
            </w:r>
          </w:p>
        </w:tc>
        <w:tc>
          <w:tcPr>
            <w:tcW w:w="926"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0"/>
              <w:rPr>
                <w:sz w:val="18"/>
              </w:rPr>
            </w:pPr>
            <w:r>
              <w:rPr>
                <w:spacing w:val="-5"/>
                <w:sz w:val="18"/>
              </w:rPr>
              <w:t>100</w:t>
            </w:r>
          </w:p>
        </w:tc>
        <w:tc>
          <w:tcPr>
            <w:tcW w:w="1157"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428</w:t>
            </w:r>
          </w:p>
        </w:tc>
        <w:tc>
          <w:tcPr>
            <w:tcW w:w="1149"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4"/>
              <w:rPr>
                <w:sz w:val="18"/>
              </w:rPr>
            </w:pPr>
            <w:r>
              <w:rPr>
                <w:spacing w:val="-5"/>
                <w:sz w:val="18"/>
              </w:rPr>
              <w:t>100</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ight="1"/>
              <w:rPr>
                <w:sz w:val="18"/>
              </w:rPr>
            </w:pPr>
            <w:r>
              <w:rPr>
                <w:spacing w:val="-5"/>
                <w:sz w:val="18"/>
              </w:rPr>
              <w:t>384</w:t>
            </w:r>
          </w:p>
        </w:tc>
        <w:tc>
          <w:tcPr>
            <w:tcW w:w="890" w:type="dxa"/>
            <w:tcBorders>
              <w:top w:val="single" w:sz="4" w:space="0" w:color="BEBEBE"/>
              <w:left w:val="single" w:sz="4" w:space="0" w:color="BEBEBE"/>
              <w:bottom w:val="single" w:sz="4" w:space="0" w:color="BEBEBE"/>
              <w:right w:val="single" w:sz="4" w:space="0" w:color="BEBEBE"/>
            </w:tcBorders>
            <w:shd w:val="clear" w:color="auto" w:fill="8DB3E1"/>
          </w:tcPr>
          <w:p>
            <w:pPr>
              <w:pStyle w:val="TableParagraph"/>
              <w:spacing w:before="44"/>
              <w:ind w:left="16"/>
              <w:rPr>
                <w:sz w:val="18"/>
              </w:rPr>
            </w:pPr>
            <w:r>
              <w:rPr>
                <w:spacing w:val="-5"/>
                <w:sz w:val="18"/>
              </w:rPr>
              <w:t>100</w:t>
            </w:r>
          </w:p>
        </w:tc>
      </w:tr>
    </w:tbl>
    <w:p>
      <w:pPr>
        <w:pStyle w:val="TableParagraph"/>
        <w:spacing w:after="0"/>
        <w:rPr>
          <w:sz w:val="18"/>
        </w:rPr>
        <w:sectPr>
          <w:pgSz w:w="13940" w:h="10390" w:orient="landscape"/>
          <w:pgMar w:header="0" w:footer="1067" w:top="1160" w:bottom="1260" w:left="708" w:right="566"/>
        </w:sectPr>
      </w:pPr>
    </w:p>
    <w:p>
      <w:pPr>
        <w:pStyle w:val="Heading5"/>
        <w:numPr>
          <w:ilvl w:val="2"/>
          <w:numId w:val="18"/>
        </w:numPr>
        <w:tabs>
          <w:tab w:pos="611" w:val="left" w:leader="none"/>
        </w:tabs>
        <w:spacing w:line="240" w:lineRule="auto" w:before="64" w:after="0"/>
        <w:ind w:left="611" w:right="0" w:hanging="599"/>
        <w:jc w:val="left"/>
      </w:pPr>
      <w:bookmarkStart w:name="_TOC_250071" w:id="68"/>
      <w:r>
        <w:rPr/>
        <w:t>Tobacco</w:t>
      </w:r>
      <w:r>
        <w:rPr>
          <w:spacing w:val="-5"/>
        </w:rPr>
        <w:t> </w:t>
      </w:r>
      <w:bookmarkEnd w:id="68"/>
      <w:r>
        <w:rPr>
          <w:spacing w:val="-2"/>
        </w:rPr>
        <w:t>smoking</w:t>
      </w:r>
    </w:p>
    <w:p>
      <w:pPr>
        <w:pStyle w:val="BodyText"/>
        <w:spacing w:before="273"/>
        <w:ind w:left="12" w:right="41"/>
      </w:pPr>
      <w:r>
        <w:rPr/>
        <w:t>This study asked questions on current and past tobacco smoking. Table 8 displays current tobacco smoking by sex, age group and residency. 3,020 participants reported to smoke at the time of the survey, giving a current tobacco smoking prevalence of 7.3%. Observed current tobacco smoking prevalence was nearly</w:t>
      </w:r>
      <w:r>
        <w:rPr>
          <w:spacing w:val="-4"/>
        </w:rPr>
        <w:t> </w:t>
      </w:r>
      <w:r>
        <w:rPr/>
        <w:t>seven times higher among men than women (14.1%</w:t>
      </w:r>
      <w:r>
        <w:rPr>
          <w:spacing w:val="-4"/>
        </w:rPr>
        <w:t> </w:t>
      </w:r>
      <w:r>
        <w:rPr/>
        <w:t>versus</w:t>
      </w:r>
      <w:r>
        <w:rPr>
          <w:spacing w:val="-3"/>
        </w:rPr>
        <w:t> </w:t>
      </w:r>
      <w:r>
        <w:rPr/>
        <w:t>2.3%);</w:t>
      </w:r>
      <w:r>
        <w:rPr>
          <w:spacing w:val="-3"/>
        </w:rPr>
        <w:t> </w:t>
      </w:r>
      <w:r>
        <w:rPr/>
        <w:t>and</w:t>
      </w:r>
      <w:r>
        <w:rPr>
          <w:spacing w:val="-3"/>
        </w:rPr>
        <w:t> </w:t>
      </w:r>
      <w:r>
        <w:rPr/>
        <w:t>was</w:t>
      </w:r>
      <w:r>
        <w:rPr>
          <w:spacing w:val="-3"/>
        </w:rPr>
        <w:t> </w:t>
      </w:r>
      <w:r>
        <w:rPr/>
        <w:t>slightly</w:t>
      </w:r>
      <w:r>
        <w:rPr>
          <w:spacing w:val="-8"/>
        </w:rPr>
        <w:t> </w:t>
      </w:r>
      <w:r>
        <w:rPr/>
        <w:t>higher</w:t>
      </w:r>
      <w:r>
        <w:rPr>
          <w:spacing w:val="-3"/>
        </w:rPr>
        <w:t> </w:t>
      </w:r>
      <w:r>
        <w:rPr/>
        <w:t>among</w:t>
      </w:r>
      <w:r>
        <w:rPr>
          <w:spacing w:val="-6"/>
        </w:rPr>
        <w:t> </w:t>
      </w:r>
      <w:r>
        <w:rPr/>
        <w:t>urban</w:t>
      </w:r>
      <w:r>
        <w:rPr>
          <w:spacing w:val="-3"/>
        </w:rPr>
        <w:t> </w:t>
      </w:r>
      <w:r>
        <w:rPr/>
        <w:t>than</w:t>
      </w:r>
      <w:r>
        <w:rPr>
          <w:spacing w:val="-3"/>
        </w:rPr>
        <w:t> </w:t>
      </w:r>
      <w:r>
        <w:rPr/>
        <w:t>rural</w:t>
      </w:r>
      <w:r>
        <w:rPr>
          <w:spacing w:val="-3"/>
        </w:rPr>
        <w:t> </w:t>
      </w:r>
      <w:r>
        <w:rPr/>
        <w:t>residents</w:t>
      </w:r>
      <w:r>
        <w:rPr>
          <w:spacing w:val="-3"/>
        </w:rPr>
        <w:t> </w:t>
      </w:r>
      <w:r>
        <w:rPr/>
        <w:t>(7.7%</w:t>
      </w:r>
      <w:r>
        <w:rPr>
          <w:spacing w:val="-4"/>
        </w:rPr>
        <w:t> </w:t>
      </w:r>
      <w:r>
        <w:rPr/>
        <w:t>versus 7.1%). The current tobacco smoking was observed to increase with age, from 2.3% in those aged 15–24 years to peak at 13.1% among those 55–64 years.</w:t>
      </w:r>
    </w:p>
    <w:p>
      <w:pPr>
        <w:pStyle w:val="BodyText"/>
        <w:spacing w:before="3"/>
      </w:pPr>
    </w:p>
    <w:p>
      <w:pPr>
        <w:spacing w:before="0"/>
        <w:ind w:left="12" w:right="0" w:firstLine="0"/>
        <w:jc w:val="left"/>
        <w:rPr>
          <w:rFonts w:ascii="Arial"/>
          <w:b/>
          <w:sz w:val="22"/>
        </w:rPr>
      </w:pPr>
      <w:r>
        <w:rPr>
          <w:rFonts w:ascii="Arial"/>
          <w:b/>
          <w:sz w:val="22"/>
        </w:rPr>
        <w:t>Table</w:t>
      </w:r>
      <w:r>
        <w:rPr>
          <w:rFonts w:ascii="Arial"/>
          <w:b/>
          <w:spacing w:val="-2"/>
          <w:sz w:val="22"/>
        </w:rPr>
        <w:t> </w:t>
      </w:r>
      <w:r>
        <w:rPr>
          <w:rFonts w:ascii="Arial"/>
          <w:b/>
          <w:sz w:val="22"/>
        </w:rPr>
        <w:t>8: Prevalence</w:t>
      </w:r>
      <w:r>
        <w:rPr>
          <w:rFonts w:ascii="Arial"/>
          <w:b/>
          <w:spacing w:val="-2"/>
          <w:sz w:val="22"/>
        </w:rPr>
        <w:t> </w:t>
      </w:r>
      <w:r>
        <w:rPr>
          <w:rFonts w:ascii="Arial"/>
          <w:b/>
          <w:sz w:val="22"/>
        </w:rPr>
        <w:t>of</w:t>
      </w:r>
      <w:r>
        <w:rPr>
          <w:rFonts w:ascii="Arial"/>
          <w:b/>
          <w:spacing w:val="-3"/>
          <w:sz w:val="22"/>
        </w:rPr>
        <w:t> </w:t>
      </w:r>
      <w:r>
        <w:rPr>
          <w:rFonts w:ascii="Arial"/>
          <w:b/>
          <w:sz w:val="22"/>
        </w:rPr>
        <w:t>tobacco smoking</w:t>
      </w:r>
      <w:r>
        <w:rPr>
          <w:rFonts w:ascii="Arial"/>
          <w:b/>
          <w:spacing w:val="-4"/>
          <w:sz w:val="22"/>
        </w:rPr>
        <w:t> </w:t>
      </w:r>
      <w:r>
        <w:rPr>
          <w:rFonts w:ascii="Arial"/>
          <w:b/>
          <w:sz w:val="22"/>
        </w:rPr>
        <w:t>in</w:t>
      </w:r>
      <w:r>
        <w:rPr>
          <w:rFonts w:ascii="Arial"/>
          <w:b/>
          <w:spacing w:val="-4"/>
          <w:sz w:val="22"/>
        </w:rPr>
        <w:t> </w:t>
      </w:r>
      <w:r>
        <w:rPr>
          <w:rFonts w:ascii="Arial"/>
          <w:b/>
          <w:sz w:val="22"/>
        </w:rPr>
        <w:t>the</w:t>
      </w:r>
      <w:r>
        <w:rPr>
          <w:rFonts w:ascii="Arial"/>
          <w:b/>
          <w:spacing w:val="-2"/>
          <w:sz w:val="22"/>
        </w:rPr>
        <w:t> </w:t>
      </w:r>
      <w:r>
        <w:rPr>
          <w:rFonts w:ascii="Arial"/>
          <w:b/>
          <w:sz w:val="22"/>
        </w:rPr>
        <w:t>survey</w:t>
      </w:r>
      <w:r>
        <w:rPr>
          <w:rFonts w:ascii="Arial"/>
          <w:b/>
          <w:spacing w:val="-6"/>
          <w:sz w:val="22"/>
        </w:rPr>
        <w:t> </w:t>
      </w:r>
      <w:r>
        <w:rPr>
          <w:rFonts w:ascii="Arial"/>
          <w:b/>
          <w:sz w:val="22"/>
        </w:rPr>
        <w:t>population</w:t>
      </w:r>
      <w:r>
        <w:rPr>
          <w:rFonts w:ascii="Arial"/>
          <w:b/>
          <w:spacing w:val="-5"/>
          <w:sz w:val="22"/>
        </w:rPr>
        <w:t> </w:t>
      </w:r>
      <w:r>
        <w:rPr>
          <w:rFonts w:ascii="Arial"/>
          <w:b/>
          <w:sz w:val="22"/>
        </w:rPr>
        <w:t>by</w:t>
      </w:r>
      <w:r>
        <w:rPr>
          <w:rFonts w:ascii="Arial"/>
          <w:b/>
          <w:spacing w:val="-5"/>
          <w:sz w:val="22"/>
        </w:rPr>
        <w:t> </w:t>
      </w:r>
      <w:r>
        <w:rPr>
          <w:rFonts w:ascii="Arial"/>
          <w:b/>
          <w:sz w:val="22"/>
        </w:rPr>
        <w:t>sex,</w:t>
      </w:r>
      <w:r>
        <w:rPr>
          <w:rFonts w:ascii="Arial"/>
          <w:b/>
          <w:spacing w:val="-3"/>
          <w:sz w:val="22"/>
        </w:rPr>
        <w:t> </w:t>
      </w:r>
      <w:r>
        <w:rPr>
          <w:rFonts w:ascii="Arial"/>
          <w:b/>
          <w:sz w:val="22"/>
        </w:rPr>
        <w:t>age</w:t>
      </w:r>
      <w:r>
        <w:rPr>
          <w:rFonts w:ascii="Arial"/>
          <w:b/>
          <w:spacing w:val="-2"/>
          <w:sz w:val="22"/>
        </w:rPr>
        <w:t> </w:t>
      </w:r>
      <w:r>
        <w:rPr>
          <w:rFonts w:ascii="Arial"/>
          <w:b/>
          <w:sz w:val="22"/>
        </w:rPr>
        <w:t>group and residence</w:t>
      </w:r>
    </w:p>
    <w:p>
      <w:pPr>
        <w:pStyle w:val="BodyText"/>
        <w:spacing w:before="27" w:after="1"/>
        <w:rPr>
          <w:rFonts w:ascii="Arial"/>
          <w:b/>
          <w:sz w:val="20"/>
        </w:rPr>
      </w:pPr>
    </w:p>
    <w:tbl>
      <w:tblPr>
        <w:tblW w:w="0" w:type="auto"/>
        <w:jc w:val="left"/>
        <w:tblInd w:w="28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744"/>
        <w:gridCol w:w="1556"/>
        <w:gridCol w:w="1278"/>
        <w:gridCol w:w="1419"/>
        <w:gridCol w:w="1417"/>
      </w:tblGrid>
      <w:tr>
        <w:trPr>
          <w:trHeight w:val="676" w:hRule="atLeast"/>
        </w:trPr>
        <w:tc>
          <w:tcPr>
            <w:tcW w:w="4300" w:type="dxa"/>
            <w:gridSpan w:val="2"/>
            <w:vMerge w:val="restart"/>
            <w:tcBorders>
              <w:left w:val="nil"/>
              <w:right w:val="single" w:sz="4" w:space="0" w:color="000000"/>
            </w:tcBorders>
          </w:tcPr>
          <w:p>
            <w:pPr>
              <w:pStyle w:val="TableParagraph"/>
              <w:jc w:val="left"/>
              <w:rPr>
                <w:rFonts w:ascii="Times New Roman"/>
                <w:sz w:val="22"/>
              </w:rPr>
            </w:pPr>
          </w:p>
        </w:tc>
        <w:tc>
          <w:tcPr>
            <w:tcW w:w="1278" w:type="dxa"/>
            <w:vMerge w:val="restart"/>
            <w:tcBorders>
              <w:left w:val="single" w:sz="4" w:space="0" w:color="000000"/>
              <w:right w:val="single" w:sz="4" w:space="0" w:color="000000"/>
            </w:tcBorders>
          </w:tcPr>
          <w:p>
            <w:pPr>
              <w:pStyle w:val="TableParagraph"/>
              <w:spacing w:before="155"/>
              <w:jc w:val="left"/>
              <w:rPr>
                <w:rFonts w:ascii="Arial"/>
                <w:b/>
                <w:sz w:val="18"/>
              </w:rPr>
            </w:pPr>
          </w:p>
          <w:p>
            <w:pPr>
              <w:pStyle w:val="TableParagraph"/>
              <w:ind w:left="104" w:right="130"/>
              <w:jc w:val="left"/>
              <w:rPr>
                <w:rFonts w:ascii="Arial"/>
                <w:b/>
                <w:sz w:val="18"/>
              </w:rPr>
            </w:pPr>
            <w:r>
              <w:rPr>
                <w:rFonts w:ascii="Arial"/>
                <w:b/>
                <w:sz w:val="18"/>
              </w:rPr>
              <w:t>Number of </w:t>
            </w:r>
            <w:r>
              <w:rPr>
                <w:rFonts w:ascii="Arial"/>
                <w:b/>
                <w:spacing w:val="-2"/>
                <w:sz w:val="18"/>
              </w:rPr>
              <w:t>Participants</w:t>
            </w:r>
          </w:p>
        </w:tc>
        <w:tc>
          <w:tcPr>
            <w:tcW w:w="2836" w:type="dxa"/>
            <w:gridSpan w:val="2"/>
            <w:tcBorders>
              <w:left w:val="single" w:sz="4" w:space="0" w:color="000000"/>
              <w:bottom w:val="single" w:sz="4" w:space="0" w:color="000000"/>
              <w:right w:val="nil"/>
            </w:tcBorders>
          </w:tcPr>
          <w:p>
            <w:pPr>
              <w:pStyle w:val="TableParagraph"/>
              <w:spacing w:before="26"/>
              <w:ind w:left="1119" w:right="294" w:hanging="836"/>
              <w:jc w:val="left"/>
              <w:rPr>
                <w:rFonts w:ascii="Arial"/>
                <w:b/>
                <w:sz w:val="18"/>
              </w:rPr>
            </w:pPr>
            <w:r>
              <w:rPr>
                <w:rFonts w:ascii="Arial"/>
                <w:b/>
                <w:sz w:val="18"/>
              </w:rPr>
              <w:t>Smoking</w:t>
            </w:r>
            <w:r>
              <w:rPr>
                <w:rFonts w:ascii="Arial"/>
                <w:b/>
                <w:spacing w:val="-8"/>
                <w:sz w:val="18"/>
              </w:rPr>
              <w:t> </w:t>
            </w:r>
            <w:r>
              <w:rPr>
                <w:rFonts w:ascii="Arial"/>
                <w:b/>
                <w:sz w:val="18"/>
              </w:rPr>
              <w:t>at</w:t>
            </w:r>
            <w:r>
              <w:rPr>
                <w:rFonts w:ascii="Arial"/>
                <w:b/>
                <w:spacing w:val="-7"/>
                <w:sz w:val="18"/>
              </w:rPr>
              <w:t> </w:t>
            </w:r>
            <w:r>
              <w:rPr>
                <w:rFonts w:ascii="Arial"/>
                <w:b/>
                <w:sz w:val="18"/>
              </w:rPr>
              <w:t>the</w:t>
            </w:r>
            <w:r>
              <w:rPr>
                <w:rFonts w:ascii="Arial"/>
                <w:b/>
                <w:spacing w:val="-8"/>
                <w:sz w:val="18"/>
              </w:rPr>
              <w:t> </w:t>
            </w:r>
            <w:r>
              <w:rPr>
                <w:rFonts w:ascii="Arial"/>
                <w:b/>
                <w:sz w:val="18"/>
              </w:rPr>
              <w:t>time</w:t>
            </w:r>
            <w:r>
              <w:rPr>
                <w:rFonts w:ascii="Arial"/>
                <w:b/>
                <w:spacing w:val="-8"/>
                <w:sz w:val="18"/>
              </w:rPr>
              <w:t> </w:t>
            </w:r>
            <w:r>
              <w:rPr>
                <w:rFonts w:ascii="Arial"/>
                <w:b/>
                <w:sz w:val="18"/>
              </w:rPr>
              <w:t>of</w:t>
            </w:r>
            <w:r>
              <w:rPr>
                <w:rFonts w:ascii="Arial"/>
                <w:b/>
                <w:spacing w:val="-7"/>
                <w:sz w:val="18"/>
              </w:rPr>
              <w:t> </w:t>
            </w:r>
            <w:r>
              <w:rPr>
                <w:rFonts w:ascii="Arial"/>
                <w:b/>
                <w:sz w:val="18"/>
              </w:rPr>
              <w:t>the </w:t>
            </w:r>
            <w:r>
              <w:rPr>
                <w:rFonts w:ascii="Arial"/>
                <w:b/>
                <w:spacing w:val="-2"/>
                <w:sz w:val="18"/>
              </w:rPr>
              <w:t>survey</w:t>
            </w:r>
          </w:p>
        </w:tc>
      </w:tr>
      <w:tr>
        <w:trPr>
          <w:trHeight w:val="380" w:hRule="atLeast"/>
        </w:trPr>
        <w:tc>
          <w:tcPr>
            <w:tcW w:w="4300" w:type="dxa"/>
            <w:gridSpan w:val="2"/>
            <w:vMerge/>
            <w:tcBorders>
              <w:top w:val="nil"/>
              <w:left w:val="nil"/>
              <w:right w:val="single" w:sz="4" w:space="0" w:color="000000"/>
            </w:tcBorders>
          </w:tcPr>
          <w:p>
            <w:pPr>
              <w:rPr>
                <w:sz w:val="2"/>
                <w:szCs w:val="2"/>
              </w:rPr>
            </w:pPr>
          </w:p>
        </w:tc>
        <w:tc>
          <w:tcPr>
            <w:tcW w:w="1278" w:type="dxa"/>
            <w:vMerge/>
            <w:tcBorders>
              <w:top w:val="nil"/>
              <w:left w:val="single" w:sz="4" w:space="0" w:color="000000"/>
              <w:right w:val="single" w:sz="4" w:space="0" w:color="000000"/>
            </w:tcBorders>
          </w:tcPr>
          <w:p>
            <w:pPr>
              <w:rPr>
                <w:sz w:val="2"/>
                <w:szCs w:val="2"/>
              </w:rPr>
            </w:pPr>
          </w:p>
        </w:tc>
        <w:tc>
          <w:tcPr>
            <w:tcW w:w="1419" w:type="dxa"/>
            <w:tcBorders>
              <w:top w:val="single" w:sz="4" w:space="0" w:color="000000"/>
              <w:left w:val="single" w:sz="4" w:space="0" w:color="000000"/>
              <w:right w:val="single" w:sz="4" w:space="0" w:color="000000"/>
            </w:tcBorders>
          </w:tcPr>
          <w:p>
            <w:pPr>
              <w:pStyle w:val="TableParagraph"/>
              <w:spacing w:before="5"/>
              <w:ind w:left="3" w:right="7"/>
              <w:rPr>
                <w:sz w:val="18"/>
              </w:rPr>
            </w:pPr>
            <w:r>
              <w:rPr>
                <w:spacing w:val="-2"/>
                <w:sz w:val="18"/>
              </w:rPr>
              <w:t>Number</w:t>
            </w:r>
          </w:p>
        </w:tc>
        <w:tc>
          <w:tcPr>
            <w:tcW w:w="1417" w:type="dxa"/>
            <w:tcBorders>
              <w:top w:val="single" w:sz="4" w:space="0" w:color="000000"/>
              <w:left w:val="single" w:sz="4" w:space="0" w:color="000000"/>
              <w:right w:val="nil"/>
            </w:tcBorders>
          </w:tcPr>
          <w:p>
            <w:pPr>
              <w:pStyle w:val="TableParagraph"/>
              <w:spacing w:before="5"/>
              <w:ind w:right="10"/>
              <w:rPr>
                <w:sz w:val="18"/>
              </w:rPr>
            </w:pPr>
            <w:r>
              <w:rPr>
                <w:spacing w:val="-10"/>
                <w:sz w:val="18"/>
              </w:rPr>
              <w:t>%</w:t>
            </w:r>
          </w:p>
        </w:tc>
      </w:tr>
      <w:tr>
        <w:trPr>
          <w:trHeight w:val="239" w:hRule="atLeast"/>
        </w:trPr>
        <w:tc>
          <w:tcPr>
            <w:tcW w:w="2744" w:type="dxa"/>
            <w:vMerge w:val="restart"/>
            <w:tcBorders>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pacing w:val="-5"/>
                <w:sz w:val="18"/>
              </w:rPr>
              <w:t>Sex</w:t>
            </w:r>
          </w:p>
        </w:tc>
        <w:tc>
          <w:tcPr>
            <w:tcW w:w="1556" w:type="dxa"/>
            <w:tcBorders>
              <w:left w:val="single" w:sz="4" w:space="0" w:color="000000"/>
              <w:bottom w:val="single" w:sz="4" w:space="0" w:color="000000"/>
              <w:right w:val="single" w:sz="4" w:space="0" w:color="000000"/>
            </w:tcBorders>
          </w:tcPr>
          <w:p>
            <w:pPr>
              <w:pStyle w:val="TableParagraph"/>
              <w:spacing w:line="206" w:lineRule="exact"/>
              <w:ind w:left="575"/>
              <w:jc w:val="left"/>
              <w:rPr>
                <w:sz w:val="18"/>
              </w:rPr>
            </w:pPr>
            <w:r>
              <w:rPr>
                <w:spacing w:val="-4"/>
                <w:sz w:val="18"/>
              </w:rPr>
              <w:t>Male</w:t>
            </w:r>
          </w:p>
        </w:tc>
        <w:tc>
          <w:tcPr>
            <w:tcW w:w="1278" w:type="dxa"/>
            <w:tcBorders>
              <w:left w:val="single" w:sz="4" w:space="0" w:color="000000"/>
              <w:bottom w:val="single" w:sz="4" w:space="0" w:color="000000"/>
              <w:right w:val="single" w:sz="4" w:space="0" w:color="000000"/>
            </w:tcBorders>
          </w:tcPr>
          <w:p>
            <w:pPr>
              <w:pStyle w:val="TableParagraph"/>
              <w:spacing w:line="204" w:lineRule="exact" w:before="16"/>
              <w:ind w:left="3" w:right="2"/>
              <w:rPr>
                <w:sz w:val="18"/>
              </w:rPr>
            </w:pPr>
            <w:r>
              <w:rPr>
                <w:spacing w:val="-2"/>
                <w:sz w:val="18"/>
              </w:rPr>
              <w:t>17,485</w:t>
            </w:r>
          </w:p>
        </w:tc>
        <w:tc>
          <w:tcPr>
            <w:tcW w:w="1419" w:type="dxa"/>
            <w:tcBorders>
              <w:left w:val="single" w:sz="4" w:space="0" w:color="000000"/>
              <w:bottom w:val="single" w:sz="4" w:space="0" w:color="000000"/>
              <w:right w:val="single" w:sz="4" w:space="0" w:color="000000"/>
            </w:tcBorders>
          </w:tcPr>
          <w:p>
            <w:pPr>
              <w:pStyle w:val="TableParagraph"/>
              <w:spacing w:line="204" w:lineRule="exact" w:before="16"/>
              <w:ind w:left="4" w:right="4"/>
              <w:rPr>
                <w:sz w:val="18"/>
              </w:rPr>
            </w:pPr>
            <w:r>
              <w:rPr>
                <w:spacing w:val="-4"/>
                <w:sz w:val="18"/>
              </w:rPr>
              <w:t>2467</w:t>
            </w:r>
          </w:p>
        </w:tc>
        <w:tc>
          <w:tcPr>
            <w:tcW w:w="1417" w:type="dxa"/>
            <w:tcBorders>
              <w:left w:val="single" w:sz="4" w:space="0" w:color="000000"/>
              <w:bottom w:val="single" w:sz="4" w:space="0" w:color="000000"/>
              <w:right w:val="nil"/>
            </w:tcBorders>
          </w:tcPr>
          <w:p>
            <w:pPr>
              <w:pStyle w:val="TableParagraph"/>
              <w:spacing w:line="206" w:lineRule="exact"/>
              <w:ind w:left="3" w:right="10"/>
              <w:rPr>
                <w:sz w:val="18"/>
              </w:rPr>
            </w:pPr>
            <w:r>
              <w:rPr>
                <w:spacing w:val="-4"/>
                <w:sz w:val="18"/>
              </w:rPr>
              <w:t>14.1</w:t>
            </w:r>
          </w:p>
        </w:tc>
      </w:tr>
      <w:tr>
        <w:trPr>
          <w:trHeight w:val="287"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472"/>
              <w:jc w:val="left"/>
              <w:rPr>
                <w:sz w:val="18"/>
              </w:rPr>
            </w:pPr>
            <w:r>
              <w:rPr>
                <w:spacing w:val="-2"/>
                <w:sz w:val="18"/>
              </w:rPr>
              <w:t>Female</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8"/>
              </w:rPr>
            </w:pPr>
            <w:r>
              <w:rPr>
                <w:spacing w:val="-2"/>
                <w:sz w:val="18"/>
              </w:rPr>
              <w:t>23,669</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5"/>
                <w:sz w:val="18"/>
              </w:rPr>
              <w:t>553</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5" w:right="10"/>
              <w:rPr>
                <w:sz w:val="18"/>
              </w:rPr>
            </w:pPr>
            <w:r>
              <w:rPr>
                <w:spacing w:val="-5"/>
                <w:sz w:val="18"/>
              </w:rPr>
              <w:t>2.3</w:t>
            </w:r>
          </w:p>
        </w:tc>
      </w:tr>
      <w:tr>
        <w:trPr>
          <w:trHeight w:val="290" w:hRule="atLeast"/>
        </w:trPr>
        <w:tc>
          <w:tcPr>
            <w:tcW w:w="2744"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57"/>
              <w:jc w:val="left"/>
              <w:rPr>
                <w:rFonts w:ascii="Arial"/>
                <w:b/>
                <w:sz w:val="18"/>
              </w:rPr>
            </w:pPr>
          </w:p>
          <w:p>
            <w:pPr>
              <w:pStyle w:val="TableParagraph"/>
              <w:ind w:left="112"/>
              <w:jc w:val="left"/>
              <w:rPr>
                <w:rFonts w:ascii="Arial"/>
                <w:b/>
                <w:sz w:val="18"/>
              </w:rPr>
            </w:pPr>
            <w:r>
              <w:rPr>
                <w:rFonts w:ascii="Arial"/>
                <w:b/>
                <w:sz w:val="18"/>
              </w:rPr>
              <w:t>Age</w:t>
            </w:r>
            <w:r>
              <w:rPr>
                <w:rFonts w:ascii="Arial"/>
                <w:b/>
                <w:spacing w:val="-2"/>
                <w:sz w:val="18"/>
              </w:rPr>
              <w:t> </w:t>
            </w:r>
            <w:r>
              <w:rPr>
                <w:rFonts w:ascii="Arial"/>
                <w:b/>
                <w:sz w:val="18"/>
              </w:rPr>
              <w:t>group</w:t>
            </w:r>
            <w:r>
              <w:rPr>
                <w:rFonts w:ascii="Arial"/>
                <w:b/>
                <w:spacing w:val="-2"/>
                <w:sz w:val="18"/>
              </w:rPr>
              <w:t> </w:t>
            </w:r>
            <w:r>
              <w:rPr>
                <w:rFonts w:ascii="Arial"/>
                <w:b/>
                <w:sz w:val="18"/>
              </w:rPr>
              <w:t>in</w:t>
            </w:r>
            <w:r>
              <w:rPr>
                <w:rFonts w:ascii="Arial"/>
                <w:b/>
                <w:spacing w:val="1"/>
                <w:sz w:val="18"/>
              </w:rPr>
              <w:t> </w:t>
            </w:r>
            <w:r>
              <w:rPr>
                <w:rFonts w:ascii="Arial"/>
                <w:b/>
                <w:spacing w:val="-4"/>
                <w:sz w:val="18"/>
              </w:rPr>
              <w:t>yrs.</w:t>
            </w: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20"/>
              <w:jc w:val="left"/>
              <w:rPr>
                <w:sz w:val="18"/>
              </w:rPr>
            </w:pPr>
            <w:r>
              <w:rPr>
                <w:spacing w:val="-2"/>
                <w:sz w:val="18"/>
              </w:rPr>
              <w:t>15–24</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2"/>
              <w:rPr>
                <w:sz w:val="18"/>
              </w:rPr>
            </w:pPr>
            <w:r>
              <w:rPr>
                <w:spacing w:val="-2"/>
                <w:sz w:val="18"/>
              </w:rPr>
              <w:t>14,775</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4" w:right="4"/>
              <w:rPr>
                <w:sz w:val="18"/>
              </w:rPr>
            </w:pPr>
            <w:r>
              <w:rPr>
                <w:spacing w:val="-5"/>
                <w:sz w:val="18"/>
              </w:rPr>
              <w:t>334</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5" w:right="10"/>
              <w:rPr>
                <w:sz w:val="18"/>
              </w:rPr>
            </w:pPr>
            <w:r>
              <w:rPr>
                <w:spacing w:val="-5"/>
                <w:sz w:val="18"/>
              </w:rPr>
              <w:t>2.3</w:t>
            </w:r>
          </w:p>
        </w:tc>
      </w:tr>
      <w:tr>
        <w:trPr>
          <w:trHeight w:val="287"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20"/>
              <w:jc w:val="left"/>
              <w:rPr>
                <w:sz w:val="18"/>
              </w:rPr>
            </w:pPr>
            <w:r>
              <w:rPr>
                <w:spacing w:val="-2"/>
                <w:sz w:val="18"/>
              </w:rPr>
              <w:t>25–34</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8"/>
              </w:rPr>
            </w:pPr>
            <w:r>
              <w:rPr>
                <w:spacing w:val="-2"/>
                <w:sz w:val="18"/>
              </w:rPr>
              <w:t>10,543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5"/>
                <w:sz w:val="18"/>
              </w:rPr>
              <w:t>797</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5" w:right="10"/>
              <w:rPr>
                <w:sz w:val="18"/>
              </w:rPr>
            </w:pPr>
            <w:r>
              <w:rPr>
                <w:spacing w:val="-5"/>
                <w:sz w:val="18"/>
              </w:rPr>
              <w:t>7.6</w:t>
            </w:r>
          </w:p>
        </w:tc>
      </w:tr>
      <w:tr>
        <w:trPr>
          <w:trHeight w:val="290"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before="1"/>
              <w:ind w:left="520"/>
              <w:jc w:val="left"/>
              <w:rPr>
                <w:sz w:val="18"/>
              </w:rPr>
            </w:pPr>
            <w:r>
              <w:rPr>
                <w:spacing w:val="-2"/>
                <w:sz w:val="18"/>
              </w:rPr>
              <w:t>35–44</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Pr>
                <w:sz w:val="18"/>
              </w:rPr>
            </w:pPr>
            <w:r>
              <w:rPr>
                <w:spacing w:val="-2"/>
                <w:sz w:val="18"/>
              </w:rPr>
              <w:t>6,831</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4" w:right="4"/>
              <w:rPr>
                <w:sz w:val="18"/>
              </w:rPr>
            </w:pPr>
            <w:r>
              <w:rPr>
                <w:spacing w:val="-5"/>
                <w:sz w:val="18"/>
              </w:rPr>
              <w:t>794</w:t>
            </w:r>
          </w:p>
        </w:tc>
        <w:tc>
          <w:tcPr>
            <w:tcW w:w="1417" w:type="dxa"/>
            <w:tcBorders>
              <w:top w:val="single" w:sz="4" w:space="0" w:color="000000"/>
              <w:left w:val="single" w:sz="4" w:space="0" w:color="000000"/>
              <w:bottom w:val="single" w:sz="4" w:space="0" w:color="000000"/>
              <w:right w:val="nil"/>
            </w:tcBorders>
          </w:tcPr>
          <w:p>
            <w:pPr>
              <w:pStyle w:val="TableParagraph"/>
              <w:spacing w:before="1"/>
              <w:ind w:left="3" w:right="10"/>
              <w:rPr>
                <w:sz w:val="18"/>
              </w:rPr>
            </w:pPr>
            <w:r>
              <w:rPr>
                <w:spacing w:val="-4"/>
                <w:sz w:val="18"/>
              </w:rPr>
              <w:t>11.6</w:t>
            </w:r>
          </w:p>
        </w:tc>
      </w:tr>
      <w:tr>
        <w:trPr>
          <w:trHeight w:val="290"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97"/>
              <w:jc w:val="left"/>
              <w:rPr>
                <w:sz w:val="18"/>
              </w:rPr>
            </w:pPr>
            <w:r>
              <w:rPr>
                <w:spacing w:val="-2"/>
                <w:sz w:val="18"/>
              </w:rPr>
              <w:t>45–54</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Pr>
                <w:sz w:val="18"/>
              </w:rPr>
            </w:pPr>
            <w:r>
              <w:rPr>
                <w:spacing w:val="-2"/>
                <w:sz w:val="18"/>
              </w:rPr>
              <w:t>4,287</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5"/>
                <w:sz w:val="18"/>
              </w:rPr>
              <w:t>516</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3" w:right="10"/>
              <w:rPr>
                <w:sz w:val="18"/>
              </w:rPr>
            </w:pPr>
            <w:r>
              <w:rPr>
                <w:spacing w:val="-4"/>
                <w:sz w:val="18"/>
              </w:rPr>
              <w:t>12.0</w:t>
            </w:r>
          </w:p>
        </w:tc>
      </w:tr>
      <w:tr>
        <w:trPr>
          <w:trHeight w:val="287"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20"/>
              <w:jc w:val="left"/>
              <w:rPr>
                <w:sz w:val="18"/>
              </w:rPr>
            </w:pPr>
            <w:r>
              <w:rPr>
                <w:spacing w:val="-2"/>
                <w:sz w:val="18"/>
              </w:rPr>
              <w:t>55–64</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Pr>
                <w:sz w:val="18"/>
              </w:rPr>
            </w:pPr>
            <w:r>
              <w:rPr>
                <w:spacing w:val="-2"/>
                <w:sz w:val="18"/>
              </w:rPr>
              <w:t>2,213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5"/>
                <w:sz w:val="18"/>
              </w:rPr>
              <w:t>290</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3" w:right="10"/>
              <w:rPr>
                <w:sz w:val="18"/>
              </w:rPr>
            </w:pPr>
            <w:r>
              <w:rPr>
                <w:spacing w:val="-4"/>
                <w:sz w:val="18"/>
              </w:rPr>
              <w:t>13.1</w:t>
            </w:r>
          </w:p>
        </w:tc>
      </w:tr>
      <w:tr>
        <w:trPr>
          <w:trHeight w:val="290" w:hRule="atLeast"/>
        </w:trPr>
        <w:tc>
          <w:tcPr>
            <w:tcW w:w="2744" w:type="dxa"/>
            <w:vMerge/>
            <w:tcBorders>
              <w:top w:val="nil"/>
              <w:left w:val="nil"/>
              <w:bottom w:val="single" w:sz="4" w:space="0" w:color="000000"/>
              <w:right w:val="single" w:sz="4" w:space="0" w:color="000000"/>
            </w:tcBorders>
          </w:tcPr>
          <w:p>
            <w:pPr>
              <w:rPr>
                <w:sz w:val="2"/>
                <w:szCs w:val="2"/>
              </w:rPr>
            </w:pP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1"/>
              <w:rPr>
                <w:sz w:val="18"/>
              </w:rPr>
            </w:pPr>
            <w:r>
              <w:rPr>
                <w:spacing w:val="-5"/>
                <w:sz w:val="18"/>
              </w:rPr>
              <w:t>65+</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Pr>
                <w:sz w:val="18"/>
              </w:rPr>
            </w:pPr>
            <w:r>
              <w:rPr>
                <w:spacing w:val="-2"/>
                <w:sz w:val="18"/>
              </w:rPr>
              <w:t>2,505</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0"/>
              <w:ind w:left="4" w:right="4"/>
              <w:rPr>
                <w:sz w:val="18"/>
              </w:rPr>
            </w:pPr>
            <w:r>
              <w:rPr>
                <w:spacing w:val="-5"/>
                <w:sz w:val="18"/>
              </w:rPr>
              <w:t>289</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3" w:right="10"/>
              <w:rPr>
                <w:sz w:val="18"/>
              </w:rPr>
            </w:pPr>
            <w:r>
              <w:rPr>
                <w:spacing w:val="-4"/>
                <w:sz w:val="18"/>
              </w:rPr>
              <w:t>11.5</w:t>
            </w:r>
          </w:p>
        </w:tc>
      </w:tr>
      <w:tr>
        <w:trPr>
          <w:trHeight w:val="262" w:hRule="atLeast"/>
        </w:trPr>
        <w:tc>
          <w:tcPr>
            <w:tcW w:w="2744" w:type="dxa"/>
            <w:vMerge w:val="restart"/>
            <w:tcBorders>
              <w:top w:val="single" w:sz="4" w:space="0" w:color="000000"/>
              <w:left w:val="nil"/>
              <w:right w:val="single" w:sz="4" w:space="0" w:color="000000"/>
            </w:tcBorders>
          </w:tcPr>
          <w:p>
            <w:pPr>
              <w:pStyle w:val="TableParagraph"/>
              <w:spacing w:before="8"/>
              <w:ind w:left="112"/>
              <w:jc w:val="left"/>
              <w:rPr>
                <w:rFonts w:ascii="Arial"/>
                <w:b/>
                <w:sz w:val="18"/>
              </w:rPr>
            </w:pPr>
            <w:r>
              <w:rPr>
                <w:rFonts w:ascii="Arial"/>
                <w:b/>
                <w:spacing w:val="-2"/>
                <w:sz w:val="18"/>
              </w:rPr>
              <w:t>Residence</w:t>
            </w:r>
          </w:p>
        </w:tc>
        <w:tc>
          <w:tcPr>
            <w:tcW w:w="155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56"/>
              <w:jc w:val="left"/>
              <w:rPr>
                <w:sz w:val="18"/>
              </w:rPr>
            </w:pPr>
            <w:r>
              <w:rPr>
                <w:spacing w:val="-2"/>
                <w:sz w:val="18"/>
              </w:rPr>
              <w:t>Rural</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9"/>
              <w:ind w:left="3" w:right="2"/>
              <w:rPr>
                <w:sz w:val="18"/>
              </w:rPr>
            </w:pPr>
            <w:r>
              <w:rPr>
                <w:spacing w:val="-2"/>
                <w:sz w:val="18"/>
              </w:rPr>
              <w:t>23,816</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line="203" w:lineRule="exact" w:before="39"/>
              <w:ind w:left="3" w:right="5"/>
              <w:rPr>
                <w:sz w:val="18"/>
              </w:rPr>
            </w:pPr>
            <w:r>
              <w:rPr>
                <w:spacing w:val="-2"/>
                <w:sz w:val="18"/>
              </w:rPr>
              <w:t>1,682</w:t>
            </w:r>
          </w:p>
        </w:tc>
        <w:tc>
          <w:tcPr>
            <w:tcW w:w="1417" w:type="dxa"/>
            <w:tcBorders>
              <w:top w:val="single" w:sz="4" w:space="0" w:color="000000"/>
              <w:left w:val="single" w:sz="4" w:space="0" w:color="000000"/>
              <w:bottom w:val="single" w:sz="4" w:space="0" w:color="000000"/>
              <w:right w:val="nil"/>
            </w:tcBorders>
          </w:tcPr>
          <w:p>
            <w:pPr>
              <w:pStyle w:val="TableParagraph"/>
              <w:spacing w:line="206" w:lineRule="exact"/>
              <w:ind w:left="5" w:right="10"/>
              <w:rPr>
                <w:sz w:val="18"/>
              </w:rPr>
            </w:pPr>
            <w:r>
              <w:rPr>
                <w:spacing w:val="-5"/>
                <w:sz w:val="18"/>
              </w:rPr>
              <w:t>7.1</w:t>
            </w:r>
          </w:p>
        </w:tc>
      </w:tr>
      <w:tr>
        <w:trPr>
          <w:trHeight w:val="265" w:hRule="atLeast"/>
        </w:trPr>
        <w:tc>
          <w:tcPr>
            <w:tcW w:w="2744" w:type="dxa"/>
            <w:vMerge/>
            <w:tcBorders>
              <w:top w:val="nil"/>
              <w:left w:val="nil"/>
              <w:right w:val="single" w:sz="4" w:space="0" w:color="000000"/>
            </w:tcBorders>
          </w:tcPr>
          <w:p>
            <w:pPr>
              <w:rPr>
                <w:sz w:val="2"/>
                <w:szCs w:val="2"/>
              </w:rPr>
            </w:pPr>
          </w:p>
        </w:tc>
        <w:tc>
          <w:tcPr>
            <w:tcW w:w="1556" w:type="dxa"/>
            <w:tcBorders>
              <w:top w:val="single" w:sz="4" w:space="0" w:color="000000"/>
              <w:left w:val="single" w:sz="4" w:space="0" w:color="000000"/>
              <w:right w:val="single" w:sz="4" w:space="0" w:color="000000"/>
            </w:tcBorders>
          </w:tcPr>
          <w:p>
            <w:pPr>
              <w:pStyle w:val="TableParagraph"/>
              <w:spacing w:line="183" w:lineRule="exact"/>
              <w:ind w:left="527"/>
              <w:jc w:val="left"/>
              <w:rPr>
                <w:sz w:val="18"/>
              </w:rPr>
            </w:pPr>
            <w:r>
              <w:rPr>
                <w:spacing w:val="-2"/>
                <w:sz w:val="18"/>
              </w:rPr>
              <w:t>Urban</w:t>
            </w:r>
          </w:p>
        </w:tc>
        <w:tc>
          <w:tcPr>
            <w:tcW w:w="1278" w:type="dxa"/>
            <w:tcBorders>
              <w:top w:val="single" w:sz="4" w:space="0" w:color="000000"/>
              <w:left w:val="single" w:sz="4" w:space="0" w:color="000000"/>
              <w:right w:val="single" w:sz="4" w:space="0" w:color="000000"/>
            </w:tcBorders>
          </w:tcPr>
          <w:p>
            <w:pPr>
              <w:pStyle w:val="TableParagraph"/>
              <w:spacing w:before="17"/>
              <w:ind w:left="3" w:right="2"/>
              <w:rPr>
                <w:sz w:val="18"/>
              </w:rPr>
            </w:pPr>
            <w:r>
              <w:rPr>
                <w:spacing w:val="-2"/>
                <w:sz w:val="18"/>
              </w:rPr>
              <w:t>17,338</w:t>
            </w:r>
          </w:p>
        </w:tc>
        <w:tc>
          <w:tcPr>
            <w:tcW w:w="1419" w:type="dxa"/>
            <w:tcBorders>
              <w:top w:val="single" w:sz="4" w:space="0" w:color="000000"/>
              <w:left w:val="single" w:sz="4" w:space="0" w:color="000000"/>
              <w:right w:val="single" w:sz="4" w:space="0" w:color="000000"/>
            </w:tcBorders>
          </w:tcPr>
          <w:p>
            <w:pPr>
              <w:pStyle w:val="TableParagraph"/>
              <w:spacing w:before="17"/>
              <w:ind w:left="3" w:right="5"/>
              <w:rPr>
                <w:sz w:val="18"/>
              </w:rPr>
            </w:pPr>
            <w:r>
              <w:rPr>
                <w:spacing w:val="-2"/>
                <w:sz w:val="18"/>
              </w:rPr>
              <w:t>1,338</w:t>
            </w:r>
          </w:p>
        </w:tc>
        <w:tc>
          <w:tcPr>
            <w:tcW w:w="1417" w:type="dxa"/>
            <w:tcBorders>
              <w:top w:val="single" w:sz="4" w:space="0" w:color="000000"/>
              <w:left w:val="single" w:sz="4" w:space="0" w:color="000000"/>
              <w:right w:val="nil"/>
            </w:tcBorders>
          </w:tcPr>
          <w:p>
            <w:pPr>
              <w:pStyle w:val="TableParagraph"/>
              <w:spacing w:line="183" w:lineRule="exact"/>
              <w:ind w:left="5" w:right="10"/>
              <w:rPr>
                <w:sz w:val="18"/>
              </w:rPr>
            </w:pPr>
            <w:r>
              <w:rPr>
                <w:spacing w:val="-5"/>
                <w:sz w:val="18"/>
              </w:rPr>
              <w:t>7.7</w:t>
            </w:r>
          </w:p>
        </w:tc>
      </w:tr>
      <w:tr>
        <w:trPr>
          <w:trHeight w:val="201" w:hRule="atLeast"/>
        </w:trPr>
        <w:tc>
          <w:tcPr>
            <w:tcW w:w="2744" w:type="dxa"/>
            <w:tcBorders>
              <w:left w:val="nil"/>
              <w:bottom w:val="nil"/>
              <w:right w:val="single" w:sz="4" w:space="0" w:color="000000"/>
            </w:tcBorders>
          </w:tcPr>
          <w:p>
            <w:pPr>
              <w:pStyle w:val="TableParagraph"/>
              <w:spacing w:line="182" w:lineRule="exact"/>
              <w:ind w:left="108"/>
              <w:jc w:val="left"/>
              <w:rPr>
                <w:rFonts w:ascii="Arial"/>
                <w:b/>
                <w:sz w:val="18"/>
              </w:rPr>
            </w:pPr>
            <w:r>
              <w:rPr>
                <w:rFonts w:ascii="Arial"/>
                <w:b/>
                <w:spacing w:val="-2"/>
                <w:sz w:val="18"/>
              </w:rPr>
              <w:t>TOTAL</w:t>
            </w:r>
          </w:p>
        </w:tc>
        <w:tc>
          <w:tcPr>
            <w:tcW w:w="1556" w:type="dxa"/>
            <w:tcBorders>
              <w:left w:val="single" w:sz="4" w:space="0" w:color="000000"/>
              <w:bottom w:val="nil"/>
              <w:right w:val="single" w:sz="4" w:space="0" w:color="000000"/>
            </w:tcBorders>
          </w:tcPr>
          <w:p>
            <w:pPr>
              <w:pStyle w:val="TableParagraph"/>
              <w:jc w:val="left"/>
              <w:rPr>
                <w:rFonts w:ascii="Times New Roman"/>
                <w:sz w:val="14"/>
              </w:rPr>
            </w:pPr>
          </w:p>
        </w:tc>
        <w:tc>
          <w:tcPr>
            <w:tcW w:w="1278" w:type="dxa"/>
            <w:tcBorders>
              <w:left w:val="single" w:sz="4" w:space="0" w:color="000000"/>
              <w:bottom w:val="nil"/>
              <w:right w:val="single" w:sz="4" w:space="0" w:color="000000"/>
            </w:tcBorders>
          </w:tcPr>
          <w:p>
            <w:pPr>
              <w:pStyle w:val="TableParagraph"/>
              <w:spacing w:line="182" w:lineRule="exact"/>
              <w:ind w:left="3" w:right="2"/>
              <w:rPr>
                <w:rFonts w:ascii="Arial"/>
                <w:b/>
                <w:sz w:val="18"/>
              </w:rPr>
            </w:pPr>
            <w:r>
              <w:rPr>
                <w:rFonts w:ascii="Arial"/>
                <w:b/>
                <w:spacing w:val="-2"/>
                <w:sz w:val="18"/>
              </w:rPr>
              <w:t>41,154</w:t>
            </w:r>
          </w:p>
        </w:tc>
        <w:tc>
          <w:tcPr>
            <w:tcW w:w="1419" w:type="dxa"/>
            <w:tcBorders>
              <w:left w:val="single" w:sz="4" w:space="0" w:color="000000"/>
              <w:bottom w:val="nil"/>
              <w:right w:val="single" w:sz="4" w:space="0" w:color="000000"/>
            </w:tcBorders>
          </w:tcPr>
          <w:p>
            <w:pPr>
              <w:pStyle w:val="TableParagraph"/>
              <w:spacing w:line="182" w:lineRule="exact"/>
              <w:ind w:left="3" w:right="5"/>
              <w:rPr>
                <w:rFonts w:ascii="Arial"/>
                <w:b/>
                <w:sz w:val="18"/>
              </w:rPr>
            </w:pPr>
            <w:r>
              <w:rPr>
                <w:rFonts w:ascii="Arial"/>
                <w:b/>
                <w:spacing w:val="-2"/>
                <w:sz w:val="18"/>
              </w:rPr>
              <w:t>3,020</w:t>
            </w:r>
          </w:p>
        </w:tc>
        <w:tc>
          <w:tcPr>
            <w:tcW w:w="1417" w:type="dxa"/>
            <w:tcBorders>
              <w:left w:val="single" w:sz="4" w:space="0" w:color="000000"/>
              <w:bottom w:val="nil"/>
              <w:right w:val="nil"/>
            </w:tcBorders>
          </w:tcPr>
          <w:p>
            <w:pPr>
              <w:pStyle w:val="TableParagraph"/>
              <w:spacing w:line="182" w:lineRule="exact"/>
              <w:ind w:left="5" w:right="10"/>
              <w:rPr>
                <w:rFonts w:ascii="Arial"/>
                <w:b/>
                <w:sz w:val="18"/>
              </w:rPr>
            </w:pPr>
            <w:r>
              <w:rPr>
                <w:rFonts w:ascii="Arial"/>
                <w:b/>
                <w:spacing w:val="-5"/>
                <w:sz w:val="18"/>
              </w:rPr>
              <w:t>7.3</w:t>
            </w:r>
          </w:p>
        </w:tc>
      </w:tr>
    </w:tbl>
    <w:p>
      <w:pPr>
        <w:pStyle w:val="BodyText"/>
        <w:rPr>
          <w:rFonts w:ascii="Arial"/>
          <w:b/>
        </w:rPr>
      </w:pPr>
    </w:p>
    <w:p>
      <w:pPr>
        <w:pStyle w:val="BodyText"/>
        <w:spacing w:before="24"/>
        <w:rPr>
          <w:rFonts w:ascii="Arial"/>
          <w:b/>
        </w:rPr>
      </w:pPr>
    </w:p>
    <w:p>
      <w:pPr>
        <w:pStyle w:val="Heading4"/>
        <w:numPr>
          <w:ilvl w:val="1"/>
          <w:numId w:val="14"/>
        </w:numPr>
        <w:tabs>
          <w:tab w:pos="413" w:val="left" w:leader="none"/>
        </w:tabs>
        <w:spacing w:line="240" w:lineRule="auto" w:before="0" w:after="0"/>
        <w:ind w:left="413" w:right="0" w:hanging="401"/>
        <w:jc w:val="left"/>
      </w:pPr>
      <w:bookmarkStart w:name="_TOC_250070" w:id="69"/>
      <w:r>
        <w:rPr/>
        <w:t>Laboratory</w:t>
      </w:r>
      <w:r>
        <w:rPr>
          <w:spacing w:val="-12"/>
        </w:rPr>
        <w:t> </w:t>
      </w:r>
      <w:bookmarkEnd w:id="69"/>
      <w:r>
        <w:rPr>
          <w:spacing w:val="-2"/>
        </w:rPr>
        <w:t>examinations</w:t>
      </w:r>
    </w:p>
    <w:p>
      <w:pPr>
        <w:spacing w:before="74"/>
        <w:ind w:left="53" w:right="735" w:firstLine="0"/>
        <w:jc w:val="center"/>
        <w:rPr>
          <w:sz w:val="8"/>
        </w:rPr>
      </w:pPr>
      <w:r>
        <w:rPr>
          <w:spacing w:val="-10"/>
          <w:sz w:val="8"/>
        </w:rPr>
        <w:t>4</w:t>
      </w:r>
    </w:p>
    <w:p>
      <w:pPr>
        <w:pStyle w:val="BodyText"/>
        <w:spacing w:before="18"/>
        <w:rPr>
          <w:sz w:val="8"/>
        </w:rPr>
      </w:pPr>
    </w:p>
    <w:p>
      <w:pPr>
        <w:pStyle w:val="Heading5"/>
        <w:numPr>
          <w:ilvl w:val="2"/>
          <w:numId w:val="14"/>
        </w:numPr>
        <w:tabs>
          <w:tab w:pos="612" w:val="left" w:leader="none"/>
        </w:tabs>
        <w:spacing w:line="240" w:lineRule="auto" w:before="0" w:after="0"/>
        <w:ind w:left="612" w:right="0" w:hanging="600"/>
        <w:jc w:val="left"/>
      </w:pPr>
      <w:bookmarkStart w:name="_TOC_250069" w:id="70"/>
      <w:r>
        <w:rPr/>
        <w:t>Sputum</w:t>
      </w:r>
      <w:r>
        <w:rPr>
          <w:spacing w:val="-3"/>
        </w:rPr>
        <w:t> </w:t>
      </w:r>
      <w:bookmarkEnd w:id="70"/>
      <w:r>
        <w:rPr>
          <w:spacing w:val="-2"/>
        </w:rPr>
        <w:t>collection</w:t>
      </w:r>
    </w:p>
    <w:p>
      <w:pPr>
        <w:pStyle w:val="BodyText"/>
        <w:spacing w:before="273"/>
        <w:ind w:left="12" w:right="80"/>
      </w:pPr>
      <w:r>
        <w:rPr/>
        <w:t>The participants eligible for sputum collection were requested to provide two (spot and morning) samples. Table 9 below displays sputum collection by sex, age group and residence. Of the 5,142 participants, eligible for sputum collection, 4,754 (93.2%) provided a</w:t>
      </w:r>
      <w:r>
        <w:rPr>
          <w:spacing w:val="-4"/>
        </w:rPr>
        <w:t> </w:t>
      </w:r>
      <w:r>
        <w:rPr/>
        <w:t>spot</w:t>
      </w:r>
      <w:r>
        <w:rPr>
          <w:spacing w:val="-3"/>
        </w:rPr>
        <w:t> </w:t>
      </w:r>
      <w:r>
        <w:rPr/>
        <w:t>sample;</w:t>
      </w:r>
      <w:r>
        <w:rPr>
          <w:spacing w:val="-3"/>
        </w:rPr>
        <w:t> </w:t>
      </w:r>
      <w:r>
        <w:rPr/>
        <w:t>4,533</w:t>
      </w:r>
      <w:r>
        <w:rPr>
          <w:spacing w:val="-3"/>
        </w:rPr>
        <w:t> </w:t>
      </w:r>
      <w:r>
        <w:rPr/>
        <w:t>(88.1%)</w:t>
      </w:r>
      <w:r>
        <w:rPr>
          <w:spacing w:val="-4"/>
        </w:rPr>
        <w:t> </w:t>
      </w:r>
      <w:r>
        <w:rPr/>
        <w:t>provided</w:t>
      </w:r>
      <w:r>
        <w:rPr>
          <w:spacing w:val="-2"/>
        </w:rPr>
        <w:t> </w:t>
      </w:r>
      <w:r>
        <w:rPr/>
        <w:t>a</w:t>
      </w:r>
      <w:r>
        <w:rPr>
          <w:spacing w:val="-4"/>
        </w:rPr>
        <w:t> </w:t>
      </w:r>
      <w:r>
        <w:rPr/>
        <w:t>morning</w:t>
      </w:r>
      <w:r>
        <w:rPr>
          <w:spacing w:val="-3"/>
        </w:rPr>
        <w:t> </w:t>
      </w:r>
      <w:r>
        <w:rPr/>
        <w:t>sample,</w:t>
      </w:r>
      <w:r>
        <w:rPr>
          <w:spacing w:val="-3"/>
        </w:rPr>
        <w:t> </w:t>
      </w:r>
      <w:r>
        <w:rPr/>
        <w:t>and</w:t>
      </w:r>
      <w:r>
        <w:rPr>
          <w:spacing w:val="-3"/>
        </w:rPr>
        <w:t> </w:t>
      </w:r>
      <w:r>
        <w:rPr/>
        <w:t>4,486</w:t>
      </w:r>
      <w:r>
        <w:rPr>
          <w:spacing w:val="-3"/>
        </w:rPr>
        <w:t> </w:t>
      </w:r>
      <w:r>
        <w:rPr/>
        <w:t>(87.2%)</w:t>
      </w:r>
      <w:r>
        <w:rPr>
          <w:spacing w:val="-3"/>
        </w:rPr>
        <w:t> </w:t>
      </w:r>
      <w:r>
        <w:rPr/>
        <w:t>provided</w:t>
      </w:r>
      <w:r>
        <w:rPr>
          <w:spacing w:val="-3"/>
        </w:rPr>
        <w:t> </w:t>
      </w:r>
      <w:r>
        <w:rPr/>
        <w:t>both. While 4,841 (94.1%) provided at least one sample</w:t>
      </w:r>
      <w:r>
        <w:rPr>
          <w:vertAlign w:val="superscript"/>
        </w:rPr>
        <w:t>28</w:t>
      </w:r>
      <w:r>
        <w:rPr>
          <w:vertAlign w:val="baseline"/>
        </w:rPr>
        <w:t>; slightly more women than men provided at least one sample (94.6% versus 93.7%); and more urban than rural residents</w:t>
      </w:r>
    </w:p>
    <w:p>
      <w:pPr>
        <w:pStyle w:val="BodyText"/>
        <w:spacing w:before="8"/>
        <w:rPr>
          <w:sz w:val="14"/>
        </w:rPr>
      </w:pPr>
      <w:r>
        <w:rPr>
          <w:sz w:val="14"/>
        </w:rPr>
        <mc:AlternateContent>
          <mc:Choice Requires="wps">
            <w:drawing>
              <wp:anchor distT="0" distB="0" distL="0" distR="0" allowOverlap="1" layoutInCell="1" locked="0" behindDoc="1" simplePos="0" relativeHeight="487605248">
                <wp:simplePos x="0" y="0"/>
                <wp:positionH relativeFrom="page">
                  <wp:posOffset>457200</wp:posOffset>
                </wp:positionH>
                <wp:positionV relativeFrom="paragraph">
                  <wp:posOffset>122916</wp:posOffset>
                </wp:positionV>
                <wp:extent cx="1829435" cy="762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9.678460pt;width:144.050pt;height:.60004pt;mso-position-horizontal-relative:page;mso-position-vertical-relative:paragraph;z-index:-15711232;mso-wrap-distance-left:0;mso-wrap-distance-right:0" id="docshape300" filled="true" fillcolor="#000000" stroked="false">
                <v:fill type="solid"/>
                <w10:wrap type="topAndBottom"/>
              </v:rect>
            </w:pict>
          </mc:Fallback>
        </mc:AlternateContent>
      </w:r>
    </w:p>
    <w:p>
      <w:pPr>
        <w:spacing w:before="105"/>
        <w:ind w:left="12" w:right="127" w:firstLine="0"/>
        <w:jc w:val="left"/>
        <w:rPr>
          <w:sz w:val="16"/>
        </w:rPr>
      </w:pPr>
      <w:r>
        <w:rPr>
          <w:sz w:val="16"/>
          <w:vertAlign w:val="superscript"/>
        </w:rPr>
        <w:t>28</w:t>
      </w:r>
      <w:r>
        <w:rPr>
          <w:spacing w:val="-2"/>
          <w:sz w:val="16"/>
          <w:vertAlign w:val="baseline"/>
        </w:rPr>
        <w:t> </w:t>
      </w:r>
      <w:r>
        <w:rPr>
          <w:sz w:val="16"/>
          <w:vertAlign w:val="baseline"/>
        </w:rPr>
        <w:t>This</w:t>
      </w:r>
      <w:r>
        <w:rPr>
          <w:spacing w:val="-4"/>
          <w:sz w:val="16"/>
          <w:vertAlign w:val="baseline"/>
        </w:rPr>
        <w:t> </w:t>
      </w:r>
      <w:r>
        <w:rPr>
          <w:sz w:val="16"/>
          <w:vertAlign w:val="baseline"/>
        </w:rPr>
        <w:t>number</w:t>
      </w:r>
      <w:r>
        <w:rPr>
          <w:spacing w:val="-1"/>
          <w:sz w:val="16"/>
          <w:vertAlign w:val="baseline"/>
        </w:rPr>
        <w:t> </w:t>
      </w:r>
      <w:r>
        <w:rPr>
          <w:sz w:val="16"/>
          <w:vertAlign w:val="baseline"/>
        </w:rPr>
        <w:t>differs</w:t>
      </w:r>
      <w:r>
        <w:rPr>
          <w:spacing w:val="-2"/>
          <w:sz w:val="16"/>
          <w:vertAlign w:val="baseline"/>
        </w:rPr>
        <w:t> </w:t>
      </w:r>
      <w:r>
        <w:rPr>
          <w:sz w:val="16"/>
          <w:vertAlign w:val="baseline"/>
        </w:rPr>
        <w:t>from</w:t>
      </w:r>
      <w:r>
        <w:rPr>
          <w:spacing w:val="-2"/>
          <w:sz w:val="16"/>
          <w:vertAlign w:val="baseline"/>
        </w:rPr>
        <w:t> </w:t>
      </w:r>
      <w:r>
        <w:rPr>
          <w:sz w:val="16"/>
          <w:vertAlign w:val="baseline"/>
        </w:rPr>
        <w:t>those</w:t>
      </w:r>
      <w:r>
        <w:rPr>
          <w:spacing w:val="-4"/>
          <w:sz w:val="16"/>
          <w:vertAlign w:val="baseline"/>
        </w:rPr>
        <w:t> </w:t>
      </w:r>
      <w:r>
        <w:rPr>
          <w:sz w:val="16"/>
          <w:vertAlign w:val="baseline"/>
        </w:rPr>
        <w:t>who</w:t>
      </w:r>
      <w:r>
        <w:rPr>
          <w:spacing w:val="-3"/>
          <w:sz w:val="16"/>
          <w:vertAlign w:val="baseline"/>
        </w:rPr>
        <w:t> </w:t>
      </w:r>
      <w:r>
        <w:rPr>
          <w:sz w:val="16"/>
          <w:vertAlign w:val="baseline"/>
        </w:rPr>
        <w:t>provided</w:t>
      </w:r>
      <w:r>
        <w:rPr>
          <w:spacing w:val="-1"/>
          <w:sz w:val="16"/>
          <w:vertAlign w:val="baseline"/>
        </w:rPr>
        <w:t> </w:t>
      </w:r>
      <w:r>
        <w:rPr>
          <w:sz w:val="16"/>
          <w:vertAlign w:val="baseline"/>
        </w:rPr>
        <w:t>either</w:t>
      </w:r>
      <w:r>
        <w:rPr>
          <w:spacing w:val="-3"/>
          <w:sz w:val="16"/>
          <w:vertAlign w:val="baseline"/>
        </w:rPr>
        <w:t> </w:t>
      </w:r>
      <w:r>
        <w:rPr>
          <w:sz w:val="16"/>
          <w:vertAlign w:val="baseline"/>
        </w:rPr>
        <w:t>spot</w:t>
      </w:r>
      <w:r>
        <w:rPr>
          <w:spacing w:val="-1"/>
          <w:sz w:val="16"/>
          <w:vertAlign w:val="baseline"/>
        </w:rPr>
        <w:t> </w:t>
      </w:r>
      <w:r>
        <w:rPr>
          <w:sz w:val="16"/>
          <w:vertAlign w:val="baseline"/>
        </w:rPr>
        <w:t>or</w:t>
      </w:r>
      <w:r>
        <w:rPr>
          <w:spacing w:val="-3"/>
          <w:sz w:val="16"/>
          <w:vertAlign w:val="baseline"/>
        </w:rPr>
        <w:t> </w:t>
      </w:r>
      <w:r>
        <w:rPr>
          <w:sz w:val="16"/>
          <w:vertAlign w:val="baseline"/>
        </w:rPr>
        <w:t>morning</w:t>
      </w:r>
      <w:r>
        <w:rPr>
          <w:spacing w:val="-3"/>
          <w:sz w:val="16"/>
          <w:vertAlign w:val="baseline"/>
        </w:rPr>
        <w:t> </w:t>
      </w:r>
      <w:r>
        <w:rPr>
          <w:sz w:val="16"/>
          <w:vertAlign w:val="baseline"/>
        </w:rPr>
        <w:t>sample</w:t>
      </w:r>
      <w:r>
        <w:rPr>
          <w:spacing w:val="-4"/>
          <w:sz w:val="16"/>
          <w:vertAlign w:val="baseline"/>
        </w:rPr>
        <w:t> </w:t>
      </w:r>
      <w:r>
        <w:rPr>
          <w:sz w:val="16"/>
          <w:vertAlign w:val="baseline"/>
        </w:rPr>
        <w:t>as</w:t>
      </w:r>
      <w:r>
        <w:rPr>
          <w:spacing w:val="-2"/>
          <w:sz w:val="16"/>
          <w:vertAlign w:val="baseline"/>
        </w:rPr>
        <w:t> </w:t>
      </w:r>
      <w:r>
        <w:rPr>
          <w:sz w:val="16"/>
          <w:vertAlign w:val="baseline"/>
        </w:rPr>
        <w:t>some</w:t>
      </w:r>
      <w:r>
        <w:rPr>
          <w:spacing w:val="-4"/>
          <w:sz w:val="16"/>
          <w:vertAlign w:val="baseline"/>
        </w:rPr>
        <w:t> </w:t>
      </w:r>
      <w:r>
        <w:rPr>
          <w:sz w:val="16"/>
          <w:vertAlign w:val="baseline"/>
        </w:rPr>
        <w:t>of</w:t>
      </w:r>
      <w:r>
        <w:rPr>
          <w:spacing w:val="-3"/>
          <w:sz w:val="16"/>
          <w:vertAlign w:val="baseline"/>
        </w:rPr>
        <w:t> </w:t>
      </w:r>
      <w:r>
        <w:rPr>
          <w:sz w:val="16"/>
          <w:vertAlign w:val="baseline"/>
        </w:rPr>
        <w:t>the</w:t>
      </w:r>
      <w:r>
        <w:rPr>
          <w:spacing w:val="-4"/>
          <w:sz w:val="16"/>
          <w:vertAlign w:val="baseline"/>
        </w:rPr>
        <w:t> </w:t>
      </w:r>
      <w:r>
        <w:rPr>
          <w:sz w:val="16"/>
          <w:vertAlign w:val="baseline"/>
        </w:rPr>
        <w:t>participants</w:t>
      </w:r>
      <w:r>
        <w:rPr>
          <w:spacing w:val="-4"/>
          <w:sz w:val="16"/>
          <w:vertAlign w:val="baseline"/>
        </w:rPr>
        <w:t> </w:t>
      </w:r>
      <w:r>
        <w:rPr>
          <w:sz w:val="16"/>
          <w:vertAlign w:val="baseline"/>
        </w:rPr>
        <w:t>who</w:t>
      </w:r>
      <w:r>
        <w:rPr>
          <w:spacing w:val="-3"/>
          <w:sz w:val="16"/>
          <w:vertAlign w:val="baseline"/>
        </w:rPr>
        <w:t> </w:t>
      </w:r>
      <w:r>
        <w:rPr>
          <w:sz w:val="16"/>
          <w:vertAlign w:val="baseline"/>
        </w:rPr>
        <w:t>did</w:t>
      </w:r>
      <w:r>
        <w:rPr>
          <w:spacing w:val="-3"/>
          <w:sz w:val="16"/>
          <w:vertAlign w:val="baseline"/>
        </w:rPr>
        <w:t> </w:t>
      </w:r>
      <w:r>
        <w:rPr>
          <w:sz w:val="16"/>
          <w:vertAlign w:val="baseline"/>
        </w:rPr>
        <w:t>not</w:t>
      </w:r>
      <w:r>
        <w:rPr>
          <w:spacing w:val="-3"/>
          <w:sz w:val="16"/>
          <w:vertAlign w:val="baseline"/>
        </w:rPr>
        <w:t> </w:t>
      </w:r>
      <w:r>
        <w:rPr>
          <w:sz w:val="16"/>
          <w:vertAlign w:val="baseline"/>
        </w:rPr>
        <w:t>provide</w:t>
      </w:r>
      <w:r>
        <w:rPr>
          <w:spacing w:val="-4"/>
          <w:sz w:val="16"/>
          <w:vertAlign w:val="baseline"/>
        </w:rPr>
        <w:t> </w:t>
      </w:r>
      <w:r>
        <w:rPr>
          <w:sz w:val="16"/>
          <w:vertAlign w:val="baseline"/>
        </w:rPr>
        <w:t>spot</w:t>
      </w:r>
      <w:r>
        <w:rPr>
          <w:spacing w:val="40"/>
          <w:sz w:val="16"/>
          <w:vertAlign w:val="baseline"/>
        </w:rPr>
        <w:t> </w:t>
      </w:r>
      <w:r>
        <w:rPr>
          <w:sz w:val="16"/>
          <w:vertAlign w:val="baseline"/>
        </w:rPr>
        <w:t>samples returned and gave only a morning sample</w:t>
      </w:r>
    </w:p>
    <w:p>
      <w:pPr>
        <w:spacing w:after="0"/>
        <w:jc w:val="left"/>
        <w:rPr>
          <w:sz w:val="16"/>
        </w:rPr>
        <w:sectPr>
          <w:footerReference w:type="default" r:id="rId18"/>
          <w:pgSz w:w="10380" w:h="13960"/>
          <w:pgMar w:header="0" w:footer="996" w:top="640" w:bottom="1180" w:left="708" w:right="708"/>
        </w:sectPr>
      </w:pPr>
    </w:p>
    <w:p>
      <w:pPr>
        <w:pStyle w:val="BodyText"/>
        <w:spacing w:before="60"/>
        <w:ind w:left="12"/>
      </w:pPr>
      <w:r>
        <w:rPr/>
        <w:t>(95.7%</w:t>
      </w:r>
      <w:r>
        <w:rPr>
          <w:spacing w:val="-4"/>
        </w:rPr>
        <w:t> </w:t>
      </w:r>
      <w:r>
        <w:rPr/>
        <w:t>versus</w:t>
      </w:r>
      <w:r>
        <w:rPr>
          <w:spacing w:val="-4"/>
        </w:rPr>
        <w:t> </w:t>
      </w:r>
      <w:r>
        <w:rPr/>
        <w:t>93.3%)</w:t>
      </w:r>
      <w:r>
        <w:rPr>
          <w:spacing w:val="-4"/>
        </w:rPr>
        <w:t> </w:t>
      </w:r>
      <w:r>
        <w:rPr/>
        <w:t>did</w:t>
      </w:r>
      <w:r>
        <w:rPr>
          <w:spacing w:val="-4"/>
        </w:rPr>
        <w:t> </w:t>
      </w:r>
      <w:r>
        <w:rPr/>
        <w:t>so.</w:t>
      </w:r>
      <w:r>
        <w:rPr>
          <w:spacing w:val="-4"/>
        </w:rPr>
        <w:t> </w:t>
      </w:r>
      <w:r>
        <w:rPr/>
        <w:t>Generally,</w:t>
      </w:r>
      <w:r>
        <w:rPr>
          <w:spacing w:val="-2"/>
        </w:rPr>
        <w:t> </w:t>
      </w:r>
      <w:r>
        <w:rPr/>
        <w:t>compliance</w:t>
      </w:r>
      <w:r>
        <w:rPr>
          <w:spacing w:val="-4"/>
        </w:rPr>
        <w:t> </w:t>
      </w:r>
      <w:r>
        <w:rPr/>
        <w:t>across</w:t>
      </w:r>
      <w:r>
        <w:rPr>
          <w:spacing w:val="-4"/>
        </w:rPr>
        <w:t> </w:t>
      </w:r>
      <w:r>
        <w:rPr/>
        <w:t>the</w:t>
      </w:r>
      <w:r>
        <w:rPr>
          <w:spacing w:val="-4"/>
        </w:rPr>
        <w:t> </w:t>
      </w:r>
      <w:r>
        <w:rPr/>
        <w:t>sexes</w:t>
      </w:r>
      <w:r>
        <w:rPr>
          <w:spacing w:val="-4"/>
        </w:rPr>
        <w:t> </w:t>
      </w:r>
      <w:r>
        <w:rPr/>
        <w:t>tended</w:t>
      </w:r>
      <w:r>
        <w:rPr>
          <w:spacing w:val="-4"/>
        </w:rPr>
        <w:t> </w:t>
      </w:r>
      <w:r>
        <w:rPr/>
        <w:t>to</w:t>
      </w:r>
      <w:r>
        <w:rPr>
          <w:spacing w:val="-4"/>
        </w:rPr>
        <w:t> </w:t>
      </w:r>
      <w:r>
        <w:rPr/>
        <w:t>increase</w:t>
      </w:r>
      <w:r>
        <w:rPr>
          <w:spacing w:val="-4"/>
        </w:rPr>
        <w:t> </w:t>
      </w:r>
      <w:r>
        <w:rPr/>
        <w:t>with age, at least up to the group aged 45–54 years.</w:t>
      </w:r>
    </w:p>
    <w:p>
      <w:pPr>
        <w:spacing w:before="256"/>
        <w:ind w:left="12" w:right="0" w:firstLine="0"/>
        <w:jc w:val="left"/>
        <w:rPr>
          <w:rFonts w:ascii="Arial"/>
          <w:b/>
          <w:sz w:val="22"/>
        </w:rPr>
      </w:pPr>
      <w:r>
        <w:rPr>
          <w:rFonts w:ascii="Arial"/>
          <w:b/>
          <w:sz w:val="22"/>
        </w:rPr>
        <w:t>Table</w:t>
      </w:r>
      <w:r>
        <w:rPr>
          <w:rFonts w:ascii="Arial"/>
          <w:b/>
          <w:spacing w:val="-2"/>
          <w:sz w:val="22"/>
        </w:rPr>
        <w:t> </w:t>
      </w:r>
      <w:r>
        <w:rPr>
          <w:rFonts w:ascii="Arial"/>
          <w:b/>
          <w:sz w:val="22"/>
        </w:rPr>
        <w:t>9:</w:t>
      </w:r>
      <w:r>
        <w:rPr>
          <w:rFonts w:ascii="Arial"/>
          <w:b/>
          <w:spacing w:val="-2"/>
          <w:sz w:val="22"/>
        </w:rPr>
        <w:t> </w:t>
      </w:r>
      <w:r>
        <w:rPr>
          <w:rFonts w:ascii="Arial"/>
          <w:b/>
          <w:sz w:val="22"/>
        </w:rPr>
        <w:t>Sputum</w:t>
      </w:r>
      <w:r>
        <w:rPr>
          <w:rFonts w:ascii="Arial"/>
          <w:b/>
          <w:spacing w:val="-2"/>
          <w:sz w:val="22"/>
        </w:rPr>
        <w:t> </w:t>
      </w:r>
      <w:r>
        <w:rPr>
          <w:rFonts w:ascii="Arial"/>
          <w:b/>
          <w:sz w:val="22"/>
        </w:rPr>
        <w:t>collection</w:t>
      </w:r>
      <w:r>
        <w:rPr>
          <w:rFonts w:ascii="Arial"/>
          <w:b/>
          <w:spacing w:val="-6"/>
          <w:sz w:val="22"/>
        </w:rPr>
        <w:t> </w:t>
      </w:r>
      <w:r>
        <w:rPr>
          <w:rFonts w:ascii="Arial"/>
          <w:b/>
          <w:sz w:val="22"/>
        </w:rPr>
        <w:t>among</w:t>
      </w:r>
      <w:r>
        <w:rPr>
          <w:rFonts w:ascii="Arial"/>
          <w:b/>
          <w:spacing w:val="-3"/>
          <w:sz w:val="22"/>
        </w:rPr>
        <w:t> </w:t>
      </w:r>
      <w:r>
        <w:rPr>
          <w:rFonts w:ascii="Arial"/>
          <w:b/>
          <w:sz w:val="22"/>
        </w:rPr>
        <w:t>those</w:t>
      </w:r>
      <w:r>
        <w:rPr>
          <w:rFonts w:ascii="Arial"/>
          <w:b/>
          <w:spacing w:val="-5"/>
          <w:sz w:val="22"/>
        </w:rPr>
        <w:t> </w:t>
      </w:r>
      <w:r>
        <w:rPr>
          <w:rFonts w:ascii="Arial"/>
          <w:b/>
          <w:sz w:val="22"/>
        </w:rPr>
        <w:t>eligible</w:t>
      </w:r>
      <w:r>
        <w:rPr>
          <w:rFonts w:ascii="Arial"/>
          <w:b/>
          <w:spacing w:val="-5"/>
          <w:sz w:val="22"/>
        </w:rPr>
        <w:t> </w:t>
      </w:r>
      <w:r>
        <w:rPr>
          <w:rFonts w:ascii="Arial"/>
          <w:b/>
          <w:sz w:val="22"/>
        </w:rPr>
        <w:t>for</w:t>
      </w:r>
      <w:r>
        <w:rPr>
          <w:rFonts w:ascii="Arial"/>
          <w:b/>
          <w:spacing w:val="-2"/>
          <w:sz w:val="22"/>
        </w:rPr>
        <w:t> </w:t>
      </w:r>
      <w:r>
        <w:rPr>
          <w:rFonts w:ascii="Arial"/>
          <w:b/>
          <w:sz w:val="22"/>
        </w:rPr>
        <w:t>sputum</w:t>
      </w:r>
      <w:r>
        <w:rPr>
          <w:rFonts w:ascii="Arial"/>
          <w:b/>
          <w:spacing w:val="-5"/>
          <w:sz w:val="22"/>
        </w:rPr>
        <w:t> </w:t>
      </w:r>
      <w:r>
        <w:rPr>
          <w:rFonts w:ascii="Arial"/>
          <w:b/>
          <w:sz w:val="22"/>
        </w:rPr>
        <w:t>collection</w:t>
      </w:r>
      <w:r>
        <w:rPr>
          <w:rFonts w:ascii="Arial"/>
          <w:b/>
          <w:spacing w:val="-3"/>
          <w:sz w:val="22"/>
        </w:rPr>
        <w:t> </w:t>
      </w:r>
      <w:r>
        <w:rPr>
          <w:rFonts w:ascii="Arial"/>
          <w:b/>
          <w:sz w:val="22"/>
        </w:rPr>
        <w:t>by</w:t>
      </w:r>
      <w:r>
        <w:rPr>
          <w:rFonts w:ascii="Arial"/>
          <w:b/>
          <w:spacing w:val="-8"/>
          <w:sz w:val="22"/>
        </w:rPr>
        <w:t> </w:t>
      </w:r>
      <w:r>
        <w:rPr>
          <w:rFonts w:ascii="Arial"/>
          <w:b/>
          <w:sz w:val="22"/>
        </w:rPr>
        <w:t>sex,</w:t>
      </w:r>
      <w:r>
        <w:rPr>
          <w:rFonts w:ascii="Arial"/>
          <w:b/>
          <w:spacing w:val="-2"/>
          <w:sz w:val="22"/>
        </w:rPr>
        <w:t> </w:t>
      </w:r>
      <w:r>
        <w:rPr>
          <w:rFonts w:ascii="Arial"/>
          <w:b/>
          <w:sz w:val="22"/>
        </w:rPr>
        <w:t>age group and residence</w:t>
      </w:r>
    </w:p>
    <w:p>
      <w:pPr>
        <w:pStyle w:val="BodyText"/>
        <w:spacing w:before="30"/>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488"/>
        <w:gridCol w:w="1248"/>
        <w:gridCol w:w="1245"/>
        <w:gridCol w:w="1036"/>
        <w:gridCol w:w="761"/>
        <w:gridCol w:w="998"/>
        <w:gridCol w:w="662"/>
        <w:gridCol w:w="850"/>
        <w:gridCol w:w="650"/>
      </w:tblGrid>
      <w:tr>
        <w:trPr>
          <w:trHeight w:val="169" w:hRule="atLeast"/>
        </w:trPr>
        <w:tc>
          <w:tcPr>
            <w:tcW w:w="1488" w:type="dxa"/>
            <w:vMerge w:val="restart"/>
            <w:tcBorders>
              <w:left w:val="nil"/>
              <w:right w:val="single" w:sz="4" w:space="0" w:color="000000"/>
            </w:tcBorders>
          </w:tcPr>
          <w:p>
            <w:pPr>
              <w:pStyle w:val="TableParagraph"/>
              <w:jc w:val="left"/>
              <w:rPr>
                <w:rFonts w:ascii="Times New Roman"/>
                <w:sz w:val="22"/>
              </w:rPr>
            </w:pPr>
          </w:p>
        </w:tc>
        <w:tc>
          <w:tcPr>
            <w:tcW w:w="1248" w:type="dxa"/>
            <w:vMerge w:val="restart"/>
            <w:tcBorders>
              <w:left w:val="single" w:sz="4" w:space="0" w:color="000000"/>
              <w:right w:val="single" w:sz="4" w:space="0" w:color="000000"/>
            </w:tcBorders>
          </w:tcPr>
          <w:p>
            <w:pPr>
              <w:pStyle w:val="TableParagraph"/>
              <w:jc w:val="left"/>
              <w:rPr>
                <w:rFonts w:ascii="Times New Roman"/>
                <w:sz w:val="22"/>
              </w:rPr>
            </w:pPr>
          </w:p>
        </w:tc>
        <w:tc>
          <w:tcPr>
            <w:tcW w:w="1245" w:type="dxa"/>
            <w:vMerge w:val="restart"/>
            <w:tcBorders>
              <w:left w:val="single" w:sz="4" w:space="0" w:color="000000"/>
              <w:right w:val="single" w:sz="4" w:space="0" w:color="000000"/>
            </w:tcBorders>
          </w:tcPr>
          <w:p>
            <w:pPr>
              <w:pStyle w:val="TableParagraph"/>
              <w:ind w:left="78"/>
              <w:jc w:val="left"/>
              <w:rPr>
                <w:rFonts w:ascii="Arial"/>
                <w:b/>
                <w:sz w:val="18"/>
              </w:rPr>
            </w:pPr>
            <w:r>
              <w:rPr>
                <w:rFonts w:ascii="Arial"/>
                <w:b/>
                <w:sz w:val="18"/>
              </w:rPr>
              <w:t>Number of </w:t>
            </w:r>
            <w:r>
              <w:rPr>
                <w:rFonts w:ascii="Arial"/>
                <w:b/>
                <w:spacing w:val="-2"/>
                <w:sz w:val="18"/>
              </w:rPr>
              <w:t>participants eligible</w:t>
            </w:r>
          </w:p>
        </w:tc>
        <w:tc>
          <w:tcPr>
            <w:tcW w:w="4957" w:type="dxa"/>
            <w:gridSpan w:val="6"/>
            <w:tcBorders>
              <w:left w:val="single" w:sz="4" w:space="0" w:color="000000"/>
              <w:bottom w:val="single" w:sz="4" w:space="0" w:color="000000"/>
              <w:right w:val="nil"/>
            </w:tcBorders>
          </w:tcPr>
          <w:p>
            <w:pPr>
              <w:pStyle w:val="TableParagraph"/>
              <w:spacing w:line="149" w:lineRule="exact"/>
              <w:ind w:left="966"/>
              <w:jc w:val="left"/>
              <w:rPr>
                <w:rFonts w:ascii="Arial"/>
                <w:b/>
                <w:sz w:val="18"/>
              </w:rPr>
            </w:pPr>
            <w:r>
              <w:rPr>
                <w:rFonts w:ascii="Arial"/>
                <w:b/>
                <w:sz w:val="18"/>
              </w:rPr>
              <w:t>Participants</w:t>
            </w:r>
            <w:r>
              <w:rPr>
                <w:rFonts w:ascii="Arial"/>
                <w:b/>
                <w:spacing w:val="-5"/>
                <w:sz w:val="18"/>
              </w:rPr>
              <w:t> </w:t>
            </w:r>
            <w:r>
              <w:rPr>
                <w:rFonts w:ascii="Arial"/>
                <w:b/>
                <w:sz w:val="18"/>
              </w:rPr>
              <w:t>who</w:t>
            </w:r>
            <w:r>
              <w:rPr>
                <w:rFonts w:ascii="Arial"/>
                <w:b/>
                <w:spacing w:val="-4"/>
                <w:sz w:val="18"/>
              </w:rPr>
              <w:t> </w:t>
            </w:r>
            <w:r>
              <w:rPr>
                <w:rFonts w:ascii="Arial"/>
                <w:b/>
                <w:sz w:val="18"/>
              </w:rPr>
              <w:t>provided</w:t>
            </w:r>
            <w:r>
              <w:rPr>
                <w:rFonts w:ascii="Arial"/>
                <w:b/>
                <w:spacing w:val="-4"/>
                <w:sz w:val="18"/>
              </w:rPr>
              <w:t> </w:t>
            </w:r>
            <w:r>
              <w:rPr>
                <w:rFonts w:ascii="Arial"/>
                <w:b/>
                <w:spacing w:val="-2"/>
                <w:sz w:val="18"/>
              </w:rPr>
              <w:t>samples</w:t>
            </w:r>
          </w:p>
        </w:tc>
      </w:tr>
      <w:tr>
        <w:trPr>
          <w:trHeight w:val="676" w:hRule="atLeast"/>
        </w:trPr>
        <w:tc>
          <w:tcPr>
            <w:tcW w:w="1488" w:type="dxa"/>
            <w:vMerge/>
            <w:tcBorders>
              <w:top w:val="nil"/>
              <w:left w:val="nil"/>
              <w:right w:val="single" w:sz="4" w:space="0" w:color="000000"/>
            </w:tcBorders>
          </w:tcPr>
          <w:p>
            <w:pPr>
              <w:rPr>
                <w:sz w:val="2"/>
                <w:szCs w:val="2"/>
              </w:rPr>
            </w:pPr>
          </w:p>
        </w:tc>
        <w:tc>
          <w:tcPr>
            <w:tcW w:w="1248" w:type="dxa"/>
            <w:vMerge/>
            <w:tcBorders>
              <w:top w:val="nil"/>
              <w:left w:val="single" w:sz="4" w:space="0" w:color="000000"/>
              <w:right w:val="single" w:sz="4" w:space="0" w:color="000000"/>
            </w:tcBorders>
          </w:tcPr>
          <w:p>
            <w:pPr>
              <w:rPr>
                <w:sz w:val="2"/>
                <w:szCs w:val="2"/>
              </w:rPr>
            </w:pPr>
          </w:p>
        </w:tc>
        <w:tc>
          <w:tcPr>
            <w:tcW w:w="1245" w:type="dxa"/>
            <w:vMerge/>
            <w:tcBorders>
              <w:top w:val="nil"/>
              <w:left w:val="single" w:sz="4" w:space="0" w:color="000000"/>
              <w:right w:val="single" w:sz="4" w:space="0" w:color="000000"/>
            </w:tcBorders>
          </w:tcPr>
          <w:p>
            <w:pPr>
              <w:rPr>
                <w:sz w:val="2"/>
                <w:szCs w:val="2"/>
              </w:rPr>
            </w:pPr>
          </w:p>
        </w:tc>
        <w:tc>
          <w:tcPr>
            <w:tcW w:w="1797" w:type="dxa"/>
            <w:gridSpan w:val="2"/>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50"/>
              <w:jc w:val="left"/>
              <w:rPr>
                <w:rFonts w:ascii="Arial"/>
                <w:b/>
                <w:sz w:val="18"/>
              </w:rPr>
            </w:pPr>
            <w:r>
              <w:rPr>
                <w:rFonts w:ascii="Arial"/>
                <w:b/>
                <w:sz w:val="18"/>
              </w:rPr>
              <w:t>Spot</w:t>
            </w:r>
            <w:r>
              <w:rPr>
                <w:rFonts w:ascii="Arial"/>
                <w:b/>
                <w:spacing w:val="-3"/>
                <w:sz w:val="18"/>
              </w:rPr>
              <w:t> </w:t>
            </w:r>
            <w:r>
              <w:rPr>
                <w:rFonts w:ascii="Arial"/>
                <w:b/>
                <w:sz w:val="18"/>
              </w:rPr>
              <w:t>sample </w:t>
            </w:r>
            <w:r>
              <w:rPr>
                <w:rFonts w:ascii="Arial"/>
                <w:b/>
                <w:spacing w:val="-4"/>
                <w:sz w:val="18"/>
              </w:rPr>
              <w:t>only</w:t>
            </w:r>
          </w:p>
        </w:tc>
        <w:tc>
          <w:tcPr>
            <w:tcW w:w="1660" w:type="dxa"/>
            <w:gridSpan w:val="2"/>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0" w:right="5"/>
              <w:rPr>
                <w:rFonts w:ascii="Arial"/>
                <w:b/>
                <w:sz w:val="18"/>
              </w:rPr>
            </w:pPr>
            <w:r>
              <w:rPr>
                <w:rFonts w:ascii="Arial"/>
                <w:b/>
                <w:sz w:val="18"/>
              </w:rPr>
              <w:t>Morning</w:t>
            </w:r>
            <w:r>
              <w:rPr>
                <w:rFonts w:ascii="Arial"/>
                <w:b/>
                <w:spacing w:val="-9"/>
                <w:sz w:val="18"/>
              </w:rPr>
              <w:t> </w:t>
            </w:r>
            <w:r>
              <w:rPr>
                <w:rFonts w:ascii="Arial"/>
                <w:b/>
                <w:spacing w:val="-2"/>
                <w:sz w:val="18"/>
              </w:rPr>
              <w:t>sample</w:t>
            </w:r>
          </w:p>
          <w:p>
            <w:pPr>
              <w:pStyle w:val="TableParagraph"/>
              <w:spacing w:line="207" w:lineRule="exact"/>
              <w:ind w:left="10"/>
              <w:rPr>
                <w:rFonts w:ascii="Arial"/>
                <w:b/>
                <w:sz w:val="18"/>
              </w:rPr>
            </w:pPr>
            <w:r>
              <w:rPr>
                <w:rFonts w:ascii="Arial"/>
                <w:b/>
                <w:spacing w:val="-4"/>
                <w:sz w:val="18"/>
              </w:rPr>
              <w:t>only</w:t>
            </w:r>
          </w:p>
        </w:tc>
        <w:tc>
          <w:tcPr>
            <w:tcW w:w="1500" w:type="dxa"/>
            <w:gridSpan w:val="2"/>
            <w:tcBorders>
              <w:top w:val="single" w:sz="4" w:space="0" w:color="000000"/>
              <w:left w:val="single" w:sz="4" w:space="0" w:color="000000"/>
              <w:bottom w:val="single" w:sz="4" w:space="0" w:color="000000"/>
              <w:right w:val="nil"/>
            </w:tcBorders>
          </w:tcPr>
          <w:p>
            <w:pPr>
              <w:pStyle w:val="TableParagraph"/>
              <w:spacing w:line="176" w:lineRule="exact"/>
              <w:ind w:left="157"/>
              <w:jc w:val="left"/>
              <w:rPr>
                <w:rFonts w:ascii="Arial"/>
                <w:b/>
                <w:sz w:val="18"/>
              </w:rPr>
            </w:pPr>
            <w:r>
              <w:rPr>
                <w:rFonts w:ascii="Arial"/>
                <w:b/>
                <w:sz w:val="18"/>
              </w:rPr>
              <w:t>Both</w:t>
            </w:r>
            <w:r>
              <w:rPr>
                <w:rFonts w:ascii="Arial"/>
                <w:b/>
                <w:spacing w:val="-5"/>
                <w:sz w:val="18"/>
              </w:rPr>
              <w:t> </w:t>
            </w:r>
            <w:r>
              <w:rPr>
                <w:rFonts w:ascii="Arial"/>
                <w:b/>
                <w:spacing w:val="-2"/>
                <w:sz w:val="18"/>
              </w:rPr>
              <w:t>samples</w:t>
            </w:r>
          </w:p>
        </w:tc>
      </w:tr>
      <w:tr>
        <w:trPr>
          <w:trHeight w:val="447" w:hRule="atLeast"/>
        </w:trPr>
        <w:tc>
          <w:tcPr>
            <w:tcW w:w="1488" w:type="dxa"/>
            <w:vMerge/>
            <w:tcBorders>
              <w:top w:val="nil"/>
              <w:left w:val="nil"/>
              <w:right w:val="single" w:sz="4" w:space="0" w:color="000000"/>
            </w:tcBorders>
          </w:tcPr>
          <w:p>
            <w:pPr>
              <w:rPr>
                <w:sz w:val="2"/>
                <w:szCs w:val="2"/>
              </w:rPr>
            </w:pPr>
          </w:p>
        </w:tc>
        <w:tc>
          <w:tcPr>
            <w:tcW w:w="1248" w:type="dxa"/>
            <w:vMerge/>
            <w:tcBorders>
              <w:top w:val="nil"/>
              <w:left w:val="single" w:sz="4" w:space="0" w:color="000000"/>
              <w:right w:val="single" w:sz="4" w:space="0" w:color="000000"/>
            </w:tcBorders>
          </w:tcPr>
          <w:p>
            <w:pPr>
              <w:rPr>
                <w:sz w:val="2"/>
                <w:szCs w:val="2"/>
              </w:rPr>
            </w:pPr>
          </w:p>
        </w:tc>
        <w:tc>
          <w:tcPr>
            <w:tcW w:w="1245" w:type="dxa"/>
            <w:vMerge/>
            <w:tcBorders>
              <w:top w:val="nil"/>
              <w:left w:val="single" w:sz="4" w:space="0" w:color="000000"/>
              <w:right w:val="single" w:sz="4" w:space="0" w:color="000000"/>
            </w:tcBorders>
          </w:tcPr>
          <w:p>
            <w:pPr>
              <w:rPr>
                <w:sz w:val="2"/>
                <w:szCs w:val="2"/>
              </w:rPr>
            </w:pPr>
          </w:p>
        </w:tc>
        <w:tc>
          <w:tcPr>
            <w:tcW w:w="1036" w:type="dxa"/>
            <w:tcBorders>
              <w:top w:val="single" w:sz="4" w:space="0" w:color="000000"/>
              <w:left w:val="single" w:sz="4" w:space="0" w:color="000000"/>
              <w:right w:val="single" w:sz="4" w:space="0" w:color="000000"/>
            </w:tcBorders>
          </w:tcPr>
          <w:p>
            <w:pPr>
              <w:pStyle w:val="TableParagraph"/>
              <w:spacing w:line="176" w:lineRule="exact"/>
              <w:ind w:left="5"/>
              <w:rPr>
                <w:rFonts w:ascii="Arial"/>
                <w:b/>
                <w:sz w:val="18"/>
              </w:rPr>
            </w:pPr>
            <w:r>
              <w:rPr>
                <w:rFonts w:ascii="Arial"/>
                <w:b/>
                <w:spacing w:val="-10"/>
                <w:sz w:val="18"/>
              </w:rPr>
              <w:t>N</w:t>
            </w:r>
          </w:p>
        </w:tc>
        <w:tc>
          <w:tcPr>
            <w:tcW w:w="761" w:type="dxa"/>
            <w:tcBorders>
              <w:top w:val="single" w:sz="4" w:space="0" w:color="000000"/>
              <w:left w:val="single" w:sz="4" w:space="0" w:color="000000"/>
              <w:right w:val="single" w:sz="4" w:space="0" w:color="000000"/>
            </w:tcBorders>
          </w:tcPr>
          <w:p>
            <w:pPr>
              <w:pStyle w:val="TableParagraph"/>
              <w:spacing w:line="176" w:lineRule="exact"/>
              <w:ind w:left="8" w:right="4"/>
              <w:rPr>
                <w:rFonts w:ascii="Arial"/>
                <w:b/>
                <w:sz w:val="18"/>
              </w:rPr>
            </w:pPr>
            <w:r>
              <w:rPr>
                <w:rFonts w:ascii="Arial"/>
                <w:b/>
                <w:spacing w:val="-10"/>
                <w:sz w:val="18"/>
              </w:rPr>
              <w:t>%</w:t>
            </w:r>
          </w:p>
        </w:tc>
        <w:tc>
          <w:tcPr>
            <w:tcW w:w="998" w:type="dxa"/>
            <w:tcBorders>
              <w:top w:val="single" w:sz="4" w:space="0" w:color="000000"/>
              <w:left w:val="single" w:sz="4" w:space="0" w:color="000000"/>
              <w:right w:val="single" w:sz="4" w:space="0" w:color="000000"/>
            </w:tcBorders>
          </w:tcPr>
          <w:p>
            <w:pPr>
              <w:pStyle w:val="TableParagraph"/>
              <w:spacing w:line="176" w:lineRule="exact"/>
              <w:ind w:left="7"/>
              <w:rPr>
                <w:rFonts w:ascii="Arial"/>
                <w:b/>
                <w:sz w:val="18"/>
              </w:rPr>
            </w:pPr>
            <w:r>
              <w:rPr>
                <w:rFonts w:ascii="Arial"/>
                <w:b/>
                <w:spacing w:val="-10"/>
                <w:sz w:val="18"/>
              </w:rPr>
              <w:t>N</w:t>
            </w:r>
          </w:p>
        </w:tc>
        <w:tc>
          <w:tcPr>
            <w:tcW w:w="662" w:type="dxa"/>
            <w:tcBorders>
              <w:top w:val="single" w:sz="4" w:space="0" w:color="000000"/>
              <w:left w:val="single" w:sz="4" w:space="0" w:color="000000"/>
              <w:right w:val="single" w:sz="4" w:space="0" w:color="000000"/>
            </w:tcBorders>
          </w:tcPr>
          <w:p>
            <w:pPr>
              <w:pStyle w:val="TableParagraph"/>
              <w:spacing w:line="176" w:lineRule="exact"/>
              <w:ind w:left="9" w:right="5"/>
              <w:rPr>
                <w:rFonts w:ascii="Arial"/>
                <w:b/>
                <w:sz w:val="18"/>
              </w:rPr>
            </w:pPr>
            <w:r>
              <w:rPr>
                <w:rFonts w:ascii="Arial"/>
                <w:b/>
                <w:spacing w:val="-10"/>
                <w:sz w:val="18"/>
              </w:rPr>
              <w:t>%</w:t>
            </w:r>
          </w:p>
        </w:tc>
        <w:tc>
          <w:tcPr>
            <w:tcW w:w="850" w:type="dxa"/>
            <w:tcBorders>
              <w:top w:val="single" w:sz="4" w:space="0" w:color="000000"/>
              <w:left w:val="single" w:sz="4" w:space="0" w:color="000000"/>
              <w:right w:val="single" w:sz="4" w:space="0" w:color="000000"/>
            </w:tcBorders>
          </w:tcPr>
          <w:p>
            <w:pPr>
              <w:pStyle w:val="TableParagraph"/>
              <w:spacing w:line="176" w:lineRule="exact"/>
              <w:ind w:left="8" w:right="5"/>
              <w:rPr>
                <w:rFonts w:ascii="Arial"/>
                <w:b/>
                <w:sz w:val="18"/>
              </w:rPr>
            </w:pPr>
            <w:r>
              <w:rPr>
                <w:rFonts w:ascii="Arial"/>
                <w:b/>
                <w:spacing w:val="-10"/>
                <w:sz w:val="18"/>
              </w:rPr>
              <w:t>N</w:t>
            </w:r>
          </w:p>
        </w:tc>
        <w:tc>
          <w:tcPr>
            <w:tcW w:w="650" w:type="dxa"/>
            <w:tcBorders>
              <w:top w:val="single" w:sz="4" w:space="0" w:color="000000"/>
              <w:left w:val="single" w:sz="4" w:space="0" w:color="000000"/>
              <w:right w:val="nil"/>
            </w:tcBorders>
          </w:tcPr>
          <w:p>
            <w:pPr>
              <w:pStyle w:val="TableParagraph"/>
              <w:spacing w:line="176" w:lineRule="exact"/>
              <w:ind w:left="3" w:right="1"/>
              <w:rPr>
                <w:rFonts w:ascii="Arial"/>
                <w:b/>
                <w:sz w:val="18"/>
              </w:rPr>
            </w:pPr>
            <w:r>
              <w:rPr>
                <w:rFonts w:ascii="Arial"/>
                <w:b/>
                <w:spacing w:val="-10"/>
                <w:sz w:val="18"/>
              </w:rPr>
              <w:t>%</w:t>
            </w:r>
          </w:p>
        </w:tc>
      </w:tr>
      <w:tr>
        <w:trPr>
          <w:trHeight w:val="194" w:hRule="atLeast"/>
        </w:trPr>
        <w:tc>
          <w:tcPr>
            <w:tcW w:w="1488" w:type="dxa"/>
            <w:vMerge w:val="restart"/>
            <w:tcBorders>
              <w:left w:val="nil"/>
              <w:bottom w:val="single" w:sz="4" w:space="0" w:color="000000"/>
              <w:right w:val="single" w:sz="4" w:space="0" w:color="000000"/>
            </w:tcBorders>
          </w:tcPr>
          <w:p>
            <w:pPr>
              <w:pStyle w:val="TableParagraph"/>
              <w:spacing w:before="114"/>
              <w:ind w:left="107"/>
              <w:jc w:val="left"/>
              <w:rPr>
                <w:rFonts w:ascii="Arial"/>
                <w:b/>
                <w:sz w:val="18"/>
              </w:rPr>
            </w:pPr>
            <w:r>
              <w:rPr>
                <w:rFonts w:ascii="Arial"/>
                <w:b/>
                <w:spacing w:val="-2"/>
                <w:sz w:val="18"/>
              </w:rPr>
              <w:t>Gender</w:t>
            </w:r>
          </w:p>
        </w:tc>
        <w:tc>
          <w:tcPr>
            <w:tcW w:w="1248" w:type="dxa"/>
            <w:tcBorders>
              <w:left w:val="single" w:sz="4" w:space="0" w:color="000000"/>
              <w:bottom w:val="single" w:sz="4" w:space="0" w:color="000000"/>
              <w:right w:val="single" w:sz="4" w:space="0" w:color="000000"/>
            </w:tcBorders>
          </w:tcPr>
          <w:p>
            <w:pPr>
              <w:pStyle w:val="TableParagraph"/>
              <w:spacing w:line="174" w:lineRule="exact"/>
              <w:ind w:left="103"/>
              <w:jc w:val="left"/>
              <w:rPr>
                <w:sz w:val="18"/>
              </w:rPr>
            </w:pPr>
            <w:r>
              <w:rPr>
                <w:spacing w:val="-4"/>
                <w:sz w:val="18"/>
              </w:rPr>
              <w:t>Male</w:t>
            </w:r>
          </w:p>
        </w:tc>
        <w:tc>
          <w:tcPr>
            <w:tcW w:w="1245" w:type="dxa"/>
            <w:tcBorders>
              <w:left w:val="single" w:sz="4" w:space="0" w:color="000000"/>
              <w:bottom w:val="single" w:sz="4" w:space="0" w:color="000000"/>
              <w:right w:val="single" w:sz="4" w:space="0" w:color="000000"/>
            </w:tcBorders>
          </w:tcPr>
          <w:p>
            <w:pPr>
              <w:pStyle w:val="TableParagraph"/>
              <w:spacing w:line="174" w:lineRule="exact"/>
              <w:ind w:left="5" w:right="4"/>
              <w:rPr>
                <w:sz w:val="18"/>
              </w:rPr>
            </w:pPr>
            <w:r>
              <w:rPr>
                <w:spacing w:val="-2"/>
                <w:sz w:val="18"/>
              </w:rPr>
              <w:t>2,576</w:t>
            </w:r>
          </w:p>
        </w:tc>
        <w:tc>
          <w:tcPr>
            <w:tcW w:w="1036" w:type="dxa"/>
            <w:tcBorders>
              <w:left w:val="single" w:sz="4" w:space="0" w:color="000000"/>
              <w:bottom w:val="single" w:sz="4" w:space="0" w:color="000000"/>
              <w:right w:val="single" w:sz="4" w:space="0" w:color="000000"/>
            </w:tcBorders>
          </w:tcPr>
          <w:p>
            <w:pPr>
              <w:pStyle w:val="TableParagraph"/>
              <w:spacing w:line="174" w:lineRule="exact"/>
              <w:ind w:left="5"/>
              <w:rPr>
                <w:sz w:val="18"/>
              </w:rPr>
            </w:pPr>
            <w:r>
              <w:rPr>
                <w:spacing w:val="-2"/>
                <w:sz w:val="18"/>
              </w:rPr>
              <w:t>2,387</w:t>
            </w:r>
          </w:p>
        </w:tc>
        <w:tc>
          <w:tcPr>
            <w:tcW w:w="761" w:type="dxa"/>
            <w:tcBorders>
              <w:left w:val="single" w:sz="4" w:space="0" w:color="000000"/>
              <w:bottom w:val="single" w:sz="4" w:space="0" w:color="000000"/>
              <w:right w:val="single" w:sz="4" w:space="0" w:color="000000"/>
            </w:tcBorders>
          </w:tcPr>
          <w:p>
            <w:pPr>
              <w:pStyle w:val="TableParagraph"/>
              <w:spacing w:line="174" w:lineRule="exact"/>
              <w:ind w:left="8"/>
              <w:rPr>
                <w:sz w:val="18"/>
              </w:rPr>
            </w:pPr>
            <w:r>
              <w:rPr>
                <w:spacing w:val="-4"/>
                <w:sz w:val="18"/>
              </w:rPr>
              <w:t>92.6</w:t>
            </w:r>
          </w:p>
        </w:tc>
        <w:tc>
          <w:tcPr>
            <w:tcW w:w="998" w:type="dxa"/>
            <w:tcBorders>
              <w:left w:val="single" w:sz="4" w:space="0" w:color="000000"/>
              <w:bottom w:val="single" w:sz="4" w:space="0" w:color="000000"/>
              <w:right w:val="single" w:sz="4" w:space="0" w:color="000000"/>
            </w:tcBorders>
          </w:tcPr>
          <w:p>
            <w:pPr>
              <w:pStyle w:val="TableParagraph"/>
              <w:spacing w:line="174" w:lineRule="exact"/>
              <w:ind w:left="7"/>
              <w:rPr>
                <w:sz w:val="18"/>
              </w:rPr>
            </w:pPr>
            <w:r>
              <w:rPr>
                <w:spacing w:val="-2"/>
                <w:sz w:val="18"/>
              </w:rPr>
              <w:t>2,240</w:t>
            </w:r>
          </w:p>
        </w:tc>
        <w:tc>
          <w:tcPr>
            <w:tcW w:w="662" w:type="dxa"/>
            <w:tcBorders>
              <w:left w:val="single" w:sz="4" w:space="0" w:color="000000"/>
              <w:bottom w:val="single" w:sz="4" w:space="0" w:color="000000"/>
              <w:right w:val="single" w:sz="4" w:space="0" w:color="000000"/>
            </w:tcBorders>
          </w:tcPr>
          <w:p>
            <w:pPr>
              <w:pStyle w:val="TableParagraph"/>
              <w:spacing w:line="174" w:lineRule="exact"/>
              <w:ind w:left="12" w:right="3"/>
              <w:rPr>
                <w:sz w:val="18"/>
              </w:rPr>
            </w:pPr>
            <w:r>
              <w:rPr>
                <w:spacing w:val="-4"/>
                <w:sz w:val="18"/>
              </w:rPr>
              <w:t>87.0</w:t>
            </w:r>
          </w:p>
        </w:tc>
        <w:tc>
          <w:tcPr>
            <w:tcW w:w="850" w:type="dxa"/>
            <w:tcBorders>
              <w:left w:val="single" w:sz="4" w:space="0" w:color="000000"/>
              <w:bottom w:val="single" w:sz="4" w:space="0" w:color="000000"/>
              <w:right w:val="single" w:sz="4" w:space="0" w:color="000000"/>
            </w:tcBorders>
          </w:tcPr>
          <w:p>
            <w:pPr>
              <w:pStyle w:val="TableParagraph"/>
              <w:spacing w:line="174" w:lineRule="exact"/>
              <w:ind w:left="8" w:right="4"/>
              <w:rPr>
                <w:sz w:val="18"/>
              </w:rPr>
            </w:pPr>
            <w:r>
              <w:rPr>
                <w:spacing w:val="-2"/>
                <w:sz w:val="18"/>
              </w:rPr>
              <w:t>2,213</w:t>
            </w:r>
          </w:p>
        </w:tc>
        <w:tc>
          <w:tcPr>
            <w:tcW w:w="650" w:type="dxa"/>
            <w:tcBorders>
              <w:left w:val="single" w:sz="4" w:space="0" w:color="000000"/>
              <w:bottom w:val="single" w:sz="4" w:space="0" w:color="000000"/>
              <w:right w:val="nil"/>
            </w:tcBorders>
          </w:tcPr>
          <w:p>
            <w:pPr>
              <w:pStyle w:val="TableParagraph"/>
              <w:spacing w:line="174" w:lineRule="exact"/>
              <w:ind w:left="3" w:right="2"/>
              <w:rPr>
                <w:sz w:val="18"/>
              </w:rPr>
            </w:pPr>
            <w:r>
              <w:rPr>
                <w:spacing w:val="-4"/>
                <w:sz w:val="18"/>
              </w:rPr>
              <w:t>85.9</w:t>
            </w:r>
          </w:p>
        </w:tc>
      </w:tr>
      <w:tr>
        <w:trPr>
          <w:trHeight w:val="244"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Female</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37"/>
              <w:ind w:left="5" w:right="4"/>
              <w:rPr>
                <w:sz w:val="18"/>
              </w:rPr>
            </w:pPr>
            <w:r>
              <w:rPr>
                <w:spacing w:val="-2"/>
                <w:sz w:val="18"/>
              </w:rPr>
              <w:t>2,567</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Pr>
                <w:sz w:val="18"/>
              </w:rPr>
            </w:pPr>
            <w:r>
              <w:rPr>
                <w:spacing w:val="-2"/>
                <w:sz w:val="18"/>
              </w:rPr>
              <w:t>2,408</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93.8</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Pr>
                <w:sz w:val="18"/>
              </w:rPr>
            </w:pPr>
            <w:r>
              <w:rPr>
                <w:spacing w:val="-2"/>
                <w:sz w:val="18"/>
              </w:rPr>
              <w:t>2,293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89.3</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ight="4"/>
              <w:rPr>
                <w:sz w:val="18"/>
              </w:rPr>
            </w:pPr>
            <w:r>
              <w:rPr>
                <w:spacing w:val="-2"/>
                <w:sz w:val="18"/>
              </w:rPr>
              <w:t>2,273</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ight="2"/>
              <w:rPr>
                <w:sz w:val="18"/>
              </w:rPr>
            </w:pPr>
            <w:r>
              <w:rPr>
                <w:spacing w:val="-4"/>
                <w:sz w:val="18"/>
              </w:rPr>
              <w:t>88.6</w:t>
            </w:r>
          </w:p>
        </w:tc>
      </w:tr>
      <w:tr>
        <w:trPr>
          <w:trHeight w:val="247" w:hRule="atLeast"/>
        </w:trPr>
        <w:tc>
          <w:tcPr>
            <w:tcW w:w="148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spacing w:before="135"/>
              <w:jc w:val="left"/>
              <w:rPr>
                <w:rFonts w:ascii="Arial"/>
                <w:b/>
                <w:sz w:val="18"/>
              </w:rPr>
            </w:pPr>
          </w:p>
          <w:p>
            <w:pPr>
              <w:pStyle w:val="TableParagraph"/>
              <w:ind w:left="107"/>
              <w:jc w:val="left"/>
              <w:rPr>
                <w:rFonts w:ascii="Arial"/>
                <w:b/>
                <w:sz w:val="18"/>
              </w:rPr>
            </w:pPr>
            <w:r>
              <w:rPr>
                <w:rFonts w:ascii="Arial"/>
                <w:b/>
                <w:sz w:val="18"/>
              </w:rPr>
              <w:t>Age</w:t>
            </w:r>
            <w:r>
              <w:rPr>
                <w:rFonts w:ascii="Arial"/>
                <w:b/>
                <w:spacing w:val="-15"/>
                <w:sz w:val="18"/>
              </w:rPr>
              <w:t> </w:t>
            </w:r>
            <w:r>
              <w:rPr>
                <w:rFonts w:ascii="Arial"/>
                <w:b/>
                <w:sz w:val="18"/>
              </w:rPr>
              <w:t>group</w:t>
            </w:r>
            <w:r>
              <w:rPr>
                <w:rFonts w:ascii="Arial"/>
                <w:b/>
                <w:spacing w:val="-12"/>
                <w:sz w:val="18"/>
              </w:rPr>
              <w:t> </w:t>
            </w:r>
            <w:r>
              <w:rPr>
                <w:rFonts w:ascii="Arial"/>
                <w:b/>
                <w:sz w:val="18"/>
              </w:rPr>
              <w:t>in </w:t>
            </w:r>
            <w:r>
              <w:rPr>
                <w:rFonts w:ascii="Arial"/>
                <w:b/>
                <w:spacing w:val="-2"/>
                <w:sz w:val="18"/>
              </w:rPr>
              <w:t>years</w:t>
            </w: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15-</w:t>
            </w:r>
            <w:r>
              <w:rPr>
                <w:spacing w:val="-7"/>
                <w:sz w:val="18"/>
              </w:rPr>
              <w:t>24</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37"/>
              <w:ind w:left="5"/>
              <w:rPr>
                <w:sz w:val="18"/>
              </w:rPr>
            </w:pPr>
            <w:r>
              <w:rPr>
                <w:spacing w:val="-5"/>
                <w:sz w:val="18"/>
              </w:rPr>
              <w:t>906</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801</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88.4</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rPr>
                <w:sz w:val="18"/>
              </w:rPr>
            </w:pPr>
            <w:r>
              <w:rPr>
                <w:spacing w:val="-5"/>
                <w:sz w:val="18"/>
              </w:rPr>
              <w:t>747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2" w:right="3"/>
              <w:rPr>
                <w:sz w:val="18"/>
              </w:rPr>
            </w:pPr>
            <w:r>
              <w:rPr>
                <w:spacing w:val="-4"/>
                <w:sz w:val="18"/>
              </w:rPr>
              <w:t>82.5</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1"/>
              <w:rPr>
                <w:sz w:val="18"/>
              </w:rPr>
            </w:pPr>
            <w:r>
              <w:rPr>
                <w:spacing w:val="-5"/>
                <w:sz w:val="18"/>
              </w:rPr>
              <w:t>737</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ight="2"/>
              <w:rPr>
                <w:sz w:val="18"/>
              </w:rPr>
            </w:pPr>
            <w:r>
              <w:rPr>
                <w:spacing w:val="-4"/>
                <w:sz w:val="18"/>
              </w:rPr>
              <w:t>81.4</w:t>
            </w:r>
          </w:p>
        </w:tc>
      </w:tr>
      <w:tr>
        <w:trPr>
          <w:trHeight w:val="244"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25-</w:t>
            </w:r>
            <w:r>
              <w:rPr>
                <w:spacing w:val="-7"/>
                <w:sz w:val="18"/>
              </w:rPr>
              <w:t>34</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37"/>
              <w:ind w:left="5"/>
              <w:rPr>
                <w:sz w:val="18"/>
              </w:rPr>
            </w:pPr>
            <w:r>
              <w:rPr>
                <w:spacing w:val="-5"/>
                <w:sz w:val="18"/>
              </w:rPr>
              <w:t>970</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893</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92.1</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rPr>
                <w:sz w:val="18"/>
              </w:rPr>
            </w:pPr>
            <w:r>
              <w:rPr>
                <w:spacing w:val="-5"/>
                <w:sz w:val="18"/>
              </w:rPr>
              <w:t>821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84.6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1"/>
              <w:rPr>
                <w:sz w:val="18"/>
              </w:rPr>
            </w:pPr>
            <w:r>
              <w:rPr>
                <w:spacing w:val="-5"/>
                <w:sz w:val="18"/>
              </w:rPr>
              <w:t>815</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Pr>
                <w:sz w:val="18"/>
              </w:rPr>
            </w:pPr>
            <w:r>
              <w:rPr>
                <w:spacing w:val="-4"/>
                <w:sz w:val="18"/>
              </w:rPr>
              <w:t>84.0</w:t>
            </w:r>
          </w:p>
        </w:tc>
      </w:tr>
      <w:tr>
        <w:trPr>
          <w:trHeight w:val="244"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35-</w:t>
            </w:r>
            <w:r>
              <w:rPr>
                <w:spacing w:val="-7"/>
                <w:sz w:val="18"/>
              </w:rPr>
              <w:t>44</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37"/>
              <w:ind w:left="5"/>
              <w:rPr>
                <w:sz w:val="18"/>
              </w:rPr>
            </w:pPr>
            <w:r>
              <w:rPr>
                <w:spacing w:val="-5"/>
                <w:sz w:val="18"/>
              </w:rPr>
              <w:t>950</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899</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94.6</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rPr>
                <w:sz w:val="18"/>
              </w:rPr>
            </w:pPr>
            <w:r>
              <w:rPr>
                <w:spacing w:val="-5"/>
                <w:sz w:val="18"/>
              </w:rPr>
              <w:t>848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89.3</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1"/>
              <w:rPr>
                <w:sz w:val="18"/>
              </w:rPr>
            </w:pPr>
            <w:r>
              <w:rPr>
                <w:spacing w:val="-5"/>
                <w:sz w:val="18"/>
              </w:rPr>
              <w:t>841</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ight="2"/>
              <w:rPr>
                <w:sz w:val="18"/>
              </w:rPr>
            </w:pPr>
            <w:r>
              <w:rPr>
                <w:spacing w:val="-4"/>
                <w:sz w:val="18"/>
              </w:rPr>
              <w:t>88.5</w:t>
            </w:r>
          </w:p>
        </w:tc>
      </w:tr>
      <w:tr>
        <w:trPr>
          <w:trHeight w:val="244"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45-</w:t>
            </w:r>
            <w:r>
              <w:rPr>
                <w:spacing w:val="-7"/>
                <w:sz w:val="18"/>
              </w:rPr>
              <w:t>54</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37"/>
              <w:ind w:left="5"/>
              <w:rPr>
                <w:sz w:val="18"/>
              </w:rPr>
            </w:pPr>
            <w:r>
              <w:rPr>
                <w:spacing w:val="-5"/>
                <w:sz w:val="18"/>
              </w:rPr>
              <w:t>820</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787</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9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92.7</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650" w:type="dxa"/>
            <w:tcBorders>
              <w:top w:val="single" w:sz="4" w:space="0" w:color="000000"/>
              <w:left w:val="single" w:sz="4" w:space="0" w:color="000000"/>
              <w:bottom w:val="single" w:sz="4" w:space="0" w:color="000000"/>
              <w:right w:val="nil"/>
            </w:tcBorders>
          </w:tcPr>
          <w:p>
            <w:pPr>
              <w:pStyle w:val="TableParagraph"/>
              <w:jc w:val="left"/>
              <w:rPr>
                <w:rFonts w:ascii="Times New Roman"/>
                <w:sz w:val="16"/>
              </w:rPr>
            </w:pPr>
          </w:p>
        </w:tc>
      </w:tr>
      <w:tr>
        <w:trPr>
          <w:trHeight w:val="246"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2"/>
                <w:sz w:val="18"/>
              </w:rPr>
              <w:t>55-</w:t>
            </w:r>
            <w:r>
              <w:rPr>
                <w:spacing w:val="-7"/>
                <w:sz w:val="18"/>
              </w:rPr>
              <w:t>64</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7"/>
              <w:ind w:left="5"/>
              <w:rPr>
                <w:sz w:val="18"/>
              </w:rPr>
            </w:pPr>
            <w:r>
              <w:rPr>
                <w:spacing w:val="-5"/>
                <w:sz w:val="18"/>
              </w:rPr>
              <w:t>535</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507</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94.8</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rPr>
                <w:sz w:val="18"/>
              </w:rPr>
            </w:pPr>
            <w:r>
              <w:rPr>
                <w:spacing w:val="-5"/>
                <w:sz w:val="18"/>
              </w:rPr>
              <w:t>489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91.4</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1"/>
              <w:rPr>
                <w:sz w:val="18"/>
              </w:rPr>
            </w:pPr>
            <w:r>
              <w:rPr>
                <w:spacing w:val="-5"/>
                <w:sz w:val="18"/>
              </w:rPr>
              <w:t>481</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Pr>
                <w:sz w:val="18"/>
              </w:rPr>
            </w:pPr>
            <w:r>
              <w:rPr>
                <w:spacing w:val="-4"/>
                <w:sz w:val="18"/>
              </w:rPr>
              <w:t>90.0</w:t>
            </w:r>
          </w:p>
        </w:tc>
      </w:tr>
      <w:tr>
        <w:trPr>
          <w:trHeight w:val="244" w:hRule="atLeast"/>
        </w:trPr>
        <w:tc>
          <w:tcPr>
            <w:tcW w:w="1488" w:type="dxa"/>
            <w:vMerge/>
            <w:tcBorders>
              <w:top w:val="nil"/>
              <w:left w:val="nil"/>
              <w:bottom w:val="single" w:sz="4" w:space="0" w:color="000000"/>
              <w:right w:val="single" w:sz="4" w:space="0" w:color="000000"/>
            </w:tcBorders>
          </w:tcPr>
          <w:p>
            <w:pPr>
              <w:rPr>
                <w:sz w:val="2"/>
                <w:szCs w:val="2"/>
              </w:rPr>
            </w:pP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03"/>
              <w:jc w:val="left"/>
              <w:rPr>
                <w:sz w:val="18"/>
              </w:rPr>
            </w:pPr>
            <w:r>
              <w:rPr>
                <w:spacing w:val="-5"/>
                <w:sz w:val="18"/>
              </w:rPr>
              <w:t>65+</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37"/>
              <w:ind w:left="5"/>
              <w:rPr>
                <w:sz w:val="18"/>
              </w:rPr>
            </w:pPr>
            <w:r>
              <w:rPr>
                <w:spacing w:val="-5"/>
                <w:sz w:val="18"/>
              </w:rPr>
              <w:t>962</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
              <w:rPr>
                <w:sz w:val="18"/>
              </w:rPr>
            </w:pPr>
            <w:r>
              <w:rPr>
                <w:spacing w:val="-5"/>
                <w:sz w:val="18"/>
              </w:rPr>
              <w:t>907</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
              <w:rPr>
                <w:sz w:val="18"/>
              </w:rPr>
            </w:pPr>
            <w:r>
              <w:rPr>
                <w:spacing w:val="-4"/>
                <w:sz w:val="18"/>
              </w:rPr>
              <w:t>94.3</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rPr>
                <w:sz w:val="18"/>
              </w:rPr>
            </w:pPr>
            <w:r>
              <w:rPr>
                <w:spacing w:val="-5"/>
                <w:sz w:val="18"/>
              </w:rPr>
              <w:t>868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1" w:right="3"/>
              <w:rPr>
                <w:sz w:val="18"/>
              </w:rPr>
            </w:pPr>
            <w:r>
              <w:rPr>
                <w:spacing w:val="-4"/>
                <w:sz w:val="18"/>
              </w:rPr>
              <w:t>90.2</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1"/>
              <w:rPr>
                <w:sz w:val="18"/>
              </w:rPr>
            </w:pPr>
            <w:r>
              <w:rPr>
                <w:spacing w:val="-5"/>
                <w:sz w:val="18"/>
              </w:rPr>
              <w:t>859</w:t>
            </w:r>
          </w:p>
        </w:tc>
        <w:tc>
          <w:tcPr>
            <w:tcW w:w="650" w:type="dxa"/>
            <w:tcBorders>
              <w:top w:val="single" w:sz="4" w:space="0" w:color="000000"/>
              <w:left w:val="single" w:sz="4" w:space="0" w:color="000000"/>
              <w:bottom w:val="single" w:sz="4" w:space="0" w:color="000000"/>
              <w:right w:val="nil"/>
            </w:tcBorders>
          </w:tcPr>
          <w:p>
            <w:pPr>
              <w:pStyle w:val="TableParagraph"/>
              <w:spacing w:line="206" w:lineRule="exact"/>
              <w:ind w:left="3" w:right="2"/>
              <w:rPr>
                <w:sz w:val="18"/>
              </w:rPr>
            </w:pPr>
            <w:r>
              <w:rPr>
                <w:spacing w:val="-4"/>
                <w:sz w:val="18"/>
              </w:rPr>
              <w:t>89.3</w:t>
            </w:r>
          </w:p>
        </w:tc>
      </w:tr>
      <w:tr>
        <w:trPr>
          <w:trHeight w:val="219" w:hRule="atLeast"/>
        </w:trPr>
        <w:tc>
          <w:tcPr>
            <w:tcW w:w="1488" w:type="dxa"/>
            <w:vMerge w:val="restart"/>
            <w:tcBorders>
              <w:top w:val="single" w:sz="4" w:space="0" w:color="000000"/>
              <w:left w:val="nil"/>
              <w:right w:val="single" w:sz="4" w:space="0" w:color="000000"/>
            </w:tcBorders>
          </w:tcPr>
          <w:p>
            <w:pPr>
              <w:pStyle w:val="TableParagraph"/>
              <w:spacing w:before="140"/>
              <w:ind w:left="107"/>
              <w:jc w:val="left"/>
              <w:rPr>
                <w:rFonts w:ascii="Arial"/>
                <w:b/>
                <w:sz w:val="18"/>
              </w:rPr>
            </w:pPr>
            <w:r>
              <w:rPr>
                <w:rFonts w:ascii="Arial"/>
                <w:b/>
                <w:spacing w:val="-2"/>
                <w:sz w:val="18"/>
              </w:rPr>
              <w:t>Residence</w:t>
            </w:r>
          </w:p>
        </w:tc>
        <w:tc>
          <w:tcPr>
            <w:tcW w:w="1248"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103"/>
              <w:jc w:val="left"/>
              <w:rPr>
                <w:sz w:val="18"/>
              </w:rPr>
            </w:pPr>
            <w:r>
              <w:rPr>
                <w:spacing w:val="-2"/>
                <w:sz w:val="18"/>
              </w:rPr>
              <w:t>Rural</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line="162" w:lineRule="exact" w:before="37"/>
              <w:ind w:left="5" w:right="4"/>
              <w:rPr>
                <w:sz w:val="18"/>
              </w:rPr>
            </w:pPr>
            <w:r>
              <w:rPr>
                <w:spacing w:val="-2"/>
                <w:sz w:val="18"/>
              </w:rPr>
              <w:t>3,327</w:t>
            </w:r>
          </w:p>
        </w:tc>
        <w:tc>
          <w:tcPr>
            <w:tcW w:w="1036"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5"/>
              <w:rPr>
                <w:sz w:val="18"/>
              </w:rPr>
            </w:pPr>
            <w:r>
              <w:rPr>
                <w:spacing w:val="-2"/>
                <w:sz w:val="18"/>
              </w:rPr>
              <w:t>3,069</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8"/>
              <w:rPr>
                <w:sz w:val="18"/>
              </w:rPr>
            </w:pPr>
            <w:r>
              <w:rPr>
                <w:spacing w:val="-4"/>
                <w:sz w:val="18"/>
              </w:rPr>
              <w:t>92.3</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7"/>
              <w:rPr>
                <w:sz w:val="18"/>
              </w:rPr>
            </w:pPr>
            <w:r>
              <w:rPr>
                <w:spacing w:val="-2"/>
                <w:sz w:val="18"/>
              </w:rPr>
              <w:t>2,879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11" w:right="3"/>
              <w:rPr>
                <w:sz w:val="18"/>
              </w:rPr>
            </w:pPr>
            <w:r>
              <w:rPr>
                <w:spacing w:val="-4"/>
                <w:sz w:val="18"/>
              </w:rPr>
              <w:t>86.5</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9" w:lineRule="exact"/>
              <w:ind w:left="8" w:right="4"/>
              <w:rPr>
                <w:sz w:val="18"/>
              </w:rPr>
            </w:pPr>
            <w:r>
              <w:rPr>
                <w:spacing w:val="-2"/>
                <w:sz w:val="18"/>
              </w:rPr>
              <w:t>2,845</w:t>
            </w:r>
          </w:p>
        </w:tc>
        <w:tc>
          <w:tcPr>
            <w:tcW w:w="650" w:type="dxa"/>
            <w:tcBorders>
              <w:top w:val="single" w:sz="4" w:space="0" w:color="000000"/>
              <w:left w:val="single" w:sz="4" w:space="0" w:color="000000"/>
              <w:bottom w:val="single" w:sz="4" w:space="0" w:color="000000"/>
              <w:right w:val="nil"/>
            </w:tcBorders>
          </w:tcPr>
          <w:p>
            <w:pPr>
              <w:pStyle w:val="TableParagraph"/>
              <w:spacing w:line="199" w:lineRule="exact"/>
              <w:ind w:left="3" w:right="2"/>
              <w:rPr>
                <w:sz w:val="18"/>
              </w:rPr>
            </w:pPr>
            <w:r>
              <w:rPr>
                <w:spacing w:val="-4"/>
                <w:sz w:val="18"/>
              </w:rPr>
              <w:t>89.3</w:t>
            </w:r>
          </w:p>
        </w:tc>
      </w:tr>
      <w:tr>
        <w:trPr>
          <w:trHeight w:val="219" w:hRule="atLeast"/>
        </w:trPr>
        <w:tc>
          <w:tcPr>
            <w:tcW w:w="1488" w:type="dxa"/>
            <w:vMerge/>
            <w:tcBorders>
              <w:top w:val="nil"/>
              <w:left w:val="nil"/>
              <w:right w:val="single" w:sz="4" w:space="0" w:color="000000"/>
            </w:tcBorders>
          </w:tcPr>
          <w:p>
            <w:pPr>
              <w:rPr>
                <w:sz w:val="2"/>
                <w:szCs w:val="2"/>
              </w:rPr>
            </w:pPr>
          </w:p>
        </w:tc>
        <w:tc>
          <w:tcPr>
            <w:tcW w:w="1248" w:type="dxa"/>
            <w:tcBorders>
              <w:top w:val="single" w:sz="4" w:space="0" w:color="000000"/>
              <w:left w:val="single" w:sz="4" w:space="0" w:color="000000"/>
              <w:right w:val="single" w:sz="4" w:space="0" w:color="000000"/>
            </w:tcBorders>
          </w:tcPr>
          <w:p>
            <w:pPr>
              <w:pStyle w:val="TableParagraph"/>
              <w:spacing w:line="181" w:lineRule="exact"/>
              <w:ind w:left="103"/>
              <w:jc w:val="left"/>
              <w:rPr>
                <w:sz w:val="18"/>
              </w:rPr>
            </w:pPr>
            <w:r>
              <w:rPr>
                <w:spacing w:val="-2"/>
                <w:sz w:val="18"/>
              </w:rPr>
              <w:t>Urban</w:t>
            </w:r>
          </w:p>
        </w:tc>
        <w:tc>
          <w:tcPr>
            <w:tcW w:w="1245" w:type="dxa"/>
            <w:tcBorders>
              <w:top w:val="single" w:sz="4" w:space="0" w:color="000000"/>
              <w:left w:val="single" w:sz="4" w:space="0" w:color="000000"/>
              <w:right w:val="single" w:sz="4" w:space="0" w:color="000000"/>
            </w:tcBorders>
          </w:tcPr>
          <w:p>
            <w:pPr>
              <w:pStyle w:val="TableParagraph"/>
              <w:spacing w:line="187" w:lineRule="exact" w:before="12"/>
              <w:ind w:left="5" w:right="4"/>
              <w:rPr>
                <w:sz w:val="18"/>
              </w:rPr>
            </w:pPr>
            <w:r>
              <w:rPr>
                <w:spacing w:val="-2"/>
                <w:sz w:val="18"/>
              </w:rPr>
              <w:t>1,816</w:t>
            </w:r>
          </w:p>
        </w:tc>
        <w:tc>
          <w:tcPr>
            <w:tcW w:w="1036" w:type="dxa"/>
            <w:tcBorders>
              <w:top w:val="single" w:sz="4" w:space="0" w:color="000000"/>
              <w:left w:val="single" w:sz="4" w:space="0" w:color="000000"/>
              <w:right w:val="single" w:sz="4" w:space="0" w:color="000000"/>
            </w:tcBorders>
          </w:tcPr>
          <w:p>
            <w:pPr>
              <w:pStyle w:val="TableParagraph"/>
              <w:spacing w:line="181" w:lineRule="exact"/>
              <w:ind w:left="5"/>
              <w:rPr>
                <w:sz w:val="18"/>
              </w:rPr>
            </w:pPr>
            <w:r>
              <w:rPr>
                <w:spacing w:val="-2"/>
                <w:sz w:val="18"/>
              </w:rPr>
              <w:t>1,725</w:t>
            </w:r>
          </w:p>
        </w:tc>
        <w:tc>
          <w:tcPr>
            <w:tcW w:w="761" w:type="dxa"/>
            <w:tcBorders>
              <w:top w:val="single" w:sz="4" w:space="0" w:color="000000"/>
              <w:left w:val="single" w:sz="4" w:space="0" w:color="000000"/>
              <w:right w:val="single" w:sz="4" w:space="0" w:color="000000"/>
            </w:tcBorders>
          </w:tcPr>
          <w:p>
            <w:pPr>
              <w:pStyle w:val="TableParagraph"/>
              <w:jc w:val="left"/>
              <w:rPr>
                <w:rFonts w:ascii="Times New Roman"/>
                <w:sz w:val="14"/>
              </w:rPr>
            </w:pPr>
          </w:p>
        </w:tc>
        <w:tc>
          <w:tcPr>
            <w:tcW w:w="998" w:type="dxa"/>
            <w:tcBorders>
              <w:top w:val="single" w:sz="4" w:space="0" w:color="000000"/>
              <w:left w:val="single" w:sz="4" w:space="0" w:color="000000"/>
              <w:right w:val="single" w:sz="4" w:space="0" w:color="000000"/>
            </w:tcBorders>
          </w:tcPr>
          <w:p>
            <w:pPr>
              <w:pStyle w:val="TableParagraph"/>
              <w:jc w:val="left"/>
              <w:rPr>
                <w:rFonts w:ascii="Times New Roman"/>
                <w:sz w:val="14"/>
              </w:rPr>
            </w:pPr>
          </w:p>
        </w:tc>
        <w:tc>
          <w:tcPr>
            <w:tcW w:w="662" w:type="dxa"/>
            <w:tcBorders>
              <w:top w:val="single" w:sz="4" w:space="0" w:color="000000"/>
              <w:left w:val="single" w:sz="4" w:space="0" w:color="000000"/>
              <w:right w:val="single" w:sz="4" w:space="0" w:color="000000"/>
            </w:tcBorders>
          </w:tcPr>
          <w:p>
            <w:pPr>
              <w:pStyle w:val="TableParagraph"/>
              <w:spacing w:line="181" w:lineRule="exact"/>
              <w:ind w:left="11" w:right="3"/>
              <w:rPr>
                <w:sz w:val="18"/>
              </w:rPr>
            </w:pPr>
            <w:r>
              <w:rPr>
                <w:spacing w:val="-4"/>
                <w:sz w:val="18"/>
              </w:rPr>
              <w:t>91.1</w:t>
            </w:r>
          </w:p>
        </w:tc>
        <w:tc>
          <w:tcPr>
            <w:tcW w:w="850" w:type="dxa"/>
            <w:tcBorders>
              <w:top w:val="single" w:sz="4" w:space="0" w:color="000000"/>
              <w:left w:val="single" w:sz="4" w:space="0" w:color="000000"/>
              <w:right w:val="single" w:sz="4" w:space="0" w:color="000000"/>
            </w:tcBorders>
          </w:tcPr>
          <w:p>
            <w:pPr>
              <w:pStyle w:val="TableParagraph"/>
              <w:jc w:val="left"/>
              <w:rPr>
                <w:rFonts w:ascii="Times New Roman"/>
                <w:sz w:val="14"/>
              </w:rPr>
            </w:pPr>
          </w:p>
        </w:tc>
        <w:tc>
          <w:tcPr>
            <w:tcW w:w="650" w:type="dxa"/>
            <w:tcBorders>
              <w:top w:val="single" w:sz="4" w:space="0" w:color="000000"/>
              <w:left w:val="single" w:sz="4" w:space="0" w:color="000000"/>
              <w:right w:val="nil"/>
            </w:tcBorders>
          </w:tcPr>
          <w:p>
            <w:pPr>
              <w:pStyle w:val="TableParagraph"/>
              <w:jc w:val="left"/>
              <w:rPr>
                <w:rFonts w:ascii="Times New Roman"/>
                <w:sz w:val="14"/>
              </w:rPr>
            </w:pPr>
          </w:p>
        </w:tc>
      </w:tr>
      <w:tr>
        <w:trPr>
          <w:trHeight w:val="343" w:hRule="atLeast"/>
        </w:trPr>
        <w:tc>
          <w:tcPr>
            <w:tcW w:w="2736" w:type="dxa"/>
            <w:gridSpan w:val="2"/>
            <w:tcBorders>
              <w:left w:val="nil"/>
              <w:bottom w:val="nil"/>
              <w:right w:val="single" w:sz="4" w:space="0" w:color="000000"/>
            </w:tcBorders>
          </w:tcPr>
          <w:p>
            <w:pPr>
              <w:pStyle w:val="TableParagraph"/>
              <w:spacing w:line="192" w:lineRule="exact" w:before="131"/>
              <w:ind w:left="107"/>
              <w:jc w:val="left"/>
              <w:rPr>
                <w:rFonts w:ascii="Arial"/>
                <w:b/>
                <w:sz w:val="18"/>
              </w:rPr>
            </w:pPr>
            <w:r>
              <w:rPr>
                <w:rFonts w:ascii="Arial"/>
                <w:b/>
                <w:spacing w:val="-2"/>
                <w:sz w:val="18"/>
              </w:rPr>
              <w:t>TOTAL</w:t>
            </w:r>
          </w:p>
        </w:tc>
        <w:tc>
          <w:tcPr>
            <w:tcW w:w="1245" w:type="dxa"/>
            <w:tcBorders>
              <w:left w:val="single" w:sz="4" w:space="0" w:color="000000"/>
              <w:bottom w:val="nil"/>
              <w:right w:val="single" w:sz="4" w:space="0" w:color="000000"/>
            </w:tcBorders>
          </w:tcPr>
          <w:p>
            <w:pPr>
              <w:pStyle w:val="TableParagraph"/>
              <w:spacing w:line="192" w:lineRule="exact" w:before="131"/>
              <w:ind w:left="5" w:right="4"/>
              <w:rPr>
                <w:rFonts w:ascii="Arial"/>
                <w:b/>
                <w:sz w:val="18"/>
              </w:rPr>
            </w:pPr>
            <w:r>
              <w:rPr>
                <w:rFonts w:ascii="Arial"/>
                <w:b/>
                <w:spacing w:val="-2"/>
                <w:sz w:val="18"/>
              </w:rPr>
              <w:t>5,142</w:t>
            </w:r>
          </w:p>
        </w:tc>
        <w:tc>
          <w:tcPr>
            <w:tcW w:w="1036" w:type="dxa"/>
            <w:tcBorders>
              <w:left w:val="single" w:sz="4" w:space="0" w:color="000000"/>
              <w:bottom w:val="nil"/>
              <w:right w:val="single" w:sz="4" w:space="0" w:color="000000"/>
            </w:tcBorders>
          </w:tcPr>
          <w:p>
            <w:pPr>
              <w:pStyle w:val="TableParagraph"/>
              <w:spacing w:line="192" w:lineRule="exact" w:before="131"/>
              <w:ind w:left="5"/>
              <w:rPr>
                <w:rFonts w:ascii="Arial"/>
                <w:b/>
                <w:sz w:val="18"/>
              </w:rPr>
            </w:pPr>
            <w:r>
              <w:rPr>
                <w:rFonts w:ascii="Arial"/>
                <w:b/>
                <w:spacing w:val="-2"/>
                <w:sz w:val="18"/>
              </w:rPr>
              <w:t>4,754</w:t>
            </w:r>
          </w:p>
        </w:tc>
        <w:tc>
          <w:tcPr>
            <w:tcW w:w="761" w:type="dxa"/>
            <w:tcBorders>
              <w:left w:val="single" w:sz="4" w:space="0" w:color="000000"/>
              <w:bottom w:val="nil"/>
              <w:right w:val="single" w:sz="4" w:space="0" w:color="000000"/>
            </w:tcBorders>
          </w:tcPr>
          <w:p>
            <w:pPr>
              <w:pStyle w:val="TableParagraph"/>
              <w:spacing w:line="192" w:lineRule="exact" w:before="131"/>
              <w:ind w:left="8"/>
              <w:rPr>
                <w:rFonts w:ascii="Arial"/>
                <w:b/>
                <w:sz w:val="18"/>
              </w:rPr>
            </w:pPr>
            <w:r>
              <w:rPr>
                <w:rFonts w:ascii="Arial"/>
                <w:b/>
                <w:spacing w:val="-4"/>
                <w:sz w:val="18"/>
              </w:rPr>
              <w:t>93.2</w:t>
            </w:r>
          </w:p>
        </w:tc>
        <w:tc>
          <w:tcPr>
            <w:tcW w:w="998" w:type="dxa"/>
            <w:tcBorders>
              <w:left w:val="single" w:sz="4" w:space="0" w:color="000000"/>
              <w:bottom w:val="nil"/>
              <w:right w:val="single" w:sz="4" w:space="0" w:color="000000"/>
            </w:tcBorders>
          </w:tcPr>
          <w:p>
            <w:pPr>
              <w:pStyle w:val="TableParagraph"/>
              <w:spacing w:line="192" w:lineRule="exact" w:before="131"/>
              <w:ind w:left="7"/>
              <w:rPr>
                <w:rFonts w:ascii="Arial"/>
                <w:b/>
                <w:sz w:val="18"/>
              </w:rPr>
            </w:pPr>
            <w:r>
              <w:rPr>
                <w:rFonts w:ascii="Arial"/>
                <w:b/>
                <w:spacing w:val="-2"/>
                <w:sz w:val="18"/>
              </w:rPr>
              <w:t>4,533</w:t>
            </w:r>
          </w:p>
        </w:tc>
        <w:tc>
          <w:tcPr>
            <w:tcW w:w="662" w:type="dxa"/>
            <w:tcBorders>
              <w:left w:val="single" w:sz="4" w:space="0" w:color="000000"/>
              <w:bottom w:val="nil"/>
              <w:right w:val="single" w:sz="4" w:space="0" w:color="000000"/>
            </w:tcBorders>
          </w:tcPr>
          <w:p>
            <w:pPr>
              <w:pStyle w:val="TableParagraph"/>
              <w:spacing w:line="192" w:lineRule="exact" w:before="131"/>
              <w:ind w:left="11" w:right="3"/>
              <w:rPr>
                <w:rFonts w:ascii="Arial"/>
                <w:b/>
                <w:sz w:val="18"/>
              </w:rPr>
            </w:pPr>
            <w:r>
              <w:rPr>
                <w:rFonts w:ascii="Arial"/>
                <w:b/>
                <w:spacing w:val="-4"/>
                <w:sz w:val="18"/>
              </w:rPr>
              <w:t>88.1</w:t>
            </w:r>
          </w:p>
        </w:tc>
        <w:tc>
          <w:tcPr>
            <w:tcW w:w="850" w:type="dxa"/>
            <w:tcBorders>
              <w:left w:val="single" w:sz="4" w:space="0" w:color="000000"/>
              <w:bottom w:val="nil"/>
              <w:right w:val="single" w:sz="4" w:space="0" w:color="000000"/>
            </w:tcBorders>
          </w:tcPr>
          <w:p>
            <w:pPr>
              <w:pStyle w:val="TableParagraph"/>
              <w:spacing w:line="192" w:lineRule="exact" w:before="131"/>
              <w:ind w:left="8" w:right="4"/>
              <w:rPr>
                <w:rFonts w:ascii="Arial"/>
                <w:b/>
                <w:sz w:val="18"/>
              </w:rPr>
            </w:pPr>
            <w:r>
              <w:rPr>
                <w:rFonts w:ascii="Arial"/>
                <w:b/>
                <w:spacing w:val="-2"/>
                <w:sz w:val="18"/>
              </w:rPr>
              <w:t>4,486</w:t>
            </w:r>
          </w:p>
        </w:tc>
        <w:tc>
          <w:tcPr>
            <w:tcW w:w="650" w:type="dxa"/>
            <w:tcBorders>
              <w:left w:val="single" w:sz="4" w:space="0" w:color="000000"/>
              <w:bottom w:val="nil"/>
              <w:right w:val="nil"/>
            </w:tcBorders>
          </w:tcPr>
          <w:p>
            <w:pPr>
              <w:pStyle w:val="TableParagraph"/>
              <w:spacing w:line="192" w:lineRule="exact" w:before="131"/>
              <w:ind w:left="3" w:right="2"/>
              <w:rPr>
                <w:rFonts w:ascii="Arial"/>
                <w:b/>
                <w:sz w:val="18"/>
              </w:rPr>
            </w:pPr>
            <w:r>
              <w:rPr>
                <w:rFonts w:ascii="Arial"/>
                <w:b/>
                <w:spacing w:val="-4"/>
                <w:sz w:val="18"/>
              </w:rPr>
              <w:t>87.2</w:t>
            </w:r>
          </w:p>
        </w:tc>
      </w:tr>
    </w:tbl>
    <w:p>
      <w:pPr>
        <w:pStyle w:val="BodyText"/>
        <w:rPr>
          <w:rFonts w:ascii="Arial"/>
          <w:b/>
          <w:sz w:val="22"/>
        </w:rPr>
      </w:pPr>
    </w:p>
    <w:p>
      <w:pPr>
        <w:pStyle w:val="BodyText"/>
        <w:spacing w:before="47"/>
        <w:rPr>
          <w:rFonts w:ascii="Arial"/>
          <w:b/>
          <w:sz w:val="22"/>
        </w:rPr>
      </w:pPr>
    </w:p>
    <w:p>
      <w:pPr>
        <w:pStyle w:val="Heading5"/>
        <w:numPr>
          <w:ilvl w:val="2"/>
          <w:numId w:val="14"/>
        </w:numPr>
        <w:tabs>
          <w:tab w:pos="611" w:val="left" w:leader="none"/>
        </w:tabs>
        <w:spacing w:line="240" w:lineRule="auto" w:before="1" w:after="0"/>
        <w:ind w:left="611" w:right="0" w:hanging="599"/>
        <w:jc w:val="left"/>
      </w:pPr>
      <w:bookmarkStart w:name="_TOC_250068" w:id="71"/>
      <w:r>
        <w:rPr/>
        <w:t>Smear</w:t>
      </w:r>
      <w:r>
        <w:rPr>
          <w:spacing w:val="-3"/>
        </w:rPr>
        <w:t> </w:t>
      </w:r>
      <w:bookmarkEnd w:id="71"/>
      <w:r>
        <w:rPr>
          <w:spacing w:val="-2"/>
        </w:rPr>
        <w:t>microscopy</w:t>
      </w:r>
    </w:p>
    <w:p>
      <w:pPr>
        <w:pStyle w:val="BodyText"/>
        <w:spacing w:before="272"/>
        <w:ind w:left="12"/>
      </w:pPr>
      <w:r>
        <w:rPr/>
        <w:t>All sputum specimens for this study</w:t>
      </w:r>
      <w:r>
        <w:rPr>
          <w:spacing w:val="-3"/>
        </w:rPr>
        <w:t> </w:t>
      </w:r>
      <w:r>
        <w:rPr/>
        <w:t>were transported to and processed at the NTRL. Tables 10a, 10b, and 11 display direct smear microscopy results. Spot samples yielded 57 smear- positive</w:t>
      </w:r>
      <w:r>
        <w:rPr>
          <w:spacing w:val="-5"/>
        </w:rPr>
        <w:t> </w:t>
      </w:r>
      <w:r>
        <w:rPr/>
        <w:t>slides;</w:t>
      </w:r>
      <w:r>
        <w:rPr>
          <w:spacing w:val="-4"/>
        </w:rPr>
        <w:t> </w:t>
      </w:r>
      <w:r>
        <w:rPr/>
        <w:t>morning</w:t>
      </w:r>
      <w:r>
        <w:rPr>
          <w:spacing w:val="-7"/>
        </w:rPr>
        <w:t> </w:t>
      </w:r>
      <w:r>
        <w:rPr/>
        <w:t>samples</w:t>
      </w:r>
      <w:r>
        <w:rPr>
          <w:spacing w:val="-2"/>
        </w:rPr>
        <w:t> </w:t>
      </w:r>
      <w:r>
        <w:rPr/>
        <w:t>yielded</w:t>
      </w:r>
      <w:r>
        <w:rPr>
          <w:spacing w:val="-4"/>
        </w:rPr>
        <w:t> </w:t>
      </w:r>
      <w:r>
        <w:rPr/>
        <w:t>69</w:t>
      </w:r>
      <w:r>
        <w:rPr>
          <w:spacing w:val="-4"/>
        </w:rPr>
        <w:t> </w:t>
      </w:r>
      <w:r>
        <w:rPr/>
        <w:t>smear-positive</w:t>
      </w:r>
      <w:r>
        <w:rPr>
          <w:spacing w:val="-5"/>
        </w:rPr>
        <w:t> </w:t>
      </w:r>
      <w:r>
        <w:rPr/>
        <w:t>slides,</w:t>
      </w:r>
      <w:r>
        <w:rPr>
          <w:spacing w:val="-4"/>
        </w:rPr>
        <w:t> </w:t>
      </w:r>
      <w:r>
        <w:rPr/>
        <w:t>while</w:t>
      </w:r>
      <w:r>
        <w:rPr>
          <w:spacing w:val="-4"/>
        </w:rPr>
        <w:t> </w:t>
      </w:r>
      <w:r>
        <w:rPr/>
        <w:t>the</w:t>
      </w:r>
      <w:r>
        <w:rPr>
          <w:spacing w:val="-5"/>
        </w:rPr>
        <w:t> </w:t>
      </w:r>
      <w:r>
        <w:rPr/>
        <w:t>combined</w:t>
      </w:r>
      <w:r>
        <w:rPr>
          <w:spacing w:val="-4"/>
        </w:rPr>
        <w:t> </w:t>
      </w:r>
      <w:r>
        <w:rPr/>
        <w:t>result for spot and morning samples was 91 smear-positive slides. A total of 44 participants who had negative spot sample had positive smear microscopy</w:t>
      </w:r>
      <w:r>
        <w:rPr>
          <w:spacing w:val="-4"/>
        </w:rPr>
        <w:t> </w:t>
      </w:r>
      <w:r>
        <w:rPr/>
        <w:t>on the morning</w:t>
      </w:r>
      <w:r>
        <w:rPr>
          <w:spacing w:val="-2"/>
        </w:rPr>
        <w:t> </w:t>
      </w:r>
      <w:r>
        <w:rPr/>
        <w:t>samples, including nine with 1+, eight with 2+ and three with 3+. This finding further shows the superiority of the morning sample over the spot sample in smear-positive results yield and bacillary load. We also found that 2 participants with negative morning sample had a 3+ spot which may reflect differences in sputum quality between the two samples.</w:t>
      </w:r>
    </w:p>
    <w:p>
      <w:pPr>
        <w:pStyle w:val="BodyText"/>
        <w:spacing w:before="107"/>
      </w:pPr>
    </w:p>
    <w:p>
      <w:pPr>
        <w:pStyle w:val="BodyText"/>
        <w:ind w:left="12"/>
      </w:pPr>
      <w:r>
        <w:rPr/>
        <w:t>By eligibility criteria and using combined results as a reference: 85.7% (78/91) of smear- positive slides were</w:t>
      </w:r>
      <w:r>
        <w:rPr>
          <w:spacing w:val="-1"/>
        </w:rPr>
        <w:t> </w:t>
      </w:r>
      <w:r>
        <w:rPr/>
        <w:t>from participants with CXR field reading</w:t>
      </w:r>
      <w:r>
        <w:rPr>
          <w:spacing w:val="-2"/>
        </w:rPr>
        <w:t> </w:t>
      </w:r>
      <w:r>
        <w:rPr/>
        <w:t>“abnormal lung</w:t>
      </w:r>
      <w:r>
        <w:rPr>
          <w:spacing w:val="-2"/>
        </w:rPr>
        <w:t> </w:t>
      </w:r>
      <w:r>
        <w:rPr/>
        <w:t>fields”, while 11.0% (10/91) were from those with “normal CXR”. Regarding those who suffered from a cough for</w:t>
      </w:r>
      <w:r>
        <w:rPr>
          <w:spacing w:val="-1"/>
        </w:rPr>
        <w:t> </w:t>
      </w:r>
      <w:r>
        <w:rPr/>
        <w:t>at least two weeks, smear-positive results were</w:t>
      </w:r>
      <w:r>
        <w:rPr>
          <w:spacing w:val="-1"/>
        </w:rPr>
        <w:t> </w:t>
      </w:r>
      <w:r>
        <w:rPr/>
        <w:t>observed among</w:t>
      </w:r>
      <w:r>
        <w:rPr>
          <w:spacing w:val="-1"/>
        </w:rPr>
        <w:t> </w:t>
      </w:r>
      <w:r>
        <w:rPr/>
        <w:t>58.2% (53/91) of participants with cough at least two weeks, 21 (23.1%) had no cough and six (6.7%) had cough of less than one week. Only 44% (40/91) with a smear-positive result were among those</w:t>
      </w:r>
      <w:r>
        <w:rPr>
          <w:spacing w:val="-2"/>
        </w:rPr>
        <w:t> </w:t>
      </w:r>
      <w:r>
        <w:rPr/>
        <w:t>eligible</w:t>
      </w:r>
      <w:r>
        <w:rPr>
          <w:spacing w:val="-3"/>
        </w:rPr>
        <w:t> </w:t>
      </w:r>
      <w:r>
        <w:rPr/>
        <w:t>by</w:t>
      </w:r>
      <w:r>
        <w:rPr>
          <w:spacing w:val="-7"/>
        </w:rPr>
        <w:t> </w:t>
      </w:r>
      <w:r>
        <w:rPr/>
        <w:t>both</w:t>
      </w:r>
      <w:r>
        <w:rPr>
          <w:spacing w:val="-2"/>
        </w:rPr>
        <w:t> </w:t>
      </w:r>
      <w:r>
        <w:rPr/>
        <w:t>criteria</w:t>
      </w:r>
      <w:r>
        <w:rPr>
          <w:spacing w:val="-1"/>
        </w:rPr>
        <w:t> </w:t>
      </w:r>
      <w:r>
        <w:rPr/>
        <w:t>(abnormal</w:t>
      </w:r>
      <w:r>
        <w:rPr>
          <w:spacing w:val="-2"/>
        </w:rPr>
        <w:t> </w:t>
      </w:r>
      <w:r>
        <w:rPr/>
        <w:t>lung</w:t>
      </w:r>
      <w:r>
        <w:rPr>
          <w:spacing w:val="-5"/>
        </w:rPr>
        <w:t> </w:t>
      </w:r>
      <w:r>
        <w:rPr/>
        <w:t>field and</w:t>
      </w:r>
      <w:r>
        <w:rPr>
          <w:spacing w:val="-2"/>
        </w:rPr>
        <w:t> </w:t>
      </w:r>
      <w:r>
        <w:rPr/>
        <w:t>cough</w:t>
      </w:r>
      <w:r>
        <w:rPr>
          <w:spacing w:val="-2"/>
        </w:rPr>
        <w:t> </w:t>
      </w:r>
      <w:r>
        <w:rPr/>
        <w:t>for</w:t>
      </w:r>
      <w:r>
        <w:rPr>
          <w:spacing w:val="-2"/>
        </w:rPr>
        <w:t> </w:t>
      </w:r>
      <w:r>
        <w:rPr/>
        <w:t>at</w:t>
      </w:r>
      <w:r>
        <w:rPr>
          <w:spacing w:val="-2"/>
        </w:rPr>
        <w:t> </w:t>
      </w:r>
      <w:r>
        <w:rPr/>
        <w:t>least</w:t>
      </w:r>
      <w:r>
        <w:rPr>
          <w:spacing w:val="-2"/>
        </w:rPr>
        <w:t> </w:t>
      </w:r>
      <w:r>
        <w:rPr/>
        <w:t>two</w:t>
      </w:r>
      <w:r>
        <w:rPr>
          <w:spacing w:val="-2"/>
        </w:rPr>
        <w:t> </w:t>
      </w:r>
      <w:r>
        <w:rPr/>
        <w:t>weeks).</w:t>
      </w:r>
      <w:r>
        <w:rPr>
          <w:spacing w:val="-2"/>
        </w:rPr>
        <w:t> </w:t>
      </w:r>
      <w:r>
        <w:rPr/>
        <w:t>Use</w:t>
      </w:r>
      <w:r>
        <w:rPr>
          <w:spacing w:val="-3"/>
        </w:rPr>
        <w:t> </w:t>
      </w:r>
      <w:r>
        <w:rPr/>
        <w:t>of</w:t>
      </w:r>
    </w:p>
    <w:p>
      <w:pPr>
        <w:pStyle w:val="BodyText"/>
        <w:spacing w:after="0"/>
        <w:sectPr>
          <w:pgSz w:w="10380" w:h="13960"/>
          <w:pgMar w:header="0" w:footer="996" w:top="640" w:bottom="1260" w:left="708" w:right="708"/>
        </w:sectPr>
      </w:pPr>
    </w:p>
    <w:p>
      <w:pPr>
        <w:pStyle w:val="BodyText"/>
        <w:spacing w:before="60"/>
        <w:ind w:left="12"/>
      </w:pPr>
      <w:r>
        <w:rPr/>
        <w:t>CXR on its own would have missed 14.3% (11/91) of those smear-positive results, while cough</w:t>
      </w:r>
      <w:r>
        <w:rPr>
          <w:spacing w:val="-1"/>
        </w:rPr>
        <w:t> </w:t>
      </w:r>
      <w:r>
        <w:rPr/>
        <w:t>for</w:t>
      </w:r>
      <w:r>
        <w:rPr>
          <w:spacing w:val="-5"/>
        </w:rPr>
        <w:t> </w:t>
      </w:r>
      <w:r>
        <w:rPr/>
        <w:t>at</w:t>
      </w:r>
      <w:r>
        <w:rPr>
          <w:spacing w:val="-3"/>
        </w:rPr>
        <w:t> </w:t>
      </w:r>
      <w:r>
        <w:rPr/>
        <w:t>least</w:t>
      </w:r>
      <w:r>
        <w:rPr>
          <w:spacing w:val="-3"/>
        </w:rPr>
        <w:t> </w:t>
      </w:r>
      <w:r>
        <w:rPr/>
        <w:t>two</w:t>
      </w:r>
      <w:r>
        <w:rPr>
          <w:spacing w:val="-2"/>
        </w:rPr>
        <w:t> </w:t>
      </w:r>
      <w:r>
        <w:rPr/>
        <w:t>weeks</w:t>
      </w:r>
      <w:r>
        <w:rPr>
          <w:spacing w:val="-3"/>
        </w:rPr>
        <w:t> </w:t>
      </w:r>
      <w:r>
        <w:rPr/>
        <w:t>alone</w:t>
      </w:r>
      <w:r>
        <w:rPr>
          <w:spacing w:val="-3"/>
        </w:rPr>
        <w:t> </w:t>
      </w:r>
      <w:r>
        <w:rPr/>
        <w:t>would</w:t>
      </w:r>
      <w:r>
        <w:rPr>
          <w:spacing w:val="-3"/>
        </w:rPr>
        <w:t> </w:t>
      </w:r>
      <w:r>
        <w:rPr/>
        <w:t>have</w:t>
      </w:r>
      <w:r>
        <w:rPr>
          <w:spacing w:val="-3"/>
        </w:rPr>
        <w:t> </w:t>
      </w:r>
      <w:r>
        <w:rPr/>
        <w:t>missed</w:t>
      </w:r>
      <w:r>
        <w:rPr>
          <w:spacing w:val="-3"/>
        </w:rPr>
        <w:t> </w:t>
      </w:r>
      <w:r>
        <w:rPr/>
        <w:t>41.8%</w:t>
      </w:r>
      <w:r>
        <w:rPr>
          <w:spacing w:val="-5"/>
        </w:rPr>
        <w:t> </w:t>
      </w:r>
      <w:r>
        <w:rPr/>
        <w:t>(38/91).</w:t>
      </w:r>
      <w:r>
        <w:rPr>
          <w:spacing w:val="-1"/>
        </w:rPr>
        <w:t> </w:t>
      </w:r>
      <w:r>
        <w:rPr/>
        <w:t>It</w:t>
      </w:r>
      <w:r>
        <w:rPr>
          <w:spacing w:val="-3"/>
        </w:rPr>
        <w:t> </w:t>
      </w:r>
      <w:r>
        <w:rPr/>
        <w:t>must</w:t>
      </w:r>
      <w:r>
        <w:rPr>
          <w:spacing w:val="-3"/>
        </w:rPr>
        <w:t> </w:t>
      </w:r>
      <w:r>
        <w:rPr/>
        <w:t>also</w:t>
      </w:r>
      <w:r>
        <w:rPr>
          <w:spacing w:val="-3"/>
        </w:rPr>
        <w:t> </w:t>
      </w:r>
      <w:r>
        <w:rPr/>
        <w:t>be</w:t>
      </w:r>
      <w:r>
        <w:rPr>
          <w:spacing w:val="-3"/>
        </w:rPr>
        <w:t> </w:t>
      </w:r>
      <w:r>
        <w:rPr/>
        <w:t>noted that 8% and 12% of spot and morning specimens were not available/collected.</w:t>
      </w:r>
    </w:p>
    <w:p>
      <w:pPr>
        <w:pStyle w:val="BodyText"/>
        <w:spacing w:after="0"/>
        <w:sectPr>
          <w:pgSz w:w="10380" w:h="13960"/>
          <w:pgMar w:header="0" w:footer="996" w:top="640" w:bottom="1260" w:left="708" w:right="708"/>
        </w:sectPr>
      </w:pPr>
    </w:p>
    <w:p>
      <w:pPr>
        <w:spacing w:before="76"/>
        <w:ind w:left="23" w:right="43" w:firstLine="0"/>
        <w:jc w:val="left"/>
        <w:rPr>
          <w:rFonts w:ascii="Arial"/>
          <w:b/>
          <w:sz w:val="22"/>
        </w:rPr>
      </w:pPr>
      <w:r>
        <w:rPr>
          <w:rFonts w:ascii="Arial"/>
          <w:b/>
          <w:sz w:val="22"/>
        </w:rPr>
        <w:t>Table</w:t>
      </w:r>
      <w:r>
        <w:rPr>
          <w:rFonts w:ascii="Arial"/>
          <w:b/>
          <w:spacing w:val="-2"/>
          <w:sz w:val="22"/>
        </w:rPr>
        <w:t> </w:t>
      </w:r>
      <w:r>
        <w:rPr>
          <w:rFonts w:ascii="Arial"/>
          <w:b/>
          <w:sz w:val="22"/>
        </w:rPr>
        <w:t>10a-1.</w:t>
      </w:r>
      <w:r>
        <w:rPr>
          <w:rFonts w:ascii="Arial"/>
          <w:b/>
          <w:spacing w:val="40"/>
          <w:sz w:val="22"/>
        </w:rPr>
        <w:t> </w:t>
      </w:r>
      <w:r>
        <w:rPr>
          <w:rFonts w:ascii="Arial"/>
          <w:b/>
          <w:sz w:val="22"/>
        </w:rPr>
        <w:t>Smear</w:t>
      </w:r>
      <w:r>
        <w:rPr>
          <w:rFonts w:ascii="Arial"/>
          <w:b/>
          <w:spacing w:val="-2"/>
          <w:sz w:val="22"/>
        </w:rPr>
        <w:t> </w:t>
      </w:r>
      <w:r>
        <w:rPr>
          <w:rFonts w:ascii="Arial"/>
          <w:b/>
          <w:sz w:val="22"/>
        </w:rPr>
        <w:t>examination</w:t>
      </w:r>
      <w:r>
        <w:rPr>
          <w:rFonts w:ascii="Arial"/>
          <w:b/>
          <w:spacing w:val="-5"/>
          <w:sz w:val="22"/>
        </w:rPr>
        <w:t> </w:t>
      </w:r>
      <w:r>
        <w:rPr>
          <w:rFonts w:ascii="Arial"/>
          <w:b/>
          <w:sz w:val="22"/>
        </w:rPr>
        <w:t>results</w:t>
      </w:r>
      <w:r>
        <w:rPr>
          <w:rFonts w:ascii="Arial"/>
          <w:b/>
          <w:spacing w:val="-1"/>
          <w:sz w:val="22"/>
        </w:rPr>
        <w:t> </w:t>
      </w:r>
      <w:r>
        <w:rPr>
          <w:rFonts w:ascii="Arial"/>
          <w:b/>
          <w:sz w:val="22"/>
        </w:rPr>
        <w:t>by</w:t>
      </w:r>
      <w:r>
        <w:rPr>
          <w:rFonts w:ascii="Arial"/>
          <w:b/>
          <w:spacing w:val="-7"/>
          <w:sz w:val="22"/>
        </w:rPr>
        <w:t> </w:t>
      </w:r>
      <w:r>
        <w:rPr>
          <w:rFonts w:ascii="Arial"/>
          <w:b/>
          <w:sz w:val="22"/>
        </w:rPr>
        <w:t>sample</w:t>
      </w:r>
      <w:r>
        <w:rPr>
          <w:rFonts w:ascii="Arial"/>
          <w:b/>
          <w:spacing w:val="-4"/>
          <w:sz w:val="22"/>
        </w:rPr>
        <w:t> </w:t>
      </w:r>
      <w:r>
        <w:rPr>
          <w:rFonts w:ascii="Arial"/>
          <w:b/>
          <w:sz w:val="22"/>
        </w:rPr>
        <w:t>type</w:t>
      </w:r>
      <w:r>
        <w:rPr>
          <w:rFonts w:ascii="Arial"/>
          <w:b/>
          <w:spacing w:val="-2"/>
          <w:sz w:val="22"/>
        </w:rPr>
        <w:t> </w:t>
      </w:r>
      <w:r>
        <w:rPr>
          <w:rFonts w:ascii="Arial"/>
          <w:b/>
          <w:sz w:val="22"/>
        </w:rPr>
        <w:t>and</w:t>
      </w:r>
      <w:r>
        <w:rPr>
          <w:rFonts w:ascii="Arial"/>
          <w:b/>
          <w:spacing w:val="-2"/>
          <w:sz w:val="22"/>
        </w:rPr>
        <w:t> </w:t>
      </w:r>
      <w:r>
        <w:rPr>
          <w:rFonts w:ascii="Arial"/>
          <w:b/>
          <w:sz w:val="22"/>
        </w:rPr>
        <w:t>by eligibility criteria: Spot Sputum</w:t>
      </w:r>
    </w:p>
    <w:p>
      <w:pPr>
        <w:pStyle w:val="BodyText"/>
        <w:spacing w:before="140"/>
        <w:rPr>
          <w:rFonts w:ascii="Arial"/>
          <w:b/>
          <w:sz w:val="20"/>
        </w:rPr>
      </w:pPr>
    </w:p>
    <w:tbl>
      <w:tblPr>
        <w:tblW w:w="0" w:type="auto"/>
        <w:jc w:val="left"/>
        <w:tblInd w:w="148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738"/>
        <w:gridCol w:w="617"/>
        <w:gridCol w:w="617"/>
        <w:gridCol w:w="429"/>
        <w:gridCol w:w="465"/>
        <w:gridCol w:w="616"/>
        <w:gridCol w:w="518"/>
      </w:tblGrid>
      <w:tr>
        <w:trPr>
          <w:trHeight w:val="299" w:hRule="atLeast"/>
        </w:trPr>
        <w:tc>
          <w:tcPr>
            <w:tcW w:w="5000" w:type="dxa"/>
            <w:gridSpan w:val="7"/>
            <w:tcBorders>
              <w:left w:val="nil"/>
              <w:bottom w:val="single" w:sz="4" w:space="0" w:color="BEBEBE"/>
              <w:right w:val="nil"/>
            </w:tcBorders>
          </w:tcPr>
          <w:p>
            <w:pPr>
              <w:pStyle w:val="TableParagraph"/>
              <w:spacing w:line="201" w:lineRule="exact"/>
              <w:ind w:left="108"/>
              <w:jc w:val="left"/>
              <w:rPr>
                <w:rFonts w:ascii="Arial"/>
                <w:b/>
                <w:sz w:val="18"/>
              </w:rPr>
            </w:pPr>
            <w:r>
              <w:rPr>
                <w:rFonts w:ascii="Arial"/>
                <w:b/>
                <w:sz w:val="18"/>
              </w:rPr>
              <w:t>Spot </w:t>
            </w:r>
            <w:r>
              <w:rPr>
                <w:rFonts w:ascii="Arial"/>
                <w:b/>
                <w:spacing w:val="-2"/>
                <w:sz w:val="18"/>
              </w:rPr>
              <w:t>Sputum</w:t>
            </w:r>
          </w:p>
        </w:tc>
      </w:tr>
      <w:tr>
        <w:trPr>
          <w:trHeight w:val="1107" w:hRule="atLeast"/>
        </w:trPr>
        <w:tc>
          <w:tcPr>
            <w:tcW w:w="1738" w:type="dxa"/>
            <w:vMerge w:val="restart"/>
            <w:tcBorders>
              <w:top w:val="single" w:sz="4" w:space="0" w:color="BEBEBE"/>
              <w:left w:val="nil"/>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4"/>
              <w:jc w:val="left"/>
              <w:rPr>
                <w:rFonts w:ascii="Arial"/>
                <w:b/>
                <w:sz w:val="18"/>
              </w:rPr>
            </w:pPr>
          </w:p>
          <w:p>
            <w:pPr>
              <w:pStyle w:val="TableParagraph"/>
              <w:ind w:left="108"/>
              <w:jc w:val="left"/>
              <w:rPr>
                <w:rFonts w:ascii="Arial"/>
                <w:b/>
                <w:sz w:val="18"/>
              </w:rPr>
            </w:pPr>
            <w:r>
              <w:rPr>
                <w:rFonts w:ascii="Arial"/>
                <w:b/>
                <w:spacing w:val="-2"/>
                <w:sz w:val="18"/>
              </w:rPr>
              <w:t>Eligibility</w:t>
            </w:r>
          </w:p>
        </w:tc>
        <w:tc>
          <w:tcPr>
            <w:tcW w:w="617"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0"/>
              <w:ind w:left="-26"/>
              <w:jc w:val="left"/>
              <w:rPr>
                <w:rFonts w:ascii="Arial"/>
                <w:b/>
                <w:sz w:val="18"/>
              </w:rPr>
            </w:pPr>
            <w:r>
              <w:rPr>
                <w:rFonts w:ascii="Arial"/>
                <w:b/>
                <w:spacing w:val="-2"/>
                <w:sz w:val="18"/>
              </w:rPr>
              <w:t>Requested</w:t>
            </w:r>
          </w:p>
        </w:tc>
        <w:tc>
          <w:tcPr>
            <w:tcW w:w="617"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2"/>
              <w:ind w:left="-26"/>
              <w:jc w:val="left"/>
              <w:rPr>
                <w:rFonts w:ascii="Arial"/>
                <w:b/>
                <w:sz w:val="18"/>
              </w:rPr>
            </w:pPr>
            <w:r>
              <w:rPr>
                <w:rFonts w:ascii="Arial"/>
                <w:b/>
                <w:spacing w:val="-2"/>
                <w:sz w:val="18"/>
              </w:rPr>
              <w:t>Examined</w:t>
            </w:r>
          </w:p>
        </w:tc>
        <w:tc>
          <w:tcPr>
            <w:tcW w:w="429"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2"/>
              <w:ind w:left="-26"/>
              <w:jc w:val="left"/>
              <w:rPr>
                <w:rFonts w:ascii="Arial"/>
                <w:b/>
                <w:sz w:val="18"/>
              </w:rPr>
            </w:pPr>
            <w:r>
              <w:rPr>
                <w:rFonts w:ascii="Arial"/>
                <w:b/>
                <w:spacing w:val="-2"/>
                <w:sz w:val="18"/>
              </w:rPr>
              <w:t>Positive</w:t>
            </w:r>
          </w:p>
        </w:tc>
        <w:tc>
          <w:tcPr>
            <w:tcW w:w="465"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0"/>
              <w:ind w:left="-26"/>
              <w:jc w:val="left"/>
              <w:rPr>
                <w:rFonts w:ascii="Arial"/>
                <w:b/>
                <w:sz w:val="18"/>
              </w:rPr>
            </w:pPr>
            <w:r>
              <w:rPr>
                <w:rFonts w:ascii="Arial"/>
                <w:b/>
                <w:spacing w:val="-4"/>
                <w:sz w:val="18"/>
              </w:rPr>
              <w:t>%age</w:t>
            </w:r>
          </w:p>
        </w:tc>
        <w:tc>
          <w:tcPr>
            <w:tcW w:w="616"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3"/>
              <w:ind w:left="-26"/>
              <w:jc w:val="left"/>
              <w:rPr>
                <w:rFonts w:ascii="Arial"/>
                <w:b/>
                <w:sz w:val="18"/>
              </w:rPr>
            </w:pPr>
            <w:r>
              <w:rPr>
                <w:rFonts w:ascii="Arial"/>
                <w:b/>
                <w:spacing w:val="-2"/>
                <w:sz w:val="18"/>
              </w:rPr>
              <w:t>Negative</w:t>
            </w:r>
          </w:p>
        </w:tc>
        <w:tc>
          <w:tcPr>
            <w:tcW w:w="518" w:type="dxa"/>
            <w:tcBorders>
              <w:top w:val="single" w:sz="4" w:space="0" w:color="BEBEBE"/>
              <w:left w:val="single" w:sz="4" w:space="0" w:color="BEBEBE"/>
              <w:bottom w:val="single" w:sz="4" w:space="0" w:color="BEBEBE"/>
              <w:right w:val="nil"/>
            </w:tcBorders>
            <w:textDirection w:val="btLr"/>
          </w:tcPr>
          <w:p>
            <w:pPr>
              <w:pStyle w:val="TableParagraph"/>
              <w:spacing w:before="104"/>
              <w:ind w:left="-26"/>
              <w:jc w:val="left"/>
              <w:rPr>
                <w:rFonts w:ascii="Arial"/>
                <w:b/>
                <w:sz w:val="18"/>
              </w:rPr>
            </w:pPr>
            <w:r>
              <w:rPr>
                <w:rFonts w:ascii="Arial"/>
                <w:b/>
                <w:spacing w:val="-5"/>
                <w:sz w:val="18"/>
              </w:rPr>
              <w:t>N/A</w:t>
            </w:r>
          </w:p>
        </w:tc>
      </w:tr>
      <w:tr>
        <w:trPr>
          <w:trHeight w:val="301" w:hRule="atLeast"/>
        </w:trPr>
        <w:tc>
          <w:tcPr>
            <w:tcW w:w="1738" w:type="dxa"/>
            <w:vMerge/>
            <w:tcBorders>
              <w:top w:val="nil"/>
              <w:left w:val="nil"/>
              <w:right w:val="single" w:sz="4" w:space="0" w:color="BEBEBE"/>
            </w:tcBorders>
          </w:tcPr>
          <w:p>
            <w:pPr>
              <w:rPr>
                <w:sz w:val="2"/>
                <w:szCs w:val="2"/>
              </w:rPr>
            </w:pPr>
          </w:p>
        </w:tc>
        <w:tc>
          <w:tcPr>
            <w:tcW w:w="617"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617"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429"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465"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616"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518" w:type="dxa"/>
            <w:tcBorders>
              <w:top w:val="single" w:sz="4" w:space="0" w:color="BEBEBE"/>
              <w:left w:val="single" w:sz="4" w:space="0" w:color="BEBEBE"/>
              <w:right w:val="nil"/>
            </w:tcBorders>
          </w:tcPr>
          <w:p>
            <w:pPr>
              <w:pStyle w:val="TableParagraph"/>
              <w:jc w:val="left"/>
              <w:rPr>
                <w:rFonts w:ascii="Times New Roman"/>
                <w:sz w:val="18"/>
              </w:rPr>
            </w:pPr>
          </w:p>
        </w:tc>
      </w:tr>
      <w:tr>
        <w:trPr>
          <w:trHeight w:val="299" w:hRule="atLeast"/>
        </w:trPr>
        <w:tc>
          <w:tcPr>
            <w:tcW w:w="1738" w:type="dxa"/>
            <w:tcBorders>
              <w:left w:val="nil"/>
              <w:bottom w:val="single" w:sz="4" w:space="0" w:color="BEBEBE"/>
              <w:right w:val="single" w:sz="4" w:space="0" w:color="BEBEBE"/>
            </w:tcBorders>
          </w:tcPr>
          <w:p>
            <w:pPr>
              <w:pStyle w:val="TableParagraph"/>
              <w:spacing w:before="42"/>
              <w:ind w:left="108"/>
              <w:jc w:val="left"/>
              <w:rPr>
                <w:rFonts w:ascii="Arial"/>
                <w:b/>
                <w:sz w:val="18"/>
              </w:rPr>
            </w:pPr>
            <w:r>
              <w:rPr>
                <w:rFonts w:ascii="Arial"/>
                <w:b/>
                <w:sz w:val="18"/>
              </w:rPr>
              <w:t>Symptoms</w:t>
            </w:r>
            <w:r>
              <w:rPr>
                <w:rFonts w:ascii="Arial"/>
                <w:b/>
                <w:spacing w:val="-5"/>
                <w:sz w:val="18"/>
              </w:rPr>
              <w:t> </w:t>
            </w:r>
            <w:r>
              <w:rPr>
                <w:rFonts w:ascii="Arial"/>
                <w:b/>
                <w:spacing w:val="-2"/>
                <w:sz w:val="18"/>
              </w:rPr>
              <w:t>alone</w:t>
            </w:r>
          </w:p>
        </w:tc>
        <w:tc>
          <w:tcPr>
            <w:tcW w:w="617" w:type="dxa"/>
            <w:tcBorders>
              <w:left w:val="single" w:sz="4" w:space="0" w:color="BEBEBE"/>
              <w:bottom w:val="single" w:sz="4" w:space="0" w:color="BEBEBE"/>
              <w:right w:val="single" w:sz="4" w:space="0" w:color="BEBEBE"/>
            </w:tcBorders>
          </w:tcPr>
          <w:p>
            <w:pPr>
              <w:pStyle w:val="TableParagraph"/>
              <w:spacing w:line="206" w:lineRule="exact"/>
              <w:ind w:left="100"/>
              <w:jc w:val="left"/>
              <w:rPr>
                <w:sz w:val="18"/>
              </w:rPr>
            </w:pPr>
            <w:r>
              <w:rPr>
                <w:spacing w:val="-4"/>
                <w:sz w:val="18"/>
              </w:rPr>
              <w:t>2127</w:t>
            </w:r>
          </w:p>
        </w:tc>
        <w:tc>
          <w:tcPr>
            <w:tcW w:w="617" w:type="dxa"/>
            <w:tcBorders>
              <w:left w:val="single" w:sz="4" w:space="0" w:color="BEBEBE"/>
              <w:bottom w:val="single" w:sz="4" w:space="0" w:color="BEBEBE"/>
              <w:right w:val="single" w:sz="4" w:space="0" w:color="BEBEBE"/>
            </w:tcBorders>
          </w:tcPr>
          <w:p>
            <w:pPr>
              <w:pStyle w:val="TableParagraph"/>
              <w:spacing w:line="206" w:lineRule="exact"/>
              <w:ind w:left="102"/>
              <w:jc w:val="left"/>
              <w:rPr>
                <w:sz w:val="18"/>
              </w:rPr>
            </w:pPr>
            <w:r>
              <w:rPr>
                <w:spacing w:val="-4"/>
                <w:sz w:val="18"/>
              </w:rPr>
              <w:t>2013</w:t>
            </w:r>
          </w:p>
        </w:tc>
        <w:tc>
          <w:tcPr>
            <w:tcW w:w="429" w:type="dxa"/>
            <w:tcBorders>
              <w:left w:val="single" w:sz="4" w:space="0" w:color="BEBEBE"/>
              <w:bottom w:val="single" w:sz="4" w:space="0" w:color="BEBEBE"/>
              <w:right w:val="single" w:sz="4" w:space="0" w:color="BEBEBE"/>
            </w:tcBorders>
          </w:tcPr>
          <w:p>
            <w:pPr>
              <w:pStyle w:val="TableParagraph"/>
              <w:spacing w:line="206" w:lineRule="exact"/>
              <w:ind w:left="5" w:right="115"/>
              <w:rPr>
                <w:sz w:val="18"/>
              </w:rPr>
            </w:pPr>
            <w:r>
              <w:rPr>
                <w:spacing w:val="-10"/>
                <w:sz w:val="18"/>
              </w:rPr>
              <w:t>9</w:t>
            </w:r>
          </w:p>
        </w:tc>
        <w:tc>
          <w:tcPr>
            <w:tcW w:w="465" w:type="dxa"/>
            <w:tcBorders>
              <w:left w:val="single" w:sz="4" w:space="0" w:color="BEBEBE"/>
              <w:bottom w:val="single" w:sz="4" w:space="0" w:color="BEBEBE"/>
              <w:right w:val="single" w:sz="4" w:space="0" w:color="BEBEBE"/>
            </w:tcBorders>
          </w:tcPr>
          <w:p>
            <w:pPr>
              <w:pStyle w:val="TableParagraph"/>
              <w:spacing w:line="206" w:lineRule="exact"/>
              <w:ind w:left="19" w:right="20"/>
              <w:rPr>
                <w:sz w:val="18"/>
              </w:rPr>
            </w:pPr>
            <w:r>
              <w:rPr>
                <w:spacing w:val="-5"/>
                <w:sz w:val="18"/>
              </w:rPr>
              <w:t>0.4</w:t>
            </w:r>
          </w:p>
        </w:tc>
        <w:tc>
          <w:tcPr>
            <w:tcW w:w="616" w:type="dxa"/>
            <w:tcBorders>
              <w:left w:val="single" w:sz="4" w:space="0" w:color="BEBEBE"/>
              <w:bottom w:val="single" w:sz="4" w:space="0" w:color="BEBEBE"/>
              <w:right w:val="single" w:sz="4" w:space="0" w:color="BEBEBE"/>
            </w:tcBorders>
          </w:tcPr>
          <w:p>
            <w:pPr>
              <w:pStyle w:val="TableParagraph"/>
              <w:spacing w:line="206" w:lineRule="exact"/>
              <w:ind w:left="104"/>
              <w:jc w:val="left"/>
              <w:rPr>
                <w:sz w:val="18"/>
              </w:rPr>
            </w:pPr>
            <w:r>
              <w:rPr>
                <w:spacing w:val="-4"/>
                <w:sz w:val="18"/>
              </w:rPr>
              <w:t>2004</w:t>
            </w:r>
          </w:p>
        </w:tc>
        <w:tc>
          <w:tcPr>
            <w:tcW w:w="518" w:type="dxa"/>
            <w:tcBorders>
              <w:left w:val="single" w:sz="4" w:space="0" w:color="BEBEBE"/>
              <w:bottom w:val="single" w:sz="4" w:space="0" w:color="BEBEBE"/>
              <w:right w:val="nil"/>
            </w:tcBorders>
          </w:tcPr>
          <w:p>
            <w:pPr>
              <w:pStyle w:val="TableParagraph"/>
              <w:spacing w:line="206" w:lineRule="exact"/>
              <w:ind w:left="105"/>
              <w:jc w:val="left"/>
              <w:rPr>
                <w:sz w:val="18"/>
              </w:rPr>
            </w:pPr>
            <w:r>
              <w:rPr>
                <w:spacing w:val="-5"/>
                <w:sz w:val="18"/>
              </w:rPr>
              <w:t>114</w:t>
            </w:r>
          </w:p>
        </w:tc>
      </w:tr>
      <w:tr>
        <w:trPr>
          <w:trHeight w:val="299" w:hRule="atLeast"/>
        </w:trPr>
        <w:tc>
          <w:tcPr>
            <w:tcW w:w="1738" w:type="dxa"/>
            <w:tcBorders>
              <w:top w:val="single" w:sz="4" w:space="0" w:color="BEBEBE"/>
              <w:left w:val="nil"/>
              <w:bottom w:val="single" w:sz="4" w:space="0" w:color="BEBEBE"/>
              <w:right w:val="single" w:sz="4" w:space="0" w:color="BEBEBE"/>
            </w:tcBorders>
          </w:tcPr>
          <w:p>
            <w:pPr>
              <w:pStyle w:val="TableParagraph"/>
              <w:spacing w:before="42"/>
              <w:ind w:left="108"/>
              <w:jc w:val="left"/>
              <w:rPr>
                <w:rFonts w:ascii="Arial"/>
                <w:b/>
                <w:sz w:val="18"/>
              </w:rPr>
            </w:pPr>
            <w:r>
              <w:rPr>
                <w:rFonts w:ascii="Arial"/>
                <w:b/>
                <w:sz w:val="18"/>
              </w:rPr>
              <w:t>Chest</w:t>
            </w:r>
            <w:r>
              <w:rPr>
                <w:rFonts w:ascii="Arial"/>
                <w:b/>
                <w:spacing w:val="-4"/>
                <w:sz w:val="18"/>
              </w:rPr>
              <w:t> </w:t>
            </w:r>
            <w:r>
              <w:rPr>
                <w:rFonts w:ascii="Arial"/>
                <w:b/>
                <w:sz w:val="18"/>
              </w:rPr>
              <w:t>X-ray</w:t>
            </w:r>
            <w:r>
              <w:rPr>
                <w:rFonts w:ascii="Arial"/>
                <w:b/>
                <w:spacing w:val="-9"/>
                <w:sz w:val="18"/>
              </w:rPr>
              <w:t> </w:t>
            </w:r>
            <w:r>
              <w:rPr>
                <w:rFonts w:ascii="Arial"/>
                <w:b/>
                <w:spacing w:val="-4"/>
                <w:sz w:val="18"/>
              </w:rPr>
              <w:t>alone</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0"/>
              <w:jc w:val="left"/>
              <w:rPr>
                <w:sz w:val="18"/>
              </w:rPr>
            </w:pPr>
            <w:r>
              <w:rPr>
                <w:spacing w:val="-4"/>
                <w:sz w:val="18"/>
              </w:rPr>
              <w:t>2291</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2"/>
              <w:jc w:val="left"/>
              <w:rPr>
                <w:sz w:val="18"/>
              </w:rPr>
            </w:pPr>
            <w:r>
              <w:rPr>
                <w:spacing w:val="-4"/>
                <w:sz w:val="18"/>
              </w:rPr>
              <w:t>2186</w:t>
            </w:r>
          </w:p>
        </w:tc>
        <w:tc>
          <w:tcPr>
            <w:tcW w:w="429"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5" w:right="15"/>
              <w:rPr>
                <w:sz w:val="18"/>
              </w:rPr>
            </w:pPr>
            <w:r>
              <w:rPr>
                <w:spacing w:val="-5"/>
                <w:sz w:val="18"/>
              </w:rPr>
              <w:t>17</w:t>
            </w:r>
          </w:p>
        </w:tc>
        <w:tc>
          <w:tcPr>
            <w:tcW w:w="465"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9" w:right="20"/>
              <w:rPr>
                <w:sz w:val="18"/>
              </w:rPr>
            </w:pPr>
            <w:r>
              <w:rPr>
                <w:spacing w:val="-5"/>
                <w:sz w:val="18"/>
              </w:rPr>
              <w:t>0.7</w:t>
            </w:r>
          </w:p>
        </w:tc>
        <w:tc>
          <w:tcPr>
            <w:tcW w:w="61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4"/>
              <w:jc w:val="left"/>
              <w:rPr>
                <w:sz w:val="18"/>
              </w:rPr>
            </w:pPr>
            <w:r>
              <w:rPr>
                <w:spacing w:val="-4"/>
                <w:sz w:val="18"/>
              </w:rPr>
              <w:t>2169</w:t>
            </w:r>
          </w:p>
        </w:tc>
        <w:tc>
          <w:tcPr>
            <w:tcW w:w="518" w:type="dxa"/>
            <w:tcBorders>
              <w:top w:val="single" w:sz="4" w:space="0" w:color="BEBEBE"/>
              <w:left w:val="single" w:sz="4" w:space="0" w:color="BEBEBE"/>
              <w:bottom w:val="single" w:sz="4" w:space="0" w:color="BEBEBE"/>
              <w:right w:val="nil"/>
            </w:tcBorders>
          </w:tcPr>
          <w:p>
            <w:pPr>
              <w:pStyle w:val="TableParagraph"/>
              <w:spacing w:line="206" w:lineRule="exact"/>
              <w:ind w:left="105"/>
              <w:jc w:val="left"/>
              <w:rPr>
                <w:sz w:val="18"/>
              </w:rPr>
            </w:pPr>
            <w:r>
              <w:rPr>
                <w:spacing w:val="-5"/>
                <w:sz w:val="18"/>
              </w:rPr>
              <w:t>105</w:t>
            </w:r>
          </w:p>
        </w:tc>
      </w:tr>
      <w:tr>
        <w:trPr>
          <w:trHeight w:val="414" w:hRule="atLeast"/>
        </w:trPr>
        <w:tc>
          <w:tcPr>
            <w:tcW w:w="1738" w:type="dxa"/>
            <w:tcBorders>
              <w:top w:val="single" w:sz="4" w:space="0" w:color="BEBEBE"/>
              <w:left w:val="nil"/>
              <w:bottom w:val="single" w:sz="4" w:space="0" w:color="BEBEBE"/>
              <w:right w:val="single" w:sz="4" w:space="0" w:color="BEBEBE"/>
            </w:tcBorders>
          </w:tcPr>
          <w:p>
            <w:pPr>
              <w:pStyle w:val="TableParagraph"/>
              <w:spacing w:line="206" w:lineRule="exact"/>
              <w:ind w:left="108" w:right="257"/>
              <w:jc w:val="left"/>
              <w:rPr>
                <w:rFonts w:ascii="Arial"/>
                <w:b/>
                <w:sz w:val="18"/>
              </w:rPr>
            </w:pPr>
            <w:r>
              <w:rPr>
                <w:rFonts w:ascii="Arial"/>
                <w:b/>
                <w:sz w:val="18"/>
              </w:rPr>
              <w:t>Both</w:t>
            </w:r>
            <w:r>
              <w:rPr>
                <w:rFonts w:ascii="Arial"/>
                <w:b/>
                <w:spacing w:val="-13"/>
                <w:sz w:val="18"/>
              </w:rPr>
              <w:t> </w:t>
            </w:r>
            <w:r>
              <w:rPr>
                <w:rFonts w:ascii="Arial"/>
                <w:b/>
                <w:sz w:val="18"/>
              </w:rPr>
              <w:t>symptoms and X-ray</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1"/>
              <w:ind w:left="100"/>
              <w:jc w:val="left"/>
              <w:rPr>
                <w:sz w:val="18"/>
              </w:rPr>
            </w:pPr>
            <w:r>
              <w:rPr>
                <w:spacing w:val="-5"/>
                <w:sz w:val="18"/>
              </w:rPr>
              <w:t>550</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1"/>
              <w:ind w:left="102"/>
              <w:jc w:val="left"/>
              <w:rPr>
                <w:sz w:val="18"/>
              </w:rPr>
            </w:pPr>
            <w:r>
              <w:rPr>
                <w:spacing w:val="-5"/>
                <w:sz w:val="18"/>
              </w:rPr>
              <w:t>534</w:t>
            </w:r>
          </w:p>
        </w:tc>
        <w:tc>
          <w:tcPr>
            <w:tcW w:w="429" w:type="dxa"/>
            <w:tcBorders>
              <w:top w:val="single" w:sz="4" w:space="0" w:color="BEBEBE"/>
              <w:left w:val="single" w:sz="4" w:space="0" w:color="BEBEBE"/>
              <w:bottom w:val="single" w:sz="4" w:space="0" w:color="BEBEBE"/>
              <w:right w:val="single" w:sz="4" w:space="0" w:color="BEBEBE"/>
            </w:tcBorders>
          </w:tcPr>
          <w:p>
            <w:pPr>
              <w:pStyle w:val="TableParagraph"/>
              <w:spacing w:before="1"/>
              <w:ind w:left="5" w:right="15"/>
              <w:rPr>
                <w:sz w:val="18"/>
              </w:rPr>
            </w:pPr>
            <w:r>
              <w:rPr>
                <w:spacing w:val="-5"/>
                <w:sz w:val="18"/>
              </w:rPr>
              <w:t>30</w:t>
            </w:r>
          </w:p>
        </w:tc>
        <w:tc>
          <w:tcPr>
            <w:tcW w:w="465" w:type="dxa"/>
            <w:tcBorders>
              <w:top w:val="single" w:sz="4" w:space="0" w:color="BEBEBE"/>
              <w:left w:val="single" w:sz="4" w:space="0" w:color="BEBEBE"/>
              <w:bottom w:val="single" w:sz="4" w:space="0" w:color="BEBEBE"/>
              <w:right w:val="single" w:sz="4" w:space="0" w:color="BEBEBE"/>
            </w:tcBorders>
          </w:tcPr>
          <w:p>
            <w:pPr>
              <w:pStyle w:val="TableParagraph"/>
              <w:spacing w:before="1"/>
              <w:ind w:left="19" w:right="20"/>
              <w:rPr>
                <w:sz w:val="18"/>
              </w:rPr>
            </w:pPr>
            <w:r>
              <w:rPr>
                <w:spacing w:val="-5"/>
                <w:sz w:val="18"/>
              </w:rPr>
              <w:t>5.5</w:t>
            </w:r>
          </w:p>
        </w:tc>
        <w:tc>
          <w:tcPr>
            <w:tcW w:w="616" w:type="dxa"/>
            <w:tcBorders>
              <w:top w:val="single" w:sz="4" w:space="0" w:color="BEBEBE"/>
              <w:left w:val="single" w:sz="4" w:space="0" w:color="BEBEBE"/>
              <w:bottom w:val="single" w:sz="4" w:space="0" w:color="BEBEBE"/>
              <w:right w:val="single" w:sz="4" w:space="0" w:color="BEBEBE"/>
            </w:tcBorders>
          </w:tcPr>
          <w:p>
            <w:pPr>
              <w:pStyle w:val="TableParagraph"/>
              <w:spacing w:before="1"/>
              <w:ind w:left="104"/>
              <w:jc w:val="left"/>
              <w:rPr>
                <w:sz w:val="18"/>
              </w:rPr>
            </w:pPr>
            <w:r>
              <w:rPr>
                <w:spacing w:val="-5"/>
                <w:sz w:val="18"/>
              </w:rPr>
              <w:t>504</w:t>
            </w:r>
          </w:p>
        </w:tc>
        <w:tc>
          <w:tcPr>
            <w:tcW w:w="518" w:type="dxa"/>
            <w:tcBorders>
              <w:top w:val="single" w:sz="4" w:space="0" w:color="BEBEBE"/>
              <w:left w:val="single" w:sz="4" w:space="0" w:color="BEBEBE"/>
              <w:bottom w:val="single" w:sz="4" w:space="0" w:color="BEBEBE"/>
              <w:right w:val="nil"/>
            </w:tcBorders>
          </w:tcPr>
          <w:p>
            <w:pPr>
              <w:pStyle w:val="TableParagraph"/>
              <w:spacing w:before="1"/>
              <w:ind w:left="105"/>
              <w:jc w:val="left"/>
              <w:rPr>
                <w:sz w:val="18"/>
              </w:rPr>
            </w:pPr>
            <w:r>
              <w:rPr>
                <w:spacing w:val="-5"/>
                <w:sz w:val="18"/>
              </w:rPr>
              <w:t>16</w:t>
            </w:r>
          </w:p>
        </w:tc>
      </w:tr>
      <w:tr>
        <w:trPr>
          <w:trHeight w:val="414" w:hRule="atLeast"/>
        </w:trPr>
        <w:tc>
          <w:tcPr>
            <w:tcW w:w="1738" w:type="dxa"/>
            <w:tcBorders>
              <w:top w:val="single" w:sz="4" w:space="0" w:color="BEBEBE"/>
              <w:left w:val="nil"/>
              <w:bottom w:val="single" w:sz="4" w:space="0" w:color="BEBEBE"/>
              <w:right w:val="single" w:sz="4" w:space="0" w:color="BEBEBE"/>
            </w:tcBorders>
          </w:tcPr>
          <w:p>
            <w:pPr>
              <w:pStyle w:val="TableParagraph"/>
              <w:spacing w:line="201" w:lineRule="exact"/>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8"/>
                <w:sz w:val="18"/>
              </w:rPr>
              <w:t> </w:t>
            </w:r>
            <w:r>
              <w:rPr>
                <w:rFonts w:ascii="Arial"/>
                <w:b/>
                <w:spacing w:val="-4"/>
                <w:sz w:val="18"/>
              </w:rPr>
              <w:t>with</w:t>
            </w:r>
          </w:p>
          <w:p>
            <w:pPr>
              <w:pStyle w:val="TableParagraph"/>
              <w:spacing w:line="194" w:lineRule="exact"/>
              <w:ind w:left="108"/>
              <w:jc w:val="left"/>
              <w:rPr>
                <w:rFonts w:ascii="Arial"/>
                <w:b/>
                <w:sz w:val="18"/>
              </w:rPr>
            </w:pPr>
            <w:r>
              <w:rPr>
                <w:rFonts w:ascii="Arial"/>
                <w:b/>
                <w:spacing w:val="-2"/>
                <w:sz w:val="18"/>
              </w:rPr>
              <w:t>symptoms</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0"/>
              <w:jc w:val="left"/>
              <w:rPr>
                <w:sz w:val="18"/>
              </w:rPr>
            </w:pPr>
            <w:r>
              <w:rPr>
                <w:spacing w:val="-5"/>
                <w:sz w:val="18"/>
              </w:rPr>
              <w:t>60</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2"/>
              <w:jc w:val="left"/>
              <w:rPr>
                <w:sz w:val="18"/>
              </w:rPr>
            </w:pPr>
            <w:r>
              <w:rPr>
                <w:spacing w:val="-5"/>
                <w:sz w:val="18"/>
              </w:rPr>
              <w:t>47</w:t>
            </w:r>
          </w:p>
        </w:tc>
        <w:tc>
          <w:tcPr>
            <w:tcW w:w="429"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5" w:right="115"/>
              <w:rPr>
                <w:sz w:val="18"/>
              </w:rPr>
            </w:pPr>
            <w:r>
              <w:rPr>
                <w:spacing w:val="-10"/>
                <w:sz w:val="18"/>
              </w:rPr>
              <w:t>1</w:t>
            </w:r>
          </w:p>
        </w:tc>
        <w:tc>
          <w:tcPr>
            <w:tcW w:w="465"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9" w:right="20"/>
              <w:rPr>
                <w:sz w:val="18"/>
              </w:rPr>
            </w:pPr>
            <w:r>
              <w:rPr>
                <w:spacing w:val="-5"/>
                <w:sz w:val="18"/>
              </w:rPr>
              <w:t>1.7</w:t>
            </w:r>
          </w:p>
        </w:tc>
        <w:tc>
          <w:tcPr>
            <w:tcW w:w="61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4"/>
              <w:jc w:val="left"/>
              <w:rPr>
                <w:sz w:val="18"/>
              </w:rPr>
            </w:pPr>
            <w:r>
              <w:rPr>
                <w:spacing w:val="-5"/>
                <w:sz w:val="18"/>
              </w:rPr>
              <w:t>46</w:t>
            </w:r>
          </w:p>
        </w:tc>
        <w:tc>
          <w:tcPr>
            <w:tcW w:w="518" w:type="dxa"/>
            <w:tcBorders>
              <w:top w:val="single" w:sz="4" w:space="0" w:color="BEBEBE"/>
              <w:left w:val="single" w:sz="4" w:space="0" w:color="BEBEBE"/>
              <w:bottom w:val="single" w:sz="4" w:space="0" w:color="BEBEBE"/>
              <w:right w:val="nil"/>
            </w:tcBorders>
          </w:tcPr>
          <w:p>
            <w:pPr>
              <w:pStyle w:val="TableParagraph"/>
              <w:spacing w:line="206" w:lineRule="exact"/>
              <w:ind w:left="105"/>
              <w:jc w:val="left"/>
              <w:rPr>
                <w:sz w:val="18"/>
              </w:rPr>
            </w:pPr>
            <w:r>
              <w:rPr>
                <w:spacing w:val="-5"/>
                <w:sz w:val="18"/>
              </w:rPr>
              <w:t>13</w:t>
            </w:r>
          </w:p>
        </w:tc>
      </w:tr>
      <w:tr>
        <w:trPr>
          <w:trHeight w:val="412" w:hRule="atLeast"/>
        </w:trPr>
        <w:tc>
          <w:tcPr>
            <w:tcW w:w="1738" w:type="dxa"/>
            <w:tcBorders>
              <w:top w:val="single" w:sz="4" w:space="0" w:color="BEBEBE"/>
              <w:left w:val="nil"/>
              <w:bottom w:val="single" w:sz="4" w:space="0" w:color="BEBEBE"/>
              <w:right w:val="single" w:sz="4" w:space="0" w:color="BEBEBE"/>
            </w:tcBorders>
          </w:tcPr>
          <w:p>
            <w:pPr>
              <w:pStyle w:val="TableParagraph"/>
              <w:spacing w:line="201" w:lineRule="exact"/>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7"/>
                <w:sz w:val="18"/>
              </w:rPr>
              <w:t> </w:t>
            </w:r>
            <w:r>
              <w:rPr>
                <w:rFonts w:ascii="Arial"/>
                <w:b/>
                <w:sz w:val="18"/>
              </w:rPr>
              <w:t>and</w:t>
            </w:r>
            <w:r>
              <w:rPr>
                <w:rFonts w:ascii="Arial"/>
                <w:b/>
                <w:spacing w:val="-1"/>
                <w:sz w:val="18"/>
              </w:rPr>
              <w:t> </w:t>
            </w:r>
            <w:r>
              <w:rPr>
                <w:rFonts w:ascii="Arial"/>
                <w:b/>
                <w:spacing w:val="-5"/>
                <w:sz w:val="18"/>
              </w:rPr>
              <w:t>no</w:t>
            </w:r>
          </w:p>
          <w:p>
            <w:pPr>
              <w:pStyle w:val="TableParagraph"/>
              <w:spacing w:line="192" w:lineRule="exact"/>
              <w:ind w:left="108"/>
              <w:jc w:val="left"/>
              <w:rPr>
                <w:rFonts w:ascii="Arial"/>
                <w:b/>
                <w:sz w:val="18"/>
              </w:rPr>
            </w:pPr>
            <w:r>
              <w:rPr>
                <w:rFonts w:ascii="Arial"/>
                <w:b/>
                <w:spacing w:val="-2"/>
                <w:sz w:val="18"/>
              </w:rPr>
              <w:t>symptoms</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0"/>
              <w:jc w:val="left"/>
              <w:rPr>
                <w:sz w:val="18"/>
              </w:rPr>
            </w:pPr>
            <w:r>
              <w:rPr>
                <w:spacing w:val="-5"/>
                <w:sz w:val="18"/>
              </w:rPr>
              <w:t>16</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2"/>
              <w:jc w:val="left"/>
              <w:rPr>
                <w:sz w:val="18"/>
              </w:rPr>
            </w:pPr>
            <w:r>
              <w:rPr>
                <w:spacing w:val="-5"/>
                <w:sz w:val="18"/>
              </w:rPr>
              <w:t>13</w:t>
            </w:r>
          </w:p>
        </w:tc>
        <w:tc>
          <w:tcPr>
            <w:tcW w:w="429"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5" w:right="115"/>
              <w:rPr>
                <w:sz w:val="18"/>
              </w:rPr>
            </w:pPr>
            <w:r>
              <w:rPr>
                <w:spacing w:val="-10"/>
                <w:sz w:val="18"/>
              </w:rPr>
              <w:t>0</w:t>
            </w:r>
          </w:p>
        </w:tc>
        <w:tc>
          <w:tcPr>
            <w:tcW w:w="465"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9" w:right="20"/>
              <w:rPr>
                <w:sz w:val="18"/>
              </w:rPr>
            </w:pPr>
            <w:r>
              <w:rPr>
                <w:spacing w:val="-5"/>
                <w:sz w:val="18"/>
              </w:rPr>
              <w:t>0.0</w:t>
            </w:r>
          </w:p>
        </w:tc>
        <w:tc>
          <w:tcPr>
            <w:tcW w:w="61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04"/>
              <w:jc w:val="left"/>
              <w:rPr>
                <w:sz w:val="18"/>
              </w:rPr>
            </w:pPr>
            <w:r>
              <w:rPr>
                <w:spacing w:val="-5"/>
                <w:sz w:val="18"/>
              </w:rPr>
              <w:t>13</w:t>
            </w:r>
          </w:p>
        </w:tc>
        <w:tc>
          <w:tcPr>
            <w:tcW w:w="518" w:type="dxa"/>
            <w:tcBorders>
              <w:top w:val="single" w:sz="4" w:space="0" w:color="BEBEBE"/>
              <w:left w:val="single" w:sz="4" w:space="0" w:color="BEBEBE"/>
              <w:bottom w:val="single" w:sz="4" w:space="0" w:color="BEBEBE"/>
              <w:right w:val="nil"/>
            </w:tcBorders>
          </w:tcPr>
          <w:p>
            <w:pPr>
              <w:pStyle w:val="TableParagraph"/>
              <w:spacing w:line="206" w:lineRule="exact"/>
              <w:ind w:left="105"/>
              <w:jc w:val="left"/>
              <w:rPr>
                <w:sz w:val="18"/>
              </w:rPr>
            </w:pPr>
            <w:r>
              <w:rPr>
                <w:spacing w:val="-10"/>
                <w:sz w:val="18"/>
              </w:rPr>
              <w:t>3</w:t>
            </w:r>
          </w:p>
        </w:tc>
      </w:tr>
      <w:tr>
        <w:trPr>
          <w:trHeight w:val="300" w:hRule="atLeast"/>
        </w:trPr>
        <w:tc>
          <w:tcPr>
            <w:tcW w:w="1738" w:type="dxa"/>
            <w:tcBorders>
              <w:top w:val="single" w:sz="4" w:space="0" w:color="BEBEBE"/>
              <w:left w:val="nil"/>
              <w:right w:val="single" w:sz="4" w:space="0" w:color="BEBEBE"/>
            </w:tcBorders>
          </w:tcPr>
          <w:p>
            <w:pPr>
              <w:pStyle w:val="TableParagraph"/>
              <w:spacing w:before="42"/>
              <w:ind w:left="108"/>
              <w:jc w:val="left"/>
              <w:rPr>
                <w:rFonts w:ascii="Arial"/>
                <w:b/>
                <w:sz w:val="18"/>
              </w:rPr>
            </w:pPr>
            <w:r>
              <w:rPr>
                <w:rFonts w:ascii="Arial"/>
                <w:b/>
                <w:sz w:val="18"/>
              </w:rPr>
              <w:t>Not</w:t>
            </w:r>
            <w:r>
              <w:rPr>
                <w:rFonts w:ascii="Arial"/>
                <w:b/>
                <w:spacing w:val="-3"/>
                <w:sz w:val="18"/>
              </w:rPr>
              <w:t> </w:t>
            </w:r>
            <w:r>
              <w:rPr>
                <w:rFonts w:ascii="Arial"/>
                <w:b/>
                <w:spacing w:val="-2"/>
                <w:sz w:val="18"/>
              </w:rPr>
              <w:t>eligible</w:t>
            </w:r>
          </w:p>
        </w:tc>
        <w:tc>
          <w:tcPr>
            <w:tcW w:w="617" w:type="dxa"/>
            <w:tcBorders>
              <w:top w:val="single" w:sz="4" w:space="0" w:color="BEBEBE"/>
              <w:left w:val="single" w:sz="4" w:space="0" w:color="BEBEBE"/>
              <w:right w:val="single" w:sz="4" w:space="0" w:color="BEBEBE"/>
            </w:tcBorders>
          </w:tcPr>
          <w:p>
            <w:pPr>
              <w:pStyle w:val="TableParagraph"/>
              <w:spacing w:line="206" w:lineRule="exact"/>
              <w:ind w:left="100"/>
              <w:jc w:val="left"/>
              <w:rPr>
                <w:sz w:val="18"/>
              </w:rPr>
            </w:pPr>
            <w:r>
              <w:rPr>
                <w:spacing w:val="-10"/>
                <w:sz w:val="18"/>
              </w:rPr>
              <w:t>1</w:t>
            </w:r>
          </w:p>
        </w:tc>
        <w:tc>
          <w:tcPr>
            <w:tcW w:w="617" w:type="dxa"/>
            <w:tcBorders>
              <w:top w:val="single" w:sz="4" w:space="0" w:color="BEBEBE"/>
              <w:left w:val="single" w:sz="4" w:space="0" w:color="BEBEBE"/>
              <w:right w:val="single" w:sz="4" w:space="0" w:color="BEBEBE"/>
            </w:tcBorders>
          </w:tcPr>
          <w:p>
            <w:pPr>
              <w:pStyle w:val="TableParagraph"/>
              <w:spacing w:line="206" w:lineRule="exact"/>
              <w:ind w:left="102"/>
              <w:jc w:val="left"/>
              <w:rPr>
                <w:sz w:val="18"/>
              </w:rPr>
            </w:pPr>
            <w:r>
              <w:rPr>
                <w:spacing w:val="-10"/>
                <w:sz w:val="18"/>
              </w:rPr>
              <w:t>1</w:t>
            </w:r>
          </w:p>
        </w:tc>
        <w:tc>
          <w:tcPr>
            <w:tcW w:w="429" w:type="dxa"/>
            <w:tcBorders>
              <w:top w:val="single" w:sz="4" w:space="0" w:color="BEBEBE"/>
              <w:left w:val="single" w:sz="4" w:space="0" w:color="BEBEBE"/>
              <w:right w:val="single" w:sz="4" w:space="0" w:color="BEBEBE"/>
            </w:tcBorders>
          </w:tcPr>
          <w:p>
            <w:pPr>
              <w:pStyle w:val="TableParagraph"/>
              <w:spacing w:line="206" w:lineRule="exact"/>
              <w:ind w:left="5" w:right="115"/>
              <w:rPr>
                <w:sz w:val="18"/>
              </w:rPr>
            </w:pPr>
            <w:r>
              <w:rPr>
                <w:spacing w:val="-10"/>
                <w:sz w:val="18"/>
              </w:rPr>
              <w:t>0</w:t>
            </w:r>
          </w:p>
        </w:tc>
        <w:tc>
          <w:tcPr>
            <w:tcW w:w="465" w:type="dxa"/>
            <w:tcBorders>
              <w:top w:val="single" w:sz="4" w:space="0" w:color="BEBEBE"/>
              <w:left w:val="single" w:sz="4" w:space="0" w:color="BEBEBE"/>
              <w:right w:val="single" w:sz="4" w:space="0" w:color="BEBEBE"/>
            </w:tcBorders>
          </w:tcPr>
          <w:p>
            <w:pPr>
              <w:pStyle w:val="TableParagraph"/>
              <w:spacing w:line="206" w:lineRule="exact"/>
              <w:ind w:left="19" w:right="20"/>
              <w:rPr>
                <w:sz w:val="18"/>
              </w:rPr>
            </w:pPr>
            <w:r>
              <w:rPr>
                <w:spacing w:val="-5"/>
                <w:sz w:val="18"/>
              </w:rPr>
              <w:t>0.0</w:t>
            </w:r>
          </w:p>
        </w:tc>
        <w:tc>
          <w:tcPr>
            <w:tcW w:w="616" w:type="dxa"/>
            <w:tcBorders>
              <w:top w:val="single" w:sz="4" w:space="0" w:color="BEBEBE"/>
              <w:left w:val="single" w:sz="4" w:space="0" w:color="BEBEBE"/>
              <w:right w:val="single" w:sz="4" w:space="0" w:color="BEBEBE"/>
            </w:tcBorders>
          </w:tcPr>
          <w:p>
            <w:pPr>
              <w:pStyle w:val="TableParagraph"/>
              <w:spacing w:line="206" w:lineRule="exact"/>
              <w:ind w:left="104"/>
              <w:jc w:val="left"/>
              <w:rPr>
                <w:sz w:val="18"/>
              </w:rPr>
            </w:pPr>
            <w:r>
              <w:rPr>
                <w:spacing w:val="-10"/>
                <w:sz w:val="18"/>
              </w:rPr>
              <w:t>1</w:t>
            </w:r>
          </w:p>
        </w:tc>
        <w:tc>
          <w:tcPr>
            <w:tcW w:w="518" w:type="dxa"/>
            <w:tcBorders>
              <w:top w:val="single" w:sz="4" w:space="0" w:color="BEBEBE"/>
              <w:left w:val="single" w:sz="4" w:space="0" w:color="BEBEBE"/>
              <w:right w:val="nil"/>
            </w:tcBorders>
          </w:tcPr>
          <w:p>
            <w:pPr>
              <w:pStyle w:val="TableParagraph"/>
              <w:spacing w:line="206" w:lineRule="exact"/>
              <w:ind w:left="105"/>
              <w:jc w:val="left"/>
              <w:rPr>
                <w:sz w:val="18"/>
              </w:rPr>
            </w:pPr>
            <w:r>
              <w:rPr>
                <w:spacing w:val="-10"/>
                <w:sz w:val="18"/>
              </w:rPr>
              <w:t>0</w:t>
            </w:r>
          </w:p>
        </w:tc>
      </w:tr>
      <w:tr>
        <w:trPr>
          <w:trHeight w:val="300" w:hRule="atLeast"/>
        </w:trPr>
        <w:tc>
          <w:tcPr>
            <w:tcW w:w="1738" w:type="dxa"/>
            <w:tcBorders>
              <w:left w:val="nil"/>
              <w:bottom w:val="nil"/>
              <w:right w:val="single" w:sz="4" w:space="0" w:color="BEBEBE"/>
            </w:tcBorders>
          </w:tcPr>
          <w:p>
            <w:pPr>
              <w:pStyle w:val="TableParagraph"/>
              <w:spacing w:before="42"/>
              <w:ind w:left="108"/>
              <w:jc w:val="left"/>
              <w:rPr>
                <w:rFonts w:ascii="Arial"/>
                <w:b/>
                <w:sz w:val="18"/>
              </w:rPr>
            </w:pPr>
            <w:r>
              <w:rPr>
                <w:rFonts w:ascii="Arial"/>
                <w:b/>
                <w:spacing w:val="-2"/>
                <w:sz w:val="18"/>
              </w:rPr>
              <w:t>TOTAL</w:t>
            </w:r>
          </w:p>
        </w:tc>
        <w:tc>
          <w:tcPr>
            <w:tcW w:w="617" w:type="dxa"/>
            <w:tcBorders>
              <w:left w:val="single" w:sz="4" w:space="0" w:color="BEBEBE"/>
              <w:bottom w:val="nil"/>
              <w:right w:val="single" w:sz="4" w:space="0" w:color="BEBEBE"/>
            </w:tcBorders>
          </w:tcPr>
          <w:p>
            <w:pPr>
              <w:pStyle w:val="TableParagraph"/>
              <w:spacing w:line="201" w:lineRule="exact"/>
              <w:ind w:left="100"/>
              <w:jc w:val="left"/>
              <w:rPr>
                <w:rFonts w:ascii="Arial"/>
                <w:b/>
                <w:sz w:val="18"/>
              </w:rPr>
            </w:pPr>
            <w:r>
              <w:rPr>
                <w:rFonts w:ascii="Arial"/>
                <w:b/>
                <w:spacing w:val="-4"/>
                <w:sz w:val="18"/>
              </w:rPr>
              <w:t>5045</w:t>
            </w:r>
          </w:p>
        </w:tc>
        <w:tc>
          <w:tcPr>
            <w:tcW w:w="617" w:type="dxa"/>
            <w:tcBorders>
              <w:left w:val="single" w:sz="4" w:space="0" w:color="BEBEBE"/>
              <w:bottom w:val="nil"/>
              <w:right w:val="single" w:sz="4" w:space="0" w:color="BEBEBE"/>
            </w:tcBorders>
          </w:tcPr>
          <w:p>
            <w:pPr>
              <w:pStyle w:val="TableParagraph"/>
              <w:spacing w:line="201" w:lineRule="exact"/>
              <w:ind w:left="102"/>
              <w:jc w:val="left"/>
              <w:rPr>
                <w:rFonts w:ascii="Arial"/>
                <w:b/>
                <w:sz w:val="18"/>
              </w:rPr>
            </w:pPr>
            <w:r>
              <w:rPr>
                <w:rFonts w:ascii="Arial"/>
                <w:b/>
                <w:spacing w:val="-4"/>
                <w:sz w:val="18"/>
              </w:rPr>
              <w:t>4794</w:t>
            </w:r>
          </w:p>
        </w:tc>
        <w:tc>
          <w:tcPr>
            <w:tcW w:w="429" w:type="dxa"/>
            <w:tcBorders>
              <w:left w:val="single" w:sz="4" w:space="0" w:color="BEBEBE"/>
              <w:bottom w:val="nil"/>
              <w:right w:val="single" w:sz="4" w:space="0" w:color="BEBEBE"/>
            </w:tcBorders>
          </w:tcPr>
          <w:p>
            <w:pPr>
              <w:pStyle w:val="TableParagraph"/>
              <w:spacing w:line="201" w:lineRule="exact"/>
              <w:ind w:left="5" w:right="15"/>
              <w:rPr>
                <w:rFonts w:ascii="Arial"/>
                <w:b/>
                <w:sz w:val="18"/>
              </w:rPr>
            </w:pPr>
            <w:r>
              <w:rPr>
                <w:rFonts w:ascii="Arial"/>
                <w:b/>
                <w:spacing w:val="-5"/>
                <w:sz w:val="18"/>
              </w:rPr>
              <w:t>57</w:t>
            </w:r>
          </w:p>
        </w:tc>
        <w:tc>
          <w:tcPr>
            <w:tcW w:w="465" w:type="dxa"/>
            <w:tcBorders>
              <w:left w:val="single" w:sz="4" w:space="0" w:color="BEBEBE"/>
              <w:bottom w:val="nil"/>
              <w:right w:val="single" w:sz="4" w:space="0" w:color="BEBEBE"/>
            </w:tcBorders>
          </w:tcPr>
          <w:p>
            <w:pPr>
              <w:pStyle w:val="TableParagraph"/>
              <w:spacing w:line="201" w:lineRule="exact"/>
              <w:ind w:left="19" w:right="20"/>
              <w:rPr>
                <w:rFonts w:ascii="Arial"/>
                <w:b/>
                <w:sz w:val="18"/>
              </w:rPr>
            </w:pPr>
            <w:r>
              <w:rPr>
                <w:rFonts w:ascii="Arial"/>
                <w:b/>
                <w:spacing w:val="-5"/>
                <w:sz w:val="18"/>
              </w:rPr>
              <w:t>1.1</w:t>
            </w:r>
          </w:p>
        </w:tc>
        <w:tc>
          <w:tcPr>
            <w:tcW w:w="616" w:type="dxa"/>
            <w:tcBorders>
              <w:left w:val="single" w:sz="4" w:space="0" w:color="BEBEBE"/>
              <w:bottom w:val="nil"/>
              <w:right w:val="single" w:sz="4" w:space="0" w:color="BEBEBE"/>
            </w:tcBorders>
          </w:tcPr>
          <w:p>
            <w:pPr>
              <w:pStyle w:val="TableParagraph"/>
              <w:spacing w:line="201" w:lineRule="exact"/>
              <w:ind w:left="104"/>
              <w:jc w:val="left"/>
              <w:rPr>
                <w:rFonts w:ascii="Arial"/>
                <w:b/>
                <w:sz w:val="18"/>
              </w:rPr>
            </w:pPr>
            <w:r>
              <w:rPr>
                <w:rFonts w:ascii="Arial"/>
                <w:b/>
                <w:spacing w:val="-4"/>
                <w:sz w:val="18"/>
              </w:rPr>
              <w:t>4737</w:t>
            </w:r>
          </w:p>
        </w:tc>
        <w:tc>
          <w:tcPr>
            <w:tcW w:w="518" w:type="dxa"/>
            <w:tcBorders>
              <w:left w:val="single" w:sz="4" w:space="0" w:color="BEBEBE"/>
              <w:bottom w:val="nil"/>
              <w:right w:val="nil"/>
            </w:tcBorders>
          </w:tcPr>
          <w:p>
            <w:pPr>
              <w:pStyle w:val="TableParagraph"/>
              <w:spacing w:line="201" w:lineRule="exact"/>
              <w:ind w:left="105"/>
              <w:jc w:val="left"/>
              <w:rPr>
                <w:rFonts w:ascii="Arial"/>
                <w:b/>
                <w:sz w:val="18"/>
              </w:rPr>
            </w:pPr>
            <w:r>
              <w:rPr>
                <w:rFonts w:ascii="Arial"/>
                <w:b/>
                <w:spacing w:val="-5"/>
                <w:sz w:val="18"/>
              </w:rPr>
              <w:t>251</w:t>
            </w:r>
          </w:p>
        </w:tc>
      </w:tr>
    </w:tbl>
    <w:p>
      <w:pPr>
        <w:pStyle w:val="BodyText"/>
        <w:rPr>
          <w:rFonts w:ascii="Arial"/>
          <w:b/>
          <w:sz w:val="22"/>
        </w:rPr>
      </w:pPr>
    </w:p>
    <w:p>
      <w:pPr>
        <w:pStyle w:val="BodyText"/>
        <w:spacing w:before="246"/>
        <w:rPr>
          <w:rFonts w:ascii="Arial"/>
          <w:b/>
          <w:sz w:val="22"/>
        </w:rPr>
      </w:pPr>
    </w:p>
    <w:p>
      <w:pPr>
        <w:spacing w:before="0"/>
        <w:ind w:left="23" w:right="43" w:firstLine="0"/>
        <w:jc w:val="left"/>
        <w:rPr>
          <w:rFonts w:ascii="Arial"/>
          <w:b/>
          <w:sz w:val="22"/>
        </w:rPr>
      </w:pPr>
      <w:r>
        <w:rPr>
          <w:rFonts w:ascii="Arial"/>
          <w:b/>
          <w:sz w:val="22"/>
        </w:rPr>
        <w:t>Table</w:t>
      </w:r>
      <w:r>
        <w:rPr>
          <w:rFonts w:ascii="Arial"/>
          <w:b/>
          <w:spacing w:val="-2"/>
          <w:sz w:val="22"/>
        </w:rPr>
        <w:t> </w:t>
      </w:r>
      <w:r>
        <w:rPr>
          <w:rFonts w:ascii="Arial"/>
          <w:b/>
          <w:sz w:val="22"/>
        </w:rPr>
        <w:t>10a-2.</w:t>
      </w:r>
      <w:r>
        <w:rPr>
          <w:rFonts w:ascii="Arial"/>
          <w:b/>
          <w:spacing w:val="40"/>
          <w:sz w:val="22"/>
        </w:rPr>
        <w:t> </w:t>
      </w:r>
      <w:r>
        <w:rPr>
          <w:rFonts w:ascii="Arial"/>
          <w:b/>
          <w:sz w:val="22"/>
        </w:rPr>
        <w:t>Smear</w:t>
      </w:r>
      <w:r>
        <w:rPr>
          <w:rFonts w:ascii="Arial"/>
          <w:b/>
          <w:spacing w:val="-1"/>
          <w:sz w:val="22"/>
        </w:rPr>
        <w:t> </w:t>
      </w:r>
      <w:r>
        <w:rPr>
          <w:rFonts w:ascii="Arial"/>
          <w:b/>
          <w:sz w:val="22"/>
        </w:rPr>
        <w:t>examination</w:t>
      </w:r>
      <w:r>
        <w:rPr>
          <w:rFonts w:ascii="Arial"/>
          <w:b/>
          <w:spacing w:val="-5"/>
          <w:sz w:val="22"/>
        </w:rPr>
        <w:t> </w:t>
      </w:r>
      <w:r>
        <w:rPr>
          <w:rFonts w:ascii="Arial"/>
          <w:b/>
          <w:sz w:val="22"/>
        </w:rPr>
        <w:t>results</w:t>
      </w:r>
      <w:r>
        <w:rPr>
          <w:rFonts w:ascii="Arial"/>
          <w:b/>
          <w:spacing w:val="-2"/>
          <w:sz w:val="22"/>
        </w:rPr>
        <w:t> </w:t>
      </w:r>
      <w:r>
        <w:rPr>
          <w:rFonts w:ascii="Arial"/>
          <w:b/>
          <w:sz w:val="22"/>
        </w:rPr>
        <w:t>by</w:t>
      </w:r>
      <w:r>
        <w:rPr>
          <w:rFonts w:ascii="Arial"/>
          <w:b/>
          <w:spacing w:val="-6"/>
          <w:sz w:val="22"/>
        </w:rPr>
        <w:t> </w:t>
      </w:r>
      <w:r>
        <w:rPr>
          <w:rFonts w:ascii="Arial"/>
          <w:b/>
          <w:sz w:val="22"/>
        </w:rPr>
        <w:t>sample</w:t>
      </w:r>
      <w:r>
        <w:rPr>
          <w:rFonts w:ascii="Arial"/>
          <w:b/>
          <w:spacing w:val="-4"/>
          <w:sz w:val="22"/>
        </w:rPr>
        <w:t> </w:t>
      </w:r>
      <w:r>
        <w:rPr>
          <w:rFonts w:ascii="Arial"/>
          <w:b/>
          <w:sz w:val="22"/>
        </w:rPr>
        <w:t>type</w:t>
      </w:r>
      <w:r>
        <w:rPr>
          <w:rFonts w:ascii="Arial"/>
          <w:b/>
          <w:spacing w:val="-2"/>
          <w:sz w:val="22"/>
        </w:rPr>
        <w:t> </w:t>
      </w:r>
      <w:r>
        <w:rPr>
          <w:rFonts w:ascii="Arial"/>
          <w:b/>
          <w:sz w:val="22"/>
        </w:rPr>
        <w:t>and</w:t>
      </w:r>
      <w:r>
        <w:rPr>
          <w:rFonts w:ascii="Arial"/>
          <w:b/>
          <w:spacing w:val="-2"/>
          <w:sz w:val="22"/>
        </w:rPr>
        <w:t> </w:t>
      </w:r>
      <w:r>
        <w:rPr>
          <w:rFonts w:ascii="Arial"/>
          <w:b/>
          <w:sz w:val="22"/>
        </w:rPr>
        <w:t>by eligibility criteria: Morning Sputum</w:t>
      </w:r>
    </w:p>
    <w:p>
      <w:pPr>
        <w:pStyle w:val="BodyText"/>
        <w:spacing w:before="27"/>
        <w:rPr>
          <w:rFonts w:ascii="Arial"/>
          <w:b/>
          <w:sz w:val="20"/>
        </w:rPr>
      </w:pPr>
    </w:p>
    <w:tbl>
      <w:tblPr>
        <w:tblW w:w="0" w:type="auto"/>
        <w:jc w:val="left"/>
        <w:tblInd w:w="170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738"/>
        <w:gridCol w:w="617"/>
        <w:gridCol w:w="427"/>
        <w:gridCol w:w="468"/>
        <w:gridCol w:w="617"/>
        <w:gridCol w:w="516"/>
      </w:tblGrid>
      <w:tr>
        <w:trPr>
          <w:trHeight w:val="278" w:hRule="atLeast"/>
        </w:trPr>
        <w:tc>
          <w:tcPr>
            <w:tcW w:w="4383" w:type="dxa"/>
            <w:gridSpan w:val="6"/>
            <w:tcBorders>
              <w:left w:val="nil"/>
              <w:bottom w:val="single" w:sz="4" w:space="0" w:color="000000"/>
              <w:right w:val="nil"/>
            </w:tcBorders>
          </w:tcPr>
          <w:p>
            <w:pPr>
              <w:pStyle w:val="TableParagraph"/>
              <w:spacing w:before="30"/>
              <w:ind w:left="108"/>
              <w:jc w:val="left"/>
              <w:rPr>
                <w:rFonts w:ascii="Arial"/>
                <w:b/>
                <w:sz w:val="18"/>
              </w:rPr>
            </w:pPr>
            <w:r>
              <w:rPr>
                <w:rFonts w:ascii="Arial"/>
                <w:b/>
                <w:sz w:val="18"/>
              </w:rPr>
              <w:t>Morning</w:t>
            </w:r>
            <w:r>
              <w:rPr>
                <w:rFonts w:ascii="Arial"/>
                <w:b/>
                <w:spacing w:val="-7"/>
                <w:sz w:val="18"/>
              </w:rPr>
              <w:t> </w:t>
            </w:r>
            <w:r>
              <w:rPr>
                <w:rFonts w:ascii="Arial"/>
                <w:b/>
                <w:spacing w:val="-2"/>
                <w:sz w:val="18"/>
              </w:rPr>
              <w:t>Sputum</w:t>
            </w:r>
          </w:p>
        </w:tc>
      </w:tr>
      <w:tr>
        <w:trPr>
          <w:trHeight w:val="901" w:hRule="atLeast"/>
        </w:trPr>
        <w:tc>
          <w:tcPr>
            <w:tcW w:w="1738" w:type="dxa"/>
            <w:vMerge w:val="restart"/>
            <w:tcBorders>
              <w:top w:val="single" w:sz="4" w:space="0" w:color="000000"/>
              <w:left w:val="nil"/>
              <w:right w:val="single" w:sz="4" w:space="0" w:color="000000"/>
            </w:tcBorders>
            <w:textDirection w:val="btLr"/>
          </w:tcPr>
          <w:p>
            <w:pPr>
              <w:pStyle w:val="TableParagraph"/>
              <w:jc w:val="left"/>
              <w:rPr>
                <w:rFonts w:ascii="Arial"/>
                <w:b/>
                <w:sz w:val="18"/>
              </w:rPr>
            </w:pPr>
          </w:p>
          <w:p>
            <w:pPr>
              <w:pStyle w:val="TableParagraph"/>
              <w:jc w:val="left"/>
              <w:rPr>
                <w:rFonts w:ascii="Arial"/>
                <w:b/>
                <w:sz w:val="18"/>
              </w:rPr>
            </w:pPr>
          </w:p>
          <w:p>
            <w:pPr>
              <w:pStyle w:val="TableParagraph"/>
              <w:spacing w:before="139"/>
              <w:jc w:val="left"/>
              <w:rPr>
                <w:rFonts w:ascii="Arial"/>
                <w:b/>
                <w:sz w:val="18"/>
              </w:rPr>
            </w:pPr>
          </w:p>
          <w:p>
            <w:pPr>
              <w:pStyle w:val="TableParagraph"/>
              <w:ind w:left="-1"/>
              <w:jc w:val="left"/>
              <w:rPr>
                <w:rFonts w:ascii="Arial"/>
                <w:b/>
                <w:sz w:val="18"/>
              </w:rPr>
            </w:pPr>
            <w:r>
              <w:rPr>
                <w:rFonts w:ascii="Arial"/>
                <w:b/>
                <w:spacing w:val="-2"/>
                <w:sz w:val="18"/>
              </w:rPr>
              <w:t>Eligibility</w:t>
            </w:r>
          </w:p>
        </w:tc>
        <w:tc>
          <w:tcPr>
            <w:tcW w:w="61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96"/>
              <w:ind w:left="-26"/>
              <w:jc w:val="left"/>
              <w:rPr>
                <w:rFonts w:ascii="Arial"/>
                <w:b/>
                <w:sz w:val="18"/>
              </w:rPr>
            </w:pPr>
            <w:r>
              <w:rPr>
                <w:rFonts w:ascii="Arial"/>
                <w:b/>
                <w:spacing w:val="-2"/>
                <w:sz w:val="18"/>
              </w:rPr>
              <w:t>Examined</w:t>
            </w:r>
          </w:p>
        </w:tc>
        <w:tc>
          <w:tcPr>
            <w:tcW w:w="42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2"/>
              <w:ind w:left="-26"/>
              <w:jc w:val="left"/>
              <w:rPr>
                <w:rFonts w:ascii="Arial"/>
                <w:b/>
                <w:sz w:val="18"/>
              </w:rPr>
            </w:pPr>
            <w:r>
              <w:rPr>
                <w:rFonts w:ascii="Arial"/>
                <w:b/>
                <w:spacing w:val="-2"/>
                <w:sz w:val="18"/>
              </w:rPr>
              <w:t>Positive</w:t>
            </w:r>
          </w:p>
        </w:tc>
        <w:tc>
          <w:tcPr>
            <w:tcW w:w="468"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22"/>
              <w:ind w:left="-26"/>
              <w:jc w:val="left"/>
              <w:rPr>
                <w:rFonts w:ascii="Arial"/>
                <w:b/>
                <w:sz w:val="18"/>
              </w:rPr>
            </w:pPr>
            <w:r>
              <w:rPr>
                <w:rFonts w:ascii="Arial"/>
                <w:b/>
                <w:spacing w:val="-4"/>
                <w:sz w:val="18"/>
              </w:rPr>
              <w:t>%age</w:t>
            </w:r>
          </w:p>
        </w:tc>
        <w:tc>
          <w:tcPr>
            <w:tcW w:w="61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96"/>
              <w:ind w:left="-26"/>
              <w:jc w:val="left"/>
              <w:rPr>
                <w:rFonts w:ascii="Arial"/>
                <w:b/>
                <w:sz w:val="18"/>
              </w:rPr>
            </w:pPr>
            <w:r>
              <w:rPr>
                <w:rFonts w:ascii="Arial"/>
                <w:b/>
                <w:spacing w:val="-2"/>
                <w:sz w:val="18"/>
              </w:rPr>
              <w:t>Negative</w:t>
            </w:r>
          </w:p>
        </w:tc>
        <w:tc>
          <w:tcPr>
            <w:tcW w:w="516" w:type="dxa"/>
            <w:tcBorders>
              <w:top w:val="single" w:sz="4" w:space="0" w:color="000000"/>
              <w:left w:val="single" w:sz="4" w:space="0" w:color="000000"/>
              <w:bottom w:val="single" w:sz="4" w:space="0" w:color="000000"/>
              <w:right w:val="nil"/>
            </w:tcBorders>
            <w:textDirection w:val="btLr"/>
          </w:tcPr>
          <w:p>
            <w:pPr>
              <w:pStyle w:val="TableParagraph"/>
              <w:spacing w:before="145"/>
              <w:ind w:left="-26"/>
              <w:jc w:val="left"/>
              <w:rPr>
                <w:rFonts w:ascii="Arial"/>
                <w:b/>
                <w:sz w:val="18"/>
              </w:rPr>
            </w:pPr>
            <w:r>
              <w:rPr>
                <w:rFonts w:ascii="Arial"/>
                <w:b/>
                <w:spacing w:val="-5"/>
                <w:sz w:val="18"/>
              </w:rPr>
              <w:t>N/A</w:t>
            </w:r>
          </w:p>
        </w:tc>
      </w:tr>
      <w:tr>
        <w:trPr>
          <w:trHeight w:val="181" w:hRule="atLeast"/>
        </w:trPr>
        <w:tc>
          <w:tcPr>
            <w:tcW w:w="1738" w:type="dxa"/>
            <w:vMerge/>
            <w:tcBorders>
              <w:top w:val="nil"/>
              <w:left w:val="nil"/>
              <w:right w:val="single" w:sz="4" w:space="0" w:color="000000"/>
            </w:tcBorders>
            <w:textDirection w:val="btLr"/>
          </w:tcPr>
          <w:p>
            <w:pPr>
              <w:rPr>
                <w:sz w:val="2"/>
                <w:szCs w:val="2"/>
              </w:rPr>
            </w:pPr>
          </w:p>
        </w:tc>
        <w:tc>
          <w:tcPr>
            <w:tcW w:w="61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2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68"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61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516" w:type="dxa"/>
            <w:tcBorders>
              <w:top w:val="single" w:sz="4" w:space="0" w:color="000000"/>
              <w:left w:val="single" w:sz="4" w:space="0" w:color="000000"/>
              <w:right w:val="nil"/>
            </w:tcBorders>
          </w:tcPr>
          <w:p>
            <w:pPr>
              <w:pStyle w:val="TableParagraph"/>
              <w:jc w:val="left"/>
              <w:rPr>
                <w:rFonts w:ascii="Times New Roman"/>
                <w:sz w:val="12"/>
              </w:rPr>
            </w:pPr>
          </w:p>
        </w:tc>
      </w:tr>
      <w:tr>
        <w:trPr>
          <w:trHeight w:val="206" w:hRule="atLeast"/>
        </w:trPr>
        <w:tc>
          <w:tcPr>
            <w:tcW w:w="1738" w:type="dxa"/>
            <w:tcBorders>
              <w:left w:val="nil"/>
              <w:bottom w:val="single" w:sz="4" w:space="0" w:color="000000"/>
              <w:right w:val="single" w:sz="4" w:space="0" w:color="000000"/>
            </w:tcBorders>
          </w:tcPr>
          <w:p>
            <w:pPr>
              <w:pStyle w:val="TableParagraph"/>
              <w:spacing w:line="186" w:lineRule="exact"/>
              <w:ind w:left="108"/>
              <w:jc w:val="left"/>
              <w:rPr>
                <w:rFonts w:ascii="Arial"/>
                <w:b/>
                <w:sz w:val="18"/>
              </w:rPr>
            </w:pPr>
            <w:r>
              <w:rPr>
                <w:rFonts w:ascii="Arial"/>
                <w:b/>
                <w:sz w:val="18"/>
              </w:rPr>
              <w:t>Symptoms</w:t>
            </w:r>
            <w:r>
              <w:rPr>
                <w:rFonts w:ascii="Arial"/>
                <w:b/>
                <w:spacing w:val="-5"/>
                <w:sz w:val="18"/>
              </w:rPr>
              <w:t> </w:t>
            </w:r>
            <w:r>
              <w:rPr>
                <w:rFonts w:ascii="Arial"/>
                <w:b/>
                <w:spacing w:val="-2"/>
                <w:sz w:val="18"/>
              </w:rPr>
              <w:t>alone</w:t>
            </w:r>
          </w:p>
        </w:tc>
        <w:tc>
          <w:tcPr>
            <w:tcW w:w="617" w:type="dxa"/>
            <w:tcBorders>
              <w:left w:val="single" w:sz="4" w:space="0" w:color="000000"/>
              <w:bottom w:val="single" w:sz="4" w:space="0" w:color="000000"/>
              <w:right w:val="single" w:sz="4" w:space="0" w:color="000000"/>
            </w:tcBorders>
          </w:tcPr>
          <w:p>
            <w:pPr>
              <w:pStyle w:val="TableParagraph"/>
              <w:spacing w:line="186" w:lineRule="exact"/>
              <w:ind w:left="100"/>
              <w:jc w:val="left"/>
              <w:rPr>
                <w:sz w:val="18"/>
              </w:rPr>
            </w:pPr>
            <w:r>
              <w:rPr>
                <w:spacing w:val="-4"/>
                <w:sz w:val="18"/>
              </w:rPr>
              <w:t>1885</w:t>
            </w:r>
          </w:p>
        </w:tc>
        <w:tc>
          <w:tcPr>
            <w:tcW w:w="427"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3</w:t>
            </w:r>
          </w:p>
        </w:tc>
        <w:tc>
          <w:tcPr>
            <w:tcW w:w="468" w:type="dxa"/>
            <w:tcBorders>
              <w:left w:val="single" w:sz="4" w:space="0" w:color="000000"/>
              <w:bottom w:val="single" w:sz="4" w:space="0" w:color="000000"/>
              <w:right w:val="single" w:sz="4" w:space="0" w:color="000000"/>
            </w:tcBorders>
          </w:tcPr>
          <w:p>
            <w:pPr>
              <w:pStyle w:val="TableParagraph"/>
              <w:spacing w:line="186" w:lineRule="exact"/>
              <w:rPr>
                <w:sz w:val="18"/>
              </w:rPr>
            </w:pPr>
            <w:r>
              <w:rPr>
                <w:spacing w:val="-5"/>
                <w:sz w:val="18"/>
              </w:rPr>
              <w:t>0.1</w:t>
            </w:r>
          </w:p>
        </w:tc>
        <w:tc>
          <w:tcPr>
            <w:tcW w:w="617"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1882</w:t>
            </w:r>
          </w:p>
        </w:tc>
        <w:tc>
          <w:tcPr>
            <w:tcW w:w="516" w:type="dxa"/>
            <w:tcBorders>
              <w:left w:val="single" w:sz="4" w:space="0" w:color="000000"/>
              <w:bottom w:val="single" w:sz="4" w:space="0" w:color="000000"/>
              <w:right w:val="nil"/>
            </w:tcBorders>
          </w:tcPr>
          <w:p>
            <w:pPr>
              <w:pStyle w:val="TableParagraph"/>
              <w:spacing w:line="186" w:lineRule="exact"/>
              <w:ind w:left="103"/>
              <w:jc w:val="left"/>
              <w:rPr>
                <w:sz w:val="18"/>
              </w:rPr>
            </w:pPr>
            <w:r>
              <w:rPr>
                <w:spacing w:val="-5"/>
                <w:sz w:val="18"/>
              </w:rPr>
              <w:t>242</w:t>
            </w:r>
          </w:p>
        </w:tc>
      </w:tr>
      <w:tr>
        <w:trPr>
          <w:trHeight w:val="208" w:hRule="atLeast"/>
        </w:trPr>
        <w:tc>
          <w:tcPr>
            <w:tcW w:w="1738" w:type="dxa"/>
            <w:tcBorders>
              <w:top w:val="single" w:sz="4" w:space="0" w:color="000000"/>
              <w:left w:val="nil"/>
              <w:bottom w:val="single" w:sz="4" w:space="0" w:color="000000"/>
              <w:right w:val="single" w:sz="4" w:space="0" w:color="000000"/>
            </w:tcBorders>
          </w:tcPr>
          <w:p>
            <w:pPr>
              <w:pStyle w:val="TableParagraph"/>
              <w:spacing w:line="188" w:lineRule="exact"/>
              <w:ind w:left="108"/>
              <w:jc w:val="left"/>
              <w:rPr>
                <w:rFonts w:ascii="Arial"/>
                <w:b/>
                <w:sz w:val="18"/>
              </w:rPr>
            </w:pPr>
            <w:r>
              <w:rPr>
                <w:rFonts w:ascii="Arial"/>
                <w:b/>
                <w:sz w:val="18"/>
              </w:rPr>
              <w:t>Chest</w:t>
            </w:r>
            <w:r>
              <w:rPr>
                <w:rFonts w:ascii="Arial"/>
                <w:b/>
                <w:spacing w:val="-4"/>
                <w:sz w:val="18"/>
              </w:rPr>
              <w:t> </w:t>
            </w:r>
            <w:r>
              <w:rPr>
                <w:rFonts w:ascii="Arial"/>
                <w:b/>
                <w:sz w:val="18"/>
              </w:rPr>
              <w:t>X-ray</w:t>
            </w:r>
            <w:r>
              <w:rPr>
                <w:rFonts w:ascii="Arial"/>
                <w:b/>
                <w:spacing w:val="-9"/>
                <w:sz w:val="18"/>
              </w:rPr>
              <w:t> </w:t>
            </w:r>
            <w:r>
              <w:rPr>
                <w:rFonts w:ascii="Arial"/>
                <w:b/>
                <w:spacing w:val="-4"/>
                <w:sz w:val="18"/>
              </w:rPr>
              <w:t>alone</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0"/>
              <w:jc w:val="left"/>
              <w:rPr>
                <w:sz w:val="18"/>
              </w:rPr>
            </w:pPr>
            <w:r>
              <w:rPr>
                <w:spacing w:val="-4"/>
                <w:sz w:val="18"/>
              </w:rPr>
              <w:t>2083</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5"/>
                <w:sz w:val="18"/>
              </w:rPr>
              <w:t>33</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rPr>
                <w:sz w:val="18"/>
              </w:rPr>
            </w:pPr>
            <w:r>
              <w:rPr>
                <w:spacing w:val="-5"/>
                <w:sz w:val="18"/>
              </w:rPr>
              <w:t>1.4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4"/>
                <w:sz w:val="18"/>
              </w:rPr>
              <w:t>2050</w:t>
            </w:r>
          </w:p>
        </w:tc>
        <w:tc>
          <w:tcPr>
            <w:tcW w:w="516" w:type="dxa"/>
            <w:tcBorders>
              <w:top w:val="single" w:sz="4" w:space="0" w:color="000000"/>
              <w:left w:val="single" w:sz="4" w:space="0" w:color="000000"/>
              <w:bottom w:val="single" w:sz="4" w:space="0" w:color="000000"/>
              <w:right w:val="nil"/>
            </w:tcBorders>
          </w:tcPr>
          <w:p>
            <w:pPr>
              <w:pStyle w:val="TableParagraph"/>
              <w:spacing w:line="187" w:lineRule="exact" w:before="1"/>
              <w:ind w:left="103"/>
              <w:jc w:val="left"/>
              <w:rPr>
                <w:sz w:val="18"/>
              </w:rPr>
            </w:pPr>
            <w:r>
              <w:rPr>
                <w:spacing w:val="-5"/>
                <w:sz w:val="18"/>
              </w:rPr>
              <w:t>208</w:t>
            </w:r>
          </w:p>
        </w:tc>
      </w:tr>
      <w:tr>
        <w:trPr>
          <w:trHeight w:val="414" w:hRule="atLeast"/>
        </w:trPr>
        <w:tc>
          <w:tcPr>
            <w:tcW w:w="1738" w:type="dxa"/>
            <w:tcBorders>
              <w:top w:val="single" w:sz="4" w:space="0" w:color="000000"/>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z w:val="18"/>
              </w:rPr>
              <w:t>Both</w:t>
            </w:r>
            <w:r>
              <w:rPr>
                <w:rFonts w:ascii="Arial"/>
                <w:b/>
                <w:spacing w:val="-5"/>
                <w:sz w:val="18"/>
              </w:rPr>
              <w:t> </w:t>
            </w:r>
            <w:r>
              <w:rPr>
                <w:rFonts w:ascii="Arial"/>
                <w:b/>
                <w:spacing w:val="-2"/>
                <w:sz w:val="18"/>
              </w:rPr>
              <w:t>symptoms</w:t>
            </w:r>
          </w:p>
          <w:p>
            <w:pPr>
              <w:pStyle w:val="TableParagraph"/>
              <w:spacing w:line="194" w:lineRule="exact"/>
              <w:ind w:left="108"/>
              <w:jc w:val="left"/>
              <w:rPr>
                <w:rFonts w:ascii="Arial"/>
                <w:b/>
                <w:sz w:val="18"/>
              </w:rPr>
            </w:pPr>
            <w:r>
              <w:rPr>
                <w:rFonts w:ascii="Arial"/>
                <w:b/>
                <w:sz w:val="18"/>
              </w:rPr>
              <w:t>and</w:t>
            </w:r>
            <w:r>
              <w:rPr>
                <w:rFonts w:ascii="Arial"/>
                <w:b/>
                <w:spacing w:val="1"/>
                <w:sz w:val="18"/>
              </w:rPr>
              <w:t> </w:t>
            </w:r>
            <w:r>
              <w:rPr>
                <w:rFonts w:ascii="Arial"/>
                <w:b/>
                <w:sz w:val="18"/>
              </w:rPr>
              <w:t>X-</w:t>
            </w:r>
            <w:r>
              <w:rPr>
                <w:rFonts w:ascii="Arial"/>
                <w:b/>
                <w:spacing w:val="-5"/>
                <w:sz w:val="18"/>
              </w:rPr>
              <w:t>ray</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0"/>
              <w:jc w:val="left"/>
              <w:rPr>
                <w:sz w:val="18"/>
              </w:rPr>
            </w:pPr>
            <w:r>
              <w:rPr>
                <w:spacing w:val="-5"/>
                <w:sz w:val="18"/>
              </w:rPr>
              <w:t>512</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32</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2"/>
              <w:rPr>
                <w:sz w:val="18"/>
              </w:rPr>
            </w:pPr>
            <w:r>
              <w:rPr>
                <w:spacing w:val="-5"/>
                <w:sz w:val="18"/>
              </w:rPr>
              <w:t>5.8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480</w:t>
            </w:r>
          </w:p>
        </w:tc>
        <w:tc>
          <w:tcPr>
            <w:tcW w:w="516" w:type="dxa"/>
            <w:tcBorders>
              <w:top w:val="single" w:sz="4" w:space="0" w:color="000000"/>
              <w:left w:val="single" w:sz="4" w:space="0" w:color="000000"/>
              <w:bottom w:val="single" w:sz="4" w:space="0" w:color="000000"/>
              <w:right w:val="nil"/>
            </w:tcBorders>
          </w:tcPr>
          <w:p>
            <w:pPr>
              <w:pStyle w:val="TableParagraph"/>
              <w:spacing w:before="102"/>
              <w:ind w:left="103"/>
              <w:jc w:val="left"/>
              <w:rPr>
                <w:sz w:val="18"/>
              </w:rPr>
            </w:pPr>
            <w:r>
              <w:rPr>
                <w:spacing w:val="-5"/>
                <w:sz w:val="18"/>
              </w:rPr>
              <w:t>38</w:t>
            </w:r>
          </w:p>
        </w:tc>
      </w:tr>
      <w:tr>
        <w:trPr>
          <w:trHeight w:val="412" w:hRule="atLeast"/>
        </w:trPr>
        <w:tc>
          <w:tcPr>
            <w:tcW w:w="1738" w:type="dxa"/>
            <w:tcBorders>
              <w:top w:val="single" w:sz="4" w:space="0" w:color="000000"/>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8"/>
                <w:sz w:val="18"/>
              </w:rPr>
              <w:t> </w:t>
            </w:r>
            <w:r>
              <w:rPr>
                <w:rFonts w:ascii="Arial"/>
                <w:b/>
                <w:spacing w:val="-4"/>
                <w:sz w:val="18"/>
              </w:rPr>
              <w:t>with</w:t>
            </w:r>
          </w:p>
          <w:p>
            <w:pPr>
              <w:pStyle w:val="TableParagraph"/>
              <w:spacing w:line="192" w:lineRule="exact"/>
              <w:ind w:left="108"/>
              <w:jc w:val="left"/>
              <w:rPr>
                <w:rFonts w:ascii="Arial"/>
                <w:b/>
                <w:sz w:val="18"/>
              </w:rPr>
            </w:pPr>
            <w:r>
              <w:rPr>
                <w:rFonts w:ascii="Arial"/>
                <w:b/>
                <w:spacing w:val="-2"/>
                <w:sz w:val="18"/>
              </w:rPr>
              <w:t>symptoms</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0"/>
              <w:jc w:val="left"/>
              <w:rPr>
                <w:sz w:val="18"/>
              </w:rPr>
            </w:pPr>
            <w:r>
              <w:rPr>
                <w:spacing w:val="-5"/>
                <w:sz w:val="18"/>
              </w:rPr>
              <w:t>39</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10"/>
                <w:sz w:val="18"/>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2"/>
              <w:rPr>
                <w:sz w:val="18"/>
              </w:rPr>
            </w:pPr>
            <w:r>
              <w:rPr>
                <w:spacing w:val="-5"/>
                <w:sz w:val="18"/>
              </w:rPr>
              <w:t>0.0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39</w:t>
            </w:r>
          </w:p>
        </w:tc>
        <w:tc>
          <w:tcPr>
            <w:tcW w:w="516" w:type="dxa"/>
            <w:tcBorders>
              <w:top w:val="single" w:sz="4" w:space="0" w:color="000000"/>
              <w:left w:val="single" w:sz="4" w:space="0" w:color="000000"/>
              <w:bottom w:val="single" w:sz="4" w:space="0" w:color="000000"/>
              <w:right w:val="nil"/>
            </w:tcBorders>
          </w:tcPr>
          <w:p>
            <w:pPr>
              <w:pStyle w:val="TableParagraph"/>
              <w:spacing w:before="102"/>
              <w:ind w:left="103"/>
              <w:jc w:val="left"/>
              <w:rPr>
                <w:sz w:val="18"/>
              </w:rPr>
            </w:pPr>
            <w:r>
              <w:rPr>
                <w:spacing w:val="-5"/>
                <w:sz w:val="18"/>
              </w:rPr>
              <w:t>21</w:t>
            </w:r>
          </w:p>
        </w:tc>
      </w:tr>
      <w:tr>
        <w:trPr>
          <w:trHeight w:val="415" w:hRule="atLeast"/>
        </w:trPr>
        <w:tc>
          <w:tcPr>
            <w:tcW w:w="1738" w:type="dxa"/>
            <w:tcBorders>
              <w:top w:val="single" w:sz="4" w:space="0" w:color="000000"/>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7"/>
                <w:sz w:val="18"/>
              </w:rPr>
              <w:t> </w:t>
            </w:r>
            <w:r>
              <w:rPr>
                <w:rFonts w:ascii="Arial"/>
                <w:b/>
                <w:sz w:val="18"/>
              </w:rPr>
              <w:t>and</w:t>
            </w:r>
            <w:r>
              <w:rPr>
                <w:rFonts w:ascii="Arial"/>
                <w:b/>
                <w:spacing w:val="-1"/>
                <w:sz w:val="18"/>
              </w:rPr>
              <w:t> </w:t>
            </w:r>
            <w:r>
              <w:rPr>
                <w:rFonts w:ascii="Arial"/>
                <w:b/>
                <w:spacing w:val="-5"/>
                <w:sz w:val="18"/>
              </w:rPr>
              <w:t>no</w:t>
            </w:r>
          </w:p>
          <w:p>
            <w:pPr>
              <w:pStyle w:val="TableParagraph"/>
              <w:spacing w:line="192" w:lineRule="exact" w:before="2"/>
              <w:ind w:left="108"/>
              <w:jc w:val="left"/>
              <w:rPr>
                <w:rFonts w:ascii="Arial"/>
                <w:b/>
                <w:sz w:val="18"/>
              </w:rPr>
            </w:pPr>
            <w:r>
              <w:rPr>
                <w:rFonts w:ascii="Arial"/>
                <w:b/>
                <w:spacing w:val="-2"/>
                <w:sz w:val="18"/>
              </w:rPr>
              <w:t>symptoms</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0"/>
              <w:jc w:val="left"/>
              <w:rPr>
                <w:sz w:val="18"/>
              </w:rPr>
            </w:pPr>
            <w:r>
              <w:rPr>
                <w:spacing w:val="-5"/>
                <w:sz w:val="18"/>
              </w:rPr>
              <w:t>13</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10"/>
                <w:sz w:val="18"/>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2"/>
              <w:rPr>
                <w:sz w:val="18"/>
              </w:rPr>
            </w:pPr>
            <w:r>
              <w:rPr>
                <w:spacing w:val="-5"/>
                <w:sz w:val="18"/>
              </w:rPr>
              <w:t>0.0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13</w:t>
            </w:r>
          </w:p>
        </w:tc>
        <w:tc>
          <w:tcPr>
            <w:tcW w:w="516" w:type="dxa"/>
            <w:tcBorders>
              <w:top w:val="single" w:sz="4" w:space="0" w:color="000000"/>
              <w:left w:val="single" w:sz="4" w:space="0" w:color="000000"/>
              <w:bottom w:val="single" w:sz="4" w:space="0" w:color="000000"/>
              <w:right w:val="nil"/>
            </w:tcBorders>
          </w:tcPr>
          <w:p>
            <w:pPr>
              <w:pStyle w:val="TableParagraph"/>
              <w:spacing w:before="102"/>
              <w:ind w:left="103"/>
              <w:jc w:val="left"/>
              <w:rPr>
                <w:sz w:val="18"/>
              </w:rPr>
            </w:pPr>
            <w:r>
              <w:rPr>
                <w:spacing w:val="-10"/>
                <w:sz w:val="18"/>
              </w:rPr>
              <w:t>3</w:t>
            </w:r>
          </w:p>
        </w:tc>
      </w:tr>
      <w:tr>
        <w:trPr>
          <w:trHeight w:val="206" w:hRule="atLeast"/>
        </w:trPr>
        <w:tc>
          <w:tcPr>
            <w:tcW w:w="1738" w:type="dxa"/>
            <w:tcBorders>
              <w:top w:val="single" w:sz="4" w:space="0" w:color="000000"/>
              <w:left w:val="nil"/>
              <w:right w:val="single" w:sz="4" w:space="0" w:color="000000"/>
            </w:tcBorders>
          </w:tcPr>
          <w:p>
            <w:pPr>
              <w:pStyle w:val="TableParagraph"/>
              <w:spacing w:line="186" w:lineRule="exact"/>
              <w:ind w:left="108"/>
              <w:jc w:val="left"/>
              <w:rPr>
                <w:rFonts w:ascii="Arial"/>
                <w:b/>
                <w:sz w:val="18"/>
              </w:rPr>
            </w:pPr>
            <w:r>
              <w:rPr>
                <w:rFonts w:ascii="Arial"/>
                <w:b/>
                <w:sz w:val="18"/>
              </w:rPr>
              <w:t>Not</w:t>
            </w:r>
            <w:r>
              <w:rPr>
                <w:rFonts w:ascii="Arial"/>
                <w:b/>
                <w:spacing w:val="-3"/>
                <w:sz w:val="18"/>
              </w:rPr>
              <w:t> </w:t>
            </w:r>
            <w:r>
              <w:rPr>
                <w:rFonts w:ascii="Arial"/>
                <w:b/>
                <w:spacing w:val="-2"/>
                <w:sz w:val="18"/>
              </w:rPr>
              <w:t>eligible</w:t>
            </w:r>
          </w:p>
        </w:tc>
        <w:tc>
          <w:tcPr>
            <w:tcW w:w="617" w:type="dxa"/>
            <w:tcBorders>
              <w:top w:val="single" w:sz="4" w:space="0" w:color="000000"/>
              <w:left w:val="single" w:sz="4" w:space="0" w:color="000000"/>
              <w:right w:val="single" w:sz="4" w:space="0" w:color="000000"/>
            </w:tcBorders>
          </w:tcPr>
          <w:p>
            <w:pPr>
              <w:pStyle w:val="TableParagraph"/>
              <w:spacing w:line="186" w:lineRule="exact"/>
              <w:ind w:left="100"/>
              <w:jc w:val="left"/>
              <w:rPr>
                <w:sz w:val="18"/>
              </w:rPr>
            </w:pPr>
            <w:r>
              <w:rPr>
                <w:spacing w:val="-10"/>
                <w:sz w:val="18"/>
              </w:rPr>
              <w:t>1</w:t>
            </w:r>
          </w:p>
        </w:tc>
        <w:tc>
          <w:tcPr>
            <w:tcW w:w="427" w:type="dxa"/>
            <w:tcBorders>
              <w:top w:val="single" w:sz="4" w:space="0" w:color="000000"/>
              <w:left w:val="single" w:sz="4" w:space="0" w:color="000000"/>
              <w:right w:val="single" w:sz="4" w:space="0" w:color="000000"/>
            </w:tcBorders>
          </w:tcPr>
          <w:p>
            <w:pPr>
              <w:pStyle w:val="TableParagraph"/>
              <w:spacing w:line="186" w:lineRule="exact"/>
              <w:ind w:left="103"/>
              <w:jc w:val="left"/>
              <w:rPr>
                <w:sz w:val="18"/>
              </w:rPr>
            </w:pPr>
            <w:r>
              <w:rPr>
                <w:spacing w:val="-10"/>
                <w:sz w:val="18"/>
              </w:rPr>
              <w:t>0</w:t>
            </w:r>
          </w:p>
        </w:tc>
        <w:tc>
          <w:tcPr>
            <w:tcW w:w="468" w:type="dxa"/>
            <w:tcBorders>
              <w:top w:val="single" w:sz="4" w:space="0" w:color="000000"/>
              <w:left w:val="single" w:sz="4" w:space="0" w:color="000000"/>
              <w:right w:val="single" w:sz="4" w:space="0" w:color="000000"/>
            </w:tcBorders>
          </w:tcPr>
          <w:p>
            <w:pPr>
              <w:pStyle w:val="TableParagraph"/>
              <w:spacing w:line="186" w:lineRule="exact"/>
              <w:rPr>
                <w:sz w:val="18"/>
              </w:rPr>
            </w:pPr>
            <w:r>
              <w:rPr>
                <w:spacing w:val="-5"/>
                <w:sz w:val="18"/>
              </w:rPr>
              <w:t>0.0</w:t>
            </w:r>
          </w:p>
        </w:tc>
        <w:tc>
          <w:tcPr>
            <w:tcW w:w="617" w:type="dxa"/>
            <w:tcBorders>
              <w:top w:val="single" w:sz="4" w:space="0" w:color="000000"/>
              <w:left w:val="single" w:sz="4" w:space="0" w:color="000000"/>
              <w:right w:val="single" w:sz="4" w:space="0" w:color="000000"/>
            </w:tcBorders>
          </w:tcPr>
          <w:p>
            <w:pPr>
              <w:pStyle w:val="TableParagraph"/>
              <w:spacing w:line="186" w:lineRule="exact"/>
              <w:ind w:left="103"/>
              <w:jc w:val="left"/>
              <w:rPr>
                <w:sz w:val="18"/>
              </w:rPr>
            </w:pPr>
            <w:r>
              <w:rPr>
                <w:spacing w:val="-10"/>
                <w:sz w:val="18"/>
              </w:rPr>
              <w:t>1</w:t>
            </w:r>
          </w:p>
        </w:tc>
        <w:tc>
          <w:tcPr>
            <w:tcW w:w="516" w:type="dxa"/>
            <w:tcBorders>
              <w:top w:val="single" w:sz="4" w:space="0" w:color="000000"/>
              <w:left w:val="single" w:sz="4" w:space="0" w:color="000000"/>
              <w:right w:val="nil"/>
            </w:tcBorders>
          </w:tcPr>
          <w:p>
            <w:pPr>
              <w:pStyle w:val="TableParagraph"/>
              <w:spacing w:line="186" w:lineRule="exact"/>
              <w:ind w:left="103"/>
              <w:jc w:val="left"/>
              <w:rPr>
                <w:sz w:val="18"/>
              </w:rPr>
            </w:pPr>
            <w:r>
              <w:rPr>
                <w:spacing w:val="-10"/>
                <w:sz w:val="18"/>
              </w:rPr>
              <w:t>0</w:t>
            </w:r>
          </w:p>
        </w:tc>
      </w:tr>
      <w:tr>
        <w:trPr>
          <w:trHeight w:val="208" w:hRule="atLeast"/>
        </w:trPr>
        <w:tc>
          <w:tcPr>
            <w:tcW w:w="1738" w:type="dxa"/>
            <w:tcBorders>
              <w:left w:val="nil"/>
              <w:bottom w:val="nil"/>
              <w:right w:val="single" w:sz="4" w:space="0" w:color="000000"/>
            </w:tcBorders>
          </w:tcPr>
          <w:p>
            <w:pPr>
              <w:pStyle w:val="TableParagraph"/>
              <w:spacing w:line="189" w:lineRule="exact"/>
              <w:ind w:left="108"/>
              <w:jc w:val="left"/>
              <w:rPr>
                <w:rFonts w:ascii="Arial"/>
                <w:b/>
                <w:sz w:val="18"/>
              </w:rPr>
            </w:pPr>
            <w:r>
              <w:rPr>
                <w:rFonts w:ascii="Arial"/>
                <w:b/>
                <w:spacing w:val="-2"/>
                <w:sz w:val="18"/>
              </w:rPr>
              <w:t>TOTAL</w:t>
            </w:r>
          </w:p>
        </w:tc>
        <w:tc>
          <w:tcPr>
            <w:tcW w:w="617" w:type="dxa"/>
            <w:tcBorders>
              <w:left w:val="single" w:sz="4" w:space="0" w:color="000000"/>
              <w:bottom w:val="nil"/>
              <w:right w:val="single" w:sz="4" w:space="0" w:color="000000"/>
            </w:tcBorders>
          </w:tcPr>
          <w:p>
            <w:pPr>
              <w:pStyle w:val="TableParagraph"/>
              <w:spacing w:line="189" w:lineRule="exact"/>
              <w:ind w:left="100"/>
              <w:jc w:val="left"/>
              <w:rPr>
                <w:rFonts w:ascii="Arial"/>
                <w:b/>
                <w:sz w:val="18"/>
              </w:rPr>
            </w:pPr>
            <w:r>
              <w:rPr>
                <w:rFonts w:ascii="Arial"/>
                <w:b/>
                <w:spacing w:val="-4"/>
                <w:sz w:val="18"/>
              </w:rPr>
              <w:t>4533</w:t>
            </w:r>
          </w:p>
        </w:tc>
        <w:tc>
          <w:tcPr>
            <w:tcW w:w="427" w:type="dxa"/>
            <w:tcBorders>
              <w:left w:val="single" w:sz="4" w:space="0" w:color="000000"/>
              <w:bottom w:val="nil"/>
              <w:right w:val="single" w:sz="4" w:space="0" w:color="000000"/>
            </w:tcBorders>
          </w:tcPr>
          <w:p>
            <w:pPr>
              <w:pStyle w:val="TableParagraph"/>
              <w:spacing w:line="189" w:lineRule="exact"/>
              <w:ind w:left="103"/>
              <w:jc w:val="left"/>
              <w:rPr>
                <w:rFonts w:ascii="Arial"/>
                <w:b/>
                <w:sz w:val="18"/>
              </w:rPr>
            </w:pPr>
            <w:r>
              <w:rPr>
                <w:rFonts w:ascii="Arial"/>
                <w:b/>
                <w:spacing w:val="-5"/>
                <w:sz w:val="18"/>
              </w:rPr>
              <w:t>68</w:t>
            </w:r>
          </w:p>
        </w:tc>
        <w:tc>
          <w:tcPr>
            <w:tcW w:w="468" w:type="dxa"/>
            <w:tcBorders>
              <w:left w:val="single" w:sz="4" w:space="0" w:color="000000"/>
              <w:bottom w:val="nil"/>
              <w:right w:val="single" w:sz="4" w:space="0" w:color="000000"/>
            </w:tcBorders>
          </w:tcPr>
          <w:p>
            <w:pPr>
              <w:pStyle w:val="TableParagraph"/>
              <w:spacing w:line="189" w:lineRule="exact"/>
              <w:rPr>
                <w:rFonts w:ascii="Arial"/>
                <w:b/>
                <w:sz w:val="18"/>
              </w:rPr>
            </w:pPr>
            <w:r>
              <w:rPr>
                <w:rFonts w:ascii="Arial"/>
                <w:b/>
                <w:spacing w:val="-5"/>
                <w:sz w:val="18"/>
              </w:rPr>
              <w:t>1.3</w:t>
            </w:r>
          </w:p>
        </w:tc>
        <w:tc>
          <w:tcPr>
            <w:tcW w:w="617" w:type="dxa"/>
            <w:tcBorders>
              <w:left w:val="single" w:sz="4" w:space="0" w:color="000000"/>
              <w:bottom w:val="nil"/>
              <w:right w:val="single" w:sz="4" w:space="0" w:color="000000"/>
            </w:tcBorders>
          </w:tcPr>
          <w:p>
            <w:pPr>
              <w:pStyle w:val="TableParagraph"/>
              <w:spacing w:line="189" w:lineRule="exact"/>
              <w:ind w:left="103"/>
              <w:jc w:val="left"/>
              <w:rPr>
                <w:rFonts w:ascii="Arial"/>
                <w:b/>
                <w:sz w:val="18"/>
              </w:rPr>
            </w:pPr>
            <w:r>
              <w:rPr>
                <w:rFonts w:ascii="Arial"/>
                <w:b/>
                <w:spacing w:val="-4"/>
                <w:sz w:val="18"/>
              </w:rPr>
              <w:t>4465</w:t>
            </w:r>
          </w:p>
        </w:tc>
        <w:tc>
          <w:tcPr>
            <w:tcW w:w="516" w:type="dxa"/>
            <w:tcBorders>
              <w:left w:val="single" w:sz="4" w:space="0" w:color="000000"/>
              <w:bottom w:val="nil"/>
              <w:right w:val="nil"/>
            </w:tcBorders>
          </w:tcPr>
          <w:p>
            <w:pPr>
              <w:pStyle w:val="TableParagraph"/>
              <w:spacing w:line="189" w:lineRule="exact"/>
              <w:ind w:left="103"/>
              <w:jc w:val="left"/>
              <w:rPr>
                <w:rFonts w:ascii="Arial"/>
                <w:b/>
                <w:sz w:val="18"/>
              </w:rPr>
            </w:pPr>
            <w:r>
              <w:rPr>
                <w:rFonts w:ascii="Arial"/>
                <w:b/>
                <w:spacing w:val="-5"/>
                <w:sz w:val="18"/>
              </w:rPr>
              <w:t>512</w:t>
            </w:r>
          </w:p>
        </w:tc>
      </w:tr>
    </w:tbl>
    <w:p>
      <w:pPr>
        <w:pStyle w:val="TableParagraph"/>
        <w:spacing w:after="0" w:line="189" w:lineRule="exact"/>
        <w:jc w:val="left"/>
        <w:rPr>
          <w:rFonts w:ascii="Arial"/>
          <w:b/>
          <w:sz w:val="18"/>
        </w:rPr>
        <w:sectPr>
          <w:footerReference w:type="default" r:id="rId19"/>
          <w:pgSz w:w="10390" w:h="13940"/>
          <w:pgMar w:header="0" w:footer="1067" w:top="1340" w:bottom="1260" w:left="1417" w:right="1417"/>
        </w:sectPr>
      </w:pPr>
    </w:p>
    <w:p>
      <w:pPr>
        <w:spacing w:before="88"/>
        <w:ind w:left="23" w:right="43" w:firstLine="0"/>
        <w:jc w:val="left"/>
        <w:rPr>
          <w:rFonts w:ascii="Arial"/>
          <w:b/>
          <w:sz w:val="22"/>
        </w:rPr>
      </w:pPr>
      <w:r>
        <w:rPr>
          <w:rFonts w:ascii="Arial"/>
          <w:b/>
          <w:sz w:val="22"/>
        </w:rPr>
        <w:t>Table</w:t>
      </w:r>
      <w:r>
        <w:rPr>
          <w:rFonts w:ascii="Arial"/>
          <w:b/>
          <w:spacing w:val="-2"/>
          <w:sz w:val="22"/>
        </w:rPr>
        <w:t> </w:t>
      </w:r>
      <w:r>
        <w:rPr>
          <w:rFonts w:ascii="Arial"/>
          <w:b/>
          <w:sz w:val="22"/>
        </w:rPr>
        <w:t>10a-3.</w:t>
      </w:r>
      <w:r>
        <w:rPr>
          <w:rFonts w:ascii="Arial"/>
          <w:b/>
          <w:spacing w:val="40"/>
          <w:sz w:val="22"/>
        </w:rPr>
        <w:t> </w:t>
      </w:r>
      <w:r>
        <w:rPr>
          <w:rFonts w:ascii="Arial"/>
          <w:b/>
          <w:sz w:val="22"/>
        </w:rPr>
        <w:t>Smear</w:t>
      </w:r>
      <w:r>
        <w:rPr>
          <w:rFonts w:ascii="Arial"/>
          <w:b/>
          <w:spacing w:val="-1"/>
          <w:sz w:val="22"/>
        </w:rPr>
        <w:t> </w:t>
      </w:r>
      <w:r>
        <w:rPr>
          <w:rFonts w:ascii="Arial"/>
          <w:b/>
          <w:sz w:val="22"/>
        </w:rPr>
        <w:t>examination</w:t>
      </w:r>
      <w:r>
        <w:rPr>
          <w:rFonts w:ascii="Arial"/>
          <w:b/>
          <w:spacing w:val="-5"/>
          <w:sz w:val="22"/>
        </w:rPr>
        <w:t> </w:t>
      </w:r>
      <w:r>
        <w:rPr>
          <w:rFonts w:ascii="Arial"/>
          <w:b/>
          <w:sz w:val="22"/>
        </w:rPr>
        <w:t>results</w:t>
      </w:r>
      <w:r>
        <w:rPr>
          <w:rFonts w:ascii="Arial"/>
          <w:b/>
          <w:spacing w:val="-2"/>
          <w:sz w:val="22"/>
        </w:rPr>
        <w:t> </w:t>
      </w:r>
      <w:r>
        <w:rPr>
          <w:rFonts w:ascii="Arial"/>
          <w:b/>
          <w:sz w:val="22"/>
        </w:rPr>
        <w:t>by</w:t>
      </w:r>
      <w:r>
        <w:rPr>
          <w:rFonts w:ascii="Arial"/>
          <w:b/>
          <w:spacing w:val="-6"/>
          <w:sz w:val="22"/>
        </w:rPr>
        <w:t> </w:t>
      </w:r>
      <w:r>
        <w:rPr>
          <w:rFonts w:ascii="Arial"/>
          <w:b/>
          <w:sz w:val="22"/>
        </w:rPr>
        <w:t>sample</w:t>
      </w:r>
      <w:r>
        <w:rPr>
          <w:rFonts w:ascii="Arial"/>
          <w:b/>
          <w:spacing w:val="-4"/>
          <w:sz w:val="22"/>
        </w:rPr>
        <w:t> </w:t>
      </w:r>
      <w:r>
        <w:rPr>
          <w:rFonts w:ascii="Arial"/>
          <w:b/>
          <w:sz w:val="22"/>
        </w:rPr>
        <w:t>type</w:t>
      </w:r>
      <w:r>
        <w:rPr>
          <w:rFonts w:ascii="Arial"/>
          <w:b/>
          <w:spacing w:val="-2"/>
          <w:sz w:val="22"/>
        </w:rPr>
        <w:t> </w:t>
      </w:r>
      <w:r>
        <w:rPr>
          <w:rFonts w:ascii="Arial"/>
          <w:b/>
          <w:sz w:val="22"/>
        </w:rPr>
        <w:t>and</w:t>
      </w:r>
      <w:r>
        <w:rPr>
          <w:rFonts w:ascii="Arial"/>
          <w:b/>
          <w:spacing w:val="-2"/>
          <w:sz w:val="22"/>
        </w:rPr>
        <w:t> </w:t>
      </w:r>
      <w:r>
        <w:rPr>
          <w:rFonts w:ascii="Arial"/>
          <w:b/>
          <w:sz w:val="22"/>
        </w:rPr>
        <w:t>by eligibility criteria: Combined Results</w:t>
      </w:r>
    </w:p>
    <w:p>
      <w:pPr>
        <w:pStyle w:val="BodyText"/>
        <w:spacing w:before="51"/>
        <w:rPr>
          <w:rFonts w:ascii="Arial"/>
          <w:b/>
          <w:sz w:val="20"/>
        </w:rPr>
      </w:pPr>
    </w:p>
    <w:tbl>
      <w:tblPr>
        <w:tblW w:w="0" w:type="auto"/>
        <w:jc w:val="left"/>
        <w:tblInd w:w="66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738"/>
        <w:gridCol w:w="617"/>
        <w:gridCol w:w="430"/>
        <w:gridCol w:w="466"/>
        <w:gridCol w:w="430"/>
        <w:gridCol w:w="468"/>
        <w:gridCol w:w="427"/>
        <w:gridCol w:w="617"/>
        <w:gridCol w:w="519"/>
        <w:gridCol w:w="516"/>
      </w:tblGrid>
      <w:tr>
        <w:trPr>
          <w:trHeight w:val="181" w:hRule="atLeast"/>
        </w:trPr>
        <w:tc>
          <w:tcPr>
            <w:tcW w:w="1738" w:type="dxa"/>
            <w:vMerge w:val="restart"/>
            <w:tcBorders>
              <w:left w:val="nil"/>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91"/>
              <w:jc w:val="left"/>
              <w:rPr>
                <w:rFonts w:ascii="Arial"/>
                <w:b/>
                <w:sz w:val="18"/>
              </w:rPr>
            </w:pPr>
          </w:p>
          <w:p>
            <w:pPr>
              <w:pStyle w:val="TableParagraph"/>
              <w:ind w:left="108"/>
              <w:jc w:val="left"/>
              <w:rPr>
                <w:rFonts w:ascii="Arial"/>
                <w:b/>
                <w:sz w:val="18"/>
              </w:rPr>
            </w:pPr>
            <w:r>
              <w:rPr>
                <w:rFonts w:ascii="Arial"/>
                <w:b/>
                <w:spacing w:val="-2"/>
                <w:sz w:val="18"/>
              </w:rPr>
              <w:t>Eligibility</w:t>
            </w:r>
          </w:p>
        </w:tc>
        <w:tc>
          <w:tcPr>
            <w:tcW w:w="4490" w:type="dxa"/>
            <w:gridSpan w:val="9"/>
            <w:tcBorders>
              <w:left w:val="single" w:sz="4" w:space="0" w:color="000000"/>
              <w:bottom w:val="single" w:sz="4" w:space="0" w:color="000000"/>
              <w:right w:val="nil"/>
            </w:tcBorders>
          </w:tcPr>
          <w:p>
            <w:pPr>
              <w:pStyle w:val="TableParagraph"/>
              <w:spacing w:line="161" w:lineRule="exact"/>
              <w:ind w:left="103"/>
              <w:jc w:val="left"/>
              <w:rPr>
                <w:rFonts w:ascii="Arial"/>
                <w:b/>
                <w:sz w:val="18"/>
              </w:rPr>
            </w:pPr>
            <w:r>
              <w:rPr>
                <w:rFonts w:ascii="Arial"/>
                <w:b/>
                <w:sz w:val="18"/>
              </w:rPr>
              <w:t>Combined</w:t>
            </w:r>
            <w:r>
              <w:rPr>
                <w:rFonts w:ascii="Arial"/>
                <w:b/>
                <w:spacing w:val="-12"/>
                <w:sz w:val="18"/>
              </w:rPr>
              <w:t> </w:t>
            </w:r>
            <w:r>
              <w:rPr>
                <w:rFonts w:ascii="Arial"/>
                <w:b/>
                <w:spacing w:val="-2"/>
                <w:sz w:val="18"/>
              </w:rPr>
              <w:t>Results</w:t>
            </w:r>
          </w:p>
        </w:tc>
      </w:tr>
      <w:tr>
        <w:trPr>
          <w:trHeight w:val="1157" w:hRule="atLeast"/>
        </w:trPr>
        <w:tc>
          <w:tcPr>
            <w:tcW w:w="1738" w:type="dxa"/>
            <w:vMerge/>
            <w:tcBorders>
              <w:top w:val="nil"/>
              <w:left w:val="nil"/>
              <w:right w:val="single" w:sz="4" w:space="0" w:color="000000"/>
            </w:tcBorders>
          </w:tcPr>
          <w:p>
            <w:pPr>
              <w:rPr>
                <w:sz w:val="2"/>
                <w:szCs w:val="2"/>
              </w:rPr>
            </w:pPr>
          </w:p>
        </w:tc>
        <w:tc>
          <w:tcPr>
            <w:tcW w:w="61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2"/>
              <w:ind w:left="-26"/>
              <w:jc w:val="left"/>
              <w:rPr>
                <w:rFonts w:ascii="Arial"/>
                <w:b/>
                <w:sz w:val="18"/>
              </w:rPr>
            </w:pPr>
            <w:r>
              <w:rPr>
                <w:rFonts w:ascii="Arial"/>
                <w:b/>
                <w:spacing w:val="-2"/>
                <w:sz w:val="18"/>
              </w:rPr>
              <w:t>Examined</w:t>
            </w:r>
          </w:p>
        </w:tc>
        <w:tc>
          <w:tcPr>
            <w:tcW w:w="430"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2"/>
              <w:ind w:left="-26"/>
              <w:jc w:val="left"/>
              <w:rPr>
                <w:rFonts w:ascii="Arial"/>
                <w:b/>
                <w:sz w:val="18"/>
              </w:rPr>
            </w:pPr>
            <w:r>
              <w:rPr>
                <w:rFonts w:ascii="Arial"/>
                <w:b/>
                <w:spacing w:val="-5"/>
                <w:sz w:val="18"/>
              </w:rPr>
              <w:t>2Ps</w:t>
            </w:r>
          </w:p>
        </w:tc>
        <w:tc>
          <w:tcPr>
            <w:tcW w:w="46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99"/>
              <w:ind w:left="-26"/>
              <w:jc w:val="left"/>
              <w:rPr>
                <w:rFonts w:ascii="Arial"/>
                <w:b/>
                <w:sz w:val="18"/>
              </w:rPr>
            </w:pPr>
            <w:r>
              <w:rPr>
                <w:rFonts w:ascii="Arial"/>
                <w:b/>
                <w:spacing w:val="-4"/>
                <w:sz w:val="18"/>
              </w:rPr>
              <w:t>%age</w:t>
            </w:r>
          </w:p>
        </w:tc>
        <w:tc>
          <w:tcPr>
            <w:tcW w:w="430"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1"/>
              <w:ind w:left="-26"/>
              <w:jc w:val="left"/>
              <w:rPr>
                <w:rFonts w:ascii="Arial"/>
                <w:b/>
                <w:sz w:val="18"/>
              </w:rPr>
            </w:pPr>
            <w:r>
              <w:rPr>
                <w:rFonts w:ascii="Arial"/>
                <w:b/>
                <w:spacing w:val="-4"/>
                <w:sz w:val="18"/>
              </w:rPr>
              <w:t>1P1N</w:t>
            </w:r>
          </w:p>
        </w:tc>
        <w:tc>
          <w:tcPr>
            <w:tcW w:w="468"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1"/>
              <w:ind w:left="-26"/>
              <w:jc w:val="left"/>
              <w:rPr>
                <w:rFonts w:ascii="Arial"/>
                <w:b/>
                <w:sz w:val="18"/>
              </w:rPr>
            </w:pPr>
            <w:r>
              <w:rPr>
                <w:rFonts w:ascii="Arial"/>
                <w:b/>
                <w:spacing w:val="-4"/>
                <w:sz w:val="18"/>
              </w:rPr>
              <w:t>%age</w:t>
            </w:r>
          </w:p>
        </w:tc>
        <w:tc>
          <w:tcPr>
            <w:tcW w:w="42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99"/>
              <w:ind w:left="-26"/>
              <w:jc w:val="left"/>
              <w:rPr>
                <w:rFonts w:ascii="Arial"/>
                <w:b/>
                <w:sz w:val="18"/>
              </w:rPr>
            </w:pPr>
            <w:r>
              <w:rPr>
                <w:rFonts w:ascii="Arial"/>
                <w:b/>
                <w:spacing w:val="-2"/>
                <w:sz w:val="18"/>
              </w:rPr>
              <w:t>1P1N/A</w:t>
            </w:r>
          </w:p>
        </w:tc>
        <w:tc>
          <w:tcPr>
            <w:tcW w:w="61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1"/>
              <w:ind w:left="-26"/>
              <w:jc w:val="left"/>
              <w:rPr>
                <w:rFonts w:ascii="Arial"/>
                <w:b/>
                <w:sz w:val="18"/>
              </w:rPr>
            </w:pPr>
            <w:r>
              <w:rPr>
                <w:rFonts w:ascii="Arial"/>
                <w:b/>
                <w:spacing w:val="-5"/>
                <w:sz w:val="18"/>
              </w:rPr>
              <w:t>2N</w:t>
            </w:r>
          </w:p>
        </w:tc>
        <w:tc>
          <w:tcPr>
            <w:tcW w:w="519"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1"/>
              <w:ind w:left="-26"/>
              <w:jc w:val="left"/>
              <w:rPr>
                <w:rFonts w:ascii="Arial"/>
                <w:b/>
                <w:sz w:val="18"/>
              </w:rPr>
            </w:pPr>
            <w:r>
              <w:rPr>
                <w:rFonts w:ascii="Arial"/>
                <w:b/>
                <w:sz w:val="18"/>
              </w:rPr>
              <w:t>1N</w:t>
            </w:r>
            <w:r>
              <w:rPr>
                <w:rFonts w:ascii="Arial"/>
                <w:b/>
                <w:spacing w:val="-3"/>
                <w:sz w:val="18"/>
              </w:rPr>
              <w:t> </w:t>
            </w:r>
            <w:r>
              <w:rPr>
                <w:rFonts w:ascii="Arial"/>
                <w:b/>
                <w:spacing w:val="-4"/>
                <w:sz w:val="18"/>
              </w:rPr>
              <w:t>Only</w:t>
            </w:r>
          </w:p>
        </w:tc>
        <w:tc>
          <w:tcPr>
            <w:tcW w:w="516" w:type="dxa"/>
            <w:tcBorders>
              <w:top w:val="single" w:sz="4" w:space="0" w:color="000000"/>
              <w:left w:val="single" w:sz="4" w:space="0" w:color="000000"/>
              <w:bottom w:val="single" w:sz="4" w:space="0" w:color="000000"/>
              <w:right w:val="nil"/>
            </w:tcBorders>
            <w:textDirection w:val="btLr"/>
          </w:tcPr>
          <w:p>
            <w:pPr>
              <w:pStyle w:val="TableParagraph"/>
              <w:spacing w:before="101"/>
              <w:ind w:left="-26"/>
              <w:jc w:val="left"/>
              <w:rPr>
                <w:rFonts w:ascii="Arial"/>
                <w:b/>
                <w:sz w:val="18"/>
              </w:rPr>
            </w:pPr>
            <w:r>
              <w:rPr>
                <w:rFonts w:ascii="Arial"/>
                <w:b/>
                <w:spacing w:val="-4"/>
                <w:sz w:val="18"/>
              </w:rPr>
              <w:t>2N/A</w:t>
            </w:r>
          </w:p>
        </w:tc>
      </w:tr>
      <w:tr>
        <w:trPr>
          <w:trHeight w:val="181" w:hRule="atLeast"/>
        </w:trPr>
        <w:tc>
          <w:tcPr>
            <w:tcW w:w="1738" w:type="dxa"/>
            <w:vMerge/>
            <w:tcBorders>
              <w:top w:val="nil"/>
              <w:left w:val="nil"/>
              <w:right w:val="single" w:sz="4" w:space="0" w:color="000000"/>
            </w:tcBorders>
          </w:tcPr>
          <w:p>
            <w:pPr>
              <w:rPr>
                <w:sz w:val="2"/>
                <w:szCs w:val="2"/>
              </w:rPr>
            </w:pPr>
          </w:p>
        </w:tc>
        <w:tc>
          <w:tcPr>
            <w:tcW w:w="61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30"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66"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30"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68"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42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617"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519" w:type="dxa"/>
            <w:tcBorders>
              <w:top w:val="single" w:sz="4" w:space="0" w:color="000000"/>
              <w:left w:val="single" w:sz="4" w:space="0" w:color="000000"/>
              <w:right w:val="single" w:sz="4" w:space="0" w:color="000000"/>
            </w:tcBorders>
          </w:tcPr>
          <w:p>
            <w:pPr>
              <w:pStyle w:val="TableParagraph"/>
              <w:jc w:val="left"/>
              <w:rPr>
                <w:rFonts w:ascii="Times New Roman"/>
                <w:sz w:val="12"/>
              </w:rPr>
            </w:pPr>
          </w:p>
        </w:tc>
        <w:tc>
          <w:tcPr>
            <w:tcW w:w="516" w:type="dxa"/>
            <w:tcBorders>
              <w:top w:val="single" w:sz="4" w:space="0" w:color="000000"/>
              <w:left w:val="single" w:sz="4" w:space="0" w:color="000000"/>
              <w:right w:val="nil"/>
            </w:tcBorders>
          </w:tcPr>
          <w:p>
            <w:pPr>
              <w:pStyle w:val="TableParagraph"/>
              <w:jc w:val="left"/>
              <w:rPr>
                <w:rFonts w:ascii="Times New Roman"/>
                <w:sz w:val="12"/>
              </w:rPr>
            </w:pPr>
          </w:p>
        </w:tc>
      </w:tr>
      <w:tr>
        <w:trPr>
          <w:trHeight w:val="206" w:hRule="atLeast"/>
        </w:trPr>
        <w:tc>
          <w:tcPr>
            <w:tcW w:w="1738" w:type="dxa"/>
            <w:tcBorders>
              <w:left w:val="nil"/>
              <w:bottom w:val="single" w:sz="4" w:space="0" w:color="000000"/>
              <w:right w:val="single" w:sz="4" w:space="0" w:color="000000"/>
            </w:tcBorders>
          </w:tcPr>
          <w:p>
            <w:pPr>
              <w:pStyle w:val="TableParagraph"/>
              <w:spacing w:line="186" w:lineRule="exact"/>
              <w:ind w:left="108"/>
              <w:jc w:val="left"/>
              <w:rPr>
                <w:rFonts w:ascii="Arial"/>
                <w:b/>
                <w:sz w:val="18"/>
              </w:rPr>
            </w:pPr>
            <w:r>
              <w:rPr>
                <w:rFonts w:ascii="Arial"/>
                <w:b/>
                <w:sz w:val="18"/>
              </w:rPr>
              <w:t>Symptoms</w:t>
            </w:r>
            <w:r>
              <w:rPr>
                <w:rFonts w:ascii="Arial"/>
                <w:b/>
                <w:spacing w:val="-5"/>
                <w:sz w:val="18"/>
              </w:rPr>
              <w:t> </w:t>
            </w:r>
            <w:r>
              <w:rPr>
                <w:rFonts w:ascii="Arial"/>
                <w:b/>
                <w:spacing w:val="-2"/>
                <w:sz w:val="18"/>
              </w:rPr>
              <w:t>alone</w:t>
            </w:r>
          </w:p>
        </w:tc>
        <w:tc>
          <w:tcPr>
            <w:tcW w:w="617"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4"/>
                <w:sz w:val="18"/>
              </w:rPr>
              <w:t>2029</w:t>
            </w:r>
          </w:p>
        </w:tc>
        <w:tc>
          <w:tcPr>
            <w:tcW w:w="430" w:type="dxa"/>
            <w:tcBorders>
              <w:left w:val="single" w:sz="4" w:space="0" w:color="000000"/>
              <w:bottom w:val="single" w:sz="4" w:space="0" w:color="000000"/>
              <w:right w:val="single" w:sz="4" w:space="0" w:color="000000"/>
            </w:tcBorders>
          </w:tcPr>
          <w:p>
            <w:pPr>
              <w:pStyle w:val="TableParagraph"/>
              <w:spacing w:line="186" w:lineRule="exact"/>
              <w:ind w:left="103"/>
              <w:jc w:val="left"/>
              <w:rPr>
                <w:sz w:val="18"/>
              </w:rPr>
            </w:pPr>
            <w:r>
              <w:rPr>
                <w:spacing w:val="-10"/>
                <w:sz w:val="18"/>
              </w:rPr>
              <w:t>0</w:t>
            </w:r>
          </w:p>
        </w:tc>
        <w:tc>
          <w:tcPr>
            <w:tcW w:w="466" w:type="dxa"/>
            <w:tcBorders>
              <w:left w:val="single" w:sz="4" w:space="0" w:color="000000"/>
              <w:bottom w:val="single" w:sz="4" w:space="0" w:color="000000"/>
              <w:right w:val="single" w:sz="4" w:space="0" w:color="000000"/>
            </w:tcBorders>
          </w:tcPr>
          <w:p>
            <w:pPr>
              <w:pStyle w:val="TableParagraph"/>
              <w:spacing w:line="186" w:lineRule="exact"/>
              <w:ind w:left="29" w:right="31"/>
              <w:rPr>
                <w:sz w:val="18"/>
              </w:rPr>
            </w:pPr>
            <w:r>
              <w:rPr>
                <w:spacing w:val="-5"/>
                <w:sz w:val="18"/>
              </w:rPr>
              <w:t>0.0</w:t>
            </w:r>
          </w:p>
        </w:tc>
        <w:tc>
          <w:tcPr>
            <w:tcW w:w="430" w:type="dxa"/>
            <w:tcBorders>
              <w:left w:val="single" w:sz="4" w:space="0" w:color="000000"/>
              <w:bottom w:val="single" w:sz="4" w:space="0" w:color="000000"/>
              <w:right w:val="single" w:sz="4" w:space="0" w:color="000000"/>
            </w:tcBorders>
          </w:tcPr>
          <w:p>
            <w:pPr>
              <w:pStyle w:val="TableParagraph"/>
              <w:spacing w:line="186" w:lineRule="exact"/>
              <w:ind w:left="19" w:right="32"/>
              <w:rPr>
                <w:sz w:val="18"/>
              </w:rPr>
            </w:pPr>
            <w:r>
              <w:rPr>
                <w:spacing w:val="-5"/>
                <w:sz w:val="18"/>
              </w:rPr>
              <w:t>12</w:t>
            </w:r>
          </w:p>
        </w:tc>
        <w:tc>
          <w:tcPr>
            <w:tcW w:w="468" w:type="dxa"/>
            <w:tcBorders>
              <w:left w:val="single" w:sz="4" w:space="0" w:color="000000"/>
              <w:bottom w:val="single" w:sz="4" w:space="0" w:color="000000"/>
              <w:right w:val="single" w:sz="4" w:space="0" w:color="000000"/>
            </w:tcBorders>
          </w:tcPr>
          <w:p>
            <w:pPr>
              <w:pStyle w:val="TableParagraph"/>
              <w:spacing w:line="186" w:lineRule="exact"/>
              <w:rPr>
                <w:sz w:val="18"/>
              </w:rPr>
            </w:pPr>
            <w:r>
              <w:rPr>
                <w:spacing w:val="-5"/>
                <w:sz w:val="18"/>
              </w:rPr>
              <w:t>0.6</w:t>
            </w:r>
          </w:p>
        </w:tc>
        <w:tc>
          <w:tcPr>
            <w:tcW w:w="427" w:type="dxa"/>
            <w:tcBorders>
              <w:left w:val="single" w:sz="4" w:space="0" w:color="000000"/>
              <w:bottom w:val="single" w:sz="4" w:space="0" w:color="000000"/>
              <w:right w:val="single" w:sz="4" w:space="0" w:color="000000"/>
            </w:tcBorders>
          </w:tcPr>
          <w:p>
            <w:pPr>
              <w:pStyle w:val="TableParagraph"/>
              <w:spacing w:line="186" w:lineRule="exact"/>
              <w:ind w:left="99"/>
              <w:jc w:val="left"/>
              <w:rPr>
                <w:sz w:val="18"/>
              </w:rPr>
            </w:pPr>
            <w:r>
              <w:rPr>
                <w:spacing w:val="-10"/>
                <w:sz w:val="18"/>
              </w:rPr>
              <w:t>0</w:t>
            </w:r>
          </w:p>
        </w:tc>
        <w:tc>
          <w:tcPr>
            <w:tcW w:w="617" w:type="dxa"/>
            <w:tcBorders>
              <w:left w:val="single" w:sz="4" w:space="0" w:color="000000"/>
              <w:bottom w:val="single" w:sz="4" w:space="0" w:color="000000"/>
              <w:right w:val="single" w:sz="4" w:space="0" w:color="000000"/>
            </w:tcBorders>
          </w:tcPr>
          <w:p>
            <w:pPr>
              <w:pStyle w:val="TableParagraph"/>
              <w:spacing w:line="186" w:lineRule="exact"/>
              <w:ind w:left="102"/>
              <w:jc w:val="left"/>
              <w:rPr>
                <w:sz w:val="18"/>
              </w:rPr>
            </w:pPr>
            <w:r>
              <w:rPr>
                <w:spacing w:val="-4"/>
                <w:sz w:val="18"/>
              </w:rPr>
              <w:t>1857</w:t>
            </w:r>
          </w:p>
        </w:tc>
        <w:tc>
          <w:tcPr>
            <w:tcW w:w="519" w:type="dxa"/>
            <w:tcBorders>
              <w:left w:val="single" w:sz="4" w:space="0" w:color="000000"/>
              <w:bottom w:val="single" w:sz="4" w:space="0" w:color="000000"/>
              <w:right w:val="single" w:sz="4" w:space="0" w:color="000000"/>
            </w:tcBorders>
          </w:tcPr>
          <w:p>
            <w:pPr>
              <w:pStyle w:val="TableParagraph"/>
              <w:spacing w:line="186" w:lineRule="exact"/>
              <w:ind w:left="102"/>
              <w:jc w:val="left"/>
              <w:rPr>
                <w:sz w:val="18"/>
              </w:rPr>
            </w:pPr>
            <w:r>
              <w:rPr>
                <w:spacing w:val="-5"/>
                <w:sz w:val="18"/>
              </w:rPr>
              <w:t>172</w:t>
            </w:r>
          </w:p>
        </w:tc>
        <w:tc>
          <w:tcPr>
            <w:tcW w:w="516" w:type="dxa"/>
            <w:tcBorders>
              <w:left w:val="single" w:sz="4" w:space="0" w:color="000000"/>
              <w:bottom w:val="single" w:sz="4" w:space="0" w:color="000000"/>
              <w:right w:val="nil"/>
            </w:tcBorders>
          </w:tcPr>
          <w:p>
            <w:pPr>
              <w:pStyle w:val="TableParagraph"/>
              <w:spacing w:line="186" w:lineRule="exact"/>
              <w:ind w:left="102"/>
              <w:jc w:val="left"/>
              <w:rPr>
                <w:sz w:val="18"/>
              </w:rPr>
            </w:pPr>
            <w:r>
              <w:rPr>
                <w:spacing w:val="-5"/>
                <w:sz w:val="18"/>
              </w:rPr>
              <w:t>98</w:t>
            </w:r>
          </w:p>
        </w:tc>
      </w:tr>
      <w:tr>
        <w:trPr>
          <w:trHeight w:val="208" w:hRule="atLeast"/>
        </w:trPr>
        <w:tc>
          <w:tcPr>
            <w:tcW w:w="1738" w:type="dxa"/>
            <w:tcBorders>
              <w:top w:val="single" w:sz="4" w:space="0" w:color="000000"/>
              <w:left w:val="nil"/>
              <w:bottom w:val="single" w:sz="4" w:space="0" w:color="000000"/>
              <w:right w:val="single" w:sz="4" w:space="0" w:color="000000"/>
            </w:tcBorders>
          </w:tcPr>
          <w:p>
            <w:pPr>
              <w:pStyle w:val="TableParagraph"/>
              <w:spacing w:line="188" w:lineRule="exact"/>
              <w:ind w:left="108"/>
              <w:jc w:val="left"/>
              <w:rPr>
                <w:rFonts w:ascii="Arial"/>
                <w:b/>
                <w:sz w:val="18"/>
              </w:rPr>
            </w:pPr>
            <w:r>
              <w:rPr>
                <w:rFonts w:ascii="Arial"/>
                <w:b/>
                <w:sz w:val="18"/>
              </w:rPr>
              <w:t>Chest</w:t>
            </w:r>
            <w:r>
              <w:rPr>
                <w:rFonts w:ascii="Arial"/>
                <w:b/>
                <w:spacing w:val="-4"/>
                <w:sz w:val="18"/>
              </w:rPr>
              <w:t> </w:t>
            </w:r>
            <w:r>
              <w:rPr>
                <w:rFonts w:ascii="Arial"/>
                <w:b/>
                <w:sz w:val="18"/>
              </w:rPr>
              <w:t>X-ray</w:t>
            </w:r>
            <w:r>
              <w:rPr>
                <w:rFonts w:ascii="Arial"/>
                <w:b/>
                <w:spacing w:val="-10"/>
                <w:sz w:val="18"/>
              </w:rPr>
              <w:t> </w:t>
            </w:r>
            <w:r>
              <w:rPr>
                <w:rFonts w:ascii="Arial"/>
                <w:b/>
                <w:spacing w:val="-2"/>
                <w:sz w:val="18"/>
              </w:rPr>
              <w:t>alone</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4"/>
                <w:sz w:val="18"/>
              </w:rPr>
              <w:t>2211</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3"/>
              <w:jc w:val="left"/>
              <w:rPr>
                <w:sz w:val="18"/>
              </w:rPr>
            </w:pPr>
            <w:r>
              <w:rPr>
                <w:spacing w:val="-5"/>
                <w:sz w:val="18"/>
              </w:rPr>
              <w:t>12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29" w:right="31"/>
              <w:rPr>
                <w:sz w:val="18"/>
              </w:rPr>
            </w:pPr>
            <w:r>
              <w:rPr>
                <w:spacing w:val="-5"/>
                <w:sz w:val="18"/>
              </w:rPr>
              <w:t>0.5</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9" w:right="32"/>
              <w:rPr>
                <w:sz w:val="18"/>
              </w:rPr>
            </w:pPr>
            <w:r>
              <w:rPr>
                <w:spacing w:val="-5"/>
                <w:sz w:val="18"/>
              </w:rPr>
              <w:t>25</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rPr>
                <w:sz w:val="18"/>
              </w:rPr>
            </w:pPr>
            <w:r>
              <w:rPr>
                <w:spacing w:val="-5"/>
                <w:sz w:val="18"/>
              </w:rPr>
              <w:t>1.1</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99"/>
              <w:jc w:val="left"/>
              <w:rPr>
                <w:sz w:val="18"/>
              </w:rPr>
            </w:pPr>
            <w:r>
              <w:rPr>
                <w:spacing w:val="-10"/>
                <w:sz w:val="18"/>
              </w:rPr>
              <w:t>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2"/>
              <w:jc w:val="left"/>
              <w:rPr>
                <w:sz w:val="18"/>
              </w:rPr>
            </w:pPr>
            <w:r>
              <w:rPr>
                <w:spacing w:val="-4"/>
                <w:sz w:val="18"/>
              </w:rPr>
              <w:t>2021</w:t>
            </w:r>
          </w:p>
        </w:tc>
        <w:tc>
          <w:tcPr>
            <w:tcW w:w="519"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1"/>
              <w:ind w:left="102"/>
              <w:jc w:val="left"/>
              <w:rPr>
                <w:sz w:val="18"/>
              </w:rPr>
            </w:pPr>
            <w:r>
              <w:rPr>
                <w:spacing w:val="-5"/>
                <w:sz w:val="18"/>
              </w:rPr>
              <w:t>177</w:t>
            </w:r>
          </w:p>
        </w:tc>
        <w:tc>
          <w:tcPr>
            <w:tcW w:w="516" w:type="dxa"/>
            <w:tcBorders>
              <w:top w:val="single" w:sz="4" w:space="0" w:color="000000"/>
              <w:left w:val="single" w:sz="4" w:space="0" w:color="000000"/>
              <w:bottom w:val="single" w:sz="4" w:space="0" w:color="000000"/>
              <w:right w:val="nil"/>
            </w:tcBorders>
          </w:tcPr>
          <w:p>
            <w:pPr>
              <w:pStyle w:val="TableParagraph"/>
              <w:spacing w:line="187" w:lineRule="exact" w:before="1"/>
              <w:ind w:left="102"/>
              <w:jc w:val="left"/>
              <w:rPr>
                <w:sz w:val="18"/>
              </w:rPr>
            </w:pPr>
            <w:r>
              <w:rPr>
                <w:spacing w:val="-5"/>
                <w:sz w:val="18"/>
              </w:rPr>
              <w:t>80</w:t>
            </w:r>
          </w:p>
        </w:tc>
      </w:tr>
      <w:tr>
        <w:trPr>
          <w:trHeight w:val="412" w:hRule="atLeast"/>
        </w:trPr>
        <w:tc>
          <w:tcPr>
            <w:tcW w:w="1738" w:type="dxa"/>
            <w:tcBorders>
              <w:top w:val="single" w:sz="4" w:space="0" w:color="000000"/>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z w:val="18"/>
              </w:rPr>
              <w:t>Both</w:t>
            </w:r>
            <w:r>
              <w:rPr>
                <w:rFonts w:ascii="Arial"/>
                <w:b/>
                <w:spacing w:val="-5"/>
                <w:sz w:val="18"/>
              </w:rPr>
              <w:t> </w:t>
            </w:r>
            <w:r>
              <w:rPr>
                <w:rFonts w:ascii="Arial"/>
                <w:b/>
                <w:spacing w:val="-2"/>
                <w:sz w:val="18"/>
              </w:rPr>
              <w:t>symptoms</w:t>
            </w:r>
          </w:p>
          <w:p>
            <w:pPr>
              <w:pStyle w:val="TableParagraph"/>
              <w:spacing w:line="192" w:lineRule="exact"/>
              <w:ind w:left="108"/>
              <w:jc w:val="left"/>
              <w:rPr>
                <w:rFonts w:ascii="Arial"/>
                <w:b/>
                <w:sz w:val="18"/>
              </w:rPr>
            </w:pPr>
            <w:r>
              <w:rPr>
                <w:rFonts w:ascii="Arial"/>
                <w:b/>
                <w:sz w:val="18"/>
              </w:rPr>
              <w:t>and X-</w:t>
            </w:r>
            <w:r>
              <w:rPr>
                <w:rFonts w:ascii="Arial"/>
                <w:b/>
                <w:spacing w:val="-5"/>
                <w:sz w:val="18"/>
              </w:rPr>
              <w:t>ray</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537</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22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102"/>
              <w:ind w:left="29" w:right="31"/>
              <w:rPr>
                <w:sz w:val="18"/>
              </w:rPr>
            </w:pPr>
            <w:r>
              <w:rPr>
                <w:spacing w:val="-5"/>
                <w:sz w:val="18"/>
              </w:rPr>
              <w:t>4.0</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2"/>
              <w:ind w:left="19" w:right="32"/>
              <w:rPr>
                <w:sz w:val="18"/>
              </w:rPr>
            </w:pPr>
            <w:r>
              <w:rPr>
                <w:spacing w:val="-5"/>
                <w:sz w:val="18"/>
              </w:rPr>
              <w:t>17</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2"/>
              <w:rPr>
                <w:sz w:val="18"/>
              </w:rPr>
            </w:pPr>
            <w:r>
              <w:rPr>
                <w:spacing w:val="-5"/>
                <w:sz w:val="18"/>
              </w:rPr>
              <w:t>3.1</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2"/>
              <w:ind w:left="99"/>
              <w:jc w:val="left"/>
              <w:rPr>
                <w:sz w:val="18"/>
              </w:rPr>
            </w:pPr>
            <w:r>
              <w:rPr>
                <w:spacing w:val="-10"/>
                <w:sz w:val="18"/>
              </w:rPr>
              <w:t>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2"/>
              <w:jc w:val="left"/>
              <w:rPr>
                <w:sz w:val="18"/>
              </w:rPr>
            </w:pPr>
            <w:r>
              <w:rPr>
                <w:spacing w:val="-5"/>
                <w:sz w:val="18"/>
              </w:rPr>
              <w:t>470</w:t>
            </w:r>
          </w:p>
        </w:tc>
        <w:tc>
          <w:tcPr>
            <w:tcW w:w="519" w:type="dxa"/>
            <w:tcBorders>
              <w:top w:val="single" w:sz="4" w:space="0" w:color="000000"/>
              <w:left w:val="single" w:sz="4" w:space="0" w:color="000000"/>
              <w:bottom w:val="single" w:sz="4" w:space="0" w:color="000000"/>
              <w:right w:val="single" w:sz="4" w:space="0" w:color="000000"/>
            </w:tcBorders>
          </w:tcPr>
          <w:p>
            <w:pPr>
              <w:pStyle w:val="TableParagraph"/>
              <w:spacing w:before="102"/>
              <w:ind w:left="102"/>
              <w:jc w:val="left"/>
              <w:rPr>
                <w:sz w:val="18"/>
              </w:rPr>
            </w:pPr>
            <w:r>
              <w:rPr>
                <w:spacing w:val="-5"/>
                <w:sz w:val="18"/>
              </w:rPr>
              <w:t>44</w:t>
            </w:r>
          </w:p>
        </w:tc>
        <w:tc>
          <w:tcPr>
            <w:tcW w:w="516" w:type="dxa"/>
            <w:tcBorders>
              <w:top w:val="single" w:sz="4" w:space="0" w:color="000000"/>
              <w:left w:val="single" w:sz="4" w:space="0" w:color="000000"/>
              <w:bottom w:val="single" w:sz="4" w:space="0" w:color="000000"/>
              <w:right w:val="nil"/>
            </w:tcBorders>
          </w:tcPr>
          <w:p>
            <w:pPr>
              <w:pStyle w:val="TableParagraph"/>
              <w:spacing w:before="102"/>
              <w:ind w:left="102"/>
              <w:jc w:val="left"/>
              <w:rPr>
                <w:sz w:val="18"/>
              </w:rPr>
            </w:pPr>
            <w:r>
              <w:rPr>
                <w:spacing w:val="-5"/>
                <w:sz w:val="18"/>
              </w:rPr>
              <w:t>13</w:t>
            </w:r>
          </w:p>
        </w:tc>
      </w:tr>
      <w:tr>
        <w:trPr>
          <w:trHeight w:val="414" w:hRule="atLeast"/>
        </w:trPr>
        <w:tc>
          <w:tcPr>
            <w:tcW w:w="1738" w:type="dxa"/>
            <w:tcBorders>
              <w:top w:val="single" w:sz="4" w:space="0" w:color="000000"/>
              <w:left w:val="nil"/>
              <w:bottom w:val="single" w:sz="4" w:space="0" w:color="000000"/>
              <w:right w:val="single" w:sz="4" w:space="0" w:color="000000"/>
            </w:tcBorders>
          </w:tcPr>
          <w:p>
            <w:pPr>
              <w:pStyle w:val="TableParagraph"/>
              <w:spacing w:line="206" w:lineRule="exact"/>
              <w:ind w:left="108"/>
              <w:jc w:val="left"/>
              <w:rPr>
                <w:rFonts w:ascii="Arial"/>
                <w:b/>
                <w:sz w:val="18"/>
              </w:rPr>
            </w:pPr>
            <w:r>
              <w:rPr>
                <w:rFonts w:ascii="Arial"/>
                <w:b/>
                <w:sz w:val="18"/>
              </w:rPr>
              <w:t>No</w:t>
            </w:r>
            <w:r>
              <w:rPr>
                <w:rFonts w:ascii="Arial"/>
                <w:b/>
                <w:spacing w:val="-15"/>
                <w:sz w:val="18"/>
              </w:rPr>
              <w:t> </w:t>
            </w:r>
            <w:r>
              <w:rPr>
                <w:rFonts w:ascii="Arial"/>
                <w:b/>
                <w:sz w:val="18"/>
              </w:rPr>
              <w:t>X-ray</w:t>
            </w:r>
            <w:r>
              <w:rPr>
                <w:rFonts w:ascii="Arial"/>
                <w:b/>
                <w:spacing w:val="-12"/>
                <w:sz w:val="18"/>
              </w:rPr>
              <w:t> </w:t>
            </w:r>
            <w:r>
              <w:rPr>
                <w:rFonts w:ascii="Arial"/>
                <w:b/>
                <w:sz w:val="18"/>
              </w:rPr>
              <w:t>with </w:t>
            </w:r>
            <w:r>
              <w:rPr>
                <w:rFonts w:ascii="Arial"/>
                <w:b/>
                <w:spacing w:val="-2"/>
                <w:sz w:val="18"/>
              </w:rPr>
              <w:t>symptoms</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4"/>
              <w:ind w:left="103"/>
              <w:jc w:val="left"/>
              <w:rPr>
                <w:sz w:val="18"/>
              </w:rPr>
            </w:pPr>
            <w:r>
              <w:rPr>
                <w:spacing w:val="-5"/>
                <w:sz w:val="18"/>
              </w:rPr>
              <w:t>50</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4"/>
              <w:ind w:left="103"/>
              <w:jc w:val="left"/>
              <w:rPr>
                <w:sz w:val="18"/>
              </w:rPr>
            </w:pPr>
            <w:r>
              <w:rPr>
                <w:spacing w:val="-10"/>
                <w:sz w:val="18"/>
              </w:rPr>
              <w:t>0</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104"/>
              <w:ind w:left="29" w:right="31"/>
              <w:rPr>
                <w:sz w:val="18"/>
              </w:rPr>
            </w:pPr>
            <w:r>
              <w:rPr>
                <w:spacing w:val="-5"/>
                <w:sz w:val="18"/>
              </w:rPr>
              <w:t>0.0</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4"/>
              <w:ind w:right="113"/>
              <w:rPr>
                <w:sz w:val="18"/>
              </w:rPr>
            </w:pPr>
            <w:r>
              <w:rPr>
                <w:spacing w:val="-10"/>
                <w:sz w:val="18"/>
              </w:rPr>
              <w:t>1</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4"/>
              <w:rPr>
                <w:sz w:val="18"/>
              </w:rPr>
            </w:pPr>
            <w:r>
              <w:rPr>
                <w:spacing w:val="-5"/>
                <w:sz w:val="18"/>
              </w:rPr>
              <w:t>1.7</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4"/>
              <w:ind w:left="99"/>
              <w:jc w:val="left"/>
              <w:rPr>
                <w:sz w:val="18"/>
              </w:rPr>
            </w:pPr>
            <w:r>
              <w:rPr>
                <w:spacing w:val="-10"/>
                <w:sz w:val="18"/>
              </w:rPr>
              <w:t>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4"/>
              <w:ind w:left="102"/>
              <w:jc w:val="left"/>
              <w:rPr>
                <w:sz w:val="18"/>
              </w:rPr>
            </w:pPr>
            <w:r>
              <w:rPr>
                <w:spacing w:val="-5"/>
                <w:sz w:val="18"/>
              </w:rPr>
              <w:t>35</w:t>
            </w:r>
          </w:p>
        </w:tc>
        <w:tc>
          <w:tcPr>
            <w:tcW w:w="519" w:type="dxa"/>
            <w:tcBorders>
              <w:top w:val="single" w:sz="4" w:space="0" w:color="000000"/>
              <w:left w:val="single" w:sz="4" w:space="0" w:color="000000"/>
              <w:bottom w:val="single" w:sz="4" w:space="0" w:color="000000"/>
              <w:right w:val="single" w:sz="4" w:space="0" w:color="000000"/>
            </w:tcBorders>
          </w:tcPr>
          <w:p>
            <w:pPr>
              <w:pStyle w:val="TableParagraph"/>
              <w:spacing w:before="104"/>
              <w:ind w:left="102"/>
              <w:jc w:val="left"/>
              <w:rPr>
                <w:sz w:val="18"/>
              </w:rPr>
            </w:pPr>
            <w:r>
              <w:rPr>
                <w:spacing w:val="-5"/>
                <w:sz w:val="18"/>
              </w:rPr>
              <w:t>15</w:t>
            </w:r>
          </w:p>
        </w:tc>
        <w:tc>
          <w:tcPr>
            <w:tcW w:w="516" w:type="dxa"/>
            <w:tcBorders>
              <w:top w:val="single" w:sz="4" w:space="0" w:color="000000"/>
              <w:left w:val="single" w:sz="4" w:space="0" w:color="000000"/>
              <w:bottom w:val="single" w:sz="4" w:space="0" w:color="000000"/>
              <w:right w:val="nil"/>
            </w:tcBorders>
          </w:tcPr>
          <w:p>
            <w:pPr>
              <w:pStyle w:val="TableParagraph"/>
              <w:spacing w:before="104"/>
              <w:ind w:left="102"/>
              <w:jc w:val="left"/>
              <w:rPr>
                <w:sz w:val="18"/>
              </w:rPr>
            </w:pPr>
            <w:r>
              <w:rPr>
                <w:spacing w:val="-5"/>
                <w:sz w:val="18"/>
              </w:rPr>
              <w:t>10</w:t>
            </w:r>
          </w:p>
        </w:tc>
      </w:tr>
      <w:tr>
        <w:trPr>
          <w:trHeight w:val="414" w:hRule="atLeast"/>
        </w:trPr>
        <w:tc>
          <w:tcPr>
            <w:tcW w:w="1738" w:type="dxa"/>
            <w:tcBorders>
              <w:top w:val="single" w:sz="4" w:space="0" w:color="000000"/>
              <w:left w:val="nil"/>
              <w:bottom w:val="single" w:sz="4" w:space="0" w:color="000000"/>
              <w:right w:val="single" w:sz="4" w:space="0" w:color="000000"/>
            </w:tcBorders>
          </w:tcPr>
          <w:p>
            <w:pPr>
              <w:pStyle w:val="TableParagraph"/>
              <w:spacing w:line="201" w:lineRule="exact"/>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7"/>
                <w:sz w:val="18"/>
              </w:rPr>
              <w:t> </w:t>
            </w:r>
            <w:r>
              <w:rPr>
                <w:rFonts w:ascii="Arial"/>
                <w:b/>
                <w:sz w:val="18"/>
              </w:rPr>
              <w:t>and</w:t>
            </w:r>
            <w:r>
              <w:rPr>
                <w:rFonts w:ascii="Arial"/>
                <w:b/>
                <w:spacing w:val="-1"/>
                <w:sz w:val="18"/>
              </w:rPr>
              <w:t> </w:t>
            </w:r>
            <w:r>
              <w:rPr>
                <w:rFonts w:ascii="Arial"/>
                <w:b/>
                <w:spacing w:val="-5"/>
                <w:sz w:val="18"/>
              </w:rPr>
              <w:t>no</w:t>
            </w:r>
          </w:p>
          <w:p>
            <w:pPr>
              <w:pStyle w:val="TableParagraph"/>
              <w:spacing w:line="194" w:lineRule="exact"/>
              <w:ind w:left="108"/>
              <w:jc w:val="left"/>
              <w:rPr>
                <w:rFonts w:ascii="Arial"/>
                <w:b/>
                <w:sz w:val="18"/>
              </w:rPr>
            </w:pPr>
            <w:r>
              <w:rPr>
                <w:rFonts w:ascii="Arial"/>
                <w:b/>
                <w:spacing w:val="-2"/>
                <w:sz w:val="18"/>
              </w:rPr>
              <w:t>symptoms</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5"/>
                <w:sz w:val="18"/>
              </w:rPr>
              <w:t>13</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2"/>
              <w:ind w:left="103"/>
              <w:jc w:val="left"/>
              <w:rPr>
                <w:sz w:val="18"/>
              </w:rPr>
            </w:pPr>
            <w:r>
              <w:rPr>
                <w:spacing w:val="-10"/>
                <w:sz w:val="18"/>
              </w:rPr>
              <w:t>0</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102"/>
              <w:ind w:left="29" w:right="31"/>
              <w:rPr>
                <w:sz w:val="18"/>
              </w:rPr>
            </w:pPr>
            <w:r>
              <w:rPr>
                <w:spacing w:val="-5"/>
                <w:sz w:val="18"/>
              </w:rPr>
              <w:t>0.0</w:t>
            </w:r>
          </w:p>
        </w:tc>
        <w:tc>
          <w:tcPr>
            <w:tcW w:w="430" w:type="dxa"/>
            <w:tcBorders>
              <w:top w:val="single" w:sz="4" w:space="0" w:color="000000"/>
              <w:left w:val="single" w:sz="4" w:space="0" w:color="000000"/>
              <w:bottom w:val="single" w:sz="4" w:space="0" w:color="000000"/>
              <w:right w:val="single" w:sz="4" w:space="0" w:color="000000"/>
            </w:tcBorders>
          </w:tcPr>
          <w:p>
            <w:pPr>
              <w:pStyle w:val="TableParagraph"/>
              <w:spacing w:before="102"/>
              <w:ind w:right="113"/>
              <w:rPr>
                <w:sz w:val="18"/>
              </w:rPr>
            </w:pPr>
            <w:r>
              <w:rPr>
                <w:spacing w:val="-10"/>
                <w:sz w:val="18"/>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102"/>
              <w:rPr>
                <w:sz w:val="18"/>
              </w:rPr>
            </w:pPr>
            <w:r>
              <w:rPr>
                <w:spacing w:val="-5"/>
                <w:sz w:val="18"/>
              </w:rPr>
              <w:t>0.0</w:t>
            </w:r>
          </w:p>
        </w:tc>
        <w:tc>
          <w:tcPr>
            <w:tcW w:w="427" w:type="dxa"/>
            <w:tcBorders>
              <w:top w:val="single" w:sz="4" w:space="0" w:color="000000"/>
              <w:left w:val="single" w:sz="4" w:space="0" w:color="000000"/>
              <w:bottom w:val="single" w:sz="4" w:space="0" w:color="000000"/>
              <w:right w:val="single" w:sz="4" w:space="0" w:color="000000"/>
            </w:tcBorders>
          </w:tcPr>
          <w:p>
            <w:pPr>
              <w:pStyle w:val="TableParagraph"/>
              <w:spacing w:before="102"/>
              <w:ind w:left="99"/>
              <w:jc w:val="left"/>
              <w:rPr>
                <w:sz w:val="18"/>
              </w:rPr>
            </w:pPr>
            <w:r>
              <w:rPr>
                <w:spacing w:val="-10"/>
                <w:sz w:val="18"/>
              </w:rPr>
              <w:t>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02"/>
              <w:ind w:left="102"/>
              <w:jc w:val="left"/>
              <w:rPr>
                <w:sz w:val="18"/>
              </w:rPr>
            </w:pPr>
            <w:r>
              <w:rPr>
                <w:spacing w:val="-5"/>
                <w:sz w:val="18"/>
              </w:rPr>
              <w:t>13</w:t>
            </w:r>
          </w:p>
        </w:tc>
        <w:tc>
          <w:tcPr>
            <w:tcW w:w="519" w:type="dxa"/>
            <w:tcBorders>
              <w:top w:val="single" w:sz="4" w:space="0" w:color="000000"/>
              <w:left w:val="single" w:sz="4" w:space="0" w:color="000000"/>
              <w:bottom w:val="single" w:sz="4" w:space="0" w:color="000000"/>
              <w:right w:val="single" w:sz="4" w:space="0" w:color="000000"/>
            </w:tcBorders>
          </w:tcPr>
          <w:p>
            <w:pPr>
              <w:pStyle w:val="TableParagraph"/>
              <w:spacing w:before="102"/>
              <w:ind w:left="102"/>
              <w:jc w:val="left"/>
              <w:rPr>
                <w:sz w:val="18"/>
              </w:rPr>
            </w:pPr>
            <w:r>
              <w:rPr>
                <w:spacing w:val="-10"/>
                <w:sz w:val="18"/>
              </w:rPr>
              <w:t>0</w:t>
            </w:r>
          </w:p>
        </w:tc>
        <w:tc>
          <w:tcPr>
            <w:tcW w:w="516" w:type="dxa"/>
            <w:tcBorders>
              <w:top w:val="single" w:sz="4" w:space="0" w:color="000000"/>
              <w:left w:val="single" w:sz="4" w:space="0" w:color="000000"/>
              <w:bottom w:val="single" w:sz="4" w:space="0" w:color="000000"/>
              <w:right w:val="nil"/>
            </w:tcBorders>
          </w:tcPr>
          <w:p>
            <w:pPr>
              <w:pStyle w:val="TableParagraph"/>
              <w:spacing w:before="102"/>
              <w:ind w:left="102"/>
              <w:jc w:val="left"/>
              <w:rPr>
                <w:sz w:val="18"/>
              </w:rPr>
            </w:pPr>
            <w:r>
              <w:rPr>
                <w:spacing w:val="-10"/>
                <w:sz w:val="18"/>
              </w:rPr>
              <w:t>3</w:t>
            </w:r>
          </w:p>
        </w:tc>
      </w:tr>
      <w:tr>
        <w:trPr>
          <w:trHeight w:val="206" w:hRule="atLeast"/>
        </w:trPr>
        <w:tc>
          <w:tcPr>
            <w:tcW w:w="1738" w:type="dxa"/>
            <w:tcBorders>
              <w:top w:val="single" w:sz="4" w:space="0" w:color="000000"/>
              <w:left w:val="nil"/>
              <w:right w:val="single" w:sz="4" w:space="0" w:color="000000"/>
            </w:tcBorders>
          </w:tcPr>
          <w:p>
            <w:pPr>
              <w:pStyle w:val="TableParagraph"/>
              <w:spacing w:line="186" w:lineRule="exact"/>
              <w:ind w:left="108"/>
              <w:jc w:val="left"/>
              <w:rPr>
                <w:rFonts w:ascii="Arial"/>
                <w:b/>
                <w:sz w:val="18"/>
              </w:rPr>
            </w:pPr>
            <w:r>
              <w:rPr>
                <w:rFonts w:ascii="Arial"/>
                <w:b/>
                <w:sz w:val="18"/>
              </w:rPr>
              <w:t>Not</w:t>
            </w:r>
            <w:r>
              <w:rPr>
                <w:rFonts w:ascii="Arial"/>
                <w:b/>
                <w:spacing w:val="-3"/>
                <w:sz w:val="18"/>
              </w:rPr>
              <w:t> </w:t>
            </w:r>
            <w:r>
              <w:rPr>
                <w:rFonts w:ascii="Arial"/>
                <w:b/>
                <w:spacing w:val="-2"/>
                <w:sz w:val="18"/>
              </w:rPr>
              <w:t>eligible</w:t>
            </w:r>
          </w:p>
        </w:tc>
        <w:tc>
          <w:tcPr>
            <w:tcW w:w="617" w:type="dxa"/>
            <w:tcBorders>
              <w:top w:val="single" w:sz="4" w:space="0" w:color="000000"/>
              <w:left w:val="single" w:sz="4" w:space="0" w:color="000000"/>
              <w:right w:val="single" w:sz="4" w:space="0" w:color="000000"/>
            </w:tcBorders>
          </w:tcPr>
          <w:p>
            <w:pPr>
              <w:pStyle w:val="TableParagraph"/>
              <w:spacing w:line="186" w:lineRule="exact"/>
              <w:ind w:left="103"/>
              <w:jc w:val="left"/>
              <w:rPr>
                <w:sz w:val="18"/>
              </w:rPr>
            </w:pPr>
            <w:r>
              <w:rPr>
                <w:spacing w:val="-10"/>
                <w:sz w:val="18"/>
              </w:rPr>
              <w:t>1</w:t>
            </w:r>
          </w:p>
        </w:tc>
        <w:tc>
          <w:tcPr>
            <w:tcW w:w="430" w:type="dxa"/>
            <w:tcBorders>
              <w:top w:val="single" w:sz="4" w:space="0" w:color="000000"/>
              <w:left w:val="single" w:sz="4" w:space="0" w:color="000000"/>
              <w:right w:val="single" w:sz="4" w:space="0" w:color="000000"/>
            </w:tcBorders>
          </w:tcPr>
          <w:p>
            <w:pPr>
              <w:pStyle w:val="TableParagraph"/>
              <w:spacing w:line="186" w:lineRule="exact"/>
              <w:ind w:left="103"/>
              <w:jc w:val="left"/>
              <w:rPr>
                <w:sz w:val="18"/>
              </w:rPr>
            </w:pPr>
            <w:r>
              <w:rPr>
                <w:spacing w:val="-10"/>
                <w:sz w:val="18"/>
              </w:rPr>
              <w:t>0</w:t>
            </w:r>
          </w:p>
        </w:tc>
        <w:tc>
          <w:tcPr>
            <w:tcW w:w="466" w:type="dxa"/>
            <w:tcBorders>
              <w:top w:val="single" w:sz="4" w:space="0" w:color="000000"/>
              <w:left w:val="single" w:sz="4" w:space="0" w:color="000000"/>
              <w:right w:val="single" w:sz="4" w:space="0" w:color="000000"/>
            </w:tcBorders>
          </w:tcPr>
          <w:p>
            <w:pPr>
              <w:pStyle w:val="TableParagraph"/>
              <w:spacing w:line="186" w:lineRule="exact"/>
              <w:ind w:left="29" w:right="31"/>
              <w:rPr>
                <w:sz w:val="18"/>
              </w:rPr>
            </w:pPr>
            <w:r>
              <w:rPr>
                <w:spacing w:val="-5"/>
                <w:sz w:val="18"/>
              </w:rPr>
              <w:t>0.0</w:t>
            </w:r>
          </w:p>
        </w:tc>
        <w:tc>
          <w:tcPr>
            <w:tcW w:w="430" w:type="dxa"/>
            <w:tcBorders>
              <w:top w:val="single" w:sz="4" w:space="0" w:color="000000"/>
              <w:left w:val="single" w:sz="4" w:space="0" w:color="000000"/>
              <w:right w:val="single" w:sz="4" w:space="0" w:color="000000"/>
            </w:tcBorders>
          </w:tcPr>
          <w:p>
            <w:pPr>
              <w:pStyle w:val="TableParagraph"/>
              <w:spacing w:line="186" w:lineRule="exact"/>
              <w:ind w:right="113"/>
              <w:rPr>
                <w:sz w:val="18"/>
              </w:rPr>
            </w:pPr>
            <w:r>
              <w:rPr>
                <w:spacing w:val="-10"/>
                <w:sz w:val="18"/>
              </w:rPr>
              <w:t>0</w:t>
            </w:r>
          </w:p>
        </w:tc>
        <w:tc>
          <w:tcPr>
            <w:tcW w:w="468" w:type="dxa"/>
            <w:tcBorders>
              <w:top w:val="single" w:sz="4" w:space="0" w:color="000000"/>
              <w:left w:val="single" w:sz="4" w:space="0" w:color="000000"/>
              <w:right w:val="single" w:sz="4" w:space="0" w:color="000000"/>
            </w:tcBorders>
          </w:tcPr>
          <w:p>
            <w:pPr>
              <w:pStyle w:val="TableParagraph"/>
              <w:spacing w:line="186" w:lineRule="exact"/>
              <w:rPr>
                <w:sz w:val="18"/>
              </w:rPr>
            </w:pPr>
            <w:r>
              <w:rPr>
                <w:spacing w:val="-5"/>
                <w:sz w:val="18"/>
              </w:rPr>
              <w:t>0.0</w:t>
            </w:r>
          </w:p>
        </w:tc>
        <w:tc>
          <w:tcPr>
            <w:tcW w:w="427" w:type="dxa"/>
            <w:tcBorders>
              <w:top w:val="single" w:sz="4" w:space="0" w:color="000000"/>
              <w:left w:val="single" w:sz="4" w:space="0" w:color="000000"/>
              <w:right w:val="single" w:sz="4" w:space="0" w:color="000000"/>
            </w:tcBorders>
          </w:tcPr>
          <w:p>
            <w:pPr>
              <w:pStyle w:val="TableParagraph"/>
              <w:spacing w:line="186" w:lineRule="exact"/>
              <w:ind w:left="99"/>
              <w:jc w:val="left"/>
              <w:rPr>
                <w:sz w:val="18"/>
              </w:rPr>
            </w:pPr>
            <w:r>
              <w:rPr>
                <w:spacing w:val="-10"/>
                <w:sz w:val="18"/>
              </w:rPr>
              <w:t>0</w:t>
            </w:r>
          </w:p>
        </w:tc>
        <w:tc>
          <w:tcPr>
            <w:tcW w:w="617" w:type="dxa"/>
            <w:tcBorders>
              <w:top w:val="single" w:sz="4" w:space="0" w:color="000000"/>
              <w:left w:val="single" w:sz="4" w:space="0" w:color="000000"/>
              <w:right w:val="single" w:sz="4" w:space="0" w:color="000000"/>
            </w:tcBorders>
          </w:tcPr>
          <w:p>
            <w:pPr>
              <w:pStyle w:val="TableParagraph"/>
              <w:spacing w:line="186" w:lineRule="exact"/>
              <w:ind w:left="102"/>
              <w:jc w:val="left"/>
              <w:rPr>
                <w:sz w:val="18"/>
              </w:rPr>
            </w:pPr>
            <w:r>
              <w:rPr>
                <w:spacing w:val="-10"/>
                <w:sz w:val="18"/>
              </w:rPr>
              <w:t>1</w:t>
            </w:r>
          </w:p>
        </w:tc>
        <w:tc>
          <w:tcPr>
            <w:tcW w:w="519" w:type="dxa"/>
            <w:tcBorders>
              <w:top w:val="single" w:sz="4" w:space="0" w:color="000000"/>
              <w:left w:val="single" w:sz="4" w:space="0" w:color="000000"/>
              <w:right w:val="single" w:sz="4" w:space="0" w:color="000000"/>
            </w:tcBorders>
          </w:tcPr>
          <w:p>
            <w:pPr>
              <w:pStyle w:val="TableParagraph"/>
              <w:spacing w:line="186" w:lineRule="exact"/>
              <w:ind w:left="102"/>
              <w:jc w:val="left"/>
              <w:rPr>
                <w:sz w:val="18"/>
              </w:rPr>
            </w:pPr>
            <w:r>
              <w:rPr>
                <w:spacing w:val="-10"/>
                <w:sz w:val="18"/>
              </w:rPr>
              <w:t>0</w:t>
            </w:r>
          </w:p>
        </w:tc>
        <w:tc>
          <w:tcPr>
            <w:tcW w:w="516" w:type="dxa"/>
            <w:tcBorders>
              <w:top w:val="single" w:sz="4" w:space="0" w:color="000000"/>
              <w:left w:val="single" w:sz="4" w:space="0" w:color="000000"/>
              <w:right w:val="nil"/>
            </w:tcBorders>
          </w:tcPr>
          <w:p>
            <w:pPr>
              <w:pStyle w:val="TableParagraph"/>
              <w:spacing w:line="186" w:lineRule="exact"/>
              <w:ind w:left="102"/>
              <w:jc w:val="left"/>
              <w:rPr>
                <w:sz w:val="18"/>
              </w:rPr>
            </w:pPr>
            <w:r>
              <w:rPr>
                <w:spacing w:val="-10"/>
                <w:sz w:val="18"/>
              </w:rPr>
              <w:t>0</w:t>
            </w:r>
          </w:p>
        </w:tc>
      </w:tr>
      <w:tr>
        <w:trPr>
          <w:trHeight w:val="269" w:hRule="atLeast"/>
        </w:trPr>
        <w:tc>
          <w:tcPr>
            <w:tcW w:w="1738" w:type="dxa"/>
            <w:tcBorders>
              <w:left w:val="nil"/>
              <w:bottom w:val="nil"/>
              <w:right w:val="single" w:sz="4" w:space="0" w:color="000000"/>
            </w:tcBorders>
          </w:tcPr>
          <w:p>
            <w:pPr>
              <w:pStyle w:val="TableParagraph"/>
              <w:spacing w:before="26"/>
              <w:ind w:left="108"/>
              <w:jc w:val="left"/>
              <w:rPr>
                <w:rFonts w:ascii="Arial"/>
                <w:b/>
                <w:sz w:val="18"/>
              </w:rPr>
            </w:pPr>
            <w:r>
              <w:rPr>
                <w:rFonts w:ascii="Arial"/>
                <w:b/>
                <w:spacing w:val="-2"/>
                <w:sz w:val="18"/>
              </w:rPr>
              <w:t>TOTAL</w:t>
            </w:r>
          </w:p>
        </w:tc>
        <w:tc>
          <w:tcPr>
            <w:tcW w:w="617" w:type="dxa"/>
            <w:tcBorders>
              <w:left w:val="single" w:sz="4" w:space="0" w:color="000000"/>
              <w:bottom w:val="nil"/>
              <w:right w:val="single" w:sz="4" w:space="0" w:color="000000"/>
            </w:tcBorders>
          </w:tcPr>
          <w:p>
            <w:pPr>
              <w:pStyle w:val="TableParagraph"/>
              <w:spacing w:line="202" w:lineRule="exact"/>
              <w:ind w:left="103"/>
              <w:jc w:val="left"/>
              <w:rPr>
                <w:rFonts w:ascii="Arial"/>
                <w:b/>
                <w:sz w:val="18"/>
              </w:rPr>
            </w:pPr>
            <w:r>
              <w:rPr>
                <w:rFonts w:ascii="Arial"/>
                <w:b/>
                <w:spacing w:val="-4"/>
                <w:sz w:val="18"/>
              </w:rPr>
              <w:t>4841</w:t>
            </w:r>
          </w:p>
        </w:tc>
        <w:tc>
          <w:tcPr>
            <w:tcW w:w="430" w:type="dxa"/>
            <w:tcBorders>
              <w:left w:val="single" w:sz="4" w:space="0" w:color="000000"/>
              <w:bottom w:val="nil"/>
              <w:right w:val="single" w:sz="4" w:space="0" w:color="000000"/>
            </w:tcBorders>
          </w:tcPr>
          <w:p>
            <w:pPr>
              <w:pStyle w:val="TableParagraph"/>
              <w:spacing w:line="202" w:lineRule="exact"/>
              <w:ind w:left="103"/>
              <w:jc w:val="left"/>
              <w:rPr>
                <w:rFonts w:ascii="Arial"/>
                <w:b/>
                <w:sz w:val="18"/>
              </w:rPr>
            </w:pPr>
            <w:r>
              <w:rPr>
                <w:rFonts w:ascii="Arial"/>
                <w:b/>
                <w:spacing w:val="-5"/>
                <w:sz w:val="18"/>
              </w:rPr>
              <w:t>34</w:t>
            </w:r>
          </w:p>
        </w:tc>
        <w:tc>
          <w:tcPr>
            <w:tcW w:w="466" w:type="dxa"/>
            <w:tcBorders>
              <w:left w:val="single" w:sz="4" w:space="0" w:color="000000"/>
              <w:bottom w:val="nil"/>
              <w:right w:val="single" w:sz="4" w:space="0" w:color="000000"/>
            </w:tcBorders>
          </w:tcPr>
          <w:p>
            <w:pPr>
              <w:pStyle w:val="TableParagraph"/>
              <w:spacing w:line="202" w:lineRule="exact"/>
              <w:ind w:left="29" w:right="31"/>
              <w:rPr>
                <w:rFonts w:ascii="Arial"/>
                <w:b/>
                <w:sz w:val="18"/>
              </w:rPr>
            </w:pPr>
            <w:r>
              <w:rPr>
                <w:rFonts w:ascii="Arial"/>
                <w:b/>
                <w:spacing w:val="-5"/>
                <w:sz w:val="18"/>
              </w:rPr>
              <w:t>0.7</w:t>
            </w:r>
          </w:p>
        </w:tc>
        <w:tc>
          <w:tcPr>
            <w:tcW w:w="430" w:type="dxa"/>
            <w:tcBorders>
              <w:left w:val="single" w:sz="4" w:space="0" w:color="000000"/>
              <w:bottom w:val="nil"/>
              <w:right w:val="single" w:sz="4" w:space="0" w:color="000000"/>
            </w:tcBorders>
          </w:tcPr>
          <w:p>
            <w:pPr>
              <w:pStyle w:val="TableParagraph"/>
              <w:spacing w:line="202" w:lineRule="exact"/>
              <w:ind w:left="19" w:right="32"/>
              <w:rPr>
                <w:rFonts w:ascii="Arial"/>
                <w:b/>
                <w:sz w:val="18"/>
              </w:rPr>
            </w:pPr>
            <w:r>
              <w:rPr>
                <w:rFonts w:ascii="Arial"/>
                <w:b/>
                <w:spacing w:val="-5"/>
                <w:sz w:val="18"/>
              </w:rPr>
              <w:t>55</w:t>
            </w:r>
          </w:p>
        </w:tc>
        <w:tc>
          <w:tcPr>
            <w:tcW w:w="468" w:type="dxa"/>
            <w:tcBorders>
              <w:left w:val="single" w:sz="4" w:space="0" w:color="000000"/>
              <w:bottom w:val="nil"/>
              <w:right w:val="single" w:sz="4" w:space="0" w:color="000000"/>
            </w:tcBorders>
          </w:tcPr>
          <w:p>
            <w:pPr>
              <w:pStyle w:val="TableParagraph"/>
              <w:spacing w:line="202" w:lineRule="exact"/>
              <w:rPr>
                <w:rFonts w:ascii="Arial"/>
                <w:b/>
                <w:sz w:val="18"/>
              </w:rPr>
            </w:pPr>
            <w:r>
              <w:rPr>
                <w:rFonts w:ascii="Arial"/>
                <w:b/>
                <w:spacing w:val="-5"/>
                <w:sz w:val="18"/>
              </w:rPr>
              <w:t>1.1</w:t>
            </w:r>
          </w:p>
        </w:tc>
        <w:tc>
          <w:tcPr>
            <w:tcW w:w="427" w:type="dxa"/>
            <w:tcBorders>
              <w:left w:val="single" w:sz="4" w:space="0" w:color="000000"/>
              <w:bottom w:val="nil"/>
              <w:right w:val="single" w:sz="4" w:space="0" w:color="000000"/>
            </w:tcBorders>
          </w:tcPr>
          <w:p>
            <w:pPr>
              <w:pStyle w:val="TableParagraph"/>
              <w:spacing w:line="202" w:lineRule="exact"/>
              <w:ind w:left="99"/>
              <w:jc w:val="left"/>
              <w:rPr>
                <w:rFonts w:ascii="Arial"/>
                <w:b/>
                <w:sz w:val="18"/>
              </w:rPr>
            </w:pPr>
            <w:r>
              <w:rPr>
                <w:rFonts w:ascii="Arial"/>
                <w:b/>
                <w:spacing w:val="-10"/>
                <w:sz w:val="18"/>
              </w:rPr>
              <w:t>2</w:t>
            </w:r>
          </w:p>
        </w:tc>
        <w:tc>
          <w:tcPr>
            <w:tcW w:w="617" w:type="dxa"/>
            <w:tcBorders>
              <w:left w:val="single" w:sz="4" w:space="0" w:color="000000"/>
              <w:bottom w:val="nil"/>
              <w:right w:val="single" w:sz="4" w:space="0" w:color="000000"/>
            </w:tcBorders>
          </w:tcPr>
          <w:p>
            <w:pPr>
              <w:pStyle w:val="TableParagraph"/>
              <w:spacing w:line="202" w:lineRule="exact"/>
              <w:ind w:left="102"/>
              <w:jc w:val="left"/>
              <w:rPr>
                <w:rFonts w:ascii="Arial"/>
                <w:b/>
                <w:sz w:val="18"/>
              </w:rPr>
            </w:pPr>
            <w:r>
              <w:rPr>
                <w:rFonts w:ascii="Arial"/>
                <w:b/>
                <w:spacing w:val="-4"/>
                <w:sz w:val="18"/>
              </w:rPr>
              <w:t>4397</w:t>
            </w:r>
          </w:p>
        </w:tc>
        <w:tc>
          <w:tcPr>
            <w:tcW w:w="519" w:type="dxa"/>
            <w:tcBorders>
              <w:left w:val="single" w:sz="4" w:space="0" w:color="000000"/>
              <w:bottom w:val="nil"/>
              <w:right w:val="single" w:sz="4" w:space="0" w:color="000000"/>
            </w:tcBorders>
          </w:tcPr>
          <w:p>
            <w:pPr>
              <w:pStyle w:val="TableParagraph"/>
              <w:spacing w:line="202" w:lineRule="exact"/>
              <w:ind w:left="102"/>
              <w:jc w:val="left"/>
              <w:rPr>
                <w:rFonts w:ascii="Arial"/>
                <w:b/>
                <w:sz w:val="18"/>
              </w:rPr>
            </w:pPr>
            <w:r>
              <w:rPr>
                <w:rFonts w:ascii="Arial"/>
                <w:b/>
                <w:spacing w:val="-5"/>
                <w:sz w:val="18"/>
              </w:rPr>
              <w:t>408</w:t>
            </w:r>
          </w:p>
        </w:tc>
        <w:tc>
          <w:tcPr>
            <w:tcW w:w="516" w:type="dxa"/>
            <w:tcBorders>
              <w:left w:val="single" w:sz="4" w:space="0" w:color="000000"/>
              <w:bottom w:val="nil"/>
              <w:right w:val="nil"/>
            </w:tcBorders>
          </w:tcPr>
          <w:p>
            <w:pPr>
              <w:pStyle w:val="TableParagraph"/>
              <w:spacing w:line="202" w:lineRule="exact"/>
              <w:ind w:left="102"/>
              <w:jc w:val="left"/>
              <w:rPr>
                <w:rFonts w:ascii="Arial"/>
                <w:b/>
                <w:sz w:val="18"/>
              </w:rPr>
            </w:pPr>
            <w:r>
              <w:rPr>
                <w:rFonts w:ascii="Arial"/>
                <w:b/>
                <w:spacing w:val="-5"/>
                <w:sz w:val="18"/>
              </w:rPr>
              <w:t>204</w:t>
            </w:r>
          </w:p>
        </w:tc>
      </w:tr>
    </w:tbl>
    <w:p>
      <w:pPr>
        <w:pStyle w:val="TableParagraph"/>
        <w:spacing w:after="0" w:line="202" w:lineRule="exact"/>
        <w:jc w:val="left"/>
        <w:rPr>
          <w:rFonts w:ascii="Arial"/>
          <w:b/>
          <w:sz w:val="18"/>
        </w:rPr>
        <w:sectPr>
          <w:pgSz w:w="10390" w:h="13940"/>
          <w:pgMar w:header="0" w:footer="1067" w:top="1580" w:bottom="1260" w:left="1417" w:right="1417"/>
        </w:sectPr>
      </w:pPr>
    </w:p>
    <w:p>
      <w:pPr>
        <w:pStyle w:val="BodyText"/>
        <w:spacing w:before="22"/>
        <w:rPr>
          <w:rFonts w:ascii="Arial"/>
          <w:b/>
          <w:sz w:val="22"/>
        </w:rPr>
      </w:pPr>
    </w:p>
    <w:p>
      <w:pPr>
        <w:spacing w:before="0"/>
        <w:ind w:left="874" w:right="0" w:firstLine="0"/>
        <w:jc w:val="left"/>
        <w:rPr>
          <w:rFonts w:ascii="Arial"/>
          <w:b/>
          <w:sz w:val="22"/>
        </w:rPr>
      </w:pPr>
      <w:r>
        <w:rPr>
          <w:rFonts w:ascii="Arial"/>
          <w:b/>
          <w:sz w:val="22"/>
        </w:rPr>
        <w:t>Table</w:t>
      </w:r>
      <w:r>
        <w:rPr>
          <w:rFonts w:ascii="Arial"/>
          <w:b/>
          <w:spacing w:val="-3"/>
          <w:sz w:val="22"/>
        </w:rPr>
        <w:t> </w:t>
      </w:r>
      <w:r>
        <w:rPr>
          <w:rFonts w:ascii="Arial"/>
          <w:b/>
          <w:sz w:val="22"/>
        </w:rPr>
        <w:t>10b.</w:t>
      </w:r>
      <w:r>
        <w:rPr>
          <w:rFonts w:ascii="Arial"/>
          <w:b/>
          <w:spacing w:val="56"/>
          <w:sz w:val="22"/>
        </w:rPr>
        <w:t> </w:t>
      </w:r>
      <w:r>
        <w:rPr>
          <w:rFonts w:ascii="Arial"/>
          <w:b/>
          <w:sz w:val="22"/>
        </w:rPr>
        <w:t>Smear</w:t>
      </w:r>
      <w:r>
        <w:rPr>
          <w:rFonts w:ascii="Arial"/>
          <w:b/>
          <w:spacing w:val="-4"/>
          <w:sz w:val="22"/>
        </w:rPr>
        <w:t> </w:t>
      </w:r>
      <w:r>
        <w:rPr>
          <w:rFonts w:ascii="Arial"/>
          <w:b/>
          <w:sz w:val="22"/>
        </w:rPr>
        <w:t>examination</w:t>
      </w:r>
      <w:r>
        <w:rPr>
          <w:rFonts w:ascii="Arial"/>
          <w:b/>
          <w:spacing w:val="-5"/>
          <w:sz w:val="22"/>
        </w:rPr>
        <w:t> </w:t>
      </w:r>
      <w:r>
        <w:rPr>
          <w:rFonts w:ascii="Arial"/>
          <w:b/>
          <w:sz w:val="22"/>
        </w:rPr>
        <w:t>results</w:t>
      </w:r>
      <w:r>
        <w:rPr>
          <w:rFonts w:ascii="Arial"/>
          <w:b/>
          <w:spacing w:val="-3"/>
          <w:sz w:val="22"/>
        </w:rPr>
        <w:t> </w:t>
      </w:r>
      <w:r>
        <w:rPr>
          <w:rFonts w:ascii="Arial"/>
          <w:b/>
          <w:sz w:val="22"/>
        </w:rPr>
        <w:t>by</w:t>
      </w:r>
      <w:r>
        <w:rPr>
          <w:rFonts w:ascii="Arial"/>
          <w:b/>
          <w:spacing w:val="-6"/>
          <w:sz w:val="22"/>
        </w:rPr>
        <w:t> </w:t>
      </w:r>
      <w:r>
        <w:rPr>
          <w:rFonts w:ascii="Arial"/>
          <w:b/>
          <w:sz w:val="22"/>
        </w:rPr>
        <w:t>sample</w:t>
      </w:r>
      <w:r>
        <w:rPr>
          <w:rFonts w:ascii="Arial"/>
          <w:b/>
          <w:spacing w:val="-4"/>
          <w:sz w:val="22"/>
        </w:rPr>
        <w:t> </w:t>
      </w:r>
      <w:r>
        <w:rPr>
          <w:rFonts w:ascii="Arial"/>
          <w:b/>
          <w:sz w:val="22"/>
        </w:rPr>
        <w:t>type</w:t>
      </w:r>
      <w:r>
        <w:rPr>
          <w:rFonts w:ascii="Arial"/>
          <w:b/>
          <w:spacing w:val="-3"/>
          <w:sz w:val="22"/>
        </w:rPr>
        <w:t> </w:t>
      </w:r>
      <w:r>
        <w:rPr>
          <w:rFonts w:ascii="Arial"/>
          <w:b/>
          <w:sz w:val="22"/>
        </w:rPr>
        <w:t>and</w:t>
      </w:r>
      <w:r>
        <w:rPr>
          <w:rFonts w:ascii="Arial"/>
          <w:b/>
          <w:spacing w:val="-2"/>
          <w:sz w:val="22"/>
        </w:rPr>
        <w:t> </w:t>
      </w:r>
      <w:r>
        <w:rPr>
          <w:rFonts w:ascii="Arial"/>
          <w:b/>
          <w:sz w:val="22"/>
        </w:rPr>
        <w:t>by</w:t>
      </w:r>
      <w:r>
        <w:rPr>
          <w:rFonts w:ascii="Arial"/>
          <w:b/>
          <w:spacing w:val="-6"/>
          <w:sz w:val="22"/>
        </w:rPr>
        <w:t> </w:t>
      </w:r>
      <w:r>
        <w:rPr>
          <w:rFonts w:ascii="Arial"/>
          <w:b/>
          <w:sz w:val="22"/>
        </w:rPr>
        <w:t>sex</w:t>
      </w:r>
      <w:r>
        <w:rPr>
          <w:rFonts w:ascii="Arial"/>
          <w:b/>
          <w:spacing w:val="-3"/>
          <w:sz w:val="22"/>
        </w:rPr>
        <w:t> </w:t>
      </w:r>
      <w:r>
        <w:rPr>
          <w:rFonts w:ascii="Arial"/>
          <w:b/>
          <w:sz w:val="22"/>
        </w:rPr>
        <w:t>and</w:t>
      </w:r>
      <w:r>
        <w:rPr>
          <w:rFonts w:ascii="Arial"/>
          <w:b/>
          <w:spacing w:val="-2"/>
          <w:sz w:val="22"/>
        </w:rPr>
        <w:t> </w:t>
      </w:r>
      <w:r>
        <w:rPr>
          <w:rFonts w:ascii="Arial"/>
          <w:b/>
          <w:sz w:val="22"/>
        </w:rPr>
        <w:t>age</w:t>
      </w:r>
      <w:r>
        <w:rPr>
          <w:rFonts w:ascii="Arial"/>
          <w:b/>
          <w:spacing w:val="-2"/>
          <w:sz w:val="22"/>
        </w:rPr>
        <w:t> group</w:t>
      </w:r>
    </w:p>
    <w:p>
      <w:pPr>
        <w:pStyle w:val="BodyText"/>
        <w:rPr>
          <w:rFonts w:ascii="Arial"/>
          <w:b/>
          <w:sz w:val="20"/>
        </w:rPr>
      </w:pPr>
    </w:p>
    <w:p>
      <w:pPr>
        <w:pStyle w:val="BodyText"/>
        <w:rPr>
          <w:rFonts w:ascii="Arial"/>
          <w:b/>
          <w:sz w:val="20"/>
        </w:rPr>
      </w:pPr>
    </w:p>
    <w:p>
      <w:pPr>
        <w:pStyle w:val="BodyText"/>
        <w:spacing w:before="113"/>
        <w:rPr>
          <w:rFonts w:ascii="Arial"/>
          <w:b/>
          <w:sz w:val="20"/>
        </w:rPr>
      </w:pPr>
    </w:p>
    <w:tbl>
      <w:tblPr>
        <w:tblW w:w="0" w:type="auto"/>
        <w:jc w:val="left"/>
        <w:tblInd w:w="5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768"/>
        <w:gridCol w:w="638"/>
        <w:gridCol w:w="573"/>
        <w:gridCol w:w="405"/>
        <w:gridCol w:w="439"/>
        <w:gridCol w:w="571"/>
        <w:gridCol w:w="483"/>
        <w:gridCol w:w="574"/>
        <w:gridCol w:w="406"/>
        <w:gridCol w:w="440"/>
        <w:gridCol w:w="618"/>
        <w:gridCol w:w="484"/>
        <w:gridCol w:w="618"/>
        <w:gridCol w:w="407"/>
        <w:gridCol w:w="441"/>
        <w:gridCol w:w="407"/>
        <w:gridCol w:w="441"/>
        <w:gridCol w:w="408"/>
        <w:gridCol w:w="621"/>
        <w:gridCol w:w="484"/>
        <w:gridCol w:w="484"/>
      </w:tblGrid>
      <w:tr>
        <w:trPr>
          <w:trHeight w:val="299" w:hRule="atLeast"/>
        </w:trPr>
        <w:tc>
          <w:tcPr>
            <w:tcW w:w="768" w:type="dxa"/>
            <w:vMerge w:val="restart"/>
            <w:tcBorders>
              <w:left w:val="nil"/>
              <w:bottom w:val="single" w:sz="4" w:space="0" w:color="BEBEBE"/>
              <w:right w:val="single" w:sz="4" w:space="0" w:color="BEBEBE"/>
            </w:tcBorders>
          </w:tcPr>
          <w:p>
            <w:pPr>
              <w:pStyle w:val="TableParagraph"/>
              <w:jc w:val="left"/>
              <w:rPr>
                <w:rFonts w:ascii="Times New Roman"/>
                <w:sz w:val="16"/>
              </w:rPr>
            </w:pPr>
          </w:p>
        </w:tc>
        <w:tc>
          <w:tcPr>
            <w:tcW w:w="2626" w:type="dxa"/>
            <w:gridSpan w:val="5"/>
            <w:tcBorders>
              <w:left w:val="single" w:sz="4" w:space="0" w:color="BEBEBE"/>
              <w:bottom w:val="single" w:sz="4" w:space="0" w:color="BEBEBE"/>
              <w:right w:val="single" w:sz="4" w:space="0" w:color="BEBEBE"/>
            </w:tcBorders>
          </w:tcPr>
          <w:p>
            <w:pPr>
              <w:pStyle w:val="TableParagraph"/>
              <w:spacing w:before="18"/>
              <w:ind w:left="811"/>
              <w:jc w:val="left"/>
              <w:rPr>
                <w:rFonts w:ascii="Arial"/>
                <w:b/>
                <w:sz w:val="16"/>
              </w:rPr>
            </w:pPr>
            <w:r>
              <w:rPr>
                <w:rFonts w:ascii="Arial"/>
                <w:b/>
                <w:sz w:val="16"/>
              </w:rPr>
              <w:t>Spot</w:t>
            </w:r>
            <w:r>
              <w:rPr>
                <w:rFonts w:ascii="Arial"/>
                <w:b/>
                <w:spacing w:val="-2"/>
                <w:sz w:val="16"/>
              </w:rPr>
              <w:t> Sputum</w:t>
            </w:r>
          </w:p>
        </w:tc>
        <w:tc>
          <w:tcPr>
            <w:tcW w:w="3005" w:type="dxa"/>
            <w:gridSpan w:val="6"/>
            <w:tcBorders>
              <w:left w:val="single" w:sz="4" w:space="0" w:color="BEBEBE"/>
              <w:bottom w:val="single" w:sz="4" w:space="0" w:color="BEBEBE"/>
              <w:right w:val="single" w:sz="4" w:space="0" w:color="BEBEBE"/>
            </w:tcBorders>
          </w:tcPr>
          <w:p>
            <w:pPr>
              <w:pStyle w:val="TableParagraph"/>
              <w:spacing w:before="18"/>
              <w:ind w:left="105"/>
              <w:jc w:val="left"/>
              <w:rPr>
                <w:rFonts w:ascii="Arial"/>
                <w:b/>
                <w:sz w:val="16"/>
              </w:rPr>
            </w:pPr>
            <w:r>
              <w:rPr>
                <w:rFonts w:ascii="Arial"/>
                <w:b/>
                <w:sz w:val="16"/>
              </w:rPr>
              <w:t>Morning</w:t>
            </w:r>
            <w:r>
              <w:rPr>
                <w:rFonts w:ascii="Arial"/>
                <w:b/>
                <w:spacing w:val="-7"/>
                <w:sz w:val="16"/>
              </w:rPr>
              <w:t> </w:t>
            </w:r>
            <w:r>
              <w:rPr>
                <w:rFonts w:ascii="Arial"/>
                <w:b/>
                <w:spacing w:val="-2"/>
                <w:sz w:val="16"/>
              </w:rPr>
              <w:t>Sputum</w:t>
            </w:r>
          </w:p>
        </w:tc>
        <w:tc>
          <w:tcPr>
            <w:tcW w:w="4311" w:type="dxa"/>
            <w:gridSpan w:val="9"/>
            <w:tcBorders>
              <w:left w:val="single" w:sz="4" w:space="0" w:color="BEBEBE"/>
              <w:bottom w:val="single" w:sz="4" w:space="0" w:color="BEBEBE"/>
              <w:right w:val="nil"/>
            </w:tcBorders>
          </w:tcPr>
          <w:p>
            <w:pPr>
              <w:pStyle w:val="TableParagraph"/>
              <w:spacing w:before="18"/>
              <w:ind w:left="101"/>
              <w:jc w:val="left"/>
              <w:rPr>
                <w:rFonts w:ascii="Arial"/>
                <w:b/>
                <w:sz w:val="16"/>
              </w:rPr>
            </w:pPr>
            <w:r>
              <w:rPr>
                <w:rFonts w:ascii="Arial"/>
                <w:b/>
                <w:sz w:val="16"/>
              </w:rPr>
              <w:t>Combined</w:t>
            </w:r>
            <w:r>
              <w:rPr>
                <w:rFonts w:ascii="Arial"/>
                <w:b/>
                <w:spacing w:val="-7"/>
                <w:sz w:val="16"/>
              </w:rPr>
              <w:t> </w:t>
            </w:r>
            <w:r>
              <w:rPr>
                <w:rFonts w:ascii="Arial"/>
                <w:b/>
                <w:spacing w:val="-2"/>
                <w:sz w:val="16"/>
              </w:rPr>
              <w:t>Results</w:t>
            </w:r>
          </w:p>
        </w:tc>
      </w:tr>
      <w:tr>
        <w:trPr>
          <w:trHeight w:val="1073" w:hRule="atLeast"/>
        </w:trPr>
        <w:tc>
          <w:tcPr>
            <w:tcW w:w="768" w:type="dxa"/>
            <w:vMerge/>
            <w:tcBorders>
              <w:top w:val="nil"/>
              <w:left w:val="nil"/>
              <w:bottom w:val="single" w:sz="4" w:space="0" w:color="BEBEBE"/>
              <w:right w:val="single" w:sz="4" w:space="0" w:color="BEBEBE"/>
            </w:tcBorders>
          </w:tcPr>
          <w:p>
            <w:pPr>
              <w:rPr>
                <w:sz w:val="2"/>
                <w:szCs w:val="2"/>
              </w:rPr>
            </w:pPr>
          </w:p>
        </w:tc>
        <w:tc>
          <w:tcPr>
            <w:tcW w:w="638"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2"/>
              <w:ind w:left="-25"/>
              <w:jc w:val="left"/>
              <w:rPr>
                <w:rFonts w:ascii="Arial"/>
                <w:b/>
                <w:sz w:val="16"/>
              </w:rPr>
            </w:pPr>
            <w:r>
              <w:rPr>
                <w:rFonts w:ascii="Arial"/>
                <w:b/>
                <w:spacing w:val="-2"/>
                <w:sz w:val="16"/>
              </w:rPr>
              <w:t>Requested</w:t>
            </w:r>
          </w:p>
        </w:tc>
        <w:tc>
          <w:tcPr>
            <w:tcW w:w="573"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2"/>
              <w:ind w:left="-25"/>
              <w:jc w:val="left"/>
              <w:rPr>
                <w:rFonts w:ascii="Arial"/>
                <w:b/>
                <w:sz w:val="16"/>
              </w:rPr>
            </w:pPr>
            <w:r>
              <w:rPr>
                <w:rFonts w:ascii="Arial"/>
                <w:b/>
                <w:spacing w:val="-2"/>
                <w:sz w:val="16"/>
              </w:rPr>
              <w:t>Examined</w:t>
            </w:r>
          </w:p>
        </w:tc>
        <w:tc>
          <w:tcPr>
            <w:tcW w:w="405"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0"/>
              <w:ind w:left="-25"/>
              <w:jc w:val="left"/>
              <w:rPr>
                <w:rFonts w:ascii="Arial"/>
                <w:b/>
                <w:sz w:val="16"/>
              </w:rPr>
            </w:pPr>
            <w:r>
              <w:rPr>
                <w:rFonts w:ascii="Arial"/>
                <w:b/>
                <w:spacing w:val="-2"/>
                <w:sz w:val="16"/>
              </w:rPr>
              <w:t>Positive</w:t>
            </w:r>
          </w:p>
        </w:tc>
        <w:tc>
          <w:tcPr>
            <w:tcW w:w="439"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1"/>
              <w:ind w:left="-25"/>
              <w:jc w:val="left"/>
              <w:rPr>
                <w:rFonts w:ascii="Arial"/>
                <w:b/>
                <w:sz w:val="16"/>
              </w:rPr>
            </w:pPr>
            <w:r>
              <w:rPr>
                <w:rFonts w:ascii="Arial"/>
                <w:b/>
                <w:spacing w:val="-4"/>
                <w:sz w:val="16"/>
              </w:rPr>
              <w:t>%age</w:t>
            </w:r>
          </w:p>
        </w:tc>
        <w:tc>
          <w:tcPr>
            <w:tcW w:w="571"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1"/>
              <w:ind w:left="-25"/>
              <w:jc w:val="left"/>
              <w:rPr>
                <w:rFonts w:ascii="Arial"/>
                <w:b/>
                <w:sz w:val="16"/>
              </w:rPr>
            </w:pPr>
            <w:r>
              <w:rPr>
                <w:rFonts w:ascii="Arial"/>
                <w:b/>
                <w:spacing w:val="-2"/>
                <w:sz w:val="16"/>
              </w:rPr>
              <w:t>Negative</w:t>
            </w:r>
          </w:p>
        </w:tc>
        <w:tc>
          <w:tcPr>
            <w:tcW w:w="483"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4"/>
              <w:ind w:left="-25"/>
              <w:jc w:val="left"/>
              <w:rPr>
                <w:rFonts w:ascii="Arial"/>
                <w:b/>
                <w:sz w:val="16"/>
              </w:rPr>
            </w:pPr>
            <w:r>
              <w:rPr>
                <w:rFonts w:ascii="Arial"/>
                <w:b/>
                <w:spacing w:val="-2"/>
                <w:sz w:val="16"/>
              </w:rPr>
              <w:t>Requested</w:t>
            </w:r>
          </w:p>
        </w:tc>
        <w:tc>
          <w:tcPr>
            <w:tcW w:w="574"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4"/>
              <w:ind w:left="-25"/>
              <w:jc w:val="left"/>
              <w:rPr>
                <w:rFonts w:ascii="Arial"/>
                <w:b/>
                <w:sz w:val="16"/>
              </w:rPr>
            </w:pPr>
            <w:r>
              <w:rPr>
                <w:rFonts w:ascii="Arial"/>
                <w:b/>
                <w:spacing w:val="-2"/>
                <w:sz w:val="16"/>
              </w:rPr>
              <w:t>Examined</w:t>
            </w:r>
          </w:p>
        </w:tc>
        <w:tc>
          <w:tcPr>
            <w:tcW w:w="406"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1"/>
              <w:ind w:left="-25"/>
              <w:jc w:val="left"/>
              <w:rPr>
                <w:rFonts w:ascii="Arial"/>
                <w:b/>
                <w:sz w:val="16"/>
              </w:rPr>
            </w:pPr>
            <w:r>
              <w:rPr>
                <w:rFonts w:ascii="Arial"/>
                <w:b/>
                <w:spacing w:val="-2"/>
                <w:sz w:val="16"/>
              </w:rPr>
              <w:t>Positive</w:t>
            </w:r>
          </w:p>
        </w:tc>
        <w:tc>
          <w:tcPr>
            <w:tcW w:w="440"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1"/>
              <w:ind w:left="-25"/>
              <w:jc w:val="left"/>
              <w:rPr>
                <w:rFonts w:ascii="Arial"/>
                <w:b/>
                <w:sz w:val="16"/>
              </w:rPr>
            </w:pPr>
            <w:r>
              <w:rPr>
                <w:rFonts w:ascii="Arial"/>
                <w:b/>
                <w:spacing w:val="-4"/>
                <w:sz w:val="16"/>
              </w:rPr>
              <w:t>%age</w:t>
            </w:r>
          </w:p>
        </w:tc>
        <w:tc>
          <w:tcPr>
            <w:tcW w:w="618"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0"/>
              <w:ind w:left="-25"/>
              <w:jc w:val="left"/>
              <w:rPr>
                <w:rFonts w:ascii="Arial"/>
                <w:b/>
                <w:sz w:val="16"/>
              </w:rPr>
            </w:pPr>
            <w:r>
              <w:rPr>
                <w:rFonts w:ascii="Arial"/>
                <w:b/>
                <w:spacing w:val="-2"/>
                <w:sz w:val="16"/>
              </w:rPr>
              <w:t>Negative</w:t>
            </w:r>
          </w:p>
        </w:tc>
        <w:tc>
          <w:tcPr>
            <w:tcW w:w="484"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9"/>
              <w:ind w:left="-25"/>
              <w:jc w:val="left"/>
              <w:rPr>
                <w:rFonts w:ascii="Arial"/>
                <w:b/>
                <w:sz w:val="16"/>
              </w:rPr>
            </w:pPr>
            <w:r>
              <w:rPr>
                <w:rFonts w:ascii="Arial"/>
                <w:b/>
                <w:spacing w:val="-2"/>
                <w:sz w:val="16"/>
              </w:rPr>
              <w:t>Requested</w:t>
            </w:r>
          </w:p>
        </w:tc>
        <w:tc>
          <w:tcPr>
            <w:tcW w:w="618"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100"/>
              <w:ind w:left="-25"/>
              <w:jc w:val="left"/>
              <w:rPr>
                <w:rFonts w:ascii="Arial"/>
                <w:b/>
                <w:sz w:val="16"/>
              </w:rPr>
            </w:pPr>
            <w:r>
              <w:rPr>
                <w:rFonts w:ascii="Arial"/>
                <w:b/>
                <w:spacing w:val="-2"/>
                <w:sz w:val="16"/>
              </w:rPr>
              <w:t>Examined</w:t>
            </w:r>
          </w:p>
        </w:tc>
        <w:tc>
          <w:tcPr>
            <w:tcW w:w="407"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9"/>
              <w:ind w:left="-25"/>
              <w:jc w:val="left"/>
              <w:rPr>
                <w:rFonts w:ascii="Arial"/>
                <w:b/>
                <w:sz w:val="16"/>
              </w:rPr>
            </w:pPr>
            <w:r>
              <w:rPr>
                <w:rFonts w:ascii="Arial"/>
                <w:b/>
                <w:spacing w:val="-5"/>
                <w:sz w:val="16"/>
              </w:rPr>
              <w:t>2Ps</w:t>
            </w:r>
          </w:p>
        </w:tc>
        <w:tc>
          <w:tcPr>
            <w:tcW w:w="441"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7"/>
              <w:ind w:left="-25"/>
              <w:jc w:val="left"/>
              <w:rPr>
                <w:rFonts w:ascii="Arial"/>
                <w:b/>
                <w:sz w:val="16"/>
              </w:rPr>
            </w:pPr>
            <w:r>
              <w:rPr>
                <w:rFonts w:ascii="Arial"/>
                <w:b/>
                <w:spacing w:val="-4"/>
                <w:sz w:val="16"/>
              </w:rPr>
              <w:t>%age</w:t>
            </w:r>
          </w:p>
        </w:tc>
        <w:tc>
          <w:tcPr>
            <w:tcW w:w="407"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5"/>
              <w:ind w:left="-25"/>
              <w:jc w:val="left"/>
              <w:rPr>
                <w:rFonts w:ascii="Arial"/>
                <w:b/>
                <w:sz w:val="16"/>
              </w:rPr>
            </w:pPr>
            <w:r>
              <w:rPr>
                <w:rFonts w:ascii="Arial"/>
                <w:b/>
                <w:spacing w:val="-4"/>
                <w:sz w:val="16"/>
              </w:rPr>
              <w:t>1P1N</w:t>
            </w:r>
          </w:p>
        </w:tc>
        <w:tc>
          <w:tcPr>
            <w:tcW w:w="441"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4"/>
              <w:ind w:left="-25"/>
              <w:jc w:val="left"/>
              <w:rPr>
                <w:rFonts w:ascii="Arial"/>
                <w:b/>
                <w:sz w:val="16"/>
              </w:rPr>
            </w:pPr>
            <w:r>
              <w:rPr>
                <w:rFonts w:ascii="Arial"/>
                <w:b/>
                <w:spacing w:val="-4"/>
                <w:sz w:val="16"/>
              </w:rPr>
              <w:t>%age</w:t>
            </w:r>
          </w:p>
        </w:tc>
        <w:tc>
          <w:tcPr>
            <w:tcW w:w="408"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3"/>
              <w:ind w:left="-25"/>
              <w:jc w:val="left"/>
              <w:rPr>
                <w:rFonts w:ascii="Arial"/>
                <w:b/>
                <w:sz w:val="16"/>
              </w:rPr>
            </w:pPr>
            <w:r>
              <w:rPr>
                <w:rFonts w:ascii="Arial"/>
                <w:b/>
                <w:spacing w:val="-2"/>
                <w:sz w:val="16"/>
              </w:rPr>
              <w:t>1P1N/A</w:t>
            </w:r>
          </w:p>
        </w:tc>
        <w:tc>
          <w:tcPr>
            <w:tcW w:w="621"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90"/>
              <w:ind w:left="-25"/>
              <w:jc w:val="left"/>
              <w:rPr>
                <w:rFonts w:ascii="Arial"/>
                <w:b/>
                <w:sz w:val="16"/>
              </w:rPr>
            </w:pPr>
            <w:r>
              <w:rPr>
                <w:rFonts w:ascii="Arial"/>
                <w:b/>
                <w:spacing w:val="-5"/>
                <w:sz w:val="16"/>
              </w:rPr>
              <w:t>2N</w:t>
            </w:r>
          </w:p>
        </w:tc>
        <w:tc>
          <w:tcPr>
            <w:tcW w:w="484" w:type="dxa"/>
            <w:tcBorders>
              <w:top w:val="single" w:sz="4" w:space="0" w:color="BEBEBE"/>
              <w:left w:val="single" w:sz="4" w:space="0" w:color="BEBEBE"/>
              <w:bottom w:val="single" w:sz="4" w:space="0" w:color="BEBEBE"/>
              <w:right w:val="single" w:sz="4" w:space="0" w:color="BEBEBE"/>
            </w:tcBorders>
            <w:textDirection w:val="btLr"/>
          </w:tcPr>
          <w:p>
            <w:pPr>
              <w:pStyle w:val="TableParagraph"/>
              <w:spacing w:before="86"/>
              <w:ind w:left="-25"/>
              <w:jc w:val="left"/>
              <w:rPr>
                <w:rFonts w:ascii="Arial"/>
                <w:b/>
                <w:sz w:val="16"/>
              </w:rPr>
            </w:pPr>
            <w:r>
              <w:rPr>
                <w:rFonts w:ascii="Arial"/>
                <w:b/>
                <w:sz w:val="16"/>
              </w:rPr>
              <w:t>1N</w:t>
            </w:r>
            <w:r>
              <w:rPr>
                <w:rFonts w:ascii="Arial"/>
                <w:b/>
                <w:spacing w:val="-1"/>
                <w:sz w:val="16"/>
              </w:rPr>
              <w:t> </w:t>
            </w:r>
            <w:r>
              <w:rPr>
                <w:rFonts w:ascii="Arial"/>
                <w:b/>
                <w:spacing w:val="-4"/>
                <w:sz w:val="16"/>
              </w:rPr>
              <w:t>Only</w:t>
            </w:r>
          </w:p>
        </w:tc>
        <w:tc>
          <w:tcPr>
            <w:tcW w:w="484" w:type="dxa"/>
            <w:tcBorders>
              <w:top w:val="single" w:sz="4" w:space="0" w:color="BEBEBE"/>
              <w:left w:val="single" w:sz="4" w:space="0" w:color="BEBEBE"/>
              <w:bottom w:val="single" w:sz="4" w:space="0" w:color="BEBEBE"/>
              <w:right w:val="nil"/>
            </w:tcBorders>
            <w:textDirection w:val="btLr"/>
          </w:tcPr>
          <w:p>
            <w:pPr>
              <w:pStyle w:val="TableParagraph"/>
              <w:spacing w:before="85"/>
              <w:ind w:left="-25"/>
              <w:jc w:val="left"/>
              <w:rPr>
                <w:rFonts w:ascii="Arial"/>
                <w:b/>
                <w:sz w:val="16"/>
              </w:rPr>
            </w:pPr>
            <w:r>
              <w:rPr>
                <w:rFonts w:ascii="Arial"/>
                <w:b/>
                <w:spacing w:val="-4"/>
                <w:sz w:val="16"/>
              </w:rPr>
              <w:t>2N/A</w:t>
            </w:r>
          </w:p>
        </w:tc>
      </w:tr>
    </w:tbl>
    <w:p>
      <w:pPr>
        <w:spacing w:before="21"/>
        <w:ind w:left="151" w:right="0" w:firstLine="0"/>
        <w:jc w:val="left"/>
        <w:rPr>
          <w:rFonts w:ascii="Arial MT"/>
          <w:sz w:val="16"/>
        </w:rPr>
      </w:pPr>
      <w:r>
        <w:rPr>
          <w:rFonts w:ascii="Arial MT"/>
          <w:sz w:val="16"/>
        </w:rPr>
        <w:t>Sex</w:t>
      </w:r>
      <w:r>
        <w:rPr>
          <w:rFonts w:ascii="Arial MT"/>
          <w:spacing w:val="-5"/>
          <w:sz w:val="16"/>
        </w:rPr>
        <w:t> </w:t>
      </w:r>
      <w:r>
        <w:rPr>
          <w:rFonts w:ascii="Arial MT"/>
          <w:sz w:val="16"/>
        </w:rPr>
        <w:t>and</w:t>
      </w:r>
      <w:r>
        <w:rPr>
          <w:rFonts w:ascii="Arial MT"/>
          <w:spacing w:val="-1"/>
          <w:sz w:val="16"/>
        </w:rPr>
        <w:t> </w:t>
      </w:r>
      <w:r>
        <w:rPr>
          <w:rFonts w:ascii="Arial MT"/>
          <w:spacing w:val="-5"/>
          <w:sz w:val="16"/>
        </w:rPr>
        <w:t>Age</w:t>
      </w:r>
    </w:p>
    <w:p>
      <w:pPr>
        <w:pStyle w:val="BodyText"/>
        <w:spacing w:before="5"/>
        <w:rPr>
          <w:rFonts w:ascii="Arial MT"/>
          <w:sz w:val="10"/>
        </w:rPr>
      </w:pPr>
    </w:p>
    <w:tbl>
      <w:tblPr>
        <w:tblW w:w="0" w:type="auto"/>
        <w:jc w:val="left"/>
        <w:tblInd w:w="5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768"/>
        <w:gridCol w:w="638"/>
        <w:gridCol w:w="573"/>
        <w:gridCol w:w="405"/>
        <w:gridCol w:w="439"/>
        <w:gridCol w:w="571"/>
        <w:gridCol w:w="483"/>
        <w:gridCol w:w="574"/>
        <w:gridCol w:w="406"/>
        <w:gridCol w:w="440"/>
        <w:gridCol w:w="618"/>
        <w:gridCol w:w="484"/>
        <w:gridCol w:w="618"/>
        <w:gridCol w:w="407"/>
        <w:gridCol w:w="441"/>
        <w:gridCol w:w="407"/>
        <w:gridCol w:w="441"/>
        <w:gridCol w:w="408"/>
        <w:gridCol w:w="621"/>
        <w:gridCol w:w="484"/>
        <w:gridCol w:w="484"/>
      </w:tblGrid>
      <w:tr>
        <w:trPr>
          <w:trHeight w:val="299" w:hRule="atLeast"/>
        </w:trPr>
        <w:tc>
          <w:tcPr>
            <w:tcW w:w="768" w:type="dxa"/>
            <w:tcBorders>
              <w:left w:val="nil"/>
              <w:bottom w:val="single" w:sz="4" w:space="0" w:color="BEBEBE"/>
              <w:right w:val="single" w:sz="4" w:space="0" w:color="BEBEBE"/>
            </w:tcBorders>
          </w:tcPr>
          <w:p>
            <w:pPr>
              <w:pStyle w:val="TableParagraph"/>
              <w:spacing w:line="178" w:lineRule="exact"/>
              <w:ind w:left="108"/>
              <w:jc w:val="left"/>
              <w:rPr>
                <w:rFonts w:ascii="Arial"/>
                <w:b/>
                <w:sz w:val="16"/>
              </w:rPr>
            </w:pPr>
            <w:r>
              <w:rPr>
                <w:rFonts w:ascii="Arial"/>
                <w:b/>
                <w:spacing w:val="-4"/>
                <w:sz w:val="16"/>
              </w:rPr>
              <w:t>Male</w:t>
            </w:r>
          </w:p>
        </w:tc>
        <w:tc>
          <w:tcPr>
            <w:tcW w:w="638" w:type="dxa"/>
            <w:tcBorders>
              <w:left w:val="single" w:sz="4" w:space="0" w:color="BEBEBE"/>
              <w:bottom w:val="single" w:sz="4" w:space="0" w:color="BEBEBE"/>
              <w:right w:val="single" w:sz="4" w:space="0" w:color="BEBEBE"/>
            </w:tcBorders>
          </w:tcPr>
          <w:p>
            <w:pPr>
              <w:pStyle w:val="TableParagraph"/>
              <w:spacing w:line="178" w:lineRule="exact"/>
              <w:ind w:left="68"/>
              <w:rPr>
                <w:rFonts w:ascii="Arial"/>
                <w:b/>
                <w:sz w:val="16"/>
              </w:rPr>
            </w:pPr>
            <w:r>
              <w:rPr>
                <w:rFonts w:ascii="Arial"/>
                <w:b/>
                <w:spacing w:val="-4"/>
                <w:sz w:val="16"/>
              </w:rPr>
              <w:t>2517</w:t>
            </w:r>
          </w:p>
        </w:tc>
        <w:tc>
          <w:tcPr>
            <w:tcW w:w="573" w:type="dxa"/>
            <w:tcBorders>
              <w:left w:val="single" w:sz="4" w:space="0" w:color="BEBEBE"/>
              <w:bottom w:val="single" w:sz="4" w:space="0" w:color="BEBEBE"/>
              <w:right w:val="single" w:sz="4" w:space="0" w:color="BEBEBE"/>
            </w:tcBorders>
          </w:tcPr>
          <w:p>
            <w:pPr>
              <w:pStyle w:val="TableParagraph"/>
              <w:spacing w:line="178" w:lineRule="exact"/>
              <w:ind w:left="88" w:right="88"/>
              <w:rPr>
                <w:rFonts w:ascii="Arial"/>
                <w:b/>
                <w:sz w:val="16"/>
              </w:rPr>
            </w:pPr>
            <w:r>
              <w:rPr>
                <w:rFonts w:ascii="Arial"/>
                <w:b/>
                <w:spacing w:val="-4"/>
                <w:sz w:val="16"/>
              </w:rPr>
              <w:t>2386</w:t>
            </w:r>
          </w:p>
        </w:tc>
        <w:tc>
          <w:tcPr>
            <w:tcW w:w="405" w:type="dxa"/>
            <w:tcBorders>
              <w:left w:val="single" w:sz="4" w:space="0" w:color="BEBEBE"/>
              <w:bottom w:val="single" w:sz="4" w:space="0" w:color="BEBEBE"/>
              <w:right w:val="single" w:sz="4" w:space="0" w:color="BEBEBE"/>
            </w:tcBorders>
          </w:tcPr>
          <w:p>
            <w:pPr>
              <w:pStyle w:val="TableParagraph"/>
              <w:spacing w:line="178" w:lineRule="exact"/>
              <w:ind w:right="101"/>
              <w:jc w:val="right"/>
              <w:rPr>
                <w:rFonts w:ascii="Arial"/>
                <w:b/>
                <w:sz w:val="16"/>
              </w:rPr>
            </w:pPr>
            <w:r>
              <w:rPr>
                <w:rFonts w:ascii="Arial"/>
                <w:b/>
                <w:spacing w:val="-5"/>
                <w:sz w:val="16"/>
              </w:rPr>
              <w:t>38</w:t>
            </w:r>
          </w:p>
        </w:tc>
        <w:tc>
          <w:tcPr>
            <w:tcW w:w="439" w:type="dxa"/>
            <w:tcBorders>
              <w:left w:val="single" w:sz="4" w:space="0" w:color="BEBEBE"/>
              <w:bottom w:val="single" w:sz="4" w:space="0" w:color="BEBEBE"/>
              <w:right w:val="single" w:sz="4" w:space="0" w:color="BEBEBE"/>
            </w:tcBorders>
          </w:tcPr>
          <w:p>
            <w:pPr>
              <w:pStyle w:val="TableParagraph"/>
              <w:spacing w:line="178" w:lineRule="exact"/>
              <w:rPr>
                <w:rFonts w:ascii="Arial"/>
                <w:b/>
                <w:sz w:val="16"/>
              </w:rPr>
            </w:pPr>
            <w:r>
              <w:rPr>
                <w:rFonts w:ascii="Arial"/>
                <w:b/>
                <w:spacing w:val="-5"/>
                <w:sz w:val="16"/>
              </w:rPr>
              <w:t>1.5</w:t>
            </w:r>
          </w:p>
        </w:tc>
        <w:tc>
          <w:tcPr>
            <w:tcW w:w="571" w:type="dxa"/>
            <w:tcBorders>
              <w:left w:val="single" w:sz="4" w:space="0" w:color="BEBEBE"/>
              <w:bottom w:val="single" w:sz="4" w:space="0" w:color="BEBEBE"/>
              <w:right w:val="single" w:sz="4" w:space="0" w:color="BEBEBE"/>
            </w:tcBorders>
          </w:tcPr>
          <w:p>
            <w:pPr>
              <w:pStyle w:val="TableParagraph"/>
              <w:spacing w:line="178" w:lineRule="exact"/>
              <w:ind w:right="102"/>
              <w:jc w:val="right"/>
              <w:rPr>
                <w:rFonts w:ascii="Arial"/>
                <w:b/>
                <w:sz w:val="16"/>
              </w:rPr>
            </w:pPr>
            <w:r>
              <w:rPr>
                <w:rFonts w:ascii="Arial"/>
                <w:b/>
                <w:spacing w:val="-4"/>
                <w:sz w:val="16"/>
              </w:rPr>
              <w:t>2348</w:t>
            </w:r>
          </w:p>
        </w:tc>
        <w:tc>
          <w:tcPr>
            <w:tcW w:w="483" w:type="dxa"/>
            <w:tcBorders>
              <w:left w:val="single" w:sz="4" w:space="0" w:color="BEBEBE"/>
              <w:bottom w:val="single" w:sz="4" w:space="0" w:color="BEBEBE"/>
              <w:right w:val="single" w:sz="4" w:space="0" w:color="BEBEBE"/>
            </w:tcBorders>
          </w:tcPr>
          <w:p>
            <w:pPr>
              <w:pStyle w:val="TableParagraph"/>
              <w:spacing w:line="178" w:lineRule="exact"/>
              <w:ind w:right="98"/>
              <w:jc w:val="right"/>
              <w:rPr>
                <w:rFonts w:ascii="Arial"/>
                <w:b/>
                <w:sz w:val="16"/>
              </w:rPr>
            </w:pPr>
            <w:r>
              <w:rPr>
                <w:rFonts w:ascii="Arial"/>
                <w:b/>
                <w:spacing w:val="-5"/>
                <w:sz w:val="16"/>
              </w:rPr>
              <w:t>131</w:t>
            </w:r>
          </w:p>
        </w:tc>
        <w:tc>
          <w:tcPr>
            <w:tcW w:w="574" w:type="dxa"/>
            <w:tcBorders>
              <w:left w:val="single" w:sz="4" w:space="0" w:color="BEBEBE"/>
              <w:bottom w:val="single" w:sz="4" w:space="0" w:color="BEBEBE"/>
              <w:right w:val="single" w:sz="4" w:space="0" w:color="BEBEBE"/>
            </w:tcBorders>
          </w:tcPr>
          <w:p>
            <w:pPr>
              <w:pStyle w:val="TableParagraph"/>
              <w:spacing w:line="178" w:lineRule="exact"/>
              <w:ind w:left="90" w:right="88"/>
              <w:rPr>
                <w:rFonts w:ascii="Arial"/>
                <w:b/>
                <w:sz w:val="16"/>
              </w:rPr>
            </w:pPr>
            <w:r>
              <w:rPr>
                <w:rFonts w:ascii="Arial"/>
                <w:b/>
                <w:spacing w:val="-4"/>
                <w:sz w:val="16"/>
              </w:rPr>
              <w:t>2240</w:t>
            </w:r>
          </w:p>
        </w:tc>
        <w:tc>
          <w:tcPr>
            <w:tcW w:w="406" w:type="dxa"/>
            <w:tcBorders>
              <w:left w:val="single" w:sz="4" w:space="0" w:color="BEBEBE"/>
              <w:bottom w:val="single" w:sz="4" w:space="0" w:color="BEBEBE"/>
              <w:right w:val="single" w:sz="4" w:space="0" w:color="BEBEBE"/>
            </w:tcBorders>
          </w:tcPr>
          <w:p>
            <w:pPr>
              <w:pStyle w:val="TableParagraph"/>
              <w:spacing w:line="178" w:lineRule="exact"/>
              <w:ind w:left="10"/>
              <w:rPr>
                <w:rFonts w:ascii="Arial"/>
                <w:b/>
                <w:sz w:val="16"/>
              </w:rPr>
            </w:pPr>
            <w:r>
              <w:rPr>
                <w:rFonts w:ascii="Arial"/>
                <w:b/>
                <w:spacing w:val="-5"/>
                <w:sz w:val="16"/>
              </w:rPr>
              <w:t>51</w:t>
            </w:r>
          </w:p>
        </w:tc>
        <w:tc>
          <w:tcPr>
            <w:tcW w:w="440" w:type="dxa"/>
            <w:tcBorders>
              <w:left w:val="single" w:sz="4" w:space="0" w:color="BEBEBE"/>
              <w:bottom w:val="single" w:sz="4" w:space="0" w:color="BEBEBE"/>
              <w:right w:val="single" w:sz="4" w:space="0" w:color="BEBEBE"/>
            </w:tcBorders>
          </w:tcPr>
          <w:p>
            <w:pPr>
              <w:pStyle w:val="TableParagraph"/>
              <w:spacing w:line="178" w:lineRule="exact"/>
              <w:ind w:right="1"/>
              <w:rPr>
                <w:rFonts w:ascii="Arial"/>
                <w:b/>
                <w:sz w:val="16"/>
              </w:rPr>
            </w:pPr>
            <w:r>
              <w:rPr>
                <w:rFonts w:ascii="Arial"/>
                <w:b/>
                <w:spacing w:val="-5"/>
                <w:sz w:val="16"/>
              </w:rPr>
              <w:t>2.0</w:t>
            </w:r>
          </w:p>
        </w:tc>
        <w:tc>
          <w:tcPr>
            <w:tcW w:w="618" w:type="dxa"/>
            <w:tcBorders>
              <w:left w:val="single" w:sz="4" w:space="0" w:color="BEBEBE"/>
              <w:bottom w:val="single" w:sz="4" w:space="0" w:color="BEBEBE"/>
              <w:right w:val="single" w:sz="4" w:space="0" w:color="BEBEBE"/>
            </w:tcBorders>
          </w:tcPr>
          <w:p>
            <w:pPr>
              <w:pStyle w:val="TableParagraph"/>
              <w:spacing w:line="178" w:lineRule="exact"/>
              <w:ind w:right="103"/>
              <w:jc w:val="right"/>
              <w:rPr>
                <w:rFonts w:ascii="Arial"/>
                <w:b/>
                <w:sz w:val="16"/>
              </w:rPr>
            </w:pPr>
            <w:r>
              <w:rPr>
                <w:rFonts w:ascii="Arial"/>
                <w:b/>
                <w:spacing w:val="-4"/>
                <w:sz w:val="16"/>
              </w:rPr>
              <w:t>2189</w:t>
            </w:r>
          </w:p>
        </w:tc>
        <w:tc>
          <w:tcPr>
            <w:tcW w:w="484" w:type="dxa"/>
            <w:tcBorders>
              <w:left w:val="single" w:sz="4" w:space="0" w:color="BEBEBE"/>
              <w:bottom w:val="single" w:sz="4" w:space="0" w:color="BEBEBE"/>
              <w:right w:val="single" w:sz="4" w:space="0" w:color="BEBEBE"/>
            </w:tcBorders>
          </w:tcPr>
          <w:p>
            <w:pPr>
              <w:pStyle w:val="TableParagraph"/>
              <w:spacing w:line="178" w:lineRule="exact"/>
              <w:ind w:left="56" w:right="61"/>
              <w:rPr>
                <w:rFonts w:ascii="Arial"/>
                <w:b/>
                <w:sz w:val="16"/>
              </w:rPr>
            </w:pPr>
            <w:r>
              <w:rPr>
                <w:rFonts w:ascii="Arial"/>
                <w:b/>
                <w:spacing w:val="-5"/>
                <w:sz w:val="16"/>
              </w:rPr>
              <w:t>277</w:t>
            </w:r>
          </w:p>
        </w:tc>
        <w:tc>
          <w:tcPr>
            <w:tcW w:w="618" w:type="dxa"/>
            <w:tcBorders>
              <w:left w:val="single" w:sz="4" w:space="0" w:color="BEBEBE"/>
              <w:bottom w:val="single" w:sz="4" w:space="0" w:color="BEBEBE"/>
              <w:right w:val="single" w:sz="4" w:space="0" w:color="BEBEBE"/>
            </w:tcBorders>
          </w:tcPr>
          <w:p>
            <w:pPr>
              <w:pStyle w:val="TableParagraph"/>
              <w:spacing w:line="178" w:lineRule="exact"/>
              <w:ind w:right="103"/>
              <w:jc w:val="right"/>
              <w:rPr>
                <w:rFonts w:ascii="Arial"/>
                <w:b/>
                <w:sz w:val="16"/>
              </w:rPr>
            </w:pPr>
            <w:r>
              <w:rPr>
                <w:rFonts w:ascii="Arial"/>
                <w:b/>
                <w:spacing w:val="-4"/>
                <w:sz w:val="16"/>
              </w:rPr>
              <w:t>2413</w:t>
            </w:r>
          </w:p>
        </w:tc>
        <w:tc>
          <w:tcPr>
            <w:tcW w:w="407" w:type="dxa"/>
            <w:tcBorders>
              <w:left w:val="single" w:sz="4" w:space="0" w:color="BEBEBE"/>
              <w:bottom w:val="single" w:sz="4" w:space="0" w:color="BEBEBE"/>
              <w:right w:val="single" w:sz="4" w:space="0" w:color="BEBEBE"/>
            </w:tcBorders>
          </w:tcPr>
          <w:p>
            <w:pPr>
              <w:pStyle w:val="TableParagraph"/>
              <w:spacing w:line="178" w:lineRule="exact"/>
              <w:ind w:left="94" w:right="89"/>
              <w:rPr>
                <w:rFonts w:ascii="Arial"/>
                <w:b/>
                <w:sz w:val="16"/>
              </w:rPr>
            </w:pPr>
            <w:r>
              <w:rPr>
                <w:rFonts w:ascii="Arial"/>
                <w:b/>
                <w:spacing w:val="-5"/>
                <w:sz w:val="16"/>
              </w:rPr>
              <w:t>26</w:t>
            </w:r>
          </w:p>
        </w:tc>
        <w:tc>
          <w:tcPr>
            <w:tcW w:w="441" w:type="dxa"/>
            <w:tcBorders>
              <w:left w:val="single" w:sz="4" w:space="0" w:color="BEBEBE"/>
              <w:bottom w:val="single" w:sz="4" w:space="0" w:color="BEBEBE"/>
              <w:right w:val="single" w:sz="4" w:space="0" w:color="BEBEBE"/>
            </w:tcBorders>
          </w:tcPr>
          <w:p>
            <w:pPr>
              <w:pStyle w:val="TableParagraph"/>
              <w:spacing w:line="178" w:lineRule="exact"/>
              <w:ind w:left="46" w:right="53"/>
              <w:rPr>
                <w:rFonts w:ascii="Arial"/>
                <w:b/>
                <w:sz w:val="16"/>
              </w:rPr>
            </w:pPr>
            <w:r>
              <w:rPr>
                <w:rFonts w:ascii="Arial"/>
                <w:b/>
                <w:spacing w:val="-5"/>
                <w:sz w:val="16"/>
              </w:rPr>
              <w:t>1.0</w:t>
            </w:r>
          </w:p>
        </w:tc>
        <w:tc>
          <w:tcPr>
            <w:tcW w:w="407" w:type="dxa"/>
            <w:tcBorders>
              <w:left w:val="single" w:sz="4" w:space="0" w:color="BEBEBE"/>
              <w:bottom w:val="single" w:sz="4" w:space="0" w:color="BEBEBE"/>
              <w:right w:val="single" w:sz="4" w:space="0" w:color="BEBEBE"/>
            </w:tcBorders>
          </w:tcPr>
          <w:p>
            <w:pPr>
              <w:pStyle w:val="TableParagraph"/>
              <w:spacing w:line="178" w:lineRule="exact"/>
              <w:ind w:right="108"/>
              <w:jc w:val="right"/>
              <w:rPr>
                <w:rFonts w:ascii="Arial"/>
                <w:b/>
                <w:sz w:val="16"/>
              </w:rPr>
            </w:pPr>
            <w:r>
              <w:rPr>
                <w:rFonts w:ascii="Arial"/>
                <w:b/>
                <w:spacing w:val="-5"/>
                <w:sz w:val="16"/>
              </w:rPr>
              <w:t>35</w:t>
            </w:r>
          </w:p>
        </w:tc>
        <w:tc>
          <w:tcPr>
            <w:tcW w:w="441" w:type="dxa"/>
            <w:tcBorders>
              <w:left w:val="single" w:sz="4" w:space="0" w:color="BEBEBE"/>
              <w:bottom w:val="single" w:sz="4" w:space="0" w:color="BEBEBE"/>
              <w:right w:val="single" w:sz="4" w:space="0" w:color="BEBEBE"/>
            </w:tcBorders>
          </w:tcPr>
          <w:p>
            <w:pPr>
              <w:pStyle w:val="TableParagraph"/>
              <w:spacing w:line="178" w:lineRule="exact"/>
              <w:ind w:left="39" w:right="53"/>
              <w:rPr>
                <w:rFonts w:ascii="Arial"/>
                <w:b/>
                <w:sz w:val="16"/>
              </w:rPr>
            </w:pPr>
            <w:r>
              <w:rPr>
                <w:rFonts w:ascii="Arial"/>
                <w:b/>
                <w:spacing w:val="-5"/>
                <w:sz w:val="16"/>
              </w:rPr>
              <w:t>1.4</w:t>
            </w:r>
          </w:p>
        </w:tc>
        <w:tc>
          <w:tcPr>
            <w:tcW w:w="408" w:type="dxa"/>
            <w:tcBorders>
              <w:left w:val="single" w:sz="4" w:space="0" w:color="BEBEBE"/>
              <w:bottom w:val="single" w:sz="4" w:space="0" w:color="BEBEBE"/>
              <w:right w:val="single" w:sz="4" w:space="0" w:color="BEBEBE"/>
            </w:tcBorders>
          </w:tcPr>
          <w:p>
            <w:pPr>
              <w:pStyle w:val="TableParagraph"/>
              <w:spacing w:line="178" w:lineRule="exact"/>
              <w:ind w:right="113"/>
              <w:jc w:val="right"/>
              <w:rPr>
                <w:rFonts w:ascii="Arial"/>
                <w:b/>
                <w:sz w:val="16"/>
              </w:rPr>
            </w:pPr>
            <w:r>
              <w:rPr>
                <w:rFonts w:ascii="Arial"/>
                <w:b/>
                <w:spacing w:val="-10"/>
                <w:sz w:val="16"/>
              </w:rPr>
              <w:t>2</w:t>
            </w:r>
          </w:p>
        </w:tc>
        <w:tc>
          <w:tcPr>
            <w:tcW w:w="621" w:type="dxa"/>
            <w:tcBorders>
              <w:left w:val="single" w:sz="4" w:space="0" w:color="BEBEBE"/>
              <w:bottom w:val="single" w:sz="4" w:space="0" w:color="BEBEBE"/>
              <w:right w:val="single" w:sz="4" w:space="0" w:color="BEBEBE"/>
            </w:tcBorders>
          </w:tcPr>
          <w:p>
            <w:pPr>
              <w:pStyle w:val="TableParagraph"/>
              <w:spacing w:line="178" w:lineRule="exact"/>
              <w:ind w:right="115"/>
              <w:jc w:val="right"/>
              <w:rPr>
                <w:rFonts w:ascii="Arial"/>
                <w:b/>
                <w:sz w:val="16"/>
              </w:rPr>
            </w:pPr>
            <w:r>
              <w:rPr>
                <w:rFonts w:ascii="Arial"/>
                <w:b/>
                <w:spacing w:val="-2"/>
                <w:sz w:val="16"/>
              </w:rPr>
              <w:t>2,152</w:t>
            </w:r>
          </w:p>
        </w:tc>
        <w:tc>
          <w:tcPr>
            <w:tcW w:w="484" w:type="dxa"/>
            <w:tcBorders>
              <w:left w:val="single" w:sz="4" w:space="0" w:color="BEBEBE"/>
              <w:bottom w:val="single" w:sz="4" w:space="0" w:color="BEBEBE"/>
              <w:right w:val="single" w:sz="4" w:space="0" w:color="BEBEBE"/>
            </w:tcBorders>
          </w:tcPr>
          <w:p>
            <w:pPr>
              <w:pStyle w:val="TableParagraph"/>
              <w:spacing w:line="178" w:lineRule="exact"/>
              <w:ind w:left="56" w:right="87"/>
              <w:rPr>
                <w:rFonts w:ascii="Arial"/>
                <w:b/>
                <w:sz w:val="16"/>
              </w:rPr>
            </w:pPr>
            <w:r>
              <w:rPr>
                <w:rFonts w:ascii="Arial"/>
                <w:b/>
                <w:spacing w:val="-5"/>
                <w:sz w:val="16"/>
              </w:rPr>
              <w:t>233</w:t>
            </w:r>
          </w:p>
        </w:tc>
        <w:tc>
          <w:tcPr>
            <w:tcW w:w="484" w:type="dxa"/>
            <w:tcBorders>
              <w:left w:val="single" w:sz="4" w:space="0" w:color="BEBEBE"/>
              <w:bottom w:val="single" w:sz="4" w:space="0" w:color="BEBEBE"/>
              <w:right w:val="nil"/>
            </w:tcBorders>
          </w:tcPr>
          <w:p>
            <w:pPr>
              <w:pStyle w:val="TableParagraph"/>
              <w:spacing w:line="178" w:lineRule="exact"/>
              <w:ind w:right="124"/>
              <w:jc w:val="right"/>
              <w:rPr>
                <w:rFonts w:ascii="Arial"/>
                <w:b/>
                <w:sz w:val="16"/>
              </w:rPr>
            </w:pPr>
            <w:r>
              <w:rPr>
                <w:rFonts w:ascii="Arial"/>
                <w:b/>
                <w:spacing w:val="-5"/>
                <w:sz w:val="16"/>
              </w:rPr>
              <w:t>104</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15-</w:t>
            </w:r>
            <w:r>
              <w:rPr>
                <w:spacing w:val="-5"/>
                <w:sz w:val="16"/>
              </w:rPr>
              <w:t>24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385</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360</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1"/>
              <w:jc w:val="right"/>
              <w:rPr>
                <w:sz w:val="16"/>
              </w:rPr>
            </w:pPr>
            <w:r>
              <w:rPr>
                <w:spacing w:val="-5"/>
                <w:sz w:val="16"/>
              </w:rPr>
              <w:t>10</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2.6</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350</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25</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333</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
              <w:rPr>
                <w:sz w:val="16"/>
              </w:rPr>
            </w:pPr>
            <w:r>
              <w:rPr>
                <w:spacing w:val="-5"/>
                <w:sz w:val="16"/>
              </w:rPr>
              <w:t>12</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3.1</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321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52</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364</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8</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2.1</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5</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1.3</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1</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316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ight="88"/>
              <w:rPr>
                <w:sz w:val="16"/>
              </w:rPr>
            </w:pPr>
            <w:r>
              <w:rPr>
                <w:spacing w:val="-5"/>
                <w:sz w:val="16"/>
              </w:rPr>
              <w:t>39</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21</w:t>
            </w:r>
          </w:p>
        </w:tc>
      </w:tr>
      <w:tr>
        <w:trPr>
          <w:trHeight w:val="302" w:hRule="atLeast"/>
        </w:trPr>
        <w:tc>
          <w:tcPr>
            <w:tcW w:w="768" w:type="dxa"/>
            <w:tcBorders>
              <w:top w:val="single" w:sz="4" w:space="0" w:color="BEBEBE"/>
              <w:left w:val="nil"/>
              <w:bottom w:val="single" w:sz="4" w:space="0" w:color="BEBEBE"/>
              <w:right w:val="single" w:sz="4" w:space="0" w:color="BEBEBE"/>
            </w:tcBorders>
          </w:tcPr>
          <w:p>
            <w:pPr>
              <w:pStyle w:val="TableParagraph"/>
              <w:spacing w:line="183" w:lineRule="exact"/>
              <w:ind w:left="108"/>
              <w:jc w:val="left"/>
              <w:rPr>
                <w:sz w:val="16"/>
              </w:rPr>
            </w:pPr>
            <w:r>
              <w:rPr>
                <w:spacing w:val="-2"/>
                <w:sz w:val="16"/>
              </w:rPr>
              <w:t>25-</w:t>
            </w:r>
            <w:r>
              <w:rPr>
                <w:spacing w:val="-5"/>
                <w:sz w:val="16"/>
              </w:rPr>
              <w:t>34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57"/>
              <w:rPr>
                <w:sz w:val="16"/>
              </w:rPr>
            </w:pPr>
            <w:r>
              <w:rPr>
                <w:spacing w:val="-5"/>
                <w:sz w:val="16"/>
              </w:rPr>
              <w:t>482</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88"/>
              <w:rPr>
                <w:sz w:val="16"/>
              </w:rPr>
            </w:pPr>
            <w:r>
              <w:rPr>
                <w:spacing w:val="-5"/>
                <w:sz w:val="16"/>
              </w:rPr>
              <w:t>453</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1"/>
              <w:jc w:val="right"/>
              <w:rPr>
                <w:sz w:val="16"/>
              </w:rPr>
            </w:pPr>
            <w:r>
              <w:rPr>
                <w:spacing w:val="-5"/>
                <w:sz w:val="16"/>
              </w:rPr>
              <w:t>10</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rPr>
                <w:sz w:val="16"/>
              </w:rPr>
            </w:pPr>
            <w:r>
              <w:rPr>
                <w:spacing w:val="-5"/>
                <w:sz w:val="16"/>
              </w:rPr>
              <w:t>2.1</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2"/>
              <w:jc w:val="right"/>
              <w:rPr>
                <w:sz w:val="16"/>
              </w:rPr>
            </w:pPr>
            <w:r>
              <w:rPr>
                <w:spacing w:val="-5"/>
                <w:sz w:val="16"/>
              </w:rPr>
              <w:t>443</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98"/>
              <w:jc w:val="right"/>
              <w:rPr>
                <w:sz w:val="16"/>
              </w:rPr>
            </w:pPr>
            <w:r>
              <w:rPr>
                <w:spacing w:val="-5"/>
                <w:sz w:val="16"/>
              </w:rPr>
              <w:t>29</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90"/>
              <w:rPr>
                <w:sz w:val="16"/>
              </w:rPr>
            </w:pPr>
            <w:r>
              <w:rPr>
                <w:spacing w:val="-5"/>
                <w:sz w:val="16"/>
              </w:rPr>
              <w:t>409</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0"/>
              <w:rPr>
                <w:sz w:val="16"/>
              </w:rPr>
            </w:pPr>
            <w:r>
              <w:rPr>
                <w:spacing w:val="-5"/>
                <w:sz w:val="16"/>
              </w:rPr>
              <w:t>14</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
              <w:rPr>
                <w:sz w:val="16"/>
              </w:rPr>
            </w:pPr>
            <w:r>
              <w:rPr>
                <w:spacing w:val="-5"/>
                <w:sz w:val="16"/>
              </w:rPr>
              <w:t>2.9</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3"/>
              <w:jc w:val="right"/>
              <w:rPr>
                <w:sz w:val="16"/>
              </w:rPr>
            </w:pPr>
            <w:r>
              <w:rPr>
                <w:spacing w:val="-5"/>
                <w:sz w:val="16"/>
              </w:rPr>
              <w:t>395</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25" w:right="44"/>
              <w:rPr>
                <w:sz w:val="16"/>
              </w:rPr>
            </w:pPr>
            <w:r>
              <w:rPr>
                <w:spacing w:val="-5"/>
                <w:sz w:val="16"/>
              </w:rPr>
              <w:t>73</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3"/>
              <w:jc w:val="right"/>
              <w:rPr>
                <w:sz w:val="16"/>
              </w:rPr>
            </w:pPr>
            <w:r>
              <w:rPr>
                <w:spacing w:val="-5"/>
                <w:sz w:val="16"/>
              </w:rPr>
              <w:t>456</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94"/>
              <w:rPr>
                <w:sz w:val="16"/>
              </w:rPr>
            </w:pPr>
            <w:r>
              <w:rPr>
                <w:spacing w:val="-10"/>
                <w:sz w:val="16"/>
              </w:rPr>
              <w:t>7</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46" w:right="53"/>
              <w:rPr>
                <w:sz w:val="16"/>
              </w:rPr>
            </w:pPr>
            <w:r>
              <w:rPr>
                <w:spacing w:val="-5"/>
                <w:sz w:val="16"/>
              </w:rPr>
              <w:t>1.5</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7"/>
              <w:jc w:val="right"/>
              <w:rPr>
                <w:sz w:val="16"/>
              </w:rPr>
            </w:pPr>
            <w:r>
              <w:rPr>
                <w:spacing w:val="-10"/>
                <w:sz w:val="16"/>
              </w:rPr>
              <w:t>9</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39" w:right="53"/>
              <w:rPr>
                <w:sz w:val="16"/>
              </w:rPr>
            </w:pPr>
            <w:r>
              <w:rPr>
                <w:spacing w:val="-5"/>
                <w:sz w:val="16"/>
              </w:rPr>
              <w:t>1.9</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13"/>
              <w:jc w:val="right"/>
              <w:rPr>
                <w:sz w:val="16"/>
              </w:rPr>
            </w:pPr>
            <w:r>
              <w:rPr>
                <w:spacing w:val="-10"/>
                <w:sz w:val="16"/>
              </w:rPr>
              <w:t>1</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16"/>
              <w:jc w:val="right"/>
              <w:rPr>
                <w:sz w:val="16"/>
              </w:rPr>
            </w:pPr>
            <w:r>
              <w:rPr>
                <w:spacing w:val="-5"/>
                <w:sz w:val="16"/>
              </w:rPr>
              <w:t>390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56"/>
              <w:rPr>
                <w:sz w:val="16"/>
              </w:rPr>
            </w:pPr>
            <w:r>
              <w:rPr>
                <w:spacing w:val="-5"/>
                <w:sz w:val="16"/>
              </w:rPr>
              <w:t>58</w:t>
            </w:r>
          </w:p>
        </w:tc>
        <w:tc>
          <w:tcPr>
            <w:tcW w:w="484" w:type="dxa"/>
            <w:tcBorders>
              <w:top w:val="single" w:sz="4" w:space="0" w:color="BEBEBE"/>
              <w:left w:val="single" w:sz="4" w:space="0" w:color="BEBEBE"/>
              <w:bottom w:val="single" w:sz="4" w:space="0" w:color="BEBEBE"/>
              <w:right w:val="nil"/>
            </w:tcBorders>
          </w:tcPr>
          <w:p>
            <w:pPr>
              <w:pStyle w:val="TableParagraph"/>
              <w:spacing w:line="183" w:lineRule="exact"/>
              <w:ind w:right="124"/>
              <w:jc w:val="right"/>
              <w:rPr>
                <w:sz w:val="16"/>
              </w:rPr>
            </w:pPr>
            <w:r>
              <w:rPr>
                <w:spacing w:val="-5"/>
                <w:sz w:val="16"/>
              </w:rPr>
              <w:t>26</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35-</w:t>
            </w:r>
            <w:r>
              <w:rPr>
                <w:spacing w:val="-5"/>
                <w:sz w:val="16"/>
              </w:rPr>
              <w:t>44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517</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494</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1"/>
              <w:jc w:val="right"/>
              <w:rPr>
                <w:sz w:val="16"/>
              </w:rPr>
            </w:pPr>
            <w:r>
              <w:rPr>
                <w:spacing w:val="-5"/>
                <w:sz w:val="16"/>
              </w:rPr>
              <w:t>10</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1.9</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484</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23</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462</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
              <w:rPr>
                <w:sz w:val="16"/>
              </w:rPr>
            </w:pPr>
            <w:r>
              <w:rPr>
                <w:spacing w:val="-5"/>
                <w:sz w:val="16"/>
              </w:rPr>
              <w:t>13</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2.5</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449</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55</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500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4</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0.8</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8"/>
              <w:jc w:val="right"/>
              <w:rPr>
                <w:sz w:val="16"/>
              </w:rPr>
            </w:pPr>
            <w:r>
              <w:rPr>
                <w:spacing w:val="-5"/>
                <w:sz w:val="16"/>
              </w:rPr>
              <w:t>15</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2.9</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437</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59</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17</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45-</w:t>
            </w:r>
            <w:r>
              <w:rPr>
                <w:spacing w:val="-5"/>
                <w:sz w:val="16"/>
              </w:rPr>
              <w:t>54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426</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409</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4</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0.9</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405</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17</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398</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7</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1.6</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391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28</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414</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4</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0.9</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3</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0.7</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386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24</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12</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55-</w:t>
            </w:r>
            <w:r>
              <w:rPr>
                <w:spacing w:val="-5"/>
                <w:sz w:val="16"/>
              </w:rPr>
              <w:t>64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262</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251</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3</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1.1</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248</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11</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235</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4</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1.5</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231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27</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254</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3</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1.1</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1</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0.4</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228</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23</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3"/>
              <w:jc w:val="right"/>
              <w:rPr>
                <w:sz w:val="16"/>
              </w:rPr>
            </w:pPr>
            <w:r>
              <w:rPr>
                <w:spacing w:val="-10"/>
                <w:sz w:val="16"/>
              </w:rPr>
              <w:t>8</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5"/>
                <w:sz w:val="16"/>
              </w:rPr>
              <w:t>65+</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445</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419</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1</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0.2</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418</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26</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403</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1</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0.2</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402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42</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425</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2</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0.4</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395</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30</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20</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78" w:lineRule="exact"/>
              <w:ind w:left="108"/>
              <w:jc w:val="left"/>
              <w:rPr>
                <w:rFonts w:ascii="Arial"/>
                <w:b/>
                <w:sz w:val="16"/>
              </w:rPr>
            </w:pPr>
            <w:r>
              <w:rPr>
                <w:rFonts w:ascii="Arial"/>
                <w:b/>
                <w:spacing w:val="-2"/>
                <w:sz w:val="16"/>
              </w:rPr>
              <w:t>Female</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68"/>
              <w:rPr>
                <w:rFonts w:ascii="Arial"/>
                <w:b/>
                <w:sz w:val="16"/>
              </w:rPr>
            </w:pPr>
            <w:r>
              <w:rPr>
                <w:rFonts w:ascii="Arial"/>
                <w:b/>
                <w:spacing w:val="-4"/>
                <w:sz w:val="16"/>
              </w:rPr>
              <w:t>2528</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88" w:right="88"/>
              <w:rPr>
                <w:rFonts w:ascii="Arial"/>
                <w:b/>
                <w:sz w:val="16"/>
              </w:rPr>
            </w:pPr>
            <w:r>
              <w:rPr>
                <w:rFonts w:ascii="Arial"/>
                <w:b/>
                <w:spacing w:val="-4"/>
                <w:sz w:val="16"/>
              </w:rPr>
              <w:t>2408</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01"/>
              <w:jc w:val="right"/>
              <w:rPr>
                <w:rFonts w:ascii="Arial"/>
                <w:b/>
                <w:sz w:val="16"/>
              </w:rPr>
            </w:pPr>
            <w:r>
              <w:rPr>
                <w:rFonts w:ascii="Arial"/>
                <w:b/>
                <w:spacing w:val="-5"/>
                <w:sz w:val="16"/>
              </w:rPr>
              <w:t>19</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rPr>
                <w:rFonts w:ascii="Arial"/>
                <w:b/>
                <w:sz w:val="16"/>
              </w:rPr>
            </w:pPr>
            <w:r>
              <w:rPr>
                <w:rFonts w:ascii="Arial"/>
                <w:b/>
                <w:spacing w:val="-5"/>
                <w:sz w:val="16"/>
              </w:rPr>
              <w:t>0.8</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02"/>
              <w:jc w:val="right"/>
              <w:rPr>
                <w:rFonts w:ascii="Arial"/>
                <w:b/>
                <w:sz w:val="16"/>
              </w:rPr>
            </w:pPr>
            <w:r>
              <w:rPr>
                <w:rFonts w:ascii="Arial"/>
                <w:b/>
                <w:spacing w:val="-4"/>
                <w:sz w:val="16"/>
              </w:rPr>
              <w:t>2389</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98"/>
              <w:jc w:val="right"/>
              <w:rPr>
                <w:rFonts w:ascii="Arial"/>
                <w:b/>
                <w:sz w:val="16"/>
              </w:rPr>
            </w:pPr>
            <w:r>
              <w:rPr>
                <w:rFonts w:ascii="Arial"/>
                <w:b/>
                <w:spacing w:val="-5"/>
                <w:sz w:val="16"/>
              </w:rPr>
              <w:t>120</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90" w:right="88"/>
              <w:rPr>
                <w:rFonts w:ascii="Arial"/>
                <w:b/>
                <w:sz w:val="16"/>
              </w:rPr>
            </w:pPr>
            <w:r>
              <w:rPr>
                <w:rFonts w:ascii="Arial"/>
                <w:b/>
                <w:spacing w:val="-4"/>
                <w:sz w:val="16"/>
              </w:rPr>
              <w:t>2293</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10"/>
              <w:rPr>
                <w:rFonts w:ascii="Arial"/>
                <w:b/>
                <w:sz w:val="16"/>
              </w:rPr>
            </w:pPr>
            <w:r>
              <w:rPr>
                <w:rFonts w:ascii="Arial"/>
                <w:b/>
                <w:spacing w:val="-5"/>
                <w:sz w:val="16"/>
              </w:rPr>
              <w:t>17</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
              <w:rPr>
                <w:rFonts w:ascii="Arial"/>
                <w:b/>
                <w:sz w:val="16"/>
              </w:rPr>
            </w:pPr>
            <w:r>
              <w:rPr>
                <w:rFonts w:ascii="Arial"/>
                <w:b/>
                <w:spacing w:val="-5"/>
                <w:sz w:val="16"/>
              </w:rPr>
              <w:t>0.7</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03"/>
              <w:jc w:val="right"/>
              <w:rPr>
                <w:rFonts w:ascii="Arial"/>
                <w:b/>
                <w:sz w:val="16"/>
              </w:rPr>
            </w:pPr>
            <w:r>
              <w:rPr>
                <w:rFonts w:ascii="Arial"/>
                <w:b/>
                <w:spacing w:val="-2"/>
                <w:sz w:val="16"/>
              </w:rPr>
              <w:t>2,276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56" w:right="61"/>
              <w:rPr>
                <w:rFonts w:ascii="Arial"/>
                <w:b/>
                <w:sz w:val="16"/>
              </w:rPr>
            </w:pPr>
            <w:r>
              <w:rPr>
                <w:rFonts w:ascii="Arial"/>
                <w:b/>
                <w:spacing w:val="-5"/>
                <w:sz w:val="16"/>
              </w:rPr>
              <w:t>235</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03"/>
              <w:jc w:val="right"/>
              <w:rPr>
                <w:rFonts w:ascii="Arial"/>
                <w:b/>
                <w:sz w:val="16"/>
              </w:rPr>
            </w:pPr>
            <w:r>
              <w:rPr>
                <w:rFonts w:ascii="Arial"/>
                <w:b/>
                <w:spacing w:val="-2"/>
                <w:sz w:val="16"/>
              </w:rPr>
              <w:t>2,428</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94"/>
              <w:rPr>
                <w:rFonts w:ascii="Arial"/>
                <w:b/>
                <w:sz w:val="16"/>
              </w:rPr>
            </w:pPr>
            <w:r>
              <w:rPr>
                <w:rFonts w:ascii="Arial"/>
                <w:b/>
                <w:spacing w:val="-10"/>
                <w:sz w:val="16"/>
              </w:rPr>
              <w:t>8</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46" w:right="53"/>
              <w:rPr>
                <w:rFonts w:ascii="Arial"/>
                <w:b/>
                <w:sz w:val="16"/>
              </w:rPr>
            </w:pPr>
            <w:r>
              <w:rPr>
                <w:rFonts w:ascii="Arial"/>
                <w:b/>
                <w:spacing w:val="-5"/>
                <w:sz w:val="16"/>
              </w:rPr>
              <w:t>0.3</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08"/>
              <w:jc w:val="right"/>
              <w:rPr>
                <w:rFonts w:ascii="Arial"/>
                <w:b/>
                <w:sz w:val="16"/>
              </w:rPr>
            </w:pPr>
            <w:r>
              <w:rPr>
                <w:rFonts w:ascii="Arial"/>
                <w:b/>
                <w:spacing w:val="-5"/>
                <w:sz w:val="16"/>
              </w:rPr>
              <w:t>20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39" w:right="53"/>
              <w:rPr>
                <w:rFonts w:ascii="Arial"/>
                <w:b/>
                <w:sz w:val="16"/>
              </w:rPr>
            </w:pPr>
            <w:r>
              <w:rPr>
                <w:rFonts w:ascii="Arial"/>
                <w:b/>
                <w:spacing w:val="-5"/>
                <w:sz w:val="16"/>
              </w:rPr>
              <w:t>0.8</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13"/>
              <w:jc w:val="right"/>
              <w:rPr>
                <w:rFonts w:ascii="Arial"/>
                <w:b/>
                <w:sz w:val="16"/>
              </w:rPr>
            </w:pPr>
            <w:r>
              <w:rPr>
                <w:rFonts w:ascii="Arial"/>
                <w:b/>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right="115"/>
              <w:jc w:val="right"/>
              <w:rPr>
                <w:rFonts w:ascii="Arial"/>
                <w:b/>
                <w:sz w:val="16"/>
              </w:rPr>
            </w:pPr>
            <w:r>
              <w:rPr>
                <w:rFonts w:ascii="Arial"/>
                <w:b/>
                <w:spacing w:val="-2"/>
                <w:sz w:val="16"/>
              </w:rPr>
              <w:t>2,245</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78" w:lineRule="exact"/>
              <w:ind w:left="56" w:right="87"/>
              <w:rPr>
                <w:rFonts w:ascii="Arial"/>
                <w:b/>
                <w:sz w:val="16"/>
              </w:rPr>
            </w:pPr>
            <w:r>
              <w:rPr>
                <w:rFonts w:ascii="Arial"/>
                <w:b/>
                <w:spacing w:val="-5"/>
                <w:sz w:val="16"/>
              </w:rPr>
              <w:t>175</w:t>
            </w:r>
          </w:p>
        </w:tc>
        <w:tc>
          <w:tcPr>
            <w:tcW w:w="484" w:type="dxa"/>
            <w:tcBorders>
              <w:top w:val="single" w:sz="4" w:space="0" w:color="BEBEBE"/>
              <w:left w:val="single" w:sz="4" w:space="0" w:color="BEBEBE"/>
              <w:bottom w:val="single" w:sz="4" w:space="0" w:color="BEBEBE"/>
              <w:right w:val="nil"/>
            </w:tcBorders>
          </w:tcPr>
          <w:p>
            <w:pPr>
              <w:pStyle w:val="TableParagraph"/>
              <w:spacing w:line="178" w:lineRule="exact"/>
              <w:ind w:right="124"/>
              <w:jc w:val="right"/>
              <w:rPr>
                <w:rFonts w:ascii="Arial"/>
                <w:b/>
                <w:sz w:val="16"/>
              </w:rPr>
            </w:pPr>
            <w:r>
              <w:rPr>
                <w:rFonts w:ascii="Arial"/>
                <w:b/>
                <w:spacing w:val="-5"/>
                <w:sz w:val="16"/>
              </w:rPr>
              <w:t>100</w:t>
            </w:r>
          </w:p>
        </w:tc>
      </w:tr>
      <w:tr>
        <w:trPr>
          <w:trHeight w:val="301" w:hRule="atLeast"/>
        </w:trPr>
        <w:tc>
          <w:tcPr>
            <w:tcW w:w="768" w:type="dxa"/>
            <w:tcBorders>
              <w:top w:val="single" w:sz="4" w:space="0" w:color="BEBEBE"/>
              <w:left w:val="nil"/>
              <w:bottom w:val="single" w:sz="4" w:space="0" w:color="BEBEBE"/>
              <w:right w:val="single" w:sz="4" w:space="0" w:color="BEBEBE"/>
            </w:tcBorders>
          </w:tcPr>
          <w:p>
            <w:pPr>
              <w:pStyle w:val="TableParagraph"/>
              <w:spacing w:line="183" w:lineRule="exact"/>
              <w:ind w:left="108"/>
              <w:jc w:val="left"/>
              <w:rPr>
                <w:sz w:val="16"/>
              </w:rPr>
            </w:pPr>
            <w:r>
              <w:rPr>
                <w:spacing w:val="-2"/>
                <w:sz w:val="16"/>
              </w:rPr>
              <w:t>15-</w:t>
            </w:r>
            <w:r>
              <w:rPr>
                <w:spacing w:val="-5"/>
                <w:sz w:val="16"/>
              </w:rPr>
              <w:t>24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57"/>
              <w:rPr>
                <w:sz w:val="16"/>
              </w:rPr>
            </w:pPr>
            <w:r>
              <w:rPr>
                <w:spacing w:val="-5"/>
                <w:sz w:val="16"/>
              </w:rPr>
              <w:t>480</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88"/>
              <w:rPr>
                <w:sz w:val="16"/>
              </w:rPr>
            </w:pPr>
            <w:r>
              <w:rPr>
                <w:spacing w:val="-5"/>
                <w:sz w:val="16"/>
              </w:rPr>
              <w:t>441</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0"/>
              <w:jc w:val="right"/>
              <w:rPr>
                <w:sz w:val="16"/>
              </w:rPr>
            </w:pPr>
            <w:r>
              <w:rPr>
                <w:spacing w:val="-10"/>
                <w:sz w:val="16"/>
              </w:rPr>
              <w:t>5</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rPr>
                <w:sz w:val="16"/>
              </w:rPr>
            </w:pPr>
            <w:r>
              <w:rPr>
                <w:spacing w:val="-5"/>
                <w:sz w:val="16"/>
              </w:rPr>
              <w:t>1.0</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2"/>
              <w:jc w:val="right"/>
              <w:rPr>
                <w:sz w:val="16"/>
              </w:rPr>
            </w:pPr>
            <w:r>
              <w:rPr>
                <w:spacing w:val="-5"/>
                <w:sz w:val="16"/>
              </w:rPr>
              <w:t>436</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98"/>
              <w:jc w:val="right"/>
              <w:rPr>
                <w:sz w:val="16"/>
              </w:rPr>
            </w:pPr>
            <w:r>
              <w:rPr>
                <w:spacing w:val="-5"/>
                <w:sz w:val="16"/>
              </w:rPr>
              <w:t>39</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90"/>
              <w:rPr>
                <w:sz w:val="16"/>
              </w:rPr>
            </w:pPr>
            <w:r>
              <w:rPr>
                <w:spacing w:val="-5"/>
                <w:sz w:val="16"/>
              </w:rPr>
              <w:t>414</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00"/>
              <w:rPr>
                <w:sz w:val="16"/>
              </w:rPr>
            </w:pPr>
            <w:r>
              <w:rPr>
                <w:spacing w:val="-10"/>
                <w:sz w:val="16"/>
              </w:rPr>
              <w:t>4</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
              <w:rPr>
                <w:sz w:val="16"/>
              </w:rPr>
            </w:pPr>
            <w:r>
              <w:rPr>
                <w:spacing w:val="-5"/>
                <w:sz w:val="16"/>
              </w:rPr>
              <w:t>0.8</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3"/>
              <w:jc w:val="right"/>
              <w:rPr>
                <w:sz w:val="16"/>
              </w:rPr>
            </w:pPr>
            <w:r>
              <w:rPr>
                <w:spacing w:val="-5"/>
                <w:sz w:val="16"/>
              </w:rPr>
              <w:t>410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125" w:right="44"/>
              <w:rPr>
                <w:sz w:val="16"/>
              </w:rPr>
            </w:pPr>
            <w:r>
              <w:rPr>
                <w:spacing w:val="-5"/>
                <w:sz w:val="16"/>
              </w:rPr>
              <w:t>66</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3"/>
              <w:jc w:val="right"/>
              <w:rPr>
                <w:sz w:val="16"/>
              </w:rPr>
            </w:pPr>
            <w:r>
              <w:rPr>
                <w:spacing w:val="-5"/>
                <w:sz w:val="16"/>
              </w:rPr>
              <w:t>447</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94"/>
              <w:rPr>
                <w:sz w:val="16"/>
              </w:rPr>
            </w:pPr>
            <w:r>
              <w:rPr>
                <w:spacing w:val="-10"/>
                <w:sz w:val="16"/>
              </w:rPr>
              <w:t>1</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46" w:right="53"/>
              <w:rPr>
                <w:sz w:val="16"/>
              </w:rPr>
            </w:pPr>
            <w:r>
              <w:rPr>
                <w:spacing w:val="-5"/>
                <w:sz w:val="16"/>
              </w:rPr>
              <w:t>0.2</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07"/>
              <w:jc w:val="right"/>
              <w:rPr>
                <w:sz w:val="16"/>
              </w:rPr>
            </w:pPr>
            <w:r>
              <w:rPr>
                <w:spacing w:val="-10"/>
                <w:sz w:val="16"/>
              </w:rPr>
              <w:t>7</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39" w:right="53"/>
              <w:rPr>
                <w:sz w:val="16"/>
              </w:rPr>
            </w:pPr>
            <w:r>
              <w:rPr>
                <w:spacing w:val="-5"/>
                <w:sz w:val="16"/>
              </w:rPr>
              <w:t>1.5</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right="116"/>
              <w:jc w:val="right"/>
              <w:rPr>
                <w:sz w:val="16"/>
              </w:rPr>
            </w:pPr>
            <w:r>
              <w:rPr>
                <w:spacing w:val="-5"/>
                <w:sz w:val="16"/>
              </w:rPr>
              <w:t>400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3" w:lineRule="exact"/>
              <w:ind w:left="56"/>
              <w:rPr>
                <w:sz w:val="16"/>
              </w:rPr>
            </w:pPr>
            <w:r>
              <w:rPr>
                <w:spacing w:val="-5"/>
                <w:sz w:val="16"/>
              </w:rPr>
              <w:t>46</w:t>
            </w:r>
          </w:p>
        </w:tc>
        <w:tc>
          <w:tcPr>
            <w:tcW w:w="484" w:type="dxa"/>
            <w:tcBorders>
              <w:top w:val="single" w:sz="4" w:space="0" w:color="BEBEBE"/>
              <w:left w:val="single" w:sz="4" w:space="0" w:color="BEBEBE"/>
              <w:bottom w:val="single" w:sz="4" w:space="0" w:color="BEBEBE"/>
              <w:right w:val="nil"/>
            </w:tcBorders>
          </w:tcPr>
          <w:p>
            <w:pPr>
              <w:pStyle w:val="TableParagraph"/>
              <w:spacing w:line="183" w:lineRule="exact"/>
              <w:ind w:right="124"/>
              <w:jc w:val="right"/>
              <w:rPr>
                <w:sz w:val="16"/>
              </w:rPr>
            </w:pPr>
            <w:r>
              <w:rPr>
                <w:spacing w:val="-5"/>
                <w:sz w:val="16"/>
              </w:rPr>
              <w:t>33</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25-</w:t>
            </w:r>
            <w:r>
              <w:rPr>
                <w:spacing w:val="-5"/>
                <w:sz w:val="16"/>
              </w:rPr>
              <w:t>34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460</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440</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5</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1.1</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435</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20</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412</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1</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0.2</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411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48</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443</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6</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1.3</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403</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40</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17</w:t>
            </w:r>
          </w:p>
        </w:tc>
      </w:tr>
      <w:tr>
        <w:trPr>
          <w:trHeight w:val="300"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35-</w:t>
            </w:r>
            <w:r>
              <w:rPr>
                <w:spacing w:val="-5"/>
                <w:sz w:val="16"/>
              </w:rPr>
              <w:t>44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419</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405</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4</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1.0</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401</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14</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386</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5</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1.2</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381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33</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406</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4</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1.0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1</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0.2</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380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22</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4"/>
              <w:jc w:val="right"/>
              <w:rPr>
                <w:sz w:val="16"/>
              </w:rPr>
            </w:pPr>
            <w:r>
              <w:rPr>
                <w:spacing w:val="-5"/>
                <w:sz w:val="16"/>
              </w:rPr>
              <w:t>13</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45-</w:t>
            </w:r>
            <w:r>
              <w:rPr>
                <w:spacing w:val="-5"/>
                <w:sz w:val="16"/>
              </w:rPr>
              <w:t>54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386</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378</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1</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0.3</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377</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9"/>
              <w:jc w:val="right"/>
              <w:rPr>
                <w:sz w:val="16"/>
              </w:rPr>
            </w:pPr>
            <w:r>
              <w:rPr>
                <w:spacing w:val="-10"/>
                <w:sz w:val="16"/>
              </w:rPr>
              <w:t>8</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362</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2</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0.5</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360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24</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380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1</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0.3</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1</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0.3</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358</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21</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3"/>
              <w:jc w:val="right"/>
              <w:rPr>
                <w:sz w:val="16"/>
              </w:rPr>
            </w:pPr>
            <w:r>
              <w:rPr>
                <w:spacing w:val="-10"/>
                <w:sz w:val="16"/>
              </w:rPr>
              <w:t>6</w:t>
            </w:r>
          </w:p>
        </w:tc>
      </w:tr>
      <w:tr>
        <w:trPr>
          <w:trHeight w:val="299" w:hRule="atLeast"/>
        </w:trPr>
        <w:tc>
          <w:tcPr>
            <w:tcW w:w="768" w:type="dxa"/>
            <w:tcBorders>
              <w:top w:val="single" w:sz="4" w:space="0" w:color="BEBEBE"/>
              <w:left w:val="nil"/>
              <w:bottom w:val="single" w:sz="4" w:space="0" w:color="BEBEBE"/>
              <w:right w:val="single" w:sz="4" w:space="0" w:color="BEBEBE"/>
            </w:tcBorders>
          </w:tcPr>
          <w:p>
            <w:pPr>
              <w:pStyle w:val="TableParagraph"/>
              <w:spacing w:line="180" w:lineRule="exact"/>
              <w:ind w:left="108"/>
              <w:jc w:val="left"/>
              <w:rPr>
                <w:sz w:val="16"/>
              </w:rPr>
            </w:pPr>
            <w:r>
              <w:rPr>
                <w:spacing w:val="-2"/>
                <w:sz w:val="16"/>
              </w:rPr>
              <w:t>55-</w:t>
            </w:r>
            <w:r>
              <w:rPr>
                <w:spacing w:val="-5"/>
                <w:sz w:val="16"/>
              </w:rPr>
              <w:t>64</w:t>
            </w:r>
          </w:p>
        </w:tc>
        <w:tc>
          <w:tcPr>
            <w:tcW w:w="63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57"/>
              <w:rPr>
                <w:sz w:val="16"/>
              </w:rPr>
            </w:pPr>
            <w:r>
              <w:rPr>
                <w:spacing w:val="-5"/>
                <w:sz w:val="16"/>
              </w:rPr>
              <w:t>270</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88"/>
              <w:rPr>
                <w:sz w:val="16"/>
              </w:rPr>
            </w:pPr>
            <w:r>
              <w:rPr>
                <w:spacing w:val="-5"/>
                <w:sz w:val="16"/>
              </w:rPr>
              <w:t>256</w:t>
            </w:r>
          </w:p>
        </w:tc>
        <w:tc>
          <w:tcPr>
            <w:tcW w:w="405"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0"/>
              <w:jc w:val="right"/>
              <w:rPr>
                <w:sz w:val="16"/>
              </w:rPr>
            </w:pPr>
            <w:r>
              <w:rPr>
                <w:spacing w:val="-10"/>
                <w:sz w:val="16"/>
              </w:rPr>
              <w:t>2</w:t>
            </w:r>
          </w:p>
        </w:tc>
        <w:tc>
          <w:tcPr>
            <w:tcW w:w="439"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rPr>
                <w:sz w:val="16"/>
              </w:rPr>
            </w:pPr>
            <w:r>
              <w:rPr>
                <w:spacing w:val="-5"/>
                <w:sz w:val="16"/>
              </w:rPr>
              <w:t>0.7</w:t>
            </w:r>
          </w:p>
        </w:tc>
        <w:tc>
          <w:tcPr>
            <w:tcW w:w="57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2"/>
              <w:jc w:val="right"/>
              <w:rPr>
                <w:sz w:val="16"/>
              </w:rPr>
            </w:pPr>
            <w:r>
              <w:rPr>
                <w:spacing w:val="-5"/>
                <w:sz w:val="16"/>
              </w:rPr>
              <w:t>254</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98"/>
              <w:jc w:val="right"/>
              <w:rPr>
                <w:sz w:val="16"/>
              </w:rPr>
            </w:pPr>
            <w:r>
              <w:rPr>
                <w:spacing w:val="-5"/>
                <w:sz w:val="16"/>
              </w:rPr>
              <w:t>14</w:t>
            </w:r>
          </w:p>
        </w:tc>
        <w:tc>
          <w:tcPr>
            <w:tcW w:w="57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0"/>
              <w:rPr>
                <w:sz w:val="16"/>
              </w:rPr>
            </w:pPr>
            <w:r>
              <w:rPr>
                <w:spacing w:val="-5"/>
                <w:sz w:val="16"/>
              </w:rPr>
              <w:t>254</w:t>
            </w:r>
          </w:p>
        </w:tc>
        <w:tc>
          <w:tcPr>
            <w:tcW w:w="406"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00"/>
              <w:rPr>
                <w:sz w:val="16"/>
              </w:rPr>
            </w:pPr>
            <w:r>
              <w:rPr>
                <w:spacing w:val="-10"/>
                <w:sz w:val="16"/>
              </w:rPr>
              <w:t>2</w:t>
            </w:r>
          </w:p>
        </w:tc>
        <w:tc>
          <w:tcPr>
            <w:tcW w:w="440"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
              <w:rPr>
                <w:sz w:val="16"/>
              </w:rPr>
            </w:pPr>
            <w:r>
              <w:rPr>
                <w:spacing w:val="-5"/>
                <w:sz w:val="16"/>
              </w:rPr>
              <w:t>0.7</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252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125" w:right="44"/>
              <w:rPr>
                <w:sz w:val="16"/>
              </w:rPr>
            </w:pPr>
            <w:r>
              <w:rPr>
                <w:spacing w:val="-5"/>
                <w:sz w:val="16"/>
              </w:rPr>
              <w:t>16</w:t>
            </w:r>
          </w:p>
        </w:tc>
        <w:tc>
          <w:tcPr>
            <w:tcW w:w="61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3"/>
              <w:jc w:val="right"/>
              <w:rPr>
                <w:sz w:val="16"/>
              </w:rPr>
            </w:pPr>
            <w:r>
              <w:rPr>
                <w:spacing w:val="-5"/>
                <w:sz w:val="16"/>
              </w:rPr>
              <w:t>261</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94"/>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46" w:right="53"/>
              <w:rPr>
                <w:sz w:val="16"/>
              </w:rPr>
            </w:pPr>
            <w:r>
              <w:rPr>
                <w:spacing w:val="-5"/>
                <w:sz w:val="16"/>
              </w:rPr>
              <w:t>0.0</w:t>
            </w:r>
          </w:p>
        </w:tc>
        <w:tc>
          <w:tcPr>
            <w:tcW w:w="407"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07"/>
              <w:jc w:val="right"/>
              <w:rPr>
                <w:sz w:val="16"/>
              </w:rPr>
            </w:pPr>
            <w:r>
              <w:rPr>
                <w:spacing w:val="-10"/>
                <w:sz w:val="16"/>
              </w:rPr>
              <w:t>4</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39" w:right="53"/>
              <w:rPr>
                <w:sz w:val="16"/>
              </w:rPr>
            </w:pPr>
            <w:r>
              <w:rPr>
                <w:spacing w:val="-5"/>
                <w:sz w:val="16"/>
              </w:rPr>
              <w:t>1.5</w:t>
            </w:r>
          </w:p>
        </w:tc>
        <w:tc>
          <w:tcPr>
            <w:tcW w:w="408"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right="116"/>
              <w:jc w:val="right"/>
              <w:rPr>
                <w:sz w:val="16"/>
              </w:rPr>
            </w:pPr>
            <w:r>
              <w:rPr>
                <w:spacing w:val="-5"/>
                <w:sz w:val="16"/>
              </w:rPr>
              <w:t>245</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line="180" w:lineRule="exact"/>
              <w:ind w:left="56"/>
              <w:rPr>
                <w:sz w:val="16"/>
              </w:rPr>
            </w:pPr>
            <w:r>
              <w:rPr>
                <w:spacing w:val="-5"/>
                <w:sz w:val="16"/>
              </w:rPr>
              <w:t>16</w:t>
            </w:r>
          </w:p>
        </w:tc>
        <w:tc>
          <w:tcPr>
            <w:tcW w:w="484" w:type="dxa"/>
            <w:tcBorders>
              <w:top w:val="single" w:sz="4" w:space="0" w:color="BEBEBE"/>
              <w:left w:val="single" w:sz="4" w:space="0" w:color="BEBEBE"/>
              <w:bottom w:val="single" w:sz="4" w:space="0" w:color="BEBEBE"/>
              <w:right w:val="nil"/>
            </w:tcBorders>
          </w:tcPr>
          <w:p>
            <w:pPr>
              <w:pStyle w:val="TableParagraph"/>
              <w:spacing w:line="180" w:lineRule="exact"/>
              <w:ind w:right="123"/>
              <w:jc w:val="right"/>
              <w:rPr>
                <w:sz w:val="16"/>
              </w:rPr>
            </w:pPr>
            <w:r>
              <w:rPr>
                <w:spacing w:val="-10"/>
                <w:sz w:val="16"/>
              </w:rPr>
              <w:t>9</w:t>
            </w:r>
          </w:p>
        </w:tc>
      </w:tr>
      <w:tr>
        <w:trPr>
          <w:trHeight w:val="299" w:hRule="atLeast"/>
        </w:trPr>
        <w:tc>
          <w:tcPr>
            <w:tcW w:w="768" w:type="dxa"/>
            <w:tcBorders>
              <w:top w:val="single" w:sz="4" w:space="0" w:color="BEBEBE"/>
              <w:left w:val="nil"/>
              <w:bottom w:val="nil"/>
              <w:right w:val="single" w:sz="4" w:space="0" w:color="BEBEBE"/>
            </w:tcBorders>
          </w:tcPr>
          <w:p>
            <w:pPr>
              <w:pStyle w:val="TableParagraph"/>
              <w:spacing w:line="180" w:lineRule="exact"/>
              <w:ind w:left="108"/>
              <w:jc w:val="left"/>
              <w:rPr>
                <w:sz w:val="16"/>
              </w:rPr>
            </w:pPr>
            <w:r>
              <w:rPr>
                <w:spacing w:val="-5"/>
                <w:sz w:val="16"/>
              </w:rPr>
              <w:t>65+</w:t>
            </w:r>
          </w:p>
        </w:tc>
        <w:tc>
          <w:tcPr>
            <w:tcW w:w="638" w:type="dxa"/>
            <w:tcBorders>
              <w:top w:val="single" w:sz="4" w:space="0" w:color="BEBEBE"/>
              <w:left w:val="single" w:sz="4" w:space="0" w:color="BEBEBE"/>
              <w:bottom w:val="nil"/>
              <w:right w:val="single" w:sz="4" w:space="0" w:color="BEBEBE"/>
            </w:tcBorders>
          </w:tcPr>
          <w:p>
            <w:pPr>
              <w:pStyle w:val="TableParagraph"/>
              <w:spacing w:line="180" w:lineRule="exact"/>
              <w:ind w:left="157"/>
              <w:rPr>
                <w:sz w:val="16"/>
              </w:rPr>
            </w:pPr>
            <w:r>
              <w:rPr>
                <w:spacing w:val="-5"/>
                <w:sz w:val="16"/>
              </w:rPr>
              <w:t>513</w:t>
            </w:r>
          </w:p>
        </w:tc>
        <w:tc>
          <w:tcPr>
            <w:tcW w:w="573" w:type="dxa"/>
            <w:tcBorders>
              <w:top w:val="single" w:sz="4" w:space="0" w:color="BEBEBE"/>
              <w:left w:val="single" w:sz="4" w:space="0" w:color="BEBEBE"/>
              <w:bottom w:val="nil"/>
              <w:right w:val="single" w:sz="4" w:space="0" w:color="BEBEBE"/>
            </w:tcBorders>
          </w:tcPr>
          <w:p>
            <w:pPr>
              <w:pStyle w:val="TableParagraph"/>
              <w:spacing w:line="180" w:lineRule="exact"/>
              <w:ind w:left="88"/>
              <w:rPr>
                <w:sz w:val="16"/>
              </w:rPr>
            </w:pPr>
            <w:r>
              <w:rPr>
                <w:spacing w:val="-5"/>
                <w:sz w:val="16"/>
              </w:rPr>
              <w:t>488</w:t>
            </w:r>
          </w:p>
        </w:tc>
        <w:tc>
          <w:tcPr>
            <w:tcW w:w="405" w:type="dxa"/>
            <w:tcBorders>
              <w:top w:val="single" w:sz="4" w:space="0" w:color="BEBEBE"/>
              <w:left w:val="single" w:sz="4" w:space="0" w:color="BEBEBE"/>
              <w:bottom w:val="nil"/>
              <w:right w:val="single" w:sz="4" w:space="0" w:color="BEBEBE"/>
            </w:tcBorders>
          </w:tcPr>
          <w:p>
            <w:pPr>
              <w:pStyle w:val="TableParagraph"/>
              <w:spacing w:line="180" w:lineRule="exact"/>
              <w:ind w:right="100"/>
              <w:jc w:val="right"/>
              <w:rPr>
                <w:sz w:val="16"/>
              </w:rPr>
            </w:pPr>
            <w:r>
              <w:rPr>
                <w:spacing w:val="-10"/>
                <w:sz w:val="16"/>
              </w:rPr>
              <w:t>2</w:t>
            </w:r>
          </w:p>
        </w:tc>
        <w:tc>
          <w:tcPr>
            <w:tcW w:w="439" w:type="dxa"/>
            <w:tcBorders>
              <w:top w:val="single" w:sz="4" w:space="0" w:color="BEBEBE"/>
              <w:left w:val="single" w:sz="4" w:space="0" w:color="BEBEBE"/>
              <w:bottom w:val="nil"/>
              <w:right w:val="single" w:sz="4" w:space="0" w:color="BEBEBE"/>
            </w:tcBorders>
          </w:tcPr>
          <w:p>
            <w:pPr>
              <w:pStyle w:val="TableParagraph"/>
              <w:spacing w:line="180" w:lineRule="exact"/>
              <w:rPr>
                <w:sz w:val="16"/>
              </w:rPr>
            </w:pPr>
            <w:r>
              <w:rPr>
                <w:spacing w:val="-5"/>
                <w:sz w:val="16"/>
              </w:rPr>
              <w:t>0.4</w:t>
            </w:r>
          </w:p>
        </w:tc>
        <w:tc>
          <w:tcPr>
            <w:tcW w:w="571" w:type="dxa"/>
            <w:tcBorders>
              <w:top w:val="single" w:sz="4" w:space="0" w:color="BEBEBE"/>
              <w:left w:val="single" w:sz="4" w:space="0" w:color="BEBEBE"/>
              <w:bottom w:val="nil"/>
              <w:right w:val="single" w:sz="4" w:space="0" w:color="BEBEBE"/>
            </w:tcBorders>
          </w:tcPr>
          <w:p>
            <w:pPr>
              <w:pStyle w:val="TableParagraph"/>
              <w:spacing w:line="180" w:lineRule="exact"/>
              <w:ind w:right="102"/>
              <w:jc w:val="right"/>
              <w:rPr>
                <w:sz w:val="16"/>
              </w:rPr>
            </w:pPr>
            <w:r>
              <w:rPr>
                <w:spacing w:val="-5"/>
                <w:sz w:val="16"/>
              </w:rPr>
              <w:t>486</w:t>
            </w:r>
          </w:p>
        </w:tc>
        <w:tc>
          <w:tcPr>
            <w:tcW w:w="483" w:type="dxa"/>
            <w:tcBorders>
              <w:top w:val="single" w:sz="4" w:space="0" w:color="BEBEBE"/>
              <w:left w:val="single" w:sz="4" w:space="0" w:color="BEBEBE"/>
              <w:bottom w:val="nil"/>
              <w:right w:val="single" w:sz="4" w:space="0" w:color="BEBEBE"/>
            </w:tcBorders>
          </w:tcPr>
          <w:p>
            <w:pPr>
              <w:pStyle w:val="TableParagraph"/>
              <w:spacing w:line="180" w:lineRule="exact"/>
              <w:ind w:right="98"/>
              <w:jc w:val="right"/>
              <w:rPr>
                <w:sz w:val="16"/>
              </w:rPr>
            </w:pPr>
            <w:r>
              <w:rPr>
                <w:spacing w:val="-5"/>
                <w:sz w:val="16"/>
              </w:rPr>
              <w:t>25</w:t>
            </w:r>
          </w:p>
        </w:tc>
        <w:tc>
          <w:tcPr>
            <w:tcW w:w="574" w:type="dxa"/>
            <w:tcBorders>
              <w:top w:val="single" w:sz="4" w:space="0" w:color="BEBEBE"/>
              <w:left w:val="single" w:sz="4" w:space="0" w:color="BEBEBE"/>
              <w:bottom w:val="nil"/>
              <w:right w:val="single" w:sz="4" w:space="0" w:color="BEBEBE"/>
            </w:tcBorders>
          </w:tcPr>
          <w:p>
            <w:pPr>
              <w:pStyle w:val="TableParagraph"/>
              <w:spacing w:line="180" w:lineRule="exact"/>
              <w:ind w:left="90"/>
              <w:rPr>
                <w:sz w:val="16"/>
              </w:rPr>
            </w:pPr>
            <w:r>
              <w:rPr>
                <w:spacing w:val="-5"/>
                <w:sz w:val="16"/>
              </w:rPr>
              <w:t>465</w:t>
            </w:r>
          </w:p>
        </w:tc>
        <w:tc>
          <w:tcPr>
            <w:tcW w:w="406" w:type="dxa"/>
            <w:tcBorders>
              <w:top w:val="single" w:sz="4" w:space="0" w:color="BEBEBE"/>
              <w:left w:val="single" w:sz="4" w:space="0" w:color="BEBEBE"/>
              <w:bottom w:val="nil"/>
              <w:right w:val="single" w:sz="4" w:space="0" w:color="BEBEBE"/>
            </w:tcBorders>
          </w:tcPr>
          <w:p>
            <w:pPr>
              <w:pStyle w:val="TableParagraph"/>
              <w:spacing w:line="180" w:lineRule="exact"/>
              <w:ind w:left="100"/>
              <w:rPr>
                <w:sz w:val="16"/>
              </w:rPr>
            </w:pPr>
            <w:r>
              <w:rPr>
                <w:spacing w:val="-10"/>
                <w:sz w:val="16"/>
              </w:rPr>
              <w:t>3</w:t>
            </w:r>
          </w:p>
        </w:tc>
        <w:tc>
          <w:tcPr>
            <w:tcW w:w="440" w:type="dxa"/>
            <w:tcBorders>
              <w:top w:val="single" w:sz="4" w:space="0" w:color="BEBEBE"/>
              <w:left w:val="single" w:sz="4" w:space="0" w:color="BEBEBE"/>
              <w:bottom w:val="nil"/>
              <w:right w:val="single" w:sz="4" w:space="0" w:color="BEBEBE"/>
            </w:tcBorders>
          </w:tcPr>
          <w:p>
            <w:pPr>
              <w:pStyle w:val="TableParagraph"/>
              <w:spacing w:line="180" w:lineRule="exact"/>
              <w:ind w:right="1"/>
              <w:rPr>
                <w:sz w:val="16"/>
              </w:rPr>
            </w:pPr>
            <w:r>
              <w:rPr>
                <w:spacing w:val="-5"/>
                <w:sz w:val="16"/>
              </w:rPr>
              <w:t>0.6</w:t>
            </w:r>
          </w:p>
        </w:tc>
        <w:tc>
          <w:tcPr>
            <w:tcW w:w="618" w:type="dxa"/>
            <w:tcBorders>
              <w:top w:val="single" w:sz="4" w:space="0" w:color="BEBEBE"/>
              <w:left w:val="single" w:sz="4" w:space="0" w:color="BEBEBE"/>
              <w:bottom w:val="nil"/>
              <w:right w:val="single" w:sz="4" w:space="0" w:color="BEBEBE"/>
            </w:tcBorders>
          </w:tcPr>
          <w:p>
            <w:pPr>
              <w:pStyle w:val="TableParagraph"/>
              <w:spacing w:line="180" w:lineRule="exact"/>
              <w:ind w:right="103"/>
              <w:jc w:val="right"/>
              <w:rPr>
                <w:sz w:val="16"/>
              </w:rPr>
            </w:pPr>
            <w:r>
              <w:rPr>
                <w:spacing w:val="-5"/>
                <w:sz w:val="16"/>
              </w:rPr>
              <w:t>462</w:t>
            </w:r>
          </w:p>
        </w:tc>
        <w:tc>
          <w:tcPr>
            <w:tcW w:w="484" w:type="dxa"/>
            <w:tcBorders>
              <w:top w:val="single" w:sz="4" w:space="0" w:color="BEBEBE"/>
              <w:left w:val="single" w:sz="4" w:space="0" w:color="BEBEBE"/>
              <w:bottom w:val="nil"/>
              <w:right w:val="single" w:sz="4" w:space="0" w:color="BEBEBE"/>
            </w:tcBorders>
          </w:tcPr>
          <w:p>
            <w:pPr>
              <w:pStyle w:val="TableParagraph"/>
              <w:spacing w:line="180" w:lineRule="exact"/>
              <w:ind w:left="125" w:right="44"/>
              <w:rPr>
                <w:sz w:val="16"/>
              </w:rPr>
            </w:pPr>
            <w:r>
              <w:rPr>
                <w:spacing w:val="-5"/>
                <w:sz w:val="16"/>
              </w:rPr>
              <w:t>48</w:t>
            </w:r>
          </w:p>
        </w:tc>
        <w:tc>
          <w:tcPr>
            <w:tcW w:w="618" w:type="dxa"/>
            <w:tcBorders>
              <w:top w:val="single" w:sz="4" w:space="0" w:color="BEBEBE"/>
              <w:left w:val="single" w:sz="4" w:space="0" w:color="BEBEBE"/>
              <w:bottom w:val="nil"/>
              <w:right w:val="single" w:sz="4" w:space="0" w:color="BEBEBE"/>
            </w:tcBorders>
          </w:tcPr>
          <w:p>
            <w:pPr>
              <w:pStyle w:val="TableParagraph"/>
              <w:spacing w:line="180" w:lineRule="exact"/>
              <w:ind w:right="103"/>
              <w:jc w:val="right"/>
              <w:rPr>
                <w:sz w:val="16"/>
              </w:rPr>
            </w:pPr>
            <w:r>
              <w:rPr>
                <w:spacing w:val="-5"/>
                <w:sz w:val="16"/>
              </w:rPr>
              <w:t>491</w:t>
            </w:r>
          </w:p>
        </w:tc>
        <w:tc>
          <w:tcPr>
            <w:tcW w:w="407" w:type="dxa"/>
            <w:tcBorders>
              <w:top w:val="single" w:sz="4" w:space="0" w:color="BEBEBE"/>
              <w:left w:val="single" w:sz="4" w:space="0" w:color="BEBEBE"/>
              <w:bottom w:val="nil"/>
              <w:right w:val="single" w:sz="4" w:space="0" w:color="BEBEBE"/>
            </w:tcBorders>
          </w:tcPr>
          <w:p>
            <w:pPr>
              <w:pStyle w:val="TableParagraph"/>
              <w:spacing w:line="180" w:lineRule="exact"/>
              <w:ind w:left="94"/>
              <w:rPr>
                <w:sz w:val="16"/>
              </w:rPr>
            </w:pPr>
            <w:r>
              <w:rPr>
                <w:spacing w:val="-10"/>
                <w:sz w:val="16"/>
              </w:rPr>
              <w:t>2</w:t>
            </w:r>
          </w:p>
        </w:tc>
        <w:tc>
          <w:tcPr>
            <w:tcW w:w="441" w:type="dxa"/>
            <w:tcBorders>
              <w:top w:val="single" w:sz="4" w:space="0" w:color="BEBEBE"/>
              <w:left w:val="single" w:sz="4" w:space="0" w:color="BEBEBE"/>
              <w:bottom w:val="nil"/>
              <w:right w:val="single" w:sz="4" w:space="0" w:color="BEBEBE"/>
            </w:tcBorders>
          </w:tcPr>
          <w:p>
            <w:pPr>
              <w:pStyle w:val="TableParagraph"/>
              <w:spacing w:line="180" w:lineRule="exact"/>
              <w:ind w:left="46" w:right="53"/>
              <w:rPr>
                <w:sz w:val="16"/>
              </w:rPr>
            </w:pPr>
            <w:r>
              <w:rPr>
                <w:spacing w:val="-5"/>
                <w:sz w:val="16"/>
              </w:rPr>
              <w:t>0.4</w:t>
            </w:r>
          </w:p>
        </w:tc>
        <w:tc>
          <w:tcPr>
            <w:tcW w:w="407" w:type="dxa"/>
            <w:tcBorders>
              <w:top w:val="single" w:sz="4" w:space="0" w:color="BEBEBE"/>
              <w:left w:val="single" w:sz="4" w:space="0" w:color="BEBEBE"/>
              <w:bottom w:val="nil"/>
              <w:right w:val="single" w:sz="4" w:space="0" w:color="BEBEBE"/>
            </w:tcBorders>
          </w:tcPr>
          <w:p>
            <w:pPr>
              <w:pStyle w:val="TableParagraph"/>
              <w:spacing w:line="180" w:lineRule="exact"/>
              <w:ind w:right="107"/>
              <w:jc w:val="right"/>
              <w:rPr>
                <w:sz w:val="16"/>
              </w:rPr>
            </w:pPr>
            <w:r>
              <w:rPr>
                <w:spacing w:val="-10"/>
                <w:sz w:val="16"/>
              </w:rPr>
              <w:t>1</w:t>
            </w:r>
          </w:p>
        </w:tc>
        <w:tc>
          <w:tcPr>
            <w:tcW w:w="441" w:type="dxa"/>
            <w:tcBorders>
              <w:top w:val="single" w:sz="4" w:space="0" w:color="BEBEBE"/>
              <w:left w:val="single" w:sz="4" w:space="0" w:color="BEBEBE"/>
              <w:bottom w:val="nil"/>
              <w:right w:val="single" w:sz="4" w:space="0" w:color="BEBEBE"/>
            </w:tcBorders>
          </w:tcPr>
          <w:p>
            <w:pPr>
              <w:pStyle w:val="TableParagraph"/>
              <w:spacing w:line="180" w:lineRule="exact"/>
              <w:ind w:left="39" w:right="53"/>
              <w:rPr>
                <w:sz w:val="16"/>
              </w:rPr>
            </w:pPr>
            <w:r>
              <w:rPr>
                <w:spacing w:val="-5"/>
                <w:sz w:val="16"/>
              </w:rPr>
              <w:t>0.2</w:t>
            </w:r>
          </w:p>
        </w:tc>
        <w:tc>
          <w:tcPr>
            <w:tcW w:w="408" w:type="dxa"/>
            <w:tcBorders>
              <w:top w:val="single" w:sz="4" w:space="0" w:color="BEBEBE"/>
              <w:left w:val="single" w:sz="4" w:space="0" w:color="BEBEBE"/>
              <w:bottom w:val="nil"/>
              <w:right w:val="single" w:sz="4" w:space="0" w:color="BEBEBE"/>
            </w:tcBorders>
          </w:tcPr>
          <w:p>
            <w:pPr>
              <w:pStyle w:val="TableParagraph"/>
              <w:spacing w:line="180" w:lineRule="exact"/>
              <w:ind w:right="113"/>
              <w:jc w:val="right"/>
              <w:rPr>
                <w:sz w:val="16"/>
              </w:rPr>
            </w:pPr>
            <w:r>
              <w:rPr>
                <w:spacing w:val="-10"/>
                <w:sz w:val="16"/>
              </w:rPr>
              <w:t>0</w:t>
            </w:r>
          </w:p>
        </w:tc>
        <w:tc>
          <w:tcPr>
            <w:tcW w:w="621" w:type="dxa"/>
            <w:tcBorders>
              <w:top w:val="single" w:sz="4" w:space="0" w:color="BEBEBE"/>
              <w:left w:val="single" w:sz="4" w:space="0" w:color="BEBEBE"/>
              <w:bottom w:val="nil"/>
              <w:right w:val="single" w:sz="4" w:space="0" w:color="BEBEBE"/>
            </w:tcBorders>
          </w:tcPr>
          <w:p>
            <w:pPr>
              <w:pStyle w:val="TableParagraph"/>
              <w:spacing w:line="180" w:lineRule="exact"/>
              <w:ind w:right="116"/>
              <w:jc w:val="right"/>
              <w:rPr>
                <w:sz w:val="16"/>
              </w:rPr>
            </w:pPr>
            <w:r>
              <w:rPr>
                <w:spacing w:val="-5"/>
                <w:sz w:val="16"/>
              </w:rPr>
              <w:t>459</w:t>
            </w:r>
          </w:p>
        </w:tc>
        <w:tc>
          <w:tcPr>
            <w:tcW w:w="484" w:type="dxa"/>
            <w:tcBorders>
              <w:top w:val="single" w:sz="4" w:space="0" w:color="BEBEBE"/>
              <w:left w:val="single" w:sz="4" w:space="0" w:color="BEBEBE"/>
              <w:bottom w:val="nil"/>
              <w:right w:val="single" w:sz="4" w:space="0" w:color="BEBEBE"/>
            </w:tcBorders>
          </w:tcPr>
          <w:p>
            <w:pPr>
              <w:pStyle w:val="TableParagraph"/>
              <w:spacing w:line="180" w:lineRule="exact"/>
              <w:ind w:left="56"/>
              <w:rPr>
                <w:sz w:val="16"/>
              </w:rPr>
            </w:pPr>
            <w:r>
              <w:rPr>
                <w:spacing w:val="-5"/>
                <w:sz w:val="16"/>
              </w:rPr>
              <w:t>30</w:t>
            </w:r>
          </w:p>
        </w:tc>
        <w:tc>
          <w:tcPr>
            <w:tcW w:w="484" w:type="dxa"/>
            <w:tcBorders>
              <w:top w:val="single" w:sz="4" w:space="0" w:color="BEBEBE"/>
              <w:left w:val="single" w:sz="4" w:space="0" w:color="BEBEBE"/>
              <w:bottom w:val="nil"/>
              <w:right w:val="nil"/>
            </w:tcBorders>
          </w:tcPr>
          <w:p>
            <w:pPr>
              <w:pStyle w:val="TableParagraph"/>
              <w:spacing w:line="180" w:lineRule="exact"/>
              <w:ind w:right="124"/>
              <w:jc w:val="right"/>
              <w:rPr>
                <w:sz w:val="16"/>
              </w:rPr>
            </w:pPr>
            <w:r>
              <w:rPr>
                <w:spacing w:val="-5"/>
                <w:sz w:val="16"/>
              </w:rPr>
              <w:t>22</w:t>
            </w:r>
          </w:p>
        </w:tc>
      </w:tr>
    </w:tbl>
    <w:p>
      <w:pPr>
        <w:pStyle w:val="TableParagraph"/>
        <w:spacing w:after="0" w:line="180" w:lineRule="exact"/>
        <w:jc w:val="right"/>
        <w:rPr>
          <w:sz w:val="16"/>
        </w:rPr>
        <w:sectPr>
          <w:footerReference w:type="default" r:id="rId20"/>
          <w:pgSz w:w="13960" w:h="10380" w:orient="landscape"/>
          <w:pgMar w:header="0" w:footer="1068" w:top="1160" w:bottom="1260" w:left="566" w:right="1417"/>
        </w:sectPr>
      </w:pPr>
    </w:p>
    <w:p>
      <w:pPr>
        <w:pStyle w:val="BodyText"/>
        <w:spacing w:before="50"/>
        <w:rPr>
          <w:rFonts w:ascii="Arial MT"/>
          <w:sz w:val="20"/>
        </w:rPr>
      </w:pPr>
    </w:p>
    <w:tbl>
      <w:tblPr>
        <w:tblW w:w="0" w:type="auto"/>
        <w:jc w:val="left"/>
        <w:tblInd w:w="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68"/>
        <w:gridCol w:w="638"/>
        <w:gridCol w:w="573"/>
        <w:gridCol w:w="405"/>
        <w:gridCol w:w="439"/>
        <w:gridCol w:w="571"/>
        <w:gridCol w:w="483"/>
        <w:gridCol w:w="574"/>
        <w:gridCol w:w="406"/>
        <w:gridCol w:w="440"/>
        <w:gridCol w:w="618"/>
        <w:gridCol w:w="484"/>
        <w:gridCol w:w="618"/>
        <w:gridCol w:w="407"/>
        <w:gridCol w:w="441"/>
        <w:gridCol w:w="407"/>
        <w:gridCol w:w="441"/>
        <w:gridCol w:w="408"/>
        <w:gridCol w:w="621"/>
        <w:gridCol w:w="484"/>
        <w:gridCol w:w="484"/>
      </w:tblGrid>
      <w:tr>
        <w:trPr>
          <w:trHeight w:val="299" w:hRule="atLeast"/>
        </w:trPr>
        <w:tc>
          <w:tcPr>
            <w:tcW w:w="768" w:type="dxa"/>
            <w:tcBorders>
              <w:top w:val="nil"/>
              <w:left w:val="nil"/>
            </w:tcBorders>
          </w:tcPr>
          <w:p>
            <w:pPr>
              <w:pStyle w:val="TableParagraph"/>
              <w:spacing w:line="178" w:lineRule="exact"/>
              <w:ind w:left="108"/>
              <w:jc w:val="left"/>
              <w:rPr>
                <w:rFonts w:ascii="Arial"/>
                <w:b/>
                <w:sz w:val="16"/>
              </w:rPr>
            </w:pPr>
            <w:r>
              <w:rPr>
                <w:rFonts w:ascii="Arial"/>
                <w:b/>
                <w:spacing w:val="-2"/>
                <w:sz w:val="16"/>
              </w:rPr>
              <w:t>Setting</w:t>
            </w:r>
          </w:p>
        </w:tc>
        <w:tc>
          <w:tcPr>
            <w:tcW w:w="638" w:type="dxa"/>
            <w:tcBorders>
              <w:top w:val="nil"/>
            </w:tcBorders>
          </w:tcPr>
          <w:p>
            <w:pPr>
              <w:pStyle w:val="TableParagraph"/>
              <w:spacing w:line="178" w:lineRule="exact"/>
              <w:ind w:left="1"/>
              <w:rPr>
                <w:rFonts w:ascii="Arial"/>
                <w:b/>
                <w:sz w:val="16"/>
              </w:rPr>
            </w:pPr>
            <w:r>
              <w:rPr>
                <w:rFonts w:ascii="Arial"/>
                <w:b/>
                <w:spacing w:val="-2"/>
                <w:sz w:val="16"/>
              </w:rPr>
              <w:t>5045</w:t>
            </w:r>
            <w:r>
              <w:rPr>
                <w:rFonts w:ascii="Arial"/>
                <w:b/>
                <w:spacing w:val="-2"/>
                <w:sz w:val="16"/>
                <w:vertAlign w:val="superscript"/>
              </w:rPr>
              <w:t>X</w:t>
            </w:r>
          </w:p>
        </w:tc>
        <w:tc>
          <w:tcPr>
            <w:tcW w:w="573" w:type="dxa"/>
            <w:tcBorders>
              <w:top w:val="nil"/>
            </w:tcBorders>
          </w:tcPr>
          <w:p>
            <w:pPr>
              <w:pStyle w:val="TableParagraph"/>
              <w:spacing w:line="178" w:lineRule="exact"/>
              <w:ind w:left="88" w:right="88"/>
              <w:rPr>
                <w:rFonts w:ascii="Arial"/>
                <w:b/>
                <w:sz w:val="16"/>
              </w:rPr>
            </w:pPr>
            <w:r>
              <w:rPr>
                <w:rFonts w:ascii="Arial"/>
                <w:b/>
                <w:spacing w:val="-4"/>
                <w:sz w:val="16"/>
              </w:rPr>
              <w:t>4794</w:t>
            </w:r>
          </w:p>
        </w:tc>
        <w:tc>
          <w:tcPr>
            <w:tcW w:w="405" w:type="dxa"/>
            <w:tcBorders>
              <w:top w:val="nil"/>
            </w:tcBorders>
          </w:tcPr>
          <w:p>
            <w:pPr>
              <w:pStyle w:val="TableParagraph"/>
              <w:spacing w:line="178" w:lineRule="exact"/>
              <w:ind w:left="10"/>
              <w:rPr>
                <w:rFonts w:ascii="Arial"/>
                <w:b/>
                <w:sz w:val="16"/>
              </w:rPr>
            </w:pPr>
            <w:r>
              <w:rPr>
                <w:rFonts w:ascii="Arial"/>
                <w:b/>
                <w:spacing w:val="-5"/>
                <w:sz w:val="16"/>
              </w:rPr>
              <w:t>57</w:t>
            </w:r>
          </w:p>
        </w:tc>
        <w:tc>
          <w:tcPr>
            <w:tcW w:w="439" w:type="dxa"/>
            <w:tcBorders>
              <w:top w:val="nil"/>
            </w:tcBorders>
          </w:tcPr>
          <w:p>
            <w:pPr>
              <w:pStyle w:val="TableParagraph"/>
              <w:spacing w:line="178" w:lineRule="exact"/>
              <w:rPr>
                <w:rFonts w:ascii="Arial"/>
                <w:b/>
                <w:sz w:val="16"/>
              </w:rPr>
            </w:pPr>
            <w:r>
              <w:rPr>
                <w:rFonts w:ascii="Arial"/>
                <w:b/>
                <w:spacing w:val="-5"/>
                <w:sz w:val="16"/>
              </w:rPr>
              <w:t>1.1</w:t>
            </w:r>
          </w:p>
        </w:tc>
        <w:tc>
          <w:tcPr>
            <w:tcW w:w="571" w:type="dxa"/>
            <w:tcBorders>
              <w:top w:val="nil"/>
            </w:tcBorders>
          </w:tcPr>
          <w:p>
            <w:pPr>
              <w:pStyle w:val="TableParagraph"/>
              <w:spacing w:line="178" w:lineRule="exact"/>
              <w:ind w:left="8" w:right="8"/>
              <w:rPr>
                <w:rFonts w:ascii="Arial"/>
                <w:b/>
                <w:sz w:val="16"/>
              </w:rPr>
            </w:pPr>
            <w:r>
              <w:rPr>
                <w:rFonts w:ascii="Arial"/>
                <w:b/>
                <w:spacing w:val="-4"/>
                <w:sz w:val="16"/>
              </w:rPr>
              <w:t>4737</w:t>
            </w:r>
          </w:p>
        </w:tc>
        <w:tc>
          <w:tcPr>
            <w:tcW w:w="483" w:type="dxa"/>
            <w:tcBorders>
              <w:top w:val="nil"/>
            </w:tcBorders>
          </w:tcPr>
          <w:p>
            <w:pPr>
              <w:pStyle w:val="TableParagraph"/>
              <w:spacing w:line="178" w:lineRule="exact"/>
              <w:ind w:left="11" w:right="6"/>
              <w:rPr>
                <w:rFonts w:ascii="Arial"/>
                <w:b/>
                <w:sz w:val="16"/>
              </w:rPr>
            </w:pPr>
            <w:r>
              <w:rPr>
                <w:rFonts w:ascii="Arial"/>
                <w:b/>
                <w:spacing w:val="-5"/>
                <w:sz w:val="16"/>
              </w:rPr>
              <w:t>251</w:t>
            </w:r>
          </w:p>
        </w:tc>
        <w:tc>
          <w:tcPr>
            <w:tcW w:w="574" w:type="dxa"/>
            <w:tcBorders>
              <w:top w:val="nil"/>
            </w:tcBorders>
          </w:tcPr>
          <w:p>
            <w:pPr>
              <w:pStyle w:val="TableParagraph"/>
              <w:spacing w:line="178" w:lineRule="exact"/>
              <w:ind w:left="90" w:right="88"/>
              <w:rPr>
                <w:rFonts w:ascii="Arial"/>
                <w:b/>
                <w:sz w:val="16"/>
              </w:rPr>
            </w:pPr>
            <w:r>
              <w:rPr>
                <w:rFonts w:ascii="Arial"/>
                <w:b/>
                <w:spacing w:val="-4"/>
                <w:sz w:val="16"/>
              </w:rPr>
              <w:t>4533</w:t>
            </w:r>
          </w:p>
        </w:tc>
        <w:tc>
          <w:tcPr>
            <w:tcW w:w="406" w:type="dxa"/>
            <w:tcBorders>
              <w:top w:val="nil"/>
            </w:tcBorders>
          </w:tcPr>
          <w:p>
            <w:pPr>
              <w:pStyle w:val="TableParagraph"/>
              <w:spacing w:line="178" w:lineRule="exact"/>
              <w:ind w:left="10"/>
              <w:rPr>
                <w:rFonts w:ascii="Arial"/>
                <w:b/>
                <w:sz w:val="16"/>
              </w:rPr>
            </w:pPr>
            <w:r>
              <w:rPr>
                <w:rFonts w:ascii="Arial"/>
                <w:b/>
                <w:spacing w:val="-5"/>
                <w:sz w:val="16"/>
              </w:rPr>
              <w:t>68</w:t>
            </w:r>
          </w:p>
        </w:tc>
        <w:tc>
          <w:tcPr>
            <w:tcW w:w="440" w:type="dxa"/>
            <w:tcBorders>
              <w:top w:val="nil"/>
            </w:tcBorders>
          </w:tcPr>
          <w:p>
            <w:pPr>
              <w:pStyle w:val="TableParagraph"/>
              <w:spacing w:line="178" w:lineRule="exact"/>
              <w:ind w:right="1"/>
              <w:rPr>
                <w:rFonts w:ascii="Arial"/>
                <w:b/>
                <w:sz w:val="16"/>
              </w:rPr>
            </w:pPr>
            <w:r>
              <w:rPr>
                <w:rFonts w:ascii="Arial"/>
                <w:b/>
                <w:spacing w:val="-5"/>
                <w:sz w:val="16"/>
              </w:rPr>
              <w:t>1.3</w:t>
            </w:r>
          </w:p>
        </w:tc>
        <w:tc>
          <w:tcPr>
            <w:tcW w:w="618" w:type="dxa"/>
            <w:tcBorders>
              <w:top w:val="nil"/>
            </w:tcBorders>
          </w:tcPr>
          <w:p>
            <w:pPr>
              <w:pStyle w:val="TableParagraph"/>
              <w:spacing w:line="178" w:lineRule="exact"/>
              <w:ind w:left="41" w:right="43"/>
              <w:rPr>
                <w:rFonts w:ascii="Arial"/>
                <w:b/>
                <w:sz w:val="16"/>
              </w:rPr>
            </w:pPr>
            <w:r>
              <w:rPr>
                <w:rFonts w:ascii="Arial"/>
                <w:b/>
                <w:spacing w:val="-2"/>
                <w:sz w:val="16"/>
              </w:rPr>
              <w:t>4,465</w:t>
            </w:r>
          </w:p>
        </w:tc>
        <w:tc>
          <w:tcPr>
            <w:tcW w:w="484" w:type="dxa"/>
            <w:tcBorders>
              <w:top w:val="nil"/>
            </w:tcBorders>
          </w:tcPr>
          <w:p>
            <w:pPr>
              <w:pStyle w:val="TableParagraph"/>
              <w:spacing w:line="178" w:lineRule="exact"/>
              <w:ind w:left="56" w:right="61"/>
              <w:rPr>
                <w:rFonts w:ascii="Arial"/>
                <w:b/>
                <w:sz w:val="16"/>
              </w:rPr>
            </w:pPr>
            <w:r>
              <w:rPr>
                <w:rFonts w:ascii="Arial"/>
                <w:b/>
                <w:spacing w:val="-5"/>
                <w:sz w:val="16"/>
              </w:rPr>
              <w:t>512</w:t>
            </w:r>
          </w:p>
        </w:tc>
        <w:tc>
          <w:tcPr>
            <w:tcW w:w="618" w:type="dxa"/>
            <w:tcBorders>
              <w:top w:val="nil"/>
            </w:tcBorders>
          </w:tcPr>
          <w:p>
            <w:pPr>
              <w:pStyle w:val="TableParagraph"/>
              <w:spacing w:line="178" w:lineRule="exact"/>
              <w:ind w:left="43" w:right="2"/>
              <w:rPr>
                <w:rFonts w:ascii="Arial"/>
                <w:b/>
                <w:sz w:val="16"/>
              </w:rPr>
            </w:pPr>
            <w:r>
              <w:rPr>
                <w:rFonts w:ascii="Arial"/>
                <w:b/>
                <w:spacing w:val="-4"/>
                <w:sz w:val="16"/>
              </w:rPr>
              <w:t>4841</w:t>
            </w:r>
          </w:p>
        </w:tc>
        <w:tc>
          <w:tcPr>
            <w:tcW w:w="407" w:type="dxa"/>
            <w:tcBorders>
              <w:top w:val="nil"/>
            </w:tcBorders>
          </w:tcPr>
          <w:p>
            <w:pPr>
              <w:pStyle w:val="TableParagraph"/>
              <w:spacing w:line="178" w:lineRule="exact"/>
              <w:ind w:left="94" w:right="89"/>
              <w:rPr>
                <w:rFonts w:ascii="Arial"/>
                <w:b/>
                <w:sz w:val="16"/>
              </w:rPr>
            </w:pPr>
            <w:r>
              <w:rPr>
                <w:rFonts w:ascii="Arial"/>
                <w:b/>
                <w:spacing w:val="-5"/>
                <w:sz w:val="16"/>
              </w:rPr>
              <w:t>34</w:t>
            </w:r>
          </w:p>
        </w:tc>
        <w:tc>
          <w:tcPr>
            <w:tcW w:w="441" w:type="dxa"/>
            <w:tcBorders>
              <w:top w:val="nil"/>
            </w:tcBorders>
          </w:tcPr>
          <w:p>
            <w:pPr>
              <w:pStyle w:val="TableParagraph"/>
              <w:spacing w:line="178" w:lineRule="exact"/>
              <w:ind w:left="46" w:right="53"/>
              <w:rPr>
                <w:rFonts w:ascii="Arial"/>
                <w:b/>
                <w:sz w:val="16"/>
              </w:rPr>
            </w:pPr>
            <w:r>
              <w:rPr>
                <w:rFonts w:ascii="Arial"/>
                <w:b/>
                <w:spacing w:val="-5"/>
                <w:sz w:val="16"/>
              </w:rPr>
              <w:t>0.7</w:t>
            </w:r>
          </w:p>
        </w:tc>
        <w:tc>
          <w:tcPr>
            <w:tcW w:w="407" w:type="dxa"/>
            <w:tcBorders>
              <w:top w:val="nil"/>
            </w:tcBorders>
          </w:tcPr>
          <w:p>
            <w:pPr>
              <w:pStyle w:val="TableParagraph"/>
              <w:spacing w:line="178" w:lineRule="exact"/>
              <w:ind w:right="1"/>
              <w:rPr>
                <w:rFonts w:ascii="Arial"/>
                <w:b/>
                <w:sz w:val="16"/>
              </w:rPr>
            </w:pPr>
            <w:r>
              <w:rPr>
                <w:rFonts w:ascii="Arial"/>
                <w:b/>
                <w:spacing w:val="-5"/>
                <w:sz w:val="16"/>
              </w:rPr>
              <w:t>55</w:t>
            </w:r>
          </w:p>
        </w:tc>
        <w:tc>
          <w:tcPr>
            <w:tcW w:w="441" w:type="dxa"/>
            <w:tcBorders>
              <w:top w:val="nil"/>
            </w:tcBorders>
          </w:tcPr>
          <w:p>
            <w:pPr>
              <w:pStyle w:val="TableParagraph"/>
              <w:spacing w:line="178" w:lineRule="exact"/>
              <w:ind w:left="39" w:right="53"/>
              <w:rPr>
                <w:rFonts w:ascii="Arial"/>
                <w:b/>
                <w:sz w:val="16"/>
              </w:rPr>
            </w:pPr>
            <w:r>
              <w:rPr>
                <w:rFonts w:ascii="Arial"/>
                <w:b/>
                <w:spacing w:val="-5"/>
                <w:sz w:val="16"/>
              </w:rPr>
              <w:t>1.1</w:t>
            </w:r>
          </w:p>
        </w:tc>
        <w:tc>
          <w:tcPr>
            <w:tcW w:w="408" w:type="dxa"/>
            <w:tcBorders>
              <w:top w:val="nil"/>
            </w:tcBorders>
          </w:tcPr>
          <w:p>
            <w:pPr>
              <w:pStyle w:val="TableParagraph"/>
              <w:spacing w:line="178" w:lineRule="exact"/>
              <w:ind w:right="113"/>
              <w:jc w:val="right"/>
              <w:rPr>
                <w:rFonts w:ascii="Arial"/>
                <w:b/>
                <w:sz w:val="16"/>
              </w:rPr>
            </w:pPr>
            <w:r>
              <w:rPr>
                <w:rFonts w:ascii="Arial"/>
                <w:b/>
                <w:spacing w:val="-10"/>
                <w:sz w:val="16"/>
              </w:rPr>
              <w:t>2</w:t>
            </w:r>
          </w:p>
        </w:tc>
        <w:tc>
          <w:tcPr>
            <w:tcW w:w="621" w:type="dxa"/>
            <w:tcBorders>
              <w:top w:val="nil"/>
            </w:tcBorders>
          </w:tcPr>
          <w:p>
            <w:pPr>
              <w:pStyle w:val="TableParagraph"/>
              <w:spacing w:line="178" w:lineRule="exact"/>
              <w:ind w:left="19" w:right="42"/>
              <w:rPr>
                <w:rFonts w:ascii="Arial"/>
                <w:b/>
                <w:sz w:val="16"/>
              </w:rPr>
            </w:pPr>
            <w:r>
              <w:rPr>
                <w:rFonts w:ascii="Arial"/>
                <w:b/>
                <w:spacing w:val="-2"/>
                <w:sz w:val="16"/>
              </w:rPr>
              <w:t>4,397</w:t>
            </w:r>
          </w:p>
        </w:tc>
        <w:tc>
          <w:tcPr>
            <w:tcW w:w="484" w:type="dxa"/>
            <w:tcBorders>
              <w:top w:val="nil"/>
            </w:tcBorders>
          </w:tcPr>
          <w:p>
            <w:pPr>
              <w:pStyle w:val="TableParagraph"/>
              <w:spacing w:line="178" w:lineRule="exact"/>
              <w:ind w:left="56" w:right="87"/>
              <w:rPr>
                <w:rFonts w:ascii="Arial"/>
                <w:b/>
                <w:sz w:val="16"/>
              </w:rPr>
            </w:pPr>
            <w:r>
              <w:rPr>
                <w:rFonts w:ascii="Arial"/>
                <w:b/>
                <w:spacing w:val="-5"/>
                <w:sz w:val="16"/>
              </w:rPr>
              <w:t>408</w:t>
            </w:r>
          </w:p>
        </w:tc>
        <w:tc>
          <w:tcPr>
            <w:tcW w:w="484" w:type="dxa"/>
            <w:tcBorders>
              <w:top w:val="nil"/>
              <w:right w:val="nil"/>
            </w:tcBorders>
          </w:tcPr>
          <w:p>
            <w:pPr>
              <w:pStyle w:val="TableParagraph"/>
              <w:spacing w:line="178" w:lineRule="exact"/>
              <w:ind w:left="48" w:right="86"/>
              <w:rPr>
                <w:rFonts w:ascii="Arial"/>
                <w:b/>
                <w:sz w:val="16"/>
              </w:rPr>
            </w:pPr>
            <w:r>
              <w:rPr>
                <w:rFonts w:ascii="Arial"/>
                <w:b/>
                <w:spacing w:val="-5"/>
                <w:sz w:val="16"/>
              </w:rPr>
              <w:t>204</w:t>
            </w:r>
          </w:p>
        </w:tc>
      </w:tr>
      <w:tr>
        <w:trPr>
          <w:trHeight w:val="299" w:hRule="atLeast"/>
        </w:trPr>
        <w:tc>
          <w:tcPr>
            <w:tcW w:w="768" w:type="dxa"/>
            <w:tcBorders>
              <w:left w:val="nil"/>
            </w:tcBorders>
          </w:tcPr>
          <w:p>
            <w:pPr>
              <w:pStyle w:val="TableParagraph"/>
              <w:spacing w:line="180" w:lineRule="exact"/>
              <w:ind w:left="108"/>
              <w:jc w:val="left"/>
              <w:rPr>
                <w:sz w:val="16"/>
              </w:rPr>
            </w:pPr>
            <w:r>
              <w:rPr>
                <w:spacing w:val="-2"/>
                <w:sz w:val="16"/>
              </w:rPr>
              <w:t>Rural</w:t>
            </w:r>
          </w:p>
        </w:tc>
        <w:tc>
          <w:tcPr>
            <w:tcW w:w="638" w:type="dxa"/>
          </w:tcPr>
          <w:p>
            <w:pPr>
              <w:pStyle w:val="TableParagraph"/>
              <w:spacing w:line="180" w:lineRule="exact"/>
              <w:ind w:left="68"/>
              <w:rPr>
                <w:sz w:val="16"/>
              </w:rPr>
            </w:pPr>
            <w:r>
              <w:rPr>
                <w:spacing w:val="-4"/>
                <w:sz w:val="16"/>
              </w:rPr>
              <w:t>3274</w:t>
            </w:r>
          </w:p>
        </w:tc>
        <w:tc>
          <w:tcPr>
            <w:tcW w:w="573" w:type="dxa"/>
          </w:tcPr>
          <w:p>
            <w:pPr>
              <w:pStyle w:val="TableParagraph"/>
              <w:spacing w:line="180" w:lineRule="exact"/>
              <w:ind w:left="88" w:right="88"/>
              <w:rPr>
                <w:sz w:val="16"/>
              </w:rPr>
            </w:pPr>
            <w:r>
              <w:rPr>
                <w:spacing w:val="-4"/>
                <w:sz w:val="16"/>
              </w:rPr>
              <w:t>3069</w:t>
            </w:r>
          </w:p>
        </w:tc>
        <w:tc>
          <w:tcPr>
            <w:tcW w:w="405" w:type="dxa"/>
          </w:tcPr>
          <w:p>
            <w:pPr>
              <w:pStyle w:val="TableParagraph"/>
              <w:spacing w:line="180" w:lineRule="exact"/>
              <w:ind w:left="10"/>
              <w:rPr>
                <w:sz w:val="16"/>
              </w:rPr>
            </w:pPr>
            <w:r>
              <w:rPr>
                <w:spacing w:val="-5"/>
                <w:sz w:val="16"/>
              </w:rPr>
              <w:t>32</w:t>
            </w:r>
          </w:p>
        </w:tc>
        <w:tc>
          <w:tcPr>
            <w:tcW w:w="439" w:type="dxa"/>
          </w:tcPr>
          <w:p>
            <w:pPr>
              <w:pStyle w:val="TableParagraph"/>
              <w:spacing w:line="180" w:lineRule="exact"/>
              <w:rPr>
                <w:sz w:val="16"/>
              </w:rPr>
            </w:pPr>
            <w:r>
              <w:rPr>
                <w:spacing w:val="-5"/>
                <w:sz w:val="16"/>
              </w:rPr>
              <w:t>1.0</w:t>
            </w:r>
          </w:p>
        </w:tc>
        <w:tc>
          <w:tcPr>
            <w:tcW w:w="571" w:type="dxa"/>
          </w:tcPr>
          <w:p>
            <w:pPr>
              <w:pStyle w:val="TableParagraph"/>
              <w:spacing w:line="180" w:lineRule="exact"/>
              <w:ind w:left="8" w:right="8"/>
              <w:rPr>
                <w:sz w:val="16"/>
              </w:rPr>
            </w:pPr>
            <w:r>
              <w:rPr>
                <w:spacing w:val="-4"/>
                <w:sz w:val="16"/>
              </w:rPr>
              <w:t>3037</w:t>
            </w:r>
          </w:p>
        </w:tc>
        <w:tc>
          <w:tcPr>
            <w:tcW w:w="483" w:type="dxa"/>
          </w:tcPr>
          <w:p>
            <w:pPr>
              <w:pStyle w:val="TableParagraph"/>
              <w:spacing w:line="180" w:lineRule="exact"/>
              <w:ind w:left="11" w:right="6"/>
              <w:rPr>
                <w:sz w:val="16"/>
              </w:rPr>
            </w:pPr>
            <w:r>
              <w:rPr>
                <w:spacing w:val="-5"/>
                <w:sz w:val="16"/>
              </w:rPr>
              <w:t>205</w:t>
            </w:r>
          </w:p>
        </w:tc>
        <w:tc>
          <w:tcPr>
            <w:tcW w:w="574" w:type="dxa"/>
          </w:tcPr>
          <w:p>
            <w:pPr>
              <w:pStyle w:val="TableParagraph"/>
              <w:spacing w:line="180" w:lineRule="exact"/>
              <w:ind w:left="90" w:right="88"/>
              <w:rPr>
                <w:sz w:val="16"/>
              </w:rPr>
            </w:pPr>
            <w:r>
              <w:rPr>
                <w:spacing w:val="-4"/>
                <w:sz w:val="16"/>
              </w:rPr>
              <w:t>2879</w:t>
            </w:r>
          </w:p>
        </w:tc>
        <w:tc>
          <w:tcPr>
            <w:tcW w:w="406" w:type="dxa"/>
          </w:tcPr>
          <w:p>
            <w:pPr>
              <w:pStyle w:val="TableParagraph"/>
              <w:spacing w:line="180" w:lineRule="exact"/>
              <w:ind w:left="10"/>
              <w:rPr>
                <w:sz w:val="16"/>
              </w:rPr>
            </w:pPr>
            <w:r>
              <w:rPr>
                <w:spacing w:val="-5"/>
                <w:sz w:val="16"/>
              </w:rPr>
              <w:t>39</w:t>
            </w:r>
          </w:p>
        </w:tc>
        <w:tc>
          <w:tcPr>
            <w:tcW w:w="440" w:type="dxa"/>
          </w:tcPr>
          <w:p>
            <w:pPr>
              <w:pStyle w:val="TableParagraph"/>
              <w:spacing w:line="180" w:lineRule="exact"/>
              <w:ind w:right="1"/>
              <w:rPr>
                <w:sz w:val="16"/>
              </w:rPr>
            </w:pPr>
            <w:r>
              <w:rPr>
                <w:spacing w:val="-5"/>
                <w:sz w:val="16"/>
              </w:rPr>
              <w:t>1.2</w:t>
            </w:r>
          </w:p>
        </w:tc>
        <w:tc>
          <w:tcPr>
            <w:tcW w:w="618" w:type="dxa"/>
          </w:tcPr>
          <w:p>
            <w:pPr>
              <w:pStyle w:val="TableParagraph"/>
              <w:spacing w:line="180" w:lineRule="exact"/>
              <w:ind w:left="41" w:right="43"/>
              <w:rPr>
                <w:sz w:val="16"/>
              </w:rPr>
            </w:pPr>
            <w:r>
              <w:rPr>
                <w:spacing w:val="-2"/>
                <w:sz w:val="16"/>
              </w:rPr>
              <w:t>2,840</w:t>
            </w:r>
          </w:p>
        </w:tc>
        <w:tc>
          <w:tcPr>
            <w:tcW w:w="484" w:type="dxa"/>
          </w:tcPr>
          <w:p>
            <w:pPr>
              <w:pStyle w:val="TableParagraph"/>
              <w:spacing w:line="180" w:lineRule="exact"/>
              <w:ind w:left="56" w:right="61"/>
              <w:rPr>
                <w:sz w:val="16"/>
              </w:rPr>
            </w:pPr>
            <w:r>
              <w:rPr>
                <w:spacing w:val="-5"/>
                <w:sz w:val="16"/>
              </w:rPr>
              <w:t>395</w:t>
            </w:r>
          </w:p>
        </w:tc>
        <w:tc>
          <w:tcPr>
            <w:tcW w:w="618" w:type="dxa"/>
          </w:tcPr>
          <w:p>
            <w:pPr>
              <w:pStyle w:val="TableParagraph"/>
              <w:spacing w:line="180" w:lineRule="exact"/>
              <w:ind w:left="43" w:right="2"/>
              <w:rPr>
                <w:sz w:val="16"/>
              </w:rPr>
            </w:pPr>
            <w:r>
              <w:rPr>
                <w:spacing w:val="-4"/>
                <w:sz w:val="16"/>
              </w:rPr>
              <w:t>3103</w:t>
            </w:r>
          </w:p>
        </w:tc>
        <w:tc>
          <w:tcPr>
            <w:tcW w:w="407" w:type="dxa"/>
          </w:tcPr>
          <w:p>
            <w:pPr>
              <w:pStyle w:val="TableParagraph"/>
              <w:spacing w:line="180" w:lineRule="exact"/>
              <w:ind w:left="94" w:right="89"/>
              <w:rPr>
                <w:sz w:val="16"/>
              </w:rPr>
            </w:pPr>
            <w:r>
              <w:rPr>
                <w:spacing w:val="-5"/>
                <w:sz w:val="16"/>
              </w:rPr>
              <w:t>19</w:t>
            </w:r>
          </w:p>
        </w:tc>
        <w:tc>
          <w:tcPr>
            <w:tcW w:w="441" w:type="dxa"/>
          </w:tcPr>
          <w:p>
            <w:pPr>
              <w:pStyle w:val="TableParagraph"/>
              <w:spacing w:line="180" w:lineRule="exact"/>
              <w:ind w:left="46" w:right="53"/>
              <w:rPr>
                <w:sz w:val="16"/>
              </w:rPr>
            </w:pPr>
            <w:r>
              <w:rPr>
                <w:spacing w:val="-5"/>
                <w:sz w:val="16"/>
              </w:rPr>
              <w:t>0.6</w:t>
            </w:r>
          </w:p>
        </w:tc>
        <w:tc>
          <w:tcPr>
            <w:tcW w:w="407" w:type="dxa"/>
          </w:tcPr>
          <w:p>
            <w:pPr>
              <w:pStyle w:val="TableParagraph"/>
              <w:spacing w:line="180" w:lineRule="exact"/>
              <w:ind w:right="1"/>
              <w:rPr>
                <w:sz w:val="16"/>
              </w:rPr>
            </w:pPr>
            <w:r>
              <w:rPr>
                <w:spacing w:val="-5"/>
                <w:sz w:val="16"/>
              </w:rPr>
              <w:t>33</w:t>
            </w:r>
          </w:p>
        </w:tc>
        <w:tc>
          <w:tcPr>
            <w:tcW w:w="441" w:type="dxa"/>
          </w:tcPr>
          <w:p>
            <w:pPr>
              <w:pStyle w:val="TableParagraph"/>
              <w:spacing w:line="180" w:lineRule="exact"/>
              <w:ind w:left="39" w:right="53"/>
              <w:rPr>
                <w:sz w:val="16"/>
              </w:rPr>
            </w:pPr>
            <w:r>
              <w:rPr>
                <w:spacing w:val="-5"/>
                <w:sz w:val="16"/>
              </w:rPr>
              <w:t>1.0</w:t>
            </w:r>
          </w:p>
        </w:tc>
        <w:tc>
          <w:tcPr>
            <w:tcW w:w="408" w:type="dxa"/>
          </w:tcPr>
          <w:p>
            <w:pPr>
              <w:pStyle w:val="TableParagraph"/>
              <w:spacing w:line="180" w:lineRule="exact"/>
              <w:ind w:right="113"/>
              <w:jc w:val="right"/>
              <w:rPr>
                <w:sz w:val="16"/>
              </w:rPr>
            </w:pPr>
            <w:r>
              <w:rPr>
                <w:spacing w:val="-10"/>
                <w:sz w:val="16"/>
              </w:rPr>
              <w:t>0</w:t>
            </w:r>
          </w:p>
        </w:tc>
        <w:tc>
          <w:tcPr>
            <w:tcW w:w="621" w:type="dxa"/>
          </w:tcPr>
          <w:p>
            <w:pPr>
              <w:pStyle w:val="TableParagraph"/>
              <w:spacing w:line="180" w:lineRule="exact"/>
              <w:ind w:left="54" w:right="35"/>
              <w:rPr>
                <w:sz w:val="16"/>
              </w:rPr>
            </w:pPr>
            <w:r>
              <w:rPr>
                <w:spacing w:val="-4"/>
                <w:sz w:val="16"/>
              </w:rPr>
              <w:t>2793</w:t>
            </w:r>
          </w:p>
        </w:tc>
        <w:tc>
          <w:tcPr>
            <w:tcW w:w="484" w:type="dxa"/>
          </w:tcPr>
          <w:p>
            <w:pPr>
              <w:pStyle w:val="TableParagraph"/>
              <w:spacing w:line="180" w:lineRule="exact"/>
              <w:ind w:left="56" w:right="87"/>
              <w:rPr>
                <w:sz w:val="16"/>
              </w:rPr>
            </w:pPr>
            <w:r>
              <w:rPr>
                <w:spacing w:val="-5"/>
                <w:sz w:val="16"/>
              </w:rPr>
              <w:t>291</w:t>
            </w:r>
          </w:p>
        </w:tc>
        <w:tc>
          <w:tcPr>
            <w:tcW w:w="484" w:type="dxa"/>
            <w:tcBorders>
              <w:right w:val="nil"/>
            </w:tcBorders>
          </w:tcPr>
          <w:p>
            <w:pPr>
              <w:pStyle w:val="TableParagraph"/>
              <w:spacing w:line="180" w:lineRule="exact"/>
              <w:ind w:left="48" w:right="86"/>
              <w:rPr>
                <w:sz w:val="16"/>
              </w:rPr>
            </w:pPr>
            <w:r>
              <w:rPr>
                <w:spacing w:val="-5"/>
                <w:sz w:val="16"/>
              </w:rPr>
              <w:t>171</w:t>
            </w:r>
          </w:p>
        </w:tc>
      </w:tr>
      <w:tr>
        <w:trPr>
          <w:trHeight w:val="299" w:hRule="atLeast"/>
        </w:trPr>
        <w:tc>
          <w:tcPr>
            <w:tcW w:w="768" w:type="dxa"/>
            <w:tcBorders>
              <w:left w:val="nil"/>
              <w:bottom w:val="nil"/>
            </w:tcBorders>
          </w:tcPr>
          <w:p>
            <w:pPr>
              <w:pStyle w:val="TableParagraph"/>
              <w:spacing w:line="180" w:lineRule="exact"/>
              <w:ind w:left="108"/>
              <w:jc w:val="left"/>
              <w:rPr>
                <w:rFonts w:ascii="Arial"/>
                <w:i/>
                <w:sz w:val="16"/>
              </w:rPr>
            </w:pPr>
            <w:r>
              <w:rPr>
                <w:rFonts w:ascii="Arial"/>
                <w:i/>
                <w:spacing w:val="-2"/>
                <w:sz w:val="16"/>
              </w:rPr>
              <w:t>Urban</w:t>
            </w:r>
          </w:p>
        </w:tc>
        <w:tc>
          <w:tcPr>
            <w:tcW w:w="638" w:type="dxa"/>
            <w:tcBorders>
              <w:bottom w:val="nil"/>
            </w:tcBorders>
          </w:tcPr>
          <w:p>
            <w:pPr>
              <w:pStyle w:val="TableParagraph"/>
              <w:spacing w:line="180" w:lineRule="exact"/>
              <w:ind w:left="68"/>
              <w:rPr>
                <w:rFonts w:ascii="Arial"/>
                <w:i/>
                <w:sz w:val="16"/>
              </w:rPr>
            </w:pPr>
            <w:r>
              <w:rPr>
                <w:rFonts w:ascii="Arial"/>
                <w:i/>
                <w:spacing w:val="-4"/>
                <w:sz w:val="16"/>
              </w:rPr>
              <w:t>1771</w:t>
            </w:r>
          </w:p>
        </w:tc>
        <w:tc>
          <w:tcPr>
            <w:tcW w:w="573" w:type="dxa"/>
            <w:tcBorders>
              <w:bottom w:val="nil"/>
            </w:tcBorders>
          </w:tcPr>
          <w:p>
            <w:pPr>
              <w:pStyle w:val="TableParagraph"/>
              <w:spacing w:line="180" w:lineRule="exact"/>
              <w:ind w:left="88" w:right="88"/>
              <w:rPr>
                <w:rFonts w:ascii="Arial"/>
                <w:i/>
                <w:sz w:val="16"/>
              </w:rPr>
            </w:pPr>
            <w:r>
              <w:rPr>
                <w:rFonts w:ascii="Arial"/>
                <w:i/>
                <w:spacing w:val="-4"/>
                <w:sz w:val="16"/>
              </w:rPr>
              <w:t>1725</w:t>
            </w:r>
          </w:p>
        </w:tc>
        <w:tc>
          <w:tcPr>
            <w:tcW w:w="405" w:type="dxa"/>
            <w:tcBorders>
              <w:bottom w:val="nil"/>
            </w:tcBorders>
          </w:tcPr>
          <w:p>
            <w:pPr>
              <w:pStyle w:val="TableParagraph"/>
              <w:spacing w:line="180" w:lineRule="exact"/>
              <w:ind w:left="10"/>
              <w:rPr>
                <w:rFonts w:ascii="Arial"/>
                <w:i/>
                <w:sz w:val="16"/>
              </w:rPr>
            </w:pPr>
            <w:r>
              <w:rPr>
                <w:rFonts w:ascii="Arial"/>
                <w:i/>
                <w:spacing w:val="-5"/>
                <w:sz w:val="16"/>
              </w:rPr>
              <w:t>25</w:t>
            </w:r>
          </w:p>
        </w:tc>
        <w:tc>
          <w:tcPr>
            <w:tcW w:w="439" w:type="dxa"/>
            <w:tcBorders>
              <w:bottom w:val="nil"/>
            </w:tcBorders>
          </w:tcPr>
          <w:p>
            <w:pPr>
              <w:pStyle w:val="TableParagraph"/>
              <w:spacing w:line="180" w:lineRule="exact"/>
              <w:rPr>
                <w:rFonts w:ascii="Arial"/>
                <w:i/>
                <w:sz w:val="16"/>
              </w:rPr>
            </w:pPr>
            <w:r>
              <w:rPr>
                <w:rFonts w:ascii="Arial"/>
                <w:i/>
                <w:spacing w:val="-5"/>
                <w:sz w:val="16"/>
              </w:rPr>
              <w:t>1.4</w:t>
            </w:r>
          </w:p>
        </w:tc>
        <w:tc>
          <w:tcPr>
            <w:tcW w:w="571" w:type="dxa"/>
            <w:tcBorders>
              <w:bottom w:val="nil"/>
            </w:tcBorders>
          </w:tcPr>
          <w:p>
            <w:pPr>
              <w:pStyle w:val="TableParagraph"/>
              <w:spacing w:line="180" w:lineRule="exact"/>
              <w:ind w:left="8" w:right="8"/>
              <w:rPr>
                <w:rFonts w:ascii="Arial"/>
                <w:i/>
                <w:sz w:val="16"/>
              </w:rPr>
            </w:pPr>
            <w:r>
              <w:rPr>
                <w:rFonts w:ascii="Arial"/>
                <w:i/>
                <w:spacing w:val="-4"/>
                <w:sz w:val="16"/>
              </w:rPr>
              <w:t>1700</w:t>
            </w:r>
          </w:p>
        </w:tc>
        <w:tc>
          <w:tcPr>
            <w:tcW w:w="483" w:type="dxa"/>
            <w:tcBorders>
              <w:bottom w:val="nil"/>
            </w:tcBorders>
          </w:tcPr>
          <w:p>
            <w:pPr>
              <w:pStyle w:val="TableParagraph"/>
              <w:spacing w:line="180" w:lineRule="exact"/>
              <w:ind w:left="100" w:right="6"/>
              <w:rPr>
                <w:rFonts w:ascii="Arial"/>
                <w:i/>
                <w:sz w:val="16"/>
              </w:rPr>
            </w:pPr>
            <w:r>
              <w:rPr>
                <w:rFonts w:ascii="Arial"/>
                <w:i/>
                <w:spacing w:val="-5"/>
                <w:sz w:val="16"/>
              </w:rPr>
              <w:t>46</w:t>
            </w:r>
          </w:p>
        </w:tc>
        <w:tc>
          <w:tcPr>
            <w:tcW w:w="574" w:type="dxa"/>
            <w:tcBorders>
              <w:bottom w:val="nil"/>
            </w:tcBorders>
          </w:tcPr>
          <w:p>
            <w:pPr>
              <w:pStyle w:val="TableParagraph"/>
              <w:spacing w:line="180" w:lineRule="exact"/>
              <w:ind w:left="90" w:right="88"/>
              <w:rPr>
                <w:rFonts w:ascii="Arial"/>
                <w:i/>
                <w:sz w:val="16"/>
              </w:rPr>
            </w:pPr>
            <w:r>
              <w:rPr>
                <w:rFonts w:ascii="Arial"/>
                <w:i/>
                <w:spacing w:val="-4"/>
                <w:sz w:val="16"/>
              </w:rPr>
              <w:t>1654</w:t>
            </w:r>
          </w:p>
        </w:tc>
        <w:tc>
          <w:tcPr>
            <w:tcW w:w="406" w:type="dxa"/>
            <w:tcBorders>
              <w:bottom w:val="nil"/>
            </w:tcBorders>
          </w:tcPr>
          <w:p>
            <w:pPr>
              <w:pStyle w:val="TableParagraph"/>
              <w:spacing w:line="180" w:lineRule="exact"/>
              <w:ind w:left="10"/>
              <w:rPr>
                <w:rFonts w:ascii="Arial"/>
                <w:i/>
                <w:sz w:val="16"/>
              </w:rPr>
            </w:pPr>
            <w:r>
              <w:rPr>
                <w:rFonts w:ascii="Arial"/>
                <w:i/>
                <w:spacing w:val="-5"/>
                <w:sz w:val="16"/>
              </w:rPr>
              <w:t>29</w:t>
            </w:r>
          </w:p>
        </w:tc>
        <w:tc>
          <w:tcPr>
            <w:tcW w:w="440" w:type="dxa"/>
            <w:tcBorders>
              <w:bottom w:val="nil"/>
            </w:tcBorders>
          </w:tcPr>
          <w:p>
            <w:pPr>
              <w:pStyle w:val="TableParagraph"/>
              <w:spacing w:line="180" w:lineRule="exact"/>
              <w:ind w:right="1"/>
              <w:rPr>
                <w:rFonts w:ascii="Arial"/>
                <w:i/>
                <w:sz w:val="16"/>
              </w:rPr>
            </w:pPr>
            <w:r>
              <w:rPr>
                <w:rFonts w:ascii="Arial"/>
                <w:i/>
                <w:spacing w:val="-5"/>
                <w:sz w:val="16"/>
              </w:rPr>
              <w:t>1.6</w:t>
            </w:r>
          </w:p>
        </w:tc>
        <w:tc>
          <w:tcPr>
            <w:tcW w:w="618" w:type="dxa"/>
            <w:tcBorders>
              <w:bottom w:val="nil"/>
            </w:tcBorders>
          </w:tcPr>
          <w:p>
            <w:pPr>
              <w:pStyle w:val="TableParagraph"/>
              <w:spacing w:line="180" w:lineRule="exact"/>
              <w:ind w:left="41" w:right="43"/>
              <w:rPr>
                <w:rFonts w:ascii="Arial"/>
                <w:i/>
                <w:sz w:val="16"/>
              </w:rPr>
            </w:pPr>
            <w:r>
              <w:rPr>
                <w:rFonts w:ascii="Arial"/>
                <w:i/>
                <w:spacing w:val="-2"/>
                <w:sz w:val="16"/>
              </w:rPr>
              <w:t>1,625</w:t>
            </w:r>
          </w:p>
        </w:tc>
        <w:tc>
          <w:tcPr>
            <w:tcW w:w="484" w:type="dxa"/>
            <w:tcBorders>
              <w:bottom w:val="nil"/>
            </w:tcBorders>
          </w:tcPr>
          <w:p>
            <w:pPr>
              <w:pStyle w:val="TableParagraph"/>
              <w:spacing w:line="180" w:lineRule="exact"/>
              <w:ind w:left="56" w:right="61"/>
              <w:rPr>
                <w:rFonts w:ascii="Arial"/>
                <w:i/>
                <w:sz w:val="16"/>
              </w:rPr>
            </w:pPr>
            <w:r>
              <w:rPr>
                <w:rFonts w:ascii="Arial"/>
                <w:i/>
                <w:spacing w:val="-5"/>
                <w:sz w:val="16"/>
              </w:rPr>
              <w:t>117</w:t>
            </w:r>
          </w:p>
        </w:tc>
        <w:tc>
          <w:tcPr>
            <w:tcW w:w="618" w:type="dxa"/>
            <w:tcBorders>
              <w:bottom w:val="nil"/>
            </w:tcBorders>
          </w:tcPr>
          <w:p>
            <w:pPr>
              <w:pStyle w:val="TableParagraph"/>
              <w:spacing w:line="180" w:lineRule="exact"/>
              <w:ind w:left="43" w:right="2"/>
              <w:rPr>
                <w:rFonts w:ascii="Arial"/>
                <w:i/>
                <w:sz w:val="16"/>
              </w:rPr>
            </w:pPr>
            <w:r>
              <w:rPr>
                <w:rFonts w:ascii="Arial"/>
                <w:i/>
                <w:spacing w:val="-4"/>
                <w:sz w:val="16"/>
              </w:rPr>
              <w:t>1738</w:t>
            </w:r>
          </w:p>
        </w:tc>
        <w:tc>
          <w:tcPr>
            <w:tcW w:w="407" w:type="dxa"/>
            <w:tcBorders>
              <w:bottom w:val="nil"/>
            </w:tcBorders>
          </w:tcPr>
          <w:p>
            <w:pPr>
              <w:pStyle w:val="TableParagraph"/>
              <w:spacing w:line="180" w:lineRule="exact"/>
              <w:ind w:left="94" w:right="89"/>
              <w:rPr>
                <w:rFonts w:ascii="Arial"/>
                <w:i/>
                <w:sz w:val="16"/>
              </w:rPr>
            </w:pPr>
            <w:r>
              <w:rPr>
                <w:rFonts w:ascii="Arial"/>
                <w:i/>
                <w:spacing w:val="-5"/>
                <w:sz w:val="16"/>
              </w:rPr>
              <w:t>15</w:t>
            </w:r>
          </w:p>
        </w:tc>
        <w:tc>
          <w:tcPr>
            <w:tcW w:w="441" w:type="dxa"/>
            <w:tcBorders>
              <w:bottom w:val="nil"/>
            </w:tcBorders>
          </w:tcPr>
          <w:p>
            <w:pPr>
              <w:pStyle w:val="TableParagraph"/>
              <w:spacing w:line="180" w:lineRule="exact"/>
              <w:ind w:left="46" w:right="53"/>
              <w:rPr>
                <w:rFonts w:ascii="Arial"/>
                <w:i/>
                <w:sz w:val="16"/>
              </w:rPr>
            </w:pPr>
            <w:r>
              <w:rPr>
                <w:rFonts w:ascii="Arial"/>
                <w:i/>
                <w:spacing w:val="-5"/>
                <w:sz w:val="16"/>
              </w:rPr>
              <w:t>0.8</w:t>
            </w:r>
          </w:p>
        </w:tc>
        <w:tc>
          <w:tcPr>
            <w:tcW w:w="407" w:type="dxa"/>
            <w:tcBorders>
              <w:bottom w:val="nil"/>
            </w:tcBorders>
          </w:tcPr>
          <w:p>
            <w:pPr>
              <w:pStyle w:val="TableParagraph"/>
              <w:spacing w:line="180" w:lineRule="exact"/>
              <w:ind w:right="1"/>
              <w:rPr>
                <w:rFonts w:ascii="Arial"/>
                <w:i/>
                <w:sz w:val="16"/>
              </w:rPr>
            </w:pPr>
            <w:r>
              <w:rPr>
                <w:rFonts w:ascii="Arial"/>
                <w:i/>
                <w:spacing w:val="-5"/>
                <w:sz w:val="16"/>
              </w:rPr>
              <w:t>22</w:t>
            </w:r>
          </w:p>
        </w:tc>
        <w:tc>
          <w:tcPr>
            <w:tcW w:w="441" w:type="dxa"/>
            <w:tcBorders>
              <w:bottom w:val="nil"/>
            </w:tcBorders>
          </w:tcPr>
          <w:p>
            <w:pPr>
              <w:pStyle w:val="TableParagraph"/>
              <w:spacing w:line="180" w:lineRule="exact"/>
              <w:ind w:left="39" w:right="53"/>
              <w:rPr>
                <w:rFonts w:ascii="Arial"/>
                <w:i/>
                <w:sz w:val="16"/>
              </w:rPr>
            </w:pPr>
            <w:r>
              <w:rPr>
                <w:rFonts w:ascii="Arial"/>
                <w:i/>
                <w:spacing w:val="-5"/>
                <w:sz w:val="16"/>
              </w:rPr>
              <w:t>1.2</w:t>
            </w:r>
          </w:p>
        </w:tc>
        <w:tc>
          <w:tcPr>
            <w:tcW w:w="408" w:type="dxa"/>
            <w:tcBorders>
              <w:bottom w:val="nil"/>
            </w:tcBorders>
          </w:tcPr>
          <w:p>
            <w:pPr>
              <w:pStyle w:val="TableParagraph"/>
              <w:spacing w:line="180" w:lineRule="exact"/>
              <w:ind w:right="113"/>
              <w:jc w:val="right"/>
              <w:rPr>
                <w:rFonts w:ascii="Arial"/>
                <w:i/>
                <w:sz w:val="16"/>
              </w:rPr>
            </w:pPr>
            <w:r>
              <w:rPr>
                <w:rFonts w:ascii="Arial"/>
                <w:i/>
                <w:spacing w:val="-10"/>
                <w:sz w:val="16"/>
              </w:rPr>
              <w:t>0</w:t>
            </w:r>
          </w:p>
        </w:tc>
        <w:tc>
          <w:tcPr>
            <w:tcW w:w="621" w:type="dxa"/>
            <w:tcBorders>
              <w:bottom w:val="nil"/>
            </w:tcBorders>
          </w:tcPr>
          <w:p>
            <w:pPr>
              <w:pStyle w:val="TableParagraph"/>
              <w:spacing w:line="180" w:lineRule="exact"/>
              <w:ind w:left="54" w:right="35"/>
              <w:rPr>
                <w:rFonts w:ascii="Arial"/>
                <w:i/>
                <w:sz w:val="16"/>
              </w:rPr>
            </w:pPr>
            <w:r>
              <w:rPr>
                <w:rFonts w:ascii="Arial"/>
                <w:i/>
                <w:spacing w:val="-4"/>
                <w:sz w:val="16"/>
              </w:rPr>
              <w:t>1604</w:t>
            </w:r>
          </w:p>
        </w:tc>
        <w:tc>
          <w:tcPr>
            <w:tcW w:w="484" w:type="dxa"/>
            <w:tcBorders>
              <w:bottom w:val="nil"/>
            </w:tcBorders>
          </w:tcPr>
          <w:p>
            <w:pPr>
              <w:pStyle w:val="TableParagraph"/>
              <w:spacing w:line="180" w:lineRule="exact"/>
              <w:ind w:left="56" w:right="87"/>
              <w:rPr>
                <w:rFonts w:ascii="Arial"/>
                <w:i/>
                <w:sz w:val="16"/>
              </w:rPr>
            </w:pPr>
            <w:r>
              <w:rPr>
                <w:rFonts w:ascii="Arial"/>
                <w:i/>
                <w:spacing w:val="-5"/>
                <w:sz w:val="16"/>
              </w:rPr>
              <w:t>117</w:t>
            </w:r>
          </w:p>
        </w:tc>
        <w:tc>
          <w:tcPr>
            <w:tcW w:w="484" w:type="dxa"/>
            <w:tcBorders>
              <w:bottom w:val="nil"/>
              <w:right w:val="nil"/>
            </w:tcBorders>
          </w:tcPr>
          <w:p>
            <w:pPr>
              <w:pStyle w:val="TableParagraph"/>
              <w:spacing w:line="180" w:lineRule="exact"/>
              <w:ind w:left="48"/>
              <w:rPr>
                <w:rFonts w:ascii="Arial"/>
                <w:i/>
                <w:sz w:val="16"/>
              </w:rPr>
            </w:pPr>
            <w:r>
              <w:rPr>
                <w:rFonts w:ascii="Arial"/>
                <w:i/>
                <w:spacing w:val="-5"/>
                <w:sz w:val="16"/>
              </w:rPr>
              <w:t>33</w:t>
            </w:r>
          </w:p>
        </w:tc>
      </w:tr>
    </w:tbl>
    <w:p>
      <w:pPr>
        <w:pStyle w:val="BodyText"/>
        <w:rPr>
          <w:rFonts w:ascii="Arial MT"/>
          <w:sz w:val="18"/>
        </w:rPr>
      </w:pPr>
    </w:p>
    <w:p>
      <w:pPr>
        <w:pStyle w:val="BodyText"/>
        <w:spacing w:before="60"/>
        <w:rPr>
          <w:rFonts w:ascii="Arial MT"/>
          <w:sz w:val="18"/>
        </w:rPr>
      </w:pPr>
    </w:p>
    <w:p>
      <w:pPr>
        <w:spacing w:line="362" w:lineRule="auto" w:before="0"/>
        <w:ind w:left="874" w:right="118" w:firstLine="0"/>
        <w:jc w:val="both"/>
        <w:rPr>
          <w:rFonts w:ascii="Arial"/>
          <w:i/>
          <w:sz w:val="18"/>
        </w:rPr>
      </w:pPr>
      <w:r>
        <w:rPr>
          <w:rFonts w:ascii="Arial"/>
          <w:i/>
          <w:position w:val="4"/>
          <w:sz w:val="26"/>
        </w:rPr>
        <w:t>*</w:t>
      </w:r>
      <w:r>
        <w:rPr>
          <w:rFonts w:ascii="Arial"/>
          <w:i/>
          <w:sz w:val="18"/>
        </w:rPr>
        <w:t>One</w:t>
      </w:r>
      <w:r>
        <w:rPr>
          <w:rFonts w:ascii="Arial"/>
          <w:i/>
          <w:spacing w:val="-1"/>
          <w:sz w:val="18"/>
        </w:rPr>
        <w:t> </w:t>
      </w:r>
      <w:r>
        <w:rPr>
          <w:rFonts w:ascii="Arial"/>
          <w:i/>
          <w:sz w:val="18"/>
        </w:rPr>
        <w:t>person</w:t>
      </w:r>
      <w:r>
        <w:rPr>
          <w:rFonts w:ascii="Arial"/>
          <w:i/>
          <w:spacing w:val="-1"/>
          <w:sz w:val="18"/>
        </w:rPr>
        <w:t> </w:t>
      </w:r>
      <w:r>
        <w:rPr>
          <w:rFonts w:ascii="Arial"/>
          <w:i/>
          <w:sz w:val="18"/>
        </w:rPr>
        <w:t>who</w:t>
      </w:r>
      <w:r>
        <w:rPr>
          <w:rFonts w:ascii="Arial"/>
          <w:i/>
          <w:spacing w:val="-3"/>
          <w:sz w:val="18"/>
        </w:rPr>
        <w:t> </w:t>
      </w:r>
      <w:r>
        <w:rPr>
          <w:rFonts w:ascii="Arial"/>
          <w:i/>
          <w:sz w:val="18"/>
        </w:rPr>
        <w:t>was</w:t>
      </w:r>
      <w:r>
        <w:rPr>
          <w:rFonts w:ascii="Arial"/>
          <w:i/>
          <w:spacing w:val="-2"/>
          <w:sz w:val="18"/>
        </w:rPr>
        <w:t> </w:t>
      </w:r>
      <w:r>
        <w:rPr>
          <w:rFonts w:ascii="Arial"/>
          <w:i/>
          <w:sz w:val="18"/>
        </w:rPr>
        <w:t>not</w:t>
      </w:r>
      <w:r>
        <w:rPr>
          <w:rFonts w:ascii="Arial"/>
          <w:i/>
          <w:spacing w:val="-3"/>
          <w:sz w:val="18"/>
        </w:rPr>
        <w:t> </w:t>
      </w:r>
      <w:r>
        <w:rPr>
          <w:rFonts w:ascii="Arial"/>
          <w:i/>
          <w:sz w:val="18"/>
        </w:rPr>
        <w:t>eligible</w:t>
      </w:r>
      <w:r>
        <w:rPr>
          <w:rFonts w:ascii="Arial"/>
          <w:i/>
          <w:spacing w:val="-3"/>
          <w:sz w:val="18"/>
        </w:rPr>
        <w:t> </w:t>
      </w:r>
      <w:r>
        <w:rPr>
          <w:rFonts w:ascii="Arial"/>
          <w:i/>
          <w:sz w:val="18"/>
        </w:rPr>
        <w:t>but</w:t>
      </w:r>
      <w:r>
        <w:rPr>
          <w:rFonts w:ascii="Arial"/>
          <w:i/>
          <w:spacing w:val="-3"/>
          <w:sz w:val="18"/>
        </w:rPr>
        <w:t> </w:t>
      </w:r>
      <w:r>
        <w:rPr>
          <w:rFonts w:ascii="Arial"/>
          <w:i/>
          <w:sz w:val="18"/>
        </w:rPr>
        <w:t>provided</w:t>
      </w:r>
      <w:r>
        <w:rPr>
          <w:rFonts w:ascii="Arial"/>
          <w:i/>
          <w:spacing w:val="-1"/>
          <w:sz w:val="18"/>
        </w:rPr>
        <w:t> </w:t>
      </w:r>
      <w:r>
        <w:rPr>
          <w:rFonts w:ascii="Arial"/>
          <w:i/>
          <w:sz w:val="18"/>
        </w:rPr>
        <w:t>sputum</w:t>
      </w:r>
      <w:r>
        <w:rPr>
          <w:rFonts w:ascii="Arial"/>
          <w:i/>
          <w:spacing w:val="-3"/>
          <w:sz w:val="18"/>
        </w:rPr>
        <w:t> </w:t>
      </w:r>
      <w:r>
        <w:rPr>
          <w:rFonts w:ascii="Arial"/>
          <w:i/>
          <w:sz w:val="18"/>
        </w:rPr>
        <w:t>was include</w:t>
      </w:r>
      <w:r>
        <w:rPr>
          <w:rFonts w:ascii="Arial"/>
          <w:i/>
          <w:spacing w:val="-1"/>
          <w:sz w:val="18"/>
        </w:rPr>
        <w:t> </w:t>
      </w:r>
      <w:r>
        <w:rPr>
          <w:rFonts w:ascii="Arial"/>
          <w:i/>
          <w:sz w:val="18"/>
        </w:rPr>
        <w:t>in</w:t>
      </w:r>
      <w:r>
        <w:rPr>
          <w:rFonts w:ascii="Arial"/>
          <w:i/>
          <w:spacing w:val="-1"/>
          <w:sz w:val="18"/>
        </w:rPr>
        <w:t> </w:t>
      </w:r>
      <w:r>
        <w:rPr>
          <w:rFonts w:ascii="Arial"/>
          <w:i/>
          <w:sz w:val="18"/>
        </w:rPr>
        <w:t>this</w:t>
      </w:r>
      <w:r>
        <w:rPr>
          <w:rFonts w:ascii="Arial"/>
          <w:i/>
          <w:spacing w:val="-2"/>
          <w:sz w:val="18"/>
        </w:rPr>
        <w:t> </w:t>
      </w:r>
      <w:r>
        <w:rPr>
          <w:rFonts w:ascii="Arial"/>
          <w:i/>
          <w:sz w:val="18"/>
        </w:rPr>
        <w:t>table.</w:t>
      </w:r>
      <w:r>
        <w:rPr>
          <w:rFonts w:ascii="Arial"/>
          <w:i/>
          <w:spacing w:val="-1"/>
          <w:sz w:val="18"/>
        </w:rPr>
        <w:t> </w:t>
      </w:r>
      <w:r>
        <w:rPr>
          <w:rFonts w:ascii="Arial"/>
          <w:i/>
          <w:sz w:val="18"/>
        </w:rPr>
        <w:t>2Ps=both</w:t>
      </w:r>
      <w:r>
        <w:rPr>
          <w:rFonts w:ascii="Arial"/>
          <w:i/>
          <w:spacing w:val="-3"/>
          <w:sz w:val="18"/>
        </w:rPr>
        <w:t> </w:t>
      </w:r>
      <w:r>
        <w:rPr>
          <w:rFonts w:ascii="Arial"/>
          <w:i/>
          <w:sz w:val="18"/>
        </w:rPr>
        <w:t>samples positives,</w:t>
      </w:r>
      <w:r>
        <w:rPr>
          <w:rFonts w:ascii="Arial"/>
          <w:i/>
          <w:spacing w:val="-3"/>
          <w:sz w:val="18"/>
        </w:rPr>
        <w:t> </w:t>
      </w:r>
      <w:r>
        <w:rPr>
          <w:rFonts w:ascii="Arial"/>
          <w:i/>
          <w:sz w:val="18"/>
        </w:rPr>
        <w:t>1P1N=</w:t>
      </w:r>
      <w:r>
        <w:rPr>
          <w:rFonts w:ascii="Arial"/>
          <w:i/>
          <w:spacing w:val="-1"/>
          <w:sz w:val="18"/>
        </w:rPr>
        <w:t> </w:t>
      </w:r>
      <w:r>
        <w:rPr>
          <w:rFonts w:ascii="Arial"/>
          <w:i/>
          <w:sz w:val="18"/>
        </w:rPr>
        <w:t>one</w:t>
      </w:r>
      <w:r>
        <w:rPr>
          <w:rFonts w:ascii="Arial"/>
          <w:i/>
          <w:spacing w:val="-3"/>
          <w:sz w:val="18"/>
        </w:rPr>
        <w:t> </w:t>
      </w:r>
      <w:r>
        <w:rPr>
          <w:rFonts w:ascii="Arial"/>
          <w:i/>
          <w:sz w:val="18"/>
        </w:rPr>
        <w:t>sample</w:t>
      </w:r>
      <w:r>
        <w:rPr>
          <w:rFonts w:ascii="Arial"/>
          <w:i/>
          <w:spacing w:val="-3"/>
          <w:sz w:val="18"/>
        </w:rPr>
        <w:t> </w:t>
      </w:r>
      <w:r>
        <w:rPr>
          <w:rFonts w:ascii="Arial"/>
          <w:i/>
          <w:sz w:val="18"/>
        </w:rPr>
        <w:t>positive and</w:t>
      </w:r>
      <w:r>
        <w:rPr>
          <w:rFonts w:ascii="Arial"/>
          <w:i/>
          <w:spacing w:val="-1"/>
          <w:sz w:val="18"/>
        </w:rPr>
        <w:t> </w:t>
      </w:r>
      <w:r>
        <w:rPr>
          <w:rFonts w:ascii="Arial"/>
          <w:i/>
          <w:sz w:val="18"/>
        </w:rPr>
        <w:t>the</w:t>
      </w:r>
      <w:r>
        <w:rPr>
          <w:rFonts w:ascii="Arial"/>
          <w:i/>
          <w:spacing w:val="-1"/>
          <w:sz w:val="18"/>
        </w:rPr>
        <w:t> </w:t>
      </w:r>
      <w:r>
        <w:rPr>
          <w:rFonts w:ascii="Arial"/>
          <w:i/>
          <w:sz w:val="18"/>
        </w:rPr>
        <w:t>other</w:t>
      </w:r>
      <w:r>
        <w:rPr>
          <w:rFonts w:ascii="Arial"/>
          <w:i/>
          <w:spacing w:val="-1"/>
          <w:sz w:val="18"/>
        </w:rPr>
        <w:t> </w:t>
      </w:r>
      <w:r>
        <w:rPr>
          <w:rFonts w:ascii="Arial"/>
          <w:i/>
          <w:sz w:val="18"/>
        </w:rPr>
        <w:t>negative,</w:t>
      </w:r>
      <w:r>
        <w:rPr>
          <w:rFonts w:ascii="Arial"/>
          <w:i/>
          <w:spacing w:val="-1"/>
          <w:sz w:val="18"/>
        </w:rPr>
        <w:t> </w:t>
      </w:r>
      <w:r>
        <w:rPr>
          <w:rFonts w:ascii="Arial"/>
          <w:i/>
          <w:sz w:val="18"/>
        </w:rPr>
        <w:t>1P</w:t>
      </w:r>
      <w:r>
        <w:rPr>
          <w:rFonts w:ascii="Arial"/>
          <w:i/>
          <w:spacing w:val="-4"/>
          <w:sz w:val="18"/>
        </w:rPr>
        <w:t> </w:t>
      </w:r>
      <w:r>
        <w:rPr>
          <w:rFonts w:ascii="Arial"/>
          <w:i/>
          <w:sz w:val="18"/>
        </w:rPr>
        <w:t>1N/A=one</w:t>
      </w:r>
      <w:r>
        <w:rPr>
          <w:rFonts w:ascii="Arial"/>
          <w:i/>
          <w:spacing w:val="-3"/>
          <w:sz w:val="18"/>
        </w:rPr>
        <w:t> </w:t>
      </w:r>
      <w:r>
        <w:rPr>
          <w:rFonts w:ascii="Arial"/>
          <w:i/>
          <w:sz w:val="18"/>
        </w:rPr>
        <w:t>sample</w:t>
      </w:r>
      <w:r>
        <w:rPr>
          <w:rFonts w:ascii="Arial"/>
          <w:i/>
          <w:spacing w:val="-3"/>
          <w:sz w:val="18"/>
        </w:rPr>
        <w:t> </w:t>
      </w:r>
      <w:r>
        <w:rPr>
          <w:rFonts w:ascii="Arial"/>
          <w:i/>
          <w:sz w:val="18"/>
        </w:rPr>
        <w:t>positive</w:t>
      </w:r>
      <w:r>
        <w:rPr>
          <w:rFonts w:ascii="Arial"/>
          <w:i/>
          <w:spacing w:val="-3"/>
          <w:sz w:val="18"/>
        </w:rPr>
        <w:t> </w:t>
      </w:r>
      <w:r>
        <w:rPr>
          <w:rFonts w:ascii="Arial"/>
          <w:i/>
          <w:sz w:val="18"/>
        </w:rPr>
        <w:t>and</w:t>
      </w:r>
      <w:r>
        <w:rPr>
          <w:rFonts w:ascii="Arial"/>
          <w:i/>
          <w:spacing w:val="-3"/>
          <w:sz w:val="18"/>
        </w:rPr>
        <w:t> </w:t>
      </w:r>
      <w:r>
        <w:rPr>
          <w:rFonts w:ascii="Arial"/>
          <w:i/>
          <w:sz w:val="18"/>
        </w:rPr>
        <w:t>the</w:t>
      </w:r>
      <w:r>
        <w:rPr>
          <w:rFonts w:ascii="Arial"/>
          <w:i/>
          <w:spacing w:val="-1"/>
          <w:sz w:val="18"/>
        </w:rPr>
        <w:t> </w:t>
      </w:r>
      <w:r>
        <w:rPr>
          <w:rFonts w:ascii="Arial"/>
          <w:i/>
          <w:sz w:val="18"/>
        </w:rPr>
        <w:t>other</w:t>
      </w:r>
      <w:r>
        <w:rPr>
          <w:rFonts w:ascii="Arial"/>
          <w:i/>
          <w:spacing w:val="-4"/>
          <w:sz w:val="18"/>
        </w:rPr>
        <w:t> </w:t>
      </w:r>
      <w:r>
        <w:rPr>
          <w:rFonts w:ascii="Arial"/>
          <w:i/>
          <w:sz w:val="18"/>
        </w:rPr>
        <w:t>is</w:t>
      </w:r>
      <w:r>
        <w:rPr>
          <w:rFonts w:ascii="Arial"/>
          <w:i/>
          <w:spacing w:val="-3"/>
          <w:sz w:val="18"/>
        </w:rPr>
        <w:t> </w:t>
      </w:r>
      <w:r>
        <w:rPr>
          <w:rFonts w:ascii="Arial"/>
          <w:i/>
          <w:sz w:val="18"/>
        </w:rPr>
        <w:t>not</w:t>
      </w:r>
      <w:r>
        <w:rPr>
          <w:rFonts w:ascii="Arial"/>
          <w:i/>
          <w:spacing w:val="-3"/>
          <w:sz w:val="18"/>
        </w:rPr>
        <w:t> </w:t>
      </w:r>
      <w:r>
        <w:rPr>
          <w:rFonts w:ascii="Arial"/>
          <w:i/>
          <w:sz w:val="18"/>
        </w:rPr>
        <w:t>available,</w:t>
      </w:r>
      <w:r>
        <w:rPr>
          <w:rFonts w:ascii="Arial"/>
          <w:i/>
          <w:spacing w:val="-1"/>
          <w:sz w:val="18"/>
        </w:rPr>
        <w:t> </w:t>
      </w:r>
      <w:r>
        <w:rPr>
          <w:rFonts w:ascii="Arial"/>
          <w:i/>
          <w:sz w:val="18"/>
        </w:rPr>
        <w:t>2N=both</w:t>
      </w:r>
      <w:r>
        <w:rPr>
          <w:rFonts w:ascii="Arial"/>
          <w:i/>
          <w:spacing w:val="-1"/>
          <w:sz w:val="18"/>
        </w:rPr>
        <w:t> </w:t>
      </w:r>
      <w:r>
        <w:rPr>
          <w:rFonts w:ascii="Arial"/>
          <w:i/>
          <w:sz w:val="18"/>
        </w:rPr>
        <w:t>samples</w:t>
      </w:r>
      <w:r>
        <w:rPr>
          <w:rFonts w:ascii="Arial"/>
          <w:i/>
          <w:spacing w:val="-2"/>
          <w:sz w:val="18"/>
        </w:rPr>
        <w:t> </w:t>
      </w:r>
      <w:r>
        <w:rPr>
          <w:rFonts w:ascii="Arial"/>
          <w:i/>
          <w:sz w:val="18"/>
        </w:rPr>
        <w:t>negative,</w:t>
      </w:r>
      <w:r>
        <w:rPr>
          <w:rFonts w:ascii="Arial"/>
          <w:i/>
          <w:spacing w:val="-3"/>
          <w:sz w:val="18"/>
        </w:rPr>
        <w:t> </w:t>
      </w:r>
      <w:r>
        <w:rPr>
          <w:rFonts w:ascii="Arial"/>
          <w:i/>
          <w:sz w:val="18"/>
        </w:rPr>
        <w:t>1N</w:t>
      </w:r>
      <w:r>
        <w:rPr>
          <w:rFonts w:ascii="Arial"/>
          <w:i/>
          <w:spacing w:val="-1"/>
          <w:sz w:val="18"/>
        </w:rPr>
        <w:t> </w:t>
      </w:r>
      <w:r>
        <w:rPr>
          <w:rFonts w:ascii="Arial"/>
          <w:i/>
          <w:sz w:val="18"/>
        </w:rPr>
        <w:t>only=only</w:t>
      </w:r>
      <w:r>
        <w:rPr>
          <w:rFonts w:ascii="Arial"/>
          <w:i/>
          <w:spacing w:val="-3"/>
          <w:sz w:val="18"/>
        </w:rPr>
        <w:t> </w:t>
      </w:r>
      <w:r>
        <w:rPr>
          <w:rFonts w:ascii="Arial"/>
          <w:i/>
          <w:sz w:val="18"/>
        </w:rPr>
        <w:t>one</w:t>
      </w:r>
      <w:r>
        <w:rPr>
          <w:rFonts w:ascii="Arial"/>
          <w:i/>
          <w:spacing w:val="-3"/>
          <w:sz w:val="18"/>
        </w:rPr>
        <w:t> </w:t>
      </w:r>
      <w:r>
        <w:rPr>
          <w:rFonts w:ascii="Arial"/>
          <w:i/>
          <w:sz w:val="18"/>
        </w:rPr>
        <w:t>sample available and negative and 2N/A=both samples not available</w:t>
      </w:r>
    </w:p>
    <w:p>
      <w:pPr>
        <w:spacing w:after="0" w:line="362" w:lineRule="auto"/>
        <w:jc w:val="both"/>
        <w:rPr>
          <w:rFonts w:ascii="Arial"/>
          <w:i/>
          <w:sz w:val="18"/>
        </w:rPr>
        <w:sectPr>
          <w:pgSz w:w="13960" w:h="10380" w:orient="landscape"/>
          <w:pgMar w:header="0" w:footer="1068" w:top="1160" w:bottom="1260" w:left="566" w:right="1417"/>
        </w:sectPr>
      </w:pPr>
    </w:p>
    <w:p>
      <w:pPr>
        <w:pStyle w:val="BodyText"/>
        <w:spacing w:before="97"/>
        <w:rPr>
          <w:rFonts w:ascii="Arial"/>
          <w:i/>
          <w:sz w:val="22"/>
        </w:rPr>
      </w:pPr>
    </w:p>
    <w:p>
      <w:pPr>
        <w:spacing w:before="1"/>
        <w:ind w:left="732" w:right="565" w:firstLine="0"/>
        <w:jc w:val="left"/>
        <w:rPr>
          <w:rFonts w:ascii="Arial"/>
          <w:b/>
          <w:sz w:val="22"/>
        </w:rPr>
      </w:pPr>
      <w:r>
        <w:rPr>
          <w:rFonts w:ascii="Arial"/>
          <w:b/>
          <w:sz w:val="22"/>
        </w:rPr>
        <w:t>Table</w:t>
      </w:r>
      <w:r>
        <w:rPr>
          <w:rFonts w:ascii="Arial"/>
          <w:b/>
          <w:spacing w:val="-4"/>
          <w:sz w:val="22"/>
        </w:rPr>
        <w:t> </w:t>
      </w:r>
      <w:r>
        <w:rPr>
          <w:rFonts w:ascii="Arial"/>
          <w:b/>
          <w:sz w:val="22"/>
        </w:rPr>
        <w:t>11:</w:t>
      </w:r>
      <w:r>
        <w:rPr>
          <w:rFonts w:ascii="Arial"/>
          <w:b/>
          <w:spacing w:val="-3"/>
          <w:sz w:val="22"/>
        </w:rPr>
        <w:t> </w:t>
      </w:r>
      <w:r>
        <w:rPr>
          <w:rFonts w:ascii="Arial"/>
          <w:b/>
          <w:sz w:val="22"/>
        </w:rPr>
        <w:t>Sputum</w:t>
      </w:r>
      <w:r>
        <w:rPr>
          <w:rFonts w:ascii="Arial"/>
          <w:b/>
          <w:spacing w:val="-3"/>
          <w:sz w:val="22"/>
        </w:rPr>
        <w:t> </w:t>
      </w:r>
      <w:r>
        <w:rPr>
          <w:rFonts w:ascii="Arial"/>
          <w:b/>
          <w:sz w:val="22"/>
        </w:rPr>
        <w:t>smear</w:t>
      </w:r>
      <w:r>
        <w:rPr>
          <w:rFonts w:ascii="Arial"/>
          <w:b/>
          <w:spacing w:val="-3"/>
          <w:sz w:val="22"/>
        </w:rPr>
        <w:t> </w:t>
      </w:r>
      <w:r>
        <w:rPr>
          <w:rFonts w:ascii="Arial"/>
          <w:b/>
          <w:sz w:val="22"/>
        </w:rPr>
        <w:t>results</w:t>
      </w:r>
      <w:r>
        <w:rPr>
          <w:rFonts w:ascii="Arial"/>
          <w:b/>
          <w:spacing w:val="-6"/>
          <w:sz w:val="22"/>
        </w:rPr>
        <w:t> </w:t>
      </w:r>
      <w:r>
        <w:rPr>
          <w:rFonts w:ascii="Arial"/>
          <w:b/>
          <w:sz w:val="22"/>
        </w:rPr>
        <w:t>by</w:t>
      </w:r>
      <w:r>
        <w:rPr>
          <w:rFonts w:ascii="Arial"/>
          <w:b/>
          <w:spacing w:val="-6"/>
          <w:sz w:val="22"/>
        </w:rPr>
        <w:t> </w:t>
      </w:r>
      <w:r>
        <w:rPr>
          <w:rFonts w:ascii="Arial"/>
          <w:b/>
          <w:sz w:val="22"/>
        </w:rPr>
        <w:t>sample</w:t>
      </w:r>
      <w:r>
        <w:rPr>
          <w:rFonts w:ascii="Arial"/>
          <w:b/>
          <w:spacing w:val="-4"/>
          <w:sz w:val="22"/>
        </w:rPr>
        <w:t> </w:t>
      </w:r>
      <w:r>
        <w:rPr>
          <w:rFonts w:ascii="Arial"/>
          <w:b/>
          <w:sz w:val="22"/>
        </w:rPr>
        <w:t>type</w:t>
      </w:r>
      <w:r>
        <w:rPr>
          <w:rFonts w:ascii="Arial"/>
          <w:b/>
          <w:spacing w:val="-4"/>
          <w:sz w:val="22"/>
        </w:rPr>
        <w:t> </w:t>
      </w:r>
      <w:r>
        <w:rPr>
          <w:rFonts w:ascii="Arial"/>
          <w:b/>
          <w:sz w:val="22"/>
        </w:rPr>
        <w:t>and</w:t>
      </w:r>
      <w:r>
        <w:rPr>
          <w:rFonts w:ascii="Arial"/>
          <w:b/>
          <w:spacing w:val="-4"/>
          <w:sz w:val="22"/>
        </w:rPr>
        <w:t> </w:t>
      </w:r>
      <w:r>
        <w:rPr>
          <w:rFonts w:ascii="Arial"/>
          <w:b/>
          <w:sz w:val="22"/>
        </w:rPr>
        <w:t>smear</w:t>
      </w:r>
      <w:r>
        <w:rPr>
          <w:rFonts w:ascii="Arial"/>
          <w:b/>
          <w:spacing w:val="-3"/>
          <w:sz w:val="22"/>
        </w:rPr>
        <w:t> </w:t>
      </w:r>
      <w:r>
        <w:rPr>
          <w:rFonts w:ascii="Arial"/>
          <w:b/>
          <w:sz w:val="22"/>
        </w:rPr>
        <w:t>grading among individuals eligible for sputum examination</w:t>
      </w:r>
    </w:p>
    <w:p>
      <w:pPr>
        <w:pStyle w:val="BodyText"/>
        <w:spacing w:before="27"/>
        <w:rPr>
          <w:rFonts w:ascii="Arial"/>
          <w:b/>
          <w:sz w:val="20"/>
        </w:rPr>
      </w:pPr>
    </w:p>
    <w:tbl>
      <w:tblPr>
        <w:tblW w:w="0" w:type="auto"/>
        <w:jc w:val="left"/>
        <w:tblInd w:w="165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89"/>
        <w:gridCol w:w="927"/>
        <w:gridCol w:w="927"/>
        <w:gridCol w:w="768"/>
        <w:gridCol w:w="422"/>
        <w:gridCol w:w="420"/>
        <w:gridCol w:w="423"/>
        <w:gridCol w:w="518"/>
        <w:gridCol w:w="667"/>
      </w:tblGrid>
      <w:tr>
        <w:trPr>
          <w:trHeight w:val="299" w:hRule="atLeast"/>
        </w:trPr>
        <w:tc>
          <w:tcPr>
            <w:tcW w:w="589" w:type="dxa"/>
          </w:tcPr>
          <w:p>
            <w:pPr>
              <w:pStyle w:val="TableParagraph"/>
              <w:jc w:val="left"/>
              <w:rPr>
                <w:rFonts w:ascii="Times New Roman"/>
                <w:sz w:val="18"/>
              </w:rPr>
            </w:pPr>
          </w:p>
        </w:tc>
        <w:tc>
          <w:tcPr>
            <w:tcW w:w="5072" w:type="dxa"/>
            <w:gridSpan w:val="8"/>
          </w:tcPr>
          <w:p>
            <w:pPr>
              <w:pStyle w:val="TableParagraph"/>
              <w:spacing w:before="42"/>
              <w:ind w:left="1"/>
              <w:rPr>
                <w:rFonts w:ascii="Arial"/>
                <w:b/>
                <w:sz w:val="18"/>
              </w:rPr>
            </w:pPr>
            <w:r>
              <w:rPr>
                <w:rFonts w:ascii="Arial"/>
                <w:b/>
                <w:sz w:val="18"/>
              </w:rPr>
              <w:t>Morning</w:t>
            </w:r>
            <w:r>
              <w:rPr>
                <w:rFonts w:ascii="Arial"/>
                <w:b/>
                <w:spacing w:val="-9"/>
                <w:sz w:val="18"/>
              </w:rPr>
              <w:t> </w:t>
            </w:r>
            <w:r>
              <w:rPr>
                <w:rFonts w:ascii="Arial"/>
                <w:b/>
                <w:spacing w:val="-4"/>
                <w:sz w:val="18"/>
              </w:rPr>
              <w:t>smear</w:t>
            </w:r>
          </w:p>
        </w:tc>
      </w:tr>
      <w:tr>
        <w:trPr>
          <w:trHeight w:val="299" w:hRule="atLeast"/>
        </w:trPr>
        <w:tc>
          <w:tcPr>
            <w:tcW w:w="1516" w:type="dxa"/>
            <w:gridSpan w:val="2"/>
          </w:tcPr>
          <w:p>
            <w:pPr>
              <w:pStyle w:val="TableParagraph"/>
              <w:jc w:val="left"/>
              <w:rPr>
                <w:rFonts w:ascii="Times New Roman"/>
                <w:sz w:val="18"/>
              </w:rPr>
            </w:pPr>
          </w:p>
        </w:tc>
        <w:tc>
          <w:tcPr>
            <w:tcW w:w="927" w:type="dxa"/>
          </w:tcPr>
          <w:p>
            <w:pPr>
              <w:pStyle w:val="TableParagraph"/>
              <w:spacing w:before="47"/>
              <w:ind w:left="8"/>
              <w:rPr>
                <w:sz w:val="18"/>
              </w:rPr>
            </w:pPr>
            <w:r>
              <w:rPr>
                <w:spacing w:val="-2"/>
                <w:sz w:val="18"/>
              </w:rPr>
              <w:t>Negative</w:t>
            </w:r>
          </w:p>
        </w:tc>
        <w:tc>
          <w:tcPr>
            <w:tcW w:w="768" w:type="dxa"/>
          </w:tcPr>
          <w:p>
            <w:pPr>
              <w:pStyle w:val="TableParagraph"/>
              <w:spacing w:before="47"/>
              <w:ind w:left="7"/>
              <w:rPr>
                <w:sz w:val="18"/>
              </w:rPr>
            </w:pPr>
            <w:r>
              <w:rPr>
                <w:spacing w:val="-2"/>
                <w:sz w:val="18"/>
              </w:rPr>
              <w:t>Scanty</w:t>
            </w:r>
          </w:p>
        </w:tc>
        <w:tc>
          <w:tcPr>
            <w:tcW w:w="422" w:type="dxa"/>
          </w:tcPr>
          <w:p>
            <w:pPr>
              <w:pStyle w:val="TableParagraph"/>
              <w:spacing w:before="47"/>
              <w:ind w:left="3"/>
              <w:rPr>
                <w:sz w:val="18"/>
              </w:rPr>
            </w:pPr>
            <w:r>
              <w:rPr>
                <w:spacing w:val="-5"/>
                <w:sz w:val="18"/>
              </w:rPr>
              <w:t>1+</w:t>
            </w:r>
          </w:p>
        </w:tc>
        <w:tc>
          <w:tcPr>
            <w:tcW w:w="420" w:type="dxa"/>
          </w:tcPr>
          <w:p>
            <w:pPr>
              <w:pStyle w:val="TableParagraph"/>
              <w:spacing w:before="47"/>
              <w:ind w:left="5"/>
              <w:rPr>
                <w:sz w:val="18"/>
              </w:rPr>
            </w:pPr>
            <w:r>
              <w:rPr>
                <w:spacing w:val="-5"/>
                <w:sz w:val="18"/>
              </w:rPr>
              <w:t>2+</w:t>
            </w:r>
          </w:p>
        </w:tc>
        <w:tc>
          <w:tcPr>
            <w:tcW w:w="423" w:type="dxa"/>
          </w:tcPr>
          <w:p>
            <w:pPr>
              <w:pStyle w:val="TableParagraph"/>
              <w:spacing w:before="47"/>
              <w:ind w:left="8"/>
              <w:rPr>
                <w:sz w:val="18"/>
              </w:rPr>
            </w:pPr>
            <w:r>
              <w:rPr>
                <w:spacing w:val="-5"/>
                <w:sz w:val="18"/>
              </w:rPr>
              <w:t>3+</w:t>
            </w:r>
          </w:p>
        </w:tc>
        <w:tc>
          <w:tcPr>
            <w:tcW w:w="518" w:type="dxa"/>
          </w:tcPr>
          <w:p>
            <w:pPr>
              <w:pStyle w:val="TableParagraph"/>
              <w:spacing w:before="47"/>
              <w:ind w:left="8" w:right="2"/>
              <w:rPr>
                <w:sz w:val="18"/>
              </w:rPr>
            </w:pPr>
            <w:r>
              <w:rPr>
                <w:spacing w:val="-5"/>
                <w:sz w:val="18"/>
              </w:rPr>
              <w:t>N/A</w:t>
            </w:r>
          </w:p>
        </w:tc>
        <w:tc>
          <w:tcPr>
            <w:tcW w:w="667" w:type="dxa"/>
          </w:tcPr>
          <w:p>
            <w:pPr>
              <w:pStyle w:val="TableParagraph"/>
              <w:spacing w:before="47"/>
              <w:ind w:left="18" w:right="18"/>
              <w:rPr>
                <w:sz w:val="18"/>
              </w:rPr>
            </w:pPr>
            <w:r>
              <w:rPr>
                <w:spacing w:val="-2"/>
                <w:sz w:val="18"/>
              </w:rPr>
              <w:t>Total</w:t>
            </w:r>
          </w:p>
        </w:tc>
      </w:tr>
      <w:tr>
        <w:trPr>
          <w:trHeight w:val="302" w:hRule="atLeast"/>
        </w:trPr>
        <w:tc>
          <w:tcPr>
            <w:tcW w:w="589" w:type="dxa"/>
          </w:tcPr>
          <w:p>
            <w:pPr>
              <w:pStyle w:val="TableParagraph"/>
              <w:jc w:val="left"/>
              <w:rPr>
                <w:rFonts w:ascii="Times New Roman"/>
                <w:sz w:val="18"/>
              </w:rPr>
            </w:pPr>
          </w:p>
        </w:tc>
        <w:tc>
          <w:tcPr>
            <w:tcW w:w="927" w:type="dxa"/>
          </w:tcPr>
          <w:p>
            <w:pPr>
              <w:pStyle w:val="TableParagraph"/>
              <w:spacing w:before="47"/>
              <w:ind w:left="8" w:right="4"/>
              <w:rPr>
                <w:sz w:val="18"/>
              </w:rPr>
            </w:pPr>
            <w:r>
              <w:rPr>
                <w:spacing w:val="-2"/>
                <w:sz w:val="18"/>
              </w:rPr>
              <w:t>Negative</w:t>
            </w:r>
          </w:p>
        </w:tc>
        <w:tc>
          <w:tcPr>
            <w:tcW w:w="927" w:type="dxa"/>
          </w:tcPr>
          <w:p>
            <w:pPr>
              <w:pStyle w:val="TableParagraph"/>
              <w:spacing w:before="47"/>
              <w:ind w:left="8"/>
              <w:rPr>
                <w:sz w:val="18"/>
              </w:rPr>
            </w:pPr>
            <w:r>
              <w:rPr>
                <w:spacing w:val="-2"/>
                <w:sz w:val="18"/>
              </w:rPr>
              <w:t>4,396</w:t>
            </w:r>
          </w:p>
        </w:tc>
        <w:tc>
          <w:tcPr>
            <w:tcW w:w="768" w:type="dxa"/>
          </w:tcPr>
          <w:p>
            <w:pPr>
              <w:pStyle w:val="TableParagraph"/>
              <w:spacing w:before="47"/>
              <w:ind w:left="7"/>
              <w:rPr>
                <w:sz w:val="18"/>
              </w:rPr>
            </w:pPr>
            <w:r>
              <w:rPr>
                <w:spacing w:val="-5"/>
                <w:sz w:val="18"/>
              </w:rPr>
              <w:t>14</w:t>
            </w:r>
          </w:p>
        </w:tc>
        <w:tc>
          <w:tcPr>
            <w:tcW w:w="422" w:type="dxa"/>
          </w:tcPr>
          <w:p>
            <w:pPr>
              <w:pStyle w:val="TableParagraph"/>
              <w:spacing w:before="47"/>
              <w:ind w:left="3" w:right="1"/>
              <w:rPr>
                <w:sz w:val="18"/>
              </w:rPr>
            </w:pPr>
            <w:r>
              <w:rPr>
                <w:spacing w:val="-10"/>
                <w:sz w:val="18"/>
              </w:rPr>
              <w:t>9</w:t>
            </w:r>
          </w:p>
        </w:tc>
        <w:tc>
          <w:tcPr>
            <w:tcW w:w="420" w:type="dxa"/>
          </w:tcPr>
          <w:p>
            <w:pPr>
              <w:pStyle w:val="TableParagraph"/>
              <w:spacing w:before="47"/>
              <w:ind w:left="5" w:right="1"/>
              <w:rPr>
                <w:sz w:val="18"/>
              </w:rPr>
            </w:pPr>
            <w:r>
              <w:rPr>
                <w:spacing w:val="-10"/>
                <w:sz w:val="18"/>
              </w:rPr>
              <w:t>8</w:t>
            </w:r>
          </w:p>
        </w:tc>
        <w:tc>
          <w:tcPr>
            <w:tcW w:w="423" w:type="dxa"/>
          </w:tcPr>
          <w:p>
            <w:pPr>
              <w:pStyle w:val="TableParagraph"/>
              <w:spacing w:before="47"/>
              <w:ind w:left="8" w:right="1"/>
              <w:rPr>
                <w:sz w:val="18"/>
              </w:rPr>
            </w:pPr>
            <w:r>
              <w:rPr>
                <w:spacing w:val="-10"/>
                <w:sz w:val="18"/>
              </w:rPr>
              <w:t>3</w:t>
            </w:r>
          </w:p>
        </w:tc>
        <w:tc>
          <w:tcPr>
            <w:tcW w:w="518" w:type="dxa"/>
          </w:tcPr>
          <w:p>
            <w:pPr>
              <w:pStyle w:val="TableParagraph"/>
              <w:spacing w:before="47"/>
              <w:ind w:left="10" w:right="2"/>
              <w:rPr>
                <w:sz w:val="18"/>
              </w:rPr>
            </w:pPr>
            <w:r>
              <w:rPr>
                <w:spacing w:val="-5"/>
                <w:sz w:val="18"/>
              </w:rPr>
              <w:t>306</w:t>
            </w:r>
          </w:p>
        </w:tc>
        <w:tc>
          <w:tcPr>
            <w:tcW w:w="667" w:type="dxa"/>
          </w:tcPr>
          <w:p>
            <w:pPr>
              <w:pStyle w:val="TableParagraph"/>
              <w:spacing w:before="47"/>
              <w:ind w:left="18" w:right="13"/>
              <w:rPr>
                <w:sz w:val="18"/>
              </w:rPr>
            </w:pPr>
            <w:r>
              <w:rPr>
                <w:spacing w:val="-2"/>
                <w:sz w:val="18"/>
              </w:rPr>
              <w:t>4,736</w:t>
            </w:r>
          </w:p>
        </w:tc>
      </w:tr>
      <w:tr>
        <w:trPr>
          <w:trHeight w:val="299" w:hRule="atLeast"/>
        </w:trPr>
        <w:tc>
          <w:tcPr>
            <w:tcW w:w="589" w:type="dxa"/>
          </w:tcPr>
          <w:p>
            <w:pPr>
              <w:pStyle w:val="TableParagraph"/>
              <w:spacing w:before="44"/>
              <w:ind w:left="107"/>
              <w:jc w:val="left"/>
              <w:rPr>
                <w:sz w:val="18"/>
              </w:rPr>
            </w:pPr>
            <w:r>
              <w:rPr>
                <w:spacing w:val="-4"/>
                <w:sz w:val="18"/>
              </w:rPr>
              <w:t>Spot</w:t>
            </w:r>
          </w:p>
        </w:tc>
        <w:tc>
          <w:tcPr>
            <w:tcW w:w="927" w:type="dxa"/>
          </w:tcPr>
          <w:p>
            <w:pPr>
              <w:pStyle w:val="TableParagraph"/>
              <w:spacing w:before="44"/>
              <w:ind w:left="8" w:right="5"/>
              <w:rPr>
                <w:sz w:val="18"/>
              </w:rPr>
            </w:pPr>
            <w:r>
              <w:rPr>
                <w:spacing w:val="-2"/>
                <w:sz w:val="18"/>
              </w:rPr>
              <w:t>Scanty</w:t>
            </w:r>
          </w:p>
        </w:tc>
        <w:tc>
          <w:tcPr>
            <w:tcW w:w="927" w:type="dxa"/>
          </w:tcPr>
          <w:p>
            <w:pPr>
              <w:pStyle w:val="TableParagraph"/>
              <w:spacing w:before="44"/>
              <w:ind w:left="8" w:right="1"/>
              <w:rPr>
                <w:sz w:val="18"/>
              </w:rPr>
            </w:pPr>
            <w:r>
              <w:rPr>
                <w:spacing w:val="-5"/>
                <w:sz w:val="18"/>
              </w:rPr>
              <w:t>18</w:t>
            </w:r>
          </w:p>
        </w:tc>
        <w:tc>
          <w:tcPr>
            <w:tcW w:w="768" w:type="dxa"/>
          </w:tcPr>
          <w:p>
            <w:pPr>
              <w:pStyle w:val="TableParagraph"/>
              <w:spacing w:before="44"/>
              <w:ind w:left="7" w:right="1"/>
              <w:rPr>
                <w:sz w:val="18"/>
              </w:rPr>
            </w:pPr>
            <w:r>
              <w:rPr>
                <w:spacing w:val="-10"/>
                <w:sz w:val="18"/>
              </w:rPr>
              <w:t>4</w:t>
            </w:r>
          </w:p>
        </w:tc>
        <w:tc>
          <w:tcPr>
            <w:tcW w:w="422" w:type="dxa"/>
          </w:tcPr>
          <w:p>
            <w:pPr>
              <w:pStyle w:val="TableParagraph"/>
              <w:spacing w:before="44"/>
              <w:ind w:left="3" w:right="1"/>
              <w:rPr>
                <w:sz w:val="18"/>
              </w:rPr>
            </w:pPr>
            <w:r>
              <w:rPr>
                <w:spacing w:val="-10"/>
                <w:sz w:val="18"/>
              </w:rPr>
              <w:t>4</w:t>
            </w:r>
          </w:p>
        </w:tc>
        <w:tc>
          <w:tcPr>
            <w:tcW w:w="420" w:type="dxa"/>
          </w:tcPr>
          <w:p>
            <w:pPr>
              <w:pStyle w:val="TableParagraph"/>
              <w:spacing w:before="44"/>
              <w:ind w:left="5" w:right="1"/>
              <w:rPr>
                <w:sz w:val="18"/>
              </w:rPr>
            </w:pPr>
            <w:r>
              <w:rPr>
                <w:spacing w:val="-10"/>
                <w:sz w:val="18"/>
              </w:rPr>
              <w:t>1</w:t>
            </w:r>
          </w:p>
        </w:tc>
        <w:tc>
          <w:tcPr>
            <w:tcW w:w="423" w:type="dxa"/>
          </w:tcPr>
          <w:p>
            <w:pPr>
              <w:pStyle w:val="TableParagraph"/>
              <w:spacing w:before="44"/>
              <w:ind w:left="8" w:right="1"/>
              <w:rPr>
                <w:sz w:val="18"/>
              </w:rPr>
            </w:pPr>
            <w:r>
              <w:rPr>
                <w:spacing w:val="-10"/>
                <w:sz w:val="18"/>
              </w:rPr>
              <w:t>1</w:t>
            </w:r>
          </w:p>
        </w:tc>
        <w:tc>
          <w:tcPr>
            <w:tcW w:w="518" w:type="dxa"/>
          </w:tcPr>
          <w:p>
            <w:pPr>
              <w:pStyle w:val="TableParagraph"/>
              <w:spacing w:before="44"/>
              <w:ind w:left="8" w:right="6"/>
              <w:rPr>
                <w:sz w:val="18"/>
              </w:rPr>
            </w:pPr>
            <w:r>
              <w:rPr>
                <w:spacing w:val="-10"/>
                <w:sz w:val="18"/>
              </w:rPr>
              <w:t>0</w:t>
            </w:r>
          </w:p>
        </w:tc>
        <w:tc>
          <w:tcPr>
            <w:tcW w:w="667" w:type="dxa"/>
          </w:tcPr>
          <w:p>
            <w:pPr>
              <w:pStyle w:val="TableParagraph"/>
              <w:spacing w:before="44"/>
              <w:ind w:left="18" w:right="14"/>
              <w:rPr>
                <w:sz w:val="18"/>
              </w:rPr>
            </w:pPr>
            <w:r>
              <w:rPr>
                <w:spacing w:val="-5"/>
                <w:sz w:val="18"/>
              </w:rPr>
              <w:t>28</w:t>
            </w:r>
          </w:p>
        </w:tc>
      </w:tr>
      <w:tr>
        <w:trPr>
          <w:trHeight w:val="299" w:hRule="atLeast"/>
        </w:trPr>
        <w:tc>
          <w:tcPr>
            <w:tcW w:w="589" w:type="dxa"/>
          </w:tcPr>
          <w:p>
            <w:pPr>
              <w:pStyle w:val="TableParagraph"/>
              <w:jc w:val="left"/>
              <w:rPr>
                <w:rFonts w:ascii="Times New Roman"/>
                <w:sz w:val="18"/>
              </w:rPr>
            </w:pPr>
          </w:p>
        </w:tc>
        <w:tc>
          <w:tcPr>
            <w:tcW w:w="927" w:type="dxa"/>
          </w:tcPr>
          <w:p>
            <w:pPr>
              <w:pStyle w:val="TableParagraph"/>
              <w:spacing w:before="44"/>
              <w:ind w:left="8" w:right="5"/>
              <w:rPr>
                <w:sz w:val="18"/>
              </w:rPr>
            </w:pPr>
            <w:r>
              <w:rPr>
                <w:spacing w:val="-5"/>
                <w:sz w:val="18"/>
              </w:rPr>
              <w:t>1+</w:t>
            </w:r>
          </w:p>
        </w:tc>
        <w:tc>
          <w:tcPr>
            <w:tcW w:w="927" w:type="dxa"/>
          </w:tcPr>
          <w:p>
            <w:pPr>
              <w:pStyle w:val="TableParagraph"/>
              <w:spacing w:before="44"/>
              <w:ind w:left="8" w:right="2"/>
              <w:rPr>
                <w:sz w:val="18"/>
              </w:rPr>
            </w:pPr>
            <w:r>
              <w:rPr>
                <w:spacing w:val="-10"/>
                <w:sz w:val="18"/>
              </w:rPr>
              <w:t>0</w:t>
            </w:r>
          </w:p>
        </w:tc>
        <w:tc>
          <w:tcPr>
            <w:tcW w:w="768" w:type="dxa"/>
          </w:tcPr>
          <w:p>
            <w:pPr>
              <w:pStyle w:val="TableParagraph"/>
              <w:spacing w:before="44"/>
              <w:ind w:left="7" w:right="1"/>
              <w:rPr>
                <w:sz w:val="18"/>
              </w:rPr>
            </w:pPr>
            <w:r>
              <w:rPr>
                <w:spacing w:val="-10"/>
                <w:sz w:val="18"/>
              </w:rPr>
              <w:t>0</w:t>
            </w:r>
          </w:p>
        </w:tc>
        <w:tc>
          <w:tcPr>
            <w:tcW w:w="422" w:type="dxa"/>
          </w:tcPr>
          <w:p>
            <w:pPr>
              <w:pStyle w:val="TableParagraph"/>
              <w:spacing w:before="44"/>
              <w:ind w:left="3" w:right="1"/>
              <w:rPr>
                <w:sz w:val="18"/>
              </w:rPr>
            </w:pPr>
            <w:r>
              <w:rPr>
                <w:spacing w:val="-10"/>
                <w:sz w:val="18"/>
              </w:rPr>
              <w:t>3</w:t>
            </w:r>
          </w:p>
        </w:tc>
        <w:tc>
          <w:tcPr>
            <w:tcW w:w="420" w:type="dxa"/>
          </w:tcPr>
          <w:p>
            <w:pPr>
              <w:pStyle w:val="TableParagraph"/>
              <w:spacing w:before="44"/>
              <w:ind w:left="5" w:right="1"/>
              <w:rPr>
                <w:sz w:val="18"/>
              </w:rPr>
            </w:pPr>
            <w:r>
              <w:rPr>
                <w:spacing w:val="-10"/>
                <w:sz w:val="18"/>
              </w:rPr>
              <w:t>1</w:t>
            </w:r>
          </w:p>
        </w:tc>
        <w:tc>
          <w:tcPr>
            <w:tcW w:w="423" w:type="dxa"/>
          </w:tcPr>
          <w:p>
            <w:pPr>
              <w:pStyle w:val="TableParagraph"/>
              <w:spacing w:before="44"/>
              <w:ind w:left="8" w:right="1"/>
              <w:rPr>
                <w:sz w:val="18"/>
              </w:rPr>
            </w:pPr>
            <w:r>
              <w:rPr>
                <w:spacing w:val="-10"/>
                <w:sz w:val="18"/>
              </w:rPr>
              <w:t>2</w:t>
            </w:r>
          </w:p>
        </w:tc>
        <w:tc>
          <w:tcPr>
            <w:tcW w:w="518" w:type="dxa"/>
          </w:tcPr>
          <w:p>
            <w:pPr>
              <w:pStyle w:val="TableParagraph"/>
              <w:spacing w:before="44"/>
              <w:ind w:left="8" w:right="6"/>
              <w:rPr>
                <w:sz w:val="18"/>
              </w:rPr>
            </w:pPr>
            <w:r>
              <w:rPr>
                <w:spacing w:val="-10"/>
                <w:sz w:val="18"/>
              </w:rPr>
              <w:t>1</w:t>
            </w:r>
          </w:p>
        </w:tc>
        <w:tc>
          <w:tcPr>
            <w:tcW w:w="667" w:type="dxa"/>
          </w:tcPr>
          <w:p>
            <w:pPr>
              <w:pStyle w:val="TableParagraph"/>
              <w:spacing w:before="44"/>
              <w:ind w:left="18" w:right="15"/>
              <w:rPr>
                <w:sz w:val="18"/>
              </w:rPr>
            </w:pPr>
            <w:r>
              <w:rPr>
                <w:spacing w:val="-10"/>
                <w:sz w:val="18"/>
              </w:rPr>
              <w:t>7</w:t>
            </w:r>
          </w:p>
        </w:tc>
      </w:tr>
      <w:tr>
        <w:trPr>
          <w:trHeight w:val="300" w:hRule="atLeast"/>
        </w:trPr>
        <w:tc>
          <w:tcPr>
            <w:tcW w:w="589" w:type="dxa"/>
          </w:tcPr>
          <w:p>
            <w:pPr>
              <w:pStyle w:val="TableParagraph"/>
              <w:jc w:val="left"/>
              <w:rPr>
                <w:rFonts w:ascii="Times New Roman"/>
                <w:sz w:val="18"/>
              </w:rPr>
            </w:pPr>
          </w:p>
        </w:tc>
        <w:tc>
          <w:tcPr>
            <w:tcW w:w="927" w:type="dxa"/>
          </w:tcPr>
          <w:p>
            <w:pPr>
              <w:pStyle w:val="TableParagraph"/>
              <w:spacing w:before="44"/>
              <w:ind w:left="8" w:right="5"/>
              <w:rPr>
                <w:sz w:val="18"/>
              </w:rPr>
            </w:pPr>
            <w:r>
              <w:rPr>
                <w:spacing w:val="-5"/>
                <w:sz w:val="18"/>
              </w:rPr>
              <w:t>2+</w:t>
            </w:r>
          </w:p>
        </w:tc>
        <w:tc>
          <w:tcPr>
            <w:tcW w:w="927" w:type="dxa"/>
          </w:tcPr>
          <w:p>
            <w:pPr>
              <w:pStyle w:val="TableParagraph"/>
              <w:spacing w:before="44"/>
              <w:ind w:left="8" w:right="2"/>
              <w:rPr>
                <w:sz w:val="18"/>
              </w:rPr>
            </w:pPr>
            <w:r>
              <w:rPr>
                <w:spacing w:val="-10"/>
                <w:sz w:val="18"/>
              </w:rPr>
              <w:t>1</w:t>
            </w:r>
          </w:p>
        </w:tc>
        <w:tc>
          <w:tcPr>
            <w:tcW w:w="768" w:type="dxa"/>
          </w:tcPr>
          <w:p>
            <w:pPr>
              <w:pStyle w:val="TableParagraph"/>
              <w:spacing w:before="44"/>
              <w:ind w:left="7" w:right="1"/>
              <w:rPr>
                <w:sz w:val="18"/>
              </w:rPr>
            </w:pPr>
            <w:r>
              <w:rPr>
                <w:spacing w:val="-10"/>
                <w:sz w:val="18"/>
              </w:rPr>
              <w:t>0</w:t>
            </w:r>
          </w:p>
        </w:tc>
        <w:tc>
          <w:tcPr>
            <w:tcW w:w="422" w:type="dxa"/>
          </w:tcPr>
          <w:p>
            <w:pPr>
              <w:pStyle w:val="TableParagraph"/>
              <w:spacing w:before="44"/>
              <w:ind w:left="3" w:right="1"/>
              <w:rPr>
                <w:sz w:val="18"/>
              </w:rPr>
            </w:pPr>
            <w:r>
              <w:rPr>
                <w:spacing w:val="-10"/>
                <w:sz w:val="18"/>
              </w:rPr>
              <w:t>1</w:t>
            </w:r>
          </w:p>
        </w:tc>
        <w:tc>
          <w:tcPr>
            <w:tcW w:w="420" w:type="dxa"/>
          </w:tcPr>
          <w:p>
            <w:pPr>
              <w:pStyle w:val="TableParagraph"/>
              <w:spacing w:before="44"/>
              <w:ind w:left="5" w:right="1"/>
              <w:rPr>
                <w:sz w:val="18"/>
              </w:rPr>
            </w:pPr>
            <w:r>
              <w:rPr>
                <w:spacing w:val="-10"/>
                <w:sz w:val="18"/>
              </w:rPr>
              <w:t>2</w:t>
            </w:r>
          </w:p>
        </w:tc>
        <w:tc>
          <w:tcPr>
            <w:tcW w:w="423" w:type="dxa"/>
          </w:tcPr>
          <w:p>
            <w:pPr>
              <w:pStyle w:val="TableParagraph"/>
              <w:spacing w:before="44"/>
              <w:ind w:left="8" w:right="1"/>
              <w:rPr>
                <w:sz w:val="18"/>
              </w:rPr>
            </w:pPr>
            <w:r>
              <w:rPr>
                <w:spacing w:val="-10"/>
                <w:sz w:val="18"/>
              </w:rPr>
              <w:t>4</w:t>
            </w:r>
          </w:p>
        </w:tc>
        <w:tc>
          <w:tcPr>
            <w:tcW w:w="518" w:type="dxa"/>
          </w:tcPr>
          <w:p>
            <w:pPr>
              <w:pStyle w:val="TableParagraph"/>
              <w:spacing w:before="44"/>
              <w:ind w:left="8" w:right="6"/>
              <w:rPr>
                <w:sz w:val="18"/>
              </w:rPr>
            </w:pPr>
            <w:r>
              <w:rPr>
                <w:spacing w:val="-10"/>
                <w:sz w:val="18"/>
              </w:rPr>
              <w:t>1</w:t>
            </w:r>
          </w:p>
        </w:tc>
        <w:tc>
          <w:tcPr>
            <w:tcW w:w="667" w:type="dxa"/>
          </w:tcPr>
          <w:p>
            <w:pPr>
              <w:pStyle w:val="TableParagraph"/>
              <w:spacing w:before="44"/>
              <w:ind w:left="18" w:right="15"/>
              <w:rPr>
                <w:sz w:val="18"/>
              </w:rPr>
            </w:pPr>
            <w:r>
              <w:rPr>
                <w:spacing w:val="-10"/>
                <w:sz w:val="18"/>
              </w:rPr>
              <w:t>9</w:t>
            </w:r>
          </w:p>
        </w:tc>
      </w:tr>
      <w:tr>
        <w:trPr>
          <w:trHeight w:val="299" w:hRule="atLeast"/>
        </w:trPr>
        <w:tc>
          <w:tcPr>
            <w:tcW w:w="589" w:type="dxa"/>
          </w:tcPr>
          <w:p>
            <w:pPr>
              <w:pStyle w:val="TableParagraph"/>
              <w:jc w:val="left"/>
              <w:rPr>
                <w:rFonts w:ascii="Times New Roman"/>
                <w:sz w:val="18"/>
              </w:rPr>
            </w:pPr>
          </w:p>
        </w:tc>
        <w:tc>
          <w:tcPr>
            <w:tcW w:w="927" w:type="dxa"/>
          </w:tcPr>
          <w:p>
            <w:pPr>
              <w:pStyle w:val="TableParagraph"/>
              <w:spacing w:before="47"/>
              <w:ind w:left="8" w:right="5"/>
              <w:rPr>
                <w:sz w:val="18"/>
              </w:rPr>
            </w:pPr>
            <w:r>
              <w:rPr>
                <w:spacing w:val="-5"/>
                <w:sz w:val="18"/>
              </w:rPr>
              <w:t>3+</w:t>
            </w:r>
          </w:p>
        </w:tc>
        <w:tc>
          <w:tcPr>
            <w:tcW w:w="927" w:type="dxa"/>
          </w:tcPr>
          <w:p>
            <w:pPr>
              <w:pStyle w:val="TableParagraph"/>
              <w:spacing w:before="47"/>
              <w:ind w:left="8" w:right="2"/>
              <w:rPr>
                <w:sz w:val="18"/>
              </w:rPr>
            </w:pPr>
            <w:r>
              <w:rPr>
                <w:spacing w:val="-10"/>
                <w:sz w:val="18"/>
              </w:rPr>
              <w:t>2</w:t>
            </w:r>
          </w:p>
        </w:tc>
        <w:tc>
          <w:tcPr>
            <w:tcW w:w="768" w:type="dxa"/>
          </w:tcPr>
          <w:p>
            <w:pPr>
              <w:pStyle w:val="TableParagraph"/>
              <w:spacing w:before="47"/>
              <w:ind w:left="7" w:right="1"/>
              <w:rPr>
                <w:sz w:val="18"/>
              </w:rPr>
            </w:pPr>
            <w:r>
              <w:rPr>
                <w:spacing w:val="-10"/>
                <w:sz w:val="18"/>
              </w:rPr>
              <w:t>2</w:t>
            </w:r>
          </w:p>
        </w:tc>
        <w:tc>
          <w:tcPr>
            <w:tcW w:w="422" w:type="dxa"/>
          </w:tcPr>
          <w:p>
            <w:pPr>
              <w:pStyle w:val="TableParagraph"/>
              <w:spacing w:before="47"/>
              <w:ind w:left="3" w:right="1"/>
              <w:rPr>
                <w:sz w:val="18"/>
              </w:rPr>
            </w:pPr>
            <w:r>
              <w:rPr>
                <w:spacing w:val="-10"/>
                <w:sz w:val="18"/>
              </w:rPr>
              <w:t>0</w:t>
            </w:r>
          </w:p>
        </w:tc>
        <w:tc>
          <w:tcPr>
            <w:tcW w:w="420" w:type="dxa"/>
          </w:tcPr>
          <w:p>
            <w:pPr>
              <w:pStyle w:val="TableParagraph"/>
              <w:spacing w:before="47"/>
              <w:ind w:left="5" w:right="1"/>
              <w:rPr>
                <w:sz w:val="18"/>
              </w:rPr>
            </w:pPr>
            <w:r>
              <w:rPr>
                <w:spacing w:val="-10"/>
                <w:sz w:val="18"/>
              </w:rPr>
              <w:t>3</w:t>
            </w:r>
          </w:p>
        </w:tc>
        <w:tc>
          <w:tcPr>
            <w:tcW w:w="423" w:type="dxa"/>
          </w:tcPr>
          <w:p>
            <w:pPr>
              <w:pStyle w:val="TableParagraph"/>
              <w:spacing w:before="47"/>
              <w:ind w:left="8" w:right="1"/>
              <w:rPr>
                <w:sz w:val="18"/>
              </w:rPr>
            </w:pPr>
            <w:r>
              <w:rPr>
                <w:spacing w:val="-10"/>
                <w:sz w:val="18"/>
              </w:rPr>
              <w:t>6</w:t>
            </w:r>
          </w:p>
        </w:tc>
        <w:tc>
          <w:tcPr>
            <w:tcW w:w="518" w:type="dxa"/>
          </w:tcPr>
          <w:p>
            <w:pPr>
              <w:pStyle w:val="TableParagraph"/>
              <w:spacing w:before="47"/>
              <w:ind w:left="8" w:right="6"/>
              <w:rPr>
                <w:sz w:val="18"/>
              </w:rPr>
            </w:pPr>
            <w:r>
              <w:rPr>
                <w:spacing w:val="-10"/>
                <w:sz w:val="18"/>
              </w:rPr>
              <w:t>0</w:t>
            </w:r>
          </w:p>
        </w:tc>
        <w:tc>
          <w:tcPr>
            <w:tcW w:w="667" w:type="dxa"/>
          </w:tcPr>
          <w:p>
            <w:pPr>
              <w:pStyle w:val="TableParagraph"/>
              <w:spacing w:before="47"/>
              <w:ind w:left="18" w:right="14"/>
              <w:rPr>
                <w:sz w:val="18"/>
              </w:rPr>
            </w:pPr>
            <w:r>
              <w:rPr>
                <w:spacing w:val="-5"/>
                <w:sz w:val="18"/>
              </w:rPr>
              <w:t>13</w:t>
            </w:r>
          </w:p>
        </w:tc>
      </w:tr>
      <w:tr>
        <w:trPr>
          <w:trHeight w:val="299" w:hRule="atLeast"/>
        </w:trPr>
        <w:tc>
          <w:tcPr>
            <w:tcW w:w="589" w:type="dxa"/>
          </w:tcPr>
          <w:p>
            <w:pPr>
              <w:pStyle w:val="TableParagraph"/>
              <w:jc w:val="left"/>
              <w:rPr>
                <w:rFonts w:ascii="Times New Roman"/>
                <w:sz w:val="18"/>
              </w:rPr>
            </w:pPr>
          </w:p>
        </w:tc>
        <w:tc>
          <w:tcPr>
            <w:tcW w:w="927" w:type="dxa"/>
          </w:tcPr>
          <w:p>
            <w:pPr>
              <w:pStyle w:val="TableParagraph"/>
              <w:spacing w:before="47"/>
              <w:ind w:left="8" w:right="7"/>
              <w:rPr>
                <w:sz w:val="18"/>
              </w:rPr>
            </w:pPr>
            <w:r>
              <w:rPr>
                <w:spacing w:val="-5"/>
                <w:sz w:val="18"/>
              </w:rPr>
              <w:t>N/A</w:t>
            </w:r>
          </w:p>
        </w:tc>
        <w:tc>
          <w:tcPr>
            <w:tcW w:w="927" w:type="dxa"/>
          </w:tcPr>
          <w:p>
            <w:pPr>
              <w:pStyle w:val="TableParagraph"/>
              <w:spacing w:before="47"/>
              <w:ind w:left="8" w:right="1"/>
              <w:rPr>
                <w:sz w:val="18"/>
              </w:rPr>
            </w:pPr>
            <w:r>
              <w:rPr>
                <w:spacing w:val="-5"/>
                <w:sz w:val="18"/>
              </w:rPr>
              <w:t>47</w:t>
            </w:r>
          </w:p>
        </w:tc>
        <w:tc>
          <w:tcPr>
            <w:tcW w:w="768" w:type="dxa"/>
          </w:tcPr>
          <w:p>
            <w:pPr>
              <w:pStyle w:val="TableParagraph"/>
              <w:spacing w:before="47"/>
              <w:ind w:left="7" w:right="1"/>
              <w:rPr>
                <w:sz w:val="18"/>
              </w:rPr>
            </w:pPr>
            <w:r>
              <w:rPr>
                <w:spacing w:val="-10"/>
                <w:sz w:val="18"/>
              </w:rPr>
              <w:t>0</w:t>
            </w:r>
          </w:p>
        </w:tc>
        <w:tc>
          <w:tcPr>
            <w:tcW w:w="422" w:type="dxa"/>
          </w:tcPr>
          <w:p>
            <w:pPr>
              <w:pStyle w:val="TableParagraph"/>
              <w:spacing w:before="47"/>
              <w:ind w:left="3" w:right="1"/>
              <w:rPr>
                <w:sz w:val="18"/>
              </w:rPr>
            </w:pPr>
            <w:r>
              <w:rPr>
                <w:spacing w:val="-10"/>
                <w:sz w:val="18"/>
              </w:rPr>
              <w:t>0</w:t>
            </w:r>
          </w:p>
        </w:tc>
        <w:tc>
          <w:tcPr>
            <w:tcW w:w="420" w:type="dxa"/>
          </w:tcPr>
          <w:p>
            <w:pPr>
              <w:pStyle w:val="TableParagraph"/>
              <w:spacing w:before="47"/>
              <w:ind w:left="5" w:right="1"/>
              <w:rPr>
                <w:sz w:val="18"/>
              </w:rPr>
            </w:pPr>
            <w:r>
              <w:rPr>
                <w:spacing w:val="-10"/>
                <w:sz w:val="18"/>
              </w:rPr>
              <w:t>0</w:t>
            </w:r>
          </w:p>
        </w:tc>
        <w:tc>
          <w:tcPr>
            <w:tcW w:w="423" w:type="dxa"/>
          </w:tcPr>
          <w:p>
            <w:pPr>
              <w:pStyle w:val="TableParagraph"/>
              <w:spacing w:before="47"/>
              <w:ind w:left="8" w:right="1"/>
              <w:rPr>
                <w:sz w:val="18"/>
              </w:rPr>
            </w:pPr>
            <w:r>
              <w:rPr>
                <w:spacing w:val="-10"/>
                <w:sz w:val="18"/>
              </w:rPr>
              <w:t>0</w:t>
            </w:r>
          </w:p>
        </w:tc>
        <w:tc>
          <w:tcPr>
            <w:tcW w:w="518" w:type="dxa"/>
          </w:tcPr>
          <w:p>
            <w:pPr>
              <w:pStyle w:val="TableParagraph"/>
              <w:spacing w:before="47"/>
              <w:ind w:left="8" w:right="6"/>
              <w:rPr>
                <w:sz w:val="18"/>
              </w:rPr>
            </w:pPr>
            <w:r>
              <w:rPr>
                <w:spacing w:val="-10"/>
                <w:sz w:val="18"/>
              </w:rPr>
              <w:t>0</w:t>
            </w:r>
          </w:p>
        </w:tc>
        <w:tc>
          <w:tcPr>
            <w:tcW w:w="667" w:type="dxa"/>
          </w:tcPr>
          <w:p>
            <w:pPr>
              <w:pStyle w:val="TableParagraph"/>
              <w:spacing w:before="47"/>
              <w:ind w:left="18" w:right="14"/>
              <w:rPr>
                <w:sz w:val="18"/>
              </w:rPr>
            </w:pPr>
            <w:r>
              <w:rPr>
                <w:spacing w:val="-5"/>
                <w:sz w:val="18"/>
              </w:rPr>
              <w:t>251</w:t>
            </w:r>
          </w:p>
        </w:tc>
      </w:tr>
      <w:tr>
        <w:trPr>
          <w:trHeight w:val="301" w:hRule="atLeast"/>
        </w:trPr>
        <w:tc>
          <w:tcPr>
            <w:tcW w:w="589" w:type="dxa"/>
          </w:tcPr>
          <w:p>
            <w:pPr>
              <w:pStyle w:val="TableParagraph"/>
              <w:jc w:val="left"/>
              <w:rPr>
                <w:rFonts w:ascii="Times New Roman"/>
                <w:sz w:val="18"/>
              </w:rPr>
            </w:pPr>
          </w:p>
        </w:tc>
        <w:tc>
          <w:tcPr>
            <w:tcW w:w="927" w:type="dxa"/>
          </w:tcPr>
          <w:p>
            <w:pPr>
              <w:pStyle w:val="TableParagraph"/>
              <w:jc w:val="left"/>
              <w:rPr>
                <w:rFonts w:ascii="Times New Roman"/>
                <w:sz w:val="18"/>
              </w:rPr>
            </w:pPr>
          </w:p>
        </w:tc>
        <w:tc>
          <w:tcPr>
            <w:tcW w:w="927" w:type="dxa"/>
          </w:tcPr>
          <w:p>
            <w:pPr>
              <w:pStyle w:val="TableParagraph"/>
              <w:spacing w:before="47"/>
              <w:ind w:left="8"/>
              <w:rPr>
                <w:sz w:val="18"/>
              </w:rPr>
            </w:pPr>
            <w:r>
              <w:rPr>
                <w:spacing w:val="-2"/>
                <w:sz w:val="18"/>
              </w:rPr>
              <w:t>4,464</w:t>
            </w:r>
          </w:p>
        </w:tc>
        <w:tc>
          <w:tcPr>
            <w:tcW w:w="768" w:type="dxa"/>
          </w:tcPr>
          <w:p>
            <w:pPr>
              <w:pStyle w:val="TableParagraph"/>
              <w:spacing w:before="47"/>
              <w:ind w:left="7"/>
              <w:rPr>
                <w:sz w:val="18"/>
              </w:rPr>
            </w:pPr>
            <w:r>
              <w:rPr>
                <w:spacing w:val="-5"/>
                <w:sz w:val="18"/>
              </w:rPr>
              <w:t>20</w:t>
            </w:r>
          </w:p>
        </w:tc>
        <w:tc>
          <w:tcPr>
            <w:tcW w:w="422" w:type="dxa"/>
          </w:tcPr>
          <w:p>
            <w:pPr>
              <w:pStyle w:val="TableParagraph"/>
              <w:spacing w:before="47"/>
              <w:ind w:left="3" w:right="1"/>
              <w:rPr>
                <w:sz w:val="18"/>
              </w:rPr>
            </w:pPr>
            <w:r>
              <w:rPr>
                <w:spacing w:val="-5"/>
                <w:sz w:val="18"/>
              </w:rPr>
              <w:t>17</w:t>
            </w:r>
          </w:p>
        </w:tc>
        <w:tc>
          <w:tcPr>
            <w:tcW w:w="420" w:type="dxa"/>
          </w:tcPr>
          <w:p>
            <w:pPr>
              <w:pStyle w:val="TableParagraph"/>
              <w:spacing w:before="47"/>
              <w:ind w:left="5"/>
              <w:rPr>
                <w:sz w:val="18"/>
              </w:rPr>
            </w:pPr>
            <w:r>
              <w:rPr>
                <w:spacing w:val="-5"/>
                <w:sz w:val="18"/>
              </w:rPr>
              <w:t>15</w:t>
            </w:r>
          </w:p>
        </w:tc>
        <w:tc>
          <w:tcPr>
            <w:tcW w:w="423" w:type="dxa"/>
          </w:tcPr>
          <w:p>
            <w:pPr>
              <w:pStyle w:val="TableParagraph"/>
              <w:spacing w:before="47"/>
              <w:ind w:left="8"/>
              <w:rPr>
                <w:sz w:val="18"/>
              </w:rPr>
            </w:pPr>
            <w:r>
              <w:rPr>
                <w:spacing w:val="-5"/>
                <w:sz w:val="18"/>
              </w:rPr>
              <w:t>16</w:t>
            </w:r>
          </w:p>
        </w:tc>
        <w:tc>
          <w:tcPr>
            <w:tcW w:w="518" w:type="dxa"/>
          </w:tcPr>
          <w:p>
            <w:pPr>
              <w:pStyle w:val="TableParagraph"/>
              <w:spacing w:before="47"/>
              <w:ind w:left="10" w:right="2"/>
              <w:rPr>
                <w:sz w:val="18"/>
              </w:rPr>
            </w:pPr>
            <w:r>
              <w:rPr>
                <w:spacing w:val="-5"/>
                <w:sz w:val="18"/>
              </w:rPr>
              <w:t>308</w:t>
            </w:r>
          </w:p>
        </w:tc>
        <w:tc>
          <w:tcPr>
            <w:tcW w:w="667" w:type="dxa"/>
          </w:tcPr>
          <w:p>
            <w:pPr>
              <w:pStyle w:val="TableParagraph"/>
              <w:spacing w:before="47"/>
              <w:ind w:left="18" w:right="13"/>
              <w:rPr>
                <w:sz w:val="18"/>
              </w:rPr>
            </w:pPr>
            <w:r>
              <w:rPr>
                <w:spacing w:val="-2"/>
                <w:sz w:val="18"/>
              </w:rPr>
              <w:t>5,044</w:t>
            </w:r>
          </w:p>
        </w:tc>
      </w:tr>
    </w:tbl>
    <w:p>
      <w:pPr>
        <w:pStyle w:val="TableParagraph"/>
        <w:spacing w:after="0"/>
        <w:rPr>
          <w:sz w:val="18"/>
        </w:rPr>
        <w:sectPr>
          <w:footerReference w:type="default" r:id="rId21"/>
          <w:pgSz w:w="10380" w:h="13960"/>
          <w:pgMar w:header="0" w:footer="1068" w:top="1580" w:bottom="1260" w:left="708" w:right="708"/>
        </w:sectPr>
      </w:pPr>
    </w:p>
    <w:p>
      <w:pPr>
        <w:pStyle w:val="Heading5"/>
        <w:numPr>
          <w:ilvl w:val="2"/>
          <w:numId w:val="14"/>
        </w:numPr>
        <w:tabs>
          <w:tab w:pos="612" w:val="left" w:leader="none"/>
        </w:tabs>
        <w:spacing w:line="240" w:lineRule="auto" w:before="77" w:after="0"/>
        <w:ind w:left="612" w:right="0" w:hanging="600"/>
        <w:jc w:val="left"/>
      </w:pPr>
      <w:bookmarkStart w:name="_TOC_250067" w:id="72"/>
      <w:bookmarkEnd w:id="72"/>
      <w:r>
        <w:rPr>
          <w:spacing w:val="-2"/>
        </w:rPr>
        <w:t>Culture</w:t>
      </w:r>
    </w:p>
    <w:p>
      <w:pPr>
        <w:pStyle w:val="BodyText"/>
        <w:spacing w:before="272"/>
        <w:ind w:left="12"/>
      </w:pPr>
      <w:r>
        <w:rPr/>
        <w:t>This</w:t>
      </w:r>
      <w:r>
        <w:rPr>
          <w:spacing w:val="-2"/>
        </w:rPr>
        <w:t> </w:t>
      </w:r>
      <w:r>
        <w:rPr/>
        <w:t>survey</w:t>
      </w:r>
      <w:r>
        <w:rPr>
          <w:spacing w:val="-8"/>
        </w:rPr>
        <w:t> </w:t>
      </w:r>
      <w:r>
        <w:rPr/>
        <w:t>used</w:t>
      </w:r>
      <w:r>
        <w:rPr>
          <w:spacing w:val="-3"/>
        </w:rPr>
        <w:t> </w:t>
      </w:r>
      <w:r>
        <w:rPr/>
        <w:t>the</w:t>
      </w:r>
      <w:r>
        <w:rPr>
          <w:spacing w:val="-1"/>
        </w:rPr>
        <w:t> </w:t>
      </w:r>
      <w:r>
        <w:rPr/>
        <w:t>Löwenstein-Jensen</w:t>
      </w:r>
      <w:r>
        <w:rPr>
          <w:spacing w:val="-3"/>
        </w:rPr>
        <w:t> </w:t>
      </w:r>
      <w:r>
        <w:rPr/>
        <w:t>culture</w:t>
      </w:r>
      <w:r>
        <w:rPr>
          <w:spacing w:val="-3"/>
        </w:rPr>
        <w:t> </w:t>
      </w:r>
      <w:r>
        <w:rPr/>
        <w:t>method</w:t>
      </w:r>
      <w:r>
        <w:rPr>
          <w:spacing w:val="-3"/>
        </w:rPr>
        <w:t> </w:t>
      </w:r>
      <w:r>
        <w:rPr/>
        <w:t>and</w:t>
      </w:r>
      <w:r>
        <w:rPr>
          <w:spacing w:val="-3"/>
        </w:rPr>
        <w:t> </w:t>
      </w:r>
      <w:r>
        <w:rPr/>
        <w:t>cultured</w:t>
      </w:r>
      <w:r>
        <w:rPr>
          <w:spacing w:val="-3"/>
        </w:rPr>
        <w:t> </w:t>
      </w:r>
      <w:r>
        <w:rPr/>
        <w:t>both</w:t>
      </w:r>
      <w:r>
        <w:rPr>
          <w:spacing w:val="-3"/>
        </w:rPr>
        <w:t> </w:t>
      </w:r>
      <w:r>
        <w:rPr/>
        <w:t>spot</w:t>
      </w:r>
      <w:r>
        <w:rPr>
          <w:spacing w:val="-3"/>
        </w:rPr>
        <w:t> </w:t>
      </w:r>
      <w:r>
        <w:rPr/>
        <w:t>and</w:t>
      </w:r>
      <w:r>
        <w:rPr>
          <w:spacing w:val="-3"/>
        </w:rPr>
        <w:t> </w:t>
      </w:r>
      <w:r>
        <w:rPr/>
        <w:t>morning specimens. Tables 12a and 12b displays the spot and morning culture results tabulated by screening method (a) and by gender, age group and residence (b). Out of 5,142 individuals who were</w:t>
      </w:r>
      <w:r>
        <w:rPr>
          <w:spacing w:val="-1"/>
        </w:rPr>
        <w:t> </w:t>
      </w:r>
      <w:r>
        <w:rPr/>
        <w:t>eligible for</w:t>
      </w:r>
      <w:r>
        <w:rPr>
          <w:spacing w:val="-2"/>
        </w:rPr>
        <w:t> </w:t>
      </w:r>
      <w:r>
        <w:rPr/>
        <w:t>sputum testing, requests were</w:t>
      </w:r>
      <w:r>
        <w:rPr>
          <w:spacing w:val="-1"/>
        </w:rPr>
        <w:t> </w:t>
      </w:r>
      <w:r>
        <w:rPr/>
        <w:t>made</w:t>
      </w:r>
      <w:r>
        <w:rPr>
          <w:spacing w:val="-2"/>
        </w:rPr>
        <w:t> </w:t>
      </w:r>
      <w:r>
        <w:rPr/>
        <w:t>for only</w:t>
      </w:r>
      <w:r>
        <w:rPr>
          <w:spacing w:val="-5"/>
        </w:rPr>
        <w:t> </w:t>
      </w:r>
      <w:r>
        <w:rPr/>
        <w:t>5,045 (98.1%). Although 98 were eligible, sputum samples were not collected.</w:t>
      </w:r>
      <w:r>
        <w:rPr>
          <w:spacing w:val="40"/>
        </w:rPr>
        <w:t> </w:t>
      </w:r>
      <w:r>
        <w:rPr/>
        <w:t>Overall combined spot and morning sample MTB culture positive yield was 160 (3.2%).</w:t>
      </w:r>
    </w:p>
    <w:p>
      <w:pPr>
        <w:pStyle w:val="BodyText"/>
      </w:pPr>
    </w:p>
    <w:p>
      <w:pPr>
        <w:pStyle w:val="BodyText"/>
        <w:ind w:left="12" w:right="26"/>
      </w:pPr>
      <w:r>
        <w:rPr/>
        <w:t>Considering culture yield between spot and morning sample and by sputum collection eligibility, it can be seen in table 12a that morning samples yielded more MTB culture </w:t>
      </w:r>
      <w:r>
        <w:rPr>
          <w:spacing w:val="-2"/>
        </w:rPr>
        <w:t>positive</w:t>
      </w:r>
      <w:r>
        <w:rPr>
          <w:spacing w:val="-3"/>
        </w:rPr>
        <w:t> </w:t>
      </w:r>
      <w:r>
        <w:rPr>
          <w:spacing w:val="-2"/>
        </w:rPr>
        <w:t>results 124 (2.5%)</w:t>
      </w:r>
      <w:r>
        <w:rPr>
          <w:spacing w:val="-3"/>
        </w:rPr>
        <w:t> </w:t>
      </w:r>
      <w:r>
        <w:rPr>
          <w:spacing w:val="-2"/>
        </w:rPr>
        <w:t>vs. 116 (2.3%).</w:t>
      </w:r>
      <w:r>
        <w:rPr>
          <w:spacing w:val="-3"/>
        </w:rPr>
        <w:t> </w:t>
      </w:r>
      <w:r>
        <w:rPr>
          <w:spacing w:val="-2"/>
        </w:rPr>
        <w:t>By</w:t>
      </w:r>
      <w:r>
        <w:rPr>
          <w:spacing w:val="-13"/>
        </w:rPr>
        <w:t> </w:t>
      </w:r>
      <w:r>
        <w:rPr>
          <w:spacing w:val="-2"/>
        </w:rPr>
        <w:t>eligibility</w:t>
      </w:r>
      <w:r>
        <w:rPr>
          <w:spacing w:val="-13"/>
        </w:rPr>
        <w:t> </w:t>
      </w:r>
      <w:r>
        <w:rPr>
          <w:spacing w:val="-2"/>
        </w:rPr>
        <w:t>criteria</w:t>
      </w:r>
      <w:r>
        <w:rPr>
          <w:spacing w:val="-11"/>
        </w:rPr>
        <w:t> </w:t>
      </w:r>
      <w:r>
        <w:rPr>
          <w:spacing w:val="-2"/>
        </w:rPr>
        <w:t>and</w:t>
      </w:r>
      <w:r>
        <w:rPr>
          <w:spacing w:val="-10"/>
        </w:rPr>
        <w:t> </w:t>
      </w:r>
      <w:r>
        <w:rPr>
          <w:spacing w:val="-2"/>
        </w:rPr>
        <w:t>using</w:t>
      </w:r>
      <w:r>
        <w:rPr>
          <w:spacing w:val="-10"/>
        </w:rPr>
        <w:t> </w:t>
      </w:r>
      <w:r>
        <w:rPr>
          <w:spacing w:val="-2"/>
        </w:rPr>
        <w:t>combined</w:t>
      </w:r>
      <w:r>
        <w:rPr>
          <w:spacing w:val="-10"/>
        </w:rPr>
        <w:t> </w:t>
      </w:r>
      <w:r>
        <w:rPr>
          <w:spacing w:val="-2"/>
        </w:rPr>
        <w:t>results</w:t>
      </w:r>
      <w:r>
        <w:rPr>
          <w:spacing w:val="-9"/>
        </w:rPr>
        <w:t> </w:t>
      </w:r>
      <w:r>
        <w:rPr>
          <w:spacing w:val="-2"/>
        </w:rPr>
        <w:t>as a</w:t>
      </w:r>
      <w:r>
        <w:rPr>
          <w:spacing w:val="-7"/>
        </w:rPr>
        <w:t> </w:t>
      </w:r>
      <w:r>
        <w:rPr>
          <w:spacing w:val="-2"/>
        </w:rPr>
        <w:t>reference:</w:t>
      </w:r>
      <w:r>
        <w:rPr>
          <w:spacing w:val="-4"/>
        </w:rPr>
        <w:t> </w:t>
      </w:r>
      <w:r>
        <w:rPr>
          <w:spacing w:val="-2"/>
        </w:rPr>
        <w:t>88.8%</w:t>
      </w:r>
      <w:r>
        <w:rPr>
          <w:spacing w:val="-6"/>
        </w:rPr>
        <w:t> </w:t>
      </w:r>
      <w:r>
        <w:rPr>
          <w:spacing w:val="-2"/>
        </w:rPr>
        <w:t>(142/160)</w:t>
      </w:r>
      <w:r>
        <w:rPr>
          <w:spacing w:val="-6"/>
        </w:rPr>
        <w:t> </w:t>
      </w:r>
      <w:r>
        <w:rPr>
          <w:spacing w:val="-2"/>
        </w:rPr>
        <w:t>of</w:t>
      </w:r>
      <w:r>
        <w:rPr>
          <w:spacing w:val="-9"/>
        </w:rPr>
        <w:t> </w:t>
      </w:r>
      <w:r>
        <w:rPr>
          <w:spacing w:val="-2"/>
        </w:rPr>
        <w:t>the</w:t>
      </w:r>
      <w:r>
        <w:rPr>
          <w:spacing w:val="-7"/>
        </w:rPr>
        <w:t> </w:t>
      </w:r>
      <w:r>
        <w:rPr>
          <w:spacing w:val="-2"/>
        </w:rPr>
        <w:t>MTB</w:t>
      </w:r>
      <w:r>
        <w:rPr>
          <w:spacing w:val="-7"/>
        </w:rPr>
        <w:t> </w:t>
      </w:r>
      <w:r>
        <w:rPr>
          <w:spacing w:val="-2"/>
        </w:rPr>
        <w:t>culture</w:t>
      </w:r>
      <w:r>
        <w:rPr>
          <w:spacing w:val="-9"/>
        </w:rPr>
        <w:t> </w:t>
      </w:r>
      <w:r>
        <w:rPr>
          <w:spacing w:val="-2"/>
        </w:rPr>
        <w:t>positives</w:t>
      </w:r>
      <w:r>
        <w:rPr>
          <w:spacing w:val="-4"/>
        </w:rPr>
        <w:t> </w:t>
      </w:r>
      <w:r>
        <w:rPr>
          <w:spacing w:val="-2"/>
        </w:rPr>
        <w:t>were</w:t>
      </w:r>
      <w:r>
        <w:rPr>
          <w:spacing w:val="-7"/>
        </w:rPr>
        <w:t> </w:t>
      </w:r>
      <w:r>
        <w:rPr>
          <w:spacing w:val="-2"/>
        </w:rPr>
        <w:t>from</w:t>
      </w:r>
      <w:r>
        <w:rPr>
          <w:spacing w:val="-4"/>
        </w:rPr>
        <w:t> </w:t>
      </w:r>
      <w:r>
        <w:rPr>
          <w:spacing w:val="-2"/>
        </w:rPr>
        <w:t>participants</w:t>
      </w:r>
      <w:r>
        <w:rPr>
          <w:spacing w:val="-4"/>
        </w:rPr>
        <w:t> </w:t>
      </w:r>
      <w:r>
        <w:rPr>
          <w:spacing w:val="-2"/>
        </w:rPr>
        <w:t>with</w:t>
      </w:r>
      <w:r>
        <w:rPr>
          <w:spacing w:val="-8"/>
        </w:rPr>
        <w:t> </w:t>
      </w:r>
      <w:r>
        <w:rPr>
          <w:spacing w:val="-2"/>
        </w:rPr>
        <w:t>CXR </w:t>
      </w:r>
      <w:r>
        <w:rPr/>
        <w:t>field</w:t>
      </w:r>
      <w:r>
        <w:rPr>
          <w:spacing w:val="-15"/>
        </w:rPr>
        <w:t> </w:t>
      </w:r>
      <w:r>
        <w:rPr/>
        <w:t>reading</w:t>
      </w:r>
      <w:r>
        <w:rPr>
          <w:spacing w:val="-15"/>
        </w:rPr>
        <w:t> </w:t>
      </w:r>
      <w:r>
        <w:rPr/>
        <w:t>“abnormal</w:t>
      </w:r>
      <w:r>
        <w:rPr>
          <w:spacing w:val="-15"/>
        </w:rPr>
        <w:t> </w:t>
      </w:r>
      <w:r>
        <w:rPr/>
        <w:t>lung</w:t>
      </w:r>
      <w:r>
        <w:rPr>
          <w:spacing w:val="-15"/>
        </w:rPr>
        <w:t> </w:t>
      </w:r>
      <w:r>
        <w:rPr/>
        <w:t>fields”</w:t>
      </w:r>
      <w:r>
        <w:rPr>
          <w:spacing w:val="-15"/>
        </w:rPr>
        <w:t> </w:t>
      </w:r>
      <w:r>
        <w:rPr/>
        <w:t>(80</w:t>
      </w:r>
      <w:r>
        <w:rPr>
          <w:spacing w:val="-15"/>
        </w:rPr>
        <w:t> </w:t>
      </w:r>
      <w:r>
        <w:rPr/>
        <w:t>had</w:t>
      </w:r>
      <w:r>
        <w:rPr>
          <w:spacing w:val="-15"/>
        </w:rPr>
        <w:t> </w:t>
      </w:r>
      <w:r>
        <w:rPr/>
        <w:t>only</w:t>
      </w:r>
      <w:r>
        <w:rPr>
          <w:spacing w:val="-15"/>
        </w:rPr>
        <w:t> </w:t>
      </w:r>
      <w:r>
        <w:rPr/>
        <w:t>abnormal</w:t>
      </w:r>
      <w:r>
        <w:rPr>
          <w:spacing w:val="-15"/>
        </w:rPr>
        <w:t> </w:t>
      </w:r>
      <w:r>
        <w:rPr/>
        <w:t>CXR</w:t>
      </w:r>
      <w:r>
        <w:rPr>
          <w:spacing w:val="-15"/>
        </w:rPr>
        <w:t> </w:t>
      </w:r>
      <w:r>
        <w:rPr/>
        <w:t>without</w:t>
      </w:r>
      <w:r>
        <w:rPr>
          <w:spacing w:val="-15"/>
        </w:rPr>
        <w:t> </w:t>
      </w:r>
      <w:r>
        <w:rPr/>
        <w:t>symptoms</w:t>
      </w:r>
      <w:r>
        <w:rPr>
          <w:spacing w:val="-15"/>
        </w:rPr>
        <w:t> </w:t>
      </w:r>
      <w:r>
        <w:rPr/>
        <w:t>and</w:t>
      </w:r>
      <w:r>
        <w:rPr>
          <w:spacing w:val="-15"/>
        </w:rPr>
        <w:t> </w:t>
      </w:r>
      <w:r>
        <w:rPr/>
        <w:t>two </w:t>
      </w:r>
      <w:r>
        <w:rPr>
          <w:spacing w:val="-4"/>
        </w:rPr>
        <w:t>had</w:t>
      </w:r>
      <w:r>
        <w:rPr>
          <w:spacing w:val="-5"/>
        </w:rPr>
        <w:t> </w:t>
      </w:r>
      <w:r>
        <w:rPr>
          <w:spacing w:val="-4"/>
        </w:rPr>
        <w:t>both</w:t>
      </w:r>
      <w:r>
        <w:rPr>
          <w:spacing w:val="-5"/>
        </w:rPr>
        <w:t> </w:t>
      </w:r>
      <w:r>
        <w:rPr>
          <w:spacing w:val="-4"/>
        </w:rPr>
        <w:t>abnormal</w:t>
      </w:r>
      <w:r>
        <w:rPr>
          <w:spacing w:val="-8"/>
        </w:rPr>
        <w:t> </w:t>
      </w:r>
      <w:r>
        <w:rPr>
          <w:spacing w:val="-4"/>
        </w:rPr>
        <w:t>CXRs and</w:t>
      </w:r>
      <w:r>
        <w:rPr>
          <w:spacing w:val="-5"/>
        </w:rPr>
        <w:t> </w:t>
      </w:r>
      <w:r>
        <w:rPr>
          <w:spacing w:val="-4"/>
        </w:rPr>
        <w:t>symptoms).</w:t>
      </w:r>
      <w:r>
        <w:rPr>
          <w:spacing w:val="-8"/>
        </w:rPr>
        <w:t> </w:t>
      </w:r>
      <w:r>
        <w:rPr>
          <w:spacing w:val="-4"/>
        </w:rPr>
        <w:t>Symptom screening</w:t>
      </w:r>
      <w:r>
        <w:rPr>
          <w:spacing w:val="-5"/>
        </w:rPr>
        <w:t> </w:t>
      </w:r>
      <w:r>
        <w:rPr>
          <w:spacing w:val="-4"/>
        </w:rPr>
        <w:t>alone</w:t>
      </w:r>
      <w:r>
        <w:rPr>
          <w:spacing w:val="-7"/>
        </w:rPr>
        <w:t> </w:t>
      </w:r>
      <w:r>
        <w:rPr>
          <w:spacing w:val="-4"/>
        </w:rPr>
        <w:t>would</w:t>
      </w:r>
      <w:r>
        <w:rPr>
          <w:spacing w:val="-5"/>
        </w:rPr>
        <w:t> </w:t>
      </w:r>
      <w:r>
        <w:rPr>
          <w:spacing w:val="-4"/>
        </w:rPr>
        <w:t>have</w:t>
      </w:r>
      <w:r>
        <w:rPr>
          <w:spacing w:val="-7"/>
        </w:rPr>
        <w:t> </w:t>
      </w:r>
      <w:r>
        <w:rPr>
          <w:spacing w:val="-4"/>
        </w:rPr>
        <w:t>picked</w:t>
      </w:r>
      <w:r>
        <w:rPr>
          <w:spacing w:val="-5"/>
        </w:rPr>
        <w:t> </w:t>
      </w:r>
      <w:r>
        <w:rPr>
          <w:spacing w:val="-4"/>
        </w:rPr>
        <w:t>only</w:t>
      </w:r>
      <w:r>
        <w:rPr>
          <w:spacing w:val="-10"/>
        </w:rPr>
        <w:t> </w:t>
      </w:r>
      <w:r>
        <w:rPr>
          <w:spacing w:val="-4"/>
        </w:rPr>
        <w:t>80 </w:t>
      </w:r>
      <w:r>
        <w:rPr>
          <w:spacing w:val="-2"/>
        </w:rPr>
        <w:t>of</w:t>
      </w:r>
      <w:r>
        <w:rPr>
          <w:spacing w:val="-15"/>
        </w:rPr>
        <w:t> </w:t>
      </w:r>
      <w:r>
        <w:rPr>
          <w:spacing w:val="-2"/>
        </w:rPr>
        <w:t>the</w:t>
      </w:r>
      <w:r>
        <w:rPr>
          <w:spacing w:val="-13"/>
        </w:rPr>
        <w:t> </w:t>
      </w:r>
      <w:r>
        <w:rPr>
          <w:spacing w:val="-2"/>
        </w:rPr>
        <w:t>160</w:t>
      </w:r>
      <w:r>
        <w:rPr>
          <w:spacing w:val="-13"/>
        </w:rPr>
        <w:t> </w:t>
      </w:r>
      <w:r>
        <w:rPr>
          <w:spacing w:val="-2"/>
        </w:rPr>
        <w:t>(50.0%)</w:t>
      </w:r>
      <w:r>
        <w:rPr>
          <w:spacing w:val="-13"/>
        </w:rPr>
        <w:t> </w:t>
      </w:r>
      <w:r>
        <w:rPr>
          <w:spacing w:val="-2"/>
        </w:rPr>
        <w:t>participants</w:t>
      </w:r>
      <w:r>
        <w:rPr>
          <w:spacing w:val="-13"/>
        </w:rPr>
        <w:t> </w:t>
      </w:r>
      <w:r>
        <w:rPr>
          <w:spacing w:val="-2"/>
        </w:rPr>
        <w:t>with</w:t>
      </w:r>
      <w:r>
        <w:rPr>
          <w:spacing w:val="-13"/>
        </w:rPr>
        <w:t> </w:t>
      </w:r>
      <w:r>
        <w:rPr>
          <w:spacing w:val="-2"/>
        </w:rPr>
        <w:t>MTB</w:t>
      </w:r>
      <w:r>
        <w:rPr>
          <w:spacing w:val="-13"/>
        </w:rPr>
        <w:t> </w:t>
      </w:r>
      <w:r>
        <w:rPr>
          <w:spacing w:val="-2"/>
        </w:rPr>
        <w:t>positive</w:t>
      </w:r>
      <w:r>
        <w:rPr>
          <w:spacing w:val="-13"/>
        </w:rPr>
        <w:t> </w:t>
      </w:r>
      <w:r>
        <w:rPr>
          <w:spacing w:val="-2"/>
        </w:rPr>
        <w:t>cultures</w:t>
      </w:r>
      <w:r>
        <w:rPr>
          <w:spacing w:val="-13"/>
        </w:rPr>
        <w:t> </w:t>
      </w:r>
      <w:r>
        <w:rPr>
          <w:spacing w:val="-2"/>
        </w:rPr>
        <w:t>(18</w:t>
      </w:r>
      <w:r>
        <w:rPr>
          <w:spacing w:val="-13"/>
        </w:rPr>
        <w:t> </w:t>
      </w:r>
      <w:r>
        <w:rPr>
          <w:spacing w:val="-2"/>
        </w:rPr>
        <w:t>with</w:t>
      </w:r>
      <w:r>
        <w:rPr>
          <w:spacing w:val="-13"/>
        </w:rPr>
        <w:t> </w:t>
      </w:r>
      <w:r>
        <w:rPr>
          <w:spacing w:val="-2"/>
        </w:rPr>
        <w:t>symptoms</w:t>
      </w:r>
      <w:r>
        <w:rPr>
          <w:spacing w:val="-13"/>
        </w:rPr>
        <w:t> </w:t>
      </w:r>
      <w:r>
        <w:rPr>
          <w:spacing w:val="-2"/>
        </w:rPr>
        <w:t>only</w:t>
      </w:r>
      <w:r>
        <w:rPr>
          <w:spacing w:val="-13"/>
        </w:rPr>
        <w:t> </w:t>
      </w:r>
      <w:r>
        <w:rPr>
          <w:spacing w:val="-2"/>
        </w:rPr>
        <w:t>and</w:t>
      </w:r>
      <w:r>
        <w:rPr>
          <w:spacing w:val="-13"/>
        </w:rPr>
        <w:t> </w:t>
      </w:r>
      <w:r>
        <w:rPr>
          <w:spacing w:val="-2"/>
        </w:rPr>
        <w:t>normal </w:t>
      </w:r>
      <w:r>
        <w:rPr/>
        <w:t>CXRs</w:t>
      </w:r>
      <w:r>
        <w:rPr>
          <w:spacing w:val="-6"/>
        </w:rPr>
        <w:t> </w:t>
      </w:r>
      <w:r>
        <w:rPr/>
        <w:t>and</w:t>
      </w:r>
      <w:r>
        <w:rPr>
          <w:spacing w:val="-9"/>
        </w:rPr>
        <w:t> </w:t>
      </w:r>
      <w:r>
        <w:rPr/>
        <w:t>62</w:t>
      </w:r>
      <w:r>
        <w:rPr>
          <w:spacing w:val="-7"/>
        </w:rPr>
        <w:t> </w:t>
      </w:r>
      <w:r>
        <w:rPr/>
        <w:t>with</w:t>
      </w:r>
      <w:r>
        <w:rPr>
          <w:spacing w:val="-7"/>
        </w:rPr>
        <w:t> </w:t>
      </w:r>
      <w:r>
        <w:rPr/>
        <w:t>symptoms</w:t>
      </w:r>
      <w:r>
        <w:rPr>
          <w:spacing w:val="-9"/>
        </w:rPr>
        <w:t> </w:t>
      </w:r>
      <w:r>
        <w:rPr/>
        <w:t>and</w:t>
      </w:r>
      <w:r>
        <w:rPr>
          <w:spacing w:val="-7"/>
        </w:rPr>
        <w:t> </w:t>
      </w:r>
      <w:r>
        <w:rPr/>
        <w:t>abnormal</w:t>
      </w:r>
      <w:r>
        <w:rPr>
          <w:spacing w:val="-9"/>
        </w:rPr>
        <w:t> </w:t>
      </w:r>
      <w:r>
        <w:rPr/>
        <w:t>CXRs).</w:t>
      </w:r>
      <w:r>
        <w:rPr>
          <w:spacing w:val="-5"/>
        </w:rPr>
        <w:t> </w:t>
      </w:r>
      <w:r>
        <w:rPr/>
        <w:t>The yield from participants with symptoms</w:t>
      </w:r>
      <w:r>
        <w:rPr>
          <w:spacing w:val="-2"/>
        </w:rPr>
        <w:t> </w:t>
      </w:r>
      <w:r>
        <w:rPr/>
        <w:t>only</w:t>
      </w:r>
      <w:r>
        <w:rPr>
          <w:spacing w:val="-7"/>
        </w:rPr>
        <w:t> </w:t>
      </w:r>
      <w:r>
        <w:rPr/>
        <w:t>(cough</w:t>
      </w:r>
      <w:r>
        <w:rPr>
          <w:spacing w:val="-2"/>
        </w:rPr>
        <w:t> </w:t>
      </w:r>
      <w:r>
        <w:rPr/>
        <w:t>of</w:t>
      </w:r>
      <w:r>
        <w:rPr>
          <w:spacing w:val="-2"/>
        </w:rPr>
        <w:t> </w:t>
      </w:r>
      <w:r>
        <w:rPr/>
        <w:t>two</w:t>
      </w:r>
      <w:r>
        <w:rPr>
          <w:spacing w:val="-2"/>
        </w:rPr>
        <w:t> </w:t>
      </w:r>
      <w:r>
        <w:rPr/>
        <w:t>weeks</w:t>
      </w:r>
      <w:r>
        <w:rPr>
          <w:spacing w:val="-2"/>
        </w:rPr>
        <w:t> </w:t>
      </w:r>
      <w:r>
        <w:rPr/>
        <w:t>or</w:t>
      </w:r>
      <w:r>
        <w:rPr>
          <w:spacing w:val="-2"/>
        </w:rPr>
        <w:t> </w:t>
      </w:r>
      <w:r>
        <w:rPr/>
        <w:t>longer)</w:t>
      </w:r>
      <w:r>
        <w:rPr>
          <w:spacing w:val="-2"/>
        </w:rPr>
        <w:t> </w:t>
      </w:r>
      <w:r>
        <w:rPr/>
        <w:t>was</w:t>
      </w:r>
      <w:r>
        <w:rPr>
          <w:spacing w:val="-2"/>
        </w:rPr>
        <w:t> </w:t>
      </w:r>
      <w:r>
        <w:rPr/>
        <w:t>18</w:t>
      </w:r>
      <w:r>
        <w:rPr>
          <w:spacing w:val="-2"/>
        </w:rPr>
        <w:t> </w:t>
      </w:r>
      <w:r>
        <w:rPr/>
        <w:t>(0.8%).</w:t>
      </w:r>
      <w:r>
        <w:rPr>
          <w:spacing w:val="-2"/>
        </w:rPr>
        <w:t> </w:t>
      </w:r>
      <w:r>
        <w:rPr/>
        <w:t>Symptom</w:t>
      </w:r>
      <w:r>
        <w:rPr>
          <w:spacing w:val="-2"/>
        </w:rPr>
        <w:t> </w:t>
      </w:r>
      <w:r>
        <w:rPr/>
        <w:t>only</w:t>
      </w:r>
      <w:r>
        <w:rPr>
          <w:spacing w:val="-7"/>
        </w:rPr>
        <w:t> </w:t>
      </w:r>
      <w:r>
        <w:rPr/>
        <w:t>had</w:t>
      </w:r>
      <w:r>
        <w:rPr>
          <w:spacing w:val="-2"/>
        </w:rPr>
        <w:t> </w:t>
      </w:r>
      <w:r>
        <w:rPr/>
        <w:t>0 yield</w:t>
      </w:r>
      <w:r>
        <w:rPr>
          <w:spacing w:val="-2"/>
        </w:rPr>
        <w:t> </w:t>
      </w:r>
      <w:r>
        <w:rPr/>
        <w:t>in spot samples. The yield from participants with abnormal CXR only was 80 (3.5%). When participants had a cough of two weeks or longer and an abnormal CXR the yield was 62 cases (11.3%).</w:t>
      </w:r>
    </w:p>
    <w:p>
      <w:pPr>
        <w:pStyle w:val="BodyText"/>
        <w:spacing w:before="1"/>
      </w:pPr>
    </w:p>
    <w:p>
      <w:pPr>
        <w:pStyle w:val="BodyText"/>
        <w:ind w:left="12"/>
      </w:pPr>
      <w:r>
        <w:rPr/>
        <w:t>By</w:t>
      </w:r>
      <w:r>
        <w:rPr>
          <w:spacing w:val="-15"/>
        </w:rPr>
        <w:t> </w:t>
      </w:r>
      <w:r>
        <w:rPr/>
        <w:t>gender</w:t>
      </w:r>
      <w:r>
        <w:rPr>
          <w:spacing w:val="-15"/>
        </w:rPr>
        <w:t> </w:t>
      </w:r>
      <w:r>
        <w:rPr/>
        <w:t>the</w:t>
      </w:r>
      <w:r>
        <w:rPr>
          <w:spacing w:val="-15"/>
        </w:rPr>
        <w:t> </w:t>
      </w:r>
      <w:r>
        <w:rPr/>
        <w:t>MTB</w:t>
      </w:r>
      <w:r>
        <w:rPr>
          <w:spacing w:val="-15"/>
        </w:rPr>
        <w:t> </w:t>
      </w:r>
      <w:r>
        <w:rPr/>
        <w:t>culture</w:t>
      </w:r>
      <w:r>
        <w:rPr>
          <w:spacing w:val="-15"/>
        </w:rPr>
        <w:t> </w:t>
      </w:r>
      <w:r>
        <w:rPr/>
        <w:t>positive</w:t>
      </w:r>
      <w:r>
        <w:rPr>
          <w:spacing w:val="-14"/>
        </w:rPr>
        <w:t> </w:t>
      </w:r>
      <w:r>
        <w:rPr/>
        <w:t>rate</w:t>
      </w:r>
      <w:r>
        <w:rPr>
          <w:spacing w:val="-14"/>
        </w:rPr>
        <w:t> </w:t>
      </w:r>
      <w:r>
        <w:rPr/>
        <w:t>was</w:t>
      </w:r>
      <w:r>
        <w:rPr>
          <w:spacing w:val="-15"/>
        </w:rPr>
        <w:t> </w:t>
      </w:r>
      <w:r>
        <w:rPr/>
        <w:t>4.7%</w:t>
      </w:r>
      <w:r>
        <w:rPr>
          <w:spacing w:val="-15"/>
        </w:rPr>
        <w:t> </w:t>
      </w:r>
      <w:r>
        <w:rPr/>
        <w:t>in</w:t>
      </w:r>
      <w:r>
        <w:rPr>
          <w:spacing w:val="-15"/>
        </w:rPr>
        <w:t> </w:t>
      </w:r>
      <w:r>
        <w:rPr/>
        <w:t>males</w:t>
      </w:r>
      <w:r>
        <w:rPr>
          <w:spacing w:val="-12"/>
        </w:rPr>
        <w:t> </w:t>
      </w:r>
      <w:r>
        <w:rPr/>
        <w:t>compared</w:t>
      </w:r>
      <w:r>
        <w:rPr>
          <w:spacing w:val="-15"/>
        </w:rPr>
        <w:t> </w:t>
      </w:r>
      <w:r>
        <w:rPr/>
        <w:t>to</w:t>
      </w:r>
      <w:r>
        <w:rPr>
          <w:spacing w:val="-15"/>
        </w:rPr>
        <w:t> </w:t>
      </w:r>
      <w:r>
        <w:rPr/>
        <w:t>1.6%</w:t>
      </w:r>
      <w:r>
        <w:rPr>
          <w:spacing w:val="-15"/>
        </w:rPr>
        <w:t> </w:t>
      </w:r>
      <w:r>
        <w:rPr/>
        <w:t>in</w:t>
      </w:r>
      <w:r>
        <w:rPr>
          <w:spacing w:val="-13"/>
        </w:rPr>
        <w:t> </w:t>
      </w:r>
      <w:r>
        <w:rPr/>
        <w:t>females</w:t>
      </w:r>
      <w:r>
        <w:rPr>
          <w:spacing w:val="-12"/>
        </w:rPr>
        <w:t> </w:t>
      </w:r>
      <w:r>
        <w:rPr/>
        <w:t>(see Table</w:t>
      </w:r>
      <w:r>
        <w:rPr>
          <w:spacing w:val="-15"/>
        </w:rPr>
        <w:t> </w:t>
      </w:r>
      <w:r>
        <w:rPr/>
        <w:t>12b).</w:t>
      </w:r>
      <w:r>
        <w:rPr>
          <w:spacing w:val="-15"/>
        </w:rPr>
        <w:t> </w:t>
      </w:r>
      <w:r>
        <w:rPr/>
        <w:t>Samples</w:t>
      </w:r>
      <w:r>
        <w:rPr>
          <w:spacing w:val="-8"/>
        </w:rPr>
        <w:t> </w:t>
      </w:r>
      <w:r>
        <w:rPr/>
        <w:t>from</w:t>
      </w:r>
      <w:r>
        <w:rPr>
          <w:spacing w:val="-8"/>
        </w:rPr>
        <w:t> </w:t>
      </w:r>
      <w:r>
        <w:rPr/>
        <w:t>urban</w:t>
      </w:r>
      <w:r>
        <w:rPr>
          <w:spacing w:val="-8"/>
        </w:rPr>
        <w:t> </w:t>
      </w:r>
      <w:r>
        <w:rPr/>
        <w:t>participants</w:t>
      </w:r>
      <w:r>
        <w:rPr>
          <w:spacing w:val="-3"/>
        </w:rPr>
        <w:t> </w:t>
      </w:r>
      <w:r>
        <w:rPr/>
        <w:t>yielded</w:t>
      </w:r>
      <w:r>
        <w:rPr>
          <w:spacing w:val="-8"/>
        </w:rPr>
        <w:t> </w:t>
      </w:r>
      <w:r>
        <w:rPr/>
        <w:t>more</w:t>
      </w:r>
      <w:r>
        <w:rPr>
          <w:spacing w:val="-9"/>
        </w:rPr>
        <w:t> </w:t>
      </w:r>
      <w:r>
        <w:rPr/>
        <w:t>MTB-culture-positive</w:t>
      </w:r>
      <w:r>
        <w:rPr>
          <w:spacing w:val="-8"/>
        </w:rPr>
        <w:t> </w:t>
      </w:r>
      <w:r>
        <w:rPr/>
        <w:t>results</w:t>
      </w:r>
      <w:r>
        <w:rPr>
          <w:spacing w:val="-8"/>
        </w:rPr>
        <w:t> </w:t>
      </w:r>
      <w:r>
        <w:rPr/>
        <w:t>than rural</w:t>
      </w:r>
      <w:r>
        <w:rPr>
          <w:spacing w:val="-1"/>
        </w:rPr>
        <w:t> </w:t>
      </w:r>
      <w:r>
        <w:rPr/>
        <w:t>ones</w:t>
      </w:r>
      <w:r>
        <w:rPr>
          <w:spacing w:val="-1"/>
        </w:rPr>
        <w:t> </w:t>
      </w:r>
      <w:r>
        <w:rPr/>
        <w:t>(5%</w:t>
      </w:r>
      <w:r>
        <w:rPr>
          <w:spacing w:val="-2"/>
        </w:rPr>
        <w:t> </w:t>
      </w:r>
      <w:r>
        <w:rPr/>
        <w:t>vs.</w:t>
      </w:r>
      <w:r>
        <w:rPr>
          <w:spacing w:val="-1"/>
        </w:rPr>
        <w:t> </w:t>
      </w:r>
      <w:r>
        <w:rPr/>
        <w:t>2%).</w:t>
      </w:r>
      <w:r>
        <w:rPr>
          <w:spacing w:val="-1"/>
        </w:rPr>
        <w:t> </w:t>
      </w:r>
      <w:r>
        <w:rPr/>
        <w:t>26</w:t>
      </w:r>
      <w:r>
        <w:rPr>
          <w:spacing w:val="-1"/>
        </w:rPr>
        <w:t> </w:t>
      </w:r>
      <w:r>
        <w:rPr/>
        <w:t>MOTT</w:t>
      </w:r>
      <w:r>
        <w:rPr>
          <w:spacing w:val="-2"/>
        </w:rPr>
        <w:t> </w:t>
      </w:r>
      <w:r>
        <w:rPr/>
        <w:t>culture</w:t>
      </w:r>
      <w:r>
        <w:rPr>
          <w:spacing w:val="-3"/>
        </w:rPr>
        <w:t> </w:t>
      </w:r>
      <w:r>
        <w:rPr/>
        <w:t>positive results</w:t>
      </w:r>
      <w:r>
        <w:rPr>
          <w:spacing w:val="-1"/>
        </w:rPr>
        <w:t> </w:t>
      </w:r>
      <w:r>
        <w:rPr/>
        <w:t>were</w:t>
      </w:r>
      <w:r>
        <w:rPr>
          <w:spacing w:val="-1"/>
        </w:rPr>
        <w:t> </w:t>
      </w:r>
      <w:r>
        <w:rPr/>
        <w:t>reported</w:t>
      </w:r>
      <w:r>
        <w:rPr>
          <w:spacing w:val="-1"/>
        </w:rPr>
        <w:t> </w:t>
      </w:r>
      <w:r>
        <w:rPr/>
        <w:t>(0.5%).</w:t>
      </w:r>
      <w:r>
        <w:rPr>
          <w:spacing w:val="-1"/>
        </w:rPr>
        <w:t> </w:t>
      </w:r>
      <w:r>
        <w:rPr/>
        <w:t>One</w:t>
      </w:r>
      <w:r>
        <w:rPr>
          <w:spacing w:val="-2"/>
        </w:rPr>
        <w:t> </w:t>
      </w:r>
      <w:r>
        <w:rPr/>
        <w:t>person had both MTB and MOTT.</w:t>
      </w:r>
    </w:p>
    <w:p>
      <w:pPr>
        <w:pStyle w:val="BodyText"/>
        <w:spacing w:after="0"/>
        <w:sectPr>
          <w:footerReference w:type="default" r:id="rId22"/>
          <w:pgSz w:w="10380" w:h="13960"/>
          <w:pgMar w:header="0" w:footer="1068" w:top="1120" w:bottom="1260" w:left="708" w:right="708"/>
        </w:sectPr>
      </w:pPr>
    </w:p>
    <w:p>
      <w:pPr>
        <w:spacing w:before="71"/>
        <w:ind w:left="87" w:right="0" w:firstLine="0"/>
        <w:jc w:val="left"/>
        <w:rPr>
          <w:rFonts w:ascii="Arial"/>
          <w:b/>
          <w:sz w:val="22"/>
        </w:rPr>
      </w:pPr>
      <w:r>
        <w:rPr>
          <w:rFonts w:ascii="Arial"/>
          <w:b/>
          <w:sz w:val="22"/>
        </w:rPr>
        <w:t>Table</w:t>
      </w:r>
      <w:r>
        <w:rPr>
          <w:rFonts w:ascii="Arial"/>
          <w:b/>
          <w:spacing w:val="-6"/>
          <w:sz w:val="22"/>
        </w:rPr>
        <w:t> </w:t>
      </w:r>
      <w:r>
        <w:rPr>
          <w:rFonts w:ascii="Arial"/>
          <w:b/>
          <w:sz w:val="22"/>
        </w:rPr>
        <w:t>12a:</w:t>
      </w:r>
      <w:r>
        <w:rPr>
          <w:rFonts w:ascii="Arial"/>
          <w:b/>
          <w:spacing w:val="-3"/>
          <w:sz w:val="22"/>
        </w:rPr>
        <w:t> </w:t>
      </w:r>
      <w:r>
        <w:rPr>
          <w:rFonts w:ascii="Arial"/>
          <w:b/>
          <w:sz w:val="22"/>
        </w:rPr>
        <w:t>Culture</w:t>
      </w:r>
      <w:r>
        <w:rPr>
          <w:rFonts w:ascii="Arial"/>
          <w:b/>
          <w:spacing w:val="-7"/>
          <w:sz w:val="22"/>
        </w:rPr>
        <w:t> </w:t>
      </w:r>
      <w:r>
        <w:rPr>
          <w:rFonts w:ascii="Arial"/>
          <w:b/>
          <w:sz w:val="22"/>
        </w:rPr>
        <w:t>Examination</w:t>
      </w:r>
      <w:r>
        <w:rPr>
          <w:rFonts w:ascii="Arial"/>
          <w:b/>
          <w:spacing w:val="-8"/>
          <w:sz w:val="22"/>
        </w:rPr>
        <w:t> </w:t>
      </w:r>
      <w:r>
        <w:rPr>
          <w:rFonts w:ascii="Arial"/>
          <w:b/>
          <w:spacing w:val="-2"/>
          <w:sz w:val="22"/>
        </w:rPr>
        <w:t>results</w:t>
      </w:r>
    </w:p>
    <w:p>
      <w:pPr>
        <w:pStyle w:val="BodyText"/>
        <w:spacing w:before="28"/>
        <w:rPr>
          <w:rFonts w:ascii="Arial"/>
          <w:b/>
          <w:sz w:val="20"/>
        </w:rPr>
      </w:pPr>
    </w:p>
    <w:tbl>
      <w:tblPr>
        <w:tblW w:w="0" w:type="auto"/>
        <w:jc w:val="left"/>
        <w:tblInd w:w="46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547"/>
        <w:gridCol w:w="619"/>
        <w:gridCol w:w="483"/>
        <w:gridCol w:w="617"/>
        <w:gridCol w:w="483"/>
        <w:gridCol w:w="529"/>
        <w:gridCol w:w="431"/>
        <w:gridCol w:w="619"/>
        <w:gridCol w:w="484"/>
        <w:gridCol w:w="484"/>
        <w:gridCol w:w="621"/>
        <w:gridCol w:w="484"/>
        <w:gridCol w:w="441"/>
        <w:gridCol w:w="430"/>
        <w:gridCol w:w="621"/>
        <w:gridCol w:w="484"/>
        <w:gridCol w:w="484"/>
        <w:gridCol w:w="530"/>
        <w:gridCol w:w="432"/>
        <w:gridCol w:w="441"/>
        <w:gridCol w:w="573"/>
        <w:gridCol w:w="484"/>
      </w:tblGrid>
      <w:tr>
        <w:trPr>
          <w:trHeight w:val="300" w:hRule="atLeast"/>
        </w:trPr>
        <w:tc>
          <w:tcPr>
            <w:tcW w:w="2547" w:type="dxa"/>
            <w:vMerge w:val="restart"/>
            <w:tcBorders>
              <w:left w:val="nil"/>
              <w:bottom w:val="single" w:sz="36" w:space="0" w:color="000000"/>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141"/>
              <w:jc w:val="left"/>
              <w:rPr>
                <w:rFonts w:ascii="Arial"/>
                <w:b/>
                <w:sz w:val="18"/>
              </w:rPr>
            </w:pPr>
          </w:p>
          <w:p>
            <w:pPr>
              <w:pStyle w:val="TableParagraph"/>
              <w:ind w:left="11"/>
              <w:rPr>
                <w:rFonts w:ascii="Arial"/>
                <w:b/>
                <w:sz w:val="18"/>
              </w:rPr>
            </w:pPr>
            <w:r>
              <w:rPr>
                <w:rFonts w:ascii="Arial"/>
                <w:b/>
                <w:spacing w:val="-2"/>
                <w:sz w:val="18"/>
              </w:rPr>
              <w:t>Eligibility</w:t>
            </w:r>
          </w:p>
        </w:tc>
        <w:tc>
          <w:tcPr>
            <w:tcW w:w="4265" w:type="dxa"/>
            <w:gridSpan w:val="8"/>
            <w:tcBorders>
              <w:left w:val="single" w:sz="4" w:space="0" w:color="BEBEBE"/>
              <w:bottom w:val="single" w:sz="4" w:space="0" w:color="BEBEBE"/>
              <w:right w:val="single" w:sz="4" w:space="0" w:color="BEBEBE"/>
            </w:tcBorders>
          </w:tcPr>
          <w:p>
            <w:pPr>
              <w:pStyle w:val="TableParagraph"/>
              <w:spacing w:before="61"/>
              <w:ind w:right="5"/>
              <w:rPr>
                <w:rFonts w:ascii="Arial"/>
                <w:b/>
                <w:sz w:val="18"/>
              </w:rPr>
            </w:pPr>
            <w:r>
              <w:rPr>
                <w:rFonts w:ascii="Arial"/>
                <w:b/>
                <w:sz w:val="18"/>
              </w:rPr>
              <w:t>Spot </w:t>
            </w:r>
            <w:r>
              <w:rPr>
                <w:rFonts w:ascii="Arial"/>
                <w:b/>
                <w:spacing w:val="-2"/>
                <w:sz w:val="18"/>
              </w:rPr>
              <w:t>Sputum</w:t>
            </w:r>
          </w:p>
        </w:tc>
        <w:tc>
          <w:tcPr>
            <w:tcW w:w="3565" w:type="dxa"/>
            <w:gridSpan w:val="7"/>
            <w:tcBorders>
              <w:left w:val="single" w:sz="4" w:space="0" w:color="BEBEBE"/>
              <w:bottom w:val="single" w:sz="4" w:space="0" w:color="BEBEBE"/>
              <w:right w:val="single" w:sz="4" w:space="0" w:color="BEBEBE"/>
            </w:tcBorders>
          </w:tcPr>
          <w:p>
            <w:pPr>
              <w:pStyle w:val="TableParagraph"/>
              <w:spacing w:before="61"/>
              <w:ind w:left="1049"/>
              <w:jc w:val="left"/>
              <w:rPr>
                <w:rFonts w:ascii="Arial"/>
                <w:b/>
                <w:sz w:val="18"/>
              </w:rPr>
            </w:pPr>
            <w:r>
              <w:rPr>
                <w:rFonts w:ascii="Arial"/>
                <w:b/>
                <w:sz w:val="18"/>
              </w:rPr>
              <w:t>Morning</w:t>
            </w:r>
            <w:r>
              <w:rPr>
                <w:rFonts w:ascii="Arial"/>
                <w:b/>
                <w:spacing w:val="-7"/>
                <w:sz w:val="18"/>
              </w:rPr>
              <w:t> </w:t>
            </w:r>
            <w:r>
              <w:rPr>
                <w:rFonts w:ascii="Arial"/>
                <w:b/>
                <w:spacing w:val="-2"/>
                <w:sz w:val="18"/>
              </w:rPr>
              <w:t>Sputum</w:t>
            </w:r>
          </w:p>
        </w:tc>
        <w:tc>
          <w:tcPr>
            <w:tcW w:w="2944" w:type="dxa"/>
            <w:gridSpan w:val="6"/>
            <w:tcBorders>
              <w:left w:val="single" w:sz="4" w:space="0" w:color="BEBEBE"/>
              <w:bottom w:val="single" w:sz="4" w:space="0" w:color="BEBEBE"/>
              <w:right w:val="nil"/>
            </w:tcBorders>
          </w:tcPr>
          <w:p>
            <w:pPr>
              <w:pStyle w:val="TableParagraph"/>
              <w:spacing w:before="61"/>
              <w:ind w:left="650"/>
              <w:jc w:val="left"/>
              <w:rPr>
                <w:rFonts w:ascii="Arial"/>
                <w:b/>
                <w:sz w:val="18"/>
              </w:rPr>
            </w:pPr>
            <w:r>
              <w:rPr>
                <w:rFonts w:ascii="Arial"/>
                <w:b/>
                <w:sz w:val="18"/>
              </w:rPr>
              <w:t>Combined</w:t>
            </w:r>
            <w:r>
              <w:rPr>
                <w:rFonts w:ascii="Arial"/>
                <w:b/>
                <w:spacing w:val="-12"/>
                <w:sz w:val="18"/>
              </w:rPr>
              <w:t> </w:t>
            </w:r>
            <w:r>
              <w:rPr>
                <w:rFonts w:ascii="Arial"/>
                <w:b/>
                <w:spacing w:val="-2"/>
                <w:sz w:val="18"/>
              </w:rPr>
              <w:t>Results</w:t>
            </w:r>
          </w:p>
        </w:tc>
      </w:tr>
      <w:tr>
        <w:trPr>
          <w:trHeight w:val="1339" w:hRule="atLeast"/>
        </w:trPr>
        <w:tc>
          <w:tcPr>
            <w:tcW w:w="2547" w:type="dxa"/>
            <w:vMerge/>
            <w:tcBorders>
              <w:top w:val="nil"/>
              <w:left w:val="nil"/>
              <w:bottom w:val="single" w:sz="36" w:space="0" w:color="000000"/>
              <w:right w:val="single" w:sz="4" w:space="0" w:color="BEBEBE"/>
            </w:tcBorders>
          </w:tcPr>
          <w:p>
            <w:pPr>
              <w:rPr>
                <w:sz w:val="2"/>
                <w:szCs w:val="2"/>
              </w:rPr>
            </w:pPr>
          </w:p>
        </w:tc>
        <w:tc>
          <w:tcPr>
            <w:tcW w:w="619"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95"/>
              <w:ind w:left="222"/>
              <w:jc w:val="left"/>
              <w:rPr>
                <w:rFonts w:ascii="Arial"/>
                <w:b/>
                <w:sz w:val="18"/>
              </w:rPr>
            </w:pPr>
            <w:r>
              <w:rPr>
                <w:rFonts w:ascii="Arial"/>
                <w:b/>
                <w:spacing w:val="-2"/>
                <w:sz w:val="18"/>
              </w:rPr>
              <w:t>Requested</w:t>
            </w:r>
          </w:p>
        </w:tc>
        <w:tc>
          <w:tcPr>
            <w:tcW w:w="483"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line="210" w:lineRule="atLeast" w:before="56"/>
              <w:ind w:left="266" w:firstLine="266"/>
              <w:jc w:val="left"/>
              <w:rPr>
                <w:rFonts w:ascii="Arial"/>
                <w:b/>
                <w:sz w:val="18"/>
              </w:rPr>
            </w:pPr>
            <w:r>
              <w:rPr>
                <w:rFonts w:ascii="Arial"/>
                <w:b/>
                <w:spacing w:val="-4"/>
                <w:sz w:val="18"/>
              </w:rPr>
              <w:t>Not </w:t>
            </w:r>
            <w:r>
              <w:rPr>
                <w:rFonts w:ascii="Arial"/>
                <w:b/>
                <w:spacing w:val="-2"/>
                <w:sz w:val="18"/>
              </w:rPr>
              <w:t>examined</w:t>
            </w:r>
          </w:p>
        </w:tc>
        <w:tc>
          <w:tcPr>
            <w:tcW w:w="617"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95"/>
              <w:ind w:left="256"/>
              <w:jc w:val="left"/>
              <w:rPr>
                <w:rFonts w:ascii="Arial"/>
                <w:b/>
                <w:sz w:val="18"/>
              </w:rPr>
            </w:pPr>
            <w:r>
              <w:rPr>
                <w:rFonts w:ascii="Arial"/>
                <w:b/>
                <w:spacing w:val="-2"/>
                <w:sz w:val="18"/>
              </w:rPr>
              <w:t>Examined</w:t>
            </w:r>
          </w:p>
        </w:tc>
        <w:tc>
          <w:tcPr>
            <w:tcW w:w="483"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28"/>
              <w:ind w:left="350"/>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529"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49"/>
              <w:ind w:left="446"/>
              <w:jc w:val="left"/>
              <w:rPr>
                <w:rFonts w:ascii="Arial"/>
                <w:b/>
                <w:sz w:val="18"/>
              </w:rPr>
            </w:pPr>
            <w:r>
              <w:rPr>
                <w:rFonts w:ascii="Arial"/>
                <w:b/>
                <w:spacing w:val="-4"/>
                <w:sz w:val="18"/>
              </w:rPr>
              <w:t>%age</w:t>
            </w:r>
          </w:p>
        </w:tc>
        <w:tc>
          <w:tcPr>
            <w:tcW w:w="431"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00"/>
              <w:ind w:left="426"/>
              <w:jc w:val="left"/>
              <w:rPr>
                <w:rFonts w:ascii="Arial"/>
                <w:b/>
                <w:sz w:val="18"/>
              </w:rPr>
            </w:pPr>
            <w:r>
              <w:rPr>
                <w:rFonts w:ascii="Arial"/>
                <w:b/>
                <w:spacing w:val="-4"/>
                <w:sz w:val="18"/>
              </w:rPr>
              <w:t>MOTT</w:t>
            </w:r>
          </w:p>
        </w:tc>
        <w:tc>
          <w:tcPr>
            <w:tcW w:w="619"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92"/>
              <w:ind w:left="306"/>
              <w:jc w:val="left"/>
              <w:rPr>
                <w:rFonts w:ascii="Arial"/>
                <w:b/>
                <w:sz w:val="18"/>
              </w:rPr>
            </w:pPr>
            <w:r>
              <w:rPr>
                <w:rFonts w:ascii="Arial"/>
                <w:b/>
                <w:spacing w:val="-2"/>
                <w:sz w:val="18"/>
              </w:rPr>
              <w:t>Negative</w:t>
            </w:r>
          </w:p>
        </w:tc>
        <w:tc>
          <w:tcPr>
            <w:tcW w:w="484"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line="210" w:lineRule="atLeast" w:before="54"/>
              <w:ind w:left="626" w:right="114" w:hanging="490"/>
              <w:jc w:val="left"/>
              <w:rPr>
                <w:rFonts w:ascii="Arial"/>
                <w:b/>
                <w:sz w:val="18"/>
              </w:rPr>
            </w:pPr>
            <w:r>
              <w:rPr>
                <w:rFonts w:ascii="Arial"/>
                <w:b/>
                <w:spacing w:val="-2"/>
                <w:sz w:val="18"/>
              </w:rPr>
              <w:t>Contaminate </w:t>
            </w:r>
            <w:r>
              <w:rPr>
                <w:rFonts w:ascii="Arial"/>
                <w:b/>
                <w:spacing w:val="-10"/>
                <w:sz w:val="18"/>
              </w:rPr>
              <w:t>d</w:t>
            </w:r>
          </w:p>
        </w:tc>
        <w:tc>
          <w:tcPr>
            <w:tcW w:w="484"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line="210" w:lineRule="atLeast" w:before="52"/>
              <w:ind w:left="266" w:firstLine="266"/>
              <w:jc w:val="left"/>
              <w:rPr>
                <w:rFonts w:ascii="Arial"/>
                <w:b/>
                <w:sz w:val="18"/>
              </w:rPr>
            </w:pPr>
            <w:r>
              <w:rPr>
                <w:rFonts w:ascii="Arial"/>
                <w:b/>
                <w:spacing w:val="-4"/>
                <w:sz w:val="18"/>
              </w:rPr>
              <w:t>Not </w:t>
            </w:r>
            <w:r>
              <w:rPr>
                <w:rFonts w:ascii="Arial"/>
                <w:b/>
                <w:spacing w:val="-2"/>
                <w:sz w:val="18"/>
              </w:rPr>
              <w:t>examined</w:t>
            </w:r>
          </w:p>
        </w:tc>
        <w:tc>
          <w:tcPr>
            <w:tcW w:w="621"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87"/>
              <w:ind w:left="256"/>
              <w:jc w:val="left"/>
              <w:rPr>
                <w:rFonts w:ascii="Arial"/>
                <w:b/>
                <w:sz w:val="18"/>
              </w:rPr>
            </w:pPr>
            <w:r>
              <w:rPr>
                <w:rFonts w:ascii="Arial"/>
                <w:b/>
                <w:spacing w:val="-2"/>
                <w:sz w:val="18"/>
              </w:rPr>
              <w:t>Examined</w:t>
            </w:r>
          </w:p>
        </w:tc>
        <w:tc>
          <w:tcPr>
            <w:tcW w:w="484"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16"/>
              <w:ind w:left="350"/>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441"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93"/>
              <w:ind w:left="446"/>
              <w:jc w:val="left"/>
              <w:rPr>
                <w:rFonts w:ascii="Arial"/>
                <w:b/>
                <w:sz w:val="18"/>
              </w:rPr>
            </w:pPr>
            <w:r>
              <w:rPr>
                <w:rFonts w:ascii="Arial"/>
                <w:b/>
                <w:spacing w:val="-4"/>
                <w:sz w:val="18"/>
              </w:rPr>
              <w:t>%age</w:t>
            </w:r>
          </w:p>
        </w:tc>
        <w:tc>
          <w:tcPr>
            <w:tcW w:w="430"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87"/>
              <w:ind w:left="426"/>
              <w:jc w:val="left"/>
              <w:rPr>
                <w:rFonts w:ascii="Arial"/>
                <w:b/>
                <w:sz w:val="18"/>
              </w:rPr>
            </w:pPr>
            <w:r>
              <w:rPr>
                <w:rFonts w:ascii="Arial"/>
                <w:b/>
                <w:spacing w:val="-4"/>
                <w:sz w:val="18"/>
              </w:rPr>
              <w:t>MOTT</w:t>
            </w:r>
          </w:p>
        </w:tc>
        <w:tc>
          <w:tcPr>
            <w:tcW w:w="621"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80"/>
              <w:ind w:left="306"/>
              <w:jc w:val="left"/>
              <w:rPr>
                <w:rFonts w:ascii="Arial"/>
                <w:b/>
                <w:sz w:val="18"/>
              </w:rPr>
            </w:pPr>
            <w:r>
              <w:rPr>
                <w:rFonts w:ascii="Arial"/>
                <w:b/>
                <w:spacing w:val="-2"/>
                <w:sz w:val="18"/>
              </w:rPr>
              <w:t>Negative</w:t>
            </w:r>
          </w:p>
        </w:tc>
        <w:tc>
          <w:tcPr>
            <w:tcW w:w="484"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line="210" w:lineRule="atLeast" w:before="39"/>
              <w:ind w:left="626" w:right="114" w:hanging="490"/>
              <w:jc w:val="left"/>
              <w:rPr>
                <w:rFonts w:ascii="Arial"/>
                <w:b/>
                <w:sz w:val="18"/>
              </w:rPr>
            </w:pPr>
            <w:r>
              <w:rPr>
                <w:rFonts w:ascii="Arial"/>
                <w:b/>
                <w:spacing w:val="-2"/>
                <w:sz w:val="18"/>
              </w:rPr>
              <w:t>Contaminate </w:t>
            </w:r>
            <w:r>
              <w:rPr>
                <w:rFonts w:ascii="Arial"/>
                <w:b/>
                <w:spacing w:val="-10"/>
                <w:sz w:val="18"/>
              </w:rPr>
              <w:t>d</w:t>
            </w:r>
          </w:p>
        </w:tc>
        <w:tc>
          <w:tcPr>
            <w:tcW w:w="484"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09"/>
              <w:ind w:left="350"/>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530"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29"/>
              <w:ind w:left="446"/>
              <w:jc w:val="left"/>
              <w:rPr>
                <w:rFonts w:ascii="Arial"/>
                <w:b/>
                <w:sz w:val="18"/>
              </w:rPr>
            </w:pPr>
            <w:r>
              <w:rPr>
                <w:rFonts w:ascii="Arial"/>
                <w:b/>
                <w:spacing w:val="-4"/>
                <w:sz w:val="18"/>
              </w:rPr>
              <w:t>%age</w:t>
            </w:r>
          </w:p>
        </w:tc>
        <w:tc>
          <w:tcPr>
            <w:tcW w:w="432"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79"/>
              <w:ind w:left="426"/>
              <w:jc w:val="left"/>
              <w:rPr>
                <w:rFonts w:ascii="Arial"/>
                <w:b/>
                <w:sz w:val="18"/>
              </w:rPr>
            </w:pPr>
            <w:r>
              <w:rPr>
                <w:rFonts w:ascii="Arial"/>
                <w:b/>
                <w:spacing w:val="-4"/>
                <w:sz w:val="18"/>
              </w:rPr>
              <w:t>MOTT</w:t>
            </w:r>
          </w:p>
        </w:tc>
        <w:tc>
          <w:tcPr>
            <w:tcW w:w="441"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80"/>
              <w:ind w:left="446"/>
              <w:jc w:val="left"/>
              <w:rPr>
                <w:rFonts w:ascii="Arial"/>
                <w:b/>
                <w:sz w:val="18"/>
              </w:rPr>
            </w:pPr>
            <w:r>
              <w:rPr>
                <w:rFonts w:ascii="Arial"/>
                <w:b/>
                <w:spacing w:val="-4"/>
                <w:sz w:val="18"/>
              </w:rPr>
              <w:t>%age</w:t>
            </w:r>
          </w:p>
        </w:tc>
        <w:tc>
          <w:tcPr>
            <w:tcW w:w="573" w:type="dxa"/>
            <w:tcBorders>
              <w:top w:val="single" w:sz="4" w:space="0" w:color="BEBEBE"/>
              <w:left w:val="single" w:sz="4" w:space="0" w:color="BEBEBE"/>
              <w:bottom w:val="single" w:sz="36" w:space="0" w:color="000000"/>
              <w:right w:val="single" w:sz="4" w:space="0" w:color="BEBEBE"/>
            </w:tcBorders>
            <w:textDirection w:val="btLr"/>
          </w:tcPr>
          <w:p>
            <w:pPr>
              <w:pStyle w:val="TableParagraph"/>
              <w:spacing w:before="145"/>
              <w:ind w:left="306"/>
              <w:jc w:val="left"/>
              <w:rPr>
                <w:rFonts w:ascii="Arial"/>
                <w:b/>
                <w:sz w:val="18"/>
              </w:rPr>
            </w:pPr>
            <w:r>
              <w:rPr>
                <w:rFonts w:ascii="Arial"/>
                <w:b/>
                <w:spacing w:val="-2"/>
                <w:sz w:val="18"/>
              </w:rPr>
              <w:t>Negative</w:t>
            </w:r>
          </w:p>
        </w:tc>
        <w:tc>
          <w:tcPr>
            <w:tcW w:w="484" w:type="dxa"/>
            <w:tcBorders>
              <w:top w:val="single" w:sz="4" w:space="0" w:color="BEBEBE"/>
              <w:left w:val="single" w:sz="4" w:space="0" w:color="BEBEBE"/>
              <w:bottom w:val="single" w:sz="36" w:space="0" w:color="000000"/>
              <w:right w:val="nil"/>
            </w:tcBorders>
            <w:textDirection w:val="btLr"/>
          </w:tcPr>
          <w:p>
            <w:pPr>
              <w:pStyle w:val="TableParagraph"/>
              <w:spacing w:before="100"/>
              <w:ind w:left="25"/>
              <w:rPr>
                <w:rFonts w:ascii="Arial"/>
                <w:b/>
                <w:sz w:val="18"/>
              </w:rPr>
            </w:pPr>
            <w:r>
              <w:rPr>
                <w:rFonts w:ascii="Arial"/>
                <w:b/>
                <w:spacing w:val="-5"/>
                <w:sz w:val="18"/>
              </w:rPr>
              <w:t>N/A</w:t>
            </w:r>
          </w:p>
        </w:tc>
      </w:tr>
      <w:tr>
        <w:trPr>
          <w:trHeight w:val="285" w:hRule="atLeast"/>
        </w:trPr>
        <w:tc>
          <w:tcPr>
            <w:tcW w:w="2547" w:type="dxa"/>
            <w:tcBorders>
              <w:top w:val="single" w:sz="36" w:space="0" w:color="000000"/>
              <w:left w:val="nil"/>
              <w:bottom w:val="single" w:sz="4" w:space="0" w:color="BEBEBE"/>
              <w:right w:val="single" w:sz="4" w:space="0" w:color="BEBEBE"/>
            </w:tcBorders>
          </w:tcPr>
          <w:p>
            <w:pPr>
              <w:pStyle w:val="TableParagraph"/>
              <w:spacing w:before="27"/>
              <w:ind w:left="108"/>
              <w:jc w:val="left"/>
              <w:rPr>
                <w:rFonts w:ascii="Arial"/>
                <w:b/>
                <w:sz w:val="18"/>
              </w:rPr>
            </w:pPr>
            <w:r>
              <w:rPr>
                <w:rFonts w:ascii="Arial"/>
                <w:b/>
                <w:sz w:val="18"/>
              </w:rPr>
              <w:t>Symptoms</w:t>
            </w:r>
            <w:r>
              <w:rPr>
                <w:rFonts w:ascii="Arial"/>
                <w:b/>
                <w:spacing w:val="-5"/>
                <w:sz w:val="18"/>
              </w:rPr>
              <w:t> </w:t>
            </w:r>
            <w:r>
              <w:rPr>
                <w:rFonts w:ascii="Arial"/>
                <w:b/>
                <w:spacing w:val="-2"/>
                <w:sz w:val="18"/>
              </w:rPr>
              <w:t>alone</w:t>
            </w:r>
          </w:p>
        </w:tc>
        <w:tc>
          <w:tcPr>
            <w:tcW w:w="619" w:type="dxa"/>
            <w:tcBorders>
              <w:top w:val="single" w:sz="36" w:space="0" w:color="000000"/>
              <w:left w:val="single" w:sz="4" w:space="0" w:color="BEBEBE"/>
              <w:bottom w:val="single" w:sz="4" w:space="0" w:color="BEBEBE"/>
              <w:right w:val="single" w:sz="4" w:space="0" w:color="BEBEBE"/>
            </w:tcBorders>
          </w:tcPr>
          <w:p>
            <w:pPr>
              <w:pStyle w:val="TableParagraph"/>
              <w:spacing w:before="39"/>
              <w:ind w:left="13" w:right="13"/>
              <w:rPr>
                <w:sz w:val="16"/>
              </w:rPr>
            </w:pPr>
            <w:r>
              <w:rPr>
                <w:spacing w:val="-2"/>
                <w:sz w:val="16"/>
              </w:rPr>
              <w:t>2,127</w:t>
            </w:r>
          </w:p>
        </w:tc>
        <w:tc>
          <w:tcPr>
            <w:tcW w:w="483" w:type="dxa"/>
            <w:tcBorders>
              <w:top w:val="single" w:sz="36" w:space="0" w:color="000000"/>
              <w:left w:val="single" w:sz="4" w:space="0" w:color="BEBEBE"/>
              <w:bottom w:val="single" w:sz="4" w:space="0" w:color="BEBEBE"/>
              <w:right w:val="single" w:sz="4" w:space="0" w:color="BEBEBE"/>
            </w:tcBorders>
          </w:tcPr>
          <w:p>
            <w:pPr>
              <w:pStyle w:val="TableParagraph"/>
              <w:spacing w:before="39"/>
              <w:ind w:left="5" w:right="8"/>
              <w:rPr>
                <w:sz w:val="16"/>
              </w:rPr>
            </w:pPr>
            <w:r>
              <w:rPr>
                <w:spacing w:val="-5"/>
                <w:sz w:val="16"/>
              </w:rPr>
              <w:t>114</w:t>
            </w:r>
          </w:p>
        </w:tc>
        <w:tc>
          <w:tcPr>
            <w:tcW w:w="617" w:type="dxa"/>
            <w:tcBorders>
              <w:top w:val="single" w:sz="36" w:space="0" w:color="000000"/>
              <w:left w:val="single" w:sz="4" w:space="0" w:color="BEBEBE"/>
              <w:bottom w:val="single" w:sz="4" w:space="0" w:color="BEBEBE"/>
              <w:right w:val="single" w:sz="4" w:space="0" w:color="BEBEBE"/>
            </w:tcBorders>
          </w:tcPr>
          <w:p>
            <w:pPr>
              <w:pStyle w:val="TableParagraph"/>
              <w:spacing w:before="39"/>
              <w:ind w:left="7" w:right="9"/>
              <w:rPr>
                <w:sz w:val="16"/>
              </w:rPr>
            </w:pPr>
            <w:r>
              <w:rPr>
                <w:spacing w:val="-2"/>
                <w:sz w:val="16"/>
              </w:rPr>
              <w:t>2,013</w:t>
            </w:r>
          </w:p>
        </w:tc>
        <w:tc>
          <w:tcPr>
            <w:tcW w:w="483" w:type="dxa"/>
            <w:tcBorders>
              <w:top w:val="single" w:sz="36" w:space="0" w:color="000000"/>
              <w:left w:val="single" w:sz="4" w:space="0" w:color="BEBEBE"/>
              <w:bottom w:val="single" w:sz="4" w:space="0" w:color="BEBEBE"/>
              <w:right w:val="single" w:sz="4" w:space="0" w:color="BEBEBE"/>
            </w:tcBorders>
          </w:tcPr>
          <w:p>
            <w:pPr>
              <w:pStyle w:val="TableParagraph"/>
              <w:spacing w:before="39"/>
              <w:ind w:left="5" w:right="8"/>
              <w:rPr>
                <w:sz w:val="16"/>
              </w:rPr>
            </w:pPr>
            <w:r>
              <w:rPr>
                <w:spacing w:val="-10"/>
                <w:sz w:val="16"/>
              </w:rPr>
              <w:t>0</w:t>
            </w:r>
          </w:p>
        </w:tc>
        <w:tc>
          <w:tcPr>
            <w:tcW w:w="529" w:type="dxa"/>
            <w:tcBorders>
              <w:top w:val="single" w:sz="36" w:space="0" w:color="000000"/>
              <w:left w:val="single" w:sz="4" w:space="0" w:color="BEBEBE"/>
              <w:bottom w:val="single" w:sz="4" w:space="0" w:color="BEBEBE"/>
              <w:right w:val="single" w:sz="4" w:space="0" w:color="BEBEBE"/>
            </w:tcBorders>
          </w:tcPr>
          <w:p>
            <w:pPr>
              <w:pStyle w:val="TableParagraph"/>
              <w:spacing w:before="39"/>
              <w:ind w:right="2"/>
              <w:rPr>
                <w:sz w:val="16"/>
              </w:rPr>
            </w:pPr>
            <w:r>
              <w:rPr>
                <w:spacing w:val="-10"/>
                <w:sz w:val="16"/>
              </w:rPr>
              <w:t>0</w:t>
            </w:r>
          </w:p>
        </w:tc>
        <w:tc>
          <w:tcPr>
            <w:tcW w:w="431" w:type="dxa"/>
            <w:tcBorders>
              <w:top w:val="single" w:sz="36" w:space="0" w:color="000000"/>
              <w:left w:val="single" w:sz="4" w:space="0" w:color="BEBEBE"/>
              <w:bottom w:val="single" w:sz="4" w:space="0" w:color="BEBEBE"/>
              <w:right w:val="single" w:sz="4" w:space="0" w:color="BEBEBE"/>
            </w:tcBorders>
          </w:tcPr>
          <w:p>
            <w:pPr>
              <w:pStyle w:val="TableParagraph"/>
              <w:spacing w:before="39"/>
              <w:ind w:left="3" w:right="5"/>
              <w:rPr>
                <w:sz w:val="16"/>
              </w:rPr>
            </w:pPr>
            <w:r>
              <w:rPr>
                <w:spacing w:val="-10"/>
                <w:sz w:val="16"/>
              </w:rPr>
              <w:t>6</w:t>
            </w:r>
          </w:p>
        </w:tc>
        <w:tc>
          <w:tcPr>
            <w:tcW w:w="619" w:type="dxa"/>
            <w:tcBorders>
              <w:top w:val="single" w:sz="36" w:space="0" w:color="000000"/>
              <w:left w:val="single" w:sz="4" w:space="0" w:color="BEBEBE"/>
              <w:bottom w:val="single" w:sz="4" w:space="0" w:color="BEBEBE"/>
              <w:right w:val="single" w:sz="4" w:space="0" w:color="BEBEBE"/>
            </w:tcBorders>
          </w:tcPr>
          <w:p>
            <w:pPr>
              <w:pStyle w:val="TableParagraph"/>
              <w:spacing w:before="39"/>
              <w:ind w:left="2" w:right="13"/>
              <w:rPr>
                <w:sz w:val="16"/>
              </w:rPr>
            </w:pPr>
            <w:r>
              <w:rPr>
                <w:spacing w:val="-2"/>
                <w:sz w:val="16"/>
              </w:rPr>
              <w:t>1,882</w:t>
            </w:r>
          </w:p>
        </w:tc>
        <w:tc>
          <w:tcPr>
            <w:tcW w:w="484" w:type="dxa"/>
            <w:tcBorders>
              <w:top w:val="single" w:sz="36" w:space="0" w:color="000000"/>
              <w:left w:val="single" w:sz="4" w:space="0" w:color="BEBEBE"/>
              <w:bottom w:val="single" w:sz="4" w:space="0" w:color="BEBEBE"/>
              <w:right w:val="single" w:sz="4" w:space="0" w:color="BEBEBE"/>
            </w:tcBorders>
          </w:tcPr>
          <w:p>
            <w:pPr>
              <w:pStyle w:val="TableParagraph"/>
              <w:spacing w:before="39"/>
              <w:ind w:left="56" w:right="65"/>
              <w:rPr>
                <w:sz w:val="16"/>
              </w:rPr>
            </w:pPr>
            <w:r>
              <w:rPr>
                <w:spacing w:val="-5"/>
                <w:sz w:val="16"/>
              </w:rPr>
              <w:t>117</w:t>
            </w:r>
          </w:p>
        </w:tc>
        <w:tc>
          <w:tcPr>
            <w:tcW w:w="484" w:type="dxa"/>
            <w:tcBorders>
              <w:top w:val="single" w:sz="36" w:space="0" w:color="000000"/>
              <w:left w:val="single" w:sz="4" w:space="0" w:color="BEBEBE"/>
              <w:bottom w:val="single" w:sz="4" w:space="0" w:color="BEBEBE"/>
              <w:right w:val="single" w:sz="4" w:space="0" w:color="BEBEBE"/>
            </w:tcBorders>
          </w:tcPr>
          <w:p>
            <w:pPr>
              <w:pStyle w:val="TableParagraph"/>
              <w:spacing w:before="39"/>
              <w:ind w:left="56" w:right="68"/>
              <w:rPr>
                <w:sz w:val="16"/>
              </w:rPr>
            </w:pPr>
            <w:r>
              <w:rPr>
                <w:spacing w:val="-5"/>
                <w:sz w:val="16"/>
              </w:rPr>
              <w:t>242</w:t>
            </w:r>
          </w:p>
        </w:tc>
        <w:tc>
          <w:tcPr>
            <w:tcW w:w="621" w:type="dxa"/>
            <w:tcBorders>
              <w:top w:val="single" w:sz="36" w:space="0" w:color="000000"/>
              <w:left w:val="single" w:sz="4" w:space="0" w:color="BEBEBE"/>
              <w:bottom w:val="single" w:sz="4" w:space="0" w:color="BEBEBE"/>
              <w:right w:val="single" w:sz="4" w:space="0" w:color="BEBEBE"/>
            </w:tcBorders>
          </w:tcPr>
          <w:p>
            <w:pPr>
              <w:pStyle w:val="TableParagraph"/>
              <w:spacing w:before="39"/>
              <w:ind w:left="19" w:right="37"/>
              <w:rPr>
                <w:sz w:val="16"/>
              </w:rPr>
            </w:pPr>
            <w:r>
              <w:rPr>
                <w:spacing w:val="-2"/>
                <w:sz w:val="16"/>
              </w:rPr>
              <w:t>1,885</w:t>
            </w:r>
          </w:p>
        </w:tc>
        <w:tc>
          <w:tcPr>
            <w:tcW w:w="484" w:type="dxa"/>
            <w:tcBorders>
              <w:top w:val="single" w:sz="36" w:space="0" w:color="000000"/>
              <w:left w:val="single" w:sz="4" w:space="0" w:color="BEBEBE"/>
              <w:bottom w:val="single" w:sz="4" w:space="0" w:color="BEBEBE"/>
              <w:right w:val="single" w:sz="4" w:space="0" w:color="BEBEBE"/>
            </w:tcBorders>
          </w:tcPr>
          <w:p>
            <w:pPr>
              <w:pStyle w:val="TableParagraph"/>
              <w:spacing w:before="39"/>
              <w:ind w:left="56" w:right="82"/>
              <w:rPr>
                <w:sz w:val="16"/>
              </w:rPr>
            </w:pPr>
            <w:r>
              <w:rPr>
                <w:spacing w:val="-5"/>
                <w:sz w:val="16"/>
              </w:rPr>
              <w:t>12</w:t>
            </w:r>
          </w:p>
        </w:tc>
        <w:tc>
          <w:tcPr>
            <w:tcW w:w="441" w:type="dxa"/>
            <w:tcBorders>
              <w:top w:val="single" w:sz="36" w:space="0" w:color="000000"/>
              <w:left w:val="single" w:sz="4" w:space="0" w:color="BEBEBE"/>
              <w:bottom w:val="single" w:sz="4" w:space="0" w:color="BEBEBE"/>
              <w:right w:val="single" w:sz="4" w:space="0" w:color="BEBEBE"/>
            </w:tcBorders>
          </w:tcPr>
          <w:p>
            <w:pPr>
              <w:pStyle w:val="TableParagraph"/>
              <w:spacing w:before="39"/>
              <w:ind w:left="26" w:right="53"/>
              <w:rPr>
                <w:sz w:val="16"/>
              </w:rPr>
            </w:pPr>
            <w:r>
              <w:rPr>
                <w:spacing w:val="-5"/>
                <w:sz w:val="16"/>
              </w:rPr>
              <w:t>0.6</w:t>
            </w:r>
          </w:p>
        </w:tc>
        <w:tc>
          <w:tcPr>
            <w:tcW w:w="430" w:type="dxa"/>
            <w:tcBorders>
              <w:top w:val="single" w:sz="36" w:space="0" w:color="000000"/>
              <w:left w:val="single" w:sz="4" w:space="0" w:color="BEBEBE"/>
              <w:bottom w:val="single" w:sz="4" w:space="0" w:color="BEBEBE"/>
              <w:right w:val="single" w:sz="4" w:space="0" w:color="BEBEBE"/>
            </w:tcBorders>
          </w:tcPr>
          <w:p>
            <w:pPr>
              <w:pStyle w:val="TableParagraph"/>
              <w:spacing w:before="39"/>
              <w:ind w:left="4" w:right="32"/>
              <w:rPr>
                <w:sz w:val="16"/>
              </w:rPr>
            </w:pPr>
            <w:r>
              <w:rPr>
                <w:spacing w:val="-10"/>
                <w:sz w:val="16"/>
              </w:rPr>
              <w:t>9</w:t>
            </w:r>
          </w:p>
        </w:tc>
        <w:tc>
          <w:tcPr>
            <w:tcW w:w="621" w:type="dxa"/>
            <w:tcBorders>
              <w:top w:val="single" w:sz="36" w:space="0" w:color="000000"/>
              <w:left w:val="single" w:sz="4" w:space="0" w:color="BEBEBE"/>
              <w:bottom w:val="single" w:sz="4" w:space="0" w:color="BEBEBE"/>
              <w:right w:val="single" w:sz="4" w:space="0" w:color="BEBEBE"/>
            </w:tcBorders>
          </w:tcPr>
          <w:p>
            <w:pPr>
              <w:pStyle w:val="TableParagraph"/>
              <w:spacing w:before="39"/>
              <w:ind w:left="19" w:right="52"/>
              <w:rPr>
                <w:sz w:val="16"/>
              </w:rPr>
            </w:pPr>
            <w:r>
              <w:rPr>
                <w:spacing w:val="-2"/>
                <w:sz w:val="16"/>
              </w:rPr>
              <w:t>1,677</w:t>
            </w:r>
          </w:p>
        </w:tc>
        <w:tc>
          <w:tcPr>
            <w:tcW w:w="484" w:type="dxa"/>
            <w:tcBorders>
              <w:top w:val="single" w:sz="36" w:space="0" w:color="000000"/>
              <w:left w:val="single" w:sz="4" w:space="0" w:color="BEBEBE"/>
              <w:bottom w:val="single" w:sz="4" w:space="0" w:color="BEBEBE"/>
              <w:right w:val="single" w:sz="4" w:space="0" w:color="BEBEBE"/>
            </w:tcBorders>
          </w:tcPr>
          <w:p>
            <w:pPr>
              <w:pStyle w:val="TableParagraph"/>
              <w:spacing w:before="39"/>
              <w:ind w:right="39"/>
              <w:rPr>
                <w:sz w:val="16"/>
              </w:rPr>
            </w:pPr>
            <w:r>
              <w:rPr>
                <w:spacing w:val="-5"/>
                <w:sz w:val="16"/>
              </w:rPr>
              <w:t>187</w:t>
            </w:r>
          </w:p>
        </w:tc>
        <w:tc>
          <w:tcPr>
            <w:tcW w:w="484" w:type="dxa"/>
            <w:tcBorders>
              <w:top w:val="single" w:sz="36" w:space="0" w:color="000000"/>
              <w:left w:val="single" w:sz="4" w:space="0" w:color="BEBEBE"/>
              <w:bottom w:val="single" w:sz="4" w:space="0" w:color="BEBEBE"/>
              <w:right w:val="single" w:sz="4" w:space="0" w:color="BEBEBE"/>
            </w:tcBorders>
          </w:tcPr>
          <w:p>
            <w:pPr>
              <w:pStyle w:val="TableParagraph"/>
              <w:spacing w:before="39"/>
              <w:ind w:right="44"/>
              <w:rPr>
                <w:sz w:val="16"/>
              </w:rPr>
            </w:pPr>
            <w:r>
              <w:rPr>
                <w:spacing w:val="-5"/>
                <w:sz w:val="16"/>
              </w:rPr>
              <w:t>18</w:t>
            </w:r>
          </w:p>
        </w:tc>
        <w:tc>
          <w:tcPr>
            <w:tcW w:w="530" w:type="dxa"/>
            <w:tcBorders>
              <w:top w:val="single" w:sz="36" w:space="0" w:color="000000"/>
              <w:left w:val="single" w:sz="4" w:space="0" w:color="BEBEBE"/>
              <w:bottom w:val="single" w:sz="4" w:space="0" w:color="BEBEBE"/>
              <w:right w:val="single" w:sz="4" w:space="0" w:color="BEBEBE"/>
            </w:tcBorders>
          </w:tcPr>
          <w:p>
            <w:pPr>
              <w:pStyle w:val="TableParagraph"/>
              <w:spacing w:before="39"/>
              <w:ind w:left="1" w:right="44"/>
              <w:rPr>
                <w:sz w:val="16"/>
              </w:rPr>
            </w:pPr>
            <w:r>
              <w:rPr>
                <w:spacing w:val="-5"/>
                <w:sz w:val="16"/>
              </w:rPr>
              <w:t>0.8</w:t>
            </w:r>
          </w:p>
        </w:tc>
        <w:tc>
          <w:tcPr>
            <w:tcW w:w="432" w:type="dxa"/>
            <w:tcBorders>
              <w:top w:val="single" w:sz="36" w:space="0" w:color="000000"/>
              <w:left w:val="single" w:sz="4" w:space="0" w:color="BEBEBE"/>
              <w:bottom w:val="single" w:sz="4" w:space="0" w:color="BEBEBE"/>
              <w:right w:val="single" w:sz="4" w:space="0" w:color="BEBEBE"/>
            </w:tcBorders>
          </w:tcPr>
          <w:p>
            <w:pPr>
              <w:pStyle w:val="TableParagraph"/>
              <w:spacing w:before="39"/>
              <w:ind w:right="49"/>
              <w:rPr>
                <w:sz w:val="16"/>
              </w:rPr>
            </w:pPr>
            <w:r>
              <w:rPr>
                <w:spacing w:val="-5"/>
                <w:sz w:val="16"/>
              </w:rPr>
              <w:t>15</w:t>
            </w:r>
          </w:p>
        </w:tc>
        <w:tc>
          <w:tcPr>
            <w:tcW w:w="441" w:type="dxa"/>
            <w:tcBorders>
              <w:top w:val="single" w:sz="36" w:space="0" w:color="000000"/>
              <w:left w:val="single" w:sz="4" w:space="0" w:color="BEBEBE"/>
              <w:bottom w:val="single" w:sz="4" w:space="0" w:color="BEBEBE"/>
              <w:right w:val="single" w:sz="4" w:space="0" w:color="BEBEBE"/>
            </w:tcBorders>
          </w:tcPr>
          <w:p>
            <w:pPr>
              <w:pStyle w:val="TableParagraph"/>
              <w:spacing w:before="39"/>
              <w:ind w:right="53"/>
              <w:rPr>
                <w:sz w:val="16"/>
              </w:rPr>
            </w:pPr>
            <w:r>
              <w:rPr>
                <w:spacing w:val="-5"/>
                <w:sz w:val="16"/>
              </w:rPr>
              <w:t>0.7</w:t>
            </w:r>
          </w:p>
        </w:tc>
        <w:tc>
          <w:tcPr>
            <w:tcW w:w="573" w:type="dxa"/>
            <w:tcBorders>
              <w:top w:val="single" w:sz="36" w:space="0" w:color="000000"/>
              <w:left w:val="single" w:sz="4" w:space="0" w:color="BEBEBE"/>
              <w:bottom w:val="single" w:sz="4" w:space="0" w:color="BEBEBE"/>
              <w:right w:val="single" w:sz="4" w:space="0" w:color="BEBEBE"/>
            </w:tcBorders>
          </w:tcPr>
          <w:p>
            <w:pPr>
              <w:pStyle w:val="TableParagraph"/>
              <w:spacing w:before="39"/>
              <w:ind w:left="2" w:right="59"/>
              <w:rPr>
                <w:sz w:val="16"/>
              </w:rPr>
            </w:pPr>
            <w:r>
              <w:rPr>
                <w:spacing w:val="-4"/>
                <w:sz w:val="16"/>
              </w:rPr>
              <w:t>1970</w:t>
            </w:r>
          </w:p>
        </w:tc>
        <w:tc>
          <w:tcPr>
            <w:tcW w:w="484" w:type="dxa"/>
            <w:tcBorders>
              <w:top w:val="single" w:sz="36" w:space="0" w:color="000000"/>
              <w:left w:val="single" w:sz="4" w:space="0" w:color="BEBEBE"/>
              <w:bottom w:val="single" w:sz="4" w:space="0" w:color="BEBEBE"/>
              <w:right w:val="nil"/>
            </w:tcBorders>
          </w:tcPr>
          <w:p>
            <w:pPr>
              <w:pStyle w:val="TableParagraph"/>
              <w:spacing w:before="39"/>
              <w:ind w:left="48" w:right="110"/>
              <w:rPr>
                <w:sz w:val="16"/>
              </w:rPr>
            </w:pPr>
            <w:r>
              <w:rPr>
                <w:spacing w:val="-5"/>
                <w:sz w:val="16"/>
              </w:rPr>
              <w:t>124</w:t>
            </w:r>
          </w:p>
        </w:tc>
      </w:tr>
      <w:tr>
        <w:trPr>
          <w:trHeight w:val="299" w:hRule="atLeast"/>
        </w:trPr>
        <w:tc>
          <w:tcPr>
            <w:tcW w:w="2547" w:type="dxa"/>
            <w:tcBorders>
              <w:top w:val="single" w:sz="4" w:space="0" w:color="BEBEBE"/>
              <w:left w:val="nil"/>
              <w:bottom w:val="single" w:sz="4" w:space="0" w:color="BEBEBE"/>
              <w:right w:val="single" w:sz="4" w:space="0" w:color="BEBEBE"/>
            </w:tcBorders>
          </w:tcPr>
          <w:p>
            <w:pPr>
              <w:pStyle w:val="TableParagraph"/>
              <w:spacing w:before="42"/>
              <w:ind w:left="108"/>
              <w:jc w:val="left"/>
              <w:rPr>
                <w:rFonts w:ascii="Arial"/>
                <w:b/>
                <w:sz w:val="18"/>
              </w:rPr>
            </w:pPr>
            <w:r>
              <w:rPr>
                <w:rFonts w:ascii="Arial"/>
                <w:b/>
                <w:sz w:val="18"/>
              </w:rPr>
              <w:t>Chest</w:t>
            </w:r>
            <w:r>
              <w:rPr>
                <w:rFonts w:ascii="Arial"/>
                <w:b/>
                <w:spacing w:val="-4"/>
                <w:sz w:val="18"/>
              </w:rPr>
              <w:t> </w:t>
            </w:r>
            <w:r>
              <w:rPr>
                <w:rFonts w:ascii="Arial"/>
                <w:b/>
                <w:sz w:val="18"/>
              </w:rPr>
              <w:t>X-ray</w:t>
            </w:r>
            <w:r>
              <w:rPr>
                <w:rFonts w:ascii="Arial"/>
                <w:b/>
                <w:spacing w:val="-9"/>
                <w:sz w:val="18"/>
              </w:rPr>
              <w:t> </w:t>
            </w:r>
            <w:r>
              <w:rPr>
                <w:rFonts w:ascii="Arial"/>
                <w:b/>
                <w:spacing w:val="-4"/>
                <w:sz w:val="18"/>
              </w:rPr>
              <w:t>alone</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6"/>
              <w:ind w:left="13" w:right="13"/>
              <w:rPr>
                <w:sz w:val="16"/>
              </w:rPr>
            </w:pPr>
            <w:r>
              <w:rPr>
                <w:spacing w:val="-2"/>
                <w:sz w:val="16"/>
              </w:rPr>
              <w:t>2,291</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6"/>
              <w:ind w:left="5" w:right="8"/>
              <w:rPr>
                <w:sz w:val="16"/>
              </w:rPr>
            </w:pPr>
            <w:r>
              <w:rPr>
                <w:spacing w:val="-5"/>
                <w:sz w:val="16"/>
              </w:rPr>
              <w:t>105</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56"/>
              <w:ind w:left="7" w:right="9"/>
              <w:rPr>
                <w:sz w:val="16"/>
              </w:rPr>
            </w:pPr>
            <w:r>
              <w:rPr>
                <w:spacing w:val="-2"/>
                <w:sz w:val="16"/>
              </w:rPr>
              <w:t>2,186</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6"/>
              <w:ind w:left="5" w:right="8"/>
              <w:rPr>
                <w:sz w:val="16"/>
              </w:rPr>
            </w:pPr>
            <w:r>
              <w:rPr>
                <w:spacing w:val="-10"/>
                <w:sz w:val="16"/>
              </w:rPr>
              <w:t>8</w:t>
            </w:r>
          </w:p>
        </w:tc>
        <w:tc>
          <w:tcPr>
            <w:tcW w:w="529" w:type="dxa"/>
            <w:tcBorders>
              <w:top w:val="single" w:sz="4" w:space="0" w:color="BEBEBE"/>
              <w:left w:val="single" w:sz="4" w:space="0" w:color="BEBEBE"/>
              <w:bottom w:val="single" w:sz="4" w:space="0" w:color="BEBEBE"/>
              <w:right w:val="single" w:sz="4" w:space="0" w:color="BEBEBE"/>
            </w:tcBorders>
          </w:tcPr>
          <w:p>
            <w:pPr>
              <w:pStyle w:val="TableParagraph"/>
              <w:spacing w:before="56"/>
              <w:ind w:right="2"/>
              <w:rPr>
                <w:sz w:val="16"/>
              </w:rPr>
            </w:pPr>
            <w:r>
              <w:rPr>
                <w:spacing w:val="-5"/>
                <w:sz w:val="16"/>
              </w:rPr>
              <w:t>0.3</w:t>
            </w:r>
          </w:p>
        </w:tc>
        <w:tc>
          <w:tcPr>
            <w:tcW w:w="431" w:type="dxa"/>
            <w:tcBorders>
              <w:top w:val="single" w:sz="4" w:space="0" w:color="BEBEBE"/>
              <w:left w:val="single" w:sz="4" w:space="0" w:color="BEBEBE"/>
              <w:bottom w:val="single" w:sz="4" w:space="0" w:color="BEBEBE"/>
              <w:right w:val="single" w:sz="4" w:space="0" w:color="BEBEBE"/>
            </w:tcBorders>
          </w:tcPr>
          <w:p>
            <w:pPr>
              <w:pStyle w:val="TableParagraph"/>
              <w:spacing w:before="56"/>
              <w:ind w:left="3" w:right="5"/>
              <w:rPr>
                <w:sz w:val="16"/>
              </w:rPr>
            </w:pPr>
            <w:r>
              <w:rPr>
                <w:spacing w:val="-10"/>
                <w:sz w:val="16"/>
              </w:rPr>
              <w:t>4</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6"/>
              <w:ind w:left="2" w:right="13"/>
              <w:rPr>
                <w:sz w:val="16"/>
              </w:rPr>
            </w:pPr>
            <w:r>
              <w:rPr>
                <w:spacing w:val="-2"/>
                <w:sz w:val="16"/>
              </w:rPr>
              <w:t>1,976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65"/>
              <w:rPr>
                <w:sz w:val="16"/>
              </w:rPr>
            </w:pPr>
            <w:r>
              <w:rPr>
                <w:spacing w:val="-5"/>
                <w:sz w:val="16"/>
              </w:rPr>
              <w:t>147</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68"/>
              <w:rPr>
                <w:sz w:val="16"/>
              </w:rPr>
            </w:pPr>
            <w:r>
              <w:rPr>
                <w:spacing w:val="-5"/>
                <w:sz w:val="16"/>
              </w:rPr>
              <w:t>208</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6"/>
              <w:ind w:left="19" w:right="37"/>
              <w:rPr>
                <w:sz w:val="16"/>
              </w:rPr>
            </w:pPr>
            <w:r>
              <w:rPr>
                <w:spacing w:val="-2"/>
                <w:sz w:val="16"/>
              </w:rPr>
              <w:t>2,083</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82"/>
              <w:rPr>
                <w:sz w:val="16"/>
              </w:rPr>
            </w:pPr>
            <w:r>
              <w:rPr>
                <w:spacing w:val="-5"/>
                <w:sz w:val="16"/>
              </w:rPr>
              <w:t>60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6"/>
              <w:ind w:left="26" w:right="53"/>
              <w:rPr>
                <w:sz w:val="16"/>
              </w:rPr>
            </w:pPr>
            <w:r>
              <w:rPr>
                <w:spacing w:val="-5"/>
                <w:sz w:val="16"/>
              </w:rPr>
              <w:t>2.6</w:t>
            </w:r>
          </w:p>
        </w:tc>
        <w:tc>
          <w:tcPr>
            <w:tcW w:w="430" w:type="dxa"/>
            <w:tcBorders>
              <w:top w:val="single" w:sz="4" w:space="0" w:color="BEBEBE"/>
              <w:left w:val="single" w:sz="4" w:space="0" w:color="BEBEBE"/>
              <w:bottom w:val="single" w:sz="4" w:space="0" w:color="BEBEBE"/>
              <w:right w:val="single" w:sz="4" w:space="0" w:color="BEBEBE"/>
            </w:tcBorders>
          </w:tcPr>
          <w:p>
            <w:pPr>
              <w:pStyle w:val="TableParagraph"/>
              <w:spacing w:before="56"/>
              <w:ind w:left="4" w:right="32"/>
              <w:rPr>
                <w:sz w:val="16"/>
              </w:rPr>
            </w:pPr>
            <w:r>
              <w:rPr>
                <w:spacing w:val="-10"/>
                <w:sz w:val="16"/>
              </w:rPr>
              <w:t>6</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6"/>
              <w:ind w:left="19" w:right="52"/>
              <w:rPr>
                <w:sz w:val="16"/>
              </w:rPr>
            </w:pPr>
            <w:r>
              <w:rPr>
                <w:spacing w:val="-2"/>
                <w:sz w:val="16"/>
              </w:rPr>
              <w:t>1,816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right="39"/>
              <w:rPr>
                <w:sz w:val="16"/>
              </w:rPr>
            </w:pPr>
            <w:r>
              <w:rPr>
                <w:spacing w:val="-5"/>
                <w:sz w:val="16"/>
              </w:rPr>
              <w:t>201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right="44"/>
              <w:rPr>
                <w:sz w:val="16"/>
              </w:rPr>
            </w:pPr>
            <w:r>
              <w:rPr>
                <w:spacing w:val="-5"/>
                <w:sz w:val="16"/>
              </w:rPr>
              <w:t>80</w:t>
            </w:r>
          </w:p>
        </w:tc>
        <w:tc>
          <w:tcPr>
            <w:tcW w:w="530" w:type="dxa"/>
            <w:tcBorders>
              <w:top w:val="single" w:sz="4" w:space="0" w:color="BEBEBE"/>
              <w:left w:val="single" w:sz="4" w:space="0" w:color="BEBEBE"/>
              <w:bottom w:val="single" w:sz="4" w:space="0" w:color="BEBEBE"/>
              <w:right w:val="single" w:sz="4" w:space="0" w:color="BEBEBE"/>
            </w:tcBorders>
          </w:tcPr>
          <w:p>
            <w:pPr>
              <w:pStyle w:val="TableParagraph"/>
              <w:spacing w:before="56"/>
              <w:ind w:left="1" w:right="44"/>
              <w:rPr>
                <w:sz w:val="16"/>
              </w:rPr>
            </w:pPr>
            <w:r>
              <w:rPr>
                <w:spacing w:val="-5"/>
                <w:sz w:val="16"/>
              </w:rPr>
              <w:t>3.5</w:t>
            </w:r>
          </w:p>
        </w:tc>
        <w:tc>
          <w:tcPr>
            <w:tcW w:w="432" w:type="dxa"/>
            <w:tcBorders>
              <w:top w:val="single" w:sz="4" w:space="0" w:color="BEBEBE"/>
              <w:left w:val="single" w:sz="4" w:space="0" w:color="BEBEBE"/>
              <w:bottom w:val="single" w:sz="4" w:space="0" w:color="BEBEBE"/>
              <w:right w:val="single" w:sz="4" w:space="0" w:color="BEBEBE"/>
            </w:tcBorders>
          </w:tcPr>
          <w:p>
            <w:pPr>
              <w:pStyle w:val="TableParagraph"/>
              <w:spacing w:before="56"/>
              <w:ind w:left="3" w:right="49"/>
              <w:rPr>
                <w:sz w:val="16"/>
              </w:rPr>
            </w:pPr>
            <w:r>
              <w:rPr>
                <w:spacing w:val="-10"/>
                <w:sz w:val="16"/>
              </w:rPr>
              <w:t>9</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6"/>
              <w:ind w:right="53"/>
              <w:rPr>
                <w:sz w:val="16"/>
              </w:rPr>
            </w:pPr>
            <w:r>
              <w:rPr>
                <w:spacing w:val="-5"/>
                <w:sz w:val="16"/>
              </w:rPr>
              <w:t>0.4</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before="56"/>
              <w:ind w:left="2" w:right="59"/>
              <w:rPr>
                <w:sz w:val="16"/>
              </w:rPr>
            </w:pPr>
            <w:r>
              <w:rPr>
                <w:spacing w:val="-4"/>
                <w:sz w:val="16"/>
              </w:rPr>
              <w:t>2078</w:t>
            </w:r>
          </w:p>
        </w:tc>
        <w:tc>
          <w:tcPr>
            <w:tcW w:w="484" w:type="dxa"/>
            <w:tcBorders>
              <w:top w:val="single" w:sz="4" w:space="0" w:color="BEBEBE"/>
              <w:left w:val="single" w:sz="4" w:space="0" w:color="BEBEBE"/>
              <w:bottom w:val="single" w:sz="4" w:space="0" w:color="BEBEBE"/>
              <w:right w:val="nil"/>
            </w:tcBorders>
          </w:tcPr>
          <w:p>
            <w:pPr>
              <w:pStyle w:val="TableParagraph"/>
              <w:spacing w:before="56"/>
              <w:ind w:left="48" w:right="110"/>
              <w:rPr>
                <w:sz w:val="16"/>
              </w:rPr>
            </w:pPr>
            <w:r>
              <w:rPr>
                <w:spacing w:val="-5"/>
                <w:sz w:val="16"/>
              </w:rPr>
              <w:t>124</w:t>
            </w:r>
          </w:p>
        </w:tc>
      </w:tr>
      <w:tr>
        <w:trPr>
          <w:trHeight w:val="301" w:hRule="atLeast"/>
        </w:trPr>
        <w:tc>
          <w:tcPr>
            <w:tcW w:w="2547" w:type="dxa"/>
            <w:tcBorders>
              <w:top w:val="single" w:sz="4" w:space="0" w:color="BEBEBE"/>
              <w:left w:val="nil"/>
              <w:bottom w:val="single" w:sz="4" w:space="0" w:color="BEBEBE"/>
              <w:right w:val="single" w:sz="4" w:space="0" w:color="BEBEBE"/>
            </w:tcBorders>
          </w:tcPr>
          <w:p>
            <w:pPr>
              <w:pStyle w:val="TableParagraph"/>
              <w:spacing w:before="42"/>
              <w:ind w:left="108"/>
              <w:jc w:val="left"/>
              <w:rPr>
                <w:rFonts w:ascii="Arial"/>
                <w:b/>
                <w:sz w:val="18"/>
              </w:rPr>
            </w:pPr>
            <w:r>
              <w:rPr>
                <w:rFonts w:ascii="Arial"/>
                <w:b/>
                <w:sz w:val="18"/>
              </w:rPr>
              <w:t>Both</w:t>
            </w:r>
            <w:r>
              <w:rPr>
                <w:rFonts w:ascii="Arial"/>
                <w:b/>
                <w:spacing w:val="-8"/>
                <w:sz w:val="18"/>
              </w:rPr>
              <w:t> </w:t>
            </w:r>
            <w:r>
              <w:rPr>
                <w:rFonts w:ascii="Arial"/>
                <w:b/>
                <w:sz w:val="18"/>
              </w:rPr>
              <w:t>symptoms</w:t>
            </w:r>
            <w:r>
              <w:rPr>
                <w:rFonts w:ascii="Arial"/>
                <w:b/>
                <w:spacing w:val="-7"/>
                <w:sz w:val="18"/>
              </w:rPr>
              <w:t> </w:t>
            </w:r>
            <w:r>
              <w:rPr>
                <w:rFonts w:ascii="Arial"/>
                <w:b/>
                <w:sz w:val="18"/>
              </w:rPr>
              <w:t>and</w:t>
            </w:r>
            <w:r>
              <w:rPr>
                <w:rFonts w:ascii="Arial"/>
                <w:b/>
                <w:spacing w:val="-7"/>
                <w:sz w:val="18"/>
              </w:rPr>
              <w:t> </w:t>
            </w:r>
            <w:r>
              <w:rPr>
                <w:rFonts w:ascii="Arial"/>
                <w:b/>
                <w:sz w:val="18"/>
              </w:rPr>
              <w:t>X-</w:t>
            </w:r>
            <w:r>
              <w:rPr>
                <w:rFonts w:ascii="Arial"/>
                <w:b/>
                <w:spacing w:val="-5"/>
                <w:sz w:val="18"/>
              </w:rPr>
              <w:t>ray</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6"/>
              <w:ind w:left="13" w:right="13"/>
              <w:rPr>
                <w:sz w:val="16"/>
              </w:rPr>
            </w:pPr>
            <w:r>
              <w:rPr>
                <w:spacing w:val="-5"/>
                <w:sz w:val="16"/>
              </w:rPr>
              <w:t>550</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6"/>
              <w:ind w:left="5" w:right="10"/>
              <w:rPr>
                <w:sz w:val="16"/>
              </w:rPr>
            </w:pPr>
            <w:r>
              <w:rPr>
                <w:spacing w:val="-5"/>
                <w:sz w:val="16"/>
              </w:rPr>
              <w:t>16</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56"/>
              <w:ind w:left="7" w:right="11"/>
              <w:rPr>
                <w:sz w:val="16"/>
              </w:rPr>
            </w:pPr>
            <w:r>
              <w:rPr>
                <w:spacing w:val="-5"/>
                <w:sz w:val="16"/>
              </w:rPr>
              <w:t>534</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6"/>
              <w:ind w:left="5" w:right="11"/>
              <w:rPr>
                <w:sz w:val="16"/>
              </w:rPr>
            </w:pPr>
            <w:r>
              <w:rPr>
                <w:spacing w:val="-5"/>
                <w:sz w:val="16"/>
              </w:rPr>
              <w:t>59</w:t>
            </w:r>
          </w:p>
        </w:tc>
        <w:tc>
          <w:tcPr>
            <w:tcW w:w="529" w:type="dxa"/>
            <w:tcBorders>
              <w:top w:val="single" w:sz="4" w:space="0" w:color="BEBEBE"/>
              <w:left w:val="single" w:sz="4" w:space="0" w:color="BEBEBE"/>
              <w:bottom w:val="single" w:sz="4" w:space="0" w:color="BEBEBE"/>
              <w:right w:val="single" w:sz="4" w:space="0" w:color="BEBEBE"/>
            </w:tcBorders>
          </w:tcPr>
          <w:p>
            <w:pPr>
              <w:pStyle w:val="TableParagraph"/>
              <w:spacing w:before="56"/>
              <w:ind w:left="2" w:right="2"/>
              <w:rPr>
                <w:sz w:val="16"/>
              </w:rPr>
            </w:pPr>
            <w:r>
              <w:rPr>
                <w:spacing w:val="-4"/>
                <w:sz w:val="16"/>
              </w:rPr>
              <w:t>10.7</w:t>
            </w:r>
          </w:p>
        </w:tc>
        <w:tc>
          <w:tcPr>
            <w:tcW w:w="431" w:type="dxa"/>
            <w:tcBorders>
              <w:top w:val="single" w:sz="4" w:space="0" w:color="BEBEBE"/>
              <w:left w:val="single" w:sz="4" w:space="0" w:color="BEBEBE"/>
              <w:bottom w:val="single" w:sz="4" w:space="0" w:color="BEBEBE"/>
              <w:right w:val="single" w:sz="4" w:space="0" w:color="BEBEBE"/>
            </w:tcBorders>
          </w:tcPr>
          <w:p>
            <w:pPr>
              <w:pStyle w:val="TableParagraph"/>
              <w:spacing w:before="56"/>
              <w:ind w:left="3" w:right="5"/>
              <w:rPr>
                <w:sz w:val="16"/>
              </w:rPr>
            </w:pPr>
            <w:r>
              <w:rPr>
                <w:spacing w:val="-10"/>
                <w:sz w:val="16"/>
              </w:rPr>
              <w:t>0</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6"/>
              <w:ind w:left="2" w:right="13"/>
              <w:rPr>
                <w:sz w:val="16"/>
              </w:rPr>
            </w:pPr>
            <w:r>
              <w:rPr>
                <w:spacing w:val="-5"/>
                <w:sz w:val="16"/>
              </w:rPr>
              <w:t>451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69"/>
              <w:rPr>
                <w:sz w:val="16"/>
              </w:rPr>
            </w:pPr>
            <w:r>
              <w:rPr>
                <w:spacing w:val="-5"/>
                <w:sz w:val="16"/>
              </w:rPr>
              <w:t>34</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71"/>
              <w:rPr>
                <w:sz w:val="16"/>
              </w:rPr>
            </w:pPr>
            <w:r>
              <w:rPr>
                <w:spacing w:val="-5"/>
                <w:sz w:val="16"/>
              </w:rPr>
              <w:t>38</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6"/>
              <w:ind w:left="19" w:right="37"/>
              <w:rPr>
                <w:sz w:val="16"/>
              </w:rPr>
            </w:pPr>
            <w:r>
              <w:rPr>
                <w:spacing w:val="-5"/>
                <w:sz w:val="16"/>
              </w:rPr>
              <w:t>512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left="56" w:right="82"/>
              <w:rPr>
                <w:sz w:val="16"/>
              </w:rPr>
            </w:pPr>
            <w:r>
              <w:rPr>
                <w:spacing w:val="-5"/>
                <w:sz w:val="16"/>
              </w:rPr>
              <w:t>52</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6"/>
              <w:ind w:left="26" w:right="53"/>
              <w:rPr>
                <w:sz w:val="16"/>
              </w:rPr>
            </w:pPr>
            <w:r>
              <w:rPr>
                <w:spacing w:val="-5"/>
                <w:sz w:val="16"/>
              </w:rPr>
              <w:t>9.5</w:t>
            </w:r>
          </w:p>
        </w:tc>
        <w:tc>
          <w:tcPr>
            <w:tcW w:w="430" w:type="dxa"/>
            <w:tcBorders>
              <w:top w:val="single" w:sz="4" w:space="0" w:color="BEBEBE"/>
              <w:left w:val="single" w:sz="4" w:space="0" w:color="BEBEBE"/>
              <w:bottom w:val="single" w:sz="4" w:space="0" w:color="BEBEBE"/>
              <w:right w:val="single" w:sz="4" w:space="0" w:color="BEBEBE"/>
            </w:tcBorders>
          </w:tcPr>
          <w:p>
            <w:pPr>
              <w:pStyle w:val="TableParagraph"/>
              <w:spacing w:before="56"/>
              <w:ind w:left="4" w:right="32"/>
              <w:rPr>
                <w:sz w:val="16"/>
              </w:rPr>
            </w:pPr>
            <w:r>
              <w:rPr>
                <w:spacing w:val="-10"/>
                <w:sz w:val="16"/>
              </w:rPr>
              <w:t>2</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6"/>
              <w:ind w:left="19" w:right="52"/>
              <w:rPr>
                <w:sz w:val="16"/>
              </w:rPr>
            </w:pPr>
            <w:r>
              <w:rPr>
                <w:spacing w:val="-5"/>
                <w:sz w:val="16"/>
              </w:rPr>
              <w:t>386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right="41"/>
              <w:rPr>
                <w:sz w:val="16"/>
              </w:rPr>
            </w:pPr>
            <w:r>
              <w:rPr>
                <w:spacing w:val="-5"/>
                <w:sz w:val="16"/>
              </w:rPr>
              <w:t>72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6"/>
              <w:ind w:right="44"/>
              <w:rPr>
                <w:sz w:val="16"/>
              </w:rPr>
            </w:pPr>
            <w:r>
              <w:rPr>
                <w:spacing w:val="-5"/>
                <w:sz w:val="16"/>
              </w:rPr>
              <w:t>62</w:t>
            </w:r>
          </w:p>
        </w:tc>
        <w:tc>
          <w:tcPr>
            <w:tcW w:w="530" w:type="dxa"/>
            <w:tcBorders>
              <w:top w:val="single" w:sz="4" w:space="0" w:color="BEBEBE"/>
              <w:left w:val="single" w:sz="4" w:space="0" w:color="BEBEBE"/>
              <w:bottom w:val="single" w:sz="4" w:space="0" w:color="BEBEBE"/>
              <w:right w:val="single" w:sz="4" w:space="0" w:color="BEBEBE"/>
            </w:tcBorders>
          </w:tcPr>
          <w:p>
            <w:pPr>
              <w:pStyle w:val="TableParagraph"/>
              <w:spacing w:before="56"/>
              <w:ind w:left="4" w:right="44"/>
              <w:rPr>
                <w:sz w:val="16"/>
              </w:rPr>
            </w:pPr>
            <w:r>
              <w:rPr>
                <w:spacing w:val="-4"/>
                <w:sz w:val="16"/>
              </w:rPr>
              <w:t>11.3</w:t>
            </w:r>
          </w:p>
        </w:tc>
        <w:tc>
          <w:tcPr>
            <w:tcW w:w="432" w:type="dxa"/>
            <w:tcBorders>
              <w:top w:val="single" w:sz="4" w:space="0" w:color="BEBEBE"/>
              <w:left w:val="single" w:sz="4" w:space="0" w:color="BEBEBE"/>
              <w:bottom w:val="single" w:sz="4" w:space="0" w:color="BEBEBE"/>
              <w:right w:val="single" w:sz="4" w:space="0" w:color="BEBEBE"/>
            </w:tcBorders>
          </w:tcPr>
          <w:p>
            <w:pPr>
              <w:pStyle w:val="TableParagraph"/>
              <w:spacing w:before="56"/>
              <w:ind w:left="3" w:right="49"/>
              <w:rPr>
                <w:sz w:val="16"/>
              </w:rPr>
            </w:pPr>
            <w:r>
              <w:rPr>
                <w:spacing w:val="-10"/>
                <w:sz w:val="16"/>
              </w:rPr>
              <w:t>2</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6"/>
              <w:ind w:right="53"/>
              <w:rPr>
                <w:sz w:val="16"/>
              </w:rPr>
            </w:pPr>
            <w:r>
              <w:rPr>
                <w:spacing w:val="-5"/>
                <w:sz w:val="16"/>
              </w:rPr>
              <w:t>0.4</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before="56"/>
              <w:ind w:right="59"/>
              <w:rPr>
                <w:sz w:val="16"/>
              </w:rPr>
            </w:pPr>
            <w:r>
              <w:rPr>
                <w:spacing w:val="-5"/>
                <w:sz w:val="16"/>
              </w:rPr>
              <w:t>463</w:t>
            </w:r>
          </w:p>
        </w:tc>
        <w:tc>
          <w:tcPr>
            <w:tcW w:w="484" w:type="dxa"/>
            <w:tcBorders>
              <w:top w:val="single" w:sz="4" w:space="0" w:color="BEBEBE"/>
              <w:left w:val="single" w:sz="4" w:space="0" w:color="BEBEBE"/>
              <w:bottom w:val="single" w:sz="4" w:space="0" w:color="BEBEBE"/>
              <w:right w:val="nil"/>
            </w:tcBorders>
          </w:tcPr>
          <w:p>
            <w:pPr>
              <w:pStyle w:val="TableParagraph"/>
              <w:spacing w:before="56"/>
              <w:ind w:left="48" w:right="111"/>
              <w:rPr>
                <w:sz w:val="16"/>
              </w:rPr>
            </w:pPr>
            <w:r>
              <w:rPr>
                <w:spacing w:val="-5"/>
                <w:sz w:val="16"/>
              </w:rPr>
              <w:t>23</w:t>
            </w:r>
          </w:p>
        </w:tc>
      </w:tr>
      <w:tr>
        <w:trPr>
          <w:trHeight w:val="299" w:hRule="atLeast"/>
        </w:trPr>
        <w:tc>
          <w:tcPr>
            <w:tcW w:w="2547" w:type="dxa"/>
            <w:tcBorders>
              <w:top w:val="single" w:sz="4" w:space="0" w:color="BEBEBE"/>
              <w:left w:val="nil"/>
              <w:bottom w:val="single" w:sz="4" w:space="0" w:color="BEBEBE"/>
              <w:right w:val="single" w:sz="4" w:space="0" w:color="BEBEBE"/>
            </w:tcBorders>
          </w:tcPr>
          <w:p>
            <w:pPr>
              <w:pStyle w:val="TableParagraph"/>
              <w:spacing w:before="39"/>
              <w:ind w:left="108"/>
              <w:jc w:val="left"/>
              <w:rPr>
                <w:rFonts w:ascii="Arial"/>
                <w:b/>
                <w:sz w:val="18"/>
              </w:rPr>
            </w:pPr>
            <w:r>
              <w:rPr>
                <w:rFonts w:ascii="Arial"/>
                <w:b/>
                <w:sz w:val="18"/>
              </w:rPr>
              <w:t>No X-ray</w:t>
            </w:r>
            <w:r>
              <w:rPr>
                <w:rFonts w:ascii="Arial"/>
                <w:b/>
                <w:spacing w:val="-6"/>
                <w:sz w:val="18"/>
              </w:rPr>
              <w:t> </w:t>
            </w:r>
            <w:r>
              <w:rPr>
                <w:rFonts w:ascii="Arial"/>
                <w:b/>
                <w:sz w:val="18"/>
              </w:rPr>
              <w:t>with</w:t>
            </w:r>
            <w:r>
              <w:rPr>
                <w:rFonts w:ascii="Arial"/>
                <w:b/>
                <w:spacing w:val="1"/>
                <w:sz w:val="18"/>
              </w:rPr>
              <w:t> </w:t>
            </w:r>
            <w:r>
              <w:rPr>
                <w:rFonts w:ascii="Arial"/>
                <w:b/>
                <w:spacing w:val="-2"/>
                <w:sz w:val="18"/>
              </w:rPr>
              <w:t>symptoms</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3"/>
              <w:ind w:left="9" w:right="13"/>
              <w:rPr>
                <w:sz w:val="16"/>
              </w:rPr>
            </w:pPr>
            <w:r>
              <w:rPr>
                <w:spacing w:val="-5"/>
                <w:sz w:val="16"/>
              </w:rPr>
              <w:t>60</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3"/>
              <w:ind w:left="5" w:right="10"/>
              <w:rPr>
                <w:sz w:val="16"/>
              </w:rPr>
            </w:pPr>
            <w:r>
              <w:rPr>
                <w:spacing w:val="-5"/>
                <w:sz w:val="16"/>
              </w:rPr>
              <w:t>13</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53"/>
              <w:ind w:left="7" w:right="12"/>
              <w:rPr>
                <w:sz w:val="16"/>
              </w:rPr>
            </w:pPr>
            <w:r>
              <w:rPr>
                <w:spacing w:val="-5"/>
                <w:sz w:val="16"/>
              </w:rPr>
              <w:t>47</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3"/>
              <w:ind w:left="5" w:right="11"/>
              <w:rPr>
                <w:sz w:val="16"/>
              </w:rPr>
            </w:pPr>
            <w:r>
              <w:rPr>
                <w:spacing w:val="-5"/>
                <w:sz w:val="16"/>
              </w:rPr>
              <w:t>49</w:t>
            </w:r>
          </w:p>
        </w:tc>
        <w:tc>
          <w:tcPr>
            <w:tcW w:w="529" w:type="dxa"/>
            <w:tcBorders>
              <w:top w:val="single" w:sz="4" w:space="0" w:color="BEBEBE"/>
              <w:left w:val="single" w:sz="4" w:space="0" w:color="BEBEBE"/>
              <w:bottom w:val="single" w:sz="4" w:space="0" w:color="BEBEBE"/>
              <w:right w:val="single" w:sz="4" w:space="0" w:color="BEBEBE"/>
            </w:tcBorders>
          </w:tcPr>
          <w:p>
            <w:pPr>
              <w:pStyle w:val="TableParagraph"/>
              <w:spacing w:before="53"/>
              <w:ind w:left="2" w:right="2"/>
              <w:rPr>
                <w:sz w:val="16"/>
              </w:rPr>
            </w:pPr>
            <w:r>
              <w:rPr>
                <w:spacing w:val="-4"/>
                <w:sz w:val="16"/>
              </w:rPr>
              <w:t>81.7</w:t>
            </w:r>
          </w:p>
        </w:tc>
        <w:tc>
          <w:tcPr>
            <w:tcW w:w="431" w:type="dxa"/>
            <w:tcBorders>
              <w:top w:val="single" w:sz="4" w:space="0" w:color="BEBEBE"/>
              <w:left w:val="single" w:sz="4" w:space="0" w:color="BEBEBE"/>
              <w:bottom w:val="single" w:sz="4" w:space="0" w:color="BEBEBE"/>
              <w:right w:val="single" w:sz="4" w:space="0" w:color="BEBEBE"/>
            </w:tcBorders>
          </w:tcPr>
          <w:p>
            <w:pPr>
              <w:pStyle w:val="TableParagraph"/>
              <w:spacing w:before="53"/>
              <w:ind w:left="3" w:right="5"/>
              <w:rPr>
                <w:sz w:val="16"/>
              </w:rPr>
            </w:pPr>
            <w:r>
              <w:rPr>
                <w:spacing w:val="-10"/>
                <w:sz w:val="16"/>
              </w:rPr>
              <w:t>0</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3"/>
              <w:ind w:right="13"/>
              <w:rPr>
                <w:sz w:val="16"/>
              </w:rPr>
            </w:pPr>
            <w:r>
              <w:rPr>
                <w:spacing w:val="-5"/>
                <w:sz w:val="16"/>
              </w:rPr>
              <w:t>47</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66"/>
              <w:rPr>
                <w:sz w:val="16"/>
              </w:rPr>
            </w:pPr>
            <w:r>
              <w:rPr>
                <w:spacing w:val="-10"/>
                <w:sz w:val="16"/>
              </w:rPr>
              <w:t>0</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71"/>
              <w:rPr>
                <w:sz w:val="16"/>
              </w:rPr>
            </w:pPr>
            <w:r>
              <w:rPr>
                <w:spacing w:val="-5"/>
                <w:sz w:val="16"/>
              </w:rPr>
              <w:t>21</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3"/>
              <w:ind w:left="19" w:right="41"/>
              <w:rPr>
                <w:sz w:val="16"/>
              </w:rPr>
            </w:pPr>
            <w:r>
              <w:rPr>
                <w:spacing w:val="-5"/>
                <w:sz w:val="16"/>
              </w:rPr>
              <w:t>39</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79"/>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3"/>
              <w:ind w:left="26" w:right="53"/>
              <w:rPr>
                <w:sz w:val="16"/>
              </w:rPr>
            </w:pPr>
            <w:r>
              <w:rPr>
                <w:spacing w:val="-10"/>
                <w:sz w:val="16"/>
              </w:rPr>
              <w:t>0</w:t>
            </w:r>
          </w:p>
        </w:tc>
        <w:tc>
          <w:tcPr>
            <w:tcW w:w="430" w:type="dxa"/>
            <w:tcBorders>
              <w:top w:val="single" w:sz="4" w:space="0" w:color="BEBEBE"/>
              <w:left w:val="single" w:sz="4" w:space="0" w:color="BEBEBE"/>
              <w:bottom w:val="single" w:sz="4" w:space="0" w:color="BEBEBE"/>
              <w:right w:val="single" w:sz="4" w:space="0" w:color="BEBEBE"/>
            </w:tcBorders>
          </w:tcPr>
          <w:p>
            <w:pPr>
              <w:pStyle w:val="TableParagraph"/>
              <w:spacing w:before="53"/>
              <w:ind w:left="4" w:right="32"/>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3"/>
              <w:ind w:left="19" w:right="54"/>
              <w:rPr>
                <w:sz w:val="16"/>
              </w:rPr>
            </w:pPr>
            <w:r>
              <w:rPr>
                <w:spacing w:val="-5"/>
                <w:sz w:val="16"/>
              </w:rPr>
              <w:t>36</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right="38"/>
              <w:rPr>
                <w:sz w:val="16"/>
              </w:rPr>
            </w:pPr>
            <w:r>
              <w:rPr>
                <w:spacing w:val="-10"/>
                <w:sz w:val="16"/>
              </w:rPr>
              <w:t>3</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right="41"/>
              <w:rPr>
                <w:sz w:val="16"/>
              </w:rPr>
            </w:pPr>
            <w:r>
              <w:rPr>
                <w:spacing w:val="-10"/>
                <w:sz w:val="16"/>
              </w:rPr>
              <w:t>0</w:t>
            </w:r>
          </w:p>
        </w:tc>
        <w:tc>
          <w:tcPr>
            <w:tcW w:w="530" w:type="dxa"/>
            <w:tcBorders>
              <w:top w:val="single" w:sz="4" w:space="0" w:color="BEBEBE"/>
              <w:left w:val="single" w:sz="4" w:space="0" w:color="BEBEBE"/>
              <w:bottom w:val="single" w:sz="4" w:space="0" w:color="BEBEBE"/>
              <w:right w:val="single" w:sz="4" w:space="0" w:color="BEBEBE"/>
            </w:tcBorders>
          </w:tcPr>
          <w:p>
            <w:pPr>
              <w:pStyle w:val="TableParagraph"/>
              <w:spacing w:before="53"/>
              <w:ind w:right="44"/>
              <w:rPr>
                <w:sz w:val="16"/>
              </w:rPr>
            </w:pPr>
            <w:r>
              <w:rPr>
                <w:spacing w:val="-10"/>
                <w:sz w:val="16"/>
              </w:rPr>
              <w:t>0</w:t>
            </w:r>
          </w:p>
        </w:tc>
        <w:tc>
          <w:tcPr>
            <w:tcW w:w="432" w:type="dxa"/>
            <w:tcBorders>
              <w:top w:val="single" w:sz="4" w:space="0" w:color="BEBEBE"/>
              <w:left w:val="single" w:sz="4" w:space="0" w:color="BEBEBE"/>
              <w:bottom w:val="single" w:sz="4" w:space="0" w:color="BEBEBE"/>
              <w:right w:val="single" w:sz="4" w:space="0" w:color="BEBEBE"/>
            </w:tcBorders>
          </w:tcPr>
          <w:p>
            <w:pPr>
              <w:pStyle w:val="TableParagraph"/>
              <w:spacing w:before="53"/>
              <w:ind w:left="3" w:right="49"/>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3"/>
              <w:ind w:right="53"/>
              <w:rPr>
                <w:sz w:val="16"/>
              </w:rPr>
            </w:pPr>
            <w:r>
              <w:rPr>
                <w:spacing w:val="-10"/>
                <w:sz w:val="16"/>
              </w:rPr>
              <w:t>0</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before="53"/>
              <w:ind w:right="57"/>
              <w:rPr>
                <w:sz w:val="16"/>
              </w:rPr>
            </w:pPr>
            <w:r>
              <w:rPr>
                <w:spacing w:val="-5"/>
                <w:sz w:val="16"/>
              </w:rPr>
              <w:t>49</w:t>
            </w:r>
          </w:p>
        </w:tc>
        <w:tc>
          <w:tcPr>
            <w:tcW w:w="484" w:type="dxa"/>
            <w:tcBorders>
              <w:top w:val="single" w:sz="4" w:space="0" w:color="BEBEBE"/>
              <w:left w:val="single" w:sz="4" w:space="0" w:color="BEBEBE"/>
              <w:bottom w:val="single" w:sz="4" w:space="0" w:color="BEBEBE"/>
              <w:right w:val="nil"/>
            </w:tcBorders>
          </w:tcPr>
          <w:p>
            <w:pPr>
              <w:pStyle w:val="TableParagraph"/>
              <w:spacing w:before="53"/>
              <w:ind w:left="48" w:right="111"/>
              <w:rPr>
                <w:sz w:val="16"/>
              </w:rPr>
            </w:pPr>
            <w:r>
              <w:rPr>
                <w:spacing w:val="-5"/>
                <w:sz w:val="16"/>
              </w:rPr>
              <w:t>11</w:t>
            </w:r>
          </w:p>
        </w:tc>
      </w:tr>
      <w:tr>
        <w:trPr>
          <w:trHeight w:val="299" w:hRule="atLeast"/>
        </w:trPr>
        <w:tc>
          <w:tcPr>
            <w:tcW w:w="2547" w:type="dxa"/>
            <w:tcBorders>
              <w:top w:val="single" w:sz="4" w:space="0" w:color="BEBEBE"/>
              <w:left w:val="nil"/>
              <w:bottom w:val="single" w:sz="4" w:space="0" w:color="BEBEBE"/>
              <w:right w:val="single" w:sz="4" w:space="0" w:color="BEBEBE"/>
            </w:tcBorders>
          </w:tcPr>
          <w:p>
            <w:pPr>
              <w:pStyle w:val="TableParagraph"/>
              <w:spacing w:before="39"/>
              <w:ind w:left="108"/>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7"/>
                <w:sz w:val="18"/>
              </w:rPr>
              <w:t> </w:t>
            </w:r>
            <w:r>
              <w:rPr>
                <w:rFonts w:ascii="Arial"/>
                <w:b/>
                <w:sz w:val="18"/>
              </w:rPr>
              <w:t>and</w:t>
            </w:r>
            <w:r>
              <w:rPr>
                <w:rFonts w:ascii="Arial"/>
                <w:b/>
                <w:spacing w:val="-1"/>
                <w:sz w:val="18"/>
              </w:rPr>
              <w:t> </w:t>
            </w:r>
            <w:r>
              <w:rPr>
                <w:rFonts w:ascii="Arial"/>
                <w:b/>
                <w:sz w:val="18"/>
              </w:rPr>
              <w:t>no </w:t>
            </w:r>
            <w:r>
              <w:rPr>
                <w:rFonts w:ascii="Arial"/>
                <w:b/>
                <w:spacing w:val="-2"/>
                <w:sz w:val="18"/>
              </w:rPr>
              <w:t>symptoms</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3"/>
              <w:ind w:left="9" w:right="13"/>
              <w:rPr>
                <w:sz w:val="16"/>
              </w:rPr>
            </w:pPr>
            <w:r>
              <w:rPr>
                <w:spacing w:val="-5"/>
                <w:sz w:val="16"/>
              </w:rPr>
              <w:t>16</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3"/>
              <w:ind w:left="5" w:right="7"/>
              <w:rPr>
                <w:sz w:val="16"/>
              </w:rPr>
            </w:pPr>
            <w:r>
              <w:rPr>
                <w:spacing w:val="-10"/>
                <w:sz w:val="16"/>
              </w:rPr>
              <w:t>3</w:t>
            </w:r>
          </w:p>
        </w:tc>
        <w:tc>
          <w:tcPr>
            <w:tcW w:w="617" w:type="dxa"/>
            <w:tcBorders>
              <w:top w:val="single" w:sz="4" w:space="0" w:color="BEBEBE"/>
              <w:left w:val="single" w:sz="4" w:space="0" w:color="BEBEBE"/>
              <w:bottom w:val="single" w:sz="4" w:space="0" w:color="BEBEBE"/>
              <w:right w:val="single" w:sz="4" w:space="0" w:color="BEBEBE"/>
            </w:tcBorders>
          </w:tcPr>
          <w:p>
            <w:pPr>
              <w:pStyle w:val="TableParagraph"/>
              <w:spacing w:before="53"/>
              <w:ind w:left="7" w:right="12"/>
              <w:rPr>
                <w:sz w:val="16"/>
              </w:rPr>
            </w:pPr>
            <w:r>
              <w:rPr>
                <w:spacing w:val="-5"/>
                <w:sz w:val="16"/>
              </w:rPr>
              <w:t>13</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53"/>
              <w:ind w:left="5" w:right="8"/>
              <w:rPr>
                <w:sz w:val="16"/>
              </w:rPr>
            </w:pPr>
            <w:r>
              <w:rPr>
                <w:spacing w:val="-10"/>
                <w:sz w:val="16"/>
              </w:rPr>
              <w:t>0</w:t>
            </w:r>
          </w:p>
        </w:tc>
        <w:tc>
          <w:tcPr>
            <w:tcW w:w="529" w:type="dxa"/>
            <w:tcBorders>
              <w:top w:val="single" w:sz="4" w:space="0" w:color="BEBEBE"/>
              <w:left w:val="single" w:sz="4" w:space="0" w:color="BEBEBE"/>
              <w:bottom w:val="single" w:sz="4" w:space="0" w:color="BEBEBE"/>
              <w:right w:val="single" w:sz="4" w:space="0" w:color="BEBEBE"/>
            </w:tcBorders>
          </w:tcPr>
          <w:p>
            <w:pPr>
              <w:pStyle w:val="TableParagraph"/>
              <w:spacing w:before="53"/>
              <w:ind w:right="2"/>
              <w:rPr>
                <w:sz w:val="16"/>
              </w:rPr>
            </w:pPr>
            <w:r>
              <w:rPr>
                <w:spacing w:val="-10"/>
                <w:sz w:val="16"/>
              </w:rPr>
              <w:t>0</w:t>
            </w:r>
          </w:p>
        </w:tc>
        <w:tc>
          <w:tcPr>
            <w:tcW w:w="431" w:type="dxa"/>
            <w:tcBorders>
              <w:top w:val="single" w:sz="4" w:space="0" w:color="BEBEBE"/>
              <w:left w:val="single" w:sz="4" w:space="0" w:color="BEBEBE"/>
              <w:bottom w:val="single" w:sz="4" w:space="0" w:color="BEBEBE"/>
              <w:right w:val="single" w:sz="4" w:space="0" w:color="BEBEBE"/>
            </w:tcBorders>
          </w:tcPr>
          <w:p>
            <w:pPr>
              <w:pStyle w:val="TableParagraph"/>
              <w:spacing w:before="53"/>
              <w:ind w:left="3" w:right="5"/>
              <w:rPr>
                <w:sz w:val="16"/>
              </w:rPr>
            </w:pPr>
            <w:r>
              <w:rPr>
                <w:spacing w:val="-10"/>
                <w:sz w:val="16"/>
              </w:rPr>
              <w:t>0</w:t>
            </w:r>
          </w:p>
        </w:tc>
        <w:tc>
          <w:tcPr>
            <w:tcW w:w="619" w:type="dxa"/>
            <w:tcBorders>
              <w:top w:val="single" w:sz="4" w:space="0" w:color="BEBEBE"/>
              <w:left w:val="single" w:sz="4" w:space="0" w:color="BEBEBE"/>
              <w:bottom w:val="single" w:sz="4" w:space="0" w:color="BEBEBE"/>
              <w:right w:val="single" w:sz="4" w:space="0" w:color="BEBEBE"/>
            </w:tcBorders>
          </w:tcPr>
          <w:p>
            <w:pPr>
              <w:pStyle w:val="TableParagraph"/>
              <w:spacing w:before="53"/>
              <w:ind w:right="13"/>
              <w:rPr>
                <w:sz w:val="16"/>
              </w:rPr>
            </w:pPr>
            <w:r>
              <w:rPr>
                <w:spacing w:val="-5"/>
                <w:sz w:val="16"/>
              </w:rPr>
              <w:t>12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66"/>
              <w:rPr>
                <w:sz w:val="16"/>
              </w:rPr>
            </w:pPr>
            <w:r>
              <w:rPr>
                <w:spacing w:val="-10"/>
                <w:sz w:val="16"/>
              </w:rPr>
              <w:t>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68"/>
              <w:rPr>
                <w:sz w:val="16"/>
              </w:rPr>
            </w:pPr>
            <w:r>
              <w:rPr>
                <w:spacing w:val="-10"/>
                <w:sz w:val="16"/>
              </w:rPr>
              <w:t>3</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3"/>
              <w:ind w:left="19" w:right="41"/>
              <w:rPr>
                <w:sz w:val="16"/>
              </w:rPr>
            </w:pPr>
            <w:r>
              <w:rPr>
                <w:spacing w:val="-5"/>
                <w:sz w:val="16"/>
              </w:rPr>
              <w:t>13</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left="56" w:right="79"/>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3"/>
              <w:ind w:left="26" w:right="53"/>
              <w:rPr>
                <w:sz w:val="16"/>
              </w:rPr>
            </w:pPr>
            <w:r>
              <w:rPr>
                <w:spacing w:val="-10"/>
                <w:sz w:val="16"/>
              </w:rPr>
              <w:t>0</w:t>
            </w:r>
          </w:p>
        </w:tc>
        <w:tc>
          <w:tcPr>
            <w:tcW w:w="430" w:type="dxa"/>
            <w:tcBorders>
              <w:top w:val="single" w:sz="4" w:space="0" w:color="BEBEBE"/>
              <w:left w:val="single" w:sz="4" w:space="0" w:color="BEBEBE"/>
              <w:bottom w:val="single" w:sz="4" w:space="0" w:color="BEBEBE"/>
              <w:right w:val="single" w:sz="4" w:space="0" w:color="BEBEBE"/>
            </w:tcBorders>
          </w:tcPr>
          <w:p>
            <w:pPr>
              <w:pStyle w:val="TableParagraph"/>
              <w:spacing w:before="53"/>
              <w:ind w:left="4" w:right="32"/>
              <w:rPr>
                <w:sz w:val="16"/>
              </w:rPr>
            </w:pPr>
            <w:r>
              <w:rPr>
                <w:spacing w:val="-10"/>
                <w:sz w:val="16"/>
              </w:rPr>
              <w:t>0</w:t>
            </w:r>
          </w:p>
        </w:tc>
        <w:tc>
          <w:tcPr>
            <w:tcW w:w="621" w:type="dxa"/>
            <w:tcBorders>
              <w:top w:val="single" w:sz="4" w:space="0" w:color="BEBEBE"/>
              <w:left w:val="single" w:sz="4" w:space="0" w:color="BEBEBE"/>
              <w:bottom w:val="single" w:sz="4" w:space="0" w:color="BEBEBE"/>
              <w:right w:val="single" w:sz="4" w:space="0" w:color="BEBEBE"/>
            </w:tcBorders>
          </w:tcPr>
          <w:p>
            <w:pPr>
              <w:pStyle w:val="TableParagraph"/>
              <w:spacing w:before="53"/>
              <w:ind w:left="19" w:right="54"/>
              <w:rPr>
                <w:sz w:val="16"/>
              </w:rPr>
            </w:pPr>
            <w:r>
              <w:rPr>
                <w:spacing w:val="-5"/>
                <w:sz w:val="16"/>
              </w:rPr>
              <w:t>11</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right="38"/>
              <w:rPr>
                <w:sz w:val="16"/>
              </w:rPr>
            </w:pPr>
            <w:r>
              <w:rPr>
                <w:spacing w:val="-10"/>
                <w:sz w:val="16"/>
              </w:rPr>
              <w:t>2</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53"/>
              <w:ind w:right="41"/>
              <w:rPr>
                <w:sz w:val="16"/>
              </w:rPr>
            </w:pPr>
            <w:r>
              <w:rPr>
                <w:spacing w:val="-10"/>
                <w:sz w:val="16"/>
              </w:rPr>
              <w:t>0</w:t>
            </w:r>
          </w:p>
        </w:tc>
        <w:tc>
          <w:tcPr>
            <w:tcW w:w="530" w:type="dxa"/>
            <w:tcBorders>
              <w:top w:val="single" w:sz="4" w:space="0" w:color="BEBEBE"/>
              <w:left w:val="single" w:sz="4" w:space="0" w:color="BEBEBE"/>
              <w:bottom w:val="single" w:sz="4" w:space="0" w:color="BEBEBE"/>
              <w:right w:val="single" w:sz="4" w:space="0" w:color="BEBEBE"/>
            </w:tcBorders>
          </w:tcPr>
          <w:p>
            <w:pPr>
              <w:pStyle w:val="TableParagraph"/>
              <w:spacing w:before="53"/>
              <w:ind w:right="44"/>
              <w:rPr>
                <w:sz w:val="16"/>
              </w:rPr>
            </w:pPr>
            <w:r>
              <w:rPr>
                <w:spacing w:val="-10"/>
                <w:sz w:val="16"/>
              </w:rPr>
              <w:t>0</w:t>
            </w:r>
          </w:p>
        </w:tc>
        <w:tc>
          <w:tcPr>
            <w:tcW w:w="432" w:type="dxa"/>
            <w:tcBorders>
              <w:top w:val="single" w:sz="4" w:space="0" w:color="BEBEBE"/>
              <w:left w:val="single" w:sz="4" w:space="0" w:color="BEBEBE"/>
              <w:bottom w:val="single" w:sz="4" w:space="0" w:color="BEBEBE"/>
              <w:right w:val="single" w:sz="4" w:space="0" w:color="BEBEBE"/>
            </w:tcBorders>
          </w:tcPr>
          <w:p>
            <w:pPr>
              <w:pStyle w:val="TableParagraph"/>
              <w:spacing w:before="53"/>
              <w:ind w:left="3" w:right="49"/>
              <w:rPr>
                <w:sz w:val="16"/>
              </w:rPr>
            </w:pPr>
            <w:r>
              <w:rPr>
                <w:spacing w:val="-10"/>
                <w:sz w:val="16"/>
              </w:rPr>
              <w:t>0</w:t>
            </w:r>
          </w:p>
        </w:tc>
        <w:tc>
          <w:tcPr>
            <w:tcW w:w="441" w:type="dxa"/>
            <w:tcBorders>
              <w:top w:val="single" w:sz="4" w:space="0" w:color="BEBEBE"/>
              <w:left w:val="single" w:sz="4" w:space="0" w:color="BEBEBE"/>
              <w:bottom w:val="single" w:sz="4" w:space="0" w:color="BEBEBE"/>
              <w:right w:val="single" w:sz="4" w:space="0" w:color="BEBEBE"/>
            </w:tcBorders>
          </w:tcPr>
          <w:p>
            <w:pPr>
              <w:pStyle w:val="TableParagraph"/>
              <w:spacing w:before="53"/>
              <w:ind w:right="53"/>
              <w:rPr>
                <w:sz w:val="16"/>
              </w:rPr>
            </w:pPr>
            <w:r>
              <w:rPr>
                <w:spacing w:val="-10"/>
                <w:sz w:val="16"/>
              </w:rPr>
              <w:t>0</w:t>
            </w:r>
          </w:p>
        </w:tc>
        <w:tc>
          <w:tcPr>
            <w:tcW w:w="573" w:type="dxa"/>
            <w:tcBorders>
              <w:top w:val="single" w:sz="4" w:space="0" w:color="BEBEBE"/>
              <w:left w:val="single" w:sz="4" w:space="0" w:color="BEBEBE"/>
              <w:bottom w:val="single" w:sz="4" w:space="0" w:color="BEBEBE"/>
              <w:right w:val="single" w:sz="4" w:space="0" w:color="BEBEBE"/>
            </w:tcBorders>
          </w:tcPr>
          <w:p>
            <w:pPr>
              <w:pStyle w:val="TableParagraph"/>
              <w:spacing w:before="53"/>
              <w:ind w:right="57"/>
              <w:rPr>
                <w:sz w:val="16"/>
              </w:rPr>
            </w:pPr>
            <w:r>
              <w:rPr>
                <w:spacing w:val="-5"/>
                <w:sz w:val="16"/>
              </w:rPr>
              <w:t>13</w:t>
            </w:r>
          </w:p>
        </w:tc>
        <w:tc>
          <w:tcPr>
            <w:tcW w:w="484" w:type="dxa"/>
            <w:tcBorders>
              <w:top w:val="single" w:sz="4" w:space="0" w:color="BEBEBE"/>
              <w:left w:val="single" w:sz="4" w:space="0" w:color="BEBEBE"/>
              <w:bottom w:val="single" w:sz="4" w:space="0" w:color="BEBEBE"/>
              <w:right w:val="nil"/>
            </w:tcBorders>
          </w:tcPr>
          <w:p>
            <w:pPr>
              <w:pStyle w:val="TableParagraph"/>
              <w:spacing w:before="53"/>
              <w:ind w:left="48" w:right="108"/>
              <w:rPr>
                <w:sz w:val="16"/>
              </w:rPr>
            </w:pPr>
            <w:r>
              <w:rPr>
                <w:spacing w:val="-10"/>
                <w:sz w:val="16"/>
              </w:rPr>
              <w:t>3</w:t>
            </w:r>
          </w:p>
        </w:tc>
      </w:tr>
      <w:tr>
        <w:trPr>
          <w:trHeight w:val="299" w:hRule="atLeast"/>
        </w:trPr>
        <w:tc>
          <w:tcPr>
            <w:tcW w:w="2547" w:type="dxa"/>
            <w:tcBorders>
              <w:top w:val="single" w:sz="4" w:space="0" w:color="BEBEBE"/>
              <w:left w:val="nil"/>
              <w:right w:val="single" w:sz="4" w:space="0" w:color="BEBEBE"/>
            </w:tcBorders>
          </w:tcPr>
          <w:p>
            <w:pPr>
              <w:pStyle w:val="TableParagraph"/>
              <w:spacing w:before="39"/>
              <w:ind w:left="108"/>
              <w:jc w:val="left"/>
              <w:rPr>
                <w:rFonts w:ascii="Arial"/>
                <w:b/>
                <w:sz w:val="18"/>
              </w:rPr>
            </w:pPr>
            <w:r>
              <w:rPr>
                <w:rFonts w:ascii="Arial"/>
                <w:b/>
                <w:sz w:val="18"/>
              </w:rPr>
              <w:t>Not</w:t>
            </w:r>
            <w:r>
              <w:rPr>
                <w:rFonts w:ascii="Arial"/>
                <w:b/>
                <w:spacing w:val="-3"/>
                <w:sz w:val="18"/>
              </w:rPr>
              <w:t> </w:t>
            </w:r>
            <w:r>
              <w:rPr>
                <w:rFonts w:ascii="Arial"/>
                <w:b/>
                <w:spacing w:val="-2"/>
                <w:sz w:val="18"/>
              </w:rPr>
              <w:t>eligible</w:t>
            </w:r>
          </w:p>
        </w:tc>
        <w:tc>
          <w:tcPr>
            <w:tcW w:w="619" w:type="dxa"/>
            <w:tcBorders>
              <w:top w:val="single" w:sz="4" w:space="0" w:color="BEBEBE"/>
              <w:left w:val="single" w:sz="4" w:space="0" w:color="BEBEBE"/>
              <w:right w:val="single" w:sz="4" w:space="0" w:color="BEBEBE"/>
            </w:tcBorders>
          </w:tcPr>
          <w:p>
            <w:pPr>
              <w:pStyle w:val="TableParagraph"/>
              <w:spacing w:before="53"/>
              <w:ind w:left="12" w:right="13"/>
              <w:rPr>
                <w:sz w:val="16"/>
              </w:rPr>
            </w:pPr>
            <w:r>
              <w:rPr>
                <w:spacing w:val="-10"/>
                <w:sz w:val="16"/>
              </w:rPr>
              <w:t>1</w:t>
            </w:r>
          </w:p>
        </w:tc>
        <w:tc>
          <w:tcPr>
            <w:tcW w:w="483" w:type="dxa"/>
            <w:tcBorders>
              <w:top w:val="single" w:sz="4" w:space="0" w:color="BEBEBE"/>
              <w:left w:val="single" w:sz="4" w:space="0" w:color="BEBEBE"/>
              <w:right w:val="single" w:sz="4" w:space="0" w:color="BEBEBE"/>
            </w:tcBorders>
          </w:tcPr>
          <w:p>
            <w:pPr>
              <w:pStyle w:val="TableParagraph"/>
              <w:spacing w:before="53"/>
              <w:ind w:left="5" w:right="7"/>
              <w:rPr>
                <w:sz w:val="16"/>
              </w:rPr>
            </w:pPr>
            <w:r>
              <w:rPr>
                <w:spacing w:val="-10"/>
                <w:sz w:val="16"/>
              </w:rPr>
              <w:t>1</w:t>
            </w:r>
          </w:p>
        </w:tc>
        <w:tc>
          <w:tcPr>
            <w:tcW w:w="617" w:type="dxa"/>
            <w:tcBorders>
              <w:top w:val="single" w:sz="4" w:space="0" w:color="BEBEBE"/>
              <w:left w:val="single" w:sz="4" w:space="0" w:color="BEBEBE"/>
              <w:right w:val="single" w:sz="4" w:space="0" w:color="BEBEBE"/>
            </w:tcBorders>
          </w:tcPr>
          <w:p>
            <w:pPr>
              <w:pStyle w:val="TableParagraph"/>
              <w:spacing w:before="53"/>
              <w:ind w:left="7" w:right="9"/>
              <w:rPr>
                <w:sz w:val="16"/>
              </w:rPr>
            </w:pPr>
            <w:r>
              <w:rPr>
                <w:spacing w:val="-10"/>
                <w:sz w:val="16"/>
              </w:rPr>
              <w:t>1</w:t>
            </w:r>
          </w:p>
        </w:tc>
        <w:tc>
          <w:tcPr>
            <w:tcW w:w="483" w:type="dxa"/>
            <w:tcBorders>
              <w:top w:val="single" w:sz="4" w:space="0" w:color="BEBEBE"/>
              <w:left w:val="single" w:sz="4" w:space="0" w:color="BEBEBE"/>
              <w:right w:val="single" w:sz="4" w:space="0" w:color="BEBEBE"/>
            </w:tcBorders>
          </w:tcPr>
          <w:p>
            <w:pPr>
              <w:pStyle w:val="TableParagraph"/>
              <w:spacing w:before="53"/>
              <w:ind w:left="5" w:right="8"/>
              <w:rPr>
                <w:sz w:val="16"/>
              </w:rPr>
            </w:pPr>
            <w:r>
              <w:rPr>
                <w:spacing w:val="-10"/>
                <w:sz w:val="16"/>
              </w:rPr>
              <w:t>0</w:t>
            </w:r>
          </w:p>
        </w:tc>
        <w:tc>
          <w:tcPr>
            <w:tcW w:w="529" w:type="dxa"/>
            <w:tcBorders>
              <w:top w:val="single" w:sz="4" w:space="0" w:color="BEBEBE"/>
              <w:left w:val="single" w:sz="4" w:space="0" w:color="BEBEBE"/>
              <w:right w:val="single" w:sz="4" w:space="0" w:color="BEBEBE"/>
            </w:tcBorders>
          </w:tcPr>
          <w:p>
            <w:pPr>
              <w:pStyle w:val="TableParagraph"/>
              <w:spacing w:before="53"/>
              <w:ind w:right="2"/>
              <w:rPr>
                <w:sz w:val="16"/>
              </w:rPr>
            </w:pPr>
            <w:r>
              <w:rPr>
                <w:spacing w:val="-10"/>
                <w:sz w:val="16"/>
              </w:rPr>
              <w:t>0</w:t>
            </w:r>
          </w:p>
        </w:tc>
        <w:tc>
          <w:tcPr>
            <w:tcW w:w="431" w:type="dxa"/>
            <w:tcBorders>
              <w:top w:val="single" w:sz="4" w:space="0" w:color="BEBEBE"/>
              <w:left w:val="single" w:sz="4" w:space="0" w:color="BEBEBE"/>
              <w:right w:val="single" w:sz="4" w:space="0" w:color="BEBEBE"/>
            </w:tcBorders>
          </w:tcPr>
          <w:p>
            <w:pPr>
              <w:pStyle w:val="TableParagraph"/>
              <w:spacing w:before="53"/>
              <w:ind w:left="3" w:right="5"/>
              <w:rPr>
                <w:sz w:val="16"/>
              </w:rPr>
            </w:pPr>
            <w:r>
              <w:rPr>
                <w:spacing w:val="-10"/>
                <w:sz w:val="16"/>
              </w:rPr>
              <w:t>0</w:t>
            </w:r>
          </w:p>
        </w:tc>
        <w:tc>
          <w:tcPr>
            <w:tcW w:w="619" w:type="dxa"/>
            <w:tcBorders>
              <w:top w:val="single" w:sz="4" w:space="0" w:color="BEBEBE"/>
              <w:left w:val="single" w:sz="4" w:space="0" w:color="BEBEBE"/>
              <w:right w:val="single" w:sz="4" w:space="0" w:color="BEBEBE"/>
            </w:tcBorders>
          </w:tcPr>
          <w:p>
            <w:pPr>
              <w:pStyle w:val="TableParagraph"/>
              <w:spacing w:before="53"/>
              <w:ind w:left="3" w:right="13"/>
              <w:rPr>
                <w:sz w:val="16"/>
              </w:rPr>
            </w:pPr>
            <w:r>
              <w:rPr>
                <w:spacing w:val="-10"/>
                <w:sz w:val="16"/>
              </w:rPr>
              <w:t>0</w:t>
            </w:r>
          </w:p>
        </w:tc>
        <w:tc>
          <w:tcPr>
            <w:tcW w:w="484" w:type="dxa"/>
            <w:tcBorders>
              <w:top w:val="single" w:sz="4" w:space="0" w:color="BEBEBE"/>
              <w:left w:val="single" w:sz="4" w:space="0" w:color="BEBEBE"/>
              <w:right w:val="single" w:sz="4" w:space="0" w:color="BEBEBE"/>
            </w:tcBorders>
          </w:tcPr>
          <w:p>
            <w:pPr>
              <w:pStyle w:val="TableParagraph"/>
              <w:spacing w:before="53"/>
              <w:ind w:left="56" w:right="66"/>
              <w:rPr>
                <w:sz w:val="16"/>
              </w:rPr>
            </w:pPr>
            <w:r>
              <w:rPr>
                <w:spacing w:val="-10"/>
                <w:sz w:val="16"/>
              </w:rPr>
              <w:t>0</w:t>
            </w:r>
          </w:p>
        </w:tc>
        <w:tc>
          <w:tcPr>
            <w:tcW w:w="484" w:type="dxa"/>
            <w:tcBorders>
              <w:top w:val="single" w:sz="4" w:space="0" w:color="BEBEBE"/>
              <w:left w:val="single" w:sz="4" w:space="0" w:color="BEBEBE"/>
              <w:right w:val="single" w:sz="4" w:space="0" w:color="BEBEBE"/>
            </w:tcBorders>
          </w:tcPr>
          <w:p>
            <w:pPr>
              <w:pStyle w:val="TableParagraph"/>
              <w:spacing w:before="53"/>
              <w:ind w:left="56" w:right="68"/>
              <w:rPr>
                <w:sz w:val="16"/>
              </w:rPr>
            </w:pPr>
            <w:r>
              <w:rPr>
                <w:spacing w:val="-10"/>
                <w:sz w:val="16"/>
              </w:rPr>
              <w:t>0</w:t>
            </w:r>
          </w:p>
        </w:tc>
        <w:tc>
          <w:tcPr>
            <w:tcW w:w="621" w:type="dxa"/>
            <w:tcBorders>
              <w:top w:val="single" w:sz="4" w:space="0" w:color="BEBEBE"/>
              <w:left w:val="single" w:sz="4" w:space="0" w:color="BEBEBE"/>
              <w:right w:val="single" w:sz="4" w:space="0" w:color="BEBEBE"/>
            </w:tcBorders>
          </w:tcPr>
          <w:p>
            <w:pPr>
              <w:pStyle w:val="TableParagraph"/>
              <w:spacing w:before="53"/>
              <w:ind w:left="19" w:right="38"/>
              <w:rPr>
                <w:sz w:val="16"/>
              </w:rPr>
            </w:pPr>
            <w:r>
              <w:rPr>
                <w:spacing w:val="-10"/>
                <w:sz w:val="16"/>
              </w:rPr>
              <w:t>1</w:t>
            </w:r>
          </w:p>
        </w:tc>
        <w:tc>
          <w:tcPr>
            <w:tcW w:w="484" w:type="dxa"/>
            <w:tcBorders>
              <w:top w:val="single" w:sz="4" w:space="0" w:color="BEBEBE"/>
              <w:left w:val="single" w:sz="4" w:space="0" w:color="BEBEBE"/>
              <w:right w:val="single" w:sz="4" w:space="0" w:color="BEBEBE"/>
            </w:tcBorders>
          </w:tcPr>
          <w:p>
            <w:pPr>
              <w:pStyle w:val="TableParagraph"/>
              <w:spacing w:before="53"/>
              <w:ind w:left="56" w:right="79"/>
              <w:rPr>
                <w:sz w:val="16"/>
              </w:rPr>
            </w:pPr>
            <w:r>
              <w:rPr>
                <w:spacing w:val="-10"/>
                <w:sz w:val="16"/>
              </w:rPr>
              <w:t>0</w:t>
            </w:r>
          </w:p>
        </w:tc>
        <w:tc>
          <w:tcPr>
            <w:tcW w:w="441" w:type="dxa"/>
            <w:tcBorders>
              <w:top w:val="single" w:sz="4" w:space="0" w:color="BEBEBE"/>
              <w:left w:val="single" w:sz="4" w:space="0" w:color="BEBEBE"/>
              <w:right w:val="single" w:sz="4" w:space="0" w:color="BEBEBE"/>
            </w:tcBorders>
          </w:tcPr>
          <w:p>
            <w:pPr>
              <w:pStyle w:val="TableParagraph"/>
              <w:spacing w:before="53"/>
              <w:ind w:left="26" w:right="53"/>
              <w:rPr>
                <w:sz w:val="16"/>
              </w:rPr>
            </w:pPr>
            <w:r>
              <w:rPr>
                <w:spacing w:val="-10"/>
                <w:sz w:val="16"/>
              </w:rPr>
              <w:t>0</w:t>
            </w:r>
          </w:p>
        </w:tc>
        <w:tc>
          <w:tcPr>
            <w:tcW w:w="430" w:type="dxa"/>
            <w:tcBorders>
              <w:top w:val="single" w:sz="4" w:space="0" w:color="BEBEBE"/>
              <w:left w:val="single" w:sz="4" w:space="0" w:color="BEBEBE"/>
              <w:right w:val="single" w:sz="4" w:space="0" w:color="BEBEBE"/>
            </w:tcBorders>
          </w:tcPr>
          <w:p>
            <w:pPr>
              <w:pStyle w:val="TableParagraph"/>
              <w:spacing w:before="53"/>
              <w:ind w:left="4" w:right="32"/>
              <w:rPr>
                <w:sz w:val="16"/>
              </w:rPr>
            </w:pPr>
            <w:r>
              <w:rPr>
                <w:spacing w:val="-10"/>
                <w:sz w:val="16"/>
              </w:rPr>
              <w:t>0</w:t>
            </w:r>
          </w:p>
        </w:tc>
        <w:tc>
          <w:tcPr>
            <w:tcW w:w="621" w:type="dxa"/>
            <w:tcBorders>
              <w:top w:val="single" w:sz="4" w:space="0" w:color="BEBEBE"/>
              <w:left w:val="single" w:sz="4" w:space="0" w:color="BEBEBE"/>
              <w:right w:val="single" w:sz="4" w:space="0" w:color="BEBEBE"/>
            </w:tcBorders>
          </w:tcPr>
          <w:p>
            <w:pPr>
              <w:pStyle w:val="TableParagraph"/>
              <w:spacing w:before="53"/>
              <w:ind w:left="19" w:right="51"/>
              <w:rPr>
                <w:sz w:val="16"/>
              </w:rPr>
            </w:pPr>
            <w:r>
              <w:rPr>
                <w:spacing w:val="-10"/>
                <w:sz w:val="16"/>
              </w:rPr>
              <w:t>1</w:t>
            </w:r>
          </w:p>
        </w:tc>
        <w:tc>
          <w:tcPr>
            <w:tcW w:w="484" w:type="dxa"/>
            <w:tcBorders>
              <w:top w:val="single" w:sz="4" w:space="0" w:color="BEBEBE"/>
              <w:left w:val="single" w:sz="4" w:space="0" w:color="BEBEBE"/>
              <w:right w:val="single" w:sz="4" w:space="0" w:color="BEBEBE"/>
            </w:tcBorders>
          </w:tcPr>
          <w:p>
            <w:pPr>
              <w:pStyle w:val="TableParagraph"/>
              <w:spacing w:before="53"/>
              <w:ind w:right="38"/>
              <w:rPr>
                <w:sz w:val="16"/>
              </w:rPr>
            </w:pPr>
            <w:r>
              <w:rPr>
                <w:spacing w:val="-10"/>
                <w:sz w:val="16"/>
              </w:rPr>
              <w:t>0</w:t>
            </w:r>
          </w:p>
        </w:tc>
        <w:tc>
          <w:tcPr>
            <w:tcW w:w="484" w:type="dxa"/>
            <w:tcBorders>
              <w:top w:val="single" w:sz="4" w:space="0" w:color="BEBEBE"/>
              <w:left w:val="single" w:sz="4" w:space="0" w:color="BEBEBE"/>
              <w:right w:val="single" w:sz="4" w:space="0" w:color="BEBEBE"/>
            </w:tcBorders>
          </w:tcPr>
          <w:p>
            <w:pPr>
              <w:pStyle w:val="TableParagraph"/>
              <w:spacing w:before="53"/>
              <w:ind w:right="41"/>
              <w:rPr>
                <w:sz w:val="16"/>
              </w:rPr>
            </w:pPr>
            <w:r>
              <w:rPr>
                <w:spacing w:val="-10"/>
                <w:sz w:val="16"/>
              </w:rPr>
              <w:t>0</w:t>
            </w:r>
          </w:p>
        </w:tc>
        <w:tc>
          <w:tcPr>
            <w:tcW w:w="530" w:type="dxa"/>
            <w:tcBorders>
              <w:top w:val="single" w:sz="4" w:space="0" w:color="BEBEBE"/>
              <w:left w:val="single" w:sz="4" w:space="0" w:color="BEBEBE"/>
              <w:right w:val="single" w:sz="4" w:space="0" w:color="BEBEBE"/>
            </w:tcBorders>
          </w:tcPr>
          <w:p>
            <w:pPr>
              <w:pStyle w:val="TableParagraph"/>
              <w:spacing w:before="53"/>
              <w:ind w:right="44"/>
              <w:rPr>
                <w:sz w:val="16"/>
              </w:rPr>
            </w:pPr>
            <w:r>
              <w:rPr>
                <w:spacing w:val="-10"/>
                <w:sz w:val="16"/>
              </w:rPr>
              <w:t>0</w:t>
            </w:r>
          </w:p>
        </w:tc>
        <w:tc>
          <w:tcPr>
            <w:tcW w:w="432" w:type="dxa"/>
            <w:tcBorders>
              <w:top w:val="single" w:sz="4" w:space="0" w:color="BEBEBE"/>
              <w:left w:val="single" w:sz="4" w:space="0" w:color="BEBEBE"/>
              <w:right w:val="single" w:sz="4" w:space="0" w:color="BEBEBE"/>
            </w:tcBorders>
          </w:tcPr>
          <w:p>
            <w:pPr>
              <w:pStyle w:val="TableParagraph"/>
              <w:spacing w:before="53"/>
              <w:ind w:left="3" w:right="49"/>
              <w:rPr>
                <w:sz w:val="16"/>
              </w:rPr>
            </w:pPr>
            <w:r>
              <w:rPr>
                <w:spacing w:val="-10"/>
                <w:sz w:val="16"/>
              </w:rPr>
              <w:t>0</w:t>
            </w:r>
          </w:p>
        </w:tc>
        <w:tc>
          <w:tcPr>
            <w:tcW w:w="441" w:type="dxa"/>
            <w:tcBorders>
              <w:top w:val="single" w:sz="4" w:space="0" w:color="BEBEBE"/>
              <w:left w:val="single" w:sz="4" w:space="0" w:color="BEBEBE"/>
              <w:right w:val="single" w:sz="4" w:space="0" w:color="BEBEBE"/>
            </w:tcBorders>
          </w:tcPr>
          <w:p>
            <w:pPr>
              <w:pStyle w:val="TableParagraph"/>
              <w:spacing w:before="53"/>
              <w:ind w:right="53"/>
              <w:rPr>
                <w:sz w:val="16"/>
              </w:rPr>
            </w:pPr>
            <w:r>
              <w:rPr>
                <w:spacing w:val="-10"/>
                <w:sz w:val="16"/>
              </w:rPr>
              <w:t>0</w:t>
            </w:r>
          </w:p>
        </w:tc>
        <w:tc>
          <w:tcPr>
            <w:tcW w:w="573" w:type="dxa"/>
            <w:tcBorders>
              <w:top w:val="single" w:sz="4" w:space="0" w:color="BEBEBE"/>
              <w:left w:val="single" w:sz="4" w:space="0" w:color="BEBEBE"/>
              <w:right w:val="single" w:sz="4" w:space="0" w:color="BEBEBE"/>
            </w:tcBorders>
          </w:tcPr>
          <w:p>
            <w:pPr>
              <w:pStyle w:val="TableParagraph"/>
              <w:spacing w:before="53"/>
              <w:ind w:right="59"/>
              <w:rPr>
                <w:sz w:val="16"/>
              </w:rPr>
            </w:pPr>
            <w:r>
              <w:rPr>
                <w:spacing w:val="-10"/>
                <w:sz w:val="16"/>
              </w:rPr>
              <w:t>1</w:t>
            </w:r>
          </w:p>
        </w:tc>
        <w:tc>
          <w:tcPr>
            <w:tcW w:w="484" w:type="dxa"/>
            <w:tcBorders>
              <w:top w:val="single" w:sz="4" w:space="0" w:color="BEBEBE"/>
              <w:left w:val="single" w:sz="4" w:space="0" w:color="BEBEBE"/>
              <w:right w:val="nil"/>
            </w:tcBorders>
          </w:tcPr>
          <w:p>
            <w:pPr>
              <w:pStyle w:val="TableParagraph"/>
              <w:spacing w:before="53"/>
              <w:ind w:left="48" w:right="108"/>
              <w:rPr>
                <w:sz w:val="16"/>
              </w:rPr>
            </w:pPr>
            <w:r>
              <w:rPr>
                <w:spacing w:val="-10"/>
                <w:sz w:val="16"/>
              </w:rPr>
              <w:t>0</w:t>
            </w:r>
          </w:p>
        </w:tc>
      </w:tr>
      <w:tr>
        <w:trPr>
          <w:trHeight w:val="300" w:hRule="atLeast"/>
        </w:trPr>
        <w:tc>
          <w:tcPr>
            <w:tcW w:w="2547" w:type="dxa"/>
            <w:tcBorders>
              <w:left w:val="nil"/>
              <w:bottom w:val="nil"/>
              <w:right w:val="single" w:sz="4" w:space="0" w:color="BEBEBE"/>
            </w:tcBorders>
          </w:tcPr>
          <w:p>
            <w:pPr>
              <w:pStyle w:val="TableParagraph"/>
              <w:spacing w:before="40"/>
              <w:ind w:left="108"/>
              <w:jc w:val="left"/>
              <w:rPr>
                <w:rFonts w:ascii="Arial"/>
                <w:b/>
                <w:sz w:val="18"/>
              </w:rPr>
            </w:pPr>
            <w:r>
              <w:rPr>
                <w:rFonts w:ascii="Arial"/>
                <w:b/>
                <w:spacing w:val="-2"/>
                <w:sz w:val="18"/>
              </w:rPr>
              <w:t>TOTAL</w:t>
            </w:r>
          </w:p>
        </w:tc>
        <w:tc>
          <w:tcPr>
            <w:tcW w:w="619" w:type="dxa"/>
            <w:tcBorders>
              <w:left w:val="single" w:sz="4" w:space="0" w:color="BEBEBE"/>
              <w:bottom w:val="nil"/>
              <w:right w:val="single" w:sz="4" w:space="0" w:color="BEBEBE"/>
            </w:tcBorders>
          </w:tcPr>
          <w:p>
            <w:pPr>
              <w:pStyle w:val="TableParagraph"/>
              <w:spacing w:before="51"/>
              <w:ind w:left="13" w:right="13"/>
              <w:rPr>
                <w:rFonts w:ascii="Arial"/>
                <w:b/>
                <w:sz w:val="16"/>
              </w:rPr>
            </w:pPr>
            <w:r>
              <w:rPr>
                <w:rFonts w:ascii="Arial"/>
                <w:b/>
                <w:spacing w:val="-2"/>
                <w:sz w:val="16"/>
              </w:rPr>
              <w:t>5,045</w:t>
            </w:r>
          </w:p>
        </w:tc>
        <w:tc>
          <w:tcPr>
            <w:tcW w:w="483" w:type="dxa"/>
            <w:tcBorders>
              <w:left w:val="single" w:sz="4" w:space="0" w:color="BEBEBE"/>
              <w:bottom w:val="nil"/>
              <w:right w:val="single" w:sz="4" w:space="0" w:color="BEBEBE"/>
            </w:tcBorders>
          </w:tcPr>
          <w:p>
            <w:pPr>
              <w:pStyle w:val="TableParagraph"/>
              <w:spacing w:before="51"/>
              <w:ind w:left="5" w:right="8"/>
              <w:rPr>
                <w:rFonts w:ascii="Arial"/>
                <w:b/>
                <w:sz w:val="16"/>
              </w:rPr>
            </w:pPr>
            <w:r>
              <w:rPr>
                <w:rFonts w:ascii="Arial"/>
                <w:b/>
                <w:spacing w:val="-5"/>
                <w:sz w:val="16"/>
              </w:rPr>
              <w:t>251</w:t>
            </w:r>
          </w:p>
        </w:tc>
        <w:tc>
          <w:tcPr>
            <w:tcW w:w="617" w:type="dxa"/>
            <w:tcBorders>
              <w:left w:val="single" w:sz="4" w:space="0" w:color="BEBEBE"/>
              <w:bottom w:val="nil"/>
              <w:right w:val="single" w:sz="4" w:space="0" w:color="BEBEBE"/>
            </w:tcBorders>
          </w:tcPr>
          <w:p>
            <w:pPr>
              <w:pStyle w:val="TableParagraph"/>
              <w:spacing w:before="51"/>
              <w:ind w:left="7" w:right="9"/>
              <w:rPr>
                <w:rFonts w:ascii="Arial"/>
                <w:b/>
                <w:sz w:val="16"/>
              </w:rPr>
            </w:pPr>
            <w:r>
              <w:rPr>
                <w:rFonts w:ascii="Arial"/>
                <w:b/>
                <w:spacing w:val="-2"/>
                <w:sz w:val="16"/>
              </w:rPr>
              <w:t>4,794</w:t>
            </w:r>
          </w:p>
        </w:tc>
        <w:tc>
          <w:tcPr>
            <w:tcW w:w="483" w:type="dxa"/>
            <w:tcBorders>
              <w:left w:val="single" w:sz="4" w:space="0" w:color="BEBEBE"/>
              <w:bottom w:val="nil"/>
              <w:right w:val="single" w:sz="4" w:space="0" w:color="BEBEBE"/>
            </w:tcBorders>
          </w:tcPr>
          <w:p>
            <w:pPr>
              <w:pStyle w:val="TableParagraph"/>
              <w:spacing w:before="51"/>
              <w:ind w:left="5" w:right="8"/>
              <w:rPr>
                <w:rFonts w:ascii="Arial"/>
                <w:b/>
                <w:sz w:val="16"/>
              </w:rPr>
            </w:pPr>
            <w:r>
              <w:rPr>
                <w:rFonts w:ascii="Arial"/>
                <w:b/>
                <w:spacing w:val="-5"/>
                <w:sz w:val="16"/>
              </w:rPr>
              <w:t>116</w:t>
            </w:r>
          </w:p>
        </w:tc>
        <w:tc>
          <w:tcPr>
            <w:tcW w:w="529" w:type="dxa"/>
            <w:tcBorders>
              <w:left w:val="single" w:sz="4" w:space="0" w:color="BEBEBE"/>
              <w:bottom w:val="nil"/>
              <w:right w:val="single" w:sz="4" w:space="0" w:color="BEBEBE"/>
            </w:tcBorders>
          </w:tcPr>
          <w:p>
            <w:pPr>
              <w:pStyle w:val="TableParagraph"/>
              <w:spacing w:before="51"/>
              <w:ind w:right="2"/>
              <w:rPr>
                <w:rFonts w:ascii="Arial"/>
                <w:b/>
                <w:sz w:val="16"/>
              </w:rPr>
            </w:pPr>
            <w:r>
              <w:rPr>
                <w:rFonts w:ascii="Arial"/>
                <w:b/>
                <w:spacing w:val="-5"/>
                <w:sz w:val="16"/>
              </w:rPr>
              <w:t>2.3</w:t>
            </w:r>
          </w:p>
        </w:tc>
        <w:tc>
          <w:tcPr>
            <w:tcW w:w="431" w:type="dxa"/>
            <w:tcBorders>
              <w:left w:val="single" w:sz="4" w:space="0" w:color="BEBEBE"/>
              <w:bottom w:val="nil"/>
              <w:right w:val="single" w:sz="4" w:space="0" w:color="BEBEBE"/>
            </w:tcBorders>
          </w:tcPr>
          <w:p>
            <w:pPr>
              <w:pStyle w:val="TableParagraph"/>
              <w:spacing w:before="51"/>
              <w:ind w:right="5"/>
              <w:rPr>
                <w:rFonts w:ascii="Arial"/>
                <w:b/>
                <w:sz w:val="16"/>
              </w:rPr>
            </w:pPr>
            <w:r>
              <w:rPr>
                <w:rFonts w:ascii="Arial"/>
                <w:b/>
                <w:spacing w:val="-5"/>
                <w:sz w:val="16"/>
              </w:rPr>
              <w:t>10</w:t>
            </w:r>
          </w:p>
        </w:tc>
        <w:tc>
          <w:tcPr>
            <w:tcW w:w="619" w:type="dxa"/>
            <w:tcBorders>
              <w:left w:val="single" w:sz="4" w:space="0" w:color="BEBEBE"/>
              <w:bottom w:val="nil"/>
              <w:right w:val="single" w:sz="4" w:space="0" w:color="BEBEBE"/>
            </w:tcBorders>
          </w:tcPr>
          <w:p>
            <w:pPr>
              <w:pStyle w:val="TableParagraph"/>
              <w:spacing w:before="51"/>
              <w:ind w:left="2" w:right="13"/>
              <w:rPr>
                <w:rFonts w:ascii="Arial"/>
                <w:b/>
                <w:sz w:val="16"/>
              </w:rPr>
            </w:pPr>
            <w:r>
              <w:rPr>
                <w:rFonts w:ascii="Arial"/>
                <w:b/>
                <w:spacing w:val="-2"/>
                <w:sz w:val="16"/>
              </w:rPr>
              <w:t>4,369</w:t>
            </w:r>
          </w:p>
        </w:tc>
        <w:tc>
          <w:tcPr>
            <w:tcW w:w="484" w:type="dxa"/>
            <w:tcBorders>
              <w:left w:val="single" w:sz="4" w:space="0" w:color="BEBEBE"/>
              <w:bottom w:val="nil"/>
              <w:right w:val="single" w:sz="4" w:space="0" w:color="BEBEBE"/>
            </w:tcBorders>
          </w:tcPr>
          <w:p>
            <w:pPr>
              <w:pStyle w:val="TableParagraph"/>
              <w:spacing w:before="51"/>
              <w:ind w:left="56" w:right="65"/>
              <w:rPr>
                <w:rFonts w:ascii="Arial"/>
                <w:b/>
                <w:sz w:val="16"/>
              </w:rPr>
            </w:pPr>
            <w:r>
              <w:rPr>
                <w:rFonts w:ascii="Arial"/>
                <w:b/>
                <w:spacing w:val="-5"/>
                <w:sz w:val="16"/>
              </w:rPr>
              <w:t>299</w:t>
            </w:r>
          </w:p>
        </w:tc>
        <w:tc>
          <w:tcPr>
            <w:tcW w:w="484" w:type="dxa"/>
            <w:tcBorders>
              <w:left w:val="single" w:sz="4" w:space="0" w:color="BEBEBE"/>
              <w:bottom w:val="nil"/>
              <w:right w:val="single" w:sz="4" w:space="0" w:color="BEBEBE"/>
            </w:tcBorders>
          </w:tcPr>
          <w:p>
            <w:pPr>
              <w:pStyle w:val="TableParagraph"/>
              <w:spacing w:before="51"/>
              <w:ind w:left="56" w:right="68"/>
              <w:rPr>
                <w:rFonts w:ascii="Arial"/>
                <w:b/>
                <w:sz w:val="16"/>
              </w:rPr>
            </w:pPr>
            <w:r>
              <w:rPr>
                <w:rFonts w:ascii="Arial"/>
                <w:b/>
                <w:spacing w:val="-5"/>
                <w:sz w:val="16"/>
              </w:rPr>
              <w:t>512</w:t>
            </w:r>
          </w:p>
        </w:tc>
        <w:tc>
          <w:tcPr>
            <w:tcW w:w="621" w:type="dxa"/>
            <w:tcBorders>
              <w:left w:val="single" w:sz="4" w:space="0" w:color="BEBEBE"/>
              <w:bottom w:val="nil"/>
              <w:right w:val="single" w:sz="4" w:space="0" w:color="BEBEBE"/>
            </w:tcBorders>
          </w:tcPr>
          <w:p>
            <w:pPr>
              <w:pStyle w:val="TableParagraph"/>
              <w:spacing w:before="51"/>
              <w:ind w:left="19" w:right="37"/>
              <w:rPr>
                <w:rFonts w:ascii="Arial"/>
                <w:b/>
                <w:sz w:val="16"/>
              </w:rPr>
            </w:pPr>
            <w:r>
              <w:rPr>
                <w:rFonts w:ascii="Arial"/>
                <w:b/>
                <w:spacing w:val="-2"/>
                <w:sz w:val="16"/>
              </w:rPr>
              <w:t>4,533</w:t>
            </w:r>
          </w:p>
        </w:tc>
        <w:tc>
          <w:tcPr>
            <w:tcW w:w="484" w:type="dxa"/>
            <w:tcBorders>
              <w:left w:val="single" w:sz="4" w:space="0" w:color="BEBEBE"/>
              <w:bottom w:val="nil"/>
              <w:right w:val="single" w:sz="4" w:space="0" w:color="BEBEBE"/>
            </w:tcBorders>
          </w:tcPr>
          <w:p>
            <w:pPr>
              <w:pStyle w:val="TableParagraph"/>
              <w:spacing w:before="51"/>
              <w:ind w:left="56" w:right="80"/>
              <w:rPr>
                <w:rFonts w:ascii="Arial"/>
                <w:b/>
                <w:sz w:val="16"/>
              </w:rPr>
            </w:pPr>
            <w:r>
              <w:rPr>
                <w:rFonts w:ascii="Arial"/>
                <w:b/>
                <w:spacing w:val="-5"/>
                <w:sz w:val="16"/>
              </w:rPr>
              <w:t>124</w:t>
            </w:r>
          </w:p>
        </w:tc>
        <w:tc>
          <w:tcPr>
            <w:tcW w:w="441" w:type="dxa"/>
            <w:tcBorders>
              <w:left w:val="single" w:sz="4" w:space="0" w:color="BEBEBE"/>
              <w:bottom w:val="nil"/>
              <w:right w:val="single" w:sz="4" w:space="0" w:color="BEBEBE"/>
            </w:tcBorders>
          </w:tcPr>
          <w:p>
            <w:pPr>
              <w:pStyle w:val="TableParagraph"/>
              <w:spacing w:before="51"/>
              <w:ind w:left="26" w:right="53"/>
              <w:rPr>
                <w:rFonts w:ascii="Arial"/>
                <w:b/>
                <w:sz w:val="16"/>
              </w:rPr>
            </w:pPr>
            <w:r>
              <w:rPr>
                <w:rFonts w:ascii="Arial"/>
                <w:b/>
                <w:spacing w:val="-5"/>
                <w:sz w:val="16"/>
              </w:rPr>
              <w:t>2.5</w:t>
            </w:r>
          </w:p>
        </w:tc>
        <w:tc>
          <w:tcPr>
            <w:tcW w:w="430" w:type="dxa"/>
            <w:tcBorders>
              <w:left w:val="single" w:sz="4" w:space="0" w:color="BEBEBE"/>
              <w:bottom w:val="nil"/>
              <w:right w:val="single" w:sz="4" w:space="0" w:color="BEBEBE"/>
            </w:tcBorders>
          </w:tcPr>
          <w:p>
            <w:pPr>
              <w:pStyle w:val="TableParagraph"/>
              <w:spacing w:before="51"/>
              <w:ind w:right="32"/>
              <w:rPr>
                <w:rFonts w:ascii="Arial"/>
                <w:b/>
                <w:sz w:val="16"/>
              </w:rPr>
            </w:pPr>
            <w:r>
              <w:rPr>
                <w:rFonts w:ascii="Arial"/>
                <w:b/>
                <w:spacing w:val="-5"/>
                <w:sz w:val="16"/>
              </w:rPr>
              <w:t>17</w:t>
            </w:r>
          </w:p>
        </w:tc>
        <w:tc>
          <w:tcPr>
            <w:tcW w:w="621" w:type="dxa"/>
            <w:tcBorders>
              <w:left w:val="single" w:sz="4" w:space="0" w:color="BEBEBE"/>
              <w:bottom w:val="nil"/>
              <w:right w:val="single" w:sz="4" w:space="0" w:color="BEBEBE"/>
            </w:tcBorders>
          </w:tcPr>
          <w:p>
            <w:pPr>
              <w:pStyle w:val="TableParagraph"/>
              <w:spacing w:before="51"/>
              <w:ind w:left="19" w:right="52"/>
              <w:rPr>
                <w:rFonts w:ascii="Arial"/>
                <w:b/>
                <w:sz w:val="16"/>
              </w:rPr>
            </w:pPr>
            <w:r>
              <w:rPr>
                <w:rFonts w:ascii="Arial"/>
                <w:b/>
                <w:spacing w:val="-2"/>
                <w:sz w:val="16"/>
              </w:rPr>
              <w:t>3,927</w:t>
            </w:r>
          </w:p>
        </w:tc>
        <w:tc>
          <w:tcPr>
            <w:tcW w:w="484" w:type="dxa"/>
            <w:tcBorders>
              <w:left w:val="single" w:sz="4" w:space="0" w:color="BEBEBE"/>
              <w:bottom w:val="nil"/>
              <w:right w:val="single" w:sz="4" w:space="0" w:color="BEBEBE"/>
            </w:tcBorders>
          </w:tcPr>
          <w:p>
            <w:pPr>
              <w:pStyle w:val="TableParagraph"/>
              <w:spacing w:before="51"/>
              <w:ind w:right="39"/>
              <w:rPr>
                <w:rFonts w:ascii="Arial"/>
                <w:b/>
                <w:sz w:val="16"/>
              </w:rPr>
            </w:pPr>
            <w:r>
              <w:rPr>
                <w:rFonts w:ascii="Arial"/>
                <w:b/>
                <w:spacing w:val="-5"/>
                <w:sz w:val="16"/>
              </w:rPr>
              <w:t>465</w:t>
            </w:r>
          </w:p>
        </w:tc>
        <w:tc>
          <w:tcPr>
            <w:tcW w:w="484" w:type="dxa"/>
            <w:tcBorders>
              <w:left w:val="single" w:sz="4" w:space="0" w:color="BEBEBE"/>
              <w:bottom w:val="nil"/>
              <w:right w:val="single" w:sz="4" w:space="0" w:color="BEBEBE"/>
            </w:tcBorders>
          </w:tcPr>
          <w:p>
            <w:pPr>
              <w:pStyle w:val="TableParagraph"/>
              <w:spacing w:before="51"/>
              <w:ind w:right="42"/>
              <w:rPr>
                <w:rFonts w:ascii="Arial"/>
                <w:b/>
                <w:sz w:val="16"/>
              </w:rPr>
            </w:pPr>
            <w:r>
              <w:rPr>
                <w:rFonts w:ascii="Arial"/>
                <w:b/>
                <w:spacing w:val="-5"/>
                <w:sz w:val="16"/>
              </w:rPr>
              <w:t>160</w:t>
            </w:r>
          </w:p>
        </w:tc>
        <w:tc>
          <w:tcPr>
            <w:tcW w:w="530" w:type="dxa"/>
            <w:tcBorders>
              <w:left w:val="single" w:sz="4" w:space="0" w:color="BEBEBE"/>
              <w:bottom w:val="nil"/>
              <w:right w:val="single" w:sz="4" w:space="0" w:color="BEBEBE"/>
            </w:tcBorders>
          </w:tcPr>
          <w:p>
            <w:pPr>
              <w:pStyle w:val="TableParagraph"/>
              <w:spacing w:before="51"/>
              <w:ind w:left="1" w:right="44"/>
              <w:rPr>
                <w:rFonts w:ascii="Arial"/>
                <w:b/>
                <w:sz w:val="16"/>
              </w:rPr>
            </w:pPr>
            <w:r>
              <w:rPr>
                <w:rFonts w:ascii="Arial"/>
                <w:b/>
                <w:spacing w:val="-5"/>
                <w:sz w:val="16"/>
              </w:rPr>
              <w:t>3.2</w:t>
            </w:r>
          </w:p>
        </w:tc>
        <w:tc>
          <w:tcPr>
            <w:tcW w:w="432" w:type="dxa"/>
            <w:tcBorders>
              <w:left w:val="single" w:sz="4" w:space="0" w:color="BEBEBE"/>
              <w:bottom w:val="nil"/>
              <w:right w:val="single" w:sz="4" w:space="0" w:color="BEBEBE"/>
            </w:tcBorders>
          </w:tcPr>
          <w:p>
            <w:pPr>
              <w:pStyle w:val="TableParagraph"/>
              <w:spacing w:before="51"/>
              <w:ind w:right="49"/>
              <w:rPr>
                <w:rFonts w:ascii="Arial"/>
                <w:b/>
                <w:sz w:val="16"/>
              </w:rPr>
            </w:pPr>
            <w:r>
              <w:rPr>
                <w:rFonts w:ascii="Arial"/>
                <w:b/>
                <w:spacing w:val="-5"/>
                <w:sz w:val="16"/>
              </w:rPr>
              <w:t>26</w:t>
            </w:r>
          </w:p>
        </w:tc>
        <w:tc>
          <w:tcPr>
            <w:tcW w:w="441" w:type="dxa"/>
            <w:tcBorders>
              <w:left w:val="single" w:sz="4" w:space="0" w:color="BEBEBE"/>
              <w:bottom w:val="nil"/>
              <w:right w:val="single" w:sz="4" w:space="0" w:color="BEBEBE"/>
            </w:tcBorders>
          </w:tcPr>
          <w:p>
            <w:pPr>
              <w:pStyle w:val="TableParagraph"/>
              <w:spacing w:before="51"/>
              <w:ind w:right="53"/>
              <w:rPr>
                <w:rFonts w:ascii="Arial"/>
                <w:b/>
                <w:sz w:val="16"/>
              </w:rPr>
            </w:pPr>
            <w:r>
              <w:rPr>
                <w:rFonts w:ascii="Arial"/>
                <w:b/>
                <w:spacing w:val="-5"/>
                <w:sz w:val="16"/>
              </w:rPr>
              <w:t>0.5</w:t>
            </w:r>
          </w:p>
        </w:tc>
        <w:tc>
          <w:tcPr>
            <w:tcW w:w="573" w:type="dxa"/>
            <w:tcBorders>
              <w:left w:val="single" w:sz="4" w:space="0" w:color="BEBEBE"/>
              <w:bottom w:val="nil"/>
              <w:right w:val="single" w:sz="4" w:space="0" w:color="BEBEBE"/>
            </w:tcBorders>
          </w:tcPr>
          <w:p>
            <w:pPr>
              <w:pStyle w:val="TableParagraph"/>
              <w:spacing w:before="51"/>
              <w:ind w:left="2" w:right="59"/>
              <w:rPr>
                <w:rFonts w:ascii="Arial"/>
                <w:b/>
                <w:sz w:val="16"/>
              </w:rPr>
            </w:pPr>
            <w:r>
              <w:rPr>
                <w:rFonts w:ascii="Arial"/>
                <w:b/>
                <w:spacing w:val="-4"/>
                <w:sz w:val="16"/>
              </w:rPr>
              <w:t>4574</w:t>
            </w:r>
          </w:p>
        </w:tc>
        <w:tc>
          <w:tcPr>
            <w:tcW w:w="484" w:type="dxa"/>
            <w:tcBorders>
              <w:left w:val="single" w:sz="4" w:space="0" w:color="BEBEBE"/>
              <w:bottom w:val="nil"/>
              <w:right w:val="nil"/>
            </w:tcBorders>
          </w:tcPr>
          <w:p>
            <w:pPr>
              <w:pStyle w:val="TableParagraph"/>
              <w:spacing w:before="51"/>
              <w:ind w:left="48" w:right="110"/>
              <w:rPr>
                <w:rFonts w:ascii="Arial"/>
                <w:b/>
                <w:sz w:val="16"/>
              </w:rPr>
            </w:pPr>
            <w:r>
              <w:rPr>
                <w:rFonts w:ascii="Arial"/>
                <w:b/>
                <w:spacing w:val="-5"/>
                <w:sz w:val="16"/>
              </w:rPr>
              <w:t>285</w:t>
            </w:r>
          </w:p>
        </w:tc>
      </w:tr>
    </w:tbl>
    <w:p>
      <w:pPr>
        <w:pStyle w:val="TableParagraph"/>
        <w:spacing w:after="0"/>
        <w:rPr>
          <w:rFonts w:ascii="Arial"/>
          <w:b/>
          <w:sz w:val="16"/>
        </w:rPr>
        <w:sectPr>
          <w:footerReference w:type="default" r:id="rId23"/>
          <w:pgSz w:w="13960" w:h="10380" w:orient="landscape"/>
          <w:pgMar w:header="0" w:footer="1068" w:top="820" w:bottom="1260" w:left="141" w:right="0"/>
          <w:pgNumType w:start="66"/>
        </w:sectPr>
      </w:pPr>
    </w:p>
    <w:p>
      <w:pPr>
        <w:spacing w:before="79" w:after="7"/>
        <w:ind w:left="87" w:right="0" w:firstLine="0"/>
        <w:jc w:val="left"/>
        <w:rPr>
          <w:rFonts w:ascii="Arial"/>
          <w:b/>
          <w:sz w:val="22"/>
        </w:rPr>
      </w:pPr>
      <w:r>
        <w:rPr>
          <w:rFonts w:ascii="Arial"/>
          <w:b/>
          <w:sz w:val="22"/>
        </w:rPr>
        <w:t>Table</w:t>
      </w:r>
      <w:r>
        <w:rPr>
          <w:rFonts w:ascii="Arial"/>
          <w:b/>
          <w:spacing w:val="-6"/>
          <w:sz w:val="22"/>
        </w:rPr>
        <w:t> </w:t>
      </w:r>
      <w:r>
        <w:rPr>
          <w:rFonts w:ascii="Arial"/>
          <w:b/>
          <w:sz w:val="22"/>
        </w:rPr>
        <w:t>12b:</w:t>
      </w:r>
      <w:r>
        <w:rPr>
          <w:rFonts w:ascii="Arial"/>
          <w:b/>
          <w:spacing w:val="-1"/>
          <w:sz w:val="22"/>
        </w:rPr>
        <w:t> </w:t>
      </w:r>
      <w:r>
        <w:rPr>
          <w:rFonts w:ascii="Arial"/>
          <w:b/>
          <w:sz w:val="22"/>
        </w:rPr>
        <w:t>Culture</w:t>
      </w:r>
      <w:r>
        <w:rPr>
          <w:rFonts w:ascii="Arial"/>
          <w:b/>
          <w:spacing w:val="-5"/>
          <w:sz w:val="22"/>
        </w:rPr>
        <w:t> </w:t>
      </w:r>
      <w:r>
        <w:rPr>
          <w:rFonts w:ascii="Arial"/>
          <w:b/>
          <w:sz w:val="22"/>
        </w:rPr>
        <w:t>Examination</w:t>
      </w:r>
      <w:r>
        <w:rPr>
          <w:rFonts w:ascii="Arial"/>
          <w:b/>
          <w:spacing w:val="-6"/>
          <w:sz w:val="22"/>
        </w:rPr>
        <w:t> </w:t>
      </w:r>
      <w:r>
        <w:rPr>
          <w:rFonts w:ascii="Arial"/>
          <w:b/>
          <w:sz w:val="22"/>
        </w:rPr>
        <w:t>results</w:t>
      </w:r>
      <w:r>
        <w:rPr>
          <w:rFonts w:ascii="Arial"/>
          <w:b/>
          <w:spacing w:val="-1"/>
          <w:sz w:val="22"/>
        </w:rPr>
        <w:t> </w:t>
      </w:r>
      <w:r>
        <w:rPr>
          <w:rFonts w:ascii="Arial"/>
          <w:b/>
          <w:sz w:val="22"/>
        </w:rPr>
        <w:t>by</w:t>
      </w:r>
      <w:r>
        <w:rPr>
          <w:rFonts w:ascii="Arial"/>
          <w:b/>
          <w:spacing w:val="-7"/>
          <w:sz w:val="22"/>
        </w:rPr>
        <w:t> </w:t>
      </w:r>
      <w:r>
        <w:rPr>
          <w:rFonts w:ascii="Arial"/>
          <w:b/>
          <w:sz w:val="22"/>
        </w:rPr>
        <w:t>sex,</w:t>
      </w:r>
      <w:r>
        <w:rPr>
          <w:rFonts w:ascii="Arial"/>
          <w:b/>
          <w:spacing w:val="-3"/>
          <w:sz w:val="22"/>
        </w:rPr>
        <w:t> </w:t>
      </w:r>
      <w:r>
        <w:rPr>
          <w:rFonts w:ascii="Arial"/>
          <w:b/>
          <w:sz w:val="22"/>
        </w:rPr>
        <w:t>age</w:t>
      </w:r>
      <w:r>
        <w:rPr>
          <w:rFonts w:ascii="Arial"/>
          <w:b/>
          <w:spacing w:val="-4"/>
          <w:sz w:val="22"/>
        </w:rPr>
        <w:t> </w:t>
      </w:r>
      <w:r>
        <w:rPr>
          <w:rFonts w:ascii="Arial"/>
          <w:b/>
          <w:sz w:val="22"/>
        </w:rPr>
        <w:t>group</w:t>
      </w:r>
      <w:r>
        <w:rPr>
          <w:rFonts w:ascii="Arial"/>
          <w:b/>
          <w:spacing w:val="-5"/>
          <w:sz w:val="22"/>
        </w:rPr>
        <w:t> </w:t>
      </w:r>
      <w:r>
        <w:rPr>
          <w:rFonts w:ascii="Arial"/>
          <w:b/>
          <w:sz w:val="22"/>
        </w:rPr>
        <w:t>and</w:t>
      </w:r>
      <w:r>
        <w:rPr>
          <w:rFonts w:ascii="Arial"/>
          <w:b/>
          <w:spacing w:val="-3"/>
          <w:sz w:val="22"/>
        </w:rPr>
        <w:t> </w:t>
      </w:r>
      <w:r>
        <w:rPr>
          <w:rFonts w:ascii="Arial"/>
          <w:b/>
          <w:spacing w:val="-2"/>
          <w:sz w:val="22"/>
        </w:rPr>
        <w:t>residence</w:t>
      </w:r>
    </w:p>
    <w:tbl>
      <w:tblPr>
        <w:tblW w:w="0" w:type="auto"/>
        <w:jc w:val="left"/>
        <w:tblInd w:w="34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838"/>
        <w:gridCol w:w="667"/>
        <w:gridCol w:w="516"/>
        <w:gridCol w:w="667"/>
        <w:gridCol w:w="518"/>
        <w:gridCol w:w="466"/>
        <w:gridCol w:w="429"/>
        <w:gridCol w:w="667"/>
        <w:gridCol w:w="516"/>
        <w:gridCol w:w="518"/>
        <w:gridCol w:w="667"/>
        <w:gridCol w:w="515"/>
        <w:gridCol w:w="467"/>
        <w:gridCol w:w="426"/>
        <w:gridCol w:w="666"/>
        <w:gridCol w:w="517"/>
        <w:gridCol w:w="515"/>
        <w:gridCol w:w="466"/>
        <w:gridCol w:w="425"/>
        <w:gridCol w:w="466"/>
        <w:gridCol w:w="665"/>
        <w:gridCol w:w="514"/>
      </w:tblGrid>
      <w:tr>
        <w:trPr>
          <w:trHeight w:val="501" w:hRule="atLeast"/>
        </w:trPr>
        <w:tc>
          <w:tcPr>
            <w:tcW w:w="838" w:type="dxa"/>
            <w:tcBorders>
              <w:left w:val="nil"/>
              <w:bottom w:val="single" w:sz="4" w:space="0" w:color="000000"/>
              <w:right w:val="single" w:sz="4" w:space="0" w:color="000000"/>
            </w:tcBorders>
          </w:tcPr>
          <w:p>
            <w:pPr>
              <w:pStyle w:val="TableParagraph"/>
              <w:jc w:val="left"/>
              <w:rPr>
                <w:rFonts w:ascii="Times New Roman"/>
                <w:sz w:val="18"/>
              </w:rPr>
            </w:pPr>
          </w:p>
        </w:tc>
        <w:tc>
          <w:tcPr>
            <w:tcW w:w="4446" w:type="dxa"/>
            <w:gridSpan w:val="8"/>
            <w:tcBorders>
              <w:left w:val="single" w:sz="4" w:space="0" w:color="000000"/>
              <w:bottom w:val="single" w:sz="4" w:space="0" w:color="000000"/>
              <w:right w:val="single" w:sz="4" w:space="0" w:color="000000"/>
            </w:tcBorders>
          </w:tcPr>
          <w:p>
            <w:pPr>
              <w:pStyle w:val="TableParagraph"/>
              <w:spacing w:before="140"/>
              <w:ind w:left="2"/>
              <w:rPr>
                <w:rFonts w:ascii="Arial"/>
                <w:b/>
                <w:sz w:val="18"/>
              </w:rPr>
            </w:pPr>
            <w:r>
              <w:rPr>
                <w:rFonts w:ascii="Arial"/>
                <w:b/>
                <w:sz w:val="18"/>
              </w:rPr>
              <w:t>Spot </w:t>
            </w:r>
            <w:r>
              <w:rPr>
                <w:rFonts w:ascii="Arial"/>
                <w:b/>
                <w:spacing w:val="-2"/>
                <w:sz w:val="18"/>
              </w:rPr>
              <w:t>Sputum</w:t>
            </w:r>
          </w:p>
        </w:tc>
        <w:tc>
          <w:tcPr>
            <w:tcW w:w="3776" w:type="dxa"/>
            <w:gridSpan w:val="7"/>
            <w:tcBorders>
              <w:left w:val="single" w:sz="4" w:space="0" w:color="000000"/>
              <w:bottom w:val="single" w:sz="4" w:space="0" w:color="000000"/>
              <w:right w:val="single" w:sz="4" w:space="0" w:color="000000"/>
            </w:tcBorders>
          </w:tcPr>
          <w:p>
            <w:pPr>
              <w:pStyle w:val="TableParagraph"/>
              <w:spacing w:before="37"/>
              <w:ind w:left="1170"/>
              <w:jc w:val="left"/>
              <w:rPr>
                <w:rFonts w:ascii="Arial"/>
                <w:b/>
                <w:sz w:val="18"/>
              </w:rPr>
            </w:pPr>
            <w:r>
              <w:rPr>
                <w:rFonts w:ascii="Arial"/>
                <w:b/>
                <w:sz w:val="18"/>
              </w:rPr>
              <w:t>Morning</w:t>
            </w:r>
            <w:r>
              <w:rPr>
                <w:rFonts w:ascii="Arial"/>
                <w:b/>
                <w:spacing w:val="-7"/>
                <w:sz w:val="18"/>
              </w:rPr>
              <w:t> </w:t>
            </w:r>
            <w:r>
              <w:rPr>
                <w:rFonts w:ascii="Arial"/>
                <w:b/>
                <w:spacing w:val="-2"/>
                <w:sz w:val="18"/>
              </w:rPr>
              <w:t>Sputum</w:t>
            </w:r>
          </w:p>
        </w:tc>
        <w:tc>
          <w:tcPr>
            <w:tcW w:w="3051" w:type="dxa"/>
            <w:gridSpan w:val="6"/>
            <w:tcBorders>
              <w:left w:val="single" w:sz="4" w:space="0" w:color="000000"/>
              <w:bottom w:val="single" w:sz="4" w:space="0" w:color="000000"/>
              <w:right w:val="nil"/>
            </w:tcBorders>
          </w:tcPr>
          <w:p>
            <w:pPr>
              <w:pStyle w:val="TableParagraph"/>
              <w:spacing w:before="37"/>
              <w:ind w:left="743"/>
              <w:jc w:val="left"/>
              <w:rPr>
                <w:rFonts w:ascii="Arial"/>
                <w:b/>
                <w:sz w:val="18"/>
              </w:rPr>
            </w:pPr>
            <w:r>
              <w:rPr>
                <w:rFonts w:ascii="Arial"/>
                <w:b/>
                <w:sz w:val="18"/>
              </w:rPr>
              <w:t>Combined</w:t>
            </w:r>
            <w:r>
              <w:rPr>
                <w:rFonts w:ascii="Arial"/>
                <w:b/>
                <w:spacing w:val="-13"/>
                <w:sz w:val="18"/>
              </w:rPr>
              <w:t> </w:t>
            </w:r>
            <w:r>
              <w:rPr>
                <w:rFonts w:ascii="Arial"/>
                <w:b/>
                <w:spacing w:val="-2"/>
                <w:sz w:val="18"/>
              </w:rPr>
              <w:t>Results</w:t>
            </w:r>
          </w:p>
        </w:tc>
      </w:tr>
      <w:tr>
        <w:trPr>
          <w:trHeight w:val="1269" w:hRule="atLeast"/>
        </w:trPr>
        <w:tc>
          <w:tcPr>
            <w:tcW w:w="838" w:type="dxa"/>
            <w:tcBorders>
              <w:top w:val="single" w:sz="4" w:space="0" w:color="000000"/>
              <w:left w:val="nil"/>
              <w:bottom w:val="single" w:sz="4" w:space="0" w:color="000000"/>
              <w:right w:val="single" w:sz="4" w:space="0" w:color="000000"/>
            </w:tcBorders>
            <w:textDirection w:val="btLr"/>
          </w:tcPr>
          <w:p>
            <w:pPr>
              <w:pStyle w:val="TableParagraph"/>
              <w:spacing w:before="104"/>
              <w:jc w:val="left"/>
              <w:rPr>
                <w:rFonts w:ascii="Arial"/>
                <w:b/>
                <w:sz w:val="18"/>
              </w:rPr>
            </w:pPr>
          </w:p>
          <w:p>
            <w:pPr>
              <w:pStyle w:val="TableParagraph"/>
              <w:ind w:left="362"/>
              <w:jc w:val="left"/>
              <w:rPr>
                <w:rFonts w:ascii="Arial"/>
                <w:b/>
                <w:sz w:val="18"/>
              </w:rPr>
            </w:pPr>
            <w:r>
              <w:rPr>
                <w:rFonts w:ascii="Arial"/>
                <w:b/>
                <w:spacing w:val="-2"/>
                <w:sz w:val="18"/>
              </w:rPr>
              <w:t>Group</w:t>
            </w:r>
          </w:p>
        </w:tc>
        <w:tc>
          <w:tcPr>
            <w:tcW w:w="66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2"/>
              <w:jc w:val="left"/>
              <w:rPr>
                <w:rFonts w:ascii="Arial"/>
                <w:b/>
                <w:sz w:val="18"/>
              </w:rPr>
            </w:pPr>
          </w:p>
          <w:p>
            <w:pPr>
              <w:pStyle w:val="TableParagraph"/>
              <w:spacing w:before="1"/>
              <w:ind w:left="172"/>
              <w:jc w:val="left"/>
              <w:rPr>
                <w:rFonts w:ascii="Arial"/>
                <w:b/>
                <w:sz w:val="18"/>
              </w:rPr>
            </w:pPr>
            <w:r>
              <w:rPr>
                <w:rFonts w:ascii="Arial"/>
                <w:b/>
                <w:spacing w:val="-2"/>
                <w:sz w:val="18"/>
              </w:rPr>
              <w:t>Requested</w:t>
            </w:r>
          </w:p>
        </w:tc>
        <w:tc>
          <w:tcPr>
            <w:tcW w:w="51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5"/>
              <w:ind w:left="42"/>
              <w:jc w:val="left"/>
              <w:rPr>
                <w:rFonts w:ascii="Arial"/>
                <w:b/>
                <w:sz w:val="18"/>
              </w:rPr>
            </w:pPr>
            <w:r>
              <w:rPr>
                <w:rFonts w:ascii="Arial"/>
                <w:b/>
                <w:sz w:val="18"/>
              </w:rPr>
              <w:t>Not</w:t>
            </w:r>
            <w:r>
              <w:rPr>
                <w:rFonts w:ascii="Arial"/>
                <w:b/>
                <w:spacing w:val="-3"/>
                <w:sz w:val="18"/>
              </w:rPr>
              <w:t> </w:t>
            </w:r>
            <w:r>
              <w:rPr>
                <w:rFonts w:ascii="Arial"/>
                <w:b/>
                <w:spacing w:val="-2"/>
                <w:sz w:val="18"/>
              </w:rPr>
              <w:t>examined</w:t>
            </w:r>
          </w:p>
        </w:tc>
        <w:tc>
          <w:tcPr>
            <w:tcW w:w="66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2"/>
              <w:jc w:val="left"/>
              <w:rPr>
                <w:rFonts w:ascii="Arial"/>
                <w:b/>
                <w:sz w:val="18"/>
              </w:rPr>
            </w:pPr>
          </w:p>
          <w:p>
            <w:pPr>
              <w:pStyle w:val="TableParagraph"/>
              <w:spacing w:before="1"/>
              <w:ind w:left="208"/>
              <w:jc w:val="left"/>
              <w:rPr>
                <w:rFonts w:ascii="Arial"/>
                <w:b/>
                <w:sz w:val="18"/>
              </w:rPr>
            </w:pPr>
            <w:r>
              <w:rPr>
                <w:rFonts w:ascii="Arial"/>
                <w:b/>
                <w:spacing w:val="-2"/>
                <w:sz w:val="18"/>
              </w:rPr>
              <w:t>Examined</w:t>
            </w:r>
          </w:p>
        </w:tc>
        <w:tc>
          <w:tcPr>
            <w:tcW w:w="518"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5"/>
              <w:ind w:left="299"/>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46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19"/>
              <w:ind w:left="398"/>
              <w:jc w:val="left"/>
              <w:rPr>
                <w:rFonts w:ascii="Arial"/>
                <w:b/>
                <w:sz w:val="18"/>
              </w:rPr>
            </w:pPr>
            <w:r>
              <w:rPr>
                <w:rFonts w:ascii="Arial"/>
                <w:b/>
                <w:spacing w:val="-4"/>
                <w:sz w:val="18"/>
              </w:rPr>
              <w:t>%age</w:t>
            </w:r>
          </w:p>
        </w:tc>
        <w:tc>
          <w:tcPr>
            <w:tcW w:w="429"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3"/>
              <w:ind w:left="378"/>
              <w:jc w:val="left"/>
              <w:rPr>
                <w:rFonts w:ascii="Arial"/>
                <w:b/>
                <w:sz w:val="18"/>
              </w:rPr>
            </w:pPr>
            <w:r>
              <w:rPr>
                <w:rFonts w:ascii="Arial"/>
                <w:b/>
                <w:spacing w:val="-4"/>
                <w:sz w:val="18"/>
              </w:rPr>
              <w:t>MOTT</w:t>
            </w:r>
          </w:p>
        </w:tc>
        <w:tc>
          <w:tcPr>
            <w:tcW w:w="66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
              <w:jc w:val="left"/>
              <w:rPr>
                <w:rFonts w:ascii="Arial"/>
                <w:b/>
                <w:sz w:val="18"/>
              </w:rPr>
            </w:pPr>
          </w:p>
          <w:p>
            <w:pPr>
              <w:pStyle w:val="TableParagraph"/>
              <w:ind w:left="256"/>
              <w:jc w:val="left"/>
              <w:rPr>
                <w:rFonts w:ascii="Arial"/>
                <w:b/>
                <w:sz w:val="18"/>
              </w:rPr>
            </w:pPr>
            <w:r>
              <w:rPr>
                <w:rFonts w:ascii="Arial"/>
                <w:b/>
                <w:spacing w:val="-2"/>
                <w:sz w:val="18"/>
              </w:rPr>
              <w:t>Negative</w:t>
            </w:r>
          </w:p>
        </w:tc>
        <w:tc>
          <w:tcPr>
            <w:tcW w:w="51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7"/>
              <w:ind w:left="33"/>
              <w:jc w:val="left"/>
              <w:rPr>
                <w:rFonts w:ascii="Arial"/>
                <w:b/>
                <w:sz w:val="18"/>
              </w:rPr>
            </w:pPr>
            <w:r>
              <w:rPr>
                <w:rFonts w:ascii="Arial"/>
                <w:b/>
                <w:spacing w:val="-2"/>
                <w:sz w:val="18"/>
              </w:rPr>
              <w:t>Contaminated</w:t>
            </w:r>
          </w:p>
        </w:tc>
        <w:tc>
          <w:tcPr>
            <w:tcW w:w="518"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7"/>
              <w:ind w:left="42"/>
              <w:jc w:val="left"/>
              <w:rPr>
                <w:rFonts w:ascii="Arial"/>
                <w:b/>
                <w:sz w:val="18"/>
              </w:rPr>
            </w:pPr>
            <w:r>
              <w:rPr>
                <w:rFonts w:ascii="Arial"/>
                <w:b/>
                <w:sz w:val="18"/>
              </w:rPr>
              <w:t>Not</w:t>
            </w:r>
            <w:r>
              <w:rPr>
                <w:rFonts w:ascii="Arial"/>
                <w:b/>
                <w:spacing w:val="-3"/>
                <w:sz w:val="18"/>
              </w:rPr>
              <w:t> </w:t>
            </w:r>
            <w:r>
              <w:rPr>
                <w:rFonts w:ascii="Arial"/>
                <w:b/>
                <w:spacing w:val="-2"/>
                <w:sz w:val="18"/>
              </w:rPr>
              <w:t>examined</w:t>
            </w:r>
          </w:p>
        </w:tc>
        <w:tc>
          <w:tcPr>
            <w:tcW w:w="66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
              <w:jc w:val="left"/>
              <w:rPr>
                <w:rFonts w:ascii="Arial"/>
                <w:b/>
                <w:sz w:val="18"/>
              </w:rPr>
            </w:pPr>
          </w:p>
          <w:p>
            <w:pPr>
              <w:pStyle w:val="TableParagraph"/>
              <w:spacing w:before="1"/>
              <w:ind w:left="208"/>
              <w:jc w:val="left"/>
              <w:rPr>
                <w:rFonts w:ascii="Arial"/>
                <w:b/>
                <w:sz w:val="18"/>
              </w:rPr>
            </w:pPr>
            <w:r>
              <w:rPr>
                <w:rFonts w:ascii="Arial"/>
                <w:b/>
                <w:spacing w:val="-2"/>
                <w:sz w:val="18"/>
              </w:rPr>
              <w:t>Examined</w:t>
            </w:r>
          </w:p>
        </w:tc>
        <w:tc>
          <w:tcPr>
            <w:tcW w:w="515"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48"/>
              <w:ind w:left="299"/>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46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25"/>
              <w:ind w:left="398"/>
              <w:jc w:val="left"/>
              <w:rPr>
                <w:rFonts w:ascii="Arial"/>
                <w:b/>
                <w:sz w:val="18"/>
              </w:rPr>
            </w:pPr>
            <w:r>
              <w:rPr>
                <w:rFonts w:ascii="Arial"/>
                <w:b/>
                <w:spacing w:val="-4"/>
                <w:sz w:val="18"/>
              </w:rPr>
              <w:t>%age</w:t>
            </w:r>
          </w:p>
        </w:tc>
        <w:tc>
          <w:tcPr>
            <w:tcW w:w="42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04"/>
              <w:ind w:left="378"/>
              <w:jc w:val="left"/>
              <w:rPr>
                <w:rFonts w:ascii="Arial"/>
                <w:b/>
                <w:sz w:val="18"/>
              </w:rPr>
            </w:pPr>
            <w:r>
              <w:rPr>
                <w:rFonts w:ascii="Arial"/>
                <w:b/>
                <w:spacing w:val="-4"/>
                <w:sz w:val="18"/>
              </w:rPr>
              <w:t>MOTT</w:t>
            </w:r>
          </w:p>
        </w:tc>
        <w:tc>
          <w:tcPr>
            <w:tcW w:w="66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21"/>
              <w:jc w:val="left"/>
              <w:rPr>
                <w:rFonts w:ascii="Arial"/>
                <w:b/>
                <w:sz w:val="18"/>
              </w:rPr>
            </w:pPr>
          </w:p>
          <w:p>
            <w:pPr>
              <w:pStyle w:val="TableParagraph"/>
              <w:ind w:left="256"/>
              <w:jc w:val="left"/>
              <w:rPr>
                <w:rFonts w:ascii="Arial"/>
                <w:b/>
                <w:sz w:val="18"/>
              </w:rPr>
            </w:pPr>
            <w:r>
              <w:rPr>
                <w:rFonts w:ascii="Arial"/>
                <w:b/>
                <w:spacing w:val="-2"/>
                <w:sz w:val="18"/>
              </w:rPr>
              <w:t>Negative</w:t>
            </w:r>
          </w:p>
        </w:tc>
        <w:tc>
          <w:tcPr>
            <w:tcW w:w="517"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52"/>
              <w:ind w:left="33"/>
              <w:jc w:val="left"/>
              <w:rPr>
                <w:rFonts w:ascii="Arial"/>
                <w:b/>
                <w:sz w:val="18"/>
              </w:rPr>
            </w:pPr>
            <w:r>
              <w:rPr>
                <w:rFonts w:ascii="Arial"/>
                <w:b/>
                <w:spacing w:val="-2"/>
                <w:sz w:val="18"/>
              </w:rPr>
              <w:t>Contaminated</w:t>
            </w:r>
          </w:p>
        </w:tc>
        <w:tc>
          <w:tcPr>
            <w:tcW w:w="515"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54"/>
              <w:ind w:left="299"/>
              <w:jc w:val="left"/>
              <w:rPr>
                <w:rFonts w:ascii="Arial"/>
                <w:b/>
                <w:sz w:val="18"/>
              </w:rPr>
            </w:pPr>
            <w:r>
              <w:rPr>
                <w:rFonts w:ascii="Arial"/>
                <w:b/>
                <w:sz w:val="18"/>
              </w:rPr>
              <w:t>MTB</w:t>
            </w:r>
            <w:r>
              <w:rPr>
                <w:rFonts w:ascii="Arial"/>
                <w:b/>
                <w:spacing w:val="-4"/>
                <w:sz w:val="18"/>
              </w:rPr>
              <w:t> </w:t>
            </w:r>
            <w:r>
              <w:rPr>
                <w:rFonts w:ascii="Arial"/>
                <w:b/>
                <w:spacing w:val="-5"/>
                <w:sz w:val="18"/>
              </w:rPr>
              <w:t>(+)</w:t>
            </w:r>
          </w:p>
        </w:tc>
        <w:tc>
          <w:tcPr>
            <w:tcW w:w="46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31"/>
              <w:ind w:left="398"/>
              <w:jc w:val="left"/>
              <w:rPr>
                <w:rFonts w:ascii="Arial"/>
                <w:b/>
                <w:sz w:val="18"/>
              </w:rPr>
            </w:pPr>
            <w:r>
              <w:rPr>
                <w:rFonts w:ascii="Arial"/>
                <w:b/>
                <w:spacing w:val="-4"/>
                <w:sz w:val="18"/>
              </w:rPr>
              <w:t>%age</w:t>
            </w:r>
          </w:p>
        </w:tc>
        <w:tc>
          <w:tcPr>
            <w:tcW w:w="425"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12"/>
              <w:ind w:left="378"/>
              <w:jc w:val="left"/>
              <w:rPr>
                <w:rFonts w:ascii="Arial"/>
                <w:b/>
                <w:sz w:val="18"/>
              </w:rPr>
            </w:pPr>
            <w:r>
              <w:rPr>
                <w:rFonts w:ascii="Arial"/>
                <w:b/>
                <w:spacing w:val="-4"/>
                <w:sz w:val="18"/>
              </w:rPr>
              <w:t>MOTT</w:t>
            </w:r>
          </w:p>
        </w:tc>
        <w:tc>
          <w:tcPr>
            <w:tcW w:w="466"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135"/>
              <w:ind w:left="398"/>
              <w:jc w:val="left"/>
              <w:rPr>
                <w:rFonts w:ascii="Arial"/>
                <w:b/>
                <w:sz w:val="18"/>
              </w:rPr>
            </w:pPr>
            <w:r>
              <w:rPr>
                <w:rFonts w:ascii="Arial"/>
                <w:b/>
                <w:spacing w:val="-4"/>
                <w:sz w:val="18"/>
              </w:rPr>
              <w:t>%age</w:t>
            </w:r>
          </w:p>
        </w:tc>
        <w:tc>
          <w:tcPr>
            <w:tcW w:w="665" w:type="dxa"/>
            <w:tcBorders>
              <w:top w:val="single" w:sz="4" w:space="0" w:color="000000"/>
              <w:left w:val="single" w:sz="4" w:space="0" w:color="000000"/>
              <w:bottom w:val="single" w:sz="4" w:space="0" w:color="000000"/>
              <w:right w:val="single" w:sz="4" w:space="0" w:color="000000"/>
            </w:tcBorders>
            <w:textDirection w:val="btLr"/>
          </w:tcPr>
          <w:p>
            <w:pPr>
              <w:pStyle w:val="TableParagraph"/>
              <w:spacing w:before="29"/>
              <w:jc w:val="left"/>
              <w:rPr>
                <w:rFonts w:ascii="Arial"/>
                <w:b/>
                <w:sz w:val="18"/>
              </w:rPr>
            </w:pPr>
          </w:p>
          <w:p>
            <w:pPr>
              <w:pStyle w:val="TableParagraph"/>
              <w:ind w:left="256"/>
              <w:jc w:val="left"/>
              <w:rPr>
                <w:rFonts w:ascii="Arial"/>
                <w:b/>
                <w:sz w:val="18"/>
              </w:rPr>
            </w:pPr>
            <w:r>
              <w:rPr>
                <w:rFonts w:ascii="Arial"/>
                <w:b/>
                <w:spacing w:val="-2"/>
                <w:sz w:val="18"/>
              </w:rPr>
              <w:t>Negative</w:t>
            </w:r>
          </w:p>
        </w:tc>
        <w:tc>
          <w:tcPr>
            <w:tcW w:w="514" w:type="dxa"/>
            <w:tcBorders>
              <w:top w:val="single" w:sz="4" w:space="0" w:color="000000"/>
              <w:left w:val="single" w:sz="4" w:space="0" w:color="000000"/>
              <w:bottom w:val="single" w:sz="4" w:space="0" w:color="000000"/>
              <w:right w:val="nil"/>
            </w:tcBorders>
            <w:textDirection w:val="btLr"/>
          </w:tcPr>
          <w:p>
            <w:pPr>
              <w:pStyle w:val="TableParagraph"/>
              <w:spacing w:before="164"/>
              <w:ind w:right="2"/>
              <w:rPr>
                <w:rFonts w:ascii="Arial"/>
                <w:b/>
                <w:sz w:val="18"/>
              </w:rPr>
            </w:pPr>
            <w:r>
              <w:rPr>
                <w:rFonts w:ascii="Arial"/>
                <w:b/>
                <w:spacing w:val="-5"/>
                <w:sz w:val="18"/>
              </w:rPr>
              <w:t>N/A</w:t>
            </w:r>
          </w:p>
        </w:tc>
      </w:tr>
      <w:tr>
        <w:trPr>
          <w:trHeight w:val="314" w:hRule="atLeast"/>
        </w:trPr>
        <w:tc>
          <w:tcPr>
            <w:tcW w:w="838" w:type="dxa"/>
            <w:tcBorders>
              <w:top w:val="single" w:sz="4" w:space="0" w:color="000000"/>
              <w:left w:val="nil"/>
              <w:bottom w:val="single" w:sz="4" w:space="0" w:color="000000"/>
              <w:right w:val="single" w:sz="4" w:space="0" w:color="000000"/>
            </w:tcBorders>
            <w:shd w:val="clear" w:color="auto" w:fill="B8CCE3"/>
          </w:tcPr>
          <w:p>
            <w:pPr>
              <w:pStyle w:val="TableParagraph"/>
              <w:spacing w:before="49"/>
              <w:ind w:left="12" w:right="7"/>
              <w:rPr>
                <w:rFonts w:ascii="Arial"/>
                <w:b/>
                <w:sz w:val="18"/>
              </w:rPr>
            </w:pPr>
            <w:r>
              <w:rPr>
                <w:rFonts w:ascii="Arial"/>
                <w:b/>
                <w:spacing w:val="-4"/>
                <w:sz w:val="18"/>
              </w:rPr>
              <w:t>Male</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8" w:right="17"/>
              <w:rPr>
                <w:sz w:val="18"/>
              </w:rPr>
            </w:pPr>
            <w:r>
              <w:rPr>
                <w:spacing w:val="-2"/>
                <w:sz w:val="18"/>
              </w:rPr>
              <w:t>2,517</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4" w:right="5"/>
              <w:rPr>
                <w:sz w:val="18"/>
              </w:rPr>
            </w:pPr>
            <w:r>
              <w:rPr>
                <w:spacing w:val="-5"/>
                <w:sz w:val="18"/>
              </w:rPr>
              <w:t>131</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8" w:right="17"/>
              <w:rPr>
                <w:sz w:val="18"/>
              </w:rPr>
            </w:pPr>
            <w:r>
              <w:rPr>
                <w:spacing w:val="-2"/>
                <w:sz w:val="18"/>
              </w:rPr>
              <w:t>2,386</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8" w:right="7"/>
              <w:rPr>
                <w:sz w:val="18"/>
              </w:rPr>
            </w:pPr>
            <w:r>
              <w:rPr>
                <w:spacing w:val="-5"/>
                <w:sz w:val="18"/>
              </w:rPr>
              <w:t>89</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29" w:right="29"/>
              <w:rPr>
                <w:sz w:val="18"/>
              </w:rPr>
            </w:pPr>
            <w:r>
              <w:rPr>
                <w:spacing w:val="-5"/>
                <w:sz w:val="18"/>
              </w:rPr>
              <w:t>3.5</w:t>
            </w:r>
          </w:p>
        </w:tc>
        <w:tc>
          <w:tcPr>
            <w:tcW w:w="429"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rPr>
                <w:sz w:val="18"/>
              </w:rPr>
            </w:pPr>
            <w:r>
              <w:rPr>
                <w:spacing w:val="-10"/>
                <w:sz w:val="18"/>
              </w:rPr>
              <w:t>5</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8" w:right="14"/>
              <w:rPr>
                <w:sz w:val="18"/>
              </w:rPr>
            </w:pPr>
            <w:r>
              <w:rPr>
                <w:spacing w:val="-2"/>
                <w:sz w:val="18"/>
              </w:rPr>
              <w:t>2,141</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6" w:right="5"/>
              <w:rPr>
                <w:sz w:val="18"/>
              </w:rPr>
            </w:pPr>
            <w:r>
              <w:rPr>
                <w:spacing w:val="-5"/>
                <w:sz w:val="18"/>
              </w:rPr>
              <w:t>151</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8" w:right="4"/>
              <w:rPr>
                <w:sz w:val="18"/>
              </w:rPr>
            </w:pPr>
            <w:r>
              <w:rPr>
                <w:spacing w:val="-5"/>
                <w:sz w:val="18"/>
              </w:rPr>
              <w:t>277</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8" w:right="18"/>
              <w:rPr>
                <w:sz w:val="18"/>
              </w:rPr>
            </w:pPr>
            <w:r>
              <w:rPr>
                <w:spacing w:val="-2"/>
                <w:sz w:val="18"/>
              </w:rPr>
              <w:t>2,240</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7" w:right="13"/>
              <w:rPr>
                <w:sz w:val="18"/>
              </w:rPr>
            </w:pPr>
            <w:r>
              <w:rPr>
                <w:spacing w:val="-5"/>
                <w:sz w:val="18"/>
              </w:rPr>
              <w:t>94</w:t>
            </w:r>
          </w:p>
        </w:tc>
        <w:tc>
          <w:tcPr>
            <w:tcW w:w="4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7"/>
              <w:rPr>
                <w:sz w:val="18"/>
              </w:rPr>
            </w:pPr>
            <w:r>
              <w:rPr>
                <w:spacing w:val="-5"/>
                <w:sz w:val="18"/>
              </w:rPr>
              <w:t>3.7</w:t>
            </w:r>
          </w:p>
        </w:tc>
        <w:tc>
          <w:tcPr>
            <w:tcW w:w="42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0" w:right="5"/>
              <w:rPr>
                <w:sz w:val="18"/>
              </w:rPr>
            </w:pPr>
            <w:r>
              <w:rPr>
                <w:spacing w:val="-10"/>
                <w:sz w:val="18"/>
              </w:rPr>
              <w:t>8</w:t>
            </w:r>
          </w:p>
        </w:tc>
        <w:tc>
          <w:tcPr>
            <w:tcW w:w="6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6" w:right="2"/>
              <w:rPr>
                <w:sz w:val="18"/>
              </w:rPr>
            </w:pPr>
            <w:r>
              <w:rPr>
                <w:spacing w:val="-2"/>
                <w:sz w:val="18"/>
              </w:rPr>
              <w:t>1,934</w:t>
            </w:r>
          </w:p>
        </w:tc>
        <w:tc>
          <w:tcPr>
            <w:tcW w:w="51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5"/>
              <w:rPr>
                <w:sz w:val="18"/>
              </w:rPr>
            </w:pPr>
            <w:r>
              <w:rPr>
                <w:spacing w:val="-5"/>
                <w:sz w:val="18"/>
              </w:rPr>
              <w:t>204</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18" w:right="1"/>
              <w:rPr>
                <w:sz w:val="18"/>
              </w:rPr>
            </w:pPr>
            <w:r>
              <w:rPr>
                <w:spacing w:val="-5"/>
                <w:sz w:val="18"/>
              </w:rPr>
              <w:t>119</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29" w:right="8"/>
              <w:rPr>
                <w:sz w:val="18"/>
              </w:rPr>
            </w:pPr>
            <w:r>
              <w:rPr>
                <w:spacing w:val="-5"/>
                <w:sz w:val="18"/>
              </w:rPr>
              <w:t>4.7</w:t>
            </w:r>
          </w:p>
        </w:tc>
        <w:tc>
          <w:tcPr>
            <w:tcW w:w="42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26"/>
              <w:rPr>
                <w:sz w:val="18"/>
              </w:rPr>
            </w:pPr>
            <w:r>
              <w:rPr>
                <w:spacing w:val="-5"/>
                <w:sz w:val="18"/>
              </w:rPr>
              <w:t>12</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31" w:right="2"/>
              <w:rPr>
                <w:sz w:val="18"/>
              </w:rPr>
            </w:pPr>
            <w:r>
              <w:rPr>
                <w:spacing w:val="-5"/>
                <w:sz w:val="18"/>
              </w:rPr>
              <w:t>0.5</w:t>
            </w:r>
          </w:p>
        </w:tc>
        <w:tc>
          <w:tcPr>
            <w:tcW w:w="66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4"/>
              <w:ind w:left="36" w:right="1"/>
              <w:rPr>
                <w:sz w:val="18"/>
              </w:rPr>
            </w:pPr>
            <w:r>
              <w:rPr>
                <w:spacing w:val="-4"/>
                <w:sz w:val="18"/>
              </w:rPr>
              <w:t>2244</w:t>
            </w:r>
          </w:p>
        </w:tc>
        <w:tc>
          <w:tcPr>
            <w:tcW w:w="514" w:type="dxa"/>
            <w:tcBorders>
              <w:top w:val="single" w:sz="4" w:space="0" w:color="000000"/>
              <w:left w:val="single" w:sz="4" w:space="0" w:color="000000"/>
              <w:bottom w:val="single" w:sz="4" w:space="0" w:color="000000"/>
              <w:right w:val="nil"/>
            </w:tcBorders>
            <w:shd w:val="clear" w:color="auto" w:fill="B8CCE3"/>
          </w:tcPr>
          <w:p>
            <w:pPr>
              <w:pStyle w:val="TableParagraph"/>
              <w:spacing w:before="54"/>
              <w:ind w:left="31"/>
              <w:rPr>
                <w:sz w:val="18"/>
              </w:rPr>
            </w:pPr>
            <w:r>
              <w:rPr>
                <w:spacing w:val="-5"/>
                <w:sz w:val="18"/>
              </w:rPr>
              <w:t>142</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15-</w:t>
            </w:r>
            <w:r>
              <w:rPr>
                <w:spacing w:val="-7"/>
                <w:sz w:val="18"/>
              </w:rPr>
              <w:t>24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385</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25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360</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7"/>
              <w:rPr>
                <w:sz w:val="18"/>
              </w:rPr>
            </w:pPr>
            <w:r>
              <w:rPr>
                <w:spacing w:val="-5"/>
                <w:sz w:val="18"/>
              </w:rPr>
              <w:t>14</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3.6</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326</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18</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52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333</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3"/>
              <w:rPr>
                <w:sz w:val="18"/>
              </w:rPr>
            </w:pPr>
            <w:r>
              <w:rPr>
                <w:spacing w:val="-5"/>
                <w:sz w:val="18"/>
              </w:rPr>
              <w:t>18</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4.7</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286</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27</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
              <w:rPr>
                <w:sz w:val="18"/>
              </w:rPr>
            </w:pPr>
            <w:r>
              <w:rPr>
                <w:spacing w:val="-5"/>
                <w:sz w:val="18"/>
              </w:rPr>
              <w:t>21</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5.5</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4</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
              <w:rPr>
                <w:sz w:val="18"/>
              </w:rPr>
            </w:pPr>
            <w:r>
              <w:rPr>
                <w:spacing w:val="-10"/>
                <w:sz w:val="18"/>
              </w:rPr>
              <w:t>1</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333</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27</w:t>
            </w:r>
          </w:p>
        </w:tc>
      </w:tr>
      <w:tr>
        <w:trPr>
          <w:trHeight w:val="313" w:hRule="atLeast"/>
        </w:trPr>
        <w:tc>
          <w:tcPr>
            <w:tcW w:w="838" w:type="dxa"/>
            <w:tcBorders>
              <w:top w:val="single" w:sz="4" w:space="0" w:color="000000"/>
              <w:left w:val="nil"/>
              <w:bottom w:val="single" w:sz="4" w:space="0" w:color="000000"/>
              <w:right w:val="single" w:sz="4" w:space="0" w:color="000000"/>
            </w:tcBorders>
          </w:tcPr>
          <w:p>
            <w:pPr>
              <w:pStyle w:val="TableParagraph"/>
              <w:spacing w:before="51"/>
              <w:ind w:left="12" w:right="8"/>
              <w:rPr>
                <w:sz w:val="18"/>
              </w:rPr>
            </w:pPr>
            <w:r>
              <w:rPr>
                <w:spacing w:val="-2"/>
                <w:sz w:val="18"/>
              </w:rPr>
              <w:t>25-</w:t>
            </w:r>
            <w:r>
              <w:rPr>
                <w:spacing w:val="-7"/>
                <w:sz w:val="18"/>
              </w:rPr>
              <w:t>34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482</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4" w:right="5"/>
              <w:rPr>
                <w:sz w:val="18"/>
              </w:rPr>
            </w:pPr>
            <w:r>
              <w:rPr>
                <w:spacing w:val="-5"/>
                <w:sz w:val="18"/>
              </w:rPr>
              <w:t>29</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453</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7"/>
              <w:rPr>
                <w:sz w:val="18"/>
              </w:rPr>
            </w:pPr>
            <w:r>
              <w:rPr>
                <w:spacing w:val="-5"/>
                <w:sz w:val="18"/>
              </w:rPr>
              <w:t>26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29"/>
              <w:rPr>
                <w:sz w:val="18"/>
              </w:rPr>
            </w:pPr>
            <w:r>
              <w:rPr>
                <w:spacing w:val="-5"/>
                <w:sz w:val="18"/>
              </w:rPr>
              <w:t>5.4</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1"/>
              <w:rPr>
                <w:sz w:val="18"/>
              </w:rPr>
            </w:pPr>
            <w:r>
              <w:rPr>
                <w:spacing w:val="-10"/>
                <w:sz w:val="18"/>
              </w:rPr>
              <w:t>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5"/>
              <w:rPr>
                <w:sz w:val="18"/>
              </w:rPr>
            </w:pPr>
            <w:r>
              <w:rPr>
                <w:spacing w:val="-5"/>
                <w:sz w:val="18"/>
              </w:rPr>
              <w:t>397</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5"/>
              <w:rPr>
                <w:sz w:val="18"/>
              </w:rPr>
            </w:pPr>
            <w:r>
              <w:rPr>
                <w:spacing w:val="-5"/>
                <w:sz w:val="18"/>
              </w:rPr>
              <w:t>28</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4"/>
              <w:rPr>
                <w:sz w:val="18"/>
              </w:rPr>
            </w:pPr>
            <w:r>
              <w:rPr>
                <w:spacing w:val="-5"/>
                <w:sz w:val="18"/>
              </w:rPr>
              <w:t>73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409</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7" w:right="13"/>
              <w:rPr>
                <w:sz w:val="18"/>
              </w:rPr>
            </w:pPr>
            <w:r>
              <w:rPr>
                <w:spacing w:val="-5"/>
                <w:sz w:val="18"/>
              </w:rPr>
              <w:t>26</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Pr>
                <w:sz w:val="18"/>
              </w:rPr>
            </w:pPr>
            <w:r>
              <w:rPr>
                <w:spacing w:val="-5"/>
                <w:sz w:val="18"/>
              </w:rPr>
              <w:t>5.4</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5"/>
              <w:rPr>
                <w:sz w:val="18"/>
              </w:rPr>
            </w:pPr>
            <w:r>
              <w:rPr>
                <w:spacing w:val="-10"/>
                <w:sz w:val="18"/>
              </w:rPr>
              <w:t>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1"/>
              <w:ind w:left="16" w:right="3"/>
              <w:rPr>
                <w:sz w:val="18"/>
              </w:rPr>
            </w:pPr>
            <w:r>
              <w:rPr>
                <w:spacing w:val="-5"/>
                <w:sz w:val="18"/>
              </w:rPr>
              <w:t>357</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1"/>
              <w:ind w:left="15"/>
              <w:rPr>
                <w:sz w:val="18"/>
              </w:rPr>
            </w:pPr>
            <w:r>
              <w:rPr>
                <w:spacing w:val="-5"/>
                <w:sz w:val="18"/>
              </w:rPr>
              <w:t>26</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
              <w:rPr>
                <w:sz w:val="18"/>
              </w:rPr>
            </w:pPr>
            <w:r>
              <w:rPr>
                <w:spacing w:val="-5"/>
                <w:sz w:val="18"/>
              </w:rPr>
              <w:t>33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8"/>
              <w:rPr>
                <w:sz w:val="18"/>
              </w:rPr>
            </w:pPr>
            <w:r>
              <w:rPr>
                <w:spacing w:val="-5"/>
                <w:sz w:val="18"/>
              </w:rPr>
              <w:t>6.8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1"/>
              <w:ind w:left="26" w:right="5"/>
              <w:rPr>
                <w:sz w:val="18"/>
              </w:rPr>
            </w:pPr>
            <w:r>
              <w:rPr>
                <w:spacing w:val="-10"/>
                <w:sz w:val="18"/>
              </w:rPr>
              <w:t>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31" w:right="2"/>
              <w:rPr>
                <w:sz w:val="18"/>
              </w:rPr>
            </w:pPr>
            <w:r>
              <w:rPr>
                <w:spacing w:val="-5"/>
                <w:sz w:val="18"/>
              </w:rPr>
              <w:t>0.4</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1"/>
              <w:ind w:left="36" w:right="1"/>
              <w:rPr>
                <w:sz w:val="18"/>
              </w:rPr>
            </w:pPr>
            <w:r>
              <w:rPr>
                <w:spacing w:val="-5"/>
                <w:sz w:val="18"/>
              </w:rPr>
              <w:t>418</w:t>
            </w:r>
          </w:p>
        </w:tc>
        <w:tc>
          <w:tcPr>
            <w:tcW w:w="514" w:type="dxa"/>
            <w:tcBorders>
              <w:top w:val="single" w:sz="4" w:space="0" w:color="000000"/>
              <w:left w:val="single" w:sz="4" w:space="0" w:color="000000"/>
              <w:bottom w:val="single" w:sz="4" w:space="0" w:color="000000"/>
              <w:right w:val="nil"/>
            </w:tcBorders>
          </w:tcPr>
          <w:p>
            <w:pPr>
              <w:pStyle w:val="TableParagraph"/>
              <w:spacing w:before="51"/>
              <w:ind w:left="31"/>
              <w:rPr>
                <w:sz w:val="18"/>
              </w:rPr>
            </w:pPr>
            <w:r>
              <w:rPr>
                <w:spacing w:val="-5"/>
                <w:sz w:val="18"/>
              </w:rPr>
              <w:t>29</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35-</w:t>
            </w:r>
            <w:r>
              <w:rPr>
                <w:spacing w:val="-7"/>
                <w:sz w:val="18"/>
              </w:rPr>
              <w:t>44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517</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23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494</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7"/>
              <w:rPr>
                <w:sz w:val="18"/>
              </w:rPr>
            </w:pPr>
            <w:r>
              <w:rPr>
                <w:spacing w:val="-5"/>
                <w:sz w:val="18"/>
              </w:rPr>
              <w:t>24</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4.6</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446</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24</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55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462</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3"/>
              <w:rPr>
                <w:sz w:val="18"/>
              </w:rPr>
            </w:pPr>
            <w:r>
              <w:rPr>
                <w:spacing w:val="-5"/>
                <w:sz w:val="18"/>
              </w:rPr>
              <w:t>20</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3.9</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395</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45</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
              <w:rPr>
                <w:sz w:val="18"/>
              </w:rPr>
            </w:pPr>
            <w:r>
              <w:rPr>
                <w:spacing w:val="-5"/>
                <w:sz w:val="18"/>
              </w:rPr>
              <w:t>30</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5.8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1</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0.2</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464</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22</w:t>
            </w:r>
          </w:p>
        </w:tc>
      </w:tr>
      <w:tr>
        <w:trPr>
          <w:trHeight w:val="314" w:hRule="atLeast"/>
        </w:trPr>
        <w:tc>
          <w:tcPr>
            <w:tcW w:w="838" w:type="dxa"/>
            <w:tcBorders>
              <w:top w:val="single" w:sz="4" w:space="0" w:color="000000"/>
              <w:left w:val="nil"/>
              <w:bottom w:val="single" w:sz="4" w:space="0" w:color="000000"/>
              <w:right w:val="single" w:sz="4" w:space="0" w:color="000000"/>
            </w:tcBorders>
          </w:tcPr>
          <w:p>
            <w:pPr>
              <w:pStyle w:val="TableParagraph"/>
              <w:spacing w:before="51"/>
              <w:ind w:left="12" w:right="8"/>
              <w:rPr>
                <w:sz w:val="18"/>
              </w:rPr>
            </w:pPr>
            <w:r>
              <w:rPr>
                <w:spacing w:val="-2"/>
                <w:sz w:val="18"/>
              </w:rPr>
              <w:t>45-</w:t>
            </w:r>
            <w:r>
              <w:rPr>
                <w:spacing w:val="-7"/>
                <w:sz w:val="18"/>
              </w:rPr>
              <w:t>54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426</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4" w:right="5"/>
              <w:rPr>
                <w:sz w:val="18"/>
              </w:rPr>
            </w:pPr>
            <w:r>
              <w:rPr>
                <w:spacing w:val="-5"/>
                <w:sz w:val="18"/>
              </w:rPr>
              <w:t>17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409</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7"/>
              <w:rPr>
                <w:sz w:val="18"/>
              </w:rPr>
            </w:pPr>
            <w:r>
              <w:rPr>
                <w:spacing w:val="-5"/>
                <w:sz w:val="18"/>
              </w:rPr>
              <w:t>16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29"/>
              <w:rPr>
                <w:sz w:val="18"/>
              </w:rPr>
            </w:pPr>
            <w:r>
              <w:rPr>
                <w:spacing w:val="-5"/>
                <w:sz w:val="18"/>
              </w:rPr>
              <w:t>3.8</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1"/>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5"/>
              <w:rPr>
                <w:sz w:val="18"/>
              </w:rPr>
            </w:pPr>
            <w:r>
              <w:rPr>
                <w:spacing w:val="-5"/>
                <w:sz w:val="18"/>
              </w:rPr>
              <w:t>360</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5"/>
              <w:rPr>
                <w:sz w:val="18"/>
              </w:rPr>
            </w:pPr>
            <w:r>
              <w:rPr>
                <w:spacing w:val="-5"/>
                <w:sz w:val="18"/>
              </w:rPr>
              <w:t>33</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4"/>
              <w:rPr>
                <w:sz w:val="18"/>
              </w:rPr>
            </w:pPr>
            <w:r>
              <w:rPr>
                <w:spacing w:val="-5"/>
                <w:sz w:val="18"/>
              </w:rPr>
              <w:t>28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398</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7" w:right="13"/>
              <w:rPr>
                <w:sz w:val="18"/>
              </w:rPr>
            </w:pPr>
            <w:r>
              <w:rPr>
                <w:spacing w:val="-5"/>
                <w:sz w:val="18"/>
              </w:rPr>
              <w:t>15</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Pr>
                <w:sz w:val="18"/>
              </w:rPr>
            </w:pPr>
            <w:r>
              <w:rPr>
                <w:spacing w:val="-5"/>
                <w:sz w:val="18"/>
              </w:rPr>
              <w:t>3.5</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1"/>
              <w:ind w:left="16" w:right="3"/>
              <w:rPr>
                <w:sz w:val="18"/>
              </w:rPr>
            </w:pPr>
            <w:r>
              <w:rPr>
                <w:spacing w:val="-5"/>
                <w:sz w:val="18"/>
              </w:rPr>
              <w:t>343</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1"/>
              <w:ind w:left="15"/>
              <w:rPr>
                <w:sz w:val="18"/>
              </w:rPr>
            </w:pPr>
            <w:r>
              <w:rPr>
                <w:spacing w:val="-5"/>
                <w:sz w:val="18"/>
              </w:rPr>
              <w:t>38</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
              <w:rPr>
                <w:sz w:val="18"/>
              </w:rPr>
            </w:pPr>
            <w:r>
              <w:rPr>
                <w:spacing w:val="-5"/>
                <w:sz w:val="18"/>
              </w:rPr>
              <w:t>18</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8"/>
              <w:rPr>
                <w:sz w:val="18"/>
              </w:rPr>
            </w:pPr>
            <w:r>
              <w:rPr>
                <w:spacing w:val="-5"/>
                <w:sz w:val="18"/>
              </w:rPr>
              <w:t>4.2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1"/>
              <w:ind w:left="26" w:right="5"/>
              <w:rPr>
                <w:sz w:val="18"/>
              </w:rPr>
            </w:pPr>
            <w:r>
              <w:rPr>
                <w:spacing w:val="-10"/>
                <w:sz w:val="18"/>
              </w:rPr>
              <w:t>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31" w:right="2"/>
              <w:rPr>
                <w:sz w:val="18"/>
              </w:rPr>
            </w:pPr>
            <w:r>
              <w:rPr>
                <w:spacing w:val="-5"/>
                <w:sz w:val="18"/>
              </w:rPr>
              <w:t>0.5</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1"/>
              <w:ind w:left="36" w:right="1"/>
              <w:rPr>
                <w:sz w:val="18"/>
              </w:rPr>
            </w:pPr>
            <w:r>
              <w:rPr>
                <w:spacing w:val="-5"/>
                <w:sz w:val="18"/>
              </w:rPr>
              <w:t>382</w:t>
            </w:r>
          </w:p>
        </w:tc>
        <w:tc>
          <w:tcPr>
            <w:tcW w:w="514" w:type="dxa"/>
            <w:tcBorders>
              <w:top w:val="single" w:sz="4" w:space="0" w:color="000000"/>
              <w:left w:val="single" w:sz="4" w:space="0" w:color="000000"/>
              <w:bottom w:val="single" w:sz="4" w:space="0" w:color="000000"/>
              <w:right w:val="nil"/>
            </w:tcBorders>
          </w:tcPr>
          <w:p>
            <w:pPr>
              <w:pStyle w:val="TableParagraph"/>
              <w:spacing w:before="51"/>
              <w:ind w:left="31"/>
              <w:rPr>
                <w:sz w:val="18"/>
              </w:rPr>
            </w:pPr>
            <w:r>
              <w:rPr>
                <w:spacing w:val="-5"/>
                <w:sz w:val="18"/>
              </w:rPr>
              <w:t>24</w:t>
            </w:r>
          </w:p>
        </w:tc>
      </w:tr>
      <w:tr>
        <w:trPr>
          <w:trHeight w:val="313"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55-</w:t>
            </w:r>
            <w:r>
              <w:rPr>
                <w:spacing w:val="-7"/>
                <w:sz w:val="18"/>
              </w:rPr>
              <w:t>64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262</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11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251</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2.3</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228</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16</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27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235</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3"/>
              <w:rPr>
                <w:sz w:val="18"/>
              </w:rPr>
            </w:pPr>
            <w:r>
              <w:rPr>
                <w:spacing w:val="-5"/>
                <w:sz w:val="18"/>
              </w:rPr>
              <w:t>11</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4.2</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200</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22</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
              <w:rPr>
                <w:sz w:val="18"/>
              </w:rPr>
            </w:pPr>
            <w:r>
              <w:rPr>
                <w:spacing w:val="-5"/>
                <w:sz w:val="18"/>
              </w:rPr>
              <w:t>11</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4.2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1.1</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235</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13</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4" w:right="7"/>
              <w:rPr>
                <w:sz w:val="18"/>
              </w:rPr>
            </w:pPr>
            <w:r>
              <w:rPr>
                <w:spacing w:val="-5"/>
                <w:sz w:val="18"/>
              </w:rPr>
              <w:t>65+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445</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26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419</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0.7</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384</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32</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42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403</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4</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0.9</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353</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46</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1.3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0</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
              <w:rPr>
                <w:sz w:val="18"/>
              </w:rPr>
            </w:pPr>
            <w:r>
              <w:rPr>
                <w:spacing w:val="-10"/>
                <w:sz w:val="18"/>
              </w:rPr>
              <w:t>0</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412</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27</w:t>
            </w:r>
          </w:p>
        </w:tc>
      </w:tr>
      <w:tr>
        <w:trPr>
          <w:trHeight w:val="314" w:hRule="atLeast"/>
        </w:trPr>
        <w:tc>
          <w:tcPr>
            <w:tcW w:w="838" w:type="dxa"/>
            <w:tcBorders>
              <w:top w:val="single" w:sz="4" w:space="0" w:color="000000"/>
              <w:left w:val="nil"/>
              <w:bottom w:val="single" w:sz="4" w:space="0" w:color="000000"/>
              <w:right w:val="single" w:sz="4" w:space="0" w:color="000000"/>
            </w:tcBorders>
            <w:shd w:val="clear" w:color="auto" w:fill="B8CCE3"/>
          </w:tcPr>
          <w:p>
            <w:pPr>
              <w:pStyle w:val="TableParagraph"/>
              <w:spacing w:before="47"/>
              <w:ind w:left="12" w:right="9"/>
              <w:rPr>
                <w:rFonts w:ascii="Arial"/>
                <w:b/>
                <w:sz w:val="18"/>
              </w:rPr>
            </w:pPr>
            <w:r>
              <w:rPr>
                <w:rFonts w:ascii="Arial"/>
                <w:b/>
                <w:spacing w:val="-2"/>
                <w:sz w:val="18"/>
              </w:rPr>
              <w:t>Female</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8" w:right="18"/>
              <w:rPr>
                <w:sz w:val="18"/>
              </w:rPr>
            </w:pPr>
            <w:r>
              <w:rPr>
                <w:spacing w:val="-4"/>
                <w:sz w:val="18"/>
              </w:rPr>
              <w:t>2528</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4" w:right="5"/>
              <w:rPr>
                <w:sz w:val="18"/>
              </w:rPr>
            </w:pPr>
            <w:r>
              <w:rPr>
                <w:spacing w:val="-5"/>
                <w:sz w:val="18"/>
              </w:rPr>
              <w:t>120</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8" w:right="18"/>
              <w:rPr>
                <w:sz w:val="18"/>
              </w:rPr>
            </w:pPr>
            <w:r>
              <w:rPr>
                <w:spacing w:val="-4"/>
                <w:sz w:val="18"/>
              </w:rPr>
              <w:t>2408</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8" w:right="7"/>
              <w:rPr>
                <w:sz w:val="18"/>
              </w:rPr>
            </w:pPr>
            <w:r>
              <w:rPr>
                <w:spacing w:val="-5"/>
                <w:sz w:val="18"/>
              </w:rPr>
              <w:t>27</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29" w:right="29"/>
              <w:rPr>
                <w:sz w:val="18"/>
              </w:rPr>
            </w:pPr>
            <w:r>
              <w:rPr>
                <w:spacing w:val="-5"/>
                <w:sz w:val="18"/>
              </w:rPr>
              <w:t>1.1</w:t>
            </w:r>
          </w:p>
        </w:tc>
        <w:tc>
          <w:tcPr>
            <w:tcW w:w="429"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rPr>
                <w:sz w:val="18"/>
              </w:rPr>
            </w:pPr>
            <w:r>
              <w:rPr>
                <w:spacing w:val="-10"/>
                <w:sz w:val="18"/>
              </w:rPr>
              <w:t>5</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8" w:right="15"/>
              <w:rPr>
                <w:sz w:val="18"/>
              </w:rPr>
            </w:pPr>
            <w:r>
              <w:rPr>
                <w:spacing w:val="-4"/>
                <w:sz w:val="18"/>
              </w:rPr>
              <w:t>2228</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6" w:right="5"/>
              <w:rPr>
                <w:sz w:val="18"/>
              </w:rPr>
            </w:pPr>
            <w:r>
              <w:rPr>
                <w:spacing w:val="-5"/>
                <w:sz w:val="18"/>
              </w:rPr>
              <w:t>148</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8" w:right="4"/>
              <w:rPr>
                <w:sz w:val="18"/>
              </w:rPr>
            </w:pPr>
            <w:r>
              <w:rPr>
                <w:spacing w:val="-5"/>
                <w:sz w:val="18"/>
              </w:rPr>
              <w:t>235</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8" w:right="18"/>
              <w:rPr>
                <w:sz w:val="18"/>
              </w:rPr>
            </w:pPr>
            <w:r>
              <w:rPr>
                <w:spacing w:val="-4"/>
                <w:sz w:val="18"/>
              </w:rPr>
              <w:t>2293</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7" w:right="13"/>
              <w:rPr>
                <w:sz w:val="18"/>
              </w:rPr>
            </w:pPr>
            <w:r>
              <w:rPr>
                <w:spacing w:val="-5"/>
                <w:sz w:val="18"/>
              </w:rPr>
              <w:t>30</w:t>
            </w:r>
          </w:p>
        </w:tc>
        <w:tc>
          <w:tcPr>
            <w:tcW w:w="4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7"/>
              <w:rPr>
                <w:sz w:val="18"/>
              </w:rPr>
            </w:pPr>
            <w:r>
              <w:rPr>
                <w:spacing w:val="-5"/>
                <w:sz w:val="18"/>
              </w:rPr>
              <w:t>1.2</w:t>
            </w:r>
          </w:p>
        </w:tc>
        <w:tc>
          <w:tcPr>
            <w:tcW w:w="42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0" w:right="5"/>
              <w:rPr>
                <w:sz w:val="18"/>
              </w:rPr>
            </w:pPr>
            <w:r>
              <w:rPr>
                <w:spacing w:val="-10"/>
                <w:sz w:val="18"/>
              </w:rPr>
              <w:t>9</w:t>
            </w:r>
          </w:p>
        </w:tc>
        <w:tc>
          <w:tcPr>
            <w:tcW w:w="6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6" w:right="3"/>
              <w:rPr>
                <w:sz w:val="18"/>
              </w:rPr>
            </w:pPr>
            <w:r>
              <w:rPr>
                <w:spacing w:val="-4"/>
                <w:sz w:val="18"/>
              </w:rPr>
              <w:t>1993</w:t>
            </w:r>
          </w:p>
        </w:tc>
        <w:tc>
          <w:tcPr>
            <w:tcW w:w="51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5"/>
              <w:rPr>
                <w:sz w:val="18"/>
              </w:rPr>
            </w:pPr>
            <w:r>
              <w:rPr>
                <w:spacing w:val="-5"/>
                <w:sz w:val="18"/>
              </w:rPr>
              <w:t>261</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18" w:right="1"/>
              <w:rPr>
                <w:sz w:val="18"/>
              </w:rPr>
            </w:pPr>
            <w:r>
              <w:rPr>
                <w:spacing w:val="-5"/>
                <w:sz w:val="18"/>
              </w:rPr>
              <w:t>41</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29" w:right="8"/>
              <w:rPr>
                <w:sz w:val="18"/>
              </w:rPr>
            </w:pPr>
            <w:r>
              <w:rPr>
                <w:spacing w:val="-5"/>
                <w:sz w:val="18"/>
              </w:rPr>
              <w:t>1.6</w:t>
            </w:r>
          </w:p>
        </w:tc>
        <w:tc>
          <w:tcPr>
            <w:tcW w:w="42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26"/>
              <w:rPr>
                <w:sz w:val="18"/>
              </w:rPr>
            </w:pPr>
            <w:r>
              <w:rPr>
                <w:spacing w:val="-5"/>
                <w:sz w:val="18"/>
              </w:rPr>
              <w:t>14</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31" w:right="2"/>
              <w:rPr>
                <w:sz w:val="18"/>
              </w:rPr>
            </w:pPr>
            <w:r>
              <w:rPr>
                <w:spacing w:val="-5"/>
                <w:sz w:val="18"/>
              </w:rPr>
              <w:t>0.6</w:t>
            </w:r>
          </w:p>
        </w:tc>
        <w:tc>
          <w:tcPr>
            <w:tcW w:w="66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1"/>
              <w:ind w:left="36"/>
              <w:rPr>
                <w:sz w:val="18"/>
              </w:rPr>
            </w:pPr>
            <w:r>
              <w:rPr>
                <w:spacing w:val="-2"/>
                <w:sz w:val="18"/>
              </w:rPr>
              <w:t>2,330</w:t>
            </w:r>
          </w:p>
        </w:tc>
        <w:tc>
          <w:tcPr>
            <w:tcW w:w="514" w:type="dxa"/>
            <w:tcBorders>
              <w:top w:val="single" w:sz="4" w:space="0" w:color="000000"/>
              <w:left w:val="single" w:sz="4" w:space="0" w:color="000000"/>
              <w:bottom w:val="single" w:sz="4" w:space="0" w:color="000000"/>
              <w:right w:val="nil"/>
            </w:tcBorders>
            <w:shd w:val="clear" w:color="auto" w:fill="B8CCE3"/>
          </w:tcPr>
          <w:p>
            <w:pPr>
              <w:pStyle w:val="TableParagraph"/>
              <w:spacing w:before="51"/>
              <w:ind w:left="31"/>
              <w:rPr>
                <w:sz w:val="18"/>
              </w:rPr>
            </w:pPr>
            <w:r>
              <w:rPr>
                <w:spacing w:val="-5"/>
                <w:sz w:val="18"/>
              </w:rPr>
              <w:t>143</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15-</w:t>
            </w:r>
            <w:r>
              <w:rPr>
                <w:spacing w:val="-7"/>
                <w:sz w:val="18"/>
              </w:rPr>
              <w:t>24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480</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39</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441</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4</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0.8</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420</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17</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66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414</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9</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1.9</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362</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41</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9</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1.9</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0.4</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434</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35</w:t>
            </w:r>
          </w:p>
        </w:tc>
      </w:tr>
      <w:tr>
        <w:trPr>
          <w:trHeight w:val="313" w:hRule="atLeast"/>
        </w:trPr>
        <w:tc>
          <w:tcPr>
            <w:tcW w:w="838" w:type="dxa"/>
            <w:tcBorders>
              <w:top w:val="single" w:sz="4" w:space="0" w:color="000000"/>
              <w:left w:val="nil"/>
              <w:bottom w:val="single" w:sz="4" w:space="0" w:color="000000"/>
              <w:right w:val="single" w:sz="4" w:space="0" w:color="000000"/>
            </w:tcBorders>
          </w:tcPr>
          <w:p>
            <w:pPr>
              <w:pStyle w:val="TableParagraph"/>
              <w:spacing w:before="51"/>
              <w:ind w:left="12" w:right="8"/>
              <w:rPr>
                <w:sz w:val="18"/>
              </w:rPr>
            </w:pPr>
            <w:r>
              <w:rPr>
                <w:spacing w:val="-2"/>
                <w:sz w:val="18"/>
              </w:rPr>
              <w:t>25-</w:t>
            </w:r>
            <w:r>
              <w:rPr>
                <w:spacing w:val="-7"/>
                <w:sz w:val="18"/>
              </w:rPr>
              <w:t>34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460</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4" w:right="5"/>
              <w:rPr>
                <w:sz w:val="18"/>
              </w:rPr>
            </w:pPr>
            <w:r>
              <w:rPr>
                <w:spacing w:val="-5"/>
                <w:sz w:val="18"/>
              </w:rPr>
              <w:t>20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440</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10"/>
              <w:rPr>
                <w:sz w:val="18"/>
              </w:rPr>
            </w:pPr>
            <w:r>
              <w:rPr>
                <w:spacing w:val="-10"/>
                <w:sz w:val="18"/>
              </w:rPr>
              <w:t>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29"/>
              <w:rPr>
                <w:sz w:val="18"/>
              </w:rPr>
            </w:pPr>
            <w:r>
              <w:rPr>
                <w:spacing w:val="-5"/>
                <w:sz w:val="18"/>
              </w:rPr>
              <w:t>1.3</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1"/>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5"/>
              <w:rPr>
                <w:sz w:val="18"/>
              </w:rPr>
            </w:pPr>
            <w:r>
              <w:rPr>
                <w:spacing w:val="-5"/>
                <w:sz w:val="18"/>
              </w:rPr>
              <w:t>409</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5"/>
              <w:rPr>
                <w:sz w:val="18"/>
              </w:rPr>
            </w:pPr>
            <w:r>
              <w:rPr>
                <w:spacing w:val="-5"/>
                <w:sz w:val="18"/>
              </w:rPr>
              <w:t>25</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4"/>
              <w:rPr>
                <w:sz w:val="18"/>
              </w:rPr>
            </w:pPr>
            <w:r>
              <w:rPr>
                <w:spacing w:val="-5"/>
                <w:sz w:val="18"/>
              </w:rPr>
              <w:t>48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1"/>
              <w:ind w:left="18" w:right="18"/>
              <w:rPr>
                <w:sz w:val="18"/>
              </w:rPr>
            </w:pPr>
            <w:r>
              <w:rPr>
                <w:spacing w:val="-5"/>
                <w:sz w:val="18"/>
              </w:rPr>
              <w:t>412</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7" w:right="18"/>
              <w:rPr>
                <w:sz w:val="18"/>
              </w:rPr>
            </w:pPr>
            <w:r>
              <w:rPr>
                <w:spacing w:val="-10"/>
                <w:sz w:val="18"/>
              </w:rPr>
              <w:t>6</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Pr>
                <w:sz w:val="18"/>
              </w:rPr>
            </w:pPr>
            <w:r>
              <w:rPr>
                <w:spacing w:val="-5"/>
                <w:sz w:val="18"/>
              </w:rPr>
              <w:t>1.3</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5"/>
              <w:rPr>
                <w:sz w:val="18"/>
              </w:rPr>
            </w:pPr>
            <w:r>
              <w:rPr>
                <w:spacing w:val="-10"/>
                <w:sz w:val="18"/>
              </w:rPr>
              <w:t>3</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1"/>
              <w:ind w:left="16" w:right="3"/>
              <w:rPr>
                <w:sz w:val="18"/>
              </w:rPr>
            </w:pPr>
            <w:r>
              <w:rPr>
                <w:spacing w:val="-5"/>
                <w:sz w:val="18"/>
              </w:rPr>
              <w:t>372</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1"/>
              <w:ind w:left="15"/>
              <w:rPr>
                <w:sz w:val="18"/>
              </w:rPr>
            </w:pPr>
            <w:r>
              <w:rPr>
                <w:spacing w:val="-5"/>
                <w:sz w:val="18"/>
              </w:rPr>
              <w:t>31</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1"/>
              <w:ind w:left="17" w:right="6"/>
              <w:rPr>
                <w:sz w:val="18"/>
              </w:rPr>
            </w:pPr>
            <w:r>
              <w:rPr>
                <w:spacing w:val="-10"/>
                <w:sz w:val="18"/>
              </w:rPr>
              <w:t>9</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29" w:right="10"/>
              <w:rPr>
                <w:sz w:val="18"/>
              </w:rPr>
            </w:pPr>
            <w:r>
              <w:rPr>
                <w:spacing w:val="-10"/>
                <w:sz w:val="18"/>
              </w:rPr>
              <w:t>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1"/>
              <w:ind w:left="26" w:right="5"/>
              <w:rPr>
                <w:sz w:val="18"/>
              </w:rPr>
            </w:pPr>
            <w:r>
              <w:rPr>
                <w:spacing w:val="-10"/>
                <w:sz w:val="18"/>
              </w:rPr>
              <w:t>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1"/>
              <w:ind w:left="31" w:right="2"/>
              <w:rPr>
                <w:sz w:val="18"/>
              </w:rPr>
            </w:pPr>
            <w:r>
              <w:rPr>
                <w:spacing w:val="-5"/>
                <w:sz w:val="18"/>
              </w:rPr>
              <w:t>0.7</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1"/>
              <w:ind w:left="36" w:right="1"/>
              <w:rPr>
                <w:sz w:val="18"/>
              </w:rPr>
            </w:pPr>
            <w:r>
              <w:rPr>
                <w:spacing w:val="-5"/>
                <w:sz w:val="18"/>
              </w:rPr>
              <w:t>425</w:t>
            </w:r>
          </w:p>
        </w:tc>
        <w:tc>
          <w:tcPr>
            <w:tcW w:w="514" w:type="dxa"/>
            <w:tcBorders>
              <w:top w:val="single" w:sz="4" w:space="0" w:color="000000"/>
              <w:left w:val="single" w:sz="4" w:space="0" w:color="000000"/>
              <w:bottom w:val="single" w:sz="4" w:space="0" w:color="000000"/>
              <w:right w:val="nil"/>
            </w:tcBorders>
          </w:tcPr>
          <w:p>
            <w:pPr>
              <w:pStyle w:val="TableParagraph"/>
              <w:spacing w:before="51"/>
              <w:ind w:left="31"/>
              <w:rPr>
                <w:sz w:val="18"/>
              </w:rPr>
            </w:pPr>
            <w:r>
              <w:rPr>
                <w:spacing w:val="-5"/>
                <w:sz w:val="18"/>
              </w:rPr>
              <w:t>23</w:t>
            </w:r>
          </w:p>
        </w:tc>
      </w:tr>
      <w:tr>
        <w:trPr>
          <w:trHeight w:val="313"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35-</w:t>
            </w:r>
            <w:r>
              <w:rPr>
                <w:spacing w:val="-7"/>
                <w:sz w:val="18"/>
              </w:rPr>
              <w:t>44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419</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14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405</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7</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1.7</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376</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20</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33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386</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6</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1.4</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329</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49</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8</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1.9</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4</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
              <w:rPr>
                <w:sz w:val="18"/>
              </w:rPr>
            </w:pPr>
            <w:r>
              <w:rPr>
                <w:spacing w:val="-10"/>
                <w:sz w:val="18"/>
              </w:rPr>
              <w:t>1</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387</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20</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45-</w:t>
            </w:r>
            <w:r>
              <w:rPr>
                <w:spacing w:val="-7"/>
                <w:sz w:val="18"/>
              </w:rPr>
              <w:t>54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386</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1" w:right="6"/>
              <w:rPr>
                <w:sz w:val="18"/>
              </w:rPr>
            </w:pPr>
            <w:r>
              <w:rPr>
                <w:spacing w:val="-10"/>
                <w:sz w:val="18"/>
              </w:rPr>
              <w:t>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378</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0.8</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349</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26</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24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362</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4</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ight="2"/>
              <w:rPr>
                <w:sz w:val="18"/>
              </w:rPr>
            </w:pPr>
            <w:r>
              <w:rPr>
                <w:spacing w:val="-10"/>
                <w:sz w:val="18"/>
              </w:rPr>
              <w:t>1</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314</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44</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5</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1.3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0</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
              <w:rPr>
                <w:sz w:val="18"/>
              </w:rPr>
            </w:pPr>
            <w:r>
              <w:rPr>
                <w:spacing w:val="-10"/>
                <w:sz w:val="18"/>
              </w:rPr>
              <w:t>0</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368</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13</w:t>
            </w:r>
          </w:p>
        </w:tc>
      </w:tr>
      <w:tr>
        <w:trPr>
          <w:trHeight w:val="313"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8"/>
              <w:rPr>
                <w:sz w:val="18"/>
              </w:rPr>
            </w:pPr>
            <w:r>
              <w:rPr>
                <w:spacing w:val="-2"/>
                <w:sz w:val="18"/>
              </w:rPr>
              <w:t>55-</w:t>
            </w:r>
            <w:r>
              <w:rPr>
                <w:spacing w:val="-7"/>
                <w:sz w:val="18"/>
              </w:rPr>
              <w:t>64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270</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14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256</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1</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0.4</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6"/>
              <w:rPr>
                <w:sz w:val="18"/>
              </w:rPr>
            </w:pPr>
            <w:r>
              <w:rPr>
                <w:spacing w:val="-5"/>
                <w:sz w:val="18"/>
              </w:rPr>
              <w:t>232</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21</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16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254</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1</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0.4</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215</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38</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1</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0.4</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0.7</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248</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19</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4" w:right="7"/>
              <w:rPr>
                <w:sz w:val="18"/>
              </w:rPr>
            </w:pPr>
            <w:r>
              <w:rPr>
                <w:spacing w:val="-5"/>
                <w:sz w:val="18"/>
              </w:rPr>
              <w:t>65+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513</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25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488</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10"/>
              <w:rPr>
                <w:sz w:val="18"/>
              </w:rPr>
            </w:pPr>
            <w:r>
              <w:rPr>
                <w:spacing w:val="-10"/>
                <w:sz w:val="18"/>
              </w:rPr>
              <w:t>6</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1.2</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5"/>
                <w:sz w:val="18"/>
              </w:rPr>
              <w:t>442</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39</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48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5"/>
                <w:sz w:val="18"/>
              </w:rPr>
              <w:t>465</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8"/>
              <w:rPr>
                <w:sz w:val="18"/>
              </w:rPr>
            </w:pPr>
            <w:r>
              <w:rPr>
                <w:spacing w:val="-10"/>
                <w:sz w:val="18"/>
              </w:rPr>
              <w:t>4</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0.8</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5"/>
              <w:rPr>
                <w:sz w:val="18"/>
              </w:rPr>
            </w:pPr>
            <w:r>
              <w:rPr>
                <w:spacing w:val="-10"/>
                <w:sz w:val="18"/>
              </w:rPr>
              <w:t>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3"/>
              <w:rPr>
                <w:sz w:val="18"/>
              </w:rPr>
            </w:pPr>
            <w:r>
              <w:rPr>
                <w:spacing w:val="-5"/>
                <w:sz w:val="18"/>
              </w:rPr>
              <w:t>401</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58</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6"/>
              <w:rPr>
                <w:sz w:val="18"/>
              </w:rPr>
            </w:pPr>
            <w:r>
              <w:rPr>
                <w:spacing w:val="-10"/>
                <w:sz w:val="18"/>
              </w:rPr>
              <w:t>9</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8"/>
              <w:rPr>
                <w:sz w:val="18"/>
              </w:rPr>
            </w:pPr>
            <w:r>
              <w:rPr>
                <w:spacing w:val="-5"/>
                <w:sz w:val="18"/>
              </w:rPr>
              <w:t>1.8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ight="5"/>
              <w:rPr>
                <w:sz w:val="18"/>
              </w:rPr>
            </w:pPr>
            <w:r>
              <w:rPr>
                <w:spacing w:val="-10"/>
                <w:sz w:val="18"/>
              </w:rPr>
              <w:t>3</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0.6</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5"/>
                <w:sz w:val="18"/>
              </w:rPr>
              <w:t>468</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33</w:t>
            </w:r>
          </w:p>
        </w:tc>
      </w:tr>
      <w:tr>
        <w:trPr>
          <w:trHeight w:val="314" w:hRule="atLeast"/>
        </w:trPr>
        <w:tc>
          <w:tcPr>
            <w:tcW w:w="838" w:type="dxa"/>
            <w:tcBorders>
              <w:top w:val="single" w:sz="4" w:space="0" w:color="000000"/>
              <w:left w:val="nil"/>
              <w:bottom w:val="single" w:sz="4" w:space="0" w:color="000000"/>
              <w:right w:val="single" w:sz="4" w:space="0" w:color="000000"/>
            </w:tcBorders>
            <w:shd w:val="clear" w:color="auto" w:fill="B8CCE3"/>
          </w:tcPr>
          <w:p>
            <w:pPr>
              <w:pStyle w:val="TableParagraph"/>
              <w:spacing w:before="47"/>
              <w:ind w:left="12" w:right="9"/>
              <w:rPr>
                <w:rFonts w:ascii="Arial"/>
                <w:b/>
                <w:sz w:val="18"/>
              </w:rPr>
            </w:pPr>
            <w:r>
              <w:rPr>
                <w:rFonts w:ascii="Arial"/>
                <w:b/>
                <w:spacing w:val="-2"/>
                <w:sz w:val="18"/>
              </w:rPr>
              <w:t>Setting</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8" w:right="18"/>
              <w:rPr>
                <w:sz w:val="18"/>
              </w:rPr>
            </w:pPr>
            <w:r>
              <w:rPr>
                <w:spacing w:val="-4"/>
                <w:sz w:val="18"/>
              </w:rPr>
              <w:t>5045</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4" w:right="5"/>
              <w:rPr>
                <w:sz w:val="18"/>
              </w:rPr>
            </w:pPr>
            <w:r>
              <w:rPr>
                <w:spacing w:val="-5"/>
                <w:sz w:val="18"/>
              </w:rPr>
              <w:t>251</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8" w:right="18"/>
              <w:rPr>
                <w:sz w:val="18"/>
              </w:rPr>
            </w:pPr>
            <w:r>
              <w:rPr>
                <w:spacing w:val="-4"/>
                <w:sz w:val="18"/>
              </w:rPr>
              <w:t>4794</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8" w:right="7"/>
              <w:rPr>
                <w:sz w:val="18"/>
              </w:rPr>
            </w:pPr>
            <w:r>
              <w:rPr>
                <w:spacing w:val="-5"/>
                <w:sz w:val="18"/>
              </w:rPr>
              <w:t>116</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29" w:right="29"/>
              <w:rPr>
                <w:sz w:val="18"/>
              </w:rPr>
            </w:pPr>
            <w:r>
              <w:rPr>
                <w:spacing w:val="-5"/>
                <w:sz w:val="18"/>
              </w:rPr>
              <w:t>2.3</w:t>
            </w:r>
          </w:p>
        </w:tc>
        <w:tc>
          <w:tcPr>
            <w:tcW w:w="429"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5" w:right="10"/>
              <w:rPr>
                <w:sz w:val="18"/>
              </w:rPr>
            </w:pPr>
            <w:r>
              <w:rPr>
                <w:spacing w:val="-5"/>
                <w:sz w:val="18"/>
              </w:rPr>
              <w:t>10</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8" w:right="15"/>
              <w:rPr>
                <w:sz w:val="18"/>
              </w:rPr>
            </w:pPr>
            <w:r>
              <w:rPr>
                <w:spacing w:val="-4"/>
                <w:sz w:val="18"/>
              </w:rPr>
              <w:t>4369</w:t>
            </w:r>
          </w:p>
        </w:tc>
        <w:tc>
          <w:tcPr>
            <w:tcW w:w="5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6" w:right="5"/>
              <w:rPr>
                <w:sz w:val="18"/>
              </w:rPr>
            </w:pPr>
            <w:r>
              <w:rPr>
                <w:spacing w:val="-5"/>
                <w:sz w:val="18"/>
              </w:rPr>
              <w:t>299</w:t>
            </w:r>
          </w:p>
        </w:tc>
        <w:tc>
          <w:tcPr>
            <w:tcW w:w="5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8" w:right="4"/>
              <w:rPr>
                <w:sz w:val="18"/>
              </w:rPr>
            </w:pPr>
            <w:r>
              <w:rPr>
                <w:spacing w:val="-5"/>
                <w:sz w:val="18"/>
              </w:rPr>
              <w:t>512</w:t>
            </w:r>
          </w:p>
        </w:tc>
        <w:tc>
          <w:tcPr>
            <w:tcW w:w="6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8" w:right="18"/>
              <w:rPr>
                <w:sz w:val="18"/>
              </w:rPr>
            </w:pPr>
            <w:r>
              <w:rPr>
                <w:spacing w:val="-4"/>
                <w:sz w:val="18"/>
              </w:rPr>
              <w:t>4533</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7" w:right="13"/>
              <w:rPr>
                <w:sz w:val="18"/>
              </w:rPr>
            </w:pPr>
            <w:r>
              <w:rPr>
                <w:spacing w:val="-5"/>
                <w:sz w:val="18"/>
              </w:rPr>
              <w:t>124</w:t>
            </w:r>
          </w:p>
        </w:tc>
        <w:tc>
          <w:tcPr>
            <w:tcW w:w="4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7"/>
              <w:rPr>
                <w:sz w:val="18"/>
              </w:rPr>
            </w:pPr>
            <w:r>
              <w:rPr>
                <w:spacing w:val="-5"/>
                <w:sz w:val="18"/>
              </w:rPr>
              <w:t>2.5</w:t>
            </w:r>
          </w:p>
        </w:tc>
        <w:tc>
          <w:tcPr>
            <w:tcW w:w="42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0"/>
              <w:rPr>
                <w:sz w:val="18"/>
              </w:rPr>
            </w:pPr>
            <w:r>
              <w:rPr>
                <w:spacing w:val="-5"/>
                <w:sz w:val="18"/>
              </w:rPr>
              <w:t>17</w:t>
            </w:r>
          </w:p>
        </w:tc>
        <w:tc>
          <w:tcPr>
            <w:tcW w:w="6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6" w:right="2"/>
              <w:rPr>
                <w:sz w:val="18"/>
              </w:rPr>
            </w:pPr>
            <w:r>
              <w:rPr>
                <w:spacing w:val="-2"/>
                <w:sz w:val="18"/>
              </w:rPr>
              <w:t>3,927</w:t>
            </w:r>
          </w:p>
        </w:tc>
        <w:tc>
          <w:tcPr>
            <w:tcW w:w="51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5"/>
              <w:rPr>
                <w:sz w:val="18"/>
              </w:rPr>
            </w:pPr>
            <w:r>
              <w:rPr>
                <w:spacing w:val="-5"/>
                <w:sz w:val="18"/>
              </w:rPr>
              <w:t>465</w:t>
            </w:r>
          </w:p>
        </w:tc>
        <w:tc>
          <w:tcPr>
            <w:tcW w:w="51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18" w:right="1"/>
              <w:rPr>
                <w:sz w:val="18"/>
              </w:rPr>
            </w:pPr>
            <w:r>
              <w:rPr>
                <w:spacing w:val="-5"/>
                <w:sz w:val="18"/>
              </w:rPr>
              <w:t>160</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29" w:right="10"/>
              <w:rPr>
                <w:sz w:val="18"/>
              </w:rPr>
            </w:pPr>
            <w:r>
              <w:rPr>
                <w:spacing w:val="-10"/>
                <w:sz w:val="18"/>
              </w:rPr>
              <w:t>3</w:t>
            </w:r>
          </w:p>
        </w:tc>
        <w:tc>
          <w:tcPr>
            <w:tcW w:w="42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26"/>
              <w:rPr>
                <w:sz w:val="18"/>
              </w:rPr>
            </w:pPr>
            <w:r>
              <w:rPr>
                <w:spacing w:val="-5"/>
                <w:sz w:val="18"/>
              </w:rPr>
              <w:t>26</w:t>
            </w:r>
          </w:p>
        </w:tc>
        <w:tc>
          <w:tcPr>
            <w:tcW w:w="46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31" w:right="2"/>
              <w:rPr>
                <w:sz w:val="18"/>
              </w:rPr>
            </w:pPr>
            <w:r>
              <w:rPr>
                <w:spacing w:val="-5"/>
                <w:sz w:val="18"/>
              </w:rPr>
              <w:t>0.5</w:t>
            </w:r>
          </w:p>
        </w:tc>
        <w:tc>
          <w:tcPr>
            <w:tcW w:w="66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52"/>
              <w:ind w:left="36" w:right="1"/>
              <w:rPr>
                <w:sz w:val="18"/>
              </w:rPr>
            </w:pPr>
            <w:r>
              <w:rPr>
                <w:spacing w:val="-4"/>
                <w:sz w:val="18"/>
              </w:rPr>
              <w:t>4574</w:t>
            </w:r>
          </w:p>
        </w:tc>
        <w:tc>
          <w:tcPr>
            <w:tcW w:w="514" w:type="dxa"/>
            <w:tcBorders>
              <w:top w:val="single" w:sz="4" w:space="0" w:color="000000"/>
              <w:left w:val="single" w:sz="4" w:space="0" w:color="000000"/>
              <w:bottom w:val="single" w:sz="4" w:space="0" w:color="000000"/>
              <w:right w:val="nil"/>
            </w:tcBorders>
            <w:shd w:val="clear" w:color="auto" w:fill="B8CCE3"/>
          </w:tcPr>
          <w:p>
            <w:pPr>
              <w:pStyle w:val="TableParagraph"/>
              <w:spacing w:before="52"/>
              <w:ind w:left="31"/>
              <w:rPr>
                <w:sz w:val="18"/>
              </w:rPr>
            </w:pPr>
            <w:r>
              <w:rPr>
                <w:spacing w:val="-5"/>
                <w:sz w:val="18"/>
              </w:rPr>
              <w:t>285</w:t>
            </w:r>
          </w:p>
        </w:tc>
      </w:tr>
      <w:tr>
        <w:trPr>
          <w:trHeight w:val="316" w:hRule="atLeast"/>
        </w:trPr>
        <w:tc>
          <w:tcPr>
            <w:tcW w:w="838" w:type="dxa"/>
            <w:tcBorders>
              <w:top w:val="single" w:sz="4" w:space="0" w:color="000000"/>
              <w:left w:val="nil"/>
              <w:bottom w:val="single" w:sz="4" w:space="0" w:color="000000"/>
              <w:right w:val="single" w:sz="4" w:space="0" w:color="000000"/>
            </w:tcBorders>
          </w:tcPr>
          <w:p>
            <w:pPr>
              <w:pStyle w:val="TableParagraph"/>
              <w:spacing w:before="54"/>
              <w:ind w:left="12" w:right="7"/>
              <w:rPr>
                <w:sz w:val="18"/>
              </w:rPr>
            </w:pPr>
            <w:r>
              <w:rPr>
                <w:spacing w:val="-2"/>
                <w:sz w:val="18"/>
              </w:rPr>
              <w:t>Rural</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4"/>
                <w:sz w:val="18"/>
              </w:rPr>
              <w:t>3274</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4" w:right="5"/>
              <w:rPr>
                <w:sz w:val="18"/>
              </w:rPr>
            </w:pPr>
            <w:r>
              <w:rPr>
                <w:spacing w:val="-5"/>
                <w:sz w:val="18"/>
              </w:rPr>
              <w:t>205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4"/>
                <w:sz w:val="18"/>
              </w:rPr>
              <w:t>3069</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7"/>
              <w:rPr>
                <w:sz w:val="18"/>
              </w:rPr>
            </w:pPr>
            <w:r>
              <w:rPr>
                <w:spacing w:val="-5"/>
                <w:sz w:val="18"/>
              </w:rPr>
              <w:t>55</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29"/>
              <w:rPr>
                <w:sz w:val="18"/>
              </w:rPr>
            </w:pPr>
            <w:r>
              <w:rPr>
                <w:spacing w:val="-5"/>
                <w:sz w:val="18"/>
              </w:rPr>
              <w:t>1.7</w:t>
            </w:r>
          </w:p>
        </w:tc>
        <w:tc>
          <w:tcPr>
            <w:tcW w:w="429"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8"/>
              </w:rPr>
            </w:pPr>
            <w:r>
              <w:rPr>
                <w:spacing w:val="-10"/>
                <w:sz w:val="18"/>
              </w:rPr>
              <w:t>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5"/>
              <w:rPr>
                <w:sz w:val="18"/>
              </w:rPr>
            </w:pPr>
            <w:r>
              <w:rPr>
                <w:spacing w:val="-4"/>
                <w:sz w:val="18"/>
              </w:rPr>
              <w:t>2821</w:t>
            </w: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5"/>
              <w:rPr>
                <w:sz w:val="18"/>
              </w:rPr>
            </w:pPr>
            <w:r>
              <w:rPr>
                <w:spacing w:val="-5"/>
                <w:sz w:val="18"/>
              </w:rPr>
              <w:t>190</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4"/>
              <w:rPr>
                <w:sz w:val="18"/>
              </w:rPr>
            </w:pPr>
            <w:r>
              <w:rPr>
                <w:spacing w:val="-5"/>
                <w:sz w:val="18"/>
              </w:rPr>
              <w:t>395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8"/>
              <w:rPr>
                <w:sz w:val="18"/>
              </w:rPr>
            </w:pPr>
            <w:r>
              <w:rPr>
                <w:spacing w:val="-4"/>
                <w:sz w:val="18"/>
              </w:rPr>
              <w:t>2879</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right="13"/>
              <w:rPr>
                <w:sz w:val="18"/>
              </w:rPr>
            </w:pPr>
            <w:r>
              <w:rPr>
                <w:spacing w:val="-5"/>
                <w:sz w:val="18"/>
              </w:rPr>
              <w:t>62</w:t>
            </w:r>
          </w:p>
        </w:tc>
        <w:tc>
          <w:tcPr>
            <w:tcW w:w="467" w:type="dxa"/>
            <w:tcBorders>
              <w:top w:val="single" w:sz="4" w:space="0" w:color="000000"/>
              <w:left w:val="single" w:sz="4" w:space="0" w:color="000000"/>
              <w:bottom w:val="single" w:sz="4" w:space="0" w:color="000000"/>
              <w:right w:val="single" w:sz="4" w:space="0" w:color="000000"/>
            </w:tcBorders>
          </w:tcPr>
          <w:p>
            <w:pPr>
              <w:pStyle w:val="TableParagraph"/>
              <w:spacing w:before="54"/>
              <w:ind w:left="7"/>
              <w:rPr>
                <w:sz w:val="18"/>
              </w:rPr>
            </w:pPr>
            <w:r>
              <w:rPr>
                <w:spacing w:val="-5"/>
                <w:sz w:val="18"/>
              </w:rPr>
              <w:t>1.9</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Pr>
                <w:sz w:val="18"/>
              </w:rPr>
            </w:pPr>
            <w:r>
              <w:rPr>
                <w:spacing w:val="-5"/>
                <w:sz w:val="18"/>
              </w:rPr>
              <w:t>10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54"/>
              <w:ind w:left="16" w:right="2"/>
              <w:rPr>
                <w:sz w:val="18"/>
              </w:rPr>
            </w:pPr>
            <w:r>
              <w:rPr>
                <w:spacing w:val="-2"/>
                <w:sz w:val="18"/>
              </w:rPr>
              <w:t>2,490</w:t>
            </w:r>
          </w:p>
        </w:tc>
        <w:tc>
          <w:tcPr>
            <w:tcW w:w="517" w:type="dxa"/>
            <w:tcBorders>
              <w:top w:val="single" w:sz="4" w:space="0" w:color="000000"/>
              <w:left w:val="single" w:sz="4" w:space="0" w:color="000000"/>
              <w:bottom w:val="single" w:sz="4" w:space="0" w:color="000000"/>
              <w:right w:val="single" w:sz="4" w:space="0" w:color="000000"/>
            </w:tcBorders>
          </w:tcPr>
          <w:p>
            <w:pPr>
              <w:pStyle w:val="TableParagraph"/>
              <w:spacing w:before="54"/>
              <w:ind w:left="15"/>
              <w:rPr>
                <w:sz w:val="18"/>
              </w:rPr>
            </w:pPr>
            <w:r>
              <w:rPr>
                <w:spacing w:val="-5"/>
                <w:sz w:val="18"/>
              </w:rPr>
              <w:t>317</w:t>
            </w:r>
          </w:p>
        </w:tc>
        <w:tc>
          <w:tcPr>
            <w:tcW w:w="515" w:type="dxa"/>
            <w:tcBorders>
              <w:top w:val="single" w:sz="4" w:space="0" w:color="000000"/>
              <w:left w:val="single" w:sz="4" w:space="0" w:color="000000"/>
              <w:bottom w:val="single" w:sz="4" w:space="0" w:color="000000"/>
              <w:right w:val="single" w:sz="4" w:space="0" w:color="000000"/>
            </w:tcBorders>
          </w:tcPr>
          <w:p>
            <w:pPr>
              <w:pStyle w:val="TableParagraph"/>
              <w:spacing w:before="54"/>
              <w:ind w:left="18" w:right="1"/>
              <w:rPr>
                <w:sz w:val="18"/>
              </w:rPr>
            </w:pPr>
            <w:r>
              <w:rPr>
                <w:spacing w:val="-5"/>
                <w:sz w:val="18"/>
              </w:rPr>
              <w:t>79</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29" w:right="10"/>
              <w:rPr>
                <w:sz w:val="18"/>
              </w:rPr>
            </w:pPr>
            <w:r>
              <w:rPr>
                <w:spacing w:val="-10"/>
                <w:sz w:val="18"/>
              </w:rPr>
              <w:t>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before="54"/>
              <w:ind w:left="26"/>
              <w:rPr>
                <w:sz w:val="18"/>
              </w:rPr>
            </w:pPr>
            <w:r>
              <w:rPr>
                <w:spacing w:val="-5"/>
                <w:sz w:val="18"/>
              </w:rPr>
              <w:t>12</w:t>
            </w:r>
          </w:p>
        </w:tc>
        <w:tc>
          <w:tcPr>
            <w:tcW w:w="466" w:type="dxa"/>
            <w:tcBorders>
              <w:top w:val="single" w:sz="4" w:space="0" w:color="000000"/>
              <w:left w:val="single" w:sz="4" w:space="0" w:color="000000"/>
              <w:bottom w:val="single" w:sz="4" w:space="0" w:color="000000"/>
              <w:right w:val="single" w:sz="4" w:space="0" w:color="000000"/>
            </w:tcBorders>
          </w:tcPr>
          <w:p>
            <w:pPr>
              <w:pStyle w:val="TableParagraph"/>
              <w:spacing w:before="54"/>
              <w:ind w:left="31" w:right="2"/>
              <w:rPr>
                <w:sz w:val="18"/>
              </w:rPr>
            </w:pPr>
            <w:r>
              <w:rPr>
                <w:spacing w:val="-5"/>
                <w:sz w:val="18"/>
              </w:rPr>
              <w:t>0.4</w:t>
            </w:r>
          </w:p>
        </w:tc>
        <w:tc>
          <w:tcPr>
            <w:tcW w:w="665" w:type="dxa"/>
            <w:tcBorders>
              <w:top w:val="single" w:sz="4" w:space="0" w:color="000000"/>
              <w:left w:val="single" w:sz="4" w:space="0" w:color="000000"/>
              <w:bottom w:val="single" w:sz="4" w:space="0" w:color="000000"/>
              <w:right w:val="single" w:sz="4" w:space="0" w:color="000000"/>
            </w:tcBorders>
          </w:tcPr>
          <w:p>
            <w:pPr>
              <w:pStyle w:val="TableParagraph"/>
              <w:spacing w:before="54"/>
              <w:ind w:left="36" w:right="1"/>
              <w:rPr>
                <w:sz w:val="18"/>
              </w:rPr>
            </w:pPr>
            <w:r>
              <w:rPr>
                <w:spacing w:val="-4"/>
                <w:sz w:val="18"/>
              </w:rPr>
              <w:t>2961</w:t>
            </w:r>
          </w:p>
        </w:tc>
        <w:tc>
          <w:tcPr>
            <w:tcW w:w="514" w:type="dxa"/>
            <w:tcBorders>
              <w:top w:val="single" w:sz="4" w:space="0" w:color="000000"/>
              <w:left w:val="single" w:sz="4" w:space="0" w:color="000000"/>
              <w:bottom w:val="single" w:sz="4" w:space="0" w:color="000000"/>
              <w:right w:val="nil"/>
            </w:tcBorders>
          </w:tcPr>
          <w:p>
            <w:pPr>
              <w:pStyle w:val="TableParagraph"/>
              <w:spacing w:before="54"/>
              <w:ind w:left="31"/>
              <w:rPr>
                <w:sz w:val="18"/>
              </w:rPr>
            </w:pPr>
            <w:r>
              <w:rPr>
                <w:spacing w:val="-5"/>
                <w:sz w:val="18"/>
              </w:rPr>
              <w:t>222</w:t>
            </w:r>
          </w:p>
        </w:tc>
      </w:tr>
      <w:tr>
        <w:trPr>
          <w:trHeight w:val="314" w:hRule="atLeast"/>
        </w:trPr>
        <w:tc>
          <w:tcPr>
            <w:tcW w:w="838" w:type="dxa"/>
            <w:tcBorders>
              <w:top w:val="single" w:sz="4" w:space="0" w:color="000000"/>
              <w:left w:val="nil"/>
              <w:bottom w:val="nil"/>
              <w:right w:val="single" w:sz="4" w:space="0" w:color="000000"/>
            </w:tcBorders>
          </w:tcPr>
          <w:p>
            <w:pPr>
              <w:pStyle w:val="TableParagraph"/>
              <w:spacing w:before="51"/>
              <w:ind w:left="12" w:right="9"/>
              <w:rPr>
                <w:sz w:val="18"/>
              </w:rPr>
            </w:pPr>
            <w:r>
              <w:rPr>
                <w:spacing w:val="-2"/>
                <w:sz w:val="18"/>
              </w:rPr>
              <w:t>Urban</w:t>
            </w:r>
          </w:p>
        </w:tc>
        <w:tc>
          <w:tcPr>
            <w:tcW w:w="667" w:type="dxa"/>
            <w:tcBorders>
              <w:top w:val="single" w:sz="4" w:space="0" w:color="000000"/>
              <w:left w:val="single" w:sz="4" w:space="0" w:color="000000"/>
              <w:bottom w:val="nil"/>
              <w:right w:val="single" w:sz="4" w:space="0" w:color="000000"/>
            </w:tcBorders>
          </w:tcPr>
          <w:p>
            <w:pPr>
              <w:pStyle w:val="TableParagraph"/>
              <w:spacing w:before="51"/>
              <w:ind w:left="18" w:right="18"/>
              <w:rPr>
                <w:sz w:val="18"/>
              </w:rPr>
            </w:pPr>
            <w:r>
              <w:rPr>
                <w:spacing w:val="-4"/>
                <w:sz w:val="18"/>
              </w:rPr>
              <w:t>1771</w:t>
            </w:r>
          </w:p>
        </w:tc>
        <w:tc>
          <w:tcPr>
            <w:tcW w:w="516" w:type="dxa"/>
            <w:tcBorders>
              <w:top w:val="single" w:sz="4" w:space="0" w:color="000000"/>
              <w:left w:val="single" w:sz="4" w:space="0" w:color="000000"/>
              <w:bottom w:val="nil"/>
              <w:right w:val="single" w:sz="4" w:space="0" w:color="000000"/>
            </w:tcBorders>
          </w:tcPr>
          <w:p>
            <w:pPr>
              <w:pStyle w:val="TableParagraph"/>
              <w:spacing w:before="51"/>
              <w:ind w:left="4" w:right="5"/>
              <w:rPr>
                <w:sz w:val="18"/>
              </w:rPr>
            </w:pPr>
            <w:r>
              <w:rPr>
                <w:spacing w:val="-5"/>
                <w:sz w:val="18"/>
              </w:rPr>
              <w:t>46</w:t>
            </w:r>
          </w:p>
        </w:tc>
        <w:tc>
          <w:tcPr>
            <w:tcW w:w="667" w:type="dxa"/>
            <w:tcBorders>
              <w:top w:val="single" w:sz="4" w:space="0" w:color="000000"/>
              <w:left w:val="single" w:sz="4" w:space="0" w:color="000000"/>
              <w:bottom w:val="nil"/>
              <w:right w:val="single" w:sz="4" w:space="0" w:color="000000"/>
            </w:tcBorders>
          </w:tcPr>
          <w:p>
            <w:pPr>
              <w:pStyle w:val="TableParagraph"/>
              <w:spacing w:before="51"/>
              <w:ind w:left="18" w:right="18"/>
              <w:rPr>
                <w:sz w:val="18"/>
              </w:rPr>
            </w:pPr>
            <w:r>
              <w:rPr>
                <w:spacing w:val="-4"/>
                <w:sz w:val="18"/>
              </w:rPr>
              <w:t>1725</w:t>
            </w:r>
          </w:p>
        </w:tc>
        <w:tc>
          <w:tcPr>
            <w:tcW w:w="518" w:type="dxa"/>
            <w:tcBorders>
              <w:top w:val="single" w:sz="4" w:space="0" w:color="000000"/>
              <w:left w:val="single" w:sz="4" w:space="0" w:color="000000"/>
              <w:bottom w:val="nil"/>
              <w:right w:val="single" w:sz="4" w:space="0" w:color="000000"/>
            </w:tcBorders>
          </w:tcPr>
          <w:p>
            <w:pPr>
              <w:pStyle w:val="TableParagraph"/>
              <w:spacing w:before="51"/>
              <w:ind w:left="8" w:right="7"/>
              <w:rPr>
                <w:sz w:val="18"/>
              </w:rPr>
            </w:pPr>
            <w:r>
              <w:rPr>
                <w:spacing w:val="-5"/>
                <w:sz w:val="18"/>
              </w:rPr>
              <w:t>61</w:t>
            </w:r>
          </w:p>
        </w:tc>
        <w:tc>
          <w:tcPr>
            <w:tcW w:w="466" w:type="dxa"/>
            <w:tcBorders>
              <w:top w:val="single" w:sz="4" w:space="0" w:color="000000"/>
              <w:left w:val="single" w:sz="4" w:space="0" w:color="000000"/>
              <w:bottom w:val="nil"/>
              <w:right w:val="single" w:sz="4" w:space="0" w:color="000000"/>
            </w:tcBorders>
          </w:tcPr>
          <w:p>
            <w:pPr>
              <w:pStyle w:val="TableParagraph"/>
              <w:spacing w:before="51"/>
              <w:ind w:left="29" w:right="29"/>
              <w:rPr>
                <w:sz w:val="18"/>
              </w:rPr>
            </w:pPr>
            <w:r>
              <w:rPr>
                <w:spacing w:val="-5"/>
                <w:sz w:val="18"/>
              </w:rPr>
              <w:t>3.4</w:t>
            </w:r>
          </w:p>
        </w:tc>
        <w:tc>
          <w:tcPr>
            <w:tcW w:w="429" w:type="dxa"/>
            <w:tcBorders>
              <w:top w:val="single" w:sz="4" w:space="0" w:color="000000"/>
              <w:left w:val="single" w:sz="4" w:space="0" w:color="000000"/>
              <w:bottom w:val="nil"/>
              <w:right w:val="single" w:sz="4" w:space="0" w:color="000000"/>
            </w:tcBorders>
          </w:tcPr>
          <w:p>
            <w:pPr>
              <w:pStyle w:val="TableParagraph"/>
              <w:spacing w:before="51"/>
              <w:rPr>
                <w:sz w:val="18"/>
              </w:rPr>
            </w:pPr>
            <w:r>
              <w:rPr>
                <w:spacing w:val="-10"/>
                <w:sz w:val="18"/>
              </w:rPr>
              <w:t>7</w:t>
            </w:r>
          </w:p>
        </w:tc>
        <w:tc>
          <w:tcPr>
            <w:tcW w:w="667" w:type="dxa"/>
            <w:tcBorders>
              <w:top w:val="single" w:sz="4" w:space="0" w:color="000000"/>
              <w:left w:val="single" w:sz="4" w:space="0" w:color="000000"/>
              <w:bottom w:val="nil"/>
              <w:right w:val="single" w:sz="4" w:space="0" w:color="000000"/>
            </w:tcBorders>
          </w:tcPr>
          <w:p>
            <w:pPr>
              <w:pStyle w:val="TableParagraph"/>
              <w:spacing w:before="51"/>
              <w:ind w:left="18" w:right="15"/>
              <w:rPr>
                <w:sz w:val="18"/>
              </w:rPr>
            </w:pPr>
            <w:r>
              <w:rPr>
                <w:spacing w:val="-4"/>
                <w:sz w:val="18"/>
              </w:rPr>
              <w:t>1548</w:t>
            </w:r>
          </w:p>
        </w:tc>
        <w:tc>
          <w:tcPr>
            <w:tcW w:w="516" w:type="dxa"/>
            <w:tcBorders>
              <w:top w:val="single" w:sz="4" w:space="0" w:color="000000"/>
              <w:left w:val="single" w:sz="4" w:space="0" w:color="000000"/>
              <w:bottom w:val="nil"/>
              <w:right w:val="single" w:sz="4" w:space="0" w:color="000000"/>
            </w:tcBorders>
          </w:tcPr>
          <w:p>
            <w:pPr>
              <w:pStyle w:val="TableParagraph"/>
              <w:spacing w:before="51"/>
              <w:ind w:left="6" w:right="5"/>
              <w:rPr>
                <w:sz w:val="18"/>
              </w:rPr>
            </w:pPr>
            <w:r>
              <w:rPr>
                <w:spacing w:val="-5"/>
                <w:sz w:val="18"/>
              </w:rPr>
              <w:t>109</w:t>
            </w:r>
          </w:p>
        </w:tc>
        <w:tc>
          <w:tcPr>
            <w:tcW w:w="518" w:type="dxa"/>
            <w:tcBorders>
              <w:top w:val="single" w:sz="4" w:space="0" w:color="000000"/>
              <w:left w:val="single" w:sz="4" w:space="0" w:color="000000"/>
              <w:bottom w:val="nil"/>
              <w:right w:val="single" w:sz="4" w:space="0" w:color="000000"/>
            </w:tcBorders>
          </w:tcPr>
          <w:p>
            <w:pPr>
              <w:pStyle w:val="TableParagraph"/>
              <w:spacing w:before="51"/>
              <w:ind w:left="8" w:right="4"/>
              <w:rPr>
                <w:sz w:val="18"/>
              </w:rPr>
            </w:pPr>
            <w:r>
              <w:rPr>
                <w:spacing w:val="-5"/>
                <w:sz w:val="18"/>
              </w:rPr>
              <w:t>117</w:t>
            </w:r>
          </w:p>
        </w:tc>
        <w:tc>
          <w:tcPr>
            <w:tcW w:w="667" w:type="dxa"/>
            <w:tcBorders>
              <w:top w:val="single" w:sz="4" w:space="0" w:color="000000"/>
              <w:left w:val="single" w:sz="4" w:space="0" w:color="000000"/>
              <w:bottom w:val="nil"/>
              <w:right w:val="single" w:sz="4" w:space="0" w:color="000000"/>
            </w:tcBorders>
          </w:tcPr>
          <w:p>
            <w:pPr>
              <w:pStyle w:val="TableParagraph"/>
              <w:spacing w:before="51"/>
              <w:ind w:left="18" w:right="18"/>
              <w:rPr>
                <w:sz w:val="18"/>
              </w:rPr>
            </w:pPr>
            <w:r>
              <w:rPr>
                <w:spacing w:val="-4"/>
                <w:sz w:val="18"/>
              </w:rPr>
              <w:t>1654</w:t>
            </w:r>
          </w:p>
        </w:tc>
        <w:tc>
          <w:tcPr>
            <w:tcW w:w="515" w:type="dxa"/>
            <w:tcBorders>
              <w:top w:val="single" w:sz="4" w:space="0" w:color="000000"/>
              <w:left w:val="single" w:sz="4" w:space="0" w:color="000000"/>
              <w:bottom w:val="nil"/>
              <w:right w:val="single" w:sz="4" w:space="0" w:color="000000"/>
            </w:tcBorders>
          </w:tcPr>
          <w:p>
            <w:pPr>
              <w:pStyle w:val="TableParagraph"/>
              <w:spacing w:before="51"/>
              <w:ind w:left="17" w:right="13"/>
              <w:rPr>
                <w:sz w:val="18"/>
              </w:rPr>
            </w:pPr>
            <w:r>
              <w:rPr>
                <w:spacing w:val="-5"/>
                <w:sz w:val="18"/>
              </w:rPr>
              <w:t>62</w:t>
            </w:r>
          </w:p>
        </w:tc>
        <w:tc>
          <w:tcPr>
            <w:tcW w:w="467" w:type="dxa"/>
            <w:tcBorders>
              <w:top w:val="single" w:sz="4" w:space="0" w:color="000000"/>
              <w:left w:val="single" w:sz="4" w:space="0" w:color="000000"/>
              <w:bottom w:val="nil"/>
              <w:right w:val="single" w:sz="4" w:space="0" w:color="000000"/>
            </w:tcBorders>
          </w:tcPr>
          <w:p>
            <w:pPr>
              <w:pStyle w:val="TableParagraph"/>
              <w:spacing w:before="51"/>
              <w:ind w:left="7"/>
              <w:rPr>
                <w:sz w:val="18"/>
              </w:rPr>
            </w:pPr>
            <w:r>
              <w:rPr>
                <w:spacing w:val="-5"/>
                <w:sz w:val="18"/>
              </w:rPr>
              <w:t>3.5</w:t>
            </w:r>
          </w:p>
        </w:tc>
        <w:tc>
          <w:tcPr>
            <w:tcW w:w="426" w:type="dxa"/>
            <w:tcBorders>
              <w:top w:val="single" w:sz="4" w:space="0" w:color="000000"/>
              <w:left w:val="single" w:sz="4" w:space="0" w:color="000000"/>
              <w:bottom w:val="nil"/>
              <w:right w:val="single" w:sz="4" w:space="0" w:color="000000"/>
            </w:tcBorders>
          </w:tcPr>
          <w:p>
            <w:pPr>
              <w:pStyle w:val="TableParagraph"/>
              <w:spacing w:before="51"/>
              <w:ind w:left="10" w:right="5"/>
              <w:rPr>
                <w:sz w:val="18"/>
              </w:rPr>
            </w:pPr>
            <w:r>
              <w:rPr>
                <w:spacing w:val="-10"/>
                <w:sz w:val="18"/>
              </w:rPr>
              <w:t>7</w:t>
            </w:r>
          </w:p>
        </w:tc>
        <w:tc>
          <w:tcPr>
            <w:tcW w:w="666" w:type="dxa"/>
            <w:tcBorders>
              <w:top w:val="single" w:sz="4" w:space="0" w:color="000000"/>
              <w:left w:val="single" w:sz="4" w:space="0" w:color="000000"/>
              <w:bottom w:val="nil"/>
              <w:right w:val="single" w:sz="4" w:space="0" w:color="000000"/>
            </w:tcBorders>
          </w:tcPr>
          <w:p>
            <w:pPr>
              <w:pStyle w:val="TableParagraph"/>
              <w:spacing w:before="51"/>
              <w:ind w:left="16" w:right="3"/>
              <w:rPr>
                <w:sz w:val="18"/>
              </w:rPr>
            </w:pPr>
            <w:r>
              <w:rPr>
                <w:spacing w:val="-4"/>
                <w:sz w:val="18"/>
              </w:rPr>
              <w:t>1437</w:t>
            </w:r>
          </w:p>
        </w:tc>
        <w:tc>
          <w:tcPr>
            <w:tcW w:w="517" w:type="dxa"/>
            <w:tcBorders>
              <w:top w:val="single" w:sz="4" w:space="0" w:color="000000"/>
              <w:left w:val="single" w:sz="4" w:space="0" w:color="000000"/>
              <w:bottom w:val="nil"/>
              <w:right w:val="single" w:sz="4" w:space="0" w:color="000000"/>
            </w:tcBorders>
          </w:tcPr>
          <w:p>
            <w:pPr>
              <w:pStyle w:val="TableParagraph"/>
              <w:spacing w:before="51"/>
              <w:ind w:left="15"/>
              <w:rPr>
                <w:sz w:val="18"/>
              </w:rPr>
            </w:pPr>
            <w:r>
              <w:rPr>
                <w:spacing w:val="-5"/>
                <w:sz w:val="18"/>
              </w:rPr>
              <w:t>148</w:t>
            </w:r>
          </w:p>
        </w:tc>
        <w:tc>
          <w:tcPr>
            <w:tcW w:w="515" w:type="dxa"/>
            <w:tcBorders>
              <w:top w:val="single" w:sz="4" w:space="0" w:color="000000"/>
              <w:left w:val="single" w:sz="4" w:space="0" w:color="000000"/>
              <w:bottom w:val="nil"/>
              <w:right w:val="single" w:sz="4" w:space="0" w:color="000000"/>
            </w:tcBorders>
          </w:tcPr>
          <w:p>
            <w:pPr>
              <w:pStyle w:val="TableParagraph"/>
              <w:spacing w:before="51"/>
              <w:ind w:left="18" w:right="1"/>
              <w:rPr>
                <w:sz w:val="18"/>
              </w:rPr>
            </w:pPr>
            <w:r>
              <w:rPr>
                <w:spacing w:val="-5"/>
                <w:sz w:val="18"/>
              </w:rPr>
              <w:t>81</w:t>
            </w:r>
          </w:p>
        </w:tc>
        <w:tc>
          <w:tcPr>
            <w:tcW w:w="466" w:type="dxa"/>
            <w:tcBorders>
              <w:top w:val="single" w:sz="4" w:space="0" w:color="000000"/>
              <w:left w:val="single" w:sz="4" w:space="0" w:color="000000"/>
              <w:bottom w:val="nil"/>
              <w:right w:val="single" w:sz="4" w:space="0" w:color="000000"/>
            </w:tcBorders>
          </w:tcPr>
          <w:p>
            <w:pPr>
              <w:pStyle w:val="TableParagraph"/>
              <w:spacing w:before="51"/>
              <w:ind w:left="29" w:right="10"/>
              <w:rPr>
                <w:sz w:val="18"/>
              </w:rPr>
            </w:pPr>
            <w:r>
              <w:rPr>
                <w:spacing w:val="-10"/>
                <w:sz w:val="18"/>
              </w:rPr>
              <w:t>5</w:t>
            </w:r>
          </w:p>
        </w:tc>
        <w:tc>
          <w:tcPr>
            <w:tcW w:w="425" w:type="dxa"/>
            <w:tcBorders>
              <w:top w:val="single" w:sz="4" w:space="0" w:color="000000"/>
              <w:left w:val="single" w:sz="4" w:space="0" w:color="000000"/>
              <w:bottom w:val="nil"/>
              <w:right w:val="single" w:sz="4" w:space="0" w:color="000000"/>
            </w:tcBorders>
          </w:tcPr>
          <w:p>
            <w:pPr>
              <w:pStyle w:val="TableParagraph"/>
              <w:spacing w:before="51"/>
              <w:ind w:left="26"/>
              <w:rPr>
                <w:sz w:val="18"/>
              </w:rPr>
            </w:pPr>
            <w:r>
              <w:rPr>
                <w:spacing w:val="-5"/>
                <w:sz w:val="18"/>
              </w:rPr>
              <w:t>14</w:t>
            </w:r>
          </w:p>
        </w:tc>
        <w:tc>
          <w:tcPr>
            <w:tcW w:w="466" w:type="dxa"/>
            <w:tcBorders>
              <w:top w:val="single" w:sz="4" w:space="0" w:color="000000"/>
              <w:left w:val="single" w:sz="4" w:space="0" w:color="000000"/>
              <w:bottom w:val="nil"/>
              <w:right w:val="single" w:sz="4" w:space="0" w:color="000000"/>
            </w:tcBorders>
          </w:tcPr>
          <w:p>
            <w:pPr>
              <w:pStyle w:val="TableParagraph"/>
              <w:spacing w:before="51"/>
              <w:ind w:left="31" w:right="2"/>
              <w:rPr>
                <w:sz w:val="18"/>
              </w:rPr>
            </w:pPr>
            <w:r>
              <w:rPr>
                <w:spacing w:val="-5"/>
                <w:sz w:val="18"/>
              </w:rPr>
              <w:t>0.8</w:t>
            </w:r>
          </w:p>
        </w:tc>
        <w:tc>
          <w:tcPr>
            <w:tcW w:w="665" w:type="dxa"/>
            <w:tcBorders>
              <w:top w:val="single" w:sz="4" w:space="0" w:color="000000"/>
              <w:left w:val="single" w:sz="4" w:space="0" w:color="000000"/>
              <w:bottom w:val="nil"/>
              <w:right w:val="single" w:sz="4" w:space="0" w:color="000000"/>
            </w:tcBorders>
          </w:tcPr>
          <w:p>
            <w:pPr>
              <w:pStyle w:val="TableParagraph"/>
              <w:spacing w:before="51"/>
              <w:ind w:left="36" w:right="1"/>
              <w:rPr>
                <w:sz w:val="18"/>
              </w:rPr>
            </w:pPr>
            <w:r>
              <w:rPr>
                <w:spacing w:val="-4"/>
                <w:sz w:val="18"/>
              </w:rPr>
              <w:t>1613</w:t>
            </w:r>
          </w:p>
        </w:tc>
        <w:tc>
          <w:tcPr>
            <w:tcW w:w="514" w:type="dxa"/>
            <w:tcBorders>
              <w:top w:val="single" w:sz="4" w:space="0" w:color="000000"/>
              <w:left w:val="single" w:sz="4" w:space="0" w:color="000000"/>
              <w:bottom w:val="nil"/>
              <w:right w:val="nil"/>
            </w:tcBorders>
          </w:tcPr>
          <w:p>
            <w:pPr>
              <w:pStyle w:val="TableParagraph"/>
              <w:spacing w:before="51"/>
              <w:ind w:left="31"/>
              <w:rPr>
                <w:sz w:val="18"/>
              </w:rPr>
            </w:pPr>
            <w:r>
              <w:rPr>
                <w:spacing w:val="-5"/>
                <w:sz w:val="18"/>
              </w:rPr>
              <w:t>63</w:t>
            </w:r>
          </w:p>
        </w:tc>
      </w:tr>
    </w:tbl>
    <w:p>
      <w:pPr>
        <w:spacing w:before="7"/>
        <w:ind w:left="87" w:right="0" w:firstLine="0"/>
        <w:jc w:val="left"/>
        <w:rPr>
          <w:rFonts w:ascii="Arial"/>
          <w:i/>
          <w:sz w:val="18"/>
        </w:rPr>
      </w:pPr>
      <w:r>
        <w:rPr>
          <w:rFonts w:ascii="Arial"/>
          <w:i/>
          <w:sz w:val="18"/>
        </w:rPr>
        <w:t>MTB=</w:t>
      </w:r>
      <w:r>
        <w:rPr>
          <w:rFonts w:ascii="Arial"/>
          <w:i/>
          <w:spacing w:val="-3"/>
          <w:sz w:val="18"/>
        </w:rPr>
        <w:t> </w:t>
      </w:r>
      <w:r>
        <w:rPr>
          <w:rFonts w:ascii="Arial"/>
          <w:i/>
          <w:sz w:val="18"/>
        </w:rPr>
        <w:t>Mycobacterium</w:t>
      </w:r>
      <w:r>
        <w:rPr>
          <w:rFonts w:ascii="Arial"/>
          <w:i/>
          <w:spacing w:val="-8"/>
          <w:sz w:val="18"/>
        </w:rPr>
        <w:t> </w:t>
      </w:r>
      <w:r>
        <w:rPr>
          <w:rFonts w:ascii="Arial"/>
          <w:i/>
          <w:sz w:val="18"/>
        </w:rPr>
        <w:t>tuberculosis,</w:t>
      </w:r>
      <w:r>
        <w:rPr>
          <w:rFonts w:ascii="Arial"/>
          <w:i/>
          <w:spacing w:val="-5"/>
          <w:sz w:val="18"/>
        </w:rPr>
        <w:t> </w:t>
      </w:r>
      <w:r>
        <w:rPr>
          <w:rFonts w:ascii="Arial"/>
          <w:i/>
          <w:sz w:val="18"/>
        </w:rPr>
        <w:t>MOTT=</w:t>
      </w:r>
      <w:r>
        <w:rPr>
          <w:rFonts w:ascii="Arial"/>
          <w:i/>
          <w:spacing w:val="-3"/>
          <w:sz w:val="18"/>
        </w:rPr>
        <w:t> </w:t>
      </w:r>
      <w:r>
        <w:rPr>
          <w:rFonts w:ascii="Arial"/>
          <w:i/>
          <w:sz w:val="18"/>
        </w:rPr>
        <w:t>Mycobacterium</w:t>
      </w:r>
      <w:r>
        <w:rPr>
          <w:rFonts w:ascii="Arial"/>
          <w:i/>
          <w:spacing w:val="-8"/>
          <w:sz w:val="18"/>
        </w:rPr>
        <w:t> </w:t>
      </w:r>
      <w:r>
        <w:rPr>
          <w:rFonts w:ascii="Arial"/>
          <w:i/>
          <w:sz w:val="18"/>
        </w:rPr>
        <w:t>other</w:t>
      </w:r>
      <w:r>
        <w:rPr>
          <w:rFonts w:ascii="Arial"/>
          <w:i/>
          <w:spacing w:val="-5"/>
          <w:sz w:val="18"/>
        </w:rPr>
        <w:t> </w:t>
      </w:r>
      <w:r>
        <w:rPr>
          <w:rFonts w:ascii="Arial"/>
          <w:i/>
          <w:sz w:val="18"/>
        </w:rPr>
        <w:t>than</w:t>
      </w:r>
      <w:r>
        <w:rPr>
          <w:rFonts w:ascii="Arial"/>
          <w:i/>
          <w:spacing w:val="-6"/>
          <w:sz w:val="18"/>
        </w:rPr>
        <w:t> </w:t>
      </w:r>
      <w:r>
        <w:rPr>
          <w:rFonts w:ascii="Arial"/>
          <w:i/>
          <w:sz w:val="18"/>
        </w:rPr>
        <w:t>tuberculosis,</w:t>
      </w:r>
      <w:r>
        <w:rPr>
          <w:rFonts w:ascii="Arial"/>
          <w:i/>
          <w:spacing w:val="-5"/>
          <w:sz w:val="18"/>
        </w:rPr>
        <w:t> </w:t>
      </w:r>
      <w:r>
        <w:rPr>
          <w:rFonts w:ascii="Arial"/>
          <w:i/>
          <w:sz w:val="18"/>
        </w:rPr>
        <w:t>%age=percentage,</w:t>
      </w:r>
      <w:r>
        <w:rPr>
          <w:rFonts w:ascii="Arial"/>
          <w:i/>
          <w:spacing w:val="-6"/>
          <w:sz w:val="18"/>
        </w:rPr>
        <w:t> </w:t>
      </w:r>
      <w:r>
        <w:rPr>
          <w:rFonts w:ascii="Arial"/>
          <w:i/>
          <w:sz w:val="18"/>
        </w:rPr>
        <w:t>N/A=not</w:t>
      </w:r>
      <w:r>
        <w:rPr>
          <w:rFonts w:ascii="Arial"/>
          <w:i/>
          <w:spacing w:val="-6"/>
          <w:sz w:val="18"/>
        </w:rPr>
        <w:t> </w:t>
      </w:r>
      <w:r>
        <w:rPr>
          <w:rFonts w:ascii="Arial"/>
          <w:i/>
          <w:spacing w:val="-2"/>
          <w:sz w:val="18"/>
        </w:rPr>
        <w:t>available</w:t>
      </w:r>
    </w:p>
    <w:p>
      <w:pPr>
        <w:spacing w:after="0"/>
        <w:jc w:val="left"/>
        <w:rPr>
          <w:rFonts w:ascii="Arial"/>
          <w:i/>
          <w:sz w:val="18"/>
        </w:rPr>
        <w:sectPr>
          <w:pgSz w:w="13960" w:h="10380" w:orient="landscape"/>
          <w:pgMar w:header="0" w:footer="1068" w:top="720" w:bottom="1260" w:left="141" w:right="0"/>
        </w:sectPr>
      </w:pPr>
    </w:p>
    <w:p>
      <w:pPr>
        <w:pStyle w:val="Heading5"/>
        <w:numPr>
          <w:ilvl w:val="2"/>
          <w:numId w:val="14"/>
        </w:numPr>
        <w:tabs>
          <w:tab w:pos="972" w:val="left" w:leader="none"/>
        </w:tabs>
        <w:spacing w:line="240" w:lineRule="auto" w:before="257" w:after="0"/>
        <w:ind w:left="972" w:right="0" w:hanging="600"/>
        <w:jc w:val="left"/>
      </w:pPr>
      <w:bookmarkStart w:name="_TOC_250066" w:id="73"/>
      <w:r>
        <w:rPr/>
        <w:t>Relationship</w:t>
      </w:r>
      <w:r>
        <w:rPr>
          <w:spacing w:val="-4"/>
        </w:rPr>
        <w:t> </w:t>
      </w:r>
      <w:r>
        <w:rPr/>
        <w:t>between</w:t>
      </w:r>
      <w:r>
        <w:rPr>
          <w:spacing w:val="-4"/>
        </w:rPr>
        <w:t> </w:t>
      </w:r>
      <w:r>
        <w:rPr/>
        <w:t>smear</w:t>
      </w:r>
      <w:r>
        <w:rPr>
          <w:spacing w:val="-6"/>
        </w:rPr>
        <w:t> </w:t>
      </w:r>
      <w:r>
        <w:rPr/>
        <w:t>and</w:t>
      </w:r>
      <w:r>
        <w:rPr>
          <w:spacing w:val="-3"/>
        </w:rPr>
        <w:t> </w:t>
      </w:r>
      <w:r>
        <w:rPr/>
        <w:t>culture</w:t>
      </w:r>
      <w:r>
        <w:rPr>
          <w:spacing w:val="-4"/>
        </w:rPr>
        <w:t> </w:t>
      </w:r>
      <w:bookmarkEnd w:id="73"/>
      <w:r>
        <w:rPr>
          <w:spacing w:val="-2"/>
        </w:rPr>
        <w:t>results</w:t>
      </w:r>
    </w:p>
    <w:p>
      <w:pPr>
        <w:pStyle w:val="BodyText"/>
        <w:rPr>
          <w:rFonts w:ascii="Arial"/>
          <w:b/>
          <w:i/>
        </w:rPr>
      </w:pPr>
    </w:p>
    <w:p>
      <w:pPr>
        <w:pStyle w:val="BodyText"/>
        <w:ind w:left="372" w:right="565"/>
        <w:rPr>
          <w:rFonts w:ascii="Arial MT"/>
        </w:rPr>
      </w:pPr>
      <w:r>
        <w:rPr>
          <w:rFonts w:ascii="Arial MT"/>
        </w:rPr>
        <w:t>Table</w:t>
      </w:r>
      <w:r>
        <w:rPr>
          <w:rFonts w:ascii="Arial MT"/>
          <w:spacing w:val="-3"/>
        </w:rPr>
        <w:t> </w:t>
      </w:r>
      <w:r>
        <w:rPr>
          <w:rFonts w:ascii="Arial MT"/>
        </w:rPr>
        <w:t>13a-c</w:t>
      </w:r>
      <w:r>
        <w:rPr>
          <w:rFonts w:ascii="Arial MT"/>
          <w:spacing w:val="-3"/>
        </w:rPr>
        <w:t> </w:t>
      </w:r>
      <w:r>
        <w:rPr>
          <w:rFonts w:ascii="Arial MT"/>
        </w:rPr>
        <w:t>compares</w:t>
      </w:r>
      <w:r>
        <w:rPr>
          <w:rFonts w:ascii="Arial MT"/>
          <w:spacing w:val="-5"/>
        </w:rPr>
        <w:t> </w:t>
      </w:r>
      <w:r>
        <w:rPr>
          <w:rFonts w:ascii="Arial MT"/>
        </w:rPr>
        <w:t>culture</w:t>
      </w:r>
      <w:r>
        <w:rPr>
          <w:rFonts w:ascii="Arial MT"/>
          <w:spacing w:val="-3"/>
        </w:rPr>
        <w:t> </w:t>
      </w:r>
      <w:r>
        <w:rPr>
          <w:rFonts w:ascii="Arial MT"/>
        </w:rPr>
        <w:t>and</w:t>
      </w:r>
      <w:r>
        <w:rPr>
          <w:rFonts w:ascii="Arial MT"/>
          <w:spacing w:val="-3"/>
        </w:rPr>
        <w:t> </w:t>
      </w:r>
      <w:r>
        <w:rPr>
          <w:rFonts w:ascii="Arial MT"/>
        </w:rPr>
        <w:t>smear</w:t>
      </w:r>
      <w:r>
        <w:rPr>
          <w:rFonts w:ascii="Arial MT"/>
          <w:spacing w:val="-3"/>
        </w:rPr>
        <w:t> </w:t>
      </w:r>
      <w:r>
        <w:rPr>
          <w:rFonts w:ascii="Arial MT"/>
        </w:rPr>
        <w:t>microscopy</w:t>
      </w:r>
      <w:r>
        <w:rPr>
          <w:rFonts w:ascii="Arial MT"/>
          <w:spacing w:val="-6"/>
        </w:rPr>
        <w:t> </w:t>
      </w:r>
      <w:r>
        <w:rPr>
          <w:rFonts w:ascii="Arial MT"/>
        </w:rPr>
        <w:t>results.</w:t>
      </w:r>
      <w:r>
        <w:rPr>
          <w:rFonts w:ascii="Arial MT"/>
          <w:spacing w:val="-5"/>
        </w:rPr>
        <w:t> </w:t>
      </w:r>
      <w:r>
        <w:rPr>
          <w:rFonts w:ascii="Arial MT"/>
        </w:rPr>
        <w:t>A</w:t>
      </w:r>
      <w:r>
        <w:rPr>
          <w:rFonts w:ascii="Arial MT"/>
          <w:spacing w:val="-3"/>
        </w:rPr>
        <w:t> </w:t>
      </w:r>
      <w:r>
        <w:rPr>
          <w:rFonts w:ascii="Arial MT"/>
        </w:rPr>
        <w:t>total</w:t>
      </w:r>
      <w:r>
        <w:rPr>
          <w:rFonts w:ascii="Arial MT"/>
          <w:spacing w:val="-6"/>
        </w:rPr>
        <w:t> </w:t>
      </w:r>
      <w:r>
        <w:rPr>
          <w:rFonts w:ascii="Arial MT"/>
        </w:rPr>
        <w:t>of</w:t>
      </w:r>
      <w:r>
        <w:rPr>
          <w:rFonts w:ascii="Arial MT"/>
          <w:spacing w:val="-2"/>
        </w:rPr>
        <w:t> </w:t>
      </w:r>
      <w:r>
        <w:rPr>
          <w:rFonts w:ascii="Arial MT"/>
        </w:rPr>
        <w:t>116 MTB+ cultures were reported from spot samples, with 79 of these (68.1%) being</w:t>
      </w:r>
      <w:r>
        <w:rPr>
          <w:rFonts w:ascii="Arial MT"/>
          <w:spacing w:val="-2"/>
        </w:rPr>
        <w:t> </w:t>
      </w:r>
      <w:r>
        <w:rPr>
          <w:rFonts w:ascii="Arial MT"/>
        </w:rPr>
        <w:t>from smear-negative samples. Of the morning</w:t>
      </w:r>
      <w:r>
        <w:rPr>
          <w:rFonts w:ascii="Arial MT"/>
          <w:spacing w:val="-1"/>
        </w:rPr>
        <w:t> </w:t>
      </w:r>
      <w:r>
        <w:rPr>
          <w:rFonts w:ascii="Arial MT"/>
        </w:rPr>
        <w:t>samples, 124 showed MTB+ cultures, and 73 (58.9%) were from negative smears.</w:t>
      </w:r>
    </w:p>
    <w:p>
      <w:pPr>
        <w:pStyle w:val="BodyText"/>
        <w:rPr>
          <w:rFonts w:ascii="Arial MT"/>
        </w:rPr>
      </w:pPr>
    </w:p>
    <w:p>
      <w:pPr>
        <w:spacing w:before="0"/>
        <w:ind w:left="372" w:right="565" w:firstLine="0"/>
        <w:jc w:val="left"/>
        <w:rPr>
          <w:rFonts w:ascii="Arial"/>
          <w:b/>
          <w:sz w:val="22"/>
        </w:rPr>
      </w:pPr>
      <w:r>
        <w:rPr>
          <w:rFonts w:ascii="Arial"/>
          <w:b/>
          <w:sz w:val="22"/>
        </w:rPr>
        <w:t>Table</w:t>
      </w:r>
      <w:r>
        <w:rPr>
          <w:rFonts w:ascii="Arial"/>
          <w:b/>
          <w:spacing w:val="-3"/>
          <w:sz w:val="22"/>
        </w:rPr>
        <w:t> </w:t>
      </w:r>
      <w:r>
        <w:rPr>
          <w:rFonts w:ascii="Arial"/>
          <w:b/>
          <w:sz w:val="22"/>
        </w:rPr>
        <w:t>13a.</w:t>
      </w:r>
      <w:r>
        <w:rPr>
          <w:rFonts w:ascii="Arial"/>
          <w:b/>
          <w:spacing w:val="40"/>
          <w:sz w:val="22"/>
        </w:rPr>
        <w:t> </w:t>
      </w:r>
      <w:r>
        <w:rPr>
          <w:rFonts w:ascii="Arial"/>
          <w:b/>
          <w:sz w:val="22"/>
        </w:rPr>
        <w:t>A</w:t>
      </w:r>
      <w:r>
        <w:rPr>
          <w:rFonts w:ascii="Arial"/>
          <w:b/>
          <w:spacing w:val="-11"/>
          <w:sz w:val="22"/>
        </w:rPr>
        <w:t> </w:t>
      </w:r>
      <w:r>
        <w:rPr>
          <w:rFonts w:ascii="Arial"/>
          <w:b/>
          <w:sz w:val="22"/>
        </w:rPr>
        <w:t>comparison</w:t>
      </w:r>
      <w:r>
        <w:rPr>
          <w:rFonts w:ascii="Arial"/>
          <w:b/>
          <w:spacing w:val="-3"/>
          <w:sz w:val="22"/>
        </w:rPr>
        <w:t> </w:t>
      </w:r>
      <w:r>
        <w:rPr>
          <w:rFonts w:ascii="Arial"/>
          <w:b/>
          <w:sz w:val="22"/>
        </w:rPr>
        <w:t>of</w:t>
      </w:r>
      <w:r>
        <w:rPr>
          <w:rFonts w:ascii="Arial"/>
          <w:b/>
          <w:spacing w:val="-3"/>
          <w:sz w:val="22"/>
        </w:rPr>
        <w:t> </w:t>
      </w:r>
      <w:r>
        <w:rPr>
          <w:rFonts w:ascii="Arial"/>
          <w:b/>
          <w:sz w:val="22"/>
        </w:rPr>
        <w:t>culture</w:t>
      </w:r>
      <w:r>
        <w:rPr>
          <w:rFonts w:ascii="Arial"/>
          <w:b/>
          <w:spacing w:val="-3"/>
          <w:sz w:val="22"/>
        </w:rPr>
        <w:t> </w:t>
      </w:r>
      <w:r>
        <w:rPr>
          <w:rFonts w:ascii="Arial"/>
          <w:b/>
          <w:sz w:val="22"/>
        </w:rPr>
        <w:t>examination</w:t>
      </w:r>
      <w:r>
        <w:rPr>
          <w:rFonts w:ascii="Arial"/>
          <w:b/>
          <w:spacing w:val="-3"/>
          <w:sz w:val="22"/>
        </w:rPr>
        <w:t> </w:t>
      </w:r>
      <w:r>
        <w:rPr>
          <w:rFonts w:ascii="Arial"/>
          <w:b/>
          <w:sz w:val="22"/>
        </w:rPr>
        <w:t>on</w:t>
      </w:r>
      <w:r>
        <w:rPr>
          <w:rFonts w:ascii="Arial"/>
          <w:b/>
          <w:spacing w:val="-4"/>
          <w:sz w:val="22"/>
        </w:rPr>
        <w:t> </w:t>
      </w:r>
      <w:r>
        <w:rPr>
          <w:rFonts w:ascii="Arial"/>
          <w:b/>
          <w:sz w:val="22"/>
        </w:rPr>
        <w:t>morning</w:t>
      </w:r>
      <w:r>
        <w:rPr>
          <w:rFonts w:ascii="Arial"/>
          <w:b/>
          <w:spacing w:val="-6"/>
          <w:sz w:val="22"/>
        </w:rPr>
        <w:t> </w:t>
      </w:r>
      <w:r>
        <w:rPr>
          <w:rFonts w:ascii="Arial"/>
          <w:b/>
          <w:sz w:val="22"/>
        </w:rPr>
        <w:t>and</w:t>
      </w:r>
      <w:r>
        <w:rPr>
          <w:rFonts w:ascii="Arial"/>
          <w:b/>
          <w:spacing w:val="-5"/>
          <w:sz w:val="22"/>
        </w:rPr>
        <w:t> </w:t>
      </w:r>
      <w:r>
        <w:rPr>
          <w:rFonts w:ascii="Arial"/>
          <w:b/>
          <w:sz w:val="22"/>
        </w:rPr>
        <w:t>spot </w:t>
      </w:r>
      <w:r>
        <w:rPr>
          <w:rFonts w:ascii="Arial"/>
          <w:b/>
          <w:spacing w:val="-2"/>
          <w:sz w:val="22"/>
        </w:rPr>
        <w:t>specimens</w:t>
      </w:r>
    </w:p>
    <w:p>
      <w:pPr>
        <w:pStyle w:val="BodyText"/>
        <w:spacing w:before="30"/>
        <w:rPr>
          <w:rFonts w:ascii="Arial"/>
          <w:b/>
          <w:sz w:val="20"/>
        </w:rPr>
      </w:pPr>
    </w:p>
    <w:tbl>
      <w:tblPr>
        <w:tblW w:w="0" w:type="auto"/>
        <w:jc w:val="left"/>
        <w:tblInd w:w="37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978"/>
        <w:gridCol w:w="667"/>
        <w:gridCol w:w="667"/>
        <w:gridCol w:w="667"/>
        <w:gridCol w:w="664"/>
        <w:gridCol w:w="666"/>
        <w:gridCol w:w="568"/>
      </w:tblGrid>
      <w:tr>
        <w:trPr>
          <w:trHeight w:val="299" w:hRule="atLeast"/>
        </w:trPr>
        <w:tc>
          <w:tcPr>
            <w:tcW w:w="1978" w:type="dxa"/>
            <w:tcBorders>
              <w:left w:val="nil"/>
              <w:bottom w:val="single" w:sz="4" w:space="0" w:color="BEBEBE"/>
              <w:right w:val="single" w:sz="4" w:space="0" w:color="BEBEBE"/>
            </w:tcBorders>
          </w:tcPr>
          <w:p>
            <w:pPr>
              <w:pStyle w:val="TableParagraph"/>
              <w:jc w:val="left"/>
              <w:rPr>
                <w:rFonts w:ascii="Times New Roman"/>
                <w:sz w:val="20"/>
              </w:rPr>
            </w:pPr>
          </w:p>
        </w:tc>
        <w:tc>
          <w:tcPr>
            <w:tcW w:w="1334" w:type="dxa"/>
            <w:gridSpan w:val="2"/>
            <w:tcBorders>
              <w:left w:val="single" w:sz="4" w:space="0" w:color="BEBEBE"/>
              <w:bottom w:val="single" w:sz="4" w:space="0" w:color="BEBEBE"/>
              <w:right w:val="single" w:sz="4" w:space="0" w:color="BEBEBE"/>
            </w:tcBorders>
          </w:tcPr>
          <w:p>
            <w:pPr>
              <w:pStyle w:val="TableParagraph"/>
              <w:spacing w:before="40"/>
              <w:rPr>
                <w:rFonts w:ascii="Arial"/>
                <w:b/>
                <w:sz w:val="18"/>
              </w:rPr>
            </w:pPr>
            <w:r>
              <w:rPr>
                <w:rFonts w:ascii="Arial"/>
                <w:b/>
                <w:spacing w:val="-4"/>
                <w:sz w:val="18"/>
              </w:rPr>
              <w:t>Spot</w:t>
            </w:r>
          </w:p>
        </w:tc>
        <w:tc>
          <w:tcPr>
            <w:tcW w:w="1331" w:type="dxa"/>
            <w:gridSpan w:val="2"/>
            <w:tcBorders>
              <w:left w:val="single" w:sz="4" w:space="0" w:color="BEBEBE"/>
              <w:bottom w:val="single" w:sz="4" w:space="0" w:color="BEBEBE"/>
              <w:right w:val="single" w:sz="4" w:space="0" w:color="BEBEBE"/>
            </w:tcBorders>
          </w:tcPr>
          <w:p>
            <w:pPr>
              <w:pStyle w:val="TableParagraph"/>
              <w:spacing w:before="40"/>
              <w:ind w:left="307"/>
              <w:jc w:val="left"/>
              <w:rPr>
                <w:rFonts w:ascii="Arial"/>
                <w:b/>
                <w:sz w:val="18"/>
              </w:rPr>
            </w:pPr>
            <w:r>
              <w:rPr>
                <w:rFonts w:ascii="Arial"/>
                <w:b/>
                <w:spacing w:val="-2"/>
                <w:sz w:val="18"/>
              </w:rPr>
              <w:t>Morning</w:t>
            </w:r>
          </w:p>
        </w:tc>
        <w:tc>
          <w:tcPr>
            <w:tcW w:w="1234" w:type="dxa"/>
            <w:gridSpan w:val="2"/>
            <w:tcBorders>
              <w:left w:val="single" w:sz="4" w:space="0" w:color="BEBEBE"/>
              <w:bottom w:val="single" w:sz="4" w:space="0" w:color="BEBEBE"/>
              <w:right w:val="nil"/>
            </w:tcBorders>
          </w:tcPr>
          <w:p>
            <w:pPr>
              <w:pStyle w:val="TableParagraph"/>
              <w:spacing w:before="40"/>
              <w:ind w:left="172"/>
              <w:jc w:val="left"/>
              <w:rPr>
                <w:rFonts w:ascii="Arial"/>
                <w:b/>
                <w:sz w:val="18"/>
              </w:rPr>
            </w:pPr>
            <w:r>
              <w:rPr>
                <w:rFonts w:ascii="Arial"/>
                <w:b/>
                <w:spacing w:val="-2"/>
                <w:sz w:val="18"/>
              </w:rPr>
              <w:t>Combined</w:t>
            </w:r>
          </w:p>
        </w:tc>
      </w:tr>
      <w:tr>
        <w:trPr>
          <w:trHeight w:val="299" w:hRule="atLeast"/>
        </w:trPr>
        <w:tc>
          <w:tcPr>
            <w:tcW w:w="1978" w:type="dxa"/>
            <w:tcBorders>
              <w:top w:val="single" w:sz="4" w:space="0" w:color="BEBEBE"/>
              <w:left w:val="nil"/>
              <w:right w:val="single" w:sz="4" w:space="0" w:color="BEBEBE"/>
            </w:tcBorders>
          </w:tcPr>
          <w:p>
            <w:pPr>
              <w:pStyle w:val="TableParagraph"/>
              <w:spacing w:before="39"/>
              <w:ind w:left="6" w:right="3"/>
              <w:rPr>
                <w:rFonts w:ascii="Arial"/>
                <w:b/>
                <w:sz w:val="18"/>
              </w:rPr>
            </w:pPr>
            <w:r>
              <w:rPr>
                <w:rFonts w:ascii="Arial"/>
                <w:b/>
                <w:sz w:val="18"/>
              </w:rPr>
              <w:t>Culture</w:t>
            </w:r>
            <w:r>
              <w:rPr>
                <w:rFonts w:ascii="Arial"/>
                <w:b/>
                <w:spacing w:val="-8"/>
                <w:sz w:val="18"/>
              </w:rPr>
              <w:t> </w:t>
            </w:r>
            <w:r>
              <w:rPr>
                <w:rFonts w:ascii="Arial"/>
                <w:b/>
                <w:spacing w:val="-2"/>
                <w:sz w:val="18"/>
              </w:rPr>
              <w:t>results</w:t>
            </w:r>
          </w:p>
        </w:tc>
        <w:tc>
          <w:tcPr>
            <w:tcW w:w="667" w:type="dxa"/>
            <w:tcBorders>
              <w:top w:val="single" w:sz="4" w:space="0" w:color="BEBEBE"/>
              <w:left w:val="single" w:sz="4" w:space="0" w:color="BEBEBE"/>
              <w:right w:val="single" w:sz="4" w:space="0" w:color="BEBEBE"/>
            </w:tcBorders>
          </w:tcPr>
          <w:p>
            <w:pPr>
              <w:pStyle w:val="TableParagraph"/>
              <w:spacing w:before="44"/>
              <w:ind w:left="18" w:right="18"/>
              <w:rPr>
                <w:sz w:val="18"/>
              </w:rPr>
            </w:pPr>
            <w:r>
              <w:rPr>
                <w:spacing w:val="-10"/>
                <w:sz w:val="18"/>
              </w:rPr>
              <w:t>n</w:t>
            </w:r>
          </w:p>
        </w:tc>
        <w:tc>
          <w:tcPr>
            <w:tcW w:w="667" w:type="dxa"/>
            <w:tcBorders>
              <w:top w:val="single" w:sz="4" w:space="0" w:color="BEBEBE"/>
              <w:left w:val="single" w:sz="4" w:space="0" w:color="BEBEBE"/>
              <w:right w:val="single" w:sz="4" w:space="0" w:color="BEBEBE"/>
            </w:tcBorders>
          </w:tcPr>
          <w:p>
            <w:pPr>
              <w:pStyle w:val="TableParagraph"/>
              <w:spacing w:before="44"/>
              <w:ind w:left="18" w:right="18"/>
              <w:rPr>
                <w:sz w:val="18"/>
              </w:rPr>
            </w:pPr>
            <w:r>
              <w:rPr>
                <w:spacing w:val="-10"/>
                <w:sz w:val="18"/>
              </w:rPr>
              <w:t>%</w:t>
            </w:r>
          </w:p>
        </w:tc>
        <w:tc>
          <w:tcPr>
            <w:tcW w:w="667" w:type="dxa"/>
            <w:tcBorders>
              <w:top w:val="single" w:sz="4" w:space="0" w:color="BEBEBE"/>
              <w:left w:val="single" w:sz="4" w:space="0" w:color="BEBEBE"/>
              <w:right w:val="single" w:sz="4" w:space="0" w:color="BEBEBE"/>
            </w:tcBorders>
          </w:tcPr>
          <w:p>
            <w:pPr>
              <w:pStyle w:val="TableParagraph"/>
              <w:spacing w:before="44"/>
              <w:ind w:left="18" w:right="17"/>
              <w:rPr>
                <w:sz w:val="18"/>
              </w:rPr>
            </w:pPr>
            <w:r>
              <w:rPr>
                <w:spacing w:val="-10"/>
                <w:sz w:val="18"/>
              </w:rPr>
              <w:t>n</w:t>
            </w:r>
          </w:p>
        </w:tc>
        <w:tc>
          <w:tcPr>
            <w:tcW w:w="664" w:type="dxa"/>
            <w:tcBorders>
              <w:top w:val="single" w:sz="4" w:space="0" w:color="BEBEBE"/>
              <w:left w:val="single" w:sz="4" w:space="0" w:color="BEBEBE"/>
              <w:right w:val="single" w:sz="4" w:space="0" w:color="BEBEBE"/>
            </w:tcBorders>
          </w:tcPr>
          <w:p>
            <w:pPr>
              <w:pStyle w:val="TableParagraph"/>
              <w:spacing w:before="44"/>
              <w:ind w:left="1" w:right="1"/>
              <w:rPr>
                <w:sz w:val="18"/>
              </w:rPr>
            </w:pPr>
            <w:r>
              <w:rPr>
                <w:spacing w:val="-10"/>
                <w:sz w:val="18"/>
              </w:rPr>
              <w:t>%</w:t>
            </w:r>
          </w:p>
        </w:tc>
        <w:tc>
          <w:tcPr>
            <w:tcW w:w="666" w:type="dxa"/>
            <w:tcBorders>
              <w:top w:val="single" w:sz="4" w:space="0" w:color="BEBEBE"/>
              <w:left w:val="single" w:sz="4" w:space="0" w:color="BEBEBE"/>
              <w:right w:val="single" w:sz="4" w:space="0" w:color="BEBEBE"/>
            </w:tcBorders>
          </w:tcPr>
          <w:p>
            <w:pPr>
              <w:pStyle w:val="TableParagraph"/>
              <w:spacing w:before="44"/>
              <w:ind w:left="16" w:right="12"/>
              <w:rPr>
                <w:sz w:val="18"/>
              </w:rPr>
            </w:pPr>
            <w:r>
              <w:rPr>
                <w:spacing w:val="-10"/>
                <w:sz w:val="18"/>
              </w:rPr>
              <w:t>n</w:t>
            </w:r>
          </w:p>
        </w:tc>
        <w:tc>
          <w:tcPr>
            <w:tcW w:w="568" w:type="dxa"/>
            <w:tcBorders>
              <w:top w:val="single" w:sz="4" w:space="0" w:color="BEBEBE"/>
              <w:left w:val="single" w:sz="4" w:space="0" w:color="BEBEBE"/>
              <w:right w:val="nil"/>
            </w:tcBorders>
          </w:tcPr>
          <w:p>
            <w:pPr>
              <w:pStyle w:val="TableParagraph"/>
              <w:spacing w:before="44"/>
              <w:ind w:left="88" w:right="88"/>
              <w:rPr>
                <w:sz w:val="18"/>
              </w:rPr>
            </w:pPr>
            <w:r>
              <w:rPr>
                <w:spacing w:val="-10"/>
                <w:sz w:val="18"/>
              </w:rPr>
              <w:t>%</w:t>
            </w:r>
          </w:p>
        </w:tc>
      </w:tr>
      <w:tr>
        <w:trPr>
          <w:trHeight w:val="299" w:hRule="atLeast"/>
        </w:trPr>
        <w:tc>
          <w:tcPr>
            <w:tcW w:w="1978" w:type="dxa"/>
            <w:tcBorders>
              <w:left w:val="nil"/>
              <w:bottom w:val="single" w:sz="4" w:space="0" w:color="BEBEBE"/>
              <w:right w:val="single" w:sz="4" w:space="0" w:color="BEBEBE"/>
            </w:tcBorders>
          </w:tcPr>
          <w:p>
            <w:pPr>
              <w:pStyle w:val="TableParagraph"/>
              <w:spacing w:before="40"/>
              <w:ind w:left="6" w:right="2"/>
              <w:rPr>
                <w:rFonts w:ascii="Arial"/>
                <w:b/>
                <w:sz w:val="18"/>
              </w:rPr>
            </w:pPr>
            <w:r>
              <w:rPr>
                <w:rFonts w:ascii="Arial"/>
                <w:b/>
                <w:sz w:val="18"/>
              </w:rPr>
              <w:t>Specimen</w:t>
            </w:r>
            <w:r>
              <w:rPr>
                <w:rFonts w:ascii="Arial"/>
                <w:b/>
                <w:spacing w:val="-5"/>
                <w:sz w:val="18"/>
              </w:rPr>
              <w:t> </w:t>
            </w:r>
            <w:r>
              <w:rPr>
                <w:rFonts w:ascii="Arial"/>
                <w:b/>
                <w:spacing w:val="-2"/>
                <w:sz w:val="18"/>
              </w:rPr>
              <w:t>requested</w:t>
            </w:r>
          </w:p>
        </w:tc>
        <w:tc>
          <w:tcPr>
            <w:tcW w:w="667" w:type="dxa"/>
            <w:tcBorders>
              <w:left w:val="single" w:sz="4" w:space="0" w:color="BEBEBE"/>
              <w:bottom w:val="single" w:sz="4" w:space="0" w:color="BEBEBE"/>
              <w:right w:val="single" w:sz="4" w:space="0" w:color="BEBEBE"/>
            </w:tcBorders>
          </w:tcPr>
          <w:p>
            <w:pPr>
              <w:pStyle w:val="TableParagraph"/>
              <w:spacing w:before="44"/>
              <w:ind w:left="18" w:right="17"/>
              <w:rPr>
                <w:sz w:val="18"/>
              </w:rPr>
            </w:pPr>
            <w:r>
              <w:rPr>
                <w:spacing w:val="-2"/>
                <w:sz w:val="18"/>
              </w:rPr>
              <w:t>5,044</w:t>
            </w:r>
          </w:p>
        </w:tc>
        <w:tc>
          <w:tcPr>
            <w:tcW w:w="667" w:type="dxa"/>
            <w:tcBorders>
              <w:left w:val="single" w:sz="4" w:space="0" w:color="BEBEBE"/>
              <w:bottom w:val="single" w:sz="4" w:space="0" w:color="BEBEBE"/>
              <w:right w:val="single" w:sz="4" w:space="0" w:color="BEBEBE"/>
            </w:tcBorders>
          </w:tcPr>
          <w:p>
            <w:pPr>
              <w:pStyle w:val="TableParagraph"/>
              <w:spacing w:before="44"/>
              <w:ind w:left="18" w:right="17"/>
              <w:rPr>
                <w:sz w:val="18"/>
              </w:rPr>
            </w:pPr>
            <w:r>
              <w:rPr>
                <w:spacing w:val="-2"/>
                <w:sz w:val="18"/>
              </w:rPr>
              <w:t>100.0</w:t>
            </w:r>
          </w:p>
        </w:tc>
        <w:tc>
          <w:tcPr>
            <w:tcW w:w="667" w:type="dxa"/>
            <w:tcBorders>
              <w:left w:val="single" w:sz="4" w:space="0" w:color="BEBEBE"/>
              <w:bottom w:val="single" w:sz="4" w:space="0" w:color="BEBEBE"/>
              <w:right w:val="single" w:sz="4" w:space="0" w:color="BEBEBE"/>
            </w:tcBorders>
          </w:tcPr>
          <w:p>
            <w:pPr>
              <w:pStyle w:val="TableParagraph"/>
              <w:spacing w:before="44"/>
              <w:ind w:left="18" w:right="17"/>
              <w:rPr>
                <w:sz w:val="18"/>
              </w:rPr>
            </w:pPr>
            <w:r>
              <w:rPr>
                <w:spacing w:val="-4"/>
                <w:sz w:val="18"/>
              </w:rPr>
              <w:t>5044</w:t>
            </w:r>
          </w:p>
        </w:tc>
        <w:tc>
          <w:tcPr>
            <w:tcW w:w="664" w:type="dxa"/>
            <w:tcBorders>
              <w:left w:val="single" w:sz="4" w:space="0" w:color="BEBEBE"/>
              <w:bottom w:val="single" w:sz="4" w:space="0" w:color="BEBEBE"/>
              <w:right w:val="single" w:sz="4" w:space="0" w:color="BEBEBE"/>
            </w:tcBorders>
          </w:tcPr>
          <w:p>
            <w:pPr>
              <w:pStyle w:val="TableParagraph"/>
              <w:spacing w:before="44"/>
              <w:ind w:left="1"/>
              <w:rPr>
                <w:sz w:val="18"/>
              </w:rPr>
            </w:pPr>
            <w:r>
              <w:rPr>
                <w:spacing w:val="-2"/>
                <w:sz w:val="18"/>
              </w:rPr>
              <w:t>100.0</w:t>
            </w:r>
          </w:p>
        </w:tc>
        <w:tc>
          <w:tcPr>
            <w:tcW w:w="666" w:type="dxa"/>
            <w:tcBorders>
              <w:left w:val="single" w:sz="4" w:space="0" w:color="BEBEBE"/>
              <w:bottom w:val="single" w:sz="4" w:space="0" w:color="BEBEBE"/>
              <w:right w:val="single" w:sz="4" w:space="0" w:color="BEBEBE"/>
            </w:tcBorders>
          </w:tcPr>
          <w:p>
            <w:pPr>
              <w:pStyle w:val="TableParagraph"/>
              <w:spacing w:before="44"/>
              <w:ind w:left="16" w:right="11"/>
              <w:rPr>
                <w:sz w:val="18"/>
              </w:rPr>
            </w:pPr>
            <w:r>
              <w:rPr>
                <w:spacing w:val="-4"/>
                <w:sz w:val="18"/>
              </w:rPr>
              <w:t>5044</w:t>
            </w:r>
          </w:p>
        </w:tc>
        <w:tc>
          <w:tcPr>
            <w:tcW w:w="568" w:type="dxa"/>
            <w:tcBorders>
              <w:left w:val="single" w:sz="4" w:space="0" w:color="BEBEBE"/>
              <w:bottom w:val="single" w:sz="4" w:space="0" w:color="BEBEBE"/>
              <w:right w:val="nil"/>
            </w:tcBorders>
          </w:tcPr>
          <w:p>
            <w:pPr>
              <w:pStyle w:val="TableParagraph"/>
              <w:spacing w:before="44"/>
              <w:ind w:left="88" w:right="88"/>
              <w:rPr>
                <w:sz w:val="18"/>
              </w:rPr>
            </w:pPr>
            <w:r>
              <w:rPr>
                <w:spacing w:val="-5"/>
                <w:sz w:val="18"/>
              </w:rPr>
              <w:t>100</w:t>
            </w:r>
          </w:p>
        </w:tc>
      </w:tr>
      <w:tr>
        <w:trPr>
          <w:trHeight w:val="299" w:hRule="atLeast"/>
        </w:trPr>
        <w:tc>
          <w:tcPr>
            <w:tcW w:w="1978" w:type="dxa"/>
            <w:tcBorders>
              <w:top w:val="single" w:sz="4" w:space="0" w:color="BEBEBE"/>
              <w:left w:val="nil"/>
              <w:bottom w:val="single" w:sz="4" w:space="0" w:color="BEBEBE"/>
              <w:right w:val="single" w:sz="4" w:space="0" w:color="BEBEBE"/>
            </w:tcBorders>
          </w:tcPr>
          <w:p>
            <w:pPr>
              <w:pStyle w:val="TableParagraph"/>
              <w:spacing w:before="39"/>
              <w:ind w:left="6" w:right="3"/>
              <w:rPr>
                <w:rFonts w:ascii="Arial"/>
                <w:b/>
                <w:sz w:val="18"/>
              </w:rPr>
            </w:pPr>
            <w:r>
              <w:rPr>
                <w:rFonts w:ascii="Arial"/>
                <w:b/>
                <w:sz w:val="18"/>
              </w:rPr>
              <w:t>Culture</w:t>
            </w:r>
            <w:r>
              <w:rPr>
                <w:rFonts w:ascii="Arial"/>
                <w:b/>
                <w:spacing w:val="-8"/>
                <w:sz w:val="18"/>
              </w:rPr>
              <w:t> </w:t>
            </w:r>
            <w:r>
              <w:rPr>
                <w:rFonts w:ascii="Arial"/>
                <w:b/>
                <w:spacing w:val="-2"/>
                <w:sz w:val="18"/>
              </w:rPr>
              <w:t>results</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jc w:val="left"/>
              <w:rPr>
                <w:rFonts w:ascii="Times New Roman"/>
                <w:sz w:val="20"/>
              </w:rPr>
            </w:pPr>
          </w:p>
        </w:tc>
        <w:tc>
          <w:tcPr>
            <w:tcW w:w="667" w:type="dxa"/>
            <w:tcBorders>
              <w:top w:val="single" w:sz="4" w:space="0" w:color="BEBEBE"/>
              <w:left w:val="single" w:sz="4" w:space="0" w:color="BEBEBE"/>
              <w:bottom w:val="single" w:sz="4" w:space="0" w:color="BEBEBE"/>
              <w:right w:val="single" w:sz="4" w:space="0" w:color="BEBEBE"/>
            </w:tcBorders>
          </w:tcPr>
          <w:p>
            <w:pPr>
              <w:pStyle w:val="TableParagraph"/>
              <w:jc w:val="left"/>
              <w:rPr>
                <w:rFonts w:ascii="Times New Roman"/>
                <w:sz w:val="20"/>
              </w:rPr>
            </w:pPr>
          </w:p>
        </w:tc>
        <w:tc>
          <w:tcPr>
            <w:tcW w:w="667" w:type="dxa"/>
            <w:tcBorders>
              <w:top w:val="single" w:sz="4" w:space="0" w:color="BEBEBE"/>
              <w:left w:val="single" w:sz="4" w:space="0" w:color="BEBEBE"/>
              <w:bottom w:val="single" w:sz="4" w:space="0" w:color="BEBEBE"/>
              <w:right w:val="single" w:sz="4" w:space="0" w:color="BEBEBE"/>
            </w:tcBorders>
          </w:tcPr>
          <w:p>
            <w:pPr>
              <w:pStyle w:val="TableParagraph"/>
              <w:jc w:val="left"/>
              <w:rPr>
                <w:rFonts w:ascii="Times New Roman"/>
                <w:sz w:val="20"/>
              </w:rPr>
            </w:pPr>
          </w:p>
        </w:tc>
        <w:tc>
          <w:tcPr>
            <w:tcW w:w="664" w:type="dxa"/>
            <w:tcBorders>
              <w:top w:val="single" w:sz="4" w:space="0" w:color="BEBEBE"/>
              <w:left w:val="single" w:sz="4" w:space="0" w:color="BEBEBE"/>
              <w:bottom w:val="single" w:sz="4" w:space="0" w:color="BEBEBE"/>
              <w:right w:val="single" w:sz="4" w:space="0" w:color="BEBEBE"/>
            </w:tcBorders>
          </w:tcPr>
          <w:p>
            <w:pPr>
              <w:pStyle w:val="TableParagraph"/>
              <w:jc w:val="left"/>
              <w:rPr>
                <w:rFonts w:ascii="Times New Roman"/>
                <w:sz w:val="20"/>
              </w:rPr>
            </w:pPr>
          </w:p>
        </w:tc>
        <w:tc>
          <w:tcPr>
            <w:tcW w:w="666" w:type="dxa"/>
            <w:tcBorders>
              <w:top w:val="single" w:sz="4" w:space="0" w:color="BEBEBE"/>
              <w:left w:val="single" w:sz="4" w:space="0" w:color="BEBEBE"/>
              <w:bottom w:val="single" w:sz="4" w:space="0" w:color="BEBEBE"/>
              <w:right w:val="single" w:sz="4" w:space="0" w:color="BEBEBE"/>
            </w:tcBorders>
          </w:tcPr>
          <w:p>
            <w:pPr>
              <w:pStyle w:val="TableParagraph"/>
              <w:jc w:val="left"/>
              <w:rPr>
                <w:rFonts w:ascii="Times New Roman"/>
                <w:sz w:val="20"/>
              </w:rPr>
            </w:pPr>
          </w:p>
        </w:tc>
        <w:tc>
          <w:tcPr>
            <w:tcW w:w="568" w:type="dxa"/>
            <w:tcBorders>
              <w:top w:val="single" w:sz="4" w:space="0" w:color="BEBEBE"/>
              <w:left w:val="single" w:sz="4" w:space="0" w:color="BEBEBE"/>
              <w:bottom w:val="single" w:sz="4" w:space="0" w:color="BEBEBE"/>
              <w:right w:val="nil"/>
            </w:tcBorders>
          </w:tcPr>
          <w:p>
            <w:pPr>
              <w:pStyle w:val="TableParagraph"/>
              <w:jc w:val="left"/>
              <w:rPr>
                <w:rFonts w:ascii="Times New Roman"/>
                <w:sz w:val="20"/>
              </w:rPr>
            </w:pPr>
          </w:p>
        </w:tc>
      </w:tr>
      <w:tr>
        <w:trPr>
          <w:trHeight w:val="299" w:hRule="atLeast"/>
        </w:trPr>
        <w:tc>
          <w:tcPr>
            <w:tcW w:w="1978" w:type="dxa"/>
            <w:tcBorders>
              <w:top w:val="single" w:sz="4" w:space="0" w:color="BEBEBE"/>
              <w:left w:val="nil"/>
              <w:bottom w:val="single" w:sz="4" w:space="0" w:color="BEBEBE"/>
              <w:right w:val="single" w:sz="4" w:space="0" w:color="BEBEBE"/>
            </w:tcBorders>
          </w:tcPr>
          <w:p>
            <w:pPr>
              <w:pStyle w:val="TableParagraph"/>
              <w:spacing w:before="42"/>
              <w:ind w:left="6"/>
              <w:rPr>
                <w:rFonts w:ascii="Arial"/>
                <w:b/>
                <w:sz w:val="18"/>
              </w:rPr>
            </w:pPr>
            <w:r>
              <w:rPr>
                <w:rFonts w:ascii="Arial"/>
                <w:b/>
                <w:spacing w:val="-5"/>
                <w:sz w:val="18"/>
              </w:rPr>
              <w:t>MTB</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8"/>
              <w:rPr>
                <w:sz w:val="18"/>
              </w:rPr>
            </w:pPr>
            <w:r>
              <w:rPr>
                <w:spacing w:val="-5"/>
                <w:sz w:val="18"/>
              </w:rPr>
              <w:t>116</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5"/>
                <w:sz w:val="18"/>
              </w:rPr>
              <w:t>2.3</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5"/>
                <w:sz w:val="18"/>
              </w:rPr>
              <w:t>124</w:t>
            </w:r>
          </w:p>
        </w:tc>
        <w:tc>
          <w:tcPr>
            <w:tcW w:w="664"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Pr>
                <w:sz w:val="18"/>
              </w:rPr>
            </w:pPr>
            <w:r>
              <w:rPr>
                <w:spacing w:val="-5"/>
                <w:sz w:val="18"/>
              </w:rPr>
              <w:t>2.5</w:t>
            </w:r>
          </w:p>
        </w:tc>
        <w:tc>
          <w:tcPr>
            <w:tcW w:w="666"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1"/>
              <w:rPr>
                <w:sz w:val="18"/>
              </w:rPr>
            </w:pPr>
            <w:r>
              <w:rPr>
                <w:spacing w:val="-5"/>
                <w:sz w:val="18"/>
              </w:rPr>
              <w:t>160</w:t>
            </w:r>
          </w:p>
        </w:tc>
        <w:tc>
          <w:tcPr>
            <w:tcW w:w="568" w:type="dxa"/>
            <w:tcBorders>
              <w:top w:val="single" w:sz="4" w:space="0" w:color="BEBEBE"/>
              <w:left w:val="single" w:sz="4" w:space="0" w:color="BEBEBE"/>
              <w:bottom w:val="single" w:sz="4" w:space="0" w:color="BEBEBE"/>
              <w:right w:val="nil"/>
            </w:tcBorders>
          </w:tcPr>
          <w:p>
            <w:pPr>
              <w:pStyle w:val="TableParagraph"/>
              <w:spacing w:before="47"/>
              <w:ind w:left="88" w:right="87"/>
              <w:rPr>
                <w:sz w:val="18"/>
              </w:rPr>
            </w:pPr>
            <w:r>
              <w:rPr>
                <w:spacing w:val="-5"/>
                <w:sz w:val="18"/>
              </w:rPr>
              <w:t>3.2</w:t>
            </w:r>
          </w:p>
        </w:tc>
      </w:tr>
      <w:tr>
        <w:trPr>
          <w:trHeight w:val="299" w:hRule="atLeast"/>
        </w:trPr>
        <w:tc>
          <w:tcPr>
            <w:tcW w:w="1978" w:type="dxa"/>
            <w:tcBorders>
              <w:top w:val="single" w:sz="4" w:space="0" w:color="BEBEBE"/>
              <w:left w:val="nil"/>
              <w:bottom w:val="single" w:sz="4" w:space="0" w:color="BEBEBE"/>
              <w:right w:val="single" w:sz="4" w:space="0" w:color="BEBEBE"/>
            </w:tcBorders>
          </w:tcPr>
          <w:p>
            <w:pPr>
              <w:pStyle w:val="TableParagraph"/>
              <w:spacing w:before="42"/>
              <w:ind w:left="6" w:right="1"/>
              <w:rPr>
                <w:rFonts w:ascii="Arial"/>
                <w:b/>
                <w:sz w:val="18"/>
              </w:rPr>
            </w:pPr>
            <w:r>
              <w:rPr>
                <w:rFonts w:ascii="Arial"/>
                <w:b/>
                <w:spacing w:val="-4"/>
                <w:sz w:val="18"/>
              </w:rPr>
              <w:t>MOTT</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8"/>
              <w:rPr>
                <w:sz w:val="18"/>
              </w:rPr>
            </w:pPr>
            <w:r>
              <w:rPr>
                <w:spacing w:val="-5"/>
                <w:sz w:val="18"/>
              </w:rPr>
              <w:t>10</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5"/>
                <w:sz w:val="18"/>
              </w:rPr>
              <w:t>0.2</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6"/>
              <w:rPr>
                <w:sz w:val="18"/>
              </w:rPr>
            </w:pPr>
            <w:r>
              <w:rPr>
                <w:spacing w:val="-5"/>
                <w:sz w:val="18"/>
              </w:rPr>
              <w:t>17</w:t>
            </w:r>
          </w:p>
        </w:tc>
        <w:tc>
          <w:tcPr>
            <w:tcW w:w="664"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Pr>
                <w:sz w:val="18"/>
              </w:rPr>
            </w:pPr>
            <w:r>
              <w:rPr>
                <w:spacing w:val="-5"/>
                <w:sz w:val="18"/>
              </w:rPr>
              <w:t>0.3</w:t>
            </w:r>
          </w:p>
        </w:tc>
        <w:tc>
          <w:tcPr>
            <w:tcW w:w="666"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1"/>
              <w:rPr>
                <w:sz w:val="18"/>
              </w:rPr>
            </w:pPr>
            <w:r>
              <w:rPr>
                <w:spacing w:val="-5"/>
                <w:sz w:val="18"/>
              </w:rPr>
              <w:t>26</w:t>
            </w:r>
          </w:p>
        </w:tc>
        <w:tc>
          <w:tcPr>
            <w:tcW w:w="568" w:type="dxa"/>
            <w:tcBorders>
              <w:top w:val="single" w:sz="4" w:space="0" w:color="BEBEBE"/>
              <w:left w:val="single" w:sz="4" w:space="0" w:color="BEBEBE"/>
              <w:bottom w:val="single" w:sz="4" w:space="0" w:color="BEBEBE"/>
              <w:right w:val="nil"/>
            </w:tcBorders>
          </w:tcPr>
          <w:p>
            <w:pPr>
              <w:pStyle w:val="TableParagraph"/>
              <w:spacing w:before="47"/>
              <w:ind w:left="88" w:right="87"/>
              <w:rPr>
                <w:sz w:val="18"/>
              </w:rPr>
            </w:pPr>
            <w:r>
              <w:rPr>
                <w:spacing w:val="-5"/>
                <w:sz w:val="18"/>
              </w:rPr>
              <w:t>0.5</w:t>
            </w:r>
          </w:p>
        </w:tc>
      </w:tr>
      <w:tr>
        <w:trPr>
          <w:trHeight w:val="299" w:hRule="atLeast"/>
        </w:trPr>
        <w:tc>
          <w:tcPr>
            <w:tcW w:w="1978" w:type="dxa"/>
            <w:tcBorders>
              <w:top w:val="single" w:sz="4" w:space="0" w:color="BEBEBE"/>
              <w:left w:val="nil"/>
              <w:bottom w:val="single" w:sz="4" w:space="0" w:color="BEBEBE"/>
              <w:right w:val="single" w:sz="4" w:space="0" w:color="BEBEBE"/>
            </w:tcBorders>
          </w:tcPr>
          <w:p>
            <w:pPr>
              <w:pStyle w:val="TableParagraph"/>
              <w:spacing w:before="42"/>
              <w:ind w:left="6" w:right="1"/>
              <w:rPr>
                <w:rFonts w:ascii="Arial"/>
                <w:b/>
                <w:sz w:val="18"/>
              </w:rPr>
            </w:pPr>
            <w:r>
              <w:rPr>
                <w:rFonts w:ascii="Arial"/>
                <w:b/>
                <w:spacing w:val="-2"/>
                <w:sz w:val="18"/>
              </w:rPr>
              <w:t>Contaminated</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8"/>
              <w:rPr>
                <w:sz w:val="18"/>
              </w:rPr>
            </w:pPr>
            <w:r>
              <w:rPr>
                <w:spacing w:val="-5"/>
                <w:sz w:val="18"/>
              </w:rPr>
              <w:t>299</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5"/>
                <w:sz w:val="18"/>
              </w:rPr>
              <w:t>5.9</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5"/>
                <w:sz w:val="18"/>
              </w:rPr>
              <w:t>465</w:t>
            </w:r>
          </w:p>
        </w:tc>
        <w:tc>
          <w:tcPr>
            <w:tcW w:w="664"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Pr>
                <w:sz w:val="18"/>
              </w:rPr>
            </w:pPr>
            <w:r>
              <w:rPr>
                <w:spacing w:val="-5"/>
                <w:sz w:val="18"/>
              </w:rPr>
              <w:t>9.2</w:t>
            </w:r>
          </w:p>
        </w:tc>
        <w:tc>
          <w:tcPr>
            <w:tcW w:w="666"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1"/>
              <w:rPr>
                <w:sz w:val="18"/>
              </w:rPr>
            </w:pPr>
            <w:r>
              <w:rPr>
                <w:spacing w:val="-5"/>
                <w:sz w:val="18"/>
              </w:rPr>
              <w:t>57</w:t>
            </w:r>
          </w:p>
        </w:tc>
        <w:tc>
          <w:tcPr>
            <w:tcW w:w="568" w:type="dxa"/>
            <w:tcBorders>
              <w:top w:val="single" w:sz="4" w:space="0" w:color="BEBEBE"/>
              <w:left w:val="single" w:sz="4" w:space="0" w:color="BEBEBE"/>
              <w:bottom w:val="single" w:sz="4" w:space="0" w:color="BEBEBE"/>
              <w:right w:val="nil"/>
            </w:tcBorders>
          </w:tcPr>
          <w:p>
            <w:pPr>
              <w:pStyle w:val="TableParagraph"/>
              <w:spacing w:before="47"/>
              <w:ind w:left="88" w:right="87"/>
              <w:rPr>
                <w:sz w:val="18"/>
              </w:rPr>
            </w:pPr>
            <w:r>
              <w:rPr>
                <w:spacing w:val="-5"/>
                <w:sz w:val="18"/>
              </w:rPr>
              <w:t>1.1</w:t>
            </w:r>
          </w:p>
        </w:tc>
      </w:tr>
      <w:tr>
        <w:trPr>
          <w:trHeight w:val="302" w:hRule="atLeast"/>
        </w:trPr>
        <w:tc>
          <w:tcPr>
            <w:tcW w:w="1978" w:type="dxa"/>
            <w:tcBorders>
              <w:top w:val="single" w:sz="4" w:space="0" w:color="BEBEBE"/>
              <w:left w:val="nil"/>
              <w:bottom w:val="single" w:sz="4" w:space="0" w:color="BEBEBE"/>
              <w:right w:val="single" w:sz="4" w:space="0" w:color="BEBEBE"/>
            </w:tcBorders>
          </w:tcPr>
          <w:p>
            <w:pPr>
              <w:pStyle w:val="TableParagraph"/>
              <w:spacing w:before="42"/>
              <w:ind w:left="6" w:right="5"/>
              <w:rPr>
                <w:rFonts w:ascii="Arial"/>
                <w:b/>
                <w:sz w:val="18"/>
              </w:rPr>
            </w:pPr>
            <w:r>
              <w:rPr>
                <w:rFonts w:ascii="Arial"/>
                <w:b/>
                <w:spacing w:val="-2"/>
                <w:sz w:val="18"/>
              </w:rPr>
              <w:t>Negative</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2"/>
                <w:sz w:val="18"/>
              </w:rPr>
              <w:t>4,368</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7"/>
              <w:rPr>
                <w:sz w:val="18"/>
              </w:rPr>
            </w:pPr>
            <w:r>
              <w:rPr>
                <w:spacing w:val="-4"/>
                <w:sz w:val="18"/>
              </w:rPr>
              <w:t>86.6</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6"/>
              <w:rPr>
                <w:sz w:val="18"/>
              </w:rPr>
            </w:pPr>
            <w:r>
              <w:rPr>
                <w:spacing w:val="-2"/>
                <w:sz w:val="18"/>
              </w:rPr>
              <w:t>3,926</w:t>
            </w:r>
          </w:p>
        </w:tc>
        <w:tc>
          <w:tcPr>
            <w:tcW w:w="664"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Pr>
                <w:sz w:val="18"/>
              </w:rPr>
            </w:pPr>
            <w:r>
              <w:rPr>
                <w:spacing w:val="-4"/>
                <w:sz w:val="18"/>
              </w:rPr>
              <w:t>77.8</w:t>
            </w:r>
          </w:p>
        </w:tc>
        <w:tc>
          <w:tcPr>
            <w:tcW w:w="666"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0"/>
              <w:rPr>
                <w:sz w:val="18"/>
              </w:rPr>
            </w:pPr>
            <w:r>
              <w:rPr>
                <w:spacing w:val="-2"/>
                <w:sz w:val="18"/>
              </w:rPr>
              <w:t>4,276</w:t>
            </w:r>
          </w:p>
        </w:tc>
        <w:tc>
          <w:tcPr>
            <w:tcW w:w="568" w:type="dxa"/>
            <w:tcBorders>
              <w:top w:val="single" w:sz="4" w:space="0" w:color="BEBEBE"/>
              <w:left w:val="single" w:sz="4" w:space="0" w:color="BEBEBE"/>
              <w:bottom w:val="single" w:sz="4" w:space="0" w:color="BEBEBE"/>
              <w:right w:val="nil"/>
            </w:tcBorders>
          </w:tcPr>
          <w:p>
            <w:pPr>
              <w:pStyle w:val="TableParagraph"/>
              <w:spacing w:before="47"/>
              <w:ind w:left="88" w:right="87"/>
              <w:rPr>
                <w:sz w:val="18"/>
              </w:rPr>
            </w:pPr>
            <w:r>
              <w:rPr>
                <w:spacing w:val="-4"/>
                <w:sz w:val="18"/>
              </w:rPr>
              <w:t>84.8</w:t>
            </w:r>
          </w:p>
        </w:tc>
      </w:tr>
      <w:tr>
        <w:trPr>
          <w:trHeight w:val="299" w:hRule="atLeast"/>
        </w:trPr>
        <w:tc>
          <w:tcPr>
            <w:tcW w:w="1978" w:type="dxa"/>
            <w:tcBorders>
              <w:top w:val="single" w:sz="4" w:space="0" w:color="BEBEBE"/>
              <w:left w:val="nil"/>
              <w:bottom w:val="nil"/>
              <w:right w:val="single" w:sz="4" w:space="0" w:color="BEBEBE"/>
            </w:tcBorders>
          </w:tcPr>
          <w:p>
            <w:pPr>
              <w:pStyle w:val="TableParagraph"/>
              <w:spacing w:before="39"/>
              <w:ind w:left="6" w:right="4"/>
              <w:rPr>
                <w:rFonts w:ascii="Arial"/>
                <w:b/>
                <w:sz w:val="18"/>
              </w:rPr>
            </w:pPr>
            <w:r>
              <w:rPr>
                <w:rFonts w:ascii="Arial"/>
                <w:b/>
                <w:spacing w:val="-5"/>
                <w:sz w:val="18"/>
              </w:rPr>
              <w:t>N/A</w:t>
            </w:r>
          </w:p>
        </w:tc>
        <w:tc>
          <w:tcPr>
            <w:tcW w:w="667" w:type="dxa"/>
            <w:tcBorders>
              <w:top w:val="single" w:sz="4" w:space="0" w:color="BEBEBE"/>
              <w:left w:val="single" w:sz="4" w:space="0" w:color="BEBEBE"/>
              <w:bottom w:val="nil"/>
              <w:right w:val="single" w:sz="4" w:space="0" w:color="BEBEBE"/>
            </w:tcBorders>
          </w:tcPr>
          <w:p>
            <w:pPr>
              <w:pStyle w:val="TableParagraph"/>
              <w:spacing w:before="44"/>
              <w:ind w:left="18" w:right="18"/>
              <w:rPr>
                <w:sz w:val="18"/>
              </w:rPr>
            </w:pPr>
            <w:r>
              <w:rPr>
                <w:spacing w:val="-5"/>
                <w:sz w:val="18"/>
              </w:rPr>
              <w:t>251</w:t>
            </w:r>
          </w:p>
        </w:tc>
        <w:tc>
          <w:tcPr>
            <w:tcW w:w="667" w:type="dxa"/>
            <w:tcBorders>
              <w:top w:val="single" w:sz="4" w:space="0" w:color="BEBEBE"/>
              <w:left w:val="single" w:sz="4" w:space="0" w:color="BEBEBE"/>
              <w:bottom w:val="nil"/>
              <w:right w:val="single" w:sz="4" w:space="0" w:color="BEBEBE"/>
            </w:tcBorders>
          </w:tcPr>
          <w:p>
            <w:pPr>
              <w:pStyle w:val="TableParagraph"/>
              <w:spacing w:before="44"/>
              <w:ind w:left="18" w:right="17"/>
              <w:rPr>
                <w:sz w:val="18"/>
              </w:rPr>
            </w:pPr>
            <w:r>
              <w:rPr>
                <w:spacing w:val="-5"/>
                <w:sz w:val="18"/>
              </w:rPr>
              <w:t>5.0</w:t>
            </w:r>
          </w:p>
        </w:tc>
        <w:tc>
          <w:tcPr>
            <w:tcW w:w="667" w:type="dxa"/>
            <w:tcBorders>
              <w:top w:val="single" w:sz="4" w:space="0" w:color="BEBEBE"/>
              <w:left w:val="single" w:sz="4" w:space="0" w:color="BEBEBE"/>
              <w:bottom w:val="nil"/>
              <w:right w:val="single" w:sz="4" w:space="0" w:color="BEBEBE"/>
            </w:tcBorders>
          </w:tcPr>
          <w:p>
            <w:pPr>
              <w:pStyle w:val="TableParagraph"/>
              <w:spacing w:before="44"/>
              <w:ind w:left="18" w:right="17"/>
              <w:rPr>
                <w:sz w:val="18"/>
              </w:rPr>
            </w:pPr>
            <w:r>
              <w:rPr>
                <w:spacing w:val="-5"/>
                <w:sz w:val="18"/>
              </w:rPr>
              <w:t>512</w:t>
            </w:r>
          </w:p>
        </w:tc>
        <w:tc>
          <w:tcPr>
            <w:tcW w:w="664" w:type="dxa"/>
            <w:tcBorders>
              <w:top w:val="single" w:sz="4" w:space="0" w:color="BEBEBE"/>
              <w:left w:val="single" w:sz="4" w:space="0" w:color="BEBEBE"/>
              <w:bottom w:val="nil"/>
              <w:right w:val="single" w:sz="4" w:space="0" w:color="BEBEBE"/>
            </w:tcBorders>
          </w:tcPr>
          <w:p>
            <w:pPr>
              <w:pStyle w:val="TableParagraph"/>
              <w:spacing w:before="44"/>
              <w:ind w:left="1"/>
              <w:rPr>
                <w:sz w:val="18"/>
              </w:rPr>
            </w:pPr>
            <w:r>
              <w:rPr>
                <w:spacing w:val="-4"/>
                <w:sz w:val="18"/>
              </w:rPr>
              <w:t>10.2</w:t>
            </w:r>
          </w:p>
        </w:tc>
        <w:tc>
          <w:tcPr>
            <w:tcW w:w="666" w:type="dxa"/>
            <w:tcBorders>
              <w:top w:val="single" w:sz="4" w:space="0" w:color="BEBEBE"/>
              <w:left w:val="single" w:sz="4" w:space="0" w:color="BEBEBE"/>
              <w:bottom w:val="nil"/>
              <w:right w:val="single" w:sz="4" w:space="0" w:color="BEBEBE"/>
            </w:tcBorders>
          </w:tcPr>
          <w:p>
            <w:pPr>
              <w:pStyle w:val="TableParagraph"/>
              <w:spacing w:before="44"/>
              <w:ind w:left="16" w:right="11"/>
              <w:rPr>
                <w:sz w:val="18"/>
              </w:rPr>
            </w:pPr>
            <w:r>
              <w:rPr>
                <w:spacing w:val="-5"/>
                <w:sz w:val="18"/>
              </w:rPr>
              <w:t>525</w:t>
            </w:r>
          </w:p>
        </w:tc>
        <w:tc>
          <w:tcPr>
            <w:tcW w:w="568" w:type="dxa"/>
            <w:tcBorders>
              <w:top w:val="single" w:sz="4" w:space="0" w:color="BEBEBE"/>
              <w:left w:val="single" w:sz="4" w:space="0" w:color="BEBEBE"/>
              <w:bottom w:val="nil"/>
              <w:right w:val="nil"/>
            </w:tcBorders>
          </w:tcPr>
          <w:p>
            <w:pPr>
              <w:pStyle w:val="TableParagraph"/>
              <w:spacing w:before="44"/>
              <w:ind w:left="88" w:right="87"/>
              <w:rPr>
                <w:sz w:val="18"/>
              </w:rPr>
            </w:pPr>
            <w:r>
              <w:rPr>
                <w:spacing w:val="-4"/>
                <w:sz w:val="18"/>
              </w:rPr>
              <w:t>10.4</w:t>
            </w:r>
          </w:p>
        </w:tc>
      </w:tr>
    </w:tbl>
    <w:p>
      <w:pPr>
        <w:pStyle w:val="BodyText"/>
        <w:rPr>
          <w:rFonts w:ascii="Arial"/>
          <w:b/>
          <w:sz w:val="22"/>
        </w:rPr>
      </w:pPr>
    </w:p>
    <w:p>
      <w:pPr>
        <w:pStyle w:val="BodyText"/>
        <w:rPr>
          <w:rFonts w:ascii="Arial"/>
          <w:b/>
          <w:sz w:val="22"/>
        </w:rPr>
      </w:pPr>
    </w:p>
    <w:p>
      <w:pPr>
        <w:pStyle w:val="BodyText"/>
        <w:spacing w:before="77"/>
        <w:rPr>
          <w:rFonts w:ascii="Arial"/>
          <w:b/>
          <w:sz w:val="22"/>
        </w:rPr>
      </w:pPr>
    </w:p>
    <w:p>
      <w:pPr>
        <w:spacing w:before="0" w:after="7"/>
        <w:ind w:left="372" w:right="0" w:firstLine="0"/>
        <w:jc w:val="left"/>
        <w:rPr>
          <w:rFonts w:ascii="Arial"/>
          <w:b/>
          <w:sz w:val="22"/>
        </w:rPr>
      </w:pPr>
      <w:r>
        <w:rPr>
          <w:rFonts w:ascii="Arial"/>
          <w:b/>
          <w:sz w:val="22"/>
        </w:rPr>
        <w:t>Table</w:t>
      </w:r>
      <w:r>
        <w:rPr>
          <w:rFonts w:ascii="Arial"/>
          <w:b/>
          <w:spacing w:val="-6"/>
          <w:sz w:val="22"/>
        </w:rPr>
        <w:t> </w:t>
      </w:r>
      <w:r>
        <w:rPr>
          <w:rFonts w:ascii="Arial"/>
          <w:b/>
          <w:sz w:val="22"/>
        </w:rPr>
        <w:t>13b.</w:t>
      </w:r>
      <w:r>
        <w:rPr>
          <w:rFonts w:ascii="Arial"/>
          <w:b/>
          <w:spacing w:val="-2"/>
          <w:sz w:val="22"/>
        </w:rPr>
        <w:t> </w:t>
      </w:r>
      <w:r>
        <w:rPr>
          <w:rFonts w:ascii="Arial"/>
          <w:b/>
          <w:sz w:val="22"/>
        </w:rPr>
        <w:t>Comparison</w:t>
      </w:r>
      <w:r>
        <w:rPr>
          <w:rFonts w:ascii="Arial"/>
          <w:b/>
          <w:spacing w:val="-5"/>
          <w:sz w:val="22"/>
        </w:rPr>
        <w:t> </w:t>
      </w:r>
      <w:r>
        <w:rPr>
          <w:rFonts w:ascii="Arial"/>
          <w:b/>
          <w:sz w:val="22"/>
        </w:rPr>
        <w:t>of</w:t>
      </w:r>
      <w:r>
        <w:rPr>
          <w:rFonts w:ascii="Arial"/>
          <w:b/>
          <w:spacing w:val="-4"/>
          <w:sz w:val="22"/>
        </w:rPr>
        <w:t> </w:t>
      </w:r>
      <w:r>
        <w:rPr>
          <w:rFonts w:ascii="Arial"/>
          <w:b/>
          <w:sz w:val="22"/>
        </w:rPr>
        <w:t>microscopy</w:t>
      </w:r>
      <w:r>
        <w:rPr>
          <w:rFonts w:ascii="Arial"/>
          <w:b/>
          <w:spacing w:val="-8"/>
          <w:sz w:val="22"/>
        </w:rPr>
        <w:t> </w:t>
      </w:r>
      <w:r>
        <w:rPr>
          <w:rFonts w:ascii="Arial"/>
          <w:b/>
          <w:sz w:val="22"/>
        </w:rPr>
        <w:t>and</w:t>
      </w:r>
      <w:r>
        <w:rPr>
          <w:rFonts w:ascii="Arial"/>
          <w:b/>
          <w:spacing w:val="-2"/>
          <w:sz w:val="22"/>
        </w:rPr>
        <w:t> </w:t>
      </w:r>
      <w:r>
        <w:rPr>
          <w:rFonts w:ascii="Arial"/>
          <w:b/>
          <w:sz w:val="22"/>
        </w:rPr>
        <w:t>culture</w:t>
      </w:r>
      <w:r>
        <w:rPr>
          <w:rFonts w:ascii="Arial"/>
          <w:b/>
          <w:spacing w:val="-5"/>
          <w:sz w:val="22"/>
        </w:rPr>
        <w:t> </w:t>
      </w:r>
      <w:r>
        <w:rPr>
          <w:rFonts w:ascii="Arial"/>
          <w:b/>
          <w:sz w:val="22"/>
        </w:rPr>
        <w:t>results</w:t>
      </w:r>
      <w:r>
        <w:rPr>
          <w:rFonts w:ascii="Arial"/>
          <w:b/>
          <w:spacing w:val="-2"/>
          <w:sz w:val="22"/>
        </w:rPr>
        <w:t> </w:t>
      </w:r>
      <w:r>
        <w:rPr>
          <w:rFonts w:ascii="Arial"/>
          <w:b/>
          <w:sz w:val="22"/>
        </w:rPr>
        <w:t>on</w:t>
      </w:r>
      <w:r>
        <w:rPr>
          <w:rFonts w:ascii="Arial"/>
          <w:b/>
          <w:spacing w:val="-6"/>
          <w:sz w:val="22"/>
        </w:rPr>
        <w:t> </w:t>
      </w:r>
      <w:r>
        <w:rPr>
          <w:rFonts w:ascii="Arial"/>
          <w:b/>
          <w:sz w:val="22"/>
        </w:rPr>
        <w:t>spot</w:t>
      </w:r>
      <w:r>
        <w:rPr>
          <w:rFonts w:ascii="Arial"/>
          <w:b/>
          <w:spacing w:val="-4"/>
          <w:sz w:val="22"/>
        </w:rPr>
        <w:t> </w:t>
      </w:r>
      <w:r>
        <w:rPr>
          <w:rFonts w:ascii="Arial"/>
          <w:b/>
          <w:spacing w:val="-2"/>
          <w:sz w:val="22"/>
        </w:rPr>
        <w:t>specimens</w:t>
      </w:r>
    </w:p>
    <w:tbl>
      <w:tblPr>
        <w:tblW w:w="0" w:type="auto"/>
        <w:jc w:val="left"/>
        <w:tblInd w:w="37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428"/>
        <w:gridCol w:w="968"/>
        <w:gridCol w:w="967"/>
        <w:gridCol w:w="604"/>
        <w:gridCol w:w="727"/>
        <w:gridCol w:w="1415"/>
        <w:gridCol w:w="525"/>
        <w:gridCol w:w="666"/>
      </w:tblGrid>
      <w:tr>
        <w:trPr>
          <w:trHeight w:val="299" w:hRule="atLeast"/>
        </w:trPr>
        <w:tc>
          <w:tcPr>
            <w:tcW w:w="428" w:type="dxa"/>
            <w:tcBorders>
              <w:left w:val="nil"/>
              <w:bottom w:val="single" w:sz="4" w:space="0" w:color="BEBEBE"/>
              <w:right w:val="nil"/>
            </w:tcBorders>
          </w:tcPr>
          <w:p>
            <w:pPr>
              <w:pStyle w:val="TableParagraph"/>
              <w:jc w:val="left"/>
              <w:rPr>
                <w:rFonts w:ascii="Times New Roman"/>
                <w:sz w:val="20"/>
              </w:rPr>
            </w:pPr>
          </w:p>
        </w:tc>
        <w:tc>
          <w:tcPr>
            <w:tcW w:w="968" w:type="dxa"/>
            <w:tcBorders>
              <w:left w:val="nil"/>
              <w:bottom w:val="single" w:sz="4" w:space="0" w:color="BEBEBE"/>
              <w:right w:val="nil"/>
            </w:tcBorders>
          </w:tcPr>
          <w:p>
            <w:pPr>
              <w:pStyle w:val="TableParagraph"/>
              <w:jc w:val="left"/>
              <w:rPr>
                <w:rFonts w:ascii="Times New Roman"/>
                <w:sz w:val="20"/>
              </w:rPr>
            </w:pPr>
          </w:p>
        </w:tc>
        <w:tc>
          <w:tcPr>
            <w:tcW w:w="967" w:type="dxa"/>
            <w:tcBorders>
              <w:left w:val="nil"/>
              <w:bottom w:val="single" w:sz="4" w:space="0" w:color="BEBEBE"/>
              <w:right w:val="nil"/>
            </w:tcBorders>
          </w:tcPr>
          <w:p>
            <w:pPr>
              <w:pStyle w:val="TableParagraph"/>
              <w:jc w:val="left"/>
              <w:rPr>
                <w:rFonts w:ascii="Times New Roman"/>
                <w:sz w:val="20"/>
              </w:rPr>
            </w:pPr>
          </w:p>
        </w:tc>
        <w:tc>
          <w:tcPr>
            <w:tcW w:w="604" w:type="dxa"/>
            <w:tcBorders>
              <w:left w:val="nil"/>
              <w:bottom w:val="single" w:sz="4" w:space="0" w:color="BEBEBE"/>
              <w:right w:val="nil"/>
            </w:tcBorders>
          </w:tcPr>
          <w:p>
            <w:pPr>
              <w:pStyle w:val="TableParagraph"/>
              <w:spacing w:before="40"/>
              <w:ind w:left="155" w:right="-15"/>
              <w:jc w:val="left"/>
              <w:rPr>
                <w:rFonts w:ascii="Arial"/>
                <w:b/>
                <w:sz w:val="18"/>
              </w:rPr>
            </w:pPr>
            <w:r>
              <w:rPr>
                <w:rFonts w:ascii="Arial"/>
                <w:b/>
                <w:spacing w:val="-2"/>
                <w:sz w:val="18"/>
              </w:rPr>
              <w:t>Cultu</w:t>
            </w:r>
          </w:p>
        </w:tc>
        <w:tc>
          <w:tcPr>
            <w:tcW w:w="727" w:type="dxa"/>
            <w:tcBorders>
              <w:left w:val="nil"/>
              <w:bottom w:val="single" w:sz="4" w:space="0" w:color="BEBEBE"/>
              <w:right w:val="nil"/>
            </w:tcBorders>
          </w:tcPr>
          <w:p>
            <w:pPr>
              <w:pStyle w:val="TableParagraph"/>
              <w:spacing w:before="40"/>
              <w:ind w:left="8"/>
              <w:rPr>
                <w:rFonts w:ascii="Arial"/>
                <w:b/>
                <w:sz w:val="18"/>
              </w:rPr>
            </w:pPr>
            <w:r>
              <w:rPr>
                <w:rFonts w:ascii="Arial"/>
                <w:b/>
                <w:sz w:val="18"/>
              </w:rPr>
              <w:t>re</w:t>
            </w:r>
            <w:r>
              <w:rPr>
                <w:rFonts w:ascii="Arial"/>
                <w:b/>
                <w:spacing w:val="-1"/>
                <w:sz w:val="18"/>
              </w:rPr>
              <w:t> </w:t>
            </w:r>
            <w:r>
              <w:rPr>
                <w:rFonts w:ascii="Arial"/>
                <w:b/>
                <w:spacing w:val="-2"/>
                <w:sz w:val="18"/>
              </w:rPr>
              <w:t>result</w:t>
            </w:r>
          </w:p>
        </w:tc>
        <w:tc>
          <w:tcPr>
            <w:tcW w:w="1415" w:type="dxa"/>
            <w:tcBorders>
              <w:left w:val="nil"/>
              <w:bottom w:val="single" w:sz="4" w:space="0" w:color="BEBEBE"/>
              <w:right w:val="nil"/>
            </w:tcBorders>
          </w:tcPr>
          <w:p>
            <w:pPr>
              <w:pStyle w:val="TableParagraph"/>
              <w:spacing w:before="40"/>
              <w:ind w:left="-6"/>
              <w:jc w:val="left"/>
              <w:rPr>
                <w:rFonts w:ascii="Arial"/>
                <w:b/>
                <w:sz w:val="18"/>
              </w:rPr>
            </w:pPr>
            <w:r>
              <w:rPr>
                <w:rFonts w:ascii="Arial"/>
                <w:b/>
                <w:spacing w:val="-10"/>
                <w:sz w:val="18"/>
              </w:rPr>
              <w:t>s</w:t>
            </w:r>
          </w:p>
        </w:tc>
        <w:tc>
          <w:tcPr>
            <w:tcW w:w="525" w:type="dxa"/>
            <w:tcBorders>
              <w:left w:val="nil"/>
              <w:bottom w:val="single" w:sz="4" w:space="0" w:color="BEBEBE"/>
              <w:right w:val="nil"/>
            </w:tcBorders>
          </w:tcPr>
          <w:p>
            <w:pPr>
              <w:pStyle w:val="TableParagraph"/>
              <w:jc w:val="left"/>
              <w:rPr>
                <w:rFonts w:ascii="Times New Roman"/>
                <w:sz w:val="20"/>
              </w:rPr>
            </w:pPr>
          </w:p>
        </w:tc>
        <w:tc>
          <w:tcPr>
            <w:tcW w:w="666" w:type="dxa"/>
            <w:tcBorders>
              <w:left w:val="nil"/>
              <w:bottom w:val="single" w:sz="4" w:space="0" w:color="BEBEBE"/>
              <w:right w:val="nil"/>
            </w:tcBorders>
          </w:tcPr>
          <w:p>
            <w:pPr>
              <w:pStyle w:val="TableParagraph"/>
              <w:jc w:val="left"/>
              <w:rPr>
                <w:rFonts w:ascii="Times New Roman"/>
                <w:sz w:val="20"/>
              </w:rPr>
            </w:pPr>
          </w:p>
        </w:tc>
      </w:tr>
      <w:tr>
        <w:trPr>
          <w:trHeight w:val="299" w:hRule="atLeast"/>
        </w:trPr>
        <w:tc>
          <w:tcPr>
            <w:tcW w:w="428" w:type="dxa"/>
            <w:vMerge w:val="restart"/>
            <w:tcBorders>
              <w:top w:val="single" w:sz="4" w:space="0" w:color="BEBEBE"/>
              <w:left w:val="nil"/>
              <w:bottom w:val="nil"/>
            </w:tcBorders>
            <w:textDirection w:val="btLr"/>
          </w:tcPr>
          <w:p>
            <w:pPr>
              <w:pStyle w:val="TableParagraph"/>
              <w:spacing w:before="107"/>
              <w:ind w:left="463"/>
              <w:jc w:val="left"/>
              <w:rPr>
                <w:rFonts w:ascii="Arial"/>
                <w:b/>
                <w:sz w:val="18"/>
              </w:rPr>
            </w:pPr>
            <w:r>
              <w:rPr>
                <w:rFonts w:ascii="Arial"/>
                <w:b/>
                <w:spacing w:val="-2"/>
                <w:sz w:val="18"/>
              </w:rPr>
              <w:t>Microscopy</w:t>
            </w:r>
            <w:r>
              <w:rPr>
                <w:rFonts w:ascii="Arial"/>
                <w:b/>
                <w:spacing w:val="5"/>
                <w:sz w:val="18"/>
              </w:rPr>
              <w:t> </w:t>
            </w:r>
            <w:r>
              <w:rPr>
                <w:rFonts w:ascii="Arial"/>
                <w:b/>
                <w:spacing w:val="-2"/>
                <w:sz w:val="18"/>
              </w:rPr>
              <w:t>results</w:t>
            </w:r>
          </w:p>
        </w:tc>
        <w:tc>
          <w:tcPr>
            <w:tcW w:w="968" w:type="dxa"/>
            <w:tcBorders>
              <w:top w:val="single" w:sz="4" w:space="0" w:color="BEBEBE"/>
              <w:right w:val="single" w:sz="4" w:space="0" w:color="BEBEBE"/>
            </w:tcBorders>
          </w:tcPr>
          <w:p>
            <w:pPr>
              <w:pStyle w:val="TableParagraph"/>
              <w:jc w:val="left"/>
              <w:rPr>
                <w:rFonts w:ascii="Times New Roman"/>
                <w:sz w:val="20"/>
              </w:rPr>
            </w:pPr>
          </w:p>
        </w:tc>
        <w:tc>
          <w:tcPr>
            <w:tcW w:w="967" w:type="dxa"/>
            <w:tcBorders>
              <w:top w:val="single" w:sz="4" w:space="0" w:color="BEBEBE"/>
              <w:left w:val="single" w:sz="4" w:space="0" w:color="BEBEBE"/>
              <w:right w:val="single" w:sz="4" w:space="0" w:color="BEBEBE"/>
            </w:tcBorders>
          </w:tcPr>
          <w:p>
            <w:pPr>
              <w:pStyle w:val="TableParagraph"/>
              <w:spacing w:before="39"/>
              <w:ind w:left="16" w:right="16"/>
              <w:rPr>
                <w:rFonts w:ascii="Arial"/>
                <w:b/>
                <w:sz w:val="18"/>
              </w:rPr>
            </w:pPr>
            <w:r>
              <w:rPr>
                <w:rFonts w:ascii="Arial"/>
                <w:b/>
                <w:spacing w:val="-2"/>
                <w:sz w:val="18"/>
              </w:rPr>
              <w:t>Negative</w:t>
            </w:r>
          </w:p>
        </w:tc>
        <w:tc>
          <w:tcPr>
            <w:tcW w:w="604" w:type="dxa"/>
            <w:tcBorders>
              <w:top w:val="single" w:sz="4" w:space="0" w:color="BEBEBE"/>
              <w:left w:val="single" w:sz="4" w:space="0" w:color="BEBEBE"/>
              <w:right w:val="single" w:sz="4" w:space="0" w:color="BEBEBE"/>
            </w:tcBorders>
          </w:tcPr>
          <w:p>
            <w:pPr>
              <w:pStyle w:val="TableParagraph"/>
              <w:spacing w:before="39"/>
              <w:ind w:left="104"/>
              <w:jc w:val="left"/>
              <w:rPr>
                <w:rFonts w:ascii="Arial"/>
                <w:b/>
                <w:sz w:val="18"/>
              </w:rPr>
            </w:pPr>
            <w:r>
              <w:rPr>
                <w:rFonts w:ascii="Arial"/>
                <w:b/>
                <w:spacing w:val="-5"/>
                <w:sz w:val="18"/>
              </w:rPr>
              <w:t>MTB</w:t>
            </w:r>
          </w:p>
        </w:tc>
        <w:tc>
          <w:tcPr>
            <w:tcW w:w="727" w:type="dxa"/>
            <w:tcBorders>
              <w:top w:val="single" w:sz="4" w:space="0" w:color="BEBEBE"/>
              <w:left w:val="single" w:sz="4" w:space="0" w:color="BEBEBE"/>
              <w:right w:val="single" w:sz="4" w:space="0" w:color="BEBEBE"/>
            </w:tcBorders>
          </w:tcPr>
          <w:p>
            <w:pPr>
              <w:pStyle w:val="TableParagraph"/>
              <w:spacing w:before="39"/>
              <w:ind w:left="16" w:right="13"/>
              <w:rPr>
                <w:rFonts w:ascii="Arial"/>
                <w:b/>
                <w:sz w:val="18"/>
              </w:rPr>
            </w:pPr>
            <w:r>
              <w:rPr>
                <w:rFonts w:ascii="Arial"/>
                <w:b/>
                <w:spacing w:val="-4"/>
                <w:sz w:val="18"/>
              </w:rPr>
              <w:t>MOTT</w:t>
            </w:r>
          </w:p>
        </w:tc>
        <w:tc>
          <w:tcPr>
            <w:tcW w:w="1415" w:type="dxa"/>
            <w:tcBorders>
              <w:top w:val="single" w:sz="4" w:space="0" w:color="BEBEBE"/>
              <w:left w:val="single" w:sz="4" w:space="0" w:color="BEBEBE"/>
              <w:right w:val="single" w:sz="4" w:space="0" w:color="BEBEBE"/>
            </w:tcBorders>
          </w:tcPr>
          <w:p>
            <w:pPr>
              <w:pStyle w:val="TableParagraph"/>
              <w:spacing w:before="39"/>
              <w:ind w:left="105"/>
              <w:jc w:val="left"/>
              <w:rPr>
                <w:rFonts w:ascii="Arial"/>
                <w:b/>
                <w:sz w:val="18"/>
              </w:rPr>
            </w:pPr>
            <w:r>
              <w:rPr>
                <w:rFonts w:ascii="Arial"/>
                <w:b/>
                <w:spacing w:val="-2"/>
                <w:sz w:val="18"/>
              </w:rPr>
              <w:t>Contaminated</w:t>
            </w:r>
          </w:p>
        </w:tc>
        <w:tc>
          <w:tcPr>
            <w:tcW w:w="525" w:type="dxa"/>
            <w:tcBorders>
              <w:top w:val="single" w:sz="4" w:space="0" w:color="BEBEBE"/>
              <w:left w:val="single" w:sz="4" w:space="0" w:color="BEBEBE"/>
              <w:right w:val="single" w:sz="4" w:space="0" w:color="BEBEBE"/>
            </w:tcBorders>
          </w:tcPr>
          <w:p>
            <w:pPr>
              <w:pStyle w:val="TableParagraph"/>
              <w:spacing w:before="39"/>
              <w:ind w:left="20" w:right="12"/>
              <w:rPr>
                <w:rFonts w:ascii="Arial"/>
                <w:b/>
                <w:sz w:val="18"/>
              </w:rPr>
            </w:pPr>
            <w:r>
              <w:rPr>
                <w:rFonts w:ascii="Arial"/>
                <w:b/>
                <w:spacing w:val="-5"/>
                <w:sz w:val="18"/>
              </w:rPr>
              <w:t>N/A</w:t>
            </w:r>
          </w:p>
        </w:tc>
        <w:tc>
          <w:tcPr>
            <w:tcW w:w="666" w:type="dxa"/>
            <w:tcBorders>
              <w:top w:val="single" w:sz="4" w:space="0" w:color="BEBEBE"/>
              <w:left w:val="single" w:sz="4" w:space="0" w:color="BEBEBE"/>
              <w:right w:val="nil"/>
            </w:tcBorders>
          </w:tcPr>
          <w:p>
            <w:pPr>
              <w:pStyle w:val="TableParagraph"/>
              <w:spacing w:before="39"/>
              <w:ind w:left="7" w:right="2"/>
              <w:rPr>
                <w:rFonts w:ascii="Arial"/>
                <w:b/>
                <w:sz w:val="18"/>
              </w:rPr>
            </w:pPr>
            <w:r>
              <w:rPr>
                <w:rFonts w:ascii="Arial"/>
                <w:b/>
                <w:spacing w:val="-2"/>
                <w:sz w:val="18"/>
              </w:rPr>
              <w:t>Total</w:t>
            </w:r>
          </w:p>
        </w:tc>
      </w:tr>
      <w:tr>
        <w:trPr>
          <w:trHeight w:val="299" w:hRule="atLeast"/>
        </w:trPr>
        <w:tc>
          <w:tcPr>
            <w:tcW w:w="428" w:type="dxa"/>
            <w:vMerge/>
            <w:tcBorders>
              <w:top w:val="nil"/>
              <w:left w:val="nil"/>
              <w:bottom w:val="nil"/>
            </w:tcBorders>
            <w:textDirection w:val="btLr"/>
          </w:tcPr>
          <w:p>
            <w:pPr>
              <w:rPr>
                <w:sz w:val="2"/>
                <w:szCs w:val="2"/>
              </w:rPr>
            </w:pPr>
          </w:p>
        </w:tc>
        <w:tc>
          <w:tcPr>
            <w:tcW w:w="968" w:type="dxa"/>
            <w:tcBorders>
              <w:bottom w:val="single" w:sz="4" w:space="0" w:color="BEBEBE"/>
              <w:right w:val="single" w:sz="4" w:space="0" w:color="BEBEBE"/>
            </w:tcBorders>
          </w:tcPr>
          <w:p>
            <w:pPr>
              <w:pStyle w:val="TableParagraph"/>
              <w:spacing w:before="40"/>
              <w:ind w:left="1" w:right="22"/>
              <w:rPr>
                <w:rFonts w:ascii="Arial"/>
                <w:b/>
                <w:sz w:val="18"/>
              </w:rPr>
            </w:pPr>
            <w:r>
              <w:rPr>
                <w:rFonts w:ascii="Arial"/>
                <w:b/>
                <w:spacing w:val="-2"/>
                <w:sz w:val="18"/>
              </w:rPr>
              <w:t>Negative</w:t>
            </w:r>
          </w:p>
        </w:tc>
        <w:tc>
          <w:tcPr>
            <w:tcW w:w="967" w:type="dxa"/>
            <w:tcBorders>
              <w:left w:val="single" w:sz="4" w:space="0" w:color="BEBEBE"/>
              <w:bottom w:val="single" w:sz="4" w:space="0" w:color="BEBEBE"/>
              <w:right w:val="single" w:sz="4" w:space="0" w:color="BEBEBE"/>
            </w:tcBorders>
          </w:tcPr>
          <w:p>
            <w:pPr>
              <w:pStyle w:val="TableParagraph"/>
              <w:spacing w:before="44"/>
              <w:ind w:left="16" w:right="15"/>
              <w:rPr>
                <w:sz w:val="18"/>
              </w:rPr>
            </w:pPr>
            <w:r>
              <w:rPr>
                <w:spacing w:val="-2"/>
                <w:sz w:val="18"/>
              </w:rPr>
              <w:t>4,352</w:t>
            </w:r>
          </w:p>
        </w:tc>
        <w:tc>
          <w:tcPr>
            <w:tcW w:w="604" w:type="dxa"/>
            <w:tcBorders>
              <w:left w:val="single" w:sz="4" w:space="0" w:color="BEBEBE"/>
              <w:bottom w:val="single" w:sz="4" w:space="0" w:color="BEBEBE"/>
              <w:right w:val="single" w:sz="4" w:space="0" w:color="BEBEBE"/>
            </w:tcBorders>
          </w:tcPr>
          <w:p>
            <w:pPr>
              <w:pStyle w:val="TableParagraph"/>
              <w:spacing w:before="44"/>
              <w:ind w:left="200"/>
              <w:jc w:val="left"/>
              <w:rPr>
                <w:sz w:val="18"/>
              </w:rPr>
            </w:pPr>
            <w:r>
              <w:rPr>
                <w:spacing w:val="-5"/>
                <w:sz w:val="18"/>
              </w:rPr>
              <w:t>79</w:t>
            </w:r>
          </w:p>
        </w:tc>
        <w:tc>
          <w:tcPr>
            <w:tcW w:w="727" w:type="dxa"/>
            <w:tcBorders>
              <w:left w:val="single" w:sz="4" w:space="0" w:color="BEBEBE"/>
              <w:bottom w:val="single" w:sz="4" w:space="0" w:color="BEBEBE"/>
              <w:right w:val="single" w:sz="4" w:space="0" w:color="BEBEBE"/>
            </w:tcBorders>
          </w:tcPr>
          <w:p>
            <w:pPr>
              <w:pStyle w:val="TableParagraph"/>
              <w:spacing w:before="44"/>
              <w:ind w:left="16" w:right="9"/>
              <w:rPr>
                <w:sz w:val="18"/>
              </w:rPr>
            </w:pPr>
            <w:r>
              <w:rPr>
                <w:spacing w:val="-5"/>
                <w:sz w:val="18"/>
              </w:rPr>
              <w:t>10</w:t>
            </w:r>
          </w:p>
        </w:tc>
        <w:tc>
          <w:tcPr>
            <w:tcW w:w="1415" w:type="dxa"/>
            <w:tcBorders>
              <w:left w:val="single" w:sz="4" w:space="0" w:color="BEBEBE"/>
              <w:bottom w:val="single" w:sz="4" w:space="0" w:color="BEBEBE"/>
              <w:right w:val="single" w:sz="4" w:space="0" w:color="BEBEBE"/>
            </w:tcBorders>
          </w:tcPr>
          <w:p>
            <w:pPr>
              <w:pStyle w:val="TableParagraph"/>
              <w:spacing w:before="44"/>
              <w:ind w:left="17" w:right="11"/>
              <w:rPr>
                <w:sz w:val="18"/>
              </w:rPr>
            </w:pPr>
            <w:r>
              <w:rPr>
                <w:spacing w:val="-5"/>
                <w:sz w:val="18"/>
              </w:rPr>
              <w:t>295</w:t>
            </w:r>
          </w:p>
        </w:tc>
        <w:tc>
          <w:tcPr>
            <w:tcW w:w="525" w:type="dxa"/>
            <w:tcBorders>
              <w:left w:val="single" w:sz="4" w:space="0" w:color="BEBEBE"/>
              <w:bottom w:val="single" w:sz="4" w:space="0" w:color="BEBEBE"/>
              <w:right w:val="single" w:sz="4" w:space="0" w:color="BEBEBE"/>
            </w:tcBorders>
          </w:tcPr>
          <w:p>
            <w:pPr>
              <w:pStyle w:val="TableParagraph"/>
              <w:spacing w:before="44"/>
              <w:ind w:left="20" w:right="15"/>
              <w:rPr>
                <w:sz w:val="18"/>
              </w:rPr>
            </w:pPr>
            <w:r>
              <w:rPr>
                <w:spacing w:val="-10"/>
                <w:sz w:val="18"/>
              </w:rPr>
              <w:t>0</w:t>
            </w:r>
          </w:p>
        </w:tc>
        <w:tc>
          <w:tcPr>
            <w:tcW w:w="666" w:type="dxa"/>
            <w:tcBorders>
              <w:left w:val="single" w:sz="4" w:space="0" w:color="BEBEBE"/>
              <w:bottom w:val="single" w:sz="4" w:space="0" w:color="BEBEBE"/>
              <w:right w:val="nil"/>
            </w:tcBorders>
          </w:tcPr>
          <w:p>
            <w:pPr>
              <w:pStyle w:val="TableParagraph"/>
              <w:spacing w:before="44"/>
              <w:ind w:left="7"/>
              <w:rPr>
                <w:sz w:val="18"/>
              </w:rPr>
            </w:pPr>
            <w:r>
              <w:rPr>
                <w:spacing w:val="-2"/>
                <w:sz w:val="18"/>
              </w:rPr>
              <w:t>4,736</w:t>
            </w:r>
          </w:p>
        </w:tc>
      </w:tr>
      <w:tr>
        <w:trPr>
          <w:trHeight w:val="299" w:hRule="atLeast"/>
        </w:trPr>
        <w:tc>
          <w:tcPr>
            <w:tcW w:w="428" w:type="dxa"/>
            <w:vMerge/>
            <w:tcBorders>
              <w:top w:val="nil"/>
              <w:left w:val="nil"/>
              <w:bottom w:val="nil"/>
            </w:tcBorders>
            <w:textDirection w:val="btLr"/>
          </w:tcPr>
          <w:p>
            <w:pPr>
              <w:rPr>
                <w:sz w:val="2"/>
                <w:szCs w:val="2"/>
              </w:rPr>
            </w:pPr>
          </w:p>
        </w:tc>
        <w:tc>
          <w:tcPr>
            <w:tcW w:w="968" w:type="dxa"/>
            <w:tcBorders>
              <w:top w:val="single" w:sz="4" w:space="0" w:color="BEBEBE"/>
              <w:bottom w:val="single" w:sz="4" w:space="0" w:color="BEBEBE"/>
              <w:right w:val="single" w:sz="4" w:space="0" w:color="BEBEBE"/>
            </w:tcBorders>
          </w:tcPr>
          <w:p>
            <w:pPr>
              <w:pStyle w:val="TableParagraph"/>
              <w:spacing w:before="39"/>
              <w:ind w:left="3" w:right="22"/>
              <w:rPr>
                <w:rFonts w:ascii="Arial"/>
                <w:b/>
                <w:sz w:val="18"/>
              </w:rPr>
            </w:pPr>
            <w:r>
              <w:rPr>
                <w:rFonts w:ascii="Arial"/>
                <w:b/>
                <w:spacing w:val="-2"/>
                <w:sz w:val="18"/>
              </w:rPr>
              <w:t>Scanty</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4"/>
              <w:ind w:left="16" w:right="11"/>
              <w:rPr>
                <w:sz w:val="18"/>
              </w:rPr>
            </w:pPr>
            <w:r>
              <w:rPr>
                <w:spacing w:val="-5"/>
                <w:sz w:val="18"/>
              </w:rPr>
              <w:t>15</w:t>
            </w:r>
          </w:p>
        </w:tc>
        <w:tc>
          <w:tcPr>
            <w:tcW w:w="604" w:type="dxa"/>
            <w:tcBorders>
              <w:top w:val="single" w:sz="4" w:space="0" w:color="BEBEBE"/>
              <w:left w:val="single" w:sz="4" w:space="0" w:color="BEBEBE"/>
              <w:bottom w:val="single" w:sz="4" w:space="0" w:color="BEBEBE"/>
              <w:right w:val="single" w:sz="4" w:space="0" w:color="BEBEBE"/>
            </w:tcBorders>
          </w:tcPr>
          <w:p>
            <w:pPr>
              <w:pStyle w:val="TableParagraph"/>
              <w:spacing w:before="44"/>
              <w:ind w:left="200"/>
              <w:jc w:val="left"/>
              <w:rPr>
                <w:sz w:val="18"/>
              </w:rPr>
            </w:pPr>
            <w:r>
              <w:rPr>
                <w:spacing w:val="-5"/>
                <w:sz w:val="18"/>
              </w:rPr>
              <w:t>12</w:t>
            </w:r>
          </w:p>
        </w:tc>
        <w:tc>
          <w:tcPr>
            <w:tcW w:w="727" w:type="dxa"/>
            <w:tcBorders>
              <w:top w:val="single" w:sz="4" w:space="0" w:color="BEBEBE"/>
              <w:left w:val="single" w:sz="4" w:space="0" w:color="BEBEBE"/>
              <w:bottom w:val="single" w:sz="4" w:space="0" w:color="BEBEBE"/>
              <w:right w:val="single" w:sz="4" w:space="0" w:color="BEBEBE"/>
            </w:tcBorders>
          </w:tcPr>
          <w:p>
            <w:pPr>
              <w:pStyle w:val="TableParagraph"/>
              <w:spacing w:before="44"/>
              <w:ind w:left="16" w:right="15"/>
              <w:rPr>
                <w:sz w:val="18"/>
              </w:rPr>
            </w:pPr>
            <w:r>
              <w:rPr>
                <w:spacing w:val="-10"/>
                <w:sz w:val="18"/>
              </w:rPr>
              <w:t>0</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4"/>
              <w:ind w:left="17" w:right="11"/>
              <w:rPr>
                <w:sz w:val="18"/>
              </w:rPr>
            </w:pPr>
            <w:r>
              <w:rPr>
                <w:spacing w:val="-10"/>
                <w:sz w:val="18"/>
              </w:rPr>
              <w:t>1</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4"/>
              <w:ind w:left="20" w:right="15"/>
              <w:rPr>
                <w:sz w:val="18"/>
              </w:rPr>
            </w:pPr>
            <w:r>
              <w:rPr>
                <w:spacing w:val="-10"/>
                <w:sz w:val="18"/>
              </w:rPr>
              <w:t>0</w:t>
            </w:r>
          </w:p>
        </w:tc>
        <w:tc>
          <w:tcPr>
            <w:tcW w:w="666" w:type="dxa"/>
            <w:tcBorders>
              <w:top w:val="single" w:sz="4" w:space="0" w:color="BEBEBE"/>
              <w:left w:val="single" w:sz="4" w:space="0" w:color="BEBEBE"/>
              <w:bottom w:val="single" w:sz="4" w:space="0" w:color="BEBEBE"/>
              <w:right w:val="nil"/>
            </w:tcBorders>
          </w:tcPr>
          <w:p>
            <w:pPr>
              <w:pStyle w:val="TableParagraph"/>
              <w:spacing w:before="44"/>
              <w:ind w:left="7" w:right="1"/>
              <w:rPr>
                <w:sz w:val="18"/>
              </w:rPr>
            </w:pPr>
            <w:r>
              <w:rPr>
                <w:spacing w:val="-5"/>
                <w:sz w:val="18"/>
              </w:rPr>
              <w:t>28</w:t>
            </w:r>
          </w:p>
        </w:tc>
      </w:tr>
      <w:tr>
        <w:trPr>
          <w:trHeight w:val="299" w:hRule="atLeast"/>
        </w:trPr>
        <w:tc>
          <w:tcPr>
            <w:tcW w:w="428" w:type="dxa"/>
            <w:vMerge/>
            <w:tcBorders>
              <w:top w:val="nil"/>
              <w:left w:val="nil"/>
              <w:bottom w:val="nil"/>
            </w:tcBorders>
            <w:textDirection w:val="btLr"/>
          </w:tcPr>
          <w:p>
            <w:pPr>
              <w:rPr>
                <w:sz w:val="2"/>
                <w:szCs w:val="2"/>
              </w:rPr>
            </w:pPr>
          </w:p>
        </w:tc>
        <w:tc>
          <w:tcPr>
            <w:tcW w:w="968" w:type="dxa"/>
            <w:tcBorders>
              <w:top w:val="single" w:sz="4" w:space="0" w:color="BEBEBE"/>
              <w:bottom w:val="single" w:sz="4" w:space="0" w:color="BEBEBE"/>
              <w:right w:val="single" w:sz="4" w:space="0" w:color="BEBEBE"/>
            </w:tcBorders>
          </w:tcPr>
          <w:p>
            <w:pPr>
              <w:pStyle w:val="TableParagraph"/>
              <w:spacing w:before="39"/>
              <w:ind w:right="22"/>
              <w:rPr>
                <w:rFonts w:ascii="Arial"/>
                <w:b/>
                <w:sz w:val="18"/>
              </w:rPr>
            </w:pPr>
            <w:r>
              <w:rPr>
                <w:rFonts w:ascii="Arial"/>
                <w:b/>
                <w:spacing w:val="-5"/>
                <w:sz w:val="18"/>
              </w:rPr>
              <w:t>1+</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4"/>
              <w:ind w:left="16" w:right="16"/>
              <w:rPr>
                <w:sz w:val="18"/>
              </w:rPr>
            </w:pPr>
            <w:r>
              <w:rPr>
                <w:spacing w:val="-10"/>
                <w:sz w:val="18"/>
              </w:rPr>
              <w:t>0</w:t>
            </w:r>
          </w:p>
        </w:tc>
        <w:tc>
          <w:tcPr>
            <w:tcW w:w="604" w:type="dxa"/>
            <w:tcBorders>
              <w:top w:val="single" w:sz="4" w:space="0" w:color="BEBEBE"/>
              <w:left w:val="single" w:sz="4" w:space="0" w:color="BEBEBE"/>
              <w:bottom w:val="single" w:sz="4" w:space="0" w:color="BEBEBE"/>
              <w:right w:val="single" w:sz="4" w:space="0" w:color="BEBEBE"/>
            </w:tcBorders>
          </w:tcPr>
          <w:p>
            <w:pPr>
              <w:pStyle w:val="TableParagraph"/>
              <w:spacing w:before="44"/>
              <w:ind w:left="18" w:right="15"/>
              <w:rPr>
                <w:sz w:val="18"/>
              </w:rPr>
            </w:pPr>
            <w:r>
              <w:rPr>
                <w:spacing w:val="-10"/>
                <w:sz w:val="18"/>
              </w:rPr>
              <w:t>7</w:t>
            </w:r>
          </w:p>
        </w:tc>
        <w:tc>
          <w:tcPr>
            <w:tcW w:w="727" w:type="dxa"/>
            <w:tcBorders>
              <w:top w:val="single" w:sz="4" w:space="0" w:color="BEBEBE"/>
              <w:left w:val="single" w:sz="4" w:space="0" w:color="BEBEBE"/>
              <w:bottom w:val="single" w:sz="4" w:space="0" w:color="BEBEBE"/>
              <w:right w:val="single" w:sz="4" w:space="0" w:color="BEBEBE"/>
            </w:tcBorders>
          </w:tcPr>
          <w:p>
            <w:pPr>
              <w:pStyle w:val="TableParagraph"/>
              <w:spacing w:before="44"/>
              <w:ind w:left="16" w:right="15"/>
              <w:rPr>
                <w:sz w:val="18"/>
              </w:rPr>
            </w:pPr>
            <w:r>
              <w:rPr>
                <w:spacing w:val="-10"/>
                <w:sz w:val="18"/>
              </w:rPr>
              <w:t>0</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4"/>
              <w:ind w:left="17" w:right="11"/>
              <w:rPr>
                <w:sz w:val="18"/>
              </w:rPr>
            </w:pPr>
            <w:r>
              <w:rPr>
                <w:spacing w:val="-10"/>
                <w:sz w:val="18"/>
              </w:rPr>
              <w:t>0</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4"/>
              <w:ind w:left="20" w:right="15"/>
              <w:rPr>
                <w:sz w:val="18"/>
              </w:rPr>
            </w:pPr>
            <w:r>
              <w:rPr>
                <w:spacing w:val="-10"/>
                <w:sz w:val="18"/>
              </w:rPr>
              <w:t>0</w:t>
            </w:r>
          </w:p>
        </w:tc>
        <w:tc>
          <w:tcPr>
            <w:tcW w:w="666" w:type="dxa"/>
            <w:tcBorders>
              <w:top w:val="single" w:sz="4" w:space="0" w:color="BEBEBE"/>
              <w:left w:val="single" w:sz="4" w:space="0" w:color="BEBEBE"/>
              <w:bottom w:val="single" w:sz="4" w:space="0" w:color="BEBEBE"/>
              <w:right w:val="nil"/>
            </w:tcBorders>
          </w:tcPr>
          <w:p>
            <w:pPr>
              <w:pStyle w:val="TableParagraph"/>
              <w:spacing w:before="44"/>
              <w:ind w:left="7" w:right="2"/>
              <w:rPr>
                <w:sz w:val="18"/>
              </w:rPr>
            </w:pPr>
            <w:r>
              <w:rPr>
                <w:spacing w:val="-10"/>
                <w:sz w:val="18"/>
              </w:rPr>
              <w:t>7</w:t>
            </w:r>
          </w:p>
        </w:tc>
      </w:tr>
      <w:tr>
        <w:trPr>
          <w:trHeight w:val="299" w:hRule="atLeast"/>
        </w:trPr>
        <w:tc>
          <w:tcPr>
            <w:tcW w:w="428" w:type="dxa"/>
            <w:vMerge/>
            <w:tcBorders>
              <w:top w:val="nil"/>
              <w:left w:val="nil"/>
              <w:bottom w:val="nil"/>
            </w:tcBorders>
            <w:textDirection w:val="btLr"/>
          </w:tcPr>
          <w:p>
            <w:pPr>
              <w:rPr>
                <w:sz w:val="2"/>
                <w:szCs w:val="2"/>
              </w:rPr>
            </w:pPr>
          </w:p>
        </w:tc>
        <w:tc>
          <w:tcPr>
            <w:tcW w:w="968" w:type="dxa"/>
            <w:tcBorders>
              <w:top w:val="single" w:sz="4" w:space="0" w:color="BEBEBE"/>
              <w:bottom w:val="single" w:sz="4" w:space="0" w:color="BEBEBE"/>
              <w:right w:val="single" w:sz="4" w:space="0" w:color="BEBEBE"/>
            </w:tcBorders>
          </w:tcPr>
          <w:p>
            <w:pPr>
              <w:pStyle w:val="TableParagraph"/>
              <w:spacing w:before="42"/>
              <w:ind w:right="22"/>
              <w:rPr>
                <w:rFonts w:ascii="Arial"/>
                <w:b/>
                <w:sz w:val="18"/>
              </w:rPr>
            </w:pPr>
            <w:r>
              <w:rPr>
                <w:rFonts w:ascii="Arial"/>
                <w:b/>
                <w:spacing w:val="-5"/>
                <w:sz w:val="18"/>
              </w:rPr>
              <w:t>2+</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6"/>
              <w:rPr>
                <w:sz w:val="18"/>
              </w:rPr>
            </w:pPr>
            <w:r>
              <w:rPr>
                <w:spacing w:val="-10"/>
                <w:sz w:val="18"/>
              </w:rPr>
              <w:t>1</w:t>
            </w:r>
          </w:p>
        </w:tc>
        <w:tc>
          <w:tcPr>
            <w:tcW w:w="604"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5"/>
              <w:rPr>
                <w:sz w:val="18"/>
              </w:rPr>
            </w:pPr>
            <w:r>
              <w:rPr>
                <w:spacing w:val="-10"/>
                <w:sz w:val="18"/>
              </w:rPr>
              <w:t>8</w:t>
            </w:r>
          </w:p>
        </w:tc>
        <w:tc>
          <w:tcPr>
            <w:tcW w:w="72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5"/>
              <w:rPr>
                <w:sz w:val="18"/>
              </w:rPr>
            </w:pPr>
            <w:r>
              <w:rPr>
                <w:spacing w:val="-10"/>
                <w:sz w:val="18"/>
              </w:rPr>
              <w:t>0</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ight="11"/>
              <w:rPr>
                <w:sz w:val="18"/>
              </w:rPr>
            </w:pPr>
            <w:r>
              <w:rPr>
                <w:spacing w:val="-10"/>
                <w:sz w:val="18"/>
              </w:rPr>
              <w:t>0</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7"/>
              <w:ind w:left="20" w:right="15"/>
              <w:rPr>
                <w:sz w:val="18"/>
              </w:rPr>
            </w:pPr>
            <w:r>
              <w:rPr>
                <w:spacing w:val="-10"/>
                <w:sz w:val="18"/>
              </w:rPr>
              <w:t>0</w:t>
            </w:r>
          </w:p>
        </w:tc>
        <w:tc>
          <w:tcPr>
            <w:tcW w:w="666" w:type="dxa"/>
            <w:tcBorders>
              <w:top w:val="single" w:sz="4" w:space="0" w:color="BEBEBE"/>
              <w:left w:val="single" w:sz="4" w:space="0" w:color="BEBEBE"/>
              <w:bottom w:val="single" w:sz="4" w:space="0" w:color="BEBEBE"/>
              <w:right w:val="nil"/>
            </w:tcBorders>
          </w:tcPr>
          <w:p>
            <w:pPr>
              <w:pStyle w:val="TableParagraph"/>
              <w:spacing w:before="47"/>
              <w:ind w:left="7" w:right="2"/>
              <w:rPr>
                <w:sz w:val="18"/>
              </w:rPr>
            </w:pPr>
            <w:r>
              <w:rPr>
                <w:spacing w:val="-10"/>
                <w:sz w:val="18"/>
              </w:rPr>
              <w:t>9</w:t>
            </w:r>
          </w:p>
        </w:tc>
      </w:tr>
      <w:tr>
        <w:trPr>
          <w:trHeight w:val="300" w:hRule="atLeast"/>
        </w:trPr>
        <w:tc>
          <w:tcPr>
            <w:tcW w:w="428" w:type="dxa"/>
            <w:vMerge/>
            <w:tcBorders>
              <w:top w:val="nil"/>
              <w:left w:val="nil"/>
              <w:bottom w:val="nil"/>
            </w:tcBorders>
            <w:textDirection w:val="btLr"/>
          </w:tcPr>
          <w:p>
            <w:pPr>
              <w:rPr>
                <w:sz w:val="2"/>
                <w:szCs w:val="2"/>
              </w:rPr>
            </w:pPr>
          </w:p>
        </w:tc>
        <w:tc>
          <w:tcPr>
            <w:tcW w:w="968" w:type="dxa"/>
            <w:tcBorders>
              <w:top w:val="single" w:sz="4" w:space="0" w:color="BEBEBE"/>
              <w:bottom w:val="single" w:sz="4" w:space="0" w:color="BEBEBE"/>
              <w:right w:val="single" w:sz="4" w:space="0" w:color="BEBEBE"/>
            </w:tcBorders>
          </w:tcPr>
          <w:p>
            <w:pPr>
              <w:pStyle w:val="TableParagraph"/>
              <w:spacing w:before="42"/>
              <w:ind w:right="22"/>
              <w:rPr>
                <w:rFonts w:ascii="Arial"/>
                <w:b/>
                <w:sz w:val="18"/>
              </w:rPr>
            </w:pPr>
            <w:r>
              <w:rPr>
                <w:rFonts w:ascii="Arial"/>
                <w:b/>
                <w:spacing w:val="-5"/>
                <w:sz w:val="18"/>
              </w:rPr>
              <w:t>3+</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6"/>
              <w:rPr>
                <w:sz w:val="18"/>
              </w:rPr>
            </w:pPr>
            <w:r>
              <w:rPr>
                <w:spacing w:val="-10"/>
                <w:sz w:val="18"/>
              </w:rPr>
              <w:t>0</w:t>
            </w:r>
          </w:p>
        </w:tc>
        <w:tc>
          <w:tcPr>
            <w:tcW w:w="604" w:type="dxa"/>
            <w:tcBorders>
              <w:top w:val="single" w:sz="4" w:space="0" w:color="BEBEBE"/>
              <w:left w:val="single" w:sz="4" w:space="0" w:color="BEBEBE"/>
              <w:bottom w:val="single" w:sz="4" w:space="0" w:color="BEBEBE"/>
              <w:right w:val="single" w:sz="4" w:space="0" w:color="BEBEBE"/>
            </w:tcBorders>
          </w:tcPr>
          <w:p>
            <w:pPr>
              <w:pStyle w:val="TableParagraph"/>
              <w:spacing w:before="47"/>
              <w:ind w:left="200"/>
              <w:jc w:val="left"/>
              <w:rPr>
                <w:sz w:val="18"/>
              </w:rPr>
            </w:pPr>
            <w:r>
              <w:rPr>
                <w:spacing w:val="-5"/>
                <w:sz w:val="18"/>
              </w:rPr>
              <w:t>10</w:t>
            </w:r>
          </w:p>
        </w:tc>
        <w:tc>
          <w:tcPr>
            <w:tcW w:w="72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15"/>
              <w:rPr>
                <w:sz w:val="18"/>
              </w:rPr>
            </w:pPr>
            <w:r>
              <w:rPr>
                <w:spacing w:val="-10"/>
                <w:sz w:val="18"/>
              </w:rPr>
              <w:t>0</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ight="11"/>
              <w:rPr>
                <w:sz w:val="18"/>
              </w:rPr>
            </w:pPr>
            <w:r>
              <w:rPr>
                <w:spacing w:val="-10"/>
                <w:sz w:val="18"/>
              </w:rPr>
              <w:t>3</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7"/>
              <w:ind w:left="20" w:right="15"/>
              <w:rPr>
                <w:sz w:val="18"/>
              </w:rPr>
            </w:pPr>
            <w:r>
              <w:rPr>
                <w:spacing w:val="-10"/>
                <w:sz w:val="18"/>
              </w:rPr>
              <w:t>0</w:t>
            </w:r>
          </w:p>
        </w:tc>
        <w:tc>
          <w:tcPr>
            <w:tcW w:w="666" w:type="dxa"/>
            <w:tcBorders>
              <w:top w:val="single" w:sz="4" w:space="0" w:color="BEBEBE"/>
              <w:left w:val="single" w:sz="4" w:space="0" w:color="BEBEBE"/>
              <w:bottom w:val="single" w:sz="4" w:space="0" w:color="BEBEBE"/>
              <w:right w:val="nil"/>
            </w:tcBorders>
          </w:tcPr>
          <w:p>
            <w:pPr>
              <w:pStyle w:val="TableParagraph"/>
              <w:spacing w:before="47"/>
              <w:ind w:left="7" w:right="1"/>
              <w:rPr>
                <w:sz w:val="18"/>
              </w:rPr>
            </w:pPr>
            <w:r>
              <w:rPr>
                <w:spacing w:val="-5"/>
                <w:sz w:val="18"/>
              </w:rPr>
              <w:t>13</w:t>
            </w:r>
          </w:p>
        </w:tc>
      </w:tr>
      <w:tr>
        <w:trPr>
          <w:trHeight w:val="302" w:hRule="atLeast"/>
        </w:trPr>
        <w:tc>
          <w:tcPr>
            <w:tcW w:w="428" w:type="dxa"/>
            <w:vMerge/>
            <w:tcBorders>
              <w:top w:val="nil"/>
              <w:left w:val="nil"/>
              <w:bottom w:val="nil"/>
            </w:tcBorders>
            <w:textDirection w:val="btLr"/>
          </w:tcPr>
          <w:p>
            <w:pPr>
              <w:rPr>
                <w:sz w:val="2"/>
                <w:szCs w:val="2"/>
              </w:rPr>
            </w:pPr>
          </w:p>
        </w:tc>
        <w:tc>
          <w:tcPr>
            <w:tcW w:w="968" w:type="dxa"/>
            <w:tcBorders>
              <w:top w:val="single" w:sz="4" w:space="0" w:color="BEBEBE"/>
              <w:right w:val="single" w:sz="4" w:space="0" w:color="BEBEBE"/>
            </w:tcBorders>
          </w:tcPr>
          <w:p>
            <w:pPr>
              <w:pStyle w:val="TableParagraph"/>
              <w:spacing w:before="42"/>
              <w:ind w:left="2" w:right="22"/>
              <w:rPr>
                <w:rFonts w:ascii="Arial"/>
                <w:b/>
                <w:sz w:val="18"/>
              </w:rPr>
            </w:pPr>
            <w:r>
              <w:rPr>
                <w:rFonts w:ascii="Arial"/>
                <w:b/>
                <w:spacing w:val="-5"/>
                <w:sz w:val="18"/>
              </w:rPr>
              <w:t>N/A</w:t>
            </w:r>
          </w:p>
        </w:tc>
        <w:tc>
          <w:tcPr>
            <w:tcW w:w="967" w:type="dxa"/>
            <w:tcBorders>
              <w:top w:val="single" w:sz="4" w:space="0" w:color="BEBEBE"/>
              <w:left w:val="single" w:sz="4" w:space="0" w:color="BEBEBE"/>
              <w:right w:val="single" w:sz="4" w:space="0" w:color="BEBEBE"/>
            </w:tcBorders>
          </w:tcPr>
          <w:p>
            <w:pPr>
              <w:pStyle w:val="TableParagraph"/>
              <w:spacing w:before="47"/>
              <w:ind w:left="16" w:right="16"/>
              <w:rPr>
                <w:sz w:val="18"/>
              </w:rPr>
            </w:pPr>
            <w:r>
              <w:rPr>
                <w:spacing w:val="-10"/>
                <w:sz w:val="18"/>
              </w:rPr>
              <w:t>0</w:t>
            </w:r>
          </w:p>
        </w:tc>
        <w:tc>
          <w:tcPr>
            <w:tcW w:w="604" w:type="dxa"/>
            <w:tcBorders>
              <w:top w:val="single" w:sz="4" w:space="0" w:color="BEBEBE"/>
              <w:left w:val="single" w:sz="4" w:space="0" w:color="BEBEBE"/>
              <w:right w:val="single" w:sz="4" w:space="0" w:color="BEBEBE"/>
            </w:tcBorders>
          </w:tcPr>
          <w:p>
            <w:pPr>
              <w:pStyle w:val="TableParagraph"/>
              <w:spacing w:before="47"/>
              <w:ind w:left="18" w:right="15"/>
              <w:rPr>
                <w:sz w:val="18"/>
              </w:rPr>
            </w:pPr>
            <w:r>
              <w:rPr>
                <w:spacing w:val="-10"/>
                <w:sz w:val="18"/>
              </w:rPr>
              <w:t>0</w:t>
            </w:r>
          </w:p>
        </w:tc>
        <w:tc>
          <w:tcPr>
            <w:tcW w:w="727" w:type="dxa"/>
            <w:tcBorders>
              <w:top w:val="single" w:sz="4" w:space="0" w:color="BEBEBE"/>
              <w:left w:val="single" w:sz="4" w:space="0" w:color="BEBEBE"/>
              <w:right w:val="single" w:sz="4" w:space="0" w:color="BEBEBE"/>
            </w:tcBorders>
          </w:tcPr>
          <w:p>
            <w:pPr>
              <w:pStyle w:val="TableParagraph"/>
              <w:spacing w:before="47"/>
              <w:ind w:left="16" w:right="15"/>
              <w:rPr>
                <w:sz w:val="18"/>
              </w:rPr>
            </w:pPr>
            <w:r>
              <w:rPr>
                <w:spacing w:val="-10"/>
                <w:sz w:val="18"/>
              </w:rPr>
              <w:t>0</w:t>
            </w:r>
          </w:p>
        </w:tc>
        <w:tc>
          <w:tcPr>
            <w:tcW w:w="1415" w:type="dxa"/>
            <w:tcBorders>
              <w:top w:val="single" w:sz="4" w:space="0" w:color="BEBEBE"/>
              <w:left w:val="single" w:sz="4" w:space="0" w:color="BEBEBE"/>
              <w:right w:val="single" w:sz="4" w:space="0" w:color="BEBEBE"/>
            </w:tcBorders>
          </w:tcPr>
          <w:p>
            <w:pPr>
              <w:pStyle w:val="TableParagraph"/>
              <w:spacing w:before="47"/>
              <w:ind w:left="17" w:right="11"/>
              <w:rPr>
                <w:sz w:val="18"/>
              </w:rPr>
            </w:pPr>
            <w:r>
              <w:rPr>
                <w:spacing w:val="-10"/>
                <w:sz w:val="18"/>
              </w:rPr>
              <w:t>0</w:t>
            </w:r>
          </w:p>
        </w:tc>
        <w:tc>
          <w:tcPr>
            <w:tcW w:w="525" w:type="dxa"/>
            <w:tcBorders>
              <w:top w:val="single" w:sz="4" w:space="0" w:color="BEBEBE"/>
              <w:left w:val="single" w:sz="4" w:space="0" w:color="BEBEBE"/>
              <w:right w:val="single" w:sz="4" w:space="0" w:color="BEBEBE"/>
            </w:tcBorders>
          </w:tcPr>
          <w:p>
            <w:pPr>
              <w:pStyle w:val="TableParagraph"/>
              <w:spacing w:before="47"/>
              <w:ind w:left="21" w:right="11"/>
              <w:rPr>
                <w:sz w:val="18"/>
              </w:rPr>
            </w:pPr>
            <w:r>
              <w:rPr>
                <w:spacing w:val="-5"/>
                <w:sz w:val="18"/>
              </w:rPr>
              <w:t>251</w:t>
            </w:r>
          </w:p>
        </w:tc>
        <w:tc>
          <w:tcPr>
            <w:tcW w:w="666" w:type="dxa"/>
            <w:tcBorders>
              <w:top w:val="single" w:sz="4" w:space="0" w:color="BEBEBE"/>
              <w:left w:val="single" w:sz="4" w:space="0" w:color="BEBEBE"/>
              <w:right w:val="nil"/>
            </w:tcBorders>
          </w:tcPr>
          <w:p>
            <w:pPr>
              <w:pStyle w:val="TableParagraph"/>
              <w:spacing w:before="47"/>
              <w:ind w:left="7" w:right="1"/>
              <w:rPr>
                <w:sz w:val="18"/>
              </w:rPr>
            </w:pPr>
            <w:r>
              <w:rPr>
                <w:spacing w:val="-5"/>
                <w:sz w:val="18"/>
              </w:rPr>
              <w:t>251</w:t>
            </w:r>
          </w:p>
        </w:tc>
      </w:tr>
      <w:tr>
        <w:trPr>
          <w:trHeight w:val="300" w:hRule="atLeast"/>
        </w:trPr>
        <w:tc>
          <w:tcPr>
            <w:tcW w:w="428" w:type="dxa"/>
            <w:vMerge/>
            <w:tcBorders>
              <w:top w:val="nil"/>
              <w:left w:val="nil"/>
              <w:bottom w:val="nil"/>
            </w:tcBorders>
            <w:textDirection w:val="btLr"/>
          </w:tcPr>
          <w:p>
            <w:pPr>
              <w:rPr>
                <w:sz w:val="2"/>
                <w:szCs w:val="2"/>
              </w:rPr>
            </w:pPr>
          </w:p>
        </w:tc>
        <w:tc>
          <w:tcPr>
            <w:tcW w:w="968" w:type="dxa"/>
            <w:tcBorders>
              <w:bottom w:val="nil"/>
              <w:right w:val="single" w:sz="4" w:space="0" w:color="BEBEBE"/>
            </w:tcBorders>
          </w:tcPr>
          <w:p>
            <w:pPr>
              <w:pStyle w:val="TableParagraph"/>
              <w:spacing w:before="40"/>
              <w:ind w:left="4" w:right="22"/>
              <w:rPr>
                <w:rFonts w:ascii="Arial"/>
                <w:b/>
                <w:sz w:val="18"/>
              </w:rPr>
            </w:pPr>
            <w:r>
              <w:rPr>
                <w:rFonts w:ascii="Arial"/>
                <w:b/>
                <w:spacing w:val="-2"/>
                <w:sz w:val="18"/>
              </w:rPr>
              <w:t>Total</w:t>
            </w:r>
          </w:p>
        </w:tc>
        <w:tc>
          <w:tcPr>
            <w:tcW w:w="967" w:type="dxa"/>
            <w:tcBorders>
              <w:left w:val="single" w:sz="4" w:space="0" w:color="BEBEBE"/>
              <w:bottom w:val="nil"/>
              <w:right w:val="single" w:sz="4" w:space="0" w:color="BEBEBE"/>
            </w:tcBorders>
          </w:tcPr>
          <w:p>
            <w:pPr>
              <w:pStyle w:val="TableParagraph"/>
              <w:spacing w:before="44"/>
              <w:ind w:left="16" w:right="15"/>
              <w:rPr>
                <w:sz w:val="18"/>
              </w:rPr>
            </w:pPr>
            <w:r>
              <w:rPr>
                <w:spacing w:val="-2"/>
                <w:sz w:val="18"/>
              </w:rPr>
              <w:t>4,368</w:t>
            </w:r>
          </w:p>
        </w:tc>
        <w:tc>
          <w:tcPr>
            <w:tcW w:w="604" w:type="dxa"/>
            <w:tcBorders>
              <w:left w:val="single" w:sz="4" w:space="0" w:color="BEBEBE"/>
              <w:bottom w:val="nil"/>
              <w:right w:val="single" w:sz="4" w:space="0" w:color="BEBEBE"/>
            </w:tcBorders>
          </w:tcPr>
          <w:p>
            <w:pPr>
              <w:pStyle w:val="TableParagraph"/>
              <w:spacing w:before="44"/>
              <w:ind w:left="150"/>
              <w:jc w:val="left"/>
              <w:rPr>
                <w:sz w:val="18"/>
              </w:rPr>
            </w:pPr>
            <w:r>
              <w:rPr>
                <w:spacing w:val="-5"/>
                <w:sz w:val="18"/>
              </w:rPr>
              <w:t>116</w:t>
            </w:r>
          </w:p>
        </w:tc>
        <w:tc>
          <w:tcPr>
            <w:tcW w:w="727" w:type="dxa"/>
            <w:tcBorders>
              <w:left w:val="single" w:sz="4" w:space="0" w:color="BEBEBE"/>
              <w:bottom w:val="nil"/>
              <w:right w:val="single" w:sz="4" w:space="0" w:color="BEBEBE"/>
            </w:tcBorders>
          </w:tcPr>
          <w:p>
            <w:pPr>
              <w:pStyle w:val="TableParagraph"/>
              <w:spacing w:before="44"/>
              <w:ind w:left="16" w:right="9"/>
              <w:rPr>
                <w:sz w:val="18"/>
              </w:rPr>
            </w:pPr>
            <w:r>
              <w:rPr>
                <w:spacing w:val="-5"/>
                <w:sz w:val="18"/>
              </w:rPr>
              <w:t>10</w:t>
            </w:r>
          </w:p>
        </w:tc>
        <w:tc>
          <w:tcPr>
            <w:tcW w:w="1415" w:type="dxa"/>
            <w:tcBorders>
              <w:left w:val="single" w:sz="4" w:space="0" w:color="BEBEBE"/>
              <w:bottom w:val="nil"/>
              <w:right w:val="single" w:sz="4" w:space="0" w:color="BEBEBE"/>
            </w:tcBorders>
          </w:tcPr>
          <w:p>
            <w:pPr>
              <w:pStyle w:val="TableParagraph"/>
              <w:spacing w:before="44"/>
              <w:ind w:left="17" w:right="11"/>
              <w:rPr>
                <w:sz w:val="18"/>
              </w:rPr>
            </w:pPr>
            <w:r>
              <w:rPr>
                <w:spacing w:val="-5"/>
                <w:sz w:val="18"/>
              </w:rPr>
              <w:t>299</w:t>
            </w:r>
          </w:p>
        </w:tc>
        <w:tc>
          <w:tcPr>
            <w:tcW w:w="525" w:type="dxa"/>
            <w:tcBorders>
              <w:left w:val="single" w:sz="4" w:space="0" w:color="BEBEBE"/>
              <w:bottom w:val="nil"/>
              <w:right w:val="single" w:sz="4" w:space="0" w:color="BEBEBE"/>
            </w:tcBorders>
          </w:tcPr>
          <w:p>
            <w:pPr>
              <w:pStyle w:val="TableParagraph"/>
              <w:spacing w:before="44"/>
              <w:ind w:left="21" w:right="11"/>
              <w:rPr>
                <w:sz w:val="18"/>
              </w:rPr>
            </w:pPr>
            <w:r>
              <w:rPr>
                <w:spacing w:val="-5"/>
                <w:sz w:val="18"/>
              </w:rPr>
              <w:t>251</w:t>
            </w:r>
          </w:p>
        </w:tc>
        <w:tc>
          <w:tcPr>
            <w:tcW w:w="666" w:type="dxa"/>
            <w:tcBorders>
              <w:left w:val="single" w:sz="4" w:space="0" w:color="BEBEBE"/>
              <w:bottom w:val="nil"/>
              <w:right w:val="nil"/>
            </w:tcBorders>
          </w:tcPr>
          <w:p>
            <w:pPr>
              <w:pStyle w:val="TableParagraph"/>
              <w:spacing w:before="44"/>
              <w:ind w:left="7"/>
              <w:rPr>
                <w:sz w:val="18"/>
              </w:rPr>
            </w:pPr>
            <w:r>
              <w:rPr>
                <w:spacing w:val="-2"/>
                <w:sz w:val="18"/>
              </w:rPr>
              <w:t>5,044</w:t>
            </w:r>
          </w:p>
        </w:tc>
      </w:tr>
    </w:tbl>
    <w:p>
      <w:pPr>
        <w:pStyle w:val="TableParagraph"/>
        <w:spacing w:after="0"/>
        <w:rPr>
          <w:sz w:val="18"/>
        </w:rPr>
        <w:sectPr>
          <w:footerReference w:type="default" r:id="rId24"/>
          <w:pgSz w:w="10380" w:h="13960"/>
          <w:pgMar w:header="0" w:footer="1068" w:top="1580" w:bottom="1260" w:left="708" w:right="708"/>
        </w:sectPr>
      </w:pPr>
    </w:p>
    <w:p>
      <w:pPr>
        <w:spacing w:before="64" w:after="6"/>
        <w:ind w:left="372" w:right="565" w:firstLine="0"/>
        <w:jc w:val="left"/>
        <w:rPr>
          <w:rFonts w:ascii="Arial"/>
          <w:b/>
          <w:sz w:val="22"/>
        </w:rPr>
      </w:pPr>
      <w:r>
        <w:rPr>
          <w:rFonts w:ascii="Arial"/>
          <w:b/>
          <w:sz w:val="22"/>
        </w:rPr>
        <w:t>Table</w:t>
      </w:r>
      <w:r>
        <w:rPr>
          <w:rFonts w:ascii="Arial"/>
          <w:b/>
          <w:spacing w:val="-3"/>
          <w:sz w:val="22"/>
        </w:rPr>
        <w:t> </w:t>
      </w:r>
      <w:r>
        <w:rPr>
          <w:rFonts w:ascii="Arial"/>
          <w:b/>
          <w:sz w:val="22"/>
        </w:rPr>
        <w:t>13c.</w:t>
      </w:r>
      <w:r>
        <w:rPr>
          <w:rFonts w:ascii="Arial"/>
          <w:b/>
          <w:spacing w:val="40"/>
          <w:sz w:val="22"/>
        </w:rPr>
        <w:t> </w:t>
      </w:r>
      <w:r>
        <w:rPr>
          <w:rFonts w:ascii="Arial"/>
          <w:b/>
          <w:sz w:val="22"/>
        </w:rPr>
        <w:t>Comparison</w:t>
      </w:r>
      <w:r>
        <w:rPr>
          <w:rFonts w:ascii="Arial"/>
          <w:b/>
          <w:spacing w:val="-3"/>
          <w:sz w:val="22"/>
        </w:rPr>
        <w:t> </w:t>
      </w:r>
      <w:r>
        <w:rPr>
          <w:rFonts w:ascii="Arial"/>
          <w:b/>
          <w:sz w:val="22"/>
        </w:rPr>
        <w:t>of</w:t>
      </w:r>
      <w:r>
        <w:rPr>
          <w:rFonts w:ascii="Arial"/>
          <w:b/>
          <w:spacing w:val="-4"/>
          <w:sz w:val="22"/>
        </w:rPr>
        <w:t> </w:t>
      </w:r>
      <w:r>
        <w:rPr>
          <w:rFonts w:ascii="Arial"/>
          <w:b/>
          <w:sz w:val="22"/>
        </w:rPr>
        <w:t>microscopy</w:t>
      </w:r>
      <w:r>
        <w:rPr>
          <w:rFonts w:ascii="Arial"/>
          <w:b/>
          <w:spacing w:val="-8"/>
          <w:sz w:val="22"/>
        </w:rPr>
        <w:t> </w:t>
      </w:r>
      <w:r>
        <w:rPr>
          <w:rFonts w:ascii="Arial"/>
          <w:b/>
          <w:sz w:val="22"/>
        </w:rPr>
        <w:t>and</w:t>
      </w:r>
      <w:r>
        <w:rPr>
          <w:rFonts w:ascii="Arial"/>
          <w:b/>
          <w:spacing w:val="-1"/>
          <w:sz w:val="22"/>
        </w:rPr>
        <w:t> </w:t>
      </w:r>
      <w:r>
        <w:rPr>
          <w:rFonts w:ascii="Arial"/>
          <w:b/>
          <w:sz w:val="22"/>
        </w:rPr>
        <w:t>culture</w:t>
      </w:r>
      <w:r>
        <w:rPr>
          <w:rFonts w:ascii="Arial"/>
          <w:b/>
          <w:spacing w:val="-5"/>
          <w:sz w:val="22"/>
        </w:rPr>
        <w:t> </w:t>
      </w:r>
      <w:r>
        <w:rPr>
          <w:rFonts w:ascii="Arial"/>
          <w:b/>
          <w:sz w:val="22"/>
        </w:rPr>
        <w:t>results</w:t>
      </w:r>
      <w:r>
        <w:rPr>
          <w:rFonts w:ascii="Arial"/>
          <w:b/>
          <w:spacing w:val="-4"/>
          <w:sz w:val="22"/>
        </w:rPr>
        <w:t> </w:t>
      </w:r>
      <w:r>
        <w:rPr>
          <w:rFonts w:ascii="Arial"/>
          <w:b/>
          <w:sz w:val="22"/>
        </w:rPr>
        <w:t>on</w:t>
      </w:r>
      <w:r>
        <w:rPr>
          <w:rFonts w:ascii="Arial"/>
          <w:b/>
          <w:spacing w:val="-5"/>
          <w:sz w:val="22"/>
        </w:rPr>
        <w:t> </w:t>
      </w:r>
      <w:r>
        <w:rPr>
          <w:rFonts w:ascii="Arial"/>
          <w:b/>
          <w:sz w:val="22"/>
        </w:rPr>
        <w:t>morning </w:t>
      </w:r>
      <w:r>
        <w:rPr>
          <w:rFonts w:ascii="Arial"/>
          <w:b/>
          <w:spacing w:val="-2"/>
          <w:sz w:val="22"/>
        </w:rPr>
        <w:t>specimens</w:t>
      </w:r>
    </w:p>
    <w:tbl>
      <w:tblPr>
        <w:tblW w:w="0" w:type="auto"/>
        <w:jc w:val="left"/>
        <w:tblInd w:w="38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28"/>
        <w:gridCol w:w="968"/>
        <w:gridCol w:w="967"/>
        <w:gridCol w:w="604"/>
        <w:gridCol w:w="727"/>
        <w:gridCol w:w="1415"/>
        <w:gridCol w:w="525"/>
        <w:gridCol w:w="644"/>
      </w:tblGrid>
      <w:tr>
        <w:trPr>
          <w:trHeight w:val="299" w:hRule="atLeast"/>
        </w:trPr>
        <w:tc>
          <w:tcPr>
            <w:tcW w:w="428" w:type="dxa"/>
            <w:vMerge w:val="restart"/>
            <w:tcBorders>
              <w:right w:val="single" w:sz="24" w:space="0" w:color="000000"/>
            </w:tcBorders>
            <w:textDirection w:val="btLr"/>
          </w:tcPr>
          <w:p>
            <w:pPr>
              <w:pStyle w:val="TableParagraph"/>
              <w:spacing w:before="107"/>
              <w:ind w:left="633"/>
              <w:jc w:val="left"/>
              <w:rPr>
                <w:rFonts w:ascii="Arial"/>
                <w:b/>
                <w:sz w:val="18"/>
              </w:rPr>
            </w:pPr>
            <w:r>
              <w:rPr>
                <w:rFonts w:ascii="Arial"/>
                <w:b/>
                <w:spacing w:val="-2"/>
                <w:sz w:val="18"/>
              </w:rPr>
              <w:t>Microscopy</w:t>
            </w:r>
            <w:r>
              <w:rPr>
                <w:rFonts w:ascii="Arial"/>
                <w:b/>
                <w:spacing w:val="5"/>
                <w:sz w:val="18"/>
              </w:rPr>
              <w:t> </w:t>
            </w:r>
            <w:r>
              <w:rPr>
                <w:rFonts w:ascii="Arial"/>
                <w:b/>
                <w:spacing w:val="-2"/>
                <w:sz w:val="18"/>
              </w:rPr>
              <w:t>results</w:t>
            </w:r>
          </w:p>
        </w:tc>
        <w:tc>
          <w:tcPr>
            <w:tcW w:w="5850" w:type="dxa"/>
            <w:gridSpan w:val="7"/>
            <w:tcBorders>
              <w:top w:val="single" w:sz="24" w:space="0" w:color="000000"/>
              <w:left w:val="single" w:sz="24" w:space="0" w:color="000000"/>
            </w:tcBorders>
          </w:tcPr>
          <w:p>
            <w:pPr>
              <w:pStyle w:val="TableParagraph"/>
              <w:spacing w:before="40"/>
              <w:ind w:left="1904"/>
              <w:jc w:val="left"/>
              <w:rPr>
                <w:rFonts w:ascii="Arial"/>
                <w:b/>
                <w:sz w:val="18"/>
              </w:rPr>
            </w:pPr>
            <w:r>
              <w:rPr>
                <w:rFonts w:ascii="Arial"/>
                <w:b/>
                <w:sz w:val="18"/>
              </w:rPr>
              <w:t>Morning</w:t>
            </w:r>
            <w:r>
              <w:rPr>
                <w:rFonts w:ascii="Arial"/>
                <w:b/>
                <w:spacing w:val="-10"/>
                <w:sz w:val="18"/>
              </w:rPr>
              <w:t> </w:t>
            </w:r>
            <w:r>
              <w:rPr>
                <w:rFonts w:ascii="Arial"/>
                <w:b/>
                <w:sz w:val="18"/>
              </w:rPr>
              <w:t>culture</w:t>
            </w:r>
            <w:r>
              <w:rPr>
                <w:rFonts w:ascii="Arial"/>
                <w:b/>
                <w:spacing w:val="-9"/>
                <w:sz w:val="18"/>
              </w:rPr>
              <w:t> </w:t>
            </w:r>
            <w:r>
              <w:rPr>
                <w:rFonts w:ascii="Arial"/>
                <w:b/>
                <w:spacing w:val="-2"/>
                <w:sz w:val="18"/>
              </w:rPr>
              <w:t>results</w:t>
            </w:r>
          </w:p>
        </w:tc>
      </w:tr>
      <w:tr>
        <w:trPr>
          <w:trHeight w:val="323"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bottom w:val="single" w:sz="24" w:space="0" w:color="000000"/>
            </w:tcBorders>
          </w:tcPr>
          <w:p>
            <w:pPr>
              <w:pStyle w:val="TableParagraph"/>
              <w:jc w:val="left"/>
              <w:rPr>
                <w:rFonts w:ascii="Times New Roman"/>
                <w:sz w:val="18"/>
              </w:rPr>
            </w:pPr>
          </w:p>
        </w:tc>
        <w:tc>
          <w:tcPr>
            <w:tcW w:w="967" w:type="dxa"/>
            <w:tcBorders>
              <w:bottom w:val="single" w:sz="24" w:space="0" w:color="000000"/>
            </w:tcBorders>
          </w:tcPr>
          <w:p>
            <w:pPr>
              <w:pStyle w:val="TableParagraph"/>
              <w:spacing w:before="51"/>
              <w:ind w:left="16" w:right="6"/>
              <w:rPr>
                <w:rFonts w:ascii="Arial"/>
                <w:b/>
                <w:sz w:val="18"/>
              </w:rPr>
            </w:pPr>
            <w:r>
              <w:rPr>
                <w:rFonts w:ascii="Arial"/>
                <w:b/>
                <w:spacing w:val="-2"/>
                <w:sz w:val="18"/>
              </w:rPr>
              <w:t>Negative</w:t>
            </w:r>
          </w:p>
        </w:tc>
        <w:tc>
          <w:tcPr>
            <w:tcW w:w="604" w:type="dxa"/>
            <w:tcBorders>
              <w:bottom w:val="single" w:sz="24" w:space="0" w:color="000000"/>
            </w:tcBorders>
          </w:tcPr>
          <w:p>
            <w:pPr>
              <w:pStyle w:val="TableParagraph"/>
              <w:spacing w:before="51"/>
              <w:ind w:left="18" w:right="3"/>
              <w:rPr>
                <w:rFonts w:ascii="Arial"/>
                <w:b/>
                <w:sz w:val="18"/>
              </w:rPr>
            </w:pPr>
            <w:r>
              <w:rPr>
                <w:rFonts w:ascii="Arial"/>
                <w:b/>
                <w:spacing w:val="-5"/>
                <w:sz w:val="18"/>
              </w:rPr>
              <w:t>MTB</w:t>
            </w:r>
          </w:p>
        </w:tc>
        <w:tc>
          <w:tcPr>
            <w:tcW w:w="727" w:type="dxa"/>
            <w:tcBorders>
              <w:bottom w:val="single" w:sz="24" w:space="0" w:color="000000"/>
            </w:tcBorders>
          </w:tcPr>
          <w:p>
            <w:pPr>
              <w:pStyle w:val="TableParagraph"/>
              <w:spacing w:before="51"/>
              <w:ind w:left="16" w:right="3"/>
              <w:rPr>
                <w:rFonts w:ascii="Arial"/>
                <w:b/>
                <w:sz w:val="18"/>
              </w:rPr>
            </w:pPr>
            <w:r>
              <w:rPr>
                <w:rFonts w:ascii="Arial"/>
                <w:b/>
                <w:spacing w:val="-4"/>
                <w:sz w:val="18"/>
              </w:rPr>
              <w:t>MOTT</w:t>
            </w:r>
          </w:p>
        </w:tc>
        <w:tc>
          <w:tcPr>
            <w:tcW w:w="1415" w:type="dxa"/>
            <w:tcBorders>
              <w:bottom w:val="single" w:sz="24" w:space="0" w:color="000000"/>
            </w:tcBorders>
          </w:tcPr>
          <w:p>
            <w:pPr>
              <w:pStyle w:val="TableParagraph"/>
              <w:spacing w:before="51"/>
              <w:ind w:left="17"/>
              <w:rPr>
                <w:rFonts w:ascii="Arial"/>
                <w:b/>
                <w:sz w:val="18"/>
              </w:rPr>
            </w:pPr>
            <w:r>
              <w:rPr>
                <w:rFonts w:ascii="Arial"/>
                <w:b/>
                <w:spacing w:val="-2"/>
                <w:sz w:val="18"/>
              </w:rPr>
              <w:t>Contaminated</w:t>
            </w:r>
          </w:p>
        </w:tc>
        <w:tc>
          <w:tcPr>
            <w:tcW w:w="525" w:type="dxa"/>
            <w:tcBorders>
              <w:bottom w:val="single" w:sz="24" w:space="0" w:color="000000"/>
            </w:tcBorders>
          </w:tcPr>
          <w:p>
            <w:pPr>
              <w:pStyle w:val="TableParagraph"/>
              <w:spacing w:before="51"/>
              <w:ind w:left="29" w:right="11"/>
              <w:rPr>
                <w:rFonts w:ascii="Arial"/>
                <w:b/>
                <w:sz w:val="18"/>
              </w:rPr>
            </w:pPr>
            <w:r>
              <w:rPr>
                <w:rFonts w:ascii="Arial"/>
                <w:b/>
                <w:spacing w:val="-5"/>
                <w:sz w:val="18"/>
              </w:rPr>
              <w:t>N/A</w:t>
            </w:r>
          </w:p>
        </w:tc>
        <w:tc>
          <w:tcPr>
            <w:tcW w:w="644" w:type="dxa"/>
            <w:tcBorders>
              <w:bottom w:val="single" w:sz="24" w:space="0" w:color="000000"/>
            </w:tcBorders>
          </w:tcPr>
          <w:p>
            <w:pPr>
              <w:pStyle w:val="TableParagraph"/>
              <w:spacing w:before="51"/>
              <w:ind w:left="23"/>
              <w:rPr>
                <w:rFonts w:ascii="Arial"/>
                <w:b/>
                <w:sz w:val="18"/>
              </w:rPr>
            </w:pPr>
            <w:r>
              <w:rPr>
                <w:rFonts w:ascii="Arial"/>
                <w:b/>
                <w:spacing w:val="-2"/>
                <w:sz w:val="18"/>
              </w:rPr>
              <w:t>Total</w:t>
            </w:r>
          </w:p>
        </w:tc>
      </w:tr>
      <w:tr>
        <w:trPr>
          <w:trHeight w:val="299" w:hRule="atLeast"/>
        </w:trPr>
        <w:tc>
          <w:tcPr>
            <w:tcW w:w="428" w:type="dxa"/>
            <w:vMerge/>
            <w:tcBorders>
              <w:top w:val="nil"/>
              <w:right w:val="single" w:sz="24" w:space="0" w:color="000000"/>
            </w:tcBorders>
            <w:textDirection w:val="btLr"/>
          </w:tcPr>
          <w:p>
            <w:pPr>
              <w:rPr>
                <w:sz w:val="2"/>
                <w:szCs w:val="2"/>
              </w:rPr>
            </w:pPr>
          </w:p>
        </w:tc>
        <w:tc>
          <w:tcPr>
            <w:tcW w:w="968" w:type="dxa"/>
            <w:tcBorders>
              <w:top w:val="single" w:sz="24" w:space="0" w:color="000000"/>
              <w:left w:val="single" w:sz="24" w:space="0" w:color="000000"/>
            </w:tcBorders>
          </w:tcPr>
          <w:p>
            <w:pPr>
              <w:pStyle w:val="TableParagraph"/>
              <w:spacing w:before="40"/>
              <w:ind w:left="10" w:right="22"/>
              <w:rPr>
                <w:rFonts w:ascii="Arial"/>
                <w:b/>
                <w:sz w:val="18"/>
              </w:rPr>
            </w:pPr>
            <w:r>
              <w:rPr>
                <w:rFonts w:ascii="Arial"/>
                <w:b/>
                <w:spacing w:val="-2"/>
                <w:sz w:val="18"/>
              </w:rPr>
              <w:t>Negative</w:t>
            </w:r>
          </w:p>
        </w:tc>
        <w:tc>
          <w:tcPr>
            <w:tcW w:w="967" w:type="dxa"/>
            <w:tcBorders>
              <w:top w:val="single" w:sz="24" w:space="0" w:color="000000"/>
            </w:tcBorders>
          </w:tcPr>
          <w:p>
            <w:pPr>
              <w:pStyle w:val="TableParagraph"/>
              <w:spacing w:before="44"/>
              <w:ind w:left="16" w:right="2"/>
              <w:rPr>
                <w:sz w:val="18"/>
              </w:rPr>
            </w:pPr>
            <w:r>
              <w:rPr>
                <w:spacing w:val="-4"/>
                <w:sz w:val="18"/>
              </w:rPr>
              <w:t>3913</w:t>
            </w:r>
          </w:p>
        </w:tc>
        <w:tc>
          <w:tcPr>
            <w:tcW w:w="604" w:type="dxa"/>
            <w:tcBorders>
              <w:top w:val="single" w:sz="24" w:space="0" w:color="000000"/>
            </w:tcBorders>
          </w:tcPr>
          <w:p>
            <w:pPr>
              <w:pStyle w:val="TableParagraph"/>
              <w:spacing w:before="44"/>
              <w:ind w:left="18"/>
              <w:rPr>
                <w:sz w:val="18"/>
              </w:rPr>
            </w:pPr>
            <w:r>
              <w:rPr>
                <w:spacing w:val="-5"/>
                <w:sz w:val="18"/>
              </w:rPr>
              <w:t>73</w:t>
            </w:r>
          </w:p>
        </w:tc>
        <w:tc>
          <w:tcPr>
            <w:tcW w:w="727" w:type="dxa"/>
            <w:tcBorders>
              <w:top w:val="single" w:sz="24" w:space="0" w:color="000000"/>
            </w:tcBorders>
          </w:tcPr>
          <w:p>
            <w:pPr>
              <w:pStyle w:val="TableParagraph"/>
              <w:spacing w:before="44"/>
              <w:ind w:left="16"/>
              <w:rPr>
                <w:sz w:val="18"/>
              </w:rPr>
            </w:pPr>
            <w:r>
              <w:rPr>
                <w:spacing w:val="-5"/>
                <w:sz w:val="18"/>
              </w:rPr>
              <w:t>17</w:t>
            </w:r>
          </w:p>
        </w:tc>
        <w:tc>
          <w:tcPr>
            <w:tcW w:w="1415" w:type="dxa"/>
            <w:tcBorders>
              <w:top w:val="single" w:sz="24" w:space="0" w:color="000000"/>
            </w:tcBorders>
          </w:tcPr>
          <w:p>
            <w:pPr>
              <w:pStyle w:val="TableParagraph"/>
              <w:spacing w:before="44"/>
              <w:ind w:left="17" w:right="1"/>
              <w:rPr>
                <w:sz w:val="18"/>
              </w:rPr>
            </w:pPr>
            <w:r>
              <w:rPr>
                <w:spacing w:val="-5"/>
                <w:sz w:val="18"/>
              </w:rPr>
              <w:t>461</w:t>
            </w:r>
          </w:p>
        </w:tc>
        <w:tc>
          <w:tcPr>
            <w:tcW w:w="525" w:type="dxa"/>
            <w:tcBorders>
              <w:top w:val="single" w:sz="24" w:space="0" w:color="000000"/>
            </w:tcBorders>
          </w:tcPr>
          <w:p>
            <w:pPr>
              <w:pStyle w:val="TableParagraph"/>
              <w:spacing w:before="44"/>
              <w:ind w:left="25" w:right="11"/>
              <w:rPr>
                <w:sz w:val="18"/>
              </w:rPr>
            </w:pPr>
            <w:r>
              <w:rPr>
                <w:spacing w:val="-10"/>
                <w:sz w:val="18"/>
              </w:rPr>
              <w:t>0</w:t>
            </w:r>
          </w:p>
        </w:tc>
        <w:tc>
          <w:tcPr>
            <w:tcW w:w="644" w:type="dxa"/>
            <w:tcBorders>
              <w:top w:val="single" w:sz="24" w:space="0" w:color="000000"/>
            </w:tcBorders>
          </w:tcPr>
          <w:p>
            <w:pPr>
              <w:pStyle w:val="TableParagraph"/>
              <w:spacing w:before="44"/>
              <w:ind w:left="23"/>
              <w:rPr>
                <w:sz w:val="18"/>
              </w:rPr>
            </w:pPr>
            <w:r>
              <w:rPr>
                <w:spacing w:val="-4"/>
                <w:sz w:val="18"/>
              </w:rPr>
              <w:t>4464</w:t>
            </w:r>
          </w:p>
        </w:tc>
      </w:tr>
      <w:tr>
        <w:trPr>
          <w:trHeight w:val="299"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tcBorders>
          </w:tcPr>
          <w:p>
            <w:pPr>
              <w:pStyle w:val="TableParagraph"/>
              <w:spacing w:before="39"/>
              <w:ind w:left="13" w:right="22"/>
              <w:rPr>
                <w:rFonts w:ascii="Arial"/>
                <w:b/>
                <w:sz w:val="18"/>
              </w:rPr>
            </w:pPr>
            <w:r>
              <w:rPr>
                <w:rFonts w:ascii="Arial"/>
                <w:b/>
                <w:spacing w:val="-2"/>
                <w:sz w:val="18"/>
              </w:rPr>
              <w:t>Scanty</w:t>
            </w:r>
          </w:p>
        </w:tc>
        <w:tc>
          <w:tcPr>
            <w:tcW w:w="967" w:type="dxa"/>
          </w:tcPr>
          <w:p>
            <w:pPr>
              <w:pStyle w:val="TableParagraph"/>
              <w:spacing w:before="44"/>
              <w:ind w:left="16" w:right="7"/>
              <w:rPr>
                <w:sz w:val="18"/>
              </w:rPr>
            </w:pPr>
            <w:r>
              <w:rPr>
                <w:spacing w:val="-10"/>
                <w:sz w:val="18"/>
              </w:rPr>
              <w:t>9</w:t>
            </w:r>
          </w:p>
        </w:tc>
        <w:tc>
          <w:tcPr>
            <w:tcW w:w="604" w:type="dxa"/>
          </w:tcPr>
          <w:p>
            <w:pPr>
              <w:pStyle w:val="TableParagraph"/>
              <w:spacing w:before="44"/>
              <w:ind w:left="18"/>
              <w:rPr>
                <w:sz w:val="18"/>
              </w:rPr>
            </w:pPr>
            <w:r>
              <w:rPr>
                <w:spacing w:val="-5"/>
                <w:sz w:val="18"/>
              </w:rPr>
              <w:t>10</w:t>
            </w:r>
          </w:p>
        </w:tc>
        <w:tc>
          <w:tcPr>
            <w:tcW w:w="727" w:type="dxa"/>
          </w:tcPr>
          <w:p>
            <w:pPr>
              <w:pStyle w:val="TableParagraph"/>
              <w:spacing w:before="44"/>
              <w:ind w:left="16" w:right="5"/>
              <w:rPr>
                <w:sz w:val="18"/>
              </w:rPr>
            </w:pPr>
            <w:r>
              <w:rPr>
                <w:spacing w:val="-10"/>
                <w:sz w:val="18"/>
              </w:rPr>
              <w:t>0</w:t>
            </w:r>
          </w:p>
        </w:tc>
        <w:tc>
          <w:tcPr>
            <w:tcW w:w="1415" w:type="dxa"/>
          </w:tcPr>
          <w:p>
            <w:pPr>
              <w:pStyle w:val="TableParagraph"/>
              <w:spacing w:before="44"/>
              <w:ind w:left="17" w:right="2"/>
              <w:rPr>
                <w:sz w:val="18"/>
              </w:rPr>
            </w:pPr>
            <w:r>
              <w:rPr>
                <w:spacing w:val="-10"/>
                <w:sz w:val="18"/>
              </w:rPr>
              <w:t>1</w:t>
            </w:r>
          </w:p>
        </w:tc>
        <w:tc>
          <w:tcPr>
            <w:tcW w:w="525" w:type="dxa"/>
          </w:tcPr>
          <w:p>
            <w:pPr>
              <w:pStyle w:val="TableParagraph"/>
              <w:spacing w:before="44"/>
              <w:ind w:left="25" w:right="11"/>
              <w:rPr>
                <w:sz w:val="18"/>
              </w:rPr>
            </w:pPr>
            <w:r>
              <w:rPr>
                <w:spacing w:val="-10"/>
                <w:sz w:val="18"/>
              </w:rPr>
              <w:t>0</w:t>
            </w:r>
          </w:p>
        </w:tc>
        <w:tc>
          <w:tcPr>
            <w:tcW w:w="644" w:type="dxa"/>
          </w:tcPr>
          <w:p>
            <w:pPr>
              <w:pStyle w:val="TableParagraph"/>
              <w:spacing w:before="44"/>
              <w:ind w:left="23"/>
              <w:rPr>
                <w:sz w:val="18"/>
              </w:rPr>
            </w:pPr>
            <w:r>
              <w:rPr>
                <w:spacing w:val="-5"/>
                <w:sz w:val="18"/>
              </w:rPr>
              <w:t>20</w:t>
            </w:r>
          </w:p>
        </w:tc>
      </w:tr>
      <w:tr>
        <w:trPr>
          <w:trHeight w:val="299"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tcBorders>
          </w:tcPr>
          <w:p>
            <w:pPr>
              <w:pStyle w:val="TableParagraph"/>
              <w:spacing w:before="39"/>
              <w:ind w:left="9" w:right="22"/>
              <w:rPr>
                <w:rFonts w:ascii="Arial"/>
                <w:b/>
                <w:sz w:val="18"/>
              </w:rPr>
            </w:pPr>
            <w:r>
              <w:rPr>
                <w:rFonts w:ascii="Arial"/>
                <w:b/>
                <w:spacing w:val="-5"/>
                <w:sz w:val="18"/>
              </w:rPr>
              <w:t>1+</w:t>
            </w:r>
          </w:p>
        </w:tc>
        <w:tc>
          <w:tcPr>
            <w:tcW w:w="967" w:type="dxa"/>
          </w:tcPr>
          <w:p>
            <w:pPr>
              <w:pStyle w:val="TableParagraph"/>
              <w:spacing w:before="44"/>
              <w:ind w:left="16" w:right="7"/>
              <w:rPr>
                <w:sz w:val="18"/>
              </w:rPr>
            </w:pPr>
            <w:r>
              <w:rPr>
                <w:spacing w:val="-10"/>
                <w:sz w:val="18"/>
              </w:rPr>
              <w:t>4</w:t>
            </w:r>
          </w:p>
        </w:tc>
        <w:tc>
          <w:tcPr>
            <w:tcW w:w="604" w:type="dxa"/>
          </w:tcPr>
          <w:p>
            <w:pPr>
              <w:pStyle w:val="TableParagraph"/>
              <w:spacing w:before="44"/>
              <w:ind w:left="18"/>
              <w:rPr>
                <w:sz w:val="18"/>
              </w:rPr>
            </w:pPr>
            <w:r>
              <w:rPr>
                <w:spacing w:val="-5"/>
                <w:sz w:val="18"/>
              </w:rPr>
              <w:t>13</w:t>
            </w:r>
          </w:p>
        </w:tc>
        <w:tc>
          <w:tcPr>
            <w:tcW w:w="727" w:type="dxa"/>
          </w:tcPr>
          <w:p>
            <w:pPr>
              <w:pStyle w:val="TableParagraph"/>
              <w:spacing w:before="44"/>
              <w:ind w:left="16" w:right="5"/>
              <w:rPr>
                <w:sz w:val="18"/>
              </w:rPr>
            </w:pPr>
            <w:r>
              <w:rPr>
                <w:spacing w:val="-10"/>
                <w:sz w:val="18"/>
              </w:rPr>
              <w:t>0</w:t>
            </w:r>
          </w:p>
        </w:tc>
        <w:tc>
          <w:tcPr>
            <w:tcW w:w="1415" w:type="dxa"/>
          </w:tcPr>
          <w:p>
            <w:pPr>
              <w:pStyle w:val="TableParagraph"/>
              <w:spacing w:before="44"/>
              <w:ind w:left="17" w:right="2"/>
              <w:rPr>
                <w:sz w:val="18"/>
              </w:rPr>
            </w:pPr>
            <w:r>
              <w:rPr>
                <w:spacing w:val="-10"/>
                <w:sz w:val="18"/>
              </w:rPr>
              <w:t>0</w:t>
            </w:r>
          </w:p>
        </w:tc>
        <w:tc>
          <w:tcPr>
            <w:tcW w:w="525" w:type="dxa"/>
          </w:tcPr>
          <w:p>
            <w:pPr>
              <w:pStyle w:val="TableParagraph"/>
              <w:spacing w:before="44"/>
              <w:ind w:left="25" w:right="11"/>
              <w:rPr>
                <w:sz w:val="18"/>
              </w:rPr>
            </w:pPr>
            <w:r>
              <w:rPr>
                <w:spacing w:val="-10"/>
                <w:sz w:val="18"/>
              </w:rPr>
              <w:t>0</w:t>
            </w:r>
          </w:p>
        </w:tc>
        <w:tc>
          <w:tcPr>
            <w:tcW w:w="644" w:type="dxa"/>
          </w:tcPr>
          <w:p>
            <w:pPr>
              <w:pStyle w:val="TableParagraph"/>
              <w:spacing w:before="44"/>
              <w:ind w:left="23"/>
              <w:rPr>
                <w:sz w:val="18"/>
              </w:rPr>
            </w:pPr>
            <w:r>
              <w:rPr>
                <w:spacing w:val="-5"/>
                <w:sz w:val="18"/>
              </w:rPr>
              <w:t>17</w:t>
            </w:r>
          </w:p>
        </w:tc>
      </w:tr>
      <w:tr>
        <w:trPr>
          <w:trHeight w:val="299"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tcBorders>
          </w:tcPr>
          <w:p>
            <w:pPr>
              <w:pStyle w:val="TableParagraph"/>
              <w:spacing w:before="39"/>
              <w:ind w:left="9" w:right="22"/>
              <w:rPr>
                <w:rFonts w:ascii="Arial"/>
                <w:b/>
                <w:sz w:val="18"/>
              </w:rPr>
            </w:pPr>
            <w:r>
              <w:rPr>
                <w:rFonts w:ascii="Arial"/>
                <w:b/>
                <w:spacing w:val="-5"/>
                <w:sz w:val="18"/>
              </w:rPr>
              <w:t>2+</w:t>
            </w:r>
          </w:p>
        </w:tc>
        <w:tc>
          <w:tcPr>
            <w:tcW w:w="967" w:type="dxa"/>
          </w:tcPr>
          <w:p>
            <w:pPr>
              <w:pStyle w:val="TableParagraph"/>
              <w:spacing w:before="44"/>
              <w:ind w:left="16" w:right="7"/>
              <w:rPr>
                <w:sz w:val="18"/>
              </w:rPr>
            </w:pPr>
            <w:r>
              <w:rPr>
                <w:spacing w:val="-10"/>
                <w:sz w:val="18"/>
              </w:rPr>
              <w:t>0</w:t>
            </w:r>
          </w:p>
        </w:tc>
        <w:tc>
          <w:tcPr>
            <w:tcW w:w="604" w:type="dxa"/>
          </w:tcPr>
          <w:p>
            <w:pPr>
              <w:pStyle w:val="TableParagraph"/>
              <w:spacing w:before="44"/>
              <w:ind w:left="18"/>
              <w:rPr>
                <w:sz w:val="18"/>
              </w:rPr>
            </w:pPr>
            <w:r>
              <w:rPr>
                <w:spacing w:val="-5"/>
                <w:sz w:val="18"/>
              </w:rPr>
              <w:t>14</w:t>
            </w:r>
          </w:p>
        </w:tc>
        <w:tc>
          <w:tcPr>
            <w:tcW w:w="727" w:type="dxa"/>
          </w:tcPr>
          <w:p>
            <w:pPr>
              <w:pStyle w:val="TableParagraph"/>
              <w:spacing w:before="44"/>
              <w:ind w:left="16" w:right="5"/>
              <w:rPr>
                <w:sz w:val="18"/>
              </w:rPr>
            </w:pPr>
            <w:r>
              <w:rPr>
                <w:spacing w:val="-10"/>
                <w:sz w:val="18"/>
              </w:rPr>
              <w:t>0</w:t>
            </w:r>
          </w:p>
        </w:tc>
        <w:tc>
          <w:tcPr>
            <w:tcW w:w="1415" w:type="dxa"/>
          </w:tcPr>
          <w:p>
            <w:pPr>
              <w:pStyle w:val="TableParagraph"/>
              <w:spacing w:before="44"/>
              <w:ind w:left="17" w:right="2"/>
              <w:rPr>
                <w:sz w:val="18"/>
              </w:rPr>
            </w:pPr>
            <w:r>
              <w:rPr>
                <w:spacing w:val="-10"/>
                <w:sz w:val="18"/>
              </w:rPr>
              <w:t>1</w:t>
            </w:r>
          </w:p>
        </w:tc>
        <w:tc>
          <w:tcPr>
            <w:tcW w:w="525" w:type="dxa"/>
          </w:tcPr>
          <w:p>
            <w:pPr>
              <w:pStyle w:val="TableParagraph"/>
              <w:spacing w:before="44"/>
              <w:ind w:left="25" w:right="11"/>
              <w:rPr>
                <w:sz w:val="18"/>
              </w:rPr>
            </w:pPr>
            <w:r>
              <w:rPr>
                <w:spacing w:val="-10"/>
                <w:sz w:val="18"/>
              </w:rPr>
              <w:t>0</w:t>
            </w:r>
          </w:p>
        </w:tc>
        <w:tc>
          <w:tcPr>
            <w:tcW w:w="644" w:type="dxa"/>
          </w:tcPr>
          <w:p>
            <w:pPr>
              <w:pStyle w:val="TableParagraph"/>
              <w:spacing w:before="44"/>
              <w:ind w:left="23"/>
              <w:rPr>
                <w:sz w:val="18"/>
              </w:rPr>
            </w:pPr>
            <w:r>
              <w:rPr>
                <w:spacing w:val="-5"/>
                <w:sz w:val="18"/>
              </w:rPr>
              <w:t>15</w:t>
            </w:r>
          </w:p>
        </w:tc>
      </w:tr>
      <w:tr>
        <w:trPr>
          <w:trHeight w:val="299"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tcBorders>
          </w:tcPr>
          <w:p>
            <w:pPr>
              <w:pStyle w:val="TableParagraph"/>
              <w:spacing w:before="42"/>
              <w:ind w:left="9" w:right="22"/>
              <w:rPr>
                <w:rFonts w:ascii="Arial"/>
                <w:b/>
                <w:sz w:val="18"/>
              </w:rPr>
            </w:pPr>
            <w:r>
              <w:rPr>
                <w:rFonts w:ascii="Arial"/>
                <w:b/>
                <w:spacing w:val="-5"/>
                <w:sz w:val="18"/>
              </w:rPr>
              <w:t>3+</w:t>
            </w:r>
          </w:p>
        </w:tc>
        <w:tc>
          <w:tcPr>
            <w:tcW w:w="967" w:type="dxa"/>
          </w:tcPr>
          <w:p>
            <w:pPr>
              <w:pStyle w:val="TableParagraph"/>
              <w:spacing w:before="47"/>
              <w:ind w:left="16" w:right="7"/>
              <w:rPr>
                <w:sz w:val="18"/>
              </w:rPr>
            </w:pPr>
            <w:r>
              <w:rPr>
                <w:spacing w:val="-10"/>
                <w:sz w:val="18"/>
              </w:rPr>
              <w:t>0</w:t>
            </w:r>
          </w:p>
        </w:tc>
        <w:tc>
          <w:tcPr>
            <w:tcW w:w="604" w:type="dxa"/>
          </w:tcPr>
          <w:p>
            <w:pPr>
              <w:pStyle w:val="TableParagraph"/>
              <w:spacing w:before="47"/>
              <w:ind w:left="18"/>
              <w:rPr>
                <w:sz w:val="18"/>
              </w:rPr>
            </w:pPr>
            <w:r>
              <w:rPr>
                <w:spacing w:val="-5"/>
                <w:sz w:val="18"/>
              </w:rPr>
              <w:t>14</w:t>
            </w:r>
          </w:p>
        </w:tc>
        <w:tc>
          <w:tcPr>
            <w:tcW w:w="727" w:type="dxa"/>
          </w:tcPr>
          <w:p>
            <w:pPr>
              <w:pStyle w:val="TableParagraph"/>
              <w:spacing w:before="47"/>
              <w:ind w:left="16" w:right="5"/>
              <w:rPr>
                <w:sz w:val="18"/>
              </w:rPr>
            </w:pPr>
            <w:r>
              <w:rPr>
                <w:spacing w:val="-10"/>
                <w:sz w:val="18"/>
              </w:rPr>
              <w:t>0</w:t>
            </w:r>
          </w:p>
        </w:tc>
        <w:tc>
          <w:tcPr>
            <w:tcW w:w="1415" w:type="dxa"/>
          </w:tcPr>
          <w:p>
            <w:pPr>
              <w:pStyle w:val="TableParagraph"/>
              <w:spacing w:before="47"/>
              <w:ind w:left="17" w:right="2"/>
              <w:rPr>
                <w:sz w:val="18"/>
              </w:rPr>
            </w:pPr>
            <w:r>
              <w:rPr>
                <w:spacing w:val="-10"/>
                <w:sz w:val="18"/>
              </w:rPr>
              <w:t>2</w:t>
            </w:r>
          </w:p>
        </w:tc>
        <w:tc>
          <w:tcPr>
            <w:tcW w:w="525" w:type="dxa"/>
          </w:tcPr>
          <w:p>
            <w:pPr>
              <w:pStyle w:val="TableParagraph"/>
              <w:spacing w:before="47"/>
              <w:ind w:left="25" w:right="11"/>
              <w:rPr>
                <w:sz w:val="18"/>
              </w:rPr>
            </w:pPr>
            <w:r>
              <w:rPr>
                <w:spacing w:val="-10"/>
                <w:sz w:val="18"/>
              </w:rPr>
              <w:t>0</w:t>
            </w:r>
          </w:p>
        </w:tc>
        <w:tc>
          <w:tcPr>
            <w:tcW w:w="644" w:type="dxa"/>
          </w:tcPr>
          <w:p>
            <w:pPr>
              <w:pStyle w:val="TableParagraph"/>
              <w:spacing w:before="47"/>
              <w:ind w:left="23"/>
              <w:rPr>
                <w:sz w:val="18"/>
              </w:rPr>
            </w:pPr>
            <w:r>
              <w:rPr>
                <w:spacing w:val="-5"/>
                <w:sz w:val="18"/>
              </w:rPr>
              <w:t>16</w:t>
            </w:r>
          </w:p>
        </w:tc>
      </w:tr>
      <w:tr>
        <w:trPr>
          <w:trHeight w:val="300" w:hRule="atLeast"/>
        </w:trPr>
        <w:tc>
          <w:tcPr>
            <w:tcW w:w="428" w:type="dxa"/>
            <w:vMerge/>
            <w:tcBorders>
              <w:top w:val="nil"/>
              <w:right w:val="single" w:sz="24" w:space="0" w:color="000000"/>
            </w:tcBorders>
            <w:textDirection w:val="btLr"/>
          </w:tcPr>
          <w:p>
            <w:pPr>
              <w:rPr>
                <w:sz w:val="2"/>
                <w:szCs w:val="2"/>
              </w:rPr>
            </w:pPr>
          </w:p>
        </w:tc>
        <w:tc>
          <w:tcPr>
            <w:tcW w:w="968" w:type="dxa"/>
            <w:tcBorders>
              <w:left w:val="single" w:sz="24" w:space="0" w:color="000000"/>
              <w:bottom w:val="single" w:sz="24" w:space="0" w:color="000000"/>
            </w:tcBorders>
          </w:tcPr>
          <w:p>
            <w:pPr>
              <w:pStyle w:val="TableParagraph"/>
              <w:spacing w:before="42"/>
              <w:ind w:left="12" w:right="22"/>
              <w:rPr>
                <w:rFonts w:ascii="Arial"/>
                <w:b/>
                <w:sz w:val="18"/>
              </w:rPr>
            </w:pPr>
            <w:r>
              <w:rPr>
                <w:rFonts w:ascii="Arial"/>
                <w:b/>
                <w:spacing w:val="-5"/>
                <w:sz w:val="18"/>
              </w:rPr>
              <w:t>N/A</w:t>
            </w:r>
          </w:p>
        </w:tc>
        <w:tc>
          <w:tcPr>
            <w:tcW w:w="967" w:type="dxa"/>
            <w:tcBorders>
              <w:bottom w:val="single" w:sz="24" w:space="0" w:color="000000"/>
            </w:tcBorders>
          </w:tcPr>
          <w:p>
            <w:pPr>
              <w:pStyle w:val="TableParagraph"/>
              <w:spacing w:before="47"/>
              <w:ind w:left="16" w:right="7"/>
              <w:rPr>
                <w:sz w:val="18"/>
              </w:rPr>
            </w:pPr>
            <w:r>
              <w:rPr>
                <w:spacing w:val="-10"/>
                <w:sz w:val="18"/>
              </w:rPr>
              <w:t>0</w:t>
            </w:r>
          </w:p>
        </w:tc>
        <w:tc>
          <w:tcPr>
            <w:tcW w:w="604" w:type="dxa"/>
            <w:tcBorders>
              <w:bottom w:val="single" w:sz="24" w:space="0" w:color="000000"/>
            </w:tcBorders>
          </w:tcPr>
          <w:p>
            <w:pPr>
              <w:pStyle w:val="TableParagraph"/>
              <w:spacing w:before="47"/>
              <w:ind w:left="18" w:right="6"/>
              <w:rPr>
                <w:sz w:val="18"/>
              </w:rPr>
            </w:pPr>
            <w:r>
              <w:rPr>
                <w:spacing w:val="-10"/>
                <w:sz w:val="18"/>
              </w:rPr>
              <w:t>0</w:t>
            </w:r>
          </w:p>
        </w:tc>
        <w:tc>
          <w:tcPr>
            <w:tcW w:w="727" w:type="dxa"/>
            <w:tcBorders>
              <w:bottom w:val="single" w:sz="24" w:space="0" w:color="000000"/>
            </w:tcBorders>
          </w:tcPr>
          <w:p>
            <w:pPr>
              <w:pStyle w:val="TableParagraph"/>
              <w:spacing w:before="47"/>
              <w:ind w:left="16" w:right="5"/>
              <w:rPr>
                <w:sz w:val="18"/>
              </w:rPr>
            </w:pPr>
            <w:r>
              <w:rPr>
                <w:spacing w:val="-10"/>
                <w:sz w:val="18"/>
              </w:rPr>
              <w:t>0</w:t>
            </w:r>
          </w:p>
        </w:tc>
        <w:tc>
          <w:tcPr>
            <w:tcW w:w="1415" w:type="dxa"/>
            <w:tcBorders>
              <w:bottom w:val="single" w:sz="24" w:space="0" w:color="000000"/>
            </w:tcBorders>
          </w:tcPr>
          <w:p>
            <w:pPr>
              <w:pStyle w:val="TableParagraph"/>
              <w:spacing w:before="47"/>
              <w:ind w:left="17" w:right="2"/>
              <w:rPr>
                <w:sz w:val="18"/>
              </w:rPr>
            </w:pPr>
            <w:r>
              <w:rPr>
                <w:spacing w:val="-10"/>
                <w:sz w:val="18"/>
              </w:rPr>
              <w:t>0</w:t>
            </w:r>
          </w:p>
        </w:tc>
        <w:tc>
          <w:tcPr>
            <w:tcW w:w="525" w:type="dxa"/>
            <w:tcBorders>
              <w:bottom w:val="single" w:sz="24" w:space="0" w:color="000000"/>
            </w:tcBorders>
          </w:tcPr>
          <w:p>
            <w:pPr>
              <w:pStyle w:val="TableParagraph"/>
              <w:spacing w:before="47"/>
              <w:ind w:left="31" w:right="11"/>
              <w:rPr>
                <w:sz w:val="18"/>
              </w:rPr>
            </w:pPr>
            <w:r>
              <w:rPr>
                <w:spacing w:val="-5"/>
                <w:sz w:val="18"/>
              </w:rPr>
              <w:t>512</w:t>
            </w:r>
          </w:p>
        </w:tc>
        <w:tc>
          <w:tcPr>
            <w:tcW w:w="644" w:type="dxa"/>
            <w:tcBorders>
              <w:bottom w:val="single" w:sz="24" w:space="0" w:color="000000"/>
            </w:tcBorders>
          </w:tcPr>
          <w:p>
            <w:pPr>
              <w:pStyle w:val="TableParagraph"/>
              <w:spacing w:before="47"/>
              <w:ind w:left="23"/>
              <w:rPr>
                <w:sz w:val="18"/>
              </w:rPr>
            </w:pPr>
            <w:r>
              <w:rPr>
                <w:spacing w:val="-5"/>
                <w:sz w:val="18"/>
              </w:rPr>
              <w:t>512</w:t>
            </w:r>
          </w:p>
        </w:tc>
      </w:tr>
      <w:tr>
        <w:trPr>
          <w:trHeight w:val="302" w:hRule="atLeast"/>
        </w:trPr>
        <w:tc>
          <w:tcPr>
            <w:tcW w:w="428" w:type="dxa"/>
            <w:vMerge/>
            <w:tcBorders>
              <w:top w:val="nil"/>
              <w:right w:val="single" w:sz="24" w:space="0" w:color="000000"/>
            </w:tcBorders>
            <w:textDirection w:val="btLr"/>
          </w:tcPr>
          <w:p>
            <w:pPr>
              <w:rPr>
                <w:sz w:val="2"/>
                <w:szCs w:val="2"/>
              </w:rPr>
            </w:pPr>
          </w:p>
        </w:tc>
        <w:tc>
          <w:tcPr>
            <w:tcW w:w="968" w:type="dxa"/>
            <w:tcBorders>
              <w:top w:val="single" w:sz="24" w:space="0" w:color="000000"/>
              <w:left w:val="single" w:sz="24" w:space="0" w:color="000000"/>
            </w:tcBorders>
          </w:tcPr>
          <w:p>
            <w:pPr>
              <w:pStyle w:val="TableParagraph"/>
              <w:spacing w:before="42"/>
              <w:ind w:left="13" w:right="22"/>
              <w:rPr>
                <w:rFonts w:ascii="Arial"/>
                <w:b/>
                <w:sz w:val="18"/>
              </w:rPr>
            </w:pPr>
            <w:r>
              <w:rPr>
                <w:rFonts w:ascii="Arial"/>
                <w:b/>
                <w:spacing w:val="-2"/>
                <w:sz w:val="18"/>
              </w:rPr>
              <w:t>Total</w:t>
            </w:r>
          </w:p>
        </w:tc>
        <w:tc>
          <w:tcPr>
            <w:tcW w:w="967" w:type="dxa"/>
            <w:tcBorders>
              <w:top w:val="single" w:sz="24" w:space="0" w:color="000000"/>
            </w:tcBorders>
          </w:tcPr>
          <w:p>
            <w:pPr>
              <w:pStyle w:val="TableParagraph"/>
              <w:spacing w:before="47"/>
              <w:ind w:left="16" w:right="2"/>
              <w:rPr>
                <w:sz w:val="18"/>
              </w:rPr>
            </w:pPr>
            <w:r>
              <w:rPr>
                <w:spacing w:val="-4"/>
                <w:sz w:val="18"/>
              </w:rPr>
              <w:t>3926</w:t>
            </w:r>
          </w:p>
        </w:tc>
        <w:tc>
          <w:tcPr>
            <w:tcW w:w="604" w:type="dxa"/>
            <w:tcBorders>
              <w:top w:val="single" w:sz="24" w:space="0" w:color="000000"/>
            </w:tcBorders>
          </w:tcPr>
          <w:p>
            <w:pPr>
              <w:pStyle w:val="TableParagraph"/>
              <w:spacing w:before="47"/>
              <w:ind w:left="18"/>
              <w:rPr>
                <w:sz w:val="18"/>
              </w:rPr>
            </w:pPr>
            <w:r>
              <w:rPr>
                <w:spacing w:val="-5"/>
                <w:sz w:val="18"/>
              </w:rPr>
              <w:t>124</w:t>
            </w:r>
          </w:p>
        </w:tc>
        <w:tc>
          <w:tcPr>
            <w:tcW w:w="727" w:type="dxa"/>
            <w:tcBorders>
              <w:top w:val="single" w:sz="24" w:space="0" w:color="000000"/>
            </w:tcBorders>
          </w:tcPr>
          <w:p>
            <w:pPr>
              <w:pStyle w:val="TableParagraph"/>
              <w:spacing w:before="47"/>
              <w:ind w:left="16"/>
              <w:rPr>
                <w:sz w:val="18"/>
              </w:rPr>
            </w:pPr>
            <w:r>
              <w:rPr>
                <w:spacing w:val="-5"/>
                <w:sz w:val="18"/>
              </w:rPr>
              <w:t>17</w:t>
            </w:r>
          </w:p>
        </w:tc>
        <w:tc>
          <w:tcPr>
            <w:tcW w:w="1415" w:type="dxa"/>
            <w:tcBorders>
              <w:top w:val="single" w:sz="24" w:space="0" w:color="000000"/>
            </w:tcBorders>
          </w:tcPr>
          <w:p>
            <w:pPr>
              <w:pStyle w:val="TableParagraph"/>
              <w:spacing w:before="47"/>
              <w:ind w:left="17" w:right="1"/>
              <w:rPr>
                <w:sz w:val="18"/>
              </w:rPr>
            </w:pPr>
            <w:r>
              <w:rPr>
                <w:spacing w:val="-5"/>
                <w:sz w:val="18"/>
              </w:rPr>
              <w:t>465</w:t>
            </w:r>
          </w:p>
        </w:tc>
        <w:tc>
          <w:tcPr>
            <w:tcW w:w="525" w:type="dxa"/>
            <w:tcBorders>
              <w:top w:val="single" w:sz="24" w:space="0" w:color="000000"/>
            </w:tcBorders>
          </w:tcPr>
          <w:p>
            <w:pPr>
              <w:pStyle w:val="TableParagraph"/>
              <w:spacing w:before="47"/>
              <w:ind w:left="31" w:right="11"/>
              <w:rPr>
                <w:sz w:val="18"/>
              </w:rPr>
            </w:pPr>
            <w:r>
              <w:rPr>
                <w:spacing w:val="-5"/>
                <w:sz w:val="18"/>
              </w:rPr>
              <w:t>512</w:t>
            </w:r>
          </w:p>
        </w:tc>
        <w:tc>
          <w:tcPr>
            <w:tcW w:w="644" w:type="dxa"/>
            <w:tcBorders>
              <w:top w:val="single" w:sz="24" w:space="0" w:color="000000"/>
            </w:tcBorders>
          </w:tcPr>
          <w:p>
            <w:pPr>
              <w:pStyle w:val="TableParagraph"/>
              <w:spacing w:before="47"/>
              <w:ind w:left="23"/>
              <w:rPr>
                <w:sz w:val="18"/>
              </w:rPr>
            </w:pPr>
            <w:r>
              <w:rPr>
                <w:spacing w:val="-4"/>
                <w:sz w:val="18"/>
              </w:rPr>
              <w:t>5044</w:t>
            </w:r>
          </w:p>
        </w:tc>
      </w:tr>
    </w:tbl>
    <w:p>
      <w:pPr>
        <w:pStyle w:val="BodyText"/>
        <w:rPr>
          <w:rFonts w:ascii="Arial"/>
          <w:b/>
          <w:sz w:val="22"/>
        </w:rPr>
      </w:pPr>
    </w:p>
    <w:p>
      <w:pPr>
        <w:pStyle w:val="BodyText"/>
        <w:rPr>
          <w:rFonts w:ascii="Arial"/>
          <w:b/>
          <w:sz w:val="22"/>
        </w:rPr>
      </w:pPr>
    </w:p>
    <w:p>
      <w:pPr>
        <w:pStyle w:val="BodyText"/>
        <w:spacing w:before="76"/>
        <w:rPr>
          <w:rFonts w:ascii="Arial"/>
          <w:b/>
          <w:sz w:val="22"/>
        </w:rPr>
      </w:pPr>
    </w:p>
    <w:p>
      <w:pPr>
        <w:spacing w:before="0"/>
        <w:ind w:left="372" w:right="0" w:firstLine="0"/>
        <w:jc w:val="left"/>
        <w:rPr>
          <w:rFonts w:ascii="Arial"/>
          <w:b/>
          <w:sz w:val="22"/>
        </w:rPr>
      </w:pPr>
      <w:r>
        <w:rPr>
          <w:rFonts w:ascii="Arial"/>
          <w:b/>
          <w:sz w:val="22"/>
        </w:rPr>
        <w:t>Table</w:t>
      </w:r>
      <w:r>
        <w:rPr>
          <w:rFonts w:ascii="Arial"/>
          <w:b/>
          <w:spacing w:val="-3"/>
          <w:sz w:val="22"/>
        </w:rPr>
        <w:t> </w:t>
      </w:r>
      <w:r>
        <w:rPr>
          <w:rFonts w:ascii="Arial"/>
          <w:b/>
          <w:sz w:val="22"/>
        </w:rPr>
        <w:t>13d:</w:t>
      </w:r>
      <w:r>
        <w:rPr>
          <w:rFonts w:ascii="Arial"/>
          <w:b/>
          <w:spacing w:val="55"/>
          <w:sz w:val="22"/>
        </w:rPr>
        <w:t> </w:t>
      </w:r>
      <w:r>
        <w:rPr>
          <w:rFonts w:ascii="Arial"/>
          <w:b/>
          <w:sz w:val="22"/>
        </w:rPr>
        <w:t>Comparison</w:t>
      </w:r>
      <w:r>
        <w:rPr>
          <w:rFonts w:ascii="Arial"/>
          <w:b/>
          <w:spacing w:val="-3"/>
          <w:sz w:val="22"/>
        </w:rPr>
        <w:t> </w:t>
      </w:r>
      <w:r>
        <w:rPr>
          <w:rFonts w:ascii="Arial"/>
          <w:b/>
          <w:sz w:val="22"/>
        </w:rPr>
        <w:t>of</w:t>
      </w:r>
      <w:r>
        <w:rPr>
          <w:rFonts w:ascii="Arial"/>
          <w:b/>
          <w:spacing w:val="-4"/>
          <w:sz w:val="22"/>
        </w:rPr>
        <w:t> </w:t>
      </w:r>
      <w:r>
        <w:rPr>
          <w:rFonts w:ascii="Arial"/>
          <w:b/>
          <w:sz w:val="22"/>
        </w:rPr>
        <w:t>culture</w:t>
      </w:r>
      <w:r>
        <w:rPr>
          <w:rFonts w:ascii="Arial"/>
          <w:b/>
          <w:spacing w:val="-5"/>
          <w:sz w:val="22"/>
        </w:rPr>
        <w:t> </w:t>
      </w:r>
      <w:r>
        <w:rPr>
          <w:rFonts w:ascii="Arial"/>
          <w:b/>
          <w:sz w:val="22"/>
        </w:rPr>
        <w:t>results</w:t>
      </w:r>
      <w:r>
        <w:rPr>
          <w:rFonts w:ascii="Arial"/>
          <w:b/>
          <w:spacing w:val="-3"/>
          <w:sz w:val="22"/>
        </w:rPr>
        <w:t> </w:t>
      </w:r>
      <w:r>
        <w:rPr>
          <w:rFonts w:ascii="Arial"/>
          <w:b/>
          <w:sz w:val="22"/>
        </w:rPr>
        <w:t>for</w:t>
      </w:r>
      <w:r>
        <w:rPr>
          <w:rFonts w:ascii="Arial"/>
          <w:b/>
          <w:spacing w:val="-7"/>
          <w:sz w:val="22"/>
        </w:rPr>
        <w:t> </w:t>
      </w:r>
      <w:r>
        <w:rPr>
          <w:rFonts w:ascii="Arial"/>
          <w:b/>
          <w:sz w:val="22"/>
        </w:rPr>
        <w:t>spot</w:t>
      </w:r>
      <w:r>
        <w:rPr>
          <w:rFonts w:ascii="Arial"/>
          <w:b/>
          <w:spacing w:val="-2"/>
          <w:sz w:val="22"/>
        </w:rPr>
        <w:t> </w:t>
      </w:r>
      <w:r>
        <w:rPr>
          <w:rFonts w:ascii="Arial"/>
          <w:b/>
          <w:sz w:val="22"/>
        </w:rPr>
        <w:t>and</w:t>
      </w:r>
      <w:r>
        <w:rPr>
          <w:rFonts w:ascii="Arial"/>
          <w:b/>
          <w:spacing w:val="-4"/>
          <w:sz w:val="22"/>
        </w:rPr>
        <w:t> </w:t>
      </w:r>
      <w:r>
        <w:rPr>
          <w:rFonts w:ascii="Arial"/>
          <w:b/>
          <w:sz w:val="22"/>
        </w:rPr>
        <w:t>morning</w:t>
      </w:r>
      <w:r>
        <w:rPr>
          <w:rFonts w:ascii="Arial"/>
          <w:b/>
          <w:spacing w:val="-3"/>
          <w:sz w:val="22"/>
        </w:rPr>
        <w:t> </w:t>
      </w:r>
      <w:r>
        <w:rPr>
          <w:rFonts w:ascii="Arial"/>
          <w:b/>
          <w:spacing w:val="-2"/>
          <w:sz w:val="22"/>
        </w:rPr>
        <w:t>specimens</w:t>
      </w:r>
    </w:p>
    <w:p>
      <w:pPr>
        <w:pStyle w:val="BodyText"/>
        <w:spacing w:before="28" w:after="1"/>
        <w:rPr>
          <w:rFonts w:ascii="Arial"/>
          <w:b/>
          <w:sz w:val="20"/>
        </w:rPr>
      </w:pPr>
    </w:p>
    <w:tbl>
      <w:tblPr>
        <w:tblW w:w="0" w:type="auto"/>
        <w:jc w:val="left"/>
        <w:tblInd w:w="38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428"/>
        <w:gridCol w:w="1338"/>
        <w:gridCol w:w="1415"/>
        <w:gridCol w:w="967"/>
        <w:gridCol w:w="607"/>
        <w:gridCol w:w="725"/>
        <w:gridCol w:w="525"/>
        <w:gridCol w:w="667"/>
      </w:tblGrid>
      <w:tr>
        <w:trPr>
          <w:trHeight w:val="274" w:hRule="atLeast"/>
        </w:trPr>
        <w:tc>
          <w:tcPr>
            <w:tcW w:w="1766" w:type="dxa"/>
            <w:gridSpan w:val="2"/>
            <w:vMerge w:val="restart"/>
            <w:tcBorders>
              <w:left w:val="single" w:sz="4" w:space="0" w:color="BEBEBE"/>
              <w:right w:val="single" w:sz="4" w:space="0" w:color="BEBEBE"/>
            </w:tcBorders>
          </w:tcPr>
          <w:p>
            <w:pPr>
              <w:pStyle w:val="TableParagraph"/>
              <w:jc w:val="left"/>
              <w:rPr>
                <w:rFonts w:ascii="Times New Roman"/>
                <w:sz w:val="18"/>
              </w:rPr>
            </w:pPr>
          </w:p>
        </w:tc>
        <w:tc>
          <w:tcPr>
            <w:tcW w:w="4906" w:type="dxa"/>
            <w:gridSpan w:val="6"/>
            <w:tcBorders>
              <w:left w:val="single" w:sz="4" w:space="0" w:color="BEBEBE"/>
              <w:bottom w:val="single" w:sz="4" w:space="0" w:color="BEBEBE"/>
              <w:right w:val="single" w:sz="4" w:space="0" w:color="BEBEBE"/>
            </w:tcBorders>
          </w:tcPr>
          <w:p>
            <w:pPr>
              <w:pStyle w:val="TableParagraph"/>
              <w:spacing w:before="40"/>
              <w:ind w:left="1409"/>
              <w:jc w:val="left"/>
              <w:rPr>
                <w:rFonts w:ascii="Arial"/>
                <w:b/>
                <w:sz w:val="18"/>
              </w:rPr>
            </w:pPr>
            <w:r>
              <w:rPr>
                <w:rFonts w:ascii="Arial"/>
                <w:b/>
                <w:sz w:val="18"/>
              </w:rPr>
              <w:t>Morning</w:t>
            </w:r>
            <w:r>
              <w:rPr>
                <w:rFonts w:ascii="Arial"/>
                <w:b/>
                <w:spacing w:val="-7"/>
                <w:sz w:val="18"/>
              </w:rPr>
              <w:t> </w:t>
            </w:r>
            <w:r>
              <w:rPr>
                <w:rFonts w:ascii="Arial"/>
                <w:b/>
                <w:sz w:val="18"/>
              </w:rPr>
              <w:t>Culture</w:t>
            </w:r>
            <w:r>
              <w:rPr>
                <w:rFonts w:ascii="Arial"/>
                <w:b/>
                <w:spacing w:val="-5"/>
                <w:sz w:val="18"/>
              </w:rPr>
              <w:t> </w:t>
            </w:r>
            <w:r>
              <w:rPr>
                <w:rFonts w:ascii="Arial"/>
                <w:b/>
                <w:spacing w:val="-2"/>
                <w:sz w:val="18"/>
              </w:rPr>
              <w:t>Results</w:t>
            </w:r>
          </w:p>
        </w:tc>
      </w:tr>
      <w:tr>
        <w:trPr>
          <w:trHeight w:val="274" w:hRule="atLeast"/>
        </w:trPr>
        <w:tc>
          <w:tcPr>
            <w:tcW w:w="1766" w:type="dxa"/>
            <w:gridSpan w:val="2"/>
            <w:vMerge/>
            <w:tcBorders>
              <w:top w:val="nil"/>
              <w:left w:val="single" w:sz="4" w:space="0" w:color="BEBEBE"/>
              <w:right w:val="single" w:sz="4" w:space="0" w:color="BEBEBE"/>
            </w:tcBorders>
          </w:tcPr>
          <w:p>
            <w:pPr>
              <w:rPr>
                <w:sz w:val="2"/>
                <w:szCs w:val="2"/>
              </w:rPr>
            </w:pPr>
          </w:p>
        </w:tc>
        <w:tc>
          <w:tcPr>
            <w:tcW w:w="1415" w:type="dxa"/>
            <w:tcBorders>
              <w:top w:val="single" w:sz="4" w:space="0" w:color="BEBEBE"/>
              <w:left w:val="single" w:sz="4" w:space="0" w:color="BEBEBE"/>
              <w:right w:val="single" w:sz="4" w:space="0" w:color="BEBEBE"/>
            </w:tcBorders>
          </w:tcPr>
          <w:p>
            <w:pPr>
              <w:pStyle w:val="TableParagraph"/>
              <w:spacing w:before="14"/>
              <w:ind w:left="17" w:right="4"/>
              <w:rPr>
                <w:rFonts w:ascii="Arial"/>
                <w:b/>
                <w:sz w:val="18"/>
              </w:rPr>
            </w:pPr>
            <w:r>
              <w:rPr>
                <w:rFonts w:ascii="Arial"/>
                <w:b/>
                <w:spacing w:val="-2"/>
                <w:sz w:val="18"/>
              </w:rPr>
              <w:t>Contaminated</w:t>
            </w:r>
          </w:p>
        </w:tc>
        <w:tc>
          <w:tcPr>
            <w:tcW w:w="967" w:type="dxa"/>
            <w:tcBorders>
              <w:top w:val="single" w:sz="4" w:space="0" w:color="BEBEBE"/>
              <w:left w:val="single" w:sz="4" w:space="0" w:color="BEBEBE"/>
              <w:right w:val="single" w:sz="4" w:space="0" w:color="BEBEBE"/>
            </w:tcBorders>
          </w:tcPr>
          <w:p>
            <w:pPr>
              <w:pStyle w:val="TableParagraph"/>
              <w:spacing w:before="14"/>
              <w:ind w:left="16" w:right="4"/>
              <w:rPr>
                <w:rFonts w:ascii="Arial"/>
                <w:b/>
                <w:sz w:val="18"/>
              </w:rPr>
            </w:pPr>
            <w:r>
              <w:rPr>
                <w:rFonts w:ascii="Arial"/>
                <w:b/>
                <w:spacing w:val="-2"/>
                <w:sz w:val="18"/>
              </w:rPr>
              <w:t>Negative</w:t>
            </w:r>
          </w:p>
        </w:tc>
        <w:tc>
          <w:tcPr>
            <w:tcW w:w="607" w:type="dxa"/>
            <w:tcBorders>
              <w:top w:val="single" w:sz="4" w:space="0" w:color="BEBEBE"/>
              <w:left w:val="single" w:sz="4" w:space="0" w:color="BEBEBE"/>
              <w:right w:val="single" w:sz="4" w:space="0" w:color="BEBEBE"/>
            </w:tcBorders>
          </w:tcPr>
          <w:p>
            <w:pPr>
              <w:pStyle w:val="TableParagraph"/>
              <w:spacing w:before="14"/>
              <w:ind w:left="17" w:right="3"/>
              <w:rPr>
                <w:rFonts w:ascii="Arial"/>
                <w:b/>
                <w:sz w:val="18"/>
              </w:rPr>
            </w:pPr>
            <w:r>
              <w:rPr>
                <w:rFonts w:ascii="Arial"/>
                <w:b/>
                <w:spacing w:val="-5"/>
                <w:sz w:val="18"/>
              </w:rPr>
              <w:t>MTB</w:t>
            </w:r>
          </w:p>
        </w:tc>
        <w:tc>
          <w:tcPr>
            <w:tcW w:w="725" w:type="dxa"/>
            <w:tcBorders>
              <w:top w:val="single" w:sz="4" w:space="0" w:color="BEBEBE"/>
              <w:left w:val="single" w:sz="4" w:space="0" w:color="BEBEBE"/>
              <w:right w:val="single" w:sz="4" w:space="0" w:color="BEBEBE"/>
            </w:tcBorders>
          </w:tcPr>
          <w:p>
            <w:pPr>
              <w:pStyle w:val="TableParagraph"/>
              <w:spacing w:before="14"/>
              <w:ind w:left="19" w:right="3"/>
              <w:rPr>
                <w:rFonts w:ascii="Arial"/>
                <w:b/>
                <w:sz w:val="18"/>
              </w:rPr>
            </w:pPr>
            <w:r>
              <w:rPr>
                <w:rFonts w:ascii="Arial"/>
                <w:b/>
                <w:spacing w:val="-4"/>
                <w:sz w:val="18"/>
              </w:rPr>
              <w:t>MOTT</w:t>
            </w:r>
          </w:p>
        </w:tc>
        <w:tc>
          <w:tcPr>
            <w:tcW w:w="525" w:type="dxa"/>
            <w:tcBorders>
              <w:top w:val="single" w:sz="4" w:space="0" w:color="BEBEBE"/>
              <w:left w:val="single" w:sz="4" w:space="0" w:color="BEBEBE"/>
              <w:right w:val="single" w:sz="4" w:space="0" w:color="BEBEBE"/>
            </w:tcBorders>
          </w:tcPr>
          <w:p>
            <w:pPr>
              <w:pStyle w:val="TableParagraph"/>
              <w:spacing w:before="14"/>
              <w:ind w:left="27" w:right="11"/>
              <w:rPr>
                <w:rFonts w:ascii="Arial"/>
                <w:b/>
                <w:sz w:val="18"/>
              </w:rPr>
            </w:pPr>
            <w:r>
              <w:rPr>
                <w:rFonts w:ascii="Arial"/>
                <w:b/>
                <w:spacing w:val="-5"/>
                <w:sz w:val="18"/>
              </w:rPr>
              <w:t>N/A</w:t>
            </w:r>
          </w:p>
        </w:tc>
        <w:tc>
          <w:tcPr>
            <w:tcW w:w="667" w:type="dxa"/>
            <w:tcBorders>
              <w:top w:val="single" w:sz="4" w:space="0" w:color="BEBEBE"/>
              <w:left w:val="single" w:sz="4" w:space="0" w:color="BEBEBE"/>
              <w:right w:val="single" w:sz="4" w:space="0" w:color="BEBEBE"/>
            </w:tcBorders>
          </w:tcPr>
          <w:p>
            <w:pPr>
              <w:pStyle w:val="TableParagraph"/>
              <w:spacing w:before="14"/>
              <w:ind w:left="18" w:right="2"/>
              <w:rPr>
                <w:rFonts w:ascii="Arial"/>
                <w:b/>
                <w:sz w:val="18"/>
              </w:rPr>
            </w:pPr>
            <w:r>
              <w:rPr>
                <w:rFonts w:ascii="Arial"/>
                <w:b/>
                <w:spacing w:val="-2"/>
                <w:sz w:val="18"/>
              </w:rPr>
              <w:t>Total</w:t>
            </w:r>
          </w:p>
        </w:tc>
      </w:tr>
      <w:tr>
        <w:trPr>
          <w:trHeight w:val="299" w:hRule="atLeast"/>
        </w:trPr>
        <w:tc>
          <w:tcPr>
            <w:tcW w:w="428" w:type="dxa"/>
            <w:vMerge w:val="restart"/>
            <w:tcBorders>
              <w:left w:val="single" w:sz="4" w:space="0" w:color="BEBEBE"/>
              <w:bottom w:val="single" w:sz="4" w:space="0" w:color="BEBEBE"/>
            </w:tcBorders>
            <w:textDirection w:val="btLr"/>
          </w:tcPr>
          <w:p>
            <w:pPr>
              <w:pStyle w:val="TableParagraph"/>
              <w:spacing w:before="107"/>
              <w:ind w:right="1"/>
              <w:rPr>
                <w:rFonts w:ascii="Arial"/>
                <w:b/>
                <w:sz w:val="18"/>
              </w:rPr>
            </w:pPr>
            <w:r>
              <w:rPr>
                <w:rFonts w:ascii="Arial"/>
                <w:b/>
                <w:spacing w:val="-4"/>
                <w:sz w:val="18"/>
              </w:rPr>
              <w:t>Spot</w:t>
            </w:r>
          </w:p>
        </w:tc>
        <w:tc>
          <w:tcPr>
            <w:tcW w:w="1338" w:type="dxa"/>
            <w:tcBorders>
              <w:bottom w:val="single" w:sz="4" w:space="0" w:color="BEBEBE"/>
              <w:right w:val="single" w:sz="4" w:space="0" w:color="BEBEBE"/>
            </w:tcBorders>
          </w:tcPr>
          <w:p>
            <w:pPr>
              <w:pStyle w:val="TableParagraph"/>
              <w:spacing w:before="44"/>
              <w:ind w:left="6" w:right="16"/>
              <w:rPr>
                <w:sz w:val="18"/>
              </w:rPr>
            </w:pPr>
            <w:r>
              <w:rPr>
                <w:spacing w:val="-2"/>
                <w:sz w:val="18"/>
              </w:rPr>
              <w:t>Contaminated</w:t>
            </w:r>
          </w:p>
        </w:tc>
        <w:tc>
          <w:tcPr>
            <w:tcW w:w="1415" w:type="dxa"/>
            <w:tcBorders>
              <w:left w:val="single" w:sz="4" w:space="0" w:color="BEBEBE"/>
              <w:bottom w:val="single" w:sz="4" w:space="0" w:color="BEBEBE"/>
              <w:right w:val="single" w:sz="4" w:space="0" w:color="BEBEBE"/>
            </w:tcBorders>
          </w:tcPr>
          <w:p>
            <w:pPr>
              <w:pStyle w:val="TableParagraph"/>
              <w:spacing w:before="44"/>
              <w:ind w:left="17" w:right="5"/>
              <w:rPr>
                <w:sz w:val="18"/>
              </w:rPr>
            </w:pPr>
            <w:r>
              <w:rPr>
                <w:spacing w:val="-5"/>
                <w:sz w:val="18"/>
              </w:rPr>
              <w:t>57</w:t>
            </w:r>
          </w:p>
        </w:tc>
        <w:tc>
          <w:tcPr>
            <w:tcW w:w="967" w:type="dxa"/>
            <w:tcBorders>
              <w:left w:val="single" w:sz="4" w:space="0" w:color="BEBEBE"/>
              <w:bottom w:val="single" w:sz="4" w:space="0" w:color="BEBEBE"/>
              <w:right w:val="single" w:sz="4" w:space="0" w:color="BEBEBE"/>
            </w:tcBorders>
          </w:tcPr>
          <w:p>
            <w:pPr>
              <w:pStyle w:val="TableParagraph"/>
              <w:spacing w:before="44"/>
              <w:ind w:left="16"/>
              <w:rPr>
                <w:sz w:val="18"/>
              </w:rPr>
            </w:pPr>
            <w:r>
              <w:rPr>
                <w:spacing w:val="-5"/>
                <w:sz w:val="18"/>
              </w:rPr>
              <w:t>214</w:t>
            </w:r>
          </w:p>
        </w:tc>
        <w:tc>
          <w:tcPr>
            <w:tcW w:w="607" w:type="dxa"/>
            <w:tcBorders>
              <w:left w:val="single" w:sz="4" w:space="0" w:color="BEBEBE"/>
              <w:bottom w:val="single" w:sz="4" w:space="0" w:color="BEBEBE"/>
              <w:right w:val="single" w:sz="4" w:space="0" w:color="BEBEBE"/>
            </w:tcBorders>
          </w:tcPr>
          <w:p>
            <w:pPr>
              <w:pStyle w:val="TableParagraph"/>
              <w:spacing w:before="44"/>
              <w:ind w:left="17" w:right="6"/>
              <w:rPr>
                <w:sz w:val="18"/>
              </w:rPr>
            </w:pPr>
            <w:r>
              <w:rPr>
                <w:spacing w:val="-10"/>
                <w:sz w:val="18"/>
              </w:rPr>
              <w:t>7</w:t>
            </w:r>
          </w:p>
        </w:tc>
        <w:tc>
          <w:tcPr>
            <w:tcW w:w="725" w:type="dxa"/>
            <w:tcBorders>
              <w:left w:val="single" w:sz="4" w:space="0" w:color="BEBEBE"/>
              <w:bottom w:val="single" w:sz="4" w:space="0" w:color="BEBEBE"/>
              <w:right w:val="single" w:sz="4" w:space="0" w:color="BEBEBE"/>
            </w:tcBorders>
          </w:tcPr>
          <w:p>
            <w:pPr>
              <w:pStyle w:val="TableParagraph"/>
              <w:spacing w:before="44"/>
              <w:ind w:left="19" w:right="5"/>
              <w:rPr>
                <w:sz w:val="18"/>
              </w:rPr>
            </w:pPr>
            <w:r>
              <w:rPr>
                <w:spacing w:val="-10"/>
                <w:sz w:val="18"/>
              </w:rPr>
              <w:t>0</w:t>
            </w:r>
          </w:p>
        </w:tc>
        <w:tc>
          <w:tcPr>
            <w:tcW w:w="525" w:type="dxa"/>
            <w:tcBorders>
              <w:left w:val="single" w:sz="4" w:space="0" w:color="BEBEBE"/>
              <w:bottom w:val="single" w:sz="4" w:space="0" w:color="BEBEBE"/>
              <w:right w:val="single" w:sz="4" w:space="0" w:color="BEBEBE"/>
            </w:tcBorders>
          </w:tcPr>
          <w:p>
            <w:pPr>
              <w:pStyle w:val="TableParagraph"/>
              <w:spacing w:before="44"/>
              <w:ind w:left="29" w:right="11"/>
              <w:rPr>
                <w:sz w:val="18"/>
              </w:rPr>
            </w:pPr>
            <w:r>
              <w:rPr>
                <w:spacing w:val="-5"/>
                <w:sz w:val="18"/>
              </w:rPr>
              <w:t>21</w:t>
            </w:r>
          </w:p>
        </w:tc>
        <w:tc>
          <w:tcPr>
            <w:tcW w:w="667" w:type="dxa"/>
            <w:tcBorders>
              <w:left w:val="single" w:sz="4" w:space="0" w:color="BEBEBE"/>
              <w:bottom w:val="single" w:sz="4" w:space="0" w:color="BEBEBE"/>
              <w:right w:val="single" w:sz="4" w:space="0" w:color="BEBEBE"/>
            </w:tcBorders>
          </w:tcPr>
          <w:p>
            <w:pPr>
              <w:pStyle w:val="TableParagraph"/>
              <w:spacing w:before="44"/>
              <w:ind w:left="18" w:right="1"/>
              <w:rPr>
                <w:sz w:val="18"/>
              </w:rPr>
            </w:pPr>
            <w:r>
              <w:rPr>
                <w:spacing w:val="-5"/>
                <w:sz w:val="18"/>
              </w:rPr>
              <w:t>299</w:t>
            </w:r>
          </w:p>
        </w:tc>
      </w:tr>
      <w:tr>
        <w:trPr>
          <w:trHeight w:val="300" w:hRule="atLeast"/>
        </w:trPr>
        <w:tc>
          <w:tcPr>
            <w:tcW w:w="428" w:type="dxa"/>
            <w:vMerge/>
            <w:tcBorders>
              <w:top w:val="nil"/>
              <w:left w:val="single" w:sz="4" w:space="0" w:color="BEBEBE"/>
              <w:bottom w:val="single" w:sz="4" w:space="0" w:color="BEBEBE"/>
            </w:tcBorders>
            <w:textDirection w:val="btLr"/>
          </w:tcPr>
          <w:p>
            <w:pPr>
              <w:rPr>
                <w:sz w:val="2"/>
                <w:szCs w:val="2"/>
              </w:rPr>
            </w:pPr>
          </w:p>
        </w:tc>
        <w:tc>
          <w:tcPr>
            <w:tcW w:w="1338" w:type="dxa"/>
            <w:tcBorders>
              <w:top w:val="single" w:sz="4" w:space="0" w:color="BEBEBE"/>
              <w:bottom w:val="single" w:sz="4" w:space="0" w:color="BEBEBE"/>
              <w:right w:val="single" w:sz="4" w:space="0" w:color="BEBEBE"/>
            </w:tcBorders>
          </w:tcPr>
          <w:p>
            <w:pPr>
              <w:pStyle w:val="TableParagraph"/>
              <w:spacing w:before="44"/>
              <w:ind w:left="4" w:right="16"/>
              <w:rPr>
                <w:sz w:val="18"/>
              </w:rPr>
            </w:pPr>
            <w:r>
              <w:rPr>
                <w:spacing w:val="-2"/>
                <w:sz w:val="18"/>
              </w:rPr>
              <w:t>Negative</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4"/>
              <w:ind w:left="17" w:right="5"/>
              <w:rPr>
                <w:sz w:val="18"/>
              </w:rPr>
            </w:pPr>
            <w:r>
              <w:rPr>
                <w:spacing w:val="-5"/>
                <w:sz w:val="18"/>
              </w:rPr>
              <w:t>395</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4"/>
              <w:ind w:left="16" w:right="4"/>
              <w:rPr>
                <w:sz w:val="18"/>
              </w:rPr>
            </w:pPr>
            <w:r>
              <w:rPr>
                <w:spacing w:val="-2"/>
                <w:sz w:val="18"/>
              </w:rPr>
              <w:t>3,646</w:t>
            </w:r>
          </w:p>
        </w:tc>
        <w:tc>
          <w:tcPr>
            <w:tcW w:w="607" w:type="dxa"/>
            <w:tcBorders>
              <w:top w:val="single" w:sz="4" w:space="0" w:color="BEBEBE"/>
              <w:left w:val="single" w:sz="4" w:space="0" w:color="BEBEBE"/>
              <w:bottom w:val="single" w:sz="4" w:space="0" w:color="BEBEBE"/>
              <w:right w:val="single" w:sz="4" w:space="0" w:color="BEBEBE"/>
            </w:tcBorders>
          </w:tcPr>
          <w:p>
            <w:pPr>
              <w:pStyle w:val="TableParagraph"/>
              <w:spacing w:before="44"/>
              <w:ind w:left="17"/>
              <w:rPr>
                <w:sz w:val="18"/>
              </w:rPr>
            </w:pPr>
            <w:r>
              <w:rPr>
                <w:spacing w:val="-5"/>
                <w:sz w:val="18"/>
              </w:rPr>
              <w:t>37</w:t>
            </w:r>
          </w:p>
        </w:tc>
        <w:tc>
          <w:tcPr>
            <w:tcW w:w="725" w:type="dxa"/>
            <w:tcBorders>
              <w:top w:val="single" w:sz="4" w:space="0" w:color="BEBEBE"/>
              <w:left w:val="single" w:sz="4" w:space="0" w:color="BEBEBE"/>
              <w:bottom w:val="single" w:sz="4" w:space="0" w:color="BEBEBE"/>
              <w:right w:val="single" w:sz="4" w:space="0" w:color="BEBEBE"/>
            </w:tcBorders>
          </w:tcPr>
          <w:p>
            <w:pPr>
              <w:pStyle w:val="TableParagraph"/>
              <w:spacing w:before="44"/>
              <w:ind w:left="19"/>
              <w:rPr>
                <w:sz w:val="18"/>
              </w:rPr>
            </w:pPr>
            <w:r>
              <w:rPr>
                <w:spacing w:val="-5"/>
                <w:sz w:val="18"/>
              </w:rPr>
              <w:t>16</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4"/>
              <w:ind w:left="29" w:right="11"/>
              <w:rPr>
                <w:sz w:val="18"/>
              </w:rPr>
            </w:pPr>
            <w:r>
              <w:rPr>
                <w:spacing w:val="-5"/>
                <w:sz w:val="18"/>
              </w:rPr>
              <w:t>274</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4"/>
              <w:ind w:left="18"/>
              <w:rPr>
                <w:sz w:val="18"/>
              </w:rPr>
            </w:pPr>
            <w:r>
              <w:rPr>
                <w:spacing w:val="-2"/>
                <w:sz w:val="18"/>
              </w:rPr>
              <w:t>4,368</w:t>
            </w:r>
          </w:p>
        </w:tc>
      </w:tr>
      <w:tr>
        <w:trPr>
          <w:trHeight w:val="299" w:hRule="atLeast"/>
        </w:trPr>
        <w:tc>
          <w:tcPr>
            <w:tcW w:w="428" w:type="dxa"/>
            <w:vMerge/>
            <w:tcBorders>
              <w:top w:val="nil"/>
              <w:left w:val="single" w:sz="4" w:space="0" w:color="BEBEBE"/>
              <w:bottom w:val="single" w:sz="4" w:space="0" w:color="BEBEBE"/>
            </w:tcBorders>
            <w:textDirection w:val="btLr"/>
          </w:tcPr>
          <w:p>
            <w:pPr>
              <w:rPr>
                <w:sz w:val="2"/>
                <w:szCs w:val="2"/>
              </w:rPr>
            </w:pPr>
          </w:p>
        </w:tc>
        <w:tc>
          <w:tcPr>
            <w:tcW w:w="1338" w:type="dxa"/>
            <w:tcBorders>
              <w:top w:val="single" w:sz="4" w:space="0" w:color="BEBEBE"/>
              <w:bottom w:val="single" w:sz="4" w:space="0" w:color="BEBEBE"/>
              <w:right w:val="single" w:sz="4" w:space="0" w:color="BEBEBE"/>
            </w:tcBorders>
          </w:tcPr>
          <w:p>
            <w:pPr>
              <w:pStyle w:val="TableParagraph"/>
              <w:spacing w:before="47"/>
              <w:ind w:right="16"/>
              <w:rPr>
                <w:sz w:val="18"/>
              </w:rPr>
            </w:pPr>
            <w:r>
              <w:rPr>
                <w:spacing w:val="-5"/>
                <w:sz w:val="18"/>
              </w:rPr>
              <w:t>MTB</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ight="6"/>
              <w:rPr>
                <w:sz w:val="18"/>
              </w:rPr>
            </w:pPr>
            <w:r>
              <w:rPr>
                <w:spacing w:val="-10"/>
                <w:sz w:val="18"/>
              </w:rPr>
              <w:t>9</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Pr>
                <w:sz w:val="18"/>
              </w:rPr>
            </w:pPr>
            <w:r>
              <w:rPr>
                <w:spacing w:val="-5"/>
                <w:sz w:val="18"/>
              </w:rPr>
              <w:t>14</w:t>
            </w:r>
          </w:p>
        </w:tc>
        <w:tc>
          <w:tcPr>
            <w:tcW w:w="607"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Pr>
                <w:sz w:val="18"/>
              </w:rPr>
            </w:pPr>
            <w:r>
              <w:rPr>
                <w:spacing w:val="-5"/>
                <w:sz w:val="18"/>
              </w:rPr>
              <w:t>80</w:t>
            </w:r>
          </w:p>
        </w:tc>
        <w:tc>
          <w:tcPr>
            <w:tcW w:w="725" w:type="dxa"/>
            <w:tcBorders>
              <w:top w:val="single" w:sz="4" w:space="0" w:color="BEBEBE"/>
              <w:left w:val="single" w:sz="4" w:space="0" w:color="BEBEBE"/>
              <w:bottom w:val="single" w:sz="4" w:space="0" w:color="BEBEBE"/>
              <w:right w:val="single" w:sz="4" w:space="0" w:color="BEBEBE"/>
            </w:tcBorders>
          </w:tcPr>
          <w:p>
            <w:pPr>
              <w:pStyle w:val="TableParagraph"/>
              <w:spacing w:before="47"/>
              <w:ind w:left="19" w:right="5"/>
              <w:rPr>
                <w:sz w:val="18"/>
              </w:rPr>
            </w:pPr>
            <w:r>
              <w:rPr>
                <w:spacing w:val="-10"/>
                <w:sz w:val="18"/>
              </w:rPr>
              <w:t>1</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7"/>
              <w:ind w:left="29" w:right="11"/>
              <w:rPr>
                <w:sz w:val="18"/>
              </w:rPr>
            </w:pPr>
            <w:r>
              <w:rPr>
                <w:spacing w:val="-5"/>
                <w:sz w:val="18"/>
              </w:rPr>
              <w:t>12</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
              <w:rPr>
                <w:sz w:val="18"/>
              </w:rPr>
            </w:pPr>
            <w:r>
              <w:rPr>
                <w:spacing w:val="-5"/>
                <w:sz w:val="18"/>
              </w:rPr>
              <w:t>116</w:t>
            </w:r>
          </w:p>
        </w:tc>
      </w:tr>
      <w:tr>
        <w:trPr>
          <w:trHeight w:val="299" w:hRule="atLeast"/>
        </w:trPr>
        <w:tc>
          <w:tcPr>
            <w:tcW w:w="428" w:type="dxa"/>
            <w:vMerge/>
            <w:tcBorders>
              <w:top w:val="nil"/>
              <w:left w:val="single" w:sz="4" w:space="0" w:color="BEBEBE"/>
              <w:bottom w:val="single" w:sz="4" w:space="0" w:color="BEBEBE"/>
            </w:tcBorders>
            <w:textDirection w:val="btLr"/>
          </w:tcPr>
          <w:p>
            <w:pPr>
              <w:rPr>
                <w:sz w:val="2"/>
                <w:szCs w:val="2"/>
              </w:rPr>
            </w:pPr>
          </w:p>
        </w:tc>
        <w:tc>
          <w:tcPr>
            <w:tcW w:w="1338" w:type="dxa"/>
            <w:tcBorders>
              <w:top w:val="single" w:sz="4" w:space="0" w:color="BEBEBE"/>
              <w:bottom w:val="single" w:sz="4" w:space="0" w:color="BEBEBE"/>
              <w:right w:val="single" w:sz="4" w:space="0" w:color="BEBEBE"/>
            </w:tcBorders>
          </w:tcPr>
          <w:p>
            <w:pPr>
              <w:pStyle w:val="TableParagraph"/>
              <w:spacing w:before="47"/>
              <w:ind w:left="2" w:right="16"/>
              <w:rPr>
                <w:sz w:val="18"/>
              </w:rPr>
            </w:pPr>
            <w:r>
              <w:rPr>
                <w:spacing w:val="-4"/>
                <w:sz w:val="18"/>
              </w:rPr>
              <w:t>MOTT</w:t>
            </w:r>
          </w:p>
        </w:tc>
        <w:tc>
          <w:tcPr>
            <w:tcW w:w="1415"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ight="6"/>
              <w:rPr>
                <w:sz w:val="18"/>
              </w:rPr>
            </w:pPr>
            <w:r>
              <w:rPr>
                <w:spacing w:val="-10"/>
                <w:sz w:val="18"/>
              </w:rPr>
              <w:t>1</w:t>
            </w:r>
          </w:p>
        </w:tc>
        <w:tc>
          <w:tcPr>
            <w:tcW w:w="967" w:type="dxa"/>
            <w:tcBorders>
              <w:top w:val="single" w:sz="4" w:space="0" w:color="BEBEBE"/>
              <w:left w:val="single" w:sz="4" w:space="0" w:color="BEBEBE"/>
              <w:bottom w:val="single" w:sz="4" w:space="0" w:color="BEBEBE"/>
              <w:right w:val="single" w:sz="4" w:space="0" w:color="BEBEBE"/>
            </w:tcBorders>
          </w:tcPr>
          <w:p>
            <w:pPr>
              <w:pStyle w:val="TableParagraph"/>
              <w:spacing w:before="47"/>
              <w:ind w:left="16" w:right="5"/>
              <w:rPr>
                <w:sz w:val="18"/>
              </w:rPr>
            </w:pPr>
            <w:r>
              <w:rPr>
                <w:spacing w:val="-10"/>
                <w:sz w:val="18"/>
              </w:rPr>
              <w:t>8</w:t>
            </w:r>
          </w:p>
        </w:tc>
        <w:tc>
          <w:tcPr>
            <w:tcW w:w="607" w:type="dxa"/>
            <w:tcBorders>
              <w:top w:val="single" w:sz="4" w:space="0" w:color="BEBEBE"/>
              <w:left w:val="single" w:sz="4" w:space="0" w:color="BEBEBE"/>
              <w:bottom w:val="single" w:sz="4" w:space="0" w:color="BEBEBE"/>
              <w:right w:val="single" w:sz="4" w:space="0" w:color="BEBEBE"/>
            </w:tcBorders>
          </w:tcPr>
          <w:p>
            <w:pPr>
              <w:pStyle w:val="TableParagraph"/>
              <w:spacing w:before="47"/>
              <w:ind w:left="17" w:right="6"/>
              <w:rPr>
                <w:sz w:val="18"/>
              </w:rPr>
            </w:pPr>
            <w:r>
              <w:rPr>
                <w:spacing w:val="-10"/>
                <w:sz w:val="18"/>
              </w:rPr>
              <w:t>0</w:t>
            </w:r>
          </w:p>
        </w:tc>
        <w:tc>
          <w:tcPr>
            <w:tcW w:w="725" w:type="dxa"/>
            <w:tcBorders>
              <w:top w:val="single" w:sz="4" w:space="0" w:color="BEBEBE"/>
              <w:left w:val="single" w:sz="4" w:space="0" w:color="BEBEBE"/>
              <w:bottom w:val="single" w:sz="4" w:space="0" w:color="BEBEBE"/>
              <w:right w:val="single" w:sz="4" w:space="0" w:color="BEBEBE"/>
            </w:tcBorders>
          </w:tcPr>
          <w:p>
            <w:pPr>
              <w:pStyle w:val="TableParagraph"/>
              <w:spacing w:before="47"/>
              <w:ind w:left="19" w:right="5"/>
              <w:rPr>
                <w:sz w:val="18"/>
              </w:rPr>
            </w:pPr>
            <w:r>
              <w:rPr>
                <w:spacing w:val="-10"/>
                <w:sz w:val="18"/>
              </w:rPr>
              <w:t>0</w:t>
            </w:r>
          </w:p>
        </w:tc>
        <w:tc>
          <w:tcPr>
            <w:tcW w:w="525" w:type="dxa"/>
            <w:tcBorders>
              <w:top w:val="single" w:sz="4" w:space="0" w:color="BEBEBE"/>
              <w:left w:val="single" w:sz="4" w:space="0" w:color="BEBEBE"/>
              <w:bottom w:val="single" w:sz="4" w:space="0" w:color="BEBEBE"/>
              <w:right w:val="single" w:sz="4" w:space="0" w:color="BEBEBE"/>
            </w:tcBorders>
          </w:tcPr>
          <w:p>
            <w:pPr>
              <w:pStyle w:val="TableParagraph"/>
              <w:spacing w:before="47"/>
              <w:ind w:left="24" w:right="11"/>
              <w:rPr>
                <w:sz w:val="18"/>
              </w:rPr>
            </w:pPr>
            <w:r>
              <w:rPr>
                <w:spacing w:val="-10"/>
                <w:sz w:val="18"/>
              </w:rPr>
              <w:t>1</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47"/>
              <w:ind w:left="18" w:right="1"/>
              <w:rPr>
                <w:sz w:val="18"/>
              </w:rPr>
            </w:pPr>
            <w:r>
              <w:rPr>
                <w:spacing w:val="-5"/>
                <w:sz w:val="18"/>
              </w:rPr>
              <w:t>10</w:t>
            </w:r>
          </w:p>
        </w:tc>
      </w:tr>
      <w:tr>
        <w:trPr>
          <w:trHeight w:val="302" w:hRule="atLeast"/>
        </w:trPr>
        <w:tc>
          <w:tcPr>
            <w:tcW w:w="428" w:type="dxa"/>
            <w:vMerge/>
            <w:tcBorders>
              <w:top w:val="nil"/>
              <w:left w:val="single" w:sz="4" w:space="0" w:color="BEBEBE"/>
              <w:bottom w:val="single" w:sz="4" w:space="0" w:color="BEBEBE"/>
            </w:tcBorders>
            <w:textDirection w:val="btLr"/>
          </w:tcPr>
          <w:p>
            <w:pPr>
              <w:rPr>
                <w:sz w:val="2"/>
                <w:szCs w:val="2"/>
              </w:rPr>
            </w:pPr>
          </w:p>
        </w:tc>
        <w:tc>
          <w:tcPr>
            <w:tcW w:w="1338" w:type="dxa"/>
            <w:tcBorders>
              <w:top w:val="single" w:sz="4" w:space="0" w:color="BEBEBE"/>
              <w:right w:val="single" w:sz="4" w:space="0" w:color="BEBEBE"/>
            </w:tcBorders>
          </w:tcPr>
          <w:p>
            <w:pPr>
              <w:pStyle w:val="TableParagraph"/>
              <w:spacing w:before="47"/>
              <w:ind w:left="5" w:right="16"/>
              <w:rPr>
                <w:sz w:val="18"/>
              </w:rPr>
            </w:pPr>
            <w:r>
              <w:rPr>
                <w:spacing w:val="-5"/>
                <w:sz w:val="18"/>
              </w:rPr>
              <w:t>N/A</w:t>
            </w:r>
          </w:p>
        </w:tc>
        <w:tc>
          <w:tcPr>
            <w:tcW w:w="1415" w:type="dxa"/>
            <w:tcBorders>
              <w:top w:val="single" w:sz="4" w:space="0" w:color="BEBEBE"/>
              <w:left w:val="single" w:sz="4" w:space="0" w:color="BEBEBE"/>
              <w:right w:val="single" w:sz="4" w:space="0" w:color="BEBEBE"/>
            </w:tcBorders>
          </w:tcPr>
          <w:p>
            <w:pPr>
              <w:pStyle w:val="TableParagraph"/>
              <w:spacing w:before="47"/>
              <w:ind w:left="17" w:right="6"/>
              <w:rPr>
                <w:sz w:val="18"/>
              </w:rPr>
            </w:pPr>
            <w:r>
              <w:rPr>
                <w:spacing w:val="-10"/>
                <w:sz w:val="18"/>
              </w:rPr>
              <w:t>3</w:t>
            </w:r>
          </w:p>
        </w:tc>
        <w:tc>
          <w:tcPr>
            <w:tcW w:w="967" w:type="dxa"/>
            <w:tcBorders>
              <w:top w:val="single" w:sz="4" w:space="0" w:color="BEBEBE"/>
              <w:left w:val="single" w:sz="4" w:space="0" w:color="BEBEBE"/>
              <w:right w:val="single" w:sz="4" w:space="0" w:color="BEBEBE"/>
            </w:tcBorders>
          </w:tcPr>
          <w:p>
            <w:pPr>
              <w:pStyle w:val="TableParagraph"/>
              <w:spacing w:before="47"/>
              <w:ind w:left="16"/>
              <w:rPr>
                <w:sz w:val="18"/>
              </w:rPr>
            </w:pPr>
            <w:r>
              <w:rPr>
                <w:spacing w:val="-5"/>
                <w:sz w:val="18"/>
              </w:rPr>
              <w:t>44</w:t>
            </w:r>
          </w:p>
        </w:tc>
        <w:tc>
          <w:tcPr>
            <w:tcW w:w="607" w:type="dxa"/>
            <w:tcBorders>
              <w:top w:val="single" w:sz="4" w:space="0" w:color="BEBEBE"/>
              <w:left w:val="single" w:sz="4" w:space="0" w:color="BEBEBE"/>
              <w:right w:val="single" w:sz="4" w:space="0" w:color="BEBEBE"/>
            </w:tcBorders>
          </w:tcPr>
          <w:p>
            <w:pPr>
              <w:pStyle w:val="TableParagraph"/>
              <w:spacing w:before="47"/>
              <w:ind w:left="17" w:right="6"/>
              <w:rPr>
                <w:sz w:val="18"/>
              </w:rPr>
            </w:pPr>
            <w:r>
              <w:rPr>
                <w:spacing w:val="-10"/>
                <w:sz w:val="18"/>
              </w:rPr>
              <w:t>0</w:t>
            </w:r>
          </w:p>
        </w:tc>
        <w:tc>
          <w:tcPr>
            <w:tcW w:w="725" w:type="dxa"/>
            <w:tcBorders>
              <w:top w:val="single" w:sz="4" w:space="0" w:color="BEBEBE"/>
              <w:left w:val="single" w:sz="4" w:space="0" w:color="BEBEBE"/>
              <w:right w:val="single" w:sz="4" w:space="0" w:color="BEBEBE"/>
            </w:tcBorders>
          </w:tcPr>
          <w:p>
            <w:pPr>
              <w:pStyle w:val="TableParagraph"/>
              <w:spacing w:before="47"/>
              <w:ind w:left="19" w:right="5"/>
              <w:rPr>
                <w:sz w:val="18"/>
              </w:rPr>
            </w:pPr>
            <w:r>
              <w:rPr>
                <w:spacing w:val="-10"/>
                <w:sz w:val="18"/>
              </w:rPr>
              <w:t>0</w:t>
            </w:r>
          </w:p>
        </w:tc>
        <w:tc>
          <w:tcPr>
            <w:tcW w:w="525" w:type="dxa"/>
            <w:tcBorders>
              <w:top w:val="single" w:sz="4" w:space="0" w:color="BEBEBE"/>
              <w:left w:val="single" w:sz="4" w:space="0" w:color="BEBEBE"/>
              <w:right w:val="single" w:sz="4" w:space="0" w:color="BEBEBE"/>
            </w:tcBorders>
          </w:tcPr>
          <w:p>
            <w:pPr>
              <w:pStyle w:val="TableParagraph"/>
              <w:spacing w:before="47"/>
              <w:ind w:left="29" w:right="11"/>
              <w:rPr>
                <w:sz w:val="18"/>
              </w:rPr>
            </w:pPr>
            <w:r>
              <w:rPr>
                <w:spacing w:val="-5"/>
                <w:sz w:val="18"/>
              </w:rPr>
              <w:t>204</w:t>
            </w:r>
          </w:p>
        </w:tc>
        <w:tc>
          <w:tcPr>
            <w:tcW w:w="667" w:type="dxa"/>
            <w:tcBorders>
              <w:top w:val="single" w:sz="4" w:space="0" w:color="BEBEBE"/>
              <w:left w:val="single" w:sz="4" w:space="0" w:color="BEBEBE"/>
              <w:right w:val="single" w:sz="4" w:space="0" w:color="BEBEBE"/>
            </w:tcBorders>
          </w:tcPr>
          <w:p>
            <w:pPr>
              <w:pStyle w:val="TableParagraph"/>
              <w:spacing w:before="47"/>
              <w:ind w:left="18" w:right="1"/>
              <w:rPr>
                <w:sz w:val="18"/>
              </w:rPr>
            </w:pPr>
            <w:r>
              <w:rPr>
                <w:spacing w:val="-5"/>
                <w:sz w:val="18"/>
              </w:rPr>
              <w:t>251</w:t>
            </w:r>
          </w:p>
        </w:tc>
      </w:tr>
      <w:tr>
        <w:trPr>
          <w:trHeight w:val="299" w:hRule="atLeast"/>
        </w:trPr>
        <w:tc>
          <w:tcPr>
            <w:tcW w:w="428" w:type="dxa"/>
            <w:vMerge/>
            <w:tcBorders>
              <w:top w:val="nil"/>
              <w:left w:val="single" w:sz="4" w:space="0" w:color="BEBEBE"/>
              <w:bottom w:val="single" w:sz="4" w:space="0" w:color="BEBEBE"/>
            </w:tcBorders>
            <w:textDirection w:val="btLr"/>
          </w:tcPr>
          <w:p>
            <w:pPr>
              <w:rPr>
                <w:sz w:val="2"/>
                <w:szCs w:val="2"/>
              </w:rPr>
            </w:pPr>
          </w:p>
        </w:tc>
        <w:tc>
          <w:tcPr>
            <w:tcW w:w="1338" w:type="dxa"/>
            <w:tcBorders>
              <w:bottom w:val="single" w:sz="4" w:space="0" w:color="BEBEBE"/>
              <w:right w:val="single" w:sz="4" w:space="0" w:color="BEBEBE"/>
            </w:tcBorders>
          </w:tcPr>
          <w:p>
            <w:pPr>
              <w:pStyle w:val="TableParagraph"/>
              <w:spacing w:before="44"/>
              <w:ind w:left="4" w:right="16"/>
              <w:rPr>
                <w:sz w:val="18"/>
              </w:rPr>
            </w:pPr>
            <w:r>
              <w:rPr>
                <w:spacing w:val="-2"/>
                <w:sz w:val="18"/>
              </w:rPr>
              <w:t>Total</w:t>
            </w:r>
          </w:p>
        </w:tc>
        <w:tc>
          <w:tcPr>
            <w:tcW w:w="1415" w:type="dxa"/>
            <w:tcBorders>
              <w:left w:val="single" w:sz="4" w:space="0" w:color="BEBEBE"/>
              <w:bottom w:val="single" w:sz="4" w:space="0" w:color="BEBEBE"/>
              <w:right w:val="single" w:sz="4" w:space="0" w:color="BEBEBE"/>
            </w:tcBorders>
          </w:tcPr>
          <w:p>
            <w:pPr>
              <w:pStyle w:val="TableParagraph"/>
              <w:spacing w:before="44"/>
              <w:ind w:left="17" w:right="5"/>
              <w:rPr>
                <w:sz w:val="18"/>
              </w:rPr>
            </w:pPr>
            <w:r>
              <w:rPr>
                <w:spacing w:val="-5"/>
                <w:sz w:val="18"/>
              </w:rPr>
              <w:t>465</w:t>
            </w:r>
          </w:p>
        </w:tc>
        <w:tc>
          <w:tcPr>
            <w:tcW w:w="967" w:type="dxa"/>
            <w:tcBorders>
              <w:left w:val="single" w:sz="4" w:space="0" w:color="BEBEBE"/>
              <w:bottom w:val="single" w:sz="4" w:space="0" w:color="BEBEBE"/>
              <w:right w:val="single" w:sz="4" w:space="0" w:color="BEBEBE"/>
            </w:tcBorders>
          </w:tcPr>
          <w:p>
            <w:pPr>
              <w:pStyle w:val="TableParagraph"/>
              <w:spacing w:before="44"/>
              <w:ind w:left="16" w:right="4"/>
              <w:rPr>
                <w:sz w:val="18"/>
              </w:rPr>
            </w:pPr>
            <w:r>
              <w:rPr>
                <w:spacing w:val="-2"/>
                <w:sz w:val="18"/>
              </w:rPr>
              <w:t>3,926</w:t>
            </w:r>
          </w:p>
        </w:tc>
        <w:tc>
          <w:tcPr>
            <w:tcW w:w="607" w:type="dxa"/>
            <w:tcBorders>
              <w:left w:val="single" w:sz="4" w:space="0" w:color="BEBEBE"/>
              <w:bottom w:val="single" w:sz="4" w:space="0" w:color="BEBEBE"/>
              <w:right w:val="single" w:sz="4" w:space="0" w:color="BEBEBE"/>
            </w:tcBorders>
          </w:tcPr>
          <w:p>
            <w:pPr>
              <w:pStyle w:val="TableParagraph"/>
              <w:spacing w:before="44"/>
              <w:ind w:left="17"/>
              <w:rPr>
                <w:sz w:val="18"/>
              </w:rPr>
            </w:pPr>
            <w:r>
              <w:rPr>
                <w:spacing w:val="-5"/>
                <w:sz w:val="18"/>
              </w:rPr>
              <w:t>124</w:t>
            </w:r>
          </w:p>
        </w:tc>
        <w:tc>
          <w:tcPr>
            <w:tcW w:w="725" w:type="dxa"/>
            <w:tcBorders>
              <w:left w:val="single" w:sz="4" w:space="0" w:color="BEBEBE"/>
              <w:bottom w:val="single" w:sz="4" w:space="0" w:color="BEBEBE"/>
              <w:right w:val="single" w:sz="4" w:space="0" w:color="BEBEBE"/>
            </w:tcBorders>
          </w:tcPr>
          <w:p>
            <w:pPr>
              <w:pStyle w:val="TableParagraph"/>
              <w:spacing w:before="44"/>
              <w:ind w:left="19"/>
              <w:rPr>
                <w:sz w:val="18"/>
              </w:rPr>
            </w:pPr>
            <w:r>
              <w:rPr>
                <w:spacing w:val="-5"/>
                <w:sz w:val="18"/>
              </w:rPr>
              <w:t>17</w:t>
            </w:r>
          </w:p>
        </w:tc>
        <w:tc>
          <w:tcPr>
            <w:tcW w:w="525" w:type="dxa"/>
            <w:tcBorders>
              <w:left w:val="single" w:sz="4" w:space="0" w:color="BEBEBE"/>
              <w:bottom w:val="single" w:sz="4" w:space="0" w:color="BEBEBE"/>
              <w:right w:val="single" w:sz="4" w:space="0" w:color="BEBEBE"/>
            </w:tcBorders>
          </w:tcPr>
          <w:p>
            <w:pPr>
              <w:pStyle w:val="TableParagraph"/>
              <w:spacing w:before="44"/>
              <w:ind w:left="29" w:right="11"/>
              <w:rPr>
                <w:sz w:val="18"/>
              </w:rPr>
            </w:pPr>
            <w:r>
              <w:rPr>
                <w:spacing w:val="-5"/>
                <w:sz w:val="18"/>
              </w:rPr>
              <w:t>308</w:t>
            </w:r>
          </w:p>
        </w:tc>
        <w:tc>
          <w:tcPr>
            <w:tcW w:w="667" w:type="dxa"/>
            <w:tcBorders>
              <w:left w:val="single" w:sz="4" w:space="0" w:color="BEBEBE"/>
              <w:bottom w:val="single" w:sz="4" w:space="0" w:color="BEBEBE"/>
              <w:right w:val="single" w:sz="4" w:space="0" w:color="BEBEBE"/>
            </w:tcBorders>
          </w:tcPr>
          <w:p>
            <w:pPr>
              <w:pStyle w:val="TableParagraph"/>
              <w:spacing w:before="44"/>
              <w:ind w:left="18"/>
              <w:rPr>
                <w:sz w:val="18"/>
              </w:rPr>
            </w:pPr>
            <w:r>
              <w:rPr>
                <w:spacing w:val="-2"/>
                <w:sz w:val="18"/>
              </w:rPr>
              <w:t>5,044</w:t>
            </w:r>
          </w:p>
        </w:tc>
      </w:tr>
    </w:tbl>
    <w:p>
      <w:pPr>
        <w:pStyle w:val="TableParagraph"/>
        <w:spacing w:after="0"/>
        <w:rPr>
          <w:sz w:val="18"/>
        </w:rPr>
        <w:sectPr>
          <w:pgSz w:w="10380" w:h="13960"/>
          <w:pgMar w:header="0" w:footer="1068" w:top="1360" w:bottom="1260" w:left="708" w:right="708"/>
        </w:sectPr>
      </w:pPr>
    </w:p>
    <w:p>
      <w:pPr>
        <w:pStyle w:val="Heading5"/>
        <w:numPr>
          <w:ilvl w:val="2"/>
          <w:numId w:val="14"/>
        </w:numPr>
        <w:tabs>
          <w:tab w:pos="611" w:val="left" w:leader="none"/>
        </w:tabs>
        <w:spacing w:line="240" w:lineRule="auto" w:before="64" w:after="0"/>
        <w:ind w:left="611" w:right="0" w:hanging="599"/>
        <w:jc w:val="left"/>
      </w:pPr>
      <w:bookmarkStart w:name="_TOC_250065" w:id="74"/>
      <w:r>
        <w:rPr/>
        <w:t>Xpert</w:t>
      </w:r>
      <w:r>
        <w:rPr>
          <w:spacing w:val="-1"/>
        </w:rPr>
        <w:t> </w:t>
      </w:r>
      <w:bookmarkEnd w:id="74"/>
      <w:r>
        <w:rPr>
          <w:spacing w:val="-2"/>
        </w:rPr>
        <w:t>MTB/RIF</w:t>
      </w:r>
    </w:p>
    <w:p>
      <w:pPr>
        <w:pStyle w:val="BodyText"/>
        <w:spacing w:before="273"/>
        <w:ind w:left="12"/>
      </w:pPr>
      <w:r>
        <w:rPr/>
        <w:t>Per the protocol, all smear-positive samples (plus the second sample from the same participant)</w:t>
      </w:r>
      <w:r>
        <w:rPr>
          <w:spacing w:val="-5"/>
        </w:rPr>
        <w:t> </w:t>
      </w:r>
      <w:r>
        <w:rPr/>
        <w:t>and</w:t>
      </w:r>
      <w:r>
        <w:rPr>
          <w:spacing w:val="-5"/>
        </w:rPr>
        <w:t> </w:t>
      </w:r>
      <w:r>
        <w:rPr/>
        <w:t>smear-negative</w:t>
      </w:r>
      <w:r>
        <w:rPr>
          <w:spacing w:val="-5"/>
        </w:rPr>
        <w:t> </w:t>
      </w:r>
      <w:r>
        <w:rPr/>
        <w:t>samples</w:t>
      </w:r>
      <w:r>
        <w:rPr>
          <w:spacing w:val="-4"/>
        </w:rPr>
        <w:t> </w:t>
      </w:r>
      <w:r>
        <w:rPr/>
        <w:t>from</w:t>
      </w:r>
      <w:r>
        <w:rPr>
          <w:spacing w:val="-4"/>
        </w:rPr>
        <w:t> </w:t>
      </w:r>
      <w:r>
        <w:rPr/>
        <w:t>participants</w:t>
      </w:r>
      <w:r>
        <w:rPr>
          <w:spacing w:val="-4"/>
        </w:rPr>
        <w:t> </w:t>
      </w:r>
      <w:r>
        <w:rPr/>
        <w:t>whose</w:t>
      </w:r>
      <w:r>
        <w:rPr>
          <w:spacing w:val="-5"/>
        </w:rPr>
        <w:t> </w:t>
      </w:r>
      <w:r>
        <w:rPr/>
        <w:t>culture</w:t>
      </w:r>
      <w:r>
        <w:rPr>
          <w:spacing w:val="-4"/>
        </w:rPr>
        <w:t> </w:t>
      </w:r>
      <w:r>
        <w:rPr/>
        <w:t>was</w:t>
      </w:r>
      <w:r>
        <w:rPr>
          <w:spacing w:val="-4"/>
        </w:rPr>
        <w:t> </w:t>
      </w:r>
      <w:r>
        <w:rPr/>
        <w:t>not conclusive (i.e.</w:t>
      </w:r>
      <w:r>
        <w:rPr>
          <w:spacing w:val="-1"/>
        </w:rPr>
        <w:t> </w:t>
      </w:r>
      <w:r>
        <w:rPr/>
        <w:t>participants</w:t>
      </w:r>
      <w:r>
        <w:rPr>
          <w:spacing w:val="-1"/>
        </w:rPr>
        <w:t> </w:t>
      </w:r>
      <w:r>
        <w:rPr/>
        <w:t>with</w:t>
      </w:r>
      <w:r>
        <w:rPr>
          <w:spacing w:val="-1"/>
        </w:rPr>
        <w:t> </w:t>
      </w:r>
      <w:r>
        <w:rPr/>
        <w:t>both</w:t>
      </w:r>
      <w:r>
        <w:rPr>
          <w:spacing w:val="-1"/>
        </w:rPr>
        <w:t> </w:t>
      </w:r>
      <w:r>
        <w:rPr/>
        <w:t>cultures</w:t>
      </w:r>
      <w:r>
        <w:rPr>
          <w:spacing w:val="-1"/>
        </w:rPr>
        <w:t> </w:t>
      </w:r>
      <w:r>
        <w:rPr/>
        <w:t>contaminated) were</w:t>
      </w:r>
      <w:r>
        <w:rPr>
          <w:spacing w:val="-3"/>
        </w:rPr>
        <w:t> </w:t>
      </w:r>
      <w:r>
        <w:rPr/>
        <w:t>to</w:t>
      </w:r>
      <w:r>
        <w:rPr>
          <w:spacing w:val="-1"/>
        </w:rPr>
        <w:t> </w:t>
      </w:r>
      <w:r>
        <w:rPr/>
        <w:t>be run</w:t>
      </w:r>
      <w:r>
        <w:rPr>
          <w:spacing w:val="-1"/>
        </w:rPr>
        <w:t> </w:t>
      </w:r>
      <w:r>
        <w:rPr/>
        <w:t>on</w:t>
      </w:r>
      <w:r>
        <w:rPr>
          <w:spacing w:val="-1"/>
        </w:rPr>
        <w:t> </w:t>
      </w:r>
      <w:r>
        <w:rPr/>
        <w:t>Xpert MTB/RIF</w:t>
      </w:r>
      <w:r>
        <w:rPr>
          <w:spacing w:val="-2"/>
        </w:rPr>
        <w:t> </w:t>
      </w:r>
      <w:r>
        <w:rPr/>
        <w:t>test</w:t>
      </w:r>
      <w:r>
        <w:rPr>
          <w:spacing w:val="-1"/>
        </w:rPr>
        <w:t> </w:t>
      </w:r>
      <w:r>
        <w:rPr/>
        <w:t>on sediment to: confirm that smear-positive are indeed due to </w:t>
      </w:r>
      <w:r>
        <w:rPr>
          <w:i/>
        </w:rPr>
        <w:t>Mycobacterium tuberculosis </w:t>
      </w:r>
      <w:r>
        <w:rPr/>
        <w:t>(MTB); identify MTB in contaminated specimens; and to enhance speedy identification of rifampicin resistance. A total of 241 Xpert tests were conducted on the spot samples; 1 was rifampicin resistance (MTB RR) and 66 were rifampicin susceptible (MTB RS) (67/241, </w:t>
      </w:r>
      <w:r>
        <w:rPr>
          <w:spacing w:val="-2"/>
        </w:rPr>
        <w:t>25.3%).</w:t>
      </w:r>
    </w:p>
    <w:p>
      <w:pPr>
        <w:pStyle w:val="BodyText"/>
      </w:pPr>
    </w:p>
    <w:p>
      <w:pPr>
        <w:pStyle w:val="BodyText"/>
        <w:ind w:left="12"/>
      </w:pPr>
      <w:r>
        <w:rPr/>
        <w:t>For</w:t>
      </w:r>
      <w:r>
        <w:rPr>
          <w:spacing w:val="-2"/>
        </w:rPr>
        <w:t> </w:t>
      </w:r>
      <w:r>
        <w:rPr/>
        <w:t>the</w:t>
      </w:r>
      <w:r>
        <w:rPr>
          <w:spacing w:val="-4"/>
        </w:rPr>
        <w:t> </w:t>
      </w:r>
      <w:r>
        <w:rPr/>
        <w:t>morning</w:t>
      </w:r>
      <w:r>
        <w:rPr>
          <w:spacing w:val="-5"/>
        </w:rPr>
        <w:t> </w:t>
      </w:r>
      <w:r>
        <w:rPr/>
        <w:t>specimens,</w:t>
      </w:r>
      <w:r>
        <w:rPr>
          <w:spacing w:val="-2"/>
        </w:rPr>
        <w:t> </w:t>
      </w:r>
      <w:r>
        <w:rPr/>
        <w:t>a</w:t>
      </w:r>
      <w:r>
        <w:rPr>
          <w:spacing w:val="-3"/>
        </w:rPr>
        <w:t> </w:t>
      </w:r>
      <w:r>
        <w:rPr/>
        <w:t>total</w:t>
      </w:r>
      <w:r>
        <w:rPr>
          <w:spacing w:val="-2"/>
        </w:rPr>
        <w:t> </w:t>
      </w:r>
      <w:r>
        <w:rPr/>
        <w:t>of</w:t>
      </w:r>
      <w:r>
        <w:rPr>
          <w:spacing w:val="-2"/>
        </w:rPr>
        <w:t> </w:t>
      </w:r>
      <w:r>
        <w:rPr/>
        <w:t>307</w:t>
      </w:r>
      <w:r>
        <w:rPr>
          <w:spacing w:val="-2"/>
        </w:rPr>
        <w:t> </w:t>
      </w:r>
      <w:r>
        <w:rPr/>
        <w:t>were</w:t>
      </w:r>
      <w:r>
        <w:rPr>
          <w:spacing w:val="-3"/>
        </w:rPr>
        <w:t> </w:t>
      </w:r>
      <w:r>
        <w:rPr/>
        <w:t>tested,</w:t>
      </w:r>
      <w:r>
        <w:rPr>
          <w:spacing w:val="-2"/>
        </w:rPr>
        <w:t> </w:t>
      </w:r>
      <w:r>
        <w:rPr/>
        <w:t>and</w:t>
      </w:r>
      <w:r>
        <w:rPr>
          <w:spacing w:val="-2"/>
        </w:rPr>
        <w:t> </w:t>
      </w:r>
      <w:r>
        <w:rPr/>
        <w:t>76</w:t>
      </w:r>
      <w:r>
        <w:rPr>
          <w:spacing w:val="-2"/>
        </w:rPr>
        <w:t> </w:t>
      </w:r>
      <w:r>
        <w:rPr/>
        <w:t>were</w:t>
      </w:r>
      <w:r>
        <w:rPr>
          <w:spacing w:val="-3"/>
        </w:rPr>
        <w:t> </w:t>
      </w:r>
      <w:r>
        <w:rPr/>
        <w:t>MTB</w:t>
      </w:r>
      <w:r>
        <w:rPr>
          <w:spacing w:val="-2"/>
        </w:rPr>
        <w:t> </w:t>
      </w:r>
      <w:r>
        <w:rPr/>
        <w:t>RS</w:t>
      </w:r>
      <w:r>
        <w:rPr>
          <w:spacing w:val="-2"/>
        </w:rPr>
        <w:t> </w:t>
      </w:r>
      <w:r>
        <w:rPr/>
        <w:t>(24.8%). Table 14 below shows Xpert MTB/RIF test results by ZN result, culture result and contamination status of spot and morning samples. A total of 321 participants who were both smear and culture negative but whose CXR were suggestive of active TB were also tested with Xpert. Of these 321, six were Xpert-positive and rifampicin-sensitive. (These patients are not included in the calculation of the prevalence of TB in this survey.)</w:t>
      </w:r>
    </w:p>
    <w:p>
      <w:pPr>
        <w:pStyle w:val="BodyText"/>
        <w:spacing w:after="0"/>
        <w:sectPr>
          <w:footerReference w:type="default" r:id="rId25"/>
          <w:pgSz w:w="10380" w:h="13960"/>
          <w:pgMar w:header="0" w:footer="1068" w:top="640" w:bottom="1260" w:left="708" w:right="708"/>
        </w:sectPr>
      </w:pPr>
    </w:p>
    <w:p>
      <w:pPr>
        <w:spacing w:before="67"/>
        <w:ind w:left="12" w:right="0" w:firstLine="0"/>
        <w:jc w:val="left"/>
        <w:rPr>
          <w:rFonts w:ascii="Arial"/>
          <w:b/>
          <w:sz w:val="22"/>
        </w:rPr>
      </w:pPr>
      <w:r>
        <w:rPr>
          <w:rFonts w:ascii="Arial"/>
          <w:b/>
          <w:sz w:val="22"/>
        </w:rPr>
        <w:t>Table</w:t>
      </w:r>
      <w:r>
        <w:rPr>
          <w:rFonts w:ascii="Arial"/>
          <w:b/>
          <w:spacing w:val="-3"/>
          <w:sz w:val="22"/>
        </w:rPr>
        <w:t> </w:t>
      </w:r>
      <w:r>
        <w:rPr>
          <w:rFonts w:ascii="Arial"/>
          <w:b/>
          <w:sz w:val="22"/>
        </w:rPr>
        <w:t>14:</w:t>
      </w:r>
      <w:r>
        <w:rPr>
          <w:rFonts w:ascii="Arial"/>
          <w:b/>
          <w:spacing w:val="-2"/>
          <w:sz w:val="22"/>
        </w:rPr>
        <w:t> </w:t>
      </w:r>
      <w:r>
        <w:rPr>
          <w:rFonts w:ascii="Arial"/>
          <w:b/>
          <w:sz w:val="22"/>
        </w:rPr>
        <w:t>Xpert</w:t>
      </w:r>
      <w:r>
        <w:rPr>
          <w:rFonts w:ascii="Arial"/>
          <w:b/>
          <w:spacing w:val="-5"/>
          <w:sz w:val="22"/>
        </w:rPr>
        <w:t> </w:t>
      </w:r>
      <w:r>
        <w:rPr>
          <w:rFonts w:ascii="Arial"/>
          <w:b/>
          <w:sz w:val="22"/>
        </w:rPr>
        <w:t>MTB/RIF</w:t>
      </w:r>
      <w:r>
        <w:rPr>
          <w:rFonts w:ascii="Arial"/>
          <w:b/>
          <w:spacing w:val="-2"/>
          <w:sz w:val="22"/>
        </w:rPr>
        <w:t> </w:t>
      </w:r>
      <w:r>
        <w:rPr>
          <w:rFonts w:ascii="Arial"/>
          <w:b/>
          <w:sz w:val="22"/>
        </w:rPr>
        <w:t>results</w:t>
      </w:r>
      <w:r>
        <w:rPr>
          <w:rFonts w:ascii="Arial"/>
          <w:b/>
          <w:spacing w:val="-4"/>
          <w:sz w:val="22"/>
        </w:rPr>
        <w:t> </w:t>
      </w:r>
      <w:r>
        <w:rPr>
          <w:rFonts w:ascii="Arial"/>
          <w:b/>
          <w:sz w:val="22"/>
        </w:rPr>
        <w:t>by</w:t>
      </w:r>
      <w:r>
        <w:rPr>
          <w:rFonts w:ascii="Arial"/>
          <w:b/>
          <w:spacing w:val="-8"/>
          <w:sz w:val="22"/>
        </w:rPr>
        <w:t> </w:t>
      </w:r>
      <w:r>
        <w:rPr>
          <w:rFonts w:ascii="Arial"/>
          <w:b/>
          <w:sz w:val="22"/>
        </w:rPr>
        <w:t>smear,</w:t>
      </w:r>
      <w:r>
        <w:rPr>
          <w:rFonts w:ascii="Arial"/>
          <w:b/>
          <w:spacing w:val="-4"/>
          <w:sz w:val="22"/>
        </w:rPr>
        <w:t> </w:t>
      </w:r>
      <w:r>
        <w:rPr>
          <w:rFonts w:ascii="Arial"/>
          <w:b/>
          <w:sz w:val="22"/>
        </w:rPr>
        <w:t>culture</w:t>
      </w:r>
      <w:r>
        <w:rPr>
          <w:rFonts w:ascii="Arial"/>
          <w:b/>
          <w:spacing w:val="-5"/>
          <w:sz w:val="22"/>
        </w:rPr>
        <w:t> </w:t>
      </w:r>
      <w:r>
        <w:rPr>
          <w:rFonts w:ascii="Arial"/>
          <w:b/>
          <w:sz w:val="22"/>
        </w:rPr>
        <w:t>result</w:t>
      </w:r>
      <w:r>
        <w:rPr>
          <w:rFonts w:ascii="Arial"/>
          <w:b/>
          <w:spacing w:val="-2"/>
          <w:sz w:val="22"/>
        </w:rPr>
        <w:t> </w:t>
      </w:r>
      <w:r>
        <w:rPr>
          <w:rFonts w:ascii="Arial"/>
          <w:b/>
          <w:sz w:val="22"/>
        </w:rPr>
        <w:t>&amp;</w:t>
      </w:r>
      <w:r>
        <w:rPr>
          <w:rFonts w:ascii="Arial"/>
          <w:b/>
          <w:spacing w:val="-7"/>
          <w:sz w:val="22"/>
        </w:rPr>
        <w:t> </w:t>
      </w:r>
      <w:r>
        <w:rPr>
          <w:rFonts w:ascii="Arial"/>
          <w:b/>
          <w:sz w:val="22"/>
        </w:rPr>
        <w:t>contamination</w:t>
      </w:r>
      <w:r>
        <w:rPr>
          <w:rFonts w:ascii="Arial"/>
          <w:b/>
          <w:spacing w:val="-6"/>
          <w:sz w:val="22"/>
        </w:rPr>
        <w:t> </w:t>
      </w:r>
      <w:r>
        <w:rPr>
          <w:rFonts w:ascii="Arial"/>
          <w:b/>
          <w:spacing w:val="-2"/>
          <w:sz w:val="22"/>
        </w:rPr>
        <w:t>status</w:t>
      </w:r>
    </w:p>
    <w:p>
      <w:pPr>
        <w:pStyle w:val="BodyText"/>
        <w:spacing w:before="28" w:after="1"/>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797"/>
        <w:gridCol w:w="1336"/>
        <w:gridCol w:w="597"/>
        <w:gridCol w:w="465"/>
        <w:gridCol w:w="926"/>
        <w:gridCol w:w="616"/>
        <w:gridCol w:w="618"/>
        <w:gridCol w:w="594"/>
        <w:gridCol w:w="465"/>
        <w:gridCol w:w="928"/>
        <w:gridCol w:w="616"/>
        <w:gridCol w:w="616"/>
      </w:tblGrid>
      <w:tr>
        <w:trPr>
          <w:trHeight w:val="274" w:hRule="atLeast"/>
        </w:trPr>
        <w:tc>
          <w:tcPr>
            <w:tcW w:w="2133" w:type="dxa"/>
            <w:gridSpan w:val="2"/>
            <w:vMerge w:val="restart"/>
            <w:tcBorders>
              <w:left w:val="nil"/>
              <w:right w:val="single" w:sz="4" w:space="0" w:color="000000"/>
            </w:tcBorders>
          </w:tcPr>
          <w:p>
            <w:pPr>
              <w:pStyle w:val="TableParagraph"/>
              <w:jc w:val="left"/>
              <w:rPr>
                <w:rFonts w:ascii="Times New Roman"/>
                <w:sz w:val="18"/>
              </w:rPr>
            </w:pPr>
          </w:p>
        </w:tc>
        <w:tc>
          <w:tcPr>
            <w:tcW w:w="6441" w:type="dxa"/>
            <w:gridSpan w:val="10"/>
            <w:tcBorders>
              <w:left w:val="single" w:sz="4" w:space="0" w:color="000000"/>
              <w:bottom w:val="single" w:sz="4" w:space="0" w:color="000000"/>
              <w:right w:val="nil"/>
            </w:tcBorders>
          </w:tcPr>
          <w:p>
            <w:pPr>
              <w:pStyle w:val="TableParagraph"/>
              <w:spacing w:before="42"/>
              <w:ind w:left="6"/>
              <w:rPr>
                <w:rFonts w:ascii="Arial"/>
                <w:b/>
                <w:sz w:val="18"/>
              </w:rPr>
            </w:pPr>
            <w:r>
              <w:rPr>
                <w:rFonts w:ascii="Arial"/>
                <w:b/>
                <w:sz w:val="18"/>
              </w:rPr>
              <w:t>Xpert</w:t>
            </w:r>
            <w:r>
              <w:rPr>
                <w:rFonts w:ascii="Arial"/>
                <w:b/>
                <w:spacing w:val="-1"/>
                <w:sz w:val="18"/>
              </w:rPr>
              <w:t> </w:t>
            </w:r>
            <w:r>
              <w:rPr>
                <w:rFonts w:ascii="Arial"/>
                <w:b/>
                <w:sz w:val="18"/>
              </w:rPr>
              <w:t>MTB/RIF </w:t>
            </w:r>
            <w:r>
              <w:rPr>
                <w:rFonts w:ascii="Arial"/>
                <w:b/>
                <w:spacing w:val="-2"/>
                <w:sz w:val="18"/>
              </w:rPr>
              <w:t>results</w:t>
            </w:r>
          </w:p>
        </w:tc>
      </w:tr>
      <w:tr>
        <w:trPr>
          <w:trHeight w:val="249" w:hRule="atLeast"/>
        </w:trPr>
        <w:tc>
          <w:tcPr>
            <w:tcW w:w="2133" w:type="dxa"/>
            <w:gridSpan w:val="2"/>
            <w:vMerge/>
            <w:tcBorders>
              <w:top w:val="nil"/>
              <w:left w:val="nil"/>
              <w:right w:val="single" w:sz="4" w:space="0" w:color="000000"/>
            </w:tcBorders>
          </w:tcPr>
          <w:p>
            <w:pPr>
              <w:rPr>
                <w:sz w:val="2"/>
                <w:szCs w:val="2"/>
              </w:rPr>
            </w:pPr>
          </w:p>
        </w:tc>
        <w:tc>
          <w:tcPr>
            <w:tcW w:w="3222"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2"/>
              <w:ind w:left="965"/>
              <w:jc w:val="left"/>
              <w:rPr>
                <w:sz w:val="18"/>
              </w:rPr>
            </w:pPr>
            <w:r>
              <w:rPr>
                <w:sz w:val="18"/>
              </w:rPr>
              <w:t>Spot</w:t>
            </w:r>
            <w:r>
              <w:rPr>
                <w:spacing w:val="-1"/>
                <w:sz w:val="18"/>
              </w:rPr>
              <w:t> </w:t>
            </w:r>
            <w:r>
              <w:rPr>
                <w:spacing w:val="-2"/>
                <w:sz w:val="18"/>
              </w:rPr>
              <w:t>specimens</w:t>
            </w:r>
          </w:p>
        </w:tc>
        <w:tc>
          <w:tcPr>
            <w:tcW w:w="3219" w:type="dxa"/>
            <w:gridSpan w:val="5"/>
            <w:tcBorders>
              <w:top w:val="single" w:sz="4" w:space="0" w:color="000000"/>
              <w:left w:val="single" w:sz="4" w:space="0" w:color="000000"/>
              <w:bottom w:val="single" w:sz="4" w:space="0" w:color="000000"/>
              <w:right w:val="nil"/>
            </w:tcBorders>
          </w:tcPr>
          <w:p>
            <w:pPr>
              <w:pStyle w:val="TableParagraph"/>
              <w:spacing w:before="22"/>
              <w:ind w:left="828"/>
              <w:jc w:val="left"/>
              <w:rPr>
                <w:sz w:val="18"/>
              </w:rPr>
            </w:pPr>
            <w:r>
              <w:rPr>
                <w:sz w:val="18"/>
              </w:rPr>
              <w:t>Morning</w:t>
            </w:r>
            <w:r>
              <w:rPr>
                <w:spacing w:val="-14"/>
                <w:sz w:val="18"/>
              </w:rPr>
              <w:t> </w:t>
            </w:r>
            <w:r>
              <w:rPr>
                <w:spacing w:val="-2"/>
                <w:sz w:val="18"/>
              </w:rPr>
              <w:t>specimens</w:t>
            </w:r>
          </w:p>
        </w:tc>
      </w:tr>
      <w:tr>
        <w:trPr>
          <w:trHeight w:val="252" w:hRule="atLeast"/>
        </w:trPr>
        <w:tc>
          <w:tcPr>
            <w:tcW w:w="2133" w:type="dxa"/>
            <w:gridSpan w:val="2"/>
            <w:vMerge/>
            <w:tcBorders>
              <w:top w:val="nil"/>
              <w:left w:val="nil"/>
              <w:right w:val="single" w:sz="4" w:space="0" w:color="000000"/>
            </w:tcBorders>
          </w:tcPr>
          <w:p>
            <w:pPr>
              <w:rPr>
                <w:sz w:val="2"/>
                <w:szCs w:val="2"/>
              </w:rPr>
            </w:pP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22"/>
              <w:ind w:left="14" w:right="14"/>
              <w:rPr>
                <w:sz w:val="18"/>
              </w:rPr>
            </w:pPr>
            <w:r>
              <w:rPr>
                <w:spacing w:val="-5"/>
                <w:sz w:val="18"/>
              </w:rPr>
              <w:t>MTB</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ight="5"/>
              <w:rPr>
                <w:sz w:val="18"/>
              </w:rPr>
            </w:pPr>
            <w:r>
              <w:rPr>
                <w:spacing w:val="-2"/>
                <w:sz w:val="18"/>
              </w:rPr>
              <w:t>Negative</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2"/>
              <w:rPr>
                <w:sz w:val="18"/>
              </w:rPr>
            </w:pPr>
            <w:r>
              <w:rPr>
                <w:spacing w:val="-5"/>
                <w:sz w:val="18"/>
              </w:rPr>
              <w:t>N/A</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22"/>
              <w:ind w:left="41" w:right="36"/>
              <w:rPr>
                <w:sz w:val="18"/>
              </w:rPr>
            </w:pPr>
            <w:r>
              <w:rPr>
                <w:spacing w:val="-2"/>
                <w:sz w:val="18"/>
              </w:rPr>
              <w:t>Total</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22"/>
              <w:ind w:left="6" w:right="2"/>
              <w:rPr>
                <w:sz w:val="18"/>
              </w:rPr>
            </w:pPr>
            <w:r>
              <w:rPr>
                <w:spacing w:val="-5"/>
                <w:sz w:val="18"/>
              </w:rPr>
              <w:t>MTB</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22"/>
              <w:ind w:left="14"/>
              <w:rPr>
                <w:sz w:val="18"/>
              </w:rPr>
            </w:pPr>
            <w:r>
              <w:rPr>
                <w:spacing w:val="-2"/>
                <w:sz w:val="18"/>
              </w:rPr>
              <w:t>Negative</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2"/>
              <w:rPr>
                <w:sz w:val="18"/>
              </w:rPr>
            </w:pPr>
            <w:r>
              <w:rPr>
                <w:spacing w:val="-5"/>
                <w:sz w:val="18"/>
              </w:rPr>
              <w:t>N/A</w:t>
            </w:r>
          </w:p>
        </w:tc>
        <w:tc>
          <w:tcPr>
            <w:tcW w:w="616" w:type="dxa"/>
            <w:tcBorders>
              <w:top w:val="single" w:sz="4" w:space="0" w:color="000000"/>
              <w:left w:val="single" w:sz="4" w:space="0" w:color="000000"/>
              <w:bottom w:val="single" w:sz="4" w:space="0" w:color="000000"/>
              <w:right w:val="nil"/>
            </w:tcBorders>
          </w:tcPr>
          <w:p>
            <w:pPr>
              <w:pStyle w:val="TableParagraph"/>
              <w:spacing w:before="22"/>
              <w:ind w:left="47" w:right="35"/>
              <w:rPr>
                <w:sz w:val="18"/>
              </w:rPr>
            </w:pPr>
            <w:r>
              <w:rPr>
                <w:spacing w:val="-2"/>
                <w:sz w:val="18"/>
              </w:rPr>
              <w:t>Total</w:t>
            </w:r>
          </w:p>
        </w:tc>
      </w:tr>
      <w:tr>
        <w:trPr>
          <w:trHeight w:val="274" w:hRule="atLeast"/>
        </w:trPr>
        <w:tc>
          <w:tcPr>
            <w:tcW w:w="2133" w:type="dxa"/>
            <w:gridSpan w:val="2"/>
            <w:vMerge/>
            <w:tcBorders>
              <w:top w:val="nil"/>
              <w:left w:val="nil"/>
              <w:right w:val="single" w:sz="4" w:space="0" w:color="000000"/>
            </w:tcBorders>
          </w:tcPr>
          <w:p>
            <w:pPr>
              <w:rPr>
                <w:sz w:val="2"/>
                <w:szCs w:val="2"/>
              </w:rPr>
            </w:pPr>
          </w:p>
        </w:tc>
        <w:tc>
          <w:tcPr>
            <w:tcW w:w="597" w:type="dxa"/>
            <w:tcBorders>
              <w:top w:val="single" w:sz="4" w:space="0" w:color="000000"/>
              <w:left w:val="single" w:sz="4" w:space="0" w:color="000000"/>
              <w:right w:val="single" w:sz="4" w:space="0" w:color="000000"/>
            </w:tcBorders>
          </w:tcPr>
          <w:p>
            <w:pPr>
              <w:pStyle w:val="TableParagraph"/>
              <w:spacing w:before="19"/>
              <w:ind w:left="14" w:right="14"/>
              <w:rPr>
                <w:sz w:val="18"/>
              </w:rPr>
            </w:pPr>
            <w:r>
              <w:rPr>
                <w:spacing w:val="-5"/>
                <w:sz w:val="18"/>
              </w:rPr>
              <w:t>RR</w:t>
            </w:r>
          </w:p>
        </w:tc>
        <w:tc>
          <w:tcPr>
            <w:tcW w:w="465" w:type="dxa"/>
            <w:tcBorders>
              <w:top w:val="single" w:sz="4" w:space="0" w:color="000000"/>
              <w:left w:val="single" w:sz="4" w:space="0" w:color="000000"/>
              <w:right w:val="single" w:sz="4" w:space="0" w:color="000000"/>
            </w:tcBorders>
          </w:tcPr>
          <w:p>
            <w:pPr>
              <w:pStyle w:val="TableParagraph"/>
              <w:spacing w:before="19"/>
              <w:ind w:left="19" w:right="20"/>
              <w:rPr>
                <w:sz w:val="18"/>
              </w:rPr>
            </w:pPr>
            <w:r>
              <w:rPr>
                <w:spacing w:val="-5"/>
                <w:sz w:val="18"/>
              </w:rPr>
              <w:t>RS</w:t>
            </w:r>
          </w:p>
        </w:tc>
        <w:tc>
          <w:tcPr>
            <w:tcW w:w="926"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616"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618"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594" w:type="dxa"/>
            <w:tcBorders>
              <w:top w:val="single" w:sz="4" w:space="0" w:color="000000"/>
              <w:left w:val="single" w:sz="4" w:space="0" w:color="000000"/>
              <w:right w:val="single" w:sz="4" w:space="0" w:color="000000"/>
            </w:tcBorders>
          </w:tcPr>
          <w:p>
            <w:pPr>
              <w:pStyle w:val="TableParagraph"/>
              <w:spacing w:before="19"/>
              <w:ind w:left="6"/>
              <w:rPr>
                <w:sz w:val="18"/>
              </w:rPr>
            </w:pPr>
            <w:r>
              <w:rPr>
                <w:spacing w:val="-5"/>
                <w:sz w:val="18"/>
              </w:rPr>
              <w:t>RR</w:t>
            </w:r>
          </w:p>
        </w:tc>
        <w:tc>
          <w:tcPr>
            <w:tcW w:w="465" w:type="dxa"/>
            <w:tcBorders>
              <w:top w:val="single" w:sz="4" w:space="0" w:color="000000"/>
              <w:left w:val="single" w:sz="4" w:space="0" w:color="000000"/>
              <w:right w:val="single" w:sz="4" w:space="0" w:color="000000"/>
            </w:tcBorders>
          </w:tcPr>
          <w:p>
            <w:pPr>
              <w:pStyle w:val="TableParagraph"/>
              <w:spacing w:before="19"/>
              <w:ind w:left="19" w:right="6"/>
              <w:rPr>
                <w:sz w:val="18"/>
              </w:rPr>
            </w:pPr>
            <w:r>
              <w:rPr>
                <w:spacing w:val="-5"/>
                <w:sz w:val="18"/>
              </w:rPr>
              <w:t>RS</w:t>
            </w:r>
          </w:p>
        </w:tc>
        <w:tc>
          <w:tcPr>
            <w:tcW w:w="928"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616"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616" w:type="dxa"/>
            <w:tcBorders>
              <w:top w:val="single" w:sz="4" w:space="0" w:color="000000"/>
              <w:left w:val="single" w:sz="4" w:space="0" w:color="000000"/>
              <w:right w:val="nil"/>
            </w:tcBorders>
          </w:tcPr>
          <w:p>
            <w:pPr>
              <w:pStyle w:val="TableParagraph"/>
              <w:jc w:val="left"/>
              <w:rPr>
                <w:rFonts w:ascii="Times New Roman"/>
                <w:sz w:val="18"/>
              </w:rPr>
            </w:pPr>
          </w:p>
        </w:tc>
      </w:tr>
      <w:tr>
        <w:trPr>
          <w:trHeight w:val="299" w:hRule="atLeast"/>
        </w:trPr>
        <w:tc>
          <w:tcPr>
            <w:tcW w:w="797" w:type="dxa"/>
            <w:vMerge w:val="restart"/>
            <w:tcBorders>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48"/>
              <w:jc w:val="left"/>
              <w:rPr>
                <w:rFonts w:ascii="Arial"/>
                <w:b/>
                <w:sz w:val="18"/>
              </w:rPr>
            </w:pPr>
          </w:p>
          <w:p>
            <w:pPr>
              <w:pStyle w:val="TableParagraph"/>
              <w:ind w:left="132"/>
              <w:jc w:val="left"/>
              <w:rPr>
                <w:sz w:val="18"/>
              </w:rPr>
            </w:pPr>
            <w:r>
              <w:rPr>
                <w:spacing w:val="-2"/>
                <w:sz w:val="18"/>
              </w:rPr>
              <w:t>Smear</w:t>
            </w:r>
          </w:p>
        </w:tc>
        <w:tc>
          <w:tcPr>
            <w:tcW w:w="1336" w:type="dxa"/>
            <w:tcBorders>
              <w:left w:val="single" w:sz="4" w:space="0" w:color="000000"/>
              <w:bottom w:val="single" w:sz="4" w:space="0" w:color="000000"/>
              <w:right w:val="single" w:sz="4" w:space="0" w:color="000000"/>
            </w:tcBorders>
          </w:tcPr>
          <w:p>
            <w:pPr>
              <w:pStyle w:val="TableParagraph"/>
              <w:spacing w:before="44"/>
              <w:ind w:left="3" w:right="3"/>
              <w:rPr>
                <w:sz w:val="18"/>
              </w:rPr>
            </w:pPr>
            <w:r>
              <w:rPr>
                <w:spacing w:val="-2"/>
                <w:sz w:val="18"/>
              </w:rPr>
              <w:t>Negative</w:t>
            </w:r>
          </w:p>
        </w:tc>
        <w:tc>
          <w:tcPr>
            <w:tcW w:w="597" w:type="dxa"/>
            <w:tcBorders>
              <w:left w:val="single" w:sz="4" w:space="0" w:color="000000"/>
              <w:bottom w:val="single" w:sz="4" w:space="0" w:color="000000"/>
              <w:right w:val="single" w:sz="4" w:space="0" w:color="000000"/>
            </w:tcBorders>
          </w:tcPr>
          <w:p>
            <w:pPr>
              <w:pStyle w:val="TableParagraph"/>
              <w:spacing w:before="44"/>
              <w:ind w:left="14" w:right="14"/>
              <w:rPr>
                <w:sz w:val="18"/>
              </w:rPr>
            </w:pPr>
            <w:r>
              <w:rPr>
                <w:spacing w:val="-10"/>
                <w:sz w:val="18"/>
              </w:rPr>
              <w:t>1</w:t>
            </w:r>
          </w:p>
        </w:tc>
        <w:tc>
          <w:tcPr>
            <w:tcW w:w="465" w:type="dxa"/>
            <w:tcBorders>
              <w:left w:val="single" w:sz="4" w:space="0" w:color="000000"/>
              <w:bottom w:val="single" w:sz="4" w:space="0" w:color="000000"/>
              <w:right w:val="single" w:sz="4" w:space="0" w:color="000000"/>
            </w:tcBorders>
          </w:tcPr>
          <w:p>
            <w:pPr>
              <w:pStyle w:val="TableParagraph"/>
              <w:spacing w:before="44"/>
              <w:ind w:left="19" w:right="16"/>
              <w:rPr>
                <w:sz w:val="18"/>
              </w:rPr>
            </w:pPr>
            <w:r>
              <w:rPr>
                <w:spacing w:val="-5"/>
                <w:sz w:val="18"/>
              </w:rPr>
              <w:t>23</w:t>
            </w:r>
          </w:p>
        </w:tc>
        <w:tc>
          <w:tcPr>
            <w:tcW w:w="926" w:type="dxa"/>
            <w:tcBorders>
              <w:left w:val="single" w:sz="4" w:space="0" w:color="000000"/>
              <w:bottom w:val="single" w:sz="4" w:space="0" w:color="000000"/>
              <w:right w:val="single" w:sz="4" w:space="0" w:color="000000"/>
            </w:tcBorders>
          </w:tcPr>
          <w:p>
            <w:pPr>
              <w:pStyle w:val="TableParagraph"/>
              <w:spacing w:before="44"/>
              <w:ind w:left="10" w:right="5"/>
              <w:rPr>
                <w:sz w:val="18"/>
              </w:rPr>
            </w:pPr>
            <w:r>
              <w:rPr>
                <w:spacing w:val="-5"/>
                <w:sz w:val="18"/>
              </w:rPr>
              <w:t>160</w:t>
            </w:r>
          </w:p>
        </w:tc>
        <w:tc>
          <w:tcPr>
            <w:tcW w:w="616" w:type="dxa"/>
            <w:tcBorders>
              <w:left w:val="single" w:sz="4" w:space="0" w:color="000000"/>
              <w:bottom w:val="single" w:sz="4" w:space="0" w:color="000000"/>
              <w:right w:val="single" w:sz="4" w:space="0" w:color="000000"/>
            </w:tcBorders>
          </w:tcPr>
          <w:p>
            <w:pPr>
              <w:pStyle w:val="TableParagraph"/>
              <w:spacing w:before="44"/>
              <w:ind w:left="19" w:right="10"/>
              <w:rPr>
                <w:sz w:val="18"/>
              </w:rPr>
            </w:pPr>
            <w:r>
              <w:rPr>
                <w:spacing w:val="-4"/>
                <w:sz w:val="18"/>
              </w:rPr>
              <w:t>4552</w:t>
            </w:r>
          </w:p>
        </w:tc>
        <w:tc>
          <w:tcPr>
            <w:tcW w:w="618" w:type="dxa"/>
            <w:tcBorders>
              <w:left w:val="single" w:sz="4" w:space="0" w:color="000000"/>
              <w:bottom w:val="single" w:sz="4" w:space="0" w:color="000000"/>
              <w:right w:val="single" w:sz="4" w:space="0" w:color="000000"/>
            </w:tcBorders>
          </w:tcPr>
          <w:p>
            <w:pPr>
              <w:pStyle w:val="TableParagraph"/>
              <w:spacing w:before="44"/>
              <w:ind w:left="41" w:right="32"/>
              <w:rPr>
                <w:sz w:val="18"/>
              </w:rPr>
            </w:pPr>
            <w:r>
              <w:rPr>
                <w:spacing w:val="-4"/>
                <w:sz w:val="18"/>
              </w:rPr>
              <w:t>4736</w:t>
            </w:r>
          </w:p>
        </w:tc>
        <w:tc>
          <w:tcPr>
            <w:tcW w:w="594" w:type="dxa"/>
            <w:tcBorders>
              <w:left w:val="single" w:sz="4" w:space="0" w:color="000000"/>
              <w:bottom w:val="single" w:sz="4" w:space="0" w:color="000000"/>
              <w:right w:val="single" w:sz="4" w:space="0" w:color="000000"/>
            </w:tcBorders>
          </w:tcPr>
          <w:p>
            <w:pPr>
              <w:pStyle w:val="TableParagraph"/>
              <w:spacing w:before="44"/>
              <w:ind w:left="6"/>
              <w:rPr>
                <w:sz w:val="18"/>
              </w:rPr>
            </w:pPr>
            <w:r>
              <w:rPr>
                <w:spacing w:val="-10"/>
                <w:sz w:val="18"/>
              </w:rPr>
              <w:t>0</w:t>
            </w:r>
          </w:p>
        </w:tc>
        <w:tc>
          <w:tcPr>
            <w:tcW w:w="465" w:type="dxa"/>
            <w:tcBorders>
              <w:left w:val="single" w:sz="4" w:space="0" w:color="000000"/>
              <w:bottom w:val="single" w:sz="4" w:space="0" w:color="000000"/>
              <w:right w:val="single" w:sz="4" w:space="0" w:color="000000"/>
            </w:tcBorders>
          </w:tcPr>
          <w:p>
            <w:pPr>
              <w:pStyle w:val="TableParagraph"/>
              <w:spacing w:before="44"/>
              <w:ind w:left="20" w:right="1"/>
              <w:rPr>
                <w:sz w:val="18"/>
              </w:rPr>
            </w:pPr>
            <w:r>
              <w:rPr>
                <w:spacing w:val="-5"/>
                <w:sz w:val="18"/>
              </w:rPr>
              <w:t>20</w:t>
            </w:r>
          </w:p>
        </w:tc>
        <w:tc>
          <w:tcPr>
            <w:tcW w:w="928" w:type="dxa"/>
            <w:tcBorders>
              <w:left w:val="single" w:sz="4" w:space="0" w:color="000000"/>
              <w:bottom w:val="single" w:sz="4" w:space="0" w:color="000000"/>
              <w:right w:val="single" w:sz="4" w:space="0" w:color="000000"/>
            </w:tcBorders>
          </w:tcPr>
          <w:p>
            <w:pPr>
              <w:pStyle w:val="TableParagraph"/>
              <w:spacing w:before="44"/>
              <w:ind w:left="14" w:right="1"/>
              <w:rPr>
                <w:sz w:val="18"/>
              </w:rPr>
            </w:pPr>
            <w:r>
              <w:rPr>
                <w:spacing w:val="-5"/>
                <w:sz w:val="18"/>
              </w:rPr>
              <w:t>219</w:t>
            </w:r>
          </w:p>
        </w:tc>
        <w:tc>
          <w:tcPr>
            <w:tcW w:w="616" w:type="dxa"/>
            <w:tcBorders>
              <w:left w:val="single" w:sz="4" w:space="0" w:color="000000"/>
              <w:bottom w:val="single" w:sz="4" w:space="0" w:color="000000"/>
              <w:right w:val="single" w:sz="4" w:space="0" w:color="000000"/>
            </w:tcBorders>
          </w:tcPr>
          <w:p>
            <w:pPr>
              <w:pStyle w:val="TableParagraph"/>
              <w:spacing w:before="44"/>
              <w:ind w:left="19"/>
              <w:rPr>
                <w:sz w:val="18"/>
              </w:rPr>
            </w:pPr>
            <w:r>
              <w:rPr>
                <w:spacing w:val="-4"/>
                <w:sz w:val="18"/>
              </w:rPr>
              <w:t>4225</w:t>
            </w:r>
          </w:p>
        </w:tc>
        <w:tc>
          <w:tcPr>
            <w:tcW w:w="616" w:type="dxa"/>
            <w:tcBorders>
              <w:left w:val="single" w:sz="4" w:space="0" w:color="000000"/>
              <w:bottom w:val="single" w:sz="4" w:space="0" w:color="000000"/>
              <w:right w:val="nil"/>
            </w:tcBorders>
          </w:tcPr>
          <w:p>
            <w:pPr>
              <w:pStyle w:val="TableParagraph"/>
              <w:spacing w:before="44"/>
              <w:ind w:left="51" w:right="35"/>
              <w:rPr>
                <w:sz w:val="18"/>
              </w:rPr>
            </w:pPr>
            <w:r>
              <w:rPr>
                <w:spacing w:val="-4"/>
                <w:sz w:val="18"/>
              </w:rPr>
              <w:t>4464</w:t>
            </w:r>
          </w:p>
        </w:tc>
      </w:tr>
      <w:tr>
        <w:trPr>
          <w:trHeight w:val="300"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5"/>
              <w:ind w:left="4" w:right="1"/>
              <w:rPr>
                <w:sz w:val="18"/>
              </w:rPr>
            </w:pPr>
            <w:r>
              <w:rPr>
                <w:spacing w:val="-2"/>
                <w:sz w:val="18"/>
              </w:rPr>
              <w:t>Scanty</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5"/>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16"/>
              <w:rPr>
                <w:sz w:val="18"/>
              </w:rPr>
            </w:pPr>
            <w:r>
              <w:rPr>
                <w:spacing w:val="-5"/>
                <w:sz w:val="18"/>
              </w:rPr>
              <w:t>15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5"/>
              <w:ind w:left="10" w:right="4"/>
              <w:rPr>
                <w:sz w:val="18"/>
              </w:rPr>
            </w:pPr>
            <w:r>
              <w:rPr>
                <w:spacing w:val="-5"/>
                <w:sz w:val="18"/>
              </w:rPr>
              <w:t>13</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15"/>
              <w:rPr>
                <w:sz w:val="18"/>
              </w:rPr>
            </w:pPr>
            <w:r>
              <w:rPr>
                <w:spacing w:val="-10"/>
                <w:sz w:val="18"/>
              </w:rPr>
              <w:t>0</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5"/>
              <w:ind w:left="41" w:right="32"/>
              <w:rPr>
                <w:sz w:val="18"/>
              </w:rPr>
            </w:pPr>
            <w:r>
              <w:rPr>
                <w:spacing w:val="-5"/>
                <w:sz w:val="18"/>
              </w:rPr>
              <w:t>28</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5"/>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6"/>
              <w:rPr>
                <w:sz w:val="18"/>
              </w:rPr>
            </w:pPr>
            <w:r>
              <w:rPr>
                <w:spacing w:val="-10"/>
                <w:sz w:val="18"/>
              </w:rPr>
              <w:t>9</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5"/>
              <w:ind w:left="14" w:right="1"/>
              <w:rPr>
                <w:sz w:val="18"/>
              </w:rPr>
            </w:pPr>
            <w:r>
              <w:rPr>
                <w:spacing w:val="-5"/>
                <w:sz w:val="18"/>
              </w:rPr>
              <w:t>11</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5"/>
              <w:rPr>
                <w:sz w:val="18"/>
              </w:rPr>
            </w:pPr>
            <w:r>
              <w:rPr>
                <w:spacing w:val="-10"/>
                <w:sz w:val="18"/>
              </w:rPr>
              <w:t>0</w:t>
            </w:r>
          </w:p>
        </w:tc>
        <w:tc>
          <w:tcPr>
            <w:tcW w:w="616" w:type="dxa"/>
            <w:tcBorders>
              <w:top w:val="single" w:sz="4" w:space="0" w:color="000000"/>
              <w:left w:val="single" w:sz="4" w:space="0" w:color="000000"/>
              <w:bottom w:val="single" w:sz="4" w:space="0" w:color="000000"/>
              <w:right w:val="nil"/>
            </w:tcBorders>
          </w:tcPr>
          <w:p>
            <w:pPr>
              <w:pStyle w:val="TableParagraph"/>
              <w:spacing w:before="45"/>
              <w:ind w:left="51" w:right="35"/>
              <w:rPr>
                <w:sz w:val="18"/>
              </w:rPr>
            </w:pPr>
            <w:r>
              <w:rPr>
                <w:spacing w:val="-5"/>
                <w:sz w:val="18"/>
              </w:rPr>
              <w:t>20</w:t>
            </w:r>
          </w:p>
        </w:tc>
      </w:tr>
      <w:tr>
        <w:trPr>
          <w:trHeight w:val="299"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ight="3"/>
              <w:rPr>
                <w:sz w:val="18"/>
              </w:rPr>
            </w:pPr>
            <w:r>
              <w:rPr>
                <w:spacing w:val="-5"/>
                <w:sz w:val="18"/>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20"/>
              <w:rPr>
                <w:sz w:val="18"/>
              </w:rPr>
            </w:pPr>
            <w:r>
              <w:rPr>
                <w:spacing w:val="-10"/>
                <w:sz w:val="18"/>
              </w:rPr>
              <w:t>7</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10"/>
                <w:sz w:val="18"/>
              </w:rPr>
              <w:t>0</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4"/>
              <w:ind w:left="41" w:right="38"/>
              <w:rPr>
                <w:sz w:val="18"/>
              </w:rPr>
            </w:pPr>
            <w:r>
              <w:rPr>
                <w:spacing w:val="-10"/>
                <w:sz w:val="18"/>
              </w:rPr>
              <w:t>7</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4"/>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20" w:right="1"/>
              <w:rPr>
                <w:sz w:val="18"/>
              </w:rPr>
            </w:pPr>
            <w:r>
              <w:rPr>
                <w:spacing w:val="-5"/>
                <w:sz w:val="18"/>
              </w:rPr>
              <w:t>16</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2"/>
              <w:rPr>
                <w:sz w:val="18"/>
              </w:rPr>
            </w:pPr>
            <w:r>
              <w:rPr>
                <w:spacing w:val="-10"/>
                <w:sz w:val="18"/>
              </w:rPr>
              <w:t>1</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5"/>
              <w:rPr>
                <w:sz w:val="18"/>
              </w:rPr>
            </w:pPr>
            <w:r>
              <w:rPr>
                <w:spacing w:val="-10"/>
                <w:sz w:val="18"/>
              </w:rPr>
              <w:t>0</w:t>
            </w:r>
          </w:p>
        </w:tc>
        <w:tc>
          <w:tcPr>
            <w:tcW w:w="616" w:type="dxa"/>
            <w:tcBorders>
              <w:top w:val="single" w:sz="4" w:space="0" w:color="000000"/>
              <w:left w:val="single" w:sz="4" w:space="0" w:color="000000"/>
              <w:bottom w:val="single" w:sz="4" w:space="0" w:color="000000"/>
              <w:right w:val="nil"/>
            </w:tcBorders>
          </w:tcPr>
          <w:p>
            <w:pPr>
              <w:pStyle w:val="TableParagraph"/>
              <w:spacing w:before="44"/>
              <w:ind w:left="51" w:right="35"/>
              <w:rPr>
                <w:sz w:val="18"/>
              </w:rPr>
            </w:pPr>
            <w:r>
              <w:rPr>
                <w:spacing w:val="-5"/>
                <w:sz w:val="18"/>
              </w:rPr>
              <w:t>17</w:t>
            </w:r>
          </w:p>
        </w:tc>
      </w:tr>
      <w:tr>
        <w:trPr>
          <w:trHeight w:val="299"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5"/>
                <w:sz w:val="18"/>
              </w:rPr>
              <w:t>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20"/>
              <w:rPr>
                <w:sz w:val="18"/>
              </w:rPr>
            </w:pPr>
            <w:r>
              <w:rPr>
                <w:spacing w:val="-10"/>
                <w:sz w:val="18"/>
              </w:rPr>
              <w:t>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1</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10"/>
                <w:sz w:val="18"/>
              </w:rPr>
              <w:t>0</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8"/>
              <w:rPr>
                <w:sz w:val="18"/>
              </w:rPr>
            </w:pPr>
            <w:r>
              <w:rPr>
                <w:spacing w:val="-10"/>
                <w:sz w:val="18"/>
              </w:rPr>
              <w:t>9</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20" w:right="1"/>
              <w:rPr>
                <w:sz w:val="18"/>
              </w:rPr>
            </w:pPr>
            <w:r>
              <w:rPr>
                <w:spacing w:val="-5"/>
                <w:sz w:val="18"/>
              </w:rPr>
              <w:t>15</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5"/>
              <w:rPr>
                <w:sz w:val="18"/>
              </w:rPr>
            </w:pPr>
            <w:r>
              <w:rPr>
                <w:spacing w:val="-10"/>
                <w:sz w:val="18"/>
              </w:rPr>
              <w:t>0</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15</w:t>
            </w:r>
          </w:p>
        </w:tc>
      </w:tr>
      <w:tr>
        <w:trPr>
          <w:trHeight w:val="299"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5"/>
                <w:sz w:val="18"/>
              </w:rPr>
              <w:t>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6"/>
              <w:rPr>
                <w:sz w:val="18"/>
              </w:rPr>
            </w:pPr>
            <w:r>
              <w:rPr>
                <w:spacing w:val="-5"/>
                <w:sz w:val="18"/>
              </w:rPr>
              <w:t>13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10"/>
                <w:sz w:val="18"/>
              </w:rPr>
              <w:t>0</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2"/>
              <w:rPr>
                <w:sz w:val="18"/>
              </w:rPr>
            </w:pPr>
            <w:r>
              <w:rPr>
                <w:spacing w:val="-5"/>
                <w:sz w:val="18"/>
              </w:rPr>
              <w:t>13</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20" w:right="1"/>
              <w:rPr>
                <w:sz w:val="18"/>
              </w:rPr>
            </w:pPr>
            <w:r>
              <w:rPr>
                <w:spacing w:val="-5"/>
                <w:sz w:val="18"/>
              </w:rPr>
              <w:t>16</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5"/>
              <w:rPr>
                <w:sz w:val="18"/>
              </w:rPr>
            </w:pPr>
            <w:r>
              <w:rPr>
                <w:spacing w:val="-10"/>
                <w:sz w:val="18"/>
              </w:rPr>
              <w:t>0</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16</w:t>
            </w:r>
          </w:p>
        </w:tc>
      </w:tr>
      <w:tr>
        <w:trPr>
          <w:trHeight w:val="302"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2"/>
              <w:rPr>
                <w:sz w:val="18"/>
              </w:rPr>
            </w:pPr>
            <w:r>
              <w:rPr>
                <w:spacing w:val="-5"/>
                <w:sz w:val="18"/>
              </w:rPr>
              <w:t>N/A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20"/>
              <w:rPr>
                <w:sz w:val="18"/>
              </w:rPr>
            </w:pPr>
            <w:r>
              <w:rPr>
                <w:spacing w:val="-10"/>
                <w:sz w:val="18"/>
              </w:rPr>
              <w:t>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0"/>
              <w:rPr>
                <w:sz w:val="18"/>
              </w:rPr>
            </w:pPr>
            <w:r>
              <w:rPr>
                <w:spacing w:val="-5"/>
                <w:sz w:val="18"/>
              </w:rPr>
              <w:t>349</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2"/>
              <w:rPr>
                <w:sz w:val="18"/>
              </w:rPr>
            </w:pPr>
            <w:r>
              <w:rPr>
                <w:spacing w:val="-5"/>
                <w:sz w:val="18"/>
              </w:rPr>
              <w:t>349</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6"/>
              <w:rPr>
                <w:sz w:val="18"/>
              </w:rPr>
            </w:pPr>
            <w:r>
              <w:rPr>
                <w:spacing w:val="-10"/>
                <w:sz w:val="18"/>
              </w:rPr>
              <w:t>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Pr>
                <w:sz w:val="18"/>
              </w:rPr>
            </w:pPr>
            <w:r>
              <w:rPr>
                <w:spacing w:val="-5"/>
                <w:sz w:val="18"/>
              </w:rPr>
              <w:t>610</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610</w:t>
            </w:r>
          </w:p>
        </w:tc>
      </w:tr>
      <w:tr>
        <w:trPr>
          <w:trHeight w:val="299" w:hRule="atLeast"/>
        </w:trPr>
        <w:tc>
          <w:tcPr>
            <w:tcW w:w="797" w:type="dxa"/>
            <w:vMerge/>
            <w:tcBorders>
              <w:top w:val="nil"/>
              <w:left w:val="nil"/>
              <w:bottom w:val="single" w:sz="4" w:space="0" w:color="000000"/>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3" w:right="3"/>
              <w:rPr>
                <w:sz w:val="18"/>
              </w:rPr>
            </w:pPr>
            <w:r>
              <w:rPr>
                <w:spacing w:val="-2"/>
                <w:sz w:val="18"/>
              </w:rPr>
              <w:t>Total</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4" w:right="14"/>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9" w:right="16"/>
              <w:rPr>
                <w:sz w:val="18"/>
              </w:rPr>
            </w:pPr>
            <w:r>
              <w:rPr>
                <w:spacing w:val="-5"/>
                <w:sz w:val="18"/>
              </w:rPr>
              <w:t>66</w:t>
            </w:r>
          </w:p>
        </w:tc>
        <w:tc>
          <w:tcPr>
            <w:tcW w:w="92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0" w:right="4"/>
              <w:rPr>
                <w:sz w:val="18"/>
              </w:rPr>
            </w:pPr>
            <w:r>
              <w:rPr>
                <w:spacing w:val="-5"/>
                <w:sz w:val="18"/>
              </w:rPr>
              <w:t>174</w:t>
            </w:r>
          </w:p>
        </w:tc>
        <w:tc>
          <w:tcPr>
            <w:tcW w:w="6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9" w:right="10"/>
              <w:rPr>
                <w:sz w:val="18"/>
              </w:rPr>
            </w:pPr>
            <w:r>
              <w:rPr>
                <w:spacing w:val="-4"/>
                <w:sz w:val="18"/>
              </w:rPr>
              <w:t>4901</w:t>
            </w:r>
          </w:p>
        </w:tc>
        <w:tc>
          <w:tcPr>
            <w:tcW w:w="61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41" w:right="32"/>
              <w:rPr>
                <w:sz w:val="18"/>
              </w:rPr>
            </w:pPr>
            <w:r>
              <w:rPr>
                <w:spacing w:val="-4"/>
                <w:sz w:val="18"/>
              </w:rPr>
              <w:t>5142</w:t>
            </w:r>
          </w:p>
        </w:tc>
        <w:tc>
          <w:tcPr>
            <w:tcW w:w="594"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20" w:right="1"/>
              <w:rPr>
                <w:sz w:val="18"/>
              </w:rPr>
            </w:pPr>
            <w:r>
              <w:rPr>
                <w:spacing w:val="-5"/>
                <w:sz w:val="18"/>
              </w:rPr>
              <w:t>76</w:t>
            </w:r>
          </w:p>
        </w:tc>
        <w:tc>
          <w:tcPr>
            <w:tcW w:w="928"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4" w:right="1"/>
              <w:rPr>
                <w:sz w:val="18"/>
              </w:rPr>
            </w:pPr>
            <w:r>
              <w:rPr>
                <w:spacing w:val="-5"/>
                <w:sz w:val="18"/>
              </w:rPr>
              <w:t>231</w:t>
            </w:r>
          </w:p>
        </w:tc>
        <w:tc>
          <w:tcPr>
            <w:tcW w:w="6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9"/>
              <w:rPr>
                <w:sz w:val="18"/>
              </w:rPr>
            </w:pPr>
            <w:r>
              <w:rPr>
                <w:spacing w:val="-4"/>
                <w:sz w:val="18"/>
              </w:rPr>
              <w:t>4835</w:t>
            </w:r>
          </w:p>
        </w:tc>
        <w:tc>
          <w:tcPr>
            <w:tcW w:w="616" w:type="dxa"/>
            <w:tcBorders>
              <w:top w:val="single" w:sz="4" w:space="0" w:color="000000"/>
              <w:left w:val="single" w:sz="4" w:space="0" w:color="000000"/>
              <w:bottom w:val="single" w:sz="4" w:space="0" w:color="000000"/>
              <w:right w:val="nil"/>
            </w:tcBorders>
            <w:shd w:val="clear" w:color="auto" w:fill="B8CCE3"/>
          </w:tcPr>
          <w:p>
            <w:pPr>
              <w:pStyle w:val="TableParagraph"/>
              <w:spacing w:before="44"/>
              <w:ind w:left="51" w:right="35"/>
              <w:rPr>
                <w:sz w:val="18"/>
              </w:rPr>
            </w:pPr>
            <w:r>
              <w:rPr>
                <w:spacing w:val="-4"/>
                <w:sz w:val="18"/>
              </w:rPr>
              <w:t>5142</w:t>
            </w:r>
          </w:p>
        </w:tc>
      </w:tr>
      <w:tr>
        <w:trPr>
          <w:trHeight w:val="299" w:hRule="atLeast"/>
        </w:trPr>
        <w:tc>
          <w:tcPr>
            <w:tcW w:w="797" w:type="dxa"/>
            <w:vMerge w:val="restart"/>
            <w:tcBorders>
              <w:top w:val="single" w:sz="4" w:space="0" w:color="000000"/>
              <w:left w:val="nil"/>
              <w:bottom w:val="nil"/>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199"/>
              <w:jc w:val="left"/>
              <w:rPr>
                <w:rFonts w:ascii="Arial"/>
                <w:b/>
                <w:sz w:val="18"/>
              </w:rPr>
            </w:pPr>
          </w:p>
          <w:p>
            <w:pPr>
              <w:pStyle w:val="TableParagraph"/>
              <w:ind w:left="107"/>
              <w:jc w:val="left"/>
              <w:rPr>
                <w:sz w:val="18"/>
              </w:rPr>
            </w:pPr>
            <w:r>
              <w:rPr>
                <w:spacing w:val="-2"/>
                <w:sz w:val="18"/>
              </w:rPr>
              <w:t>Culture</w:t>
            </w: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ight="1"/>
              <w:rPr>
                <w:sz w:val="18"/>
              </w:rPr>
            </w:pPr>
            <w:r>
              <w:rPr>
                <w:spacing w:val="-2"/>
                <w:sz w:val="18"/>
              </w:rPr>
              <w:t>Contaminated</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20"/>
              <w:rPr>
                <w:sz w:val="18"/>
              </w:rPr>
            </w:pPr>
            <w:r>
              <w:rPr>
                <w:spacing w:val="-10"/>
                <w:sz w:val="18"/>
              </w:rPr>
              <w:t>4</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ight="4"/>
              <w:rPr>
                <w:sz w:val="18"/>
              </w:rPr>
            </w:pPr>
            <w:r>
              <w:rPr>
                <w:spacing w:val="-5"/>
                <w:sz w:val="18"/>
              </w:rPr>
              <w:t>79</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0"/>
              <w:rPr>
                <w:sz w:val="18"/>
              </w:rPr>
            </w:pPr>
            <w:r>
              <w:rPr>
                <w:spacing w:val="-5"/>
                <w:sz w:val="18"/>
              </w:rPr>
              <w:t>216</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4"/>
              <w:ind w:left="41" w:right="32"/>
              <w:rPr>
                <w:sz w:val="18"/>
              </w:rPr>
            </w:pPr>
            <w:r>
              <w:rPr>
                <w:spacing w:val="-5"/>
                <w:sz w:val="18"/>
              </w:rPr>
              <w:t>299</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4"/>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6"/>
              <w:rPr>
                <w:sz w:val="18"/>
              </w:rPr>
            </w:pPr>
            <w:r>
              <w:rPr>
                <w:spacing w:val="-10"/>
                <w:sz w:val="18"/>
              </w:rPr>
              <w:t>6</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1"/>
              <w:rPr>
                <w:sz w:val="18"/>
              </w:rPr>
            </w:pPr>
            <w:r>
              <w:rPr>
                <w:spacing w:val="-5"/>
                <w:sz w:val="18"/>
              </w:rPr>
              <w:t>64</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Pr>
                <w:sz w:val="18"/>
              </w:rPr>
            </w:pPr>
            <w:r>
              <w:rPr>
                <w:spacing w:val="-5"/>
                <w:sz w:val="18"/>
              </w:rPr>
              <w:t>395</w:t>
            </w:r>
          </w:p>
        </w:tc>
        <w:tc>
          <w:tcPr>
            <w:tcW w:w="616" w:type="dxa"/>
            <w:tcBorders>
              <w:top w:val="single" w:sz="4" w:space="0" w:color="000000"/>
              <w:left w:val="single" w:sz="4" w:space="0" w:color="000000"/>
              <w:bottom w:val="single" w:sz="4" w:space="0" w:color="000000"/>
              <w:right w:val="nil"/>
            </w:tcBorders>
          </w:tcPr>
          <w:p>
            <w:pPr>
              <w:pStyle w:val="TableParagraph"/>
              <w:spacing w:before="44"/>
              <w:ind w:left="51" w:right="35"/>
              <w:rPr>
                <w:sz w:val="18"/>
              </w:rPr>
            </w:pPr>
            <w:r>
              <w:rPr>
                <w:spacing w:val="-5"/>
                <w:sz w:val="18"/>
              </w:rPr>
              <w:t>465</w:t>
            </w:r>
          </w:p>
        </w:tc>
      </w:tr>
      <w:tr>
        <w:trPr>
          <w:trHeight w:val="300" w:hRule="atLeast"/>
        </w:trPr>
        <w:tc>
          <w:tcPr>
            <w:tcW w:w="797" w:type="dxa"/>
            <w:vMerge/>
            <w:tcBorders>
              <w:top w:val="nil"/>
              <w:left w:val="nil"/>
              <w:bottom w:val="nil"/>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5"/>
              <w:ind w:left="3" w:right="3"/>
              <w:rPr>
                <w:sz w:val="18"/>
              </w:rPr>
            </w:pPr>
            <w:r>
              <w:rPr>
                <w:spacing w:val="-2"/>
                <w:sz w:val="18"/>
              </w:rPr>
              <w:t>Negative</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5"/>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20"/>
              <w:rPr>
                <w:sz w:val="18"/>
              </w:rPr>
            </w:pPr>
            <w:r>
              <w:rPr>
                <w:spacing w:val="-10"/>
                <w:sz w:val="18"/>
              </w:rPr>
              <w:t>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5"/>
              <w:ind w:left="10" w:right="4"/>
              <w:rPr>
                <w:sz w:val="18"/>
              </w:rPr>
            </w:pPr>
            <w:r>
              <w:rPr>
                <w:spacing w:val="-5"/>
                <w:sz w:val="18"/>
              </w:rPr>
              <w:t>95</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10"/>
              <w:rPr>
                <w:sz w:val="18"/>
              </w:rPr>
            </w:pPr>
            <w:r>
              <w:rPr>
                <w:spacing w:val="-4"/>
                <w:sz w:val="18"/>
              </w:rPr>
              <w:t>4265</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5"/>
              <w:ind w:left="41" w:right="32"/>
              <w:rPr>
                <w:sz w:val="18"/>
              </w:rPr>
            </w:pPr>
            <w:r>
              <w:rPr>
                <w:spacing w:val="-4"/>
                <w:sz w:val="18"/>
              </w:rPr>
              <w:t>4368</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5"/>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20" w:right="1"/>
              <w:rPr>
                <w:sz w:val="18"/>
              </w:rPr>
            </w:pPr>
            <w:r>
              <w:rPr>
                <w:spacing w:val="-5"/>
                <w:sz w:val="18"/>
              </w:rPr>
              <w:t>11</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5"/>
              <w:ind w:left="14" w:right="1"/>
              <w:rPr>
                <w:sz w:val="18"/>
              </w:rPr>
            </w:pPr>
            <w:r>
              <w:rPr>
                <w:spacing w:val="-5"/>
                <w:sz w:val="18"/>
              </w:rPr>
              <w:t>165</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Pr>
                <w:sz w:val="18"/>
              </w:rPr>
            </w:pPr>
            <w:r>
              <w:rPr>
                <w:spacing w:val="-4"/>
                <w:sz w:val="18"/>
              </w:rPr>
              <w:t>3750</w:t>
            </w:r>
          </w:p>
        </w:tc>
        <w:tc>
          <w:tcPr>
            <w:tcW w:w="616" w:type="dxa"/>
            <w:tcBorders>
              <w:top w:val="single" w:sz="4" w:space="0" w:color="000000"/>
              <w:left w:val="single" w:sz="4" w:space="0" w:color="000000"/>
              <w:bottom w:val="single" w:sz="4" w:space="0" w:color="000000"/>
              <w:right w:val="nil"/>
            </w:tcBorders>
          </w:tcPr>
          <w:p>
            <w:pPr>
              <w:pStyle w:val="TableParagraph"/>
              <w:spacing w:before="45"/>
              <w:ind w:left="51" w:right="35"/>
              <w:rPr>
                <w:sz w:val="18"/>
              </w:rPr>
            </w:pPr>
            <w:r>
              <w:rPr>
                <w:spacing w:val="-4"/>
                <w:sz w:val="18"/>
              </w:rPr>
              <w:t>3926</w:t>
            </w:r>
          </w:p>
        </w:tc>
      </w:tr>
      <w:tr>
        <w:trPr>
          <w:trHeight w:val="299" w:hRule="atLeast"/>
        </w:trPr>
        <w:tc>
          <w:tcPr>
            <w:tcW w:w="797" w:type="dxa"/>
            <w:vMerge/>
            <w:tcBorders>
              <w:top w:val="nil"/>
              <w:left w:val="nil"/>
              <w:bottom w:val="nil"/>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4"/>
              <w:rPr>
                <w:sz w:val="18"/>
              </w:rPr>
            </w:pPr>
            <w:r>
              <w:rPr>
                <w:spacing w:val="-5"/>
                <w:sz w:val="18"/>
              </w:rPr>
              <w:t>MTB</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6"/>
              <w:rPr>
                <w:sz w:val="18"/>
              </w:rPr>
            </w:pPr>
            <w:r>
              <w:rPr>
                <w:spacing w:val="-5"/>
                <w:sz w:val="18"/>
              </w:rPr>
              <w:t>54</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0"/>
              <w:rPr>
                <w:sz w:val="18"/>
              </w:rPr>
            </w:pPr>
            <w:r>
              <w:rPr>
                <w:spacing w:val="-5"/>
                <w:sz w:val="18"/>
              </w:rPr>
              <w:t>61</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2"/>
              <w:rPr>
                <w:sz w:val="18"/>
              </w:rPr>
            </w:pPr>
            <w:r>
              <w:rPr>
                <w:spacing w:val="-5"/>
                <w:sz w:val="18"/>
              </w:rPr>
              <w:t>116</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20" w:right="1"/>
              <w:rPr>
                <w:sz w:val="18"/>
              </w:rPr>
            </w:pPr>
            <w:r>
              <w:rPr>
                <w:spacing w:val="-5"/>
                <w:sz w:val="18"/>
              </w:rPr>
              <w:t>59</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2</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Pr>
                <w:sz w:val="18"/>
              </w:rPr>
            </w:pPr>
            <w:r>
              <w:rPr>
                <w:spacing w:val="-5"/>
                <w:sz w:val="18"/>
              </w:rPr>
              <w:t>63</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124</w:t>
            </w:r>
          </w:p>
        </w:tc>
      </w:tr>
      <w:tr>
        <w:trPr>
          <w:trHeight w:val="299" w:hRule="atLeast"/>
        </w:trPr>
        <w:tc>
          <w:tcPr>
            <w:tcW w:w="797" w:type="dxa"/>
            <w:vMerge/>
            <w:tcBorders>
              <w:top w:val="nil"/>
              <w:left w:val="nil"/>
              <w:bottom w:val="nil"/>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4"/>
              <w:rPr>
                <w:sz w:val="18"/>
              </w:rPr>
            </w:pPr>
            <w:r>
              <w:rPr>
                <w:spacing w:val="-4"/>
                <w:sz w:val="18"/>
              </w:rPr>
              <w:t>MOTT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20"/>
              <w:rPr>
                <w:sz w:val="18"/>
              </w:rPr>
            </w:pPr>
            <w:r>
              <w:rPr>
                <w:spacing w:val="-10"/>
                <w:sz w:val="18"/>
              </w:rPr>
              <w:t>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0"/>
              <w:rPr>
                <w:sz w:val="18"/>
              </w:rPr>
            </w:pPr>
            <w:r>
              <w:rPr>
                <w:spacing w:val="-5"/>
                <w:sz w:val="18"/>
              </w:rPr>
              <w:t>10</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2"/>
              <w:rPr>
                <w:sz w:val="18"/>
              </w:rPr>
            </w:pPr>
            <w:r>
              <w:rPr>
                <w:spacing w:val="-5"/>
                <w:sz w:val="18"/>
              </w:rPr>
              <w:t>10</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6"/>
              <w:rPr>
                <w:sz w:val="18"/>
              </w:rPr>
            </w:pPr>
            <w:r>
              <w:rPr>
                <w:spacing w:val="-10"/>
                <w:sz w:val="18"/>
              </w:rPr>
              <w:t>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Pr>
                <w:sz w:val="18"/>
              </w:rPr>
            </w:pPr>
            <w:r>
              <w:rPr>
                <w:spacing w:val="-5"/>
                <w:sz w:val="18"/>
              </w:rPr>
              <w:t>17</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17</w:t>
            </w:r>
          </w:p>
        </w:tc>
      </w:tr>
      <w:tr>
        <w:trPr>
          <w:trHeight w:val="301" w:hRule="atLeast"/>
        </w:trPr>
        <w:tc>
          <w:tcPr>
            <w:tcW w:w="797" w:type="dxa"/>
            <w:vMerge/>
            <w:tcBorders>
              <w:top w:val="nil"/>
              <w:left w:val="nil"/>
              <w:bottom w:val="nil"/>
              <w:right w:val="single" w:sz="4" w:space="0" w:color="000000"/>
            </w:tcBorders>
          </w:tcPr>
          <w:p>
            <w:pPr>
              <w:rPr>
                <w:sz w:val="2"/>
                <w:szCs w:val="2"/>
              </w:rPr>
            </w:pPr>
          </w:p>
        </w:tc>
        <w:tc>
          <w:tcPr>
            <w:tcW w:w="133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2"/>
              <w:rPr>
                <w:sz w:val="18"/>
              </w:rPr>
            </w:pPr>
            <w:r>
              <w:rPr>
                <w:spacing w:val="-5"/>
                <w:sz w:val="18"/>
              </w:rPr>
              <w:t>N/A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14"/>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20"/>
              <w:rPr>
                <w:sz w:val="18"/>
              </w:rPr>
            </w:pPr>
            <w:r>
              <w:rPr>
                <w:spacing w:val="-10"/>
                <w:sz w:val="18"/>
              </w:rPr>
              <w:t>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ight="5"/>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0"/>
              <w:rPr>
                <w:sz w:val="18"/>
              </w:rPr>
            </w:pPr>
            <w:r>
              <w:rPr>
                <w:spacing w:val="-5"/>
                <w:sz w:val="18"/>
              </w:rPr>
              <w:t>349</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spacing w:before="47"/>
              <w:ind w:left="41" w:right="32"/>
              <w:rPr>
                <w:sz w:val="18"/>
              </w:rPr>
            </w:pPr>
            <w:r>
              <w:rPr>
                <w:spacing w:val="-5"/>
                <w:sz w:val="18"/>
              </w:rPr>
              <w:t>349</w:t>
            </w:r>
          </w:p>
        </w:tc>
        <w:tc>
          <w:tcPr>
            <w:tcW w:w="594"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6"/>
              <w:rPr>
                <w:sz w:val="18"/>
              </w:rPr>
            </w:pPr>
            <w:r>
              <w:rPr>
                <w:spacing w:val="-10"/>
                <w:sz w:val="18"/>
              </w:rPr>
              <w:t>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10"/>
                <w:sz w:val="18"/>
              </w:rPr>
              <w:t>0</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Pr>
                <w:sz w:val="18"/>
              </w:rPr>
            </w:pPr>
            <w:r>
              <w:rPr>
                <w:spacing w:val="-5"/>
                <w:sz w:val="18"/>
              </w:rPr>
              <w:t>610</w:t>
            </w:r>
          </w:p>
        </w:tc>
        <w:tc>
          <w:tcPr>
            <w:tcW w:w="616" w:type="dxa"/>
            <w:tcBorders>
              <w:top w:val="single" w:sz="4" w:space="0" w:color="000000"/>
              <w:left w:val="single" w:sz="4" w:space="0" w:color="000000"/>
              <w:bottom w:val="single" w:sz="4" w:space="0" w:color="000000"/>
              <w:right w:val="nil"/>
            </w:tcBorders>
          </w:tcPr>
          <w:p>
            <w:pPr>
              <w:pStyle w:val="TableParagraph"/>
              <w:spacing w:before="47"/>
              <w:ind w:left="51" w:right="35"/>
              <w:rPr>
                <w:sz w:val="18"/>
              </w:rPr>
            </w:pPr>
            <w:r>
              <w:rPr>
                <w:spacing w:val="-5"/>
                <w:sz w:val="18"/>
              </w:rPr>
              <w:t>610</w:t>
            </w:r>
          </w:p>
        </w:tc>
      </w:tr>
      <w:tr>
        <w:trPr>
          <w:trHeight w:val="299" w:hRule="atLeast"/>
        </w:trPr>
        <w:tc>
          <w:tcPr>
            <w:tcW w:w="797" w:type="dxa"/>
            <w:vMerge/>
            <w:tcBorders>
              <w:top w:val="nil"/>
              <w:left w:val="nil"/>
              <w:bottom w:val="nil"/>
              <w:right w:val="single" w:sz="4" w:space="0" w:color="000000"/>
            </w:tcBorders>
          </w:tcPr>
          <w:p>
            <w:pPr>
              <w:rPr>
                <w:sz w:val="2"/>
                <w:szCs w:val="2"/>
              </w:rPr>
            </w:pPr>
          </w:p>
        </w:tc>
        <w:tc>
          <w:tcPr>
            <w:tcW w:w="1336"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3" w:right="3"/>
              <w:rPr>
                <w:sz w:val="18"/>
              </w:rPr>
            </w:pPr>
            <w:r>
              <w:rPr>
                <w:spacing w:val="-2"/>
                <w:sz w:val="18"/>
              </w:rPr>
              <w:t>Total</w:t>
            </w:r>
          </w:p>
        </w:tc>
        <w:tc>
          <w:tcPr>
            <w:tcW w:w="597"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4" w:right="14"/>
              <w:rPr>
                <w:sz w:val="18"/>
              </w:rPr>
            </w:pPr>
            <w:r>
              <w:rPr>
                <w:spacing w:val="-10"/>
                <w:sz w:val="18"/>
              </w:rPr>
              <w:t>1</w:t>
            </w:r>
          </w:p>
        </w:tc>
        <w:tc>
          <w:tcPr>
            <w:tcW w:w="465"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9" w:right="16"/>
              <w:rPr>
                <w:sz w:val="18"/>
              </w:rPr>
            </w:pPr>
            <w:r>
              <w:rPr>
                <w:spacing w:val="-5"/>
                <w:sz w:val="18"/>
              </w:rPr>
              <w:t>66</w:t>
            </w:r>
          </w:p>
        </w:tc>
        <w:tc>
          <w:tcPr>
            <w:tcW w:w="926"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0" w:right="4"/>
              <w:rPr>
                <w:sz w:val="18"/>
              </w:rPr>
            </w:pPr>
            <w:r>
              <w:rPr>
                <w:spacing w:val="-5"/>
                <w:sz w:val="18"/>
              </w:rPr>
              <w:t>174</w:t>
            </w:r>
          </w:p>
        </w:tc>
        <w:tc>
          <w:tcPr>
            <w:tcW w:w="616"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9" w:right="10"/>
              <w:rPr>
                <w:sz w:val="18"/>
              </w:rPr>
            </w:pPr>
            <w:r>
              <w:rPr>
                <w:spacing w:val="-4"/>
                <w:sz w:val="18"/>
              </w:rPr>
              <w:t>4901</w:t>
            </w:r>
          </w:p>
        </w:tc>
        <w:tc>
          <w:tcPr>
            <w:tcW w:w="618"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41" w:right="32"/>
              <w:rPr>
                <w:sz w:val="18"/>
              </w:rPr>
            </w:pPr>
            <w:r>
              <w:rPr>
                <w:spacing w:val="-4"/>
                <w:sz w:val="18"/>
              </w:rPr>
              <w:t>5142</w:t>
            </w:r>
          </w:p>
        </w:tc>
        <w:tc>
          <w:tcPr>
            <w:tcW w:w="594"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6"/>
              <w:rPr>
                <w:sz w:val="18"/>
              </w:rPr>
            </w:pPr>
            <w:r>
              <w:rPr>
                <w:spacing w:val="-10"/>
                <w:sz w:val="18"/>
              </w:rPr>
              <w:t>0</w:t>
            </w:r>
          </w:p>
        </w:tc>
        <w:tc>
          <w:tcPr>
            <w:tcW w:w="465"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20" w:right="1"/>
              <w:rPr>
                <w:sz w:val="18"/>
              </w:rPr>
            </w:pPr>
            <w:r>
              <w:rPr>
                <w:spacing w:val="-5"/>
                <w:sz w:val="18"/>
              </w:rPr>
              <w:t>76</w:t>
            </w:r>
          </w:p>
        </w:tc>
        <w:tc>
          <w:tcPr>
            <w:tcW w:w="928"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4" w:right="1"/>
              <w:rPr>
                <w:sz w:val="18"/>
              </w:rPr>
            </w:pPr>
            <w:r>
              <w:rPr>
                <w:spacing w:val="-5"/>
                <w:sz w:val="18"/>
              </w:rPr>
              <w:t>231</w:t>
            </w:r>
          </w:p>
        </w:tc>
        <w:tc>
          <w:tcPr>
            <w:tcW w:w="616" w:type="dxa"/>
            <w:tcBorders>
              <w:top w:val="single" w:sz="4" w:space="0" w:color="000000"/>
              <w:left w:val="single" w:sz="4" w:space="0" w:color="000000"/>
              <w:bottom w:val="nil"/>
              <w:right w:val="single" w:sz="4" w:space="0" w:color="000000"/>
            </w:tcBorders>
            <w:shd w:val="clear" w:color="auto" w:fill="B8CCE3"/>
          </w:tcPr>
          <w:p>
            <w:pPr>
              <w:pStyle w:val="TableParagraph"/>
              <w:spacing w:before="44"/>
              <w:ind w:left="19"/>
              <w:rPr>
                <w:sz w:val="18"/>
              </w:rPr>
            </w:pPr>
            <w:r>
              <w:rPr>
                <w:spacing w:val="-4"/>
                <w:sz w:val="18"/>
              </w:rPr>
              <w:t>4835</w:t>
            </w:r>
          </w:p>
        </w:tc>
        <w:tc>
          <w:tcPr>
            <w:tcW w:w="616" w:type="dxa"/>
            <w:tcBorders>
              <w:top w:val="single" w:sz="4" w:space="0" w:color="000000"/>
              <w:left w:val="single" w:sz="4" w:space="0" w:color="000000"/>
              <w:bottom w:val="nil"/>
              <w:right w:val="nil"/>
            </w:tcBorders>
            <w:shd w:val="clear" w:color="auto" w:fill="B8CCE3"/>
          </w:tcPr>
          <w:p>
            <w:pPr>
              <w:pStyle w:val="TableParagraph"/>
              <w:spacing w:before="44"/>
              <w:ind w:left="51" w:right="35"/>
              <w:rPr>
                <w:sz w:val="18"/>
              </w:rPr>
            </w:pPr>
            <w:r>
              <w:rPr>
                <w:spacing w:val="-4"/>
                <w:sz w:val="18"/>
              </w:rPr>
              <w:t>5142</w:t>
            </w:r>
          </w:p>
        </w:tc>
      </w:tr>
    </w:tbl>
    <w:p>
      <w:pPr>
        <w:pStyle w:val="BodyText"/>
        <w:rPr>
          <w:rFonts w:ascii="Arial"/>
          <w:b/>
          <w:sz w:val="22"/>
        </w:rPr>
      </w:pPr>
    </w:p>
    <w:p>
      <w:pPr>
        <w:pStyle w:val="BodyText"/>
        <w:spacing w:before="2"/>
        <w:rPr>
          <w:rFonts w:ascii="Arial"/>
          <w:b/>
          <w:sz w:val="22"/>
        </w:rPr>
      </w:pPr>
    </w:p>
    <w:p>
      <w:pPr>
        <w:spacing w:before="1"/>
        <w:ind w:left="79" w:right="0" w:firstLine="0"/>
        <w:jc w:val="left"/>
        <w:rPr>
          <w:rFonts w:ascii="Arial"/>
          <w:i/>
          <w:sz w:val="24"/>
        </w:rPr>
      </w:pPr>
      <w:r>
        <w:rPr>
          <w:rFonts w:ascii="Arial"/>
          <w:i/>
          <w:sz w:val="24"/>
        </w:rPr>
        <w:t>RR=</w:t>
      </w:r>
      <w:r>
        <w:rPr>
          <w:rFonts w:ascii="Arial"/>
          <w:i/>
          <w:spacing w:val="-7"/>
          <w:sz w:val="24"/>
        </w:rPr>
        <w:t> </w:t>
      </w:r>
      <w:r>
        <w:rPr>
          <w:rFonts w:ascii="Arial"/>
          <w:i/>
          <w:sz w:val="24"/>
        </w:rPr>
        <w:t>Rifampicin</w:t>
      </w:r>
      <w:r>
        <w:rPr>
          <w:rFonts w:ascii="Arial"/>
          <w:i/>
          <w:spacing w:val="-6"/>
          <w:sz w:val="24"/>
        </w:rPr>
        <w:t> </w:t>
      </w:r>
      <w:r>
        <w:rPr>
          <w:rFonts w:ascii="Arial"/>
          <w:i/>
          <w:sz w:val="24"/>
        </w:rPr>
        <w:t>Resistance</w:t>
      </w:r>
      <w:r>
        <w:rPr>
          <w:rFonts w:ascii="Arial"/>
          <w:i/>
          <w:spacing w:val="-8"/>
          <w:sz w:val="24"/>
        </w:rPr>
        <w:t> </w:t>
      </w:r>
      <w:r>
        <w:rPr>
          <w:rFonts w:ascii="Arial"/>
          <w:i/>
          <w:sz w:val="24"/>
        </w:rPr>
        <w:t>In:</w:t>
      </w:r>
      <w:r>
        <w:rPr>
          <w:rFonts w:ascii="Arial"/>
          <w:i/>
          <w:spacing w:val="-7"/>
          <w:sz w:val="24"/>
        </w:rPr>
        <w:t> </w:t>
      </w:r>
      <w:r>
        <w:rPr>
          <w:rFonts w:ascii="Arial"/>
          <w:i/>
          <w:sz w:val="24"/>
        </w:rPr>
        <w:t>RS=</w:t>
      </w:r>
      <w:r>
        <w:rPr>
          <w:rFonts w:ascii="Arial"/>
          <w:i/>
          <w:spacing w:val="-7"/>
          <w:sz w:val="24"/>
        </w:rPr>
        <w:t> </w:t>
      </w:r>
      <w:r>
        <w:rPr>
          <w:rFonts w:ascii="Arial"/>
          <w:i/>
          <w:sz w:val="24"/>
        </w:rPr>
        <w:t>Rifampicin</w:t>
      </w:r>
      <w:r>
        <w:rPr>
          <w:rFonts w:ascii="Arial"/>
          <w:i/>
          <w:spacing w:val="-5"/>
          <w:sz w:val="24"/>
        </w:rPr>
        <w:t> </w:t>
      </w:r>
      <w:r>
        <w:rPr>
          <w:rFonts w:ascii="Arial"/>
          <w:i/>
          <w:sz w:val="24"/>
        </w:rPr>
        <w:t>Sensitive:</w:t>
      </w:r>
      <w:r>
        <w:rPr>
          <w:rFonts w:ascii="Arial"/>
          <w:i/>
          <w:spacing w:val="55"/>
          <w:sz w:val="24"/>
        </w:rPr>
        <w:t> </w:t>
      </w:r>
      <w:r>
        <w:rPr>
          <w:rFonts w:ascii="Arial"/>
          <w:i/>
          <w:sz w:val="24"/>
        </w:rPr>
        <w:t>NTB=</w:t>
      </w:r>
      <w:r>
        <w:rPr>
          <w:rFonts w:ascii="Arial"/>
          <w:i/>
          <w:spacing w:val="-5"/>
          <w:sz w:val="24"/>
        </w:rPr>
        <w:t> </w:t>
      </w:r>
      <w:r>
        <w:rPr>
          <w:rFonts w:ascii="Arial"/>
          <w:i/>
          <w:sz w:val="24"/>
        </w:rPr>
        <w:t>MTB</w:t>
      </w:r>
      <w:r>
        <w:rPr>
          <w:rFonts w:ascii="Arial"/>
          <w:i/>
          <w:spacing w:val="-6"/>
          <w:sz w:val="24"/>
        </w:rPr>
        <w:t> </w:t>
      </w:r>
      <w:r>
        <w:rPr>
          <w:rFonts w:ascii="Arial"/>
          <w:i/>
          <w:sz w:val="24"/>
        </w:rPr>
        <w:t>Not</w:t>
      </w:r>
      <w:r>
        <w:rPr>
          <w:rFonts w:ascii="Arial"/>
          <w:i/>
          <w:spacing w:val="-5"/>
          <w:sz w:val="24"/>
        </w:rPr>
        <w:t> </w:t>
      </w:r>
      <w:r>
        <w:rPr>
          <w:rFonts w:ascii="Arial"/>
          <w:i/>
          <w:spacing w:val="-2"/>
          <w:sz w:val="24"/>
        </w:rPr>
        <w:t>Detected</w:t>
      </w:r>
    </w:p>
    <w:p>
      <w:pPr>
        <w:spacing w:after="0"/>
        <w:jc w:val="left"/>
        <w:rPr>
          <w:rFonts w:ascii="Arial"/>
          <w:i/>
          <w:sz w:val="24"/>
        </w:rPr>
        <w:sectPr>
          <w:footerReference w:type="default" r:id="rId26"/>
          <w:pgSz w:w="13960" w:h="10380" w:orient="landscape"/>
          <w:pgMar w:header="0" w:footer="1068" w:top="900" w:bottom="1260" w:left="708" w:right="1984"/>
        </w:sectPr>
      </w:pPr>
    </w:p>
    <w:p>
      <w:pPr>
        <w:pStyle w:val="Heading5"/>
        <w:numPr>
          <w:ilvl w:val="2"/>
          <w:numId w:val="14"/>
        </w:numPr>
        <w:tabs>
          <w:tab w:pos="752" w:val="left" w:leader="none"/>
        </w:tabs>
        <w:spacing w:line="240" w:lineRule="auto" w:before="77" w:after="0"/>
        <w:ind w:left="752" w:right="0" w:hanging="599"/>
        <w:jc w:val="left"/>
      </w:pPr>
      <w:bookmarkStart w:name="_TOC_250064" w:id="75"/>
      <w:r>
        <w:rPr/>
        <w:t>HIV </w:t>
      </w:r>
      <w:bookmarkEnd w:id="75"/>
      <w:r>
        <w:rPr>
          <w:spacing w:val="-2"/>
        </w:rPr>
        <w:t>testing</w:t>
      </w:r>
    </w:p>
    <w:p>
      <w:pPr>
        <w:pStyle w:val="BodyText"/>
        <w:spacing w:before="272"/>
        <w:ind w:left="153" w:right="172"/>
      </w:pPr>
      <w:r>
        <w:rPr/>
        <w:t>The study stipulated that participants eligible for sputum collection would undergo HIV counselling</w:t>
      </w:r>
      <w:r>
        <w:rPr>
          <w:spacing w:val="-4"/>
        </w:rPr>
        <w:t> </w:t>
      </w:r>
      <w:r>
        <w:rPr/>
        <w:t>and</w:t>
      </w:r>
      <w:r>
        <w:rPr>
          <w:spacing w:val="-2"/>
        </w:rPr>
        <w:t> </w:t>
      </w:r>
      <w:r>
        <w:rPr/>
        <w:t>testing</w:t>
      </w:r>
      <w:r>
        <w:rPr>
          <w:spacing w:val="-4"/>
        </w:rPr>
        <w:t> </w:t>
      </w:r>
      <w:r>
        <w:rPr/>
        <w:t>(with</w:t>
      </w:r>
      <w:r>
        <w:rPr>
          <w:spacing w:val="-2"/>
        </w:rPr>
        <w:t> </w:t>
      </w:r>
      <w:r>
        <w:rPr/>
        <w:t>the</w:t>
      </w:r>
      <w:r>
        <w:rPr>
          <w:spacing w:val="-3"/>
        </w:rPr>
        <w:t> </w:t>
      </w:r>
      <w:r>
        <w:rPr/>
        <w:t>possibility</w:t>
      </w:r>
      <w:r>
        <w:rPr>
          <w:spacing w:val="-10"/>
        </w:rPr>
        <w:t> </w:t>
      </w:r>
      <w:r>
        <w:rPr/>
        <w:t>to opt</w:t>
      </w:r>
      <w:r>
        <w:rPr>
          <w:spacing w:val="-2"/>
        </w:rPr>
        <w:t> </w:t>
      </w:r>
      <w:r>
        <w:rPr/>
        <w:t>out);</w:t>
      </w:r>
      <w:r>
        <w:rPr>
          <w:spacing w:val="-2"/>
        </w:rPr>
        <w:t> </w:t>
      </w:r>
      <w:r>
        <w:rPr/>
        <w:t>and</w:t>
      </w:r>
      <w:r>
        <w:rPr>
          <w:spacing w:val="-2"/>
        </w:rPr>
        <w:t> </w:t>
      </w:r>
      <w:r>
        <w:rPr/>
        <w:t>those</w:t>
      </w:r>
      <w:r>
        <w:rPr>
          <w:spacing w:val="-3"/>
        </w:rPr>
        <w:t> </w:t>
      </w:r>
      <w:r>
        <w:rPr/>
        <w:t>found</w:t>
      </w:r>
      <w:r>
        <w:rPr>
          <w:spacing w:val="-2"/>
        </w:rPr>
        <w:t> </w:t>
      </w:r>
      <w:r>
        <w:rPr/>
        <w:t>HIV-positive</w:t>
      </w:r>
      <w:r>
        <w:rPr>
          <w:spacing w:val="-3"/>
        </w:rPr>
        <w:t> </w:t>
      </w:r>
      <w:r>
        <w:rPr/>
        <w:t>would be referred to routine health system for management following the National Program </w:t>
      </w:r>
      <w:r>
        <w:rPr>
          <w:spacing w:val="-2"/>
        </w:rPr>
        <w:t>guidelines.</w:t>
      </w:r>
    </w:p>
    <w:p>
      <w:pPr>
        <w:pStyle w:val="BodyText"/>
      </w:pPr>
    </w:p>
    <w:p>
      <w:pPr>
        <w:pStyle w:val="BodyText"/>
        <w:ind w:left="153" w:right="185"/>
      </w:pPr>
      <w:r>
        <w:rPr/>
        <w:t>Among</w:t>
      </w:r>
      <w:r>
        <w:rPr>
          <w:spacing w:val="-1"/>
        </w:rPr>
        <w:t> </w:t>
      </w:r>
      <w:r>
        <w:rPr/>
        <w:t>5142 participants eligible for sputum collection, 4,386 (85.3%) were tested for</w:t>
      </w:r>
      <w:r>
        <w:rPr>
          <w:spacing w:val="-1"/>
        </w:rPr>
        <w:t> </w:t>
      </w:r>
      <w:r>
        <w:rPr/>
        <w:t>HIV. Acceptance was observed to be slightly higher among men than women (85.7% vs. 84.9%) and</w:t>
      </w:r>
      <w:r>
        <w:rPr>
          <w:spacing w:val="-3"/>
        </w:rPr>
        <w:t> </w:t>
      </w:r>
      <w:r>
        <w:rPr/>
        <w:t>higher</w:t>
      </w:r>
      <w:r>
        <w:rPr>
          <w:spacing w:val="-3"/>
        </w:rPr>
        <w:t> </w:t>
      </w:r>
      <w:r>
        <w:rPr/>
        <w:t>among</w:t>
      </w:r>
      <w:r>
        <w:rPr>
          <w:spacing w:val="-6"/>
        </w:rPr>
        <w:t> </w:t>
      </w:r>
      <w:r>
        <w:rPr/>
        <w:t>urban</w:t>
      </w:r>
      <w:r>
        <w:rPr>
          <w:spacing w:val="-1"/>
        </w:rPr>
        <w:t> </w:t>
      </w:r>
      <w:r>
        <w:rPr/>
        <w:t>than</w:t>
      </w:r>
      <w:r>
        <w:rPr>
          <w:spacing w:val="-3"/>
        </w:rPr>
        <w:t> </w:t>
      </w:r>
      <w:r>
        <w:rPr/>
        <w:t>rural</w:t>
      </w:r>
      <w:r>
        <w:rPr>
          <w:spacing w:val="-3"/>
        </w:rPr>
        <w:t> </w:t>
      </w:r>
      <w:r>
        <w:rPr/>
        <w:t>(87.3%</w:t>
      </w:r>
      <w:r>
        <w:rPr>
          <w:spacing w:val="-4"/>
        </w:rPr>
        <w:t> </w:t>
      </w:r>
      <w:r>
        <w:rPr/>
        <w:t>vs.</w:t>
      </w:r>
      <w:r>
        <w:rPr>
          <w:spacing w:val="-3"/>
        </w:rPr>
        <w:t> </w:t>
      </w:r>
      <w:r>
        <w:rPr/>
        <w:t>84.2)</w:t>
      </w:r>
      <w:r>
        <w:rPr>
          <w:spacing w:val="-3"/>
        </w:rPr>
        <w:t> </w:t>
      </w:r>
      <w:r>
        <w:rPr/>
        <w:t>residents.</w:t>
      </w:r>
      <w:r>
        <w:rPr>
          <w:spacing w:val="-3"/>
        </w:rPr>
        <w:t> </w:t>
      </w:r>
      <w:r>
        <w:rPr/>
        <w:t>HIV</w:t>
      </w:r>
      <w:r>
        <w:rPr>
          <w:spacing w:val="-2"/>
        </w:rPr>
        <w:t> </w:t>
      </w:r>
      <w:r>
        <w:rPr/>
        <w:t>test</w:t>
      </w:r>
      <w:r>
        <w:rPr>
          <w:spacing w:val="-3"/>
        </w:rPr>
        <w:t> </w:t>
      </w:r>
      <w:r>
        <w:rPr/>
        <w:t>acceptance</w:t>
      </w:r>
      <w:r>
        <w:rPr>
          <w:spacing w:val="-4"/>
        </w:rPr>
        <w:t> </w:t>
      </w:r>
      <w:r>
        <w:rPr/>
        <w:t>increased with age and peaked at 89.7% in those aged 35-44 years. Table 15 displays acceptance of HIV test and HIV status of participants eligible for sputum collection by</w:t>
      </w:r>
      <w:r>
        <w:rPr>
          <w:spacing w:val="-1"/>
        </w:rPr>
        <w:t> </w:t>
      </w:r>
      <w:r>
        <w:rPr/>
        <w:t>sex, age group and residence. Overall, HIV prevalence among the participants eligible for sputum collection was 9.6% (as opposed to 7.3% in 2011 AIDS Indicator Survey)</w:t>
      </w:r>
      <w:r>
        <w:rPr>
          <w:rFonts w:ascii="Arial MT"/>
          <w:position w:val="8"/>
          <w:sz w:val="16"/>
        </w:rPr>
        <w:t>29</w:t>
      </w:r>
      <w:r>
        <w:rPr/>
        <w:t>; slightly higher among men than women (9.7% vs. 9.5%); and almost twice as high among urban than rural residents (13.2% vs. 7.6%). All those found to be HIV-positive were referred to the District Health System (DHS).</w:t>
      </w:r>
    </w:p>
    <w:p>
      <w:pPr>
        <w:pStyle w:val="BodyText"/>
        <w:spacing w:before="271"/>
        <w:ind w:left="153" w:right="244"/>
      </w:pPr>
      <w:r>
        <w:rPr/>
        <w:t>A</w:t>
      </w:r>
      <w:r>
        <w:rPr>
          <w:spacing w:val="-4"/>
        </w:rPr>
        <w:t> </w:t>
      </w:r>
      <w:r>
        <w:rPr/>
        <w:t>total</w:t>
      </w:r>
      <w:r>
        <w:rPr>
          <w:spacing w:val="-3"/>
        </w:rPr>
        <w:t> </w:t>
      </w:r>
      <w:r>
        <w:rPr/>
        <w:t>of</w:t>
      </w:r>
      <w:r>
        <w:rPr>
          <w:spacing w:val="-3"/>
        </w:rPr>
        <w:t> </w:t>
      </w:r>
      <w:r>
        <w:rPr/>
        <w:t>756</w:t>
      </w:r>
      <w:r>
        <w:rPr>
          <w:spacing w:val="-3"/>
        </w:rPr>
        <w:t> </w:t>
      </w:r>
      <w:r>
        <w:rPr/>
        <w:t>participants</w:t>
      </w:r>
      <w:r>
        <w:rPr>
          <w:spacing w:val="-3"/>
        </w:rPr>
        <w:t> </w:t>
      </w:r>
      <w:r>
        <w:rPr/>
        <w:t>did</w:t>
      </w:r>
      <w:r>
        <w:rPr>
          <w:spacing w:val="-3"/>
        </w:rPr>
        <w:t> </w:t>
      </w:r>
      <w:r>
        <w:rPr/>
        <w:t>not</w:t>
      </w:r>
      <w:r>
        <w:rPr>
          <w:spacing w:val="-3"/>
        </w:rPr>
        <w:t> </w:t>
      </w:r>
      <w:r>
        <w:rPr/>
        <w:t>take</w:t>
      </w:r>
      <w:r>
        <w:rPr>
          <w:spacing w:val="-4"/>
        </w:rPr>
        <w:t> </w:t>
      </w:r>
      <w:r>
        <w:rPr/>
        <w:t>an</w:t>
      </w:r>
      <w:r>
        <w:rPr>
          <w:spacing w:val="-3"/>
        </w:rPr>
        <w:t> </w:t>
      </w:r>
      <w:r>
        <w:rPr/>
        <w:t>HIV</w:t>
      </w:r>
      <w:r>
        <w:rPr>
          <w:spacing w:val="-3"/>
        </w:rPr>
        <w:t> </w:t>
      </w:r>
      <w:r>
        <w:rPr/>
        <w:t>test:</w:t>
      </w:r>
      <w:r>
        <w:rPr>
          <w:spacing w:val="-3"/>
        </w:rPr>
        <w:t> </w:t>
      </w:r>
      <w:r>
        <w:rPr/>
        <w:t>559</w:t>
      </w:r>
      <w:r>
        <w:rPr>
          <w:spacing w:val="-3"/>
        </w:rPr>
        <w:t> </w:t>
      </w:r>
      <w:r>
        <w:rPr/>
        <w:t>(73.9%)</w:t>
      </w:r>
      <w:r>
        <w:rPr>
          <w:spacing w:val="-3"/>
        </w:rPr>
        <w:t> </w:t>
      </w:r>
      <w:r>
        <w:rPr/>
        <w:t>declined,</w:t>
      </w:r>
      <w:r>
        <w:rPr>
          <w:spacing w:val="-3"/>
        </w:rPr>
        <w:t> </w:t>
      </w:r>
      <w:r>
        <w:rPr/>
        <w:t>89</w:t>
      </w:r>
      <w:r>
        <w:rPr>
          <w:spacing w:val="-3"/>
        </w:rPr>
        <w:t> </w:t>
      </w:r>
      <w:r>
        <w:rPr/>
        <w:t>(11.8%)</w:t>
      </w:r>
      <w:r>
        <w:rPr>
          <w:spacing w:val="-3"/>
        </w:rPr>
        <w:t> </w:t>
      </w:r>
      <w:r>
        <w:rPr/>
        <w:t>did not show up to have the test done, and 108 (14.3%) gave other reasons.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05760">
                <wp:simplePos x="0" y="0"/>
                <wp:positionH relativeFrom="page">
                  <wp:posOffset>457200</wp:posOffset>
                </wp:positionH>
                <wp:positionV relativeFrom="paragraph">
                  <wp:posOffset>307045</wp:posOffset>
                </wp:positionV>
                <wp:extent cx="1829435" cy="762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4.176781pt;width:144.050pt;height:.60004pt;mso-position-horizontal-relative:page;mso-position-vertical-relative:paragraph;z-index:-15710720;mso-wrap-distance-left:0;mso-wrap-distance-right:0" id="docshape310" filled="true" fillcolor="#000000" stroked="false">
                <v:fill type="solid"/>
                <w10:wrap type="topAndBottom"/>
              </v:rect>
            </w:pict>
          </mc:Fallback>
        </mc:AlternateContent>
      </w:r>
    </w:p>
    <w:p>
      <w:pPr>
        <w:spacing w:before="103"/>
        <w:ind w:left="153" w:right="172" w:firstLine="0"/>
        <w:jc w:val="left"/>
        <w:rPr>
          <w:sz w:val="20"/>
        </w:rPr>
      </w:pPr>
      <w:r>
        <w:rPr>
          <w:sz w:val="20"/>
          <w:vertAlign w:val="superscript"/>
        </w:rPr>
        <w:t>29</w:t>
      </w:r>
      <w:r>
        <w:rPr>
          <w:color w:val="212121"/>
          <w:sz w:val="20"/>
          <w:vertAlign w:val="baseline"/>
        </w:rPr>
        <w:t>Uganda,</w:t>
      </w:r>
      <w:r>
        <w:rPr>
          <w:color w:val="212121"/>
          <w:spacing w:val="-3"/>
          <w:sz w:val="20"/>
          <w:vertAlign w:val="baseline"/>
        </w:rPr>
        <w:t> </w:t>
      </w:r>
      <w:r>
        <w:rPr>
          <w:color w:val="212121"/>
          <w:sz w:val="20"/>
          <w:vertAlign w:val="baseline"/>
        </w:rPr>
        <w:t>A.I.D.S.,</w:t>
      </w:r>
      <w:r>
        <w:rPr>
          <w:color w:val="212121"/>
          <w:spacing w:val="-4"/>
          <w:sz w:val="20"/>
          <w:vertAlign w:val="baseline"/>
        </w:rPr>
        <w:t> </w:t>
      </w:r>
      <w:r>
        <w:rPr>
          <w:color w:val="212121"/>
          <w:sz w:val="20"/>
          <w:vertAlign w:val="baseline"/>
        </w:rPr>
        <w:t>2011.</w:t>
      </w:r>
      <w:r>
        <w:rPr>
          <w:color w:val="212121"/>
          <w:spacing w:val="-5"/>
          <w:sz w:val="20"/>
          <w:vertAlign w:val="baseline"/>
        </w:rPr>
        <w:t> </w:t>
      </w:r>
      <w:r>
        <w:rPr>
          <w:color w:val="212121"/>
          <w:sz w:val="20"/>
          <w:vertAlign w:val="baseline"/>
        </w:rPr>
        <w:t>Indicator</w:t>
      </w:r>
      <w:r>
        <w:rPr>
          <w:color w:val="212121"/>
          <w:spacing w:val="-4"/>
          <w:sz w:val="20"/>
          <w:vertAlign w:val="baseline"/>
        </w:rPr>
        <w:t> </w:t>
      </w:r>
      <w:r>
        <w:rPr>
          <w:color w:val="212121"/>
          <w:sz w:val="20"/>
          <w:vertAlign w:val="baseline"/>
        </w:rPr>
        <w:t>Survey. Ministry</w:t>
      </w:r>
      <w:r>
        <w:rPr>
          <w:color w:val="212121"/>
          <w:spacing w:val="-7"/>
          <w:sz w:val="20"/>
          <w:vertAlign w:val="baseline"/>
        </w:rPr>
        <w:t> </w:t>
      </w:r>
      <w:r>
        <w:rPr>
          <w:color w:val="212121"/>
          <w:sz w:val="20"/>
          <w:vertAlign w:val="baseline"/>
        </w:rPr>
        <w:t>of</w:t>
      </w:r>
      <w:r>
        <w:rPr>
          <w:color w:val="212121"/>
          <w:spacing w:val="-4"/>
          <w:sz w:val="20"/>
          <w:vertAlign w:val="baseline"/>
        </w:rPr>
        <w:t> </w:t>
      </w:r>
      <w:r>
        <w:rPr>
          <w:i/>
          <w:color w:val="212121"/>
          <w:sz w:val="20"/>
          <w:vertAlign w:val="baseline"/>
        </w:rPr>
        <w:t>Health</w:t>
      </w:r>
      <w:r>
        <w:rPr>
          <w:i/>
          <w:color w:val="212121"/>
          <w:spacing w:val="-3"/>
          <w:sz w:val="20"/>
          <w:vertAlign w:val="baseline"/>
        </w:rPr>
        <w:t> </w:t>
      </w:r>
      <w:r>
        <w:rPr>
          <w:i/>
          <w:color w:val="212121"/>
          <w:sz w:val="20"/>
          <w:vertAlign w:val="baseline"/>
        </w:rPr>
        <w:t>Kampala,</w:t>
      </w:r>
      <w:r>
        <w:rPr>
          <w:i/>
          <w:color w:val="212121"/>
          <w:spacing w:val="-4"/>
          <w:sz w:val="20"/>
          <w:vertAlign w:val="baseline"/>
        </w:rPr>
        <w:t> </w:t>
      </w:r>
      <w:r>
        <w:rPr>
          <w:i/>
          <w:color w:val="212121"/>
          <w:sz w:val="20"/>
          <w:vertAlign w:val="baseline"/>
        </w:rPr>
        <w:t>Uganda</w:t>
      </w:r>
      <w:r>
        <w:rPr>
          <w:i/>
          <w:color w:val="212121"/>
          <w:spacing w:val="-3"/>
          <w:sz w:val="20"/>
          <w:vertAlign w:val="baseline"/>
        </w:rPr>
        <w:t> </w:t>
      </w:r>
      <w:r>
        <w:rPr>
          <w:i/>
          <w:color w:val="212121"/>
          <w:sz w:val="20"/>
          <w:vertAlign w:val="baseline"/>
        </w:rPr>
        <w:t>and</w:t>
      </w:r>
      <w:r>
        <w:rPr>
          <w:i/>
          <w:color w:val="212121"/>
          <w:spacing w:val="-3"/>
          <w:sz w:val="20"/>
          <w:vertAlign w:val="baseline"/>
        </w:rPr>
        <w:t> </w:t>
      </w:r>
      <w:r>
        <w:rPr>
          <w:i/>
          <w:color w:val="212121"/>
          <w:sz w:val="20"/>
          <w:vertAlign w:val="baseline"/>
        </w:rPr>
        <w:t>Calverton,</w:t>
      </w:r>
      <w:r>
        <w:rPr>
          <w:i/>
          <w:color w:val="212121"/>
          <w:spacing w:val="-4"/>
          <w:sz w:val="20"/>
          <w:vertAlign w:val="baseline"/>
        </w:rPr>
        <w:t> </w:t>
      </w:r>
      <w:r>
        <w:rPr>
          <w:i/>
          <w:color w:val="212121"/>
          <w:sz w:val="20"/>
          <w:vertAlign w:val="baseline"/>
        </w:rPr>
        <w:t>MD:</w:t>
      </w:r>
      <w:r>
        <w:rPr>
          <w:i/>
          <w:color w:val="212121"/>
          <w:spacing w:val="-4"/>
          <w:sz w:val="20"/>
          <w:vertAlign w:val="baseline"/>
        </w:rPr>
        <w:t> </w:t>
      </w:r>
      <w:r>
        <w:rPr>
          <w:i/>
          <w:color w:val="212121"/>
          <w:sz w:val="20"/>
          <w:vertAlign w:val="baseline"/>
        </w:rPr>
        <w:t>ICF International &amp; US CDC</w:t>
      </w:r>
      <w:r>
        <w:rPr>
          <w:color w:val="212121"/>
          <w:sz w:val="20"/>
          <w:vertAlign w:val="baseline"/>
        </w:rPr>
        <w:t>.</w:t>
      </w:r>
    </w:p>
    <w:p>
      <w:pPr>
        <w:spacing w:after="0"/>
        <w:jc w:val="left"/>
        <w:rPr>
          <w:sz w:val="20"/>
        </w:rPr>
        <w:sectPr>
          <w:footerReference w:type="default" r:id="rId27"/>
          <w:pgSz w:w="10380" w:h="13960"/>
          <w:pgMar w:header="0" w:footer="997" w:top="1180" w:bottom="1180" w:left="566" w:right="566"/>
          <w:pgNumType w:start="72"/>
        </w:sectPr>
      </w:pPr>
    </w:p>
    <w:p>
      <w:pPr>
        <w:spacing w:before="64"/>
        <w:ind w:left="153" w:right="172" w:firstLine="0"/>
        <w:jc w:val="left"/>
        <w:rPr>
          <w:rFonts w:ascii="Arial"/>
          <w:b/>
          <w:sz w:val="22"/>
        </w:rPr>
      </w:pPr>
      <w:r>
        <w:rPr>
          <w:rFonts w:ascii="Arial"/>
          <w:b/>
          <w:sz w:val="22"/>
        </w:rPr>
        <w:t>Table</w:t>
      </w:r>
      <w:r>
        <w:rPr>
          <w:rFonts w:ascii="Arial"/>
          <w:b/>
          <w:spacing w:val="-1"/>
          <w:sz w:val="22"/>
        </w:rPr>
        <w:t> </w:t>
      </w:r>
      <w:r>
        <w:rPr>
          <w:rFonts w:ascii="Arial"/>
          <w:b/>
          <w:sz w:val="22"/>
        </w:rPr>
        <w:t>15:</w:t>
      </w:r>
      <w:r>
        <w:rPr>
          <w:rFonts w:ascii="Arial"/>
          <w:b/>
          <w:spacing w:val="-1"/>
          <w:sz w:val="22"/>
        </w:rPr>
        <w:t> </w:t>
      </w:r>
      <w:r>
        <w:rPr>
          <w:rFonts w:ascii="Arial"/>
          <w:b/>
          <w:sz w:val="22"/>
        </w:rPr>
        <w:t>HIV</w:t>
      </w:r>
      <w:r>
        <w:rPr>
          <w:rFonts w:ascii="Arial"/>
          <w:b/>
          <w:spacing w:val="-5"/>
          <w:sz w:val="22"/>
        </w:rPr>
        <w:t> </w:t>
      </w:r>
      <w:r>
        <w:rPr>
          <w:rFonts w:ascii="Arial"/>
          <w:b/>
          <w:sz w:val="22"/>
        </w:rPr>
        <w:t>status</w:t>
      </w:r>
      <w:r>
        <w:rPr>
          <w:rFonts w:ascii="Arial"/>
          <w:b/>
          <w:spacing w:val="-2"/>
          <w:sz w:val="22"/>
        </w:rPr>
        <w:t> </w:t>
      </w:r>
      <w:r>
        <w:rPr>
          <w:rFonts w:ascii="Arial"/>
          <w:b/>
          <w:sz w:val="22"/>
        </w:rPr>
        <w:t>of</w:t>
      </w:r>
      <w:r>
        <w:rPr>
          <w:rFonts w:ascii="Arial"/>
          <w:b/>
          <w:spacing w:val="-3"/>
          <w:sz w:val="22"/>
        </w:rPr>
        <w:t> </w:t>
      </w:r>
      <w:r>
        <w:rPr>
          <w:rFonts w:ascii="Arial"/>
          <w:b/>
          <w:sz w:val="22"/>
        </w:rPr>
        <w:t>participants</w:t>
      </w:r>
      <w:r>
        <w:rPr>
          <w:rFonts w:ascii="Arial"/>
          <w:b/>
          <w:spacing w:val="-4"/>
          <w:sz w:val="22"/>
        </w:rPr>
        <w:t> </w:t>
      </w:r>
      <w:r>
        <w:rPr>
          <w:rFonts w:ascii="Arial"/>
          <w:b/>
          <w:sz w:val="22"/>
        </w:rPr>
        <w:t>eligible</w:t>
      </w:r>
      <w:r>
        <w:rPr>
          <w:rFonts w:ascii="Arial"/>
          <w:b/>
          <w:spacing w:val="-4"/>
          <w:sz w:val="22"/>
        </w:rPr>
        <w:t> </w:t>
      </w:r>
      <w:r>
        <w:rPr>
          <w:rFonts w:ascii="Arial"/>
          <w:b/>
          <w:sz w:val="22"/>
        </w:rPr>
        <w:t>for</w:t>
      </w:r>
      <w:r>
        <w:rPr>
          <w:rFonts w:ascii="Arial"/>
          <w:b/>
          <w:spacing w:val="-4"/>
          <w:sz w:val="22"/>
        </w:rPr>
        <w:t> </w:t>
      </w:r>
      <w:r>
        <w:rPr>
          <w:rFonts w:ascii="Arial"/>
          <w:b/>
          <w:sz w:val="22"/>
        </w:rPr>
        <w:t>sputum</w:t>
      </w:r>
      <w:r>
        <w:rPr>
          <w:rFonts w:ascii="Arial"/>
          <w:b/>
          <w:spacing w:val="-1"/>
          <w:sz w:val="22"/>
        </w:rPr>
        <w:t> </w:t>
      </w:r>
      <w:r>
        <w:rPr>
          <w:rFonts w:ascii="Arial"/>
          <w:b/>
          <w:sz w:val="22"/>
        </w:rPr>
        <w:t>collection</w:t>
      </w:r>
      <w:r>
        <w:rPr>
          <w:rFonts w:ascii="Arial"/>
          <w:b/>
          <w:spacing w:val="-5"/>
          <w:sz w:val="22"/>
        </w:rPr>
        <w:t> </w:t>
      </w:r>
      <w:r>
        <w:rPr>
          <w:rFonts w:ascii="Arial"/>
          <w:b/>
          <w:sz w:val="22"/>
        </w:rPr>
        <w:t>by</w:t>
      </w:r>
      <w:r>
        <w:rPr>
          <w:rFonts w:ascii="Arial"/>
          <w:b/>
          <w:spacing w:val="-7"/>
          <w:sz w:val="22"/>
        </w:rPr>
        <w:t> </w:t>
      </w:r>
      <w:r>
        <w:rPr>
          <w:rFonts w:ascii="Arial"/>
          <w:b/>
          <w:sz w:val="22"/>
        </w:rPr>
        <w:t>sex, age</w:t>
      </w:r>
      <w:r>
        <w:rPr>
          <w:rFonts w:ascii="Arial"/>
          <w:b/>
          <w:spacing w:val="-4"/>
          <w:sz w:val="22"/>
        </w:rPr>
        <w:t> </w:t>
      </w:r>
      <w:r>
        <w:rPr>
          <w:rFonts w:ascii="Arial"/>
          <w:b/>
          <w:sz w:val="22"/>
        </w:rPr>
        <w:t>group and residence</w:t>
      </w:r>
    </w:p>
    <w:p>
      <w:pPr>
        <w:pStyle w:val="BodyText"/>
        <w:spacing w:before="51"/>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416"/>
        <w:gridCol w:w="1018"/>
        <w:gridCol w:w="1082"/>
        <w:gridCol w:w="1452"/>
        <w:gridCol w:w="1152"/>
        <w:gridCol w:w="1279"/>
        <w:gridCol w:w="1203"/>
      </w:tblGrid>
      <w:tr>
        <w:trPr>
          <w:trHeight w:val="675" w:hRule="atLeast"/>
        </w:trPr>
        <w:tc>
          <w:tcPr>
            <w:tcW w:w="2434" w:type="dxa"/>
            <w:gridSpan w:val="2"/>
            <w:vMerge w:val="restart"/>
            <w:tcBorders>
              <w:left w:val="nil"/>
              <w:right w:val="single" w:sz="4" w:space="0" w:color="000000"/>
            </w:tcBorders>
          </w:tcPr>
          <w:p>
            <w:pPr>
              <w:pStyle w:val="TableParagraph"/>
              <w:jc w:val="left"/>
              <w:rPr>
                <w:rFonts w:ascii="Times New Roman"/>
                <w:sz w:val="18"/>
              </w:rPr>
            </w:pPr>
          </w:p>
        </w:tc>
        <w:tc>
          <w:tcPr>
            <w:tcW w:w="1082" w:type="dxa"/>
            <w:vMerge w:val="restart"/>
            <w:tcBorders>
              <w:left w:val="single" w:sz="4" w:space="0" w:color="000000"/>
              <w:right w:val="single" w:sz="4" w:space="0" w:color="000000"/>
            </w:tcBorders>
          </w:tcPr>
          <w:p>
            <w:pPr>
              <w:pStyle w:val="TableParagraph"/>
              <w:spacing w:before="200"/>
              <w:ind w:left="103" w:right="315"/>
              <w:jc w:val="left"/>
              <w:rPr>
                <w:rFonts w:ascii="Arial"/>
                <w:b/>
                <w:sz w:val="18"/>
              </w:rPr>
            </w:pPr>
            <w:r>
              <w:rPr>
                <w:rFonts w:ascii="Arial"/>
                <w:b/>
                <w:spacing w:val="-2"/>
                <w:sz w:val="18"/>
              </w:rPr>
              <w:t>Eligible </w:t>
            </w:r>
            <w:r>
              <w:rPr>
                <w:rFonts w:ascii="Arial"/>
                <w:b/>
                <w:spacing w:val="-4"/>
                <w:sz w:val="18"/>
              </w:rPr>
              <w:t>for </w:t>
            </w:r>
            <w:r>
              <w:rPr>
                <w:rFonts w:ascii="Arial"/>
                <w:b/>
                <w:spacing w:val="-2"/>
                <w:sz w:val="18"/>
              </w:rPr>
              <w:t>sputum</w:t>
            </w:r>
          </w:p>
        </w:tc>
        <w:tc>
          <w:tcPr>
            <w:tcW w:w="2604" w:type="dxa"/>
            <w:gridSpan w:val="2"/>
            <w:tcBorders>
              <w:left w:val="single" w:sz="4" w:space="0" w:color="000000"/>
              <w:bottom w:val="single" w:sz="4" w:space="0" w:color="000000"/>
              <w:right w:val="single" w:sz="4" w:space="0" w:color="000000"/>
            </w:tcBorders>
          </w:tcPr>
          <w:p>
            <w:pPr>
              <w:pStyle w:val="TableParagraph"/>
              <w:spacing w:line="201" w:lineRule="exact"/>
              <w:ind w:left="687"/>
              <w:jc w:val="left"/>
              <w:rPr>
                <w:rFonts w:ascii="Arial"/>
                <w:b/>
                <w:sz w:val="18"/>
              </w:rPr>
            </w:pPr>
            <w:r>
              <w:rPr>
                <w:rFonts w:ascii="Arial"/>
                <w:b/>
                <w:sz w:val="18"/>
              </w:rPr>
              <w:t>Tested</w:t>
            </w:r>
            <w:r>
              <w:rPr>
                <w:rFonts w:ascii="Arial"/>
                <w:b/>
                <w:spacing w:val="-3"/>
                <w:sz w:val="18"/>
              </w:rPr>
              <w:t> </w:t>
            </w:r>
            <w:r>
              <w:rPr>
                <w:rFonts w:ascii="Arial"/>
                <w:b/>
                <w:sz w:val="18"/>
              </w:rPr>
              <w:t>for</w:t>
            </w:r>
            <w:r>
              <w:rPr>
                <w:rFonts w:ascii="Arial"/>
                <w:b/>
                <w:spacing w:val="-3"/>
                <w:sz w:val="18"/>
              </w:rPr>
              <w:t> </w:t>
            </w:r>
            <w:r>
              <w:rPr>
                <w:rFonts w:ascii="Arial"/>
                <w:b/>
                <w:spacing w:val="-5"/>
                <w:sz w:val="18"/>
              </w:rPr>
              <w:t>HIV</w:t>
            </w:r>
          </w:p>
        </w:tc>
        <w:tc>
          <w:tcPr>
            <w:tcW w:w="2482" w:type="dxa"/>
            <w:gridSpan w:val="2"/>
            <w:tcBorders>
              <w:left w:val="single" w:sz="4" w:space="0" w:color="000000"/>
              <w:bottom w:val="single" w:sz="4" w:space="0" w:color="000000"/>
              <w:right w:val="nil"/>
            </w:tcBorders>
          </w:tcPr>
          <w:p>
            <w:pPr>
              <w:pStyle w:val="TableParagraph"/>
              <w:spacing w:line="201" w:lineRule="exact"/>
              <w:ind w:left="721"/>
              <w:jc w:val="left"/>
              <w:rPr>
                <w:rFonts w:ascii="Arial"/>
                <w:b/>
                <w:sz w:val="18"/>
              </w:rPr>
            </w:pPr>
            <w:r>
              <w:rPr>
                <w:rFonts w:ascii="Arial"/>
                <w:b/>
                <w:sz w:val="18"/>
              </w:rPr>
              <w:t>HIV</w:t>
            </w:r>
            <w:r>
              <w:rPr>
                <w:rFonts w:ascii="Arial"/>
                <w:b/>
                <w:spacing w:val="-2"/>
                <w:sz w:val="18"/>
              </w:rPr>
              <w:t> positive</w:t>
            </w:r>
          </w:p>
        </w:tc>
      </w:tr>
      <w:tr>
        <w:trPr>
          <w:trHeight w:val="183" w:hRule="atLeast"/>
        </w:trPr>
        <w:tc>
          <w:tcPr>
            <w:tcW w:w="2434" w:type="dxa"/>
            <w:gridSpan w:val="2"/>
            <w:vMerge/>
            <w:tcBorders>
              <w:top w:val="nil"/>
              <w:left w:val="nil"/>
              <w:right w:val="single" w:sz="4" w:space="0" w:color="000000"/>
            </w:tcBorders>
          </w:tcPr>
          <w:p>
            <w:pPr>
              <w:rPr>
                <w:sz w:val="2"/>
                <w:szCs w:val="2"/>
              </w:rPr>
            </w:pPr>
          </w:p>
        </w:tc>
        <w:tc>
          <w:tcPr>
            <w:tcW w:w="1082" w:type="dxa"/>
            <w:vMerge/>
            <w:tcBorders>
              <w:top w:val="nil"/>
              <w:left w:val="single" w:sz="4" w:space="0" w:color="000000"/>
              <w:right w:val="single" w:sz="4" w:space="0" w:color="000000"/>
            </w:tcBorders>
          </w:tcPr>
          <w:p>
            <w:pPr>
              <w:rPr>
                <w:sz w:val="2"/>
                <w:szCs w:val="2"/>
              </w:rPr>
            </w:pPr>
          </w:p>
        </w:tc>
        <w:tc>
          <w:tcPr>
            <w:tcW w:w="1452" w:type="dxa"/>
            <w:tcBorders>
              <w:top w:val="single" w:sz="4" w:space="0" w:color="000000"/>
              <w:left w:val="single" w:sz="4" w:space="0" w:color="000000"/>
              <w:right w:val="single" w:sz="4" w:space="0" w:color="000000"/>
            </w:tcBorders>
          </w:tcPr>
          <w:p>
            <w:pPr>
              <w:pStyle w:val="TableParagraph"/>
              <w:spacing w:line="164" w:lineRule="exact"/>
              <w:ind w:left="5" w:right="5"/>
              <w:rPr>
                <w:sz w:val="18"/>
              </w:rPr>
            </w:pPr>
            <w:r>
              <w:rPr>
                <w:spacing w:val="-10"/>
                <w:sz w:val="18"/>
              </w:rPr>
              <w:t>n</w:t>
            </w:r>
          </w:p>
        </w:tc>
        <w:tc>
          <w:tcPr>
            <w:tcW w:w="1152" w:type="dxa"/>
            <w:tcBorders>
              <w:top w:val="single" w:sz="4" w:space="0" w:color="000000"/>
              <w:left w:val="single" w:sz="4" w:space="0" w:color="000000"/>
              <w:right w:val="single" w:sz="4" w:space="0" w:color="000000"/>
            </w:tcBorders>
          </w:tcPr>
          <w:p>
            <w:pPr>
              <w:pStyle w:val="TableParagraph"/>
              <w:spacing w:line="164" w:lineRule="exact"/>
              <w:ind w:left="3" w:right="3"/>
              <w:rPr>
                <w:sz w:val="18"/>
              </w:rPr>
            </w:pPr>
            <w:r>
              <w:rPr>
                <w:spacing w:val="-10"/>
                <w:sz w:val="18"/>
              </w:rPr>
              <w:t>%</w:t>
            </w:r>
          </w:p>
        </w:tc>
        <w:tc>
          <w:tcPr>
            <w:tcW w:w="1279" w:type="dxa"/>
            <w:tcBorders>
              <w:top w:val="single" w:sz="4" w:space="0" w:color="000000"/>
              <w:left w:val="single" w:sz="4" w:space="0" w:color="000000"/>
              <w:right w:val="single" w:sz="4" w:space="0" w:color="000000"/>
            </w:tcBorders>
          </w:tcPr>
          <w:p>
            <w:pPr>
              <w:pStyle w:val="TableParagraph"/>
              <w:spacing w:line="164" w:lineRule="exact"/>
              <w:ind w:left="1"/>
              <w:rPr>
                <w:sz w:val="18"/>
              </w:rPr>
            </w:pPr>
            <w:r>
              <w:rPr>
                <w:spacing w:val="-10"/>
                <w:sz w:val="18"/>
              </w:rPr>
              <w:t>n</w:t>
            </w:r>
          </w:p>
        </w:tc>
        <w:tc>
          <w:tcPr>
            <w:tcW w:w="1203" w:type="dxa"/>
            <w:tcBorders>
              <w:top w:val="single" w:sz="4" w:space="0" w:color="000000"/>
              <w:left w:val="single" w:sz="4" w:space="0" w:color="000000"/>
              <w:right w:val="nil"/>
            </w:tcBorders>
          </w:tcPr>
          <w:p>
            <w:pPr>
              <w:pStyle w:val="TableParagraph"/>
              <w:spacing w:line="164" w:lineRule="exact"/>
              <w:ind w:left="1" w:right="4"/>
              <w:rPr>
                <w:sz w:val="18"/>
              </w:rPr>
            </w:pPr>
            <w:r>
              <w:rPr>
                <w:spacing w:val="-10"/>
                <w:sz w:val="18"/>
              </w:rPr>
              <w:t>%</w:t>
            </w:r>
          </w:p>
        </w:tc>
      </w:tr>
      <w:tr>
        <w:trPr>
          <w:trHeight w:val="345" w:hRule="atLeast"/>
        </w:trPr>
        <w:tc>
          <w:tcPr>
            <w:tcW w:w="1416" w:type="dxa"/>
            <w:vMerge w:val="restart"/>
            <w:tcBorders>
              <w:left w:val="nil"/>
              <w:bottom w:val="single" w:sz="4" w:space="0" w:color="000000"/>
              <w:right w:val="single" w:sz="4" w:space="0" w:color="000000"/>
            </w:tcBorders>
          </w:tcPr>
          <w:p>
            <w:pPr>
              <w:pStyle w:val="TableParagraph"/>
              <w:spacing w:before="10"/>
              <w:jc w:val="left"/>
              <w:rPr>
                <w:rFonts w:ascii="Arial"/>
                <w:b/>
                <w:sz w:val="18"/>
              </w:rPr>
            </w:pPr>
          </w:p>
          <w:p>
            <w:pPr>
              <w:pStyle w:val="TableParagraph"/>
              <w:ind w:left="107"/>
              <w:jc w:val="left"/>
              <w:rPr>
                <w:rFonts w:ascii="Arial"/>
                <w:b/>
                <w:sz w:val="18"/>
              </w:rPr>
            </w:pPr>
            <w:r>
              <w:rPr>
                <w:rFonts w:ascii="Arial"/>
                <w:b/>
                <w:spacing w:val="-5"/>
                <w:sz w:val="18"/>
              </w:rPr>
              <w:t>Sex</w:t>
            </w:r>
          </w:p>
        </w:tc>
        <w:tc>
          <w:tcPr>
            <w:tcW w:w="1018" w:type="dxa"/>
            <w:tcBorders>
              <w:left w:val="single" w:sz="4" w:space="0" w:color="000000"/>
              <w:bottom w:val="single" w:sz="4" w:space="0" w:color="000000"/>
              <w:right w:val="single" w:sz="4" w:space="0" w:color="000000"/>
            </w:tcBorders>
          </w:tcPr>
          <w:p>
            <w:pPr>
              <w:pStyle w:val="TableParagraph"/>
              <w:spacing w:before="68"/>
              <w:ind w:left="1" w:right="4"/>
              <w:rPr>
                <w:sz w:val="18"/>
              </w:rPr>
            </w:pPr>
            <w:r>
              <w:rPr>
                <w:spacing w:val="-4"/>
                <w:sz w:val="18"/>
              </w:rPr>
              <w:t>Male</w:t>
            </w:r>
          </w:p>
        </w:tc>
        <w:tc>
          <w:tcPr>
            <w:tcW w:w="1082" w:type="dxa"/>
            <w:tcBorders>
              <w:left w:val="single" w:sz="4" w:space="0" w:color="000000"/>
              <w:bottom w:val="single" w:sz="4" w:space="0" w:color="000000"/>
              <w:right w:val="single" w:sz="4" w:space="0" w:color="000000"/>
            </w:tcBorders>
          </w:tcPr>
          <w:p>
            <w:pPr>
              <w:pStyle w:val="TableParagraph"/>
              <w:spacing w:before="68"/>
              <w:ind w:left="4" w:right="4"/>
              <w:rPr>
                <w:sz w:val="18"/>
              </w:rPr>
            </w:pPr>
            <w:r>
              <w:rPr>
                <w:spacing w:val="-2"/>
                <w:sz w:val="18"/>
              </w:rPr>
              <w:t>2,576</w:t>
            </w:r>
          </w:p>
        </w:tc>
        <w:tc>
          <w:tcPr>
            <w:tcW w:w="1452" w:type="dxa"/>
            <w:tcBorders>
              <w:left w:val="single" w:sz="4" w:space="0" w:color="000000"/>
              <w:bottom w:val="single" w:sz="4" w:space="0" w:color="000000"/>
              <w:right w:val="single" w:sz="4" w:space="0" w:color="000000"/>
            </w:tcBorders>
          </w:tcPr>
          <w:p>
            <w:pPr>
              <w:pStyle w:val="TableParagraph"/>
              <w:spacing w:before="68"/>
              <w:ind w:left="5" w:right="4"/>
              <w:rPr>
                <w:sz w:val="18"/>
              </w:rPr>
            </w:pPr>
            <w:r>
              <w:rPr>
                <w:spacing w:val="-2"/>
                <w:sz w:val="18"/>
              </w:rPr>
              <w:t>2,207</w:t>
            </w:r>
          </w:p>
        </w:tc>
        <w:tc>
          <w:tcPr>
            <w:tcW w:w="1152" w:type="dxa"/>
            <w:tcBorders>
              <w:left w:val="single" w:sz="4" w:space="0" w:color="000000"/>
              <w:bottom w:val="single" w:sz="4" w:space="0" w:color="000000"/>
              <w:right w:val="single" w:sz="4" w:space="0" w:color="000000"/>
            </w:tcBorders>
          </w:tcPr>
          <w:p>
            <w:pPr>
              <w:pStyle w:val="TableParagraph"/>
              <w:spacing w:before="68"/>
              <w:ind w:left="3"/>
              <w:rPr>
                <w:sz w:val="18"/>
              </w:rPr>
            </w:pPr>
            <w:r>
              <w:rPr>
                <w:spacing w:val="-4"/>
                <w:sz w:val="18"/>
              </w:rPr>
              <w:t>85.7</w:t>
            </w:r>
          </w:p>
        </w:tc>
        <w:tc>
          <w:tcPr>
            <w:tcW w:w="1279" w:type="dxa"/>
            <w:tcBorders>
              <w:left w:val="single" w:sz="4" w:space="0" w:color="000000"/>
              <w:bottom w:val="single" w:sz="4" w:space="0" w:color="000000"/>
              <w:right w:val="single" w:sz="4" w:space="0" w:color="000000"/>
            </w:tcBorders>
          </w:tcPr>
          <w:p>
            <w:pPr>
              <w:pStyle w:val="TableParagraph"/>
              <w:spacing w:before="68"/>
              <w:ind w:left="1"/>
              <w:rPr>
                <w:sz w:val="18"/>
              </w:rPr>
            </w:pPr>
            <w:r>
              <w:rPr>
                <w:spacing w:val="-5"/>
                <w:sz w:val="18"/>
              </w:rPr>
              <w:t>214</w:t>
            </w:r>
          </w:p>
        </w:tc>
        <w:tc>
          <w:tcPr>
            <w:tcW w:w="1203" w:type="dxa"/>
            <w:tcBorders>
              <w:left w:val="single" w:sz="4" w:space="0" w:color="000000"/>
              <w:bottom w:val="single" w:sz="4" w:space="0" w:color="000000"/>
              <w:right w:val="nil"/>
            </w:tcBorders>
          </w:tcPr>
          <w:p>
            <w:pPr>
              <w:pStyle w:val="TableParagraph"/>
              <w:spacing w:before="68"/>
              <w:ind w:right="4"/>
              <w:rPr>
                <w:sz w:val="18"/>
              </w:rPr>
            </w:pPr>
            <w:r>
              <w:rPr>
                <w:spacing w:val="-5"/>
                <w:sz w:val="18"/>
              </w:rPr>
              <w:t>9.7</w:t>
            </w:r>
          </w:p>
        </w:tc>
      </w:tr>
      <w:tr>
        <w:trPr>
          <w:trHeight w:val="299"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3"/>
              <w:rPr>
                <w:sz w:val="18"/>
              </w:rPr>
            </w:pPr>
            <w:r>
              <w:rPr>
                <w:spacing w:val="-2"/>
                <w:sz w:val="18"/>
              </w:rPr>
              <w:t>Female</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3"/>
              <w:rPr>
                <w:sz w:val="18"/>
              </w:rPr>
            </w:pPr>
            <w:r>
              <w:rPr>
                <w:spacing w:val="-2"/>
                <w:sz w:val="18"/>
              </w:rPr>
              <w:t>2,567</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4"/>
              <w:rPr>
                <w:sz w:val="18"/>
              </w:rPr>
            </w:pPr>
            <w:r>
              <w:rPr>
                <w:spacing w:val="-2"/>
                <w:sz w:val="18"/>
              </w:rPr>
              <w:t>2,179</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Pr>
                <w:sz w:val="18"/>
              </w:rPr>
            </w:pPr>
            <w:r>
              <w:rPr>
                <w:spacing w:val="-4"/>
                <w:sz w:val="18"/>
              </w:rPr>
              <w:t>84.9</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Pr>
                <w:sz w:val="18"/>
              </w:rPr>
            </w:pPr>
            <w:r>
              <w:rPr>
                <w:spacing w:val="-5"/>
                <w:sz w:val="18"/>
              </w:rPr>
              <w:t>208</w:t>
            </w:r>
          </w:p>
        </w:tc>
        <w:tc>
          <w:tcPr>
            <w:tcW w:w="1203" w:type="dxa"/>
            <w:tcBorders>
              <w:top w:val="single" w:sz="4" w:space="0" w:color="000000"/>
              <w:left w:val="single" w:sz="4" w:space="0" w:color="000000"/>
              <w:bottom w:val="single" w:sz="4" w:space="0" w:color="000000"/>
              <w:right w:val="nil"/>
            </w:tcBorders>
          </w:tcPr>
          <w:p>
            <w:pPr>
              <w:pStyle w:val="TableParagraph"/>
              <w:spacing w:before="44"/>
              <w:ind w:right="4"/>
              <w:rPr>
                <w:sz w:val="18"/>
              </w:rPr>
            </w:pPr>
            <w:r>
              <w:rPr>
                <w:spacing w:val="-5"/>
                <w:sz w:val="18"/>
              </w:rPr>
              <w:t>9.5</w:t>
            </w:r>
          </w:p>
        </w:tc>
      </w:tr>
      <w:tr>
        <w:trPr>
          <w:trHeight w:val="290" w:hRule="atLeast"/>
        </w:trPr>
        <w:tc>
          <w:tcPr>
            <w:tcW w:w="1416"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107"/>
              <w:jc w:val="left"/>
              <w:rPr>
                <w:rFonts w:ascii="Arial"/>
                <w:b/>
                <w:sz w:val="18"/>
              </w:rPr>
            </w:pPr>
          </w:p>
          <w:p>
            <w:pPr>
              <w:pStyle w:val="TableParagraph"/>
              <w:ind w:left="107"/>
              <w:jc w:val="left"/>
              <w:rPr>
                <w:rFonts w:ascii="Arial"/>
                <w:b/>
                <w:sz w:val="18"/>
              </w:rPr>
            </w:pPr>
            <w:r>
              <w:rPr>
                <w:rFonts w:ascii="Arial"/>
                <w:b/>
                <w:sz w:val="18"/>
              </w:rPr>
              <w:t>Age</w:t>
            </w:r>
            <w:r>
              <w:rPr>
                <w:rFonts w:ascii="Arial"/>
                <w:b/>
                <w:spacing w:val="-15"/>
                <w:sz w:val="18"/>
              </w:rPr>
              <w:t> </w:t>
            </w:r>
            <w:r>
              <w:rPr>
                <w:rFonts w:ascii="Arial"/>
                <w:b/>
                <w:sz w:val="18"/>
              </w:rPr>
              <w:t>group</w:t>
            </w:r>
            <w:r>
              <w:rPr>
                <w:rFonts w:ascii="Arial"/>
                <w:b/>
                <w:spacing w:val="-12"/>
                <w:sz w:val="18"/>
              </w:rPr>
              <w:t> </w:t>
            </w:r>
            <w:r>
              <w:rPr>
                <w:rFonts w:ascii="Arial"/>
                <w:b/>
                <w:sz w:val="18"/>
              </w:rPr>
              <w:t>in </w:t>
            </w:r>
            <w:r>
              <w:rPr>
                <w:rFonts w:ascii="Arial"/>
                <w:b/>
                <w:spacing w:val="-2"/>
                <w:sz w:val="18"/>
              </w:rPr>
              <w:t>years</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8"/>
              </w:rPr>
            </w:pPr>
            <w:r>
              <w:rPr>
                <w:spacing w:val="-2"/>
                <w:sz w:val="18"/>
              </w:rPr>
              <w:t>15–24</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2"/>
              <w:ind w:left="4"/>
              <w:rPr>
                <w:sz w:val="18"/>
              </w:rPr>
            </w:pPr>
            <w:r>
              <w:rPr>
                <w:spacing w:val="-5"/>
                <w:sz w:val="18"/>
              </w:rPr>
              <w:t>906</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2"/>
              <w:ind w:left="5"/>
              <w:rPr>
                <w:sz w:val="18"/>
              </w:rPr>
            </w:pPr>
            <w:r>
              <w:rPr>
                <w:spacing w:val="-5"/>
                <w:sz w:val="18"/>
              </w:rPr>
              <w:t>759</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Pr>
                <w:sz w:val="18"/>
              </w:rPr>
            </w:pPr>
            <w:r>
              <w:rPr>
                <w:spacing w:val="-4"/>
                <w:sz w:val="18"/>
              </w:rPr>
              <w:t>83.8</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2"/>
              <w:ind w:left="1"/>
              <w:rPr>
                <w:sz w:val="18"/>
              </w:rPr>
            </w:pPr>
            <w:r>
              <w:rPr>
                <w:spacing w:val="-5"/>
                <w:sz w:val="18"/>
              </w:rPr>
              <w:t>28</w:t>
            </w:r>
          </w:p>
        </w:tc>
        <w:tc>
          <w:tcPr>
            <w:tcW w:w="1203" w:type="dxa"/>
            <w:tcBorders>
              <w:top w:val="single" w:sz="4" w:space="0" w:color="000000"/>
              <w:left w:val="single" w:sz="4" w:space="0" w:color="000000"/>
              <w:bottom w:val="single" w:sz="4" w:space="0" w:color="000000"/>
              <w:right w:val="nil"/>
            </w:tcBorders>
          </w:tcPr>
          <w:p>
            <w:pPr>
              <w:pStyle w:val="TableParagraph"/>
              <w:spacing w:before="42"/>
              <w:ind w:right="4"/>
              <w:rPr>
                <w:sz w:val="18"/>
              </w:rPr>
            </w:pPr>
            <w:r>
              <w:rPr>
                <w:spacing w:val="-5"/>
                <w:sz w:val="18"/>
              </w:rPr>
              <w:t>3.7</w:t>
            </w:r>
          </w:p>
        </w:tc>
      </w:tr>
      <w:tr>
        <w:trPr>
          <w:trHeight w:val="299"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2"/>
                <w:sz w:val="18"/>
              </w:rPr>
              <w:t>25–34</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Pr>
                <w:sz w:val="18"/>
              </w:rPr>
            </w:pPr>
            <w:r>
              <w:rPr>
                <w:spacing w:val="-5"/>
                <w:sz w:val="18"/>
              </w:rPr>
              <w:t>969</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Pr>
                <w:sz w:val="18"/>
              </w:rPr>
            </w:pPr>
            <w:r>
              <w:rPr>
                <w:spacing w:val="-5"/>
                <w:sz w:val="18"/>
              </w:rPr>
              <w:t>840</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Pr>
                <w:sz w:val="18"/>
              </w:rPr>
            </w:pPr>
            <w:r>
              <w:rPr>
                <w:spacing w:val="-4"/>
                <w:sz w:val="18"/>
              </w:rPr>
              <w:t>86.7</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Pr>
                <w:sz w:val="18"/>
              </w:rPr>
            </w:pPr>
            <w:r>
              <w:rPr>
                <w:spacing w:val="-5"/>
                <w:sz w:val="18"/>
              </w:rPr>
              <w:t>116</w:t>
            </w:r>
          </w:p>
        </w:tc>
        <w:tc>
          <w:tcPr>
            <w:tcW w:w="1203" w:type="dxa"/>
            <w:tcBorders>
              <w:top w:val="single" w:sz="4" w:space="0" w:color="000000"/>
              <w:left w:val="single" w:sz="4" w:space="0" w:color="000000"/>
              <w:bottom w:val="single" w:sz="4" w:space="0" w:color="000000"/>
              <w:right w:val="nil"/>
            </w:tcBorders>
          </w:tcPr>
          <w:p>
            <w:pPr>
              <w:pStyle w:val="TableParagraph"/>
              <w:spacing w:before="47"/>
              <w:ind w:right="4"/>
              <w:rPr>
                <w:sz w:val="18"/>
              </w:rPr>
            </w:pPr>
            <w:r>
              <w:rPr>
                <w:spacing w:val="-4"/>
                <w:sz w:val="18"/>
              </w:rPr>
              <w:t>13.8</w:t>
            </w:r>
          </w:p>
        </w:tc>
      </w:tr>
      <w:tr>
        <w:trPr>
          <w:trHeight w:val="299"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2"/>
                <w:sz w:val="18"/>
              </w:rPr>
              <w:t>35–44</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Pr>
                <w:sz w:val="18"/>
              </w:rPr>
            </w:pPr>
            <w:r>
              <w:rPr>
                <w:spacing w:val="-5"/>
                <w:sz w:val="18"/>
              </w:rPr>
              <w:t>950</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Pr>
                <w:sz w:val="18"/>
              </w:rPr>
            </w:pPr>
            <w:r>
              <w:rPr>
                <w:spacing w:val="-5"/>
                <w:sz w:val="18"/>
              </w:rPr>
              <w:t>852</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Pr>
                <w:sz w:val="18"/>
              </w:rPr>
            </w:pPr>
            <w:r>
              <w:rPr>
                <w:spacing w:val="-4"/>
                <w:sz w:val="18"/>
              </w:rPr>
              <w:t>89.7</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Pr>
                <w:sz w:val="18"/>
              </w:rPr>
            </w:pPr>
            <w:r>
              <w:rPr>
                <w:spacing w:val="-5"/>
                <w:sz w:val="18"/>
              </w:rPr>
              <w:t>135</w:t>
            </w:r>
          </w:p>
        </w:tc>
        <w:tc>
          <w:tcPr>
            <w:tcW w:w="1203" w:type="dxa"/>
            <w:tcBorders>
              <w:top w:val="single" w:sz="4" w:space="0" w:color="000000"/>
              <w:left w:val="single" w:sz="4" w:space="0" w:color="000000"/>
              <w:bottom w:val="single" w:sz="4" w:space="0" w:color="000000"/>
              <w:right w:val="nil"/>
            </w:tcBorders>
          </w:tcPr>
          <w:p>
            <w:pPr>
              <w:pStyle w:val="TableParagraph"/>
              <w:spacing w:before="47"/>
              <w:ind w:right="4"/>
              <w:rPr>
                <w:sz w:val="18"/>
              </w:rPr>
            </w:pPr>
            <w:r>
              <w:rPr>
                <w:spacing w:val="-4"/>
                <w:sz w:val="18"/>
              </w:rPr>
              <w:t>15.8</w:t>
            </w:r>
          </w:p>
        </w:tc>
      </w:tr>
      <w:tr>
        <w:trPr>
          <w:trHeight w:val="301"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2"/>
                <w:sz w:val="18"/>
              </w:rPr>
              <w:t>45–54</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Pr>
                <w:sz w:val="18"/>
              </w:rPr>
            </w:pPr>
            <w:r>
              <w:rPr>
                <w:spacing w:val="-5"/>
                <w:sz w:val="18"/>
              </w:rPr>
              <w:t>820</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Pr>
                <w:sz w:val="18"/>
              </w:rPr>
            </w:pPr>
            <w:r>
              <w:rPr>
                <w:spacing w:val="-5"/>
                <w:sz w:val="18"/>
              </w:rPr>
              <w:t>716</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Pr>
                <w:sz w:val="18"/>
              </w:rPr>
            </w:pPr>
            <w:r>
              <w:rPr>
                <w:spacing w:val="-4"/>
                <w:sz w:val="18"/>
              </w:rPr>
              <w:t>87.3</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Pr>
                <w:sz w:val="18"/>
              </w:rPr>
            </w:pPr>
            <w:r>
              <w:rPr>
                <w:spacing w:val="-5"/>
                <w:sz w:val="18"/>
              </w:rPr>
              <w:t>88</w:t>
            </w:r>
          </w:p>
        </w:tc>
        <w:tc>
          <w:tcPr>
            <w:tcW w:w="1203" w:type="dxa"/>
            <w:tcBorders>
              <w:top w:val="single" w:sz="4" w:space="0" w:color="000000"/>
              <w:left w:val="single" w:sz="4" w:space="0" w:color="000000"/>
              <w:bottom w:val="single" w:sz="4" w:space="0" w:color="000000"/>
              <w:right w:val="nil"/>
            </w:tcBorders>
          </w:tcPr>
          <w:p>
            <w:pPr>
              <w:pStyle w:val="TableParagraph"/>
              <w:spacing w:before="47"/>
              <w:ind w:right="4"/>
              <w:rPr>
                <w:sz w:val="18"/>
              </w:rPr>
            </w:pPr>
            <w:r>
              <w:rPr>
                <w:spacing w:val="-4"/>
                <w:sz w:val="18"/>
              </w:rPr>
              <w:t>12.3</w:t>
            </w:r>
          </w:p>
        </w:tc>
      </w:tr>
      <w:tr>
        <w:trPr>
          <w:trHeight w:val="341"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66"/>
              <w:ind w:left="3" w:right="3"/>
              <w:rPr>
                <w:sz w:val="18"/>
              </w:rPr>
            </w:pPr>
            <w:r>
              <w:rPr>
                <w:spacing w:val="-2"/>
                <w:sz w:val="18"/>
              </w:rPr>
              <w:t>55–64</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66"/>
              <w:ind w:left="4"/>
              <w:rPr>
                <w:sz w:val="18"/>
              </w:rPr>
            </w:pPr>
            <w:r>
              <w:rPr>
                <w:spacing w:val="-5"/>
                <w:sz w:val="18"/>
              </w:rPr>
              <w:t>535</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66"/>
              <w:ind w:left="5"/>
              <w:rPr>
                <w:sz w:val="18"/>
              </w:rPr>
            </w:pPr>
            <w:r>
              <w:rPr>
                <w:spacing w:val="-5"/>
                <w:sz w:val="18"/>
              </w:rPr>
              <w:t>465</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66"/>
              <w:ind w:left="3"/>
              <w:rPr>
                <w:sz w:val="18"/>
              </w:rPr>
            </w:pPr>
            <w:r>
              <w:rPr>
                <w:spacing w:val="-4"/>
                <w:sz w:val="18"/>
              </w:rPr>
              <w:t>86.9</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66"/>
              <w:ind w:left="1"/>
              <w:rPr>
                <w:sz w:val="18"/>
              </w:rPr>
            </w:pPr>
            <w:r>
              <w:rPr>
                <w:spacing w:val="-5"/>
                <w:sz w:val="18"/>
              </w:rPr>
              <w:t>38</w:t>
            </w:r>
          </w:p>
        </w:tc>
        <w:tc>
          <w:tcPr>
            <w:tcW w:w="1203" w:type="dxa"/>
            <w:tcBorders>
              <w:top w:val="single" w:sz="4" w:space="0" w:color="000000"/>
              <w:left w:val="single" w:sz="4" w:space="0" w:color="000000"/>
              <w:bottom w:val="single" w:sz="4" w:space="0" w:color="000000"/>
              <w:right w:val="nil"/>
            </w:tcBorders>
          </w:tcPr>
          <w:p>
            <w:pPr>
              <w:pStyle w:val="TableParagraph"/>
              <w:spacing w:before="66"/>
              <w:ind w:right="4"/>
              <w:rPr>
                <w:sz w:val="18"/>
              </w:rPr>
            </w:pPr>
            <w:r>
              <w:rPr>
                <w:spacing w:val="-5"/>
                <w:sz w:val="18"/>
              </w:rPr>
              <w:t>8.2</w:t>
            </w:r>
          </w:p>
        </w:tc>
      </w:tr>
      <w:tr>
        <w:trPr>
          <w:trHeight w:val="299" w:hRule="atLeast"/>
        </w:trPr>
        <w:tc>
          <w:tcPr>
            <w:tcW w:w="1416" w:type="dxa"/>
            <w:vMerge/>
            <w:tcBorders>
              <w:top w:val="nil"/>
              <w:left w:val="nil"/>
              <w:bottom w:val="single" w:sz="4" w:space="0" w:color="000000"/>
              <w:right w:val="single" w:sz="4" w:space="0" w:color="000000"/>
            </w:tcBorders>
          </w:tcPr>
          <w:p>
            <w:pPr>
              <w:rPr>
                <w:sz w:val="2"/>
                <w:szCs w:val="2"/>
              </w:rPr>
            </w:pP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ight="3"/>
              <w:rPr>
                <w:sz w:val="18"/>
              </w:rPr>
            </w:pPr>
            <w:r>
              <w:rPr>
                <w:spacing w:val="-5"/>
                <w:sz w:val="18"/>
              </w:rPr>
              <w:t>65+</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Pr>
                <w:sz w:val="18"/>
              </w:rPr>
            </w:pPr>
            <w:r>
              <w:rPr>
                <w:spacing w:val="-5"/>
                <w:sz w:val="18"/>
              </w:rPr>
              <w:t>962</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Pr>
                <w:sz w:val="18"/>
              </w:rPr>
            </w:pPr>
            <w:r>
              <w:rPr>
                <w:spacing w:val="-5"/>
                <w:sz w:val="18"/>
              </w:rPr>
              <w:t>754</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Pr>
                <w:sz w:val="18"/>
              </w:rPr>
            </w:pPr>
            <w:r>
              <w:rPr>
                <w:spacing w:val="-4"/>
                <w:sz w:val="18"/>
              </w:rPr>
              <w:t>78.4</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Pr>
                <w:sz w:val="18"/>
              </w:rPr>
            </w:pPr>
            <w:r>
              <w:rPr>
                <w:spacing w:val="-5"/>
                <w:sz w:val="18"/>
              </w:rPr>
              <w:t>17</w:t>
            </w:r>
          </w:p>
        </w:tc>
        <w:tc>
          <w:tcPr>
            <w:tcW w:w="1203" w:type="dxa"/>
            <w:tcBorders>
              <w:top w:val="single" w:sz="4" w:space="0" w:color="000000"/>
              <w:left w:val="single" w:sz="4" w:space="0" w:color="000000"/>
              <w:bottom w:val="single" w:sz="4" w:space="0" w:color="000000"/>
              <w:right w:val="nil"/>
            </w:tcBorders>
          </w:tcPr>
          <w:p>
            <w:pPr>
              <w:pStyle w:val="TableParagraph"/>
              <w:spacing w:before="44"/>
              <w:ind w:right="4"/>
              <w:rPr>
                <w:sz w:val="18"/>
              </w:rPr>
            </w:pPr>
            <w:r>
              <w:rPr>
                <w:spacing w:val="-5"/>
                <w:sz w:val="18"/>
              </w:rPr>
              <w:t>2.3</w:t>
            </w:r>
          </w:p>
        </w:tc>
      </w:tr>
      <w:tr>
        <w:trPr>
          <w:trHeight w:val="265" w:hRule="atLeast"/>
        </w:trPr>
        <w:tc>
          <w:tcPr>
            <w:tcW w:w="1416" w:type="dxa"/>
            <w:vMerge w:val="restart"/>
            <w:tcBorders>
              <w:top w:val="single" w:sz="4" w:space="0" w:color="000000"/>
              <w:left w:val="nil"/>
              <w:right w:val="single" w:sz="4" w:space="0" w:color="000000"/>
            </w:tcBorders>
          </w:tcPr>
          <w:p>
            <w:pPr>
              <w:pStyle w:val="TableParagraph"/>
              <w:spacing w:before="191"/>
              <w:ind w:left="107"/>
              <w:jc w:val="left"/>
              <w:rPr>
                <w:rFonts w:ascii="Arial"/>
                <w:b/>
                <w:sz w:val="18"/>
              </w:rPr>
            </w:pPr>
            <w:r>
              <w:rPr>
                <w:rFonts w:ascii="Arial"/>
                <w:b/>
                <w:spacing w:val="-2"/>
                <w:sz w:val="18"/>
              </w:rPr>
              <w:t>Residence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205" w:lineRule="exact" w:before="39"/>
              <w:ind w:left="3" w:right="3"/>
              <w:rPr>
                <w:sz w:val="18"/>
              </w:rPr>
            </w:pPr>
            <w:r>
              <w:rPr>
                <w:spacing w:val="-2"/>
                <w:sz w:val="18"/>
              </w:rPr>
              <w:t>Rural</w:t>
            </w:r>
          </w:p>
        </w:tc>
        <w:tc>
          <w:tcPr>
            <w:tcW w:w="1082" w:type="dxa"/>
            <w:tcBorders>
              <w:top w:val="single" w:sz="4" w:space="0" w:color="000000"/>
              <w:left w:val="single" w:sz="4" w:space="0" w:color="000000"/>
              <w:bottom w:val="single" w:sz="4" w:space="0" w:color="000000"/>
              <w:right w:val="single" w:sz="4" w:space="0" w:color="000000"/>
            </w:tcBorders>
          </w:tcPr>
          <w:p>
            <w:pPr>
              <w:pStyle w:val="TableParagraph"/>
              <w:spacing w:line="205" w:lineRule="exact" w:before="39"/>
              <w:ind w:left="4" w:right="4"/>
              <w:rPr>
                <w:sz w:val="18"/>
              </w:rPr>
            </w:pPr>
            <w:r>
              <w:rPr>
                <w:spacing w:val="-2"/>
                <w:sz w:val="18"/>
              </w:rPr>
              <w:t>3,326</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spacing w:line="205" w:lineRule="exact" w:before="39"/>
              <w:ind w:left="5" w:right="4"/>
              <w:rPr>
                <w:sz w:val="18"/>
              </w:rPr>
            </w:pPr>
            <w:r>
              <w:rPr>
                <w:spacing w:val="-2"/>
                <w:sz w:val="18"/>
              </w:rPr>
              <w:t>2,800</w:t>
            </w:r>
          </w:p>
        </w:tc>
        <w:tc>
          <w:tcPr>
            <w:tcW w:w="1152" w:type="dxa"/>
            <w:tcBorders>
              <w:top w:val="single" w:sz="4" w:space="0" w:color="000000"/>
              <w:left w:val="single" w:sz="4" w:space="0" w:color="000000"/>
              <w:bottom w:val="single" w:sz="4" w:space="0" w:color="000000"/>
              <w:right w:val="single" w:sz="4" w:space="0" w:color="000000"/>
            </w:tcBorders>
          </w:tcPr>
          <w:p>
            <w:pPr>
              <w:pStyle w:val="TableParagraph"/>
              <w:spacing w:line="205" w:lineRule="exact" w:before="39"/>
              <w:ind w:left="3"/>
              <w:rPr>
                <w:sz w:val="18"/>
              </w:rPr>
            </w:pPr>
            <w:r>
              <w:rPr>
                <w:spacing w:val="-4"/>
                <w:sz w:val="18"/>
              </w:rPr>
              <w:t>84.2</w:t>
            </w:r>
          </w:p>
        </w:tc>
        <w:tc>
          <w:tcPr>
            <w:tcW w:w="1279" w:type="dxa"/>
            <w:tcBorders>
              <w:top w:val="single" w:sz="4" w:space="0" w:color="000000"/>
              <w:left w:val="single" w:sz="4" w:space="0" w:color="000000"/>
              <w:bottom w:val="single" w:sz="4" w:space="0" w:color="000000"/>
              <w:right w:val="single" w:sz="4" w:space="0" w:color="000000"/>
            </w:tcBorders>
          </w:tcPr>
          <w:p>
            <w:pPr>
              <w:pStyle w:val="TableParagraph"/>
              <w:spacing w:line="205" w:lineRule="exact" w:before="39"/>
              <w:ind w:left="1"/>
              <w:rPr>
                <w:sz w:val="18"/>
              </w:rPr>
            </w:pPr>
            <w:r>
              <w:rPr>
                <w:spacing w:val="-5"/>
                <w:sz w:val="18"/>
              </w:rPr>
              <w:t>213</w:t>
            </w:r>
          </w:p>
        </w:tc>
        <w:tc>
          <w:tcPr>
            <w:tcW w:w="1203" w:type="dxa"/>
            <w:tcBorders>
              <w:top w:val="single" w:sz="4" w:space="0" w:color="000000"/>
              <w:left w:val="single" w:sz="4" w:space="0" w:color="000000"/>
              <w:bottom w:val="single" w:sz="4" w:space="0" w:color="000000"/>
              <w:right w:val="nil"/>
            </w:tcBorders>
          </w:tcPr>
          <w:p>
            <w:pPr>
              <w:pStyle w:val="TableParagraph"/>
              <w:spacing w:line="205" w:lineRule="exact" w:before="39"/>
              <w:ind w:right="4"/>
              <w:rPr>
                <w:sz w:val="18"/>
              </w:rPr>
            </w:pPr>
            <w:r>
              <w:rPr>
                <w:spacing w:val="-5"/>
                <w:sz w:val="18"/>
              </w:rPr>
              <w:t>7.6</w:t>
            </w:r>
          </w:p>
        </w:tc>
      </w:tr>
      <w:tr>
        <w:trPr>
          <w:trHeight w:val="274" w:hRule="atLeast"/>
        </w:trPr>
        <w:tc>
          <w:tcPr>
            <w:tcW w:w="1416" w:type="dxa"/>
            <w:vMerge/>
            <w:tcBorders>
              <w:top w:val="nil"/>
              <w:left w:val="nil"/>
              <w:right w:val="single" w:sz="4" w:space="0" w:color="000000"/>
            </w:tcBorders>
          </w:tcPr>
          <w:p>
            <w:pPr>
              <w:rPr>
                <w:sz w:val="2"/>
                <w:szCs w:val="2"/>
              </w:rPr>
            </w:pPr>
          </w:p>
        </w:tc>
        <w:tc>
          <w:tcPr>
            <w:tcW w:w="1018" w:type="dxa"/>
            <w:tcBorders>
              <w:top w:val="single" w:sz="4" w:space="0" w:color="000000"/>
              <w:left w:val="single" w:sz="4" w:space="0" w:color="000000"/>
              <w:right w:val="single" w:sz="4" w:space="0" w:color="000000"/>
            </w:tcBorders>
          </w:tcPr>
          <w:p>
            <w:pPr>
              <w:pStyle w:val="TableParagraph"/>
              <w:spacing w:before="22"/>
              <w:ind w:left="4" w:right="3"/>
              <w:rPr>
                <w:sz w:val="18"/>
              </w:rPr>
            </w:pPr>
            <w:r>
              <w:rPr>
                <w:spacing w:val="-2"/>
                <w:sz w:val="18"/>
              </w:rPr>
              <w:t>Urban</w:t>
            </w:r>
          </w:p>
        </w:tc>
        <w:tc>
          <w:tcPr>
            <w:tcW w:w="1082" w:type="dxa"/>
            <w:tcBorders>
              <w:top w:val="single" w:sz="4" w:space="0" w:color="000000"/>
              <w:left w:val="single" w:sz="4" w:space="0" w:color="000000"/>
              <w:right w:val="single" w:sz="4" w:space="0" w:color="000000"/>
            </w:tcBorders>
          </w:tcPr>
          <w:p>
            <w:pPr>
              <w:pStyle w:val="TableParagraph"/>
              <w:spacing w:before="22"/>
              <w:ind w:left="4" w:right="4"/>
              <w:rPr>
                <w:sz w:val="18"/>
              </w:rPr>
            </w:pPr>
            <w:r>
              <w:rPr>
                <w:spacing w:val="-2"/>
                <w:sz w:val="18"/>
              </w:rPr>
              <w:t>1,816</w:t>
            </w:r>
          </w:p>
        </w:tc>
        <w:tc>
          <w:tcPr>
            <w:tcW w:w="1452" w:type="dxa"/>
            <w:tcBorders>
              <w:top w:val="single" w:sz="4" w:space="0" w:color="000000"/>
              <w:left w:val="single" w:sz="4" w:space="0" w:color="000000"/>
              <w:right w:val="single" w:sz="4" w:space="0" w:color="000000"/>
            </w:tcBorders>
          </w:tcPr>
          <w:p>
            <w:pPr>
              <w:pStyle w:val="TableParagraph"/>
              <w:spacing w:before="22"/>
              <w:ind w:left="5" w:right="4"/>
              <w:rPr>
                <w:sz w:val="18"/>
              </w:rPr>
            </w:pPr>
            <w:r>
              <w:rPr>
                <w:spacing w:val="-2"/>
                <w:sz w:val="18"/>
              </w:rPr>
              <w:t>1,586</w:t>
            </w:r>
          </w:p>
        </w:tc>
        <w:tc>
          <w:tcPr>
            <w:tcW w:w="1152" w:type="dxa"/>
            <w:tcBorders>
              <w:top w:val="single" w:sz="4" w:space="0" w:color="000000"/>
              <w:left w:val="single" w:sz="4" w:space="0" w:color="000000"/>
              <w:right w:val="single" w:sz="4" w:space="0" w:color="000000"/>
            </w:tcBorders>
          </w:tcPr>
          <w:p>
            <w:pPr>
              <w:pStyle w:val="TableParagraph"/>
              <w:spacing w:before="22"/>
              <w:ind w:left="3"/>
              <w:rPr>
                <w:sz w:val="18"/>
              </w:rPr>
            </w:pPr>
            <w:r>
              <w:rPr>
                <w:spacing w:val="-4"/>
                <w:sz w:val="18"/>
              </w:rPr>
              <w:t>87.3</w:t>
            </w:r>
          </w:p>
        </w:tc>
        <w:tc>
          <w:tcPr>
            <w:tcW w:w="1279" w:type="dxa"/>
            <w:tcBorders>
              <w:top w:val="single" w:sz="4" w:space="0" w:color="000000"/>
              <w:left w:val="single" w:sz="4" w:space="0" w:color="000000"/>
              <w:right w:val="single" w:sz="4" w:space="0" w:color="000000"/>
            </w:tcBorders>
          </w:tcPr>
          <w:p>
            <w:pPr>
              <w:pStyle w:val="TableParagraph"/>
              <w:spacing w:before="22"/>
              <w:ind w:left="1"/>
              <w:rPr>
                <w:sz w:val="18"/>
              </w:rPr>
            </w:pPr>
            <w:r>
              <w:rPr>
                <w:spacing w:val="-5"/>
                <w:sz w:val="18"/>
              </w:rPr>
              <w:t>209</w:t>
            </w:r>
          </w:p>
        </w:tc>
        <w:tc>
          <w:tcPr>
            <w:tcW w:w="1203" w:type="dxa"/>
            <w:tcBorders>
              <w:top w:val="single" w:sz="4" w:space="0" w:color="000000"/>
              <w:left w:val="single" w:sz="4" w:space="0" w:color="000000"/>
              <w:right w:val="nil"/>
            </w:tcBorders>
          </w:tcPr>
          <w:p>
            <w:pPr>
              <w:pStyle w:val="TableParagraph"/>
              <w:spacing w:before="22"/>
              <w:ind w:right="4"/>
              <w:rPr>
                <w:sz w:val="18"/>
              </w:rPr>
            </w:pPr>
            <w:r>
              <w:rPr>
                <w:spacing w:val="-4"/>
                <w:sz w:val="18"/>
              </w:rPr>
              <w:t>13.2</w:t>
            </w:r>
          </w:p>
        </w:tc>
      </w:tr>
      <w:tr>
        <w:trPr>
          <w:trHeight w:val="240" w:hRule="atLeast"/>
        </w:trPr>
        <w:tc>
          <w:tcPr>
            <w:tcW w:w="1416" w:type="dxa"/>
            <w:tcBorders>
              <w:left w:val="nil"/>
              <w:bottom w:val="nil"/>
              <w:right w:val="single" w:sz="4" w:space="0" w:color="000000"/>
            </w:tcBorders>
          </w:tcPr>
          <w:p>
            <w:pPr>
              <w:pStyle w:val="TableParagraph"/>
              <w:spacing w:line="206" w:lineRule="exact"/>
              <w:ind w:left="107"/>
              <w:jc w:val="left"/>
              <w:rPr>
                <w:sz w:val="18"/>
              </w:rPr>
            </w:pPr>
            <w:r>
              <w:rPr>
                <w:spacing w:val="-4"/>
                <w:sz w:val="18"/>
              </w:rPr>
              <w:t>TOTAL</w:t>
            </w:r>
          </w:p>
        </w:tc>
        <w:tc>
          <w:tcPr>
            <w:tcW w:w="1018" w:type="dxa"/>
            <w:tcBorders>
              <w:left w:val="single" w:sz="4" w:space="0" w:color="000000"/>
              <w:bottom w:val="nil"/>
              <w:right w:val="single" w:sz="4" w:space="0" w:color="000000"/>
            </w:tcBorders>
          </w:tcPr>
          <w:p>
            <w:pPr>
              <w:pStyle w:val="TableParagraph"/>
              <w:jc w:val="left"/>
              <w:rPr>
                <w:rFonts w:ascii="Times New Roman"/>
                <w:sz w:val="16"/>
              </w:rPr>
            </w:pPr>
          </w:p>
        </w:tc>
        <w:tc>
          <w:tcPr>
            <w:tcW w:w="1082" w:type="dxa"/>
            <w:tcBorders>
              <w:left w:val="single" w:sz="4" w:space="0" w:color="000000"/>
              <w:bottom w:val="nil"/>
              <w:right w:val="single" w:sz="4" w:space="0" w:color="000000"/>
            </w:tcBorders>
          </w:tcPr>
          <w:p>
            <w:pPr>
              <w:pStyle w:val="TableParagraph"/>
              <w:spacing w:line="204" w:lineRule="exact" w:before="16"/>
              <w:ind w:left="4" w:right="4"/>
              <w:rPr>
                <w:sz w:val="18"/>
              </w:rPr>
            </w:pPr>
            <w:r>
              <w:rPr>
                <w:spacing w:val="-2"/>
                <w:sz w:val="18"/>
              </w:rPr>
              <w:t>5,142</w:t>
            </w:r>
          </w:p>
        </w:tc>
        <w:tc>
          <w:tcPr>
            <w:tcW w:w="1452" w:type="dxa"/>
            <w:tcBorders>
              <w:left w:val="single" w:sz="4" w:space="0" w:color="000000"/>
              <w:bottom w:val="nil"/>
              <w:right w:val="single" w:sz="4" w:space="0" w:color="000000"/>
            </w:tcBorders>
          </w:tcPr>
          <w:p>
            <w:pPr>
              <w:pStyle w:val="TableParagraph"/>
              <w:spacing w:line="204" w:lineRule="exact" w:before="16"/>
              <w:ind w:left="5" w:right="4"/>
              <w:rPr>
                <w:sz w:val="18"/>
              </w:rPr>
            </w:pPr>
            <w:r>
              <w:rPr>
                <w:spacing w:val="-2"/>
                <w:sz w:val="18"/>
              </w:rPr>
              <w:t>4,386</w:t>
            </w:r>
          </w:p>
        </w:tc>
        <w:tc>
          <w:tcPr>
            <w:tcW w:w="1152" w:type="dxa"/>
            <w:tcBorders>
              <w:left w:val="single" w:sz="4" w:space="0" w:color="000000"/>
              <w:bottom w:val="nil"/>
              <w:right w:val="single" w:sz="4" w:space="0" w:color="000000"/>
            </w:tcBorders>
          </w:tcPr>
          <w:p>
            <w:pPr>
              <w:pStyle w:val="TableParagraph"/>
              <w:spacing w:line="204" w:lineRule="exact" w:before="16"/>
              <w:ind w:left="3"/>
              <w:rPr>
                <w:sz w:val="18"/>
              </w:rPr>
            </w:pPr>
            <w:r>
              <w:rPr>
                <w:spacing w:val="-4"/>
                <w:sz w:val="18"/>
              </w:rPr>
              <w:t>85.3</w:t>
            </w:r>
          </w:p>
        </w:tc>
        <w:tc>
          <w:tcPr>
            <w:tcW w:w="1279" w:type="dxa"/>
            <w:tcBorders>
              <w:left w:val="single" w:sz="4" w:space="0" w:color="000000"/>
              <w:bottom w:val="nil"/>
              <w:right w:val="single" w:sz="4" w:space="0" w:color="000000"/>
            </w:tcBorders>
          </w:tcPr>
          <w:p>
            <w:pPr>
              <w:pStyle w:val="TableParagraph"/>
              <w:spacing w:line="204" w:lineRule="exact" w:before="16"/>
              <w:ind w:left="1"/>
              <w:rPr>
                <w:sz w:val="18"/>
              </w:rPr>
            </w:pPr>
            <w:r>
              <w:rPr>
                <w:spacing w:val="-5"/>
                <w:sz w:val="18"/>
              </w:rPr>
              <w:t>422</w:t>
            </w:r>
          </w:p>
        </w:tc>
        <w:tc>
          <w:tcPr>
            <w:tcW w:w="1203" w:type="dxa"/>
            <w:tcBorders>
              <w:left w:val="single" w:sz="4" w:space="0" w:color="000000"/>
              <w:bottom w:val="nil"/>
              <w:right w:val="nil"/>
            </w:tcBorders>
          </w:tcPr>
          <w:p>
            <w:pPr>
              <w:pStyle w:val="TableParagraph"/>
              <w:spacing w:line="204" w:lineRule="exact" w:before="16"/>
              <w:ind w:right="4"/>
              <w:rPr>
                <w:sz w:val="18"/>
              </w:rPr>
            </w:pPr>
            <w:r>
              <w:rPr>
                <w:spacing w:val="-5"/>
                <w:sz w:val="18"/>
              </w:rPr>
              <w:t>9.6</w:t>
            </w:r>
          </w:p>
        </w:tc>
      </w:tr>
    </w:tbl>
    <w:p>
      <w:pPr>
        <w:pStyle w:val="TableParagraph"/>
        <w:spacing w:after="0" w:line="204" w:lineRule="exact"/>
        <w:rPr>
          <w:sz w:val="18"/>
        </w:rPr>
        <w:sectPr>
          <w:pgSz w:w="10380" w:h="13960"/>
          <w:pgMar w:header="0" w:footer="997" w:top="640" w:bottom="1260" w:left="566" w:right="566"/>
        </w:sectPr>
      </w:pPr>
    </w:p>
    <w:p>
      <w:pPr>
        <w:pStyle w:val="Heading5"/>
        <w:numPr>
          <w:ilvl w:val="2"/>
          <w:numId w:val="19"/>
        </w:numPr>
        <w:tabs>
          <w:tab w:pos="752" w:val="left" w:leader="none"/>
        </w:tabs>
        <w:spacing w:line="240" w:lineRule="auto" w:before="64" w:after="0"/>
        <w:ind w:left="752" w:right="0" w:hanging="599"/>
        <w:jc w:val="left"/>
      </w:pPr>
      <w:bookmarkStart w:name="_TOC_250063" w:id="76"/>
      <w:r>
        <w:rPr/>
        <w:t>Prevalent</w:t>
      </w:r>
      <w:r>
        <w:rPr>
          <w:spacing w:val="-4"/>
        </w:rPr>
        <w:t> </w:t>
      </w:r>
      <w:r>
        <w:rPr/>
        <w:t>TB</w:t>
      </w:r>
      <w:r>
        <w:rPr>
          <w:spacing w:val="-2"/>
        </w:rPr>
        <w:t> </w:t>
      </w:r>
      <w:bookmarkEnd w:id="76"/>
      <w:r>
        <w:rPr>
          <w:spacing w:val="-4"/>
        </w:rPr>
        <w:t>cases</w:t>
      </w:r>
    </w:p>
    <w:p>
      <w:pPr>
        <w:pStyle w:val="BodyText"/>
        <w:spacing w:before="273"/>
        <w:ind w:left="153" w:right="172"/>
      </w:pPr>
      <w:r>
        <w:rPr/>
        <w:t>A total of 216 participants had at least one positive laboratory result (see Table 17). The medical panel individually</w:t>
      </w:r>
      <w:r>
        <w:rPr>
          <w:spacing w:val="-3"/>
        </w:rPr>
        <w:t> </w:t>
      </w:r>
      <w:r>
        <w:rPr/>
        <w:t>reviewed all 216. Of</w:t>
      </w:r>
      <w:r>
        <w:rPr>
          <w:spacing w:val="-2"/>
        </w:rPr>
        <w:t> </w:t>
      </w:r>
      <w:r>
        <w:rPr/>
        <w:t>the</w:t>
      </w:r>
      <w:r>
        <w:rPr>
          <w:spacing w:val="-1"/>
        </w:rPr>
        <w:t> </w:t>
      </w:r>
      <w:r>
        <w:rPr/>
        <w:t>216, 160 (66 definitive smear-positive and</w:t>
      </w:r>
      <w:r>
        <w:rPr>
          <w:spacing w:val="-3"/>
        </w:rPr>
        <w:t> </w:t>
      </w:r>
      <w:r>
        <w:rPr/>
        <w:t>94</w:t>
      </w:r>
      <w:r>
        <w:rPr>
          <w:spacing w:val="-3"/>
        </w:rPr>
        <w:t> </w:t>
      </w:r>
      <w:r>
        <w:rPr/>
        <w:t>definitive</w:t>
      </w:r>
      <w:r>
        <w:rPr>
          <w:spacing w:val="-4"/>
        </w:rPr>
        <w:t> </w:t>
      </w:r>
      <w:r>
        <w:rPr/>
        <w:t>S-</w:t>
      </w:r>
      <w:r>
        <w:rPr>
          <w:spacing w:val="-4"/>
        </w:rPr>
        <w:t> </w:t>
      </w:r>
      <w:r>
        <w:rPr/>
        <w:t>bacteriologically</w:t>
      </w:r>
      <w:r>
        <w:rPr>
          <w:spacing w:val="-4"/>
        </w:rPr>
        <w:t> </w:t>
      </w:r>
      <w:r>
        <w:rPr/>
        <w:t>confirmed)</w:t>
      </w:r>
      <w:r>
        <w:rPr>
          <w:spacing w:val="-2"/>
        </w:rPr>
        <w:t> </w:t>
      </w:r>
      <w:r>
        <w:rPr/>
        <w:t>were</w:t>
      </w:r>
      <w:r>
        <w:rPr>
          <w:spacing w:val="-3"/>
        </w:rPr>
        <w:t> </w:t>
      </w:r>
      <w:r>
        <w:rPr/>
        <w:t>confirmed</w:t>
      </w:r>
      <w:r>
        <w:rPr>
          <w:spacing w:val="-1"/>
        </w:rPr>
        <w:t> </w:t>
      </w:r>
      <w:r>
        <w:rPr/>
        <w:t>as</w:t>
      </w:r>
      <w:r>
        <w:rPr>
          <w:spacing w:val="-3"/>
        </w:rPr>
        <w:t> </w:t>
      </w:r>
      <w:r>
        <w:rPr/>
        <w:t>prevalent</w:t>
      </w:r>
      <w:r>
        <w:rPr>
          <w:spacing w:val="-3"/>
        </w:rPr>
        <w:t> </w:t>
      </w:r>
      <w:r>
        <w:rPr/>
        <w:t>TB</w:t>
      </w:r>
      <w:r>
        <w:rPr>
          <w:spacing w:val="-5"/>
        </w:rPr>
        <w:t> </w:t>
      </w:r>
      <w:r>
        <w:rPr/>
        <w:t>cases</w:t>
      </w:r>
      <w:r>
        <w:rPr>
          <w:spacing w:val="-3"/>
        </w:rPr>
        <w:t> </w:t>
      </w:r>
      <w:r>
        <w:rPr/>
        <w:t>by the medical panel, while 56 were classified as not survey cases.</w:t>
      </w:r>
    </w:p>
    <w:p>
      <w:pPr>
        <w:pStyle w:val="BodyText"/>
        <w:spacing w:before="3"/>
      </w:pPr>
    </w:p>
    <w:p>
      <w:pPr>
        <w:spacing w:before="0"/>
        <w:ind w:left="153" w:right="172" w:firstLine="0"/>
        <w:jc w:val="left"/>
        <w:rPr>
          <w:rFonts w:ascii="Arial"/>
          <w:b/>
          <w:sz w:val="22"/>
        </w:rPr>
      </w:pPr>
      <w:r>
        <w:rPr>
          <w:rFonts w:ascii="Arial"/>
          <w:b/>
          <w:sz w:val="22"/>
        </w:rPr>
        <w:t>Table</w:t>
      </w:r>
      <w:r>
        <w:rPr>
          <w:rFonts w:ascii="Arial"/>
          <w:b/>
          <w:spacing w:val="-2"/>
          <w:sz w:val="22"/>
        </w:rPr>
        <w:t> </w:t>
      </w:r>
      <w:r>
        <w:rPr>
          <w:rFonts w:ascii="Arial"/>
          <w:b/>
          <w:sz w:val="22"/>
        </w:rPr>
        <w:t>16:</w:t>
      </w:r>
      <w:r>
        <w:rPr>
          <w:rFonts w:ascii="Arial"/>
          <w:b/>
          <w:spacing w:val="40"/>
          <w:sz w:val="22"/>
        </w:rPr>
        <w:t> </w:t>
      </w:r>
      <w:r>
        <w:rPr>
          <w:rFonts w:ascii="Arial"/>
          <w:b/>
          <w:sz w:val="22"/>
        </w:rPr>
        <w:t>Distribution</w:t>
      </w:r>
      <w:r>
        <w:rPr>
          <w:rFonts w:ascii="Arial"/>
          <w:b/>
          <w:spacing w:val="-6"/>
          <w:sz w:val="22"/>
        </w:rPr>
        <w:t> </w:t>
      </w:r>
      <w:r>
        <w:rPr>
          <w:rFonts w:ascii="Arial"/>
          <w:b/>
          <w:sz w:val="22"/>
        </w:rPr>
        <w:t>of</w:t>
      </w:r>
      <w:r>
        <w:rPr>
          <w:rFonts w:ascii="Arial"/>
          <w:b/>
          <w:spacing w:val="-1"/>
          <w:sz w:val="22"/>
        </w:rPr>
        <w:t> </w:t>
      </w:r>
      <w:r>
        <w:rPr>
          <w:rFonts w:ascii="Arial"/>
          <w:b/>
          <w:sz w:val="22"/>
        </w:rPr>
        <w:t>participants</w:t>
      </w:r>
      <w:r>
        <w:rPr>
          <w:rFonts w:ascii="Arial"/>
          <w:b/>
          <w:spacing w:val="-8"/>
          <w:sz w:val="22"/>
        </w:rPr>
        <w:t> </w:t>
      </w:r>
      <w:r>
        <w:rPr>
          <w:rFonts w:ascii="Arial"/>
          <w:b/>
          <w:sz w:val="22"/>
        </w:rPr>
        <w:t>with</w:t>
      </w:r>
      <w:r>
        <w:rPr>
          <w:rFonts w:ascii="Arial"/>
          <w:b/>
          <w:spacing w:val="-2"/>
          <w:sz w:val="22"/>
        </w:rPr>
        <w:t> </w:t>
      </w:r>
      <w:r>
        <w:rPr>
          <w:rFonts w:ascii="Arial"/>
          <w:b/>
          <w:sz w:val="22"/>
        </w:rPr>
        <w:t>any</w:t>
      </w:r>
      <w:r>
        <w:rPr>
          <w:rFonts w:ascii="Arial"/>
          <w:b/>
          <w:spacing w:val="-6"/>
          <w:sz w:val="22"/>
        </w:rPr>
        <w:t> </w:t>
      </w:r>
      <w:r>
        <w:rPr>
          <w:rFonts w:ascii="Arial"/>
          <w:b/>
          <w:sz w:val="22"/>
        </w:rPr>
        <w:t>one</w:t>
      </w:r>
      <w:r>
        <w:rPr>
          <w:rFonts w:ascii="Arial"/>
          <w:b/>
          <w:spacing w:val="-2"/>
          <w:sz w:val="22"/>
        </w:rPr>
        <w:t> </w:t>
      </w:r>
      <w:r>
        <w:rPr>
          <w:rFonts w:ascii="Arial"/>
          <w:b/>
          <w:sz w:val="22"/>
        </w:rPr>
        <w:t>positive</w:t>
      </w:r>
      <w:r>
        <w:rPr>
          <w:rFonts w:ascii="Arial"/>
          <w:b/>
          <w:spacing w:val="-2"/>
          <w:sz w:val="22"/>
        </w:rPr>
        <w:t> </w:t>
      </w:r>
      <w:r>
        <w:rPr>
          <w:rFonts w:ascii="Arial"/>
          <w:b/>
          <w:sz w:val="22"/>
        </w:rPr>
        <w:t>lab</w:t>
      </w:r>
      <w:r>
        <w:rPr>
          <w:rFonts w:ascii="Arial"/>
          <w:b/>
          <w:spacing w:val="-4"/>
          <w:sz w:val="22"/>
        </w:rPr>
        <w:t> </w:t>
      </w:r>
      <w:r>
        <w:rPr>
          <w:rFonts w:ascii="Arial"/>
          <w:b/>
          <w:sz w:val="22"/>
        </w:rPr>
        <w:t>tests eligibility, gender, age, residence</w:t>
      </w:r>
    </w:p>
    <w:p>
      <w:pPr>
        <w:pStyle w:val="BodyText"/>
        <w:spacing w:before="27" w:after="1"/>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613"/>
        <w:gridCol w:w="2391"/>
        <w:gridCol w:w="631"/>
        <w:gridCol w:w="566"/>
        <w:gridCol w:w="631"/>
        <w:gridCol w:w="563"/>
        <w:gridCol w:w="681"/>
        <w:gridCol w:w="566"/>
        <w:gridCol w:w="729"/>
        <w:gridCol w:w="566"/>
      </w:tblGrid>
      <w:tr>
        <w:trPr>
          <w:trHeight w:val="415" w:hRule="atLeast"/>
        </w:trPr>
        <w:tc>
          <w:tcPr>
            <w:tcW w:w="4004" w:type="dxa"/>
            <w:gridSpan w:val="2"/>
            <w:tcBorders>
              <w:left w:val="nil"/>
              <w:bottom w:val="single" w:sz="4" w:space="0" w:color="BEBEBE"/>
              <w:right w:val="single" w:sz="4" w:space="0" w:color="BEBEBE"/>
            </w:tcBorders>
          </w:tcPr>
          <w:p>
            <w:pPr>
              <w:pStyle w:val="TableParagraph"/>
              <w:spacing w:line="201" w:lineRule="exact"/>
              <w:ind w:left="5"/>
              <w:rPr>
                <w:rFonts w:ascii="Arial"/>
                <w:b/>
                <w:sz w:val="18"/>
              </w:rPr>
            </w:pPr>
            <w:r>
              <w:rPr>
                <w:rFonts w:ascii="Arial"/>
                <w:b/>
                <w:spacing w:val="-2"/>
                <w:sz w:val="18"/>
              </w:rPr>
              <w:t>Characteristic</w:t>
            </w:r>
          </w:p>
        </w:tc>
        <w:tc>
          <w:tcPr>
            <w:tcW w:w="1197" w:type="dxa"/>
            <w:gridSpan w:val="2"/>
            <w:tcBorders>
              <w:left w:val="single" w:sz="4" w:space="0" w:color="BEBEBE"/>
              <w:bottom w:val="single" w:sz="4" w:space="0" w:color="BEBEBE"/>
              <w:right w:val="single" w:sz="4" w:space="0" w:color="BEBEBE"/>
            </w:tcBorders>
          </w:tcPr>
          <w:p>
            <w:pPr>
              <w:pStyle w:val="TableParagraph"/>
              <w:spacing w:before="97"/>
              <w:ind w:left="122"/>
              <w:jc w:val="left"/>
              <w:rPr>
                <w:rFonts w:ascii="Arial"/>
                <w:b/>
                <w:sz w:val="18"/>
              </w:rPr>
            </w:pPr>
            <w:r>
              <w:rPr>
                <w:rFonts w:ascii="Arial"/>
                <w:b/>
                <w:sz w:val="18"/>
              </w:rPr>
              <w:t>S+C+</w:t>
            </w:r>
            <w:r>
              <w:rPr>
                <w:rFonts w:ascii="Arial"/>
                <w:b/>
                <w:spacing w:val="-6"/>
                <w:sz w:val="18"/>
              </w:rPr>
              <w:t> </w:t>
            </w:r>
            <w:r>
              <w:rPr>
                <w:rFonts w:ascii="Arial"/>
                <w:b/>
                <w:spacing w:val="-4"/>
                <w:sz w:val="18"/>
              </w:rPr>
              <w:t>Case</w:t>
            </w:r>
          </w:p>
        </w:tc>
        <w:tc>
          <w:tcPr>
            <w:tcW w:w="1194" w:type="dxa"/>
            <w:gridSpan w:val="2"/>
            <w:tcBorders>
              <w:left w:val="single" w:sz="4" w:space="0" w:color="BEBEBE"/>
              <w:bottom w:val="single" w:sz="4" w:space="0" w:color="BEBEBE"/>
              <w:right w:val="single" w:sz="4" w:space="0" w:color="BEBEBE"/>
            </w:tcBorders>
          </w:tcPr>
          <w:p>
            <w:pPr>
              <w:pStyle w:val="TableParagraph"/>
              <w:spacing w:before="97"/>
              <w:ind w:left="147"/>
              <w:jc w:val="left"/>
              <w:rPr>
                <w:rFonts w:ascii="Arial"/>
                <w:b/>
                <w:sz w:val="18"/>
              </w:rPr>
            </w:pPr>
            <w:r>
              <w:rPr>
                <w:rFonts w:ascii="Arial"/>
                <w:b/>
                <w:sz w:val="18"/>
              </w:rPr>
              <w:t>S-C+</w:t>
            </w:r>
            <w:r>
              <w:rPr>
                <w:rFonts w:ascii="Arial"/>
                <w:b/>
                <w:spacing w:val="-3"/>
                <w:sz w:val="18"/>
              </w:rPr>
              <w:t> </w:t>
            </w:r>
            <w:r>
              <w:rPr>
                <w:rFonts w:ascii="Arial"/>
                <w:b/>
                <w:spacing w:val="-4"/>
                <w:sz w:val="18"/>
              </w:rPr>
              <w:t>Case</w:t>
            </w:r>
          </w:p>
        </w:tc>
        <w:tc>
          <w:tcPr>
            <w:tcW w:w="1247" w:type="dxa"/>
            <w:gridSpan w:val="2"/>
            <w:tcBorders>
              <w:left w:val="single" w:sz="4" w:space="0" w:color="BEBEBE"/>
              <w:bottom w:val="single" w:sz="4" w:space="0" w:color="BEBEBE"/>
              <w:right w:val="single" w:sz="4" w:space="0" w:color="BEBEBE"/>
            </w:tcBorders>
          </w:tcPr>
          <w:p>
            <w:pPr>
              <w:pStyle w:val="TableParagraph"/>
              <w:spacing w:before="97"/>
              <w:ind w:left="185"/>
              <w:jc w:val="left"/>
              <w:rPr>
                <w:rFonts w:ascii="Arial"/>
                <w:b/>
                <w:sz w:val="18"/>
              </w:rPr>
            </w:pPr>
            <w:r>
              <w:rPr>
                <w:rFonts w:ascii="Arial"/>
                <w:b/>
                <w:sz w:val="18"/>
              </w:rPr>
              <w:t>No</w:t>
            </w:r>
            <w:r>
              <w:rPr>
                <w:rFonts w:ascii="Arial"/>
                <w:b/>
                <w:spacing w:val="-3"/>
                <w:sz w:val="18"/>
              </w:rPr>
              <w:t> </w:t>
            </w:r>
            <w:r>
              <w:rPr>
                <w:rFonts w:ascii="Arial"/>
                <w:b/>
                <w:spacing w:val="-2"/>
                <w:sz w:val="18"/>
              </w:rPr>
              <w:t>survey</w:t>
            </w:r>
          </w:p>
        </w:tc>
        <w:tc>
          <w:tcPr>
            <w:tcW w:w="1295" w:type="dxa"/>
            <w:gridSpan w:val="2"/>
            <w:tcBorders>
              <w:left w:val="single" w:sz="4" w:space="0" w:color="BEBEBE"/>
              <w:bottom w:val="single" w:sz="4" w:space="0" w:color="BEBEBE"/>
              <w:right w:val="nil"/>
            </w:tcBorders>
          </w:tcPr>
          <w:p>
            <w:pPr>
              <w:pStyle w:val="TableParagraph"/>
              <w:spacing w:before="97"/>
              <w:ind w:left="431"/>
              <w:jc w:val="left"/>
              <w:rPr>
                <w:rFonts w:ascii="Arial"/>
                <w:b/>
                <w:sz w:val="18"/>
              </w:rPr>
            </w:pPr>
            <w:r>
              <w:rPr>
                <w:rFonts w:ascii="Arial"/>
                <w:b/>
                <w:spacing w:val="-2"/>
                <w:sz w:val="18"/>
              </w:rPr>
              <w:t>Total</w:t>
            </w:r>
          </w:p>
        </w:tc>
      </w:tr>
      <w:tr>
        <w:trPr>
          <w:trHeight w:val="412" w:hRule="atLeast"/>
        </w:trPr>
        <w:tc>
          <w:tcPr>
            <w:tcW w:w="1613" w:type="dxa"/>
            <w:tcBorders>
              <w:top w:val="single" w:sz="4" w:space="0" w:color="BEBEBE"/>
              <w:left w:val="nil"/>
              <w:right w:val="single" w:sz="4" w:space="0" w:color="BEBEBE"/>
            </w:tcBorders>
          </w:tcPr>
          <w:p>
            <w:pPr>
              <w:pStyle w:val="TableParagraph"/>
              <w:jc w:val="left"/>
              <w:rPr>
                <w:rFonts w:ascii="Times New Roman"/>
                <w:sz w:val="20"/>
              </w:rPr>
            </w:pPr>
          </w:p>
        </w:tc>
        <w:tc>
          <w:tcPr>
            <w:tcW w:w="2391" w:type="dxa"/>
            <w:tcBorders>
              <w:top w:val="single" w:sz="4" w:space="0" w:color="BEBEBE"/>
              <w:left w:val="single" w:sz="4" w:space="0" w:color="BEBEBE"/>
              <w:right w:val="single" w:sz="4" w:space="0" w:color="BEBEBE"/>
            </w:tcBorders>
          </w:tcPr>
          <w:p>
            <w:pPr>
              <w:pStyle w:val="TableParagraph"/>
              <w:jc w:val="left"/>
              <w:rPr>
                <w:rFonts w:ascii="Times New Roman"/>
                <w:sz w:val="20"/>
              </w:rPr>
            </w:pPr>
          </w:p>
        </w:tc>
        <w:tc>
          <w:tcPr>
            <w:tcW w:w="631" w:type="dxa"/>
            <w:tcBorders>
              <w:top w:val="single" w:sz="4" w:space="0" w:color="BEBEBE"/>
              <w:left w:val="single" w:sz="4" w:space="0" w:color="BEBEBE"/>
              <w:right w:val="single" w:sz="4" w:space="0" w:color="BEBEBE"/>
            </w:tcBorders>
          </w:tcPr>
          <w:p>
            <w:pPr>
              <w:pStyle w:val="TableParagraph"/>
              <w:spacing w:line="201" w:lineRule="exact"/>
              <w:ind w:left="28" w:right="25"/>
              <w:rPr>
                <w:rFonts w:ascii="Arial"/>
                <w:b/>
                <w:sz w:val="18"/>
              </w:rPr>
            </w:pPr>
            <w:r>
              <w:rPr>
                <w:rFonts w:ascii="Arial"/>
                <w:b/>
                <w:spacing w:val="-5"/>
                <w:sz w:val="18"/>
              </w:rPr>
              <w:t>n=6</w:t>
            </w:r>
          </w:p>
          <w:p>
            <w:pPr>
              <w:pStyle w:val="TableParagraph"/>
              <w:spacing w:line="192" w:lineRule="exact"/>
              <w:ind w:left="28" w:right="29"/>
              <w:rPr>
                <w:rFonts w:ascii="Arial"/>
                <w:b/>
                <w:sz w:val="18"/>
              </w:rPr>
            </w:pPr>
            <w:r>
              <w:rPr>
                <w:rFonts w:ascii="Arial"/>
                <w:b/>
                <w:spacing w:val="-10"/>
                <w:sz w:val="18"/>
              </w:rPr>
              <w:t>6</w:t>
            </w:r>
          </w:p>
        </w:tc>
        <w:tc>
          <w:tcPr>
            <w:tcW w:w="566" w:type="dxa"/>
            <w:tcBorders>
              <w:top w:val="single" w:sz="4" w:space="0" w:color="BEBEBE"/>
              <w:left w:val="single" w:sz="4" w:space="0" w:color="BEBEBE"/>
              <w:right w:val="single" w:sz="4" w:space="0" w:color="BEBEBE"/>
            </w:tcBorders>
          </w:tcPr>
          <w:p>
            <w:pPr>
              <w:pStyle w:val="TableParagraph"/>
              <w:spacing w:before="97"/>
              <w:ind w:left="11" w:right="12"/>
              <w:rPr>
                <w:rFonts w:ascii="Arial"/>
                <w:b/>
                <w:sz w:val="18"/>
              </w:rPr>
            </w:pPr>
            <w:r>
              <w:rPr>
                <w:rFonts w:ascii="Arial"/>
                <w:b/>
                <w:spacing w:val="-10"/>
                <w:sz w:val="18"/>
              </w:rPr>
              <w:t>%</w:t>
            </w:r>
          </w:p>
        </w:tc>
        <w:tc>
          <w:tcPr>
            <w:tcW w:w="631" w:type="dxa"/>
            <w:tcBorders>
              <w:top w:val="single" w:sz="4" w:space="0" w:color="BEBEBE"/>
              <w:left w:val="single" w:sz="4" w:space="0" w:color="BEBEBE"/>
              <w:right w:val="single" w:sz="4" w:space="0" w:color="BEBEBE"/>
            </w:tcBorders>
          </w:tcPr>
          <w:p>
            <w:pPr>
              <w:pStyle w:val="TableParagraph"/>
              <w:spacing w:line="201" w:lineRule="exact"/>
              <w:ind w:left="28" w:right="24"/>
              <w:rPr>
                <w:rFonts w:ascii="Arial"/>
                <w:b/>
                <w:sz w:val="18"/>
              </w:rPr>
            </w:pPr>
            <w:r>
              <w:rPr>
                <w:rFonts w:ascii="Arial"/>
                <w:b/>
                <w:spacing w:val="-5"/>
                <w:sz w:val="18"/>
              </w:rPr>
              <w:t>n=9</w:t>
            </w:r>
          </w:p>
          <w:p>
            <w:pPr>
              <w:pStyle w:val="TableParagraph"/>
              <w:spacing w:line="192" w:lineRule="exact"/>
              <w:ind w:left="28" w:right="28"/>
              <w:rPr>
                <w:rFonts w:ascii="Arial"/>
                <w:b/>
                <w:sz w:val="18"/>
              </w:rPr>
            </w:pPr>
            <w:r>
              <w:rPr>
                <w:rFonts w:ascii="Arial"/>
                <w:b/>
                <w:spacing w:val="-10"/>
                <w:sz w:val="18"/>
              </w:rPr>
              <w:t>4</w:t>
            </w:r>
          </w:p>
        </w:tc>
        <w:tc>
          <w:tcPr>
            <w:tcW w:w="563" w:type="dxa"/>
            <w:tcBorders>
              <w:top w:val="single" w:sz="4" w:space="0" w:color="BEBEBE"/>
              <w:left w:val="single" w:sz="4" w:space="0" w:color="BEBEBE"/>
              <w:right w:val="single" w:sz="4" w:space="0" w:color="BEBEBE"/>
            </w:tcBorders>
          </w:tcPr>
          <w:p>
            <w:pPr>
              <w:pStyle w:val="TableParagraph"/>
              <w:spacing w:before="97"/>
              <w:ind w:left="12" w:right="8"/>
              <w:rPr>
                <w:rFonts w:ascii="Arial"/>
                <w:b/>
                <w:sz w:val="18"/>
              </w:rPr>
            </w:pPr>
            <w:r>
              <w:rPr>
                <w:rFonts w:ascii="Arial"/>
                <w:b/>
                <w:spacing w:val="-10"/>
                <w:sz w:val="18"/>
              </w:rPr>
              <w:t>%</w:t>
            </w:r>
          </w:p>
        </w:tc>
        <w:tc>
          <w:tcPr>
            <w:tcW w:w="681" w:type="dxa"/>
            <w:tcBorders>
              <w:top w:val="single" w:sz="4" w:space="0" w:color="BEBEBE"/>
              <w:left w:val="single" w:sz="4" w:space="0" w:color="BEBEBE"/>
              <w:right w:val="single" w:sz="4" w:space="0" w:color="BEBEBE"/>
            </w:tcBorders>
          </w:tcPr>
          <w:p>
            <w:pPr>
              <w:pStyle w:val="TableParagraph"/>
              <w:spacing w:line="201" w:lineRule="exact"/>
              <w:ind w:left="6"/>
              <w:rPr>
                <w:rFonts w:ascii="Arial"/>
                <w:b/>
                <w:sz w:val="18"/>
              </w:rPr>
            </w:pPr>
            <w:r>
              <w:rPr>
                <w:rFonts w:ascii="Arial"/>
                <w:b/>
                <w:spacing w:val="-10"/>
                <w:sz w:val="18"/>
              </w:rPr>
              <w:t>n</w:t>
            </w:r>
          </w:p>
          <w:p>
            <w:pPr>
              <w:pStyle w:val="TableParagraph"/>
              <w:spacing w:line="192" w:lineRule="exact"/>
              <w:ind w:left="6" w:right="1"/>
              <w:rPr>
                <w:rFonts w:ascii="Arial"/>
                <w:b/>
                <w:sz w:val="18"/>
              </w:rPr>
            </w:pPr>
            <w:r>
              <w:rPr>
                <w:rFonts w:ascii="Arial"/>
                <w:b/>
                <w:spacing w:val="-5"/>
                <w:sz w:val="18"/>
              </w:rPr>
              <w:t>=56</w:t>
            </w:r>
          </w:p>
        </w:tc>
        <w:tc>
          <w:tcPr>
            <w:tcW w:w="566" w:type="dxa"/>
            <w:tcBorders>
              <w:top w:val="single" w:sz="4" w:space="0" w:color="BEBEBE"/>
              <w:left w:val="single" w:sz="4" w:space="0" w:color="BEBEBE"/>
              <w:right w:val="single" w:sz="4" w:space="0" w:color="BEBEBE"/>
            </w:tcBorders>
          </w:tcPr>
          <w:p>
            <w:pPr>
              <w:pStyle w:val="TableParagraph"/>
              <w:spacing w:before="97"/>
              <w:ind w:left="11" w:right="7"/>
              <w:rPr>
                <w:rFonts w:ascii="Arial"/>
                <w:b/>
                <w:sz w:val="18"/>
              </w:rPr>
            </w:pPr>
            <w:r>
              <w:rPr>
                <w:rFonts w:ascii="Arial"/>
                <w:b/>
                <w:spacing w:val="-10"/>
                <w:sz w:val="18"/>
              </w:rPr>
              <w:t>%</w:t>
            </w:r>
          </w:p>
        </w:tc>
        <w:tc>
          <w:tcPr>
            <w:tcW w:w="729" w:type="dxa"/>
            <w:tcBorders>
              <w:top w:val="single" w:sz="4" w:space="0" w:color="BEBEBE"/>
              <w:left w:val="single" w:sz="4" w:space="0" w:color="BEBEBE"/>
              <w:right w:val="single" w:sz="4" w:space="0" w:color="BEBEBE"/>
            </w:tcBorders>
          </w:tcPr>
          <w:p>
            <w:pPr>
              <w:pStyle w:val="TableParagraph"/>
              <w:spacing w:line="201" w:lineRule="exact"/>
              <w:ind w:left="9" w:right="1"/>
              <w:rPr>
                <w:rFonts w:ascii="Arial"/>
                <w:b/>
                <w:sz w:val="18"/>
              </w:rPr>
            </w:pPr>
            <w:r>
              <w:rPr>
                <w:rFonts w:ascii="Arial"/>
                <w:b/>
                <w:spacing w:val="-4"/>
                <w:sz w:val="18"/>
              </w:rPr>
              <w:t>n=21</w:t>
            </w:r>
          </w:p>
          <w:p>
            <w:pPr>
              <w:pStyle w:val="TableParagraph"/>
              <w:spacing w:line="192" w:lineRule="exact"/>
              <w:ind w:left="9" w:right="1"/>
              <w:rPr>
                <w:rFonts w:ascii="Arial"/>
                <w:b/>
                <w:sz w:val="18"/>
              </w:rPr>
            </w:pPr>
            <w:r>
              <w:rPr>
                <w:rFonts w:ascii="Arial"/>
                <w:b/>
                <w:spacing w:val="-10"/>
                <w:sz w:val="18"/>
              </w:rPr>
              <w:t>6</w:t>
            </w:r>
          </w:p>
        </w:tc>
        <w:tc>
          <w:tcPr>
            <w:tcW w:w="566" w:type="dxa"/>
            <w:tcBorders>
              <w:top w:val="single" w:sz="4" w:space="0" w:color="BEBEBE"/>
              <w:left w:val="single" w:sz="4" w:space="0" w:color="BEBEBE"/>
              <w:right w:val="nil"/>
            </w:tcBorders>
          </w:tcPr>
          <w:p>
            <w:pPr>
              <w:pStyle w:val="TableParagraph"/>
              <w:spacing w:before="97"/>
              <w:ind w:left="8" w:right="6"/>
              <w:rPr>
                <w:rFonts w:ascii="Arial"/>
                <w:b/>
                <w:sz w:val="18"/>
              </w:rPr>
            </w:pPr>
            <w:r>
              <w:rPr>
                <w:rFonts w:ascii="Arial"/>
                <w:b/>
                <w:spacing w:val="-10"/>
                <w:sz w:val="18"/>
              </w:rPr>
              <w:t>%</w:t>
            </w:r>
          </w:p>
        </w:tc>
      </w:tr>
      <w:tr>
        <w:trPr>
          <w:trHeight w:val="415" w:hRule="atLeast"/>
        </w:trPr>
        <w:tc>
          <w:tcPr>
            <w:tcW w:w="1613" w:type="dxa"/>
            <w:vMerge w:val="restart"/>
            <w:tcBorders>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25"/>
              <w:jc w:val="left"/>
              <w:rPr>
                <w:rFonts w:ascii="Arial"/>
                <w:b/>
                <w:sz w:val="18"/>
              </w:rPr>
            </w:pPr>
          </w:p>
          <w:p>
            <w:pPr>
              <w:pStyle w:val="TableParagraph"/>
              <w:ind w:left="406"/>
              <w:jc w:val="left"/>
              <w:rPr>
                <w:rFonts w:ascii="Arial"/>
                <w:b/>
                <w:sz w:val="18"/>
              </w:rPr>
            </w:pPr>
            <w:r>
              <w:rPr>
                <w:rFonts w:ascii="Arial"/>
                <w:b/>
                <w:spacing w:val="-2"/>
                <w:sz w:val="18"/>
              </w:rPr>
              <w:t>Eligibility</w:t>
            </w:r>
          </w:p>
        </w:tc>
        <w:tc>
          <w:tcPr>
            <w:tcW w:w="2391" w:type="dxa"/>
            <w:tcBorders>
              <w:left w:val="single" w:sz="4" w:space="0" w:color="BEBEBE"/>
              <w:bottom w:val="single" w:sz="4" w:space="0" w:color="BEBEBE"/>
              <w:right w:val="single" w:sz="4" w:space="0" w:color="BEBEBE"/>
            </w:tcBorders>
          </w:tcPr>
          <w:p>
            <w:pPr>
              <w:pStyle w:val="TableParagraph"/>
              <w:spacing w:before="103"/>
              <w:ind w:left="3" w:right="3"/>
              <w:rPr>
                <w:sz w:val="18"/>
              </w:rPr>
            </w:pPr>
            <w:r>
              <w:rPr>
                <w:sz w:val="18"/>
              </w:rPr>
              <w:t>Symptoms</w:t>
            </w:r>
            <w:r>
              <w:rPr>
                <w:spacing w:val="-3"/>
                <w:sz w:val="18"/>
              </w:rPr>
              <w:t> </w:t>
            </w:r>
            <w:r>
              <w:rPr>
                <w:spacing w:val="-2"/>
                <w:sz w:val="18"/>
              </w:rPr>
              <w:t>alone</w:t>
            </w:r>
          </w:p>
        </w:tc>
        <w:tc>
          <w:tcPr>
            <w:tcW w:w="631" w:type="dxa"/>
            <w:tcBorders>
              <w:left w:val="single" w:sz="4" w:space="0" w:color="BEBEBE"/>
              <w:bottom w:val="single" w:sz="4" w:space="0" w:color="BEBEBE"/>
              <w:right w:val="single" w:sz="4" w:space="0" w:color="BEBEBE"/>
            </w:tcBorders>
          </w:tcPr>
          <w:p>
            <w:pPr>
              <w:pStyle w:val="TableParagraph"/>
              <w:spacing w:before="103"/>
              <w:ind w:left="28" w:right="29"/>
              <w:rPr>
                <w:sz w:val="18"/>
              </w:rPr>
            </w:pPr>
            <w:r>
              <w:rPr>
                <w:spacing w:val="-10"/>
                <w:sz w:val="18"/>
              </w:rPr>
              <w:t>0</w:t>
            </w:r>
          </w:p>
        </w:tc>
        <w:tc>
          <w:tcPr>
            <w:tcW w:w="566" w:type="dxa"/>
            <w:tcBorders>
              <w:left w:val="single" w:sz="4" w:space="0" w:color="BEBEBE"/>
              <w:bottom w:val="single" w:sz="4" w:space="0" w:color="BEBEBE"/>
              <w:right w:val="single" w:sz="4" w:space="0" w:color="BEBEBE"/>
            </w:tcBorders>
          </w:tcPr>
          <w:p>
            <w:pPr>
              <w:pStyle w:val="TableParagraph"/>
              <w:spacing w:before="103"/>
              <w:ind w:left="11" w:right="8"/>
              <w:rPr>
                <w:sz w:val="18"/>
              </w:rPr>
            </w:pPr>
            <w:r>
              <w:rPr>
                <w:spacing w:val="-5"/>
                <w:sz w:val="18"/>
              </w:rPr>
              <w:t>0.0</w:t>
            </w:r>
          </w:p>
        </w:tc>
        <w:tc>
          <w:tcPr>
            <w:tcW w:w="631" w:type="dxa"/>
            <w:tcBorders>
              <w:left w:val="single" w:sz="4" w:space="0" w:color="BEBEBE"/>
              <w:bottom w:val="single" w:sz="4" w:space="0" w:color="BEBEBE"/>
              <w:right w:val="single" w:sz="4" w:space="0" w:color="BEBEBE"/>
            </w:tcBorders>
          </w:tcPr>
          <w:p>
            <w:pPr>
              <w:pStyle w:val="TableParagraph"/>
              <w:spacing w:before="103"/>
              <w:ind w:left="28" w:right="23"/>
              <w:rPr>
                <w:sz w:val="18"/>
              </w:rPr>
            </w:pPr>
            <w:r>
              <w:rPr>
                <w:spacing w:val="-5"/>
                <w:sz w:val="18"/>
              </w:rPr>
              <w:t>16</w:t>
            </w:r>
          </w:p>
        </w:tc>
        <w:tc>
          <w:tcPr>
            <w:tcW w:w="563" w:type="dxa"/>
            <w:tcBorders>
              <w:left w:val="single" w:sz="4" w:space="0" w:color="BEBEBE"/>
              <w:bottom w:val="single" w:sz="4" w:space="0" w:color="BEBEBE"/>
              <w:right w:val="single" w:sz="4" w:space="0" w:color="BEBEBE"/>
            </w:tcBorders>
          </w:tcPr>
          <w:p>
            <w:pPr>
              <w:pStyle w:val="TableParagraph"/>
              <w:spacing w:line="207" w:lineRule="exact"/>
              <w:ind w:left="18" w:right="8"/>
              <w:rPr>
                <w:sz w:val="18"/>
              </w:rPr>
            </w:pPr>
            <w:r>
              <w:rPr>
                <w:spacing w:val="-5"/>
                <w:sz w:val="18"/>
              </w:rPr>
              <w:t>17.</w:t>
            </w:r>
          </w:p>
          <w:p>
            <w:pPr>
              <w:pStyle w:val="TableParagraph"/>
              <w:spacing w:line="187" w:lineRule="exact" w:before="2"/>
              <w:ind w:left="14" w:right="8"/>
              <w:rPr>
                <w:sz w:val="18"/>
              </w:rPr>
            </w:pPr>
            <w:r>
              <w:rPr>
                <w:spacing w:val="-10"/>
                <w:sz w:val="18"/>
              </w:rPr>
              <w:t>0</w:t>
            </w:r>
          </w:p>
        </w:tc>
        <w:tc>
          <w:tcPr>
            <w:tcW w:w="681" w:type="dxa"/>
            <w:tcBorders>
              <w:left w:val="single" w:sz="4" w:space="0" w:color="BEBEBE"/>
              <w:bottom w:val="single" w:sz="4" w:space="0" w:color="BEBEBE"/>
              <w:right w:val="single" w:sz="4" w:space="0" w:color="BEBEBE"/>
            </w:tcBorders>
          </w:tcPr>
          <w:p>
            <w:pPr>
              <w:pStyle w:val="TableParagraph"/>
              <w:spacing w:before="103"/>
              <w:ind w:left="6"/>
              <w:rPr>
                <w:sz w:val="18"/>
              </w:rPr>
            </w:pPr>
            <w:r>
              <w:rPr>
                <w:spacing w:val="-5"/>
                <w:sz w:val="18"/>
              </w:rPr>
              <w:t>29</w:t>
            </w:r>
          </w:p>
        </w:tc>
        <w:tc>
          <w:tcPr>
            <w:tcW w:w="566" w:type="dxa"/>
            <w:tcBorders>
              <w:left w:val="single" w:sz="4" w:space="0" w:color="BEBEBE"/>
              <w:bottom w:val="single" w:sz="4" w:space="0" w:color="BEBEBE"/>
              <w:right w:val="single" w:sz="4" w:space="0" w:color="BEBEBE"/>
            </w:tcBorders>
          </w:tcPr>
          <w:p>
            <w:pPr>
              <w:pStyle w:val="TableParagraph"/>
              <w:spacing w:line="207" w:lineRule="exact"/>
              <w:ind w:left="11" w:right="1"/>
              <w:rPr>
                <w:sz w:val="18"/>
              </w:rPr>
            </w:pPr>
            <w:r>
              <w:rPr>
                <w:spacing w:val="-5"/>
                <w:sz w:val="18"/>
              </w:rPr>
              <w:t>51.</w:t>
            </w:r>
          </w:p>
          <w:p>
            <w:pPr>
              <w:pStyle w:val="TableParagraph"/>
              <w:spacing w:line="187" w:lineRule="exact" w:before="2"/>
              <w:ind w:left="11" w:right="5"/>
              <w:rPr>
                <w:sz w:val="18"/>
              </w:rPr>
            </w:pPr>
            <w:r>
              <w:rPr>
                <w:spacing w:val="-10"/>
                <w:sz w:val="18"/>
              </w:rPr>
              <w:t>8</w:t>
            </w:r>
          </w:p>
        </w:tc>
        <w:tc>
          <w:tcPr>
            <w:tcW w:w="729" w:type="dxa"/>
            <w:tcBorders>
              <w:left w:val="single" w:sz="4" w:space="0" w:color="BEBEBE"/>
              <w:bottom w:val="single" w:sz="4" w:space="0" w:color="BEBEBE"/>
              <w:right w:val="single" w:sz="4" w:space="0" w:color="BEBEBE"/>
            </w:tcBorders>
          </w:tcPr>
          <w:p>
            <w:pPr>
              <w:pStyle w:val="TableParagraph"/>
              <w:spacing w:before="103"/>
              <w:ind w:left="9"/>
              <w:rPr>
                <w:sz w:val="18"/>
              </w:rPr>
            </w:pPr>
            <w:r>
              <w:rPr>
                <w:spacing w:val="-5"/>
                <w:sz w:val="18"/>
              </w:rPr>
              <w:t>45</w:t>
            </w:r>
          </w:p>
        </w:tc>
        <w:tc>
          <w:tcPr>
            <w:tcW w:w="566" w:type="dxa"/>
            <w:tcBorders>
              <w:left w:val="single" w:sz="4" w:space="0" w:color="BEBEBE"/>
              <w:bottom w:val="single" w:sz="4" w:space="0" w:color="BEBEBE"/>
              <w:right w:val="nil"/>
            </w:tcBorders>
          </w:tcPr>
          <w:p>
            <w:pPr>
              <w:pStyle w:val="TableParagraph"/>
              <w:spacing w:line="207" w:lineRule="exact"/>
              <w:ind w:left="8"/>
              <w:rPr>
                <w:sz w:val="18"/>
              </w:rPr>
            </w:pPr>
            <w:r>
              <w:rPr>
                <w:spacing w:val="-5"/>
                <w:sz w:val="18"/>
              </w:rPr>
              <w:t>20.</w:t>
            </w:r>
          </w:p>
          <w:p>
            <w:pPr>
              <w:pStyle w:val="TableParagraph"/>
              <w:spacing w:line="187" w:lineRule="exact" w:before="2"/>
              <w:ind w:left="8" w:right="4"/>
              <w:rPr>
                <w:sz w:val="18"/>
              </w:rPr>
            </w:pPr>
            <w:r>
              <w:rPr>
                <w:spacing w:val="-10"/>
                <w:sz w:val="18"/>
              </w:rPr>
              <w:t>8</w:t>
            </w:r>
          </w:p>
        </w:tc>
      </w:tr>
      <w:tr>
        <w:trPr>
          <w:trHeight w:val="412"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3" w:right="2"/>
              <w:rPr>
                <w:sz w:val="18"/>
              </w:rPr>
            </w:pPr>
            <w:r>
              <w:rPr>
                <w:sz w:val="18"/>
              </w:rPr>
              <w:t>Chest</w:t>
            </w:r>
            <w:r>
              <w:rPr>
                <w:spacing w:val="-5"/>
                <w:sz w:val="18"/>
              </w:rPr>
              <w:t> </w:t>
            </w:r>
            <w:r>
              <w:rPr>
                <w:sz w:val="18"/>
              </w:rPr>
              <w:t>X-ray</w:t>
            </w:r>
            <w:r>
              <w:rPr>
                <w:spacing w:val="-7"/>
                <w:sz w:val="18"/>
              </w:rPr>
              <w:t> </w:t>
            </w:r>
            <w:r>
              <w:rPr>
                <w:spacing w:val="-4"/>
                <w:sz w:val="18"/>
              </w:rPr>
              <w:t>alone</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30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45.</w:t>
            </w:r>
          </w:p>
          <w:p>
            <w:pPr>
              <w:pStyle w:val="TableParagraph"/>
              <w:spacing w:line="187" w:lineRule="exact"/>
              <w:ind w:left="11" w:right="10"/>
              <w:rPr>
                <w:sz w:val="18"/>
              </w:rPr>
            </w:pPr>
            <w:r>
              <w:rPr>
                <w:spacing w:val="-10"/>
                <w:sz w:val="18"/>
              </w:rPr>
              <w:t>5</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51</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54.</w:t>
            </w:r>
          </w:p>
          <w:p>
            <w:pPr>
              <w:pStyle w:val="TableParagraph"/>
              <w:spacing w:line="187" w:lineRule="exact"/>
              <w:ind w:left="14" w:right="8"/>
              <w:rPr>
                <w:sz w:val="18"/>
              </w:rPr>
            </w:pPr>
            <w:r>
              <w:rPr>
                <w:spacing w:val="-10"/>
                <w:sz w:val="18"/>
              </w:rPr>
              <w:t>3</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19</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33.</w:t>
            </w:r>
          </w:p>
          <w:p>
            <w:pPr>
              <w:pStyle w:val="TableParagraph"/>
              <w:spacing w:line="187" w:lineRule="exact"/>
              <w:ind w:left="11" w:right="5"/>
              <w:rPr>
                <w:sz w:val="18"/>
              </w:rPr>
            </w:pPr>
            <w:r>
              <w:rPr>
                <w:spacing w:val="-10"/>
                <w:sz w:val="18"/>
              </w:rPr>
              <w:t>9</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100</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46.</w:t>
            </w:r>
          </w:p>
          <w:p>
            <w:pPr>
              <w:pStyle w:val="TableParagraph"/>
              <w:spacing w:line="187" w:lineRule="exact"/>
              <w:ind w:left="8" w:right="4"/>
              <w:rPr>
                <w:sz w:val="18"/>
              </w:rPr>
            </w:pPr>
            <w:r>
              <w:rPr>
                <w:spacing w:val="-10"/>
                <w:sz w:val="18"/>
              </w:rPr>
              <w:t>3</w:t>
            </w:r>
          </w:p>
        </w:tc>
      </w:tr>
      <w:tr>
        <w:trPr>
          <w:trHeight w:val="414"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4"/>
              <w:ind w:left="3" w:right="4"/>
              <w:rPr>
                <w:sz w:val="18"/>
              </w:rPr>
            </w:pPr>
            <w:r>
              <w:rPr>
                <w:sz w:val="18"/>
              </w:rPr>
              <w:t>Both</w:t>
            </w:r>
            <w:r>
              <w:rPr>
                <w:spacing w:val="-5"/>
                <w:sz w:val="18"/>
              </w:rPr>
              <w:t> </w:t>
            </w:r>
            <w:r>
              <w:rPr>
                <w:sz w:val="18"/>
              </w:rPr>
              <w:t>symptoms</w:t>
            </w:r>
            <w:r>
              <w:rPr>
                <w:spacing w:val="-4"/>
                <w:sz w:val="18"/>
              </w:rPr>
              <w:t> </w:t>
            </w:r>
            <w:r>
              <w:rPr>
                <w:sz w:val="18"/>
              </w:rPr>
              <w:t>and</w:t>
            </w:r>
            <w:r>
              <w:rPr>
                <w:spacing w:val="-2"/>
                <w:sz w:val="18"/>
              </w:rPr>
              <w:t> </w:t>
            </w:r>
            <w:r>
              <w:rPr>
                <w:sz w:val="18"/>
              </w:rPr>
              <w:t>X-</w:t>
            </w:r>
            <w:r>
              <w:rPr>
                <w:spacing w:val="-5"/>
                <w:sz w:val="18"/>
              </w:rPr>
              <w:t>ray</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5"/>
              <w:rPr>
                <w:sz w:val="18"/>
              </w:rPr>
            </w:pPr>
            <w:r>
              <w:rPr>
                <w:spacing w:val="-5"/>
                <w:sz w:val="18"/>
              </w:rPr>
              <w:t>36</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7" w:lineRule="exact" w:before="1"/>
              <w:ind w:left="11" w:right="7"/>
              <w:rPr>
                <w:sz w:val="18"/>
              </w:rPr>
            </w:pPr>
            <w:r>
              <w:rPr>
                <w:spacing w:val="-5"/>
                <w:sz w:val="18"/>
              </w:rPr>
              <w:t>54.</w:t>
            </w:r>
          </w:p>
          <w:p>
            <w:pPr>
              <w:pStyle w:val="TableParagraph"/>
              <w:spacing w:line="187" w:lineRule="exact"/>
              <w:ind w:left="11" w:right="10"/>
              <w:rPr>
                <w:sz w:val="18"/>
              </w:rPr>
            </w:pPr>
            <w:r>
              <w:rPr>
                <w:spacing w:val="-10"/>
                <w:sz w:val="18"/>
              </w:rPr>
              <w:t>5</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3"/>
              <w:rPr>
                <w:sz w:val="18"/>
              </w:rPr>
            </w:pPr>
            <w:r>
              <w:rPr>
                <w:spacing w:val="-5"/>
                <w:sz w:val="18"/>
              </w:rPr>
              <w:t>27</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7" w:lineRule="exact" w:before="1"/>
              <w:ind w:left="18" w:right="8"/>
              <w:rPr>
                <w:sz w:val="18"/>
              </w:rPr>
            </w:pPr>
            <w:r>
              <w:rPr>
                <w:spacing w:val="-5"/>
                <w:sz w:val="18"/>
              </w:rPr>
              <w:t>28.</w:t>
            </w:r>
          </w:p>
          <w:p>
            <w:pPr>
              <w:pStyle w:val="TableParagraph"/>
              <w:spacing w:line="187" w:lineRule="exact"/>
              <w:ind w:left="14" w:right="8"/>
              <w:rPr>
                <w:sz w:val="18"/>
              </w:rPr>
            </w:pPr>
            <w:r>
              <w:rPr>
                <w:spacing w:val="-10"/>
                <w:sz w:val="18"/>
              </w:rPr>
              <w:t>7</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4"/>
              <w:ind w:left="6" w:right="1"/>
              <w:rPr>
                <w:sz w:val="18"/>
              </w:rPr>
            </w:pPr>
            <w:r>
              <w:rPr>
                <w:spacing w:val="-10"/>
                <w:sz w:val="18"/>
              </w:rPr>
              <w:t>7</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7" w:lineRule="exact" w:before="1"/>
              <w:ind w:left="11" w:right="1"/>
              <w:rPr>
                <w:sz w:val="18"/>
              </w:rPr>
            </w:pPr>
            <w:r>
              <w:rPr>
                <w:spacing w:val="-5"/>
                <w:sz w:val="18"/>
              </w:rPr>
              <w:t>12.</w:t>
            </w:r>
          </w:p>
          <w:p>
            <w:pPr>
              <w:pStyle w:val="TableParagraph"/>
              <w:spacing w:line="187" w:lineRule="exact"/>
              <w:ind w:left="11" w:right="5"/>
              <w:rPr>
                <w:sz w:val="18"/>
              </w:rPr>
            </w:pPr>
            <w:r>
              <w:rPr>
                <w:spacing w:val="-10"/>
                <w:sz w:val="18"/>
              </w:rPr>
              <w:t>5</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4"/>
              <w:ind w:left="9"/>
              <w:rPr>
                <w:sz w:val="18"/>
              </w:rPr>
            </w:pPr>
            <w:r>
              <w:rPr>
                <w:spacing w:val="-5"/>
                <w:sz w:val="18"/>
              </w:rPr>
              <w:t>70</w:t>
            </w:r>
          </w:p>
        </w:tc>
        <w:tc>
          <w:tcPr>
            <w:tcW w:w="566" w:type="dxa"/>
            <w:tcBorders>
              <w:top w:val="single" w:sz="4" w:space="0" w:color="BEBEBE"/>
              <w:left w:val="single" w:sz="4" w:space="0" w:color="BEBEBE"/>
              <w:bottom w:val="single" w:sz="4" w:space="0" w:color="BEBEBE"/>
              <w:right w:val="nil"/>
            </w:tcBorders>
          </w:tcPr>
          <w:p>
            <w:pPr>
              <w:pStyle w:val="TableParagraph"/>
              <w:spacing w:line="207" w:lineRule="exact" w:before="1"/>
              <w:ind w:left="8"/>
              <w:rPr>
                <w:sz w:val="18"/>
              </w:rPr>
            </w:pPr>
            <w:r>
              <w:rPr>
                <w:spacing w:val="-5"/>
                <w:sz w:val="18"/>
              </w:rPr>
              <w:t>32.</w:t>
            </w:r>
          </w:p>
          <w:p>
            <w:pPr>
              <w:pStyle w:val="TableParagraph"/>
              <w:spacing w:line="187" w:lineRule="exact"/>
              <w:ind w:left="8" w:right="4"/>
              <w:rPr>
                <w:sz w:val="18"/>
              </w:rPr>
            </w:pPr>
            <w:r>
              <w:rPr>
                <w:spacing w:val="-10"/>
                <w:sz w:val="18"/>
              </w:rPr>
              <w:t>4</w:t>
            </w:r>
          </w:p>
        </w:tc>
      </w:tr>
      <w:tr>
        <w:trPr>
          <w:trHeight w:val="313"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54"/>
              <w:ind w:left="3" w:right="3"/>
              <w:rPr>
                <w:sz w:val="18"/>
              </w:rPr>
            </w:pPr>
            <w:r>
              <w:rPr>
                <w:sz w:val="18"/>
              </w:rPr>
              <w:t>No</w:t>
            </w:r>
            <w:r>
              <w:rPr>
                <w:spacing w:val="-4"/>
                <w:sz w:val="18"/>
              </w:rPr>
              <w:t> </w:t>
            </w:r>
            <w:r>
              <w:rPr>
                <w:sz w:val="18"/>
              </w:rPr>
              <w:t>X-ray</w:t>
            </w:r>
            <w:r>
              <w:rPr>
                <w:spacing w:val="-2"/>
                <w:sz w:val="18"/>
              </w:rPr>
              <w:t> </w:t>
            </w:r>
            <w:r>
              <w:rPr>
                <w:sz w:val="18"/>
              </w:rPr>
              <w:t>with</w:t>
            </w:r>
            <w:r>
              <w:rPr>
                <w:spacing w:val="-4"/>
                <w:sz w:val="18"/>
              </w:rPr>
              <w:t> </w:t>
            </w:r>
            <w:r>
              <w:rPr>
                <w:spacing w:val="-2"/>
                <w:sz w:val="18"/>
              </w:rPr>
              <w:t>symptoms</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54"/>
              <w:ind w:left="28" w:right="29"/>
              <w:rPr>
                <w:sz w:val="18"/>
              </w:rPr>
            </w:pPr>
            <w:r>
              <w:rPr>
                <w:spacing w:val="-10"/>
                <w:sz w:val="18"/>
              </w:rPr>
              <w:t>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54"/>
              <w:ind w:left="11" w:right="8"/>
              <w:rPr>
                <w:sz w:val="18"/>
              </w:rPr>
            </w:pPr>
            <w:r>
              <w:rPr>
                <w:spacing w:val="-5"/>
                <w:sz w:val="18"/>
              </w:rPr>
              <w:t>0.0</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54"/>
              <w:ind w:left="28" w:right="28"/>
              <w:rPr>
                <w:sz w:val="18"/>
              </w:rPr>
            </w:pPr>
            <w:r>
              <w:rPr>
                <w:spacing w:val="-10"/>
                <w:sz w:val="18"/>
              </w:rPr>
              <w:t>0</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before="54"/>
              <w:ind w:left="16" w:right="8"/>
              <w:rPr>
                <w:sz w:val="18"/>
              </w:rPr>
            </w:pPr>
            <w:r>
              <w:rPr>
                <w:spacing w:val="-5"/>
                <w:sz w:val="18"/>
              </w:rPr>
              <w:t>0.0</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54"/>
              <w:ind w:left="6" w:right="1"/>
              <w:rPr>
                <w:sz w:val="18"/>
              </w:rPr>
            </w:pPr>
            <w:r>
              <w:rPr>
                <w:spacing w:val="-10"/>
                <w:sz w:val="18"/>
              </w:rPr>
              <w:t>1</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54"/>
              <w:ind w:left="11" w:right="3"/>
              <w:rPr>
                <w:sz w:val="18"/>
              </w:rPr>
            </w:pPr>
            <w:r>
              <w:rPr>
                <w:spacing w:val="-5"/>
                <w:sz w:val="18"/>
              </w:rPr>
              <w:t>1.8</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54"/>
              <w:ind w:left="9" w:right="1"/>
              <w:rPr>
                <w:sz w:val="18"/>
              </w:rPr>
            </w:pPr>
            <w:r>
              <w:rPr>
                <w:spacing w:val="-10"/>
                <w:sz w:val="18"/>
              </w:rPr>
              <w:t>1</w:t>
            </w:r>
          </w:p>
        </w:tc>
        <w:tc>
          <w:tcPr>
            <w:tcW w:w="566" w:type="dxa"/>
            <w:tcBorders>
              <w:top w:val="single" w:sz="4" w:space="0" w:color="BEBEBE"/>
              <w:left w:val="single" w:sz="4" w:space="0" w:color="BEBEBE"/>
              <w:bottom w:val="single" w:sz="4" w:space="0" w:color="BEBEBE"/>
              <w:right w:val="nil"/>
            </w:tcBorders>
          </w:tcPr>
          <w:p>
            <w:pPr>
              <w:pStyle w:val="TableParagraph"/>
              <w:spacing w:before="54"/>
              <w:ind w:left="8" w:right="2"/>
              <w:rPr>
                <w:sz w:val="18"/>
              </w:rPr>
            </w:pPr>
            <w:r>
              <w:rPr>
                <w:spacing w:val="-5"/>
                <w:sz w:val="18"/>
              </w:rPr>
              <w:t>0.5</w:t>
            </w:r>
          </w:p>
        </w:tc>
      </w:tr>
      <w:tr>
        <w:trPr>
          <w:trHeight w:val="414"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780" w:right="534" w:hanging="248"/>
              <w:jc w:val="left"/>
              <w:rPr>
                <w:sz w:val="18"/>
              </w:rPr>
            </w:pPr>
            <w:r>
              <w:rPr>
                <w:sz w:val="18"/>
              </w:rPr>
              <w:t>No</w:t>
            </w:r>
            <w:r>
              <w:rPr>
                <w:spacing w:val="-12"/>
                <w:sz w:val="18"/>
              </w:rPr>
              <w:t> </w:t>
            </w:r>
            <w:r>
              <w:rPr>
                <w:sz w:val="18"/>
              </w:rPr>
              <w:t>X-ray</w:t>
            </w:r>
            <w:r>
              <w:rPr>
                <w:spacing w:val="-13"/>
                <w:sz w:val="18"/>
              </w:rPr>
              <w:t> </w:t>
            </w:r>
            <w:r>
              <w:rPr>
                <w:sz w:val="18"/>
              </w:rPr>
              <w:t>and</w:t>
            </w:r>
            <w:r>
              <w:rPr>
                <w:spacing w:val="-11"/>
                <w:sz w:val="18"/>
              </w:rPr>
              <w:t> </w:t>
            </w:r>
            <w:r>
              <w:rPr>
                <w:sz w:val="18"/>
              </w:rPr>
              <w:t>no </w:t>
            </w:r>
            <w:r>
              <w:rPr>
                <w:spacing w:val="-2"/>
                <w:sz w:val="18"/>
              </w:rPr>
              <w:t>symptoms</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9"/>
              <w:rPr>
                <w:sz w:val="18"/>
              </w:rPr>
            </w:pPr>
            <w:r>
              <w:rPr>
                <w:spacing w:val="-10"/>
                <w:sz w:val="18"/>
              </w:rPr>
              <w:t>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104"/>
              <w:ind w:left="11" w:right="8"/>
              <w:rPr>
                <w:sz w:val="18"/>
              </w:rPr>
            </w:pPr>
            <w:r>
              <w:rPr>
                <w:spacing w:val="-5"/>
                <w:sz w:val="18"/>
              </w:rPr>
              <w:t>0.0</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8"/>
              <w:rPr>
                <w:sz w:val="18"/>
              </w:rPr>
            </w:pPr>
            <w:r>
              <w:rPr>
                <w:spacing w:val="-10"/>
                <w:sz w:val="18"/>
              </w:rPr>
              <w:t>0</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before="104"/>
              <w:ind w:left="16" w:right="8"/>
              <w:rPr>
                <w:sz w:val="18"/>
              </w:rPr>
            </w:pPr>
            <w:r>
              <w:rPr>
                <w:spacing w:val="-5"/>
                <w:sz w:val="18"/>
              </w:rPr>
              <w:t>0.0</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4"/>
              <w:ind w:left="6" w:right="1"/>
              <w:rPr>
                <w:sz w:val="18"/>
              </w:rPr>
            </w:pPr>
            <w:r>
              <w:rPr>
                <w:spacing w:val="-10"/>
                <w:sz w:val="18"/>
              </w:rPr>
              <w:t>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104"/>
              <w:ind w:left="11" w:right="3"/>
              <w:rPr>
                <w:sz w:val="18"/>
              </w:rPr>
            </w:pPr>
            <w:r>
              <w:rPr>
                <w:spacing w:val="-5"/>
                <w:sz w:val="18"/>
              </w:rPr>
              <w:t>0.0</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4"/>
              <w:ind w:left="9" w:right="1"/>
              <w:rPr>
                <w:sz w:val="18"/>
              </w:rPr>
            </w:pPr>
            <w:r>
              <w:rPr>
                <w:spacing w:val="-10"/>
                <w:sz w:val="18"/>
              </w:rPr>
              <w:t>0</w:t>
            </w:r>
          </w:p>
        </w:tc>
        <w:tc>
          <w:tcPr>
            <w:tcW w:w="566" w:type="dxa"/>
            <w:tcBorders>
              <w:top w:val="single" w:sz="4" w:space="0" w:color="BEBEBE"/>
              <w:left w:val="single" w:sz="4" w:space="0" w:color="BEBEBE"/>
              <w:bottom w:val="single" w:sz="4" w:space="0" w:color="BEBEBE"/>
              <w:right w:val="nil"/>
            </w:tcBorders>
          </w:tcPr>
          <w:p>
            <w:pPr>
              <w:pStyle w:val="TableParagraph"/>
              <w:spacing w:before="104"/>
              <w:ind w:left="8" w:right="2"/>
              <w:rPr>
                <w:sz w:val="18"/>
              </w:rPr>
            </w:pPr>
            <w:r>
              <w:rPr>
                <w:spacing w:val="-5"/>
                <w:sz w:val="18"/>
              </w:rPr>
              <w:t>0.0</w:t>
            </w:r>
          </w:p>
        </w:tc>
      </w:tr>
      <w:tr>
        <w:trPr>
          <w:trHeight w:val="316"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54"/>
              <w:ind w:left="3" w:right="3"/>
              <w:rPr>
                <w:sz w:val="18"/>
              </w:rPr>
            </w:pPr>
            <w:r>
              <w:rPr>
                <w:sz w:val="18"/>
              </w:rPr>
              <w:t>Not</w:t>
            </w:r>
            <w:r>
              <w:rPr>
                <w:spacing w:val="-3"/>
                <w:sz w:val="18"/>
              </w:rPr>
              <w:t> </w:t>
            </w:r>
            <w:r>
              <w:rPr>
                <w:spacing w:val="-2"/>
                <w:sz w:val="18"/>
              </w:rPr>
              <w:t>eligible</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54"/>
              <w:ind w:left="28" w:right="29"/>
              <w:rPr>
                <w:sz w:val="18"/>
              </w:rPr>
            </w:pPr>
            <w:r>
              <w:rPr>
                <w:spacing w:val="-10"/>
                <w:sz w:val="18"/>
              </w:rPr>
              <w:t>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54"/>
              <w:ind w:left="11" w:right="8"/>
              <w:rPr>
                <w:sz w:val="18"/>
              </w:rPr>
            </w:pPr>
            <w:r>
              <w:rPr>
                <w:spacing w:val="-5"/>
                <w:sz w:val="18"/>
              </w:rPr>
              <w:t>0.0</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54"/>
              <w:ind w:left="28" w:right="28"/>
              <w:rPr>
                <w:sz w:val="18"/>
              </w:rPr>
            </w:pPr>
            <w:r>
              <w:rPr>
                <w:spacing w:val="-10"/>
                <w:sz w:val="18"/>
              </w:rPr>
              <w:t>0</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before="54"/>
              <w:ind w:left="16" w:right="8"/>
              <w:rPr>
                <w:sz w:val="18"/>
              </w:rPr>
            </w:pPr>
            <w:r>
              <w:rPr>
                <w:spacing w:val="-5"/>
                <w:sz w:val="18"/>
              </w:rPr>
              <w:t>0.0</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54"/>
              <w:ind w:left="6" w:right="1"/>
              <w:rPr>
                <w:sz w:val="18"/>
              </w:rPr>
            </w:pPr>
            <w:r>
              <w:rPr>
                <w:spacing w:val="-10"/>
                <w:sz w:val="18"/>
              </w:rPr>
              <w:t>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54"/>
              <w:ind w:left="11" w:right="3"/>
              <w:rPr>
                <w:sz w:val="18"/>
              </w:rPr>
            </w:pPr>
            <w:r>
              <w:rPr>
                <w:spacing w:val="-5"/>
                <w:sz w:val="18"/>
              </w:rPr>
              <w:t>0.0</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54"/>
              <w:ind w:left="9" w:right="1"/>
              <w:rPr>
                <w:sz w:val="18"/>
              </w:rPr>
            </w:pPr>
            <w:r>
              <w:rPr>
                <w:spacing w:val="-10"/>
                <w:sz w:val="18"/>
              </w:rPr>
              <w:t>0</w:t>
            </w:r>
          </w:p>
        </w:tc>
        <w:tc>
          <w:tcPr>
            <w:tcW w:w="566" w:type="dxa"/>
            <w:tcBorders>
              <w:top w:val="single" w:sz="4" w:space="0" w:color="BEBEBE"/>
              <w:left w:val="single" w:sz="4" w:space="0" w:color="BEBEBE"/>
              <w:bottom w:val="single" w:sz="4" w:space="0" w:color="BEBEBE"/>
              <w:right w:val="nil"/>
            </w:tcBorders>
          </w:tcPr>
          <w:p>
            <w:pPr>
              <w:pStyle w:val="TableParagraph"/>
              <w:spacing w:before="54"/>
              <w:ind w:left="8" w:right="2"/>
              <w:rPr>
                <w:sz w:val="18"/>
              </w:rPr>
            </w:pPr>
            <w:r>
              <w:rPr>
                <w:spacing w:val="-5"/>
                <w:sz w:val="18"/>
              </w:rPr>
              <w:t>0.0</w:t>
            </w:r>
          </w:p>
        </w:tc>
      </w:tr>
      <w:tr>
        <w:trPr>
          <w:trHeight w:val="412" w:hRule="atLeast"/>
        </w:trPr>
        <w:tc>
          <w:tcPr>
            <w:tcW w:w="1613" w:type="dxa"/>
            <w:vMerge w:val="restart"/>
            <w:tcBorders>
              <w:top w:val="single" w:sz="4" w:space="0" w:color="BEBEBE"/>
              <w:left w:val="nil"/>
              <w:bottom w:val="single" w:sz="4" w:space="0" w:color="BEBEBE"/>
              <w:right w:val="single" w:sz="4" w:space="0" w:color="BEBEBE"/>
            </w:tcBorders>
          </w:tcPr>
          <w:p>
            <w:pPr>
              <w:pStyle w:val="TableParagraph"/>
              <w:spacing w:before="101"/>
              <w:jc w:val="left"/>
              <w:rPr>
                <w:rFonts w:ascii="Arial"/>
                <w:b/>
                <w:sz w:val="18"/>
              </w:rPr>
            </w:pPr>
          </w:p>
          <w:p>
            <w:pPr>
              <w:pStyle w:val="TableParagraph"/>
              <w:ind w:left="4"/>
              <w:rPr>
                <w:rFonts w:ascii="Arial"/>
                <w:b/>
                <w:sz w:val="18"/>
              </w:rPr>
            </w:pPr>
            <w:r>
              <w:rPr>
                <w:rFonts w:ascii="Arial"/>
                <w:b/>
                <w:spacing w:val="-5"/>
                <w:sz w:val="18"/>
              </w:rPr>
              <w:t>Sex</w:t>
            </w: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3" w:right="5"/>
              <w:rPr>
                <w:sz w:val="18"/>
              </w:rPr>
            </w:pPr>
            <w:r>
              <w:rPr>
                <w:spacing w:val="-4"/>
                <w:sz w:val="18"/>
              </w:rPr>
              <w:t>Male</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51</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77.</w:t>
            </w:r>
          </w:p>
          <w:p>
            <w:pPr>
              <w:pStyle w:val="TableParagraph"/>
              <w:spacing w:line="187" w:lineRule="exact"/>
              <w:ind w:left="11" w:right="10"/>
              <w:rPr>
                <w:sz w:val="18"/>
              </w:rPr>
            </w:pPr>
            <w:r>
              <w:rPr>
                <w:spacing w:val="-10"/>
                <w:sz w:val="18"/>
              </w:rPr>
              <w:t>3</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69</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73.</w:t>
            </w:r>
          </w:p>
          <w:p>
            <w:pPr>
              <w:pStyle w:val="TableParagraph"/>
              <w:spacing w:line="187" w:lineRule="exact"/>
              <w:ind w:left="14" w:right="8"/>
              <w:rPr>
                <w:sz w:val="18"/>
              </w:rPr>
            </w:pPr>
            <w:r>
              <w:rPr>
                <w:spacing w:val="-10"/>
                <w:sz w:val="18"/>
              </w:rPr>
              <w:t>4</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28</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50.</w:t>
            </w:r>
          </w:p>
          <w:p>
            <w:pPr>
              <w:pStyle w:val="TableParagraph"/>
              <w:spacing w:line="187" w:lineRule="exact"/>
              <w:ind w:left="11" w:right="5"/>
              <w:rPr>
                <w:sz w:val="18"/>
              </w:rPr>
            </w:pPr>
            <w:r>
              <w:rPr>
                <w:spacing w:val="-10"/>
                <w:sz w:val="18"/>
              </w:rPr>
              <w:t>0</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148</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68.</w:t>
            </w:r>
          </w:p>
          <w:p>
            <w:pPr>
              <w:pStyle w:val="TableParagraph"/>
              <w:spacing w:line="187" w:lineRule="exact"/>
              <w:ind w:left="8" w:right="4"/>
              <w:rPr>
                <w:sz w:val="18"/>
              </w:rPr>
            </w:pPr>
            <w:r>
              <w:rPr>
                <w:spacing w:val="-10"/>
                <w:sz w:val="18"/>
              </w:rPr>
              <w:t>5</w:t>
            </w:r>
          </w:p>
        </w:tc>
      </w:tr>
      <w:tr>
        <w:trPr>
          <w:trHeight w:val="415"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4"/>
              <w:ind w:left="4" w:right="2"/>
              <w:rPr>
                <w:sz w:val="18"/>
              </w:rPr>
            </w:pPr>
            <w:r>
              <w:rPr>
                <w:spacing w:val="-2"/>
                <w:sz w:val="18"/>
              </w:rPr>
              <w:t>Female</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5"/>
              <w:rPr>
                <w:sz w:val="18"/>
              </w:rPr>
            </w:pPr>
            <w:r>
              <w:rPr>
                <w:spacing w:val="-5"/>
                <w:sz w:val="18"/>
              </w:rPr>
              <w:t>15</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22.</w:t>
            </w:r>
          </w:p>
          <w:p>
            <w:pPr>
              <w:pStyle w:val="TableParagraph"/>
              <w:spacing w:line="187" w:lineRule="exact" w:before="2"/>
              <w:ind w:left="11" w:right="10"/>
              <w:rPr>
                <w:sz w:val="18"/>
              </w:rPr>
            </w:pPr>
            <w:r>
              <w:rPr>
                <w:spacing w:val="-10"/>
                <w:sz w:val="18"/>
              </w:rPr>
              <w:t>7</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3"/>
              <w:rPr>
                <w:sz w:val="18"/>
              </w:rPr>
            </w:pPr>
            <w:r>
              <w:rPr>
                <w:spacing w:val="-5"/>
                <w:sz w:val="18"/>
              </w:rPr>
              <w:t>25</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26.</w:t>
            </w:r>
          </w:p>
          <w:p>
            <w:pPr>
              <w:pStyle w:val="TableParagraph"/>
              <w:spacing w:line="187" w:lineRule="exact" w:before="2"/>
              <w:ind w:left="14" w:right="8"/>
              <w:rPr>
                <w:sz w:val="18"/>
              </w:rPr>
            </w:pPr>
            <w:r>
              <w:rPr>
                <w:spacing w:val="-10"/>
                <w:sz w:val="18"/>
              </w:rPr>
              <w:t>6</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4"/>
              <w:ind w:left="6"/>
              <w:rPr>
                <w:sz w:val="18"/>
              </w:rPr>
            </w:pPr>
            <w:r>
              <w:rPr>
                <w:spacing w:val="-5"/>
                <w:sz w:val="18"/>
              </w:rPr>
              <w:t>28</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50.</w:t>
            </w:r>
          </w:p>
          <w:p>
            <w:pPr>
              <w:pStyle w:val="TableParagraph"/>
              <w:spacing w:line="187" w:lineRule="exact" w:before="2"/>
              <w:ind w:left="11" w:right="5"/>
              <w:rPr>
                <w:sz w:val="18"/>
              </w:rPr>
            </w:pPr>
            <w:r>
              <w:rPr>
                <w:spacing w:val="-10"/>
                <w:sz w:val="18"/>
              </w:rPr>
              <w:t>0</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4"/>
              <w:ind w:left="9"/>
              <w:rPr>
                <w:sz w:val="18"/>
              </w:rPr>
            </w:pPr>
            <w:r>
              <w:rPr>
                <w:spacing w:val="-5"/>
                <w:sz w:val="18"/>
              </w:rPr>
              <w:t>68</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31.</w:t>
            </w:r>
          </w:p>
          <w:p>
            <w:pPr>
              <w:pStyle w:val="TableParagraph"/>
              <w:spacing w:line="187" w:lineRule="exact" w:before="2"/>
              <w:ind w:left="8" w:right="4"/>
              <w:rPr>
                <w:sz w:val="18"/>
              </w:rPr>
            </w:pPr>
            <w:r>
              <w:rPr>
                <w:spacing w:val="-10"/>
                <w:sz w:val="18"/>
              </w:rPr>
              <w:t>5</w:t>
            </w:r>
          </w:p>
        </w:tc>
      </w:tr>
      <w:tr>
        <w:trPr>
          <w:trHeight w:val="414" w:hRule="atLeast"/>
        </w:trPr>
        <w:tc>
          <w:tcPr>
            <w:tcW w:w="1613"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20"/>
              <w:jc w:val="left"/>
              <w:rPr>
                <w:rFonts w:ascii="Arial"/>
                <w:b/>
                <w:sz w:val="18"/>
              </w:rPr>
            </w:pPr>
          </w:p>
          <w:p>
            <w:pPr>
              <w:pStyle w:val="TableParagraph"/>
              <w:ind w:left="554" w:hanging="173"/>
              <w:jc w:val="left"/>
              <w:rPr>
                <w:rFonts w:ascii="Arial"/>
                <w:b/>
                <w:sz w:val="18"/>
              </w:rPr>
            </w:pPr>
            <w:r>
              <w:rPr>
                <w:rFonts w:ascii="Arial"/>
                <w:b/>
                <w:sz w:val="18"/>
              </w:rPr>
              <w:t>Age</w:t>
            </w:r>
            <w:r>
              <w:rPr>
                <w:rFonts w:ascii="Arial"/>
                <w:b/>
                <w:spacing w:val="-15"/>
                <w:sz w:val="18"/>
              </w:rPr>
              <w:t> </w:t>
            </w:r>
            <w:r>
              <w:rPr>
                <w:rFonts w:ascii="Arial"/>
                <w:b/>
                <w:sz w:val="18"/>
              </w:rPr>
              <w:t>of</w:t>
            </w:r>
            <w:r>
              <w:rPr>
                <w:rFonts w:ascii="Arial"/>
                <w:b/>
                <w:spacing w:val="-12"/>
                <w:sz w:val="18"/>
              </w:rPr>
              <w:t> </w:t>
            </w:r>
            <w:r>
              <w:rPr>
                <w:rFonts w:ascii="Arial"/>
                <w:b/>
                <w:sz w:val="18"/>
              </w:rPr>
              <w:t>TB </w:t>
            </w:r>
            <w:r>
              <w:rPr>
                <w:rFonts w:ascii="Arial"/>
                <w:b/>
                <w:spacing w:val="-2"/>
                <w:sz w:val="18"/>
              </w:rPr>
              <w:t>cases</w:t>
            </w: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5" w:right="2"/>
              <w:rPr>
                <w:sz w:val="18"/>
              </w:rPr>
            </w:pPr>
            <w:r>
              <w:rPr>
                <w:spacing w:val="-2"/>
                <w:sz w:val="18"/>
              </w:rPr>
              <w:t>15-</w:t>
            </w:r>
            <w:r>
              <w:rPr>
                <w:spacing w:val="-7"/>
                <w:sz w:val="18"/>
              </w:rPr>
              <w:t>24</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16</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24.</w:t>
            </w:r>
          </w:p>
          <w:p>
            <w:pPr>
              <w:pStyle w:val="TableParagraph"/>
              <w:spacing w:line="189" w:lineRule="exact"/>
              <w:ind w:left="11" w:right="10"/>
              <w:rPr>
                <w:sz w:val="18"/>
              </w:rPr>
            </w:pPr>
            <w:r>
              <w:rPr>
                <w:spacing w:val="-10"/>
                <w:sz w:val="18"/>
              </w:rPr>
              <w:t>2</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13</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13.</w:t>
            </w:r>
          </w:p>
          <w:p>
            <w:pPr>
              <w:pStyle w:val="TableParagraph"/>
              <w:spacing w:line="189" w:lineRule="exact"/>
              <w:ind w:left="14" w:right="8"/>
              <w:rPr>
                <w:sz w:val="18"/>
              </w:rPr>
            </w:pPr>
            <w:r>
              <w:rPr>
                <w:spacing w:val="-10"/>
                <w:sz w:val="18"/>
              </w:rPr>
              <w:t>8</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14</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25.</w:t>
            </w:r>
          </w:p>
          <w:p>
            <w:pPr>
              <w:pStyle w:val="TableParagraph"/>
              <w:spacing w:line="189" w:lineRule="exact"/>
              <w:ind w:left="11" w:right="5"/>
              <w:rPr>
                <w:sz w:val="18"/>
              </w:rPr>
            </w:pPr>
            <w:r>
              <w:rPr>
                <w:spacing w:val="-10"/>
                <w:sz w:val="18"/>
              </w:rPr>
              <w:t>0</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43</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19.</w:t>
            </w:r>
          </w:p>
          <w:p>
            <w:pPr>
              <w:pStyle w:val="TableParagraph"/>
              <w:spacing w:line="189" w:lineRule="exact"/>
              <w:ind w:left="8" w:right="4"/>
              <w:rPr>
                <w:sz w:val="18"/>
              </w:rPr>
            </w:pPr>
            <w:r>
              <w:rPr>
                <w:spacing w:val="-10"/>
                <w:sz w:val="18"/>
              </w:rPr>
              <w:t>9</w:t>
            </w:r>
          </w:p>
        </w:tc>
      </w:tr>
      <w:tr>
        <w:trPr>
          <w:trHeight w:val="412"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5" w:right="2"/>
              <w:rPr>
                <w:sz w:val="18"/>
              </w:rPr>
            </w:pPr>
            <w:r>
              <w:rPr>
                <w:spacing w:val="-2"/>
                <w:sz w:val="18"/>
              </w:rPr>
              <w:t>25-</w:t>
            </w:r>
            <w:r>
              <w:rPr>
                <w:spacing w:val="-7"/>
                <w:sz w:val="18"/>
              </w:rPr>
              <w:t>34</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18</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27.</w:t>
            </w:r>
          </w:p>
          <w:p>
            <w:pPr>
              <w:pStyle w:val="TableParagraph"/>
              <w:spacing w:line="187" w:lineRule="exact"/>
              <w:ind w:left="11" w:right="10"/>
              <w:rPr>
                <w:sz w:val="18"/>
              </w:rPr>
            </w:pPr>
            <w:r>
              <w:rPr>
                <w:spacing w:val="-10"/>
                <w:sz w:val="18"/>
              </w:rPr>
              <w:t>3</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24</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25.</w:t>
            </w:r>
          </w:p>
          <w:p>
            <w:pPr>
              <w:pStyle w:val="TableParagraph"/>
              <w:spacing w:line="187" w:lineRule="exact"/>
              <w:ind w:left="14" w:right="8"/>
              <w:rPr>
                <w:sz w:val="18"/>
              </w:rPr>
            </w:pPr>
            <w:r>
              <w:rPr>
                <w:spacing w:val="-10"/>
                <w:sz w:val="18"/>
              </w:rPr>
              <w:t>5</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10</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17.</w:t>
            </w:r>
          </w:p>
          <w:p>
            <w:pPr>
              <w:pStyle w:val="TableParagraph"/>
              <w:spacing w:line="187" w:lineRule="exact"/>
              <w:ind w:left="11" w:right="5"/>
              <w:rPr>
                <w:sz w:val="18"/>
              </w:rPr>
            </w:pPr>
            <w:r>
              <w:rPr>
                <w:spacing w:val="-10"/>
                <w:sz w:val="18"/>
              </w:rPr>
              <w:t>9</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52</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24.</w:t>
            </w:r>
          </w:p>
          <w:p>
            <w:pPr>
              <w:pStyle w:val="TableParagraph"/>
              <w:spacing w:line="187" w:lineRule="exact"/>
              <w:ind w:left="8" w:right="4"/>
              <w:rPr>
                <w:sz w:val="18"/>
              </w:rPr>
            </w:pPr>
            <w:r>
              <w:rPr>
                <w:spacing w:val="-10"/>
                <w:sz w:val="18"/>
              </w:rPr>
              <w:t>1</w:t>
            </w:r>
          </w:p>
        </w:tc>
      </w:tr>
      <w:tr>
        <w:trPr>
          <w:trHeight w:val="414"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5" w:right="2"/>
              <w:rPr>
                <w:sz w:val="18"/>
              </w:rPr>
            </w:pPr>
            <w:r>
              <w:rPr>
                <w:spacing w:val="-2"/>
                <w:sz w:val="18"/>
              </w:rPr>
              <w:t>35-</w:t>
            </w:r>
            <w:r>
              <w:rPr>
                <w:spacing w:val="-7"/>
                <w:sz w:val="18"/>
              </w:rPr>
              <w:t>44</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18</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27.</w:t>
            </w:r>
          </w:p>
          <w:p>
            <w:pPr>
              <w:pStyle w:val="TableParagraph"/>
              <w:spacing w:line="187" w:lineRule="exact" w:before="2"/>
              <w:ind w:left="11" w:right="10"/>
              <w:rPr>
                <w:sz w:val="18"/>
              </w:rPr>
            </w:pPr>
            <w:r>
              <w:rPr>
                <w:spacing w:val="-10"/>
                <w:sz w:val="18"/>
              </w:rPr>
              <w:t>3</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21</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22.</w:t>
            </w:r>
          </w:p>
          <w:p>
            <w:pPr>
              <w:pStyle w:val="TableParagraph"/>
              <w:spacing w:line="187" w:lineRule="exact" w:before="2"/>
              <w:ind w:left="14" w:right="8"/>
              <w:rPr>
                <w:sz w:val="18"/>
              </w:rPr>
            </w:pPr>
            <w:r>
              <w:rPr>
                <w:spacing w:val="-10"/>
                <w:sz w:val="18"/>
              </w:rPr>
              <w:t>3</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12</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21.</w:t>
            </w:r>
          </w:p>
          <w:p>
            <w:pPr>
              <w:pStyle w:val="TableParagraph"/>
              <w:spacing w:line="187" w:lineRule="exact" w:before="2"/>
              <w:ind w:left="11" w:right="5"/>
              <w:rPr>
                <w:sz w:val="18"/>
              </w:rPr>
            </w:pPr>
            <w:r>
              <w:rPr>
                <w:spacing w:val="-10"/>
                <w:sz w:val="18"/>
              </w:rPr>
              <w:t>4</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51</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23.</w:t>
            </w:r>
          </w:p>
          <w:p>
            <w:pPr>
              <w:pStyle w:val="TableParagraph"/>
              <w:spacing w:line="187" w:lineRule="exact" w:before="2"/>
              <w:ind w:left="8" w:right="4"/>
              <w:rPr>
                <w:sz w:val="18"/>
              </w:rPr>
            </w:pPr>
            <w:r>
              <w:rPr>
                <w:spacing w:val="-10"/>
                <w:sz w:val="18"/>
              </w:rPr>
              <w:t>6</w:t>
            </w:r>
          </w:p>
        </w:tc>
      </w:tr>
      <w:tr>
        <w:trPr>
          <w:trHeight w:val="412"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5" w:right="2"/>
              <w:rPr>
                <w:sz w:val="18"/>
              </w:rPr>
            </w:pPr>
            <w:r>
              <w:rPr>
                <w:spacing w:val="-2"/>
                <w:sz w:val="18"/>
              </w:rPr>
              <w:t>45-</w:t>
            </w:r>
            <w:r>
              <w:rPr>
                <w:spacing w:val="-7"/>
                <w:sz w:val="18"/>
              </w:rPr>
              <w:t>54</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9"/>
              <w:rPr>
                <w:sz w:val="18"/>
              </w:rPr>
            </w:pPr>
            <w:r>
              <w:rPr>
                <w:spacing w:val="-10"/>
                <w:sz w:val="18"/>
              </w:rPr>
              <w:t>7</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10.</w:t>
            </w:r>
          </w:p>
          <w:p>
            <w:pPr>
              <w:pStyle w:val="TableParagraph"/>
              <w:spacing w:line="187" w:lineRule="exact"/>
              <w:ind w:left="11" w:right="10"/>
              <w:rPr>
                <w:sz w:val="18"/>
              </w:rPr>
            </w:pPr>
            <w:r>
              <w:rPr>
                <w:spacing w:val="-10"/>
                <w:sz w:val="18"/>
              </w:rPr>
              <w:t>6</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17</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18.</w:t>
            </w:r>
          </w:p>
          <w:p>
            <w:pPr>
              <w:pStyle w:val="TableParagraph"/>
              <w:spacing w:line="187" w:lineRule="exact"/>
              <w:ind w:left="14" w:right="8"/>
              <w:rPr>
                <w:sz w:val="18"/>
              </w:rPr>
            </w:pPr>
            <w:r>
              <w:rPr>
                <w:spacing w:val="-10"/>
                <w:sz w:val="18"/>
              </w:rPr>
              <w:t>1</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ight="1"/>
              <w:rPr>
                <w:sz w:val="18"/>
              </w:rPr>
            </w:pPr>
            <w:r>
              <w:rPr>
                <w:spacing w:val="-10"/>
                <w:sz w:val="18"/>
              </w:rPr>
              <w:t>5</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102"/>
              <w:ind w:left="11" w:right="3"/>
              <w:rPr>
                <w:sz w:val="18"/>
              </w:rPr>
            </w:pPr>
            <w:r>
              <w:rPr>
                <w:spacing w:val="-5"/>
                <w:sz w:val="18"/>
              </w:rPr>
              <w:t>8.9</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29</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13.</w:t>
            </w:r>
          </w:p>
          <w:p>
            <w:pPr>
              <w:pStyle w:val="TableParagraph"/>
              <w:spacing w:line="187" w:lineRule="exact"/>
              <w:ind w:left="8" w:right="4"/>
              <w:rPr>
                <w:sz w:val="18"/>
              </w:rPr>
            </w:pPr>
            <w:r>
              <w:rPr>
                <w:spacing w:val="-10"/>
                <w:sz w:val="18"/>
              </w:rPr>
              <w:t>4</w:t>
            </w:r>
          </w:p>
        </w:tc>
      </w:tr>
      <w:tr>
        <w:trPr>
          <w:trHeight w:val="414"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4"/>
              <w:ind w:left="5" w:right="2"/>
              <w:rPr>
                <w:sz w:val="18"/>
              </w:rPr>
            </w:pPr>
            <w:r>
              <w:rPr>
                <w:spacing w:val="-2"/>
                <w:sz w:val="18"/>
              </w:rPr>
              <w:t>55-</w:t>
            </w:r>
            <w:r>
              <w:rPr>
                <w:spacing w:val="-7"/>
                <w:sz w:val="18"/>
              </w:rPr>
              <w:t>64</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9"/>
              <w:rPr>
                <w:sz w:val="18"/>
              </w:rPr>
            </w:pPr>
            <w:r>
              <w:rPr>
                <w:spacing w:val="-10"/>
                <w:sz w:val="18"/>
              </w:rPr>
              <w:t>5</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104"/>
              <w:ind w:left="11" w:right="8"/>
              <w:rPr>
                <w:sz w:val="18"/>
              </w:rPr>
            </w:pPr>
            <w:r>
              <w:rPr>
                <w:spacing w:val="-5"/>
                <w:sz w:val="18"/>
              </w:rPr>
              <w:t>7.6</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4"/>
              <w:ind w:left="28" w:right="28"/>
              <w:rPr>
                <w:sz w:val="18"/>
              </w:rPr>
            </w:pPr>
            <w:r>
              <w:rPr>
                <w:spacing w:val="-10"/>
                <w:sz w:val="18"/>
              </w:rPr>
              <w:t>7</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before="104"/>
              <w:ind w:left="16" w:right="8"/>
              <w:rPr>
                <w:sz w:val="18"/>
              </w:rPr>
            </w:pPr>
            <w:r>
              <w:rPr>
                <w:spacing w:val="-5"/>
                <w:sz w:val="18"/>
              </w:rPr>
              <w:t>7.4</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4"/>
              <w:ind w:left="6" w:right="1"/>
              <w:rPr>
                <w:sz w:val="18"/>
              </w:rPr>
            </w:pPr>
            <w:r>
              <w:rPr>
                <w:spacing w:val="-10"/>
                <w:sz w:val="18"/>
              </w:rPr>
              <w:t>8</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7" w:lineRule="exact" w:before="1"/>
              <w:ind w:left="11" w:right="1"/>
              <w:rPr>
                <w:sz w:val="18"/>
              </w:rPr>
            </w:pPr>
            <w:r>
              <w:rPr>
                <w:spacing w:val="-5"/>
                <w:sz w:val="18"/>
              </w:rPr>
              <w:t>14.</w:t>
            </w:r>
          </w:p>
          <w:p>
            <w:pPr>
              <w:pStyle w:val="TableParagraph"/>
              <w:spacing w:line="187" w:lineRule="exact"/>
              <w:ind w:left="11" w:right="5"/>
              <w:rPr>
                <w:sz w:val="18"/>
              </w:rPr>
            </w:pPr>
            <w:r>
              <w:rPr>
                <w:spacing w:val="-10"/>
                <w:sz w:val="18"/>
              </w:rPr>
              <w:t>3</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4"/>
              <w:ind w:left="9"/>
              <w:rPr>
                <w:sz w:val="18"/>
              </w:rPr>
            </w:pPr>
            <w:r>
              <w:rPr>
                <w:spacing w:val="-5"/>
                <w:sz w:val="18"/>
              </w:rPr>
              <w:t>20</w:t>
            </w:r>
          </w:p>
        </w:tc>
        <w:tc>
          <w:tcPr>
            <w:tcW w:w="566" w:type="dxa"/>
            <w:tcBorders>
              <w:top w:val="single" w:sz="4" w:space="0" w:color="BEBEBE"/>
              <w:left w:val="single" w:sz="4" w:space="0" w:color="BEBEBE"/>
              <w:bottom w:val="single" w:sz="4" w:space="0" w:color="BEBEBE"/>
              <w:right w:val="nil"/>
            </w:tcBorders>
          </w:tcPr>
          <w:p>
            <w:pPr>
              <w:pStyle w:val="TableParagraph"/>
              <w:spacing w:before="104"/>
              <w:ind w:left="8" w:right="2"/>
              <w:rPr>
                <w:sz w:val="18"/>
              </w:rPr>
            </w:pPr>
            <w:r>
              <w:rPr>
                <w:spacing w:val="-5"/>
                <w:sz w:val="18"/>
              </w:rPr>
              <w:t>9.3</w:t>
            </w:r>
          </w:p>
        </w:tc>
      </w:tr>
      <w:tr>
        <w:trPr>
          <w:trHeight w:val="414" w:hRule="atLeast"/>
        </w:trPr>
        <w:tc>
          <w:tcPr>
            <w:tcW w:w="1613" w:type="dxa"/>
            <w:vMerge/>
            <w:tcBorders>
              <w:top w:val="nil"/>
              <w:left w:val="nil"/>
              <w:bottom w:val="single" w:sz="4" w:space="0" w:color="BEBEBE"/>
              <w:right w:val="single" w:sz="4" w:space="0" w:color="BEBEBE"/>
            </w:tcBorders>
          </w:tcPr>
          <w:p>
            <w:pPr>
              <w:rPr>
                <w:sz w:val="2"/>
                <w:szCs w:val="2"/>
              </w:rPr>
            </w:pP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3" w:right="2"/>
              <w:rPr>
                <w:sz w:val="18"/>
              </w:rPr>
            </w:pPr>
            <w:r>
              <w:rPr>
                <w:spacing w:val="-5"/>
                <w:sz w:val="18"/>
              </w:rPr>
              <w:t>65+</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9"/>
              <w:rPr>
                <w:sz w:val="18"/>
              </w:rPr>
            </w:pPr>
            <w:r>
              <w:rPr>
                <w:spacing w:val="-10"/>
                <w:sz w:val="18"/>
              </w:rPr>
              <w:t>2</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before="102"/>
              <w:ind w:left="11" w:right="8"/>
              <w:rPr>
                <w:sz w:val="18"/>
              </w:rPr>
            </w:pPr>
            <w:r>
              <w:rPr>
                <w:spacing w:val="-5"/>
                <w:sz w:val="18"/>
              </w:rPr>
              <w:t>3.0</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12</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12.</w:t>
            </w:r>
          </w:p>
          <w:p>
            <w:pPr>
              <w:pStyle w:val="TableParagraph"/>
              <w:spacing w:line="187" w:lineRule="exact" w:before="2"/>
              <w:ind w:left="14" w:right="8"/>
              <w:rPr>
                <w:sz w:val="18"/>
              </w:rPr>
            </w:pPr>
            <w:r>
              <w:rPr>
                <w:spacing w:val="-10"/>
                <w:sz w:val="18"/>
              </w:rPr>
              <w:t>8</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ight="1"/>
              <w:rPr>
                <w:sz w:val="18"/>
              </w:rPr>
            </w:pPr>
            <w:r>
              <w:rPr>
                <w:spacing w:val="-10"/>
                <w:sz w:val="18"/>
              </w:rPr>
              <w:t>7</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12.</w:t>
            </w:r>
          </w:p>
          <w:p>
            <w:pPr>
              <w:pStyle w:val="TableParagraph"/>
              <w:spacing w:line="187" w:lineRule="exact" w:before="2"/>
              <w:ind w:left="11" w:right="5"/>
              <w:rPr>
                <w:sz w:val="18"/>
              </w:rPr>
            </w:pPr>
            <w:r>
              <w:rPr>
                <w:spacing w:val="-10"/>
                <w:sz w:val="18"/>
              </w:rPr>
              <w:t>5</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21</w:t>
            </w:r>
          </w:p>
        </w:tc>
        <w:tc>
          <w:tcPr>
            <w:tcW w:w="566" w:type="dxa"/>
            <w:tcBorders>
              <w:top w:val="single" w:sz="4" w:space="0" w:color="BEBEBE"/>
              <w:left w:val="single" w:sz="4" w:space="0" w:color="BEBEBE"/>
              <w:bottom w:val="single" w:sz="4" w:space="0" w:color="BEBEBE"/>
              <w:right w:val="nil"/>
            </w:tcBorders>
          </w:tcPr>
          <w:p>
            <w:pPr>
              <w:pStyle w:val="TableParagraph"/>
              <w:spacing w:before="102"/>
              <w:ind w:left="8" w:right="2"/>
              <w:rPr>
                <w:sz w:val="18"/>
              </w:rPr>
            </w:pPr>
            <w:r>
              <w:rPr>
                <w:spacing w:val="-5"/>
                <w:sz w:val="18"/>
              </w:rPr>
              <w:t>9.7</w:t>
            </w:r>
          </w:p>
        </w:tc>
      </w:tr>
      <w:tr>
        <w:trPr>
          <w:trHeight w:val="412" w:hRule="atLeast"/>
        </w:trPr>
        <w:tc>
          <w:tcPr>
            <w:tcW w:w="1613" w:type="dxa"/>
            <w:vMerge w:val="restart"/>
            <w:tcBorders>
              <w:top w:val="single" w:sz="4" w:space="0" w:color="BEBEBE"/>
              <w:left w:val="nil"/>
              <w:bottom w:val="nil"/>
              <w:right w:val="single" w:sz="4" w:space="0" w:color="BEBEBE"/>
            </w:tcBorders>
          </w:tcPr>
          <w:p>
            <w:pPr>
              <w:pStyle w:val="TableParagraph"/>
              <w:spacing w:before="101"/>
              <w:jc w:val="left"/>
              <w:rPr>
                <w:rFonts w:ascii="Arial"/>
                <w:b/>
                <w:sz w:val="18"/>
              </w:rPr>
            </w:pPr>
          </w:p>
          <w:p>
            <w:pPr>
              <w:pStyle w:val="TableParagraph"/>
              <w:ind w:left="355"/>
              <w:jc w:val="left"/>
              <w:rPr>
                <w:rFonts w:ascii="Arial"/>
                <w:b/>
                <w:sz w:val="18"/>
              </w:rPr>
            </w:pPr>
            <w:r>
              <w:rPr>
                <w:rFonts w:ascii="Arial"/>
                <w:b/>
                <w:spacing w:val="-2"/>
                <w:sz w:val="18"/>
              </w:rPr>
              <w:t>Residence</w:t>
            </w:r>
          </w:p>
        </w:tc>
        <w:tc>
          <w:tcPr>
            <w:tcW w:w="2391" w:type="dxa"/>
            <w:tcBorders>
              <w:top w:val="single" w:sz="4" w:space="0" w:color="BEBEBE"/>
              <w:left w:val="single" w:sz="4" w:space="0" w:color="BEBEBE"/>
              <w:bottom w:val="single" w:sz="4" w:space="0" w:color="BEBEBE"/>
              <w:right w:val="single" w:sz="4" w:space="0" w:color="BEBEBE"/>
            </w:tcBorders>
          </w:tcPr>
          <w:p>
            <w:pPr>
              <w:pStyle w:val="TableParagraph"/>
              <w:spacing w:before="102"/>
              <w:ind w:left="3" w:right="3"/>
              <w:rPr>
                <w:sz w:val="18"/>
              </w:rPr>
            </w:pPr>
            <w:r>
              <w:rPr>
                <w:spacing w:val="-2"/>
                <w:sz w:val="18"/>
              </w:rPr>
              <w:t>Rural</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5"/>
              <w:rPr>
                <w:sz w:val="18"/>
              </w:rPr>
            </w:pPr>
            <w:r>
              <w:rPr>
                <w:spacing w:val="-5"/>
                <w:sz w:val="18"/>
              </w:rPr>
              <w:t>36</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7"/>
              <w:rPr>
                <w:sz w:val="18"/>
              </w:rPr>
            </w:pPr>
            <w:r>
              <w:rPr>
                <w:spacing w:val="-5"/>
                <w:sz w:val="18"/>
              </w:rPr>
              <w:t>54.</w:t>
            </w:r>
          </w:p>
          <w:p>
            <w:pPr>
              <w:pStyle w:val="TableParagraph"/>
              <w:spacing w:line="187" w:lineRule="exact"/>
              <w:ind w:left="11" w:right="10"/>
              <w:rPr>
                <w:sz w:val="18"/>
              </w:rPr>
            </w:pPr>
            <w:r>
              <w:rPr>
                <w:spacing w:val="-10"/>
                <w:sz w:val="18"/>
              </w:rPr>
              <w:t>5</w:t>
            </w:r>
          </w:p>
        </w:tc>
        <w:tc>
          <w:tcPr>
            <w:tcW w:w="631" w:type="dxa"/>
            <w:tcBorders>
              <w:top w:val="single" w:sz="4" w:space="0" w:color="BEBEBE"/>
              <w:left w:val="single" w:sz="4" w:space="0" w:color="BEBEBE"/>
              <w:bottom w:val="single" w:sz="4" w:space="0" w:color="BEBEBE"/>
              <w:right w:val="single" w:sz="4" w:space="0" w:color="BEBEBE"/>
            </w:tcBorders>
          </w:tcPr>
          <w:p>
            <w:pPr>
              <w:pStyle w:val="TableParagraph"/>
              <w:spacing w:before="102"/>
              <w:ind w:left="28" w:right="23"/>
              <w:rPr>
                <w:sz w:val="18"/>
              </w:rPr>
            </w:pPr>
            <w:r>
              <w:rPr>
                <w:spacing w:val="-5"/>
                <w:sz w:val="18"/>
              </w:rPr>
              <w:t>44</w:t>
            </w:r>
          </w:p>
        </w:tc>
        <w:tc>
          <w:tcPr>
            <w:tcW w:w="56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8" w:right="8"/>
              <w:rPr>
                <w:sz w:val="18"/>
              </w:rPr>
            </w:pPr>
            <w:r>
              <w:rPr>
                <w:spacing w:val="-5"/>
                <w:sz w:val="18"/>
              </w:rPr>
              <w:t>46.</w:t>
            </w:r>
          </w:p>
          <w:p>
            <w:pPr>
              <w:pStyle w:val="TableParagraph"/>
              <w:spacing w:line="187" w:lineRule="exact"/>
              <w:ind w:left="14" w:right="8"/>
              <w:rPr>
                <w:sz w:val="18"/>
              </w:rPr>
            </w:pPr>
            <w:r>
              <w:rPr>
                <w:spacing w:val="-10"/>
                <w:sz w:val="18"/>
              </w:rPr>
              <w:t>8</w:t>
            </w:r>
          </w:p>
        </w:tc>
        <w:tc>
          <w:tcPr>
            <w:tcW w:w="681" w:type="dxa"/>
            <w:tcBorders>
              <w:top w:val="single" w:sz="4" w:space="0" w:color="BEBEBE"/>
              <w:left w:val="single" w:sz="4" w:space="0" w:color="BEBEBE"/>
              <w:bottom w:val="single" w:sz="4" w:space="0" w:color="BEBEBE"/>
              <w:right w:val="single" w:sz="4" w:space="0" w:color="BEBEBE"/>
            </w:tcBorders>
          </w:tcPr>
          <w:p>
            <w:pPr>
              <w:pStyle w:val="TableParagraph"/>
              <w:spacing w:before="102"/>
              <w:ind w:left="6"/>
              <w:rPr>
                <w:sz w:val="18"/>
              </w:rPr>
            </w:pPr>
            <w:r>
              <w:rPr>
                <w:spacing w:val="-5"/>
                <w:sz w:val="18"/>
              </w:rPr>
              <w:t>31</w:t>
            </w:r>
          </w:p>
        </w:tc>
        <w:tc>
          <w:tcPr>
            <w:tcW w:w="566"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11" w:right="1"/>
              <w:rPr>
                <w:sz w:val="18"/>
              </w:rPr>
            </w:pPr>
            <w:r>
              <w:rPr>
                <w:spacing w:val="-5"/>
                <w:sz w:val="18"/>
              </w:rPr>
              <w:t>55.</w:t>
            </w:r>
          </w:p>
          <w:p>
            <w:pPr>
              <w:pStyle w:val="TableParagraph"/>
              <w:spacing w:line="187" w:lineRule="exact"/>
              <w:ind w:left="11" w:right="5"/>
              <w:rPr>
                <w:sz w:val="18"/>
              </w:rPr>
            </w:pPr>
            <w:r>
              <w:rPr>
                <w:spacing w:val="-10"/>
                <w:sz w:val="18"/>
              </w:rPr>
              <w:t>4</w:t>
            </w:r>
          </w:p>
        </w:tc>
        <w:tc>
          <w:tcPr>
            <w:tcW w:w="729"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Pr>
                <w:sz w:val="18"/>
              </w:rPr>
            </w:pPr>
            <w:r>
              <w:rPr>
                <w:spacing w:val="-5"/>
                <w:sz w:val="18"/>
              </w:rPr>
              <w:t>111</w:t>
            </w:r>
          </w:p>
        </w:tc>
        <w:tc>
          <w:tcPr>
            <w:tcW w:w="566" w:type="dxa"/>
            <w:tcBorders>
              <w:top w:val="single" w:sz="4" w:space="0" w:color="BEBEBE"/>
              <w:left w:val="single" w:sz="4" w:space="0" w:color="BEBEBE"/>
              <w:bottom w:val="single" w:sz="4" w:space="0" w:color="BEBEBE"/>
              <w:right w:val="nil"/>
            </w:tcBorders>
          </w:tcPr>
          <w:p>
            <w:pPr>
              <w:pStyle w:val="TableParagraph"/>
              <w:spacing w:line="206" w:lineRule="exact"/>
              <w:ind w:left="8"/>
              <w:rPr>
                <w:sz w:val="18"/>
              </w:rPr>
            </w:pPr>
            <w:r>
              <w:rPr>
                <w:spacing w:val="-5"/>
                <w:sz w:val="18"/>
              </w:rPr>
              <w:t>51.</w:t>
            </w:r>
          </w:p>
          <w:p>
            <w:pPr>
              <w:pStyle w:val="TableParagraph"/>
              <w:spacing w:line="187" w:lineRule="exact"/>
              <w:ind w:left="8" w:right="4"/>
              <w:rPr>
                <w:sz w:val="18"/>
              </w:rPr>
            </w:pPr>
            <w:r>
              <w:rPr>
                <w:spacing w:val="-10"/>
                <w:sz w:val="18"/>
              </w:rPr>
              <w:t>4</w:t>
            </w:r>
          </w:p>
        </w:tc>
      </w:tr>
      <w:tr>
        <w:trPr>
          <w:trHeight w:val="415" w:hRule="atLeast"/>
        </w:trPr>
        <w:tc>
          <w:tcPr>
            <w:tcW w:w="1613" w:type="dxa"/>
            <w:vMerge/>
            <w:tcBorders>
              <w:top w:val="nil"/>
              <w:left w:val="nil"/>
              <w:bottom w:val="nil"/>
              <w:right w:val="single" w:sz="4" w:space="0" w:color="BEBEBE"/>
            </w:tcBorders>
          </w:tcPr>
          <w:p>
            <w:pPr>
              <w:rPr>
                <w:sz w:val="2"/>
                <w:szCs w:val="2"/>
              </w:rPr>
            </w:pPr>
          </w:p>
        </w:tc>
        <w:tc>
          <w:tcPr>
            <w:tcW w:w="2391" w:type="dxa"/>
            <w:tcBorders>
              <w:top w:val="single" w:sz="4" w:space="0" w:color="BEBEBE"/>
              <w:left w:val="single" w:sz="4" w:space="0" w:color="BEBEBE"/>
              <w:bottom w:val="nil"/>
              <w:right w:val="single" w:sz="4" w:space="0" w:color="BEBEBE"/>
            </w:tcBorders>
          </w:tcPr>
          <w:p>
            <w:pPr>
              <w:pStyle w:val="TableParagraph"/>
              <w:spacing w:before="105"/>
              <w:ind w:left="4" w:right="2"/>
              <w:rPr>
                <w:sz w:val="18"/>
              </w:rPr>
            </w:pPr>
            <w:r>
              <w:rPr>
                <w:spacing w:val="-2"/>
                <w:sz w:val="18"/>
              </w:rPr>
              <w:t>Urban</w:t>
            </w:r>
          </w:p>
        </w:tc>
        <w:tc>
          <w:tcPr>
            <w:tcW w:w="631" w:type="dxa"/>
            <w:tcBorders>
              <w:top w:val="single" w:sz="4" w:space="0" w:color="BEBEBE"/>
              <w:left w:val="single" w:sz="4" w:space="0" w:color="BEBEBE"/>
              <w:bottom w:val="nil"/>
              <w:right w:val="single" w:sz="4" w:space="0" w:color="BEBEBE"/>
            </w:tcBorders>
          </w:tcPr>
          <w:p>
            <w:pPr>
              <w:pStyle w:val="TableParagraph"/>
              <w:spacing w:before="105"/>
              <w:ind w:left="28" w:right="25"/>
              <w:rPr>
                <w:sz w:val="18"/>
              </w:rPr>
            </w:pPr>
            <w:r>
              <w:rPr>
                <w:spacing w:val="-5"/>
                <w:sz w:val="18"/>
              </w:rPr>
              <w:t>30</w:t>
            </w:r>
          </w:p>
        </w:tc>
        <w:tc>
          <w:tcPr>
            <w:tcW w:w="566" w:type="dxa"/>
            <w:tcBorders>
              <w:top w:val="single" w:sz="4" w:space="0" w:color="BEBEBE"/>
              <w:left w:val="single" w:sz="4" w:space="0" w:color="BEBEBE"/>
              <w:bottom w:val="nil"/>
              <w:right w:val="single" w:sz="4" w:space="0" w:color="BEBEBE"/>
            </w:tcBorders>
          </w:tcPr>
          <w:p>
            <w:pPr>
              <w:pStyle w:val="TableParagraph"/>
              <w:spacing w:line="207" w:lineRule="exact" w:before="2"/>
              <w:ind w:left="11" w:right="7"/>
              <w:rPr>
                <w:sz w:val="18"/>
              </w:rPr>
            </w:pPr>
            <w:r>
              <w:rPr>
                <w:spacing w:val="-5"/>
                <w:sz w:val="18"/>
              </w:rPr>
              <w:t>45.</w:t>
            </w:r>
          </w:p>
          <w:p>
            <w:pPr>
              <w:pStyle w:val="TableParagraph"/>
              <w:spacing w:line="187" w:lineRule="exact"/>
              <w:ind w:left="11" w:right="10"/>
              <w:rPr>
                <w:sz w:val="18"/>
              </w:rPr>
            </w:pPr>
            <w:r>
              <w:rPr>
                <w:spacing w:val="-10"/>
                <w:sz w:val="18"/>
              </w:rPr>
              <w:t>5</w:t>
            </w:r>
          </w:p>
        </w:tc>
        <w:tc>
          <w:tcPr>
            <w:tcW w:w="631" w:type="dxa"/>
            <w:tcBorders>
              <w:top w:val="single" w:sz="4" w:space="0" w:color="BEBEBE"/>
              <w:left w:val="single" w:sz="4" w:space="0" w:color="BEBEBE"/>
              <w:bottom w:val="nil"/>
              <w:right w:val="single" w:sz="4" w:space="0" w:color="BEBEBE"/>
            </w:tcBorders>
          </w:tcPr>
          <w:p>
            <w:pPr>
              <w:pStyle w:val="TableParagraph"/>
              <w:spacing w:before="105"/>
              <w:ind w:left="28" w:right="23"/>
              <w:rPr>
                <w:sz w:val="18"/>
              </w:rPr>
            </w:pPr>
            <w:r>
              <w:rPr>
                <w:spacing w:val="-5"/>
                <w:sz w:val="18"/>
              </w:rPr>
              <w:t>50</w:t>
            </w:r>
          </w:p>
        </w:tc>
        <w:tc>
          <w:tcPr>
            <w:tcW w:w="563" w:type="dxa"/>
            <w:tcBorders>
              <w:top w:val="single" w:sz="4" w:space="0" w:color="BEBEBE"/>
              <w:left w:val="single" w:sz="4" w:space="0" w:color="BEBEBE"/>
              <w:bottom w:val="nil"/>
              <w:right w:val="single" w:sz="4" w:space="0" w:color="BEBEBE"/>
            </w:tcBorders>
          </w:tcPr>
          <w:p>
            <w:pPr>
              <w:pStyle w:val="TableParagraph"/>
              <w:spacing w:line="207" w:lineRule="exact" w:before="2"/>
              <w:ind w:left="18" w:right="8"/>
              <w:rPr>
                <w:sz w:val="18"/>
              </w:rPr>
            </w:pPr>
            <w:r>
              <w:rPr>
                <w:spacing w:val="-5"/>
                <w:sz w:val="18"/>
              </w:rPr>
              <w:t>53.</w:t>
            </w:r>
          </w:p>
          <w:p>
            <w:pPr>
              <w:pStyle w:val="TableParagraph"/>
              <w:spacing w:line="187" w:lineRule="exact"/>
              <w:ind w:left="14" w:right="8"/>
              <w:rPr>
                <w:sz w:val="18"/>
              </w:rPr>
            </w:pPr>
            <w:r>
              <w:rPr>
                <w:spacing w:val="-10"/>
                <w:sz w:val="18"/>
              </w:rPr>
              <w:t>2</w:t>
            </w:r>
          </w:p>
        </w:tc>
        <w:tc>
          <w:tcPr>
            <w:tcW w:w="681" w:type="dxa"/>
            <w:tcBorders>
              <w:top w:val="single" w:sz="4" w:space="0" w:color="BEBEBE"/>
              <w:left w:val="single" w:sz="4" w:space="0" w:color="BEBEBE"/>
              <w:bottom w:val="nil"/>
              <w:right w:val="single" w:sz="4" w:space="0" w:color="BEBEBE"/>
            </w:tcBorders>
          </w:tcPr>
          <w:p>
            <w:pPr>
              <w:pStyle w:val="TableParagraph"/>
              <w:spacing w:before="105"/>
              <w:ind w:left="6"/>
              <w:rPr>
                <w:sz w:val="18"/>
              </w:rPr>
            </w:pPr>
            <w:r>
              <w:rPr>
                <w:spacing w:val="-5"/>
                <w:sz w:val="18"/>
              </w:rPr>
              <w:t>25</w:t>
            </w:r>
          </w:p>
        </w:tc>
        <w:tc>
          <w:tcPr>
            <w:tcW w:w="566" w:type="dxa"/>
            <w:tcBorders>
              <w:top w:val="single" w:sz="4" w:space="0" w:color="BEBEBE"/>
              <w:left w:val="single" w:sz="4" w:space="0" w:color="BEBEBE"/>
              <w:bottom w:val="nil"/>
              <w:right w:val="single" w:sz="4" w:space="0" w:color="BEBEBE"/>
            </w:tcBorders>
          </w:tcPr>
          <w:p>
            <w:pPr>
              <w:pStyle w:val="TableParagraph"/>
              <w:spacing w:line="207" w:lineRule="exact" w:before="2"/>
              <w:ind w:left="11" w:right="1"/>
              <w:rPr>
                <w:sz w:val="18"/>
              </w:rPr>
            </w:pPr>
            <w:r>
              <w:rPr>
                <w:spacing w:val="-5"/>
                <w:sz w:val="18"/>
              </w:rPr>
              <w:t>44.</w:t>
            </w:r>
          </w:p>
          <w:p>
            <w:pPr>
              <w:pStyle w:val="TableParagraph"/>
              <w:spacing w:line="187" w:lineRule="exact"/>
              <w:ind w:left="11" w:right="5"/>
              <w:rPr>
                <w:sz w:val="18"/>
              </w:rPr>
            </w:pPr>
            <w:r>
              <w:rPr>
                <w:spacing w:val="-10"/>
                <w:sz w:val="18"/>
              </w:rPr>
              <w:t>6</w:t>
            </w:r>
          </w:p>
        </w:tc>
        <w:tc>
          <w:tcPr>
            <w:tcW w:w="729" w:type="dxa"/>
            <w:tcBorders>
              <w:top w:val="single" w:sz="4" w:space="0" w:color="BEBEBE"/>
              <w:left w:val="single" w:sz="4" w:space="0" w:color="BEBEBE"/>
              <w:bottom w:val="nil"/>
              <w:right w:val="single" w:sz="4" w:space="0" w:color="BEBEBE"/>
            </w:tcBorders>
          </w:tcPr>
          <w:p>
            <w:pPr>
              <w:pStyle w:val="TableParagraph"/>
              <w:spacing w:before="105"/>
              <w:ind w:left="9"/>
              <w:rPr>
                <w:sz w:val="18"/>
              </w:rPr>
            </w:pPr>
            <w:r>
              <w:rPr>
                <w:spacing w:val="-5"/>
                <w:sz w:val="18"/>
              </w:rPr>
              <w:t>105</w:t>
            </w:r>
          </w:p>
        </w:tc>
        <w:tc>
          <w:tcPr>
            <w:tcW w:w="566" w:type="dxa"/>
            <w:tcBorders>
              <w:top w:val="single" w:sz="4" w:space="0" w:color="BEBEBE"/>
              <w:left w:val="single" w:sz="4" w:space="0" w:color="BEBEBE"/>
              <w:bottom w:val="nil"/>
              <w:right w:val="nil"/>
            </w:tcBorders>
          </w:tcPr>
          <w:p>
            <w:pPr>
              <w:pStyle w:val="TableParagraph"/>
              <w:spacing w:line="207" w:lineRule="exact" w:before="2"/>
              <w:ind w:left="8"/>
              <w:rPr>
                <w:sz w:val="18"/>
              </w:rPr>
            </w:pPr>
            <w:r>
              <w:rPr>
                <w:spacing w:val="-5"/>
                <w:sz w:val="18"/>
              </w:rPr>
              <w:t>48.</w:t>
            </w:r>
          </w:p>
          <w:p>
            <w:pPr>
              <w:pStyle w:val="TableParagraph"/>
              <w:spacing w:line="187" w:lineRule="exact"/>
              <w:ind w:left="8" w:right="4"/>
              <w:rPr>
                <w:sz w:val="18"/>
              </w:rPr>
            </w:pPr>
            <w:r>
              <w:rPr>
                <w:spacing w:val="-10"/>
                <w:sz w:val="18"/>
              </w:rPr>
              <w:t>6</w:t>
            </w:r>
          </w:p>
        </w:tc>
      </w:tr>
    </w:tbl>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97"/>
        <w:rPr>
          <w:rFonts w:ascii="Arial"/>
          <w:b/>
          <w:sz w:val="22"/>
        </w:rPr>
      </w:pPr>
    </w:p>
    <w:p>
      <w:pPr>
        <w:pStyle w:val="Heading5"/>
        <w:numPr>
          <w:ilvl w:val="2"/>
          <w:numId w:val="19"/>
        </w:numPr>
        <w:tabs>
          <w:tab w:pos="752" w:val="left" w:leader="none"/>
        </w:tabs>
        <w:spacing w:line="240" w:lineRule="auto" w:before="1" w:after="0"/>
        <w:ind w:left="752" w:right="0" w:hanging="599"/>
        <w:jc w:val="left"/>
      </w:pPr>
      <w:bookmarkStart w:name="_TOC_250062" w:id="77"/>
      <w:r>
        <w:rPr/>
        <w:t>Distribution</w:t>
      </w:r>
      <w:r>
        <w:rPr>
          <w:spacing w:val="-3"/>
        </w:rPr>
        <w:t> </w:t>
      </w:r>
      <w:r>
        <w:rPr/>
        <w:t>of</w:t>
      </w:r>
      <w:r>
        <w:rPr>
          <w:spacing w:val="-3"/>
        </w:rPr>
        <w:t> </w:t>
      </w:r>
      <w:r>
        <w:rPr/>
        <w:t>prevalent</w:t>
      </w:r>
      <w:r>
        <w:rPr>
          <w:spacing w:val="-4"/>
        </w:rPr>
        <w:t> </w:t>
      </w:r>
      <w:r>
        <w:rPr/>
        <w:t>cases</w:t>
      </w:r>
      <w:r>
        <w:rPr>
          <w:spacing w:val="-3"/>
        </w:rPr>
        <w:t> </w:t>
      </w:r>
      <w:r>
        <w:rPr/>
        <w:t>by</w:t>
      </w:r>
      <w:r>
        <w:rPr>
          <w:spacing w:val="-4"/>
        </w:rPr>
        <w:t> </w:t>
      </w:r>
      <w:r>
        <w:rPr/>
        <w:t>sex,</w:t>
      </w:r>
      <w:r>
        <w:rPr>
          <w:spacing w:val="-3"/>
        </w:rPr>
        <w:t> </w:t>
      </w:r>
      <w:r>
        <w:rPr/>
        <w:t>age</w:t>
      </w:r>
      <w:r>
        <w:rPr>
          <w:spacing w:val="-5"/>
        </w:rPr>
        <w:t> </w:t>
      </w:r>
      <w:r>
        <w:rPr/>
        <w:t>group,</w:t>
      </w:r>
      <w:r>
        <w:rPr>
          <w:spacing w:val="-3"/>
        </w:rPr>
        <w:t> </w:t>
      </w:r>
      <w:r>
        <w:rPr/>
        <w:t>residence,</w:t>
      </w:r>
      <w:r>
        <w:rPr>
          <w:spacing w:val="-4"/>
        </w:rPr>
        <w:t> </w:t>
      </w:r>
      <w:r>
        <w:rPr/>
        <w:t>and</w:t>
      </w:r>
      <w:r>
        <w:rPr>
          <w:spacing w:val="-3"/>
        </w:rPr>
        <w:t> </w:t>
      </w:r>
      <w:bookmarkEnd w:id="77"/>
      <w:r>
        <w:rPr>
          <w:spacing w:val="-2"/>
        </w:rPr>
        <w:t>cluster</w:t>
      </w:r>
    </w:p>
    <w:p>
      <w:pPr>
        <w:pStyle w:val="Heading5"/>
        <w:spacing w:after="0" w:line="240" w:lineRule="auto"/>
        <w:jc w:val="left"/>
        <w:sectPr>
          <w:pgSz w:w="10380" w:h="13960"/>
          <w:pgMar w:header="0" w:footer="997" w:top="640" w:bottom="1260" w:left="566" w:right="566"/>
        </w:sectPr>
      </w:pPr>
    </w:p>
    <w:p>
      <w:pPr>
        <w:pStyle w:val="BodyText"/>
        <w:spacing w:before="60"/>
        <w:ind w:left="153" w:right="172"/>
      </w:pPr>
      <w:r>
        <w:rPr/>
        <w:t>Table</w:t>
      </w:r>
      <w:r>
        <w:rPr>
          <w:spacing w:val="-3"/>
        </w:rPr>
        <w:t> </w:t>
      </w:r>
      <w:r>
        <w:rPr/>
        <w:t>17</w:t>
      </w:r>
      <w:r>
        <w:rPr>
          <w:spacing w:val="-3"/>
        </w:rPr>
        <w:t> </w:t>
      </w:r>
      <w:r>
        <w:rPr/>
        <w:t>shows</w:t>
      </w:r>
      <w:r>
        <w:rPr>
          <w:spacing w:val="-3"/>
        </w:rPr>
        <w:t> </w:t>
      </w:r>
      <w:r>
        <w:rPr/>
        <w:t>the</w:t>
      </w:r>
      <w:r>
        <w:rPr>
          <w:spacing w:val="-4"/>
        </w:rPr>
        <w:t> </w:t>
      </w:r>
      <w:r>
        <w:rPr/>
        <w:t>distribution</w:t>
      </w:r>
      <w:r>
        <w:rPr>
          <w:spacing w:val="-3"/>
        </w:rPr>
        <w:t> </w:t>
      </w:r>
      <w:r>
        <w:rPr/>
        <w:t>of</w:t>
      </w:r>
      <w:r>
        <w:rPr>
          <w:spacing w:val="-4"/>
        </w:rPr>
        <w:t> </w:t>
      </w:r>
      <w:r>
        <w:rPr/>
        <w:t>prevalent</w:t>
      </w:r>
      <w:r>
        <w:rPr>
          <w:spacing w:val="-3"/>
        </w:rPr>
        <w:t> </w:t>
      </w:r>
      <w:r>
        <w:rPr/>
        <w:t>cases</w:t>
      </w:r>
      <w:r>
        <w:rPr>
          <w:spacing w:val="-1"/>
        </w:rPr>
        <w:t> </w:t>
      </w:r>
      <w:r>
        <w:rPr/>
        <w:t>by</w:t>
      </w:r>
      <w:r>
        <w:rPr>
          <w:spacing w:val="-8"/>
        </w:rPr>
        <w:t> </w:t>
      </w:r>
      <w:r>
        <w:rPr/>
        <w:t>sex,</w:t>
      </w:r>
      <w:r>
        <w:rPr>
          <w:spacing w:val="-1"/>
        </w:rPr>
        <w:t> </w:t>
      </w:r>
      <w:r>
        <w:rPr/>
        <w:t>age</w:t>
      </w:r>
      <w:r>
        <w:rPr>
          <w:spacing w:val="-2"/>
        </w:rPr>
        <w:t> </w:t>
      </w:r>
      <w:r>
        <w:rPr/>
        <w:t>group</w:t>
      </w:r>
      <w:r>
        <w:rPr>
          <w:spacing w:val="-2"/>
        </w:rPr>
        <w:t> </w:t>
      </w:r>
      <w:r>
        <w:rPr/>
        <w:t>and</w:t>
      </w:r>
      <w:r>
        <w:rPr>
          <w:spacing w:val="-2"/>
        </w:rPr>
        <w:t> </w:t>
      </w:r>
      <w:r>
        <w:rPr/>
        <w:t>residence</w:t>
      </w:r>
      <w:r>
        <w:rPr>
          <w:spacing w:val="-4"/>
        </w:rPr>
        <w:t> </w:t>
      </w:r>
      <w:r>
        <w:rPr/>
        <w:t>(N=160). Out of 160 cases, 120 (75%) were males and 40 (25%) females. The age band with the highest number of cases was 25-34, followed by the 35-44 band. Distribution of cases by residence status shows equal number (80 cases in rural and 80 in urban settings).</w:t>
      </w:r>
    </w:p>
    <w:p>
      <w:pPr>
        <w:pStyle w:val="BodyText"/>
      </w:pPr>
    </w:p>
    <w:p>
      <w:pPr>
        <w:pStyle w:val="BodyText"/>
        <w:spacing w:before="4"/>
      </w:pPr>
    </w:p>
    <w:p>
      <w:pPr>
        <w:spacing w:before="0"/>
        <w:ind w:left="153" w:right="0" w:firstLine="0"/>
        <w:jc w:val="left"/>
        <w:rPr>
          <w:rFonts w:ascii="Arial"/>
          <w:b/>
          <w:sz w:val="22"/>
        </w:rPr>
      </w:pPr>
      <w:r>
        <w:rPr>
          <w:rFonts w:ascii="Arial"/>
          <w:b/>
          <w:sz w:val="22"/>
        </w:rPr>
        <w:t>Table</w:t>
      </w:r>
      <w:r>
        <w:rPr>
          <w:rFonts w:ascii="Arial"/>
          <w:b/>
          <w:spacing w:val="-7"/>
          <w:sz w:val="22"/>
        </w:rPr>
        <w:t> </w:t>
      </w:r>
      <w:r>
        <w:rPr>
          <w:rFonts w:ascii="Arial"/>
          <w:b/>
          <w:sz w:val="22"/>
        </w:rPr>
        <w:t>17:</w:t>
      </w:r>
      <w:r>
        <w:rPr>
          <w:rFonts w:ascii="Arial"/>
          <w:b/>
          <w:spacing w:val="-2"/>
          <w:sz w:val="22"/>
        </w:rPr>
        <w:t> </w:t>
      </w:r>
      <w:r>
        <w:rPr>
          <w:rFonts w:ascii="Arial"/>
          <w:b/>
          <w:sz w:val="22"/>
        </w:rPr>
        <w:t>Distribution</w:t>
      </w:r>
      <w:r>
        <w:rPr>
          <w:rFonts w:ascii="Arial"/>
          <w:b/>
          <w:spacing w:val="-4"/>
          <w:sz w:val="22"/>
        </w:rPr>
        <w:t> </w:t>
      </w:r>
      <w:r>
        <w:rPr>
          <w:rFonts w:ascii="Arial"/>
          <w:b/>
          <w:sz w:val="22"/>
        </w:rPr>
        <w:t>of</w:t>
      </w:r>
      <w:r>
        <w:rPr>
          <w:rFonts w:ascii="Arial"/>
          <w:b/>
          <w:spacing w:val="-3"/>
          <w:sz w:val="22"/>
        </w:rPr>
        <w:t> </w:t>
      </w:r>
      <w:r>
        <w:rPr>
          <w:rFonts w:ascii="Arial"/>
          <w:b/>
          <w:sz w:val="22"/>
        </w:rPr>
        <w:t>prevalent</w:t>
      </w:r>
      <w:r>
        <w:rPr>
          <w:rFonts w:ascii="Arial"/>
          <w:b/>
          <w:spacing w:val="-5"/>
          <w:sz w:val="22"/>
        </w:rPr>
        <w:t> </w:t>
      </w:r>
      <w:r>
        <w:rPr>
          <w:rFonts w:ascii="Arial"/>
          <w:b/>
          <w:sz w:val="22"/>
        </w:rPr>
        <w:t>cases</w:t>
      </w:r>
      <w:r>
        <w:rPr>
          <w:rFonts w:ascii="Arial"/>
          <w:b/>
          <w:spacing w:val="-6"/>
          <w:sz w:val="22"/>
        </w:rPr>
        <w:t> </w:t>
      </w:r>
      <w:r>
        <w:rPr>
          <w:rFonts w:ascii="Arial"/>
          <w:b/>
          <w:sz w:val="22"/>
        </w:rPr>
        <w:t>by</w:t>
      </w:r>
      <w:r>
        <w:rPr>
          <w:rFonts w:ascii="Arial"/>
          <w:b/>
          <w:spacing w:val="-8"/>
          <w:sz w:val="22"/>
        </w:rPr>
        <w:t> </w:t>
      </w:r>
      <w:r>
        <w:rPr>
          <w:rFonts w:ascii="Arial"/>
          <w:b/>
          <w:sz w:val="22"/>
        </w:rPr>
        <w:t>sex,</w:t>
      </w:r>
      <w:r>
        <w:rPr>
          <w:rFonts w:ascii="Arial"/>
          <w:b/>
          <w:spacing w:val="-2"/>
          <w:sz w:val="22"/>
        </w:rPr>
        <w:t> </w:t>
      </w:r>
      <w:r>
        <w:rPr>
          <w:rFonts w:ascii="Arial"/>
          <w:b/>
          <w:sz w:val="22"/>
        </w:rPr>
        <w:t>age</w:t>
      </w:r>
      <w:r>
        <w:rPr>
          <w:rFonts w:ascii="Arial"/>
          <w:b/>
          <w:spacing w:val="-6"/>
          <w:sz w:val="22"/>
        </w:rPr>
        <w:t> </w:t>
      </w:r>
      <w:r>
        <w:rPr>
          <w:rFonts w:ascii="Arial"/>
          <w:b/>
          <w:sz w:val="22"/>
        </w:rPr>
        <w:t>group,</w:t>
      </w:r>
      <w:r>
        <w:rPr>
          <w:rFonts w:ascii="Arial"/>
          <w:b/>
          <w:spacing w:val="-2"/>
          <w:sz w:val="22"/>
        </w:rPr>
        <w:t> </w:t>
      </w:r>
      <w:r>
        <w:rPr>
          <w:rFonts w:ascii="Arial"/>
          <w:b/>
          <w:sz w:val="22"/>
        </w:rPr>
        <w:t>residence,</w:t>
      </w:r>
      <w:r>
        <w:rPr>
          <w:rFonts w:ascii="Arial"/>
          <w:b/>
          <w:spacing w:val="-3"/>
          <w:sz w:val="22"/>
        </w:rPr>
        <w:t> </w:t>
      </w:r>
      <w:r>
        <w:rPr>
          <w:rFonts w:ascii="Arial"/>
          <w:b/>
          <w:sz w:val="22"/>
        </w:rPr>
        <w:t>and</w:t>
      </w:r>
      <w:r>
        <w:rPr>
          <w:rFonts w:ascii="Arial"/>
          <w:b/>
          <w:spacing w:val="-5"/>
          <w:sz w:val="22"/>
        </w:rPr>
        <w:t> </w:t>
      </w:r>
      <w:r>
        <w:rPr>
          <w:rFonts w:ascii="Arial"/>
          <w:b/>
          <w:spacing w:val="-2"/>
          <w:sz w:val="22"/>
        </w:rPr>
        <w:t>cluster</w:t>
      </w:r>
    </w:p>
    <w:p>
      <w:pPr>
        <w:pStyle w:val="BodyText"/>
        <w:spacing w:before="28"/>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46"/>
        <w:gridCol w:w="972"/>
        <w:gridCol w:w="1235"/>
        <w:gridCol w:w="887"/>
        <w:gridCol w:w="793"/>
        <w:gridCol w:w="1638"/>
        <w:gridCol w:w="2163"/>
      </w:tblGrid>
      <w:tr>
        <w:trPr>
          <w:trHeight w:val="412" w:hRule="atLeast"/>
        </w:trPr>
        <w:tc>
          <w:tcPr>
            <w:tcW w:w="2218" w:type="dxa"/>
            <w:gridSpan w:val="2"/>
            <w:tcBorders>
              <w:left w:val="nil"/>
              <w:right w:val="single" w:sz="4" w:space="0" w:color="BEBEBE"/>
            </w:tcBorders>
          </w:tcPr>
          <w:p>
            <w:pPr>
              <w:pStyle w:val="TableParagraph"/>
              <w:jc w:val="left"/>
              <w:rPr>
                <w:rFonts w:ascii="Times New Roman"/>
                <w:sz w:val="20"/>
              </w:rPr>
            </w:pPr>
          </w:p>
        </w:tc>
        <w:tc>
          <w:tcPr>
            <w:tcW w:w="1235" w:type="dxa"/>
            <w:tcBorders>
              <w:left w:val="single" w:sz="4" w:space="0" w:color="BEBEBE"/>
              <w:right w:val="single" w:sz="4" w:space="0" w:color="BEBEBE"/>
            </w:tcBorders>
          </w:tcPr>
          <w:p>
            <w:pPr>
              <w:pStyle w:val="TableParagraph"/>
              <w:spacing w:line="201" w:lineRule="exact"/>
              <w:ind w:left="3" w:right="9"/>
              <w:rPr>
                <w:rFonts w:ascii="Arial"/>
                <w:b/>
                <w:sz w:val="18"/>
              </w:rPr>
            </w:pPr>
            <w:r>
              <w:rPr>
                <w:rFonts w:ascii="Arial"/>
                <w:b/>
                <w:spacing w:val="-2"/>
                <w:sz w:val="18"/>
              </w:rPr>
              <w:t>Participant</w:t>
            </w:r>
          </w:p>
          <w:p>
            <w:pPr>
              <w:pStyle w:val="TableParagraph"/>
              <w:spacing w:line="192" w:lineRule="exact"/>
              <w:ind w:left="3" w:right="8"/>
              <w:rPr>
                <w:rFonts w:ascii="Arial"/>
                <w:b/>
                <w:sz w:val="18"/>
              </w:rPr>
            </w:pPr>
            <w:r>
              <w:rPr>
                <w:rFonts w:ascii="Arial"/>
                <w:b/>
                <w:sz w:val="18"/>
              </w:rPr>
              <w:t>s </w:t>
            </w:r>
            <w:r>
              <w:rPr>
                <w:rFonts w:ascii="Arial"/>
                <w:b/>
                <w:spacing w:val="-5"/>
                <w:sz w:val="18"/>
              </w:rPr>
              <w:t>(n)</w:t>
            </w:r>
          </w:p>
        </w:tc>
        <w:tc>
          <w:tcPr>
            <w:tcW w:w="887" w:type="dxa"/>
            <w:tcBorders>
              <w:left w:val="single" w:sz="4" w:space="0" w:color="BEBEBE"/>
              <w:right w:val="single" w:sz="4" w:space="0" w:color="BEBEBE"/>
            </w:tcBorders>
          </w:tcPr>
          <w:p>
            <w:pPr>
              <w:pStyle w:val="TableParagraph"/>
              <w:spacing w:line="201" w:lineRule="exact"/>
              <w:ind w:left="4" w:right="12"/>
              <w:rPr>
                <w:rFonts w:ascii="Arial"/>
                <w:b/>
                <w:sz w:val="18"/>
              </w:rPr>
            </w:pPr>
            <w:r>
              <w:rPr>
                <w:rFonts w:ascii="Arial"/>
                <w:b/>
                <w:spacing w:val="-4"/>
                <w:sz w:val="18"/>
              </w:rPr>
              <w:t>S+C+</w:t>
            </w:r>
          </w:p>
          <w:p>
            <w:pPr>
              <w:pStyle w:val="TableParagraph"/>
              <w:spacing w:line="192" w:lineRule="exact"/>
              <w:ind w:left="4" w:right="12"/>
              <w:rPr>
                <w:rFonts w:ascii="Arial"/>
                <w:b/>
                <w:sz w:val="18"/>
              </w:rPr>
            </w:pPr>
            <w:r>
              <w:rPr>
                <w:rFonts w:ascii="Arial"/>
                <w:b/>
                <w:spacing w:val="-5"/>
                <w:sz w:val="18"/>
              </w:rPr>
              <w:t>(n)</w:t>
            </w:r>
          </w:p>
        </w:tc>
        <w:tc>
          <w:tcPr>
            <w:tcW w:w="793" w:type="dxa"/>
            <w:tcBorders>
              <w:left w:val="single" w:sz="4" w:space="0" w:color="BEBEBE"/>
              <w:right w:val="single" w:sz="4" w:space="0" w:color="BEBEBE"/>
            </w:tcBorders>
          </w:tcPr>
          <w:p>
            <w:pPr>
              <w:pStyle w:val="TableParagraph"/>
              <w:spacing w:line="201" w:lineRule="exact"/>
              <w:ind w:left="9" w:right="2"/>
              <w:rPr>
                <w:rFonts w:ascii="Arial"/>
                <w:b/>
                <w:sz w:val="18"/>
              </w:rPr>
            </w:pPr>
            <w:r>
              <w:rPr>
                <w:rFonts w:ascii="Arial"/>
                <w:b/>
                <w:spacing w:val="-5"/>
                <w:sz w:val="18"/>
              </w:rPr>
              <w:t>S-</w:t>
            </w:r>
          </w:p>
          <w:p>
            <w:pPr>
              <w:pStyle w:val="TableParagraph"/>
              <w:spacing w:line="192" w:lineRule="exact"/>
              <w:ind w:left="9"/>
              <w:rPr>
                <w:rFonts w:ascii="Arial"/>
                <w:b/>
                <w:sz w:val="18"/>
              </w:rPr>
            </w:pPr>
            <w:r>
              <w:rPr>
                <w:rFonts w:ascii="Arial"/>
                <w:b/>
                <w:spacing w:val="-2"/>
                <w:sz w:val="18"/>
              </w:rPr>
              <w:t>C+(n)</w:t>
            </w:r>
          </w:p>
        </w:tc>
        <w:tc>
          <w:tcPr>
            <w:tcW w:w="1638" w:type="dxa"/>
            <w:tcBorders>
              <w:left w:val="single" w:sz="4" w:space="0" w:color="BEBEBE"/>
              <w:right w:val="single" w:sz="4" w:space="0" w:color="BEBEBE"/>
            </w:tcBorders>
          </w:tcPr>
          <w:p>
            <w:pPr>
              <w:pStyle w:val="TableParagraph"/>
              <w:spacing w:line="201" w:lineRule="exact"/>
              <w:ind w:left="13" w:right="8"/>
              <w:rPr>
                <w:rFonts w:ascii="Arial"/>
                <w:b/>
                <w:sz w:val="18"/>
              </w:rPr>
            </w:pPr>
            <w:r>
              <w:rPr>
                <w:rFonts w:ascii="Arial"/>
                <w:b/>
                <w:sz w:val="18"/>
              </w:rPr>
              <w:t>Prevalent</w:t>
            </w:r>
            <w:r>
              <w:rPr>
                <w:rFonts w:ascii="Arial"/>
                <w:b/>
                <w:spacing w:val="-6"/>
                <w:sz w:val="18"/>
              </w:rPr>
              <w:t> </w:t>
            </w:r>
            <w:r>
              <w:rPr>
                <w:rFonts w:ascii="Arial"/>
                <w:b/>
                <w:spacing w:val="-2"/>
                <w:sz w:val="18"/>
              </w:rPr>
              <w:t>cases</w:t>
            </w:r>
          </w:p>
          <w:p>
            <w:pPr>
              <w:pStyle w:val="TableParagraph"/>
              <w:spacing w:line="192" w:lineRule="exact"/>
              <w:ind w:left="13" w:right="5"/>
              <w:rPr>
                <w:rFonts w:ascii="Arial"/>
                <w:b/>
                <w:sz w:val="18"/>
              </w:rPr>
            </w:pPr>
            <w:r>
              <w:rPr>
                <w:rFonts w:ascii="Arial"/>
                <w:b/>
                <w:spacing w:val="-5"/>
                <w:sz w:val="18"/>
              </w:rPr>
              <w:t>(n)</w:t>
            </w:r>
          </w:p>
        </w:tc>
        <w:tc>
          <w:tcPr>
            <w:tcW w:w="2163" w:type="dxa"/>
            <w:tcBorders>
              <w:left w:val="single" w:sz="4" w:space="0" w:color="BEBEBE"/>
              <w:right w:val="nil"/>
            </w:tcBorders>
          </w:tcPr>
          <w:p>
            <w:pPr>
              <w:pStyle w:val="TableParagraph"/>
              <w:spacing w:line="201" w:lineRule="exact"/>
              <w:ind w:left="10" w:right="4"/>
              <w:rPr>
                <w:rFonts w:ascii="Arial"/>
                <w:b/>
                <w:sz w:val="18"/>
              </w:rPr>
            </w:pPr>
            <w:r>
              <w:rPr>
                <w:rFonts w:ascii="Arial"/>
                <w:b/>
                <w:spacing w:val="-2"/>
                <w:sz w:val="18"/>
              </w:rPr>
              <w:t>Crude</w:t>
            </w:r>
          </w:p>
          <w:p>
            <w:pPr>
              <w:pStyle w:val="TableParagraph"/>
              <w:spacing w:line="192" w:lineRule="exact"/>
              <w:ind w:left="10" w:right="1"/>
              <w:rPr>
                <w:rFonts w:ascii="Arial"/>
                <w:b/>
                <w:sz w:val="18"/>
              </w:rPr>
            </w:pPr>
            <w:r>
              <w:rPr>
                <w:rFonts w:ascii="Arial"/>
                <w:b/>
                <w:spacing w:val="-2"/>
                <w:sz w:val="18"/>
              </w:rPr>
              <w:t>Prevalence/100,000</w:t>
            </w:r>
          </w:p>
        </w:tc>
      </w:tr>
      <w:tr>
        <w:trPr>
          <w:trHeight w:val="333" w:hRule="atLeast"/>
        </w:trPr>
        <w:tc>
          <w:tcPr>
            <w:tcW w:w="1246" w:type="dxa"/>
            <w:vMerge w:val="restart"/>
            <w:tcBorders>
              <w:left w:val="nil"/>
              <w:bottom w:val="single" w:sz="4" w:space="0" w:color="BEBEBE"/>
              <w:right w:val="single" w:sz="4" w:space="0" w:color="BEBEBE"/>
            </w:tcBorders>
            <w:shd w:val="clear" w:color="auto" w:fill="B8CCE3"/>
          </w:tcPr>
          <w:p>
            <w:pPr>
              <w:pStyle w:val="TableParagraph"/>
              <w:spacing w:before="10"/>
              <w:jc w:val="left"/>
              <w:rPr>
                <w:rFonts w:ascii="Arial"/>
                <w:b/>
                <w:sz w:val="18"/>
              </w:rPr>
            </w:pPr>
          </w:p>
          <w:p>
            <w:pPr>
              <w:pStyle w:val="TableParagraph"/>
              <w:ind w:left="6"/>
              <w:rPr>
                <w:sz w:val="18"/>
              </w:rPr>
            </w:pPr>
            <w:r>
              <w:rPr>
                <w:spacing w:val="-5"/>
                <w:sz w:val="18"/>
              </w:rPr>
              <w:t>Sex</w:t>
            </w:r>
          </w:p>
        </w:tc>
        <w:tc>
          <w:tcPr>
            <w:tcW w:w="972" w:type="dxa"/>
            <w:tcBorders>
              <w:left w:val="single" w:sz="4" w:space="0" w:color="BEBEBE"/>
              <w:bottom w:val="single" w:sz="4" w:space="0" w:color="BEBEBE"/>
              <w:right w:val="single" w:sz="4" w:space="0" w:color="BEBEBE"/>
            </w:tcBorders>
            <w:shd w:val="clear" w:color="auto" w:fill="B8CCE3"/>
          </w:tcPr>
          <w:p>
            <w:pPr>
              <w:pStyle w:val="TableParagraph"/>
              <w:spacing w:before="61"/>
              <w:ind w:left="2" w:right="3"/>
              <w:rPr>
                <w:sz w:val="18"/>
              </w:rPr>
            </w:pPr>
            <w:r>
              <w:rPr>
                <w:spacing w:val="-4"/>
                <w:sz w:val="18"/>
              </w:rPr>
              <w:t>Male</w:t>
            </w:r>
          </w:p>
        </w:tc>
        <w:tc>
          <w:tcPr>
            <w:tcW w:w="1235" w:type="dxa"/>
            <w:tcBorders>
              <w:left w:val="single" w:sz="4" w:space="0" w:color="BEBEBE"/>
              <w:bottom w:val="single" w:sz="4" w:space="0" w:color="BEBEBE"/>
              <w:right w:val="single" w:sz="4" w:space="0" w:color="BEBEBE"/>
            </w:tcBorders>
            <w:shd w:val="clear" w:color="auto" w:fill="B8CCE3"/>
          </w:tcPr>
          <w:p>
            <w:pPr>
              <w:pStyle w:val="TableParagraph"/>
              <w:spacing w:before="61"/>
              <w:ind w:left="9" w:right="6"/>
              <w:rPr>
                <w:sz w:val="18"/>
              </w:rPr>
            </w:pPr>
            <w:r>
              <w:rPr>
                <w:spacing w:val="-2"/>
                <w:sz w:val="18"/>
              </w:rPr>
              <w:t>17,485</w:t>
            </w:r>
          </w:p>
        </w:tc>
        <w:tc>
          <w:tcPr>
            <w:tcW w:w="887" w:type="dxa"/>
            <w:tcBorders>
              <w:left w:val="single" w:sz="4" w:space="0" w:color="BEBEBE"/>
              <w:bottom w:val="single" w:sz="4" w:space="0" w:color="BEBEBE"/>
              <w:right w:val="single" w:sz="4" w:space="0" w:color="BEBEBE"/>
            </w:tcBorders>
            <w:shd w:val="clear" w:color="auto" w:fill="B8CCE3"/>
          </w:tcPr>
          <w:p>
            <w:pPr>
              <w:pStyle w:val="TableParagraph"/>
              <w:spacing w:before="61"/>
              <w:ind w:left="12" w:right="8"/>
              <w:rPr>
                <w:sz w:val="18"/>
              </w:rPr>
            </w:pPr>
            <w:r>
              <w:rPr>
                <w:spacing w:val="-5"/>
                <w:sz w:val="18"/>
              </w:rPr>
              <w:t>51</w:t>
            </w:r>
          </w:p>
        </w:tc>
        <w:tc>
          <w:tcPr>
            <w:tcW w:w="793" w:type="dxa"/>
            <w:tcBorders>
              <w:left w:val="single" w:sz="4" w:space="0" w:color="BEBEBE"/>
              <w:bottom w:val="single" w:sz="4" w:space="0" w:color="BEBEBE"/>
              <w:right w:val="single" w:sz="4" w:space="0" w:color="BEBEBE"/>
            </w:tcBorders>
            <w:shd w:val="clear" w:color="auto" w:fill="B8CCE3"/>
          </w:tcPr>
          <w:p>
            <w:pPr>
              <w:pStyle w:val="TableParagraph"/>
              <w:spacing w:before="61"/>
              <w:ind w:left="9"/>
              <w:rPr>
                <w:sz w:val="18"/>
              </w:rPr>
            </w:pPr>
            <w:r>
              <w:rPr>
                <w:spacing w:val="-5"/>
                <w:sz w:val="18"/>
              </w:rPr>
              <w:t>69</w:t>
            </w:r>
          </w:p>
        </w:tc>
        <w:tc>
          <w:tcPr>
            <w:tcW w:w="1638" w:type="dxa"/>
            <w:tcBorders>
              <w:left w:val="single" w:sz="4" w:space="0" w:color="BEBEBE"/>
              <w:bottom w:val="single" w:sz="4" w:space="0" w:color="BEBEBE"/>
              <w:right w:val="single" w:sz="4" w:space="0" w:color="BEBEBE"/>
            </w:tcBorders>
            <w:shd w:val="clear" w:color="auto" w:fill="B8CCE3"/>
          </w:tcPr>
          <w:p>
            <w:pPr>
              <w:pStyle w:val="TableParagraph"/>
              <w:spacing w:before="61"/>
              <w:ind w:left="13"/>
              <w:rPr>
                <w:sz w:val="18"/>
              </w:rPr>
            </w:pPr>
            <w:r>
              <w:rPr>
                <w:spacing w:val="-5"/>
                <w:sz w:val="18"/>
              </w:rPr>
              <w:t>120</w:t>
            </w:r>
          </w:p>
        </w:tc>
        <w:tc>
          <w:tcPr>
            <w:tcW w:w="2163" w:type="dxa"/>
            <w:tcBorders>
              <w:left w:val="single" w:sz="4" w:space="0" w:color="BEBEBE"/>
              <w:bottom w:val="single" w:sz="4" w:space="0" w:color="BEBEBE"/>
              <w:right w:val="nil"/>
            </w:tcBorders>
            <w:shd w:val="clear" w:color="auto" w:fill="B8CCE3"/>
          </w:tcPr>
          <w:p>
            <w:pPr>
              <w:pStyle w:val="TableParagraph"/>
              <w:spacing w:before="61"/>
              <w:ind w:left="10"/>
              <w:rPr>
                <w:sz w:val="18"/>
              </w:rPr>
            </w:pPr>
            <w:r>
              <w:rPr>
                <w:spacing w:val="-5"/>
                <w:sz w:val="18"/>
              </w:rPr>
              <w:t>686</w:t>
            </w:r>
          </w:p>
        </w:tc>
      </w:tr>
      <w:tr>
        <w:trPr>
          <w:trHeight w:val="299" w:hRule="atLeast"/>
        </w:trPr>
        <w:tc>
          <w:tcPr>
            <w:tcW w:w="1246" w:type="dxa"/>
            <w:vMerge/>
            <w:tcBorders>
              <w:top w:val="nil"/>
              <w:left w:val="nil"/>
              <w:bottom w:val="single" w:sz="4" w:space="0" w:color="BEBEBE"/>
              <w:right w:val="single" w:sz="4" w:space="0" w:color="BEBEBE"/>
            </w:tcBorders>
            <w:shd w:val="clear" w:color="auto" w:fill="B8CCE3"/>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2"/>
                <w:sz w:val="18"/>
              </w:rPr>
              <w:t>Female</w:t>
            </w:r>
          </w:p>
        </w:tc>
        <w:tc>
          <w:tcPr>
            <w:tcW w:w="1235"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6"/>
              <w:rPr>
                <w:sz w:val="18"/>
              </w:rPr>
            </w:pPr>
            <w:r>
              <w:rPr>
                <w:spacing w:val="-2"/>
                <w:sz w:val="18"/>
              </w:rPr>
              <w:t>23,669</w:t>
            </w:r>
          </w:p>
        </w:tc>
        <w:tc>
          <w:tcPr>
            <w:tcW w:w="887"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2" w:right="8"/>
              <w:rPr>
                <w:sz w:val="18"/>
              </w:rPr>
            </w:pPr>
            <w:r>
              <w:rPr>
                <w:spacing w:val="-5"/>
                <w:sz w:val="18"/>
              </w:rPr>
              <w:t>15</w:t>
            </w:r>
          </w:p>
        </w:tc>
        <w:tc>
          <w:tcPr>
            <w:tcW w:w="793"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Pr>
                <w:sz w:val="18"/>
              </w:rPr>
            </w:pPr>
            <w:r>
              <w:rPr>
                <w:spacing w:val="-5"/>
                <w:sz w:val="18"/>
              </w:rPr>
              <w:t>25</w:t>
            </w:r>
          </w:p>
        </w:tc>
        <w:tc>
          <w:tcPr>
            <w:tcW w:w="163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3"/>
              <w:rPr>
                <w:sz w:val="18"/>
              </w:rPr>
            </w:pPr>
            <w:r>
              <w:rPr>
                <w:spacing w:val="-5"/>
                <w:sz w:val="18"/>
              </w:rPr>
              <w:t>40</w:t>
            </w:r>
          </w:p>
        </w:tc>
        <w:tc>
          <w:tcPr>
            <w:tcW w:w="2163" w:type="dxa"/>
            <w:tcBorders>
              <w:top w:val="single" w:sz="4" w:space="0" w:color="BEBEBE"/>
              <w:left w:val="single" w:sz="4" w:space="0" w:color="BEBEBE"/>
              <w:bottom w:val="single" w:sz="4" w:space="0" w:color="BEBEBE"/>
              <w:right w:val="nil"/>
            </w:tcBorders>
            <w:shd w:val="clear" w:color="auto" w:fill="B8CCE3"/>
          </w:tcPr>
          <w:p>
            <w:pPr>
              <w:pStyle w:val="TableParagraph"/>
              <w:spacing w:before="44"/>
              <w:ind w:left="10"/>
              <w:rPr>
                <w:sz w:val="18"/>
              </w:rPr>
            </w:pPr>
            <w:r>
              <w:rPr>
                <w:spacing w:val="-5"/>
                <w:sz w:val="18"/>
              </w:rPr>
              <w:t>169</w:t>
            </w:r>
          </w:p>
        </w:tc>
      </w:tr>
      <w:tr>
        <w:trPr>
          <w:trHeight w:val="299" w:hRule="atLeast"/>
        </w:trPr>
        <w:tc>
          <w:tcPr>
            <w:tcW w:w="1246"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96"/>
              <w:jc w:val="left"/>
              <w:rPr>
                <w:rFonts w:ascii="Arial"/>
                <w:b/>
                <w:sz w:val="18"/>
              </w:rPr>
            </w:pPr>
          </w:p>
          <w:p>
            <w:pPr>
              <w:pStyle w:val="TableParagraph"/>
              <w:ind w:left="307" w:right="153" w:hanging="147"/>
              <w:jc w:val="left"/>
              <w:rPr>
                <w:sz w:val="18"/>
              </w:rPr>
            </w:pPr>
            <w:r>
              <w:rPr>
                <w:sz w:val="18"/>
              </w:rPr>
              <w:t>Age</w:t>
            </w:r>
            <w:r>
              <w:rPr>
                <w:spacing w:val="-13"/>
                <w:sz w:val="18"/>
              </w:rPr>
              <w:t> </w:t>
            </w:r>
            <w:r>
              <w:rPr>
                <w:sz w:val="18"/>
              </w:rPr>
              <w:t>groups in years</w:t>
            </w: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2"/>
              <w:rPr>
                <w:sz w:val="18"/>
              </w:rPr>
            </w:pPr>
            <w:r>
              <w:rPr>
                <w:spacing w:val="-2"/>
                <w:sz w:val="18"/>
              </w:rPr>
              <w:t>15-</w:t>
            </w:r>
            <w:r>
              <w:rPr>
                <w:spacing w:val="-7"/>
                <w:sz w:val="18"/>
              </w:rPr>
              <w:t>24</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6"/>
              <w:rPr>
                <w:sz w:val="18"/>
              </w:rPr>
            </w:pPr>
            <w:r>
              <w:rPr>
                <w:spacing w:val="-2"/>
                <w:sz w:val="18"/>
              </w:rPr>
              <w:t>14,779</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4"/>
              <w:ind w:left="12" w:right="8"/>
              <w:rPr>
                <w:sz w:val="18"/>
              </w:rPr>
            </w:pPr>
            <w:r>
              <w:rPr>
                <w:spacing w:val="-5"/>
                <w:sz w:val="18"/>
              </w:rPr>
              <w:t>16</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Pr>
                <w:sz w:val="18"/>
              </w:rPr>
            </w:pPr>
            <w:r>
              <w:rPr>
                <w:spacing w:val="-5"/>
                <w:sz w:val="18"/>
              </w:rPr>
              <w:t>13</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4"/>
              <w:ind w:left="13"/>
              <w:rPr>
                <w:sz w:val="18"/>
              </w:rPr>
            </w:pPr>
            <w:r>
              <w:rPr>
                <w:spacing w:val="-5"/>
                <w:sz w:val="18"/>
              </w:rPr>
              <w:t>29</w:t>
            </w:r>
          </w:p>
        </w:tc>
        <w:tc>
          <w:tcPr>
            <w:tcW w:w="2163" w:type="dxa"/>
            <w:tcBorders>
              <w:top w:val="single" w:sz="4" w:space="0" w:color="BEBEBE"/>
              <w:left w:val="single" w:sz="4" w:space="0" w:color="BEBEBE"/>
              <w:bottom w:val="single" w:sz="4" w:space="0" w:color="BEBEBE"/>
              <w:right w:val="nil"/>
            </w:tcBorders>
          </w:tcPr>
          <w:p>
            <w:pPr>
              <w:pStyle w:val="TableParagraph"/>
              <w:spacing w:before="44"/>
              <w:ind w:left="10"/>
              <w:rPr>
                <w:sz w:val="18"/>
              </w:rPr>
            </w:pPr>
            <w:r>
              <w:rPr>
                <w:spacing w:val="-5"/>
                <w:sz w:val="18"/>
              </w:rPr>
              <w:t>196</w:t>
            </w:r>
          </w:p>
        </w:tc>
      </w:tr>
      <w:tr>
        <w:trPr>
          <w:trHeight w:val="300" w:hRule="atLeast"/>
        </w:trPr>
        <w:tc>
          <w:tcPr>
            <w:tcW w:w="1246" w:type="dxa"/>
            <w:vMerge/>
            <w:tcBorders>
              <w:top w:val="nil"/>
              <w:left w:val="nil"/>
              <w:bottom w:val="single" w:sz="4" w:space="0" w:color="BEBEBE"/>
              <w:right w:val="single" w:sz="4" w:space="0" w:color="BEBEBE"/>
            </w:tcBorders>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5"/>
              <w:ind w:left="2" w:right="2"/>
              <w:rPr>
                <w:sz w:val="18"/>
              </w:rPr>
            </w:pPr>
            <w:r>
              <w:rPr>
                <w:spacing w:val="-2"/>
                <w:sz w:val="18"/>
              </w:rPr>
              <w:t>25-</w:t>
            </w:r>
            <w:r>
              <w:rPr>
                <w:spacing w:val="-7"/>
                <w:sz w:val="18"/>
              </w:rPr>
              <w:t>34</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5"/>
              <w:ind w:left="9" w:right="6"/>
              <w:rPr>
                <w:sz w:val="18"/>
              </w:rPr>
            </w:pPr>
            <w:r>
              <w:rPr>
                <w:spacing w:val="-2"/>
                <w:sz w:val="18"/>
              </w:rPr>
              <w:t>10,546</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5"/>
              <w:ind w:left="12" w:right="8"/>
              <w:rPr>
                <w:sz w:val="18"/>
              </w:rPr>
            </w:pPr>
            <w:r>
              <w:rPr>
                <w:spacing w:val="-5"/>
                <w:sz w:val="18"/>
              </w:rPr>
              <w:t>18</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5"/>
              <w:ind w:left="9"/>
              <w:rPr>
                <w:sz w:val="18"/>
              </w:rPr>
            </w:pPr>
            <w:r>
              <w:rPr>
                <w:spacing w:val="-5"/>
                <w:sz w:val="18"/>
              </w:rPr>
              <w:t>24</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5"/>
              <w:ind w:left="13"/>
              <w:rPr>
                <w:sz w:val="18"/>
              </w:rPr>
            </w:pPr>
            <w:r>
              <w:rPr>
                <w:spacing w:val="-5"/>
                <w:sz w:val="18"/>
              </w:rPr>
              <w:t>42</w:t>
            </w:r>
          </w:p>
        </w:tc>
        <w:tc>
          <w:tcPr>
            <w:tcW w:w="2163" w:type="dxa"/>
            <w:tcBorders>
              <w:top w:val="single" w:sz="4" w:space="0" w:color="BEBEBE"/>
              <w:left w:val="single" w:sz="4" w:space="0" w:color="BEBEBE"/>
              <w:bottom w:val="single" w:sz="4" w:space="0" w:color="BEBEBE"/>
              <w:right w:val="nil"/>
            </w:tcBorders>
          </w:tcPr>
          <w:p>
            <w:pPr>
              <w:pStyle w:val="TableParagraph"/>
              <w:spacing w:before="45"/>
              <w:ind w:left="10"/>
              <w:rPr>
                <w:sz w:val="18"/>
              </w:rPr>
            </w:pPr>
            <w:r>
              <w:rPr>
                <w:spacing w:val="-5"/>
                <w:sz w:val="18"/>
              </w:rPr>
              <w:t>398</w:t>
            </w:r>
          </w:p>
        </w:tc>
      </w:tr>
      <w:tr>
        <w:trPr>
          <w:trHeight w:val="299" w:hRule="atLeast"/>
        </w:trPr>
        <w:tc>
          <w:tcPr>
            <w:tcW w:w="1246" w:type="dxa"/>
            <w:vMerge/>
            <w:tcBorders>
              <w:top w:val="nil"/>
              <w:left w:val="nil"/>
              <w:bottom w:val="single" w:sz="4" w:space="0" w:color="BEBEBE"/>
              <w:right w:val="single" w:sz="4" w:space="0" w:color="BEBEBE"/>
            </w:tcBorders>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2"/>
                <w:sz w:val="18"/>
              </w:rPr>
              <w:t>35-</w:t>
            </w:r>
            <w:r>
              <w:rPr>
                <w:spacing w:val="-7"/>
                <w:sz w:val="18"/>
              </w:rPr>
              <w:t>44</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6,832</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7"/>
              <w:ind w:left="12" w:right="8"/>
              <w:rPr>
                <w:sz w:val="18"/>
              </w:rPr>
            </w:pPr>
            <w:r>
              <w:rPr>
                <w:spacing w:val="-5"/>
                <w:sz w:val="18"/>
              </w:rPr>
              <w:t>18</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Pr>
                <w:sz w:val="18"/>
              </w:rPr>
            </w:pPr>
            <w:r>
              <w:rPr>
                <w:spacing w:val="-5"/>
                <w:sz w:val="18"/>
              </w:rPr>
              <w:t>21</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7"/>
              <w:ind w:left="13"/>
              <w:rPr>
                <w:sz w:val="18"/>
              </w:rPr>
            </w:pPr>
            <w:r>
              <w:rPr>
                <w:spacing w:val="-5"/>
                <w:sz w:val="18"/>
              </w:rPr>
              <w:t>39</w:t>
            </w:r>
          </w:p>
        </w:tc>
        <w:tc>
          <w:tcPr>
            <w:tcW w:w="2163" w:type="dxa"/>
            <w:tcBorders>
              <w:top w:val="single" w:sz="4" w:space="0" w:color="BEBEBE"/>
              <w:left w:val="single" w:sz="4" w:space="0" w:color="BEBEBE"/>
              <w:bottom w:val="single" w:sz="4" w:space="0" w:color="BEBEBE"/>
              <w:right w:val="nil"/>
            </w:tcBorders>
          </w:tcPr>
          <w:p>
            <w:pPr>
              <w:pStyle w:val="TableParagraph"/>
              <w:spacing w:before="47"/>
              <w:ind w:left="10"/>
              <w:rPr>
                <w:sz w:val="18"/>
              </w:rPr>
            </w:pPr>
            <w:r>
              <w:rPr>
                <w:spacing w:val="-5"/>
                <w:sz w:val="18"/>
              </w:rPr>
              <w:t>571</w:t>
            </w:r>
          </w:p>
        </w:tc>
      </w:tr>
      <w:tr>
        <w:trPr>
          <w:trHeight w:val="299" w:hRule="atLeast"/>
        </w:trPr>
        <w:tc>
          <w:tcPr>
            <w:tcW w:w="1246" w:type="dxa"/>
            <w:vMerge/>
            <w:tcBorders>
              <w:top w:val="nil"/>
              <w:left w:val="nil"/>
              <w:bottom w:val="single" w:sz="4" w:space="0" w:color="BEBEBE"/>
              <w:right w:val="single" w:sz="4" w:space="0" w:color="BEBEBE"/>
            </w:tcBorders>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2"/>
                <w:sz w:val="18"/>
              </w:rPr>
              <w:t>45-</w:t>
            </w:r>
            <w:r>
              <w:rPr>
                <w:spacing w:val="-7"/>
                <w:sz w:val="18"/>
              </w:rPr>
              <w:t>54</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4,280</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8"/>
              <w:rPr>
                <w:sz w:val="18"/>
              </w:rPr>
            </w:pPr>
            <w:r>
              <w:rPr>
                <w:spacing w:val="-10"/>
                <w:sz w:val="18"/>
              </w:rPr>
              <w:t>7</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Pr>
                <w:sz w:val="18"/>
              </w:rPr>
            </w:pPr>
            <w:r>
              <w:rPr>
                <w:spacing w:val="-5"/>
                <w:sz w:val="18"/>
              </w:rPr>
              <w:t>17</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7"/>
              <w:ind w:left="13"/>
              <w:rPr>
                <w:sz w:val="18"/>
              </w:rPr>
            </w:pPr>
            <w:r>
              <w:rPr>
                <w:spacing w:val="-5"/>
                <w:sz w:val="18"/>
              </w:rPr>
              <w:t>24</w:t>
            </w:r>
          </w:p>
        </w:tc>
        <w:tc>
          <w:tcPr>
            <w:tcW w:w="2163" w:type="dxa"/>
            <w:tcBorders>
              <w:top w:val="single" w:sz="4" w:space="0" w:color="BEBEBE"/>
              <w:left w:val="single" w:sz="4" w:space="0" w:color="BEBEBE"/>
              <w:bottom w:val="single" w:sz="4" w:space="0" w:color="BEBEBE"/>
              <w:right w:val="nil"/>
            </w:tcBorders>
          </w:tcPr>
          <w:p>
            <w:pPr>
              <w:pStyle w:val="TableParagraph"/>
              <w:spacing w:before="47"/>
              <w:ind w:left="10"/>
              <w:rPr>
                <w:sz w:val="18"/>
              </w:rPr>
            </w:pPr>
            <w:r>
              <w:rPr>
                <w:spacing w:val="-5"/>
                <w:sz w:val="18"/>
              </w:rPr>
              <w:t>561</w:t>
            </w:r>
          </w:p>
        </w:tc>
      </w:tr>
      <w:tr>
        <w:trPr>
          <w:trHeight w:val="302" w:hRule="atLeast"/>
        </w:trPr>
        <w:tc>
          <w:tcPr>
            <w:tcW w:w="1246" w:type="dxa"/>
            <w:vMerge/>
            <w:tcBorders>
              <w:top w:val="nil"/>
              <w:left w:val="nil"/>
              <w:bottom w:val="single" w:sz="4" w:space="0" w:color="BEBEBE"/>
              <w:right w:val="single" w:sz="4" w:space="0" w:color="BEBEBE"/>
            </w:tcBorders>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2"/>
                <w:sz w:val="18"/>
              </w:rPr>
              <w:t>55-</w:t>
            </w:r>
            <w:r>
              <w:rPr>
                <w:spacing w:val="-7"/>
                <w:sz w:val="18"/>
              </w:rPr>
              <w:t>64</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2,218</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7"/>
              <w:ind w:left="11" w:right="8"/>
              <w:rPr>
                <w:sz w:val="18"/>
              </w:rPr>
            </w:pPr>
            <w:r>
              <w:rPr>
                <w:spacing w:val="-10"/>
                <w:sz w:val="18"/>
              </w:rPr>
              <w:t>5</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Pr>
                <w:sz w:val="18"/>
              </w:rPr>
            </w:pPr>
            <w:r>
              <w:rPr>
                <w:spacing w:val="-10"/>
                <w:sz w:val="18"/>
              </w:rPr>
              <w:t>7</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7"/>
              <w:ind w:left="13"/>
              <w:rPr>
                <w:sz w:val="18"/>
              </w:rPr>
            </w:pPr>
            <w:r>
              <w:rPr>
                <w:spacing w:val="-5"/>
                <w:sz w:val="18"/>
              </w:rPr>
              <w:t>12</w:t>
            </w:r>
          </w:p>
        </w:tc>
        <w:tc>
          <w:tcPr>
            <w:tcW w:w="2163" w:type="dxa"/>
            <w:tcBorders>
              <w:top w:val="single" w:sz="4" w:space="0" w:color="BEBEBE"/>
              <w:left w:val="single" w:sz="4" w:space="0" w:color="BEBEBE"/>
              <w:bottom w:val="single" w:sz="4" w:space="0" w:color="BEBEBE"/>
              <w:right w:val="nil"/>
            </w:tcBorders>
          </w:tcPr>
          <w:p>
            <w:pPr>
              <w:pStyle w:val="TableParagraph"/>
              <w:spacing w:before="47"/>
              <w:ind w:left="10"/>
              <w:rPr>
                <w:sz w:val="18"/>
              </w:rPr>
            </w:pPr>
            <w:r>
              <w:rPr>
                <w:spacing w:val="-5"/>
                <w:sz w:val="18"/>
              </w:rPr>
              <w:t>541</w:t>
            </w:r>
          </w:p>
        </w:tc>
      </w:tr>
      <w:tr>
        <w:trPr>
          <w:trHeight w:val="299" w:hRule="atLeast"/>
        </w:trPr>
        <w:tc>
          <w:tcPr>
            <w:tcW w:w="1246" w:type="dxa"/>
            <w:vMerge/>
            <w:tcBorders>
              <w:top w:val="nil"/>
              <w:left w:val="nil"/>
              <w:bottom w:val="single" w:sz="4" w:space="0" w:color="BEBEBE"/>
              <w:right w:val="single" w:sz="4" w:space="0" w:color="BEBEBE"/>
            </w:tcBorders>
          </w:tcPr>
          <w:p>
            <w:pPr>
              <w:rPr>
                <w:sz w:val="2"/>
                <w:szCs w:val="2"/>
              </w:rPr>
            </w:pPr>
          </w:p>
        </w:tc>
        <w:tc>
          <w:tcPr>
            <w:tcW w:w="972"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65+</w:t>
            </w:r>
          </w:p>
        </w:tc>
        <w:tc>
          <w:tcPr>
            <w:tcW w:w="123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2"/>
                <w:sz w:val="18"/>
              </w:rPr>
              <w:t>2,499</w:t>
            </w:r>
          </w:p>
        </w:tc>
        <w:tc>
          <w:tcPr>
            <w:tcW w:w="887" w:type="dxa"/>
            <w:tcBorders>
              <w:top w:val="single" w:sz="4" w:space="0" w:color="BEBEBE"/>
              <w:left w:val="single" w:sz="4" w:space="0" w:color="BEBEBE"/>
              <w:bottom w:val="single" w:sz="4" w:space="0" w:color="BEBEBE"/>
              <w:right w:val="single" w:sz="4" w:space="0" w:color="BEBEBE"/>
            </w:tcBorders>
          </w:tcPr>
          <w:p>
            <w:pPr>
              <w:pStyle w:val="TableParagraph"/>
              <w:spacing w:before="44"/>
              <w:ind w:left="11" w:right="8"/>
              <w:rPr>
                <w:sz w:val="18"/>
              </w:rPr>
            </w:pPr>
            <w:r>
              <w:rPr>
                <w:spacing w:val="-10"/>
                <w:sz w:val="18"/>
              </w:rPr>
              <w:t>2</w:t>
            </w:r>
          </w:p>
        </w:tc>
        <w:tc>
          <w:tcPr>
            <w:tcW w:w="793"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Pr>
                <w:sz w:val="18"/>
              </w:rPr>
            </w:pPr>
            <w:r>
              <w:rPr>
                <w:spacing w:val="-5"/>
                <w:sz w:val="18"/>
              </w:rPr>
              <w:t>12</w:t>
            </w:r>
          </w:p>
        </w:tc>
        <w:tc>
          <w:tcPr>
            <w:tcW w:w="1638" w:type="dxa"/>
            <w:tcBorders>
              <w:top w:val="single" w:sz="4" w:space="0" w:color="BEBEBE"/>
              <w:left w:val="single" w:sz="4" w:space="0" w:color="BEBEBE"/>
              <w:bottom w:val="single" w:sz="4" w:space="0" w:color="BEBEBE"/>
              <w:right w:val="single" w:sz="4" w:space="0" w:color="BEBEBE"/>
            </w:tcBorders>
          </w:tcPr>
          <w:p>
            <w:pPr>
              <w:pStyle w:val="TableParagraph"/>
              <w:spacing w:before="44"/>
              <w:ind w:left="13"/>
              <w:rPr>
                <w:sz w:val="18"/>
              </w:rPr>
            </w:pPr>
            <w:r>
              <w:rPr>
                <w:spacing w:val="-5"/>
                <w:sz w:val="18"/>
              </w:rPr>
              <w:t>14</w:t>
            </w:r>
          </w:p>
        </w:tc>
        <w:tc>
          <w:tcPr>
            <w:tcW w:w="2163" w:type="dxa"/>
            <w:tcBorders>
              <w:top w:val="single" w:sz="4" w:space="0" w:color="BEBEBE"/>
              <w:left w:val="single" w:sz="4" w:space="0" w:color="BEBEBE"/>
              <w:bottom w:val="single" w:sz="4" w:space="0" w:color="BEBEBE"/>
              <w:right w:val="nil"/>
            </w:tcBorders>
          </w:tcPr>
          <w:p>
            <w:pPr>
              <w:pStyle w:val="TableParagraph"/>
              <w:spacing w:before="44"/>
              <w:ind w:left="10"/>
              <w:rPr>
                <w:sz w:val="18"/>
              </w:rPr>
            </w:pPr>
            <w:r>
              <w:rPr>
                <w:spacing w:val="-5"/>
                <w:sz w:val="18"/>
              </w:rPr>
              <w:t>560</w:t>
            </w:r>
          </w:p>
        </w:tc>
      </w:tr>
      <w:tr>
        <w:trPr>
          <w:trHeight w:val="299" w:hRule="atLeast"/>
        </w:trPr>
        <w:tc>
          <w:tcPr>
            <w:tcW w:w="1246" w:type="dxa"/>
            <w:vMerge w:val="restart"/>
            <w:tcBorders>
              <w:top w:val="single" w:sz="4" w:space="0" w:color="BEBEBE"/>
              <w:left w:val="nil"/>
              <w:bottom w:val="nil"/>
              <w:right w:val="single" w:sz="4" w:space="0" w:color="BEBEBE"/>
            </w:tcBorders>
            <w:shd w:val="clear" w:color="auto" w:fill="B8CCE3"/>
          </w:tcPr>
          <w:p>
            <w:pPr>
              <w:pStyle w:val="TableParagraph"/>
              <w:spacing w:before="200"/>
              <w:ind w:left="197"/>
              <w:jc w:val="left"/>
              <w:rPr>
                <w:sz w:val="18"/>
              </w:rPr>
            </w:pPr>
            <w:r>
              <w:rPr>
                <w:spacing w:val="-2"/>
                <w:sz w:val="18"/>
              </w:rPr>
              <w:t>Residence</w:t>
            </w:r>
          </w:p>
        </w:tc>
        <w:tc>
          <w:tcPr>
            <w:tcW w:w="97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1"/>
              <w:rPr>
                <w:sz w:val="18"/>
              </w:rPr>
            </w:pPr>
            <w:r>
              <w:rPr>
                <w:spacing w:val="-2"/>
                <w:sz w:val="18"/>
              </w:rPr>
              <w:t>Rural</w:t>
            </w:r>
          </w:p>
        </w:tc>
        <w:tc>
          <w:tcPr>
            <w:tcW w:w="1235"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6"/>
              <w:rPr>
                <w:sz w:val="18"/>
              </w:rPr>
            </w:pPr>
            <w:r>
              <w:rPr>
                <w:spacing w:val="-2"/>
                <w:sz w:val="18"/>
              </w:rPr>
              <w:t>23,816</w:t>
            </w:r>
          </w:p>
        </w:tc>
        <w:tc>
          <w:tcPr>
            <w:tcW w:w="887"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2" w:right="8"/>
              <w:rPr>
                <w:sz w:val="18"/>
              </w:rPr>
            </w:pPr>
            <w:r>
              <w:rPr>
                <w:spacing w:val="-5"/>
                <w:sz w:val="18"/>
              </w:rPr>
              <w:t>36</w:t>
            </w:r>
          </w:p>
        </w:tc>
        <w:tc>
          <w:tcPr>
            <w:tcW w:w="793"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Pr>
                <w:sz w:val="18"/>
              </w:rPr>
            </w:pPr>
            <w:r>
              <w:rPr>
                <w:spacing w:val="-5"/>
                <w:sz w:val="18"/>
              </w:rPr>
              <w:t>44</w:t>
            </w:r>
          </w:p>
        </w:tc>
        <w:tc>
          <w:tcPr>
            <w:tcW w:w="163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3"/>
              <w:rPr>
                <w:sz w:val="18"/>
              </w:rPr>
            </w:pPr>
            <w:r>
              <w:rPr>
                <w:spacing w:val="-5"/>
                <w:sz w:val="18"/>
              </w:rPr>
              <w:t>80</w:t>
            </w:r>
          </w:p>
        </w:tc>
        <w:tc>
          <w:tcPr>
            <w:tcW w:w="2163" w:type="dxa"/>
            <w:tcBorders>
              <w:top w:val="single" w:sz="4" w:space="0" w:color="BEBEBE"/>
              <w:left w:val="single" w:sz="4" w:space="0" w:color="BEBEBE"/>
              <w:bottom w:val="single" w:sz="4" w:space="0" w:color="BEBEBE"/>
              <w:right w:val="nil"/>
            </w:tcBorders>
            <w:shd w:val="clear" w:color="auto" w:fill="B8CCE3"/>
          </w:tcPr>
          <w:p>
            <w:pPr>
              <w:pStyle w:val="TableParagraph"/>
              <w:spacing w:before="44"/>
              <w:ind w:left="10"/>
              <w:rPr>
                <w:sz w:val="18"/>
              </w:rPr>
            </w:pPr>
            <w:r>
              <w:rPr>
                <w:spacing w:val="-5"/>
                <w:sz w:val="18"/>
              </w:rPr>
              <w:t>336</w:t>
            </w:r>
          </w:p>
        </w:tc>
      </w:tr>
      <w:tr>
        <w:trPr>
          <w:trHeight w:val="299" w:hRule="atLeast"/>
        </w:trPr>
        <w:tc>
          <w:tcPr>
            <w:tcW w:w="1246" w:type="dxa"/>
            <w:vMerge/>
            <w:tcBorders>
              <w:top w:val="nil"/>
              <w:left w:val="nil"/>
              <w:bottom w:val="nil"/>
              <w:right w:val="single" w:sz="4" w:space="0" w:color="BEBEBE"/>
            </w:tcBorders>
            <w:shd w:val="clear" w:color="auto" w:fill="B8CCE3"/>
          </w:tcPr>
          <w:p>
            <w:pPr>
              <w:rPr>
                <w:sz w:val="2"/>
                <w:szCs w:val="2"/>
              </w:rPr>
            </w:pPr>
          </w:p>
        </w:tc>
        <w:tc>
          <w:tcPr>
            <w:tcW w:w="972" w:type="dxa"/>
            <w:tcBorders>
              <w:top w:val="single" w:sz="4" w:space="0" w:color="BEBEBE"/>
              <w:left w:val="single" w:sz="4" w:space="0" w:color="BEBEBE"/>
              <w:bottom w:val="nil"/>
              <w:right w:val="single" w:sz="4" w:space="0" w:color="BEBEBE"/>
            </w:tcBorders>
            <w:shd w:val="clear" w:color="auto" w:fill="B8CCE3"/>
          </w:tcPr>
          <w:p>
            <w:pPr>
              <w:pStyle w:val="TableParagraph"/>
              <w:spacing w:before="44"/>
              <w:ind w:left="2" w:right="2"/>
              <w:rPr>
                <w:sz w:val="18"/>
              </w:rPr>
            </w:pPr>
            <w:r>
              <w:rPr>
                <w:spacing w:val="-2"/>
                <w:sz w:val="18"/>
              </w:rPr>
              <w:t>Urban</w:t>
            </w:r>
          </w:p>
        </w:tc>
        <w:tc>
          <w:tcPr>
            <w:tcW w:w="1235" w:type="dxa"/>
            <w:tcBorders>
              <w:top w:val="single" w:sz="4" w:space="0" w:color="BEBEBE"/>
              <w:left w:val="single" w:sz="4" w:space="0" w:color="BEBEBE"/>
              <w:bottom w:val="nil"/>
              <w:right w:val="single" w:sz="4" w:space="0" w:color="BEBEBE"/>
            </w:tcBorders>
            <w:shd w:val="clear" w:color="auto" w:fill="B8CCE3"/>
          </w:tcPr>
          <w:p>
            <w:pPr>
              <w:pStyle w:val="TableParagraph"/>
              <w:spacing w:before="44"/>
              <w:ind w:left="9" w:right="6"/>
              <w:rPr>
                <w:sz w:val="18"/>
              </w:rPr>
            </w:pPr>
            <w:r>
              <w:rPr>
                <w:spacing w:val="-2"/>
                <w:sz w:val="18"/>
              </w:rPr>
              <w:t>17,338</w:t>
            </w:r>
          </w:p>
        </w:tc>
        <w:tc>
          <w:tcPr>
            <w:tcW w:w="887" w:type="dxa"/>
            <w:tcBorders>
              <w:top w:val="single" w:sz="4" w:space="0" w:color="BEBEBE"/>
              <w:left w:val="single" w:sz="4" w:space="0" w:color="BEBEBE"/>
              <w:bottom w:val="nil"/>
              <w:right w:val="single" w:sz="4" w:space="0" w:color="BEBEBE"/>
            </w:tcBorders>
            <w:shd w:val="clear" w:color="auto" w:fill="B8CCE3"/>
          </w:tcPr>
          <w:p>
            <w:pPr>
              <w:pStyle w:val="TableParagraph"/>
              <w:spacing w:before="44"/>
              <w:ind w:left="12" w:right="8"/>
              <w:rPr>
                <w:sz w:val="18"/>
              </w:rPr>
            </w:pPr>
            <w:r>
              <w:rPr>
                <w:spacing w:val="-5"/>
                <w:sz w:val="18"/>
              </w:rPr>
              <w:t>30</w:t>
            </w:r>
          </w:p>
        </w:tc>
        <w:tc>
          <w:tcPr>
            <w:tcW w:w="793" w:type="dxa"/>
            <w:tcBorders>
              <w:top w:val="single" w:sz="4" w:space="0" w:color="BEBEBE"/>
              <w:left w:val="single" w:sz="4" w:space="0" w:color="BEBEBE"/>
              <w:bottom w:val="nil"/>
              <w:right w:val="single" w:sz="4" w:space="0" w:color="BEBEBE"/>
            </w:tcBorders>
            <w:shd w:val="clear" w:color="auto" w:fill="B8CCE3"/>
          </w:tcPr>
          <w:p>
            <w:pPr>
              <w:pStyle w:val="TableParagraph"/>
              <w:spacing w:before="44"/>
              <w:ind w:left="9"/>
              <w:rPr>
                <w:sz w:val="18"/>
              </w:rPr>
            </w:pPr>
            <w:r>
              <w:rPr>
                <w:spacing w:val="-5"/>
                <w:sz w:val="18"/>
              </w:rPr>
              <w:t>50</w:t>
            </w:r>
          </w:p>
        </w:tc>
        <w:tc>
          <w:tcPr>
            <w:tcW w:w="1638" w:type="dxa"/>
            <w:tcBorders>
              <w:top w:val="single" w:sz="4" w:space="0" w:color="BEBEBE"/>
              <w:left w:val="single" w:sz="4" w:space="0" w:color="BEBEBE"/>
              <w:bottom w:val="nil"/>
              <w:right w:val="single" w:sz="4" w:space="0" w:color="BEBEBE"/>
            </w:tcBorders>
            <w:shd w:val="clear" w:color="auto" w:fill="B8CCE3"/>
          </w:tcPr>
          <w:p>
            <w:pPr>
              <w:pStyle w:val="TableParagraph"/>
              <w:spacing w:before="44"/>
              <w:ind w:left="13"/>
              <w:rPr>
                <w:sz w:val="18"/>
              </w:rPr>
            </w:pPr>
            <w:r>
              <w:rPr>
                <w:spacing w:val="-5"/>
                <w:sz w:val="18"/>
              </w:rPr>
              <w:t>80</w:t>
            </w:r>
          </w:p>
        </w:tc>
        <w:tc>
          <w:tcPr>
            <w:tcW w:w="2163" w:type="dxa"/>
            <w:tcBorders>
              <w:top w:val="single" w:sz="4" w:space="0" w:color="BEBEBE"/>
              <w:left w:val="single" w:sz="4" w:space="0" w:color="BEBEBE"/>
              <w:bottom w:val="nil"/>
              <w:right w:val="nil"/>
            </w:tcBorders>
            <w:shd w:val="clear" w:color="auto" w:fill="B8CCE3"/>
          </w:tcPr>
          <w:p>
            <w:pPr>
              <w:pStyle w:val="TableParagraph"/>
              <w:spacing w:before="44"/>
              <w:ind w:left="10"/>
              <w:rPr>
                <w:sz w:val="18"/>
              </w:rPr>
            </w:pPr>
            <w:r>
              <w:rPr>
                <w:spacing w:val="-5"/>
                <w:sz w:val="18"/>
              </w:rPr>
              <w:t>461</w:t>
            </w:r>
          </w:p>
        </w:tc>
      </w:tr>
    </w:tbl>
    <w:p>
      <w:pPr>
        <w:pStyle w:val="BodyText"/>
        <w:rPr>
          <w:rFonts w:ascii="Arial"/>
          <w:b/>
          <w:sz w:val="22"/>
        </w:rPr>
      </w:pPr>
    </w:p>
    <w:p>
      <w:pPr>
        <w:pStyle w:val="BodyText"/>
        <w:rPr>
          <w:rFonts w:ascii="Arial"/>
          <w:b/>
          <w:sz w:val="22"/>
        </w:rPr>
      </w:pPr>
    </w:p>
    <w:p>
      <w:pPr>
        <w:pStyle w:val="BodyText"/>
        <w:spacing w:before="29"/>
        <w:rPr>
          <w:rFonts w:ascii="Arial"/>
          <w:b/>
          <w:sz w:val="22"/>
        </w:rPr>
      </w:pPr>
    </w:p>
    <w:p>
      <w:pPr>
        <w:pStyle w:val="ListParagraph"/>
        <w:numPr>
          <w:ilvl w:val="2"/>
          <w:numId w:val="19"/>
        </w:numPr>
        <w:tabs>
          <w:tab w:pos="704" w:val="left" w:leader="none"/>
        </w:tabs>
        <w:spacing w:line="240" w:lineRule="auto" w:before="0" w:after="0"/>
        <w:ind w:left="704" w:right="0" w:hanging="551"/>
        <w:jc w:val="left"/>
        <w:rPr>
          <w:rFonts w:ascii="Arial"/>
          <w:b/>
          <w:sz w:val="22"/>
        </w:rPr>
      </w:pPr>
      <w:r>
        <w:rPr>
          <w:rFonts w:ascii="Arial"/>
          <w:b/>
          <w:sz w:val="22"/>
        </w:rPr>
        <w:t>Confirmed</w:t>
      </w:r>
      <w:r>
        <w:rPr>
          <w:rFonts w:ascii="Arial"/>
          <w:b/>
          <w:spacing w:val="-9"/>
          <w:sz w:val="22"/>
        </w:rPr>
        <w:t> </w:t>
      </w:r>
      <w:r>
        <w:rPr>
          <w:rFonts w:ascii="Arial"/>
          <w:b/>
          <w:sz w:val="22"/>
        </w:rPr>
        <w:t>survey</w:t>
      </w:r>
      <w:r>
        <w:rPr>
          <w:rFonts w:ascii="Arial"/>
          <w:b/>
          <w:spacing w:val="-5"/>
          <w:sz w:val="22"/>
        </w:rPr>
        <w:t> </w:t>
      </w:r>
      <w:r>
        <w:rPr>
          <w:rFonts w:ascii="Arial"/>
          <w:b/>
          <w:sz w:val="22"/>
        </w:rPr>
        <w:t>cases</w:t>
      </w:r>
      <w:r>
        <w:rPr>
          <w:rFonts w:ascii="Arial"/>
          <w:b/>
          <w:spacing w:val="-1"/>
          <w:sz w:val="22"/>
        </w:rPr>
        <w:t> </w:t>
      </w:r>
      <w:r>
        <w:rPr>
          <w:rFonts w:ascii="Arial"/>
          <w:b/>
          <w:sz w:val="22"/>
        </w:rPr>
        <w:t>by</w:t>
      </w:r>
      <w:r>
        <w:rPr>
          <w:rFonts w:ascii="Arial"/>
          <w:b/>
          <w:spacing w:val="-9"/>
          <w:sz w:val="22"/>
        </w:rPr>
        <w:t> </w:t>
      </w:r>
      <w:r>
        <w:rPr>
          <w:rFonts w:ascii="Arial"/>
          <w:b/>
          <w:sz w:val="22"/>
        </w:rPr>
        <w:t>the</w:t>
      </w:r>
      <w:r>
        <w:rPr>
          <w:rFonts w:ascii="Arial"/>
          <w:b/>
          <w:spacing w:val="-3"/>
          <w:sz w:val="22"/>
        </w:rPr>
        <w:t> </w:t>
      </w:r>
      <w:r>
        <w:rPr>
          <w:rFonts w:ascii="Arial"/>
          <w:b/>
          <w:sz w:val="22"/>
        </w:rPr>
        <w:t>different</w:t>
      </w:r>
      <w:r>
        <w:rPr>
          <w:rFonts w:ascii="Arial"/>
          <w:b/>
          <w:spacing w:val="-6"/>
          <w:sz w:val="22"/>
        </w:rPr>
        <w:t> </w:t>
      </w:r>
      <w:r>
        <w:rPr>
          <w:rFonts w:ascii="Arial"/>
          <w:b/>
          <w:sz w:val="22"/>
        </w:rPr>
        <w:t>screening</w:t>
      </w:r>
      <w:r>
        <w:rPr>
          <w:rFonts w:ascii="Arial"/>
          <w:b/>
          <w:spacing w:val="-3"/>
          <w:sz w:val="22"/>
        </w:rPr>
        <w:t> </w:t>
      </w:r>
      <w:r>
        <w:rPr>
          <w:rFonts w:ascii="Arial"/>
          <w:b/>
          <w:spacing w:val="-2"/>
          <w:sz w:val="22"/>
        </w:rPr>
        <w:t>criteria</w:t>
      </w:r>
    </w:p>
    <w:p>
      <w:pPr>
        <w:pStyle w:val="BodyText"/>
        <w:spacing w:before="236"/>
        <w:ind w:left="153" w:right="172"/>
      </w:pPr>
      <w:r>
        <w:rPr/>
        <w:t>Table</w:t>
      </w:r>
      <w:r>
        <w:rPr>
          <w:spacing w:val="-3"/>
        </w:rPr>
        <w:t> </w:t>
      </w:r>
      <w:r>
        <w:rPr/>
        <w:t>18</w:t>
      </w:r>
      <w:r>
        <w:rPr>
          <w:spacing w:val="-3"/>
        </w:rPr>
        <w:t> </w:t>
      </w:r>
      <w:r>
        <w:rPr/>
        <w:t>displays</w:t>
      </w:r>
      <w:r>
        <w:rPr>
          <w:spacing w:val="-3"/>
        </w:rPr>
        <w:t> </w:t>
      </w:r>
      <w:r>
        <w:rPr/>
        <w:t>the</w:t>
      </w:r>
      <w:r>
        <w:rPr>
          <w:spacing w:val="-3"/>
        </w:rPr>
        <w:t> </w:t>
      </w:r>
      <w:r>
        <w:rPr/>
        <w:t>confirmed</w:t>
      </w:r>
      <w:r>
        <w:rPr>
          <w:spacing w:val="-3"/>
        </w:rPr>
        <w:t> </w:t>
      </w:r>
      <w:r>
        <w:rPr/>
        <w:t>survey</w:t>
      </w:r>
      <w:r>
        <w:rPr>
          <w:spacing w:val="-6"/>
        </w:rPr>
        <w:t> </w:t>
      </w:r>
      <w:r>
        <w:rPr/>
        <w:t>cases yield</w:t>
      </w:r>
      <w:r>
        <w:rPr>
          <w:spacing w:val="-1"/>
        </w:rPr>
        <w:t> </w:t>
      </w:r>
      <w:r>
        <w:rPr/>
        <w:t>of</w:t>
      </w:r>
      <w:r>
        <w:rPr>
          <w:spacing w:val="-3"/>
        </w:rPr>
        <w:t> </w:t>
      </w:r>
      <w:r>
        <w:rPr/>
        <w:t>the</w:t>
      </w:r>
      <w:r>
        <w:rPr>
          <w:spacing w:val="-5"/>
        </w:rPr>
        <w:t> </w:t>
      </w:r>
      <w:r>
        <w:rPr/>
        <w:t>different</w:t>
      </w:r>
      <w:r>
        <w:rPr>
          <w:spacing w:val="-3"/>
        </w:rPr>
        <w:t> </w:t>
      </w:r>
      <w:r>
        <w:rPr/>
        <w:t>screening</w:t>
      </w:r>
      <w:r>
        <w:rPr>
          <w:spacing w:val="-2"/>
        </w:rPr>
        <w:t> </w:t>
      </w:r>
      <w:r>
        <w:rPr/>
        <w:t>criteria</w:t>
      </w:r>
      <w:r>
        <w:rPr>
          <w:spacing w:val="-5"/>
        </w:rPr>
        <w:t> </w:t>
      </w:r>
      <w:r>
        <w:rPr/>
        <w:t>(cough only, CXR only or both, neither CXR or cough including exempt) of prevalent cases. The highest proportion of prevalent cases, 81 (50.6%) were eligible to provide sputum by CXR only, followed by 63 (39.4%) eligible by both symptoms and CXR, while only 16 (10%) were eligible by cough only.</w:t>
      </w:r>
    </w:p>
    <w:p>
      <w:pPr>
        <w:pStyle w:val="BodyText"/>
        <w:spacing w:before="3"/>
      </w:pPr>
    </w:p>
    <w:p>
      <w:pPr>
        <w:spacing w:before="1"/>
        <w:ind w:left="153" w:right="0" w:firstLine="0"/>
        <w:jc w:val="left"/>
        <w:rPr>
          <w:rFonts w:ascii="Arial"/>
          <w:b/>
          <w:sz w:val="22"/>
        </w:rPr>
      </w:pPr>
      <w:r>
        <w:rPr>
          <w:rFonts w:ascii="Arial"/>
          <w:b/>
          <w:sz w:val="22"/>
        </w:rPr>
        <w:t>Table</w:t>
      </w:r>
      <w:r>
        <w:rPr>
          <w:rFonts w:ascii="Arial"/>
          <w:b/>
          <w:spacing w:val="-6"/>
          <w:sz w:val="22"/>
        </w:rPr>
        <w:t> </w:t>
      </w:r>
      <w:r>
        <w:rPr>
          <w:rFonts w:ascii="Arial"/>
          <w:b/>
          <w:sz w:val="22"/>
        </w:rPr>
        <w:t>18.</w:t>
      </w:r>
      <w:r>
        <w:rPr>
          <w:rFonts w:ascii="Arial"/>
          <w:b/>
          <w:spacing w:val="-2"/>
          <w:sz w:val="22"/>
        </w:rPr>
        <w:t> </w:t>
      </w:r>
      <w:r>
        <w:rPr>
          <w:rFonts w:ascii="Arial"/>
          <w:b/>
          <w:sz w:val="22"/>
        </w:rPr>
        <w:t>Confirmed</w:t>
      </w:r>
      <w:r>
        <w:rPr>
          <w:rFonts w:ascii="Arial"/>
          <w:b/>
          <w:spacing w:val="-4"/>
          <w:sz w:val="22"/>
        </w:rPr>
        <w:t> </w:t>
      </w:r>
      <w:r>
        <w:rPr>
          <w:rFonts w:ascii="Arial"/>
          <w:b/>
          <w:sz w:val="22"/>
        </w:rPr>
        <w:t>survey</w:t>
      </w:r>
      <w:r>
        <w:rPr>
          <w:rFonts w:ascii="Arial"/>
          <w:b/>
          <w:spacing w:val="-8"/>
          <w:sz w:val="22"/>
        </w:rPr>
        <w:t> </w:t>
      </w:r>
      <w:r>
        <w:rPr>
          <w:rFonts w:ascii="Arial"/>
          <w:b/>
          <w:sz w:val="22"/>
        </w:rPr>
        <w:t>cases</w:t>
      </w:r>
      <w:r>
        <w:rPr>
          <w:rFonts w:ascii="Arial"/>
          <w:b/>
          <w:spacing w:val="-1"/>
          <w:sz w:val="22"/>
        </w:rPr>
        <w:t> </w:t>
      </w:r>
      <w:r>
        <w:rPr>
          <w:rFonts w:ascii="Arial"/>
          <w:b/>
          <w:sz w:val="22"/>
        </w:rPr>
        <w:t>yield</w:t>
      </w:r>
      <w:r>
        <w:rPr>
          <w:rFonts w:ascii="Arial"/>
          <w:b/>
          <w:spacing w:val="-2"/>
          <w:sz w:val="22"/>
        </w:rPr>
        <w:t> </w:t>
      </w:r>
      <w:r>
        <w:rPr>
          <w:rFonts w:ascii="Arial"/>
          <w:b/>
          <w:sz w:val="22"/>
        </w:rPr>
        <w:t>of</w:t>
      </w:r>
      <w:r>
        <w:rPr>
          <w:rFonts w:ascii="Arial"/>
          <w:b/>
          <w:spacing w:val="-5"/>
          <w:sz w:val="22"/>
        </w:rPr>
        <w:t> </w:t>
      </w:r>
      <w:r>
        <w:rPr>
          <w:rFonts w:ascii="Arial"/>
          <w:b/>
          <w:sz w:val="22"/>
        </w:rPr>
        <w:t>the</w:t>
      </w:r>
      <w:r>
        <w:rPr>
          <w:rFonts w:ascii="Arial"/>
          <w:b/>
          <w:spacing w:val="-6"/>
          <w:sz w:val="22"/>
        </w:rPr>
        <w:t> </w:t>
      </w:r>
      <w:r>
        <w:rPr>
          <w:rFonts w:ascii="Arial"/>
          <w:b/>
          <w:sz w:val="22"/>
        </w:rPr>
        <w:t>different</w:t>
      </w:r>
      <w:r>
        <w:rPr>
          <w:rFonts w:ascii="Arial"/>
          <w:b/>
          <w:spacing w:val="-5"/>
          <w:sz w:val="22"/>
        </w:rPr>
        <w:t> </w:t>
      </w:r>
      <w:r>
        <w:rPr>
          <w:rFonts w:ascii="Arial"/>
          <w:b/>
          <w:sz w:val="22"/>
        </w:rPr>
        <w:t>screening</w:t>
      </w:r>
      <w:r>
        <w:rPr>
          <w:rFonts w:ascii="Arial"/>
          <w:b/>
          <w:spacing w:val="-3"/>
          <w:sz w:val="22"/>
        </w:rPr>
        <w:t> </w:t>
      </w:r>
      <w:r>
        <w:rPr>
          <w:rFonts w:ascii="Arial"/>
          <w:b/>
          <w:spacing w:val="-2"/>
          <w:sz w:val="22"/>
        </w:rPr>
        <w:t>criteria</w:t>
      </w:r>
    </w:p>
    <w:p>
      <w:pPr>
        <w:pStyle w:val="BodyText"/>
        <w:spacing w:before="28"/>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547"/>
        <w:gridCol w:w="816"/>
        <w:gridCol w:w="1157"/>
        <w:gridCol w:w="1113"/>
        <w:gridCol w:w="1116"/>
        <w:gridCol w:w="1459"/>
      </w:tblGrid>
      <w:tr>
        <w:trPr>
          <w:trHeight w:val="406" w:hRule="atLeast"/>
        </w:trPr>
        <w:tc>
          <w:tcPr>
            <w:tcW w:w="2547" w:type="dxa"/>
            <w:vMerge w:val="restart"/>
            <w:tcBorders>
              <w:left w:val="nil"/>
              <w:right w:val="single" w:sz="4" w:space="0" w:color="000000"/>
            </w:tcBorders>
          </w:tcPr>
          <w:p>
            <w:pPr>
              <w:pStyle w:val="TableParagraph"/>
              <w:jc w:val="left"/>
              <w:rPr>
                <w:rFonts w:ascii="Arial"/>
                <w:b/>
                <w:sz w:val="18"/>
              </w:rPr>
            </w:pPr>
          </w:p>
          <w:p>
            <w:pPr>
              <w:pStyle w:val="TableParagraph"/>
              <w:spacing w:before="121"/>
              <w:jc w:val="left"/>
              <w:rPr>
                <w:rFonts w:ascii="Arial"/>
                <w:b/>
                <w:sz w:val="18"/>
              </w:rPr>
            </w:pPr>
          </w:p>
          <w:p>
            <w:pPr>
              <w:pStyle w:val="TableParagraph"/>
              <w:ind w:left="11"/>
              <w:rPr>
                <w:rFonts w:ascii="Arial"/>
                <w:b/>
                <w:sz w:val="18"/>
              </w:rPr>
            </w:pPr>
            <w:r>
              <w:rPr>
                <w:rFonts w:ascii="Arial"/>
                <w:b/>
                <w:spacing w:val="-2"/>
                <w:sz w:val="18"/>
              </w:rPr>
              <w:t>Eligibility</w:t>
            </w:r>
          </w:p>
        </w:tc>
        <w:tc>
          <w:tcPr>
            <w:tcW w:w="816" w:type="dxa"/>
            <w:tcBorders>
              <w:left w:val="single" w:sz="4" w:space="0" w:color="000000"/>
              <w:bottom w:val="single" w:sz="4" w:space="0" w:color="000000"/>
              <w:right w:val="single" w:sz="4" w:space="0" w:color="000000"/>
            </w:tcBorders>
          </w:tcPr>
          <w:p>
            <w:pPr>
              <w:pStyle w:val="TableParagraph"/>
              <w:jc w:val="left"/>
              <w:rPr>
                <w:rFonts w:ascii="Times New Roman"/>
                <w:sz w:val="20"/>
              </w:rPr>
            </w:pPr>
          </w:p>
        </w:tc>
        <w:tc>
          <w:tcPr>
            <w:tcW w:w="1157" w:type="dxa"/>
            <w:tcBorders>
              <w:left w:val="single" w:sz="4" w:space="0" w:color="000000"/>
              <w:bottom w:val="single" w:sz="4" w:space="0" w:color="000000"/>
              <w:right w:val="single" w:sz="4" w:space="0" w:color="000000"/>
            </w:tcBorders>
          </w:tcPr>
          <w:p>
            <w:pPr>
              <w:pStyle w:val="TableParagraph"/>
              <w:spacing w:before="107"/>
              <w:ind w:left="15" w:right="14"/>
              <w:rPr>
                <w:rFonts w:ascii="Arial"/>
                <w:b/>
                <w:sz w:val="18"/>
              </w:rPr>
            </w:pPr>
            <w:r>
              <w:rPr>
                <w:rFonts w:ascii="Arial"/>
                <w:b/>
                <w:sz w:val="18"/>
              </w:rPr>
              <w:t>S+B+</w:t>
            </w:r>
            <w:r>
              <w:rPr>
                <w:rFonts w:ascii="Arial"/>
                <w:b/>
                <w:spacing w:val="-6"/>
                <w:sz w:val="18"/>
              </w:rPr>
              <w:t> </w:t>
            </w:r>
            <w:r>
              <w:rPr>
                <w:rFonts w:ascii="Arial"/>
                <w:b/>
                <w:spacing w:val="-4"/>
                <w:sz w:val="18"/>
              </w:rPr>
              <w:t>Case</w:t>
            </w:r>
          </w:p>
        </w:tc>
        <w:tc>
          <w:tcPr>
            <w:tcW w:w="1113" w:type="dxa"/>
            <w:tcBorders>
              <w:left w:val="single" w:sz="4" w:space="0" w:color="000000"/>
              <w:bottom w:val="single" w:sz="4" w:space="0" w:color="000000"/>
              <w:right w:val="single" w:sz="4" w:space="0" w:color="000000"/>
            </w:tcBorders>
          </w:tcPr>
          <w:p>
            <w:pPr>
              <w:pStyle w:val="TableParagraph"/>
              <w:spacing w:before="107"/>
              <w:ind w:left="2" w:right="1"/>
              <w:rPr>
                <w:rFonts w:ascii="Arial"/>
                <w:b/>
                <w:sz w:val="18"/>
              </w:rPr>
            </w:pPr>
            <w:r>
              <w:rPr>
                <w:rFonts w:ascii="Arial"/>
                <w:b/>
                <w:sz w:val="18"/>
              </w:rPr>
              <w:t>S-B+</w:t>
            </w:r>
            <w:r>
              <w:rPr>
                <w:rFonts w:ascii="Arial"/>
                <w:b/>
                <w:spacing w:val="-3"/>
                <w:sz w:val="18"/>
              </w:rPr>
              <w:t> </w:t>
            </w:r>
            <w:r>
              <w:rPr>
                <w:rFonts w:ascii="Arial"/>
                <w:b/>
                <w:spacing w:val="-4"/>
                <w:sz w:val="18"/>
              </w:rPr>
              <w:t>Case</w:t>
            </w:r>
          </w:p>
        </w:tc>
        <w:tc>
          <w:tcPr>
            <w:tcW w:w="2575" w:type="dxa"/>
            <w:gridSpan w:val="2"/>
            <w:tcBorders>
              <w:left w:val="single" w:sz="4" w:space="0" w:color="000000"/>
              <w:bottom w:val="single" w:sz="4" w:space="0" w:color="000000"/>
              <w:right w:val="nil"/>
            </w:tcBorders>
          </w:tcPr>
          <w:p>
            <w:pPr>
              <w:pStyle w:val="TableParagraph"/>
              <w:spacing w:before="107"/>
              <w:ind w:left="104"/>
              <w:jc w:val="left"/>
              <w:rPr>
                <w:rFonts w:ascii="Arial"/>
                <w:b/>
                <w:sz w:val="18"/>
              </w:rPr>
            </w:pPr>
            <w:r>
              <w:rPr>
                <w:rFonts w:ascii="Arial"/>
                <w:b/>
                <w:spacing w:val="-2"/>
                <w:sz w:val="18"/>
              </w:rPr>
              <w:t>Bacteriologically</w:t>
            </w:r>
            <w:r>
              <w:rPr>
                <w:rFonts w:ascii="Arial"/>
                <w:b/>
                <w:spacing w:val="6"/>
                <w:sz w:val="18"/>
              </w:rPr>
              <w:t> </w:t>
            </w:r>
            <w:r>
              <w:rPr>
                <w:rFonts w:ascii="Arial"/>
                <w:b/>
                <w:spacing w:val="-2"/>
                <w:sz w:val="18"/>
              </w:rPr>
              <w:t>confirmed</w:t>
            </w:r>
          </w:p>
        </w:tc>
      </w:tr>
      <w:tr>
        <w:trPr>
          <w:trHeight w:val="407" w:hRule="atLeast"/>
        </w:trPr>
        <w:tc>
          <w:tcPr>
            <w:tcW w:w="2547" w:type="dxa"/>
            <w:vMerge/>
            <w:tcBorders>
              <w:top w:val="nil"/>
              <w:left w:val="nil"/>
              <w:right w:val="single" w:sz="4" w:space="0" w:color="000000"/>
            </w:tcBorders>
          </w:tcPr>
          <w:p>
            <w:pPr>
              <w:rPr>
                <w:sz w:val="2"/>
                <w:szCs w:val="2"/>
              </w:rPr>
            </w:pPr>
          </w:p>
        </w:tc>
        <w:tc>
          <w:tcPr>
            <w:tcW w:w="816" w:type="dxa"/>
            <w:tcBorders>
              <w:top w:val="single" w:sz="4" w:space="0" w:color="000000"/>
              <w:left w:val="single" w:sz="4" w:space="0" w:color="000000"/>
              <w:right w:val="single" w:sz="4" w:space="0" w:color="000000"/>
            </w:tcBorders>
          </w:tcPr>
          <w:p>
            <w:pPr>
              <w:pStyle w:val="TableParagraph"/>
              <w:spacing w:before="82"/>
              <w:ind w:left="103"/>
              <w:jc w:val="left"/>
              <w:rPr>
                <w:rFonts w:ascii="Arial"/>
                <w:b/>
                <w:sz w:val="18"/>
              </w:rPr>
            </w:pPr>
            <w:r>
              <w:rPr>
                <w:rFonts w:ascii="Arial"/>
                <w:b/>
                <w:spacing w:val="-2"/>
                <w:sz w:val="18"/>
              </w:rPr>
              <w:t>TOTAL</w:t>
            </w:r>
          </w:p>
        </w:tc>
        <w:tc>
          <w:tcPr>
            <w:tcW w:w="1157" w:type="dxa"/>
            <w:tcBorders>
              <w:top w:val="single" w:sz="4" w:space="0" w:color="000000"/>
              <w:left w:val="single" w:sz="4" w:space="0" w:color="000000"/>
              <w:right w:val="single" w:sz="4" w:space="0" w:color="000000"/>
            </w:tcBorders>
          </w:tcPr>
          <w:p>
            <w:pPr>
              <w:pStyle w:val="TableParagraph"/>
              <w:spacing w:before="87"/>
              <w:ind w:left="15" w:right="15"/>
              <w:rPr>
                <w:sz w:val="18"/>
              </w:rPr>
            </w:pPr>
            <w:r>
              <w:rPr>
                <w:spacing w:val="-5"/>
                <w:sz w:val="18"/>
              </w:rPr>
              <w:t>66</w:t>
            </w:r>
          </w:p>
        </w:tc>
        <w:tc>
          <w:tcPr>
            <w:tcW w:w="1113" w:type="dxa"/>
            <w:tcBorders>
              <w:top w:val="single" w:sz="4" w:space="0" w:color="000000"/>
              <w:left w:val="single" w:sz="4" w:space="0" w:color="000000"/>
              <w:right w:val="single" w:sz="4" w:space="0" w:color="000000"/>
            </w:tcBorders>
          </w:tcPr>
          <w:p>
            <w:pPr>
              <w:pStyle w:val="TableParagraph"/>
              <w:spacing w:before="87"/>
              <w:ind w:left="2" w:right="1"/>
              <w:rPr>
                <w:sz w:val="18"/>
              </w:rPr>
            </w:pPr>
            <w:r>
              <w:rPr>
                <w:spacing w:val="-5"/>
                <w:sz w:val="18"/>
              </w:rPr>
              <w:t>94</w:t>
            </w:r>
          </w:p>
        </w:tc>
        <w:tc>
          <w:tcPr>
            <w:tcW w:w="1116" w:type="dxa"/>
            <w:tcBorders>
              <w:top w:val="single" w:sz="4" w:space="0" w:color="000000"/>
              <w:left w:val="single" w:sz="4" w:space="0" w:color="000000"/>
              <w:right w:val="single" w:sz="4" w:space="0" w:color="000000"/>
            </w:tcBorders>
          </w:tcPr>
          <w:p>
            <w:pPr>
              <w:pStyle w:val="TableParagraph"/>
              <w:spacing w:before="87"/>
              <w:ind w:left="6"/>
              <w:rPr>
                <w:sz w:val="18"/>
              </w:rPr>
            </w:pPr>
            <w:r>
              <w:rPr>
                <w:spacing w:val="-5"/>
                <w:sz w:val="18"/>
              </w:rPr>
              <w:t>160</w:t>
            </w:r>
          </w:p>
        </w:tc>
        <w:tc>
          <w:tcPr>
            <w:tcW w:w="1459" w:type="dxa"/>
            <w:tcBorders>
              <w:top w:val="single" w:sz="4" w:space="0" w:color="000000"/>
              <w:left w:val="single" w:sz="4" w:space="0" w:color="000000"/>
              <w:right w:val="nil"/>
            </w:tcBorders>
          </w:tcPr>
          <w:p>
            <w:pPr>
              <w:pStyle w:val="TableParagraph"/>
              <w:spacing w:before="87"/>
              <w:ind w:left="1"/>
              <w:rPr>
                <w:sz w:val="18"/>
              </w:rPr>
            </w:pPr>
            <w:r>
              <w:rPr>
                <w:spacing w:val="-4"/>
                <w:sz w:val="18"/>
              </w:rPr>
              <w:t>100%</w:t>
            </w:r>
          </w:p>
        </w:tc>
      </w:tr>
      <w:tr>
        <w:trPr>
          <w:trHeight w:val="321" w:hRule="atLeast"/>
        </w:trPr>
        <w:tc>
          <w:tcPr>
            <w:tcW w:w="2547" w:type="dxa"/>
            <w:tcBorders>
              <w:left w:val="nil"/>
              <w:bottom w:val="single" w:sz="4" w:space="0" w:color="000000"/>
              <w:right w:val="single" w:sz="4" w:space="0" w:color="000000"/>
            </w:tcBorders>
          </w:tcPr>
          <w:p>
            <w:pPr>
              <w:pStyle w:val="TableParagraph"/>
              <w:spacing w:before="52"/>
              <w:ind w:left="107"/>
              <w:jc w:val="left"/>
              <w:rPr>
                <w:rFonts w:ascii="Arial"/>
                <w:b/>
                <w:sz w:val="18"/>
              </w:rPr>
            </w:pPr>
            <w:r>
              <w:rPr>
                <w:rFonts w:ascii="Arial"/>
                <w:b/>
                <w:sz w:val="18"/>
              </w:rPr>
              <w:t>Symptoms</w:t>
            </w:r>
            <w:r>
              <w:rPr>
                <w:rFonts w:ascii="Arial"/>
                <w:b/>
                <w:spacing w:val="-5"/>
                <w:sz w:val="18"/>
              </w:rPr>
              <w:t> </w:t>
            </w:r>
            <w:r>
              <w:rPr>
                <w:rFonts w:ascii="Arial"/>
                <w:b/>
                <w:spacing w:val="-2"/>
                <w:sz w:val="18"/>
              </w:rPr>
              <w:t>alone</w:t>
            </w:r>
          </w:p>
        </w:tc>
        <w:tc>
          <w:tcPr>
            <w:tcW w:w="816" w:type="dxa"/>
            <w:tcBorders>
              <w:left w:val="single" w:sz="4" w:space="0" w:color="000000"/>
              <w:bottom w:val="single" w:sz="4" w:space="0" w:color="000000"/>
              <w:right w:val="single" w:sz="4" w:space="0" w:color="000000"/>
            </w:tcBorders>
          </w:tcPr>
          <w:p>
            <w:pPr>
              <w:pStyle w:val="TableParagraph"/>
              <w:jc w:val="left"/>
              <w:rPr>
                <w:rFonts w:ascii="Times New Roman"/>
                <w:sz w:val="20"/>
              </w:rPr>
            </w:pPr>
          </w:p>
        </w:tc>
        <w:tc>
          <w:tcPr>
            <w:tcW w:w="1157" w:type="dxa"/>
            <w:tcBorders>
              <w:left w:val="single" w:sz="4" w:space="0" w:color="000000"/>
              <w:bottom w:val="single" w:sz="4" w:space="0" w:color="000000"/>
              <w:right w:val="single" w:sz="4" w:space="0" w:color="000000"/>
            </w:tcBorders>
          </w:tcPr>
          <w:p>
            <w:pPr>
              <w:pStyle w:val="TableParagraph"/>
              <w:spacing w:before="56"/>
              <w:ind w:left="15" w:right="15"/>
              <w:rPr>
                <w:sz w:val="18"/>
              </w:rPr>
            </w:pPr>
            <w:r>
              <w:rPr>
                <w:spacing w:val="-10"/>
                <w:sz w:val="18"/>
              </w:rPr>
              <w:t>0</w:t>
            </w:r>
          </w:p>
        </w:tc>
        <w:tc>
          <w:tcPr>
            <w:tcW w:w="1113" w:type="dxa"/>
            <w:tcBorders>
              <w:left w:val="single" w:sz="4" w:space="0" w:color="000000"/>
              <w:bottom w:val="single" w:sz="4" w:space="0" w:color="000000"/>
              <w:right w:val="single" w:sz="4" w:space="0" w:color="000000"/>
            </w:tcBorders>
          </w:tcPr>
          <w:p>
            <w:pPr>
              <w:pStyle w:val="TableParagraph"/>
              <w:spacing w:before="56"/>
              <w:ind w:left="2" w:right="1"/>
              <w:rPr>
                <w:sz w:val="18"/>
              </w:rPr>
            </w:pPr>
            <w:r>
              <w:rPr>
                <w:spacing w:val="-5"/>
                <w:sz w:val="18"/>
              </w:rPr>
              <w:t>16</w:t>
            </w:r>
          </w:p>
        </w:tc>
        <w:tc>
          <w:tcPr>
            <w:tcW w:w="1116" w:type="dxa"/>
            <w:tcBorders>
              <w:left w:val="single" w:sz="4" w:space="0" w:color="000000"/>
              <w:bottom w:val="single" w:sz="4" w:space="0" w:color="000000"/>
              <w:right w:val="single" w:sz="4" w:space="0" w:color="000000"/>
            </w:tcBorders>
          </w:tcPr>
          <w:p>
            <w:pPr>
              <w:pStyle w:val="TableParagraph"/>
              <w:spacing w:before="56"/>
              <w:ind w:left="6"/>
              <w:rPr>
                <w:sz w:val="18"/>
              </w:rPr>
            </w:pPr>
            <w:r>
              <w:rPr>
                <w:spacing w:val="-5"/>
                <w:sz w:val="18"/>
              </w:rPr>
              <w:t>16</w:t>
            </w:r>
          </w:p>
        </w:tc>
        <w:tc>
          <w:tcPr>
            <w:tcW w:w="1459" w:type="dxa"/>
            <w:tcBorders>
              <w:left w:val="single" w:sz="4" w:space="0" w:color="000000"/>
              <w:bottom w:val="single" w:sz="4" w:space="0" w:color="000000"/>
              <w:right w:val="nil"/>
            </w:tcBorders>
          </w:tcPr>
          <w:p>
            <w:pPr>
              <w:pStyle w:val="TableParagraph"/>
              <w:spacing w:before="56"/>
              <w:ind w:left="1" w:right="1"/>
              <w:rPr>
                <w:sz w:val="18"/>
              </w:rPr>
            </w:pPr>
            <w:r>
              <w:rPr>
                <w:spacing w:val="-4"/>
                <w:sz w:val="18"/>
              </w:rPr>
              <w:t>10.0</w:t>
            </w:r>
          </w:p>
        </w:tc>
      </w:tr>
      <w:tr>
        <w:trPr>
          <w:trHeight w:val="434" w:hRule="atLeast"/>
        </w:trPr>
        <w:tc>
          <w:tcPr>
            <w:tcW w:w="2547" w:type="dxa"/>
            <w:tcBorders>
              <w:top w:val="single" w:sz="4" w:space="0" w:color="000000"/>
              <w:left w:val="nil"/>
              <w:bottom w:val="single" w:sz="4" w:space="0" w:color="000000"/>
              <w:right w:val="single" w:sz="4" w:space="0" w:color="000000"/>
            </w:tcBorders>
          </w:tcPr>
          <w:p>
            <w:pPr>
              <w:pStyle w:val="TableParagraph"/>
              <w:spacing w:before="109"/>
              <w:ind w:left="107"/>
              <w:jc w:val="left"/>
              <w:rPr>
                <w:rFonts w:ascii="Arial"/>
                <w:b/>
                <w:sz w:val="18"/>
              </w:rPr>
            </w:pPr>
            <w:r>
              <w:rPr>
                <w:rFonts w:ascii="Arial"/>
                <w:b/>
                <w:sz w:val="18"/>
              </w:rPr>
              <w:t>Chest</w:t>
            </w:r>
            <w:r>
              <w:rPr>
                <w:rFonts w:ascii="Arial"/>
                <w:b/>
                <w:spacing w:val="-4"/>
                <w:sz w:val="18"/>
              </w:rPr>
              <w:t> </w:t>
            </w:r>
            <w:r>
              <w:rPr>
                <w:rFonts w:ascii="Arial"/>
                <w:b/>
                <w:sz w:val="18"/>
              </w:rPr>
              <w:t>X-ray</w:t>
            </w:r>
            <w:r>
              <w:rPr>
                <w:rFonts w:ascii="Arial"/>
                <w:b/>
                <w:spacing w:val="-9"/>
                <w:sz w:val="18"/>
              </w:rPr>
              <w:t> </w:t>
            </w:r>
            <w:r>
              <w:rPr>
                <w:rFonts w:ascii="Arial"/>
                <w:b/>
                <w:spacing w:val="-4"/>
                <w:sz w:val="18"/>
              </w:rPr>
              <w:t>alone</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1157" w:type="dxa"/>
            <w:tcBorders>
              <w:top w:val="single" w:sz="4" w:space="0" w:color="000000"/>
              <w:left w:val="single" w:sz="4" w:space="0" w:color="000000"/>
              <w:bottom w:val="single" w:sz="4" w:space="0" w:color="000000"/>
              <w:right w:val="single" w:sz="4" w:space="0" w:color="000000"/>
            </w:tcBorders>
          </w:tcPr>
          <w:p>
            <w:pPr>
              <w:pStyle w:val="TableParagraph"/>
              <w:spacing w:before="114"/>
              <w:ind w:left="15" w:right="15"/>
              <w:rPr>
                <w:sz w:val="18"/>
              </w:rPr>
            </w:pPr>
            <w:r>
              <w:rPr>
                <w:spacing w:val="-5"/>
                <w:sz w:val="18"/>
              </w:rPr>
              <w:t>30</w:t>
            </w:r>
          </w:p>
        </w:tc>
        <w:tc>
          <w:tcPr>
            <w:tcW w:w="1113" w:type="dxa"/>
            <w:tcBorders>
              <w:top w:val="single" w:sz="4" w:space="0" w:color="000000"/>
              <w:left w:val="single" w:sz="4" w:space="0" w:color="000000"/>
              <w:bottom w:val="single" w:sz="4" w:space="0" w:color="000000"/>
              <w:right w:val="single" w:sz="4" w:space="0" w:color="000000"/>
            </w:tcBorders>
          </w:tcPr>
          <w:p>
            <w:pPr>
              <w:pStyle w:val="TableParagraph"/>
              <w:spacing w:before="114"/>
              <w:ind w:left="2" w:right="1"/>
              <w:rPr>
                <w:sz w:val="18"/>
              </w:rPr>
            </w:pPr>
            <w:r>
              <w:rPr>
                <w:spacing w:val="-5"/>
                <w:sz w:val="18"/>
              </w:rPr>
              <w:t>51</w:t>
            </w:r>
          </w:p>
        </w:tc>
        <w:tc>
          <w:tcPr>
            <w:tcW w:w="1116" w:type="dxa"/>
            <w:tcBorders>
              <w:top w:val="single" w:sz="4" w:space="0" w:color="000000"/>
              <w:left w:val="single" w:sz="4" w:space="0" w:color="000000"/>
              <w:bottom w:val="single" w:sz="4" w:space="0" w:color="000000"/>
              <w:right w:val="single" w:sz="4" w:space="0" w:color="000000"/>
            </w:tcBorders>
          </w:tcPr>
          <w:p>
            <w:pPr>
              <w:pStyle w:val="TableParagraph"/>
              <w:spacing w:before="114"/>
              <w:ind w:left="6"/>
              <w:rPr>
                <w:sz w:val="18"/>
              </w:rPr>
            </w:pPr>
            <w:r>
              <w:rPr>
                <w:spacing w:val="-5"/>
                <w:sz w:val="18"/>
              </w:rPr>
              <w:t>81</w:t>
            </w:r>
          </w:p>
        </w:tc>
        <w:tc>
          <w:tcPr>
            <w:tcW w:w="1459" w:type="dxa"/>
            <w:tcBorders>
              <w:top w:val="single" w:sz="4" w:space="0" w:color="000000"/>
              <w:left w:val="single" w:sz="4" w:space="0" w:color="000000"/>
              <w:bottom w:val="single" w:sz="4" w:space="0" w:color="000000"/>
              <w:right w:val="nil"/>
            </w:tcBorders>
          </w:tcPr>
          <w:p>
            <w:pPr>
              <w:pStyle w:val="TableParagraph"/>
              <w:spacing w:before="114"/>
              <w:ind w:left="1" w:right="1"/>
              <w:rPr>
                <w:sz w:val="18"/>
              </w:rPr>
            </w:pPr>
            <w:r>
              <w:rPr>
                <w:spacing w:val="-4"/>
                <w:sz w:val="18"/>
              </w:rPr>
              <w:t>50.6</w:t>
            </w:r>
          </w:p>
        </w:tc>
      </w:tr>
      <w:tr>
        <w:trPr>
          <w:trHeight w:val="431" w:hRule="atLeast"/>
        </w:trPr>
        <w:tc>
          <w:tcPr>
            <w:tcW w:w="2547" w:type="dxa"/>
            <w:tcBorders>
              <w:top w:val="single" w:sz="4" w:space="0" w:color="000000"/>
              <w:left w:val="nil"/>
              <w:bottom w:val="single" w:sz="4" w:space="0" w:color="000000"/>
              <w:right w:val="single" w:sz="4" w:space="0" w:color="000000"/>
            </w:tcBorders>
          </w:tcPr>
          <w:p>
            <w:pPr>
              <w:pStyle w:val="TableParagraph"/>
              <w:spacing w:before="107"/>
              <w:ind w:left="107"/>
              <w:jc w:val="left"/>
              <w:rPr>
                <w:rFonts w:ascii="Arial"/>
                <w:b/>
                <w:sz w:val="18"/>
              </w:rPr>
            </w:pPr>
            <w:r>
              <w:rPr>
                <w:rFonts w:ascii="Arial"/>
                <w:b/>
                <w:sz w:val="18"/>
              </w:rPr>
              <w:t>Both</w:t>
            </w:r>
            <w:r>
              <w:rPr>
                <w:rFonts w:ascii="Arial"/>
                <w:b/>
                <w:spacing w:val="-8"/>
                <w:sz w:val="18"/>
              </w:rPr>
              <w:t> </w:t>
            </w:r>
            <w:r>
              <w:rPr>
                <w:rFonts w:ascii="Arial"/>
                <w:b/>
                <w:sz w:val="18"/>
              </w:rPr>
              <w:t>symptoms</w:t>
            </w:r>
            <w:r>
              <w:rPr>
                <w:rFonts w:ascii="Arial"/>
                <w:b/>
                <w:spacing w:val="-7"/>
                <w:sz w:val="18"/>
              </w:rPr>
              <w:t> </w:t>
            </w:r>
            <w:r>
              <w:rPr>
                <w:rFonts w:ascii="Arial"/>
                <w:b/>
                <w:sz w:val="18"/>
              </w:rPr>
              <w:t>and</w:t>
            </w:r>
            <w:r>
              <w:rPr>
                <w:rFonts w:ascii="Arial"/>
                <w:b/>
                <w:spacing w:val="-7"/>
                <w:sz w:val="18"/>
              </w:rPr>
              <w:t> </w:t>
            </w:r>
            <w:r>
              <w:rPr>
                <w:rFonts w:ascii="Arial"/>
                <w:b/>
                <w:sz w:val="18"/>
              </w:rPr>
              <w:t>X-</w:t>
            </w:r>
            <w:r>
              <w:rPr>
                <w:rFonts w:ascii="Arial"/>
                <w:b/>
                <w:spacing w:val="-5"/>
                <w:sz w:val="18"/>
              </w:rPr>
              <w:t>ray</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1157" w:type="dxa"/>
            <w:tcBorders>
              <w:top w:val="single" w:sz="4" w:space="0" w:color="000000"/>
              <w:left w:val="single" w:sz="4" w:space="0" w:color="000000"/>
              <w:bottom w:val="single" w:sz="4" w:space="0" w:color="000000"/>
              <w:right w:val="single" w:sz="4" w:space="0" w:color="000000"/>
            </w:tcBorders>
          </w:tcPr>
          <w:p>
            <w:pPr>
              <w:pStyle w:val="TableParagraph"/>
              <w:spacing w:before="111"/>
              <w:ind w:left="15" w:right="15"/>
              <w:rPr>
                <w:sz w:val="18"/>
              </w:rPr>
            </w:pPr>
            <w:r>
              <w:rPr>
                <w:spacing w:val="-5"/>
                <w:sz w:val="18"/>
              </w:rPr>
              <w:t>36</w:t>
            </w:r>
          </w:p>
        </w:tc>
        <w:tc>
          <w:tcPr>
            <w:tcW w:w="1113" w:type="dxa"/>
            <w:tcBorders>
              <w:top w:val="single" w:sz="4" w:space="0" w:color="000000"/>
              <w:left w:val="single" w:sz="4" w:space="0" w:color="000000"/>
              <w:bottom w:val="single" w:sz="4" w:space="0" w:color="000000"/>
              <w:right w:val="single" w:sz="4" w:space="0" w:color="000000"/>
            </w:tcBorders>
          </w:tcPr>
          <w:p>
            <w:pPr>
              <w:pStyle w:val="TableParagraph"/>
              <w:spacing w:before="111"/>
              <w:ind w:left="2" w:right="1"/>
              <w:rPr>
                <w:sz w:val="18"/>
              </w:rPr>
            </w:pPr>
            <w:r>
              <w:rPr>
                <w:spacing w:val="-5"/>
                <w:sz w:val="18"/>
              </w:rPr>
              <w:t>27</w:t>
            </w:r>
          </w:p>
        </w:tc>
        <w:tc>
          <w:tcPr>
            <w:tcW w:w="1116" w:type="dxa"/>
            <w:tcBorders>
              <w:top w:val="single" w:sz="4" w:space="0" w:color="000000"/>
              <w:left w:val="single" w:sz="4" w:space="0" w:color="000000"/>
              <w:bottom w:val="single" w:sz="4" w:space="0" w:color="000000"/>
              <w:right w:val="single" w:sz="4" w:space="0" w:color="000000"/>
            </w:tcBorders>
          </w:tcPr>
          <w:p>
            <w:pPr>
              <w:pStyle w:val="TableParagraph"/>
              <w:spacing w:before="111"/>
              <w:ind w:left="6"/>
              <w:rPr>
                <w:sz w:val="18"/>
              </w:rPr>
            </w:pPr>
            <w:r>
              <w:rPr>
                <w:spacing w:val="-5"/>
                <w:sz w:val="18"/>
              </w:rPr>
              <w:t>63</w:t>
            </w:r>
          </w:p>
        </w:tc>
        <w:tc>
          <w:tcPr>
            <w:tcW w:w="1459" w:type="dxa"/>
            <w:tcBorders>
              <w:top w:val="single" w:sz="4" w:space="0" w:color="000000"/>
              <w:left w:val="single" w:sz="4" w:space="0" w:color="000000"/>
              <w:bottom w:val="single" w:sz="4" w:space="0" w:color="000000"/>
              <w:right w:val="nil"/>
            </w:tcBorders>
          </w:tcPr>
          <w:p>
            <w:pPr>
              <w:pStyle w:val="TableParagraph"/>
              <w:spacing w:before="111"/>
              <w:ind w:left="1" w:right="1"/>
              <w:rPr>
                <w:sz w:val="18"/>
              </w:rPr>
            </w:pPr>
            <w:r>
              <w:rPr>
                <w:spacing w:val="-4"/>
                <w:sz w:val="18"/>
              </w:rPr>
              <w:t>39.4</w:t>
            </w:r>
          </w:p>
        </w:tc>
      </w:tr>
      <w:tr>
        <w:trPr>
          <w:trHeight w:val="431" w:hRule="atLeast"/>
        </w:trPr>
        <w:tc>
          <w:tcPr>
            <w:tcW w:w="2547" w:type="dxa"/>
            <w:tcBorders>
              <w:top w:val="single" w:sz="4" w:space="0" w:color="000000"/>
              <w:left w:val="nil"/>
              <w:bottom w:val="nil"/>
              <w:right w:val="single" w:sz="4" w:space="0" w:color="000000"/>
            </w:tcBorders>
          </w:tcPr>
          <w:p>
            <w:pPr>
              <w:pStyle w:val="TableParagraph"/>
              <w:spacing w:before="107"/>
              <w:ind w:left="107"/>
              <w:jc w:val="left"/>
              <w:rPr>
                <w:rFonts w:ascii="Arial"/>
                <w:b/>
                <w:sz w:val="18"/>
              </w:rPr>
            </w:pPr>
            <w:r>
              <w:rPr>
                <w:rFonts w:ascii="Arial"/>
                <w:b/>
                <w:sz w:val="18"/>
              </w:rPr>
              <w:t>No X-ray</w:t>
            </w:r>
            <w:r>
              <w:rPr>
                <w:rFonts w:ascii="Arial"/>
                <w:b/>
                <w:spacing w:val="-6"/>
                <w:sz w:val="18"/>
              </w:rPr>
              <w:t> </w:t>
            </w:r>
            <w:r>
              <w:rPr>
                <w:rFonts w:ascii="Arial"/>
                <w:b/>
                <w:sz w:val="18"/>
              </w:rPr>
              <w:t>with</w:t>
            </w:r>
            <w:r>
              <w:rPr>
                <w:rFonts w:ascii="Arial"/>
                <w:b/>
                <w:spacing w:val="1"/>
                <w:sz w:val="18"/>
              </w:rPr>
              <w:t> </w:t>
            </w:r>
            <w:r>
              <w:rPr>
                <w:rFonts w:ascii="Arial"/>
                <w:b/>
                <w:spacing w:val="-2"/>
                <w:sz w:val="18"/>
              </w:rPr>
              <w:t>symptoms</w:t>
            </w:r>
          </w:p>
        </w:tc>
        <w:tc>
          <w:tcPr>
            <w:tcW w:w="816" w:type="dxa"/>
            <w:tcBorders>
              <w:top w:val="single" w:sz="4" w:space="0" w:color="000000"/>
              <w:left w:val="single" w:sz="4" w:space="0" w:color="000000"/>
              <w:bottom w:val="nil"/>
              <w:right w:val="single" w:sz="4" w:space="0" w:color="000000"/>
            </w:tcBorders>
          </w:tcPr>
          <w:p>
            <w:pPr>
              <w:pStyle w:val="TableParagraph"/>
              <w:jc w:val="left"/>
              <w:rPr>
                <w:rFonts w:ascii="Times New Roman"/>
                <w:sz w:val="20"/>
              </w:rPr>
            </w:pPr>
          </w:p>
        </w:tc>
        <w:tc>
          <w:tcPr>
            <w:tcW w:w="1157" w:type="dxa"/>
            <w:tcBorders>
              <w:top w:val="single" w:sz="4" w:space="0" w:color="000000"/>
              <w:left w:val="single" w:sz="4" w:space="0" w:color="000000"/>
              <w:bottom w:val="nil"/>
              <w:right w:val="single" w:sz="4" w:space="0" w:color="000000"/>
            </w:tcBorders>
          </w:tcPr>
          <w:p>
            <w:pPr>
              <w:pStyle w:val="TableParagraph"/>
              <w:spacing w:before="111"/>
              <w:ind w:left="15" w:right="15"/>
              <w:rPr>
                <w:sz w:val="18"/>
              </w:rPr>
            </w:pPr>
            <w:r>
              <w:rPr>
                <w:spacing w:val="-10"/>
                <w:sz w:val="18"/>
              </w:rPr>
              <w:t>0</w:t>
            </w:r>
          </w:p>
        </w:tc>
        <w:tc>
          <w:tcPr>
            <w:tcW w:w="1113" w:type="dxa"/>
            <w:tcBorders>
              <w:top w:val="single" w:sz="4" w:space="0" w:color="000000"/>
              <w:left w:val="single" w:sz="4" w:space="0" w:color="000000"/>
              <w:bottom w:val="nil"/>
              <w:right w:val="single" w:sz="4" w:space="0" w:color="000000"/>
            </w:tcBorders>
          </w:tcPr>
          <w:p>
            <w:pPr>
              <w:pStyle w:val="TableParagraph"/>
              <w:spacing w:before="111"/>
              <w:ind w:left="1" w:right="2"/>
              <w:rPr>
                <w:sz w:val="18"/>
              </w:rPr>
            </w:pPr>
            <w:r>
              <w:rPr>
                <w:spacing w:val="-10"/>
                <w:sz w:val="18"/>
              </w:rPr>
              <w:t>0</w:t>
            </w:r>
          </w:p>
        </w:tc>
        <w:tc>
          <w:tcPr>
            <w:tcW w:w="1116" w:type="dxa"/>
            <w:tcBorders>
              <w:top w:val="single" w:sz="4" w:space="0" w:color="000000"/>
              <w:left w:val="single" w:sz="4" w:space="0" w:color="000000"/>
              <w:bottom w:val="nil"/>
              <w:right w:val="single" w:sz="4" w:space="0" w:color="000000"/>
            </w:tcBorders>
          </w:tcPr>
          <w:p>
            <w:pPr>
              <w:pStyle w:val="TableParagraph"/>
              <w:spacing w:before="111"/>
              <w:ind w:left="6" w:right="6"/>
              <w:rPr>
                <w:sz w:val="18"/>
              </w:rPr>
            </w:pPr>
            <w:r>
              <w:rPr>
                <w:spacing w:val="-10"/>
                <w:sz w:val="18"/>
              </w:rPr>
              <w:t>0</w:t>
            </w:r>
          </w:p>
        </w:tc>
        <w:tc>
          <w:tcPr>
            <w:tcW w:w="1459" w:type="dxa"/>
            <w:tcBorders>
              <w:top w:val="single" w:sz="4" w:space="0" w:color="000000"/>
              <w:left w:val="single" w:sz="4" w:space="0" w:color="000000"/>
              <w:bottom w:val="nil"/>
              <w:right w:val="nil"/>
            </w:tcBorders>
          </w:tcPr>
          <w:p>
            <w:pPr>
              <w:pStyle w:val="TableParagraph"/>
              <w:spacing w:before="111"/>
              <w:ind w:left="1" w:right="1"/>
              <w:rPr>
                <w:sz w:val="18"/>
              </w:rPr>
            </w:pPr>
            <w:r>
              <w:rPr>
                <w:spacing w:val="-5"/>
                <w:sz w:val="18"/>
              </w:rPr>
              <w:t>0.0</w:t>
            </w:r>
          </w:p>
        </w:tc>
      </w:tr>
    </w:tbl>
    <w:p>
      <w:pPr>
        <w:pStyle w:val="TableParagraph"/>
        <w:spacing w:after="0"/>
        <w:rPr>
          <w:sz w:val="18"/>
        </w:rPr>
        <w:sectPr>
          <w:pgSz w:w="10380" w:h="13960"/>
          <w:pgMar w:header="0" w:footer="997" w:top="640" w:bottom="1240" w:left="566" w:right="566"/>
        </w:sectPr>
      </w:pPr>
    </w:p>
    <w:p>
      <w:pPr>
        <w:pStyle w:val="BodyText"/>
        <w:spacing w:before="5"/>
        <w:rPr>
          <w:rFonts w:ascii="Arial"/>
          <w:b/>
          <w:sz w:val="2"/>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9"/>
        <w:gridCol w:w="816"/>
        <w:gridCol w:w="1157"/>
        <w:gridCol w:w="1113"/>
        <w:gridCol w:w="1116"/>
        <w:gridCol w:w="905"/>
      </w:tblGrid>
      <w:tr>
        <w:trPr>
          <w:trHeight w:val="432" w:hRule="atLeast"/>
        </w:trPr>
        <w:tc>
          <w:tcPr>
            <w:tcW w:w="2489" w:type="dxa"/>
            <w:tcBorders>
              <w:right w:val="single" w:sz="4" w:space="0" w:color="000000"/>
            </w:tcBorders>
          </w:tcPr>
          <w:p>
            <w:pPr>
              <w:pStyle w:val="TableParagraph"/>
              <w:spacing w:before="107"/>
              <w:ind w:left="50"/>
              <w:jc w:val="left"/>
              <w:rPr>
                <w:rFonts w:ascii="Arial"/>
                <w:b/>
                <w:sz w:val="18"/>
              </w:rPr>
            </w:pPr>
            <w:r>
              <w:rPr>
                <w:rFonts w:ascii="Arial"/>
                <w:b/>
                <w:sz w:val="18"/>
              </w:rPr>
              <w:t>No</w:t>
            </w:r>
            <w:r>
              <w:rPr>
                <w:rFonts w:ascii="Arial"/>
                <w:b/>
                <w:spacing w:val="-1"/>
                <w:sz w:val="18"/>
              </w:rPr>
              <w:t> </w:t>
            </w:r>
            <w:r>
              <w:rPr>
                <w:rFonts w:ascii="Arial"/>
                <w:b/>
                <w:sz w:val="18"/>
              </w:rPr>
              <w:t>X-ray</w:t>
            </w:r>
            <w:r>
              <w:rPr>
                <w:rFonts w:ascii="Arial"/>
                <w:b/>
                <w:spacing w:val="-7"/>
                <w:sz w:val="18"/>
              </w:rPr>
              <w:t> </w:t>
            </w:r>
            <w:r>
              <w:rPr>
                <w:rFonts w:ascii="Arial"/>
                <w:b/>
                <w:sz w:val="18"/>
              </w:rPr>
              <w:t>and</w:t>
            </w:r>
            <w:r>
              <w:rPr>
                <w:rFonts w:ascii="Arial"/>
                <w:b/>
                <w:spacing w:val="-1"/>
                <w:sz w:val="18"/>
              </w:rPr>
              <w:t> </w:t>
            </w:r>
            <w:r>
              <w:rPr>
                <w:rFonts w:ascii="Arial"/>
                <w:b/>
                <w:sz w:val="18"/>
              </w:rPr>
              <w:t>no </w:t>
            </w:r>
            <w:r>
              <w:rPr>
                <w:rFonts w:ascii="Arial"/>
                <w:b/>
                <w:spacing w:val="-2"/>
                <w:sz w:val="18"/>
              </w:rPr>
              <w:t>symptoms</w:t>
            </w:r>
          </w:p>
        </w:tc>
        <w:tc>
          <w:tcPr>
            <w:tcW w:w="816" w:type="dxa"/>
            <w:tcBorders>
              <w:left w:val="single" w:sz="4" w:space="0" w:color="000000"/>
              <w:right w:val="single" w:sz="4" w:space="0" w:color="000000"/>
            </w:tcBorders>
          </w:tcPr>
          <w:p>
            <w:pPr>
              <w:pStyle w:val="TableParagraph"/>
              <w:jc w:val="left"/>
              <w:rPr>
                <w:rFonts w:ascii="Times New Roman"/>
                <w:sz w:val="22"/>
              </w:rPr>
            </w:pPr>
          </w:p>
        </w:tc>
        <w:tc>
          <w:tcPr>
            <w:tcW w:w="1157" w:type="dxa"/>
            <w:tcBorders>
              <w:left w:val="single" w:sz="4" w:space="0" w:color="000000"/>
              <w:right w:val="single" w:sz="4" w:space="0" w:color="000000"/>
            </w:tcBorders>
          </w:tcPr>
          <w:p>
            <w:pPr>
              <w:pStyle w:val="TableParagraph"/>
              <w:spacing w:before="112"/>
              <w:ind w:left="15" w:right="15"/>
              <w:rPr>
                <w:sz w:val="18"/>
              </w:rPr>
            </w:pPr>
            <w:r>
              <w:rPr>
                <w:spacing w:val="-10"/>
                <w:sz w:val="18"/>
              </w:rPr>
              <w:t>0</w:t>
            </w:r>
          </w:p>
        </w:tc>
        <w:tc>
          <w:tcPr>
            <w:tcW w:w="1113" w:type="dxa"/>
            <w:tcBorders>
              <w:left w:val="single" w:sz="4" w:space="0" w:color="000000"/>
              <w:right w:val="single" w:sz="4" w:space="0" w:color="000000"/>
            </w:tcBorders>
          </w:tcPr>
          <w:p>
            <w:pPr>
              <w:pStyle w:val="TableParagraph"/>
              <w:spacing w:before="112"/>
              <w:ind w:left="1" w:right="2"/>
              <w:rPr>
                <w:sz w:val="18"/>
              </w:rPr>
            </w:pPr>
            <w:r>
              <w:rPr>
                <w:spacing w:val="-10"/>
                <w:sz w:val="18"/>
              </w:rPr>
              <w:t>0</w:t>
            </w:r>
          </w:p>
        </w:tc>
        <w:tc>
          <w:tcPr>
            <w:tcW w:w="1116" w:type="dxa"/>
            <w:tcBorders>
              <w:left w:val="single" w:sz="4" w:space="0" w:color="000000"/>
              <w:right w:val="single" w:sz="4" w:space="0" w:color="000000"/>
            </w:tcBorders>
          </w:tcPr>
          <w:p>
            <w:pPr>
              <w:pStyle w:val="TableParagraph"/>
              <w:spacing w:before="112"/>
              <w:ind w:left="6" w:right="6"/>
              <w:rPr>
                <w:sz w:val="18"/>
              </w:rPr>
            </w:pPr>
            <w:r>
              <w:rPr>
                <w:spacing w:val="-10"/>
                <w:sz w:val="18"/>
              </w:rPr>
              <w:t>0</w:t>
            </w:r>
          </w:p>
        </w:tc>
        <w:tc>
          <w:tcPr>
            <w:tcW w:w="905" w:type="dxa"/>
            <w:tcBorders>
              <w:left w:val="single" w:sz="4" w:space="0" w:color="000000"/>
            </w:tcBorders>
          </w:tcPr>
          <w:p>
            <w:pPr>
              <w:pStyle w:val="TableParagraph"/>
              <w:spacing w:before="112"/>
              <w:ind w:right="45"/>
              <w:jc w:val="right"/>
              <w:rPr>
                <w:sz w:val="18"/>
              </w:rPr>
            </w:pPr>
            <w:r>
              <w:rPr>
                <w:spacing w:val="-5"/>
                <w:sz w:val="18"/>
              </w:rPr>
              <w:t>0.0</w:t>
            </w:r>
          </w:p>
        </w:tc>
      </w:tr>
    </w:tbl>
    <w:p>
      <w:pPr>
        <w:pStyle w:val="BodyText"/>
        <w:rPr>
          <w:rFonts w:ascii="Arial"/>
          <w:b/>
        </w:rPr>
      </w:pPr>
    </w:p>
    <w:p>
      <w:pPr>
        <w:pStyle w:val="BodyText"/>
        <w:spacing w:before="253"/>
        <w:rPr>
          <w:rFonts w:ascii="Arial"/>
          <w:b/>
        </w:rPr>
      </w:pPr>
    </w:p>
    <w:p>
      <w:pPr>
        <w:pStyle w:val="Heading5"/>
        <w:numPr>
          <w:ilvl w:val="2"/>
          <w:numId w:val="19"/>
        </w:numPr>
        <w:tabs>
          <w:tab w:pos="752" w:val="left" w:leader="none"/>
        </w:tabs>
        <w:spacing w:line="240" w:lineRule="auto" w:before="0" w:after="0"/>
        <w:ind w:left="153" w:right="554" w:firstLine="0"/>
        <w:jc w:val="left"/>
      </w:pPr>
      <w:bookmarkStart w:name="_TOC_250061" w:id="78"/>
      <w:r>
        <w:rPr/>
        <w:t>Prevalence</w:t>
      </w:r>
      <w:r>
        <w:rPr>
          <w:spacing w:val="-4"/>
        </w:rPr>
        <w:t> </w:t>
      </w:r>
      <w:r>
        <w:rPr/>
        <w:t>of</w:t>
      </w:r>
      <w:r>
        <w:rPr>
          <w:spacing w:val="-4"/>
        </w:rPr>
        <w:t> </w:t>
      </w:r>
      <w:r>
        <w:rPr/>
        <w:t>respiratory</w:t>
      </w:r>
      <w:r>
        <w:rPr>
          <w:spacing w:val="-5"/>
        </w:rPr>
        <w:t> </w:t>
      </w:r>
      <w:r>
        <w:rPr/>
        <w:t>symptoms</w:t>
      </w:r>
      <w:r>
        <w:rPr>
          <w:spacing w:val="-5"/>
        </w:rPr>
        <w:t> </w:t>
      </w:r>
      <w:r>
        <w:rPr/>
        <w:t>and</w:t>
      </w:r>
      <w:r>
        <w:rPr>
          <w:spacing w:val="-4"/>
        </w:rPr>
        <w:t> </w:t>
      </w:r>
      <w:r>
        <w:rPr/>
        <w:t>TB</w:t>
      </w:r>
      <w:r>
        <w:rPr>
          <w:spacing w:val="-5"/>
        </w:rPr>
        <w:t> </w:t>
      </w:r>
      <w:r>
        <w:rPr/>
        <w:t>treatment</w:t>
      </w:r>
      <w:r>
        <w:rPr>
          <w:spacing w:val="-4"/>
        </w:rPr>
        <w:t> </w:t>
      </w:r>
      <w:r>
        <w:rPr/>
        <w:t>experiences</w:t>
      </w:r>
      <w:r>
        <w:rPr>
          <w:spacing w:val="-4"/>
        </w:rPr>
        <w:t> </w:t>
      </w:r>
      <w:bookmarkEnd w:id="78"/>
      <w:r>
        <w:rPr/>
        <w:t>of prevalent cases</w:t>
      </w:r>
    </w:p>
    <w:p>
      <w:pPr>
        <w:pStyle w:val="BodyText"/>
        <w:spacing w:before="273"/>
        <w:ind w:left="153" w:right="244"/>
      </w:pPr>
      <w:r>
        <w:rPr/>
        <w:t>Almost</w:t>
      </w:r>
      <w:r>
        <w:rPr>
          <w:spacing w:val="-2"/>
        </w:rPr>
        <w:t> </w:t>
      </w:r>
      <w:r>
        <w:rPr/>
        <w:t>one-third</w:t>
      </w:r>
      <w:r>
        <w:rPr>
          <w:spacing w:val="-3"/>
        </w:rPr>
        <w:t> </w:t>
      </w:r>
      <w:r>
        <w:rPr/>
        <w:t>of</w:t>
      </w:r>
      <w:r>
        <w:rPr>
          <w:spacing w:val="-5"/>
        </w:rPr>
        <w:t> </w:t>
      </w:r>
      <w:r>
        <w:rPr/>
        <w:t>prevalent</w:t>
      </w:r>
      <w:r>
        <w:rPr>
          <w:spacing w:val="-3"/>
        </w:rPr>
        <w:t> </w:t>
      </w:r>
      <w:r>
        <w:rPr/>
        <w:t>cases</w:t>
      </w:r>
      <w:r>
        <w:rPr>
          <w:spacing w:val="-3"/>
        </w:rPr>
        <w:t> </w:t>
      </w:r>
      <w:r>
        <w:rPr/>
        <w:t>did</w:t>
      </w:r>
      <w:r>
        <w:rPr>
          <w:spacing w:val="-3"/>
        </w:rPr>
        <w:t> </w:t>
      </w:r>
      <w:r>
        <w:rPr/>
        <w:t>not</w:t>
      </w:r>
      <w:r>
        <w:rPr>
          <w:spacing w:val="-3"/>
        </w:rPr>
        <w:t> </w:t>
      </w:r>
      <w:r>
        <w:rPr/>
        <w:t>report</w:t>
      </w:r>
      <w:r>
        <w:rPr>
          <w:spacing w:val="-2"/>
        </w:rPr>
        <w:t> </w:t>
      </w:r>
      <w:r>
        <w:rPr/>
        <w:t>cough</w:t>
      </w:r>
      <w:r>
        <w:rPr>
          <w:spacing w:val="-1"/>
        </w:rPr>
        <w:t> </w:t>
      </w:r>
      <w:r>
        <w:rPr/>
        <w:t>at</w:t>
      </w:r>
      <w:r>
        <w:rPr>
          <w:spacing w:val="-3"/>
        </w:rPr>
        <w:t> </w:t>
      </w:r>
      <w:r>
        <w:rPr/>
        <w:t>all (see</w:t>
      </w:r>
      <w:r>
        <w:rPr>
          <w:spacing w:val="-4"/>
        </w:rPr>
        <w:t> </w:t>
      </w:r>
      <w:r>
        <w:rPr/>
        <w:t>Table</w:t>
      </w:r>
      <w:r>
        <w:rPr>
          <w:spacing w:val="-3"/>
        </w:rPr>
        <w:t> </w:t>
      </w:r>
      <w:r>
        <w:rPr/>
        <w:t>19).</w:t>
      </w:r>
      <w:r>
        <w:rPr>
          <w:spacing w:val="40"/>
        </w:rPr>
        <w:t> </w:t>
      </w:r>
      <w:r>
        <w:rPr/>
        <w:t>Out</w:t>
      </w:r>
      <w:r>
        <w:rPr>
          <w:spacing w:val="-3"/>
        </w:rPr>
        <w:t> </w:t>
      </w:r>
      <w:r>
        <w:rPr/>
        <w:t>of</w:t>
      </w:r>
      <w:r>
        <w:rPr>
          <w:spacing w:val="-4"/>
        </w:rPr>
        <w:t> </w:t>
      </w:r>
      <w:r>
        <w:rPr/>
        <w:t>those that did, 79 (73.1%) reported a cough for two weeks or more. Among other symptoms reported, 24.4% reported weight loss, 18.1% reported fever and 13.1% reported night sweats.</w:t>
      </w:r>
      <w:r>
        <w:rPr>
          <w:spacing w:val="-13"/>
        </w:rPr>
        <w:t> </w:t>
      </w:r>
      <w:r>
        <w:rPr/>
        <w:t>Seventy-nine</w:t>
      </w:r>
      <w:r>
        <w:rPr>
          <w:spacing w:val="-14"/>
        </w:rPr>
        <w:t> </w:t>
      </w:r>
      <w:r>
        <w:rPr/>
        <w:t>(49.4%)</w:t>
      </w:r>
      <w:r>
        <w:rPr>
          <w:spacing w:val="-15"/>
        </w:rPr>
        <w:t> </w:t>
      </w:r>
      <w:r>
        <w:rPr/>
        <w:t>of</w:t>
      </w:r>
      <w:r>
        <w:rPr>
          <w:spacing w:val="-15"/>
        </w:rPr>
        <w:t> </w:t>
      </w:r>
      <w:r>
        <w:rPr/>
        <w:t>the</w:t>
      </w:r>
      <w:r>
        <w:rPr>
          <w:spacing w:val="-15"/>
        </w:rPr>
        <w:t> </w:t>
      </w:r>
      <w:r>
        <w:rPr/>
        <w:t>160</w:t>
      </w:r>
      <w:r>
        <w:rPr>
          <w:spacing w:val="-15"/>
        </w:rPr>
        <w:t> </w:t>
      </w:r>
      <w:r>
        <w:rPr/>
        <w:t>prevalent</w:t>
      </w:r>
      <w:r>
        <w:rPr>
          <w:spacing w:val="-11"/>
        </w:rPr>
        <w:t> </w:t>
      </w:r>
      <w:r>
        <w:rPr/>
        <w:t>B+</w:t>
      </w:r>
      <w:r>
        <w:rPr>
          <w:spacing w:val="-15"/>
        </w:rPr>
        <w:t> </w:t>
      </w:r>
      <w:r>
        <w:rPr/>
        <w:t>cases</w:t>
      </w:r>
      <w:r>
        <w:rPr>
          <w:spacing w:val="-15"/>
        </w:rPr>
        <w:t> </w:t>
      </w:r>
      <w:r>
        <w:rPr/>
        <w:t>in</w:t>
      </w:r>
      <w:r>
        <w:rPr>
          <w:spacing w:val="-15"/>
        </w:rPr>
        <w:t> </w:t>
      </w:r>
      <w:r>
        <w:rPr/>
        <w:t>this</w:t>
      </w:r>
      <w:r>
        <w:rPr>
          <w:spacing w:val="-15"/>
        </w:rPr>
        <w:t> </w:t>
      </w:r>
      <w:r>
        <w:rPr/>
        <w:t>study</w:t>
      </w:r>
      <w:r>
        <w:rPr>
          <w:spacing w:val="-15"/>
        </w:rPr>
        <w:t> </w:t>
      </w:r>
      <w:r>
        <w:rPr/>
        <w:t>had</w:t>
      </w:r>
      <w:r>
        <w:rPr>
          <w:spacing w:val="-8"/>
        </w:rPr>
        <w:t> </w:t>
      </w:r>
      <w:r>
        <w:rPr/>
        <w:t>reported</w:t>
      </w:r>
      <w:r>
        <w:rPr>
          <w:spacing w:val="-5"/>
        </w:rPr>
        <w:t> </w:t>
      </w:r>
      <w:r>
        <w:rPr/>
        <w:t>cough for at least two weeks.</w:t>
      </w:r>
    </w:p>
    <w:p>
      <w:pPr>
        <w:pStyle w:val="BodyText"/>
      </w:pPr>
    </w:p>
    <w:p>
      <w:pPr>
        <w:pStyle w:val="BodyText"/>
        <w:ind w:left="153" w:right="172"/>
      </w:pPr>
      <w:r>
        <w:rPr/>
        <w:t>Only 16 (10.0%) of the 160 prevalent TB cases were on TB treatment at the time of the survey.</w:t>
      </w:r>
      <w:r>
        <w:rPr>
          <w:spacing w:val="-3"/>
        </w:rPr>
        <w:t> </w:t>
      </w:r>
      <w:r>
        <w:rPr/>
        <w:t>By</w:t>
      </w:r>
      <w:r>
        <w:rPr>
          <w:spacing w:val="-8"/>
        </w:rPr>
        <w:t> </w:t>
      </w:r>
      <w:r>
        <w:rPr/>
        <w:t>treatment</w:t>
      </w:r>
      <w:r>
        <w:rPr>
          <w:spacing w:val="-3"/>
        </w:rPr>
        <w:t> </w:t>
      </w:r>
      <w:r>
        <w:rPr/>
        <w:t>history,</w:t>
      </w:r>
      <w:r>
        <w:rPr>
          <w:spacing w:val="-3"/>
        </w:rPr>
        <w:t> </w:t>
      </w:r>
      <w:r>
        <w:rPr/>
        <w:t>10</w:t>
      </w:r>
      <w:r>
        <w:rPr>
          <w:spacing w:val="-1"/>
        </w:rPr>
        <w:t> </w:t>
      </w:r>
      <w:r>
        <w:rPr/>
        <w:t>(6.2%)</w:t>
      </w:r>
      <w:r>
        <w:rPr>
          <w:spacing w:val="-3"/>
        </w:rPr>
        <w:t> </w:t>
      </w:r>
      <w:r>
        <w:rPr/>
        <w:t>out</w:t>
      </w:r>
      <w:r>
        <w:rPr>
          <w:spacing w:val="-3"/>
        </w:rPr>
        <w:t> </w:t>
      </w:r>
      <w:r>
        <w:rPr/>
        <w:t>of</w:t>
      </w:r>
      <w:r>
        <w:rPr>
          <w:spacing w:val="-4"/>
        </w:rPr>
        <w:t> </w:t>
      </w:r>
      <w:r>
        <w:rPr/>
        <w:t>160</w:t>
      </w:r>
      <w:r>
        <w:rPr>
          <w:spacing w:val="-1"/>
        </w:rPr>
        <w:t> </w:t>
      </w:r>
      <w:r>
        <w:rPr/>
        <w:t>cases</w:t>
      </w:r>
      <w:r>
        <w:rPr>
          <w:spacing w:val="-3"/>
        </w:rPr>
        <w:t> </w:t>
      </w:r>
      <w:r>
        <w:rPr/>
        <w:t>had</w:t>
      </w:r>
      <w:r>
        <w:rPr>
          <w:spacing w:val="-1"/>
        </w:rPr>
        <w:t> </w:t>
      </w:r>
      <w:r>
        <w:rPr/>
        <w:t>a</w:t>
      </w:r>
      <w:r>
        <w:rPr>
          <w:spacing w:val="-4"/>
        </w:rPr>
        <w:t> </w:t>
      </w:r>
      <w:r>
        <w:rPr/>
        <w:t>history</w:t>
      </w:r>
      <w:r>
        <w:rPr>
          <w:spacing w:val="-8"/>
        </w:rPr>
        <w:t> </w:t>
      </w:r>
      <w:r>
        <w:rPr/>
        <w:t>of</w:t>
      </w:r>
      <w:r>
        <w:rPr>
          <w:spacing w:val="-3"/>
        </w:rPr>
        <w:t> </w:t>
      </w:r>
      <w:r>
        <w:rPr/>
        <w:t>having</w:t>
      </w:r>
      <w:r>
        <w:rPr>
          <w:spacing w:val="-5"/>
        </w:rPr>
        <w:t> </w:t>
      </w:r>
      <w:r>
        <w:rPr/>
        <w:t>been</w:t>
      </w:r>
      <w:r>
        <w:rPr>
          <w:spacing w:val="-3"/>
        </w:rPr>
        <w:t> </w:t>
      </w:r>
      <w:r>
        <w:rPr/>
        <w:t>treated for TB while 15 (9.4%) were currently on treatment at the time of the survey. Of the prevalent cases, 135 (84.4%) were new cases found by the survey.</w:t>
      </w:r>
    </w:p>
    <w:p>
      <w:pPr>
        <w:pStyle w:val="BodyText"/>
        <w:spacing w:before="4"/>
      </w:pPr>
    </w:p>
    <w:p>
      <w:pPr>
        <w:spacing w:before="0"/>
        <w:ind w:left="153" w:right="172" w:firstLine="0"/>
        <w:jc w:val="left"/>
        <w:rPr>
          <w:rFonts w:ascii="Arial"/>
          <w:b/>
          <w:sz w:val="22"/>
        </w:rPr>
      </w:pPr>
      <w:r>
        <w:rPr>
          <w:rFonts w:ascii="Arial"/>
          <w:b/>
          <w:sz w:val="22"/>
        </w:rPr>
        <w:t>Table</w:t>
      </w:r>
      <w:r>
        <w:rPr>
          <w:rFonts w:ascii="Arial"/>
          <w:b/>
          <w:spacing w:val="-3"/>
          <w:sz w:val="22"/>
        </w:rPr>
        <w:t> </w:t>
      </w:r>
      <w:r>
        <w:rPr>
          <w:rFonts w:ascii="Arial"/>
          <w:b/>
          <w:sz w:val="22"/>
        </w:rPr>
        <w:t>19.</w:t>
      </w:r>
      <w:r>
        <w:rPr>
          <w:rFonts w:ascii="Arial"/>
          <w:b/>
          <w:spacing w:val="-1"/>
          <w:sz w:val="22"/>
        </w:rPr>
        <w:t> </w:t>
      </w:r>
      <w:r>
        <w:rPr>
          <w:rFonts w:ascii="Arial"/>
          <w:b/>
          <w:sz w:val="22"/>
        </w:rPr>
        <w:t>Prevalence</w:t>
      </w:r>
      <w:r>
        <w:rPr>
          <w:rFonts w:ascii="Arial"/>
          <w:b/>
          <w:spacing w:val="-6"/>
          <w:sz w:val="22"/>
        </w:rPr>
        <w:t> </w:t>
      </w:r>
      <w:r>
        <w:rPr>
          <w:rFonts w:ascii="Arial"/>
          <w:b/>
          <w:sz w:val="22"/>
        </w:rPr>
        <w:t>of</w:t>
      </w:r>
      <w:r>
        <w:rPr>
          <w:rFonts w:ascii="Arial"/>
          <w:b/>
          <w:spacing w:val="-4"/>
          <w:sz w:val="22"/>
        </w:rPr>
        <w:t> </w:t>
      </w:r>
      <w:r>
        <w:rPr>
          <w:rFonts w:ascii="Arial"/>
          <w:b/>
          <w:sz w:val="22"/>
        </w:rPr>
        <w:t>respiratory</w:t>
      </w:r>
      <w:r>
        <w:rPr>
          <w:rFonts w:ascii="Arial"/>
          <w:b/>
          <w:spacing w:val="-7"/>
          <w:sz w:val="22"/>
        </w:rPr>
        <w:t> </w:t>
      </w:r>
      <w:r>
        <w:rPr>
          <w:rFonts w:ascii="Arial"/>
          <w:b/>
          <w:sz w:val="22"/>
        </w:rPr>
        <w:t>symptoms</w:t>
      </w:r>
      <w:r>
        <w:rPr>
          <w:rFonts w:ascii="Arial"/>
          <w:b/>
          <w:spacing w:val="-3"/>
          <w:sz w:val="22"/>
        </w:rPr>
        <w:t> </w:t>
      </w:r>
      <w:r>
        <w:rPr>
          <w:rFonts w:ascii="Arial"/>
          <w:b/>
          <w:sz w:val="22"/>
        </w:rPr>
        <w:t>and</w:t>
      </w:r>
      <w:r>
        <w:rPr>
          <w:rFonts w:ascii="Arial"/>
          <w:b/>
          <w:spacing w:val="-3"/>
          <w:sz w:val="22"/>
        </w:rPr>
        <w:t> </w:t>
      </w:r>
      <w:r>
        <w:rPr>
          <w:rFonts w:ascii="Arial"/>
          <w:b/>
          <w:sz w:val="22"/>
        </w:rPr>
        <w:t>TB</w:t>
      </w:r>
      <w:r>
        <w:rPr>
          <w:rFonts w:ascii="Arial"/>
          <w:b/>
          <w:spacing w:val="-3"/>
          <w:sz w:val="22"/>
        </w:rPr>
        <w:t> </w:t>
      </w:r>
      <w:r>
        <w:rPr>
          <w:rFonts w:ascii="Arial"/>
          <w:b/>
          <w:sz w:val="22"/>
        </w:rPr>
        <w:t>treatment</w:t>
      </w:r>
      <w:r>
        <w:rPr>
          <w:rFonts w:ascii="Arial"/>
          <w:b/>
          <w:spacing w:val="-4"/>
          <w:sz w:val="22"/>
        </w:rPr>
        <w:t> </w:t>
      </w:r>
      <w:r>
        <w:rPr>
          <w:rFonts w:ascii="Arial"/>
          <w:b/>
          <w:sz w:val="22"/>
        </w:rPr>
        <w:t>experiences</w:t>
      </w:r>
      <w:r>
        <w:rPr>
          <w:rFonts w:ascii="Arial"/>
          <w:b/>
          <w:spacing w:val="-3"/>
          <w:sz w:val="22"/>
        </w:rPr>
        <w:t> </w:t>
      </w:r>
      <w:r>
        <w:rPr>
          <w:rFonts w:ascii="Arial"/>
          <w:b/>
          <w:sz w:val="22"/>
        </w:rPr>
        <w:t>of prevalent cases (N=160)</w:t>
      </w:r>
    </w:p>
    <w:p>
      <w:pPr>
        <w:pStyle w:val="BodyText"/>
        <w:spacing w:before="27"/>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3690"/>
        <w:gridCol w:w="1623"/>
        <w:gridCol w:w="1263"/>
        <w:gridCol w:w="1892"/>
      </w:tblGrid>
      <w:tr>
        <w:trPr>
          <w:trHeight w:val="448" w:hRule="atLeast"/>
        </w:trPr>
        <w:tc>
          <w:tcPr>
            <w:tcW w:w="3690" w:type="dxa"/>
            <w:tcBorders>
              <w:left w:val="nil"/>
              <w:right w:val="single" w:sz="4" w:space="0" w:color="000000"/>
            </w:tcBorders>
          </w:tcPr>
          <w:p>
            <w:pPr>
              <w:pStyle w:val="TableParagraph"/>
              <w:spacing w:before="116"/>
              <w:ind w:left="3"/>
              <w:rPr>
                <w:rFonts w:ascii="Arial"/>
                <w:b/>
                <w:sz w:val="18"/>
              </w:rPr>
            </w:pPr>
            <w:r>
              <w:rPr>
                <w:rFonts w:ascii="Arial"/>
                <w:b/>
                <w:spacing w:val="-2"/>
                <w:sz w:val="18"/>
              </w:rPr>
              <w:t>Characteristic</w:t>
            </w:r>
          </w:p>
        </w:tc>
        <w:tc>
          <w:tcPr>
            <w:tcW w:w="1623" w:type="dxa"/>
            <w:tcBorders>
              <w:left w:val="single" w:sz="4" w:space="0" w:color="000000"/>
              <w:right w:val="single" w:sz="4" w:space="0" w:color="000000"/>
            </w:tcBorders>
          </w:tcPr>
          <w:p>
            <w:pPr>
              <w:pStyle w:val="TableParagraph"/>
              <w:spacing w:before="116"/>
              <w:ind w:right="1"/>
              <w:rPr>
                <w:rFonts w:ascii="Arial"/>
                <w:b/>
                <w:sz w:val="18"/>
              </w:rPr>
            </w:pPr>
            <w:r>
              <w:rPr>
                <w:rFonts w:ascii="Arial"/>
                <w:b/>
                <w:spacing w:val="-5"/>
                <w:sz w:val="18"/>
              </w:rPr>
              <w:t>Yes</w:t>
            </w:r>
          </w:p>
        </w:tc>
        <w:tc>
          <w:tcPr>
            <w:tcW w:w="1263" w:type="dxa"/>
            <w:tcBorders>
              <w:left w:val="single" w:sz="4" w:space="0" w:color="000000"/>
              <w:right w:val="single" w:sz="4" w:space="0" w:color="000000"/>
            </w:tcBorders>
          </w:tcPr>
          <w:p>
            <w:pPr>
              <w:pStyle w:val="TableParagraph"/>
              <w:spacing w:before="116"/>
              <w:ind w:left="1" w:right="4"/>
              <w:rPr>
                <w:rFonts w:ascii="Arial"/>
                <w:b/>
                <w:sz w:val="18"/>
              </w:rPr>
            </w:pPr>
            <w:r>
              <w:rPr>
                <w:rFonts w:ascii="Arial"/>
                <w:b/>
                <w:spacing w:val="-5"/>
                <w:sz w:val="18"/>
              </w:rPr>
              <w:t>No</w:t>
            </w:r>
          </w:p>
        </w:tc>
        <w:tc>
          <w:tcPr>
            <w:tcW w:w="1892" w:type="dxa"/>
            <w:tcBorders>
              <w:left w:val="single" w:sz="4" w:space="0" w:color="000000"/>
              <w:right w:val="nil"/>
            </w:tcBorders>
          </w:tcPr>
          <w:p>
            <w:pPr>
              <w:pStyle w:val="TableParagraph"/>
              <w:spacing w:before="116"/>
              <w:ind w:right="7"/>
              <w:rPr>
                <w:rFonts w:ascii="Arial"/>
                <w:b/>
                <w:sz w:val="18"/>
              </w:rPr>
            </w:pPr>
            <w:r>
              <w:rPr>
                <w:rFonts w:ascii="Arial"/>
                <w:b/>
                <w:spacing w:val="-10"/>
                <w:sz w:val="18"/>
              </w:rPr>
              <w:t>%</w:t>
            </w:r>
          </w:p>
        </w:tc>
      </w:tr>
      <w:tr>
        <w:trPr>
          <w:trHeight w:val="299" w:hRule="atLeast"/>
        </w:trPr>
        <w:tc>
          <w:tcPr>
            <w:tcW w:w="3690" w:type="dxa"/>
            <w:tcBorders>
              <w:left w:val="nil"/>
              <w:bottom w:val="single" w:sz="4" w:space="0" w:color="000000"/>
              <w:right w:val="single" w:sz="4" w:space="0" w:color="000000"/>
            </w:tcBorders>
          </w:tcPr>
          <w:p>
            <w:pPr>
              <w:pStyle w:val="TableParagraph"/>
              <w:spacing w:before="42"/>
              <w:ind w:left="107"/>
              <w:jc w:val="left"/>
              <w:rPr>
                <w:rFonts w:ascii="Arial"/>
                <w:b/>
                <w:sz w:val="18"/>
              </w:rPr>
            </w:pPr>
            <w:r>
              <w:rPr>
                <w:rFonts w:ascii="Arial"/>
                <w:b/>
                <w:spacing w:val="-2"/>
                <w:sz w:val="18"/>
              </w:rPr>
              <w:t>Cough</w:t>
            </w:r>
          </w:p>
        </w:tc>
        <w:tc>
          <w:tcPr>
            <w:tcW w:w="1623" w:type="dxa"/>
            <w:tcBorders>
              <w:left w:val="single" w:sz="4" w:space="0" w:color="000000"/>
              <w:bottom w:val="single" w:sz="4" w:space="0" w:color="000000"/>
              <w:right w:val="single" w:sz="4" w:space="0" w:color="000000"/>
            </w:tcBorders>
          </w:tcPr>
          <w:p>
            <w:pPr>
              <w:pStyle w:val="TableParagraph"/>
              <w:spacing w:before="47"/>
              <w:ind w:left="1" w:right="1"/>
              <w:rPr>
                <w:sz w:val="18"/>
              </w:rPr>
            </w:pPr>
            <w:r>
              <w:rPr>
                <w:spacing w:val="-5"/>
                <w:sz w:val="18"/>
              </w:rPr>
              <w:t>52</w:t>
            </w:r>
          </w:p>
        </w:tc>
        <w:tc>
          <w:tcPr>
            <w:tcW w:w="1263" w:type="dxa"/>
            <w:tcBorders>
              <w:left w:val="single" w:sz="4" w:space="0" w:color="000000"/>
              <w:bottom w:val="single" w:sz="4" w:space="0" w:color="000000"/>
              <w:right w:val="single" w:sz="4" w:space="0" w:color="000000"/>
            </w:tcBorders>
          </w:tcPr>
          <w:p>
            <w:pPr>
              <w:pStyle w:val="TableParagraph"/>
              <w:spacing w:before="47"/>
              <w:ind w:right="4"/>
              <w:rPr>
                <w:sz w:val="18"/>
              </w:rPr>
            </w:pPr>
            <w:r>
              <w:rPr>
                <w:spacing w:val="-5"/>
                <w:sz w:val="18"/>
              </w:rPr>
              <w:t>108</w:t>
            </w:r>
          </w:p>
        </w:tc>
        <w:tc>
          <w:tcPr>
            <w:tcW w:w="1892" w:type="dxa"/>
            <w:tcBorders>
              <w:left w:val="single" w:sz="4" w:space="0" w:color="000000"/>
              <w:bottom w:val="single" w:sz="4" w:space="0" w:color="000000"/>
              <w:right w:val="nil"/>
            </w:tcBorders>
          </w:tcPr>
          <w:p>
            <w:pPr>
              <w:pStyle w:val="TableParagraph"/>
              <w:spacing w:before="47"/>
              <w:ind w:left="4" w:right="7"/>
              <w:rPr>
                <w:sz w:val="18"/>
              </w:rPr>
            </w:pPr>
            <w:r>
              <w:rPr>
                <w:spacing w:val="-4"/>
                <w:sz w:val="18"/>
              </w:rPr>
              <w:t>32.5</w:t>
            </w:r>
          </w:p>
        </w:tc>
      </w:tr>
      <w:tr>
        <w:trPr>
          <w:trHeight w:val="300" w:hRule="atLeast"/>
        </w:trPr>
        <w:tc>
          <w:tcPr>
            <w:tcW w:w="3690" w:type="dxa"/>
            <w:tcBorders>
              <w:top w:val="single" w:sz="4" w:space="0" w:color="000000"/>
              <w:left w:val="nil"/>
              <w:bottom w:val="single" w:sz="4" w:space="0" w:color="000000"/>
              <w:right w:val="single" w:sz="4" w:space="0" w:color="000000"/>
            </w:tcBorders>
          </w:tcPr>
          <w:p>
            <w:pPr>
              <w:pStyle w:val="TableParagraph"/>
              <w:spacing w:before="42"/>
              <w:ind w:left="107"/>
              <w:jc w:val="left"/>
              <w:rPr>
                <w:rFonts w:ascii="Arial"/>
                <w:b/>
                <w:sz w:val="18"/>
              </w:rPr>
            </w:pPr>
            <w:r>
              <w:rPr>
                <w:rFonts w:ascii="Arial"/>
                <w:b/>
                <w:sz w:val="18"/>
              </w:rPr>
              <w:t>Productive</w:t>
            </w:r>
            <w:r>
              <w:rPr>
                <w:rFonts w:ascii="Arial"/>
                <w:b/>
                <w:spacing w:val="-4"/>
                <w:sz w:val="18"/>
              </w:rPr>
              <w:t> cough</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ight="1"/>
              <w:rPr>
                <w:sz w:val="18"/>
              </w:rPr>
            </w:pPr>
            <w:r>
              <w:rPr>
                <w:spacing w:val="-5"/>
                <w:sz w:val="18"/>
              </w:rPr>
              <w:t>83</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7"/>
              <w:ind w:right="4"/>
              <w:rPr>
                <w:sz w:val="18"/>
              </w:rPr>
            </w:pPr>
            <w:r>
              <w:rPr>
                <w:spacing w:val="-5"/>
                <w:sz w:val="18"/>
              </w:rPr>
              <w:t>77</w:t>
            </w:r>
          </w:p>
        </w:tc>
        <w:tc>
          <w:tcPr>
            <w:tcW w:w="1892" w:type="dxa"/>
            <w:tcBorders>
              <w:top w:val="single" w:sz="4" w:space="0" w:color="000000"/>
              <w:left w:val="single" w:sz="4" w:space="0" w:color="000000"/>
              <w:bottom w:val="single" w:sz="4" w:space="0" w:color="000000"/>
              <w:right w:val="nil"/>
            </w:tcBorders>
          </w:tcPr>
          <w:p>
            <w:pPr>
              <w:pStyle w:val="TableParagraph"/>
              <w:spacing w:before="47"/>
              <w:ind w:left="4" w:right="7"/>
              <w:rPr>
                <w:sz w:val="18"/>
              </w:rPr>
            </w:pPr>
            <w:r>
              <w:rPr>
                <w:spacing w:val="-4"/>
                <w:sz w:val="18"/>
              </w:rPr>
              <w:t>51.9</w:t>
            </w:r>
          </w:p>
        </w:tc>
      </w:tr>
      <w:tr>
        <w:trPr>
          <w:trHeight w:val="302" w:hRule="atLeast"/>
        </w:trPr>
        <w:tc>
          <w:tcPr>
            <w:tcW w:w="3690" w:type="dxa"/>
            <w:tcBorders>
              <w:top w:val="single" w:sz="4" w:space="0" w:color="000000"/>
              <w:left w:val="nil"/>
              <w:bottom w:val="single" w:sz="4" w:space="0" w:color="000000"/>
              <w:right w:val="single" w:sz="4" w:space="0" w:color="000000"/>
            </w:tcBorders>
          </w:tcPr>
          <w:p>
            <w:pPr>
              <w:pStyle w:val="TableParagraph"/>
              <w:spacing w:before="42"/>
              <w:ind w:left="107"/>
              <w:jc w:val="left"/>
              <w:rPr>
                <w:rFonts w:ascii="Arial"/>
                <w:b/>
                <w:sz w:val="18"/>
              </w:rPr>
            </w:pPr>
            <w:r>
              <w:rPr>
                <w:rFonts w:ascii="Arial"/>
                <w:b/>
                <w:sz w:val="18"/>
              </w:rPr>
              <w:t>Blood</w:t>
            </w:r>
            <w:r>
              <w:rPr>
                <w:rFonts w:ascii="Arial"/>
                <w:b/>
                <w:spacing w:val="-4"/>
                <w:sz w:val="18"/>
              </w:rPr>
              <w:t> </w:t>
            </w:r>
            <w:r>
              <w:rPr>
                <w:rFonts w:ascii="Arial"/>
                <w:b/>
                <w:sz w:val="18"/>
              </w:rPr>
              <w:t>in</w:t>
            </w:r>
            <w:r>
              <w:rPr>
                <w:rFonts w:ascii="Arial"/>
                <w:b/>
                <w:spacing w:val="-4"/>
                <w:sz w:val="18"/>
              </w:rPr>
              <w:t> </w:t>
            </w:r>
            <w:r>
              <w:rPr>
                <w:rFonts w:ascii="Arial"/>
                <w:b/>
                <w:spacing w:val="-2"/>
                <w:sz w:val="18"/>
              </w:rPr>
              <w:t>sputum</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ight="1"/>
              <w:rPr>
                <w:sz w:val="18"/>
              </w:rPr>
            </w:pPr>
            <w:r>
              <w:rPr>
                <w:spacing w:val="-10"/>
                <w:sz w:val="18"/>
              </w:rPr>
              <w:t>6</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7"/>
              <w:ind w:right="4"/>
              <w:rPr>
                <w:sz w:val="18"/>
              </w:rPr>
            </w:pPr>
            <w:r>
              <w:rPr>
                <w:spacing w:val="-5"/>
                <w:sz w:val="18"/>
              </w:rPr>
              <w:t>154</w:t>
            </w:r>
          </w:p>
        </w:tc>
        <w:tc>
          <w:tcPr>
            <w:tcW w:w="1892" w:type="dxa"/>
            <w:tcBorders>
              <w:top w:val="single" w:sz="4" w:space="0" w:color="000000"/>
              <w:left w:val="single" w:sz="4" w:space="0" w:color="000000"/>
              <w:bottom w:val="single" w:sz="4" w:space="0" w:color="000000"/>
              <w:right w:val="nil"/>
            </w:tcBorders>
          </w:tcPr>
          <w:p>
            <w:pPr>
              <w:pStyle w:val="TableParagraph"/>
              <w:spacing w:before="47"/>
              <w:ind w:left="4" w:right="7"/>
              <w:rPr>
                <w:sz w:val="18"/>
              </w:rPr>
            </w:pPr>
            <w:r>
              <w:rPr>
                <w:spacing w:val="-5"/>
                <w:sz w:val="18"/>
              </w:rPr>
              <w:t>3.8</w:t>
            </w:r>
          </w:p>
        </w:tc>
      </w:tr>
      <w:tr>
        <w:trPr>
          <w:trHeight w:val="299" w:hRule="atLeast"/>
        </w:trPr>
        <w:tc>
          <w:tcPr>
            <w:tcW w:w="3690" w:type="dxa"/>
            <w:tcBorders>
              <w:top w:val="single" w:sz="4" w:space="0" w:color="000000"/>
              <w:left w:val="nil"/>
              <w:bottom w:val="single" w:sz="4" w:space="0" w:color="000000"/>
              <w:right w:val="single" w:sz="4" w:space="0" w:color="000000"/>
            </w:tcBorders>
          </w:tcPr>
          <w:p>
            <w:pPr>
              <w:pStyle w:val="TableParagraph"/>
              <w:spacing w:before="39"/>
              <w:ind w:left="107"/>
              <w:jc w:val="left"/>
              <w:rPr>
                <w:rFonts w:ascii="Arial"/>
                <w:b/>
                <w:sz w:val="18"/>
              </w:rPr>
            </w:pPr>
            <w:r>
              <w:rPr>
                <w:rFonts w:ascii="Arial"/>
                <w:b/>
                <w:sz w:val="18"/>
              </w:rPr>
              <w:t>Weight</w:t>
            </w:r>
            <w:r>
              <w:rPr>
                <w:rFonts w:ascii="Arial"/>
                <w:b/>
                <w:spacing w:val="-2"/>
                <w:sz w:val="18"/>
              </w:rPr>
              <w:t> </w:t>
            </w:r>
            <w:r>
              <w:rPr>
                <w:rFonts w:ascii="Arial"/>
                <w:b/>
                <w:spacing w:val="-4"/>
                <w:sz w:val="18"/>
              </w:rPr>
              <w:t>loss</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ight="1"/>
              <w:rPr>
                <w:sz w:val="18"/>
              </w:rPr>
            </w:pPr>
            <w:r>
              <w:rPr>
                <w:spacing w:val="-5"/>
                <w:sz w:val="18"/>
              </w:rPr>
              <w:t>39</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4"/>
              <w:ind w:right="4"/>
              <w:rPr>
                <w:sz w:val="18"/>
              </w:rPr>
            </w:pPr>
            <w:r>
              <w:rPr>
                <w:spacing w:val="-5"/>
                <w:sz w:val="18"/>
              </w:rPr>
              <w:t>121</w:t>
            </w:r>
          </w:p>
        </w:tc>
        <w:tc>
          <w:tcPr>
            <w:tcW w:w="1892" w:type="dxa"/>
            <w:tcBorders>
              <w:top w:val="single" w:sz="4" w:space="0" w:color="000000"/>
              <w:left w:val="single" w:sz="4" w:space="0" w:color="000000"/>
              <w:bottom w:val="single" w:sz="4" w:space="0" w:color="000000"/>
              <w:right w:val="nil"/>
            </w:tcBorders>
          </w:tcPr>
          <w:p>
            <w:pPr>
              <w:pStyle w:val="TableParagraph"/>
              <w:spacing w:before="44"/>
              <w:ind w:left="4" w:right="7"/>
              <w:rPr>
                <w:sz w:val="18"/>
              </w:rPr>
            </w:pPr>
            <w:r>
              <w:rPr>
                <w:spacing w:val="-4"/>
                <w:sz w:val="18"/>
              </w:rPr>
              <w:t>24.4</w:t>
            </w:r>
          </w:p>
        </w:tc>
      </w:tr>
      <w:tr>
        <w:trPr>
          <w:trHeight w:val="299" w:hRule="atLeast"/>
        </w:trPr>
        <w:tc>
          <w:tcPr>
            <w:tcW w:w="3690" w:type="dxa"/>
            <w:tcBorders>
              <w:top w:val="single" w:sz="4" w:space="0" w:color="000000"/>
              <w:left w:val="nil"/>
              <w:bottom w:val="single" w:sz="4" w:space="0" w:color="000000"/>
              <w:right w:val="single" w:sz="4" w:space="0" w:color="000000"/>
            </w:tcBorders>
          </w:tcPr>
          <w:p>
            <w:pPr>
              <w:pStyle w:val="TableParagraph"/>
              <w:spacing w:before="39"/>
              <w:ind w:left="107"/>
              <w:jc w:val="left"/>
              <w:rPr>
                <w:rFonts w:ascii="Arial"/>
                <w:b/>
                <w:sz w:val="18"/>
              </w:rPr>
            </w:pPr>
            <w:r>
              <w:rPr>
                <w:rFonts w:ascii="Arial"/>
                <w:b/>
                <w:spacing w:val="-2"/>
                <w:sz w:val="18"/>
              </w:rPr>
              <w:t>Fever</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ight="1"/>
              <w:rPr>
                <w:sz w:val="18"/>
              </w:rPr>
            </w:pPr>
            <w:r>
              <w:rPr>
                <w:spacing w:val="-5"/>
                <w:sz w:val="18"/>
              </w:rPr>
              <w:t>29</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4"/>
              <w:ind w:right="4"/>
              <w:rPr>
                <w:sz w:val="18"/>
              </w:rPr>
            </w:pPr>
            <w:r>
              <w:rPr>
                <w:spacing w:val="-5"/>
                <w:sz w:val="18"/>
              </w:rPr>
              <w:t>131</w:t>
            </w:r>
          </w:p>
        </w:tc>
        <w:tc>
          <w:tcPr>
            <w:tcW w:w="1892" w:type="dxa"/>
            <w:tcBorders>
              <w:top w:val="single" w:sz="4" w:space="0" w:color="000000"/>
              <w:left w:val="single" w:sz="4" w:space="0" w:color="000000"/>
              <w:bottom w:val="single" w:sz="4" w:space="0" w:color="000000"/>
              <w:right w:val="nil"/>
            </w:tcBorders>
          </w:tcPr>
          <w:p>
            <w:pPr>
              <w:pStyle w:val="TableParagraph"/>
              <w:spacing w:before="44"/>
              <w:ind w:left="4" w:right="7"/>
              <w:rPr>
                <w:sz w:val="18"/>
              </w:rPr>
            </w:pPr>
            <w:r>
              <w:rPr>
                <w:spacing w:val="-4"/>
                <w:sz w:val="18"/>
              </w:rPr>
              <w:t>18.1</w:t>
            </w:r>
          </w:p>
        </w:tc>
      </w:tr>
      <w:tr>
        <w:trPr>
          <w:trHeight w:val="299" w:hRule="atLeast"/>
        </w:trPr>
        <w:tc>
          <w:tcPr>
            <w:tcW w:w="3690" w:type="dxa"/>
            <w:tcBorders>
              <w:top w:val="single" w:sz="4" w:space="0" w:color="000000"/>
              <w:left w:val="nil"/>
              <w:bottom w:val="single" w:sz="4" w:space="0" w:color="000000"/>
              <w:right w:val="single" w:sz="4" w:space="0" w:color="000000"/>
            </w:tcBorders>
          </w:tcPr>
          <w:p>
            <w:pPr>
              <w:pStyle w:val="TableParagraph"/>
              <w:spacing w:before="39"/>
              <w:ind w:left="107"/>
              <w:jc w:val="left"/>
              <w:rPr>
                <w:rFonts w:ascii="Arial"/>
                <w:b/>
                <w:sz w:val="18"/>
              </w:rPr>
            </w:pPr>
            <w:r>
              <w:rPr>
                <w:rFonts w:ascii="Arial"/>
                <w:b/>
                <w:sz w:val="18"/>
              </w:rPr>
              <w:t>Night</w:t>
            </w:r>
            <w:r>
              <w:rPr>
                <w:rFonts w:ascii="Arial"/>
                <w:b/>
                <w:spacing w:val="-2"/>
                <w:sz w:val="18"/>
              </w:rPr>
              <w:t> sweats</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ight="1"/>
              <w:rPr>
                <w:sz w:val="18"/>
              </w:rPr>
            </w:pPr>
            <w:r>
              <w:rPr>
                <w:spacing w:val="-5"/>
                <w:sz w:val="18"/>
              </w:rPr>
              <w:t>21</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4"/>
              <w:ind w:right="4"/>
              <w:rPr>
                <w:sz w:val="18"/>
              </w:rPr>
            </w:pPr>
            <w:r>
              <w:rPr>
                <w:spacing w:val="-5"/>
                <w:sz w:val="18"/>
              </w:rPr>
              <w:t>139</w:t>
            </w:r>
          </w:p>
        </w:tc>
        <w:tc>
          <w:tcPr>
            <w:tcW w:w="1892" w:type="dxa"/>
            <w:tcBorders>
              <w:top w:val="single" w:sz="4" w:space="0" w:color="000000"/>
              <w:left w:val="single" w:sz="4" w:space="0" w:color="000000"/>
              <w:bottom w:val="single" w:sz="4" w:space="0" w:color="000000"/>
              <w:right w:val="nil"/>
            </w:tcBorders>
          </w:tcPr>
          <w:p>
            <w:pPr>
              <w:pStyle w:val="TableParagraph"/>
              <w:spacing w:before="44"/>
              <w:ind w:left="4" w:right="7"/>
              <w:rPr>
                <w:sz w:val="18"/>
              </w:rPr>
            </w:pPr>
            <w:r>
              <w:rPr>
                <w:spacing w:val="-4"/>
                <w:sz w:val="18"/>
              </w:rPr>
              <w:t>13.1</w:t>
            </w:r>
          </w:p>
        </w:tc>
      </w:tr>
      <w:tr>
        <w:trPr>
          <w:trHeight w:val="299" w:hRule="atLeast"/>
        </w:trPr>
        <w:tc>
          <w:tcPr>
            <w:tcW w:w="3690" w:type="dxa"/>
            <w:tcBorders>
              <w:top w:val="single" w:sz="4" w:space="0" w:color="000000"/>
              <w:left w:val="nil"/>
              <w:bottom w:val="single" w:sz="4" w:space="0" w:color="000000"/>
              <w:right w:val="single" w:sz="4" w:space="0" w:color="000000"/>
            </w:tcBorders>
          </w:tcPr>
          <w:p>
            <w:pPr>
              <w:pStyle w:val="TableParagraph"/>
              <w:spacing w:before="42"/>
              <w:ind w:left="107"/>
              <w:jc w:val="left"/>
              <w:rPr>
                <w:rFonts w:ascii="Arial"/>
                <w:b/>
                <w:sz w:val="18"/>
              </w:rPr>
            </w:pPr>
            <w:r>
              <w:rPr>
                <w:rFonts w:ascii="Arial"/>
                <w:b/>
                <w:sz w:val="18"/>
              </w:rPr>
              <w:t>On</w:t>
            </w:r>
            <w:r>
              <w:rPr>
                <w:rFonts w:ascii="Arial"/>
                <w:b/>
                <w:spacing w:val="-1"/>
                <w:sz w:val="18"/>
              </w:rPr>
              <w:t> </w:t>
            </w:r>
            <w:r>
              <w:rPr>
                <w:rFonts w:ascii="Arial"/>
                <w:b/>
                <w:sz w:val="18"/>
              </w:rPr>
              <w:t>TB </w:t>
            </w:r>
            <w:r>
              <w:rPr>
                <w:rFonts w:ascii="Arial"/>
                <w:b/>
                <w:spacing w:val="-2"/>
                <w:sz w:val="18"/>
              </w:rPr>
              <w:t>treatment</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ight="1"/>
              <w:rPr>
                <w:sz w:val="18"/>
              </w:rPr>
            </w:pPr>
            <w:r>
              <w:rPr>
                <w:spacing w:val="-5"/>
                <w:sz w:val="18"/>
              </w:rPr>
              <w:t>16</w:t>
            </w:r>
          </w:p>
        </w:tc>
        <w:tc>
          <w:tcPr>
            <w:tcW w:w="1263" w:type="dxa"/>
            <w:tcBorders>
              <w:top w:val="single" w:sz="4" w:space="0" w:color="000000"/>
              <w:left w:val="single" w:sz="4" w:space="0" w:color="000000"/>
              <w:bottom w:val="single" w:sz="4" w:space="0" w:color="000000"/>
              <w:right w:val="single" w:sz="4" w:space="0" w:color="000000"/>
            </w:tcBorders>
          </w:tcPr>
          <w:p>
            <w:pPr>
              <w:pStyle w:val="TableParagraph"/>
              <w:spacing w:before="47"/>
              <w:ind w:right="4"/>
              <w:rPr>
                <w:sz w:val="18"/>
              </w:rPr>
            </w:pPr>
            <w:r>
              <w:rPr>
                <w:spacing w:val="-5"/>
                <w:sz w:val="18"/>
              </w:rPr>
              <w:t>144</w:t>
            </w:r>
          </w:p>
        </w:tc>
        <w:tc>
          <w:tcPr>
            <w:tcW w:w="1892" w:type="dxa"/>
            <w:tcBorders>
              <w:top w:val="single" w:sz="4" w:space="0" w:color="000000"/>
              <w:left w:val="single" w:sz="4" w:space="0" w:color="000000"/>
              <w:bottom w:val="single" w:sz="4" w:space="0" w:color="000000"/>
              <w:right w:val="nil"/>
            </w:tcBorders>
          </w:tcPr>
          <w:p>
            <w:pPr>
              <w:pStyle w:val="TableParagraph"/>
              <w:spacing w:before="47"/>
              <w:ind w:left="3" w:right="7"/>
              <w:rPr>
                <w:sz w:val="18"/>
              </w:rPr>
            </w:pPr>
            <w:r>
              <w:rPr>
                <w:spacing w:val="-5"/>
                <w:sz w:val="18"/>
              </w:rPr>
              <w:t>10</w:t>
            </w:r>
          </w:p>
        </w:tc>
      </w:tr>
      <w:tr>
        <w:trPr>
          <w:trHeight w:val="299" w:hRule="atLeast"/>
        </w:trPr>
        <w:tc>
          <w:tcPr>
            <w:tcW w:w="3690" w:type="dxa"/>
            <w:tcBorders>
              <w:top w:val="single" w:sz="4" w:space="0" w:color="000000"/>
              <w:left w:val="nil"/>
              <w:bottom w:val="nil"/>
              <w:right w:val="single" w:sz="4" w:space="0" w:color="000000"/>
            </w:tcBorders>
          </w:tcPr>
          <w:p>
            <w:pPr>
              <w:pStyle w:val="TableParagraph"/>
              <w:spacing w:before="42"/>
              <w:ind w:left="107"/>
              <w:jc w:val="left"/>
              <w:rPr>
                <w:rFonts w:ascii="Arial"/>
                <w:b/>
                <w:sz w:val="18"/>
              </w:rPr>
            </w:pPr>
            <w:r>
              <w:rPr>
                <w:rFonts w:ascii="Arial"/>
                <w:b/>
                <w:sz w:val="18"/>
              </w:rPr>
              <w:t>Previous</w:t>
            </w:r>
            <w:r>
              <w:rPr>
                <w:rFonts w:ascii="Arial"/>
                <w:b/>
                <w:spacing w:val="-4"/>
                <w:sz w:val="18"/>
              </w:rPr>
              <w:t> </w:t>
            </w:r>
            <w:r>
              <w:rPr>
                <w:rFonts w:ascii="Arial"/>
                <w:b/>
                <w:sz w:val="18"/>
              </w:rPr>
              <w:t>TB</w:t>
            </w:r>
            <w:r>
              <w:rPr>
                <w:rFonts w:ascii="Arial"/>
                <w:b/>
                <w:spacing w:val="-4"/>
                <w:sz w:val="18"/>
              </w:rPr>
              <w:t> </w:t>
            </w:r>
            <w:r>
              <w:rPr>
                <w:rFonts w:ascii="Arial"/>
                <w:b/>
                <w:spacing w:val="-2"/>
                <w:sz w:val="18"/>
              </w:rPr>
              <w:t>treatment</w:t>
            </w:r>
          </w:p>
        </w:tc>
        <w:tc>
          <w:tcPr>
            <w:tcW w:w="1623" w:type="dxa"/>
            <w:tcBorders>
              <w:top w:val="single" w:sz="4" w:space="0" w:color="000000"/>
              <w:left w:val="single" w:sz="4" w:space="0" w:color="000000"/>
              <w:bottom w:val="nil"/>
              <w:right w:val="single" w:sz="4" w:space="0" w:color="000000"/>
            </w:tcBorders>
          </w:tcPr>
          <w:p>
            <w:pPr>
              <w:pStyle w:val="TableParagraph"/>
              <w:spacing w:before="47"/>
              <w:ind w:left="1" w:right="1"/>
              <w:rPr>
                <w:sz w:val="18"/>
              </w:rPr>
            </w:pPr>
            <w:r>
              <w:rPr>
                <w:spacing w:val="-5"/>
                <w:sz w:val="18"/>
              </w:rPr>
              <w:t>10</w:t>
            </w:r>
          </w:p>
        </w:tc>
        <w:tc>
          <w:tcPr>
            <w:tcW w:w="1263" w:type="dxa"/>
            <w:tcBorders>
              <w:top w:val="single" w:sz="4" w:space="0" w:color="000000"/>
              <w:left w:val="single" w:sz="4" w:space="0" w:color="000000"/>
              <w:bottom w:val="nil"/>
              <w:right w:val="single" w:sz="4" w:space="0" w:color="000000"/>
            </w:tcBorders>
          </w:tcPr>
          <w:p>
            <w:pPr>
              <w:pStyle w:val="TableParagraph"/>
              <w:spacing w:before="47"/>
              <w:ind w:right="4"/>
              <w:rPr>
                <w:sz w:val="18"/>
              </w:rPr>
            </w:pPr>
            <w:r>
              <w:rPr>
                <w:spacing w:val="-5"/>
                <w:sz w:val="18"/>
              </w:rPr>
              <w:t>150</w:t>
            </w:r>
          </w:p>
        </w:tc>
        <w:tc>
          <w:tcPr>
            <w:tcW w:w="1892" w:type="dxa"/>
            <w:tcBorders>
              <w:top w:val="single" w:sz="4" w:space="0" w:color="000000"/>
              <w:left w:val="single" w:sz="4" w:space="0" w:color="000000"/>
              <w:bottom w:val="nil"/>
              <w:right w:val="nil"/>
            </w:tcBorders>
          </w:tcPr>
          <w:p>
            <w:pPr>
              <w:pStyle w:val="TableParagraph"/>
              <w:spacing w:before="47"/>
              <w:ind w:left="4" w:right="7"/>
              <w:rPr>
                <w:sz w:val="18"/>
              </w:rPr>
            </w:pPr>
            <w:r>
              <w:rPr>
                <w:spacing w:val="-5"/>
                <w:sz w:val="18"/>
              </w:rPr>
              <w:t>6.2</w:t>
            </w:r>
          </w:p>
        </w:tc>
      </w:tr>
    </w:tbl>
    <w:p>
      <w:pPr>
        <w:pStyle w:val="BodyText"/>
        <w:rPr>
          <w:rFonts w:ascii="Arial"/>
          <w:b/>
          <w:sz w:val="22"/>
        </w:rPr>
      </w:pPr>
    </w:p>
    <w:p>
      <w:pPr>
        <w:pStyle w:val="BodyText"/>
        <w:spacing w:before="24"/>
        <w:rPr>
          <w:rFonts w:ascii="Arial"/>
          <w:b/>
          <w:sz w:val="22"/>
        </w:rPr>
      </w:pPr>
    </w:p>
    <w:p>
      <w:pPr>
        <w:pStyle w:val="Heading5"/>
        <w:numPr>
          <w:ilvl w:val="2"/>
          <w:numId w:val="19"/>
        </w:numPr>
        <w:tabs>
          <w:tab w:pos="754" w:val="left" w:leader="none"/>
        </w:tabs>
        <w:spacing w:line="240" w:lineRule="auto" w:before="1" w:after="0"/>
        <w:ind w:left="754" w:right="0" w:hanging="601"/>
        <w:jc w:val="left"/>
      </w:pPr>
      <w:bookmarkStart w:name="_TOC_250060" w:id="79"/>
      <w:r>
        <w:rPr/>
        <w:t>CXR</w:t>
      </w:r>
      <w:r>
        <w:rPr>
          <w:spacing w:val="-4"/>
        </w:rPr>
        <w:t> </w:t>
      </w:r>
      <w:r>
        <w:rPr/>
        <w:t>findings</w:t>
      </w:r>
      <w:r>
        <w:rPr>
          <w:spacing w:val="-4"/>
        </w:rPr>
        <w:t> </w:t>
      </w:r>
      <w:r>
        <w:rPr/>
        <w:t>of</w:t>
      </w:r>
      <w:r>
        <w:rPr>
          <w:spacing w:val="-8"/>
        </w:rPr>
        <w:t> </w:t>
      </w:r>
      <w:r>
        <w:rPr/>
        <w:t>prevalent</w:t>
      </w:r>
      <w:r>
        <w:rPr>
          <w:spacing w:val="-5"/>
        </w:rPr>
        <w:t> </w:t>
      </w:r>
      <w:bookmarkEnd w:id="79"/>
      <w:r>
        <w:rPr>
          <w:spacing w:val="-4"/>
        </w:rPr>
        <w:t>cases</w:t>
      </w:r>
    </w:p>
    <w:p>
      <w:pPr>
        <w:pStyle w:val="BodyText"/>
        <w:spacing w:before="273"/>
        <w:ind w:left="153" w:right="214"/>
        <w:jc w:val="both"/>
      </w:pPr>
      <w:r>
        <w:rPr/>
        <w:t>Table</w:t>
      </w:r>
      <w:r>
        <w:rPr>
          <w:spacing w:val="-3"/>
        </w:rPr>
        <w:t> </w:t>
      </w:r>
      <w:r>
        <w:rPr/>
        <w:t>20</w:t>
      </w:r>
      <w:r>
        <w:rPr>
          <w:spacing w:val="-3"/>
        </w:rPr>
        <w:t> </w:t>
      </w:r>
      <w:r>
        <w:rPr/>
        <w:t>presents</w:t>
      </w:r>
      <w:r>
        <w:rPr>
          <w:spacing w:val="-3"/>
        </w:rPr>
        <w:t> </w:t>
      </w:r>
      <w:r>
        <w:rPr/>
        <w:t>field</w:t>
      </w:r>
      <w:r>
        <w:rPr>
          <w:spacing w:val="-3"/>
        </w:rPr>
        <w:t> </w:t>
      </w:r>
      <w:r>
        <w:rPr/>
        <w:t>and</w:t>
      </w:r>
      <w:r>
        <w:rPr>
          <w:spacing w:val="-3"/>
        </w:rPr>
        <w:t> </w:t>
      </w:r>
      <w:r>
        <w:rPr/>
        <w:t>central</w:t>
      </w:r>
      <w:r>
        <w:rPr>
          <w:spacing w:val="-3"/>
        </w:rPr>
        <w:t> </w:t>
      </w:r>
      <w:r>
        <w:rPr/>
        <w:t>CXR</w:t>
      </w:r>
      <w:r>
        <w:rPr>
          <w:spacing w:val="-3"/>
        </w:rPr>
        <w:t> </w:t>
      </w:r>
      <w:r>
        <w:rPr/>
        <w:t>results</w:t>
      </w:r>
      <w:r>
        <w:rPr>
          <w:spacing w:val="-3"/>
        </w:rPr>
        <w:t> </w:t>
      </w:r>
      <w:r>
        <w:rPr/>
        <w:t>of</w:t>
      </w:r>
      <w:r>
        <w:rPr>
          <w:spacing w:val="-2"/>
        </w:rPr>
        <w:t> </w:t>
      </w:r>
      <w:r>
        <w:rPr/>
        <w:t>the</w:t>
      </w:r>
      <w:r>
        <w:rPr>
          <w:spacing w:val="-3"/>
        </w:rPr>
        <w:t> </w:t>
      </w:r>
      <w:r>
        <w:rPr/>
        <w:t>prevalent</w:t>
      </w:r>
      <w:r>
        <w:rPr>
          <w:spacing w:val="-1"/>
        </w:rPr>
        <w:t> </w:t>
      </w:r>
      <w:r>
        <w:rPr/>
        <w:t>cases.</w:t>
      </w:r>
      <w:r>
        <w:rPr>
          <w:spacing w:val="-3"/>
        </w:rPr>
        <w:t> </w:t>
      </w:r>
      <w:r>
        <w:rPr/>
        <w:t>Of</w:t>
      </w:r>
      <w:r>
        <w:rPr>
          <w:spacing w:val="-3"/>
        </w:rPr>
        <w:t> </w:t>
      </w:r>
      <w:r>
        <w:rPr/>
        <w:t>the</w:t>
      </w:r>
      <w:r>
        <w:rPr>
          <w:spacing w:val="-4"/>
        </w:rPr>
        <w:t> </w:t>
      </w:r>
      <w:r>
        <w:rPr/>
        <w:t>160</w:t>
      </w:r>
      <w:r>
        <w:rPr>
          <w:spacing w:val="-3"/>
        </w:rPr>
        <w:t> </w:t>
      </w:r>
      <w:r>
        <w:rPr/>
        <w:t>cases,</w:t>
      </w:r>
      <w:r>
        <w:rPr>
          <w:spacing w:val="-3"/>
        </w:rPr>
        <w:t> </w:t>
      </w:r>
      <w:r>
        <w:rPr/>
        <w:t>148 (92.5%) were classified centrally</w:t>
      </w:r>
      <w:r>
        <w:rPr>
          <w:spacing w:val="-5"/>
        </w:rPr>
        <w:t> </w:t>
      </w:r>
      <w:r>
        <w:rPr/>
        <w:t>by</w:t>
      </w:r>
      <w:r>
        <w:rPr>
          <w:spacing w:val="-3"/>
        </w:rPr>
        <w:t> </w:t>
      </w:r>
      <w:r>
        <w:rPr/>
        <w:t>radiologists as active TB. In the field, the CXR reading had noted abnormalities in the lung field in 144 of the 160 cases (90.0%).</w:t>
      </w:r>
    </w:p>
    <w:p>
      <w:pPr>
        <w:pStyle w:val="BodyText"/>
        <w:spacing w:after="0"/>
        <w:jc w:val="both"/>
        <w:sectPr>
          <w:pgSz w:w="10380" w:h="13960"/>
          <w:pgMar w:header="0" w:footer="997" w:top="680" w:bottom="1260" w:left="566" w:right="566"/>
        </w:sectPr>
      </w:pPr>
    </w:p>
    <w:p>
      <w:pPr>
        <w:spacing w:before="228"/>
        <w:ind w:left="153" w:right="0" w:firstLine="0"/>
        <w:jc w:val="left"/>
        <w:rPr>
          <w:rFonts w:ascii="Arial"/>
          <w:b/>
          <w:sz w:val="22"/>
        </w:rPr>
      </w:pPr>
      <w:r>
        <w:rPr>
          <w:rFonts w:ascii="Arial"/>
          <w:b/>
          <w:sz w:val="22"/>
        </w:rPr>
        <w:t>Table</w:t>
      </w:r>
      <w:r>
        <w:rPr>
          <w:rFonts w:ascii="Arial"/>
          <w:b/>
          <w:spacing w:val="-7"/>
          <w:sz w:val="22"/>
        </w:rPr>
        <w:t> </w:t>
      </w:r>
      <w:r>
        <w:rPr>
          <w:rFonts w:ascii="Arial"/>
          <w:b/>
          <w:sz w:val="22"/>
        </w:rPr>
        <w:t>20.</w:t>
      </w:r>
      <w:r>
        <w:rPr>
          <w:rFonts w:ascii="Arial"/>
          <w:b/>
          <w:spacing w:val="-2"/>
          <w:sz w:val="22"/>
        </w:rPr>
        <w:t> </w:t>
      </w:r>
      <w:r>
        <w:rPr>
          <w:rFonts w:ascii="Arial"/>
          <w:b/>
          <w:sz w:val="22"/>
        </w:rPr>
        <w:t>CXR</w:t>
      </w:r>
      <w:r>
        <w:rPr>
          <w:rFonts w:ascii="Arial"/>
          <w:b/>
          <w:spacing w:val="-7"/>
          <w:sz w:val="22"/>
        </w:rPr>
        <w:t> </w:t>
      </w:r>
      <w:r>
        <w:rPr>
          <w:rFonts w:ascii="Arial"/>
          <w:b/>
          <w:sz w:val="22"/>
        </w:rPr>
        <w:t>(field</w:t>
      </w:r>
      <w:r>
        <w:rPr>
          <w:rFonts w:ascii="Arial"/>
          <w:b/>
          <w:spacing w:val="-6"/>
          <w:sz w:val="22"/>
        </w:rPr>
        <w:t> </w:t>
      </w:r>
      <w:r>
        <w:rPr>
          <w:rFonts w:ascii="Arial"/>
          <w:b/>
          <w:sz w:val="22"/>
        </w:rPr>
        <w:t>and</w:t>
      </w:r>
      <w:r>
        <w:rPr>
          <w:rFonts w:ascii="Arial"/>
          <w:b/>
          <w:spacing w:val="-4"/>
          <w:sz w:val="22"/>
        </w:rPr>
        <w:t> </w:t>
      </w:r>
      <w:r>
        <w:rPr>
          <w:rFonts w:ascii="Arial"/>
          <w:b/>
          <w:sz w:val="22"/>
        </w:rPr>
        <w:t>central</w:t>
      </w:r>
      <w:r>
        <w:rPr>
          <w:rFonts w:ascii="Arial"/>
          <w:b/>
          <w:spacing w:val="-5"/>
          <w:sz w:val="22"/>
        </w:rPr>
        <w:t> </w:t>
      </w:r>
      <w:r>
        <w:rPr>
          <w:rFonts w:ascii="Arial"/>
          <w:b/>
          <w:sz w:val="22"/>
        </w:rPr>
        <w:t>reading)</w:t>
      </w:r>
      <w:r>
        <w:rPr>
          <w:rFonts w:ascii="Arial"/>
          <w:b/>
          <w:spacing w:val="-1"/>
          <w:sz w:val="22"/>
        </w:rPr>
        <w:t> </w:t>
      </w:r>
      <w:r>
        <w:rPr>
          <w:rFonts w:ascii="Arial"/>
          <w:b/>
          <w:sz w:val="22"/>
        </w:rPr>
        <w:t>among</w:t>
      </w:r>
      <w:r>
        <w:rPr>
          <w:rFonts w:ascii="Arial"/>
          <w:b/>
          <w:spacing w:val="-4"/>
          <w:sz w:val="22"/>
        </w:rPr>
        <w:t> </w:t>
      </w:r>
      <w:r>
        <w:rPr>
          <w:rFonts w:ascii="Arial"/>
          <w:b/>
          <w:sz w:val="22"/>
        </w:rPr>
        <w:t>prevalent</w:t>
      </w:r>
      <w:r>
        <w:rPr>
          <w:rFonts w:ascii="Arial"/>
          <w:b/>
          <w:spacing w:val="-3"/>
          <w:sz w:val="22"/>
        </w:rPr>
        <w:t> </w:t>
      </w:r>
      <w:r>
        <w:rPr>
          <w:rFonts w:ascii="Arial"/>
          <w:b/>
          <w:spacing w:val="-2"/>
          <w:sz w:val="22"/>
        </w:rPr>
        <w:t>cases</w:t>
      </w:r>
    </w:p>
    <w:p>
      <w:pPr>
        <w:pStyle w:val="BodyText"/>
        <w:spacing w:before="28"/>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039"/>
        <w:gridCol w:w="3438"/>
        <w:gridCol w:w="1750"/>
        <w:gridCol w:w="1155"/>
      </w:tblGrid>
      <w:tr>
        <w:trPr>
          <w:trHeight w:val="299" w:hRule="atLeast"/>
        </w:trPr>
        <w:tc>
          <w:tcPr>
            <w:tcW w:w="2039" w:type="dxa"/>
            <w:tcBorders>
              <w:left w:val="nil"/>
              <w:bottom w:val="single" w:sz="4" w:space="0" w:color="000000"/>
              <w:right w:val="single" w:sz="4" w:space="0" w:color="000000"/>
            </w:tcBorders>
          </w:tcPr>
          <w:p>
            <w:pPr>
              <w:pStyle w:val="TableParagraph"/>
              <w:jc w:val="left"/>
              <w:rPr>
                <w:rFonts w:ascii="Times New Roman"/>
                <w:sz w:val="22"/>
              </w:rPr>
            </w:pPr>
          </w:p>
        </w:tc>
        <w:tc>
          <w:tcPr>
            <w:tcW w:w="5188" w:type="dxa"/>
            <w:gridSpan w:val="2"/>
            <w:tcBorders>
              <w:left w:val="single" w:sz="4" w:space="0" w:color="000000"/>
              <w:bottom w:val="single" w:sz="4" w:space="0" w:color="000000"/>
            </w:tcBorders>
          </w:tcPr>
          <w:p>
            <w:pPr>
              <w:pStyle w:val="TableParagraph"/>
              <w:spacing w:before="40"/>
              <w:ind w:left="21"/>
              <w:rPr>
                <w:rFonts w:ascii="Arial"/>
                <w:b/>
                <w:sz w:val="18"/>
              </w:rPr>
            </w:pPr>
            <w:r>
              <w:rPr>
                <w:rFonts w:ascii="Arial"/>
                <w:b/>
                <w:sz w:val="18"/>
              </w:rPr>
              <w:t>Central</w:t>
            </w:r>
            <w:r>
              <w:rPr>
                <w:rFonts w:ascii="Arial"/>
                <w:b/>
                <w:spacing w:val="-7"/>
                <w:sz w:val="18"/>
              </w:rPr>
              <w:t> </w:t>
            </w:r>
            <w:r>
              <w:rPr>
                <w:rFonts w:ascii="Arial"/>
                <w:b/>
                <w:spacing w:val="-5"/>
                <w:sz w:val="18"/>
              </w:rPr>
              <w:t>CXR</w:t>
            </w:r>
          </w:p>
        </w:tc>
        <w:tc>
          <w:tcPr>
            <w:tcW w:w="1155" w:type="dxa"/>
            <w:tcBorders>
              <w:bottom w:val="single" w:sz="4" w:space="0" w:color="000000"/>
              <w:right w:val="nil"/>
            </w:tcBorders>
          </w:tcPr>
          <w:p>
            <w:pPr>
              <w:pStyle w:val="TableParagraph"/>
              <w:jc w:val="left"/>
              <w:rPr>
                <w:rFonts w:ascii="Times New Roman"/>
                <w:sz w:val="22"/>
              </w:rPr>
            </w:pPr>
          </w:p>
        </w:tc>
      </w:tr>
      <w:tr>
        <w:trPr>
          <w:trHeight w:val="340" w:hRule="atLeast"/>
        </w:trPr>
        <w:tc>
          <w:tcPr>
            <w:tcW w:w="2039" w:type="dxa"/>
            <w:tcBorders>
              <w:top w:val="single" w:sz="4" w:space="0" w:color="000000"/>
              <w:left w:val="nil"/>
              <w:right w:val="single" w:sz="4" w:space="0" w:color="000000"/>
            </w:tcBorders>
          </w:tcPr>
          <w:p>
            <w:pPr>
              <w:pStyle w:val="TableParagraph"/>
              <w:spacing w:before="61"/>
              <w:ind w:left="107"/>
              <w:jc w:val="left"/>
              <w:rPr>
                <w:rFonts w:ascii="Arial"/>
                <w:b/>
                <w:sz w:val="18"/>
              </w:rPr>
            </w:pPr>
            <w:r>
              <w:rPr>
                <w:rFonts w:ascii="Arial"/>
                <w:b/>
                <w:sz w:val="18"/>
              </w:rPr>
              <w:t>Field </w:t>
            </w:r>
            <w:r>
              <w:rPr>
                <w:rFonts w:ascii="Arial"/>
                <w:b/>
                <w:spacing w:val="-2"/>
                <w:sz w:val="18"/>
              </w:rPr>
              <w:t>reading</w:t>
            </w:r>
          </w:p>
        </w:tc>
        <w:tc>
          <w:tcPr>
            <w:tcW w:w="3438" w:type="dxa"/>
            <w:tcBorders>
              <w:top w:val="single" w:sz="4" w:space="0" w:color="000000"/>
              <w:left w:val="single" w:sz="4" w:space="0" w:color="000000"/>
              <w:right w:val="single" w:sz="4" w:space="0" w:color="000000"/>
            </w:tcBorders>
          </w:tcPr>
          <w:p>
            <w:pPr>
              <w:pStyle w:val="TableParagraph"/>
              <w:spacing w:before="61"/>
              <w:ind w:left="1" w:right="1"/>
              <w:rPr>
                <w:rFonts w:ascii="Arial"/>
                <w:b/>
                <w:sz w:val="18"/>
              </w:rPr>
            </w:pPr>
            <w:r>
              <w:rPr>
                <w:rFonts w:ascii="Arial"/>
                <w:b/>
                <w:spacing w:val="-2"/>
                <w:sz w:val="18"/>
              </w:rPr>
              <w:t>Normal</w:t>
            </w:r>
          </w:p>
        </w:tc>
        <w:tc>
          <w:tcPr>
            <w:tcW w:w="1750" w:type="dxa"/>
            <w:tcBorders>
              <w:top w:val="single" w:sz="4" w:space="0" w:color="000000"/>
              <w:left w:val="single" w:sz="4" w:space="0" w:color="000000"/>
            </w:tcBorders>
          </w:tcPr>
          <w:p>
            <w:pPr>
              <w:pStyle w:val="TableParagraph"/>
              <w:spacing w:before="61"/>
              <w:ind w:left="25" w:right="7"/>
              <w:rPr>
                <w:rFonts w:ascii="Arial"/>
                <w:b/>
                <w:sz w:val="18"/>
              </w:rPr>
            </w:pPr>
            <w:r>
              <w:rPr>
                <w:rFonts w:ascii="Arial"/>
                <w:b/>
                <w:sz w:val="18"/>
              </w:rPr>
              <w:t>Active</w:t>
            </w:r>
            <w:r>
              <w:rPr>
                <w:rFonts w:ascii="Arial"/>
                <w:b/>
                <w:spacing w:val="-9"/>
                <w:sz w:val="18"/>
              </w:rPr>
              <w:t> </w:t>
            </w:r>
            <w:r>
              <w:rPr>
                <w:rFonts w:ascii="Arial"/>
                <w:b/>
                <w:spacing w:val="-5"/>
                <w:sz w:val="18"/>
              </w:rPr>
              <w:t>TB</w:t>
            </w:r>
          </w:p>
        </w:tc>
        <w:tc>
          <w:tcPr>
            <w:tcW w:w="1155" w:type="dxa"/>
            <w:tcBorders>
              <w:top w:val="single" w:sz="4" w:space="0" w:color="000000"/>
              <w:right w:val="nil"/>
            </w:tcBorders>
          </w:tcPr>
          <w:p>
            <w:pPr>
              <w:pStyle w:val="TableParagraph"/>
              <w:spacing w:before="61"/>
              <w:ind w:left="8" w:right="40"/>
              <w:rPr>
                <w:rFonts w:ascii="Arial"/>
                <w:b/>
                <w:sz w:val="18"/>
              </w:rPr>
            </w:pPr>
            <w:r>
              <w:rPr>
                <w:rFonts w:ascii="Arial"/>
                <w:b/>
                <w:spacing w:val="-2"/>
                <w:sz w:val="18"/>
              </w:rPr>
              <w:t>Total</w:t>
            </w:r>
          </w:p>
        </w:tc>
      </w:tr>
      <w:tr>
        <w:trPr>
          <w:trHeight w:val="314" w:hRule="atLeast"/>
        </w:trPr>
        <w:tc>
          <w:tcPr>
            <w:tcW w:w="2039" w:type="dxa"/>
            <w:tcBorders>
              <w:left w:val="nil"/>
              <w:bottom w:val="single" w:sz="4" w:space="0" w:color="000000"/>
              <w:right w:val="single" w:sz="4" w:space="0" w:color="000000"/>
            </w:tcBorders>
          </w:tcPr>
          <w:p>
            <w:pPr>
              <w:pStyle w:val="TableParagraph"/>
              <w:spacing w:before="49"/>
              <w:ind w:left="107"/>
              <w:jc w:val="left"/>
              <w:rPr>
                <w:rFonts w:ascii="Arial"/>
                <w:b/>
                <w:sz w:val="18"/>
              </w:rPr>
            </w:pPr>
            <w:r>
              <w:rPr>
                <w:rFonts w:ascii="Arial"/>
                <w:b/>
                <w:spacing w:val="-2"/>
                <w:sz w:val="18"/>
              </w:rPr>
              <w:t>Normal</w:t>
            </w:r>
          </w:p>
        </w:tc>
        <w:tc>
          <w:tcPr>
            <w:tcW w:w="3438" w:type="dxa"/>
            <w:tcBorders>
              <w:left w:val="single" w:sz="4" w:space="0" w:color="000000"/>
              <w:bottom w:val="single" w:sz="4" w:space="0" w:color="000000"/>
              <w:right w:val="single" w:sz="4" w:space="0" w:color="000000"/>
            </w:tcBorders>
          </w:tcPr>
          <w:p>
            <w:pPr>
              <w:pStyle w:val="TableParagraph"/>
              <w:spacing w:before="54"/>
              <w:ind w:right="1"/>
              <w:rPr>
                <w:sz w:val="18"/>
              </w:rPr>
            </w:pPr>
            <w:r>
              <w:rPr>
                <w:sz w:val="18"/>
              </w:rPr>
              <w:t>10</w:t>
            </w:r>
            <w:r>
              <w:rPr>
                <w:spacing w:val="-4"/>
                <w:sz w:val="18"/>
              </w:rPr>
              <w:t> </w:t>
            </w:r>
            <w:r>
              <w:rPr>
                <w:spacing w:val="-2"/>
                <w:sz w:val="18"/>
              </w:rPr>
              <w:t>(62.5%)</w:t>
            </w:r>
          </w:p>
        </w:tc>
        <w:tc>
          <w:tcPr>
            <w:tcW w:w="1750" w:type="dxa"/>
            <w:tcBorders>
              <w:left w:val="single" w:sz="4" w:space="0" w:color="000000"/>
              <w:bottom w:val="single" w:sz="4" w:space="0" w:color="000000"/>
            </w:tcBorders>
          </w:tcPr>
          <w:p>
            <w:pPr>
              <w:pStyle w:val="TableParagraph"/>
              <w:spacing w:before="54"/>
              <w:ind w:left="25" w:right="1"/>
              <w:rPr>
                <w:sz w:val="18"/>
              </w:rPr>
            </w:pPr>
            <w:r>
              <w:rPr>
                <w:sz w:val="18"/>
              </w:rPr>
              <w:t>6</w:t>
            </w:r>
            <w:r>
              <w:rPr>
                <w:spacing w:val="-3"/>
                <w:sz w:val="18"/>
              </w:rPr>
              <w:t> </w:t>
            </w:r>
            <w:r>
              <w:rPr>
                <w:spacing w:val="-2"/>
                <w:sz w:val="18"/>
              </w:rPr>
              <w:t>(37.5%)</w:t>
            </w:r>
          </w:p>
        </w:tc>
        <w:tc>
          <w:tcPr>
            <w:tcW w:w="1155" w:type="dxa"/>
            <w:tcBorders>
              <w:bottom w:val="single" w:sz="4" w:space="0" w:color="000000"/>
              <w:right w:val="nil"/>
            </w:tcBorders>
          </w:tcPr>
          <w:p>
            <w:pPr>
              <w:pStyle w:val="TableParagraph"/>
              <w:spacing w:before="54"/>
              <w:ind w:left="8" w:right="40"/>
              <w:rPr>
                <w:sz w:val="18"/>
              </w:rPr>
            </w:pPr>
            <w:r>
              <w:rPr>
                <w:spacing w:val="-5"/>
                <w:sz w:val="18"/>
              </w:rPr>
              <w:t>16</w:t>
            </w:r>
          </w:p>
        </w:tc>
      </w:tr>
      <w:tr>
        <w:trPr>
          <w:trHeight w:val="316" w:hRule="atLeast"/>
        </w:trPr>
        <w:tc>
          <w:tcPr>
            <w:tcW w:w="2039" w:type="dxa"/>
            <w:tcBorders>
              <w:top w:val="single" w:sz="4" w:space="0" w:color="000000"/>
              <w:left w:val="nil"/>
              <w:bottom w:val="single" w:sz="4" w:space="0" w:color="000000"/>
              <w:right w:val="single" w:sz="4" w:space="0" w:color="000000"/>
            </w:tcBorders>
          </w:tcPr>
          <w:p>
            <w:pPr>
              <w:pStyle w:val="TableParagraph"/>
              <w:spacing w:before="49"/>
              <w:ind w:left="107"/>
              <w:jc w:val="left"/>
              <w:rPr>
                <w:rFonts w:ascii="Arial"/>
                <w:b/>
                <w:sz w:val="18"/>
              </w:rPr>
            </w:pPr>
            <w:r>
              <w:rPr>
                <w:rFonts w:ascii="Arial"/>
                <w:b/>
                <w:sz w:val="18"/>
              </w:rPr>
              <w:t>Abnormal</w:t>
            </w:r>
            <w:r>
              <w:rPr>
                <w:rFonts w:ascii="Arial"/>
                <w:b/>
                <w:spacing w:val="-4"/>
                <w:sz w:val="18"/>
              </w:rPr>
              <w:t> </w:t>
            </w:r>
            <w:r>
              <w:rPr>
                <w:rFonts w:ascii="Arial"/>
                <w:b/>
                <w:sz w:val="18"/>
              </w:rPr>
              <w:t>lung</w:t>
            </w:r>
            <w:r>
              <w:rPr>
                <w:rFonts w:ascii="Arial"/>
                <w:b/>
                <w:spacing w:val="-3"/>
                <w:sz w:val="18"/>
              </w:rPr>
              <w:t> </w:t>
            </w:r>
            <w:r>
              <w:rPr>
                <w:rFonts w:ascii="Arial"/>
                <w:b/>
                <w:spacing w:val="-2"/>
                <w:sz w:val="18"/>
              </w:rPr>
              <w:t>fields</w:t>
            </w:r>
          </w:p>
        </w:tc>
        <w:tc>
          <w:tcPr>
            <w:tcW w:w="3438" w:type="dxa"/>
            <w:tcBorders>
              <w:top w:val="single" w:sz="4" w:space="0" w:color="000000"/>
              <w:left w:val="single" w:sz="4" w:space="0" w:color="000000"/>
              <w:bottom w:val="single" w:sz="4" w:space="0" w:color="000000"/>
              <w:right w:val="single" w:sz="4" w:space="0" w:color="000000"/>
            </w:tcBorders>
          </w:tcPr>
          <w:p>
            <w:pPr>
              <w:pStyle w:val="TableParagraph"/>
              <w:spacing w:before="54"/>
              <w:ind w:left="1" w:right="1"/>
              <w:rPr>
                <w:sz w:val="18"/>
              </w:rPr>
            </w:pPr>
            <w:r>
              <w:rPr>
                <w:sz w:val="18"/>
              </w:rPr>
              <w:t>2</w:t>
            </w:r>
            <w:r>
              <w:rPr>
                <w:spacing w:val="-3"/>
                <w:sz w:val="18"/>
              </w:rPr>
              <w:t> </w:t>
            </w:r>
            <w:r>
              <w:rPr>
                <w:spacing w:val="-2"/>
                <w:sz w:val="18"/>
              </w:rPr>
              <w:t>(1.4%)</w:t>
            </w:r>
          </w:p>
        </w:tc>
        <w:tc>
          <w:tcPr>
            <w:tcW w:w="1750" w:type="dxa"/>
            <w:tcBorders>
              <w:top w:val="single" w:sz="4" w:space="0" w:color="000000"/>
              <w:left w:val="single" w:sz="4" w:space="0" w:color="000000"/>
              <w:bottom w:val="single" w:sz="4" w:space="0" w:color="000000"/>
            </w:tcBorders>
          </w:tcPr>
          <w:p>
            <w:pPr>
              <w:pStyle w:val="TableParagraph"/>
              <w:spacing w:before="54"/>
              <w:ind w:left="25" w:right="1"/>
              <w:rPr>
                <w:sz w:val="18"/>
              </w:rPr>
            </w:pPr>
            <w:r>
              <w:rPr>
                <w:sz w:val="18"/>
              </w:rPr>
              <w:t>142</w:t>
            </w:r>
            <w:r>
              <w:rPr>
                <w:spacing w:val="-5"/>
                <w:sz w:val="18"/>
              </w:rPr>
              <w:t> </w:t>
            </w:r>
            <w:r>
              <w:rPr>
                <w:spacing w:val="-2"/>
                <w:sz w:val="18"/>
              </w:rPr>
              <w:t>(98.6%)</w:t>
            </w:r>
          </w:p>
        </w:tc>
        <w:tc>
          <w:tcPr>
            <w:tcW w:w="1155" w:type="dxa"/>
            <w:tcBorders>
              <w:top w:val="single" w:sz="4" w:space="0" w:color="000000"/>
              <w:bottom w:val="single" w:sz="4" w:space="0" w:color="000000"/>
              <w:right w:val="nil"/>
            </w:tcBorders>
          </w:tcPr>
          <w:p>
            <w:pPr>
              <w:pStyle w:val="TableParagraph"/>
              <w:spacing w:before="54"/>
              <w:ind w:left="8" w:right="40"/>
              <w:rPr>
                <w:sz w:val="18"/>
              </w:rPr>
            </w:pPr>
            <w:r>
              <w:rPr>
                <w:spacing w:val="-5"/>
                <w:sz w:val="18"/>
              </w:rPr>
              <w:t>144</w:t>
            </w:r>
          </w:p>
        </w:tc>
      </w:tr>
      <w:tr>
        <w:trPr>
          <w:trHeight w:val="299" w:hRule="atLeast"/>
        </w:trPr>
        <w:tc>
          <w:tcPr>
            <w:tcW w:w="2039" w:type="dxa"/>
            <w:tcBorders>
              <w:top w:val="single" w:sz="4" w:space="0" w:color="000000"/>
              <w:left w:val="nil"/>
              <w:bottom w:val="nil"/>
              <w:right w:val="single" w:sz="4" w:space="0" w:color="000000"/>
            </w:tcBorders>
          </w:tcPr>
          <w:p>
            <w:pPr>
              <w:pStyle w:val="TableParagraph"/>
              <w:spacing w:before="39"/>
              <w:ind w:left="107"/>
              <w:jc w:val="left"/>
              <w:rPr>
                <w:rFonts w:ascii="Arial"/>
                <w:b/>
                <w:sz w:val="18"/>
              </w:rPr>
            </w:pPr>
            <w:r>
              <w:rPr>
                <w:rFonts w:ascii="Arial"/>
                <w:b/>
                <w:spacing w:val="-2"/>
                <w:sz w:val="18"/>
              </w:rPr>
              <w:t>Total</w:t>
            </w:r>
          </w:p>
        </w:tc>
        <w:tc>
          <w:tcPr>
            <w:tcW w:w="3438" w:type="dxa"/>
            <w:tcBorders>
              <w:top w:val="single" w:sz="4" w:space="0" w:color="000000"/>
              <w:left w:val="single" w:sz="4" w:space="0" w:color="000000"/>
              <w:bottom w:val="nil"/>
              <w:right w:val="single" w:sz="4" w:space="0" w:color="000000"/>
            </w:tcBorders>
          </w:tcPr>
          <w:p>
            <w:pPr>
              <w:pStyle w:val="TableParagraph"/>
              <w:spacing w:before="44"/>
              <w:ind w:right="1"/>
              <w:rPr>
                <w:sz w:val="18"/>
              </w:rPr>
            </w:pPr>
            <w:r>
              <w:rPr>
                <w:spacing w:val="-5"/>
                <w:sz w:val="18"/>
              </w:rPr>
              <w:t>12</w:t>
            </w:r>
          </w:p>
        </w:tc>
        <w:tc>
          <w:tcPr>
            <w:tcW w:w="1750" w:type="dxa"/>
            <w:tcBorders>
              <w:top w:val="single" w:sz="4" w:space="0" w:color="000000"/>
              <w:left w:val="single" w:sz="4" w:space="0" w:color="000000"/>
              <w:bottom w:val="nil"/>
            </w:tcBorders>
          </w:tcPr>
          <w:p>
            <w:pPr>
              <w:pStyle w:val="TableParagraph"/>
              <w:spacing w:before="44"/>
              <w:ind w:left="25"/>
              <w:rPr>
                <w:sz w:val="18"/>
              </w:rPr>
            </w:pPr>
            <w:r>
              <w:rPr>
                <w:spacing w:val="-5"/>
                <w:sz w:val="18"/>
              </w:rPr>
              <w:t>148</w:t>
            </w:r>
          </w:p>
        </w:tc>
        <w:tc>
          <w:tcPr>
            <w:tcW w:w="1155" w:type="dxa"/>
            <w:tcBorders>
              <w:top w:val="single" w:sz="4" w:space="0" w:color="000000"/>
              <w:bottom w:val="nil"/>
              <w:right w:val="nil"/>
            </w:tcBorders>
          </w:tcPr>
          <w:p>
            <w:pPr>
              <w:pStyle w:val="TableParagraph"/>
              <w:spacing w:before="44"/>
              <w:ind w:left="8" w:right="40"/>
              <w:rPr>
                <w:sz w:val="18"/>
              </w:rPr>
            </w:pPr>
            <w:r>
              <w:rPr>
                <w:spacing w:val="-5"/>
                <w:sz w:val="18"/>
              </w:rPr>
              <w:t>160</w:t>
            </w:r>
          </w:p>
        </w:tc>
      </w:tr>
    </w:tbl>
    <w:p>
      <w:pPr>
        <w:pStyle w:val="BodyText"/>
        <w:spacing w:before="22"/>
        <w:rPr>
          <w:rFonts w:ascii="Arial"/>
          <w:b/>
          <w:sz w:val="22"/>
        </w:rPr>
      </w:pPr>
    </w:p>
    <w:p>
      <w:pPr>
        <w:pStyle w:val="Heading5"/>
        <w:numPr>
          <w:ilvl w:val="2"/>
          <w:numId w:val="19"/>
        </w:numPr>
        <w:tabs>
          <w:tab w:pos="753" w:val="left" w:leader="none"/>
        </w:tabs>
        <w:spacing w:line="240" w:lineRule="auto" w:before="0" w:after="0"/>
        <w:ind w:left="753" w:right="0" w:hanging="600"/>
        <w:jc w:val="left"/>
      </w:pPr>
      <w:bookmarkStart w:name="_TOC_250059" w:id="80"/>
      <w:r>
        <w:rPr/>
        <w:t>Laboratory</w:t>
      </w:r>
      <w:r>
        <w:rPr>
          <w:spacing w:val="-6"/>
        </w:rPr>
        <w:t> </w:t>
      </w:r>
      <w:r>
        <w:rPr/>
        <w:t>results</w:t>
      </w:r>
      <w:r>
        <w:rPr>
          <w:spacing w:val="-4"/>
        </w:rPr>
        <w:t> </w:t>
      </w:r>
      <w:r>
        <w:rPr/>
        <w:t>of</w:t>
      </w:r>
      <w:r>
        <w:rPr>
          <w:spacing w:val="-4"/>
        </w:rPr>
        <w:t> </w:t>
      </w:r>
      <w:r>
        <w:rPr/>
        <w:t>prevalent</w:t>
      </w:r>
      <w:bookmarkEnd w:id="80"/>
      <w:r>
        <w:rPr>
          <w:spacing w:val="-4"/>
        </w:rPr>
        <w:t> cases</w:t>
      </w:r>
    </w:p>
    <w:p>
      <w:pPr>
        <w:pStyle w:val="BodyText"/>
        <w:spacing w:before="272"/>
        <w:ind w:left="153" w:right="172"/>
      </w:pPr>
      <w:r>
        <w:rPr/>
        <w:t>Of</w:t>
      </w:r>
      <w:r>
        <w:rPr>
          <w:spacing w:val="-5"/>
        </w:rPr>
        <w:t> </w:t>
      </w:r>
      <w:r>
        <w:rPr/>
        <w:t>the</w:t>
      </w:r>
      <w:r>
        <w:rPr>
          <w:spacing w:val="-3"/>
        </w:rPr>
        <w:t> </w:t>
      </w:r>
      <w:r>
        <w:rPr/>
        <w:t>160</w:t>
      </w:r>
      <w:r>
        <w:rPr>
          <w:spacing w:val="-3"/>
        </w:rPr>
        <w:t> </w:t>
      </w:r>
      <w:r>
        <w:rPr/>
        <w:t>cases,</w:t>
      </w:r>
      <w:r>
        <w:rPr>
          <w:spacing w:val="-3"/>
        </w:rPr>
        <w:t> </w:t>
      </w:r>
      <w:r>
        <w:rPr/>
        <w:t>66</w:t>
      </w:r>
      <w:r>
        <w:rPr>
          <w:spacing w:val="-3"/>
        </w:rPr>
        <w:t> </w:t>
      </w:r>
      <w:r>
        <w:rPr/>
        <w:t>were</w:t>
      </w:r>
      <w:r>
        <w:rPr>
          <w:spacing w:val="-4"/>
        </w:rPr>
        <w:t> </w:t>
      </w:r>
      <w:r>
        <w:rPr/>
        <w:t>smear-positive</w:t>
      </w:r>
      <w:r>
        <w:rPr>
          <w:spacing w:val="-4"/>
        </w:rPr>
        <w:t> </w:t>
      </w:r>
      <w:r>
        <w:rPr/>
        <w:t>(41.3%).</w:t>
      </w:r>
      <w:r>
        <w:rPr>
          <w:spacing w:val="-3"/>
        </w:rPr>
        <w:t> </w:t>
      </w:r>
      <w:r>
        <w:rPr/>
        <w:t>Table</w:t>
      </w:r>
      <w:r>
        <w:rPr>
          <w:spacing w:val="-3"/>
        </w:rPr>
        <w:t> </w:t>
      </w:r>
      <w:r>
        <w:rPr/>
        <w:t>21</w:t>
      </w:r>
      <w:r>
        <w:rPr>
          <w:spacing w:val="-3"/>
        </w:rPr>
        <w:t> </w:t>
      </w:r>
      <w:r>
        <w:rPr/>
        <w:t>shows</w:t>
      </w:r>
      <w:r>
        <w:rPr>
          <w:spacing w:val="-3"/>
        </w:rPr>
        <w:t> </w:t>
      </w:r>
      <w:r>
        <w:rPr/>
        <w:t>that</w:t>
      </w:r>
      <w:r>
        <w:rPr>
          <w:spacing w:val="-3"/>
        </w:rPr>
        <w:t> </w:t>
      </w:r>
      <w:r>
        <w:rPr/>
        <w:t>92</w:t>
      </w:r>
      <w:r>
        <w:rPr>
          <w:spacing w:val="-1"/>
        </w:rPr>
        <w:t> </w:t>
      </w:r>
      <w:r>
        <w:rPr/>
        <w:t>prevalent</w:t>
      </w:r>
      <w:r>
        <w:rPr>
          <w:spacing w:val="-3"/>
        </w:rPr>
        <w:t> </w:t>
      </w:r>
      <w:r>
        <w:rPr/>
        <w:t>cases had negative morning</w:t>
      </w:r>
      <w:r>
        <w:rPr>
          <w:spacing w:val="-1"/>
        </w:rPr>
        <w:t> </w:t>
      </w:r>
      <w:r>
        <w:rPr/>
        <w:t>smears while 117 had negative spot smears. Strong</w:t>
      </w:r>
      <w:r>
        <w:rPr>
          <w:spacing w:val="-2"/>
        </w:rPr>
        <w:t> </w:t>
      </w:r>
      <w:r>
        <w:rPr/>
        <w:t>positive smears that grading 1+ and higher was reported in 47 of the 160 cases (29.4%) when morning samples were examined, compared to 28 of the spot samples (17.5%).</w:t>
      </w:r>
    </w:p>
    <w:p>
      <w:pPr>
        <w:pStyle w:val="BodyText"/>
      </w:pPr>
    </w:p>
    <w:p>
      <w:pPr>
        <w:pStyle w:val="BodyText"/>
        <w:ind w:left="153"/>
      </w:pPr>
      <w:r>
        <w:rPr/>
        <w:t>For</w:t>
      </w:r>
      <w:r>
        <w:rPr>
          <w:spacing w:val="-1"/>
        </w:rPr>
        <w:t> </w:t>
      </w:r>
      <w:r>
        <w:rPr/>
        <w:t>the</w:t>
      </w:r>
      <w:r>
        <w:rPr>
          <w:spacing w:val="-3"/>
        </w:rPr>
        <w:t> </w:t>
      </w:r>
      <w:r>
        <w:rPr/>
        <w:t>160</w:t>
      </w:r>
      <w:r>
        <w:rPr>
          <w:spacing w:val="-1"/>
        </w:rPr>
        <w:t> </w:t>
      </w:r>
      <w:r>
        <w:rPr/>
        <w:t>TB</w:t>
      </w:r>
      <w:r>
        <w:rPr>
          <w:spacing w:val="-3"/>
        </w:rPr>
        <w:t> </w:t>
      </w:r>
      <w:r>
        <w:rPr/>
        <w:t>cases,</w:t>
      </w:r>
      <w:r>
        <w:rPr>
          <w:spacing w:val="-1"/>
        </w:rPr>
        <w:t> </w:t>
      </w:r>
      <w:r>
        <w:rPr/>
        <w:t>87 had</w:t>
      </w:r>
      <w:r>
        <w:rPr>
          <w:spacing w:val="-1"/>
        </w:rPr>
        <w:t> </w:t>
      </w:r>
      <w:r>
        <w:rPr/>
        <w:t>no Xpert</w:t>
      </w:r>
      <w:r>
        <w:rPr>
          <w:spacing w:val="-1"/>
        </w:rPr>
        <w:t> </w:t>
      </w:r>
      <w:r>
        <w:rPr/>
        <w:t>MTB/RIF results</w:t>
      </w:r>
      <w:r>
        <w:rPr>
          <w:spacing w:val="-1"/>
        </w:rPr>
        <w:t> </w:t>
      </w:r>
      <w:r>
        <w:rPr/>
        <w:t>(because</w:t>
      </w:r>
      <w:r>
        <w:rPr>
          <w:spacing w:val="-1"/>
        </w:rPr>
        <w:t> </w:t>
      </w:r>
      <w:r>
        <w:rPr/>
        <w:t>Xpert</w:t>
      </w:r>
      <w:r>
        <w:rPr>
          <w:spacing w:val="-1"/>
        </w:rPr>
        <w:t> </w:t>
      </w:r>
      <w:r>
        <w:rPr/>
        <w:t>MTB/RIF</w:t>
      </w:r>
      <w:r>
        <w:rPr>
          <w:spacing w:val="-3"/>
        </w:rPr>
        <w:t> </w:t>
      </w:r>
      <w:r>
        <w:rPr/>
        <w:t>was</w:t>
      </w:r>
      <w:r>
        <w:rPr>
          <w:spacing w:val="-1"/>
        </w:rPr>
        <w:t> </w:t>
      </w:r>
      <w:r>
        <w:rPr/>
        <w:t>done for</w:t>
      </w:r>
      <w:r>
        <w:rPr>
          <w:spacing w:val="-4"/>
        </w:rPr>
        <w:t> </w:t>
      </w:r>
      <w:r>
        <w:rPr/>
        <w:t>only</w:t>
      </w:r>
      <w:r>
        <w:rPr>
          <w:spacing w:val="-6"/>
        </w:rPr>
        <w:t> </w:t>
      </w:r>
      <w:r>
        <w:rPr/>
        <w:t>those</w:t>
      </w:r>
      <w:r>
        <w:rPr>
          <w:spacing w:val="-3"/>
        </w:rPr>
        <w:t> </w:t>
      </w:r>
      <w:r>
        <w:rPr/>
        <w:t>with</w:t>
      </w:r>
      <w:r>
        <w:rPr>
          <w:spacing w:val="-1"/>
        </w:rPr>
        <w:t> </w:t>
      </w:r>
      <w:r>
        <w:rPr/>
        <w:t>smear-positive</w:t>
      </w:r>
      <w:r>
        <w:rPr>
          <w:spacing w:val="-3"/>
        </w:rPr>
        <w:t> </w:t>
      </w:r>
      <w:r>
        <w:rPr/>
        <w:t>results</w:t>
      </w:r>
      <w:r>
        <w:rPr>
          <w:spacing w:val="-2"/>
        </w:rPr>
        <w:t> </w:t>
      </w:r>
      <w:r>
        <w:rPr/>
        <w:t>and</w:t>
      </w:r>
      <w:r>
        <w:rPr>
          <w:spacing w:val="-2"/>
        </w:rPr>
        <w:t> </w:t>
      </w:r>
      <w:r>
        <w:rPr/>
        <w:t>those</w:t>
      </w:r>
      <w:r>
        <w:rPr>
          <w:spacing w:val="-3"/>
        </w:rPr>
        <w:t> </w:t>
      </w:r>
      <w:r>
        <w:rPr/>
        <w:t>with</w:t>
      </w:r>
      <w:r>
        <w:rPr>
          <w:spacing w:val="-2"/>
        </w:rPr>
        <w:t> </w:t>
      </w:r>
      <w:r>
        <w:rPr/>
        <w:t>double</w:t>
      </w:r>
      <w:r>
        <w:rPr>
          <w:spacing w:val="-3"/>
        </w:rPr>
        <w:t> </w:t>
      </w:r>
      <w:r>
        <w:rPr/>
        <w:t>contaminated</w:t>
      </w:r>
      <w:r>
        <w:rPr>
          <w:spacing w:val="-2"/>
        </w:rPr>
        <w:t> </w:t>
      </w:r>
      <w:r>
        <w:rPr/>
        <w:t>culture), eight had one Xpert result, and 65 had both Xpert MTB/RIF (see Table 17). A total of 68 Xpert MTB/RIF</w:t>
      </w:r>
      <w:r>
        <w:rPr>
          <w:spacing w:val="-4"/>
        </w:rPr>
        <w:t> </w:t>
      </w:r>
      <w:r>
        <w:rPr/>
        <w:t>were</w:t>
      </w:r>
      <w:r>
        <w:rPr>
          <w:spacing w:val="-3"/>
        </w:rPr>
        <w:t> </w:t>
      </w:r>
      <w:r>
        <w:rPr/>
        <w:t>conducted</w:t>
      </w:r>
      <w:r>
        <w:rPr>
          <w:spacing w:val="-3"/>
        </w:rPr>
        <w:t> </w:t>
      </w:r>
      <w:r>
        <w:rPr/>
        <w:t>on</w:t>
      </w:r>
      <w:r>
        <w:rPr>
          <w:spacing w:val="-3"/>
        </w:rPr>
        <w:t> </w:t>
      </w:r>
      <w:r>
        <w:rPr/>
        <w:t>the</w:t>
      </w:r>
      <w:r>
        <w:rPr>
          <w:spacing w:val="-3"/>
        </w:rPr>
        <w:t> </w:t>
      </w:r>
      <w:r>
        <w:rPr/>
        <w:t>Spot</w:t>
      </w:r>
      <w:r>
        <w:rPr>
          <w:spacing w:val="-3"/>
        </w:rPr>
        <w:t> </w:t>
      </w:r>
      <w:r>
        <w:rPr/>
        <w:t>samples</w:t>
      </w:r>
      <w:r>
        <w:rPr>
          <w:spacing w:val="-3"/>
        </w:rPr>
        <w:t> </w:t>
      </w:r>
      <w:r>
        <w:rPr/>
        <w:t>where</w:t>
      </w:r>
      <w:r>
        <w:rPr>
          <w:spacing w:val="-5"/>
        </w:rPr>
        <w:t> </w:t>
      </w:r>
      <w:r>
        <w:rPr/>
        <w:t>64/68</w:t>
      </w:r>
      <w:r>
        <w:rPr>
          <w:spacing w:val="-3"/>
        </w:rPr>
        <w:t> </w:t>
      </w:r>
      <w:r>
        <w:rPr/>
        <w:t>MTB</w:t>
      </w:r>
      <w:r>
        <w:rPr>
          <w:spacing w:val="-5"/>
        </w:rPr>
        <w:t> </w:t>
      </w:r>
      <w:r>
        <w:rPr/>
        <w:t>was</w:t>
      </w:r>
      <w:r>
        <w:rPr>
          <w:spacing w:val="-3"/>
        </w:rPr>
        <w:t> </w:t>
      </w:r>
      <w:r>
        <w:rPr/>
        <w:t>detected</w:t>
      </w:r>
      <w:r>
        <w:rPr>
          <w:spacing w:val="-3"/>
        </w:rPr>
        <w:t> </w:t>
      </w:r>
      <w:r>
        <w:rPr/>
        <w:t>while</w:t>
      </w:r>
      <w:r>
        <w:rPr>
          <w:spacing w:val="-4"/>
        </w:rPr>
        <w:t> </w:t>
      </w:r>
      <w:r>
        <w:rPr/>
        <w:t>for</w:t>
      </w:r>
      <w:r>
        <w:rPr>
          <w:spacing w:val="-3"/>
        </w:rPr>
        <w:t> </w:t>
      </w:r>
      <w:r>
        <w:rPr/>
        <w:t>the morning samples, Xpert was conducted on 70 and MTB was detected on 68 of them.</w:t>
      </w:r>
    </w:p>
    <w:p>
      <w:pPr>
        <w:pStyle w:val="BodyText"/>
        <w:spacing w:before="1"/>
      </w:pPr>
    </w:p>
    <w:p>
      <w:pPr>
        <w:pStyle w:val="BodyText"/>
        <w:ind w:left="153" w:right="244"/>
      </w:pPr>
      <w:r>
        <w:rPr/>
        <w:t>Of</w:t>
      </w:r>
      <w:r>
        <w:rPr>
          <w:spacing w:val="-5"/>
        </w:rPr>
        <w:t> </w:t>
      </w:r>
      <w:r>
        <w:rPr/>
        <w:t>the</w:t>
      </w:r>
      <w:r>
        <w:rPr>
          <w:spacing w:val="-3"/>
        </w:rPr>
        <w:t> </w:t>
      </w:r>
      <w:r>
        <w:rPr/>
        <w:t>160</w:t>
      </w:r>
      <w:r>
        <w:rPr>
          <w:spacing w:val="-3"/>
        </w:rPr>
        <w:t> </w:t>
      </w:r>
      <w:r>
        <w:rPr/>
        <w:t>cases,</w:t>
      </w:r>
      <w:r>
        <w:rPr>
          <w:spacing w:val="-3"/>
        </w:rPr>
        <w:t> </w:t>
      </w:r>
      <w:r>
        <w:rPr/>
        <w:t>115</w:t>
      </w:r>
      <w:r>
        <w:rPr>
          <w:spacing w:val="-3"/>
        </w:rPr>
        <w:t> </w:t>
      </w:r>
      <w:r>
        <w:rPr/>
        <w:t>(71.9%)</w:t>
      </w:r>
      <w:r>
        <w:rPr>
          <w:spacing w:val="-3"/>
        </w:rPr>
        <w:t> </w:t>
      </w:r>
      <w:r>
        <w:rPr/>
        <w:t>had</w:t>
      </w:r>
      <w:r>
        <w:rPr>
          <w:spacing w:val="-3"/>
        </w:rPr>
        <w:t> </w:t>
      </w:r>
      <w:r>
        <w:rPr/>
        <w:t>positive</w:t>
      </w:r>
      <w:r>
        <w:rPr>
          <w:spacing w:val="-4"/>
        </w:rPr>
        <w:t> </w:t>
      </w:r>
      <w:r>
        <w:rPr/>
        <w:t>spot</w:t>
      </w:r>
      <w:r>
        <w:rPr>
          <w:spacing w:val="-3"/>
        </w:rPr>
        <w:t> </w:t>
      </w:r>
      <w:r>
        <w:rPr/>
        <w:t>samples,</w:t>
      </w:r>
      <w:r>
        <w:rPr>
          <w:spacing w:val="-3"/>
        </w:rPr>
        <w:t> </w:t>
      </w:r>
      <w:r>
        <w:rPr/>
        <w:t>while</w:t>
      </w:r>
      <w:r>
        <w:rPr>
          <w:spacing w:val="-3"/>
        </w:rPr>
        <w:t> </w:t>
      </w:r>
      <w:r>
        <w:rPr/>
        <w:t>122</w:t>
      </w:r>
      <w:r>
        <w:rPr>
          <w:spacing w:val="-3"/>
        </w:rPr>
        <w:t> </w:t>
      </w:r>
      <w:r>
        <w:rPr/>
        <w:t>(76.3%)</w:t>
      </w:r>
      <w:r>
        <w:rPr>
          <w:spacing w:val="-3"/>
        </w:rPr>
        <w:t> </w:t>
      </w:r>
      <w:r>
        <w:rPr/>
        <w:t>had</w:t>
      </w:r>
      <w:r>
        <w:rPr>
          <w:spacing w:val="-3"/>
        </w:rPr>
        <w:t> </w:t>
      </w:r>
      <w:r>
        <w:rPr/>
        <w:t>positive morning samples (Table 19). Seventy-three cases had Xpert MTB/RIF done (66 because they</w:t>
      </w:r>
      <w:r>
        <w:rPr>
          <w:spacing w:val="-5"/>
        </w:rPr>
        <w:t> </w:t>
      </w:r>
      <w:r>
        <w:rPr/>
        <w:t>were</w:t>
      </w:r>
      <w:r>
        <w:rPr>
          <w:spacing w:val="-1"/>
        </w:rPr>
        <w:t> </w:t>
      </w:r>
      <w:r>
        <w:rPr/>
        <w:t>smear-positive and 7 because</w:t>
      </w:r>
      <w:r>
        <w:rPr>
          <w:spacing w:val="-1"/>
        </w:rPr>
        <w:t> </w:t>
      </w:r>
      <w:r>
        <w:rPr/>
        <w:t>they</w:t>
      </w:r>
      <w:r>
        <w:rPr>
          <w:spacing w:val="-5"/>
        </w:rPr>
        <w:t> </w:t>
      </w:r>
      <w:r>
        <w:rPr/>
        <w:t>had contaminated cultures). Of these</w:t>
      </w:r>
      <w:r>
        <w:rPr>
          <w:spacing w:val="-1"/>
        </w:rPr>
        <w:t> </w:t>
      </w:r>
      <w:r>
        <w:rPr/>
        <w:t>73, 72 had</w:t>
      </w:r>
      <w:r>
        <w:rPr>
          <w:spacing w:val="-1"/>
        </w:rPr>
        <w:t> </w:t>
      </w:r>
      <w:r>
        <w:rPr/>
        <w:t>both</w:t>
      </w:r>
      <w:r>
        <w:rPr>
          <w:spacing w:val="-1"/>
        </w:rPr>
        <w:t> </w:t>
      </w:r>
      <w:r>
        <w:rPr/>
        <w:t>positive</w:t>
      </w:r>
      <w:r>
        <w:rPr>
          <w:spacing w:val="-1"/>
        </w:rPr>
        <w:t> </w:t>
      </w:r>
      <w:r>
        <w:rPr/>
        <w:t>Xpert MTB/RIF</w:t>
      </w:r>
      <w:r>
        <w:rPr>
          <w:spacing w:val="-1"/>
        </w:rPr>
        <w:t> </w:t>
      </w:r>
      <w:r>
        <w:rPr/>
        <w:t>and</w:t>
      </w:r>
      <w:r>
        <w:rPr>
          <w:spacing w:val="-1"/>
        </w:rPr>
        <w:t> </w:t>
      </w:r>
      <w:r>
        <w:rPr/>
        <w:t>culture</w:t>
      </w:r>
      <w:r>
        <w:rPr>
          <w:spacing w:val="-3"/>
        </w:rPr>
        <w:t> </w:t>
      </w:r>
      <w:r>
        <w:rPr/>
        <w:t>(98.6%)</w:t>
      </w:r>
      <w:r>
        <w:rPr>
          <w:spacing w:val="-1"/>
        </w:rPr>
        <w:t> </w:t>
      </w:r>
      <w:r>
        <w:rPr/>
        <w:t>and</w:t>
      </w:r>
      <w:r>
        <w:rPr>
          <w:spacing w:val="-1"/>
        </w:rPr>
        <w:t> </w:t>
      </w:r>
      <w:r>
        <w:rPr/>
        <w:t>only</w:t>
      </w:r>
      <w:r>
        <w:rPr>
          <w:spacing w:val="-6"/>
        </w:rPr>
        <w:t> </w:t>
      </w:r>
      <w:r>
        <w:rPr/>
        <w:t>one (1.4%)</w:t>
      </w:r>
      <w:r>
        <w:rPr>
          <w:spacing w:val="-1"/>
        </w:rPr>
        <w:t> </w:t>
      </w:r>
      <w:r>
        <w:rPr/>
        <w:t>had</w:t>
      </w:r>
      <w:r>
        <w:rPr>
          <w:spacing w:val="-1"/>
        </w:rPr>
        <w:t> </w:t>
      </w:r>
      <w:r>
        <w:rPr/>
        <w:t>negative Xpert MTB/RIF and positive culture (see Table 19).</w:t>
      </w:r>
    </w:p>
    <w:p>
      <w:pPr>
        <w:spacing w:before="255"/>
        <w:ind w:left="153" w:right="0" w:firstLine="0"/>
        <w:jc w:val="left"/>
        <w:rPr>
          <w:rFonts w:ascii="Arial"/>
          <w:b/>
          <w:sz w:val="22"/>
        </w:rPr>
      </w:pPr>
      <w:r>
        <w:rPr>
          <w:rFonts w:ascii="Arial"/>
          <w:b/>
          <w:sz w:val="22"/>
        </w:rPr>
        <w:t>Table</w:t>
      </w:r>
      <w:r>
        <w:rPr>
          <w:rFonts w:ascii="Arial"/>
          <w:b/>
          <w:spacing w:val="-5"/>
          <w:sz w:val="22"/>
        </w:rPr>
        <w:t> </w:t>
      </w:r>
      <w:r>
        <w:rPr>
          <w:rFonts w:ascii="Arial"/>
          <w:b/>
          <w:sz w:val="22"/>
        </w:rPr>
        <w:t>21.</w:t>
      </w:r>
      <w:r>
        <w:rPr>
          <w:rFonts w:ascii="Arial"/>
          <w:b/>
          <w:spacing w:val="-2"/>
          <w:sz w:val="22"/>
        </w:rPr>
        <w:t> </w:t>
      </w:r>
      <w:r>
        <w:rPr>
          <w:rFonts w:ascii="Arial"/>
          <w:b/>
          <w:sz w:val="22"/>
        </w:rPr>
        <w:t>Smear</w:t>
      </w:r>
      <w:r>
        <w:rPr>
          <w:rFonts w:ascii="Arial"/>
          <w:b/>
          <w:spacing w:val="-3"/>
          <w:sz w:val="22"/>
        </w:rPr>
        <w:t> </w:t>
      </w:r>
      <w:r>
        <w:rPr>
          <w:rFonts w:ascii="Arial"/>
          <w:b/>
          <w:sz w:val="22"/>
        </w:rPr>
        <w:t>grading</w:t>
      </w:r>
      <w:r>
        <w:rPr>
          <w:rFonts w:ascii="Arial"/>
          <w:b/>
          <w:spacing w:val="-3"/>
          <w:sz w:val="22"/>
        </w:rPr>
        <w:t> </w:t>
      </w:r>
      <w:r>
        <w:rPr>
          <w:rFonts w:ascii="Arial"/>
          <w:b/>
          <w:sz w:val="22"/>
        </w:rPr>
        <w:t>among</w:t>
      </w:r>
      <w:r>
        <w:rPr>
          <w:rFonts w:ascii="Arial"/>
          <w:b/>
          <w:spacing w:val="-6"/>
          <w:sz w:val="22"/>
        </w:rPr>
        <w:t> </w:t>
      </w:r>
      <w:r>
        <w:rPr>
          <w:rFonts w:ascii="Arial"/>
          <w:b/>
          <w:sz w:val="22"/>
        </w:rPr>
        <w:t>prevalent</w:t>
      </w:r>
      <w:r>
        <w:rPr>
          <w:rFonts w:ascii="Arial"/>
          <w:b/>
          <w:spacing w:val="-5"/>
          <w:sz w:val="22"/>
        </w:rPr>
        <w:t> </w:t>
      </w:r>
      <w:r>
        <w:rPr>
          <w:rFonts w:ascii="Arial"/>
          <w:b/>
          <w:spacing w:val="-4"/>
          <w:sz w:val="22"/>
        </w:rPr>
        <w:t>cases</w:t>
      </w:r>
    </w:p>
    <w:p>
      <w:pPr>
        <w:pStyle w:val="BodyText"/>
        <w:spacing w:before="28"/>
        <w:rPr>
          <w:rFonts w:ascii="Arial"/>
          <w:b/>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
        <w:gridCol w:w="967"/>
        <w:gridCol w:w="968"/>
        <w:gridCol w:w="807"/>
        <w:gridCol w:w="423"/>
        <w:gridCol w:w="423"/>
        <w:gridCol w:w="420"/>
        <w:gridCol w:w="1146"/>
        <w:gridCol w:w="647"/>
      </w:tblGrid>
      <w:tr>
        <w:trPr>
          <w:trHeight w:val="274" w:hRule="atLeast"/>
        </w:trPr>
        <w:tc>
          <w:tcPr>
            <w:tcW w:w="430" w:type="dxa"/>
            <w:vMerge w:val="restart"/>
            <w:textDirection w:val="btLr"/>
          </w:tcPr>
          <w:p>
            <w:pPr>
              <w:pStyle w:val="TableParagraph"/>
              <w:spacing w:before="107"/>
              <w:ind w:left="232"/>
              <w:jc w:val="left"/>
              <w:rPr>
                <w:rFonts w:ascii="Arial"/>
                <w:b/>
                <w:sz w:val="18"/>
              </w:rPr>
            </w:pPr>
            <w:r>
              <w:rPr>
                <w:rFonts w:ascii="Arial"/>
                <w:b/>
                <w:sz w:val="18"/>
              </w:rPr>
              <w:t>Spot</w:t>
            </w:r>
            <w:r>
              <w:rPr>
                <w:rFonts w:ascii="Arial"/>
                <w:b/>
                <w:spacing w:val="-2"/>
                <w:sz w:val="18"/>
              </w:rPr>
              <w:t> </w:t>
            </w:r>
            <w:r>
              <w:rPr>
                <w:rFonts w:ascii="Arial"/>
                <w:b/>
                <w:sz w:val="18"/>
              </w:rPr>
              <w:t>(first)</w:t>
            </w:r>
            <w:r>
              <w:rPr>
                <w:rFonts w:ascii="Arial"/>
                <w:b/>
                <w:spacing w:val="-1"/>
                <w:sz w:val="18"/>
              </w:rPr>
              <w:t> </w:t>
            </w:r>
            <w:r>
              <w:rPr>
                <w:rFonts w:ascii="Arial"/>
                <w:b/>
                <w:sz w:val="18"/>
              </w:rPr>
              <w:t>smear</w:t>
            </w:r>
            <w:r>
              <w:rPr>
                <w:rFonts w:ascii="Arial"/>
                <w:b/>
                <w:spacing w:val="-1"/>
                <w:sz w:val="18"/>
              </w:rPr>
              <w:t> </w:t>
            </w:r>
            <w:r>
              <w:rPr>
                <w:rFonts w:ascii="Arial"/>
                <w:b/>
                <w:spacing w:val="-2"/>
                <w:sz w:val="18"/>
              </w:rPr>
              <w:t>result</w:t>
            </w:r>
          </w:p>
        </w:tc>
        <w:tc>
          <w:tcPr>
            <w:tcW w:w="967" w:type="dxa"/>
            <w:vMerge w:val="restart"/>
            <w:tcBorders>
              <w:top w:val="single" w:sz="24" w:space="0" w:color="000000"/>
              <w:bottom w:val="single" w:sz="24" w:space="0" w:color="000000"/>
            </w:tcBorders>
          </w:tcPr>
          <w:p>
            <w:pPr>
              <w:pStyle w:val="TableParagraph"/>
              <w:jc w:val="left"/>
              <w:rPr>
                <w:rFonts w:ascii="Times New Roman"/>
                <w:sz w:val="22"/>
              </w:rPr>
            </w:pPr>
          </w:p>
        </w:tc>
        <w:tc>
          <w:tcPr>
            <w:tcW w:w="4187" w:type="dxa"/>
            <w:gridSpan w:val="6"/>
            <w:tcBorders>
              <w:top w:val="single" w:sz="24" w:space="0" w:color="000000"/>
              <w:right w:val="single" w:sz="24" w:space="0" w:color="000000"/>
            </w:tcBorders>
          </w:tcPr>
          <w:p>
            <w:pPr>
              <w:pStyle w:val="TableParagraph"/>
              <w:spacing w:before="40"/>
              <w:ind w:left="778"/>
              <w:jc w:val="left"/>
              <w:rPr>
                <w:rFonts w:ascii="Arial"/>
                <w:b/>
                <w:sz w:val="18"/>
              </w:rPr>
            </w:pPr>
            <w:r>
              <w:rPr>
                <w:rFonts w:ascii="Arial"/>
                <w:b/>
                <w:sz w:val="18"/>
              </w:rPr>
              <w:t>Morning</w:t>
            </w:r>
            <w:r>
              <w:rPr>
                <w:rFonts w:ascii="Arial"/>
                <w:b/>
                <w:spacing w:val="-9"/>
                <w:sz w:val="18"/>
              </w:rPr>
              <w:t> </w:t>
            </w:r>
            <w:r>
              <w:rPr>
                <w:rFonts w:ascii="Arial"/>
                <w:b/>
                <w:sz w:val="18"/>
              </w:rPr>
              <w:t>(second)</w:t>
            </w:r>
            <w:r>
              <w:rPr>
                <w:rFonts w:ascii="Arial"/>
                <w:b/>
                <w:spacing w:val="-9"/>
                <w:sz w:val="18"/>
              </w:rPr>
              <w:t> </w:t>
            </w:r>
            <w:r>
              <w:rPr>
                <w:rFonts w:ascii="Arial"/>
                <w:b/>
                <w:sz w:val="18"/>
              </w:rPr>
              <w:t>smear</w:t>
            </w:r>
            <w:r>
              <w:rPr>
                <w:rFonts w:ascii="Arial"/>
                <w:b/>
                <w:spacing w:val="-9"/>
                <w:sz w:val="18"/>
              </w:rPr>
              <w:t> </w:t>
            </w:r>
            <w:r>
              <w:rPr>
                <w:rFonts w:ascii="Arial"/>
                <w:b/>
                <w:spacing w:val="-2"/>
                <w:sz w:val="18"/>
              </w:rPr>
              <w:t>result</w:t>
            </w:r>
          </w:p>
        </w:tc>
        <w:tc>
          <w:tcPr>
            <w:tcW w:w="647" w:type="dxa"/>
            <w:tcBorders>
              <w:top w:val="single" w:sz="24" w:space="0" w:color="000000"/>
              <w:left w:val="single" w:sz="24" w:space="0" w:color="000000"/>
            </w:tcBorders>
          </w:tcPr>
          <w:p>
            <w:pPr>
              <w:pStyle w:val="TableParagraph"/>
              <w:jc w:val="left"/>
              <w:rPr>
                <w:rFonts w:ascii="Times New Roman"/>
                <w:sz w:val="20"/>
              </w:rPr>
            </w:pPr>
          </w:p>
        </w:tc>
      </w:tr>
      <w:tr>
        <w:trPr>
          <w:trHeight w:val="541" w:hRule="atLeast"/>
        </w:trPr>
        <w:tc>
          <w:tcPr>
            <w:tcW w:w="430" w:type="dxa"/>
            <w:vMerge/>
            <w:tcBorders>
              <w:top w:val="nil"/>
            </w:tcBorders>
            <w:textDirection w:val="btLr"/>
          </w:tcPr>
          <w:p>
            <w:pPr>
              <w:rPr>
                <w:sz w:val="2"/>
                <w:szCs w:val="2"/>
              </w:rPr>
            </w:pPr>
          </w:p>
        </w:tc>
        <w:tc>
          <w:tcPr>
            <w:tcW w:w="967" w:type="dxa"/>
            <w:vMerge/>
            <w:tcBorders>
              <w:top w:val="nil"/>
              <w:bottom w:val="single" w:sz="24" w:space="0" w:color="000000"/>
            </w:tcBorders>
          </w:tcPr>
          <w:p>
            <w:pPr>
              <w:rPr>
                <w:sz w:val="2"/>
                <w:szCs w:val="2"/>
              </w:rPr>
            </w:pPr>
          </w:p>
        </w:tc>
        <w:tc>
          <w:tcPr>
            <w:tcW w:w="968" w:type="dxa"/>
            <w:tcBorders>
              <w:bottom w:val="single" w:sz="24" w:space="0" w:color="000000"/>
            </w:tcBorders>
          </w:tcPr>
          <w:p>
            <w:pPr>
              <w:pStyle w:val="TableParagraph"/>
              <w:spacing w:before="149"/>
              <w:ind w:right="97"/>
              <w:jc w:val="right"/>
              <w:rPr>
                <w:rFonts w:ascii="Arial"/>
                <w:b/>
                <w:sz w:val="18"/>
              </w:rPr>
            </w:pPr>
            <w:r>
              <w:rPr>
                <w:rFonts w:ascii="Arial"/>
                <w:b/>
                <w:spacing w:val="-2"/>
                <w:sz w:val="18"/>
              </w:rPr>
              <w:t>Negative</w:t>
            </w:r>
          </w:p>
        </w:tc>
        <w:tc>
          <w:tcPr>
            <w:tcW w:w="807" w:type="dxa"/>
            <w:tcBorders>
              <w:bottom w:val="single" w:sz="24" w:space="0" w:color="000000"/>
            </w:tcBorders>
          </w:tcPr>
          <w:p>
            <w:pPr>
              <w:pStyle w:val="TableParagraph"/>
              <w:spacing w:before="149"/>
              <w:ind w:right="93"/>
              <w:jc w:val="right"/>
              <w:rPr>
                <w:rFonts w:ascii="Arial"/>
                <w:b/>
                <w:sz w:val="18"/>
              </w:rPr>
            </w:pPr>
            <w:r>
              <w:rPr>
                <w:rFonts w:ascii="Arial"/>
                <w:b/>
                <w:spacing w:val="-2"/>
                <w:sz w:val="18"/>
              </w:rPr>
              <w:t>Scanty</w:t>
            </w:r>
          </w:p>
        </w:tc>
        <w:tc>
          <w:tcPr>
            <w:tcW w:w="423" w:type="dxa"/>
            <w:tcBorders>
              <w:bottom w:val="single" w:sz="24" w:space="0" w:color="000000"/>
            </w:tcBorders>
          </w:tcPr>
          <w:p>
            <w:pPr>
              <w:pStyle w:val="TableParagraph"/>
              <w:spacing w:before="149"/>
              <w:ind w:left="8"/>
              <w:rPr>
                <w:rFonts w:ascii="Arial"/>
                <w:b/>
                <w:sz w:val="18"/>
              </w:rPr>
            </w:pPr>
            <w:r>
              <w:rPr>
                <w:rFonts w:ascii="Arial"/>
                <w:b/>
                <w:spacing w:val="-5"/>
                <w:sz w:val="18"/>
              </w:rPr>
              <w:t>1+</w:t>
            </w:r>
          </w:p>
        </w:tc>
        <w:tc>
          <w:tcPr>
            <w:tcW w:w="423" w:type="dxa"/>
            <w:tcBorders>
              <w:bottom w:val="single" w:sz="24" w:space="0" w:color="000000"/>
            </w:tcBorders>
          </w:tcPr>
          <w:p>
            <w:pPr>
              <w:pStyle w:val="TableParagraph"/>
              <w:spacing w:before="149"/>
              <w:ind w:left="8" w:right="2"/>
              <w:rPr>
                <w:rFonts w:ascii="Arial"/>
                <w:b/>
                <w:sz w:val="18"/>
              </w:rPr>
            </w:pPr>
            <w:r>
              <w:rPr>
                <w:rFonts w:ascii="Arial"/>
                <w:b/>
                <w:spacing w:val="-5"/>
                <w:sz w:val="18"/>
              </w:rPr>
              <w:t>2+</w:t>
            </w:r>
          </w:p>
        </w:tc>
        <w:tc>
          <w:tcPr>
            <w:tcW w:w="420" w:type="dxa"/>
            <w:tcBorders>
              <w:bottom w:val="single" w:sz="24" w:space="0" w:color="000000"/>
            </w:tcBorders>
          </w:tcPr>
          <w:p>
            <w:pPr>
              <w:pStyle w:val="TableParagraph"/>
              <w:spacing w:before="149"/>
              <w:ind w:right="94"/>
              <w:jc w:val="right"/>
              <w:rPr>
                <w:rFonts w:ascii="Arial"/>
                <w:b/>
                <w:sz w:val="18"/>
              </w:rPr>
            </w:pPr>
            <w:r>
              <w:rPr>
                <w:rFonts w:ascii="Arial"/>
                <w:b/>
                <w:spacing w:val="-5"/>
                <w:sz w:val="18"/>
              </w:rPr>
              <w:t>3+</w:t>
            </w:r>
          </w:p>
        </w:tc>
        <w:tc>
          <w:tcPr>
            <w:tcW w:w="1146" w:type="dxa"/>
            <w:tcBorders>
              <w:bottom w:val="single" w:sz="24" w:space="0" w:color="000000"/>
              <w:right w:val="single" w:sz="24" w:space="0" w:color="000000"/>
            </w:tcBorders>
          </w:tcPr>
          <w:p>
            <w:pPr>
              <w:pStyle w:val="TableParagraph"/>
              <w:spacing w:line="207" w:lineRule="exact" w:before="46"/>
              <w:ind w:left="34" w:right="3"/>
              <w:rPr>
                <w:rFonts w:ascii="Arial"/>
                <w:b/>
                <w:sz w:val="18"/>
              </w:rPr>
            </w:pPr>
            <w:r>
              <w:rPr>
                <w:rFonts w:ascii="Arial"/>
                <w:b/>
                <w:spacing w:val="-2"/>
                <w:sz w:val="18"/>
              </w:rPr>
              <w:t>Missing</w:t>
            </w:r>
          </w:p>
          <w:p>
            <w:pPr>
              <w:pStyle w:val="TableParagraph"/>
              <w:spacing w:line="207" w:lineRule="exact"/>
              <w:ind w:left="34"/>
              <w:rPr>
                <w:rFonts w:ascii="Arial"/>
                <w:b/>
                <w:sz w:val="18"/>
              </w:rPr>
            </w:pPr>
            <w:r>
              <w:rPr>
                <w:rFonts w:ascii="Arial"/>
                <w:b/>
                <w:spacing w:val="-2"/>
                <w:sz w:val="18"/>
              </w:rPr>
              <w:t>/Undefined</w:t>
            </w:r>
          </w:p>
        </w:tc>
        <w:tc>
          <w:tcPr>
            <w:tcW w:w="647" w:type="dxa"/>
            <w:tcBorders>
              <w:left w:val="single" w:sz="24" w:space="0" w:color="000000"/>
              <w:bottom w:val="single" w:sz="24" w:space="0" w:color="000000"/>
            </w:tcBorders>
          </w:tcPr>
          <w:p>
            <w:pPr>
              <w:pStyle w:val="TableParagraph"/>
              <w:spacing w:before="149"/>
              <w:ind w:right="96"/>
              <w:jc w:val="right"/>
              <w:rPr>
                <w:rFonts w:ascii="Arial"/>
                <w:b/>
                <w:sz w:val="18"/>
              </w:rPr>
            </w:pPr>
            <w:r>
              <w:rPr>
                <w:rFonts w:ascii="Arial"/>
                <w:b/>
                <w:spacing w:val="-2"/>
                <w:sz w:val="18"/>
              </w:rPr>
              <w:t>Total</w:t>
            </w:r>
          </w:p>
        </w:tc>
      </w:tr>
      <w:tr>
        <w:trPr>
          <w:trHeight w:val="321" w:hRule="atLeast"/>
        </w:trPr>
        <w:tc>
          <w:tcPr>
            <w:tcW w:w="430" w:type="dxa"/>
            <w:vMerge/>
            <w:tcBorders>
              <w:top w:val="nil"/>
            </w:tcBorders>
            <w:textDirection w:val="btLr"/>
          </w:tcPr>
          <w:p>
            <w:pPr>
              <w:rPr>
                <w:sz w:val="2"/>
                <w:szCs w:val="2"/>
              </w:rPr>
            </w:pPr>
          </w:p>
        </w:tc>
        <w:tc>
          <w:tcPr>
            <w:tcW w:w="967" w:type="dxa"/>
            <w:tcBorders>
              <w:top w:val="single" w:sz="24" w:space="0" w:color="000000"/>
            </w:tcBorders>
          </w:tcPr>
          <w:p>
            <w:pPr>
              <w:pStyle w:val="TableParagraph"/>
              <w:spacing w:line="201" w:lineRule="exact"/>
              <w:ind w:left="107"/>
              <w:jc w:val="left"/>
              <w:rPr>
                <w:rFonts w:ascii="Arial"/>
                <w:b/>
                <w:sz w:val="18"/>
              </w:rPr>
            </w:pPr>
            <w:r>
              <w:rPr>
                <w:rFonts w:ascii="Arial"/>
                <w:b/>
                <w:spacing w:val="-2"/>
                <w:sz w:val="18"/>
              </w:rPr>
              <w:t>Negative</w:t>
            </w:r>
          </w:p>
        </w:tc>
        <w:tc>
          <w:tcPr>
            <w:tcW w:w="968" w:type="dxa"/>
            <w:tcBorders>
              <w:top w:val="single" w:sz="24" w:space="0" w:color="000000"/>
            </w:tcBorders>
          </w:tcPr>
          <w:p>
            <w:pPr>
              <w:pStyle w:val="TableParagraph"/>
              <w:spacing w:line="206" w:lineRule="exact"/>
              <w:ind w:right="93"/>
              <w:jc w:val="right"/>
              <w:rPr>
                <w:sz w:val="18"/>
              </w:rPr>
            </w:pPr>
            <w:r>
              <w:rPr>
                <w:spacing w:val="-5"/>
                <w:sz w:val="18"/>
              </w:rPr>
              <w:t>85</w:t>
            </w:r>
          </w:p>
        </w:tc>
        <w:tc>
          <w:tcPr>
            <w:tcW w:w="807" w:type="dxa"/>
            <w:tcBorders>
              <w:top w:val="single" w:sz="24" w:space="0" w:color="000000"/>
            </w:tcBorders>
          </w:tcPr>
          <w:p>
            <w:pPr>
              <w:pStyle w:val="TableParagraph"/>
              <w:spacing w:line="206" w:lineRule="exact"/>
              <w:ind w:right="97"/>
              <w:jc w:val="right"/>
              <w:rPr>
                <w:sz w:val="18"/>
              </w:rPr>
            </w:pPr>
            <w:r>
              <w:rPr>
                <w:spacing w:val="-10"/>
                <w:sz w:val="18"/>
              </w:rPr>
              <w:t>4</w:t>
            </w:r>
          </w:p>
        </w:tc>
        <w:tc>
          <w:tcPr>
            <w:tcW w:w="423" w:type="dxa"/>
            <w:tcBorders>
              <w:top w:val="single" w:sz="24" w:space="0" w:color="000000"/>
            </w:tcBorders>
          </w:tcPr>
          <w:p>
            <w:pPr>
              <w:pStyle w:val="TableParagraph"/>
              <w:spacing w:line="206" w:lineRule="exact"/>
              <w:ind w:left="112"/>
              <w:rPr>
                <w:sz w:val="18"/>
              </w:rPr>
            </w:pPr>
            <w:r>
              <w:rPr>
                <w:spacing w:val="-10"/>
                <w:sz w:val="18"/>
              </w:rPr>
              <w:t>8</w:t>
            </w:r>
          </w:p>
        </w:tc>
        <w:tc>
          <w:tcPr>
            <w:tcW w:w="423" w:type="dxa"/>
            <w:tcBorders>
              <w:top w:val="single" w:sz="24" w:space="0" w:color="000000"/>
            </w:tcBorders>
          </w:tcPr>
          <w:p>
            <w:pPr>
              <w:pStyle w:val="TableParagraph"/>
              <w:spacing w:line="206" w:lineRule="exact"/>
              <w:ind w:left="112" w:right="1"/>
              <w:rPr>
                <w:sz w:val="18"/>
              </w:rPr>
            </w:pPr>
            <w:r>
              <w:rPr>
                <w:spacing w:val="-10"/>
                <w:sz w:val="18"/>
              </w:rPr>
              <w:t>8</w:t>
            </w:r>
          </w:p>
        </w:tc>
        <w:tc>
          <w:tcPr>
            <w:tcW w:w="420" w:type="dxa"/>
            <w:tcBorders>
              <w:top w:val="single" w:sz="24" w:space="0" w:color="000000"/>
            </w:tcBorders>
          </w:tcPr>
          <w:p>
            <w:pPr>
              <w:pStyle w:val="TableParagraph"/>
              <w:spacing w:line="206" w:lineRule="exact"/>
              <w:ind w:right="95"/>
              <w:jc w:val="right"/>
              <w:rPr>
                <w:sz w:val="18"/>
              </w:rPr>
            </w:pPr>
            <w:r>
              <w:rPr>
                <w:spacing w:val="-10"/>
                <w:sz w:val="18"/>
              </w:rPr>
              <w:t>3</w:t>
            </w:r>
          </w:p>
        </w:tc>
        <w:tc>
          <w:tcPr>
            <w:tcW w:w="1146" w:type="dxa"/>
            <w:tcBorders>
              <w:top w:val="single" w:sz="24" w:space="0" w:color="000000"/>
              <w:right w:val="single" w:sz="24" w:space="0" w:color="000000"/>
            </w:tcBorders>
          </w:tcPr>
          <w:p>
            <w:pPr>
              <w:pStyle w:val="TableParagraph"/>
              <w:spacing w:line="206" w:lineRule="exact"/>
              <w:ind w:right="72"/>
              <w:jc w:val="right"/>
              <w:rPr>
                <w:sz w:val="18"/>
              </w:rPr>
            </w:pPr>
            <w:r>
              <w:rPr>
                <w:spacing w:val="-10"/>
                <w:sz w:val="18"/>
              </w:rPr>
              <w:t>9</w:t>
            </w:r>
          </w:p>
        </w:tc>
        <w:tc>
          <w:tcPr>
            <w:tcW w:w="647" w:type="dxa"/>
            <w:tcBorders>
              <w:top w:val="single" w:sz="24" w:space="0" w:color="000000"/>
              <w:left w:val="single" w:sz="24" w:space="0" w:color="000000"/>
            </w:tcBorders>
          </w:tcPr>
          <w:p>
            <w:pPr>
              <w:pStyle w:val="TableParagraph"/>
              <w:spacing w:line="206" w:lineRule="exact"/>
              <w:ind w:right="94"/>
              <w:jc w:val="right"/>
              <w:rPr>
                <w:sz w:val="18"/>
              </w:rPr>
            </w:pPr>
            <w:r>
              <w:rPr>
                <w:spacing w:val="-5"/>
                <w:sz w:val="18"/>
              </w:rPr>
              <w:t>117</w:t>
            </w:r>
          </w:p>
        </w:tc>
      </w:tr>
      <w:tr>
        <w:trPr>
          <w:trHeight w:val="301" w:hRule="atLeast"/>
        </w:trPr>
        <w:tc>
          <w:tcPr>
            <w:tcW w:w="430" w:type="dxa"/>
            <w:vMerge/>
            <w:tcBorders>
              <w:top w:val="nil"/>
            </w:tcBorders>
            <w:textDirection w:val="btLr"/>
          </w:tcPr>
          <w:p>
            <w:pPr>
              <w:rPr>
                <w:sz w:val="2"/>
                <w:szCs w:val="2"/>
              </w:rPr>
            </w:pPr>
          </w:p>
        </w:tc>
        <w:tc>
          <w:tcPr>
            <w:tcW w:w="967" w:type="dxa"/>
          </w:tcPr>
          <w:p>
            <w:pPr>
              <w:pStyle w:val="TableParagraph"/>
              <w:spacing w:line="204" w:lineRule="exact"/>
              <w:ind w:left="107"/>
              <w:jc w:val="left"/>
              <w:rPr>
                <w:rFonts w:ascii="Arial"/>
                <w:b/>
                <w:sz w:val="18"/>
              </w:rPr>
            </w:pPr>
            <w:r>
              <w:rPr>
                <w:rFonts w:ascii="Arial"/>
                <w:b/>
                <w:spacing w:val="-2"/>
                <w:sz w:val="18"/>
              </w:rPr>
              <w:t>Scanty</w:t>
            </w:r>
          </w:p>
        </w:tc>
        <w:tc>
          <w:tcPr>
            <w:tcW w:w="968" w:type="dxa"/>
          </w:tcPr>
          <w:p>
            <w:pPr>
              <w:pStyle w:val="TableParagraph"/>
              <w:spacing w:before="1"/>
              <w:ind w:right="96"/>
              <w:jc w:val="right"/>
              <w:rPr>
                <w:sz w:val="18"/>
              </w:rPr>
            </w:pPr>
            <w:r>
              <w:rPr>
                <w:spacing w:val="-10"/>
                <w:sz w:val="18"/>
              </w:rPr>
              <w:t>5</w:t>
            </w:r>
          </w:p>
        </w:tc>
        <w:tc>
          <w:tcPr>
            <w:tcW w:w="807" w:type="dxa"/>
          </w:tcPr>
          <w:p>
            <w:pPr>
              <w:pStyle w:val="TableParagraph"/>
              <w:spacing w:before="1"/>
              <w:ind w:right="97"/>
              <w:jc w:val="right"/>
              <w:rPr>
                <w:sz w:val="18"/>
              </w:rPr>
            </w:pPr>
            <w:r>
              <w:rPr>
                <w:spacing w:val="-10"/>
                <w:sz w:val="18"/>
              </w:rPr>
              <w:t>4</w:t>
            </w:r>
          </w:p>
        </w:tc>
        <w:tc>
          <w:tcPr>
            <w:tcW w:w="423" w:type="dxa"/>
          </w:tcPr>
          <w:p>
            <w:pPr>
              <w:pStyle w:val="TableParagraph"/>
              <w:spacing w:before="1"/>
              <w:ind w:left="112"/>
              <w:rPr>
                <w:sz w:val="18"/>
              </w:rPr>
            </w:pPr>
            <w:r>
              <w:rPr>
                <w:spacing w:val="-10"/>
                <w:sz w:val="18"/>
              </w:rPr>
              <w:t>4</w:t>
            </w:r>
          </w:p>
        </w:tc>
        <w:tc>
          <w:tcPr>
            <w:tcW w:w="423" w:type="dxa"/>
          </w:tcPr>
          <w:p>
            <w:pPr>
              <w:pStyle w:val="TableParagraph"/>
              <w:spacing w:before="1"/>
              <w:ind w:left="112" w:right="1"/>
              <w:rPr>
                <w:sz w:val="18"/>
              </w:rPr>
            </w:pPr>
            <w:r>
              <w:rPr>
                <w:spacing w:val="-10"/>
                <w:sz w:val="18"/>
              </w:rPr>
              <w:t>1</w:t>
            </w:r>
          </w:p>
        </w:tc>
        <w:tc>
          <w:tcPr>
            <w:tcW w:w="420" w:type="dxa"/>
          </w:tcPr>
          <w:p>
            <w:pPr>
              <w:pStyle w:val="TableParagraph"/>
              <w:spacing w:before="1"/>
              <w:ind w:right="95"/>
              <w:jc w:val="right"/>
              <w:rPr>
                <w:sz w:val="18"/>
              </w:rPr>
            </w:pPr>
            <w:r>
              <w:rPr>
                <w:spacing w:val="-10"/>
                <w:sz w:val="18"/>
              </w:rPr>
              <w:t>1</w:t>
            </w:r>
          </w:p>
        </w:tc>
        <w:tc>
          <w:tcPr>
            <w:tcW w:w="1146" w:type="dxa"/>
            <w:tcBorders>
              <w:right w:val="single" w:sz="24" w:space="0" w:color="000000"/>
            </w:tcBorders>
          </w:tcPr>
          <w:p>
            <w:pPr>
              <w:pStyle w:val="TableParagraph"/>
              <w:spacing w:before="1"/>
              <w:ind w:right="72"/>
              <w:jc w:val="right"/>
              <w:rPr>
                <w:sz w:val="18"/>
              </w:rPr>
            </w:pPr>
            <w:r>
              <w:rPr>
                <w:spacing w:val="-10"/>
                <w:sz w:val="18"/>
              </w:rPr>
              <w:t>0</w:t>
            </w:r>
          </w:p>
        </w:tc>
        <w:tc>
          <w:tcPr>
            <w:tcW w:w="647" w:type="dxa"/>
            <w:tcBorders>
              <w:left w:val="single" w:sz="24" w:space="0" w:color="000000"/>
            </w:tcBorders>
          </w:tcPr>
          <w:p>
            <w:pPr>
              <w:pStyle w:val="TableParagraph"/>
              <w:spacing w:before="1"/>
              <w:ind w:right="94"/>
              <w:jc w:val="right"/>
              <w:rPr>
                <w:sz w:val="18"/>
              </w:rPr>
            </w:pPr>
            <w:r>
              <w:rPr>
                <w:spacing w:val="-5"/>
                <w:sz w:val="18"/>
              </w:rPr>
              <w:t>15</w:t>
            </w:r>
          </w:p>
        </w:tc>
      </w:tr>
      <w:tr>
        <w:trPr>
          <w:trHeight w:val="299" w:hRule="atLeast"/>
        </w:trPr>
        <w:tc>
          <w:tcPr>
            <w:tcW w:w="430" w:type="dxa"/>
            <w:vMerge/>
            <w:tcBorders>
              <w:top w:val="nil"/>
            </w:tcBorders>
            <w:textDirection w:val="btLr"/>
          </w:tcPr>
          <w:p>
            <w:pPr>
              <w:rPr>
                <w:sz w:val="2"/>
                <w:szCs w:val="2"/>
              </w:rPr>
            </w:pPr>
          </w:p>
        </w:tc>
        <w:tc>
          <w:tcPr>
            <w:tcW w:w="967" w:type="dxa"/>
          </w:tcPr>
          <w:p>
            <w:pPr>
              <w:pStyle w:val="TableParagraph"/>
              <w:spacing w:line="201" w:lineRule="exact"/>
              <w:ind w:left="107"/>
              <w:jc w:val="left"/>
              <w:rPr>
                <w:rFonts w:ascii="Arial"/>
                <w:b/>
                <w:sz w:val="18"/>
              </w:rPr>
            </w:pPr>
            <w:r>
              <w:rPr>
                <w:rFonts w:ascii="Arial"/>
                <w:b/>
                <w:spacing w:val="-5"/>
                <w:sz w:val="18"/>
              </w:rPr>
              <w:t>1+</w:t>
            </w:r>
          </w:p>
        </w:tc>
        <w:tc>
          <w:tcPr>
            <w:tcW w:w="968" w:type="dxa"/>
          </w:tcPr>
          <w:p>
            <w:pPr>
              <w:pStyle w:val="TableParagraph"/>
              <w:spacing w:line="206" w:lineRule="exact"/>
              <w:ind w:right="96"/>
              <w:jc w:val="right"/>
              <w:rPr>
                <w:sz w:val="18"/>
              </w:rPr>
            </w:pPr>
            <w:r>
              <w:rPr>
                <w:spacing w:val="-10"/>
                <w:sz w:val="18"/>
              </w:rPr>
              <w:t>0</w:t>
            </w:r>
          </w:p>
        </w:tc>
        <w:tc>
          <w:tcPr>
            <w:tcW w:w="807" w:type="dxa"/>
          </w:tcPr>
          <w:p>
            <w:pPr>
              <w:pStyle w:val="TableParagraph"/>
              <w:spacing w:line="206" w:lineRule="exact"/>
              <w:ind w:right="97"/>
              <w:jc w:val="right"/>
              <w:rPr>
                <w:sz w:val="18"/>
              </w:rPr>
            </w:pPr>
            <w:r>
              <w:rPr>
                <w:spacing w:val="-10"/>
                <w:sz w:val="18"/>
              </w:rPr>
              <w:t>0</w:t>
            </w:r>
          </w:p>
        </w:tc>
        <w:tc>
          <w:tcPr>
            <w:tcW w:w="423" w:type="dxa"/>
          </w:tcPr>
          <w:p>
            <w:pPr>
              <w:pStyle w:val="TableParagraph"/>
              <w:spacing w:line="206" w:lineRule="exact"/>
              <w:ind w:left="112"/>
              <w:rPr>
                <w:sz w:val="18"/>
              </w:rPr>
            </w:pPr>
            <w:r>
              <w:rPr>
                <w:spacing w:val="-10"/>
                <w:sz w:val="18"/>
              </w:rPr>
              <w:t>3</w:t>
            </w:r>
          </w:p>
        </w:tc>
        <w:tc>
          <w:tcPr>
            <w:tcW w:w="423" w:type="dxa"/>
          </w:tcPr>
          <w:p>
            <w:pPr>
              <w:pStyle w:val="TableParagraph"/>
              <w:spacing w:line="206" w:lineRule="exact"/>
              <w:ind w:left="112" w:right="1"/>
              <w:rPr>
                <w:sz w:val="18"/>
              </w:rPr>
            </w:pPr>
            <w:r>
              <w:rPr>
                <w:spacing w:val="-10"/>
                <w:sz w:val="18"/>
              </w:rPr>
              <w:t>1</w:t>
            </w:r>
          </w:p>
        </w:tc>
        <w:tc>
          <w:tcPr>
            <w:tcW w:w="420" w:type="dxa"/>
          </w:tcPr>
          <w:p>
            <w:pPr>
              <w:pStyle w:val="TableParagraph"/>
              <w:spacing w:line="206" w:lineRule="exact"/>
              <w:ind w:right="95"/>
              <w:jc w:val="right"/>
              <w:rPr>
                <w:sz w:val="18"/>
              </w:rPr>
            </w:pPr>
            <w:r>
              <w:rPr>
                <w:spacing w:val="-10"/>
                <w:sz w:val="18"/>
              </w:rPr>
              <w:t>2</w:t>
            </w:r>
          </w:p>
        </w:tc>
        <w:tc>
          <w:tcPr>
            <w:tcW w:w="1146" w:type="dxa"/>
            <w:tcBorders>
              <w:right w:val="single" w:sz="24" w:space="0" w:color="000000"/>
            </w:tcBorders>
          </w:tcPr>
          <w:p>
            <w:pPr>
              <w:pStyle w:val="TableParagraph"/>
              <w:spacing w:line="206" w:lineRule="exact"/>
              <w:ind w:right="72"/>
              <w:jc w:val="right"/>
              <w:rPr>
                <w:sz w:val="18"/>
              </w:rPr>
            </w:pPr>
            <w:r>
              <w:rPr>
                <w:spacing w:val="-10"/>
                <w:sz w:val="18"/>
              </w:rPr>
              <w:t>1</w:t>
            </w:r>
          </w:p>
        </w:tc>
        <w:tc>
          <w:tcPr>
            <w:tcW w:w="647" w:type="dxa"/>
            <w:tcBorders>
              <w:left w:val="single" w:sz="24" w:space="0" w:color="000000"/>
            </w:tcBorders>
          </w:tcPr>
          <w:p>
            <w:pPr>
              <w:pStyle w:val="TableParagraph"/>
              <w:spacing w:line="206" w:lineRule="exact"/>
              <w:ind w:right="97"/>
              <w:jc w:val="right"/>
              <w:rPr>
                <w:sz w:val="18"/>
              </w:rPr>
            </w:pPr>
            <w:r>
              <w:rPr>
                <w:spacing w:val="-10"/>
                <w:sz w:val="18"/>
              </w:rPr>
              <w:t>7</w:t>
            </w:r>
          </w:p>
        </w:tc>
      </w:tr>
      <w:tr>
        <w:trPr>
          <w:trHeight w:val="299" w:hRule="atLeast"/>
        </w:trPr>
        <w:tc>
          <w:tcPr>
            <w:tcW w:w="430" w:type="dxa"/>
            <w:vMerge/>
            <w:tcBorders>
              <w:top w:val="nil"/>
            </w:tcBorders>
            <w:textDirection w:val="btLr"/>
          </w:tcPr>
          <w:p>
            <w:pPr>
              <w:rPr>
                <w:sz w:val="2"/>
                <w:szCs w:val="2"/>
              </w:rPr>
            </w:pPr>
          </w:p>
        </w:tc>
        <w:tc>
          <w:tcPr>
            <w:tcW w:w="967" w:type="dxa"/>
          </w:tcPr>
          <w:p>
            <w:pPr>
              <w:pStyle w:val="TableParagraph"/>
              <w:spacing w:line="201" w:lineRule="exact"/>
              <w:ind w:left="107"/>
              <w:jc w:val="left"/>
              <w:rPr>
                <w:rFonts w:ascii="Arial"/>
                <w:b/>
                <w:sz w:val="18"/>
              </w:rPr>
            </w:pPr>
            <w:r>
              <w:rPr>
                <w:rFonts w:ascii="Arial"/>
                <w:b/>
                <w:spacing w:val="-5"/>
                <w:sz w:val="18"/>
              </w:rPr>
              <w:t>2+</w:t>
            </w:r>
          </w:p>
        </w:tc>
        <w:tc>
          <w:tcPr>
            <w:tcW w:w="968" w:type="dxa"/>
          </w:tcPr>
          <w:p>
            <w:pPr>
              <w:pStyle w:val="TableParagraph"/>
              <w:spacing w:line="206" w:lineRule="exact"/>
              <w:ind w:right="96"/>
              <w:jc w:val="right"/>
              <w:rPr>
                <w:sz w:val="18"/>
              </w:rPr>
            </w:pPr>
            <w:r>
              <w:rPr>
                <w:spacing w:val="-10"/>
                <w:sz w:val="18"/>
              </w:rPr>
              <w:t>0</w:t>
            </w:r>
          </w:p>
        </w:tc>
        <w:tc>
          <w:tcPr>
            <w:tcW w:w="807" w:type="dxa"/>
          </w:tcPr>
          <w:p>
            <w:pPr>
              <w:pStyle w:val="TableParagraph"/>
              <w:spacing w:line="206" w:lineRule="exact"/>
              <w:ind w:right="97"/>
              <w:jc w:val="right"/>
              <w:rPr>
                <w:sz w:val="18"/>
              </w:rPr>
            </w:pPr>
            <w:r>
              <w:rPr>
                <w:spacing w:val="-10"/>
                <w:sz w:val="18"/>
              </w:rPr>
              <w:t>0</w:t>
            </w:r>
          </w:p>
        </w:tc>
        <w:tc>
          <w:tcPr>
            <w:tcW w:w="423" w:type="dxa"/>
          </w:tcPr>
          <w:p>
            <w:pPr>
              <w:pStyle w:val="TableParagraph"/>
              <w:spacing w:line="206" w:lineRule="exact"/>
              <w:ind w:left="112"/>
              <w:rPr>
                <w:sz w:val="18"/>
              </w:rPr>
            </w:pPr>
            <w:r>
              <w:rPr>
                <w:spacing w:val="-10"/>
                <w:sz w:val="18"/>
              </w:rPr>
              <w:t>1</w:t>
            </w:r>
          </w:p>
        </w:tc>
        <w:tc>
          <w:tcPr>
            <w:tcW w:w="423" w:type="dxa"/>
          </w:tcPr>
          <w:p>
            <w:pPr>
              <w:pStyle w:val="TableParagraph"/>
              <w:spacing w:line="206" w:lineRule="exact"/>
              <w:ind w:left="112" w:right="1"/>
              <w:rPr>
                <w:sz w:val="18"/>
              </w:rPr>
            </w:pPr>
            <w:r>
              <w:rPr>
                <w:spacing w:val="-10"/>
                <w:sz w:val="18"/>
              </w:rPr>
              <w:t>2</w:t>
            </w:r>
          </w:p>
        </w:tc>
        <w:tc>
          <w:tcPr>
            <w:tcW w:w="420" w:type="dxa"/>
          </w:tcPr>
          <w:p>
            <w:pPr>
              <w:pStyle w:val="TableParagraph"/>
              <w:spacing w:line="206" w:lineRule="exact"/>
              <w:ind w:right="95"/>
              <w:jc w:val="right"/>
              <w:rPr>
                <w:sz w:val="18"/>
              </w:rPr>
            </w:pPr>
            <w:r>
              <w:rPr>
                <w:spacing w:val="-10"/>
                <w:sz w:val="18"/>
              </w:rPr>
              <w:t>4</w:t>
            </w:r>
          </w:p>
        </w:tc>
        <w:tc>
          <w:tcPr>
            <w:tcW w:w="1146" w:type="dxa"/>
            <w:tcBorders>
              <w:right w:val="single" w:sz="24" w:space="0" w:color="000000"/>
            </w:tcBorders>
          </w:tcPr>
          <w:p>
            <w:pPr>
              <w:pStyle w:val="TableParagraph"/>
              <w:spacing w:line="206" w:lineRule="exact"/>
              <w:ind w:right="72"/>
              <w:jc w:val="right"/>
              <w:rPr>
                <w:sz w:val="18"/>
              </w:rPr>
            </w:pPr>
            <w:r>
              <w:rPr>
                <w:spacing w:val="-10"/>
                <w:sz w:val="18"/>
              </w:rPr>
              <w:t>1</w:t>
            </w:r>
          </w:p>
        </w:tc>
        <w:tc>
          <w:tcPr>
            <w:tcW w:w="647" w:type="dxa"/>
            <w:tcBorders>
              <w:left w:val="single" w:sz="24" w:space="0" w:color="000000"/>
            </w:tcBorders>
          </w:tcPr>
          <w:p>
            <w:pPr>
              <w:pStyle w:val="TableParagraph"/>
              <w:spacing w:line="206" w:lineRule="exact"/>
              <w:ind w:right="97"/>
              <w:jc w:val="right"/>
              <w:rPr>
                <w:sz w:val="18"/>
              </w:rPr>
            </w:pPr>
            <w:r>
              <w:rPr>
                <w:spacing w:val="-10"/>
                <w:sz w:val="18"/>
              </w:rPr>
              <w:t>8</w:t>
            </w:r>
          </w:p>
        </w:tc>
      </w:tr>
      <w:tr>
        <w:trPr>
          <w:trHeight w:val="299" w:hRule="atLeast"/>
        </w:trPr>
        <w:tc>
          <w:tcPr>
            <w:tcW w:w="430" w:type="dxa"/>
            <w:vMerge/>
            <w:tcBorders>
              <w:top w:val="nil"/>
            </w:tcBorders>
            <w:textDirection w:val="btLr"/>
          </w:tcPr>
          <w:p>
            <w:pPr>
              <w:rPr>
                <w:sz w:val="2"/>
                <w:szCs w:val="2"/>
              </w:rPr>
            </w:pPr>
          </w:p>
        </w:tc>
        <w:tc>
          <w:tcPr>
            <w:tcW w:w="967" w:type="dxa"/>
            <w:tcBorders>
              <w:bottom w:val="single" w:sz="24" w:space="0" w:color="000000"/>
            </w:tcBorders>
          </w:tcPr>
          <w:p>
            <w:pPr>
              <w:pStyle w:val="TableParagraph"/>
              <w:spacing w:line="201" w:lineRule="exact"/>
              <w:ind w:left="107"/>
              <w:jc w:val="left"/>
              <w:rPr>
                <w:rFonts w:ascii="Arial"/>
                <w:b/>
                <w:sz w:val="18"/>
              </w:rPr>
            </w:pPr>
            <w:r>
              <w:rPr>
                <w:rFonts w:ascii="Arial"/>
                <w:b/>
                <w:spacing w:val="-5"/>
                <w:sz w:val="18"/>
              </w:rPr>
              <w:t>3+</w:t>
            </w:r>
          </w:p>
        </w:tc>
        <w:tc>
          <w:tcPr>
            <w:tcW w:w="968" w:type="dxa"/>
            <w:tcBorders>
              <w:bottom w:val="single" w:sz="24" w:space="0" w:color="000000"/>
            </w:tcBorders>
          </w:tcPr>
          <w:p>
            <w:pPr>
              <w:pStyle w:val="TableParagraph"/>
              <w:spacing w:line="206" w:lineRule="exact"/>
              <w:ind w:right="96"/>
              <w:jc w:val="right"/>
              <w:rPr>
                <w:sz w:val="18"/>
              </w:rPr>
            </w:pPr>
            <w:r>
              <w:rPr>
                <w:spacing w:val="-10"/>
                <w:sz w:val="18"/>
              </w:rPr>
              <w:t>2</w:t>
            </w:r>
          </w:p>
        </w:tc>
        <w:tc>
          <w:tcPr>
            <w:tcW w:w="807" w:type="dxa"/>
            <w:tcBorders>
              <w:bottom w:val="single" w:sz="24" w:space="0" w:color="000000"/>
            </w:tcBorders>
          </w:tcPr>
          <w:p>
            <w:pPr>
              <w:pStyle w:val="TableParagraph"/>
              <w:spacing w:line="206" w:lineRule="exact"/>
              <w:ind w:right="97"/>
              <w:jc w:val="right"/>
              <w:rPr>
                <w:sz w:val="18"/>
              </w:rPr>
            </w:pPr>
            <w:r>
              <w:rPr>
                <w:spacing w:val="-10"/>
                <w:sz w:val="18"/>
              </w:rPr>
              <w:t>2</w:t>
            </w:r>
          </w:p>
        </w:tc>
        <w:tc>
          <w:tcPr>
            <w:tcW w:w="423" w:type="dxa"/>
            <w:tcBorders>
              <w:bottom w:val="single" w:sz="24" w:space="0" w:color="000000"/>
            </w:tcBorders>
          </w:tcPr>
          <w:p>
            <w:pPr>
              <w:pStyle w:val="TableParagraph"/>
              <w:spacing w:line="206" w:lineRule="exact"/>
              <w:ind w:left="112"/>
              <w:rPr>
                <w:sz w:val="18"/>
              </w:rPr>
            </w:pPr>
            <w:r>
              <w:rPr>
                <w:spacing w:val="-10"/>
                <w:sz w:val="18"/>
              </w:rPr>
              <w:t>0</w:t>
            </w:r>
          </w:p>
        </w:tc>
        <w:tc>
          <w:tcPr>
            <w:tcW w:w="423" w:type="dxa"/>
            <w:tcBorders>
              <w:bottom w:val="single" w:sz="24" w:space="0" w:color="000000"/>
            </w:tcBorders>
          </w:tcPr>
          <w:p>
            <w:pPr>
              <w:pStyle w:val="TableParagraph"/>
              <w:spacing w:line="206" w:lineRule="exact"/>
              <w:ind w:left="112" w:right="1"/>
              <w:rPr>
                <w:sz w:val="18"/>
              </w:rPr>
            </w:pPr>
            <w:r>
              <w:rPr>
                <w:spacing w:val="-10"/>
                <w:sz w:val="18"/>
              </w:rPr>
              <w:t>3</w:t>
            </w:r>
          </w:p>
        </w:tc>
        <w:tc>
          <w:tcPr>
            <w:tcW w:w="420" w:type="dxa"/>
            <w:tcBorders>
              <w:bottom w:val="single" w:sz="24" w:space="0" w:color="000000"/>
            </w:tcBorders>
          </w:tcPr>
          <w:p>
            <w:pPr>
              <w:pStyle w:val="TableParagraph"/>
              <w:spacing w:line="206" w:lineRule="exact"/>
              <w:ind w:right="95"/>
              <w:jc w:val="right"/>
              <w:rPr>
                <w:sz w:val="18"/>
              </w:rPr>
            </w:pPr>
            <w:r>
              <w:rPr>
                <w:spacing w:val="-10"/>
                <w:sz w:val="18"/>
              </w:rPr>
              <w:t>6</w:t>
            </w:r>
          </w:p>
        </w:tc>
        <w:tc>
          <w:tcPr>
            <w:tcW w:w="1146" w:type="dxa"/>
            <w:tcBorders>
              <w:bottom w:val="single" w:sz="24" w:space="0" w:color="000000"/>
              <w:right w:val="single" w:sz="24" w:space="0" w:color="000000"/>
            </w:tcBorders>
          </w:tcPr>
          <w:p>
            <w:pPr>
              <w:pStyle w:val="TableParagraph"/>
              <w:spacing w:line="206" w:lineRule="exact"/>
              <w:ind w:right="72"/>
              <w:jc w:val="right"/>
              <w:rPr>
                <w:sz w:val="18"/>
              </w:rPr>
            </w:pPr>
            <w:r>
              <w:rPr>
                <w:spacing w:val="-10"/>
                <w:sz w:val="18"/>
              </w:rPr>
              <w:t>0</w:t>
            </w:r>
          </w:p>
        </w:tc>
        <w:tc>
          <w:tcPr>
            <w:tcW w:w="647" w:type="dxa"/>
            <w:tcBorders>
              <w:left w:val="single" w:sz="24" w:space="0" w:color="000000"/>
              <w:bottom w:val="single" w:sz="24" w:space="0" w:color="000000"/>
            </w:tcBorders>
          </w:tcPr>
          <w:p>
            <w:pPr>
              <w:pStyle w:val="TableParagraph"/>
              <w:spacing w:line="206" w:lineRule="exact"/>
              <w:ind w:right="94"/>
              <w:jc w:val="right"/>
              <w:rPr>
                <w:sz w:val="18"/>
              </w:rPr>
            </w:pPr>
            <w:r>
              <w:rPr>
                <w:spacing w:val="-5"/>
                <w:sz w:val="18"/>
              </w:rPr>
              <w:t>13</w:t>
            </w:r>
          </w:p>
        </w:tc>
      </w:tr>
    </w:tbl>
    <w:p>
      <w:pPr>
        <w:pStyle w:val="TableParagraph"/>
        <w:spacing w:after="0" w:line="206" w:lineRule="exact"/>
        <w:jc w:val="right"/>
        <w:rPr>
          <w:sz w:val="18"/>
        </w:rPr>
        <w:sectPr>
          <w:pgSz w:w="10380" w:h="13960"/>
          <w:pgMar w:header="0" w:footer="997" w:top="1580" w:bottom="1220" w:left="566" w:right="566"/>
        </w:sectPr>
      </w:pPr>
    </w:p>
    <w:p>
      <w:pPr>
        <w:pStyle w:val="BodyText"/>
        <w:spacing w:before="5"/>
        <w:rPr>
          <w:rFonts w:ascii="Arial"/>
          <w:b/>
          <w:sz w:val="2"/>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
        <w:gridCol w:w="967"/>
        <w:gridCol w:w="968"/>
        <w:gridCol w:w="807"/>
        <w:gridCol w:w="423"/>
        <w:gridCol w:w="423"/>
        <w:gridCol w:w="420"/>
        <w:gridCol w:w="1146"/>
        <w:gridCol w:w="647"/>
      </w:tblGrid>
      <w:tr>
        <w:trPr>
          <w:trHeight w:val="299" w:hRule="atLeast"/>
        </w:trPr>
        <w:tc>
          <w:tcPr>
            <w:tcW w:w="430" w:type="dxa"/>
          </w:tcPr>
          <w:p>
            <w:pPr>
              <w:pStyle w:val="TableParagraph"/>
              <w:jc w:val="left"/>
              <w:rPr>
                <w:rFonts w:ascii="Times New Roman"/>
                <w:sz w:val="18"/>
              </w:rPr>
            </w:pPr>
          </w:p>
        </w:tc>
        <w:tc>
          <w:tcPr>
            <w:tcW w:w="967" w:type="dxa"/>
            <w:tcBorders>
              <w:top w:val="single" w:sz="24" w:space="0" w:color="000000"/>
            </w:tcBorders>
          </w:tcPr>
          <w:p>
            <w:pPr>
              <w:pStyle w:val="TableParagraph"/>
              <w:spacing w:line="201" w:lineRule="exact"/>
              <w:ind w:left="107"/>
              <w:jc w:val="left"/>
              <w:rPr>
                <w:rFonts w:ascii="Arial"/>
                <w:b/>
                <w:sz w:val="18"/>
              </w:rPr>
            </w:pPr>
            <w:r>
              <w:rPr>
                <w:rFonts w:ascii="Arial"/>
                <w:b/>
                <w:spacing w:val="-2"/>
                <w:sz w:val="18"/>
              </w:rPr>
              <w:t>Total</w:t>
            </w:r>
          </w:p>
        </w:tc>
        <w:tc>
          <w:tcPr>
            <w:tcW w:w="968" w:type="dxa"/>
            <w:tcBorders>
              <w:top w:val="single" w:sz="24" w:space="0" w:color="000000"/>
            </w:tcBorders>
          </w:tcPr>
          <w:p>
            <w:pPr>
              <w:pStyle w:val="TableParagraph"/>
              <w:spacing w:line="206" w:lineRule="exact"/>
              <w:ind w:right="93"/>
              <w:jc w:val="right"/>
              <w:rPr>
                <w:sz w:val="18"/>
              </w:rPr>
            </w:pPr>
            <w:r>
              <w:rPr>
                <w:spacing w:val="-5"/>
                <w:sz w:val="18"/>
              </w:rPr>
              <w:t>92</w:t>
            </w:r>
          </w:p>
        </w:tc>
        <w:tc>
          <w:tcPr>
            <w:tcW w:w="807" w:type="dxa"/>
            <w:tcBorders>
              <w:top w:val="single" w:sz="24" w:space="0" w:color="000000"/>
            </w:tcBorders>
          </w:tcPr>
          <w:p>
            <w:pPr>
              <w:pStyle w:val="TableParagraph"/>
              <w:spacing w:line="206" w:lineRule="exact"/>
              <w:ind w:left="499"/>
              <w:jc w:val="left"/>
              <w:rPr>
                <w:sz w:val="18"/>
              </w:rPr>
            </w:pPr>
            <w:r>
              <w:rPr>
                <w:spacing w:val="-5"/>
                <w:sz w:val="18"/>
              </w:rPr>
              <w:t>10</w:t>
            </w:r>
          </w:p>
        </w:tc>
        <w:tc>
          <w:tcPr>
            <w:tcW w:w="423" w:type="dxa"/>
            <w:tcBorders>
              <w:top w:val="single" w:sz="24" w:space="0" w:color="000000"/>
            </w:tcBorders>
          </w:tcPr>
          <w:p>
            <w:pPr>
              <w:pStyle w:val="TableParagraph"/>
              <w:spacing w:line="206" w:lineRule="exact"/>
              <w:ind w:left="114"/>
              <w:jc w:val="left"/>
              <w:rPr>
                <w:sz w:val="18"/>
              </w:rPr>
            </w:pPr>
            <w:r>
              <w:rPr>
                <w:spacing w:val="-5"/>
                <w:sz w:val="18"/>
              </w:rPr>
              <w:t>16</w:t>
            </w:r>
          </w:p>
        </w:tc>
        <w:tc>
          <w:tcPr>
            <w:tcW w:w="423" w:type="dxa"/>
            <w:tcBorders>
              <w:top w:val="single" w:sz="24" w:space="0" w:color="000000"/>
            </w:tcBorders>
          </w:tcPr>
          <w:p>
            <w:pPr>
              <w:pStyle w:val="TableParagraph"/>
              <w:spacing w:line="206" w:lineRule="exact"/>
              <w:ind w:left="113"/>
              <w:jc w:val="left"/>
              <w:rPr>
                <w:sz w:val="18"/>
              </w:rPr>
            </w:pPr>
            <w:r>
              <w:rPr>
                <w:spacing w:val="-5"/>
                <w:sz w:val="18"/>
              </w:rPr>
              <w:t>15</w:t>
            </w:r>
          </w:p>
        </w:tc>
        <w:tc>
          <w:tcPr>
            <w:tcW w:w="420" w:type="dxa"/>
            <w:tcBorders>
              <w:top w:val="single" w:sz="24" w:space="0" w:color="000000"/>
            </w:tcBorders>
          </w:tcPr>
          <w:p>
            <w:pPr>
              <w:pStyle w:val="TableParagraph"/>
              <w:spacing w:line="206" w:lineRule="exact"/>
              <w:ind w:left="113"/>
              <w:jc w:val="left"/>
              <w:rPr>
                <w:sz w:val="18"/>
              </w:rPr>
            </w:pPr>
            <w:r>
              <w:rPr>
                <w:spacing w:val="-5"/>
                <w:sz w:val="18"/>
              </w:rPr>
              <w:t>16</w:t>
            </w:r>
          </w:p>
        </w:tc>
        <w:tc>
          <w:tcPr>
            <w:tcW w:w="1146" w:type="dxa"/>
            <w:tcBorders>
              <w:top w:val="single" w:sz="24" w:space="0" w:color="000000"/>
              <w:right w:val="single" w:sz="24" w:space="0" w:color="000000"/>
            </w:tcBorders>
          </w:tcPr>
          <w:p>
            <w:pPr>
              <w:pStyle w:val="TableParagraph"/>
              <w:spacing w:line="206" w:lineRule="exact"/>
              <w:ind w:right="70"/>
              <w:jc w:val="right"/>
              <w:rPr>
                <w:sz w:val="18"/>
              </w:rPr>
            </w:pPr>
            <w:r>
              <w:rPr>
                <w:spacing w:val="-5"/>
                <w:sz w:val="18"/>
              </w:rPr>
              <w:t>11</w:t>
            </w:r>
          </w:p>
        </w:tc>
        <w:tc>
          <w:tcPr>
            <w:tcW w:w="647" w:type="dxa"/>
            <w:tcBorders>
              <w:top w:val="single" w:sz="24" w:space="0" w:color="000000"/>
              <w:left w:val="single" w:sz="24" w:space="0" w:color="000000"/>
            </w:tcBorders>
          </w:tcPr>
          <w:p>
            <w:pPr>
              <w:pStyle w:val="TableParagraph"/>
              <w:spacing w:line="206" w:lineRule="exact"/>
              <w:ind w:left="212"/>
              <w:jc w:val="left"/>
              <w:rPr>
                <w:sz w:val="18"/>
              </w:rPr>
            </w:pPr>
            <w:r>
              <w:rPr>
                <w:spacing w:val="-5"/>
                <w:sz w:val="18"/>
              </w:rPr>
              <w:t>160</w:t>
            </w:r>
          </w:p>
        </w:tc>
      </w:tr>
    </w:tbl>
    <w:p>
      <w:pPr>
        <w:pStyle w:val="BodyText"/>
        <w:rPr>
          <w:rFonts w:ascii="Arial"/>
          <w:b/>
          <w:sz w:val="22"/>
        </w:rPr>
      </w:pPr>
    </w:p>
    <w:p>
      <w:pPr>
        <w:pStyle w:val="BodyText"/>
        <w:spacing w:before="43"/>
        <w:rPr>
          <w:rFonts w:ascii="Arial"/>
          <w:b/>
          <w:sz w:val="22"/>
        </w:rPr>
      </w:pPr>
    </w:p>
    <w:p>
      <w:pPr>
        <w:spacing w:before="0" w:after="6"/>
        <w:ind w:left="153" w:right="0" w:firstLine="0"/>
        <w:jc w:val="left"/>
        <w:rPr>
          <w:rFonts w:ascii="Arial MT"/>
          <w:sz w:val="22"/>
        </w:rPr>
      </w:pPr>
      <w:r>
        <w:rPr>
          <w:rFonts w:ascii="Arial"/>
          <w:b/>
          <w:sz w:val="22"/>
        </w:rPr>
        <w:t>Table</w:t>
      </w:r>
      <w:r>
        <w:rPr>
          <w:rFonts w:ascii="Arial"/>
          <w:b/>
          <w:spacing w:val="-10"/>
          <w:sz w:val="22"/>
        </w:rPr>
        <w:t> </w:t>
      </w:r>
      <w:r>
        <w:rPr>
          <w:rFonts w:ascii="Arial"/>
          <w:b/>
          <w:sz w:val="22"/>
        </w:rPr>
        <w:t>22</w:t>
      </w:r>
      <w:r>
        <w:rPr>
          <w:rFonts w:ascii="Arial MT"/>
          <w:sz w:val="22"/>
        </w:rPr>
        <w:t>.</w:t>
      </w:r>
      <w:r>
        <w:rPr>
          <w:rFonts w:ascii="Arial MT"/>
          <w:spacing w:val="-8"/>
          <w:sz w:val="22"/>
        </w:rPr>
        <w:t> </w:t>
      </w:r>
      <w:r>
        <w:rPr>
          <w:rFonts w:ascii="Arial MT"/>
          <w:sz w:val="22"/>
        </w:rPr>
        <w:t>Xpert</w:t>
      </w:r>
      <w:r>
        <w:rPr>
          <w:rFonts w:ascii="Arial MT"/>
          <w:spacing w:val="-8"/>
          <w:sz w:val="22"/>
        </w:rPr>
        <w:t> </w:t>
      </w:r>
      <w:r>
        <w:rPr>
          <w:rFonts w:ascii="Arial MT"/>
          <w:sz w:val="22"/>
        </w:rPr>
        <w:t>MTB/RIF</w:t>
      </w:r>
      <w:r>
        <w:rPr>
          <w:rFonts w:ascii="Arial MT"/>
          <w:spacing w:val="-6"/>
          <w:sz w:val="22"/>
        </w:rPr>
        <w:t> </w:t>
      </w:r>
      <w:r>
        <w:rPr>
          <w:rFonts w:ascii="Arial MT"/>
          <w:sz w:val="22"/>
        </w:rPr>
        <w:t>results</w:t>
      </w:r>
      <w:r>
        <w:rPr>
          <w:rFonts w:ascii="Arial MT"/>
          <w:spacing w:val="-9"/>
          <w:sz w:val="22"/>
        </w:rPr>
        <w:t> </w:t>
      </w:r>
      <w:r>
        <w:rPr>
          <w:rFonts w:ascii="Arial MT"/>
          <w:sz w:val="22"/>
        </w:rPr>
        <w:t>(including</w:t>
      </w:r>
      <w:r>
        <w:rPr>
          <w:rFonts w:ascii="Arial MT"/>
          <w:spacing w:val="-7"/>
          <w:sz w:val="22"/>
        </w:rPr>
        <w:t> </w:t>
      </w:r>
      <w:r>
        <w:rPr>
          <w:rFonts w:ascii="Arial MT"/>
          <w:sz w:val="22"/>
        </w:rPr>
        <w:t>rifampicin-resistance</w:t>
      </w:r>
      <w:r>
        <w:rPr>
          <w:rFonts w:ascii="Arial MT"/>
          <w:spacing w:val="-9"/>
          <w:sz w:val="22"/>
        </w:rPr>
        <w:t> </w:t>
      </w:r>
      <w:r>
        <w:rPr>
          <w:rFonts w:ascii="Arial MT"/>
          <w:sz w:val="22"/>
        </w:rPr>
        <w:t>pattern)</w:t>
      </w:r>
      <w:r>
        <w:rPr>
          <w:rFonts w:ascii="Arial MT"/>
          <w:spacing w:val="-7"/>
          <w:sz w:val="22"/>
        </w:rPr>
        <w:t> </w:t>
      </w:r>
      <w:r>
        <w:rPr>
          <w:rFonts w:ascii="Arial MT"/>
          <w:sz w:val="22"/>
        </w:rPr>
        <w:t>of</w:t>
      </w:r>
      <w:r>
        <w:rPr>
          <w:rFonts w:ascii="Arial MT"/>
          <w:spacing w:val="-4"/>
          <w:sz w:val="22"/>
        </w:rPr>
        <w:t> </w:t>
      </w:r>
      <w:r>
        <w:rPr>
          <w:rFonts w:ascii="Arial MT"/>
          <w:sz w:val="22"/>
        </w:rPr>
        <w:t>prevalent</w:t>
      </w:r>
      <w:r>
        <w:rPr>
          <w:rFonts w:ascii="Arial MT"/>
          <w:spacing w:val="-4"/>
          <w:sz w:val="22"/>
        </w:rPr>
        <w:t> </w:t>
      </w:r>
      <w:r>
        <w:rPr>
          <w:rFonts w:ascii="Arial MT"/>
          <w:spacing w:val="-2"/>
          <w:sz w:val="22"/>
        </w:rPr>
        <w:t>cases</w:t>
      </w: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
        <w:gridCol w:w="2103"/>
        <w:gridCol w:w="1166"/>
        <w:gridCol w:w="2083"/>
        <w:gridCol w:w="1777"/>
        <w:gridCol w:w="1599"/>
      </w:tblGrid>
      <w:tr>
        <w:trPr>
          <w:trHeight w:val="325" w:hRule="atLeast"/>
        </w:trPr>
        <w:tc>
          <w:tcPr>
            <w:tcW w:w="339" w:type="dxa"/>
            <w:vMerge w:val="restart"/>
            <w:tcBorders>
              <w:top w:val="nil"/>
              <w:left w:val="nil"/>
              <w:bottom w:val="nil"/>
            </w:tcBorders>
            <w:textDirection w:val="btLr"/>
          </w:tcPr>
          <w:p>
            <w:pPr>
              <w:pStyle w:val="TableParagraph"/>
              <w:spacing w:before="19"/>
              <w:ind w:left="112"/>
              <w:jc w:val="left"/>
              <w:rPr>
                <w:sz w:val="18"/>
              </w:rPr>
            </w:pPr>
            <w:r>
              <w:rPr>
                <w:sz w:val="18"/>
              </w:rPr>
              <w:t>Xpert</w:t>
            </w:r>
            <w:r>
              <w:rPr>
                <w:spacing w:val="-2"/>
                <w:sz w:val="18"/>
              </w:rPr>
              <w:t> </w:t>
            </w:r>
            <w:r>
              <w:rPr>
                <w:sz w:val="18"/>
              </w:rPr>
              <w:t>MTB/RIF</w:t>
            </w:r>
            <w:r>
              <w:rPr>
                <w:spacing w:val="-1"/>
                <w:sz w:val="18"/>
              </w:rPr>
              <w:t> </w:t>
            </w:r>
            <w:r>
              <w:rPr>
                <w:spacing w:val="-2"/>
                <w:sz w:val="18"/>
              </w:rPr>
              <w:t>(Spot)</w:t>
            </w:r>
          </w:p>
        </w:tc>
        <w:tc>
          <w:tcPr>
            <w:tcW w:w="2103" w:type="dxa"/>
            <w:vMerge w:val="restart"/>
            <w:tcBorders>
              <w:top w:val="single" w:sz="24" w:space="0" w:color="000000"/>
              <w:bottom w:val="single" w:sz="24" w:space="0" w:color="000000"/>
            </w:tcBorders>
          </w:tcPr>
          <w:p>
            <w:pPr>
              <w:pStyle w:val="TableParagraph"/>
              <w:jc w:val="left"/>
              <w:rPr>
                <w:rFonts w:ascii="Times New Roman"/>
                <w:sz w:val="18"/>
              </w:rPr>
            </w:pPr>
          </w:p>
        </w:tc>
        <w:tc>
          <w:tcPr>
            <w:tcW w:w="6625" w:type="dxa"/>
            <w:gridSpan w:val="4"/>
            <w:tcBorders>
              <w:top w:val="single" w:sz="24" w:space="0" w:color="000000"/>
              <w:right w:val="nil"/>
            </w:tcBorders>
          </w:tcPr>
          <w:p>
            <w:pPr>
              <w:pStyle w:val="TableParagraph"/>
              <w:spacing w:before="71"/>
              <w:ind w:right="2"/>
              <w:rPr>
                <w:sz w:val="18"/>
              </w:rPr>
            </w:pPr>
            <w:r>
              <w:rPr>
                <w:sz w:val="18"/>
              </w:rPr>
              <w:t>Xpert</w:t>
            </w:r>
            <w:r>
              <w:rPr>
                <w:spacing w:val="-2"/>
                <w:sz w:val="18"/>
              </w:rPr>
              <w:t> </w:t>
            </w:r>
            <w:r>
              <w:rPr>
                <w:sz w:val="18"/>
              </w:rPr>
              <w:t>MTB/RIF</w:t>
            </w:r>
            <w:r>
              <w:rPr>
                <w:spacing w:val="-4"/>
                <w:sz w:val="18"/>
              </w:rPr>
              <w:t> </w:t>
            </w:r>
            <w:r>
              <w:rPr>
                <w:spacing w:val="-2"/>
                <w:sz w:val="18"/>
              </w:rPr>
              <w:t>(morning)</w:t>
            </w:r>
          </w:p>
        </w:tc>
      </w:tr>
      <w:tr>
        <w:trPr>
          <w:trHeight w:val="596" w:hRule="atLeast"/>
        </w:trPr>
        <w:tc>
          <w:tcPr>
            <w:tcW w:w="339" w:type="dxa"/>
            <w:vMerge/>
            <w:tcBorders>
              <w:top w:val="nil"/>
              <w:left w:val="nil"/>
              <w:bottom w:val="nil"/>
            </w:tcBorders>
            <w:textDirection w:val="btLr"/>
          </w:tcPr>
          <w:p>
            <w:pPr>
              <w:rPr>
                <w:sz w:val="2"/>
                <w:szCs w:val="2"/>
              </w:rPr>
            </w:pPr>
          </w:p>
        </w:tc>
        <w:tc>
          <w:tcPr>
            <w:tcW w:w="2103" w:type="dxa"/>
            <w:vMerge/>
            <w:tcBorders>
              <w:top w:val="nil"/>
              <w:bottom w:val="single" w:sz="24" w:space="0" w:color="000000"/>
            </w:tcBorders>
          </w:tcPr>
          <w:p>
            <w:pPr>
              <w:rPr>
                <w:sz w:val="2"/>
                <w:szCs w:val="2"/>
              </w:rPr>
            </w:pPr>
          </w:p>
        </w:tc>
        <w:tc>
          <w:tcPr>
            <w:tcW w:w="1166" w:type="dxa"/>
            <w:tcBorders>
              <w:bottom w:val="single" w:sz="24" w:space="0" w:color="000000"/>
            </w:tcBorders>
          </w:tcPr>
          <w:p>
            <w:pPr>
              <w:pStyle w:val="TableParagraph"/>
              <w:spacing w:line="181" w:lineRule="exact"/>
              <w:ind w:left="211"/>
              <w:jc w:val="left"/>
              <w:rPr>
                <w:sz w:val="18"/>
              </w:rPr>
            </w:pPr>
            <w:r>
              <w:rPr>
                <w:sz w:val="18"/>
              </w:rPr>
              <w:t>Not</w:t>
            </w:r>
            <w:r>
              <w:rPr>
                <w:spacing w:val="-3"/>
                <w:sz w:val="18"/>
              </w:rPr>
              <w:t> </w:t>
            </w:r>
            <w:r>
              <w:rPr>
                <w:spacing w:val="-4"/>
                <w:sz w:val="18"/>
              </w:rPr>
              <w:t>done</w:t>
            </w:r>
          </w:p>
          <w:p>
            <w:pPr>
              <w:pStyle w:val="TableParagraph"/>
              <w:spacing w:line="206" w:lineRule="exact"/>
              <w:ind w:left="206" w:right="158" w:firstLine="88"/>
              <w:jc w:val="left"/>
              <w:rPr>
                <w:sz w:val="18"/>
              </w:rPr>
            </w:pPr>
            <w:r>
              <w:rPr>
                <w:spacing w:val="-2"/>
                <w:sz w:val="18"/>
              </w:rPr>
              <w:t>(smear negative)</w:t>
            </w:r>
          </w:p>
        </w:tc>
        <w:tc>
          <w:tcPr>
            <w:tcW w:w="2083" w:type="dxa"/>
            <w:tcBorders>
              <w:bottom w:val="single" w:sz="24" w:space="0" w:color="000000"/>
            </w:tcBorders>
          </w:tcPr>
          <w:p>
            <w:pPr>
              <w:pStyle w:val="TableParagraph"/>
              <w:spacing w:before="77"/>
              <w:ind w:left="225" w:right="220" w:firstLine="158"/>
              <w:jc w:val="left"/>
              <w:rPr>
                <w:sz w:val="18"/>
              </w:rPr>
            </w:pPr>
            <w:r>
              <w:rPr>
                <w:sz w:val="18"/>
              </w:rPr>
              <w:t>MTB Detected – Rifampicin</w:t>
            </w:r>
            <w:r>
              <w:rPr>
                <w:spacing w:val="-13"/>
                <w:sz w:val="18"/>
              </w:rPr>
              <w:t> </w:t>
            </w:r>
            <w:r>
              <w:rPr>
                <w:sz w:val="18"/>
              </w:rPr>
              <w:t>Sensitive</w:t>
            </w:r>
          </w:p>
        </w:tc>
        <w:tc>
          <w:tcPr>
            <w:tcW w:w="1777" w:type="dxa"/>
            <w:tcBorders>
              <w:bottom w:val="single" w:sz="24" w:space="0" w:color="000000"/>
              <w:right w:val="single" w:sz="24" w:space="0" w:color="000000"/>
            </w:tcBorders>
          </w:tcPr>
          <w:p>
            <w:pPr>
              <w:pStyle w:val="TableParagraph"/>
              <w:spacing w:before="180"/>
              <w:ind w:left="28"/>
              <w:rPr>
                <w:sz w:val="18"/>
              </w:rPr>
            </w:pPr>
            <w:r>
              <w:rPr>
                <w:sz w:val="18"/>
              </w:rPr>
              <w:t>MTB</w:t>
            </w:r>
            <w:r>
              <w:rPr>
                <w:spacing w:val="-5"/>
                <w:sz w:val="18"/>
              </w:rPr>
              <w:t> </w:t>
            </w:r>
            <w:r>
              <w:rPr>
                <w:sz w:val="18"/>
              </w:rPr>
              <w:t>Not</w:t>
            </w:r>
            <w:r>
              <w:rPr>
                <w:spacing w:val="-4"/>
                <w:sz w:val="18"/>
              </w:rPr>
              <w:t> </w:t>
            </w:r>
            <w:r>
              <w:rPr>
                <w:spacing w:val="-2"/>
                <w:sz w:val="18"/>
              </w:rPr>
              <w:t>detected</w:t>
            </w:r>
          </w:p>
        </w:tc>
        <w:tc>
          <w:tcPr>
            <w:tcW w:w="1599" w:type="dxa"/>
            <w:tcBorders>
              <w:left w:val="single" w:sz="24" w:space="0" w:color="000000"/>
              <w:bottom w:val="single" w:sz="24" w:space="0" w:color="000000"/>
              <w:right w:val="nil"/>
            </w:tcBorders>
          </w:tcPr>
          <w:p>
            <w:pPr>
              <w:pStyle w:val="TableParagraph"/>
              <w:spacing w:before="180"/>
              <w:ind w:right="596"/>
              <w:jc w:val="right"/>
              <w:rPr>
                <w:sz w:val="18"/>
              </w:rPr>
            </w:pPr>
            <w:r>
              <w:rPr>
                <w:spacing w:val="-2"/>
                <w:sz w:val="18"/>
              </w:rPr>
              <w:t>Total</w:t>
            </w:r>
          </w:p>
        </w:tc>
      </w:tr>
      <w:tr>
        <w:trPr>
          <w:trHeight w:val="412" w:hRule="atLeast"/>
        </w:trPr>
        <w:tc>
          <w:tcPr>
            <w:tcW w:w="339" w:type="dxa"/>
            <w:vMerge/>
            <w:tcBorders>
              <w:top w:val="nil"/>
              <w:left w:val="nil"/>
              <w:bottom w:val="nil"/>
            </w:tcBorders>
            <w:textDirection w:val="btLr"/>
          </w:tcPr>
          <w:p>
            <w:pPr>
              <w:rPr>
                <w:sz w:val="2"/>
                <w:szCs w:val="2"/>
              </w:rPr>
            </w:pPr>
          </w:p>
        </w:tc>
        <w:tc>
          <w:tcPr>
            <w:tcW w:w="2103" w:type="dxa"/>
            <w:tcBorders>
              <w:top w:val="single" w:sz="24" w:space="0" w:color="000000"/>
            </w:tcBorders>
          </w:tcPr>
          <w:p>
            <w:pPr>
              <w:pStyle w:val="TableParagraph"/>
              <w:spacing w:line="206" w:lineRule="exact"/>
              <w:ind w:left="103" w:right="202"/>
              <w:jc w:val="left"/>
              <w:rPr>
                <w:sz w:val="18"/>
              </w:rPr>
            </w:pPr>
            <w:r>
              <w:rPr>
                <w:sz w:val="18"/>
              </w:rPr>
              <w:t>Not</w:t>
            </w:r>
            <w:r>
              <w:rPr>
                <w:spacing w:val="-15"/>
                <w:sz w:val="18"/>
              </w:rPr>
              <w:t> </w:t>
            </w:r>
            <w:r>
              <w:rPr>
                <w:sz w:val="18"/>
              </w:rPr>
              <w:t>done</w:t>
            </w:r>
            <w:r>
              <w:rPr>
                <w:spacing w:val="-12"/>
                <w:sz w:val="18"/>
              </w:rPr>
              <w:t> </w:t>
            </w:r>
            <w:r>
              <w:rPr>
                <w:sz w:val="18"/>
              </w:rPr>
              <w:t>(smear </w:t>
            </w:r>
            <w:r>
              <w:rPr>
                <w:spacing w:val="-2"/>
                <w:sz w:val="18"/>
              </w:rPr>
              <w:t>negative)</w:t>
            </w:r>
          </w:p>
        </w:tc>
        <w:tc>
          <w:tcPr>
            <w:tcW w:w="1166" w:type="dxa"/>
            <w:tcBorders>
              <w:top w:val="single" w:sz="24" w:space="0" w:color="000000"/>
            </w:tcBorders>
          </w:tcPr>
          <w:p>
            <w:pPr>
              <w:pStyle w:val="TableParagraph"/>
              <w:spacing w:before="102"/>
              <w:ind w:left="2" w:right="2"/>
              <w:rPr>
                <w:sz w:val="18"/>
              </w:rPr>
            </w:pPr>
            <w:r>
              <w:rPr>
                <w:spacing w:val="-5"/>
                <w:sz w:val="18"/>
              </w:rPr>
              <w:t>87</w:t>
            </w:r>
          </w:p>
        </w:tc>
        <w:tc>
          <w:tcPr>
            <w:tcW w:w="2083" w:type="dxa"/>
            <w:tcBorders>
              <w:top w:val="single" w:sz="24" w:space="0" w:color="000000"/>
            </w:tcBorders>
          </w:tcPr>
          <w:p>
            <w:pPr>
              <w:pStyle w:val="TableParagraph"/>
              <w:spacing w:before="102"/>
              <w:ind w:left="1" w:right="2"/>
              <w:rPr>
                <w:sz w:val="18"/>
              </w:rPr>
            </w:pPr>
            <w:r>
              <w:rPr>
                <w:spacing w:val="-10"/>
                <w:sz w:val="18"/>
              </w:rPr>
              <w:t>5</w:t>
            </w:r>
          </w:p>
        </w:tc>
        <w:tc>
          <w:tcPr>
            <w:tcW w:w="1777" w:type="dxa"/>
            <w:tcBorders>
              <w:top w:val="single" w:sz="24" w:space="0" w:color="000000"/>
              <w:right w:val="single" w:sz="24" w:space="0" w:color="000000"/>
            </w:tcBorders>
          </w:tcPr>
          <w:p>
            <w:pPr>
              <w:pStyle w:val="TableParagraph"/>
              <w:spacing w:before="102"/>
              <w:ind w:left="28" w:right="2"/>
              <w:rPr>
                <w:sz w:val="18"/>
              </w:rPr>
            </w:pPr>
            <w:r>
              <w:rPr>
                <w:spacing w:val="-10"/>
                <w:sz w:val="18"/>
              </w:rPr>
              <w:t>0</w:t>
            </w:r>
          </w:p>
        </w:tc>
        <w:tc>
          <w:tcPr>
            <w:tcW w:w="1599" w:type="dxa"/>
            <w:tcBorders>
              <w:top w:val="single" w:sz="24" w:space="0" w:color="000000"/>
              <w:left w:val="single" w:sz="24" w:space="0" w:color="000000"/>
              <w:right w:val="nil"/>
            </w:tcBorders>
          </w:tcPr>
          <w:p>
            <w:pPr>
              <w:pStyle w:val="TableParagraph"/>
              <w:spacing w:before="102"/>
              <w:ind w:left="1" w:right="22"/>
              <w:rPr>
                <w:sz w:val="18"/>
              </w:rPr>
            </w:pPr>
            <w:r>
              <w:rPr>
                <w:spacing w:val="-5"/>
                <w:sz w:val="18"/>
              </w:rPr>
              <w:t>92</w:t>
            </w:r>
          </w:p>
        </w:tc>
      </w:tr>
      <w:tr>
        <w:trPr>
          <w:trHeight w:val="414" w:hRule="atLeast"/>
        </w:trPr>
        <w:tc>
          <w:tcPr>
            <w:tcW w:w="339" w:type="dxa"/>
            <w:vMerge/>
            <w:tcBorders>
              <w:top w:val="nil"/>
              <w:left w:val="nil"/>
              <w:bottom w:val="nil"/>
            </w:tcBorders>
            <w:textDirection w:val="btLr"/>
          </w:tcPr>
          <w:p>
            <w:pPr>
              <w:rPr>
                <w:sz w:val="2"/>
                <w:szCs w:val="2"/>
              </w:rPr>
            </w:pPr>
          </w:p>
        </w:tc>
        <w:tc>
          <w:tcPr>
            <w:tcW w:w="2103" w:type="dxa"/>
          </w:tcPr>
          <w:p>
            <w:pPr>
              <w:pStyle w:val="TableParagraph"/>
              <w:spacing w:line="208" w:lineRule="exact"/>
              <w:ind w:left="103" w:right="202"/>
              <w:jc w:val="left"/>
              <w:rPr>
                <w:sz w:val="18"/>
              </w:rPr>
            </w:pPr>
            <w:r>
              <w:rPr>
                <w:sz w:val="18"/>
              </w:rPr>
              <w:t>MTB Detected– Rifampicin</w:t>
            </w:r>
            <w:r>
              <w:rPr>
                <w:spacing w:val="-13"/>
                <w:sz w:val="18"/>
              </w:rPr>
              <w:t> </w:t>
            </w:r>
            <w:r>
              <w:rPr>
                <w:sz w:val="18"/>
              </w:rPr>
              <w:t>Resistance</w:t>
            </w:r>
          </w:p>
        </w:tc>
        <w:tc>
          <w:tcPr>
            <w:tcW w:w="1166" w:type="dxa"/>
          </w:tcPr>
          <w:p>
            <w:pPr>
              <w:pStyle w:val="TableParagraph"/>
              <w:spacing w:before="102"/>
              <w:ind w:left="1" w:right="3"/>
              <w:rPr>
                <w:sz w:val="18"/>
              </w:rPr>
            </w:pPr>
            <w:r>
              <w:rPr>
                <w:spacing w:val="-10"/>
                <w:sz w:val="18"/>
              </w:rPr>
              <w:t>0</w:t>
            </w:r>
          </w:p>
        </w:tc>
        <w:tc>
          <w:tcPr>
            <w:tcW w:w="2083" w:type="dxa"/>
          </w:tcPr>
          <w:p>
            <w:pPr>
              <w:pStyle w:val="TableParagraph"/>
              <w:spacing w:before="102"/>
              <w:ind w:left="1" w:right="2"/>
              <w:rPr>
                <w:sz w:val="18"/>
              </w:rPr>
            </w:pPr>
            <w:r>
              <w:rPr>
                <w:spacing w:val="-10"/>
                <w:sz w:val="18"/>
              </w:rPr>
              <w:t>1</w:t>
            </w:r>
          </w:p>
        </w:tc>
        <w:tc>
          <w:tcPr>
            <w:tcW w:w="1777" w:type="dxa"/>
            <w:tcBorders>
              <w:right w:val="single" w:sz="24" w:space="0" w:color="000000"/>
            </w:tcBorders>
          </w:tcPr>
          <w:p>
            <w:pPr>
              <w:pStyle w:val="TableParagraph"/>
              <w:spacing w:before="102"/>
              <w:ind w:left="28" w:right="2"/>
              <w:rPr>
                <w:sz w:val="18"/>
              </w:rPr>
            </w:pPr>
            <w:r>
              <w:rPr>
                <w:spacing w:val="-10"/>
                <w:sz w:val="18"/>
              </w:rPr>
              <w:t>0</w:t>
            </w:r>
          </w:p>
        </w:tc>
        <w:tc>
          <w:tcPr>
            <w:tcW w:w="1599" w:type="dxa"/>
            <w:tcBorders>
              <w:left w:val="single" w:sz="24" w:space="0" w:color="000000"/>
              <w:right w:val="nil"/>
            </w:tcBorders>
          </w:tcPr>
          <w:p>
            <w:pPr>
              <w:pStyle w:val="TableParagraph"/>
              <w:spacing w:before="102"/>
              <w:ind w:right="22"/>
              <w:rPr>
                <w:sz w:val="18"/>
              </w:rPr>
            </w:pPr>
            <w:r>
              <w:rPr>
                <w:spacing w:val="-10"/>
                <w:sz w:val="18"/>
              </w:rPr>
              <w:t>1</w:t>
            </w:r>
          </w:p>
        </w:tc>
      </w:tr>
      <w:tr>
        <w:trPr>
          <w:trHeight w:val="411" w:hRule="atLeast"/>
        </w:trPr>
        <w:tc>
          <w:tcPr>
            <w:tcW w:w="339" w:type="dxa"/>
            <w:vMerge/>
            <w:tcBorders>
              <w:top w:val="nil"/>
              <w:left w:val="nil"/>
              <w:bottom w:val="nil"/>
            </w:tcBorders>
            <w:textDirection w:val="btLr"/>
          </w:tcPr>
          <w:p>
            <w:pPr>
              <w:rPr>
                <w:sz w:val="2"/>
                <w:szCs w:val="2"/>
              </w:rPr>
            </w:pPr>
          </w:p>
        </w:tc>
        <w:tc>
          <w:tcPr>
            <w:tcW w:w="2103" w:type="dxa"/>
          </w:tcPr>
          <w:p>
            <w:pPr>
              <w:pStyle w:val="TableParagraph"/>
              <w:spacing w:line="206" w:lineRule="exact"/>
              <w:ind w:left="103" w:right="362"/>
              <w:jc w:val="left"/>
              <w:rPr>
                <w:sz w:val="18"/>
              </w:rPr>
            </w:pPr>
            <w:r>
              <w:rPr>
                <w:sz w:val="18"/>
              </w:rPr>
              <w:t>MTB Detected– Rifampicin</w:t>
            </w:r>
            <w:r>
              <w:rPr>
                <w:spacing w:val="-13"/>
                <w:sz w:val="18"/>
              </w:rPr>
              <w:t> </w:t>
            </w:r>
            <w:r>
              <w:rPr>
                <w:sz w:val="18"/>
              </w:rPr>
              <w:t>Sensitive</w:t>
            </w:r>
          </w:p>
        </w:tc>
        <w:tc>
          <w:tcPr>
            <w:tcW w:w="1166" w:type="dxa"/>
          </w:tcPr>
          <w:p>
            <w:pPr>
              <w:pStyle w:val="TableParagraph"/>
              <w:spacing w:before="101"/>
              <w:ind w:left="1" w:right="3"/>
              <w:rPr>
                <w:sz w:val="18"/>
              </w:rPr>
            </w:pPr>
            <w:r>
              <w:rPr>
                <w:spacing w:val="-10"/>
                <w:sz w:val="18"/>
              </w:rPr>
              <w:t>3</w:t>
            </w:r>
          </w:p>
        </w:tc>
        <w:tc>
          <w:tcPr>
            <w:tcW w:w="2083" w:type="dxa"/>
          </w:tcPr>
          <w:p>
            <w:pPr>
              <w:pStyle w:val="TableParagraph"/>
              <w:spacing w:before="101"/>
              <w:ind w:left="2" w:right="1"/>
              <w:rPr>
                <w:sz w:val="18"/>
              </w:rPr>
            </w:pPr>
            <w:r>
              <w:rPr>
                <w:spacing w:val="-5"/>
                <w:sz w:val="18"/>
              </w:rPr>
              <w:t>59</w:t>
            </w:r>
          </w:p>
        </w:tc>
        <w:tc>
          <w:tcPr>
            <w:tcW w:w="1777" w:type="dxa"/>
            <w:tcBorders>
              <w:right w:val="single" w:sz="24" w:space="0" w:color="000000"/>
            </w:tcBorders>
          </w:tcPr>
          <w:p>
            <w:pPr>
              <w:pStyle w:val="TableParagraph"/>
              <w:spacing w:before="101"/>
              <w:ind w:left="28" w:right="2"/>
              <w:rPr>
                <w:sz w:val="18"/>
              </w:rPr>
            </w:pPr>
            <w:r>
              <w:rPr>
                <w:spacing w:val="-10"/>
                <w:sz w:val="18"/>
              </w:rPr>
              <w:t>1</w:t>
            </w:r>
          </w:p>
        </w:tc>
        <w:tc>
          <w:tcPr>
            <w:tcW w:w="1599" w:type="dxa"/>
            <w:tcBorders>
              <w:left w:val="single" w:sz="24" w:space="0" w:color="000000"/>
              <w:right w:val="nil"/>
            </w:tcBorders>
          </w:tcPr>
          <w:p>
            <w:pPr>
              <w:pStyle w:val="TableParagraph"/>
              <w:spacing w:before="101"/>
              <w:ind w:left="1" w:right="22"/>
              <w:rPr>
                <w:sz w:val="18"/>
              </w:rPr>
            </w:pPr>
            <w:r>
              <w:rPr>
                <w:spacing w:val="-5"/>
                <w:sz w:val="18"/>
              </w:rPr>
              <w:t>63</w:t>
            </w:r>
          </w:p>
        </w:tc>
      </w:tr>
      <w:tr>
        <w:trPr>
          <w:trHeight w:val="349" w:hRule="atLeast"/>
        </w:trPr>
        <w:tc>
          <w:tcPr>
            <w:tcW w:w="339" w:type="dxa"/>
            <w:vMerge/>
            <w:tcBorders>
              <w:top w:val="nil"/>
              <w:left w:val="nil"/>
              <w:bottom w:val="nil"/>
            </w:tcBorders>
            <w:textDirection w:val="btLr"/>
          </w:tcPr>
          <w:p>
            <w:pPr>
              <w:rPr>
                <w:sz w:val="2"/>
                <w:szCs w:val="2"/>
              </w:rPr>
            </w:pPr>
          </w:p>
        </w:tc>
        <w:tc>
          <w:tcPr>
            <w:tcW w:w="2103" w:type="dxa"/>
            <w:tcBorders>
              <w:bottom w:val="single" w:sz="24" w:space="0" w:color="000000"/>
            </w:tcBorders>
          </w:tcPr>
          <w:p>
            <w:pPr>
              <w:pStyle w:val="TableParagraph"/>
              <w:ind w:left="103"/>
              <w:jc w:val="left"/>
              <w:rPr>
                <w:sz w:val="18"/>
              </w:rPr>
            </w:pPr>
            <w:r>
              <w:rPr>
                <w:sz w:val="18"/>
              </w:rPr>
              <w:t>MTB</w:t>
            </w:r>
            <w:r>
              <w:rPr>
                <w:spacing w:val="-5"/>
                <w:sz w:val="18"/>
              </w:rPr>
              <w:t> </w:t>
            </w:r>
            <w:r>
              <w:rPr>
                <w:sz w:val="18"/>
              </w:rPr>
              <w:t>Not</w:t>
            </w:r>
            <w:r>
              <w:rPr>
                <w:spacing w:val="-4"/>
                <w:sz w:val="18"/>
              </w:rPr>
              <w:t> </w:t>
            </w:r>
            <w:r>
              <w:rPr>
                <w:spacing w:val="-2"/>
                <w:sz w:val="18"/>
              </w:rPr>
              <w:t>Detected</w:t>
            </w:r>
          </w:p>
        </w:tc>
        <w:tc>
          <w:tcPr>
            <w:tcW w:w="1166" w:type="dxa"/>
            <w:tcBorders>
              <w:bottom w:val="single" w:sz="24" w:space="0" w:color="000000"/>
            </w:tcBorders>
          </w:tcPr>
          <w:p>
            <w:pPr>
              <w:pStyle w:val="TableParagraph"/>
              <w:spacing w:before="70"/>
              <w:ind w:left="1" w:right="3"/>
              <w:rPr>
                <w:sz w:val="18"/>
              </w:rPr>
            </w:pPr>
            <w:r>
              <w:rPr>
                <w:spacing w:val="-10"/>
                <w:sz w:val="18"/>
              </w:rPr>
              <w:t>0</w:t>
            </w:r>
          </w:p>
        </w:tc>
        <w:tc>
          <w:tcPr>
            <w:tcW w:w="2083" w:type="dxa"/>
            <w:tcBorders>
              <w:bottom w:val="single" w:sz="24" w:space="0" w:color="000000"/>
            </w:tcBorders>
          </w:tcPr>
          <w:p>
            <w:pPr>
              <w:pStyle w:val="TableParagraph"/>
              <w:spacing w:before="70"/>
              <w:ind w:left="1" w:right="2"/>
              <w:rPr>
                <w:sz w:val="18"/>
              </w:rPr>
            </w:pPr>
            <w:r>
              <w:rPr>
                <w:spacing w:val="-10"/>
                <w:sz w:val="18"/>
              </w:rPr>
              <w:t>3</w:t>
            </w:r>
          </w:p>
        </w:tc>
        <w:tc>
          <w:tcPr>
            <w:tcW w:w="1777" w:type="dxa"/>
            <w:tcBorders>
              <w:bottom w:val="single" w:sz="24" w:space="0" w:color="000000"/>
              <w:right w:val="single" w:sz="24" w:space="0" w:color="000000"/>
            </w:tcBorders>
          </w:tcPr>
          <w:p>
            <w:pPr>
              <w:pStyle w:val="TableParagraph"/>
              <w:spacing w:before="70"/>
              <w:ind w:left="28" w:right="2"/>
              <w:rPr>
                <w:sz w:val="18"/>
              </w:rPr>
            </w:pPr>
            <w:r>
              <w:rPr>
                <w:spacing w:val="-10"/>
                <w:sz w:val="18"/>
              </w:rPr>
              <w:t>1</w:t>
            </w:r>
          </w:p>
        </w:tc>
        <w:tc>
          <w:tcPr>
            <w:tcW w:w="1599" w:type="dxa"/>
            <w:tcBorders>
              <w:left w:val="single" w:sz="24" w:space="0" w:color="000000"/>
              <w:bottom w:val="single" w:sz="24" w:space="0" w:color="000000"/>
              <w:right w:val="nil"/>
            </w:tcBorders>
          </w:tcPr>
          <w:p>
            <w:pPr>
              <w:pStyle w:val="TableParagraph"/>
              <w:spacing w:before="70"/>
              <w:ind w:left="81"/>
              <w:jc w:val="left"/>
              <w:rPr>
                <w:sz w:val="18"/>
              </w:rPr>
            </w:pPr>
            <w:r>
              <w:rPr>
                <w:spacing w:val="-10"/>
                <w:sz w:val="18"/>
              </w:rPr>
              <w:t>4</w:t>
            </w:r>
          </w:p>
        </w:tc>
      </w:tr>
      <w:tr>
        <w:trPr>
          <w:trHeight w:val="379" w:hRule="atLeast"/>
        </w:trPr>
        <w:tc>
          <w:tcPr>
            <w:tcW w:w="339" w:type="dxa"/>
            <w:vMerge/>
            <w:tcBorders>
              <w:top w:val="nil"/>
              <w:left w:val="nil"/>
              <w:bottom w:val="nil"/>
            </w:tcBorders>
            <w:textDirection w:val="btLr"/>
          </w:tcPr>
          <w:p>
            <w:pPr>
              <w:rPr>
                <w:sz w:val="2"/>
                <w:szCs w:val="2"/>
              </w:rPr>
            </w:pPr>
          </w:p>
        </w:tc>
        <w:tc>
          <w:tcPr>
            <w:tcW w:w="2103" w:type="dxa"/>
            <w:tcBorders>
              <w:top w:val="single" w:sz="24" w:space="0" w:color="000000"/>
              <w:bottom w:val="nil"/>
            </w:tcBorders>
          </w:tcPr>
          <w:p>
            <w:pPr>
              <w:pStyle w:val="TableParagraph"/>
              <w:spacing w:line="206" w:lineRule="exact"/>
              <w:ind w:left="103"/>
              <w:jc w:val="left"/>
              <w:rPr>
                <w:sz w:val="18"/>
              </w:rPr>
            </w:pPr>
            <w:r>
              <w:rPr>
                <w:spacing w:val="-2"/>
                <w:sz w:val="18"/>
              </w:rPr>
              <w:t>Total</w:t>
            </w:r>
          </w:p>
        </w:tc>
        <w:tc>
          <w:tcPr>
            <w:tcW w:w="1166" w:type="dxa"/>
            <w:tcBorders>
              <w:top w:val="single" w:sz="24" w:space="0" w:color="000000"/>
              <w:bottom w:val="nil"/>
            </w:tcBorders>
          </w:tcPr>
          <w:p>
            <w:pPr>
              <w:pStyle w:val="TableParagraph"/>
              <w:spacing w:before="85"/>
              <w:ind w:left="2" w:right="2"/>
              <w:rPr>
                <w:sz w:val="18"/>
              </w:rPr>
            </w:pPr>
            <w:r>
              <w:rPr>
                <w:spacing w:val="-5"/>
                <w:sz w:val="18"/>
              </w:rPr>
              <w:t>90</w:t>
            </w:r>
          </w:p>
        </w:tc>
        <w:tc>
          <w:tcPr>
            <w:tcW w:w="2083" w:type="dxa"/>
            <w:tcBorders>
              <w:top w:val="single" w:sz="24" w:space="0" w:color="000000"/>
              <w:bottom w:val="nil"/>
            </w:tcBorders>
          </w:tcPr>
          <w:p>
            <w:pPr>
              <w:pStyle w:val="TableParagraph"/>
              <w:spacing w:before="85"/>
              <w:ind w:left="2" w:right="1"/>
              <w:rPr>
                <w:sz w:val="18"/>
              </w:rPr>
            </w:pPr>
            <w:r>
              <w:rPr>
                <w:spacing w:val="-5"/>
                <w:sz w:val="18"/>
              </w:rPr>
              <w:t>68</w:t>
            </w:r>
          </w:p>
        </w:tc>
        <w:tc>
          <w:tcPr>
            <w:tcW w:w="1777" w:type="dxa"/>
            <w:tcBorders>
              <w:top w:val="single" w:sz="24" w:space="0" w:color="000000"/>
              <w:bottom w:val="nil"/>
              <w:right w:val="single" w:sz="24" w:space="0" w:color="000000"/>
            </w:tcBorders>
          </w:tcPr>
          <w:p>
            <w:pPr>
              <w:pStyle w:val="TableParagraph"/>
              <w:spacing w:before="85"/>
              <w:ind w:left="28" w:right="2"/>
              <w:rPr>
                <w:sz w:val="18"/>
              </w:rPr>
            </w:pPr>
            <w:r>
              <w:rPr>
                <w:spacing w:val="-10"/>
                <w:sz w:val="18"/>
              </w:rPr>
              <w:t>2</w:t>
            </w:r>
          </w:p>
        </w:tc>
        <w:tc>
          <w:tcPr>
            <w:tcW w:w="1599" w:type="dxa"/>
            <w:tcBorders>
              <w:top w:val="single" w:sz="24" w:space="0" w:color="000000"/>
              <w:left w:val="single" w:sz="24" w:space="0" w:color="000000"/>
              <w:bottom w:val="nil"/>
              <w:right w:val="nil"/>
            </w:tcBorders>
          </w:tcPr>
          <w:p>
            <w:pPr>
              <w:pStyle w:val="TableParagraph"/>
              <w:spacing w:before="85"/>
              <w:ind w:right="643"/>
              <w:jc w:val="right"/>
              <w:rPr>
                <w:sz w:val="18"/>
              </w:rPr>
            </w:pPr>
            <w:r>
              <w:rPr>
                <w:spacing w:val="-5"/>
                <w:sz w:val="18"/>
              </w:rPr>
              <w:t>160</w:t>
            </w:r>
          </w:p>
        </w:tc>
      </w:tr>
    </w:tbl>
    <w:p>
      <w:pPr>
        <w:pStyle w:val="BodyText"/>
        <w:rPr>
          <w:rFonts w:ascii="Arial MT"/>
          <w:sz w:val="22"/>
        </w:rPr>
      </w:pPr>
    </w:p>
    <w:p>
      <w:pPr>
        <w:pStyle w:val="BodyText"/>
        <w:rPr>
          <w:rFonts w:ascii="Arial MT"/>
          <w:sz w:val="22"/>
        </w:rPr>
      </w:pPr>
    </w:p>
    <w:p>
      <w:pPr>
        <w:pStyle w:val="BodyText"/>
        <w:spacing w:before="67"/>
        <w:rPr>
          <w:rFonts w:ascii="Arial MT"/>
          <w:sz w:val="22"/>
        </w:rPr>
      </w:pPr>
    </w:p>
    <w:p>
      <w:pPr>
        <w:spacing w:before="0"/>
        <w:ind w:left="153" w:right="0" w:firstLine="0"/>
        <w:jc w:val="left"/>
        <w:rPr>
          <w:rFonts w:ascii="Arial MT"/>
          <w:sz w:val="22"/>
        </w:rPr>
      </w:pPr>
      <w:r>
        <w:rPr>
          <w:rFonts w:ascii="Arial"/>
          <w:b/>
          <w:sz w:val="22"/>
        </w:rPr>
        <w:t>Table</w:t>
      </w:r>
      <w:r>
        <w:rPr>
          <w:rFonts w:ascii="Arial"/>
          <w:b/>
          <w:spacing w:val="-7"/>
          <w:sz w:val="22"/>
        </w:rPr>
        <w:t> </w:t>
      </w:r>
      <w:r>
        <w:rPr>
          <w:rFonts w:ascii="Arial"/>
          <w:b/>
          <w:sz w:val="22"/>
        </w:rPr>
        <w:t>23</w:t>
      </w:r>
      <w:r>
        <w:rPr>
          <w:rFonts w:ascii="Arial MT"/>
          <w:sz w:val="22"/>
        </w:rPr>
        <w:t>.</w:t>
      </w:r>
      <w:r>
        <w:rPr>
          <w:rFonts w:ascii="Arial MT"/>
          <w:spacing w:val="-3"/>
          <w:sz w:val="22"/>
        </w:rPr>
        <w:t> </w:t>
      </w:r>
      <w:r>
        <w:rPr>
          <w:rFonts w:ascii="Arial MT"/>
          <w:sz w:val="22"/>
        </w:rPr>
        <w:t>Culture</w:t>
      </w:r>
      <w:r>
        <w:rPr>
          <w:rFonts w:ascii="Arial MT"/>
          <w:spacing w:val="-7"/>
          <w:sz w:val="22"/>
        </w:rPr>
        <w:t> </w:t>
      </w:r>
      <w:r>
        <w:rPr>
          <w:rFonts w:ascii="Arial MT"/>
          <w:sz w:val="22"/>
        </w:rPr>
        <w:t>results</w:t>
      </w:r>
      <w:r>
        <w:rPr>
          <w:rFonts w:ascii="Arial MT"/>
          <w:spacing w:val="-5"/>
          <w:sz w:val="22"/>
        </w:rPr>
        <w:t> </w:t>
      </w:r>
      <w:r>
        <w:rPr>
          <w:rFonts w:ascii="Arial MT"/>
          <w:sz w:val="22"/>
        </w:rPr>
        <w:t>of</w:t>
      </w:r>
      <w:r>
        <w:rPr>
          <w:rFonts w:ascii="Arial MT"/>
          <w:spacing w:val="-3"/>
          <w:sz w:val="22"/>
        </w:rPr>
        <w:t> </w:t>
      </w:r>
      <w:r>
        <w:rPr>
          <w:rFonts w:ascii="Arial MT"/>
          <w:sz w:val="22"/>
        </w:rPr>
        <w:t>prevalent</w:t>
      </w:r>
      <w:r>
        <w:rPr>
          <w:rFonts w:ascii="Arial MT"/>
          <w:spacing w:val="-2"/>
          <w:sz w:val="22"/>
        </w:rPr>
        <w:t> cases</w:t>
      </w:r>
    </w:p>
    <w:p>
      <w:pPr>
        <w:pStyle w:val="BodyText"/>
        <w:spacing w:before="26"/>
        <w:rPr>
          <w:rFonts w:ascii="Arial MT"/>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460"/>
        <w:gridCol w:w="1364"/>
        <w:gridCol w:w="1606"/>
        <w:gridCol w:w="1181"/>
        <w:gridCol w:w="675"/>
        <w:gridCol w:w="835"/>
        <w:gridCol w:w="924"/>
        <w:gridCol w:w="888"/>
      </w:tblGrid>
      <w:tr>
        <w:trPr>
          <w:trHeight w:val="397" w:hRule="atLeast"/>
        </w:trPr>
        <w:tc>
          <w:tcPr>
            <w:tcW w:w="2824" w:type="dxa"/>
            <w:gridSpan w:val="2"/>
            <w:vMerge w:val="restart"/>
            <w:tcBorders>
              <w:left w:val="nil"/>
              <w:right w:val="single" w:sz="4" w:space="0" w:color="000000"/>
            </w:tcBorders>
          </w:tcPr>
          <w:p>
            <w:pPr>
              <w:pStyle w:val="TableParagraph"/>
              <w:jc w:val="left"/>
              <w:rPr>
                <w:rFonts w:ascii="Times New Roman"/>
                <w:sz w:val="18"/>
              </w:rPr>
            </w:pPr>
          </w:p>
        </w:tc>
        <w:tc>
          <w:tcPr>
            <w:tcW w:w="6109" w:type="dxa"/>
            <w:gridSpan w:val="6"/>
            <w:tcBorders>
              <w:left w:val="single" w:sz="4" w:space="0" w:color="000000"/>
              <w:bottom w:val="single" w:sz="4" w:space="0" w:color="000000"/>
              <w:right w:val="nil"/>
            </w:tcBorders>
          </w:tcPr>
          <w:p>
            <w:pPr>
              <w:pStyle w:val="TableParagraph"/>
              <w:spacing w:before="102"/>
              <w:ind w:left="1967"/>
              <w:jc w:val="left"/>
              <w:rPr>
                <w:rFonts w:ascii="Arial"/>
                <w:b/>
                <w:sz w:val="18"/>
              </w:rPr>
            </w:pPr>
            <w:r>
              <w:rPr>
                <w:rFonts w:ascii="Arial"/>
                <w:b/>
                <w:sz w:val="18"/>
              </w:rPr>
              <w:t>Culture</w:t>
            </w:r>
            <w:r>
              <w:rPr>
                <w:rFonts w:ascii="Arial"/>
                <w:b/>
                <w:spacing w:val="-10"/>
                <w:sz w:val="18"/>
              </w:rPr>
              <w:t> </w:t>
            </w:r>
            <w:r>
              <w:rPr>
                <w:rFonts w:ascii="Arial"/>
                <w:b/>
                <w:sz w:val="18"/>
              </w:rPr>
              <w:t>(morning)</w:t>
            </w:r>
            <w:r>
              <w:rPr>
                <w:rFonts w:ascii="Arial"/>
                <w:b/>
                <w:spacing w:val="-10"/>
                <w:sz w:val="18"/>
              </w:rPr>
              <w:t> </w:t>
            </w:r>
            <w:r>
              <w:rPr>
                <w:rFonts w:ascii="Arial"/>
                <w:b/>
                <w:spacing w:val="-2"/>
                <w:sz w:val="18"/>
              </w:rPr>
              <w:t>results</w:t>
            </w:r>
          </w:p>
        </w:tc>
      </w:tr>
      <w:tr>
        <w:trPr>
          <w:trHeight w:val="274" w:hRule="atLeast"/>
        </w:trPr>
        <w:tc>
          <w:tcPr>
            <w:tcW w:w="2824" w:type="dxa"/>
            <w:gridSpan w:val="2"/>
            <w:vMerge/>
            <w:tcBorders>
              <w:top w:val="nil"/>
              <w:left w:val="nil"/>
              <w:right w:val="single" w:sz="4" w:space="0" w:color="000000"/>
            </w:tcBorders>
          </w:tcPr>
          <w:p>
            <w:pPr>
              <w:rPr>
                <w:sz w:val="2"/>
                <w:szCs w:val="2"/>
              </w:rPr>
            </w:pPr>
          </w:p>
        </w:tc>
        <w:tc>
          <w:tcPr>
            <w:tcW w:w="1606" w:type="dxa"/>
            <w:tcBorders>
              <w:top w:val="single" w:sz="4" w:space="0" w:color="000000"/>
              <w:left w:val="single" w:sz="4" w:space="0" w:color="000000"/>
              <w:right w:val="single" w:sz="4" w:space="0" w:color="000000"/>
            </w:tcBorders>
          </w:tcPr>
          <w:p>
            <w:pPr>
              <w:pStyle w:val="TableParagraph"/>
              <w:spacing w:before="17"/>
              <w:ind w:left="1" w:right="2"/>
              <w:rPr>
                <w:rFonts w:ascii="Arial"/>
                <w:b/>
                <w:sz w:val="18"/>
              </w:rPr>
            </w:pPr>
            <w:r>
              <w:rPr>
                <w:rFonts w:ascii="Arial"/>
                <w:b/>
                <w:spacing w:val="-2"/>
                <w:sz w:val="18"/>
              </w:rPr>
              <w:t>Contaminated</w:t>
            </w:r>
          </w:p>
        </w:tc>
        <w:tc>
          <w:tcPr>
            <w:tcW w:w="1181" w:type="dxa"/>
            <w:tcBorders>
              <w:top w:val="single" w:sz="4" w:space="0" w:color="000000"/>
              <w:left w:val="single" w:sz="4" w:space="0" w:color="000000"/>
              <w:right w:val="single" w:sz="4" w:space="0" w:color="000000"/>
            </w:tcBorders>
          </w:tcPr>
          <w:p>
            <w:pPr>
              <w:pStyle w:val="TableParagraph"/>
              <w:spacing w:before="17"/>
              <w:ind w:right="2"/>
              <w:rPr>
                <w:rFonts w:ascii="Arial"/>
                <w:b/>
                <w:sz w:val="18"/>
              </w:rPr>
            </w:pPr>
            <w:r>
              <w:rPr>
                <w:rFonts w:ascii="Arial"/>
                <w:b/>
                <w:spacing w:val="-2"/>
                <w:sz w:val="18"/>
              </w:rPr>
              <w:t>Negative</w:t>
            </w:r>
          </w:p>
        </w:tc>
        <w:tc>
          <w:tcPr>
            <w:tcW w:w="675" w:type="dxa"/>
            <w:tcBorders>
              <w:top w:val="single" w:sz="4" w:space="0" w:color="000000"/>
              <w:left w:val="single" w:sz="4" w:space="0" w:color="000000"/>
              <w:right w:val="single" w:sz="4" w:space="0" w:color="000000"/>
            </w:tcBorders>
          </w:tcPr>
          <w:p>
            <w:pPr>
              <w:pStyle w:val="TableParagraph"/>
              <w:spacing w:before="17"/>
              <w:ind w:left="5" w:right="6"/>
              <w:rPr>
                <w:rFonts w:ascii="Arial"/>
                <w:b/>
                <w:sz w:val="18"/>
              </w:rPr>
            </w:pPr>
            <w:r>
              <w:rPr>
                <w:rFonts w:ascii="Arial"/>
                <w:b/>
                <w:spacing w:val="-5"/>
                <w:sz w:val="18"/>
              </w:rPr>
              <w:t>MTB</w:t>
            </w:r>
          </w:p>
        </w:tc>
        <w:tc>
          <w:tcPr>
            <w:tcW w:w="835" w:type="dxa"/>
            <w:tcBorders>
              <w:top w:val="single" w:sz="4" w:space="0" w:color="000000"/>
              <w:left w:val="single" w:sz="4" w:space="0" w:color="000000"/>
              <w:right w:val="single" w:sz="4" w:space="0" w:color="000000"/>
            </w:tcBorders>
          </w:tcPr>
          <w:p>
            <w:pPr>
              <w:pStyle w:val="TableParagraph"/>
              <w:spacing w:before="17"/>
              <w:rPr>
                <w:rFonts w:ascii="Arial"/>
                <w:b/>
                <w:sz w:val="18"/>
              </w:rPr>
            </w:pPr>
            <w:r>
              <w:rPr>
                <w:rFonts w:ascii="Arial"/>
                <w:b/>
                <w:spacing w:val="-4"/>
                <w:sz w:val="18"/>
              </w:rPr>
              <w:t>MOTT</w:t>
            </w:r>
          </w:p>
        </w:tc>
        <w:tc>
          <w:tcPr>
            <w:tcW w:w="924" w:type="dxa"/>
            <w:tcBorders>
              <w:top w:val="single" w:sz="4" w:space="0" w:color="000000"/>
              <w:left w:val="single" w:sz="4" w:space="0" w:color="000000"/>
              <w:right w:val="single" w:sz="4" w:space="0" w:color="000000"/>
            </w:tcBorders>
          </w:tcPr>
          <w:p>
            <w:pPr>
              <w:pStyle w:val="TableParagraph"/>
              <w:spacing w:before="17"/>
              <w:ind w:left="11" w:right="11"/>
              <w:rPr>
                <w:rFonts w:ascii="Arial"/>
                <w:b/>
                <w:sz w:val="18"/>
              </w:rPr>
            </w:pPr>
            <w:r>
              <w:rPr>
                <w:rFonts w:ascii="Arial"/>
                <w:b/>
                <w:spacing w:val="-5"/>
                <w:sz w:val="18"/>
              </w:rPr>
              <w:t>N/A</w:t>
            </w:r>
          </w:p>
        </w:tc>
        <w:tc>
          <w:tcPr>
            <w:tcW w:w="888" w:type="dxa"/>
            <w:tcBorders>
              <w:top w:val="single" w:sz="4" w:space="0" w:color="000000"/>
              <w:left w:val="single" w:sz="4" w:space="0" w:color="000000"/>
              <w:right w:val="nil"/>
            </w:tcBorders>
          </w:tcPr>
          <w:p>
            <w:pPr>
              <w:pStyle w:val="TableParagraph"/>
              <w:spacing w:before="17"/>
              <w:ind w:right="226"/>
              <w:jc w:val="right"/>
              <w:rPr>
                <w:rFonts w:ascii="Arial"/>
                <w:b/>
                <w:sz w:val="18"/>
              </w:rPr>
            </w:pPr>
            <w:r>
              <w:rPr>
                <w:rFonts w:ascii="Arial"/>
                <w:b/>
                <w:spacing w:val="-2"/>
                <w:sz w:val="18"/>
              </w:rPr>
              <w:t>Total</w:t>
            </w:r>
          </w:p>
        </w:tc>
      </w:tr>
      <w:tr>
        <w:trPr>
          <w:trHeight w:val="300" w:hRule="atLeast"/>
        </w:trPr>
        <w:tc>
          <w:tcPr>
            <w:tcW w:w="1460" w:type="dxa"/>
            <w:vMerge w:val="restart"/>
            <w:tcBorders>
              <w:left w:val="nil"/>
              <w:bottom w:val="nil"/>
              <w:right w:val="single" w:sz="4" w:space="0" w:color="000000"/>
            </w:tcBorders>
            <w:textDirection w:val="btLr"/>
          </w:tcPr>
          <w:p>
            <w:pPr>
              <w:pStyle w:val="TableParagraph"/>
              <w:spacing w:before="203"/>
              <w:jc w:val="left"/>
              <w:rPr>
                <w:sz w:val="18"/>
              </w:rPr>
            </w:pPr>
          </w:p>
          <w:p>
            <w:pPr>
              <w:pStyle w:val="TableParagraph"/>
              <w:spacing w:line="247" w:lineRule="auto"/>
              <w:ind w:left="175" w:right="176"/>
              <w:rPr>
                <w:rFonts w:ascii="Arial"/>
                <w:b/>
                <w:sz w:val="18"/>
              </w:rPr>
            </w:pPr>
            <w:r>
              <w:rPr>
                <w:rFonts w:ascii="Arial"/>
                <w:b/>
                <w:spacing w:val="-2"/>
                <w:sz w:val="18"/>
              </w:rPr>
              <w:t>Culture (spot) results</w:t>
            </w:r>
          </w:p>
        </w:tc>
        <w:tc>
          <w:tcPr>
            <w:tcW w:w="1364" w:type="dxa"/>
            <w:tcBorders>
              <w:left w:val="single" w:sz="4" w:space="0" w:color="000000"/>
              <w:bottom w:val="single" w:sz="4" w:space="0" w:color="000000"/>
              <w:right w:val="single" w:sz="4" w:space="0" w:color="000000"/>
            </w:tcBorders>
          </w:tcPr>
          <w:p>
            <w:pPr>
              <w:pStyle w:val="TableParagraph"/>
              <w:spacing w:before="42"/>
              <w:ind w:right="7"/>
              <w:rPr>
                <w:rFonts w:ascii="Arial"/>
                <w:b/>
                <w:sz w:val="18"/>
              </w:rPr>
            </w:pPr>
            <w:r>
              <w:rPr>
                <w:rFonts w:ascii="Arial"/>
                <w:b/>
                <w:spacing w:val="-2"/>
                <w:sz w:val="18"/>
              </w:rPr>
              <w:t>Negative</w:t>
            </w:r>
          </w:p>
        </w:tc>
        <w:tc>
          <w:tcPr>
            <w:tcW w:w="1606" w:type="dxa"/>
            <w:tcBorders>
              <w:left w:val="single" w:sz="4" w:space="0" w:color="000000"/>
              <w:bottom w:val="single" w:sz="4" w:space="0" w:color="000000"/>
              <w:right w:val="single" w:sz="4" w:space="0" w:color="000000"/>
            </w:tcBorders>
          </w:tcPr>
          <w:p>
            <w:pPr>
              <w:pStyle w:val="TableParagraph"/>
              <w:spacing w:before="47"/>
              <w:ind w:right="2"/>
              <w:rPr>
                <w:sz w:val="18"/>
              </w:rPr>
            </w:pPr>
            <w:r>
              <w:rPr>
                <w:spacing w:val="-10"/>
                <w:sz w:val="18"/>
              </w:rPr>
              <w:t>0</w:t>
            </w:r>
          </w:p>
        </w:tc>
        <w:tc>
          <w:tcPr>
            <w:tcW w:w="1181" w:type="dxa"/>
            <w:tcBorders>
              <w:left w:val="single" w:sz="4" w:space="0" w:color="000000"/>
              <w:bottom w:val="single" w:sz="4" w:space="0" w:color="000000"/>
              <w:right w:val="single" w:sz="4" w:space="0" w:color="000000"/>
            </w:tcBorders>
          </w:tcPr>
          <w:p>
            <w:pPr>
              <w:pStyle w:val="TableParagraph"/>
              <w:spacing w:before="47"/>
              <w:ind w:left="2" w:right="2"/>
              <w:rPr>
                <w:sz w:val="18"/>
              </w:rPr>
            </w:pPr>
            <w:r>
              <w:rPr>
                <w:spacing w:val="-10"/>
                <w:sz w:val="18"/>
              </w:rPr>
              <w:t>3</w:t>
            </w:r>
          </w:p>
        </w:tc>
        <w:tc>
          <w:tcPr>
            <w:tcW w:w="675" w:type="dxa"/>
            <w:tcBorders>
              <w:left w:val="single" w:sz="4" w:space="0" w:color="000000"/>
              <w:bottom w:val="single" w:sz="4" w:space="0" w:color="000000"/>
              <w:right w:val="single" w:sz="4" w:space="0" w:color="000000"/>
            </w:tcBorders>
          </w:tcPr>
          <w:p>
            <w:pPr>
              <w:pStyle w:val="TableParagraph"/>
              <w:spacing w:before="47"/>
              <w:ind w:left="7" w:right="6"/>
              <w:rPr>
                <w:sz w:val="18"/>
              </w:rPr>
            </w:pPr>
            <w:r>
              <w:rPr>
                <w:spacing w:val="-5"/>
                <w:sz w:val="18"/>
              </w:rPr>
              <w:t>34</w:t>
            </w:r>
          </w:p>
        </w:tc>
        <w:tc>
          <w:tcPr>
            <w:tcW w:w="835" w:type="dxa"/>
            <w:tcBorders>
              <w:left w:val="single" w:sz="4" w:space="0" w:color="000000"/>
              <w:bottom w:val="single" w:sz="4" w:space="0" w:color="000000"/>
              <w:right w:val="single" w:sz="4" w:space="0" w:color="000000"/>
            </w:tcBorders>
          </w:tcPr>
          <w:p>
            <w:pPr>
              <w:pStyle w:val="TableParagraph"/>
              <w:spacing w:before="47"/>
              <w:rPr>
                <w:sz w:val="18"/>
              </w:rPr>
            </w:pPr>
            <w:r>
              <w:rPr>
                <w:spacing w:val="-10"/>
                <w:sz w:val="18"/>
              </w:rPr>
              <w:t>0</w:t>
            </w:r>
          </w:p>
        </w:tc>
        <w:tc>
          <w:tcPr>
            <w:tcW w:w="924" w:type="dxa"/>
            <w:tcBorders>
              <w:left w:val="single" w:sz="4" w:space="0" w:color="000000"/>
              <w:bottom w:val="single" w:sz="4" w:space="0" w:color="000000"/>
              <w:right w:val="single" w:sz="4" w:space="0" w:color="000000"/>
            </w:tcBorders>
          </w:tcPr>
          <w:p>
            <w:pPr>
              <w:pStyle w:val="TableParagraph"/>
              <w:spacing w:before="47"/>
              <w:ind w:left="11" w:right="13"/>
              <w:rPr>
                <w:sz w:val="18"/>
              </w:rPr>
            </w:pPr>
            <w:r>
              <w:rPr>
                <w:spacing w:val="-10"/>
                <w:sz w:val="18"/>
              </w:rPr>
              <w:t>0</w:t>
            </w:r>
          </w:p>
        </w:tc>
        <w:tc>
          <w:tcPr>
            <w:tcW w:w="888" w:type="dxa"/>
            <w:tcBorders>
              <w:left w:val="single" w:sz="4" w:space="0" w:color="000000"/>
              <w:bottom w:val="single" w:sz="4" w:space="0" w:color="000000"/>
              <w:right w:val="nil"/>
            </w:tcBorders>
          </w:tcPr>
          <w:p>
            <w:pPr>
              <w:pStyle w:val="TableParagraph"/>
              <w:spacing w:before="47"/>
              <w:ind w:left="7" w:right="10"/>
              <w:rPr>
                <w:sz w:val="18"/>
              </w:rPr>
            </w:pPr>
            <w:r>
              <w:rPr>
                <w:spacing w:val="-5"/>
                <w:sz w:val="18"/>
              </w:rPr>
              <w:t>37</w:t>
            </w:r>
          </w:p>
        </w:tc>
      </w:tr>
      <w:tr>
        <w:trPr>
          <w:trHeight w:val="333" w:hRule="atLeast"/>
        </w:trPr>
        <w:tc>
          <w:tcPr>
            <w:tcW w:w="1460" w:type="dxa"/>
            <w:vMerge/>
            <w:tcBorders>
              <w:top w:val="nil"/>
              <w:left w:val="nil"/>
              <w:bottom w:val="nil"/>
              <w:right w:val="single" w:sz="4" w:space="0" w:color="000000"/>
            </w:tcBorders>
            <w:textDirection w:val="btLr"/>
          </w:tcPr>
          <w:p>
            <w:pPr>
              <w:rPr>
                <w:sz w:val="2"/>
                <w:szCs w:val="2"/>
              </w:rPr>
            </w:pPr>
          </w:p>
        </w:tc>
        <w:tc>
          <w:tcPr>
            <w:tcW w:w="1364" w:type="dxa"/>
            <w:tcBorders>
              <w:top w:val="single" w:sz="4" w:space="0" w:color="000000"/>
              <w:left w:val="single" w:sz="4" w:space="0" w:color="000000"/>
              <w:bottom w:val="single" w:sz="4" w:space="0" w:color="000000"/>
              <w:right w:val="single" w:sz="4" w:space="0" w:color="000000"/>
            </w:tcBorders>
          </w:tcPr>
          <w:p>
            <w:pPr>
              <w:pStyle w:val="TableParagraph"/>
              <w:spacing w:before="59"/>
              <w:ind w:left="5" w:right="7"/>
              <w:rPr>
                <w:rFonts w:ascii="Arial"/>
                <w:b/>
                <w:sz w:val="18"/>
              </w:rPr>
            </w:pPr>
            <w:r>
              <w:rPr>
                <w:rFonts w:ascii="Arial"/>
                <w:b/>
                <w:spacing w:val="-5"/>
                <w:sz w:val="18"/>
              </w:rPr>
              <w:t>MTB</w:t>
            </w:r>
          </w:p>
        </w:tc>
        <w:tc>
          <w:tcPr>
            <w:tcW w:w="1606" w:type="dxa"/>
            <w:tcBorders>
              <w:top w:val="single" w:sz="4" w:space="0" w:color="000000"/>
              <w:left w:val="single" w:sz="4" w:space="0" w:color="000000"/>
              <w:bottom w:val="single" w:sz="4" w:space="0" w:color="000000"/>
              <w:right w:val="single" w:sz="4" w:space="0" w:color="000000"/>
            </w:tcBorders>
          </w:tcPr>
          <w:p>
            <w:pPr>
              <w:pStyle w:val="TableParagraph"/>
              <w:spacing w:before="63"/>
              <w:ind w:right="2"/>
              <w:rPr>
                <w:sz w:val="18"/>
              </w:rPr>
            </w:pPr>
            <w:r>
              <w:rPr>
                <w:spacing w:val="-10"/>
                <w:sz w:val="18"/>
              </w:rPr>
              <w:t>9</w:t>
            </w:r>
          </w:p>
        </w:tc>
        <w:tc>
          <w:tcPr>
            <w:tcW w:w="1181" w:type="dxa"/>
            <w:tcBorders>
              <w:top w:val="single" w:sz="4" w:space="0" w:color="000000"/>
              <w:left w:val="single" w:sz="4" w:space="0" w:color="000000"/>
              <w:bottom w:val="single" w:sz="4" w:space="0" w:color="000000"/>
              <w:right w:val="single" w:sz="4" w:space="0" w:color="000000"/>
            </w:tcBorders>
          </w:tcPr>
          <w:p>
            <w:pPr>
              <w:pStyle w:val="TableParagraph"/>
              <w:spacing w:before="63"/>
              <w:ind w:left="1" w:right="2"/>
              <w:rPr>
                <w:sz w:val="18"/>
              </w:rPr>
            </w:pPr>
            <w:r>
              <w:rPr>
                <w:spacing w:val="-5"/>
                <w:sz w:val="18"/>
              </w:rPr>
              <w:t>14</w:t>
            </w: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63"/>
              <w:ind w:left="7" w:right="6"/>
              <w:rPr>
                <w:sz w:val="18"/>
              </w:rPr>
            </w:pPr>
            <w:r>
              <w:rPr>
                <w:spacing w:val="-5"/>
                <w:sz w:val="18"/>
              </w:rPr>
              <w:t>80</w:t>
            </w:r>
          </w:p>
        </w:tc>
        <w:tc>
          <w:tcPr>
            <w:tcW w:w="835" w:type="dxa"/>
            <w:tcBorders>
              <w:top w:val="single" w:sz="4" w:space="0" w:color="000000"/>
              <w:left w:val="single" w:sz="4" w:space="0" w:color="000000"/>
              <w:bottom w:val="single" w:sz="4" w:space="0" w:color="000000"/>
              <w:right w:val="single" w:sz="4" w:space="0" w:color="000000"/>
            </w:tcBorders>
          </w:tcPr>
          <w:p>
            <w:pPr>
              <w:pStyle w:val="TableParagraph"/>
              <w:spacing w:before="63"/>
              <w:rPr>
                <w:sz w:val="18"/>
              </w:rPr>
            </w:pPr>
            <w:r>
              <w:rPr>
                <w:spacing w:val="-10"/>
                <w:sz w:val="18"/>
              </w:rPr>
              <w:t>1</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before="63"/>
              <w:ind w:left="11" w:right="10"/>
              <w:rPr>
                <w:sz w:val="18"/>
              </w:rPr>
            </w:pPr>
            <w:r>
              <w:rPr>
                <w:spacing w:val="-5"/>
                <w:sz w:val="18"/>
              </w:rPr>
              <w:t>11</w:t>
            </w:r>
          </w:p>
        </w:tc>
        <w:tc>
          <w:tcPr>
            <w:tcW w:w="888" w:type="dxa"/>
            <w:tcBorders>
              <w:top w:val="single" w:sz="4" w:space="0" w:color="000000"/>
              <w:left w:val="single" w:sz="4" w:space="0" w:color="000000"/>
              <w:bottom w:val="single" w:sz="4" w:space="0" w:color="000000"/>
              <w:right w:val="nil"/>
            </w:tcBorders>
          </w:tcPr>
          <w:p>
            <w:pPr>
              <w:pStyle w:val="TableParagraph"/>
              <w:spacing w:before="63"/>
              <w:ind w:right="292"/>
              <w:jc w:val="right"/>
              <w:rPr>
                <w:sz w:val="18"/>
              </w:rPr>
            </w:pPr>
            <w:r>
              <w:rPr>
                <w:spacing w:val="-5"/>
                <w:sz w:val="18"/>
              </w:rPr>
              <w:t>115</w:t>
            </w:r>
          </w:p>
        </w:tc>
      </w:tr>
      <w:tr>
        <w:trPr>
          <w:trHeight w:val="331" w:hRule="atLeast"/>
        </w:trPr>
        <w:tc>
          <w:tcPr>
            <w:tcW w:w="1460" w:type="dxa"/>
            <w:vMerge/>
            <w:tcBorders>
              <w:top w:val="nil"/>
              <w:left w:val="nil"/>
              <w:bottom w:val="nil"/>
              <w:right w:val="single" w:sz="4" w:space="0" w:color="000000"/>
            </w:tcBorders>
            <w:textDirection w:val="btLr"/>
          </w:tcPr>
          <w:p>
            <w:pPr>
              <w:rPr>
                <w:sz w:val="2"/>
                <w:szCs w:val="2"/>
              </w:rPr>
            </w:pPr>
          </w:p>
        </w:tc>
        <w:tc>
          <w:tcPr>
            <w:tcW w:w="1364" w:type="dxa"/>
            <w:tcBorders>
              <w:top w:val="single" w:sz="4" w:space="0" w:color="000000"/>
              <w:left w:val="single" w:sz="4" w:space="0" w:color="000000"/>
              <w:bottom w:val="nil"/>
              <w:right w:val="single" w:sz="4" w:space="0" w:color="000000"/>
            </w:tcBorders>
          </w:tcPr>
          <w:p>
            <w:pPr>
              <w:pStyle w:val="TableParagraph"/>
              <w:spacing w:before="56"/>
              <w:ind w:left="2" w:right="7"/>
              <w:rPr>
                <w:rFonts w:ascii="Arial"/>
                <w:b/>
                <w:sz w:val="18"/>
              </w:rPr>
            </w:pPr>
            <w:r>
              <w:rPr>
                <w:rFonts w:ascii="Arial"/>
                <w:b/>
                <w:spacing w:val="-2"/>
                <w:sz w:val="18"/>
              </w:rPr>
              <w:t>Total</w:t>
            </w:r>
          </w:p>
        </w:tc>
        <w:tc>
          <w:tcPr>
            <w:tcW w:w="1606" w:type="dxa"/>
            <w:tcBorders>
              <w:top w:val="single" w:sz="4" w:space="0" w:color="000000"/>
              <w:left w:val="single" w:sz="4" w:space="0" w:color="000000"/>
              <w:bottom w:val="nil"/>
              <w:right w:val="single" w:sz="4" w:space="0" w:color="000000"/>
            </w:tcBorders>
          </w:tcPr>
          <w:p>
            <w:pPr>
              <w:pStyle w:val="TableParagraph"/>
              <w:spacing w:before="61"/>
              <w:ind w:left="2" w:right="2"/>
              <w:rPr>
                <w:sz w:val="18"/>
              </w:rPr>
            </w:pPr>
            <w:r>
              <w:rPr>
                <w:spacing w:val="-5"/>
                <w:sz w:val="18"/>
              </w:rPr>
              <w:t>10</w:t>
            </w:r>
          </w:p>
        </w:tc>
        <w:tc>
          <w:tcPr>
            <w:tcW w:w="1181" w:type="dxa"/>
            <w:tcBorders>
              <w:top w:val="single" w:sz="4" w:space="0" w:color="000000"/>
              <w:left w:val="single" w:sz="4" w:space="0" w:color="000000"/>
              <w:bottom w:val="nil"/>
              <w:right w:val="single" w:sz="4" w:space="0" w:color="000000"/>
            </w:tcBorders>
          </w:tcPr>
          <w:p>
            <w:pPr>
              <w:pStyle w:val="TableParagraph"/>
              <w:spacing w:before="61"/>
              <w:ind w:left="1" w:right="2"/>
              <w:rPr>
                <w:sz w:val="18"/>
              </w:rPr>
            </w:pPr>
            <w:r>
              <w:rPr>
                <w:spacing w:val="-5"/>
                <w:sz w:val="18"/>
              </w:rPr>
              <w:t>17</w:t>
            </w:r>
          </w:p>
        </w:tc>
        <w:tc>
          <w:tcPr>
            <w:tcW w:w="675" w:type="dxa"/>
            <w:tcBorders>
              <w:top w:val="single" w:sz="4" w:space="0" w:color="000000"/>
              <w:left w:val="single" w:sz="4" w:space="0" w:color="000000"/>
              <w:bottom w:val="nil"/>
              <w:right w:val="single" w:sz="4" w:space="0" w:color="000000"/>
            </w:tcBorders>
          </w:tcPr>
          <w:p>
            <w:pPr>
              <w:pStyle w:val="TableParagraph"/>
              <w:spacing w:before="61"/>
              <w:ind w:left="7" w:right="6"/>
              <w:rPr>
                <w:sz w:val="18"/>
              </w:rPr>
            </w:pPr>
            <w:r>
              <w:rPr>
                <w:spacing w:val="-5"/>
                <w:sz w:val="18"/>
              </w:rPr>
              <w:t>121</w:t>
            </w:r>
          </w:p>
        </w:tc>
        <w:tc>
          <w:tcPr>
            <w:tcW w:w="835" w:type="dxa"/>
            <w:tcBorders>
              <w:top w:val="single" w:sz="4" w:space="0" w:color="000000"/>
              <w:left w:val="single" w:sz="4" w:space="0" w:color="000000"/>
              <w:bottom w:val="nil"/>
              <w:right w:val="single" w:sz="4" w:space="0" w:color="000000"/>
            </w:tcBorders>
          </w:tcPr>
          <w:p>
            <w:pPr>
              <w:pStyle w:val="TableParagraph"/>
              <w:spacing w:before="61"/>
              <w:rPr>
                <w:sz w:val="18"/>
              </w:rPr>
            </w:pPr>
            <w:r>
              <w:rPr>
                <w:spacing w:val="-10"/>
                <w:sz w:val="18"/>
              </w:rPr>
              <w:t>1</w:t>
            </w:r>
          </w:p>
        </w:tc>
        <w:tc>
          <w:tcPr>
            <w:tcW w:w="924" w:type="dxa"/>
            <w:tcBorders>
              <w:top w:val="single" w:sz="4" w:space="0" w:color="000000"/>
              <w:left w:val="single" w:sz="4" w:space="0" w:color="000000"/>
              <w:bottom w:val="nil"/>
              <w:right w:val="single" w:sz="4" w:space="0" w:color="000000"/>
            </w:tcBorders>
          </w:tcPr>
          <w:p>
            <w:pPr>
              <w:pStyle w:val="TableParagraph"/>
              <w:spacing w:before="61"/>
              <w:ind w:left="11" w:right="10"/>
              <w:rPr>
                <w:sz w:val="18"/>
              </w:rPr>
            </w:pPr>
            <w:r>
              <w:rPr>
                <w:spacing w:val="-5"/>
                <w:sz w:val="18"/>
              </w:rPr>
              <w:t>11</w:t>
            </w:r>
          </w:p>
        </w:tc>
        <w:tc>
          <w:tcPr>
            <w:tcW w:w="888" w:type="dxa"/>
            <w:tcBorders>
              <w:top w:val="single" w:sz="4" w:space="0" w:color="000000"/>
              <w:left w:val="single" w:sz="4" w:space="0" w:color="000000"/>
              <w:bottom w:val="nil"/>
              <w:right w:val="nil"/>
            </w:tcBorders>
          </w:tcPr>
          <w:p>
            <w:pPr>
              <w:pStyle w:val="TableParagraph"/>
              <w:spacing w:before="61"/>
              <w:ind w:right="292"/>
              <w:jc w:val="right"/>
              <w:rPr>
                <w:sz w:val="18"/>
              </w:rPr>
            </w:pPr>
            <w:r>
              <w:rPr>
                <w:spacing w:val="-5"/>
                <w:sz w:val="18"/>
              </w:rPr>
              <w:t>160</w:t>
            </w:r>
          </w:p>
        </w:tc>
      </w:tr>
    </w:tbl>
    <w:p>
      <w:pPr>
        <w:pStyle w:val="BodyText"/>
        <w:rPr>
          <w:rFonts w:ascii="Arial MT"/>
          <w:sz w:val="22"/>
        </w:rPr>
      </w:pPr>
    </w:p>
    <w:p>
      <w:pPr>
        <w:pStyle w:val="BodyText"/>
        <w:spacing w:before="42"/>
        <w:rPr>
          <w:rFonts w:ascii="Arial MT"/>
          <w:sz w:val="22"/>
        </w:rPr>
      </w:pPr>
    </w:p>
    <w:p>
      <w:pPr>
        <w:spacing w:before="0"/>
        <w:ind w:left="216" w:right="0" w:firstLine="0"/>
        <w:jc w:val="left"/>
        <w:rPr>
          <w:rFonts w:ascii="Arial"/>
          <w:b/>
          <w:sz w:val="22"/>
        </w:rPr>
      </w:pPr>
      <w:r>
        <w:rPr>
          <w:rFonts w:ascii="Arial"/>
          <w:b/>
          <w:sz w:val="22"/>
        </w:rPr>
        <w:t>Table</w:t>
      </w:r>
      <w:r>
        <w:rPr>
          <w:rFonts w:ascii="Arial"/>
          <w:b/>
          <w:spacing w:val="-6"/>
          <w:sz w:val="22"/>
        </w:rPr>
        <w:t> </w:t>
      </w:r>
      <w:r>
        <w:rPr>
          <w:rFonts w:ascii="Arial"/>
          <w:b/>
          <w:sz w:val="22"/>
        </w:rPr>
        <w:t>24:</w:t>
      </w:r>
      <w:r>
        <w:rPr>
          <w:rFonts w:ascii="Arial"/>
          <w:b/>
          <w:spacing w:val="-5"/>
          <w:sz w:val="22"/>
        </w:rPr>
        <w:t> </w:t>
      </w:r>
      <w:r>
        <w:rPr>
          <w:rFonts w:ascii="Arial"/>
          <w:b/>
          <w:sz w:val="22"/>
        </w:rPr>
        <w:t>Comparison</w:t>
      </w:r>
      <w:r>
        <w:rPr>
          <w:rFonts w:ascii="Arial"/>
          <w:b/>
          <w:spacing w:val="-6"/>
          <w:sz w:val="22"/>
        </w:rPr>
        <w:t> </w:t>
      </w:r>
      <w:r>
        <w:rPr>
          <w:rFonts w:ascii="Arial"/>
          <w:b/>
          <w:sz w:val="22"/>
        </w:rPr>
        <w:t>of</w:t>
      </w:r>
      <w:r>
        <w:rPr>
          <w:rFonts w:ascii="Arial"/>
          <w:b/>
          <w:spacing w:val="-2"/>
          <w:sz w:val="22"/>
        </w:rPr>
        <w:t> </w:t>
      </w:r>
      <w:r>
        <w:rPr>
          <w:rFonts w:ascii="Arial"/>
          <w:b/>
          <w:sz w:val="22"/>
        </w:rPr>
        <w:t>Xpert</w:t>
      </w:r>
      <w:r>
        <w:rPr>
          <w:rFonts w:ascii="Arial"/>
          <w:b/>
          <w:spacing w:val="-4"/>
          <w:sz w:val="22"/>
        </w:rPr>
        <w:t> </w:t>
      </w:r>
      <w:r>
        <w:rPr>
          <w:rFonts w:ascii="Arial"/>
          <w:b/>
          <w:sz w:val="22"/>
        </w:rPr>
        <w:t>MTB/RIF</w:t>
      </w:r>
      <w:r>
        <w:rPr>
          <w:rFonts w:ascii="Arial"/>
          <w:b/>
          <w:spacing w:val="-2"/>
          <w:sz w:val="22"/>
        </w:rPr>
        <w:t> </w:t>
      </w:r>
      <w:r>
        <w:rPr>
          <w:rFonts w:ascii="Arial"/>
          <w:b/>
          <w:sz w:val="22"/>
        </w:rPr>
        <w:t>and</w:t>
      </w:r>
      <w:r>
        <w:rPr>
          <w:rFonts w:ascii="Arial"/>
          <w:b/>
          <w:spacing w:val="-8"/>
          <w:sz w:val="22"/>
        </w:rPr>
        <w:t> </w:t>
      </w:r>
      <w:r>
        <w:rPr>
          <w:rFonts w:ascii="Arial"/>
          <w:b/>
          <w:sz w:val="22"/>
        </w:rPr>
        <w:t>Culture</w:t>
      </w:r>
      <w:r>
        <w:rPr>
          <w:rFonts w:ascii="Arial"/>
          <w:b/>
          <w:spacing w:val="-5"/>
          <w:sz w:val="22"/>
        </w:rPr>
        <w:t> </w:t>
      </w:r>
      <w:r>
        <w:rPr>
          <w:rFonts w:ascii="Arial"/>
          <w:b/>
          <w:sz w:val="22"/>
        </w:rPr>
        <w:t>results</w:t>
      </w:r>
      <w:r>
        <w:rPr>
          <w:rFonts w:ascii="Arial"/>
          <w:b/>
          <w:spacing w:val="-5"/>
          <w:sz w:val="22"/>
        </w:rPr>
        <w:t> </w:t>
      </w:r>
      <w:r>
        <w:rPr>
          <w:rFonts w:ascii="Arial"/>
          <w:b/>
          <w:sz w:val="22"/>
        </w:rPr>
        <w:t>of</w:t>
      </w:r>
      <w:r>
        <w:rPr>
          <w:rFonts w:ascii="Arial"/>
          <w:b/>
          <w:spacing w:val="-5"/>
          <w:sz w:val="22"/>
        </w:rPr>
        <w:t> </w:t>
      </w:r>
      <w:r>
        <w:rPr>
          <w:rFonts w:ascii="Arial"/>
          <w:b/>
          <w:sz w:val="22"/>
        </w:rPr>
        <w:t>prevalent</w:t>
      </w:r>
      <w:r>
        <w:rPr>
          <w:rFonts w:ascii="Arial"/>
          <w:b/>
          <w:spacing w:val="-4"/>
          <w:sz w:val="22"/>
        </w:rPr>
        <w:t> </w:t>
      </w:r>
      <w:r>
        <w:rPr>
          <w:rFonts w:ascii="Arial"/>
          <w:b/>
          <w:sz w:val="22"/>
        </w:rPr>
        <w:t>TB</w:t>
      </w:r>
      <w:r>
        <w:rPr>
          <w:rFonts w:ascii="Arial"/>
          <w:b/>
          <w:spacing w:val="-3"/>
          <w:sz w:val="22"/>
        </w:rPr>
        <w:t> </w:t>
      </w:r>
      <w:r>
        <w:rPr>
          <w:rFonts w:ascii="Arial"/>
          <w:b/>
          <w:spacing w:val="-2"/>
          <w:sz w:val="22"/>
        </w:rPr>
        <w:t>cases</w:t>
      </w:r>
    </w:p>
    <w:p>
      <w:pPr>
        <w:pStyle w:val="BodyText"/>
        <w:spacing w:before="28" w:after="1"/>
        <w:rPr>
          <w:rFonts w:ascii="Arial"/>
          <w:b/>
          <w:sz w:val="20"/>
        </w:rPr>
      </w:pPr>
    </w:p>
    <w:tbl>
      <w:tblPr>
        <w:tblW w:w="0" w:type="auto"/>
        <w:jc w:val="left"/>
        <w:tblInd w:w="16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632"/>
        <w:gridCol w:w="1933"/>
        <w:gridCol w:w="1760"/>
        <w:gridCol w:w="2017"/>
        <w:gridCol w:w="1580"/>
      </w:tblGrid>
      <w:tr>
        <w:trPr>
          <w:trHeight w:val="274" w:hRule="atLeast"/>
        </w:trPr>
        <w:tc>
          <w:tcPr>
            <w:tcW w:w="632" w:type="dxa"/>
            <w:vMerge w:val="restart"/>
            <w:tcBorders>
              <w:left w:val="single" w:sz="4" w:space="0" w:color="000000"/>
              <w:bottom w:val="single" w:sz="4" w:space="0" w:color="000000"/>
              <w:right w:val="single" w:sz="4" w:space="0" w:color="000000"/>
            </w:tcBorders>
            <w:textDirection w:val="btLr"/>
          </w:tcPr>
          <w:p>
            <w:pPr>
              <w:pStyle w:val="TableParagraph"/>
              <w:spacing w:before="107"/>
              <w:ind w:left="112"/>
              <w:jc w:val="left"/>
              <w:rPr>
                <w:rFonts w:ascii="Arial"/>
                <w:b/>
                <w:sz w:val="18"/>
              </w:rPr>
            </w:pPr>
            <w:r>
              <w:rPr>
                <w:rFonts w:ascii="Arial"/>
                <w:b/>
                <w:sz w:val="18"/>
              </w:rPr>
              <w:t>Xpert</w:t>
            </w:r>
            <w:r>
              <w:rPr>
                <w:rFonts w:ascii="Arial"/>
                <w:b/>
                <w:spacing w:val="-4"/>
                <w:sz w:val="18"/>
              </w:rPr>
              <w:t> </w:t>
            </w:r>
            <w:r>
              <w:rPr>
                <w:rFonts w:ascii="Arial"/>
                <w:b/>
                <w:spacing w:val="-2"/>
                <w:sz w:val="18"/>
              </w:rPr>
              <w:t>results</w:t>
            </w:r>
          </w:p>
        </w:tc>
        <w:tc>
          <w:tcPr>
            <w:tcW w:w="1933" w:type="dxa"/>
            <w:vMerge w:val="restart"/>
            <w:tcBorders>
              <w:left w:val="single" w:sz="4" w:space="0" w:color="000000"/>
              <w:right w:val="single" w:sz="4" w:space="0" w:color="000000"/>
            </w:tcBorders>
          </w:tcPr>
          <w:p>
            <w:pPr>
              <w:pStyle w:val="TableParagraph"/>
              <w:jc w:val="left"/>
              <w:rPr>
                <w:rFonts w:ascii="Times New Roman"/>
                <w:sz w:val="18"/>
              </w:rPr>
            </w:pPr>
          </w:p>
        </w:tc>
        <w:tc>
          <w:tcPr>
            <w:tcW w:w="5357" w:type="dxa"/>
            <w:gridSpan w:val="3"/>
            <w:tcBorders>
              <w:left w:val="single" w:sz="4" w:space="0" w:color="000000"/>
              <w:bottom w:val="single" w:sz="4" w:space="0" w:color="000000"/>
              <w:right w:val="single" w:sz="4" w:space="0" w:color="000000"/>
            </w:tcBorders>
          </w:tcPr>
          <w:p>
            <w:pPr>
              <w:pStyle w:val="TableParagraph"/>
              <w:spacing w:before="42"/>
              <w:ind w:left="6"/>
              <w:rPr>
                <w:rFonts w:ascii="Arial"/>
                <w:b/>
                <w:sz w:val="18"/>
              </w:rPr>
            </w:pPr>
            <w:r>
              <w:rPr>
                <w:rFonts w:ascii="Arial"/>
                <w:b/>
                <w:sz w:val="18"/>
              </w:rPr>
              <w:t>Final</w:t>
            </w:r>
            <w:r>
              <w:rPr>
                <w:rFonts w:ascii="Arial"/>
                <w:b/>
                <w:spacing w:val="-1"/>
                <w:sz w:val="18"/>
              </w:rPr>
              <w:t> </w:t>
            </w:r>
            <w:r>
              <w:rPr>
                <w:rFonts w:ascii="Arial"/>
                <w:b/>
                <w:spacing w:val="-2"/>
                <w:sz w:val="18"/>
              </w:rPr>
              <w:t>categories</w:t>
            </w:r>
          </w:p>
        </w:tc>
      </w:tr>
      <w:tr>
        <w:trPr>
          <w:trHeight w:val="274" w:hRule="atLeast"/>
        </w:trPr>
        <w:tc>
          <w:tcPr>
            <w:tcW w:w="632" w:type="dxa"/>
            <w:vMerge/>
            <w:tcBorders>
              <w:top w:val="nil"/>
              <w:left w:val="single" w:sz="4" w:space="0" w:color="000000"/>
              <w:bottom w:val="single" w:sz="4" w:space="0" w:color="000000"/>
              <w:right w:val="single" w:sz="4" w:space="0" w:color="000000"/>
            </w:tcBorders>
            <w:textDirection w:val="btLr"/>
          </w:tcPr>
          <w:p>
            <w:pPr>
              <w:rPr>
                <w:sz w:val="2"/>
                <w:szCs w:val="2"/>
              </w:rPr>
            </w:pPr>
          </w:p>
        </w:tc>
        <w:tc>
          <w:tcPr>
            <w:tcW w:w="1933" w:type="dxa"/>
            <w:vMerge/>
            <w:tcBorders>
              <w:top w:val="nil"/>
              <w:left w:val="single" w:sz="4" w:space="0" w:color="000000"/>
              <w:right w:val="single" w:sz="4" w:space="0" w:color="000000"/>
            </w:tcBorders>
          </w:tcPr>
          <w:p>
            <w:pPr>
              <w:rPr>
                <w:sz w:val="2"/>
                <w:szCs w:val="2"/>
              </w:rPr>
            </w:pPr>
          </w:p>
        </w:tc>
        <w:tc>
          <w:tcPr>
            <w:tcW w:w="1760" w:type="dxa"/>
            <w:tcBorders>
              <w:top w:val="single" w:sz="4" w:space="0" w:color="000000"/>
              <w:left w:val="single" w:sz="4" w:space="0" w:color="000000"/>
              <w:right w:val="single" w:sz="4" w:space="0" w:color="000000"/>
            </w:tcBorders>
          </w:tcPr>
          <w:p>
            <w:pPr>
              <w:pStyle w:val="TableParagraph"/>
              <w:spacing w:before="17"/>
              <w:ind w:left="9" w:right="5"/>
              <w:rPr>
                <w:rFonts w:ascii="Arial"/>
                <w:b/>
                <w:sz w:val="18"/>
              </w:rPr>
            </w:pPr>
            <w:r>
              <w:rPr>
                <w:rFonts w:ascii="Arial"/>
                <w:b/>
                <w:spacing w:val="-4"/>
                <w:sz w:val="18"/>
              </w:rPr>
              <w:t>S+B+</w:t>
            </w:r>
          </w:p>
        </w:tc>
        <w:tc>
          <w:tcPr>
            <w:tcW w:w="2017" w:type="dxa"/>
            <w:tcBorders>
              <w:top w:val="single" w:sz="4" w:space="0" w:color="000000"/>
              <w:left w:val="single" w:sz="4" w:space="0" w:color="000000"/>
              <w:right w:val="single" w:sz="4" w:space="0" w:color="000000"/>
            </w:tcBorders>
          </w:tcPr>
          <w:p>
            <w:pPr>
              <w:pStyle w:val="TableParagraph"/>
              <w:spacing w:before="17"/>
              <w:ind w:left="1" w:right="2"/>
              <w:rPr>
                <w:rFonts w:ascii="Arial"/>
                <w:b/>
                <w:sz w:val="18"/>
              </w:rPr>
            </w:pPr>
            <w:r>
              <w:rPr>
                <w:rFonts w:ascii="Arial"/>
                <w:b/>
                <w:spacing w:val="-2"/>
                <w:sz w:val="18"/>
              </w:rPr>
              <w:t>S-</w:t>
            </w:r>
            <w:r>
              <w:rPr>
                <w:rFonts w:ascii="Arial"/>
                <w:b/>
                <w:spacing w:val="-5"/>
                <w:sz w:val="18"/>
              </w:rPr>
              <w:t>B+</w:t>
            </w:r>
          </w:p>
        </w:tc>
        <w:tc>
          <w:tcPr>
            <w:tcW w:w="1580" w:type="dxa"/>
            <w:tcBorders>
              <w:top w:val="single" w:sz="4" w:space="0" w:color="000000"/>
              <w:left w:val="single" w:sz="4" w:space="0" w:color="000000"/>
              <w:right w:val="single" w:sz="4" w:space="0" w:color="000000"/>
            </w:tcBorders>
          </w:tcPr>
          <w:p>
            <w:pPr>
              <w:pStyle w:val="TableParagraph"/>
              <w:spacing w:before="17"/>
              <w:ind w:left="5" w:right="1"/>
              <w:rPr>
                <w:rFonts w:ascii="Arial"/>
                <w:b/>
                <w:sz w:val="18"/>
              </w:rPr>
            </w:pPr>
            <w:r>
              <w:rPr>
                <w:rFonts w:ascii="Arial"/>
                <w:b/>
                <w:spacing w:val="-2"/>
                <w:sz w:val="18"/>
              </w:rPr>
              <w:t>Total</w:t>
            </w:r>
          </w:p>
        </w:tc>
      </w:tr>
      <w:tr>
        <w:trPr>
          <w:trHeight w:val="299" w:hRule="atLeast"/>
        </w:trPr>
        <w:tc>
          <w:tcPr>
            <w:tcW w:w="632" w:type="dxa"/>
            <w:vMerge/>
            <w:tcBorders>
              <w:top w:val="nil"/>
              <w:left w:val="single" w:sz="4" w:space="0" w:color="000000"/>
              <w:bottom w:val="single" w:sz="4" w:space="0" w:color="000000"/>
              <w:right w:val="single" w:sz="4" w:space="0" w:color="000000"/>
            </w:tcBorders>
            <w:textDirection w:val="btLr"/>
          </w:tcPr>
          <w:p>
            <w:pPr>
              <w:rPr>
                <w:sz w:val="2"/>
                <w:szCs w:val="2"/>
              </w:rPr>
            </w:pPr>
          </w:p>
        </w:tc>
        <w:tc>
          <w:tcPr>
            <w:tcW w:w="1933" w:type="dxa"/>
            <w:tcBorders>
              <w:left w:val="single" w:sz="4" w:space="0" w:color="000000"/>
              <w:bottom w:val="single" w:sz="4" w:space="0" w:color="000000"/>
              <w:right w:val="single" w:sz="4" w:space="0" w:color="000000"/>
            </w:tcBorders>
          </w:tcPr>
          <w:p>
            <w:pPr>
              <w:pStyle w:val="TableParagraph"/>
              <w:spacing w:before="42"/>
              <w:ind w:left="9"/>
              <w:rPr>
                <w:rFonts w:ascii="Arial"/>
                <w:b/>
                <w:sz w:val="18"/>
              </w:rPr>
            </w:pPr>
            <w:r>
              <w:rPr>
                <w:rFonts w:ascii="Arial"/>
                <w:b/>
                <w:sz w:val="18"/>
              </w:rPr>
              <w:t>Xpert-not</w:t>
            </w:r>
            <w:r>
              <w:rPr>
                <w:rFonts w:ascii="Arial"/>
                <w:b/>
                <w:spacing w:val="-5"/>
                <w:sz w:val="18"/>
              </w:rPr>
              <w:t> </w:t>
            </w:r>
            <w:r>
              <w:rPr>
                <w:rFonts w:ascii="Arial"/>
                <w:b/>
                <w:spacing w:val="-4"/>
                <w:sz w:val="18"/>
              </w:rPr>
              <w:t>done</w:t>
            </w:r>
          </w:p>
        </w:tc>
        <w:tc>
          <w:tcPr>
            <w:tcW w:w="1760" w:type="dxa"/>
            <w:tcBorders>
              <w:left w:val="single" w:sz="4" w:space="0" w:color="000000"/>
              <w:bottom w:val="single" w:sz="4" w:space="0" w:color="000000"/>
              <w:right w:val="single" w:sz="4" w:space="0" w:color="000000"/>
            </w:tcBorders>
          </w:tcPr>
          <w:p>
            <w:pPr>
              <w:pStyle w:val="TableParagraph"/>
              <w:spacing w:before="47"/>
              <w:ind w:left="9" w:right="5"/>
              <w:rPr>
                <w:sz w:val="18"/>
              </w:rPr>
            </w:pPr>
            <w:r>
              <w:rPr>
                <w:spacing w:val="-10"/>
                <w:sz w:val="18"/>
              </w:rPr>
              <w:t>0</w:t>
            </w:r>
          </w:p>
        </w:tc>
        <w:tc>
          <w:tcPr>
            <w:tcW w:w="2017" w:type="dxa"/>
            <w:tcBorders>
              <w:left w:val="single" w:sz="4" w:space="0" w:color="000000"/>
              <w:bottom w:val="single" w:sz="4" w:space="0" w:color="000000"/>
              <w:right w:val="single" w:sz="4" w:space="0" w:color="000000"/>
            </w:tcBorders>
          </w:tcPr>
          <w:p>
            <w:pPr>
              <w:pStyle w:val="TableParagraph"/>
              <w:spacing w:before="47"/>
              <w:ind w:left="2" w:right="1"/>
              <w:rPr>
                <w:sz w:val="18"/>
              </w:rPr>
            </w:pPr>
            <w:r>
              <w:rPr>
                <w:spacing w:val="-5"/>
                <w:sz w:val="18"/>
              </w:rPr>
              <w:t>87</w:t>
            </w:r>
          </w:p>
        </w:tc>
        <w:tc>
          <w:tcPr>
            <w:tcW w:w="1580" w:type="dxa"/>
            <w:tcBorders>
              <w:left w:val="single" w:sz="4" w:space="0" w:color="000000"/>
              <w:bottom w:val="single" w:sz="4" w:space="0" w:color="000000"/>
              <w:right w:val="single" w:sz="4" w:space="0" w:color="000000"/>
            </w:tcBorders>
          </w:tcPr>
          <w:p>
            <w:pPr>
              <w:pStyle w:val="TableParagraph"/>
              <w:spacing w:before="47"/>
              <w:ind w:left="5"/>
              <w:rPr>
                <w:sz w:val="18"/>
              </w:rPr>
            </w:pPr>
            <w:r>
              <w:rPr>
                <w:spacing w:val="-5"/>
                <w:sz w:val="18"/>
              </w:rPr>
              <w:t>87</w:t>
            </w:r>
          </w:p>
        </w:tc>
      </w:tr>
      <w:tr>
        <w:trPr>
          <w:trHeight w:val="300" w:hRule="atLeast"/>
        </w:trPr>
        <w:tc>
          <w:tcPr>
            <w:tcW w:w="632" w:type="dxa"/>
            <w:vMerge/>
            <w:tcBorders>
              <w:top w:val="nil"/>
              <w:left w:val="single" w:sz="4" w:space="0" w:color="000000"/>
              <w:bottom w:val="single" w:sz="4" w:space="0" w:color="000000"/>
              <w:right w:val="single" w:sz="4" w:space="0" w:color="000000"/>
            </w:tcBorders>
            <w:textDirection w:val="btLr"/>
          </w:tcPr>
          <w:p>
            <w:pPr>
              <w:rPr>
                <w:sz w:val="2"/>
                <w:szCs w:val="2"/>
              </w:rPr>
            </w:pPr>
          </w:p>
        </w:tc>
        <w:tc>
          <w:tcPr>
            <w:tcW w:w="1933" w:type="dxa"/>
            <w:tcBorders>
              <w:top w:val="single" w:sz="4" w:space="0" w:color="000000"/>
              <w:left w:val="single" w:sz="4" w:space="0" w:color="000000"/>
              <w:bottom w:val="single" w:sz="4" w:space="0" w:color="000000"/>
              <w:right w:val="single" w:sz="4" w:space="0" w:color="000000"/>
            </w:tcBorders>
          </w:tcPr>
          <w:p>
            <w:pPr>
              <w:pStyle w:val="TableParagraph"/>
              <w:spacing w:before="42"/>
              <w:ind w:left="9"/>
              <w:rPr>
                <w:rFonts w:ascii="Arial"/>
                <w:b/>
                <w:sz w:val="18"/>
              </w:rPr>
            </w:pPr>
            <w:r>
              <w:rPr>
                <w:rFonts w:ascii="Arial"/>
                <w:b/>
                <w:sz w:val="18"/>
              </w:rPr>
              <w:t>Xpert</w:t>
            </w:r>
            <w:r>
              <w:rPr>
                <w:rFonts w:ascii="Arial"/>
                <w:b/>
                <w:spacing w:val="-4"/>
                <w:sz w:val="18"/>
              </w:rPr>
              <w:t> </w:t>
            </w:r>
            <w:r>
              <w:rPr>
                <w:rFonts w:ascii="Arial"/>
                <w:b/>
                <w:spacing w:val="-2"/>
                <w:sz w:val="18"/>
              </w:rPr>
              <w:t>Negative</w:t>
            </w:r>
          </w:p>
        </w:tc>
        <w:tc>
          <w:tcPr>
            <w:tcW w:w="1760"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5"/>
              <w:rPr>
                <w:sz w:val="18"/>
              </w:rPr>
            </w:pPr>
            <w:r>
              <w:rPr>
                <w:spacing w:val="-10"/>
                <w:sz w:val="18"/>
              </w:rPr>
              <w:t>1</w:t>
            </w:r>
          </w:p>
        </w:tc>
        <w:tc>
          <w:tcPr>
            <w:tcW w:w="2017" w:type="dxa"/>
            <w:tcBorders>
              <w:top w:val="single" w:sz="4" w:space="0" w:color="000000"/>
              <w:left w:val="single" w:sz="4" w:space="0" w:color="000000"/>
              <w:bottom w:val="single" w:sz="4" w:space="0" w:color="000000"/>
              <w:right w:val="single" w:sz="4" w:space="0" w:color="000000"/>
            </w:tcBorders>
          </w:tcPr>
          <w:p>
            <w:pPr>
              <w:pStyle w:val="TableParagraph"/>
              <w:spacing w:before="47"/>
              <w:ind w:left="1" w:right="1"/>
              <w:rPr>
                <w:sz w:val="18"/>
              </w:rPr>
            </w:pPr>
            <w:r>
              <w:rPr>
                <w:spacing w:val="-10"/>
                <w:sz w:val="18"/>
              </w:rPr>
              <w:t>0</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1"/>
              <w:rPr>
                <w:sz w:val="18"/>
              </w:rPr>
            </w:pPr>
            <w:r>
              <w:rPr>
                <w:spacing w:val="-10"/>
                <w:sz w:val="18"/>
              </w:rPr>
              <w:t>1</w:t>
            </w:r>
          </w:p>
        </w:tc>
      </w:tr>
      <w:tr>
        <w:trPr>
          <w:trHeight w:val="302" w:hRule="atLeast"/>
        </w:trPr>
        <w:tc>
          <w:tcPr>
            <w:tcW w:w="632" w:type="dxa"/>
            <w:vMerge/>
            <w:tcBorders>
              <w:top w:val="nil"/>
              <w:left w:val="single" w:sz="4" w:space="0" w:color="000000"/>
              <w:bottom w:val="single" w:sz="4" w:space="0" w:color="000000"/>
              <w:right w:val="single" w:sz="4" w:space="0" w:color="000000"/>
            </w:tcBorders>
            <w:textDirection w:val="btLr"/>
          </w:tcPr>
          <w:p>
            <w:pPr>
              <w:rPr>
                <w:sz w:val="2"/>
                <w:szCs w:val="2"/>
              </w:rPr>
            </w:pPr>
          </w:p>
        </w:tc>
        <w:tc>
          <w:tcPr>
            <w:tcW w:w="1933" w:type="dxa"/>
            <w:tcBorders>
              <w:top w:val="single" w:sz="4" w:space="0" w:color="000000"/>
              <w:left w:val="single" w:sz="4" w:space="0" w:color="000000"/>
              <w:right w:val="single" w:sz="4" w:space="0" w:color="000000"/>
            </w:tcBorders>
          </w:tcPr>
          <w:p>
            <w:pPr>
              <w:pStyle w:val="TableParagraph"/>
              <w:spacing w:before="42"/>
              <w:ind w:left="9" w:right="3"/>
              <w:rPr>
                <w:rFonts w:ascii="Arial"/>
                <w:b/>
                <w:sz w:val="18"/>
              </w:rPr>
            </w:pPr>
            <w:r>
              <w:rPr>
                <w:rFonts w:ascii="Arial"/>
                <w:b/>
                <w:sz w:val="18"/>
              </w:rPr>
              <w:t>Xpert</w:t>
            </w:r>
            <w:r>
              <w:rPr>
                <w:rFonts w:ascii="Arial"/>
                <w:b/>
                <w:spacing w:val="-4"/>
                <w:sz w:val="18"/>
              </w:rPr>
              <w:t> </w:t>
            </w:r>
            <w:r>
              <w:rPr>
                <w:rFonts w:ascii="Arial"/>
                <w:b/>
                <w:spacing w:val="-2"/>
                <w:sz w:val="18"/>
              </w:rPr>
              <w:t>Positive</w:t>
            </w:r>
          </w:p>
        </w:tc>
        <w:tc>
          <w:tcPr>
            <w:tcW w:w="1760" w:type="dxa"/>
            <w:tcBorders>
              <w:top w:val="single" w:sz="4" w:space="0" w:color="000000"/>
              <w:left w:val="single" w:sz="4" w:space="0" w:color="000000"/>
              <w:right w:val="single" w:sz="4" w:space="0" w:color="000000"/>
            </w:tcBorders>
          </w:tcPr>
          <w:p>
            <w:pPr>
              <w:pStyle w:val="TableParagraph"/>
              <w:spacing w:before="47"/>
              <w:ind w:left="9"/>
              <w:rPr>
                <w:sz w:val="18"/>
              </w:rPr>
            </w:pPr>
            <w:r>
              <w:rPr>
                <w:spacing w:val="-5"/>
                <w:sz w:val="18"/>
              </w:rPr>
              <w:t>65</w:t>
            </w:r>
          </w:p>
        </w:tc>
        <w:tc>
          <w:tcPr>
            <w:tcW w:w="2017" w:type="dxa"/>
            <w:tcBorders>
              <w:top w:val="single" w:sz="4" w:space="0" w:color="000000"/>
              <w:left w:val="single" w:sz="4" w:space="0" w:color="000000"/>
              <w:right w:val="single" w:sz="4" w:space="0" w:color="000000"/>
            </w:tcBorders>
          </w:tcPr>
          <w:p>
            <w:pPr>
              <w:pStyle w:val="TableParagraph"/>
              <w:spacing w:before="47"/>
              <w:ind w:left="1" w:right="1"/>
              <w:rPr>
                <w:sz w:val="18"/>
              </w:rPr>
            </w:pPr>
            <w:r>
              <w:rPr>
                <w:spacing w:val="-5"/>
                <w:sz w:val="18"/>
              </w:rPr>
              <w:t>7*</w:t>
            </w:r>
          </w:p>
        </w:tc>
        <w:tc>
          <w:tcPr>
            <w:tcW w:w="1580" w:type="dxa"/>
            <w:tcBorders>
              <w:top w:val="single" w:sz="4" w:space="0" w:color="000000"/>
              <w:left w:val="single" w:sz="4" w:space="0" w:color="000000"/>
              <w:right w:val="single" w:sz="4" w:space="0" w:color="000000"/>
            </w:tcBorders>
          </w:tcPr>
          <w:p>
            <w:pPr>
              <w:pStyle w:val="TableParagraph"/>
              <w:spacing w:before="47"/>
              <w:ind w:left="5"/>
              <w:rPr>
                <w:sz w:val="18"/>
              </w:rPr>
            </w:pPr>
            <w:r>
              <w:rPr>
                <w:spacing w:val="-5"/>
                <w:sz w:val="18"/>
              </w:rPr>
              <w:t>72</w:t>
            </w:r>
          </w:p>
        </w:tc>
      </w:tr>
      <w:tr>
        <w:trPr>
          <w:trHeight w:val="299" w:hRule="atLeast"/>
        </w:trPr>
        <w:tc>
          <w:tcPr>
            <w:tcW w:w="632" w:type="dxa"/>
            <w:vMerge/>
            <w:tcBorders>
              <w:top w:val="nil"/>
              <w:left w:val="single" w:sz="4" w:space="0" w:color="000000"/>
              <w:bottom w:val="single" w:sz="4" w:space="0" w:color="000000"/>
              <w:right w:val="single" w:sz="4" w:space="0" w:color="000000"/>
            </w:tcBorders>
            <w:textDirection w:val="btLr"/>
          </w:tcPr>
          <w:p>
            <w:pPr>
              <w:rPr>
                <w:sz w:val="2"/>
                <w:szCs w:val="2"/>
              </w:rPr>
            </w:pPr>
          </w:p>
        </w:tc>
        <w:tc>
          <w:tcPr>
            <w:tcW w:w="1933" w:type="dxa"/>
            <w:tcBorders>
              <w:left w:val="single" w:sz="4" w:space="0" w:color="000000"/>
              <w:bottom w:val="single" w:sz="4" w:space="0" w:color="000000"/>
              <w:right w:val="single" w:sz="4" w:space="0" w:color="000000"/>
            </w:tcBorders>
          </w:tcPr>
          <w:p>
            <w:pPr>
              <w:pStyle w:val="TableParagraph"/>
              <w:spacing w:before="40"/>
              <w:ind w:left="9"/>
              <w:rPr>
                <w:rFonts w:ascii="Arial"/>
                <w:b/>
                <w:sz w:val="18"/>
              </w:rPr>
            </w:pPr>
            <w:r>
              <w:rPr>
                <w:rFonts w:ascii="Arial"/>
                <w:b/>
                <w:spacing w:val="-2"/>
                <w:sz w:val="18"/>
              </w:rPr>
              <w:t>Total</w:t>
            </w:r>
          </w:p>
        </w:tc>
        <w:tc>
          <w:tcPr>
            <w:tcW w:w="1760" w:type="dxa"/>
            <w:tcBorders>
              <w:left w:val="single" w:sz="4" w:space="0" w:color="000000"/>
              <w:bottom w:val="single" w:sz="4" w:space="0" w:color="000000"/>
              <w:right w:val="single" w:sz="4" w:space="0" w:color="000000"/>
            </w:tcBorders>
          </w:tcPr>
          <w:p>
            <w:pPr>
              <w:pStyle w:val="TableParagraph"/>
              <w:spacing w:before="40"/>
              <w:ind w:left="9"/>
              <w:rPr>
                <w:rFonts w:ascii="Arial"/>
                <w:b/>
                <w:sz w:val="18"/>
              </w:rPr>
            </w:pPr>
            <w:r>
              <w:rPr>
                <w:rFonts w:ascii="Arial"/>
                <w:b/>
                <w:spacing w:val="-5"/>
                <w:sz w:val="18"/>
              </w:rPr>
              <w:t>66</w:t>
            </w:r>
          </w:p>
        </w:tc>
        <w:tc>
          <w:tcPr>
            <w:tcW w:w="2017" w:type="dxa"/>
            <w:tcBorders>
              <w:left w:val="single" w:sz="4" w:space="0" w:color="000000"/>
              <w:bottom w:val="single" w:sz="4" w:space="0" w:color="000000"/>
              <w:right w:val="single" w:sz="4" w:space="0" w:color="000000"/>
            </w:tcBorders>
          </w:tcPr>
          <w:p>
            <w:pPr>
              <w:pStyle w:val="TableParagraph"/>
              <w:spacing w:before="40"/>
              <w:ind w:left="2" w:right="1"/>
              <w:rPr>
                <w:rFonts w:ascii="Arial"/>
                <w:b/>
                <w:sz w:val="18"/>
              </w:rPr>
            </w:pPr>
            <w:r>
              <w:rPr>
                <w:rFonts w:ascii="Arial"/>
                <w:b/>
                <w:spacing w:val="-5"/>
                <w:sz w:val="18"/>
              </w:rPr>
              <w:t>94</w:t>
            </w:r>
          </w:p>
        </w:tc>
        <w:tc>
          <w:tcPr>
            <w:tcW w:w="1580" w:type="dxa"/>
            <w:tcBorders>
              <w:left w:val="single" w:sz="4" w:space="0" w:color="000000"/>
              <w:bottom w:val="single" w:sz="4" w:space="0" w:color="000000"/>
              <w:right w:val="single" w:sz="4" w:space="0" w:color="000000"/>
            </w:tcBorders>
          </w:tcPr>
          <w:p>
            <w:pPr>
              <w:pStyle w:val="TableParagraph"/>
              <w:spacing w:before="40"/>
              <w:ind w:left="5"/>
              <w:rPr>
                <w:rFonts w:ascii="Arial"/>
                <w:b/>
                <w:sz w:val="18"/>
              </w:rPr>
            </w:pPr>
            <w:r>
              <w:rPr>
                <w:rFonts w:ascii="Arial"/>
                <w:b/>
                <w:spacing w:val="-5"/>
                <w:sz w:val="18"/>
              </w:rPr>
              <w:t>160</w:t>
            </w:r>
          </w:p>
        </w:tc>
      </w:tr>
    </w:tbl>
    <w:p>
      <w:pPr>
        <w:spacing w:before="0"/>
        <w:ind w:left="153" w:right="172" w:firstLine="0"/>
        <w:jc w:val="left"/>
        <w:rPr>
          <w:rFonts w:ascii="Arial"/>
          <w:i/>
          <w:sz w:val="18"/>
        </w:rPr>
      </w:pPr>
      <w:r>
        <w:rPr>
          <w:rFonts w:ascii="Arial"/>
          <w:i/>
          <w:sz w:val="18"/>
        </w:rPr>
        <w:t>*7</w:t>
      </w:r>
      <w:r>
        <w:rPr>
          <w:rFonts w:ascii="Arial"/>
          <w:i/>
          <w:spacing w:val="31"/>
          <w:sz w:val="18"/>
        </w:rPr>
        <w:t> </w:t>
      </w:r>
      <w:r>
        <w:rPr>
          <w:rFonts w:ascii="Arial"/>
          <w:i/>
          <w:sz w:val="18"/>
        </w:rPr>
        <w:t>cases</w:t>
      </w:r>
      <w:r>
        <w:rPr>
          <w:rFonts w:ascii="Arial"/>
          <w:i/>
          <w:spacing w:val="31"/>
          <w:sz w:val="18"/>
        </w:rPr>
        <w:t> </w:t>
      </w:r>
      <w:r>
        <w:rPr>
          <w:rFonts w:ascii="Arial"/>
          <w:i/>
          <w:sz w:val="18"/>
        </w:rPr>
        <w:t>had</w:t>
      </w:r>
      <w:r>
        <w:rPr>
          <w:rFonts w:ascii="Arial"/>
          <w:i/>
          <w:spacing w:val="31"/>
          <w:sz w:val="18"/>
        </w:rPr>
        <w:t> </w:t>
      </w:r>
      <w:r>
        <w:rPr>
          <w:rFonts w:ascii="Arial"/>
          <w:i/>
          <w:sz w:val="18"/>
        </w:rPr>
        <w:t>Xpert</w:t>
      </w:r>
      <w:r>
        <w:rPr>
          <w:rFonts w:ascii="Arial"/>
          <w:i/>
          <w:spacing w:val="31"/>
          <w:sz w:val="18"/>
        </w:rPr>
        <w:t> </w:t>
      </w:r>
      <w:r>
        <w:rPr>
          <w:rFonts w:ascii="Arial"/>
          <w:i/>
          <w:sz w:val="18"/>
        </w:rPr>
        <w:t>tests</w:t>
      </w:r>
      <w:r>
        <w:rPr>
          <w:rFonts w:ascii="Arial"/>
          <w:i/>
          <w:spacing w:val="32"/>
          <w:sz w:val="18"/>
        </w:rPr>
        <w:t> </w:t>
      </w:r>
      <w:r>
        <w:rPr>
          <w:rFonts w:ascii="Arial"/>
          <w:i/>
          <w:sz w:val="18"/>
        </w:rPr>
        <w:t>done</w:t>
      </w:r>
      <w:r>
        <w:rPr>
          <w:rFonts w:ascii="Arial"/>
          <w:i/>
          <w:spacing w:val="31"/>
          <w:sz w:val="18"/>
        </w:rPr>
        <w:t> </w:t>
      </w:r>
      <w:r>
        <w:rPr>
          <w:rFonts w:ascii="Arial"/>
          <w:i/>
          <w:sz w:val="18"/>
        </w:rPr>
        <w:t>despite</w:t>
      </w:r>
      <w:r>
        <w:rPr>
          <w:rFonts w:ascii="Arial"/>
          <w:i/>
          <w:spacing w:val="31"/>
          <w:sz w:val="18"/>
        </w:rPr>
        <w:t> </w:t>
      </w:r>
      <w:r>
        <w:rPr>
          <w:rFonts w:ascii="Arial"/>
          <w:i/>
          <w:sz w:val="18"/>
        </w:rPr>
        <w:t>negative</w:t>
      </w:r>
      <w:r>
        <w:rPr>
          <w:rFonts w:ascii="Arial"/>
          <w:i/>
          <w:spacing w:val="31"/>
          <w:sz w:val="18"/>
        </w:rPr>
        <w:t> </w:t>
      </w:r>
      <w:r>
        <w:rPr>
          <w:rFonts w:ascii="Arial"/>
          <w:i/>
          <w:sz w:val="18"/>
        </w:rPr>
        <w:t>smear</w:t>
      </w:r>
      <w:r>
        <w:rPr>
          <w:rFonts w:ascii="Arial"/>
          <w:i/>
          <w:spacing w:val="30"/>
          <w:sz w:val="18"/>
        </w:rPr>
        <w:t> </w:t>
      </w:r>
      <w:r>
        <w:rPr>
          <w:rFonts w:ascii="Arial"/>
          <w:i/>
          <w:sz w:val="18"/>
        </w:rPr>
        <w:t>microscopy,</w:t>
      </w:r>
      <w:r>
        <w:rPr>
          <w:rFonts w:ascii="Arial"/>
          <w:i/>
          <w:spacing w:val="31"/>
          <w:sz w:val="18"/>
        </w:rPr>
        <w:t> </w:t>
      </w:r>
      <w:r>
        <w:rPr>
          <w:rFonts w:ascii="Arial"/>
          <w:i/>
          <w:sz w:val="18"/>
        </w:rPr>
        <w:t>1</w:t>
      </w:r>
      <w:r>
        <w:rPr>
          <w:rFonts w:ascii="Arial"/>
          <w:i/>
          <w:spacing w:val="31"/>
          <w:sz w:val="18"/>
        </w:rPr>
        <w:t> </w:t>
      </w:r>
      <w:r>
        <w:rPr>
          <w:rFonts w:ascii="Arial"/>
          <w:i/>
          <w:sz w:val="18"/>
        </w:rPr>
        <w:t>had</w:t>
      </w:r>
      <w:r>
        <w:rPr>
          <w:rFonts w:ascii="Arial"/>
          <w:i/>
          <w:spacing w:val="31"/>
          <w:sz w:val="18"/>
        </w:rPr>
        <w:t> </w:t>
      </w:r>
      <w:r>
        <w:rPr>
          <w:rFonts w:ascii="Arial"/>
          <w:i/>
          <w:sz w:val="18"/>
        </w:rPr>
        <w:t>both</w:t>
      </w:r>
      <w:r>
        <w:rPr>
          <w:rFonts w:ascii="Arial"/>
          <w:i/>
          <w:spacing w:val="31"/>
          <w:sz w:val="18"/>
        </w:rPr>
        <w:t> </w:t>
      </w:r>
      <w:r>
        <w:rPr>
          <w:rFonts w:ascii="Arial"/>
          <w:i/>
          <w:sz w:val="18"/>
        </w:rPr>
        <w:t>morning</w:t>
      </w:r>
      <w:r>
        <w:rPr>
          <w:rFonts w:ascii="Arial"/>
          <w:i/>
          <w:spacing w:val="31"/>
          <w:sz w:val="18"/>
        </w:rPr>
        <w:t> </w:t>
      </w:r>
      <w:r>
        <w:rPr>
          <w:rFonts w:ascii="Arial"/>
          <w:i/>
          <w:sz w:val="18"/>
        </w:rPr>
        <w:t>and</w:t>
      </w:r>
      <w:r>
        <w:rPr>
          <w:rFonts w:ascii="Arial"/>
          <w:i/>
          <w:spacing w:val="31"/>
          <w:sz w:val="18"/>
        </w:rPr>
        <w:t> </w:t>
      </w:r>
      <w:r>
        <w:rPr>
          <w:rFonts w:ascii="Arial"/>
          <w:i/>
          <w:sz w:val="18"/>
        </w:rPr>
        <w:t>spot</w:t>
      </w:r>
      <w:r>
        <w:rPr>
          <w:rFonts w:ascii="Arial"/>
          <w:i/>
          <w:spacing w:val="31"/>
          <w:sz w:val="18"/>
        </w:rPr>
        <w:t> </w:t>
      </w:r>
      <w:r>
        <w:rPr>
          <w:rFonts w:ascii="Arial"/>
          <w:i/>
          <w:sz w:val="18"/>
        </w:rPr>
        <w:t>samples contaminated, and 6 were not done according to protocol</w:t>
      </w:r>
    </w:p>
    <w:p>
      <w:pPr>
        <w:spacing w:after="0"/>
        <w:jc w:val="left"/>
        <w:rPr>
          <w:rFonts w:ascii="Arial"/>
          <w:i/>
          <w:sz w:val="18"/>
        </w:rPr>
        <w:sectPr>
          <w:pgSz w:w="10380" w:h="13960"/>
          <w:pgMar w:header="0" w:footer="997" w:top="680" w:bottom="1260" w:left="566" w:right="566"/>
        </w:sectPr>
      </w:pPr>
    </w:p>
    <w:p>
      <w:pPr>
        <w:pStyle w:val="Heading5"/>
        <w:numPr>
          <w:ilvl w:val="2"/>
          <w:numId w:val="19"/>
        </w:numPr>
        <w:tabs>
          <w:tab w:pos="754" w:val="left" w:leader="none"/>
        </w:tabs>
        <w:spacing w:line="240" w:lineRule="auto" w:before="77" w:after="0"/>
        <w:ind w:left="754" w:right="0" w:hanging="601"/>
        <w:jc w:val="left"/>
      </w:pPr>
      <w:bookmarkStart w:name="_TOC_250058" w:id="81"/>
      <w:r>
        <w:rPr/>
        <w:t>HIV</w:t>
      </w:r>
      <w:r>
        <w:rPr>
          <w:spacing w:val="-4"/>
        </w:rPr>
        <w:t> </w:t>
      </w:r>
      <w:r>
        <w:rPr/>
        <w:t>Status</w:t>
      </w:r>
      <w:r>
        <w:rPr>
          <w:spacing w:val="-2"/>
        </w:rPr>
        <w:t> </w:t>
      </w:r>
      <w:r>
        <w:rPr/>
        <w:t>of</w:t>
      </w:r>
      <w:r>
        <w:rPr>
          <w:spacing w:val="-3"/>
        </w:rPr>
        <w:t> </w:t>
      </w:r>
      <w:r>
        <w:rPr/>
        <w:t>the</w:t>
      </w:r>
      <w:r>
        <w:rPr>
          <w:spacing w:val="-1"/>
        </w:rPr>
        <w:t> </w:t>
      </w:r>
      <w:r>
        <w:rPr/>
        <w:t>prevalent</w:t>
      </w:r>
      <w:r>
        <w:rPr>
          <w:spacing w:val="-3"/>
        </w:rPr>
        <w:t> </w:t>
      </w:r>
      <w:bookmarkEnd w:id="81"/>
      <w:r>
        <w:rPr>
          <w:spacing w:val="-4"/>
        </w:rPr>
        <w:t>cases</w:t>
      </w:r>
    </w:p>
    <w:p>
      <w:pPr>
        <w:pStyle w:val="BodyText"/>
        <w:spacing w:before="272"/>
        <w:ind w:left="153" w:right="172"/>
      </w:pPr>
      <w:r>
        <w:rPr/>
        <w:t>Out of 160 prevalent B+ PTB cases, 145 (90.1%) took an HIV test (see Table 25). The HIV test</w:t>
      </w:r>
      <w:r>
        <w:rPr>
          <w:spacing w:val="-3"/>
        </w:rPr>
        <w:t> </w:t>
      </w:r>
      <w:r>
        <w:rPr/>
        <w:t>acceptance</w:t>
      </w:r>
      <w:r>
        <w:rPr>
          <w:spacing w:val="-2"/>
        </w:rPr>
        <w:t> </w:t>
      </w:r>
      <w:r>
        <w:rPr/>
        <w:t>rate</w:t>
      </w:r>
      <w:r>
        <w:rPr>
          <w:spacing w:val="-3"/>
        </w:rPr>
        <w:t> </w:t>
      </w:r>
      <w:r>
        <w:rPr/>
        <w:t>in</w:t>
      </w:r>
      <w:r>
        <w:rPr>
          <w:spacing w:val="-3"/>
        </w:rPr>
        <w:t> </w:t>
      </w:r>
      <w:r>
        <w:rPr/>
        <w:t>this</w:t>
      </w:r>
      <w:r>
        <w:rPr>
          <w:spacing w:val="-3"/>
        </w:rPr>
        <w:t> </w:t>
      </w:r>
      <w:r>
        <w:rPr/>
        <w:t>study</w:t>
      </w:r>
      <w:r>
        <w:rPr>
          <w:spacing w:val="-7"/>
        </w:rPr>
        <w:t> </w:t>
      </w:r>
      <w:r>
        <w:rPr/>
        <w:t>is</w:t>
      </w:r>
      <w:r>
        <w:rPr>
          <w:spacing w:val="-3"/>
        </w:rPr>
        <w:t> </w:t>
      </w:r>
      <w:r>
        <w:rPr/>
        <w:t>comparable</w:t>
      </w:r>
      <w:r>
        <w:rPr>
          <w:spacing w:val="-3"/>
        </w:rPr>
        <w:t> </w:t>
      </w:r>
      <w:r>
        <w:rPr/>
        <w:t>to</w:t>
      </w:r>
      <w:r>
        <w:rPr>
          <w:spacing w:val="-3"/>
        </w:rPr>
        <w:t> </w:t>
      </w:r>
      <w:r>
        <w:rPr/>
        <w:t>the</w:t>
      </w:r>
      <w:r>
        <w:rPr>
          <w:spacing w:val="-3"/>
        </w:rPr>
        <w:t> </w:t>
      </w:r>
      <w:r>
        <w:rPr/>
        <w:t>91.0%</w:t>
      </w:r>
      <w:r>
        <w:rPr>
          <w:spacing w:val="-4"/>
        </w:rPr>
        <w:t> </w:t>
      </w:r>
      <w:r>
        <w:rPr/>
        <w:t>reported</w:t>
      </w:r>
      <w:r>
        <w:rPr>
          <w:spacing w:val="-3"/>
        </w:rPr>
        <w:t> </w:t>
      </w:r>
      <w:r>
        <w:rPr/>
        <w:t>among</w:t>
      </w:r>
      <w:r>
        <w:rPr>
          <w:spacing w:val="-5"/>
        </w:rPr>
        <w:t> </w:t>
      </w:r>
      <w:r>
        <w:rPr/>
        <w:t>the</w:t>
      </w:r>
      <w:r>
        <w:rPr>
          <w:spacing w:val="-3"/>
        </w:rPr>
        <w:t> </w:t>
      </w:r>
      <w:r>
        <w:rPr/>
        <w:t>2014</w:t>
      </w:r>
      <w:r>
        <w:rPr>
          <w:spacing w:val="-3"/>
        </w:rPr>
        <w:t> </w:t>
      </w:r>
      <w:r>
        <w:rPr/>
        <w:t>NTLP TB cohort</w:t>
      </w:r>
      <w:r>
        <w:rPr>
          <w:vertAlign w:val="superscript"/>
        </w:rPr>
        <w:t>30</w:t>
      </w:r>
      <w:r>
        <w:rPr>
          <w:vertAlign w:val="baseline"/>
        </w:rPr>
        <w:t>. Just like with those eligible for sputum collection, the observed HIV test acceptance rate was higher among men than women (92.5% vs. 85.0%), and more among rural than urban residents (91.3% vs. 90.0%).</w:t>
      </w:r>
    </w:p>
    <w:p>
      <w:pPr>
        <w:pStyle w:val="BodyText"/>
      </w:pPr>
    </w:p>
    <w:p>
      <w:pPr>
        <w:pStyle w:val="BodyText"/>
        <w:ind w:left="153" w:right="326"/>
      </w:pPr>
      <w:r>
        <w:rPr/>
        <w:t>Of</w:t>
      </w:r>
      <w:r>
        <w:rPr>
          <w:spacing w:val="-3"/>
        </w:rPr>
        <w:t> </w:t>
      </w:r>
      <w:r>
        <w:rPr/>
        <w:t>the</w:t>
      </w:r>
      <w:r>
        <w:rPr>
          <w:spacing w:val="-2"/>
        </w:rPr>
        <w:t> </w:t>
      </w:r>
      <w:r>
        <w:rPr/>
        <w:t>145</w:t>
      </w:r>
      <w:r>
        <w:rPr>
          <w:spacing w:val="-3"/>
        </w:rPr>
        <w:t> </w:t>
      </w:r>
      <w:r>
        <w:rPr/>
        <w:t>who</w:t>
      </w:r>
      <w:r>
        <w:rPr>
          <w:spacing w:val="-3"/>
        </w:rPr>
        <w:t> </w:t>
      </w:r>
      <w:r>
        <w:rPr/>
        <w:t>took</w:t>
      </w:r>
      <w:r>
        <w:rPr>
          <w:spacing w:val="-2"/>
        </w:rPr>
        <w:t> </w:t>
      </w:r>
      <w:r>
        <w:rPr/>
        <w:t>the</w:t>
      </w:r>
      <w:r>
        <w:rPr>
          <w:spacing w:val="-1"/>
        </w:rPr>
        <w:t> </w:t>
      </w:r>
      <w:r>
        <w:rPr/>
        <w:t>test,</w:t>
      </w:r>
      <w:r>
        <w:rPr>
          <w:spacing w:val="-2"/>
        </w:rPr>
        <w:t> </w:t>
      </w:r>
      <w:r>
        <w:rPr/>
        <w:t>39</w:t>
      </w:r>
      <w:r>
        <w:rPr>
          <w:spacing w:val="-2"/>
        </w:rPr>
        <w:t> </w:t>
      </w:r>
      <w:r>
        <w:rPr/>
        <w:t>(26.9%)</w:t>
      </w:r>
      <w:r>
        <w:rPr>
          <w:spacing w:val="-3"/>
        </w:rPr>
        <w:t> </w:t>
      </w:r>
      <w:r>
        <w:rPr/>
        <w:t>were</w:t>
      </w:r>
      <w:r>
        <w:rPr>
          <w:spacing w:val="-4"/>
        </w:rPr>
        <w:t> </w:t>
      </w:r>
      <w:r>
        <w:rPr/>
        <w:t>found</w:t>
      </w:r>
      <w:r>
        <w:rPr>
          <w:spacing w:val="-2"/>
        </w:rPr>
        <w:t> </w:t>
      </w:r>
      <w:r>
        <w:rPr/>
        <w:t>to</w:t>
      </w:r>
      <w:r>
        <w:rPr>
          <w:spacing w:val="-2"/>
        </w:rPr>
        <w:t> </w:t>
      </w:r>
      <w:r>
        <w:rPr/>
        <w:t>be</w:t>
      </w:r>
      <w:r>
        <w:rPr>
          <w:spacing w:val="-2"/>
        </w:rPr>
        <w:t> </w:t>
      </w:r>
      <w:r>
        <w:rPr/>
        <w:t>HIV-positive.</w:t>
      </w:r>
      <w:r>
        <w:rPr>
          <w:spacing w:val="-2"/>
        </w:rPr>
        <w:t> </w:t>
      </w:r>
      <w:r>
        <w:rPr/>
        <w:t>The</w:t>
      </w:r>
      <w:r>
        <w:rPr>
          <w:spacing w:val="-3"/>
        </w:rPr>
        <w:t> </w:t>
      </w:r>
      <w:r>
        <w:rPr/>
        <w:t>proportion</w:t>
      </w:r>
      <w:r>
        <w:rPr>
          <w:spacing w:val="-2"/>
        </w:rPr>
        <w:t> </w:t>
      </w:r>
      <w:r>
        <w:rPr/>
        <w:t>of HIV-positive of 26.9% observed in this study is less than that observed in the routine surveillance data (48%).</w:t>
      </w:r>
      <w:r>
        <w:rPr>
          <w:vertAlign w:val="superscript"/>
        </w:rPr>
        <w:t>31</w:t>
      </w:r>
    </w:p>
    <w:p>
      <w:pPr>
        <w:pStyle w:val="BodyText"/>
        <w:spacing w:before="1"/>
      </w:pPr>
    </w:p>
    <w:p>
      <w:pPr>
        <w:pStyle w:val="BodyText"/>
        <w:ind w:left="153" w:right="172"/>
      </w:pPr>
      <w:r>
        <w:rPr/>
        <w:t>HIV among</w:t>
      </w:r>
      <w:r>
        <w:rPr>
          <w:spacing w:val="-1"/>
        </w:rPr>
        <w:t> </w:t>
      </w:r>
      <w:r>
        <w:rPr/>
        <w:t>B+</w:t>
      </w:r>
      <w:r>
        <w:rPr>
          <w:spacing w:val="-1"/>
        </w:rPr>
        <w:t> </w:t>
      </w:r>
      <w:r>
        <w:rPr/>
        <w:t>cases in this study</w:t>
      </w:r>
      <w:r>
        <w:rPr>
          <w:spacing w:val="-6"/>
        </w:rPr>
        <w:t> </w:t>
      </w:r>
      <w:r>
        <w:rPr/>
        <w:t>was more</w:t>
      </w:r>
      <w:r>
        <w:rPr>
          <w:spacing w:val="-1"/>
        </w:rPr>
        <w:t> </w:t>
      </w:r>
      <w:r>
        <w:rPr/>
        <w:t>prevalent among</w:t>
      </w:r>
      <w:r>
        <w:rPr>
          <w:spacing w:val="-2"/>
        </w:rPr>
        <w:t> </w:t>
      </w:r>
      <w:r>
        <w:rPr/>
        <w:t>women than men (29.4%</w:t>
      </w:r>
      <w:r>
        <w:rPr>
          <w:spacing w:val="-1"/>
        </w:rPr>
        <w:t> </w:t>
      </w:r>
      <w:r>
        <w:rPr/>
        <w:t>vs. 26.1%); and among urban than rural residents (33.5% vs. 22.2%). The proportion HIV- positive</w:t>
      </w:r>
      <w:r>
        <w:rPr>
          <w:spacing w:val="-3"/>
        </w:rPr>
        <w:t> </w:t>
      </w:r>
      <w:r>
        <w:rPr/>
        <w:t>was</w:t>
      </w:r>
      <w:r>
        <w:rPr>
          <w:spacing w:val="-3"/>
        </w:rPr>
        <w:t> </w:t>
      </w:r>
      <w:r>
        <w:rPr/>
        <w:t>highest</w:t>
      </w:r>
      <w:r>
        <w:rPr>
          <w:spacing w:val="-3"/>
        </w:rPr>
        <w:t> </w:t>
      </w:r>
      <w:r>
        <w:rPr/>
        <w:t>33.4%</w:t>
      </w:r>
      <w:r>
        <w:rPr>
          <w:spacing w:val="-4"/>
        </w:rPr>
        <w:t> </w:t>
      </w:r>
      <w:r>
        <w:rPr/>
        <w:t>among</w:t>
      </w:r>
      <w:r>
        <w:rPr>
          <w:spacing w:val="-3"/>
        </w:rPr>
        <w:t> </w:t>
      </w:r>
      <w:r>
        <w:rPr/>
        <w:t>the</w:t>
      </w:r>
      <w:r>
        <w:rPr>
          <w:spacing w:val="-2"/>
        </w:rPr>
        <w:t> </w:t>
      </w:r>
      <w:r>
        <w:rPr/>
        <w:t>group</w:t>
      </w:r>
      <w:r>
        <w:rPr>
          <w:spacing w:val="-4"/>
        </w:rPr>
        <w:t> </w:t>
      </w:r>
      <w:r>
        <w:rPr/>
        <w:t>aged</w:t>
      </w:r>
      <w:r>
        <w:rPr>
          <w:spacing w:val="-1"/>
        </w:rPr>
        <w:t> </w:t>
      </w:r>
      <w:r>
        <w:rPr/>
        <w:t>45-54</w:t>
      </w:r>
      <w:r>
        <w:rPr>
          <w:spacing w:val="-1"/>
        </w:rPr>
        <w:t> </w:t>
      </w:r>
      <w:r>
        <w:rPr/>
        <w:t>years</w:t>
      </w:r>
      <w:r>
        <w:rPr>
          <w:spacing w:val="-2"/>
        </w:rPr>
        <w:t> </w:t>
      </w:r>
      <w:r>
        <w:rPr/>
        <w:t>followed</w:t>
      </w:r>
      <w:r>
        <w:rPr>
          <w:spacing w:val="-3"/>
        </w:rPr>
        <w:t> </w:t>
      </w:r>
      <w:r>
        <w:rPr/>
        <w:t>by</w:t>
      </w:r>
      <w:r>
        <w:rPr>
          <w:spacing w:val="-6"/>
        </w:rPr>
        <w:t> </w:t>
      </w:r>
      <w:r>
        <w:rPr/>
        <w:t>those</w:t>
      </w:r>
      <w:r>
        <w:rPr>
          <w:spacing w:val="-3"/>
        </w:rPr>
        <w:t> </w:t>
      </w:r>
      <w:r>
        <w:rPr/>
        <w:t>aged</w:t>
      </w:r>
      <w:r>
        <w:rPr>
          <w:spacing w:val="-3"/>
        </w:rPr>
        <w:t> </w:t>
      </w:r>
      <w:r>
        <w:rPr/>
        <w:t>35</w:t>
      </w:r>
      <w:r>
        <w:rPr>
          <w:spacing w:val="-1"/>
        </w:rPr>
        <w:t> </w:t>
      </w:r>
      <w:r>
        <w:rPr/>
        <w:t>– 44 years (27.8%).</w:t>
      </w:r>
    </w:p>
    <w:p>
      <w:pPr>
        <w:pStyle w:val="BodyText"/>
        <w:spacing w:before="3"/>
      </w:pPr>
    </w:p>
    <w:p>
      <w:pPr>
        <w:spacing w:before="0"/>
        <w:ind w:left="153" w:right="0" w:firstLine="0"/>
        <w:jc w:val="left"/>
        <w:rPr>
          <w:rFonts w:ascii="Arial"/>
          <w:b/>
          <w:sz w:val="22"/>
        </w:rPr>
      </w:pPr>
      <w:r>
        <w:rPr>
          <w:rFonts w:ascii="Arial"/>
          <w:b/>
          <w:sz w:val="22"/>
        </w:rPr>
        <w:t>Table</w:t>
      </w:r>
      <w:r>
        <w:rPr>
          <w:rFonts w:ascii="Arial"/>
          <w:b/>
          <w:spacing w:val="-5"/>
          <w:sz w:val="22"/>
        </w:rPr>
        <w:t> </w:t>
      </w:r>
      <w:r>
        <w:rPr>
          <w:rFonts w:ascii="Arial"/>
          <w:b/>
          <w:sz w:val="22"/>
        </w:rPr>
        <w:t>25:</w:t>
      </w:r>
      <w:r>
        <w:rPr>
          <w:rFonts w:ascii="Arial"/>
          <w:b/>
          <w:spacing w:val="-2"/>
          <w:sz w:val="22"/>
        </w:rPr>
        <w:t> </w:t>
      </w:r>
      <w:r>
        <w:rPr>
          <w:rFonts w:ascii="Arial"/>
          <w:b/>
          <w:sz w:val="22"/>
        </w:rPr>
        <w:t>HIV</w:t>
      </w:r>
      <w:r>
        <w:rPr>
          <w:rFonts w:ascii="Arial"/>
          <w:b/>
          <w:spacing w:val="-5"/>
          <w:sz w:val="22"/>
        </w:rPr>
        <w:t> </w:t>
      </w:r>
      <w:r>
        <w:rPr>
          <w:rFonts w:ascii="Arial"/>
          <w:b/>
          <w:sz w:val="22"/>
        </w:rPr>
        <w:t>status</w:t>
      </w:r>
      <w:r>
        <w:rPr>
          <w:rFonts w:ascii="Arial"/>
          <w:b/>
          <w:spacing w:val="-3"/>
          <w:sz w:val="22"/>
        </w:rPr>
        <w:t> </w:t>
      </w:r>
      <w:r>
        <w:rPr>
          <w:rFonts w:ascii="Arial"/>
          <w:b/>
          <w:sz w:val="22"/>
        </w:rPr>
        <w:t>of</w:t>
      </w:r>
      <w:r>
        <w:rPr>
          <w:rFonts w:ascii="Arial"/>
          <w:b/>
          <w:spacing w:val="-4"/>
          <w:sz w:val="22"/>
        </w:rPr>
        <w:t> </w:t>
      </w:r>
      <w:r>
        <w:rPr>
          <w:rFonts w:ascii="Arial"/>
          <w:b/>
          <w:sz w:val="22"/>
        </w:rPr>
        <w:t>prevalent</w:t>
      </w:r>
      <w:r>
        <w:rPr>
          <w:rFonts w:ascii="Arial"/>
          <w:b/>
          <w:spacing w:val="-1"/>
          <w:sz w:val="22"/>
        </w:rPr>
        <w:t> </w:t>
      </w:r>
      <w:r>
        <w:rPr>
          <w:rFonts w:ascii="Arial"/>
          <w:b/>
          <w:sz w:val="22"/>
        </w:rPr>
        <w:t>B+</w:t>
      </w:r>
      <w:r>
        <w:rPr>
          <w:rFonts w:ascii="Arial"/>
          <w:b/>
          <w:spacing w:val="-4"/>
          <w:sz w:val="22"/>
        </w:rPr>
        <w:t> </w:t>
      </w:r>
      <w:r>
        <w:rPr>
          <w:rFonts w:ascii="Arial"/>
          <w:b/>
          <w:sz w:val="22"/>
        </w:rPr>
        <w:t>cases</w:t>
      </w:r>
      <w:r>
        <w:rPr>
          <w:rFonts w:ascii="Arial"/>
          <w:b/>
          <w:spacing w:val="-3"/>
          <w:sz w:val="22"/>
        </w:rPr>
        <w:t> </w:t>
      </w:r>
      <w:r>
        <w:rPr>
          <w:rFonts w:ascii="Arial"/>
          <w:b/>
          <w:sz w:val="22"/>
        </w:rPr>
        <w:t>by</w:t>
      </w:r>
      <w:r>
        <w:rPr>
          <w:rFonts w:ascii="Arial"/>
          <w:b/>
          <w:spacing w:val="-7"/>
          <w:sz w:val="22"/>
        </w:rPr>
        <w:t> </w:t>
      </w:r>
      <w:r>
        <w:rPr>
          <w:rFonts w:ascii="Arial"/>
          <w:b/>
          <w:sz w:val="22"/>
        </w:rPr>
        <w:t>sex,</w:t>
      </w:r>
      <w:r>
        <w:rPr>
          <w:rFonts w:ascii="Arial"/>
          <w:b/>
          <w:spacing w:val="-1"/>
          <w:sz w:val="22"/>
        </w:rPr>
        <w:t> </w:t>
      </w:r>
      <w:r>
        <w:rPr>
          <w:rFonts w:ascii="Arial"/>
          <w:b/>
          <w:sz w:val="22"/>
        </w:rPr>
        <w:t>age</w:t>
      </w:r>
      <w:r>
        <w:rPr>
          <w:rFonts w:ascii="Arial"/>
          <w:b/>
          <w:spacing w:val="-4"/>
          <w:sz w:val="22"/>
        </w:rPr>
        <w:t> </w:t>
      </w:r>
      <w:r>
        <w:rPr>
          <w:rFonts w:ascii="Arial"/>
          <w:b/>
          <w:sz w:val="22"/>
        </w:rPr>
        <w:t>group</w:t>
      </w:r>
      <w:r>
        <w:rPr>
          <w:rFonts w:ascii="Arial"/>
          <w:b/>
          <w:spacing w:val="-5"/>
          <w:sz w:val="22"/>
        </w:rPr>
        <w:t> </w:t>
      </w:r>
      <w:r>
        <w:rPr>
          <w:rFonts w:ascii="Arial"/>
          <w:b/>
          <w:sz w:val="22"/>
        </w:rPr>
        <w:t>and</w:t>
      </w:r>
      <w:r>
        <w:rPr>
          <w:rFonts w:ascii="Arial"/>
          <w:b/>
          <w:spacing w:val="-2"/>
          <w:sz w:val="22"/>
        </w:rPr>
        <w:t> residence</w:t>
      </w:r>
    </w:p>
    <w:p>
      <w:pPr>
        <w:pStyle w:val="BodyText"/>
        <w:spacing w:before="28"/>
        <w:rPr>
          <w:rFonts w:ascii="Arial"/>
          <w:b/>
          <w:sz w:val="20"/>
        </w:rPr>
      </w:pPr>
    </w:p>
    <w:tbl>
      <w:tblPr>
        <w:tblW w:w="0" w:type="auto"/>
        <w:jc w:val="left"/>
        <w:tblInd w:w="16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51"/>
        <w:gridCol w:w="889"/>
        <w:gridCol w:w="946"/>
        <w:gridCol w:w="944"/>
        <w:gridCol w:w="888"/>
        <w:gridCol w:w="944"/>
        <w:gridCol w:w="888"/>
        <w:gridCol w:w="996"/>
        <w:gridCol w:w="888"/>
      </w:tblGrid>
      <w:tr>
        <w:trPr>
          <w:trHeight w:val="412" w:hRule="atLeast"/>
        </w:trPr>
        <w:tc>
          <w:tcPr>
            <w:tcW w:w="1551" w:type="dxa"/>
            <w:tcBorders>
              <w:left w:val="nil"/>
              <w:right w:val="single" w:sz="4" w:space="0" w:color="000000"/>
            </w:tcBorders>
          </w:tcPr>
          <w:p>
            <w:pPr>
              <w:pStyle w:val="TableParagraph"/>
              <w:jc w:val="left"/>
              <w:rPr>
                <w:rFonts w:ascii="Times New Roman"/>
                <w:sz w:val="20"/>
              </w:rPr>
            </w:pPr>
          </w:p>
        </w:tc>
        <w:tc>
          <w:tcPr>
            <w:tcW w:w="889" w:type="dxa"/>
            <w:tcBorders>
              <w:left w:val="single" w:sz="4" w:space="0" w:color="000000"/>
              <w:right w:val="single" w:sz="4" w:space="0" w:color="000000"/>
            </w:tcBorders>
          </w:tcPr>
          <w:p>
            <w:pPr>
              <w:pStyle w:val="TableParagraph"/>
              <w:jc w:val="left"/>
              <w:rPr>
                <w:rFonts w:ascii="Times New Roman"/>
                <w:sz w:val="20"/>
              </w:rPr>
            </w:pPr>
          </w:p>
        </w:tc>
        <w:tc>
          <w:tcPr>
            <w:tcW w:w="946" w:type="dxa"/>
            <w:tcBorders>
              <w:left w:val="single" w:sz="4" w:space="0" w:color="000000"/>
              <w:right w:val="single" w:sz="4" w:space="0" w:color="000000"/>
            </w:tcBorders>
          </w:tcPr>
          <w:p>
            <w:pPr>
              <w:pStyle w:val="TableParagraph"/>
              <w:spacing w:before="97"/>
              <w:ind w:right="1"/>
              <w:rPr>
                <w:rFonts w:ascii="Arial"/>
                <w:b/>
                <w:sz w:val="18"/>
              </w:rPr>
            </w:pPr>
            <w:r>
              <w:rPr>
                <w:rFonts w:ascii="Arial"/>
                <w:b/>
                <w:spacing w:val="-2"/>
                <w:sz w:val="18"/>
              </w:rPr>
              <w:t>Number</w:t>
            </w:r>
          </w:p>
        </w:tc>
        <w:tc>
          <w:tcPr>
            <w:tcW w:w="944" w:type="dxa"/>
            <w:tcBorders>
              <w:left w:val="single" w:sz="4" w:space="0" w:color="000000"/>
              <w:right w:val="single" w:sz="4" w:space="0" w:color="000000"/>
            </w:tcBorders>
          </w:tcPr>
          <w:p>
            <w:pPr>
              <w:pStyle w:val="TableParagraph"/>
              <w:spacing w:line="201" w:lineRule="exact"/>
              <w:ind w:left="123"/>
              <w:jc w:val="left"/>
              <w:rPr>
                <w:rFonts w:ascii="Arial"/>
                <w:b/>
                <w:sz w:val="18"/>
              </w:rPr>
            </w:pPr>
            <w:r>
              <w:rPr>
                <w:rFonts w:ascii="Arial"/>
                <w:b/>
                <w:spacing w:val="-2"/>
                <w:sz w:val="18"/>
              </w:rPr>
              <w:t>Number</w:t>
            </w:r>
          </w:p>
          <w:p>
            <w:pPr>
              <w:pStyle w:val="TableParagraph"/>
              <w:spacing w:line="192" w:lineRule="exact"/>
              <w:ind w:left="173"/>
              <w:jc w:val="left"/>
              <w:rPr>
                <w:rFonts w:ascii="Arial"/>
                <w:b/>
                <w:sz w:val="18"/>
              </w:rPr>
            </w:pPr>
            <w:r>
              <w:rPr>
                <w:rFonts w:ascii="Arial"/>
                <w:b/>
                <w:spacing w:val="-2"/>
                <w:sz w:val="18"/>
              </w:rPr>
              <w:t>Tested</w:t>
            </w:r>
          </w:p>
        </w:tc>
        <w:tc>
          <w:tcPr>
            <w:tcW w:w="888" w:type="dxa"/>
            <w:tcBorders>
              <w:left w:val="single" w:sz="4" w:space="0" w:color="000000"/>
              <w:right w:val="single" w:sz="4" w:space="0" w:color="000000"/>
            </w:tcBorders>
          </w:tcPr>
          <w:p>
            <w:pPr>
              <w:pStyle w:val="TableParagraph"/>
              <w:spacing w:before="97"/>
              <w:ind w:left="9" w:right="12"/>
              <w:rPr>
                <w:rFonts w:ascii="Arial"/>
                <w:b/>
                <w:sz w:val="18"/>
              </w:rPr>
            </w:pPr>
            <w:r>
              <w:rPr>
                <w:rFonts w:ascii="Arial"/>
                <w:b/>
                <w:spacing w:val="-10"/>
                <w:sz w:val="18"/>
              </w:rPr>
              <w:t>%</w:t>
            </w:r>
          </w:p>
        </w:tc>
        <w:tc>
          <w:tcPr>
            <w:tcW w:w="944" w:type="dxa"/>
            <w:tcBorders>
              <w:left w:val="single" w:sz="4" w:space="0" w:color="000000"/>
              <w:right w:val="single" w:sz="4" w:space="0" w:color="000000"/>
            </w:tcBorders>
          </w:tcPr>
          <w:p>
            <w:pPr>
              <w:pStyle w:val="TableParagraph"/>
              <w:spacing w:line="201" w:lineRule="exact"/>
              <w:ind w:left="123"/>
              <w:jc w:val="left"/>
              <w:rPr>
                <w:rFonts w:ascii="Arial"/>
                <w:b/>
                <w:sz w:val="18"/>
              </w:rPr>
            </w:pPr>
            <w:r>
              <w:rPr>
                <w:rFonts w:ascii="Arial"/>
                <w:b/>
                <w:spacing w:val="-2"/>
                <w:sz w:val="18"/>
              </w:rPr>
              <w:t>Number</w:t>
            </w:r>
          </w:p>
          <w:p>
            <w:pPr>
              <w:pStyle w:val="TableParagraph"/>
              <w:spacing w:line="192" w:lineRule="exact"/>
              <w:ind w:left="118"/>
              <w:jc w:val="left"/>
              <w:rPr>
                <w:rFonts w:ascii="Arial"/>
                <w:b/>
                <w:sz w:val="18"/>
              </w:rPr>
            </w:pPr>
            <w:r>
              <w:rPr>
                <w:rFonts w:ascii="Arial"/>
                <w:b/>
                <w:spacing w:val="-2"/>
                <w:sz w:val="18"/>
              </w:rPr>
              <w:t>Positive</w:t>
            </w:r>
          </w:p>
        </w:tc>
        <w:tc>
          <w:tcPr>
            <w:tcW w:w="888" w:type="dxa"/>
            <w:tcBorders>
              <w:left w:val="single" w:sz="4" w:space="0" w:color="000000"/>
              <w:right w:val="single" w:sz="4" w:space="0" w:color="000000"/>
            </w:tcBorders>
          </w:tcPr>
          <w:p>
            <w:pPr>
              <w:pStyle w:val="TableParagraph"/>
              <w:spacing w:before="97"/>
              <w:ind w:left="9" w:right="13"/>
              <w:rPr>
                <w:rFonts w:ascii="Arial"/>
                <w:b/>
                <w:sz w:val="18"/>
              </w:rPr>
            </w:pPr>
            <w:r>
              <w:rPr>
                <w:rFonts w:ascii="Arial"/>
                <w:b/>
                <w:spacing w:val="-10"/>
                <w:sz w:val="18"/>
              </w:rPr>
              <w:t>%</w:t>
            </w:r>
          </w:p>
        </w:tc>
        <w:tc>
          <w:tcPr>
            <w:tcW w:w="996" w:type="dxa"/>
            <w:tcBorders>
              <w:left w:val="single" w:sz="4" w:space="0" w:color="000000"/>
              <w:right w:val="single" w:sz="4" w:space="0" w:color="000000"/>
            </w:tcBorders>
          </w:tcPr>
          <w:p>
            <w:pPr>
              <w:pStyle w:val="TableParagraph"/>
              <w:spacing w:line="201" w:lineRule="exact"/>
              <w:ind w:left="149"/>
              <w:jc w:val="left"/>
              <w:rPr>
                <w:rFonts w:ascii="Arial"/>
                <w:b/>
                <w:sz w:val="18"/>
              </w:rPr>
            </w:pPr>
            <w:r>
              <w:rPr>
                <w:rFonts w:ascii="Arial"/>
                <w:b/>
                <w:spacing w:val="-2"/>
                <w:sz w:val="18"/>
              </w:rPr>
              <w:t>Number</w:t>
            </w:r>
          </w:p>
          <w:p>
            <w:pPr>
              <w:pStyle w:val="TableParagraph"/>
              <w:spacing w:line="192" w:lineRule="exact"/>
              <w:ind w:left="115"/>
              <w:jc w:val="left"/>
              <w:rPr>
                <w:rFonts w:ascii="Arial"/>
                <w:b/>
                <w:sz w:val="18"/>
              </w:rPr>
            </w:pPr>
            <w:r>
              <w:rPr>
                <w:rFonts w:ascii="Arial"/>
                <w:b/>
                <w:spacing w:val="-2"/>
                <w:sz w:val="18"/>
              </w:rPr>
              <w:t>Negative</w:t>
            </w:r>
          </w:p>
        </w:tc>
        <w:tc>
          <w:tcPr>
            <w:tcW w:w="888" w:type="dxa"/>
            <w:tcBorders>
              <w:left w:val="single" w:sz="4" w:space="0" w:color="000000"/>
              <w:right w:val="nil"/>
            </w:tcBorders>
          </w:tcPr>
          <w:p>
            <w:pPr>
              <w:pStyle w:val="TableParagraph"/>
              <w:spacing w:before="97"/>
              <w:ind w:left="7" w:right="15"/>
              <w:rPr>
                <w:rFonts w:ascii="Arial"/>
                <w:b/>
                <w:sz w:val="18"/>
              </w:rPr>
            </w:pPr>
            <w:r>
              <w:rPr>
                <w:rFonts w:ascii="Arial"/>
                <w:b/>
                <w:spacing w:val="-10"/>
                <w:sz w:val="18"/>
              </w:rPr>
              <w:t>%</w:t>
            </w:r>
          </w:p>
        </w:tc>
      </w:tr>
      <w:tr>
        <w:trPr>
          <w:trHeight w:val="299" w:hRule="atLeast"/>
        </w:trPr>
        <w:tc>
          <w:tcPr>
            <w:tcW w:w="1551" w:type="dxa"/>
            <w:vMerge w:val="restart"/>
            <w:tcBorders>
              <w:left w:val="nil"/>
              <w:bottom w:val="single" w:sz="4" w:space="0" w:color="000000"/>
              <w:right w:val="single" w:sz="4" w:space="0" w:color="000000"/>
            </w:tcBorders>
          </w:tcPr>
          <w:p>
            <w:pPr>
              <w:pStyle w:val="TableParagraph"/>
              <w:spacing w:before="196"/>
              <w:ind w:left="107"/>
              <w:jc w:val="left"/>
              <w:rPr>
                <w:rFonts w:ascii="Arial"/>
                <w:b/>
                <w:sz w:val="18"/>
              </w:rPr>
            </w:pPr>
            <w:r>
              <w:rPr>
                <w:rFonts w:ascii="Arial"/>
                <w:b/>
                <w:spacing w:val="-2"/>
                <w:sz w:val="18"/>
              </w:rPr>
              <w:t>Gender</w:t>
            </w:r>
          </w:p>
        </w:tc>
        <w:tc>
          <w:tcPr>
            <w:tcW w:w="889" w:type="dxa"/>
            <w:tcBorders>
              <w:left w:val="single" w:sz="4" w:space="0" w:color="000000"/>
              <w:bottom w:val="single" w:sz="4" w:space="0" w:color="000000"/>
              <w:right w:val="single" w:sz="4" w:space="0" w:color="000000"/>
            </w:tcBorders>
          </w:tcPr>
          <w:p>
            <w:pPr>
              <w:pStyle w:val="TableParagraph"/>
              <w:spacing w:before="44"/>
              <w:ind w:left="1" w:right="6"/>
              <w:rPr>
                <w:sz w:val="18"/>
              </w:rPr>
            </w:pPr>
            <w:r>
              <w:rPr>
                <w:spacing w:val="-4"/>
                <w:sz w:val="18"/>
              </w:rPr>
              <w:t>Male</w:t>
            </w:r>
          </w:p>
        </w:tc>
        <w:tc>
          <w:tcPr>
            <w:tcW w:w="946" w:type="dxa"/>
            <w:tcBorders>
              <w:left w:val="single" w:sz="4" w:space="0" w:color="000000"/>
              <w:bottom w:val="single" w:sz="4" w:space="0" w:color="000000"/>
              <w:right w:val="single" w:sz="4" w:space="0" w:color="000000"/>
            </w:tcBorders>
          </w:tcPr>
          <w:p>
            <w:pPr>
              <w:pStyle w:val="TableParagraph"/>
              <w:spacing w:before="44"/>
              <w:ind w:right="1"/>
              <w:rPr>
                <w:sz w:val="18"/>
              </w:rPr>
            </w:pPr>
            <w:r>
              <w:rPr>
                <w:spacing w:val="-5"/>
                <w:sz w:val="18"/>
              </w:rPr>
              <w:t>120</w:t>
            </w:r>
          </w:p>
        </w:tc>
        <w:tc>
          <w:tcPr>
            <w:tcW w:w="944" w:type="dxa"/>
            <w:tcBorders>
              <w:left w:val="single" w:sz="4" w:space="0" w:color="000000"/>
              <w:bottom w:val="single" w:sz="4" w:space="0" w:color="000000"/>
              <w:right w:val="single" w:sz="4" w:space="0" w:color="000000"/>
            </w:tcBorders>
          </w:tcPr>
          <w:p>
            <w:pPr>
              <w:pStyle w:val="TableParagraph"/>
              <w:spacing w:before="44"/>
              <w:ind w:left="4" w:right="4"/>
              <w:rPr>
                <w:sz w:val="18"/>
              </w:rPr>
            </w:pPr>
            <w:r>
              <w:rPr>
                <w:spacing w:val="-5"/>
                <w:sz w:val="18"/>
              </w:rPr>
              <w:t>111</w:t>
            </w:r>
          </w:p>
        </w:tc>
        <w:tc>
          <w:tcPr>
            <w:tcW w:w="888" w:type="dxa"/>
            <w:tcBorders>
              <w:left w:val="single" w:sz="4" w:space="0" w:color="000000"/>
              <w:bottom w:val="single" w:sz="4" w:space="0" w:color="000000"/>
              <w:right w:val="single" w:sz="4" w:space="0" w:color="000000"/>
            </w:tcBorders>
          </w:tcPr>
          <w:p>
            <w:pPr>
              <w:pStyle w:val="TableParagraph"/>
              <w:spacing w:before="44"/>
              <w:ind w:left="9" w:right="10"/>
              <w:rPr>
                <w:sz w:val="18"/>
              </w:rPr>
            </w:pPr>
            <w:r>
              <w:rPr>
                <w:spacing w:val="-4"/>
                <w:sz w:val="18"/>
              </w:rPr>
              <w:t>92.5</w:t>
            </w:r>
          </w:p>
        </w:tc>
        <w:tc>
          <w:tcPr>
            <w:tcW w:w="944" w:type="dxa"/>
            <w:tcBorders>
              <w:left w:val="single" w:sz="4" w:space="0" w:color="000000"/>
              <w:bottom w:val="single" w:sz="4" w:space="0" w:color="000000"/>
              <w:right w:val="single" w:sz="4" w:space="0" w:color="000000"/>
            </w:tcBorders>
          </w:tcPr>
          <w:p>
            <w:pPr>
              <w:pStyle w:val="TableParagraph"/>
              <w:spacing w:before="44"/>
              <w:ind w:left="3" w:right="4"/>
              <w:rPr>
                <w:sz w:val="18"/>
              </w:rPr>
            </w:pPr>
            <w:r>
              <w:rPr>
                <w:spacing w:val="-5"/>
                <w:sz w:val="18"/>
              </w:rPr>
              <w:t>29</w:t>
            </w:r>
          </w:p>
        </w:tc>
        <w:tc>
          <w:tcPr>
            <w:tcW w:w="888" w:type="dxa"/>
            <w:tcBorders>
              <w:left w:val="single" w:sz="4" w:space="0" w:color="000000"/>
              <w:bottom w:val="single" w:sz="4" w:space="0" w:color="000000"/>
              <w:right w:val="single" w:sz="4" w:space="0" w:color="000000"/>
            </w:tcBorders>
          </w:tcPr>
          <w:p>
            <w:pPr>
              <w:pStyle w:val="TableParagraph"/>
              <w:spacing w:before="44"/>
              <w:ind w:left="9" w:right="9"/>
              <w:rPr>
                <w:sz w:val="18"/>
              </w:rPr>
            </w:pPr>
            <w:r>
              <w:rPr>
                <w:spacing w:val="-4"/>
                <w:sz w:val="18"/>
              </w:rPr>
              <w:t>26.1</w:t>
            </w:r>
          </w:p>
        </w:tc>
        <w:tc>
          <w:tcPr>
            <w:tcW w:w="996" w:type="dxa"/>
            <w:tcBorders>
              <w:left w:val="single" w:sz="4" w:space="0" w:color="000000"/>
              <w:bottom w:val="single" w:sz="4" w:space="0" w:color="000000"/>
              <w:right w:val="single" w:sz="4" w:space="0" w:color="000000"/>
            </w:tcBorders>
          </w:tcPr>
          <w:p>
            <w:pPr>
              <w:pStyle w:val="TableParagraph"/>
              <w:spacing w:before="44"/>
              <w:ind w:left="7" w:right="7"/>
              <w:rPr>
                <w:sz w:val="18"/>
              </w:rPr>
            </w:pPr>
            <w:r>
              <w:rPr>
                <w:spacing w:val="-5"/>
                <w:sz w:val="18"/>
              </w:rPr>
              <w:t>82</w:t>
            </w:r>
          </w:p>
        </w:tc>
        <w:tc>
          <w:tcPr>
            <w:tcW w:w="888" w:type="dxa"/>
            <w:tcBorders>
              <w:left w:val="single" w:sz="4" w:space="0" w:color="000000"/>
              <w:bottom w:val="single" w:sz="4" w:space="0" w:color="000000"/>
              <w:right w:val="nil"/>
            </w:tcBorders>
          </w:tcPr>
          <w:p>
            <w:pPr>
              <w:pStyle w:val="TableParagraph"/>
              <w:spacing w:before="44"/>
              <w:ind w:left="7" w:right="11"/>
              <w:rPr>
                <w:sz w:val="18"/>
              </w:rPr>
            </w:pPr>
            <w:r>
              <w:rPr>
                <w:spacing w:val="-4"/>
                <w:sz w:val="18"/>
              </w:rPr>
              <w:t>73.9</w:t>
            </w:r>
          </w:p>
        </w:tc>
      </w:tr>
      <w:tr>
        <w:trPr>
          <w:trHeight w:val="299"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2"/>
                <w:sz w:val="18"/>
              </w:rPr>
              <w:t>Female</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7"/>
              <w:ind w:right="1"/>
              <w:rPr>
                <w:sz w:val="18"/>
              </w:rPr>
            </w:pPr>
            <w:r>
              <w:rPr>
                <w:spacing w:val="-5"/>
                <w:sz w:val="18"/>
              </w:rPr>
              <w:t>40</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4"/>
              <w:rPr>
                <w:sz w:val="18"/>
              </w:rPr>
            </w:pPr>
            <w:r>
              <w:rPr>
                <w:spacing w:val="-5"/>
                <w:sz w:val="18"/>
              </w:rPr>
              <w:t>34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5"/>
                <w:sz w:val="18"/>
              </w:rPr>
              <w:t>85</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4"/>
              <w:rPr>
                <w:sz w:val="18"/>
              </w:rPr>
            </w:pPr>
            <w:r>
              <w:rPr>
                <w:spacing w:val="-5"/>
                <w:sz w:val="18"/>
              </w:rPr>
              <w:t>10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4"/>
                <w:sz w:val="18"/>
              </w:rPr>
              <w:t>29.4</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5"/>
                <w:sz w:val="18"/>
              </w:rPr>
              <w:t>24</w:t>
            </w:r>
          </w:p>
        </w:tc>
        <w:tc>
          <w:tcPr>
            <w:tcW w:w="888" w:type="dxa"/>
            <w:tcBorders>
              <w:top w:val="single" w:sz="4" w:space="0" w:color="000000"/>
              <w:left w:val="single" w:sz="4" w:space="0" w:color="000000"/>
              <w:bottom w:val="single" w:sz="4" w:space="0" w:color="000000"/>
              <w:right w:val="nil"/>
            </w:tcBorders>
          </w:tcPr>
          <w:p>
            <w:pPr>
              <w:pStyle w:val="TableParagraph"/>
              <w:spacing w:before="47"/>
              <w:ind w:left="7" w:right="11"/>
              <w:rPr>
                <w:sz w:val="18"/>
              </w:rPr>
            </w:pPr>
            <w:r>
              <w:rPr>
                <w:spacing w:val="-4"/>
                <w:sz w:val="18"/>
              </w:rPr>
              <w:t>70.6</w:t>
            </w:r>
          </w:p>
        </w:tc>
      </w:tr>
      <w:tr>
        <w:trPr>
          <w:trHeight w:val="299" w:hRule="atLeast"/>
        </w:trPr>
        <w:tc>
          <w:tcPr>
            <w:tcW w:w="1551"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117"/>
              <w:jc w:val="left"/>
              <w:rPr>
                <w:rFonts w:ascii="Arial"/>
                <w:b/>
                <w:sz w:val="18"/>
              </w:rPr>
            </w:pPr>
          </w:p>
          <w:p>
            <w:pPr>
              <w:pStyle w:val="TableParagraph"/>
              <w:ind w:left="107"/>
              <w:jc w:val="left"/>
              <w:rPr>
                <w:rFonts w:ascii="Arial"/>
                <w:b/>
                <w:sz w:val="18"/>
              </w:rPr>
            </w:pPr>
            <w:r>
              <w:rPr>
                <w:rFonts w:ascii="Arial"/>
                <w:b/>
                <w:sz w:val="18"/>
              </w:rPr>
              <w:t>Age</w:t>
            </w:r>
            <w:r>
              <w:rPr>
                <w:rFonts w:ascii="Arial"/>
                <w:b/>
                <w:spacing w:val="-15"/>
                <w:sz w:val="18"/>
              </w:rPr>
              <w:t> </w:t>
            </w:r>
            <w:r>
              <w:rPr>
                <w:rFonts w:ascii="Arial"/>
                <w:b/>
                <w:sz w:val="18"/>
              </w:rPr>
              <w:t>group</w:t>
            </w:r>
            <w:r>
              <w:rPr>
                <w:rFonts w:ascii="Arial"/>
                <w:b/>
                <w:spacing w:val="-12"/>
                <w:sz w:val="18"/>
              </w:rPr>
              <w:t> </w:t>
            </w:r>
            <w:r>
              <w:rPr>
                <w:rFonts w:ascii="Arial"/>
                <w:b/>
                <w:sz w:val="18"/>
              </w:rPr>
              <w:t>in </w:t>
            </w:r>
            <w:r>
              <w:rPr>
                <w:rFonts w:ascii="Arial"/>
                <w:b/>
                <w:spacing w:val="-2"/>
                <w:sz w:val="18"/>
              </w:rPr>
              <w:t>years</w:t>
            </w: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5"/>
              <w:rPr>
                <w:sz w:val="18"/>
              </w:rPr>
            </w:pPr>
            <w:r>
              <w:rPr>
                <w:spacing w:val="-2"/>
                <w:sz w:val="18"/>
              </w:rPr>
              <w:t>15-</w:t>
            </w:r>
            <w:r>
              <w:rPr>
                <w:spacing w:val="-7"/>
                <w:sz w:val="18"/>
              </w:rPr>
              <w:t>24</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7"/>
              <w:ind w:right="1"/>
              <w:rPr>
                <w:sz w:val="18"/>
              </w:rPr>
            </w:pPr>
            <w:r>
              <w:rPr>
                <w:spacing w:val="-5"/>
                <w:sz w:val="18"/>
              </w:rPr>
              <w:t>29</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4"/>
              <w:rPr>
                <w:sz w:val="18"/>
              </w:rPr>
            </w:pPr>
            <w:r>
              <w:rPr>
                <w:spacing w:val="-5"/>
                <w:sz w:val="18"/>
              </w:rPr>
              <w:t>28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10"/>
              <w:rPr>
                <w:sz w:val="18"/>
              </w:rPr>
            </w:pPr>
            <w:r>
              <w:rPr>
                <w:spacing w:val="-4"/>
                <w:sz w:val="18"/>
              </w:rPr>
              <w:t>96.6</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right="4"/>
              <w:rPr>
                <w:sz w:val="18"/>
              </w:rPr>
            </w:pPr>
            <w:r>
              <w:rPr>
                <w:spacing w:val="-10"/>
                <w:sz w:val="18"/>
              </w:rPr>
              <w:t>2</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5"/>
                <w:sz w:val="18"/>
              </w:rPr>
              <w:t>7.1</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5"/>
                <w:sz w:val="18"/>
              </w:rPr>
              <w:t>26</w:t>
            </w:r>
          </w:p>
        </w:tc>
        <w:tc>
          <w:tcPr>
            <w:tcW w:w="888" w:type="dxa"/>
            <w:tcBorders>
              <w:top w:val="single" w:sz="4" w:space="0" w:color="000000"/>
              <w:left w:val="single" w:sz="4" w:space="0" w:color="000000"/>
              <w:bottom w:val="single" w:sz="4" w:space="0" w:color="000000"/>
              <w:right w:val="nil"/>
            </w:tcBorders>
          </w:tcPr>
          <w:p>
            <w:pPr>
              <w:pStyle w:val="TableParagraph"/>
              <w:spacing w:before="47"/>
              <w:ind w:left="7" w:right="11"/>
              <w:rPr>
                <w:sz w:val="18"/>
              </w:rPr>
            </w:pPr>
            <w:r>
              <w:rPr>
                <w:spacing w:val="-4"/>
                <w:sz w:val="18"/>
              </w:rPr>
              <w:t>92.9</w:t>
            </w:r>
          </w:p>
        </w:tc>
      </w:tr>
      <w:tr>
        <w:trPr>
          <w:trHeight w:val="301"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5"/>
              <w:rPr>
                <w:sz w:val="18"/>
              </w:rPr>
            </w:pPr>
            <w:r>
              <w:rPr>
                <w:spacing w:val="-2"/>
                <w:sz w:val="18"/>
              </w:rPr>
              <w:t>25-</w:t>
            </w:r>
            <w:r>
              <w:rPr>
                <w:spacing w:val="-7"/>
                <w:sz w:val="18"/>
              </w:rPr>
              <w:t>34</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7"/>
              <w:ind w:right="1"/>
              <w:rPr>
                <w:sz w:val="18"/>
              </w:rPr>
            </w:pPr>
            <w:r>
              <w:rPr>
                <w:spacing w:val="-5"/>
                <w:sz w:val="18"/>
              </w:rPr>
              <w:t>42</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4"/>
              <w:rPr>
                <w:sz w:val="18"/>
              </w:rPr>
            </w:pPr>
            <w:r>
              <w:rPr>
                <w:spacing w:val="-5"/>
                <w:sz w:val="18"/>
              </w:rPr>
              <w:t>41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10"/>
              <w:rPr>
                <w:sz w:val="18"/>
              </w:rPr>
            </w:pPr>
            <w:r>
              <w:rPr>
                <w:spacing w:val="-4"/>
                <w:sz w:val="18"/>
              </w:rPr>
              <w:t>97.6</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4"/>
              <w:rPr>
                <w:sz w:val="18"/>
              </w:rPr>
            </w:pPr>
            <w:r>
              <w:rPr>
                <w:spacing w:val="-5"/>
                <w:sz w:val="18"/>
              </w:rPr>
              <w:t>19</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4"/>
                <w:sz w:val="18"/>
              </w:rPr>
              <w:t>46.3</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5"/>
                <w:sz w:val="18"/>
              </w:rPr>
              <w:t>22</w:t>
            </w:r>
          </w:p>
        </w:tc>
        <w:tc>
          <w:tcPr>
            <w:tcW w:w="888" w:type="dxa"/>
            <w:tcBorders>
              <w:top w:val="single" w:sz="4" w:space="0" w:color="000000"/>
              <w:left w:val="single" w:sz="4" w:space="0" w:color="000000"/>
              <w:bottom w:val="single" w:sz="4" w:space="0" w:color="000000"/>
              <w:right w:val="nil"/>
            </w:tcBorders>
          </w:tcPr>
          <w:p>
            <w:pPr>
              <w:pStyle w:val="TableParagraph"/>
              <w:spacing w:before="47"/>
              <w:ind w:left="7" w:right="11"/>
              <w:rPr>
                <w:sz w:val="18"/>
              </w:rPr>
            </w:pPr>
            <w:r>
              <w:rPr>
                <w:spacing w:val="-4"/>
                <w:sz w:val="18"/>
              </w:rPr>
              <w:t>53.7</w:t>
            </w:r>
          </w:p>
        </w:tc>
      </w:tr>
      <w:tr>
        <w:trPr>
          <w:trHeight w:val="299"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4"/>
              <w:ind w:left="6" w:right="5"/>
              <w:rPr>
                <w:sz w:val="18"/>
              </w:rPr>
            </w:pPr>
            <w:r>
              <w:rPr>
                <w:spacing w:val="-2"/>
                <w:sz w:val="18"/>
              </w:rPr>
              <w:t>35-</w:t>
            </w:r>
            <w:r>
              <w:rPr>
                <w:spacing w:val="-7"/>
                <w:sz w:val="18"/>
              </w:rPr>
              <w:t>44</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4"/>
              <w:ind w:right="1"/>
              <w:rPr>
                <w:sz w:val="18"/>
              </w:rPr>
            </w:pPr>
            <w:r>
              <w:rPr>
                <w:spacing w:val="-5"/>
                <w:sz w:val="18"/>
              </w:rPr>
              <w:t>39</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4"/>
              <w:rPr>
                <w:sz w:val="18"/>
              </w:rPr>
            </w:pPr>
            <w:r>
              <w:rPr>
                <w:spacing w:val="-5"/>
                <w:sz w:val="18"/>
              </w:rPr>
              <w:t>36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10"/>
              <w:rPr>
                <w:sz w:val="18"/>
              </w:rPr>
            </w:pPr>
            <w:r>
              <w:rPr>
                <w:spacing w:val="-4"/>
                <w:sz w:val="18"/>
              </w:rPr>
              <w:t>92.3</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left="3" w:right="4"/>
              <w:rPr>
                <w:sz w:val="18"/>
              </w:rPr>
            </w:pPr>
            <w:r>
              <w:rPr>
                <w:spacing w:val="-5"/>
                <w:sz w:val="18"/>
              </w:rPr>
              <w:t>10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9"/>
              <w:rPr>
                <w:sz w:val="18"/>
              </w:rPr>
            </w:pPr>
            <w:r>
              <w:rPr>
                <w:spacing w:val="-4"/>
                <w:sz w:val="18"/>
              </w:rPr>
              <w:t>27.8</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5"/>
                <w:sz w:val="18"/>
              </w:rPr>
              <w:t>26</w:t>
            </w:r>
          </w:p>
        </w:tc>
        <w:tc>
          <w:tcPr>
            <w:tcW w:w="888" w:type="dxa"/>
            <w:tcBorders>
              <w:top w:val="single" w:sz="4" w:space="0" w:color="000000"/>
              <w:left w:val="single" w:sz="4" w:space="0" w:color="000000"/>
              <w:bottom w:val="single" w:sz="4" w:space="0" w:color="000000"/>
              <w:right w:val="nil"/>
            </w:tcBorders>
          </w:tcPr>
          <w:p>
            <w:pPr>
              <w:pStyle w:val="TableParagraph"/>
              <w:spacing w:before="44"/>
              <w:ind w:left="7" w:right="11"/>
              <w:rPr>
                <w:sz w:val="18"/>
              </w:rPr>
            </w:pPr>
            <w:r>
              <w:rPr>
                <w:spacing w:val="-4"/>
                <w:sz w:val="18"/>
              </w:rPr>
              <w:t>72.2</w:t>
            </w:r>
          </w:p>
        </w:tc>
      </w:tr>
      <w:tr>
        <w:trPr>
          <w:trHeight w:val="299"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4"/>
              <w:ind w:left="6" w:right="5"/>
              <w:rPr>
                <w:sz w:val="18"/>
              </w:rPr>
            </w:pPr>
            <w:r>
              <w:rPr>
                <w:spacing w:val="-2"/>
                <w:sz w:val="18"/>
              </w:rPr>
              <w:t>45-</w:t>
            </w:r>
            <w:r>
              <w:rPr>
                <w:spacing w:val="-7"/>
                <w:sz w:val="18"/>
              </w:rPr>
              <w:t>54</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4"/>
              <w:ind w:right="1"/>
              <w:rPr>
                <w:sz w:val="18"/>
              </w:rPr>
            </w:pPr>
            <w:r>
              <w:rPr>
                <w:spacing w:val="-5"/>
                <w:sz w:val="18"/>
              </w:rPr>
              <w:t>24</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4"/>
              <w:rPr>
                <w:sz w:val="18"/>
              </w:rPr>
            </w:pPr>
            <w:r>
              <w:rPr>
                <w:spacing w:val="-5"/>
                <w:sz w:val="18"/>
              </w:rPr>
              <w:t>18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9"/>
              <w:rPr>
                <w:sz w:val="18"/>
              </w:rPr>
            </w:pPr>
            <w:r>
              <w:rPr>
                <w:spacing w:val="-5"/>
                <w:sz w:val="18"/>
              </w:rPr>
              <w:t>75</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right="4"/>
              <w:rPr>
                <w:sz w:val="18"/>
              </w:rPr>
            </w:pPr>
            <w:r>
              <w:rPr>
                <w:spacing w:val="-10"/>
                <w:sz w:val="18"/>
              </w:rPr>
              <w:t>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9"/>
              <w:rPr>
                <w:sz w:val="18"/>
              </w:rPr>
            </w:pPr>
            <w:r>
              <w:rPr>
                <w:spacing w:val="-4"/>
                <w:sz w:val="18"/>
              </w:rPr>
              <w:t>33.3</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5"/>
                <w:sz w:val="18"/>
              </w:rPr>
              <w:t>12</w:t>
            </w:r>
          </w:p>
        </w:tc>
        <w:tc>
          <w:tcPr>
            <w:tcW w:w="888" w:type="dxa"/>
            <w:tcBorders>
              <w:top w:val="single" w:sz="4" w:space="0" w:color="000000"/>
              <w:left w:val="single" w:sz="4" w:space="0" w:color="000000"/>
              <w:bottom w:val="single" w:sz="4" w:space="0" w:color="000000"/>
              <w:right w:val="nil"/>
            </w:tcBorders>
          </w:tcPr>
          <w:p>
            <w:pPr>
              <w:pStyle w:val="TableParagraph"/>
              <w:spacing w:before="44"/>
              <w:ind w:left="7" w:right="11"/>
              <w:rPr>
                <w:sz w:val="18"/>
              </w:rPr>
            </w:pPr>
            <w:r>
              <w:rPr>
                <w:spacing w:val="-4"/>
                <w:sz w:val="18"/>
              </w:rPr>
              <w:t>66.7</w:t>
            </w:r>
          </w:p>
        </w:tc>
      </w:tr>
      <w:tr>
        <w:trPr>
          <w:trHeight w:val="350"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71"/>
              <w:ind w:left="6" w:right="5"/>
              <w:rPr>
                <w:sz w:val="18"/>
              </w:rPr>
            </w:pPr>
            <w:r>
              <w:rPr>
                <w:spacing w:val="-2"/>
                <w:sz w:val="18"/>
              </w:rPr>
              <w:t>55-</w:t>
            </w:r>
            <w:r>
              <w:rPr>
                <w:spacing w:val="-7"/>
                <w:sz w:val="18"/>
              </w:rPr>
              <w:t>64</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71"/>
              <w:ind w:right="1"/>
              <w:rPr>
                <w:sz w:val="18"/>
              </w:rPr>
            </w:pPr>
            <w:r>
              <w:rPr>
                <w:spacing w:val="-5"/>
                <w:sz w:val="18"/>
              </w:rPr>
              <w:t>12</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71"/>
              <w:ind w:left="4" w:right="4"/>
              <w:rPr>
                <w:sz w:val="18"/>
              </w:rPr>
            </w:pPr>
            <w:r>
              <w:rPr>
                <w:spacing w:val="-5"/>
                <w:sz w:val="18"/>
              </w:rPr>
              <w:t>11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71"/>
              <w:ind w:left="9" w:right="10"/>
              <w:rPr>
                <w:sz w:val="18"/>
              </w:rPr>
            </w:pPr>
            <w:r>
              <w:rPr>
                <w:spacing w:val="-4"/>
                <w:sz w:val="18"/>
              </w:rPr>
              <w:t>91.7</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71"/>
              <w:ind w:right="4"/>
              <w:rPr>
                <w:sz w:val="18"/>
              </w:rPr>
            </w:pPr>
            <w:r>
              <w:rPr>
                <w:spacing w:val="-10"/>
                <w:sz w:val="18"/>
              </w:rPr>
              <w:t>2</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71"/>
              <w:ind w:left="9" w:right="9"/>
              <w:rPr>
                <w:sz w:val="18"/>
              </w:rPr>
            </w:pPr>
            <w:r>
              <w:rPr>
                <w:spacing w:val="-4"/>
                <w:sz w:val="18"/>
              </w:rPr>
              <w:t>18.2</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71"/>
              <w:ind w:left="7" w:right="11"/>
              <w:rPr>
                <w:sz w:val="18"/>
              </w:rPr>
            </w:pPr>
            <w:r>
              <w:rPr>
                <w:spacing w:val="-10"/>
                <w:sz w:val="18"/>
              </w:rPr>
              <w:t>9</w:t>
            </w:r>
          </w:p>
        </w:tc>
        <w:tc>
          <w:tcPr>
            <w:tcW w:w="888" w:type="dxa"/>
            <w:tcBorders>
              <w:top w:val="single" w:sz="4" w:space="0" w:color="000000"/>
              <w:left w:val="single" w:sz="4" w:space="0" w:color="000000"/>
              <w:bottom w:val="single" w:sz="4" w:space="0" w:color="000000"/>
              <w:right w:val="nil"/>
            </w:tcBorders>
          </w:tcPr>
          <w:p>
            <w:pPr>
              <w:pStyle w:val="TableParagraph"/>
              <w:spacing w:before="71"/>
              <w:ind w:left="7" w:right="11"/>
              <w:rPr>
                <w:sz w:val="18"/>
              </w:rPr>
            </w:pPr>
            <w:r>
              <w:rPr>
                <w:spacing w:val="-4"/>
                <w:sz w:val="18"/>
              </w:rPr>
              <w:t>81.8</w:t>
            </w:r>
          </w:p>
        </w:tc>
      </w:tr>
      <w:tr>
        <w:trPr>
          <w:trHeight w:val="299" w:hRule="atLeast"/>
        </w:trPr>
        <w:tc>
          <w:tcPr>
            <w:tcW w:w="1551" w:type="dxa"/>
            <w:vMerge/>
            <w:tcBorders>
              <w:top w:val="nil"/>
              <w:left w:val="nil"/>
              <w:bottom w:val="single" w:sz="4" w:space="0" w:color="000000"/>
              <w:right w:val="single" w:sz="4" w:space="0" w:color="000000"/>
            </w:tcBorders>
          </w:tcPr>
          <w:p>
            <w:pPr>
              <w:rPr>
                <w:sz w:val="2"/>
                <w:szCs w:val="2"/>
              </w:rPr>
            </w:pP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65+</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4"/>
              <w:ind w:right="1"/>
              <w:rPr>
                <w:sz w:val="18"/>
              </w:rPr>
            </w:pPr>
            <w:r>
              <w:rPr>
                <w:spacing w:val="-5"/>
                <w:sz w:val="18"/>
              </w:rPr>
              <w:t>14</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4"/>
              <w:rPr>
                <w:sz w:val="18"/>
              </w:rPr>
            </w:pPr>
            <w:r>
              <w:rPr>
                <w:spacing w:val="-5"/>
                <w:sz w:val="18"/>
              </w:rPr>
              <w:t>11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10"/>
              <w:rPr>
                <w:sz w:val="18"/>
              </w:rPr>
            </w:pPr>
            <w:r>
              <w:rPr>
                <w:spacing w:val="-4"/>
                <w:sz w:val="18"/>
              </w:rPr>
              <w:t>78.6</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4"/>
              <w:ind w:right="4"/>
              <w:rPr>
                <w:sz w:val="18"/>
              </w:rPr>
            </w:pPr>
            <w:r>
              <w:rPr>
                <w:spacing w:val="-10"/>
                <w:sz w:val="18"/>
              </w:rPr>
              <w:t>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10"/>
              <w:rPr>
                <w:sz w:val="18"/>
              </w:rPr>
            </w:pPr>
            <w:r>
              <w:rPr>
                <w:spacing w:val="-10"/>
                <w:sz w:val="18"/>
              </w:rPr>
              <w:t>0</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5"/>
                <w:sz w:val="18"/>
              </w:rPr>
              <w:t>11</w:t>
            </w:r>
          </w:p>
        </w:tc>
        <w:tc>
          <w:tcPr>
            <w:tcW w:w="888" w:type="dxa"/>
            <w:tcBorders>
              <w:top w:val="single" w:sz="4" w:space="0" w:color="000000"/>
              <w:left w:val="single" w:sz="4" w:space="0" w:color="000000"/>
              <w:bottom w:val="single" w:sz="4" w:space="0" w:color="000000"/>
              <w:right w:val="nil"/>
            </w:tcBorders>
          </w:tcPr>
          <w:p>
            <w:pPr>
              <w:pStyle w:val="TableParagraph"/>
              <w:spacing w:before="44"/>
              <w:ind w:left="7" w:right="11"/>
              <w:rPr>
                <w:sz w:val="18"/>
              </w:rPr>
            </w:pPr>
            <w:r>
              <w:rPr>
                <w:spacing w:val="-2"/>
                <w:sz w:val="18"/>
              </w:rPr>
              <w:t>100.0</w:t>
            </w:r>
          </w:p>
        </w:tc>
      </w:tr>
      <w:tr>
        <w:trPr>
          <w:trHeight w:val="274" w:hRule="atLeast"/>
        </w:trPr>
        <w:tc>
          <w:tcPr>
            <w:tcW w:w="1551" w:type="dxa"/>
            <w:vMerge w:val="restart"/>
            <w:tcBorders>
              <w:top w:val="single" w:sz="4" w:space="0" w:color="000000"/>
              <w:left w:val="nil"/>
              <w:right w:val="single" w:sz="4" w:space="0" w:color="000000"/>
            </w:tcBorders>
          </w:tcPr>
          <w:p>
            <w:pPr>
              <w:pStyle w:val="TableParagraph"/>
              <w:spacing w:before="195"/>
              <w:ind w:left="107"/>
              <w:jc w:val="left"/>
              <w:rPr>
                <w:rFonts w:ascii="Arial"/>
                <w:b/>
                <w:sz w:val="18"/>
              </w:rPr>
            </w:pPr>
            <w:r>
              <w:rPr>
                <w:rFonts w:ascii="Arial"/>
                <w:b/>
                <w:spacing w:val="-2"/>
                <w:sz w:val="18"/>
              </w:rPr>
              <w:t>Residence</w:t>
            </w:r>
          </w:p>
        </w:tc>
        <w:tc>
          <w:tcPr>
            <w:tcW w:w="88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2"/>
                <w:sz w:val="18"/>
              </w:rPr>
              <w:t>Rural</w:t>
            </w:r>
          </w:p>
        </w:tc>
        <w:tc>
          <w:tcPr>
            <w:tcW w:w="946" w:type="dxa"/>
            <w:tcBorders>
              <w:top w:val="single" w:sz="4" w:space="0" w:color="000000"/>
              <w:left w:val="single" w:sz="4" w:space="0" w:color="000000"/>
              <w:bottom w:val="single" w:sz="4" w:space="0" w:color="000000"/>
              <w:right w:val="single" w:sz="4" w:space="0" w:color="000000"/>
            </w:tcBorders>
          </w:tcPr>
          <w:p>
            <w:pPr>
              <w:pStyle w:val="TableParagraph"/>
              <w:spacing w:before="47"/>
              <w:ind w:right="1"/>
              <w:rPr>
                <w:sz w:val="18"/>
              </w:rPr>
            </w:pPr>
            <w:r>
              <w:rPr>
                <w:spacing w:val="-5"/>
                <w:sz w:val="18"/>
              </w:rPr>
              <w:t>80</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4"/>
              <w:rPr>
                <w:sz w:val="18"/>
              </w:rPr>
            </w:pPr>
            <w:r>
              <w:rPr>
                <w:spacing w:val="-5"/>
                <w:sz w:val="18"/>
              </w:rPr>
              <w:t>72</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5"/>
                <w:sz w:val="18"/>
              </w:rPr>
              <w:t>90</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4"/>
              <w:rPr>
                <w:sz w:val="18"/>
              </w:rPr>
            </w:pPr>
            <w:r>
              <w:rPr>
                <w:spacing w:val="-5"/>
                <w:sz w:val="18"/>
              </w:rPr>
              <w:t>16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7"/>
              <w:ind w:left="9" w:right="9"/>
              <w:rPr>
                <w:sz w:val="18"/>
              </w:rPr>
            </w:pPr>
            <w:r>
              <w:rPr>
                <w:spacing w:val="-4"/>
                <w:sz w:val="18"/>
              </w:rPr>
              <w:t>22.2</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5"/>
                <w:sz w:val="18"/>
              </w:rPr>
              <w:t>56</w:t>
            </w:r>
          </w:p>
        </w:tc>
        <w:tc>
          <w:tcPr>
            <w:tcW w:w="888" w:type="dxa"/>
            <w:tcBorders>
              <w:top w:val="single" w:sz="4" w:space="0" w:color="000000"/>
              <w:left w:val="single" w:sz="4" w:space="0" w:color="000000"/>
              <w:bottom w:val="single" w:sz="4" w:space="0" w:color="000000"/>
              <w:right w:val="nil"/>
            </w:tcBorders>
          </w:tcPr>
          <w:p>
            <w:pPr>
              <w:pStyle w:val="TableParagraph"/>
              <w:spacing w:before="47"/>
              <w:ind w:left="7" w:right="11"/>
              <w:rPr>
                <w:sz w:val="18"/>
              </w:rPr>
            </w:pPr>
            <w:r>
              <w:rPr>
                <w:spacing w:val="-4"/>
                <w:sz w:val="18"/>
              </w:rPr>
              <w:t>77.8</w:t>
            </w:r>
          </w:p>
        </w:tc>
      </w:tr>
      <w:tr>
        <w:trPr>
          <w:trHeight w:val="274" w:hRule="atLeast"/>
        </w:trPr>
        <w:tc>
          <w:tcPr>
            <w:tcW w:w="1551" w:type="dxa"/>
            <w:vMerge/>
            <w:tcBorders>
              <w:top w:val="nil"/>
              <w:left w:val="nil"/>
              <w:right w:val="single" w:sz="4" w:space="0" w:color="000000"/>
            </w:tcBorders>
          </w:tcPr>
          <w:p>
            <w:pPr>
              <w:rPr>
                <w:sz w:val="2"/>
                <w:szCs w:val="2"/>
              </w:rPr>
            </w:pPr>
          </w:p>
        </w:tc>
        <w:tc>
          <w:tcPr>
            <w:tcW w:w="889" w:type="dxa"/>
            <w:tcBorders>
              <w:top w:val="single" w:sz="4" w:space="0" w:color="000000"/>
              <w:left w:val="single" w:sz="4" w:space="0" w:color="000000"/>
              <w:right w:val="single" w:sz="4" w:space="0" w:color="000000"/>
            </w:tcBorders>
          </w:tcPr>
          <w:p>
            <w:pPr>
              <w:pStyle w:val="TableParagraph"/>
              <w:spacing w:before="22"/>
              <w:ind w:left="5" w:right="5"/>
              <w:rPr>
                <w:sz w:val="18"/>
              </w:rPr>
            </w:pPr>
            <w:r>
              <w:rPr>
                <w:spacing w:val="-2"/>
                <w:sz w:val="18"/>
              </w:rPr>
              <w:t>Urban</w:t>
            </w:r>
          </w:p>
        </w:tc>
        <w:tc>
          <w:tcPr>
            <w:tcW w:w="946" w:type="dxa"/>
            <w:tcBorders>
              <w:top w:val="single" w:sz="4" w:space="0" w:color="000000"/>
              <w:left w:val="single" w:sz="4" w:space="0" w:color="000000"/>
              <w:right w:val="single" w:sz="4" w:space="0" w:color="000000"/>
            </w:tcBorders>
          </w:tcPr>
          <w:p>
            <w:pPr>
              <w:pStyle w:val="TableParagraph"/>
              <w:spacing w:before="22"/>
              <w:ind w:right="1"/>
              <w:rPr>
                <w:sz w:val="18"/>
              </w:rPr>
            </w:pPr>
            <w:r>
              <w:rPr>
                <w:spacing w:val="-5"/>
                <w:sz w:val="18"/>
              </w:rPr>
              <w:t>80</w:t>
            </w:r>
          </w:p>
        </w:tc>
        <w:tc>
          <w:tcPr>
            <w:tcW w:w="944" w:type="dxa"/>
            <w:tcBorders>
              <w:top w:val="single" w:sz="4" w:space="0" w:color="000000"/>
              <w:left w:val="single" w:sz="4" w:space="0" w:color="000000"/>
              <w:right w:val="single" w:sz="4" w:space="0" w:color="000000"/>
            </w:tcBorders>
          </w:tcPr>
          <w:p>
            <w:pPr>
              <w:pStyle w:val="TableParagraph"/>
              <w:spacing w:before="22"/>
              <w:ind w:left="4" w:right="4"/>
              <w:rPr>
                <w:sz w:val="18"/>
              </w:rPr>
            </w:pPr>
            <w:r>
              <w:rPr>
                <w:spacing w:val="-5"/>
                <w:sz w:val="18"/>
              </w:rPr>
              <w:t>73</w:t>
            </w:r>
          </w:p>
        </w:tc>
        <w:tc>
          <w:tcPr>
            <w:tcW w:w="888" w:type="dxa"/>
            <w:tcBorders>
              <w:top w:val="single" w:sz="4" w:space="0" w:color="000000"/>
              <w:left w:val="single" w:sz="4" w:space="0" w:color="000000"/>
              <w:right w:val="single" w:sz="4" w:space="0" w:color="000000"/>
            </w:tcBorders>
          </w:tcPr>
          <w:p>
            <w:pPr>
              <w:pStyle w:val="TableParagraph"/>
              <w:spacing w:before="22"/>
              <w:ind w:left="9" w:right="10"/>
              <w:rPr>
                <w:sz w:val="18"/>
              </w:rPr>
            </w:pPr>
            <w:r>
              <w:rPr>
                <w:spacing w:val="-4"/>
                <w:sz w:val="18"/>
              </w:rPr>
              <w:t>91.3</w:t>
            </w:r>
          </w:p>
        </w:tc>
        <w:tc>
          <w:tcPr>
            <w:tcW w:w="944" w:type="dxa"/>
            <w:tcBorders>
              <w:top w:val="single" w:sz="4" w:space="0" w:color="000000"/>
              <w:left w:val="single" w:sz="4" w:space="0" w:color="000000"/>
              <w:right w:val="single" w:sz="4" w:space="0" w:color="000000"/>
            </w:tcBorders>
          </w:tcPr>
          <w:p>
            <w:pPr>
              <w:pStyle w:val="TableParagraph"/>
              <w:spacing w:before="22"/>
              <w:ind w:left="3" w:right="4"/>
              <w:rPr>
                <w:sz w:val="18"/>
              </w:rPr>
            </w:pPr>
            <w:r>
              <w:rPr>
                <w:spacing w:val="-5"/>
                <w:sz w:val="18"/>
              </w:rPr>
              <w:t>23</w:t>
            </w:r>
          </w:p>
        </w:tc>
        <w:tc>
          <w:tcPr>
            <w:tcW w:w="888" w:type="dxa"/>
            <w:tcBorders>
              <w:top w:val="single" w:sz="4" w:space="0" w:color="000000"/>
              <w:left w:val="single" w:sz="4" w:space="0" w:color="000000"/>
              <w:right w:val="single" w:sz="4" w:space="0" w:color="000000"/>
            </w:tcBorders>
          </w:tcPr>
          <w:p>
            <w:pPr>
              <w:pStyle w:val="TableParagraph"/>
              <w:spacing w:before="22"/>
              <w:ind w:left="9" w:right="9"/>
              <w:rPr>
                <w:sz w:val="18"/>
              </w:rPr>
            </w:pPr>
            <w:r>
              <w:rPr>
                <w:spacing w:val="-4"/>
                <w:sz w:val="18"/>
              </w:rPr>
              <w:t>31.5</w:t>
            </w:r>
          </w:p>
        </w:tc>
        <w:tc>
          <w:tcPr>
            <w:tcW w:w="996" w:type="dxa"/>
            <w:tcBorders>
              <w:top w:val="single" w:sz="4" w:space="0" w:color="000000"/>
              <w:left w:val="single" w:sz="4" w:space="0" w:color="000000"/>
              <w:right w:val="single" w:sz="4" w:space="0" w:color="000000"/>
            </w:tcBorders>
          </w:tcPr>
          <w:p>
            <w:pPr>
              <w:pStyle w:val="TableParagraph"/>
              <w:spacing w:before="22"/>
              <w:ind w:left="7" w:right="7"/>
              <w:rPr>
                <w:sz w:val="18"/>
              </w:rPr>
            </w:pPr>
            <w:r>
              <w:rPr>
                <w:spacing w:val="-5"/>
                <w:sz w:val="18"/>
              </w:rPr>
              <w:t>50</w:t>
            </w:r>
          </w:p>
        </w:tc>
        <w:tc>
          <w:tcPr>
            <w:tcW w:w="888" w:type="dxa"/>
            <w:tcBorders>
              <w:top w:val="single" w:sz="4" w:space="0" w:color="000000"/>
              <w:left w:val="single" w:sz="4" w:space="0" w:color="000000"/>
              <w:right w:val="nil"/>
            </w:tcBorders>
          </w:tcPr>
          <w:p>
            <w:pPr>
              <w:pStyle w:val="TableParagraph"/>
              <w:spacing w:before="22"/>
              <w:ind w:left="7" w:right="11"/>
              <w:rPr>
                <w:sz w:val="18"/>
              </w:rPr>
            </w:pPr>
            <w:r>
              <w:rPr>
                <w:spacing w:val="-4"/>
                <w:sz w:val="18"/>
              </w:rPr>
              <w:t>68.5</w:t>
            </w:r>
          </w:p>
        </w:tc>
      </w:tr>
      <w:tr>
        <w:trPr>
          <w:trHeight w:val="300" w:hRule="atLeast"/>
        </w:trPr>
        <w:tc>
          <w:tcPr>
            <w:tcW w:w="1551" w:type="dxa"/>
            <w:tcBorders>
              <w:left w:val="nil"/>
              <w:bottom w:val="nil"/>
              <w:right w:val="single" w:sz="4" w:space="0" w:color="000000"/>
            </w:tcBorders>
          </w:tcPr>
          <w:p>
            <w:pPr>
              <w:pStyle w:val="TableParagraph"/>
              <w:spacing w:before="42"/>
              <w:ind w:left="107"/>
              <w:jc w:val="left"/>
              <w:rPr>
                <w:rFonts w:ascii="Arial"/>
                <w:b/>
                <w:sz w:val="18"/>
              </w:rPr>
            </w:pPr>
            <w:r>
              <w:rPr>
                <w:rFonts w:ascii="Arial"/>
                <w:b/>
                <w:spacing w:val="-2"/>
                <w:sz w:val="18"/>
              </w:rPr>
              <w:t>TOTAL</w:t>
            </w:r>
          </w:p>
        </w:tc>
        <w:tc>
          <w:tcPr>
            <w:tcW w:w="889" w:type="dxa"/>
            <w:tcBorders>
              <w:left w:val="single" w:sz="4" w:space="0" w:color="000000"/>
              <w:bottom w:val="nil"/>
              <w:right w:val="single" w:sz="4" w:space="0" w:color="000000"/>
            </w:tcBorders>
          </w:tcPr>
          <w:p>
            <w:pPr>
              <w:pStyle w:val="TableParagraph"/>
              <w:jc w:val="left"/>
              <w:rPr>
                <w:rFonts w:ascii="Times New Roman"/>
                <w:sz w:val="20"/>
              </w:rPr>
            </w:pPr>
          </w:p>
        </w:tc>
        <w:tc>
          <w:tcPr>
            <w:tcW w:w="946" w:type="dxa"/>
            <w:tcBorders>
              <w:left w:val="single" w:sz="4" w:space="0" w:color="000000"/>
              <w:bottom w:val="nil"/>
              <w:right w:val="single" w:sz="4" w:space="0" w:color="000000"/>
            </w:tcBorders>
          </w:tcPr>
          <w:p>
            <w:pPr>
              <w:pStyle w:val="TableParagraph"/>
              <w:spacing w:before="47"/>
              <w:ind w:right="1"/>
              <w:rPr>
                <w:sz w:val="18"/>
              </w:rPr>
            </w:pPr>
            <w:r>
              <w:rPr>
                <w:spacing w:val="-5"/>
                <w:sz w:val="18"/>
              </w:rPr>
              <w:t>160</w:t>
            </w:r>
          </w:p>
        </w:tc>
        <w:tc>
          <w:tcPr>
            <w:tcW w:w="944" w:type="dxa"/>
            <w:tcBorders>
              <w:left w:val="single" w:sz="4" w:space="0" w:color="000000"/>
              <w:bottom w:val="nil"/>
              <w:right w:val="single" w:sz="4" w:space="0" w:color="000000"/>
            </w:tcBorders>
          </w:tcPr>
          <w:p>
            <w:pPr>
              <w:pStyle w:val="TableParagraph"/>
              <w:spacing w:before="47"/>
              <w:ind w:left="4" w:right="4"/>
              <w:rPr>
                <w:sz w:val="18"/>
              </w:rPr>
            </w:pPr>
            <w:r>
              <w:rPr>
                <w:spacing w:val="-5"/>
                <w:sz w:val="18"/>
              </w:rPr>
              <w:t>145</w:t>
            </w:r>
          </w:p>
        </w:tc>
        <w:tc>
          <w:tcPr>
            <w:tcW w:w="888" w:type="dxa"/>
            <w:tcBorders>
              <w:left w:val="single" w:sz="4" w:space="0" w:color="000000"/>
              <w:bottom w:val="nil"/>
              <w:right w:val="single" w:sz="4" w:space="0" w:color="000000"/>
            </w:tcBorders>
          </w:tcPr>
          <w:p>
            <w:pPr>
              <w:pStyle w:val="TableParagraph"/>
              <w:spacing w:before="47"/>
              <w:ind w:left="9" w:right="10"/>
              <w:rPr>
                <w:sz w:val="18"/>
              </w:rPr>
            </w:pPr>
            <w:r>
              <w:rPr>
                <w:spacing w:val="-4"/>
                <w:sz w:val="18"/>
              </w:rPr>
              <w:t>90.6</w:t>
            </w:r>
          </w:p>
        </w:tc>
        <w:tc>
          <w:tcPr>
            <w:tcW w:w="944" w:type="dxa"/>
            <w:tcBorders>
              <w:left w:val="single" w:sz="4" w:space="0" w:color="000000"/>
              <w:bottom w:val="nil"/>
              <w:right w:val="single" w:sz="4" w:space="0" w:color="000000"/>
            </w:tcBorders>
          </w:tcPr>
          <w:p>
            <w:pPr>
              <w:pStyle w:val="TableParagraph"/>
              <w:spacing w:before="47"/>
              <w:ind w:left="3" w:right="4"/>
              <w:rPr>
                <w:sz w:val="18"/>
              </w:rPr>
            </w:pPr>
            <w:r>
              <w:rPr>
                <w:spacing w:val="-5"/>
                <w:sz w:val="18"/>
              </w:rPr>
              <w:t>39</w:t>
            </w:r>
          </w:p>
        </w:tc>
        <w:tc>
          <w:tcPr>
            <w:tcW w:w="888" w:type="dxa"/>
            <w:tcBorders>
              <w:left w:val="single" w:sz="4" w:space="0" w:color="000000"/>
              <w:bottom w:val="nil"/>
              <w:right w:val="single" w:sz="4" w:space="0" w:color="000000"/>
            </w:tcBorders>
          </w:tcPr>
          <w:p>
            <w:pPr>
              <w:pStyle w:val="TableParagraph"/>
              <w:spacing w:before="47"/>
              <w:ind w:left="9" w:right="9"/>
              <w:rPr>
                <w:sz w:val="18"/>
              </w:rPr>
            </w:pPr>
            <w:r>
              <w:rPr>
                <w:spacing w:val="-4"/>
                <w:sz w:val="18"/>
              </w:rPr>
              <w:t>26.9</w:t>
            </w:r>
          </w:p>
        </w:tc>
        <w:tc>
          <w:tcPr>
            <w:tcW w:w="996" w:type="dxa"/>
            <w:tcBorders>
              <w:left w:val="single" w:sz="4" w:space="0" w:color="000000"/>
              <w:bottom w:val="nil"/>
              <w:right w:val="single" w:sz="4" w:space="0" w:color="000000"/>
            </w:tcBorders>
          </w:tcPr>
          <w:p>
            <w:pPr>
              <w:pStyle w:val="TableParagraph"/>
              <w:spacing w:before="47"/>
              <w:ind w:left="7" w:right="7"/>
              <w:rPr>
                <w:sz w:val="18"/>
              </w:rPr>
            </w:pPr>
            <w:r>
              <w:rPr>
                <w:spacing w:val="-5"/>
                <w:sz w:val="18"/>
              </w:rPr>
              <w:t>106</w:t>
            </w:r>
          </w:p>
        </w:tc>
        <w:tc>
          <w:tcPr>
            <w:tcW w:w="888" w:type="dxa"/>
            <w:tcBorders>
              <w:left w:val="single" w:sz="4" w:space="0" w:color="000000"/>
              <w:bottom w:val="nil"/>
              <w:right w:val="nil"/>
            </w:tcBorders>
          </w:tcPr>
          <w:p>
            <w:pPr>
              <w:pStyle w:val="TableParagraph"/>
              <w:spacing w:before="47"/>
              <w:ind w:left="7" w:right="11"/>
              <w:rPr>
                <w:sz w:val="18"/>
              </w:rPr>
            </w:pPr>
            <w:r>
              <w:rPr>
                <w:spacing w:val="-4"/>
                <w:sz w:val="18"/>
              </w:rPr>
              <w:t>73.1</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7"/>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457200</wp:posOffset>
                </wp:positionH>
                <wp:positionV relativeFrom="paragraph">
                  <wp:posOffset>286776</wp:posOffset>
                </wp:positionV>
                <wp:extent cx="1829435" cy="762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2.580843pt;width:144.050pt;height:.60004pt;mso-position-horizontal-relative:page;mso-position-vertical-relative:paragraph;z-index:-15710208;mso-wrap-distance-left:0;mso-wrap-distance-right:0" id="docshape311" filled="true" fillcolor="#000000" stroked="false">
                <v:fill type="solid"/>
                <w10:wrap type="topAndBottom"/>
              </v:rect>
            </w:pict>
          </mc:Fallback>
        </mc:AlternateContent>
      </w:r>
    </w:p>
    <w:p>
      <w:pPr>
        <w:spacing w:before="103"/>
        <w:ind w:left="153" w:right="0" w:firstLine="0"/>
        <w:jc w:val="left"/>
        <w:rPr>
          <w:sz w:val="20"/>
        </w:rPr>
      </w:pPr>
      <w:r>
        <w:rPr>
          <w:sz w:val="20"/>
          <w:vertAlign w:val="superscript"/>
        </w:rPr>
        <w:t>30</w:t>
      </w:r>
      <w:r>
        <w:rPr>
          <w:spacing w:val="-4"/>
          <w:sz w:val="20"/>
          <w:vertAlign w:val="baseline"/>
        </w:rPr>
        <w:t> </w:t>
      </w:r>
      <w:r>
        <w:rPr>
          <w:sz w:val="20"/>
          <w:vertAlign w:val="baseline"/>
        </w:rPr>
        <w:t>WHO,</w:t>
      </w:r>
      <w:r>
        <w:rPr>
          <w:spacing w:val="-2"/>
          <w:sz w:val="20"/>
          <w:vertAlign w:val="baseline"/>
        </w:rPr>
        <w:t> </w:t>
      </w:r>
      <w:r>
        <w:rPr>
          <w:sz w:val="20"/>
          <w:vertAlign w:val="baseline"/>
        </w:rPr>
        <w:t>Global</w:t>
      </w:r>
      <w:r>
        <w:rPr>
          <w:spacing w:val="-5"/>
          <w:sz w:val="20"/>
          <w:vertAlign w:val="baseline"/>
        </w:rPr>
        <w:t> </w:t>
      </w:r>
      <w:r>
        <w:rPr>
          <w:sz w:val="20"/>
          <w:vertAlign w:val="baseline"/>
        </w:rPr>
        <w:t>TB</w:t>
      </w:r>
      <w:r>
        <w:rPr>
          <w:spacing w:val="-3"/>
          <w:sz w:val="20"/>
          <w:vertAlign w:val="baseline"/>
        </w:rPr>
        <w:t> </w:t>
      </w:r>
      <w:r>
        <w:rPr>
          <w:sz w:val="20"/>
          <w:vertAlign w:val="baseline"/>
        </w:rPr>
        <w:t>Report,</w:t>
      </w:r>
      <w:r>
        <w:rPr>
          <w:spacing w:val="-3"/>
          <w:sz w:val="20"/>
          <w:vertAlign w:val="baseline"/>
        </w:rPr>
        <w:t> </w:t>
      </w:r>
      <w:r>
        <w:rPr>
          <w:spacing w:val="-2"/>
          <w:sz w:val="20"/>
          <w:vertAlign w:val="baseline"/>
        </w:rPr>
        <w:t>2015.</w:t>
      </w:r>
    </w:p>
    <w:p>
      <w:pPr>
        <w:spacing w:before="1"/>
        <w:ind w:left="153" w:right="0" w:firstLine="0"/>
        <w:jc w:val="left"/>
        <w:rPr>
          <w:sz w:val="20"/>
        </w:rPr>
      </w:pPr>
      <w:r>
        <w:rPr>
          <w:sz w:val="20"/>
          <w:vertAlign w:val="superscript"/>
        </w:rPr>
        <w:t>31</w:t>
      </w:r>
      <w:r>
        <w:rPr>
          <w:spacing w:val="-4"/>
          <w:sz w:val="20"/>
          <w:vertAlign w:val="baseline"/>
        </w:rPr>
        <w:t> </w:t>
      </w:r>
      <w:r>
        <w:rPr>
          <w:sz w:val="20"/>
          <w:vertAlign w:val="baseline"/>
        </w:rPr>
        <w:t>WHO,</w:t>
      </w:r>
      <w:r>
        <w:rPr>
          <w:spacing w:val="-2"/>
          <w:sz w:val="20"/>
          <w:vertAlign w:val="baseline"/>
        </w:rPr>
        <w:t> </w:t>
      </w:r>
      <w:r>
        <w:rPr>
          <w:sz w:val="20"/>
          <w:vertAlign w:val="baseline"/>
        </w:rPr>
        <w:t>Global</w:t>
      </w:r>
      <w:r>
        <w:rPr>
          <w:spacing w:val="-5"/>
          <w:sz w:val="20"/>
          <w:vertAlign w:val="baseline"/>
        </w:rPr>
        <w:t> </w:t>
      </w:r>
      <w:r>
        <w:rPr>
          <w:sz w:val="20"/>
          <w:vertAlign w:val="baseline"/>
        </w:rPr>
        <w:t>TB</w:t>
      </w:r>
      <w:r>
        <w:rPr>
          <w:spacing w:val="-3"/>
          <w:sz w:val="20"/>
          <w:vertAlign w:val="baseline"/>
        </w:rPr>
        <w:t> </w:t>
      </w:r>
      <w:r>
        <w:rPr>
          <w:sz w:val="20"/>
          <w:vertAlign w:val="baseline"/>
        </w:rPr>
        <w:t>Report,</w:t>
      </w:r>
      <w:r>
        <w:rPr>
          <w:spacing w:val="-3"/>
          <w:sz w:val="20"/>
          <w:vertAlign w:val="baseline"/>
        </w:rPr>
        <w:t> </w:t>
      </w:r>
      <w:r>
        <w:rPr>
          <w:spacing w:val="-2"/>
          <w:sz w:val="20"/>
          <w:vertAlign w:val="baseline"/>
        </w:rPr>
        <w:t>2014,</w:t>
      </w:r>
    </w:p>
    <w:p>
      <w:pPr>
        <w:spacing w:after="0"/>
        <w:jc w:val="left"/>
        <w:rPr>
          <w:sz w:val="20"/>
        </w:rPr>
        <w:sectPr>
          <w:pgSz w:w="10380" w:h="13960"/>
          <w:pgMar w:header="0" w:footer="997" w:top="1180" w:bottom="1180" w:left="566" w:right="566"/>
        </w:sectPr>
      </w:pPr>
    </w:p>
    <w:p>
      <w:pPr>
        <w:pStyle w:val="Heading4"/>
        <w:numPr>
          <w:ilvl w:val="1"/>
          <w:numId w:val="20"/>
        </w:numPr>
        <w:tabs>
          <w:tab w:pos="414" w:val="left" w:leader="none"/>
        </w:tabs>
        <w:spacing w:line="240" w:lineRule="auto" w:before="76" w:after="0"/>
        <w:ind w:left="414" w:right="0" w:hanging="402"/>
        <w:jc w:val="left"/>
      </w:pPr>
      <w:bookmarkStart w:name="_TOC_250057" w:id="82"/>
      <w:r>
        <w:rPr/>
        <w:t>TB</w:t>
      </w:r>
      <w:r>
        <w:rPr>
          <w:spacing w:val="-1"/>
        </w:rPr>
        <w:t> </w:t>
      </w:r>
      <w:bookmarkEnd w:id="82"/>
      <w:r>
        <w:rPr>
          <w:spacing w:val="-2"/>
        </w:rPr>
        <w:t>prevalence</w:t>
      </w:r>
    </w:p>
    <w:p>
      <w:pPr>
        <w:pStyle w:val="BodyText"/>
        <w:rPr>
          <w:rFonts w:ascii="Arial"/>
          <w:b/>
        </w:rPr>
      </w:pPr>
    </w:p>
    <w:p>
      <w:pPr>
        <w:pStyle w:val="Heading5"/>
        <w:numPr>
          <w:ilvl w:val="2"/>
          <w:numId w:val="20"/>
        </w:numPr>
        <w:tabs>
          <w:tab w:pos="612" w:val="left" w:leader="none"/>
        </w:tabs>
        <w:spacing w:line="274" w:lineRule="exact" w:before="1" w:after="0"/>
        <w:ind w:left="612" w:right="0" w:hanging="600"/>
        <w:jc w:val="left"/>
      </w:pPr>
      <w:bookmarkStart w:name="_TOC_250056" w:id="83"/>
      <w:r>
        <w:rPr/>
        <w:t>TB</w:t>
      </w:r>
      <w:r>
        <w:rPr>
          <w:spacing w:val="-4"/>
        </w:rPr>
        <w:t> </w:t>
      </w:r>
      <w:r>
        <w:rPr/>
        <w:t>prevalence</w:t>
      </w:r>
      <w:r>
        <w:rPr>
          <w:spacing w:val="-4"/>
        </w:rPr>
        <w:t> </w:t>
      </w:r>
      <w:r>
        <w:rPr/>
        <w:t>in</w:t>
      </w:r>
      <w:r>
        <w:rPr>
          <w:spacing w:val="-3"/>
        </w:rPr>
        <w:t> </w:t>
      </w:r>
      <w:r>
        <w:rPr/>
        <w:t>the</w:t>
      </w:r>
      <w:r>
        <w:rPr>
          <w:spacing w:val="-3"/>
        </w:rPr>
        <w:t> </w:t>
      </w:r>
      <w:r>
        <w:rPr/>
        <w:t>survey</w:t>
      </w:r>
      <w:r>
        <w:rPr>
          <w:spacing w:val="-3"/>
        </w:rPr>
        <w:t> </w:t>
      </w:r>
      <w:bookmarkEnd w:id="83"/>
      <w:r>
        <w:rPr>
          <w:spacing w:val="-2"/>
        </w:rPr>
        <w:t>population</w:t>
      </w:r>
    </w:p>
    <w:p>
      <w:pPr>
        <w:pStyle w:val="BodyText"/>
        <w:ind w:left="12" w:right="72"/>
      </w:pPr>
      <w:r>
        <w:rPr/>
        <w:t>In this survey, a total of 160 prevalent TB cases were confirmed.</w:t>
      </w:r>
      <w:r>
        <w:rPr>
          <w:spacing w:val="40"/>
        </w:rPr>
        <w:t> </w:t>
      </w:r>
      <w:r>
        <w:rPr/>
        <w:t>Three models were employed to estimate the prevalence of TB in the survey: robust standard errors without multiple imputation, robust standard errors with multiple imputation and robust standard errors</w:t>
      </w:r>
      <w:r>
        <w:rPr>
          <w:spacing w:val="-2"/>
        </w:rPr>
        <w:t> </w:t>
      </w:r>
      <w:r>
        <w:rPr/>
        <w:t>with</w:t>
      </w:r>
      <w:r>
        <w:rPr>
          <w:spacing w:val="-2"/>
        </w:rPr>
        <w:t> </w:t>
      </w:r>
      <w:r>
        <w:rPr/>
        <w:t>multiple</w:t>
      </w:r>
      <w:r>
        <w:rPr>
          <w:spacing w:val="-2"/>
        </w:rPr>
        <w:t> </w:t>
      </w:r>
      <w:r>
        <w:rPr/>
        <w:t>imputation</w:t>
      </w:r>
      <w:r>
        <w:rPr>
          <w:spacing w:val="-2"/>
        </w:rPr>
        <w:t> </w:t>
      </w:r>
      <w:r>
        <w:rPr/>
        <w:t>&amp;</w:t>
      </w:r>
      <w:r>
        <w:rPr>
          <w:spacing w:val="-4"/>
        </w:rPr>
        <w:t> </w:t>
      </w:r>
      <w:r>
        <w:rPr/>
        <w:t>inverse</w:t>
      </w:r>
      <w:r>
        <w:rPr>
          <w:spacing w:val="-3"/>
        </w:rPr>
        <w:t> </w:t>
      </w:r>
      <w:r>
        <w:rPr/>
        <w:t>probability</w:t>
      </w:r>
      <w:r>
        <w:rPr>
          <w:spacing w:val="-10"/>
        </w:rPr>
        <w:t> </w:t>
      </w:r>
      <w:r>
        <w:rPr/>
        <w:t>weighting. The</w:t>
      </w:r>
      <w:r>
        <w:rPr>
          <w:spacing w:val="-3"/>
        </w:rPr>
        <w:t> </w:t>
      </w:r>
      <w:r>
        <w:rPr/>
        <w:t>latter</w:t>
      </w:r>
      <w:r>
        <w:rPr>
          <w:spacing w:val="-2"/>
        </w:rPr>
        <w:t> </w:t>
      </w:r>
      <w:r>
        <w:rPr/>
        <w:t>model</w:t>
      </w:r>
      <w:r>
        <w:rPr>
          <w:spacing w:val="-1"/>
        </w:rPr>
        <w:t> </w:t>
      </w:r>
      <w:r>
        <w:rPr/>
        <w:t>was</w:t>
      </w:r>
      <w:r>
        <w:rPr>
          <w:spacing w:val="-2"/>
        </w:rPr>
        <w:t> </w:t>
      </w:r>
      <w:r>
        <w:rPr/>
        <w:t>used to estimate the final TB prevalence and are presented in the Table 26.</w:t>
      </w:r>
    </w:p>
    <w:p>
      <w:pPr>
        <w:pStyle w:val="BodyText"/>
        <w:spacing w:before="274"/>
        <w:ind w:left="12" w:right="72"/>
      </w:pPr>
      <w:r>
        <w:rPr/>
        <w:t>Of the 41,154, there were 5,142 screened positives who were eligible for sputum examination. Of</w:t>
      </w:r>
      <w:r>
        <w:rPr>
          <w:spacing w:val="-1"/>
        </w:rPr>
        <w:t> </w:t>
      </w:r>
      <w:r>
        <w:rPr/>
        <w:t>those 5,142, 303 participants did not provide</w:t>
      </w:r>
      <w:r>
        <w:rPr>
          <w:spacing w:val="-1"/>
        </w:rPr>
        <w:t> </w:t>
      </w:r>
      <w:r>
        <w:rPr/>
        <w:t>sputum specimens and 312 had at least one smear AND one culture result missing (which is considered missing according to Lime Book definitions), so a total of 615 participants inherited the missing status when combining smear and culture results to get to bacteriologically confirmed outcome.</w:t>
      </w:r>
      <w:r>
        <w:rPr>
          <w:spacing w:val="-3"/>
        </w:rPr>
        <w:t> </w:t>
      </w:r>
      <w:r>
        <w:rPr/>
        <w:t>Therefore,</w:t>
      </w:r>
      <w:r>
        <w:rPr>
          <w:spacing w:val="-3"/>
        </w:rPr>
        <w:t> </w:t>
      </w:r>
      <w:r>
        <w:rPr/>
        <w:t>for</w:t>
      </w:r>
      <w:r>
        <w:rPr>
          <w:spacing w:val="-3"/>
        </w:rPr>
        <w:t> </w:t>
      </w:r>
      <w:r>
        <w:rPr/>
        <w:t>computing</w:t>
      </w:r>
      <w:r>
        <w:rPr>
          <w:spacing w:val="-5"/>
        </w:rPr>
        <w:t> </w:t>
      </w:r>
      <w:r>
        <w:rPr/>
        <w:t>the</w:t>
      </w:r>
      <w:r>
        <w:rPr>
          <w:spacing w:val="-3"/>
        </w:rPr>
        <w:t> </w:t>
      </w:r>
      <w:r>
        <w:rPr/>
        <w:t>TB</w:t>
      </w:r>
      <w:r>
        <w:rPr>
          <w:spacing w:val="-5"/>
        </w:rPr>
        <w:t> </w:t>
      </w:r>
      <w:r>
        <w:rPr/>
        <w:t>prevalence,</w:t>
      </w:r>
      <w:r>
        <w:rPr>
          <w:spacing w:val="-1"/>
        </w:rPr>
        <w:t> </w:t>
      </w:r>
      <w:r>
        <w:rPr/>
        <w:t>a</w:t>
      </w:r>
      <w:r>
        <w:rPr>
          <w:spacing w:val="-4"/>
        </w:rPr>
        <w:t> </w:t>
      </w:r>
      <w:r>
        <w:rPr/>
        <w:t>denominator</w:t>
      </w:r>
      <w:r>
        <w:rPr>
          <w:spacing w:val="-3"/>
        </w:rPr>
        <w:t> </w:t>
      </w:r>
      <w:r>
        <w:rPr/>
        <w:t>of</w:t>
      </w:r>
      <w:r>
        <w:rPr>
          <w:spacing w:val="-4"/>
        </w:rPr>
        <w:t> </w:t>
      </w:r>
      <w:r>
        <w:rPr/>
        <w:t>40,539</w:t>
      </w:r>
      <w:r>
        <w:rPr>
          <w:spacing w:val="-3"/>
        </w:rPr>
        <w:t> </w:t>
      </w:r>
      <w:r>
        <w:rPr/>
        <w:t>was</w:t>
      </w:r>
      <w:r>
        <w:rPr>
          <w:spacing w:val="-3"/>
        </w:rPr>
        <w:t> </w:t>
      </w:r>
      <w:r>
        <w:rPr/>
        <w:t>used instead of 41,154, as the total 40,539 are the “measurable” in terms of the outcome of bacteriological confirmation.</w:t>
      </w:r>
    </w:p>
    <w:p>
      <w:pPr>
        <w:pStyle w:val="BodyText"/>
        <w:spacing w:before="253"/>
        <w:ind w:left="12" w:right="35"/>
      </w:pPr>
      <w:r>
        <w:rPr/>
        <w:t>Different</w:t>
      </w:r>
      <w:r>
        <w:rPr>
          <w:spacing w:val="-6"/>
        </w:rPr>
        <w:t> </w:t>
      </w:r>
      <w:r>
        <w:rPr/>
        <w:t>outcomes</w:t>
      </w:r>
      <w:r>
        <w:rPr>
          <w:spacing w:val="-6"/>
        </w:rPr>
        <w:t> </w:t>
      </w:r>
      <w:r>
        <w:rPr/>
        <w:t>(e.g.</w:t>
      </w:r>
      <w:r>
        <w:rPr>
          <w:spacing w:val="-4"/>
        </w:rPr>
        <w:t> </w:t>
      </w:r>
      <w:r>
        <w:rPr/>
        <w:t>smear-positive,</w:t>
      </w:r>
      <w:r>
        <w:rPr>
          <w:spacing w:val="-6"/>
        </w:rPr>
        <w:t> </w:t>
      </w:r>
      <w:r>
        <w:rPr/>
        <w:t>culture-positive,</w:t>
      </w:r>
      <w:r>
        <w:rPr>
          <w:spacing w:val="-6"/>
        </w:rPr>
        <w:t> </w:t>
      </w:r>
      <w:r>
        <w:rPr/>
        <w:t>bacteriologically-confirmed)</w:t>
      </w:r>
      <w:r>
        <w:rPr>
          <w:spacing w:val="-6"/>
        </w:rPr>
        <w:t> </w:t>
      </w:r>
      <w:r>
        <w:rPr/>
        <w:t>could have different measurable populations. The participant population tables add up to 41,154 but the number of “missing” will depend on the variable being described.</w:t>
      </w:r>
    </w:p>
    <w:p>
      <w:pPr>
        <w:pStyle w:val="BodyText"/>
        <w:spacing w:after="0"/>
        <w:sectPr>
          <w:pgSz w:w="10390" w:h="13940"/>
          <w:pgMar w:header="0" w:footer="997" w:top="620" w:bottom="1260" w:left="708" w:right="708"/>
        </w:sectPr>
      </w:pPr>
    </w:p>
    <w:p>
      <w:pPr>
        <w:pStyle w:val="BodyText"/>
        <w:rPr>
          <w:sz w:val="22"/>
        </w:rPr>
      </w:pPr>
    </w:p>
    <w:p>
      <w:pPr>
        <w:pStyle w:val="BodyText"/>
        <w:rPr>
          <w:sz w:val="22"/>
        </w:rPr>
      </w:pPr>
    </w:p>
    <w:p>
      <w:pPr>
        <w:pStyle w:val="BodyText"/>
        <w:spacing w:before="59"/>
        <w:rPr>
          <w:sz w:val="22"/>
        </w:rPr>
      </w:pPr>
    </w:p>
    <w:p>
      <w:pPr>
        <w:spacing w:before="0"/>
        <w:ind w:left="153" w:right="0" w:firstLine="0"/>
        <w:jc w:val="left"/>
        <w:rPr>
          <w:rFonts w:ascii="Arial"/>
          <w:b/>
          <w:sz w:val="22"/>
        </w:rPr>
      </w:pPr>
      <w:r>
        <w:rPr>
          <w:rFonts w:ascii="Arial"/>
          <w:b/>
          <w:sz w:val="22"/>
        </w:rPr>
        <w:t>Table</w:t>
      </w:r>
      <w:r>
        <w:rPr>
          <w:rFonts w:ascii="Arial"/>
          <w:b/>
          <w:spacing w:val="-7"/>
          <w:sz w:val="22"/>
        </w:rPr>
        <w:t> </w:t>
      </w:r>
      <w:r>
        <w:rPr>
          <w:rFonts w:ascii="Arial"/>
          <w:b/>
          <w:sz w:val="22"/>
        </w:rPr>
        <w:t>26.</w:t>
      </w:r>
      <w:r>
        <w:rPr>
          <w:rFonts w:ascii="Arial"/>
          <w:b/>
          <w:spacing w:val="-2"/>
          <w:sz w:val="22"/>
        </w:rPr>
        <w:t> </w:t>
      </w:r>
      <w:r>
        <w:rPr>
          <w:rFonts w:ascii="Arial"/>
          <w:b/>
          <w:sz w:val="22"/>
        </w:rPr>
        <w:t>Prevalence</w:t>
      </w:r>
      <w:r>
        <w:rPr>
          <w:rFonts w:ascii="Arial"/>
          <w:b/>
          <w:spacing w:val="-7"/>
          <w:sz w:val="22"/>
        </w:rPr>
        <w:t> </w:t>
      </w:r>
      <w:r>
        <w:rPr>
          <w:rFonts w:ascii="Arial"/>
          <w:b/>
          <w:sz w:val="22"/>
        </w:rPr>
        <w:t>of</w:t>
      </w:r>
      <w:r>
        <w:rPr>
          <w:rFonts w:ascii="Arial"/>
          <w:b/>
          <w:spacing w:val="-5"/>
          <w:sz w:val="22"/>
        </w:rPr>
        <w:t> </w:t>
      </w:r>
      <w:r>
        <w:rPr>
          <w:rFonts w:ascii="Arial"/>
          <w:b/>
          <w:sz w:val="22"/>
        </w:rPr>
        <w:t>smear-positive</w:t>
      </w:r>
      <w:r>
        <w:rPr>
          <w:rFonts w:ascii="Arial"/>
          <w:b/>
          <w:spacing w:val="-4"/>
          <w:sz w:val="22"/>
        </w:rPr>
        <w:t> </w:t>
      </w:r>
      <w:r>
        <w:rPr>
          <w:rFonts w:ascii="Arial"/>
          <w:b/>
          <w:sz w:val="22"/>
        </w:rPr>
        <w:t>and</w:t>
      </w:r>
      <w:r>
        <w:rPr>
          <w:rFonts w:ascii="Arial"/>
          <w:b/>
          <w:spacing w:val="-6"/>
          <w:sz w:val="22"/>
        </w:rPr>
        <w:t> </w:t>
      </w:r>
      <w:r>
        <w:rPr>
          <w:rFonts w:ascii="Arial"/>
          <w:b/>
          <w:sz w:val="22"/>
        </w:rPr>
        <w:t>bacteriologically</w:t>
      </w:r>
      <w:r>
        <w:rPr>
          <w:rFonts w:ascii="Arial"/>
          <w:b/>
          <w:spacing w:val="-7"/>
          <w:sz w:val="22"/>
        </w:rPr>
        <w:t> </w:t>
      </w:r>
      <w:r>
        <w:rPr>
          <w:rFonts w:ascii="Arial"/>
          <w:b/>
          <w:sz w:val="22"/>
        </w:rPr>
        <w:t>confirmed</w:t>
      </w:r>
      <w:r>
        <w:rPr>
          <w:rFonts w:ascii="Arial"/>
          <w:b/>
          <w:spacing w:val="-4"/>
          <w:sz w:val="22"/>
        </w:rPr>
        <w:t> </w:t>
      </w:r>
      <w:r>
        <w:rPr>
          <w:rFonts w:ascii="Arial"/>
          <w:b/>
          <w:sz w:val="22"/>
        </w:rPr>
        <w:t>TB</w:t>
      </w:r>
      <w:r>
        <w:rPr>
          <w:rFonts w:ascii="Arial"/>
          <w:b/>
          <w:spacing w:val="-5"/>
          <w:sz w:val="22"/>
        </w:rPr>
        <w:t> </w:t>
      </w:r>
      <w:r>
        <w:rPr>
          <w:rFonts w:ascii="Arial"/>
          <w:b/>
          <w:sz w:val="22"/>
        </w:rPr>
        <w:t>by</w:t>
      </w:r>
      <w:r>
        <w:rPr>
          <w:rFonts w:ascii="Arial"/>
          <w:b/>
          <w:spacing w:val="-7"/>
          <w:sz w:val="22"/>
        </w:rPr>
        <w:t> </w:t>
      </w:r>
      <w:r>
        <w:rPr>
          <w:rFonts w:ascii="Arial"/>
          <w:b/>
          <w:sz w:val="22"/>
        </w:rPr>
        <w:t>gender,</w:t>
      </w:r>
      <w:r>
        <w:rPr>
          <w:rFonts w:ascii="Arial"/>
          <w:b/>
          <w:spacing w:val="-3"/>
          <w:sz w:val="22"/>
        </w:rPr>
        <w:t> </w:t>
      </w:r>
      <w:r>
        <w:rPr>
          <w:rFonts w:ascii="Arial"/>
          <w:b/>
          <w:sz w:val="22"/>
        </w:rPr>
        <w:t>age,</w:t>
      </w:r>
      <w:r>
        <w:rPr>
          <w:rFonts w:ascii="Arial"/>
          <w:b/>
          <w:spacing w:val="-6"/>
          <w:sz w:val="22"/>
        </w:rPr>
        <w:t> </w:t>
      </w:r>
      <w:r>
        <w:rPr>
          <w:rFonts w:ascii="Arial"/>
          <w:b/>
          <w:sz w:val="22"/>
        </w:rPr>
        <w:t>and</w:t>
      </w:r>
      <w:r>
        <w:rPr>
          <w:rFonts w:ascii="Arial"/>
          <w:b/>
          <w:spacing w:val="-4"/>
          <w:sz w:val="22"/>
        </w:rPr>
        <w:t> </w:t>
      </w:r>
      <w:r>
        <w:rPr>
          <w:rFonts w:ascii="Arial"/>
          <w:b/>
          <w:spacing w:val="-2"/>
          <w:sz w:val="22"/>
        </w:rPr>
        <w:t>residence</w:t>
      </w:r>
    </w:p>
    <w:p>
      <w:pPr>
        <w:pStyle w:val="BodyText"/>
        <w:spacing w:before="28"/>
        <w:rPr>
          <w:rFonts w:ascii="Arial"/>
          <w:b/>
          <w:sz w:val="20"/>
        </w:rPr>
      </w:pPr>
    </w:p>
    <w:tbl>
      <w:tblPr>
        <w:tblW w:w="0" w:type="auto"/>
        <w:jc w:val="left"/>
        <w:tblInd w:w="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78"/>
        <w:gridCol w:w="1097"/>
        <w:gridCol w:w="898"/>
        <w:gridCol w:w="1448"/>
        <w:gridCol w:w="1092"/>
        <w:gridCol w:w="859"/>
        <w:gridCol w:w="869"/>
        <w:gridCol w:w="1034"/>
        <w:gridCol w:w="1481"/>
        <w:gridCol w:w="1092"/>
        <w:gridCol w:w="859"/>
        <w:gridCol w:w="857"/>
      </w:tblGrid>
      <w:tr>
        <w:trPr>
          <w:trHeight w:val="423" w:hRule="atLeast"/>
        </w:trPr>
        <w:tc>
          <w:tcPr>
            <w:tcW w:w="2175" w:type="dxa"/>
            <w:gridSpan w:val="2"/>
            <w:vMerge w:val="restart"/>
            <w:tcBorders>
              <w:left w:val="nil"/>
              <w:right w:val="single" w:sz="4" w:space="0" w:color="000000"/>
            </w:tcBorders>
          </w:tcPr>
          <w:p>
            <w:pPr>
              <w:pStyle w:val="TableParagraph"/>
              <w:jc w:val="left"/>
              <w:rPr>
                <w:rFonts w:ascii="Times New Roman"/>
                <w:sz w:val="18"/>
              </w:rPr>
            </w:pPr>
          </w:p>
        </w:tc>
        <w:tc>
          <w:tcPr>
            <w:tcW w:w="5166" w:type="dxa"/>
            <w:gridSpan w:val="5"/>
            <w:tcBorders>
              <w:left w:val="single" w:sz="4" w:space="0" w:color="000000"/>
              <w:bottom w:val="single" w:sz="4" w:space="0" w:color="000000"/>
              <w:right w:val="single" w:sz="4" w:space="0" w:color="000000"/>
            </w:tcBorders>
          </w:tcPr>
          <w:p>
            <w:pPr>
              <w:pStyle w:val="TableParagraph"/>
              <w:spacing w:before="114"/>
              <w:ind w:right="1"/>
              <w:rPr>
                <w:rFonts w:ascii="Arial"/>
                <w:b/>
                <w:sz w:val="18"/>
              </w:rPr>
            </w:pPr>
            <w:r>
              <w:rPr>
                <w:rFonts w:ascii="Arial"/>
                <w:b/>
                <w:spacing w:val="-2"/>
                <w:sz w:val="18"/>
              </w:rPr>
              <w:t>Smear-positive</w:t>
            </w:r>
          </w:p>
        </w:tc>
        <w:tc>
          <w:tcPr>
            <w:tcW w:w="5323" w:type="dxa"/>
            <w:gridSpan w:val="5"/>
            <w:tcBorders>
              <w:left w:val="single" w:sz="4" w:space="0" w:color="000000"/>
              <w:bottom w:val="single" w:sz="4" w:space="0" w:color="000000"/>
              <w:right w:val="nil"/>
            </w:tcBorders>
          </w:tcPr>
          <w:p>
            <w:pPr>
              <w:pStyle w:val="TableParagraph"/>
              <w:spacing w:before="114"/>
              <w:ind w:left="1475"/>
              <w:jc w:val="left"/>
              <w:rPr>
                <w:rFonts w:ascii="Arial"/>
                <w:b/>
                <w:sz w:val="18"/>
              </w:rPr>
            </w:pPr>
            <w:r>
              <w:rPr>
                <w:rFonts w:ascii="Arial"/>
                <w:b/>
                <w:spacing w:val="-2"/>
                <w:sz w:val="18"/>
              </w:rPr>
              <w:t>Bacteriologically</w:t>
            </w:r>
            <w:r>
              <w:rPr>
                <w:rFonts w:ascii="Arial"/>
                <w:b/>
                <w:spacing w:val="6"/>
                <w:sz w:val="18"/>
              </w:rPr>
              <w:t> </w:t>
            </w:r>
            <w:r>
              <w:rPr>
                <w:rFonts w:ascii="Arial"/>
                <w:b/>
                <w:spacing w:val="-2"/>
                <w:sz w:val="18"/>
              </w:rPr>
              <w:t>confirmed</w:t>
            </w:r>
          </w:p>
        </w:tc>
      </w:tr>
      <w:tr>
        <w:trPr>
          <w:trHeight w:val="841" w:hRule="atLeast"/>
        </w:trPr>
        <w:tc>
          <w:tcPr>
            <w:tcW w:w="2175" w:type="dxa"/>
            <w:gridSpan w:val="2"/>
            <w:vMerge/>
            <w:tcBorders>
              <w:top w:val="nil"/>
              <w:left w:val="nil"/>
              <w:right w:val="single" w:sz="4" w:space="0" w:color="000000"/>
            </w:tcBorders>
          </w:tcPr>
          <w:p>
            <w:pPr>
              <w:rPr>
                <w:sz w:val="2"/>
                <w:szCs w:val="2"/>
              </w:rPr>
            </w:pPr>
          </w:p>
        </w:tc>
        <w:tc>
          <w:tcPr>
            <w:tcW w:w="898" w:type="dxa"/>
            <w:tcBorders>
              <w:top w:val="single" w:sz="4" w:space="0" w:color="000000"/>
              <w:left w:val="single" w:sz="4" w:space="0" w:color="000000"/>
              <w:right w:val="single" w:sz="4" w:space="0" w:color="000000"/>
            </w:tcBorders>
          </w:tcPr>
          <w:p>
            <w:pPr>
              <w:pStyle w:val="TableParagraph"/>
              <w:spacing w:before="94"/>
              <w:ind w:left="102" w:right="101"/>
              <w:rPr>
                <w:rFonts w:ascii="Arial"/>
                <w:b/>
                <w:i/>
                <w:sz w:val="18"/>
              </w:rPr>
            </w:pPr>
            <w:r>
              <w:rPr>
                <w:rFonts w:ascii="Arial"/>
                <w:b/>
                <w:i/>
                <w:spacing w:val="-2"/>
                <w:sz w:val="18"/>
              </w:rPr>
              <w:t>Number </w:t>
            </w:r>
            <w:r>
              <w:rPr>
                <w:rFonts w:ascii="Arial"/>
                <w:b/>
                <w:i/>
                <w:spacing w:val="-6"/>
                <w:sz w:val="18"/>
              </w:rPr>
              <w:t>of</w:t>
            </w:r>
            <w:r>
              <w:rPr>
                <w:rFonts w:ascii="Arial"/>
                <w:b/>
                <w:i/>
                <w:spacing w:val="40"/>
                <w:sz w:val="18"/>
              </w:rPr>
              <w:t> </w:t>
            </w:r>
            <w:r>
              <w:rPr>
                <w:rFonts w:ascii="Arial"/>
                <w:b/>
                <w:i/>
                <w:spacing w:val="-2"/>
                <w:sz w:val="18"/>
              </w:rPr>
              <w:t>cases</w:t>
            </w:r>
          </w:p>
        </w:tc>
        <w:tc>
          <w:tcPr>
            <w:tcW w:w="1448" w:type="dxa"/>
            <w:tcBorders>
              <w:top w:val="single" w:sz="4" w:space="0" w:color="000000"/>
              <w:left w:val="single" w:sz="4" w:space="0" w:color="000000"/>
              <w:right w:val="single" w:sz="4" w:space="0" w:color="000000"/>
            </w:tcBorders>
          </w:tcPr>
          <w:p>
            <w:pPr>
              <w:pStyle w:val="TableParagraph"/>
              <w:spacing w:before="93"/>
              <w:jc w:val="left"/>
              <w:rPr>
                <w:rFonts w:ascii="Arial"/>
                <w:b/>
                <w:sz w:val="18"/>
              </w:rPr>
            </w:pPr>
          </w:p>
          <w:p>
            <w:pPr>
              <w:pStyle w:val="TableParagraph"/>
              <w:spacing w:before="1"/>
              <w:ind w:left="1" w:right="1"/>
              <w:rPr>
                <w:rFonts w:ascii="Arial"/>
                <w:b/>
                <w:i/>
                <w:sz w:val="18"/>
              </w:rPr>
            </w:pPr>
            <w:r>
              <w:rPr>
                <w:rFonts w:ascii="Arial"/>
                <w:b/>
                <w:i/>
                <w:spacing w:val="-2"/>
                <w:sz w:val="18"/>
              </w:rPr>
              <w:t>Denominator</w:t>
            </w:r>
          </w:p>
        </w:tc>
        <w:tc>
          <w:tcPr>
            <w:tcW w:w="1092" w:type="dxa"/>
            <w:tcBorders>
              <w:top w:val="single" w:sz="4" w:space="0" w:color="000000"/>
              <w:left w:val="single" w:sz="4" w:space="0" w:color="000000"/>
              <w:right w:val="single" w:sz="4" w:space="0" w:color="000000"/>
            </w:tcBorders>
          </w:tcPr>
          <w:p>
            <w:pPr>
              <w:pStyle w:val="TableParagraph"/>
              <w:spacing w:before="94"/>
              <w:ind w:left="174" w:right="175" w:firstLine="1"/>
              <w:rPr>
                <w:rFonts w:ascii="Arial"/>
                <w:b/>
                <w:i/>
                <w:sz w:val="18"/>
              </w:rPr>
            </w:pPr>
            <w:r>
              <w:rPr>
                <w:rFonts w:ascii="Arial"/>
                <w:b/>
                <w:i/>
                <w:spacing w:val="-4"/>
                <w:sz w:val="18"/>
              </w:rPr>
              <w:t>Best </w:t>
            </w:r>
            <w:r>
              <w:rPr>
                <w:rFonts w:ascii="Arial"/>
                <w:b/>
                <w:i/>
                <w:spacing w:val="-2"/>
                <w:sz w:val="18"/>
              </w:rPr>
              <w:t>point estimate</w:t>
            </w:r>
          </w:p>
        </w:tc>
        <w:tc>
          <w:tcPr>
            <w:tcW w:w="859" w:type="dxa"/>
            <w:tcBorders>
              <w:top w:val="single" w:sz="4" w:space="0" w:color="000000"/>
              <w:left w:val="single" w:sz="4" w:space="0" w:color="000000"/>
              <w:right w:val="single" w:sz="4" w:space="0" w:color="000000"/>
            </w:tcBorders>
          </w:tcPr>
          <w:p>
            <w:pPr>
              <w:pStyle w:val="TableParagraph"/>
              <w:spacing w:before="197"/>
              <w:ind w:left="238" w:hanging="82"/>
              <w:jc w:val="left"/>
              <w:rPr>
                <w:rFonts w:ascii="Arial"/>
                <w:b/>
                <w:i/>
                <w:sz w:val="18"/>
              </w:rPr>
            </w:pPr>
            <w:r>
              <w:rPr>
                <w:rFonts w:ascii="Arial"/>
                <w:b/>
                <w:i/>
                <w:spacing w:val="-4"/>
                <w:sz w:val="18"/>
              </w:rPr>
              <w:t>Lower </w:t>
            </w:r>
            <w:r>
              <w:rPr>
                <w:rFonts w:ascii="Arial"/>
                <w:b/>
                <w:i/>
                <w:spacing w:val="-2"/>
                <w:sz w:val="18"/>
              </w:rPr>
              <w:t>limit</w:t>
            </w:r>
          </w:p>
        </w:tc>
        <w:tc>
          <w:tcPr>
            <w:tcW w:w="869" w:type="dxa"/>
            <w:tcBorders>
              <w:top w:val="single" w:sz="4" w:space="0" w:color="000000"/>
              <w:left w:val="single" w:sz="4" w:space="0" w:color="000000"/>
              <w:right w:val="single" w:sz="4" w:space="0" w:color="000000"/>
            </w:tcBorders>
          </w:tcPr>
          <w:p>
            <w:pPr>
              <w:pStyle w:val="TableParagraph"/>
              <w:spacing w:before="197"/>
              <w:ind w:left="244" w:right="161" w:hanging="77"/>
              <w:jc w:val="left"/>
              <w:rPr>
                <w:rFonts w:ascii="Arial"/>
                <w:b/>
                <w:i/>
                <w:sz w:val="18"/>
              </w:rPr>
            </w:pPr>
            <w:r>
              <w:rPr>
                <w:rFonts w:ascii="Arial"/>
                <w:b/>
                <w:i/>
                <w:spacing w:val="-2"/>
                <w:sz w:val="18"/>
              </w:rPr>
              <w:t>Upper limit</w:t>
            </w:r>
          </w:p>
        </w:tc>
        <w:tc>
          <w:tcPr>
            <w:tcW w:w="1034" w:type="dxa"/>
            <w:tcBorders>
              <w:top w:val="single" w:sz="4" w:space="0" w:color="000000"/>
              <w:left w:val="single" w:sz="4" w:space="0" w:color="000000"/>
              <w:right w:val="single" w:sz="4" w:space="0" w:color="000000"/>
            </w:tcBorders>
          </w:tcPr>
          <w:p>
            <w:pPr>
              <w:pStyle w:val="TableParagraph"/>
              <w:spacing w:before="197"/>
              <w:ind w:left="152" w:right="144" w:firstLine="19"/>
              <w:jc w:val="left"/>
              <w:rPr>
                <w:rFonts w:ascii="Arial"/>
                <w:b/>
                <w:i/>
                <w:sz w:val="18"/>
              </w:rPr>
            </w:pPr>
            <w:r>
              <w:rPr>
                <w:rFonts w:ascii="Arial"/>
                <w:b/>
                <w:i/>
                <w:spacing w:val="-2"/>
                <w:sz w:val="18"/>
              </w:rPr>
              <w:t>Number </w:t>
            </w:r>
            <w:r>
              <w:rPr>
                <w:rFonts w:ascii="Arial"/>
                <w:b/>
                <w:i/>
                <w:sz w:val="18"/>
              </w:rPr>
              <w:t>of</w:t>
            </w:r>
            <w:r>
              <w:rPr>
                <w:rFonts w:ascii="Arial"/>
                <w:b/>
                <w:i/>
                <w:spacing w:val="-3"/>
                <w:sz w:val="18"/>
              </w:rPr>
              <w:t> </w:t>
            </w:r>
            <w:r>
              <w:rPr>
                <w:rFonts w:ascii="Arial"/>
                <w:b/>
                <w:i/>
                <w:spacing w:val="-2"/>
                <w:sz w:val="18"/>
              </w:rPr>
              <w:t>cases</w:t>
            </w:r>
          </w:p>
        </w:tc>
        <w:tc>
          <w:tcPr>
            <w:tcW w:w="1481" w:type="dxa"/>
            <w:tcBorders>
              <w:top w:val="single" w:sz="4" w:space="0" w:color="000000"/>
              <w:left w:val="single" w:sz="4" w:space="0" w:color="000000"/>
              <w:right w:val="single" w:sz="4" w:space="0" w:color="000000"/>
            </w:tcBorders>
          </w:tcPr>
          <w:p>
            <w:pPr>
              <w:pStyle w:val="TableParagraph"/>
              <w:spacing w:before="93"/>
              <w:jc w:val="left"/>
              <w:rPr>
                <w:rFonts w:ascii="Arial"/>
                <w:b/>
                <w:sz w:val="18"/>
              </w:rPr>
            </w:pPr>
          </w:p>
          <w:p>
            <w:pPr>
              <w:pStyle w:val="TableParagraph"/>
              <w:spacing w:before="1"/>
              <w:ind w:right="3"/>
              <w:rPr>
                <w:rFonts w:ascii="Arial"/>
                <w:b/>
                <w:i/>
                <w:sz w:val="18"/>
              </w:rPr>
            </w:pPr>
            <w:r>
              <w:rPr>
                <w:rFonts w:ascii="Arial"/>
                <w:b/>
                <w:i/>
                <w:spacing w:val="-2"/>
                <w:sz w:val="18"/>
              </w:rPr>
              <w:t>Denominator</w:t>
            </w:r>
          </w:p>
        </w:tc>
        <w:tc>
          <w:tcPr>
            <w:tcW w:w="1092" w:type="dxa"/>
            <w:tcBorders>
              <w:top w:val="single" w:sz="4" w:space="0" w:color="000000"/>
              <w:left w:val="single" w:sz="4" w:space="0" w:color="000000"/>
              <w:right w:val="single" w:sz="4" w:space="0" w:color="000000"/>
            </w:tcBorders>
          </w:tcPr>
          <w:p>
            <w:pPr>
              <w:pStyle w:val="TableParagraph"/>
              <w:spacing w:before="94"/>
              <w:ind w:left="175" w:right="174" w:firstLine="1"/>
              <w:rPr>
                <w:rFonts w:ascii="Arial"/>
                <w:b/>
                <w:i/>
                <w:sz w:val="18"/>
              </w:rPr>
            </w:pPr>
            <w:r>
              <w:rPr>
                <w:rFonts w:ascii="Arial"/>
                <w:b/>
                <w:i/>
                <w:spacing w:val="-4"/>
                <w:sz w:val="18"/>
              </w:rPr>
              <w:t>Best </w:t>
            </w:r>
            <w:r>
              <w:rPr>
                <w:rFonts w:ascii="Arial"/>
                <w:b/>
                <w:i/>
                <w:spacing w:val="-2"/>
                <w:sz w:val="18"/>
              </w:rPr>
              <w:t>point estimate</w:t>
            </w:r>
          </w:p>
        </w:tc>
        <w:tc>
          <w:tcPr>
            <w:tcW w:w="859" w:type="dxa"/>
            <w:tcBorders>
              <w:top w:val="single" w:sz="4" w:space="0" w:color="000000"/>
              <w:left w:val="single" w:sz="4" w:space="0" w:color="000000"/>
              <w:right w:val="single" w:sz="4" w:space="0" w:color="000000"/>
            </w:tcBorders>
          </w:tcPr>
          <w:p>
            <w:pPr>
              <w:pStyle w:val="TableParagraph"/>
              <w:spacing w:before="197"/>
              <w:ind w:left="240" w:hanging="82"/>
              <w:jc w:val="left"/>
              <w:rPr>
                <w:rFonts w:ascii="Arial"/>
                <w:b/>
                <w:i/>
                <w:sz w:val="18"/>
              </w:rPr>
            </w:pPr>
            <w:r>
              <w:rPr>
                <w:rFonts w:ascii="Arial"/>
                <w:b/>
                <w:i/>
                <w:spacing w:val="-4"/>
                <w:sz w:val="18"/>
              </w:rPr>
              <w:t>Lower </w:t>
            </w:r>
            <w:r>
              <w:rPr>
                <w:rFonts w:ascii="Arial"/>
                <w:b/>
                <w:i/>
                <w:spacing w:val="-2"/>
                <w:sz w:val="18"/>
              </w:rPr>
              <w:t>limit</w:t>
            </w:r>
          </w:p>
        </w:tc>
        <w:tc>
          <w:tcPr>
            <w:tcW w:w="857" w:type="dxa"/>
            <w:tcBorders>
              <w:top w:val="single" w:sz="4" w:space="0" w:color="000000"/>
              <w:left w:val="single" w:sz="4" w:space="0" w:color="000000"/>
              <w:right w:val="nil"/>
            </w:tcBorders>
          </w:tcPr>
          <w:p>
            <w:pPr>
              <w:pStyle w:val="TableParagraph"/>
              <w:spacing w:before="197"/>
              <w:ind w:left="237" w:right="161" w:hanging="77"/>
              <w:jc w:val="left"/>
              <w:rPr>
                <w:rFonts w:ascii="Arial"/>
                <w:b/>
                <w:i/>
                <w:sz w:val="18"/>
              </w:rPr>
            </w:pPr>
            <w:r>
              <w:rPr>
                <w:rFonts w:ascii="Arial"/>
                <w:b/>
                <w:i/>
                <w:spacing w:val="-2"/>
                <w:sz w:val="18"/>
              </w:rPr>
              <w:t>Upper limit</w:t>
            </w:r>
          </w:p>
        </w:tc>
      </w:tr>
      <w:tr>
        <w:trPr>
          <w:trHeight w:val="287" w:hRule="atLeast"/>
        </w:trPr>
        <w:tc>
          <w:tcPr>
            <w:tcW w:w="2175" w:type="dxa"/>
            <w:gridSpan w:val="2"/>
            <w:tcBorders>
              <w:left w:val="nil"/>
              <w:bottom w:val="single" w:sz="4" w:space="0" w:color="000000"/>
              <w:right w:val="single" w:sz="4" w:space="0" w:color="000000"/>
            </w:tcBorders>
          </w:tcPr>
          <w:p>
            <w:pPr>
              <w:pStyle w:val="TableParagraph"/>
              <w:spacing w:before="32"/>
              <w:ind w:left="2"/>
              <w:rPr>
                <w:rFonts w:ascii="Arial"/>
                <w:b/>
                <w:sz w:val="18"/>
              </w:rPr>
            </w:pPr>
            <w:r>
              <w:rPr>
                <w:rFonts w:ascii="Arial"/>
                <w:b/>
                <w:spacing w:val="-2"/>
                <w:sz w:val="18"/>
              </w:rPr>
              <w:t>TOTAL</w:t>
            </w:r>
          </w:p>
        </w:tc>
        <w:tc>
          <w:tcPr>
            <w:tcW w:w="898" w:type="dxa"/>
            <w:tcBorders>
              <w:left w:val="single" w:sz="4" w:space="0" w:color="000000"/>
              <w:bottom w:val="single" w:sz="4" w:space="0" w:color="000000"/>
              <w:right w:val="single" w:sz="4" w:space="0" w:color="000000"/>
            </w:tcBorders>
          </w:tcPr>
          <w:p>
            <w:pPr>
              <w:pStyle w:val="TableParagraph"/>
              <w:spacing w:before="37"/>
              <w:ind w:left="32" w:right="28"/>
              <w:rPr>
                <w:sz w:val="18"/>
              </w:rPr>
            </w:pPr>
            <w:r>
              <w:rPr>
                <w:spacing w:val="-5"/>
                <w:sz w:val="18"/>
              </w:rPr>
              <w:t>66</w:t>
            </w:r>
          </w:p>
        </w:tc>
        <w:tc>
          <w:tcPr>
            <w:tcW w:w="1448" w:type="dxa"/>
            <w:tcBorders>
              <w:left w:val="single" w:sz="4" w:space="0" w:color="000000"/>
              <w:bottom w:val="single" w:sz="4" w:space="0" w:color="000000"/>
              <w:right w:val="single" w:sz="4" w:space="0" w:color="000000"/>
            </w:tcBorders>
          </w:tcPr>
          <w:p>
            <w:pPr>
              <w:pStyle w:val="TableParagraph"/>
              <w:spacing w:before="37"/>
              <w:ind w:left="1" w:right="1"/>
              <w:rPr>
                <w:sz w:val="18"/>
              </w:rPr>
            </w:pPr>
            <w:r>
              <w:rPr>
                <w:spacing w:val="-2"/>
                <w:sz w:val="18"/>
              </w:rPr>
              <w:t>40,539</w:t>
            </w:r>
          </w:p>
        </w:tc>
        <w:tc>
          <w:tcPr>
            <w:tcW w:w="1092" w:type="dxa"/>
            <w:tcBorders>
              <w:left w:val="single" w:sz="4" w:space="0" w:color="000000"/>
              <w:bottom w:val="single" w:sz="4" w:space="0" w:color="000000"/>
              <w:right w:val="single" w:sz="4" w:space="0" w:color="000000"/>
            </w:tcBorders>
          </w:tcPr>
          <w:p>
            <w:pPr>
              <w:pStyle w:val="TableParagraph"/>
              <w:spacing w:before="37"/>
              <w:ind w:left="9" w:right="9"/>
              <w:rPr>
                <w:sz w:val="18"/>
              </w:rPr>
            </w:pPr>
            <w:r>
              <w:rPr>
                <w:spacing w:val="-5"/>
                <w:sz w:val="18"/>
              </w:rPr>
              <w:t>174</w:t>
            </w:r>
          </w:p>
        </w:tc>
        <w:tc>
          <w:tcPr>
            <w:tcW w:w="859" w:type="dxa"/>
            <w:tcBorders>
              <w:left w:val="single" w:sz="4" w:space="0" w:color="000000"/>
              <w:bottom w:val="single" w:sz="4" w:space="0" w:color="000000"/>
              <w:right w:val="single" w:sz="4" w:space="0" w:color="000000"/>
            </w:tcBorders>
          </w:tcPr>
          <w:p>
            <w:pPr>
              <w:pStyle w:val="TableParagraph"/>
              <w:spacing w:before="37"/>
              <w:ind w:left="1" w:right="2"/>
              <w:rPr>
                <w:sz w:val="18"/>
              </w:rPr>
            </w:pPr>
            <w:r>
              <w:rPr>
                <w:spacing w:val="-5"/>
                <w:sz w:val="18"/>
              </w:rPr>
              <w:t>111</w:t>
            </w:r>
          </w:p>
        </w:tc>
        <w:tc>
          <w:tcPr>
            <w:tcW w:w="869" w:type="dxa"/>
            <w:tcBorders>
              <w:left w:val="single" w:sz="4" w:space="0" w:color="000000"/>
              <w:bottom w:val="single" w:sz="4" w:space="0" w:color="000000"/>
              <w:right w:val="single" w:sz="4" w:space="0" w:color="000000"/>
            </w:tcBorders>
          </w:tcPr>
          <w:p>
            <w:pPr>
              <w:pStyle w:val="TableParagraph"/>
              <w:spacing w:before="37"/>
              <w:rPr>
                <w:sz w:val="18"/>
              </w:rPr>
            </w:pPr>
            <w:r>
              <w:rPr>
                <w:spacing w:val="-5"/>
                <w:sz w:val="18"/>
              </w:rPr>
              <w:t>238</w:t>
            </w:r>
          </w:p>
        </w:tc>
        <w:tc>
          <w:tcPr>
            <w:tcW w:w="1034" w:type="dxa"/>
            <w:tcBorders>
              <w:left w:val="single" w:sz="4" w:space="0" w:color="000000"/>
              <w:bottom w:val="single" w:sz="4" w:space="0" w:color="000000"/>
              <w:right w:val="single" w:sz="4" w:space="0" w:color="000000"/>
            </w:tcBorders>
          </w:tcPr>
          <w:p>
            <w:pPr>
              <w:pStyle w:val="TableParagraph"/>
              <w:spacing w:before="37"/>
              <w:ind w:left="2"/>
              <w:rPr>
                <w:sz w:val="18"/>
              </w:rPr>
            </w:pPr>
            <w:r>
              <w:rPr>
                <w:spacing w:val="-5"/>
                <w:sz w:val="18"/>
              </w:rPr>
              <w:t>160</w:t>
            </w:r>
          </w:p>
        </w:tc>
        <w:tc>
          <w:tcPr>
            <w:tcW w:w="1481" w:type="dxa"/>
            <w:tcBorders>
              <w:left w:val="single" w:sz="4" w:space="0" w:color="000000"/>
              <w:bottom w:val="single" w:sz="4" w:space="0" w:color="000000"/>
              <w:right w:val="single" w:sz="4" w:space="0" w:color="000000"/>
            </w:tcBorders>
          </w:tcPr>
          <w:p>
            <w:pPr>
              <w:pStyle w:val="TableParagraph"/>
              <w:spacing w:before="37"/>
              <w:ind w:left="2" w:right="3"/>
              <w:rPr>
                <w:sz w:val="18"/>
              </w:rPr>
            </w:pPr>
            <w:r>
              <w:rPr>
                <w:spacing w:val="-2"/>
                <w:sz w:val="18"/>
              </w:rPr>
              <w:t>40,539</w:t>
            </w:r>
          </w:p>
        </w:tc>
        <w:tc>
          <w:tcPr>
            <w:tcW w:w="1092" w:type="dxa"/>
            <w:tcBorders>
              <w:left w:val="single" w:sz="4" w:space="0" w:color="000000"/>
              <w:bottom w:val="single" w:sz="4" w:space="0" w:color="000000"/>
              <w:right w:val="single" w:sz="4" w:space="0" w:color="000000"/>
            </w:tcBorders>
          </w:tcPr>
          <w:p>
            <w:pPr>
              <w:pStyle w:val="TableParagraph"/>
              <w:spacing w:before="37"/>
              <w:ind w:left="9" w:right="6"/>
              <w:rPr>
                <w:sz w:val="18"/>
              </w:rPr>
            </w:pPr>
            <w:r>
              <w:rPr>
                <w:spacing w:val="-5"/>
                <w:sz w:val="18"/>
              </w:rPr>
              <w:t>401</w:t>
            </w:r>
          </w:p>
        </w:tc>
        <w:tc>
          <w:tcPr>
            <w:tcW w:w="859" w:type="dxa"/>
            <w:tcBorders>
              <w:left w:val="single" w:sz="4" w:space="0" w:color="000000"/>
              <w:bottom w:val="single" w:sz="4" w:space="0" w:color="000000"/>
              <w:right w:val="single" w:sz="4" w:space="0" w:color="000000"/>
            </w:tcBorders>
          </w:tcPr>
          <w:p>
            <w:pPr>
              <w:pStyle w:val="TableParagraph"/>
              <w:spacing w:before="37"/>
              <w:ind w:left="2" w:right="1"/>
              <w:rPr>
                <w:sz w:val="18"/>
              </w:rPr>
            </w:pPr>
            <w:r>
              <w:rPr>
                <w:spacing w:val="-5"/>
                <w:sz w:val="18"/>
              </w:rPr>
              <w:t>292</w:t>
            </w:r>
          </w:p>
        </w:tc>
        <w:tc>
          <w:tcPr>
            <w:tcW w:w="857" w:type="dxa"/>
            <w:tcBorders>
              <w:left w:val="single" w:sz="4" w:space="0" w:color="000000"/>
              <w:bottom w:val="single" w:sz="4" w:space="0" w:color="000000"/>
              <w:right w:val="nil"/>
            </w:tcBorders>
          </w:tcPr>
          <w:p>
            <w:pPr>
              <w:pStyle w:val="TableParagraph"/>
              <w:spacing w:before="37"/>
              <w:ind w:right="4"/>
              <w:rPr>
                <w:sz w:val="18"/>
              </w:rPr>
            </w:pPr>
            <w:r>
              <w:rPr>
                <w:spacing w:val="-5"/>
                <w:sz w:val="18"/>
              </w:rPr>
              <w:t>509</w:t>
            </w:r>
          </w:p>
        </w:tc>
      </w:tr>
      <w:tr>
        <w:trPr>
          <w:trHeight w:val="321" w:hRule="atLeast"/>
        </w:trPr>
        <w:tc>
          <w:tcPr>
            <w:tcW w:w="1078" w:type="dxa"/>
            <w:vMerge w:val="restart"/>
            <w:tcBorders>
              <w:top w:val="single" w:sz="4" w:space="0" w:color="000000"/>
              <w:left w:val="nil"/>
              <w:bottom w:val="single" w:sz="4" w:space="0" w:color="000000"/>
              <w:right w:val="single" w:sz="4" w:space="0" w:color="000000"/>
            </w:tcBorders>
          </w:tcPr>
          <w:p>
            <w:pPr>
              <w:pStyle w:val="TableParagraph"/>
              <w:spacing w:before="205"/>
              <w:ind w:left="6" w:right="1"/>
              <w:rPr>
                <w:sz w:val="18"/>
              </w:rPr>
            </w:pPr>
            <w:r>
              <w:rPr>
                <w:spacing w:val="-5"/>
                <w:sz w:val="18"/>
              </w:rPr>
              <w:t>Sex</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56"/>
              <w:ind w:left="2" w:right="3"/>
              <w:rPr>
                <w:sz w:val="18"/>
              </w:rPr>
            </w:pPr>
            <w:r>
              <w:rPr>
                <w:spacing w:val="-4"/>
                <w:sz w:val="18"/>
              </w:rPr>
              <w:t>Male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56"/>
              <w:ind w:left="32" w:right="28"/>
              <w:rPr>
                <w:sz w:val="18"/>
              </w:rPr>
            </w:pPr>
            <w:r>
              <w:rPr>
                <w:spacing w:val="-5"/>
                <w:sz w:val="18"/>
              </w:rPr>
              <w:t>51</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56"/>
              <w:ind w:left="1" w:right="1"/>
              <w:rPr>
                <w:sz w:val="18"/>
              </w:rPr>
            </w:pPr>
            <w:r>
              <w:rPr>
                <w:spacing w:val="-2"/>
                <w:sz w:val="18"/>
              </w:rPr>
              <w:t>17,146</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56"/>
              <w:ind w:left="9" w:right="9"/>
              <w:rPr>
                <w:sz w:val="18"/>
              </w:rPr>
            </w:pPr>
            <w:r>
              <w:rPr>
                <w:spacing w:val="-5"/>
                <w:sz w:val="18"/>
              </w:rPr>
              <w:t>314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56"/>
              <w:ind w:left="1" w:right="2"/>
              <w:rPr>
                <w:sz w:val="18"/>
              </w:rPr>
            </w:pPr>
            <w:r>
              <w:rPr>
                <w:spacing w:val="-5"/>
                <w:sz w:val="18"/>
              </w:rPr>
              <w:t>216</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56"/>
              <w:rPr>
                <w:sz w:val="18"/>
              </w:rPr>
            </w:pPr>
            <w:r>
              <w:rPr>
                <w:spacing w:val="-5"/>
                <w:sz w:val="18"/>
              </w:rPr>
              <w:t>413</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56"/>
              <w:ind w:left="2"/>
              <w:rPr>
                <w:sz w:val="18"/>
              </w:rPr>
            </w:pPr>
            <w:r>
              <w:rPr>
                <w:spacing w:val="-5"/>
                <w:sz w:val="18"/>
              </w:rPr>
              <w:t>120</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56"/>
              <w:ind w:left="2" w:right="3"/>
              <w:rPr>
                <w:sz w:val="18"/>
              </w:rPr>
            </w:pPr>
            <w:r>
              <w:rPr>
                <w:spacing w:val="-2"/>
                <w:sz w:val="18"/>
              </w:rPr>
              <w:t>17,146</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56"/>
              <w:ind w:left="9" w:right="6"/>
              <w:rPr>
                <w:sz w:val="18"/>
              </w:rPr>
            </w:pPr>
            <w:r>
              <w:rPr>
                <w:spacing w:val="-5"/>
                <w:sz w:val="18"/>
              </w:rPr>
              <w:t>734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56"/>
              <w:ind w:left="2" w:right="1"/>
              <w:rPr>
                <w:sz w:val="18"/>
              </w:rPr>
            </w:pPr>
            <w:r>
              <w:rPr>
                <w:spacing w:val="-5"/>
                <w:sz w:val="18"/>
              </w:rPr>
              <w:t>554</w:t>
            </w:r>
          </w:p>
        </w:tc>
        <w:tc>
          <w:tcPr>
            <w:tcW w:w="857" w:type="dxa"/>
            <w:tcBorders>
              <w:top w:val="single" w:sz="4" w:space="0" w:color="000000"/>
              <w:left w:val="single" w:sz="4" w:space="0" w:color="000000"/>
              <w:bottom w:val="single" w:sz="4" w:space="0" w:color="000000"/>
              <w:right w:val="nil"/>
            </w:tcBorders>
          </w:tcPr>
          <w:p>
            <w:pPr>
              <w:pStyle w:val="TableParagraph"/>
              <w:spacing w:before="56"/>
              <w:ind w:right="4"/>
              <w:rPr>
                <w:sz w:val="18"/>
              </w:rPr>
            </w:pPr>
            <w:r>
              <w:rPr>
                <w:spacing w:val="-5"/>
                <w:sz w:val="18"/>
              </w:rPr>
              <w:t>914</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Female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28"/>
              <w:rPr>
                <w:sz w:val="18"/>
              </w:rPr>
            </w:pPr>
            <w:r>
              <w:rPr>
                <w:spacing w:val="-5"/>
                <w:sz w:val="18"/>
              </w:rPr>
              <w:t>15</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2"/>
                <w:sz w:val="18"/>
              </w:rPr>
              <w:t>23,393</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70</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25</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114</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40</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23,393</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178</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109</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248</w:t>
            </w:r>
          </w:p>
        </w:tc>
      </w:tr>
      <w:tr>
        <w:trPr>
          <w:trHeight w:val="290" w:hRule="atLeast"/>
        </w:trPr>
        <w:tc>
          <w:tcPr>
            <w:tcW w:w="107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spacing w:before="165"/>
              <w:jc w:val="left"/>
              <w:rPr>
                <w:rFonts w:ascii="Arial"/>
                <w:b/>
                <w:sz w:val="18"/>
              </w:rPr>
            </w:pPr>
          </w:p>
          <w:p>
            <w:pPr>
              <w:pStyle w:val="TableParagraph"/>
              <w:ind w:left="6"/>
              <w:rPr>
                <w:sz w:val="18"/>
              </w:rPr>
            </w:pPr>
            <w:r>
              <w:rPr>
                <w:spacing w:val="-5"/>
                <w:sz w:val="18"/>
              </w:rPr>
              <w:t>Age</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8"/>
              </w:rPr>
            </w:pPr>
            <w:r>
              <w:rPr>
                <w:spacing w:val="-2"/>
                <w:sz w:val="18"/>
              </w:rPr>
              <w:t>15-</w:t>
            </w:r>
            <w:r>
              <w:rPr>
                <w:spacing w:val="-7"/>
                <w:sz w:val="18"/>
              </w:rPr>
              <w:t>24</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28"/>
              <w:rPr>
                <w:sz w:val="18"/>
              </w:rPr>
            </w:pPr>
            <w:r>
              <w:rPr>
                <w:spacing w:val="-5"/>
                <w:sz w:val="18"/>
              </w:rPr>
              <w:t>16</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2"/>
                <w:sz w:val="18"/>
              </w:rPr>
              <w:t>14,618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124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50</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198</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29</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14,618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228</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117</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338</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8"/>
              </w:rPr>
            </w:pPr>
            <w:r>
              <w:rPr>
                <w:spacing w:val="-2"/>
                <w:sz w:val="18"/>
              </w:rPr>
              <w:t>25-</w:t>
            </w:r>
            <w:r>
              <w:rPr>
                <w:spacing w:val="-7"/>
                <w:sz w:val="18"/>
              </w:rPr>
              <w:t>34</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28"/>
              <w:rPr>
                <w:sz w:val="18"/>
              </w:rPr>
            </w:pPr>
            <w:r>
              <w:rPr>
                <w:spacing w:val="-5"/>
                <w:sz w:val="18"/>
              </w:rPr>
              <w:t>18</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2"/>
                <w:sz w:val="18"/>
              </w:rPr>
              <w:t>10,402</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191</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98</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284</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42</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10,402</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442</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291</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592</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8"/>
              </w:rPr>
            </w:pPr>
            <w:r>
              <w:rPr>
                <w:spacing w:val="-2"/>
                <w:sz w:val="18"/>
              </w:rPr>
              <w:t>35-</w:t>
            </w:r>
            <w:r>
              <w:rPr>
                <w:spacing w:val="-7"/>
                <w:sz w:val="18"/>
              </w:rPr>
              <w:t>44</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28"/>
              <w:rPr>
                <w:sz w:val="18"/>
              </w:rPr>
            </w:pPr>
            <w:r>
              <w:rPr>
                <w:spacing w:val="-5"/>
                <w:sz w:val="18"/>
              </w:rPr>
              <w:t>18</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right="1"/>
              <w:rPr>
                <w:sz w:val="18"/>
              </w:rPr>
            </w:pPr>
            <w:r>
              <w:rPr>
                <w:spacing w:val="-2"/>
                <w:sz w:val="18"/>
              </w:rPr>
              <w:t>6,730</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294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162</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425</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39</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6,730</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624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379</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869</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8"/>
              </w:rPr>
            </w:pPr>
            <w:r>
              <w:rPr>
                <w:spacing w:val="-2"/>
                <w:sz w:val="18"/>
              </w:rPr>
              <w:t>45-</w:t>
            </w:r>
            <w:r>
              <w:rPr>
                <w:spacing w:val="-7"/>
                <w:sz w:val="18"/>
              </w:rPr>
              <w:t>54</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33"/>
              <w:rPr>
                <w:sz w:val="18"/>
              </w:rPr>
            </w:pPr>
            <w:r>
              <w:rPr>
                <w:spacing w:val="-10"/>
                <w:sz w:val="18"/>
              </w:rPr>
              <w:t>7</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4"/>
                <w:sz w:val="18"/>
              </w:rPr>
              <w:t>4217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164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25</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303</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24</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4,217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565</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280</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850</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8"/>
              </w:rPr>
            </w:pPr>
            <w:r>
              <w:rPr>
                <w:spacing w:val="-2"/>
                <w:sz w:val="18"/>
              </w:rPr>
              <w:t>55-</w:t>
            </w:r>
            <w:r>
              <w:rPr>
                <w:spacing w:val="-7"/>
                <w:sz w:val="18"/>
              </w:rPr>
              <w:t>64</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33"/>
              <w:rPr>
                <w:sz w:val="18"/>
              </w:rPr>
            </w:pPr>
            <w:r>
              <w:rPr>
                <w:spacing w:val="-10"/>
                <w:sz w:val="18"/>
              </w:rPr>
              <w:t>5</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right="1"/>
              <w:rPr>
                <w:sz w:val="18"/>
              </w:rPr>
            </w:pPr>
            <w:r>
              <w:rPr>
                <w:spacing w:val="-2"/>
                <w:sz w:val="18"/>
              </w:rPr>
              <w:t>2,171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254</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26</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481</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12</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2,171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636</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277</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995</w:t>
            </w:r>
          </w:p>
        </w:tc>
      </w:tr>
      <w:tr>
        <w:trPr>
          <w:trHeight w:val="287" w:hRule="atLeast"/>
        </w:trPr>
        <w:tc>
          <w:tcPr>
            <w:tcW w:w="1078" w:type="dxa"/>
            <w:vMerge/>
            <w:tcBorders>
              <w:top w:val="nil"/>
              <w:left w:val="nil"/>
              <w:bottom w:val="single" w:sz="4" w:space="0" w:color="000000"/>
              <w:right w:val="single" w:sz="4" w:space="0" w:color="000000"/>
            </w:tcBorders>
          </w:tcPr>
          <w:p>
            <w:pPr>
              <w:rPr>
                <w:sz w:val="2"/>
                <w:szCs w:val="2"/>
              </w:rPr>
            </w:pP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65+</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33"/>
              <w:rPr>
                <w:sz w:val="18"/>
              </w:rPr>
            </w:pPr>
            <w:r>
              <w:rPr>
                <w:spacing w:val="-10"/>
                <w:sz w:val="18"/>
              </w:rPr>
              <w:t>2</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right="1"/>
              <w:rPr>
                <w:sz w:val="18"/>
              </w:rPr>
            </w:pPr>
            <w:r>
              <w:rPr>
                <w:spacing w:val="-2"/>
                <w:sz w:val="18"/>
              </w:rPr>
              <w:t>2,401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85</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10"/>
                <w:sz w:val="18"/>
              </w:rPr>
              <w:t>2</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205</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14</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2,401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570</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261</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879</w:t>
            </w:r>
          </w:p>
        </w:tc>
      </w:tr>
      <w:tr>
        <w:trPr>
          <w:trHeight w:val="290" w:hRule="atLeast"/>
        </w:trPr>
        <w:tc>
          <w:tcPr>
            <w:tcW w:w="1078" w:type="dxa"/>
            <w:vMerge w:val="restart"/>
            <w:tcBorders>
              <w:top w:val="single" w:sz="4" w:space="0" w:color="000000"/>
              <w:left w:val="nil"/>
              <w:bottom w:val="nil"/>
              <w:right w:val="single" w:sz="4" w:space="0" w:color="000000"/>
            </w:tcBorders>
          </w:tcPr>
          <w:p>
            <w:pPr>
              <w:pStyle w:val="TableParagraph"/>
              <w:spacing w:before="191"/>
              <w:ind w:left="112"/>
              <w:jc w:val="left"/>
              <w:rPr>
                <w:sz w:val="18"/>
              </w:rPr>
            </w:pPr>
            <w:r>
              <w:rPr>
                <w:spacing w:val="-2"/>
                <w:sz w:val="18"/>
              </w:rPr>
              <w:t>Residence</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2"/>
                <w:sz w:val="18"/>
              </w:rPr>
              <w:t>Rural</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9"/>
              <w:ind w:left="32" w:right="28"/>
              <w:rPr>
                <w:sz w:val="18"/>
              </w:rPr>
            </w:pPr>
            <w:r>
              <w:rPr>
                <w:spacing w:val="-5"/>
                <w:sz w:val="18"/>
              </w:rPr>
              <w:t>30</w:t>
            </w:r>
          </w:p>
        </w:tc>
        <w:tc>
          <w:tcPr>
            <w:tcW w:w="1448"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8"/>
              </w:rPr>
            </w:pPr>
            <w:r>
              <w:rPr>
                <w:spacing w:val="-2"/>
                <w:sz w:val="18"/>
              </w:rPr>
              <w:t>17,175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9"/>
              <w:rPr>
                <w:sz w:val="18"/>
              </w:rPr>
            </w:pPr>
            <w:r>
              <w:rPr>
                <w:spacing w:val="-5"/>
                <w:sz w:val="18"/>
              </w:rPr>
              <w:t>169</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2"/>
              <w:rPr>
                <w:sz w:val="18"/>
              </w:rPr>
            </w:pPr>
            <w:r>
              <w:rPr>
                <w:spacing w:val="-5"/>
                <w:sz w:val="18"/>
              </w:rPr>
              <w:t>91</w:t>
            </w:r>
          </w:p>
        </w:tc>
        <w:tc>
          <w:tcPr>
            <w:tcW w:w="869"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8"/>
              </w:rPr>
            </w:pPr>
            <w:r>
              <w:rPr>
                <w:spacing w:val="-5"/>
                <w:sz w:val="18"/>
              </w:rPr>
              <w:t>248</w:t>
            </w:r>
          </w:p>
        </w:tc>
        <w:tc>
          <w:tcPr>
            <w:tcW w:w="1034"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Pr>
                <w:sz w:val="18"/>
              </w:rPr>
            </w:pPr>
            <w:r>
              <w:rPr>
                <w:spacing w:val="-5"/>
                <w:sz w:val="18"/>
              </w:rPr>
              <w:t>80</w:t>
            </w:r>
          </w:p>
        </w:tc>
        <w:tc>
          <w:tcPr>
            <w:tcW w:w="1481"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8"/>
              </w:rPr>
            </w:pPr>
            <w:r>
              <w:rPr>
                <w:spacing w:val="-2"/>
                <w:sz w:val="18"/>
              </w:rPr>
              <w:t>17,175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8"/>
              </w:rPr>
            </w:pPr>
            <w:r>
              <w:rPr>
                <w:spacing w:val="-5"/>
                <w:sz w:val="18"/>
              </w:rPr>
              <w:t>370</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1"/>
              <w:rPr>
                <w:sz w:val="18"/>
              </w:rPr>
            </w:pPr>
            <w:r>
              <w:rPr>
                <w:spacing w:val="-5"/>
                <w:sz w:val="18"/>
              </w:rPr>
              <w:t>237</w:t>
            </w:r>
          </w:p>
        </w:tc>
        <w:tc>
          <w:tcPr>
            <w:tcW w:w="857" w:type="dxa"/>
            <w:tcBorders>
              <w:top w:val="single" w:sz="4" w:space="0" w:color="000000"/>
              <w:left w:val="single" w:sz="4" w:space="0" w:color="000000"/>
              <w:bottom w:val="single" w:sz="4" w:space="0" w:color="000000"/>
              <w:right w:val="nil"/>
            </w:tcBorders>
          </w:tcPr>
          <w:p>
            <w:pPr>
              <w:pStyle w:val="TableParagraph"/>
              <w:spacing w:before="39"/>
              <w:ind w:right="4"/>
              <w:rPr>
                <w:sz w:val="18"/>
              </w:rPr>
            </w:pPr>
            <w:r>
              <w:rPr>
                <w:spacing w:val="-5"/>
                <w:sz w:val="18"/>
              </w:rPr>
              <w:t>504</w:t>
            </w:r>
          </w:p>
        </w:tc>
      </w:tr>
      <w:tr>
        <w:trPr>
          <w:trHeight w:val="288" w:hRule="atLeast"/>
        </w:trPr>
        <w:tc>
          <w:tcPr>
            <w:tcW w:w="1078" w:type="dxa"/>
            <w:vMerge/>
            <w:tcBorders>
              <w:top w:val="nil"/>
              <w:left w:val="nil"/>
              <w:bottom w:val="nil"/>
              <w:right w:val="single" w:sz="4" w:space="0" w:color="000000"/>
            </w:tcBorders>
          </w:tcPr>
          <w:p>
            <w:pPr>
              <w:rPr>
                <w:sz w:val="2"/>
                <w:szCs w:val="2"/>
              </w:rPr>
            </w:pPr>
          </w:p>
        </w:tc>
        <w:tc>
          <w:tcPr>
            <w:tcW w:w="1097" w:type="dxa"/>
            <w:tcBorders>
              <w:top w:val="single" w:sz="4" w:space="0" w:color="000000"/>
              <w:left w:val="single" w:sz="4" w:space="0" w:color="000000"/>
              <w:bottom w:val="nil"/>
              <w:right w:val="single" w:sz="4" w:space="0" w:color="000000"/>
            </w:tcBorders>
          </w:tcPr>
          <w:p>
            <w:pPr>
              <w:pStyle w:val="TableParagraph"/>
              <w:spacing w:before="39"/>
              <w:ind w:left="2" w:right="3"/>
              <w:rPr>
                <w:sz w:val="18"/>
              </w:rPr>
            </w:pPr>
            <w:r>
              <w:rPr>
                <w:spacing w:val="-2"/>
                <w:sz w:val="18"/>
              </w:rPr>
              <w:t>Urban</w:t>
            </w:r>
          </w:p>
        </w:tc>
        <w:tc>
          <w:tcPr>
            <w:tcW w:w="898" w:type="dxa"/>
            <w:tcBorders>
              <w:top w:val="single" w:sz="4" w:space="0" w:color="000000"/>
              <w:left w:val="single" w:sz="4" w:space="0" w:color="000000"/>
              <w:bottom w:val="nil"/>
              <w:right w:val="single" w:sz="4" w:space="0" w:color="000000"/>
            </w:tcBorders>
          </w:tcPr>
          <w:p>
            <w:pPr>
              <w:pStyle w:val="TableParagraph"/>
              <w:spacing w:before="39"/>
              <w:ind w:left="32" w:right="28"/>
              <w:rPr>
                <w:sz w:val="18"/>
              </w:rPr>
            </w:pPr>
            <w:r>
              <w:rPr>
                <w:spacing w:val="-5"/>
                <w:sz w:val="18"/>
              </w:rPr>
              <w:t>36</w:t>
            </w:r>
          </w:p>
        </w:tc>
        <w:tc>
          <w:tcPr>
            <w:tcW w:w="1448" w:type="dxa"/>
            <w:tcBorders>
              <w:top w:val="single" w:sz="4" w:space="0" w:color="000000"/>
              <w:left w:val="single" w:sz="4" w:space="0" w:color="000000"/>
              <w:bottom w:val="nil"/>
              <w:right w:val="single" w:sz="4" w:space="0" w:color="000000"/>
            </w:tcBorders>
          </w:tcPr>
          <w:p>
            <w:pPr>
              <w:pStyle w:val="TableParagraph"/>
              <w:spacing w:before="39"/>
              <w:ind w:left="1" w:right="1"/>
              <w:rPr>
                <w:sz w:val="18"/>
              </w:rPr>
            </w:pPr>
            <w:r>
              <w:rPr>
                <w:spacing w:val="-2"/>
                <w:sz w:val="18"/>
              </w:rPr>
              <w:t>23,364</w:t>
            </w:r>
          </w:p>
        </w:tc>
        <w:tc>
          <w:tcPr>
            <w:tcW w:w="1092" w:type="dxa"/>
            <w:tcBorders>
              <w:top w:val="single" w:sz="4" w:space="0" w:color="000000"/>
              <w:left w:val="single" w:sz="4" w:space="0" w:color="000000"/>
              <w:bottom w:val="nil"/>
              <w:right w:val="single" w:sz="4" w:space="0" w:color="000000"/>
            </w:tcBorders>
          </w:tcPr>
          <w:p>
            <w:pPr>
              <w:pStyle w:val="TableParagraph"/>
              <w:spacing w:before="39"/>
              <w:ind w:left="9" w:right="9"/>
              <w:rPr>
                <w:sz w:val="18"/>
              </w:rPr>
            </w:pPr>
            <w:r>
              <w:rPr>
                <w:spacing w:val="-5"/>
                <w:sz w:val="18"/>
              </w:rPr>
              <w:t>191</w:t>
            </w:r>
          </w:p>
        </w:tc>
        <w:tc>
          <w:tcPr>
            <w:tcW w:w="859" w:type="dxa"/>
            <w:tcBorders>
              <w:top w:val="single" w:sz="4" w:space="0" w:color="000000"/>
              <w:left w:val="single" w:sz="4" w:space="0" w:color="000000"/>
              <w:bottom w:val="nil"/>
              <w:right w:val="single" w:sz="4" w:space="0" w:color="000000"/>
            </w:tcBorders>
          </w:tcPr>
          <w:p>
            <w:pPr>
              <w:pStyle w:val="TableParagraph"/>
              <w:spacing w:before="39"/>
              <w:ind w:left="1" w:right="2"/>
              <w:rPr>
                <w:sz w:val="18"/>
              </w:rPr>
            </w:pPr>
            <w:r>
              <w:rPr>
                <w:spacing w:val="-5"/>
                <w:sz w:val="18"/>
              </w:rPr>
              <w:t>113</w:t>
            </w:r>
          </w:p>
        </w:tc>
        <w:tc>
          <w:tcPr>
            <w:tcW w:w="869" w:type="dxa"/>
            <w:tcBorders>
              <w:top w:val="single" w:sz="4" w:space="0" w:color="000000"/>
              <w:left w:val="single" w:sz="4" w:space="0" w:color="000000"/>
              <w:bottom w:val="nil"/>
              <w:right w:val="single" w:sz="4" w:space="0" w:color="000000"/>
            </w:tcBorders>
          </w:tcPr>
          <w:p>
            <w:pPr>
              <w:pStyle w:val="TableParagraph"/>
              <w:spacing w:before="39"/>
              <w:rPr>
                <w:sz w:val="18"/>
              </w:rPr>
            </w:pPr>
            <w:r>
              <w:rPr>
                <w:spacing w:val="-5"/>
                <w:sz w:val="18"/>
              </w:rPr>
              <w:t>270</w:t>
            </w:r>
          </w:p>
        </w:tc>
        <w:tc>
          <w:tcPr>
            <w:tcW w:w="1034" w:type="dxa"/>
            <w:tcBorders>
              <w:top w:val="single" w:sz="4" w:space="0" w:color="000000"/>
              <w:left w:val="single" w:sz="4" w:space="0" w:color="000000"/>
              <w:bottom w:val="nil"/>
              <w:right w:val="single" w:sz="4" w:space="0" w:color="000000"/>
            </w:tcBorders>
          </w:tcPr>
          <w:p>
            <w:pPr>
              <w:pStyle w:val="TableParagraph"/>
              <w:spacing w:before="39"/>
              <w:ind w:left="2"/>
              <w:rPr>
                <w:sz w:val="18"/>
              </w:rPr>
            </w:pPr>
            <w:r>
              <w:rPr>
                <w:spacing w:val="-5"/>
                <w:sz w:val="18"/>
              </w:rPr>
              <w:t>80</w:t>
            </w:r>
          </w:p>
        </w:tc>
        <w:tc>
          <w:tcPr>
            <w:tcW w:w="1481" w:type="dxa"/>
            <w:tcBorders>
              <w:top w:val="single" w:sz="4" w:space="0" w:color="000000"/>
              <w:left w:val="single" w:sz="4" w:space="0" w:color="000000"/>
              <w:bottom w:val="nil"/>
              <w:right w:val="single" w:sz="4" w:space="0" w:color="000000"/>
            </w:tcBorders>
          </w:tcPr>
          <w:p>
            <w:pPr>
              <w:pStyle w:val="TableParagraph"/>
              <w:spacing w:before="39"/>
              <w:ind w:left="2" w:right="3"/>
              <w:rPr>
                <w:sz w:val="18"/>
              </w:rPr>
            </w:pPr>
            <w:r>
              <w:rPr>
                <w:spacing w:val="-2"/>
                <w:sz w:val="18"/>
              </w:rPr>
              <w:t>23,364</w:t>
            </w:r>
          </w:p>
        </w:tc>
        <w:tc>
          <w:tcPr>
            <w:tcW w:w="1092" w:type="dxa"/>
            <w:tcBorders>
              <w:top w:val="single" w:sz="4" w:space="0" w:color="000000"/>
              <w:left w:val="single" w:sz="4" w:space="0" w:color="000000"/>
              <w:bottom w:val="nil"/>
              <w:right w:val="single" w:sz="4" w:space="0" w:color="000000"/>
            </w:tcBorders>
          </w:tcPr>
          <w:p>
            <w:pPr>
              <w:pStyle w:val="TableParagraph"/>
              <w:spacing w:before="39"/>
              <w:ind w:left="9" w:right="6"/>
              <w:rPr>
                <w:sz w:val="18"/>
              </w:rPr>
            </w:pPr>
            <w:r>
              <w:rPr>
                <w:spacing w:val="-5"/>
                <w:sz w:val="18"/>
              </w:rPr>
              <w:t>504</w:t>
            </w:r>
          </w:p>
        </w:tc>
        <w:tc>
          <w:tcPr>
            <w:tcW w:w="859" w:type="dxa"/>
            <w:tcBorders>
              <w:top w:val="single" w:sz="4" w:space="0" w:color="000000"/>
              <w:left w:val="single" w:sz="4" w:space="0" w:color="000000"/>
              <w:bottom w:val="nil"/>
              <w:right w:val="single" w:sz="4" w:space="0" w:color="000000"/>
            </w:tcBorders>
          </w:tcPr>
          <w:p>
            <w:pPr>
              <w:pStyle w:val="TableParagraph"/>
              <w:spacing w:before="39"/>
              <w:ind w:left="2" w:right="1"/>
              <w:rPr>
                <w:sz w:val="18"/>
              </w:rPr>
            </w:pPr>
            <w:r>
              <w:rPr>
                <w:spacing w:val="-5"/>
                <w:sz w:val="18"/>
              </w:rPr>
              <w:t>355</w:t>
            </w:r>
          </w:p>
        </w:tc>
        <w:tc>
          <w:tcPr>
            <w:tcW w:w="857" w:type="dxa"/>
            <w:tcBorders>
              <w:top w:val="single" w:sz="4" w:space="0" w:color="000000"/>
              <w:left w:val="single" w:sz="4" w:space="0" w:color="000000"/>
              <w:bottom w:val="nil"/>
              <w:right w:val="nil"/>
            </w:tcBorders>
          </w:tcPr>
          <w:p>
            <w:pPr>
              <w:pStyle w:val="TableParagraph"/>
              <w:spacing w:before="39"/>
              <w:ind w:right="4"/>
              <w:rPr>
                <w:sz w:val="18"/>
              </w:rPr>
            </w:pPr>
            <w:r>
              <w:rPr>
                <w:spacing w:val="-5"/>
                <w:sz w:val="18"/>
              </w:rPr>
              <w:t>652</w:t>
            </w:r>
          </w:p>
        </w:tc>
      </w:tr>
    </w:tbl>
    <w:p>
      <w:pPr>
        <w:pStyle w:val="TableParagraph"/>
        <w:spacing w:after="0"/>
        <w:rPr>
          <w:sz w:val="18"/>
        </w:rPr>
        <w:sectPr>
          <w:footerReference w:type="default" r:id="rId28"/>
          <w:pgSz w:w="13940" w:h="10390" w:orient="landscape"/>
          <w:pgMar w:header="0" w:footer="1067" w:top="1160" w:bottom="1260" w:left="566" w:right="566"/>
        </w:sectPr>
      </w:pPr>
    </w:p>
    <w:p>
      <w:pPr>
        <w:pStyle w:val="BodyText"/>
        <w:spacing w:before="76"/>
        <w:ind w:left="12" w:right="127"/>
      </w:pPr>
      <w:r>
        <w:rPr/>
        <w:t>It can be seen from the Table 26 that the prevalence of S+ TB was 174 per 100,000 population, 95% CI</w:t>
      </w:r>
      <w:r>
        <w:rPr>
          <w:spacing w:val="-2"/>
        </w:rPr>
        <w:t> </w:t>
      </w:r>
      <w:r>
        <w:rPr/>
        <w:t>(111-160) and that of B+ TB was 401 per 100,000 population, 95% CI (292-509).</w:t>
      </w:r>
      <w:r>
        <w:rPr>
          <w:spacing w:val="-4"/>
        </w:rPr>
        <w:t> </w:t>
      </w:r>
      <w:r>
        <w:rPr/>
        <w:t>The</w:t>
      </w:r>
      <w:r>
        <w:rPr>
          <w:spacing w:val="-5"/>
        </w:rPr>
        <w:t> </w:t>
      </w:r>
      <w:r>
        <w:rPr/>
        <w:t>prevalence</w:t>
      </w:r>
      <w:r>
        <w:rPr>
          <w:spacing w:val="-4"/>
        </w:rPr>
        <w:t> </w:t>
      </w:r>
      <w:r>
        <w:rPr/>
        <w:t>was</w:t>
      </w:r>
      <w:r>
        <w:rPr>
          <w:spacing w:val="-3"/>
        </w:rPr>
        <w:t> </w:t>
      </w:r>
      <w:r>
        <w:rPr/>
        <w:t>higher</w:t>
      </w:r>
      <w:r>
        <w:rPr>
          <w:spacing w:val="-2"/>
        </w:rPr>
        <w:t> </w:t>
      </w:r>
      <w:r>
        <w:rPr/>
        <w:t>among</w:t>
      </w:r>
      <w:r>
        <w:rPr>
          <w:spacing w:val="-6"/>
        </w:rPr>
        <w:t> </w:t>
      </w:r>
      <w:r>
        <w:rPr/>
        <w:t>males</w:t>
      </w:r>
      <w:r>
        <w:rPr>
          <w:spacing w:val="-3"/>
        </w:rPr>
        <w:t> </w:t>
      </w:r>
      <w:r>
        <w:rPr/>
        <w:t>than</w:t>
      </w:r>
      <w:r>
        <w:rPr>
          <w:spacing w:val="-3"/>
        </w:rPr>
        <w:t> </w:t>
      </w:r>
      <w:r>
        <w:rPr/>
        <w:t>females: prevalence</w:t>
      </w:r>
      <w:r>
        <w:rPr>
          <w:spacing w:val="-4"/>
        </w:rPr>
        <w:t> </w:t>
      </w:r>
      <w:r>
        <w:rPr/>
        <w:t>of</w:t>
      </w:r>
      <w:r>
        <w:rPr>
          <w:spacing w:val="-3"/>
        </w:rPr>
        <w:t> </w:t>
      </w:r>
      <w:r>
        <w:rPr/>
        <w:t>S+</w:t>
      </w:r>
      <w:r>
        <w:rPr>
          <w:spacing w:val="-4"/>
        </w:rPr>
        <w:t> </w:t>
      </w:r>
      <w:r>
        <w:rPr/>
        <w:t>TB:314 vs.70 and prevalence of B+ TB:734 vs. 178.</w:t>
      </w:r>
    </w:p>
    <w:p>
      <w:pPr>
        <w:pStyle w:val="BodyText"/>
        <w:spacing w:before="1"/>
      </w:pPr>
    </w:p>
    <w:p>
      <w:pPr>
        <w:pStyle w:val="BodyText"/>
        <w:ind w:left="12" w:right="127"/>
      </w:pPr>
      <w:r>
        <w:rPr/>
        <w:t>The</w:t>
      </w:r>
      <w:r>
        <w:rPr>
          <w:spacing w:val="-5"/>
        </w:rPr>
        <w:t> </w:t>
      </w:r>
      <w:r>
        <w:rPr/>
        <w:t>most</w:t>
      </w:r>
      <w:r>
        <w:rPr>
          <w:spacing w:val="-3"/>
        </w:rPr>
        <w:t> </w:t>
      </w:r>
      <w:r>
        <w:rPr/>
        <w:t>affected</w:t>
      </w:r>
      <w:r>
        <w:rPr>
          <w:spacing w:val="-3"/>
        </w:rPr>
        <w:t> </w:t>
      </w:r>
      <w:r>
        <w:rPr/>
        <w:t>age</w:t>
      </w:r>
      <w:r>
        <w:rPr>
          <w:spacing w:val="-2"/>
        </w:rPr>
        <w:t> </w:t>
      </w:r>
      <w:r>
        <w:rPr/>
        <w:t>group</w:t>
      </w:r>
      <w:r>
        <w:rPr>
          <w:spacing w:val="-3"/>
        </w:rPr>
        <w:t> </w:t>
      </w:r>
      <w:r>
        <w:rPr/>
        <w:t>for</w:t>
      </w:r>
      <w:r>
        <w:rPr>
          <w:spacing w:val="-3"/>
        </w:rPr>
        <w:t> </w:t>
      </w:r>
      <w:r>
        <w:rPr/>
        <w:t>S+</w:t>
      </w:r>
      <w:r>
        <w:rPr>
          <w:spacing w:val="-4"/>
        </w:rPr>
        <w:t> </w:t>
      </w:r>
      <w:r>
        <w:rPr/>
        <w:t>TB</w:t>
      </w:r>
      <w:r>
        <w:rPr>
          <w:spacing w:val="-3"/>
        </w:rPr>
        <w:t> </w:t>
      </w:r>
      <w:r>
        <w:rPr/>
        <w:t>was</w:t>
      </w:r>
      <w:r>
        <w:rPr>
          <w:spacing w:val="-3"/>
        </w:rPr>
        <w:t> </w:t>
      </w:r>
      <w:r>
        <w:rPr/>
        <w:t>that</w:t>
      </w:r>
      <w:r>
        <w:rPr>
          <w:spacing w:val="-3"/>
        </w:rPr>
        <w:t> </w:t>
      </w:r>
      <w:r>
        <w:rPr/>
        <w:t>of</w:t>
      </w:r>
      <w:r>
        <w:rPr>
          <w:spacing w:val="-3"/>
        </w:rPr>
        <w:t> </w:t>
      </w:r>
      <w:r>
        <w:rPr/>
        <w:t>35-44 years</w:t>
      </w:r>
      <w:r>
        <w:rPr>
          <w:spacing w:val="-3"/>
        </w:rPr>
        <w:t> </w:t>
      </w:r>
      <w:r>
        <w:rPr/>
        <w:t>(294/100,000</w:t>
      </w:r>
      <w:r>
        <w:rPr>
          <w:spacing w:val="-3"/>
        </w:rPr>
        <w:t> </w:t>
      </w:r>
      <w:r>
        <w:rPr/>
        <w:t>population) while for B+ TB it was 55-64 years (636/100,000 population); this number is close to 624/100,000 seen among the 35-44-year age group re-affirming</w:t>
      </w:r>
      <w:r>
        <w:rPr>
          <w:spacing w:val="-1"/>
        </w:rPr>
        <w:t> </w:t>
      </w:r>
      <w:r>
        <w:rPr/>
        <w:t>that the 35-44 age group was the most affected.</w:t>
      </w:r>
    </w:p>
    <w:p>
      <w:pPr>
        <w:pStyle w:val="BodyText"/>
      </w:pPr>
    </w:p>
    <w:p>
      <w:pPr>
        <w:pStyle w:val="BodyText"/>
        <w:ind w:left="12" w:right="41"/>
      </w:pPr>
      <w:r>
        <w:rPr/>
        <w:t>When</w:t>
      </w:r>
      <w:r>
        <w:rPr>
          <w:spacing w:val="-3"/>
        </w:rPr>
        <w:t> </w:t>
      </w:r>
      <w:r>
        <w:rPr/>
        <w:t>considering</w:t>
      </w:r>
      <w:r>
        <w:rPr>
          <w:spacing w:val="-6"/>
        </w:rPr>
        <w:t> </w:t>
      </w:r>
      <w:r>
        <w:rPr/>
        <w:t>the</w:t>
      </w:r>
      <w:r>
        <w:rPr>
          <w:spacing w:val="-2"/>
        </w:rPr>
        <w:t> </w:t>
      </w:r>
      <w:r>
        <w:rPr/>
        <w:t>urban</w:t>
      </w:r>
      <w:r>
        <w:rPr>
          <w:spacing w:val="-3"/>
        </w:rPr>
        <w:t> </w:t>
      </w:r>
      <w:r>
        <w:rPr/>
        <w:t>and</w:t>
      </w:r>
      <w:r>
        <w:rPr>
          <w:spacing w:val="-3"/>
        </w:rPr>
        <w:t> </w:t>
      </w:r>
      <w:r>
        <w:rPr/>
        <w:t>rural</w:t>
      </w:r>
      <w:r>
        <w:rPr>
          <w:spacing w:val="-2"/>
        </w:rPr>
        <w:t> </w:t>
      </w:r>
      <w:r>
        <w:rPr/>
        <w:t>settings,</w:t>
      </w:r>
      <w:r>
        <w:rPr>
          <w:spacing w:val="-3"/>
        </w:rPr>
        <w:t> </w:t>
      </w:r>
      <w:r>
        <w:rPr/>
        <w:t>it</w:t>
      </w:r>
      <w:r>
        <w:rPr>
          <w:spacing w:val="-1"/>
        </w:rPr>
        <w:t> </w:t>
      </w:r>
      <w:r>
        <w:rPr/>
        <w:t>can</w:t>
      </w:r>
      <w:r>
        <w:rPr>
          <w:spacing w:val="-3"/>
        </w:rPr>
        <w:t> </w:t>
      </w:r>
      <w:r>
        <w:rPr/>
        <w:t>be</w:t>
      </w:r>
      <w:r>
        <w:rPr>
          <w:spacing w:val="-4"/>
        </w:rPr>
        <w:t> </w:t>
      </w:r>
      <w:r>
        <w:rPr/>
        <w:t>seen</w:t>
      </w:r>
      <w:r>
        <w:rPr>
          <w:spacing w:val="-3"/>
        </w:rPr>
        <w:t> </w:t>
      </w:r>
      <w:r>
        <w:rPr/>
        <w:t>in</w:t>
      </w:r>
      <w:r>
        <w:rPr>
          <w:spacing w:val="-3"/>
        </w:rPr>
        <w:t> </w:t>
      </w:r>
      <w:r>
        <w:rPr/>
        <w:t>table</w:t>
      </w:r>
      <w:r>
        <w:rPr>
          <w:spacing w:val="-2"/>
        </w:rPr>
        <w:t> </w:t>
      </w:r>
      <w:r>
        <w:rPr/>
        <w:t>32</w:t>
      </w:r>
      <w:r>
        <w:rPr>
          <w:spacing w:val="-3"/>
        </w:rPr>
        <w:t> </w:t>
      </w:r>
      <w:r>
        <w:rPr/>
        <w:t>that</w:t>
      </w:r>
      <w:r>
        <w:rPr>
          <w:spacing w:val="-3"/>
        </w:rPr>
        <w:t> </w:t>
      </w:r>
      <w:r>
        <w:rPr/>
        <w:t>the</w:t>
      </w:r>
      <w:r>
        <w:rPr>
          <w:spacing w:val="-4"/>
        </w:rPr>
        <w:t> </w:t>
      </w:r>
      <w:r>
        <w:rPr/>
        <w:t>prevalence of S+ TB was 169/100,000 population in rural areas vs. 191/100,000 population for urban areas.</w:t>
      </w:r>
      <w:r>
        <w:rPr>
          <w:spacing w:val="-1"/>
        </w:rPr>
        <w:t> </w:t>
      </w:r>
      <w:r>
        <w:rPr/>
        <w:t>For</w:t>
      </w:r>
      <w:r>
        <w:rPr>
          <w:spacing w:val="-2"/>
        </w:rPr>
        <w:t> </w:t>
      </w:r>
      <w:r>
        <w:rPr/>
        <w:t>B+</w:t>
      </w:r>
      <w:r>
        <w:rPr>
          <w:spacing w:val="-1"/>
        </w:rPr>
        <w:t> </w:t>
      </w:r>
      <w:r>
        <w:rPr/>
        <w:t>TB,</w:t>
      </w:r>
      <w:r>
        <w:rPr>
          <w:spacing w:val="-3"/>
        </w:rPr>
        <w:t> </w:t>
      </w:r>
      <w:r>
        <w:rPr/>
        <w:t>prevalence</w:t>
      </w:r>
      <w:r>
        <w:rPr>
          <w:spacing w:val="-3"/>
        </w:rPr>
        <w:t> </w:t>
      </w:r>
      <w:r>
        <w:rPr/>
        <w:t>was</w:t>
      </w:r>
      <w:r>
        <w:rPr>
          <w:spacing w:val="-3"/>
        </w:rPr>
        <w:t> </w:t>
      </w:r>
      <w:r>
        <w:rPr/>
        <w:t>370/100,000</w:t>
      </w:r>
      <w:r>
        <w:rPr>
          <w:spacing w:val="-3"/>
        </w:rPr>
        <w:t> </w:t>
      </w:r>
      <w:r>
        <w:rPr/>
        <w:t>in</w:t>
      </w:r>
      <w:r>
        <w:rPr>
          <w:spacing w:val="-3"/>
        </w:rPr>
        <w:t> </w:t>
      </w:r>
      <w:r>
        <w:rPr/>
        <w:t>rural</w:t>
      </w:r>
      <w:r>
        <w:rPr>
          <w:spacing w:val="-3"/>
        </w:rPr>
        <w:t> </w:t>
      </w:r>
      <w:r>
        <w:rPr/>
        <w:t>areas</w:t>
      </w:r>
      <w:r>
        <w:rPr>
          <w:spacing w:val="-2"/>
        </w:rPr>
        <w:t> </w:t>
      </w:r>
      <w:r>
        <w:rPr/>
        <w:t>vs.</w:t>
      </w:r>
      <w:r>
        <w:rPr>
          <w:spacing w:val="-3"/>
        </w:rPr>
        <w:t> </w:t>
      </w:r>
      <w:r>
        <w:rPr/>
        <w:t>504/100,000</w:t>
      </w:r>
      <w:r>
        <w:rPr>
          <w:spacing w:val="-3"/>
        </w:rPr>
        <w:t> </w:t>
      </w:r>
      <w:r>
        <w:rPr/>
        <w:t>population</w:t>
      </w:r>
      <w:r>
        <w:rPr>
          <w:spacing w:val="-2"/>
        </w:rPr>
        <w:t> </w:t>
      </w:r>
      <w:r>
        <w:rPr/>
        <w:t>in urban areas.</w:t>
      </w:r>
    </w:p>
    <w:p>
      <w:pPr>
        <w:pStyle w:val="BodyText"/>
        <w:spacing w:before="4"/>
      </w:pPr>
    </w:p>
    <w:p>
      <w:pPr>
        <w:pStyle w:val="Heading5"/>
        <w:numPr>
          <w:ilvl w:val="2"/>
          <w:numId w:val="20"/>
        </w:numPr>
        <w:tabs>
          <w:tab w:pos="613" w:val="left" w:leader="none"/>
        </w:tabs>
        <w:spacing w:line="240" w:lineRule="auto" w:before="1" w:after="0"/>
        <w:ind w:left="613" w:right="0" w:hanging="601"/>
        <w:jc w:val="left"/>
      </w:pPr>
      <w:bookmarkStart w:name="_TOC_250055" w:id="84"/>
      <w:r>
        <w:rPr/>
        <w:t>Prevalence</w:t>
      </w:r>
      <w:r>
        <w:rPr>
          <w:spacing w:val="-2"/>
        </w:rPr>
        <w:t> </w:t>
      </w:r>
      <w:r>
        <w:rPr/>
        <w:t>of</w:t>
      </w:r>
      <w:r>
        <w:rPr>
          <w:spacing w:val="-2"/>
        </w:rPr>
        <w:t> </w:t>
      </w:r>
      <w:r>
        <w:rPr/>
        <w:t>HIV</w:t>
      </w:r>
      <w:r>
        <w:rPr>
          <w:spacing w:val="-2"/>
        </w:rPr>
        <w:t> </w:t>
      </w:r>
      <w:r>
        <w:rPr/>
        <w:t>related</w:t>
      </w:r>
      <w:r>
        <w:rPr>
          <w:spacing w:val="-2"/>
        </w:rPr>
        <w:t> </w:t>
      </w:r>
      <w:r>
        <w:rPr/>
        <w:t>TB in</w:t>
      </w:r>
      <w:r>
        <w:rPr>
          <w:spacing w:val="-2"/>
        </w:rPr>
        <w:t> </w:t>
      </w:r>
      <w:r>
        <w:rPr/>
        <w:t>the</w:t>
      </w:r>
      <w:r>
        <w:rPr>
          <w:spacing w:val="-3"/>
        </w:rPr>
        <w:t> </w:t>
      </w:r>
      <w:r>
        <w:rPr/>
        <w:t>survey</w:t>
      </w:r>
      <w:bookmarkEnd w:id="84"/>
      <w:r>
        <w:rPr>
          <w:spacing w:val="-2"/>
        </w:rPr>
        <w:t> population</w:t>
      </w:r>
    </w:p>
    <w:p>
      <w:pPr>
        <w:pStyle w:val="BodyText"/>
        <w:spacing w:before="272"/>
        <w:ind w:left="12"/>
      </w:pPr>
      <w:r>
        <w:rPr/>
        <w:t>When triangulating the HIV status of TB prevalent cases and calculating the TB prevalence in correlation with HIV, using the same denominator used for prevalence (40,539), we observe</w:t>
      </w:r>
      <w:r>
        <w:rPr>
          <w:spacing w:val="-6"/>
        </w:rPr>
        <w:t> </w:t>
      </w:r>
      <w:r>
        <w:rPr/>
        <w:t>that</w:t>
      </w:r>
      <w:r>
        <w:rPr>
          <w:spacing w:val="-4"/>
        </w:rPr>
        <w:t> </w:t>
      </w:r>
      <w:r>
        <w:rPr/>
        <w:t>the</w:t>
      </w:r>
      <w:r>
        <w:rPr>
          <w:spacing w:val="-2"/>
        </w:rPr>
        <w:t> </w:t>
      </w:r>
      <w:r>
        <w:rPr/>
        <w:t>crude</w:t>
      </w:r>
      <w:r>
        <w:rPr>
          <w:spacing w:val="-4"/>
        </w:rPr>
        <w:t> </w:t>
      </w:r>
      <w:r>
        <w:rPr/>
        <w:t>(unadjusted)</w:t>
      </w:r>
      <w:r>
        <w:rPr>
          <w:spacing w:val="-4"/>
        </w:rPr>
        <w:t> </w:t>
      </w:r>
      <w:r>
        <w:rPr/>
        <w:t>prevalence</w:t>
      </w:r>
      <w:r>
        <w:rPr>
          <w:spacing w:val="-3"/>
        </w:rPr>
        <w:t> </w:t>
      </w:r>
      <w:r>
        <w:rPr/>
        <w:t>of</w:t>
      </w:r>
      <w:r>
        <w:rPr>
          <w:spacing w:val="-3"/>
        </w:rPr>
        <w:t> </w:t>
      </w:r>
      <w:r>
        <w:rPr/>
        <w:t>HIV+TB</w:t>
      </w:r>
      <w:r>
        <w:rPr>
          <w:spacing w:val="-6"/>
        </w:rPr>
        <w:t> </w:t>
      </w:r>
      <w:r>
        <w:rPr/>
        <w:t>was</w:t>
      </w:r>
      <w:r>
        <w:rPr>
          <w:spacing w:val="-4"/>
        </w:rPr>
        <w:t> </w:t>
      </w:r>
      <w:r>
        <w:rPr/>
        <w:t>96.2/100,000;</w:t>
      </w:r>
      <w:r>
        <w:rPr>
          <w:spacing w:val="-4"/>
        </w:rPr>
        <w:t> </w:t>
      </w:r>
      <w:r>
        <w:rPr/>
        <w:t>the</w:t>
      </w:r>
      <w:r>
        <w:rPr>
          <w:spacing w:val="-5"/>
        </w:rPr>
        <w:t> </w:t>
      </w:r>
      <w:r>
        <w:rPr/>
        <w:t>prevalence of HIV-TB was 261/100,000; and the prevalence of HIV unknown TB was 37/100,000.</w:t>
      </w:r>
    </w:p>
    <w:p>
      <w:pPr>
        <w:pStyle w:val="BodyText"/>
        <w:spacing w:before="3"/>
      </w:pPr>
    </w:p>
    <w:p>
      <w:pPr>
        <w:pStyle w:val="Heading5"/>
        <w:numPr>
          <w:ilvl w:val="2"/>
          <w:numId w:val="20"/>
        </w:numPr>
        <w:tabs>
          <w:tab w:pos="612" w:val="left" w:leader="none"/>
        </w:tabs>
        <w:spacing w:line="240" w:lineRule="auto" w:before="1" w:after="0"/>
        <w:ind w:left="12" w:right="116" w:firstLine="0"/>
        <w:jc w:val="left"/>
      </w:pPr>
      <w:bookmarkStart w:name="_TOC_250054" w:id="85"/>
      <w:r>
        <w:rPr/>
        <w:t>Prevalence</w:t>
      </w:r>
      <w:r>
        <w:rPr>
          <w:spacing w:val="-4"/>
        </w:rPr>
        <w:t> </w:t>
      </w:r>
      <w:r>
        <w:rPr/>
        <w:t>to</w:t>
      </w:r>
      <w:r>
        <w:rPr>
          <w:spacing w:val="-4"/>
        </w:rPr>
        <w:t> </w:t>
      </w:r>
      <w:r>
        <w:rPr/>
        <w:t>notification</w:t>
      </w:r>
      <w:r>
        <w:rPr>
          <w:spacing w:val="-4"/>
        </w:rPr>
        <w:t> </w:t>
      </w:r>
      <w:r>
        <w:rPr/>
        <w:t>ratio</w:t>
      </w:r>
      <w:r>
        <w:rPr>
          <w:spacing w:val="-1"/>
        </w:rPr>
        <w:t> </w:t>
      </w:r>
      <w:r>
        <w:rPr/>
        <w:t>for</w:t>
      </w:r>
      <w:r>
        <w:rPr>
          <w:spacing w:val="-4"/>
        </w:rPr>
        <w:t> </w:t>
      </w:r>
      <w:r>
        <w:rPr/>
        <w:t>smear-positive</w:t>
      </w:r>
      <w:r>
        <w:rPr>
          <w:spacing w:val="-2"/>
        </w:rPr>
        <w:t> </w:t>
      </w:r>
      <w:r>
        <w:rPr/>
        <w:t>and</w:t>
      </w:r>
      <w:r>
        <w:rPr>
          <w:spacing w:val="-7"/>
        </w:rPr>
        <w:t> </w:t>
      </w:r>
      <w:r>
        <w:rPr/>
        <w:t>all</w:t>
      </w:r>
      <w:r>
        <w:rPr>
          <w:spacing w:val="-6"/>
        </w:rPr>
        <w:t> </w:t>
      </w:r>
      <w:r>
        <w:rPr/>
        <w:t>cases</w:t>
      </w:r>
      <w:r>
        <w:rPr>
          <w:spacing w:val="-4"/>
        </w:rPr>
        <w:t> </w:t>
      </w:r>
      <w:r>
        <w:rPr/>
        <w:t>found</w:t>
      </w:r>
      <w:r>
        <w:rPr>
          <w:spacing w:val="-4"/>
        </w:rPr>
        <w:t> </w:t>
      </w:r>
      <w:bookmarkEnd w:id="85"/>
      <w:r>
        <w:rPr/>
        <w:t>in the survey</w:t>
      </w:r>
    </w:p>
    <w:p>
      <w:pPr>
        <w:pStyle w:val="BodyText"/>
        <w:spacing w:before="272"/>
        <w:ind w:left="12" w:right="137"/>
      </w:pPr>
      <w:r>
        <w:rPr/>
        <w:t>Table 27a &amp; b show the S+ prevalence to S+ notification ratio and B+ prevalence to B+ notification</w:t>
      </w:r>
      <w:r>
        <w:rPr>
          <w:spacing w:val="-3"/>
        </w:rPr>
        <w:t> </w:t>
      </w:r>
      <w:r>
        <w:rPr/>
        <w:t>ratios.</w:t>
      </w:r>
      <w:r>
        <w:rPr>
          <w:spacing w:val="-3"/>
        </w:rPr>
        <w:t> </w:t>
      </w:r>
      <w:r>
        <w:rPr/>
        <w:t>For</w:t>
      </w:r>
      <w:r>
        <w:rPr>
          <w:spacing w:val="-4"/>
        </w:rPr>
        <w:t> </w:t>
      </w:r>
      <w:r>
        <w:rPr/>
        <w:t>smear-positive</w:t>
      </w:r>
      <w:r>
        <w:rPr>
          <w:spacing w:val="-4"/>
        </w:rPr>
        <w:t> </w:t>
      </w:r>
      <w:r>
        <w:rPr/>
        <w:t>TB,</w:t>
      </w:r>
      <w:r>
        <w:rPr>
          <w:spacing w:val="-3"/>
        </w:rPr>
        <w:t> </w:t>
      </w:r>
      <w:r>
        <w:rPr/>
        <w:t>the</w:t>
      </w:r>
      <w:r>
        <w:rPr>
          <w:spacing w:val="-4"/>
        </w:rPr>
        <w:t> </w:t>
      </w:r>
      <w:r>
        <w:rPr/>
        <w:t>national</w:t>
      </w:r>
      <w:r>
        <w:rPr>
          <w:spacing w:val="-3"/>
        </w:rPr>
        <w:t> </w:t>
      </w:r>
      <w:r>
        <w:rPr/>
        <w:t>P:</w:t>
      </w:r>
      <w:r>
        <w:rPr>
          <w:spacing w:val="-3"/>
        </w:rPr>
        <w:t> </w:t>
      </w:r>
      <w:r>
        <w:rPr/>
        <w:t>N</w:t>
      </w:r>
      <w:r>
        <w:rPr>
          <w:spacing w:val="-3"/>
        </w:rPr>
        <w:t> </w:t>
      </w:r>
      <w:r>
        <w:rPr/>
        <w:t>ratio</w:t>
      </w:r>
      <w:r>
        <w:rPr>
          <w:spacing w:val="-3"/>
        </w:rPr>
        <w:t> </w:t>
      </w:r>
      <w:r>
        <w:rPr/>
        <w:t>is</w:t>
      </w:r>
      <w:r>
        <w:rPr>
          <w:spacing w:val="-3"/>
        </w:rPr>
        <w:t> </w:t>
      </w:r>
      <w:r>
        <w:rPr/>
        <w:t>1.3</w:t>
      </w:r>
      <w:r>
        <w:rPr>
          <w:spacing w:val="-3"/>
        </w:rPr>
        <w:t> </w:t>
      </w:r>
      <w:r>
        <w:rPr/>
        <w:t>but</w:t>
      </w:r>
      <w:r>
        <w:rPr>
          <w:spacing w:val="-5"/>
        </w:rPr>
        <w:t> </w:t>
      </w:r>
      <w:r>
        <w:rPr/>
        <w:t>increases</w:t>
      </w:r>
      <w:r>
        <w:rPr>
          <w:spacing w:val="-3"/>
        </w:rPr>
        <w:t> </w:t>
      </w:r>
      <w:r>
        <w:rPr/>
        <w:t>to</w:t>
      </w:r>
      <w:r>
        <w:rPr>
          <w:spacing w:val="-3"/>
        </w:rPr>
        <w:t> </w:t>
      </w:r>
      <w:r>
        <w:rPr/>
        <w:t>1. for males. By age group the P: N is highest for the 15-24-year age group in which it is followed by the 55-64-year age group which has a P: N ratio of 1.5.</w:t>
      </w:r>
    </w:p>
    <w:p>
      <w:pPr>
        <w:pStyle w:val="BodyText"/>
      </w:pPr>
    </w:p>
    <w:p>
      <w:pPr>
        <w:pStyle w:val="BodyText"/>
        <w:ind w:left="12"/>
      </w:pPr>
      <w:r>
        <w:rPr/>
        <w:t>Considering all bacteriologically confirmed cases (B+), the P: N ratios are 3.4 for national, higher</w:t>
      </w:r>
      <w:r>
        <w:rPr>
          <w:spacing w:val="-1"/>
        </w:rPr>
        <w:t> </w:t>
      </w:r>
      <w:r>
        <w:rPr/>
        <w:t>for</w:t>
      </w:r>
      <w:r>
        <w:rPr>
          <w:spacing w:val="-4"/>
        </w:rPr>
        <w:t> </w:t>
      </w:r>
      <w:r>
        <w:rPr/>
        <w:t>males</w:t>
      </w:r>
      <w:r>
        <w:rPr>
          <w:spacing w:val="-2"/>
        </w:rPr>
        <w:t> </w:t>
      </w:r>
      <w:r>
        <w:rPr/>
        <w:t>than</w:t>
      </w:r>
      <w:r>
        <w:rPr>
          <w:spacing w:val="-2"/>
        </w:rPr>
        <w:t> </w:t>
      </w:r>
      <w:r>
        <w:rPr/>
        <w:t>females</w:t>
      </w:r>
      <w:r>
        <w:rPr>
          <w:spacing w:val="-2"/>
        </w:rPr>
        <w:t> </w:t>
      </w:r>
      <w:r>
        <w:rPr/>
        <w:t>(4.6</w:t>
      </w:r>
      <w:r>
        <w:rPr>
          <w:spacing w:val="-2"/>
        </w:rPr>
        <w:t> </w:t>
      </w:r>
      <w:r>
        <w:rPr/>
        <w:t>vs.2.3).</w:t>
      </w:r>
      <w:r>
        <w:rPr>
          <w:spacing w:val="-1"/>
        </w:rPr>
        <w:t> </w:t>
      </w:r>
      <w:r>
        <w:rPr/>
        <w:t>By</w:t>
      </w:r>
      <w:r>
        <w:rPr>
          <w:spacing w:val="-7"/>
        </w:rPr>
        <w:t> </w:t>
      </w:r>
      <w:r>
        <w:rPr/>
        <w:t>age</w:t>
      </w:r>
      <w:r>
        <w:rPr>
          <w:spacing w:val="-3"/>
        </w:rPr>
        <w:t> </w:t>
      </w:r>
      <w:r>
        <w:rPr/>
        <w:t>group</w:t>
      </w:r>
      <w:r>
        <w:rPr>
          <w:spacing w:val="-2"/>
        </w:rPr>
        <w:t> </w:t>
      </w:r>
      <w:r>
        <w:rPr/>
        <w:t>the</w:t>
      </w:r>
      <w:r>
        <w:rPr>
          <w:spacing w:val="-2"/>
        </w:rPr>
        <w:t> </w:t>
      </w:r>
      <w:r>
        <w:rPr/>
        <w:t>highest</w:t>
      </w:r>
      <w:r>
        <w:rPr>
          <w:spacing w:val="-2"/>
        </w:rPr>
        <w:t> </w:t>
      </w:r>
      <w:r>
        <w:rPr/>
        <w:t>P:</w:t>
      </w:r>
      <w:r>
        <w:rPr>
          <w:spacing w:val="-2"/>
        </w:rPr>
        <w:t> </w:t>
      </w:r>
      <w:r>
        <w:rPr/>
        <w:t>N</w:t>
      </w:r>
      <w:r>
        <w:rPr>
          <w:spacing w:val="-2"/>
        </w:rPr>
        <w:t> </w:t>
      </w:r>
      <w:r>
        <w:rPr/>
        <w:t>ratio</w:t>
      </w:r>
      <w:r>
        <w:rPr>
          <w:spacing w:val="-2"/>
        </w:rPr>
        <w:t> </w:t>
      </w:r>
      <w:r>
        <w:rPr/>
        <w:t>is</w:t>
      </w:r>
      <w:r>
        <w:rPr>
          <w:spacing w:val="-2"/>
        </w:rPr>
        <w:t> </w:t>
      </w:r>
      <w:r>
        <w:rPr/>
        <w:t>for</w:t>
      </w:r>
      <w:r>
        <w:rPr>
          <w:spacing w:val="-3"/>
        </w:rPr>
        <w:t> </w:t>
      </w:r>
      <w:r>
        <w:rPr/>
        <w:t>the</w:t>
      </w:r>
      <w:r>
        <w:rPr>
          <w:spacing w:val="-2"/>
        </w:rPr>
        <w:t> </w:t>
      </w:r>
      <w:r>
        <w:rPr/>
        <w:t>&gt;65 years age group (2.7) followed closed by the 15-24 age group (2.6).</w:t>
      </w:r>
    </w:p>
    <w:p>
      <w:pPr>
        <w:pStyle w:val="BodyText"/>
        <w:spacing w:after="0"/>
        <w:sectPr>
          <w:footerReference w:type="default" r:id="rId29"/>
          <w:pgSz w:w="10380" w:h="13960"/>
          <w:pgMar w:header="0" w:footer="997" w:top="900" w:bottom="1180" w:left="708" w:right="708"/>
          <w:pgNumType w:start="82"/>
        </w:sectPr>
      </w:pPr>
    </w:p>
    <w:p>
      <w:pPr>
        <w:spacing w:before="64"/>
        <w:ind w:left="12" w:right="0" w:firstLine="0"/>
        <w:jc w:val="left"/>
        <w:rPr>
          <w:rFonts w:ascii="Arial"/>
          <w:b/>
          <w:sz w:val="22"/>
        </w:rPr>
      </w:pPr>
      <w:r>
        <w:rPr>
          <w:rFonts w:ascii="Arial"/>
          <w:b/>
          <w:sz w:val="22"/>
        </w:rPr>
        <w:t>Table</w:t>
      </w:r>
      <w:r>
        <w:rPr>
          <w:rFonts w:ascii="Arial"/>
          <w:b/>
          <w:spacing w:val="-4"/>
          <w:sz w:val="22"/>
        </w:rPr>
        <w:t> </w:t>
      </w:r>
      <w:r>
        <w:rPr>
          <w:rFonts w:ascii="Arial"/>
          <w:b/>
          <w:sz w:val="22"/>
        </w:rPr>
        <w:t>27a:</w:t>
      </w:r>
      <w:r>
        <w:rPr>
          <w:rFonts w:ascii="Arial"/>
          <w:b/>
          <w:spacing w:val="-3"/>
          <w:sz w:val="22"/>
        </w:rPr>
        <w:t> </w:t>
      </w:r>
      <w:r>
        <w:rPr>
          <w:rFonts w:ascii="Arial"/>
          <w:b/>
          <w:sz w:val="22"/>
        </w:rPr>
        <w:t>S+</w:t>
      </w:r>
      <w:r>
        <w:rPr>
          <w:rFonts w:ascii="Arial"/>
          <w:b/>
          <w:spacing w:val="-5"/>
          <w:sz w:val="22"/>
        </w:rPr>
        <w:t> </w:t>
      </w:r>
      <w:r>
        <w:rPr>
          <w:rFonts w:ascii="Arial"/>
          <w:b/>
          <w:sz w:val="22"/>
        </w:rPr>
        <w:t>Prevalence</w:t>
      </w:r>
      <w:r>
        <w:rPr>
          <w:rFonts w:ascii="Arial"/>
          <w:b/>
          <w:spacing w:val="-4"/>
          <w:sz w:val="22"/>
        </w:rPr>
        <w:t> </w:t>
      </w:r>
      <w:r>
        <w:rPr>
          <w:rFonts w:ascii="Arial"/>
          <w:b/>
          <w:sz w:val="22"/>
        </w:rPr>
        <w:t>to</w:t>
      </w:r>
      <w:r>
        <w:rPr>
          <w:rFonts w:ascii="Arial"/>
          <w:b/>
          <w:spacing w:val="-6"/>
          <w:sz w:val="22"/>
        </w:rPr>
        <w:t> </w:t>
      </w:r>
      <w:r>
        <w:rPr>
          <w:rFonts w:ascii="Arial"/>
          <w:b/>
          <w:sz w:val="22"/>
        </w:rPr>
        <w:t>S+</w:t>
      </w:r>
      <w:r>
        <w:rPr>
          <w:rFonts w:ascii="Arial"/>
          <w:b/>
          <w:spacing w:val="-3"/>
          <w:sz w:val="22"/>
        </w:rPr>
        <w:t> </w:t>
      </w:r>
      <w:r>
        <w:rPr>
          <w:rFonts w:ascii="Arial"/>
          <w:b/>
          <w:sz w:val="22"/>
        </w:rPr>
        <w:t>notification</w:t>
      </w:r>
      <w:r>
        <w:rPr>
          <w:rFonts w:ascii="Arial"/>
          <w:b/>
          <w:spacing w:val="-6"/>
          <w:sz w:val="22"/>
        </w:rPr>
        <w:t> </w:t>
      </w:r>
      <w:r>
        <w:rPr>
          <w:rFonts w:ascii="Arial"/>
          <w:b/>
          <w:spacing w:val="-2"/>
          <w:sz w:val="22"/>
        </w:rPr>
        <w:t>ratios</w:t>
      </w:r>
    </w:p>
    <w:p>
      <w:pPr>
        <w:pStyle w:val="BodyText"/>
        <w:spacing w:before="28"/>
        <w:rPr>
          <w:rFonts w:ascii="Arial"/>
          <w:b/>
          <w:sz w:val="20"/>
        </w:rPr>
      </w:pPr>
    </w:p>
    <w:tbl>
      <w:tblPr>
        <w:tblW w:w="0" w:type="auto"/>
        <w:jc w:val="left"/>
        <w:tblInd w:w="81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804"/>
        <w:gridCol w:w="1419"/>
        <w:gridCol w:w="1575"/>
        <w:gridCol w:w="1710"/>
        <w:gridCol w:w="1844"/>
      </w:tblGrid>
      <w:tr>
        <w:trPr>
          <w:trHeight w:val="470" w:hRule="atLeast"/>
        </w:trPr>
        <w:tc>
          <w:tcPr>
            <w:tcW w:w="2223" w:type="dxa"/>
            <w:gridSpan w:val="2"/>
            <w:tcBorders>
              <w:left w:val="nil"/>
              <w:right w:val="single" w:sz="4" w:space="0" w:color="000000"/>
            </w:tcBorders>
          </w:tcPr>
          <w:p>
            <w:pPr>
              <w:pStyle w:val="TableParagraph"/>
              <w:jc w:val="left"/>
              <w:rPr>
                <w:rFonts w:ascii="Times New Roman"/>
                <w:sz w:val="16"/>
              </w:rPr>
            </w:pPr>
          </w:p>
        </w:tc>
        <w:tc>
          <w:tcPr>
            <w:tcW w:w="1575" w:type="dxa"/>
            <w:tcBorders>
              <w:left w:val="single" w:sz="4" w:space="0" w:color="000000"/>
              <w:right w:val="single" w:sz="4" w:space="0" w:color="000000"/>
            </w:tcBorders>
          </w:tcPr>
          <w:p>
            <w:pPr>
              <w:pStyle w:val="TableParagraph"/>
              <w:spacing w:before="44"/>
              <w:ind w:left="237"/>
              <w:jc w:val="left"/>
              <w:rPr>
                <w:rFonts w:ascii="Arial"/>
                <w:b/>
                <w:sz w:val="16"/>
              </w:rPr>
            </w:pPr>
            <w:r>
              <w:rPr>
                <w:rFonts w:ascii="Arial"/>
                <w:b/>
                <w:sz w:val="16"/>
              </w:rPr>
              <w:t>S+</w:t>
            </w:r>
            <w:r>
              <w:rPr>
                <w:rFonts w:ascii="Arial"/>
                <w:b/>
                <w:spacing w:val="-2"/>
                <w:sz w:val="16"/>
              </w:rPr>
              <w:t> Prevalence</w:t>
            </w:r>
          </w:p>
          <w:p>
            <w:pPr>
              <w:pStyle w:val="TableParagraph"/>
              <w:spacing w:before="1"/>
              <w:ind w:left="304"/>
              <w:jc w:val="left"/>
              <w:rPr>
                <w:rFonts w:ascii="Arial" w:hAnsi="Arial"/>
                <w:b/>
                <w:sz w:val="16"/>
              </w:rPr>
            </w:pPr>
            <w:r>
              <w:rPr>
                <w:rFonts w:ascii="Arial" w:hAnsi="Arial"/>
                <w:b/>
                <w:sz w:val="16"/>
              </w:rPr>
              <w:t>‡per</w:t>
            </w:r>
            <w:r>
              <w:rPr>
                <w:rFonts w:ascii="Arial" w:hAnsi="Arial"/>
                <w:b/>
                <w:spacing w:val="-3"/>
                <w:sz w:val="16"/>
              </w:rPr>
              <w:t> </w:t>
            </w:r>
            <w:r>
              <w:rPr>
                <w:rFonts w:ascii="Arial" w:hAnsi="Arial"/>
                <w:b/>
                <w:spacing w:val="-2"/>
                <w:sz w:val="16"/>
              </w:rPr>
              <w:t>100,000</w:t>
            </w:r>
          </w:p>
        </w:tc>
        <w:tc>
          <w:tcPr>
            <w:tcW w:w="1710" w:type="dxa"/>
            <w:tcBorders>
              <w:left w:val="single" w:sz="4" w:space="0" w:color="000000"/>
              <w:right w:val="single" w:sz="4" w:space="0" w:color="000000"/>
            </w:tcBorders>
          </w:tcPr>
          <w:p>
            <w:pPr>
              <w:pStyle w:val="TableParagraph"/>
              <w:spacing w:before="44"/>
              <w:ind w:left="414" w:right="218" w:hanging="190"/>
              <w:jc w:val="left"/>
              <w:rPr>
                <w:rFonts w:ascii="Arial"/>
                <w:b/>
                <w:sz w:val="16"/>
              </w:rPr>
            </w:pPr>
            <w:r>
              <w:rPr>
                <w:rFonts w:ascii="Arial"/>
                <w:b/>
                <w:sz w:val="16"/>
              </w:rPr>
              <w:t>S+</w:t>
            </w:r>
            <w:r>
              <w:rPr>
                <w:rFonts w:ascii="Arial"/>
                <w:b/>
                <w:spacing w:val="-12"/>
                <w:sz w:val="16"/>
              </w:rPr>
              <w:t> </w:t>
            </w:r>
            <w:r>
              <w:rPr>
                <w:rFonts w:ascii="Arial"/>
                <w:b/>
                <w:sz w:val="16"/>
              </w:rPr>
              <w:t>Notification** per 100,000</w:t>
            </w:r>
          </w:p>
        </w:tc>
        <w:tc>
          <w:tcPr>
            <w:tcW w:w="1844" w:type="dxa"/>
            <w:tcBorders>
              <w:left w:val="single" w:sz="4" w:space="0" w:color="000000"/>
              <w:right w:val="nil"/>
            </w:tcBorders>
          </w:tcPr>
          <w:p>
            <w:pPr>
              <w:pStyle w:val="TableParagraph"/>
              <w:spacing w:before="138"/>
              <w:ind w:left="3" w:right="7"/>
              <w:rPr>
                <w:rFonts w:ascii="Arial"/>
                <w:b/>
                <w:sz w:val="16"/>
              </w:rPr>
            </w:pPr>
            <w:r>
              <w:rPr>
                <w:rFonts w:ascii="Arial"/>
                <w:b/>
                <w:sz w:val="16"/>
              </w:rPr>
              <w:t>P:N</w:t>
            </w:r>
            <w:r>
              <w:rPr>
                <w:rFonts w:ascii="Arial"/>
                <w:b/>
                <w:spacing w:val="-2"/>
                <w:sz w:val="16"/>
              </w:rPr>
              <w:t> ratio</w:t>
            </w:r>
          </w:p>
        </w:tc>
      </w:tr>
      <w:tr>
        <w:trPr>
          <w:trHeight w:val="484" w:hRule="atLeast"/>
        </w:trPr>
        <w:tc>
          <w:tcPr>
            <w:tcW w:w="804" w:type="dxa"/>
            <w:tcBorders>
              <w:left w:val="nil"/>
              <w:bottom w:val="single" w:sz="4" w:space="0" w:color="000000"/>
              <w:right w:val="single" w:sz="4" w:space="0" w:color="000000"/>
            </w:tcBorders>
          </w:tcPr>
          <w:p>
            <w:pPr>
              <w:pStyle w:val="TableParagraph"/>
              <w:jc w:val="left"/>
              <w:rPr>
                <w:rFonts w:ascii="Times New Roman"/>
                <w:sz w:val="16"/>
              </w:rPr>
            </w:pPr>
          </w:p>
        </w:tc>
        <w:tc>
          <w:tcPr>
            <w:tcW w:w="1419" w:type="dxa"/>
            <w:tcBorders>
              <w:left w:val="single" w:sz="4" w:space="0" w:color="000000"/>
              <w:bottom w:val="single" w:sz="4" w:space="0" w:color="000000"/>
              <w:right w:val="single" w:sz="4" w:space="0" w:color="000000"/>
            </w:tcBorders>
          </w:tcPr>
          <w:p>
            <w:pPr>
              <w:pStyle w:val="TableParagraph"/>
              <w:spacing w:before="147"/>
              <w:ind w:left="7" w:right="4"/>
              <w:rPr>
                <w:sz w:val="16"/>
              </w:rPr>
            </w:pPr>
            <w:r>
              <w:rPr>
                <w:spacing w:val="-2"/>
                <w:sz w:val="16"/>
              </w:rPr>
              <w:t>TOTAL</w:t>
            </w:r>
          </w:p>
        </w:tc>
        <w:tc>
          <w:tcPr>
            <w:tcW w:w="1575" w:type="dxa"/>
            <w:tcBorders>
              <w:left w:val="single" w:sz="4" w:space="0" w:color="000000"/>
              <w:bottom w:val="single" w:sz="4" w:space="0" w:color="000000"/>
              <w:right w:val="single" w:sz="4" w:space="0" w:color="000000"/>
            </w:tcBorders>
          </w:tcPr>
          <w:p>
            <w:pPr>
              <w:pStyle w:val="TableParagraph"/>
              <w:spacing w:before="147"/>
              <w:ind w:left="7" w:right="6"/>
              <w:rPr>
                <w:sz w:val="16"/>
              </w:rPr>
            </w:pPr>
            <w:r>
              <w:rPr>
                <w:spacing w:val="-5"/>
                <w:sz w:val="16"/>
              </w:rPr>
              <w:t>174</w:t>
            </w:r>
          </w:p>
        </w:tc>
        <w:tc>
          <w:tcPr>
            <w:tcW w:w="1710" w:type="dxa"/>
            <w:tcBorders>
              <w:left w:val="single" w:sz="4" w:space="0" w:color="000000"/>
              <w:bottom w:val="single" w:sz="4" w:space="0" w:color="000000"/>
              <w:right w:val="single" w:sz="4" w:space="0" w:color="000000"/>
            </w:tcBorders>
          </w:tcPr>
          <w:p>
            <w:pPr>
              <w:pStyle w:val="TableParagraph"/>
              <w:spacing w:before="147"/>
              <w:ind w:left="3" w:right="3"/>
              <w:rPr>
                <w:sz w:val="16"/>
              </w:rPr>
            </w:pPr>
            <w:r>
              <w:rPr>
                <w:spacing w:val="-5"/>
                <w:sz w:val="16"/>
              </w:rPr>
              <w:t>138</w:t>
            </w:r>
          </w:p>
        </w:tc>
        <w:tc>
          <w:tcPr>
            <w:tcW w:w="1844" w:type="dxa"/>
            <w:tcBorders>
              <w:left w:val="single" w:sz="4" w:space="0" w:color="000000"/>
              <w:bottom w:val="single" w:sz="4" w:space="0" w:color="000000"/>
              <w:right w:val="nil"/>
            </w:tcBorders>
          </w:tcPr>
          <w:p>
            <w:pPr>
              <w:pStyle w:val="TableParagraph"/>
              <w:spacing w:before="145"/>
              <w:ind w:right="7"/>
              <w:rPr>
                <w:rFonts w:ascii="Arial"/>
                <w:b/>
                <w:sz w:val="16"/>
              </w:rPr>
            </w:pPr>
            <w:r>
              <w:rPr>
                <w:rFonts w:ascii="Arial"/>
                <w:b/>
                <w:spacing w:val="-5"/>
                <w:sz w:val="16"/>
              </w:rPr>
              <w:t>1.3</w:t>
            </w:r>
          </w:p>
        </w:tc>
      </w:tr>
      <w:tr>
        <w:trPr>
          <w:trHeight w:val="431" w:hRule="atLeast"/>
        </w:trPr>
        <w:tc>
          <w:tcPr>
            <w:tcW w:w="804" w:type="dxa"/>
            <w:vMerge w:val="restart"/>
            <w:tcBorders>
              <w:top w:val="single" w:sz="4" w:space="0" w:color="000000"/>
              <w:left w:val="nil"/>
              <w:bottom w:val="single" w:sz="4" w:space="0" w:color="000000"/>
              <w:right w:val="single" w:sz="4" w:space="0" w:color="000000"/>
            </w:tcBorders>
          </w:tcPr>
          <w:p>
            <w:pPr>
              <w:pStyle w:val="TableParagraph"/>
              <w:spacing w:before="155"/>
              <w:jc w:val="left"/>
              <w:rPr>
                <w:rFonts w:ascii="Arial"/>
                <w:b/>
                <w:sz w:val="16"/>
              </w:rPr>
            </w:pPr>
          </w:p>
          <w:p>
            <w:pPr>
              <w:pStyle w:val="TableParagraph"/>
              <w:ind w:left="122"/>
              <w:jc w:val="left"/>
              <w:rPr>
                <w:rFonts w:ascii="Arial"/>
                <w:b/>
                <w:sz w:val="16"/>
              </w:rPr>
            </w:pPr>
            <w:r>
              <w:rPr>
                <w:rFonts w:ascii="Arial"/>
                <w:b/>
                <w:spacing w:val="-2"/>
                <w:sz w:val="16"/>
              </w:rPr>
              <w:t>Gender</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4"/>
                <w:sz w:val="16"/>
              </w:rPr>
              <w:t>Male</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6"/>
              <w:rPr>
                <w:sz w:val="16"/>
              </w:rPr>
            </w:pPr>
            <w:r>
              <w:rPr>
                <w:spacing w:val="-5"/>
                <w:sz w:val="16"/>
              </w:rPr>
              <w:t>314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3"/>
              <w:rPr>
                <w:sz w:val="16"/>
              </w:rPr>
            </w:pPr>
            <w:r>
              <w:rPr>
                <w:spacing w:val="-5"/>
                <w:sz w:val="16"/>
              </w:rPr>
              <w:t>195</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1.6</w:t>
            </w:r>
          </w:p>
        </w:tc>
      </w:tr>
      <w:tr>
        <w:trPr>
          <w:trHeight w:val="431" w:hRule="atLeast"/>
        </w:trPr>
        <w:tc>
          <w:tcPr>
            <w:tcW w:w="804" w:type="dxa"/>
            <w:vMerge/>
            <w:tcBorders>
              <w:top w:val="nil"/>
              <w:left w:val="nil"/>
              <w:bottom w:val="single" w:sz="4" w:space="0" w:color="000000"/>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4" w:right="4"/>
              <w:rPr>
                <w:sz w:val="16"/>
              </w:rPr>
            </w:pPr>
            <w:r>
              <w:rPr>
                <w:spacing w:val="-2"/>
                <w:sz w:val="16"/>
              </w:rPr>
              <w:t>Female</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3"/>
              <w:rPr>
                <w:sz w:val="16"/>
              </w:rPr>
            </w:pPr>
            <w:r>
              <w:rPr>
                <w:spacing w:val="-5"/>
                <w:sz w:val="16"/>
              </w:rPr>
              <w:t>70</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Pr>
                <w:sz w:val="16"/>
              </w:rPr>
            </w:pPr>
            <w:r>
              <w:rPr>
                <w:spacing w:val="-5"/>
                <w:sz w:val="16"/>
              </w:rPr>
              <w:t>94</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0.8</w:t>
            </w:r>
          </w:p>
        </w:tc>
      </w:tr>
      <w:tr>
        <w:trPr>
          <w:trHeight w:val="434" w:hRule="atLeast"/>
        </w:trPr>
        <w:tc>
          <w:tcPr>
            <w:tcW w:w="804"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20"/>
              <w:jc w:val="left"/>
              <w:rPr>
                <w:rFonts w:ascii="Arial"/>
                <w:b/>
                <w:sz w:val="16"/>
              </w:rPr>
            </w:pPr>
          </w:p>
          <w:p>
            <w:pPr>
              <w:pStyle w:val="TableParagraph"/>
              <w:ind w:left="129" w:right="119" w:firstLine="122"/>
              <w:jc w:val="left"/>
              <w:rPr>
                <w:rFonts w:ascii="Arial"/>
                <w:b/>
                <w:sz w:val="16"/>
              </w:rPr>
            </w:pPr>
            <w:r>
              <w:rPr>
                <w:rFonts w:ascii="Arial"/>
                <w:b/>
                <w:spacing w:val="-4"/>
                <w:sz w:val="16"/>
              </w:rPr>
              <w:t>Age </w:t>
            </w:r>
            <w:r>
              <w:rPr>
                <w:rFonts w:ascii="Arial"/>
                <w:b/>
                <w:spacing w:val="-2"/>
                <w:sz w:val="16"/>
              </w:rPr>
              <w:t>groups (years)</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15-</w:t>
            </w:r>
            <w:r>
              <w:rPr>
                <w:spacing w:val="-5"/>
                <w:sz w:val="16"/>
              </w:rPr>
              <w:t>24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6"/>
              <w:rPr>
                <w:sz w:val="16"/>
              </w:rPr>
            </w:pPr>
            <w:r>
              <w:rPr>
                <w:spacing w:val="-5"/>
                <w:sz w:val="16"/>
              </w:rPr>
              <w:t>124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Pr>
                <w:sz w:val="16"/>
              </w:rPr>
            </w:pPr>
            <w:r>
              <w:rPr>
                <w:spacing w:val="-5"/>
                <w:sz w:val="16"/>
              </w:rPr>
              <w:t>62</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2.0</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18"/>
              <w:ind w:left="3" w:right="4"/>
              <w:rPr>
                <w:sz w:val="16"/>
              </w:rPr>
            </w:pPr>
            <w:r>
              <w:rPr>
                <w:spacing w:val="-2"/>
                <w:sz w:val="16"/>
              </w:rPr>
              <w:t>25-</w:t>
            </w:r>
            <w:r>
              <w:rPr>
                <w:spacing w:val="-5"/>
                <w:sz w:val="16"/>
              </w:rPr>
              <w:t>34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8"/>
              <w:ind w:left="7" w:right="6"/>
              <w:rPr>
                <w:sz w:val="16"/>
              </w:rPr>
            </w:pPr>
            <w:r>
              <w:rPr>
                <w:spacing w:val="-5"/>
                <w:sz w:val="16"/>
              </w:rPr>
              <w:t>191</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8"/>
              <w:ind w:left="3" w:right="3"/>
              <w:rPr>
                <w:sz w:val="16"/>
              </w:rPr>
            </w:pPr>
            <w:r>
              <w:rPr>
                <w:spacing w:val="-5"/>
                <w:sz w:val="16"/>
              </w:rPr>
              <w:t>178</w:t>
            </w:r>
          </w:p>
        </w:tc>
        <w:tc>
          <w:tcPr>
            <w:tcW w:w="1844" w:type="dxa"/>
            <w:tcBorders>
              <w:top w:val="single" w:sz="4" w:space="0" w:color="000000"/>
              <w:left w:val="single" w:sz="4" w:space="0" w:color="000000"/>
              <w:bottom w:val="single" w:sz="4" w:space="0" w:color="000000"/>
              <w:right w:val="nil"/>
            </w:tcBorders>
          </w:tcPr>
          <w:p>
            <w:pPr>
              <w:pStyle w:val="TableParagraph"/>
              <w:spacing w:before="116"/>
              <w:ind w:right="7"/>
              <w:rPr>
                <w:rFonts w:ascii="Arial"/>
                <w:b/>
                <w:sz w:val="16"/>
              </w:rPr>
            </w:pPr>
            <w:r>
              <w:rPr>
                <w:rFonts w:ascii="Arial"/>
                <w:b/>
                <w:spacing w:val="-5"/>
                <w:sz w:val="16"/>
              </w:rPr>
              <w:t>1.1</w:t>
            </w:r>
          </w:p>
        </w:tc>
      </w:tr>
      <w:tr>
        <w:trPr>
          <w:trHeight w:val="432"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35-</w:t>
            </w:r>
            <w:r>
              <w:rPr>
                <w:spacing w:val="-5"/>
                <w:sz w:val="16"/>
              </w:rPr>
              <w:t>44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6"/>
              <w:rPr>
                <w:sz w:val="16"/>
              </w:rPr>
            </w:pPr>
            <w:r>
              <w:rPr>
                <w:spacing w:val="-5"/>
                <w:sz w:val="16"/>
              </w:rPr>
              <w:t>294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3"/>
              <w:rPr>
                <w:sz w:val="16"/>
              </w:rPr>
            </w:pPr>
            <w:r>
              <w:rPr>
                <w:spacing w:val="-5"/>
                <w:sz w:val="16"/>
              </w:rPr>
              <w:t>224</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1.3</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45-</w:t>
            </w:r>
            <w:r>
              <w:rPr>
                <w:spacing w:val="-5"/>
                <w:sz w:val="16"/>
              </w:rPr>
              <w:t>54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6"/>
              <w:rPr>
                <w:sz w:val="16"/>
              </w:rPr>
            </w:pPr>
            <w:r>
              <w:rPr>
                <w:spacing w:val="-5"/>
                <w:sz w:val="16"/>
              </w:rPr>
              <w:t>164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3"/>
              <w:rPr>
                <w:sz w:val="16"/>
              </w:rPr>
            </w:pPr>
            <w:r>
              <w:rPr>
                <w:spacing w:val="-5"/>
                <w:sz w:val="16"/>
              </w:rPr>
              <w:t>203</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0.8</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55-</w:t>
            </w:r>
            <w:r>
              <w:rPr>
                <w:spacing w:val="-5"/>
                <w:sz w:val="16"/>
              </w:rPr>
              <w:t>64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21"/>
              <w:ind w:left="7" w:right="6"/>
              <w:rPr>
                <w:sz w:val="16"/>
              </w:rPr>
            </w:pPr>
            <w:r>
              <w:rPr>
                <w:spacing w:val="-5"/>
                <w:sz w:val="16"/>
              </w:rPr>
              <w:t>254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3"/>
              <w:rPr>
                <w:sz w:val="16"/>
              </w:rPr>
            </w:pPr>
            <w:r>
              <w:rPr>
                <w:spacing w:val="-5"/>
                <w:sz w:val="16"/>
              </w:rPr>
              <w:t>169</w:t>
            </w:r>
          </w:p>
        </w:tc>
        <w:tc>
          <w:tcPr>
            <w:tcW w:w="1844" w:type="dxa"/>
            <w:tcBorders>
              <w:top w:val="single" w:sz="4" w:space="0" w:color="000000"/>
              <w:left w:val="single" w:sz="4" w:space="0" w:color="000000"/>
              <w:bottom w:val="single" w:sz="4" w:space="0" w:color="000000"/>
              <w:right w:val="nil"/>
            </w:tcBorders>
          </w:tcPr>
          <w:p>
            <w:pPr>
              <w:pStyle w:val="TableParagraph"/>
              <w:spacing w:before="118"/>
              <w:ind w:right="7"/>
              <w:rPr>
                <w:rFonts w:ascii="Arial"/>
                <w:b/>
                <w:sz w:val="16"/>
              </w:rPr>
            </w:pPr>
            <w:r>
              <w:rPr>
                <w:rFonts w:ascii="Arial"/>
                <w:b/>
                <w:spacing w:val="-5"/>
                <w:sz w:val="16"/>
              </w:rPr>
              <w:t>1.5</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nil"/>
              <w:right w:val="single" w:sz="4" w:space="0" w:color="000000"/>
            </w:tcBorders>
          </w:tcPr>
          <w:p>
            <w:pPr>
              <w:pStyle w:val="TableParagraph"/>
              <w:spacing w:before="121"/>
              <w:ind w:left="4" w:right="4"/>
              <w:rPr>
                <w:sz w:val="16"/>
              </w:rPr>
            </w:pPr>
            <w:r>
              <w:rPr>
                <w:spacing w:val="-5"/>
                <w:sz w:val="16"/>
              </w:rPr>
              <w:t>65+</w:t>
            </w:r>
          </w:p>
        </w:tc>
        <w:tc>
          <w:tcPr>
            <w:tcW w:w="1575" w:type="dxa"/>
            <w:tcBorders>
              <w:top w:val="single" w:sz="4" w:space="0" w:color="000000"/>
              <w:left w:val="single" w:sz="4" w:space="0" w:color="000000"/>
              <w:bottom w:val="nil"/>
              <w:right w:val="single" w:sz="4" w:space="0" w:color="000000"/>
            </w:tcBorders>
          </w:tcPr>
          <w:p>
            <w:pPr>
              <w:pStyle w:val="TableParagraph"/>
              <w:spacing w:before="121"/>
              <w:ind w:left="7" w:right="3"/>
              <w:rPr>
                <w:sz w:val="16"/>
              </w:rPr>
            </w:pPr>
            <w:r>
              <w:rPr>
                <w:spacing w:val="-5"/>
                <w:sz w:val="16"/>
              </w:rPr>
              <w:t>85</w:t>
            </w:r>
          </w:p>
        </w:tc>
        <w:tc>
          <w:tcPr>
            <w:tcW w:w="1710" w:type="dxa"/>
            <w:tcBorders>
              <w:top w:val="single" w:sz="4" w:space="0" w:color="000000"/>
              <w:left w:val="single" w:sz="4" w:space="0" w:color="000000"/>
              <w:bottom w:val="nil"/>
              <w:right w:val="single" w:sz="4" w:space="0" w:color="000000"/>
            </w:tcBorders>
          </w:tcPr>
          <w:p>
            <w:pPr>
              <w:pStyle w:val="TableParagraph"/>
              <w:spacing w:before="121"/>
              <w:ind w:left="3" w:right="3"/>
              <w:rPr>
                <w:sz w:val="16"/>
              </w:rPr>
            </w:pPr>
            <w:r>
              <w:rPr>
                <w:spacing w:val="-5"/>
                <w:sz w:val="16"/>
              </w:rPr>
              <w:t>221</w:t>
            </w:r>
          </w:p>
        </w:tc>
        <w:tc>
          <w:tcPr>
            <w:tcW w:w="1844" w:type="dxa"/>
            <w:tcBorders>
              <w:top w:val="single" w:sz="4" w:space="0" w:color="000000"/>
              <w:left w:val="single" w:sz="4" w:space="0" w:color="000000"/>
              <w:bottom w:val="nil"/>
              <w:right w:val="nil"/>
            </w:tcBorders>
          </w:tcPr>
          <w:p>
            <w:pPr>
              <w:pStyle w:val="TableParagraph"/>
              <w:spacing w:before="118"/>
              <w:ind w:right="7"/>
              <w:rPr>
                <w:rFonts w:ascii="Arial"/>
                <w:b/>
                <w:sz w:val="16"/>
              </w:rPr>
            </w:pPr>
            <w:r>
              <w:rPr>
                <w:rFonts w:ascii="Arial"/>
                <w:b/>
                <w:spacing w:val="-5"/>
                <w:sz w:val="16"/>
              </w:rPr>
              <w:t>0.4</w:t>
            </w:r>
          </w:p>
        </w:tc>
      </w:tr>
    </w:tbl>
    <w:p>
      <w:pPr>
        <w:pStyle w:val="BodyText"/>
        <w:rPr>
          <w:rFonts w:ascii="Arial"/>
          <w:b/>
          <w:sz w:val="22"/>
        </w:rPr>
      </w:pPr>
    </w:p>
    <w:p>
      <w:pPr>
        <w:pStyle w:val="BodyText"/>
        <w:spacing w:before="1"/>
        <w:rPr>
          <w:rFonts w:ascii="Arial"/>
          <w:b/>
          <w:sz w:val="22"/>
        </w:rPr>
      </w:pPr>
    </w:p>
    <w:p>
      <w:pPr>
        <w:spacing w:before="0"/>
        <w:ind w:left="12" w:right="0" w:firstLine="0"/>
        <w:jc w:val="left"/>
        <w:rPr>
          <w:rFonts w:ascii="Arial"/>
          <w:b/>
          <w:sz w:val="22"/>
        </w:rPr>
      </w:pPr>
      <w:r>
        <w:rPr>
          <w:rFonts w:ascii="Arial"/>
          <w:b/>
          <w:sz w:val="22"/>
        </w:rPr>
        <w:t>Table</w:t>
      </w:r>
      <w:r>
        <w:rPr>
          <w:rFonts w:ascii="Arial"/>
          <w:b/>
          <w:spacing w:val="-5"/>
          <w:sz w:val="22"/>
        </w:rPr>
        <w:t> </w:t>
      </w:r>
      <w:r>
        <w:rPr>
          <w:rFonts w:ascii="Arial"/>
          <w:b/>
          <w:sz w:val="22"/>
        </w:rPr>
        <w:t>27b:</w:t>
      </w:r>
      <w:r>
        <w:rPr>
          <w:rFonts w:ascii="Arial"/>
          <w:b/>
          <w:spacing w:val="-2"/>
          <w:sz w:val="22"/>
        </w:rPr>
        <w:t> </w:t>
      </w:r>
      <w:r>
        <w:rPr>
          <w:rFonts w:ascii="Arial"/>
          <w:b/>
          <w:sz w:val="22"/>
        </w:rPr>
        <w:t>B+</w:t>
      </w:r>
      <w:r>
        <w:rPr>
          <w:rFonts w:ascii="Arial"/>
          <w:b/>
          <w:spacing w:val="-6"/>
          <w:sz w:val="22"/>
        </w:rPr>
        <w:t> </w:t>
      </w:r>
      <w:r>
        <w:rPr>
          <w:rFonts w:ascii="Arial"/>
          <w:b/>
          <w:sz w:val="22"/>
        </w:rPr>
        <w:t>Prevalence</w:t>
      </w:r>
      <w:r>
        <w:rPr>
          <w:rFonts w:ascii="Arial"/>
          <w:b/>
          <w:spacing w:val="-4"/>
          <w:sz w:val="22"/>
        </w:rPr>
        <w:t> </w:t>
      </w:r>
      <w:r>
        <w:rPr>
          <w:rFonts w:ascii="Arial"/>
          <w:b/>
          <w:sz w:val="22"/>
        </w:rPr>
        <w:t>to</w:t>
      </w:r>
      <w:r>
        <w:rPr>
          <w:rFonts w:ascii="Arial"/>
          <w:b/>
          <w:spacing w:val="-6"/>
          <w:sz w:val="22"/>
        </w:rPr>
        <w:t> </w:t>
      </w:r>
      <w:r>
        <w:rPr>
          <w:rFonts w:ascii="Arial"/>
          <w:b/>
          <w:sz w:val="22"/>
        </w:rPr>
        <w:t>B+</w:t>
      </w:r>
      <w:r>
        <w:rPr>
          <w:rFonts w:ascii="Arial"/>
          <w:b/>
          <w:spacing w:val="-3"/>
          <w:sz w:val="22"/>
        </w:rPr>
        <w:t> </w:t>
      </w:r>
      <w:r>
        <w:rPr>
          <w:rFonts w:ascii="Arial"/>
          <w:b/>
          <w:sz w:val="22"/>
        </w:rPr>
        <w:t>notification</w:t>
      </w:r>
      <w:r>
        <w:rPr>
          <w:rFonts w:ascii="Arial"/>
          <w:b/>
          <w:spacing w:val="-7"/>
          <w:sz w:val="22"/>
        </w:rPr>
        <w:t> </w:t>
      </w:r>
      <w:r>
        <w:rPr>
          <w:rFonts w:ascii="Arial"/>
          <w:b/>
          <w:spacing w:val="-2"/>
          <w:sz w:val="22"/>
        </w:rPr>
        <w:t>ratios</w:t>
      </w:r>
    </w:p>
    <w:p>
      <w:pPr>
        <w:pStyle w:val="BodyText"/>
        <w:spacing w:before="28"/>
        <w:rPr>
          <w:rFonts w:ascii="Arial"/>
          <w:b/>
          <w:sz w:val="20"/>
        </w:rPr>
      </w:pPr>
    </w:p>
    <w:tbl>
      <w:tblPr>
        <w:tblW w:w="0" w:type="auto"/>
        <w:jc w:val="left"/>
        <w:tblInd w:w="81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804"/>
        <w:gridCol w:w="1419"/>
        <w:gridCol w:w="1575"/>
        <w:gridCol w:w="1710"/>
        <w:gridCol w:w="1844"/>
      </w:tblGrid>
      <w:tr>
        <w:trPr>
          <w:trHeight w:val="470" w:hRule="atLeast"/>
        </w:trPr>
        <w:tc>
          <w:tcPr>
            <w:tcW w:w="2223" w:type="dxa"/>
            <w:gridSpan w:val="2"/>
            <w:tcBorders>
              <w:left w:val="nil"/>
              <w:right w:val="single" w:sz="4" w:space="0" w:color="000000"/>
            </w:tcBorders>
          </w:tcPr>
          <w:p>
            <w:pPr>
              <w:pStyle w:val="TableParagraph"/>
              <w:jc w:val="left"/>
              <w:rPr>
                <w:rFonts w:ascii="Times New Roman"/>
                <w:sz w:val="16"/>
              </w:rPr>
            </w:pPr>
          </w:p>
        </w:tc>
        <w:tc>
          <w:tcPr>
            <w:tcW w:w="1575" w:type="dxa"/>
            <w:tcBorders>
              <w:left w:val="single" w:sz="4" w:space="0" w:color="000000"/>
              <w:right w:val="single" w:sz="4" w:space="0" w:color="000000"/>
            </w:tcBorders>
          </w:tcPr>
          <w:p>
            <w:pPr>
              <w:pStyle w:val="TableParagraph"/>
              <w:spacing w:line="183" w:lineRule="exact" w:before="46"/>
              <w:ind w:left="234"/>
              <w:jc w:val="left"/>
              <w:rPr>
                <w:rFonts w:ascii="Arial"/>
                <w:b/>
                <w:sz w:val="16"/>
              </w:rPr>
            </w:pPr>
            <w:r>
              <w:rPr>
                <w:rFonts w:ascii="Arial"/>
                <w:b/>
                <w:sz w:val="16"/>
              </w:rPr>
              <w:t>B+</w:t>
            </w:r>
            <w:r>
              <w:rPr>
                <w:rFonts w:ascii="Arial"/>
                <w:b/>
                <w:spacing w:val="-1"/>
                <w:sz w:val="16"/>
              </w:rPr>
              <w:t> </w:t>
            </w:r>
            <w:r>
              <w:rPr>
                <w:rFonts w:ascii="Arial"/>
                <w:b/>
                <w:spacing w:val="-2"/>
                <w:sz w:val="16"/>
              </w:rPr>
              <w:t>Prevalence</w:t>
            </w:r>
          </w:p>
          <w:p>
            <w:pPr>
              <w:pStyle w:val="TableParagraph"/>
              <w:spacing w:line="183" w:lineRule="exact"/>
              <w:ind w:left="304"/>
              <w:jc w:val="left"/>
              <w:rPr>
                <w:rFonts w:ascii="Arial" w:hAnsi="Arial"/>
                <w:b/>
                <w:sz w:val="16"/>
              </w:rPr>
            </w:pPr>
            <w:r>
              <w:rPr>
                <w:rFonts w:ascii="Arial" w:hAnsi="Arial"/>
                <w:b/>
                <w:sz w:val="16"/>
              </w:rPr>
              <w:t>‡per</w:t>
            </w:r>
            <w:r>
              <w:rPr>
                <w:rFonts w:ascii="Arial" w:hAnsi="Arial"/>
                <w:b/>
                <w:spacing w:val="-3"/>
                <w:sz w:val="16"/>
              </w:rPr>
              <w:t> </w:t>
            </w:r>
            <w:r>
              <w:rPr>
                <w:rFonts w:ascii="Arial" w:hAnsi="Arial"/>
                <w:b/>
                <w:spacing w:val="-2"/>
                <w:sz w:val="16"/>
              </w:rPr>
              <w:t>100,000</w:t>
            </w:r>
          </w:p>
        </w:tc>
        <w:tc>
          <w:tcPr>
            <w:tcW w:w="1710" w:type="dxa"/>
            <w:tcBorders>
              <w:left w:val="single" w:sz="4" w:space="0" w:color="000000"/>
              <w:right w:val="single" w:sz="4" w:space="0" w:color="000000"/>
            </w:tcBorders>
          </w:tcPr>
          <w:p>
            <w:pPr>
              <w:pStyle w:val="TableParagraph"/>
              <w:spacing w:before="46"/>
              <w:ind w:left="414" w:right="215" w:hanging="195"/>
              <w:jc w:val="left"/>
              <w:rPr>
                <w:rFonts w:ascii="Arial"/>
                <w:b/>
                <w:sz w:val="16"/>
              </w:rPr>
            </w:pPr>
            <w:r>
              <w:rPr>
                <w:rFonts w:ascii="Arial"/>
                <w:b/>
                <w:sz w:val="16"/>
              </w:rPr>
              <w:t>B+</w:t>
            </w:r>
            <w:r>
              <w:rPr>
                <w:rFonts w:ascii="Arial"/>
                <w:b/>
                <w:spacing w:val="-12"/>
                <w:sz w:val="16"/>
              </w:rPr>
              <w:t> </w:t>
            </w:r>
            <w:r>
              <w:rPr>
                <w:rFonts w:ascii="Arial"/>
                <w:b/>
                <w:sz w:val="16"/>
              </w:rPr>
              <w:t>Notification** per 100,000</w:t>
            </w:r>
          </w:p>
        </w:tc>
        <w:tc>
          <w:tcPr>
            <w:tcW w:w="1844" w:type="dxa"/>
            <w:tcBorders>
              <w:left w:val="single" w:sz="4" w:space="0" w:color="000000"/>
              <w:right w:val="nil"/>
            </w:tcBorders>
          </w:tcPr>
          <w:p>
            <w:pPr>
              <w:pStyle w:val="TableParagraph"/>
              <w:spacing w:before="138"/>
              <w:ind w:left="4" w:right="7"/>
              <w:rPr>
                <w:rFonts w:ascii="Arial"/>
                <w:b/>
                <w:sz w:val="16"/>
              </w:rPr>
            </w:pPr>
            <w:r>
              <w:rPr>
                <w:rFonts w:ascii="Arial"/>
                <w:b/>
                <w:sz w:val="16"/>
              </w:rPr>
              <w:t>P:N</w:t>
            </w:r>
            <w:r>
              <w:rPr>
                <w:rFonts w:ascii="Arial"/>
                <w:b/>
                <w:spacing w:val="-2"/>
                <w:sz w:val="16"/>
              </w:rPr>
              <w:t> ratio</w:t>
            </w:r>
          </w:p>
        </w:tc>
      </w:tr>
      <w:tr>
        <w:trPr>
          <w:trHeight w:val="485" w:hRule="atLeast"/>
        </w:trPr>
        <w:tc>
          <w:tcPr>
            <w:tcW w:w="804" w:type="dxa"/>
            <w:tcBorders>
              <w:left w:val="nil"/>
              <w:bottom w:val="single" w:sz="4" w:space="0" w:color="000000"/>
              <w:right w:val="single" w:sz="4" w:space="0" w:color="000000"/>
            </w:tcBorders>
          </w:tcPr>
          <w:p>
            <w:pPr>
              <w:pStyle w:val="TableParagraph"/>
              <w:jc w:val="left"/>
              <w:rPr>
                <w:rFonts w:ascii="Times New Roman"/>
                <w:sz w:val="16"/>
              </w:rPr>
            </w:pPr>
          </w:p>
        </w:tc>
        <w:tc>
          <w:tcPr>
            <w:tcW w:w="1419" w:type="dxa"/>
            <w:tcBorders>
              <w:left w:val="single" w:sz="4" w:space="0" w:color="000000"/>
              <w:bottom w:val="single" w:sz="4" w:space="0" w:color="000000"/>
              <w:right w:val="single" w:sz="4" w:space="0" w:color="000000"/>
            </w:tcBorders>
          </w:tcPr>
          <w:p>
            <w:pPr>
              <w:pStyle w:val="TableParagraph"/>
              <w:spacing w:before="145"/>
              <w:ind w:left="3" w:right="5"/>
              <w:rPr>
                <w:rFonts w:ascii="Arial"/>
                <w:b/>
                <w:sz w:val="16"/>
              </w:rPr>
            </w:pPr>
            <w:r>
              <w:rPr>
                <w:rFonts w:ascii="Arial"/>
                <w:b/>
                <w:spacing w:val="-2"/>
                <w:sz w:val="16"/>
              </w:rPr>
              <w:t>TOTAL</w:t>
            </w:r>
          </w:p>
        </w:tc>
        <w:tc>
          <w:tcPr>
            <w:tcW w:w="1575" w:type="dxa"/>
            <w:tcBorders>
              <w:left w:val="single" w:sz="4" w:space="0" w:color="000000"/>
              <w:bottom w:val="single" w:sz="4" w:space="0" w:color="000000"/>
              <w:right w:val="single" w:sz="4" w:space="0" w:color="000000"/>
            </w:tcBorders>
          </w:tcPr>
          <w:p>
            <w:pPr>
              <w:pStyle w:val="TableParagraph"/>
              <w:spacing w:before="138"/>
              <w:ind w:left="7" w:right="3"/>
              <w:rPr>
                <w:sz w:val="18"/>
              </w:rPr>
            </w:pPr>
            <w:r>
              <w:rPr>
                <w:spacing w:val="-5"/>
                <w:sz w:val="18"/>
              </w:rPr>
              <w:t>401</w:t>
            </w:r>
          </w:p>
        </w:tc>
        <w:tc>
          <w:tcPr>
            <w:tcW w:w="1710" w:type="dxa"/>
            <w:tcBorders>
              <w:left w:val="single" w:sz="4" w:space="0" w:color="000000"/>
              <w:bottom w:val="single" w:sz="4" w:space="0" w:color="000000"/>
              <w:right w:val="single" w:sz="4" w:space="0" w:color="000000"/>
            </w:tcBorders>
          </w:tcPr>
          <w:p>
            <w:pPr>
              <w:pStyle w:val="TableParagraph"/>
              <w:spacing w:before="138"/>
              <w:ind w:left="3"/>
              <w:rPr>
                <w:sz w:val="18"/>
              </w:rPr>
            </w:pPr>
            <w:r>
              <w:rPr>
                <w:spacing w:val="-5"/>
                <w:sz w:val="18"/>
              </w:rPr>
              <w:t>119</w:t>
            </w:r>
          </w:p>
        </w:tc>
        <w:tc>
          <w:tcPr>
            <w:tcW w:w="1844" w:type="dxa"/>
            <w:tcBorders>
              <w:left w:val="single" w:sz="4" w:space="0" w:color="000000"/>
              <w:bottom w:val="single" w:sz="4" w:space="0" w:color="000000"/>
              <w:right w:val="nil"/>
            </w:tcBorders>
          </w:tcPr>
          <w:p>
            <w:pPr>
              <w:pStyle w:val="TableParagraph"/>
              <w:spacing w:before="138"/>
              <w:ind w:left="3" w:right="7"/>
              <w:rPr>
                <w:sz w:val="18"/>
              </w:rPr>
            </w:pPr>
            <w:r>
              <w:rPr>
                <w:spacing w:val="-5"/>
                <w:sz w:val="18"/>
              </w:rPr>
              <w:t>3.4</w:t>
            </w:r>
          </w:p>
        </w:tc>
      </w:tr>
      <w:tr>
        <w:trPr>
          <w:trHeight w:val="433" w:hRule="atLeast"/>
        </w:trPr>
        <w:tc>
          <w:tcPr>
            <w:tcW w:w="804" w:type="dxa"/>
            <w:vMerge w:val="restart"/>
            <w:tcBorders>
              <w:top w:val="single" w:sz="4" w:space="0" w:color="000000"/>
              <w:left w:val="nil"/>
              <w:bottom w:val="single" w:sz="4" w:space="0" w:color="000000"/>
              <w:right w:val="single" w:sz="4" w:space="0" w:color="000000"/>
            </w:tcBorders>
          </w:tcPr>
          <w:p>
            <w:pPr>
              <w:pStyle w:val="TableParagraph"/>
              <w:spacing w:before="155"/>
              <w:jc w:val="left"/>
              <w:rPr>
                <w:rFonts w:ascii="Arial"/>
                <w:b/>
                <w:sz w:val="16"/>
              </w:rPr>
            </w:pPr>
          </w:p>
          <w:p>
            <w:pPr>
              <w:pStyle w:val="TableParagraph"/>
              <w:ind w:left="122"/>
              <w:jc w:val="left"/>
              <w:rPr>
                <w:rFonts w:ascii="Arial"/>
                <w:b/>
                <w:sz w:val="16"/>
              </w:rPr>
            </w:pPr>
            <w:r>
              <w:rPr>
                <w:rFonts w:ascii="Arial"/>
                <w:b/>
                <w:spacing w:val="-2"/>
                <w:sz w:val="16"/>
              </w:rPr>
              <w:t>Gender</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4"/>
                <w:sz w:val="16"/>
              </w:rPr>
              <w:t>Male</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734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161</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4.6</w:t>
            </w:r>
          </w:p>
        </w:tc>
      </w:tr>
      <w:tr>
        <w:trPr>
          <w:trHeight w:val="431" w:hRule="atLeast"/>
        </w:trPr>
        <w:tc>
          <w:tcPr>
            <w:tcW w:w="804" w:type="dxa"/>
            <w:vMerge/>
            <w:tcBorders>
              <w:top w:val="nil"/>
              <w:left w:val="nil"/>
              <w:bottom w:val="single" w:sz="4" w:space="0" w:color="000000"/>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18"/>
              <w:ind w:left="4" w:right="4"/>
              <w:rPr>
                <w:sz w:val="16"/>
              </w:rPr>
            </w:pPr>
            <w:r>
              <w:rPr>
                <w:spacing w:val="-2"/>
                <w:sz w:val="16"/>
              </w:rPr>
              <w:t>Female</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178</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79</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2.3</w:t>
            </w:r>
          </w:p>
        </w:tc>
      </w:tr>
      <w:tr>
        <w:trPr>
          <w:trHeight w:val="431" w:hRule="atLeast"/>
        </w:trPr>
        <w:tc>
          <w:tcPr>
            <w:tcW w:w="804"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17"/>
              <w:jc w:val="left"/>
              <w:rPr>
                <w:rFonts w:ascii="Arial"/>
                <w:b/>
                <w:sz w:val="16"/>
              </w:rPr>
            </w:pPr>
          </w:p>
          <w:p>
            <w:pPr>
              <w:pStyle w:val="TableParagraph"/>
              <w:ind w:left="129" w:right="119" w:firstLine="122"/>
              <w:jc w:val="left"/>
              <w:rPr>
                <w:rFonts w:ascii="Arial"/>
                <w:b/>
                <w:sz w:val="16"/>
              </w:rPr>
            </w:pPr>
            <w:r>
              <w:rPr>
                <w:rFonts w:ascii="Arial"/>
                <w:b/>
                <w:spacing w:val="-4"/>
                <w:sz w:val="16"/>
              </w:rPr>
              <w:t>Age </w:t>
            </w:r>
            <w:r>
              <w:rPr>
                <w:rFonts w:ascii="Arial"/>
                <w:b/>
                <w:spacing w:val="-2"/>
                <w:sz w:val="16"/>
              </w:rPr>
              <w:t>groups (years)</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15-</w:t>
            </w:r>
            <w:r>
              <w:rPr>
                <w:spacing w:val="-5"/>
                <w:sz w:val="16"/>
              </w:rPr>
              <w:t>24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228</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87</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2.6</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25-</w:t>
            </w:r>
            <w:r>
              <w:rPr>
                <w:spacing w:val="-5"/>
                <w:sz w:val="16"/>
              </w:rPr>
              <w:t>34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442</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289</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1.5</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35-</w:t>
            </w:r>
            <w:r>
              <w:rPr>
                <w:spacing w:val="-5"/>
                <w:sz w:val="16"/>
              </w:rPr>
              <w:t>44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624</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378</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1.7</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45-</w:t>
            </w:r>
            <w:r>
              <w:rPr>
                <w:spacing w:val="-5"/>
                <w:sz w:val="16"/>
              </w:rPr>
              <w:t>54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1"/>
              <w:ind w:left="7" w:right="3"/>
              <w:rPr>
                <w:sz w:val="18"/>
              </w:rPr>
            </w:pPr>
            <w:r>
              <w:rPr>
                <w:spacing w:val="-5"/>
                <w:sz w:val="18"/>
              </w:rPr>
              <w:t>565</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1"/>
              <w:ind w:left="3"/>
              <w:rPr>
                <w:sz w:val="18"/>
              </w:rPr>
            </w:pPr>
            <w:r>
              <w:rPr>
                <w:spacing w:val="-5"/>
                <w:sz w:val="18"/>
              </w:rPr>
              <w:t>352</w:t>
            </w:r>
          </w:p>
        </w:tc>
        <w:tc>
          <w:tcPr>
            <w:tcW w:w="1844" w:type="dxa"/>
            <w:tcBorders>
              <w:top w:val="single" w:sz="4" w:space="0" w:color="000000"/>
              <w:left w:val="single" w:sz="4" w:space="0" w:color="000000"/>
              <w:bottom w:val="single" w:sz="4" w:space="0" w:color="000000"/>
              <w:right w:val="nil"/>
            </w:tcBorders>
          </w:tcPr>
          <w:p>
            <w:pPr>
              <w:pStyle w:val="TableParagraph"/>
              <w:spacing w:before="111"/>
              <w:ind w:left="3" w:right="7"/>
              <w:rPr>
                <w:sz w:val="18"/>
              </w:rPr>
            </w:pPr>
            <w:r>
              <w:rPr>
                <w:spacing w:val="-5"/>
                <w:sz w:val="18"/>
              </w:rPr>
              <w:t>1.6</w:t>
            </w:r>
          </w:p>
        </w:tc>
      </w:tr>
      <w:tr>
        <w:trPr>
          <w:trHeight w:val="434"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121"/>
              <w:ind w:left="3" w:right="4"/>
              <w:rPr>
                <w:sz w:val="16"/>
              </w:rPr>
            </w:pPr>
            <w:r>
              <w:rPr>
                <w:spacing w:val="-2"/>
                <w:sz w:val="16"/>
              </w:rPr>
              <w:t>55-</w:t>
            </w:r>
            <w:r>
              <w:rPr>
                <w:spacing w:val="-5"/>
                <w:sz w:val="16"/>
              </w:rPr>
              <w:t>64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14"/>
              <w:ind w:left="7" w:right="3"/>
              <w:rPr>
                <w:sz w:val="18"/>
              </w:rPr>
            </w:pPr>
            <w:r>
              <w:rPr>
                <w:spacing w:val="-5"/>
                <w:sz w:val="18"/>
              </w:rPr>
              <w:t>636</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114"/>
              <w:ind w:left="3"/>
              <w:rPr>
                <w:sz w:val="18"/>
              </w:rPr>
            </w:pPr>
            <w:r>
              <w:rPr>
                <w:spacing w:val="-5"/>
                <w:sz w:val="18"/>
              </w:rPr>
              <w:t>278</w:t>
            </w:r>
          </w:p>
        </w:tc>
        <w:tc>
          <w:tcPr>
            <w:tcW w:w="1844" w:type="dxa"/>
            <w:tcBorders>
              <w:top w:val="single" w:sz="4" w:space="0" w:color="000000"/>
              <w:left w:val="single" w:sz="4" w:space="0" w:color="000000"/>
              <w:bottom w:val="single" w:sz="4" w:space="0" w:color="000000"/>
              <w:right w:val="nil"/>
            </w:tcBorders>
          </w:tcPr>
          <w:p>
            <w:pPr>
              <w:pStyle w:val="TableParagraph"/>
              <w:spacing w:before="114"/>
              <w:ind w:left="3" w:right="7"/>
              <w:rPr>
                <w:sz w:val="18"/>
              </w:rPr>
            </w:pPr>
            <w:r>
              <w:rPr>
                <w:spacing w:val="-5"/>
                <w:sz w:val="18"/>
              </w:rPr>
              <w:t>2.3</w:t>
            </w:r>
          </w:p>
        </w:tc>
      </w:tr>
      <w:tr>
        <w:trPr>
          <w:trHeight w:val="431" w:hRule="atLeast"/>
        </w:trPr>
        <w:tc>
          <w:tcPr>
            <w:tcW w:w="804" w:type="dxa"/>
            <w:vMerge/>
            <w:tcBorders>
              <w:top w:val="nil"/>
              <w:left w:val="nil"/>
              <w:bottom w:val="nil"/>
              <w:right w:val="single" w:sz="4" w:space="0" w:color="000000"/>
            </w:tcBorders>
          </w:tcPr>
          <w:p>
            <w:pPr>
              <w:rPr>
                <w:sz w:val="2"/>
                <w:szCs w:val="2"/>
              </w:rPr>
            </w:pPr>
          </w:p>
        </w:tc>
        <w:tc>
          <w:tcPr>
            <w:tcW w:w="1419" w:type="dxa"/>
            <w:tcBorders>
              <w:top w:val="single" w:sz="4" w:space="0" w:color="000000"/>
              <w:left w:val="single" w:sz="4" w:space="0" w:color="000000"/>
              <w:bottom w:val="nil"/>
              <w:right w:val="single" w:sz="4" w:space="0" w:color="000000"/>
            </w:tcBorders>
          </w:tcPr>
          <w:p>
            <w:pPr>
              <w:pStyle w:val="TableParagraph"/>
              <w:spacing w:before="118"/>
              <w:ind w:left="4" w:right="4"/>
              <w:rPr>
                <w:sz w:val="16"/>
              </w:rPr>
            </w:pPr>
            <w:r>
              <w:rPr>
                <w:spacing w:val="-5"/>
                <w:sz w:val="16"/>
              </w:rPr>
              <w:t>65+</w:t>
            </w:r>
          </w:p>
        </w:tc>
        <w:tc>
          <w:tcPr>
            <w:tcW w:w="1575" w:type="dxa"/>
            <w:tcBorders>
              <w:top w:val="single" w:sz="4" w:space="0" w:color="000000"/>
              <w:left w:val="single" w:sz="4" w:space="0" w:color="000000"/>
              <w:bottom w:val="nil"/>
              <w:right w:val="single" w:sz="4" w:space="0" w:color="000000"/>
            </w:tcBorders>
          </w:tcPr>
          <w:p>
            <w:pPr>
              <w:pStyle w:val="TableParagraph"/>
              <w:spacing w:before="111"/>
              <w:ind w:left="7" w:right="3"/>
              <w:rPr>
                <w:sz w:val="18"/>
              </w:rPr>
            </w:pPr>
            <w:r>
              <w:rPr>
                <w:spacing w:val="-5"/>
                <w:sz w:val="18"/>
              </w:rPr>
              <w:t>570</w:t>
            </w:r>
          </w:p>
        </w:tc>
        <w:tc>
          <w:tcPr>
            <w:tcW w:w="1710" w:type="dxa"/>
            <w:tcBorders>
              <w:top w:val="single" w:sz="4" w:space="0" w:color="000000"/>
              <w:left w:val="single" w:sz="4" w:space="0" w:color="000000"/>
              <w:bottom w:val="nil"/>
              <w:right w:val="single" w:sz="4" w:space="0" w:color="000000"/>
            </w:tcBorders>
          </w:tcPr>
          <w:p>
            <w:pPr>
              <w:pStyle w:val="TableParagraph"/>
              <w:spacing w:before="111"/>
              <w:ind w:left="3"/>
              <w:rPr>
                <w:sz w:val="18"/>
              </w:rPr>
            </w:pPr>
            <w:r>
              <w:rPr>
                <w:spacing w:val="-5"/>
                <w:sz w:val="18"/>
              </w:rPr>
              <w:t>213</w:t>
            </w:r>
          </w:p>
        </w:tc>
        <w:tc>
          <w:tcPr>
            <w:tcW w:w="1844" w:type="dxa"/>
            <w:tcBorders>
              <w:top w:val="single" w:sz="4" w:space="0" w:color="000000"/>
              <w:left w:val="single" w:sz="4" w:space="0" w:color="000000"/>
              <w:bottom w:val="nil"/>
              <w:right w:val="nil"/>
            </w:tcBorders>
          </w:tcPr>
          <w:p>
            <w:pPr>
              <w:pStyle w:val="TableParagraph"/>
              <w:spacing w:before="111"/>
              <w:ind w:left="3" w:right="7"/>
              <w:rPr>
                <w:sz w:val="18"/>
              </w:rPr>
            </w:pPr>
            <w:r>
              <w:rPr>
                <w:spacing w:val="-5"/>
                <w:sz w:val="18"/>
              </w:rPr>
              <w:t>2.7</w:t>
            </w:r>
          </w:p>
        </w:tc>
      </w:tr>
    </w:tbl>
    <w:p>
      <w:pPr>
        <w:pStyle w:val="TableParagraph"/>
        <w:spacing w:after="0"/>
        <w:rPr>
          <w:sz w:val="18"/>
        </w:rPr>
        <w:sectPr>
          <w:pgSz w:w="10380" w:h="13960"/>
          <w:pgMar w:header="0" w:footer="997" w:top="640" w:bottom="1260" w:left="708" w:right="708"/>
        </w:sectPr>
      </w:pPr>
    </w:p>
    <w:p>
      <w:pPr>
        <w:pStyle w:val="Heading5"/>
        <w:numPr>
          <w:ilvl w:val="2"/>
          <w:numId w:val="20"/>
        </w:numPr>
        <w:tabs>
          <w:tab w:pos="610" w:val="left" w:leader="none"/>
        </w:tabs>
        <w:spacing w:line="240" w:lineRule="auto" w:before="73" w:after="0"/>
        <w:ind w:left="610" w:right="0" w:hanging="598"/>
        <w:jc w:val="left"/>
      </w:pPr>
      <w:bookmarkStart w:name="_TOC_250053" w:id="86"/>
      <w:r>
        <w:rPr/>
        <w:t>TB</w:t>
      </w:r>
      <w:r>
        <w:rPr>
          <w:spacing w:val="-3"/>
        </w:rPr>
        <w:t> </w:t>
      </w:r>
      <w:r>
        <w:rPr/>
        <w:t>Prevalence</w:t>
      </w:r>
      <w:r>
        <w:rPr>
          <w:spacing w:val="-4"/>
        </w:rPr>
        <w:t> </w:t>
      </w:r>
      <w:r>
        <w:rPr/>
        <w:t>in</w:t>
      </w:r>
      <w:r>
        <w:rPr>
          <w:spacing w:val="-2"/>
        </w:rPr>
        <w:t> </w:t>
      </w:r>
      <w:r>
        <w:rPr/>
        <w:t>general</w:t>
      </w:r>
      <w:r>
        <w:rPr>
          <w:spacing w:val="-4"/>
        </w:rPr>
        <w:t> </w:t>
      </w:r>
      <w:r>
        <w:rPr/>
        <w:t>population</w:t>
      </w:r>
      <w:r>
        <w:rPr>
          <w:spacing w:val="-5"/>
        </w:rPr>
        <w:t> </w:t>
      </w:r>
      <w:r>
        <w:rPr/>
        <w:t>(all</w:t>
      </w:r>
      <w:r>
        <w:rPr>
          <w:spacing w:val="-1"/>
        </w:rPr>
        <w:t> </w:t>
      </w:r>
      <w:r>
        <w:rPr/>
        <w:t>ages</w:t>
      </w:r>
      <w:r>
        <w:rPr>
          <w:spacing w:val="-2"/>
        </w:rPr>
        <w:t> </w:t>
      </w:r>
      <w:r>
        <w:rPr/>
        <w:t>and</w:t>
      </w:r>
      <w:r>
        <w:rPr>
          <w:spacing w:val="-5"/>
        </w:rPr>
        <w:t> </w:t>
      </w:r>
      <w:r>
        <w:rPr/>
        <w:t>all</w:t>
      </w:r>
      <w:r>
        <w:rPr>
          <w:spacing w:val="-2"/>
        </w:rPr>
        <w:t> </w:t>
      </w:r>
      <w:r>
        <w:rPr/>
        <w:t>forms</w:t>
      </w:r>
      <w:r>
        <w:rPr>
          <w:spacing w:val="-2"/>
        </w:rPr>
        <w:t> </w:t>
      </w:r>
      <w:r>
        <w:rPr/>
        <w:t>of</w:t>
      </w:r>
      <w:r>
        <w:rPr>
          <w:spacing w:val="-2"/>
        </w:rPr>
        <w:t> </w:t>
      </w:r>
      <w:bookmarkEnd w:id="86"/>
      <w:r>
        <w:rPr>
          <w:spacing w:val="-5"/>
        </w:rPr>
        <w:t>TB)</w:t>
      </w:r>
    </w:p>
    <w:p>
      <w:pPr>
        <w:pStyle w:val="BodyText"/>
        <w:spacing w:before="272"/>
        <w:ind w:left="12" w:right="41"/>
      </w:pPr>
      <w:r>
        <w:rPr/>
        <w:t>The survey included only participants 15 years and older and measured only bacteriologically confirmed pulmonary TB, while TB occurs in people of all ages. There is also</w:t>
      </w:r>
      <w:r>
        <w:rPr>
          <w:spacing w:val="-2"/>
        </w:rPr>
        <w:t> </w:t>
      </w:r>
      <w:r>
        <w:rPr/>
        <w:t>bacteriologically</w:t>
      </w:r>
      <w:r>
        <w:rPr>
          <w:spacing w:val="-7"/>
        </w:rPr>
        <w:t> </w:t>
      </w:r>
      <w:r>
        <w:rPr/>
        <w:t>negative</w:t>
      </w:r>
      <w:r>
        <w:rPr>
          <w:spacing w:val="-3"/>
        </w:rPr>
        <w:t> </w:t>
      </w:r>
      <w:r>
        <w:rPr/>
        <w:t>TB</w:t>
      </w:r>
      <w:r>
        <w:rPr>
          <w:spacing w:val="-2"/>
        </w:rPr>
        <w:t> </w:t>
      </w:r>
      <w:r>
        <w:rPr/>
        <w:t>and</w:t>
      </w:r>
      <w:r>
        <w:rPr>
          <w:spacing w:val="-2"/>
        </w:rPr>
        <w:t> </w:t>
      </w:r>
      <w:r>
        <w:rPr/>
        <w:t>extra</w:t>
      </w:r>
      <w:r>
        <w:rPr>
          <w:spacing w:val="-4"/>
        </w:rPr>
        <w:t> </w:t>
      </w:r>
      <w:r>
        <w:rPr/>
        <w:t>pulmonary</w:t>
      </w:r>
      <w:r>
        <w:rPr>
          <w:spacing w:val="-7"/>
        </w:rPr>
        <w:t> </w:t>
      </w:r>
      <w:r>
        <w:rPr/>
        <w:t>TB.</w:t>
      </w:r>
      <w:r>
        <w:rPr>
          <w:spacing w:val="-2"/>
        </w:rPr>
        <w:t> </w:t>
      </w:r>
      <w:r>
        <w:rPr/>
        <w:t>For</w:t>
      </w:r>
      <w:r>
        <w:rPr>
          <w:spacing w:val="-2"/>
        </w:rPr>
        <w:t> </w:t>
      </w:r>
      <w:r>
        <w:rPr/>
        <w:t>this</w:t>
      </w:r>
      <w:r>
        <w:rPr>
          <w:spacing w:val="-2"/>
        </w:rPr>
        <w:t> </w:t>
      </w:r>
      <w:r>
        <w:rPr/>
        <w:t>reason,</w:t>
      </w:r>
      <w:r>
        <w:rPr>
          <w:spacing w:val="-2"/>
        </w:rPr>
        <w:t> </w:t>
      </w:r>
      <w:r>
        <w:rPr/>
        <w:t>survey</w:t>
      </w:r>
      <w:r>
        <w:rPr>
          <w:spacing w:val="-7"/>
        </w:rPr>
        <w:t> </w:t>
      </w:r>
      <w:r>
        <w:rPr/>
        <w:t>data</w:t>
      </w:r>
      <w:r>
        <w:rPr>
          <w:spacing w:val="-2"/>
        </w:rPr>
        <w:t> </w:t>
      </w:r>
      <w:r>
        <w:rPr/>
        <w:t>was used to extrapolate the prevalence to the entire population and for all forms of TB (see Annex 22 for details).</w:t>
      </w:r>
    </w:p>
    <w:p>
      <w:pPr>
        <w:pStyle w:val="BodyText"/>
      </w:pPr>
    </w:p>
    <w:p>
      <w:pPr>
        <w:pStyle w:val="BodyText"/>
        <w:ind w:left="12" w:right="47"/>
      </w:pPr>
      <w:r>
        <w:rPr/>
        <w:t>Overall</w:t>
      </w:r>
      <w:r>
        <w:rPr>
          <w:spacing w:val="-2"/>
        </w:rPr>
        <w:t> </w:t>
      </w:r>
      <w:r>
        <w:rPr/>
        <w:t>the</w:t>
      </w:r>
      <w:r>
        <w:rPr>
          <w:spacing w:val="-2"/>
        </w:rPr>
        <w:t> </w:t>
      </w:r>
      <w:r>
        <w:rPr/>
        <w:t>prevalence</w:t>
      </w:r>
      <w:r>
        <w:rPr>
          <w:spacing w:val="-3"/>
        </w:rPr>
        <w:t> </w:t>
      </w:r>
      <w:r>
        <w:rPr/>
        <w:t>of</w:t>
      </w:r>
      <w:r>
        <w:rPr>
          <w:spacing w:val="-1"/>
        </w:rPr>
        <w:t> </w:t>
      </w:r>
      <w:r>
        <w:rPr/>
        <w:t>pulmonary</w:t>
      </w:r>
      <w:r>
        <w:rPr>
          <w:spacing w:val="-5"/>
        </w:rPr>
        <w:t> </w:t>
      </w:r>
      <w:r>
        <w:rPr/>
        <w:t>B+</w:t>
      </w:r>
      <w:r>
        <w:rPr>
          <w:spacing w:val="-3"/>
        </w:rPr>
        <w:t> </w:t>
      </w:r>
      <w:r>
        <w:rPr/>
        <w:t>TB</w:t>
      </w:r>
      <w:r>
        <w:rPr>
          <w:spacing w:val="-2"/>
        </w:rPr>
        <w:t> </w:t>
      </w:r>
      <w:r>
        <w:rPr/>
        <w:t>among</w:t>
      </w:r>
      <w:r>
        <w:rPr>
          <w:spacing w:val="-4"/>
        </w:rPr>
        <w:t> </w:t>
      </w:r>
      <w:r>
        <w:rPr/>
        <w:t>adults</w:t>
      </w:r>
      <w:r>
        <w:rPr>
          <w:spacing w:val="-2"/>
        </w:rPr>
        <w:t> </w:t>
      </w:r>
      <w:r>
        <w:rPr/>
        <w:t>from</w:t>
      </w:r>
      <w:r>
        <w:rPr>
          <w:spacing w:val="-2"/>
        </w:rPr>
        <w:t> </w:t>
      </w:r>
      <w:r>
        <w:rPr/>
        <w:t>survey</w:t>
      </w:r>
      <w:r>
        <w:rPr>
          <w:spacing w:val="-7"/>
        </w:rPr>
        <w:t> </w:t>
      </w:r>
      <w:r>
        <w:rPr/>
        <w:t>(rate/100,000)</w:t>
      </w:r>
      <w:r>
        <w:rPr>
          <w:spacing w:val="-2"/>
        </w:rPr>
        <w:t> </w:t>
      </w:r>
      <w:r>
        <w:rPr/>
        <w:t>is</w:t>
      </w:r>
      <w:r>
        <w:rPr>
          <w:spacing w:val="-2"/>
        </w:rPr>
        <w:t> </w:t>
      </w:r>
      <w:r>
        <w:rPr/>
        <w:t>401 (95%</w:t>
      </w:r>
      <w:r>
        <w:rPr>
          <w:spacing w:val="-2"/>
        </w:rPr>
        <w:t> </w:t>
      </w:r>
      <w:r>
        <w:rPr/>
        <w:t>CI: 292 – 509). This prevalence</w:t>
      </w:r>
      <w:r>
        <w:rPr>
          <w:spacing w:val="-1"/>
        </w:rPr>
        <w:t> </w:t>
      </w:r>
      <w:r>
        <w:rPr/>
        <w:t>was adjusted for</w:t>
      </w:r>
      <w:r>
        <w:rPr>
          <w:spacing w:val="-2"/>
        </w:rPr>
        <w:t> </w:t>
      </w:r>
      <w:r>
        <w:rPr/>
        <w:t>the proportion in the</w:t>
      </w:r>
      <w:r>
        <w:rPr>
          <w:spacing w:val="-1"/>
        </w:rPr>
        <w:t> </w:t>
      </w:r>
      <w:r>
        <w:rPr/>
        <w:t>population 0.49 (UNDP data) and NTLP data showing prevalence of TB in children of 0.09, SD=0.007. to account for extra pulmonary TB the proportion of extrapulmonary over period 2009–2014 (NTP data) of 0.12, SD=0.009 was used. After these adjustments the TB prevalence of all forms, all ages are estimated to be 253 (95% CI: 191 – 315). This approximates to </w:t>
      </w:r>
      <w:r>
        <w:rPr>
          <w:b/>
        </w:rPr>
        <w:t>87,000 TB cases (95% CI: 65,000 – 110,000)</w:t>
      </w:r>
      <w:r>
        <w:rPr/>
        <w:t>.</w:t>
      </w:r>
    </w:p>
    <w:p>
      <w:pPr>
        <w:pStyle w:val="BodyText"/>
        <w:spacing w:before="1"/>
      </w:pPr>
    </w:p>
    <w:p>
      <w:pPr>
        <w:pStyle w:val="BodyText"/>
        <w:ind w:left="12" w:right="41"/>
      </w:pPr>
      <w:r>
        <w:rPr/>
        <w:t>The results of this survey have also been used to re-estimate the TB incidence. Prior to the survey, incidence for 2014 was estimated at 161 (95% 141-183) cases per 100,000 population</w:t>
      </w:r>
      <w:r>
        <w:rPr>
          <w:spacing w:val="-3"/>
        </w:rPr>
        <w:t> </w:t>
      </w:r>
      <w:r>
        <w:rPr/>
        <w:t>per</w:t>
      </w:r>
      <w:r>
        <w:rPr>
          <w:spacing w:val="-3"/>
        </w:rPr>
        <w:t> </w:t>
      </w:r>
      <w:r>
        <w:rPr/>
        <w:t>year</w:t>
      </w:r>
      <w:r>
        <w:rPr>
          <w:vertAlign w:val="superscript"/>
        </w:rPr>
        <w:t>32</w:t>
      </w:r>
      <w:r>
        <w:rPr>
          <w:vertAlign w:val="baseline"/>
        </w:rPr>
        <w:t>.</w:t>
      </w:r>
      <w:r>
        <w:rPr>
          <w:spacing w:val="-3"/>
          <w:vertAlign w:val="baseline"/>
        </w:rPr>
        <w:t> </w:t>
      </w:r>
      <w:r>
        <w:rPr>
          <w:vertAlign w:val="baseline"/>
        </w:rPr>
        <w:t>Post-survey,</w:t>
      </w:r>
      <w:r>
        <w:rPr>
          <w:spacing w:val="-3"/>
          <w:vertAlign w:val="baseline"/>
        </w:rPr>
        <w:t> </w:t>
      </w:r>
      <w:r>
        <w:rPr>
          <w:vertAlign w:val="baseline"/>
        </w:rPr>
        <w:t>the</w:t>
      </w:r>
      <w:r>
        <w:rPr>
          <w:spacing w:val="-3"/>
          <w:vertAlign w:val="baseline"/>
        </w:rPr>
        <w:t> </w:t>
      </w:r>
      <w:r>
        <w:rPr>
          <w:vertAlign w:val="baseline"/>
        </w:rPr>
        <w:t>estimated</w:t>
      </w:r>
      <w:r>
        <w:rPr>
          <w:spacing w:val="-3"/>
          <w:vertAlign w:val="baseline"/>
        </w:rPr>
        <w:t> </w:t>
      </w:r>
      <w:r>
        <w:rPr>
          <w:vertAlign w:val="baseline"/>
        </w:rPr>
        <w:t>incidence</w:t>
      </w:r>
      <w:r>
        <w:rPr>
          <w:spacing w:val="-2"/>
          <w:vertAlign w:val="baseline"/>
        </w:rPr>
        <w:t> </w:t>
      </w:r>
      <w:r>
        <w:rPr>
          <w:vertAlign w:val="baseline"/>
        </w:rPr>
        <w:t>for</w:t>
      </w:r>
      <w:r>
        <w:rPr>
          <w:spacing w:val="-5"/>
          <w:vertAlign w:val="baseline"/>
        </w:rPr>
        <w:t> </w:t>
      </w:r>
      <w:r>
        <w:rPr>
          <w:vertAlign w:val="baseline"/>
        </w:rPr>
        <w:t>2015</w:t>
      </w:r>
      <w:r>
        <w:rPr>
          <w:spacing w:val="-3"/>
          <w:vertAlign w:val="baseline"/>
        </w:rPr>
        <w:t> </w:t>
      </w:r>
      <w:r>
        <w:rPr>
          <w:vertAlign w:val="baseline"/>
        </w:rPr>
        <w:t>was</w:t>
      </w:r>
      <w:r>
        <w:rPr>
          <w:spacing w:val="-3"/>
          <w:vertAlign w:val="baseline"/>
        </w:rPr>
        <w:t> </w:t>
      </w:r>
      <w:r>
        <w:rPr>
          <w:vertAlign w:val="baseline"/>
        </w:rPr>
        <w:t>202</w:t>
      </w:r>
      <w:r>
        <w:rPr>
          <w:spacing w:val="-3"/>
          <w:vertAlign w:val="baseline"/>
        </w:rPr>
        <w:t> </w:t>
      </w:r>
      <w:r>
        <w:rPr>
          <w:vertAlign w:val="baseline"/>
        </w:rPr>
        <w:t>(120-304)</w:t>
      </w:r>
      <w:r>
        <w:rPr>
          <w:spacing w:val="-4"/>
          <w:vertAlign w:val="baseline"/>
        </w:rPr>
        <w:t> </w:t>
      </w:r>
      <w:r>
        <w:rPr>
          <w:vertAlign w:val="baseline"/>
        </w:rPr>
        <w:t>per 100,000 population per year</w:t>
      </w:r>
      <w:r>
        <w:rPr>
          <w:vertAlign w:val="superscript"/>
        </w:rPr>
        <w:t>33</w:t>
      </w:r>
      <w:r>
        <w:rPr>
          <w:vertAlign w:val="baseline"/>
        </w:rPr>
        <w:t>.</w:t>
      </w:r>
    </w:p>
    <w:p>
      <w:pPr>
        <w:pStyle w:val="BodyText"/>
      </w:pPr>
    </w:p>
    <w:p>
      <w:pPr>
        <w:pStyle w:val="BodyText"/>
        <w:spacing w:before="4"/>
      </w:pPr>
    </w:p>
    <w:p>
      <w:pPr>
        <w:pStyle w:val="Heading4"/>
        <w:numPr>
          <w:ilvl w:val="1"/>
          <w:numId w:val="20"/>
        </w:numPr>
        <w:tabs>
          <w:tab w:pos="414" w:val="left" w:leader="none"/>
        </w:tabs>
        <w:spacing w:line="240" w:lineRule="auto" w:before="0" w:after="0"/>
        <w:ind w:left="12" w:right="796" w:firstLine="0"/>
        <w:jc w:val="left"/>
      </w:pPr>
      <w:bookmarkStart w:name="_TOC_250052" w:id="87"/>
      <w:r>
        <w:rPr/>
        <w:t>Healthcare-seeking</w:t>
      </w:r>
      <w:r>
        <w:rPr>
          <w:spacing w:val="-5"/>
        </w:rPr>
        <w:t> </w:t>
      </w:r>
      <w:r>
        <w:rPr/>
        <w:t>behavior</w:t>
      </w:r>
      <w:r>
        <w:rPr>
          <w:spacing w:val="-6"/>
        </w:rPr>
        <w:t> </w:t>
      </w:r>
      <w:r>
        <w:rPr/>
        <w:t>of</w:t>
      </w:r>
      <w:r>
        <w:rPr>
          <w:spacing w:val="-7"/>
        </w:rPr>
        <w:t> </w:t>
      </w:r>
      <w:r>
        <w:rPr/>
        <w:t>participants</w:t>
      </w:r>
      <w:r>
        <w:rPr>
          <w:spacing w:val="-8"/>
        </w:rPr>
        <w:t> </w:t>
      </w:r>
      <w:r>
        <w:rPr/>
        <w:t>with</w:t>
      </w:r>
      <w:r>
        <w:rPr>
          <w:spacing w:val="-6"/>
        </w:rPr>
        <w:t> </w:t>
      </w:r>
      <w:r>
        <w:rPr/>
        <w:t>chronic</w:t>
      </w:r>
      <w:r>
        <w:rPr>
          <w:spacing w:val="-6"/>
        </w:rPr>
        <w:t> </w:t>
      </w:r>
      <w:r>
        <w:rPr/>
        <w:t>cough</w:t>
      </w:r>
      <w:r>
        <w:rPr>
          <w:spacing w:val="-2"/>
        </w:rPr>
        <w:t> </w:t>
      </w:r>
      <w:bookmarkEnd w:id="87"/>
      <w:r>
        <w:rPr/>
        <w:t>and among prevalent cases</w:t>
      </w:r>
    </w:p>
    <w:p>
      <w:pPr>
        <w:pStyle w:val="BodyText"/>
        <w:rPr>
          <w:rFonts w:ascii="Arial"/>
          <w:b/>
        </w:rPr>
      </w:pPr>
    </w:p>
    <w:p>
      <w:pPr>
        <w:pStyle w:val="Heading5"/>
        <w:numPr>
          <w:ilvl w:val="2"/>
          <w:numId w:val="20"/>
        </w:numPr>
        <w:tabs>
          <w:tab w:pos="544" w:val="left" w:leader="none"/>
        </w:tabs>
        <w:spacing w:line="240" w:lineRule="auto" w:before="0" w:after="0"/>
        <w:ind w:left="544" w:right="0" w:hanging="532"/>
        <w:jc w:val="left"/>
      </w:pPr>
      <w:bookmarkStart w:name="_TOC_250051" w:id="88"/>
      <w:r>
        <w:rPr/>
        <w:t>:</w:t>
      </w:r>
      <w:r>
        <w:rPr>
          <w:spacing w:val="-11"/>
        </w:rPr>
        <w:t> </w:t>
      </w:r>
      <w:r>
        <w:rPr/>
        <w:t>Participants</w:t>
      </w:r>
      <w:r>
        <w:rPr>
          <w:spacing w:val="-11"/>
        </w:rPr>
        <w:t> </w:t>
      </w:r>
      <w:r>
        <w:rPr/>
        <w:t>with</w:t>
      </w:r>
      <w:r>
        <w:rPr>
          <w:spacing w:val="-11"/>
        </w:rPr>
        <w:t> </w:t>
      </w:r>
      <w:r>
        <w:rPr/>
        <w:t>chronic</w:t>
      </w:r>
      <w:r>
        <w:rPr>
          <w:spacing w:val="-13"/>
        </w:rPr>
        <w:t> </w:t>
      </w:r>
      <w:bookmarkEnd w:id="88"/>
      <w:r>
        <w:rPr>
          <w:spacing w:val="-2"/>
        </w:rPr>
        <w:t>cough</w:t>
      </w:r>
    </w:p>
    <w:p>
      <w:pPr>
        <w:pStyle w:val="BodyText"/>
        <w:spacing w:before="272"/>
        <w:ind w:left="12" w:right="41"/>
      </w:pPr>
      <w:r>
        <w:rPr/>
        <w:t>Table 24 portrays healthcare-seeking behaviour of participants with cough at least two weeks,</w:t>
      </w:r>
      <w:r>
        <w:rPr>
          <w:spacing w:val="-3"/>
        </w:rPr>
        <w:t> </w:t>
      </w:r>
      <w:r>
        <w:rPr/>
        <w:t>divided</w:t>
      </w:r>
      <w:r>
        <w:rPr>
          <w:spacing w:val="-3"/>
        </w:rPr>
        <w:t> </w:t>
      </w:r>
      <w:r>
        <w:rPr/>
        <w:t>by</w:t>
      </w:r>
      <w:r>
        <w:rPr>
          <w:spacing w:val="-8"/>
        </w:rPr>
        <w:t> </w:t>
      </w:r>
      <w:r>
        <w:rPr/>
        <w:t>sex</w:t>
      </w:r>
      <w:r>
        <w:rPr>
          <w:spacing w:val="-1"/>
        </w:rPr>
        <w:t> </w:t>
      </w:r>
      <w:r>
        <w:rPr/>
        <w:t>and</w:t>
      </w:r>
      <w:r>
        <w:rPr>
          <w:spacing w:val="-3"/>
        </w:rPr>
        <w:t> </w:t>
      </w:r>
      <w:r>
        <w:rPr/>
        <w:t>place</w:t>
      </w:r>
      <w:r>
        <w:rPr>
          <w:spacing w:val="-4"/>
        </w:rPr>
        <w:t> </w:t>
      </w:r>
      <w:r>
        <w:rPr/>
        <w:t>of</w:t>
      </w:r>
      <w:r>
        <w:rPr>
          <w:spacing w:val="-2"/>
        </w:rPr>
        <w:t> </w:t>
      </w:r>
      <w:r>
        <w:rPr/>
        <w:t>residence.</w:t>
      </w:r>
      <w:r>
        <w:rPr>
          <w:spacing w:val="-3"/>
        </w:rPr>
        <w:t> </w:t>
      </w:r>
      <w:r>
        <w:rPr/>
        <w:t>A</w:t>
      </w:r>
      <w:r>
        <w:rPr>
          <w:spacing w:val="-3"/>
        </w:rPr>
        <w:t> </w:t>
      </w:r>
      <w:r>
        <w:rPr/>
        <w:t>total</w:t>
      </w:r>
      <w:r>
        <w:rPr>
          <w:spacing w:val="-3"/>
        </w:rPr>
        <w:t> </w:t>
      </w:r>
      <w:r>
        <w:rPr/>
        <w:t>of</w:t>
      </w:r>
      <w:r>
        <w:rPr>
          <w:spacing w:val="-4"/>
        </w:rPr>
        <w:t> </w:t>
      </w:r>
      <w:r>
        <w:rPr/>
        <w:t>2714</w:t>
      </w:r>
      <w:r>
        <w:rPr>
          <w:spacing w:val="-3"/>
        </w:rPr>
        <w:t> </w:t>
      </w:r>
      <w:r>
        <w:rPr/>
        <w:t>participants</w:t>
      </w:r>
      <w:r>
        <w:rPr>
          <w:spacing w:val="-3"/>
        </w:rPr>
        <w:t> </w:t>
      </w:r>
      <w:r>
        <w:rPr/>
        <w:t>had</w:t>
      </w:r>
      <w:r>
        <w:rPr>
          <w:spacing w:val="-3"/>
        </w:rPr>
        <w:t> </w:t>
      </w:r>
      <w:r>
        <w:rPr/>
        <w:t>cough</w:t>
      </w:r>
      <w:r>
        <w:rPr>
          <w:spacing w:val="-3"/>
        </w:rPr>
        <w:t> </w:t>
      </w:r>
      <w:r>
        <w:rPr/>
        <w:t>of</w:t>
      </w:r>
      <w:r>
        <w:rPr>
          <w:spacing w:val="-3"/>
        </w:rPr>
        <w:t> </w:t>
      </w:r>
      <w:r>
        <w:rPr/>
        <w:t>at least two weeks’ duration. Of</w:t>
      </w:r>
      <w:r>
        <w:rPr>
          <w:spacing w:val="-1"/>
        </w:rPr>
        <w:t> </w:t>
      </w:r>
      <w:r>
        <w:rPr/>
        <w:t>these</w:t>
      </w:r>
      <w:r>
        <w:rPr>
          <w:spacing w:val="-1"/>
        </w:rPr>
        <w:t> </w:t>
      </w:r>
      <w:r>
        <w:rPr/>
        <w:t>1059 (39.0%) did not seek any</w:t>
      </w:r>
      <w:r>
        <w:rPr>
          <w:spacing w:val="-4"/>
        </w:rPr>
        <w:t> </w:t>
      </w:r>
      <w:r>
        <w:rPr/>
        <w:t>form treatment for the cough, males 46. % and females 33.0. There was no difference between rural and urban participants (39.0% vs. 39.1%).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606784">
                <wp:simplePos x="0" y="0"/>
                <wp:positionH relativeFrom="page">
                  <wp:posOffset>457200</wp:posOffset>
                </wp:positionH>
                <wp:positionV relativeFrom="paragraph">
                  <wp:posOffset>257517</wp:posOffset>
                </wp:positionV>
                <wp:extent cx="1829435" cy="762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0.276976pt;width:144.050pt;height:.60004pt;mso-position-horizontal-relative:page;mso-position-vertical-relative:paragraph;z-index:-15709696;mso-wrap-distance-left:0;mso-wrap-distance-right:0" id="docshape314" filled="true" fillcolor="#000000" stroked="false">
                <v:fill type="solid"/>
                <w10:wrap type="topAndBottom"/>
              </v:rect>
            </w:pict>
          </mc:Fallback>
        </mc:AlternateContent>
      </w:r>
    </w:p>
    <w:p>
      <w:pPr>
        <w:spacing w:before="103"/>
        <w:ind w:left="12" w:right="0" w:firstLine="0"/>
        <w:jc w:val="left"/>
        <w:rPr>
          <w:sz w:val="20"/>
        </w:rPr>
      </w:pPr>
      <w:r>
        <w:rPr>
          <w:sz w:val="20"/>
          <w:vertAlign w:val="superscript"/>
        </w:rPr>
        <w:t>32</w:t>
      </w:r>
      <w:r>
        <w:rPr>
          <w:spacing w:val="-4"/>
          <w:sz w:val="20"/>
          <w:vertAlign w:val="baseline"/>
        </w:rPr>
        <w:t> </w:t>
      </w:r>
      <w:r>
        <w:rPr>
          <w:sz w:val="20"/>
          <w:vertAlign w:val="baseline"/>
        </w:rPr>
        <w:t>WHO,</w:t>
      </w:r>
      <w:r>
        <w:rPr>
          <w:spacing w:val="-2"/>
          <w:sz w:val="20"/>
          <w:vertAlign w:val="baseline"/>
        </w:rPr>
        <w:t> </w:t>
      </w:r>
      <w:r>
        <w:rPr>
          <w:sz w:val="20"/>
          <w:vertAlign w:val="baseline"/>
        </w:rPr>
        <w:t>Global</w:t>
      </w:r>
      <w:r>
        <w:rPr>
          <w:spacing w:val="-5"/>
          <w:sz w:val="20"/>
          <w:vertAlign w:val="baseline"/>
        </w:rPr>
        <w:t> </w:t>
      </w:r>
      <w:r>
        <w:rPr>
          <w:sz w:val="20"/>
          <w:vertAlign w:val="baseline"/>
        </w:rPr>
        <w:t>TB</w:t>
      </w:r>
      <w:r>
        <w:rPr>
          <w:spacing w:val="-3"/>
          <w:sz w:val="20"/>
          <w:vertAlign w:val="baseline"/>
        </w:rPr>
        <w:t> </w:t>
      </w:r>
      <w:r>
        <w:rPr>
          <w:sz w:val="20"/>
          <w:vertAlign w:val="baseline"/>
        </w:rPr>
        <w:t>Report,</w:t>
      </w:r>
      <w:r>
        <w:rPr>
          <w:spacing w:val="-3"/>
          <w:sz w:val="20"/>
          <w:vertAlign w:val="baseline"/>
        </w:rPr>
        <w:t> </w:t>
      </w:r>
      <w:r>
        <w:rPr>
          <w:spacing w:val="-2"/>
          <w:sz w:val="20"/>
          <w:vertAlign w:val="baseline"/>
        </w:rPr>
        <w:t>2015.</w:t>
      </w:r>
    </w:p>
    <w:p>
      <w:pPr>
        <w:spacing w:before="1"/>
        <w:ind w:left="12" w:right="0" w:firstLine="0"/>
        <w:jc w:val="left"/>
        <w:rPr>
          <w:sz w:val="20"/>
        </w:rPr>
      </w:pPr>
      <w:r>
        <w:rPr>
          <w:sz w:val="20"/>
          <w:vertAlign w:val="superscript"/>
        </w:rPr>
        <w:t>33</w:t>
      </w:r>
      <w:r>
        <w:rPr>
          <w:spacing w:val="-4"/>
          <w:sz w:val="20"/>
          <w:vertAlign w:val="baseline"/>
        </w:rPr>
        <w:t> </w:t>
      </w:r>
      <w:r>
        <w:rPr>
          <w:sz w:val="20"/>
          <w:vertAlign w:val="baseline"/>
        </w:rPr>
        <w:t>WHO,</w:t>
      </w:r>
      <w:r>
        <w:rPr>
          <w:spacing w:val="-2"/>
          <w:sz w:val="20"/>
          <w:vertAlign w:val="baseline"/>
        </w:rPr>
        <w:t> </w:t>
      </w:r>
      <w:r>
        <w:rPr>
          <w:sz w:val="20"/>
          <w:vertAlign w:val="baseline"/>
        </w:rPr>
        <w:t>Global</w:t>
      </w:r>
      <w:r>
        <w:rPr>
          <w:spacing w:val="-5"/>
          <w:sz w:val="20"/>
          <w:vertAlign w:val="baseline"/>
        </w:rPr>
        <w:t> </w:t>
      </w:r>
      <w:r>
        <w:rPr>
          <w:sz w:val="20"/>
          <w:vertAlign w:val="baseline"/>
        </w:rPr>
        <w:t>TB</w:t>
      </w:r>
      <w:r>
        <w:rPr>
          <w:spacing w:val="-3"/>
          <w:sz w:val="20"/>
          <w:vertAlign w:val="baseline"/>
        </w:rPr>
        <w:t> </w:t>
      </w:r>
      <w:r>
        <w:rPr>
          <w:sz w:val="20"/>
          <w:vertAlign w:val="baseline"/>
        </w:rPr>
        <w:t>Report,</w:t>
      </w:r>
      <w:r>
        <w:rPr>
          <w:spacing w:val="-3"/>
          <w:sz w:val="20"/>
          <w:vertAlign w:val="baseline"/>
        </w:rPr>
        <w:t> </w:t>
      </w:r>
      <w:r>
        <w:rPr>
          <w:spacing w:val="-2"/>
          <w:sz w:val="20"/>
          <w:vertAlign w:val="baseline"/>
        </w:rPr>
        <w:t>2016.</w:t>
      </w:r>
    </w:p>
    <w:p>
      <w:pPr>
        <w:spacing w:after="0"/>
        <w:jc w:val="left"/>
        <w:rPr>
          <w:sz w:val="20"/>
        </w:rPr>
        <w:sectPr>
          <w:pgSz w:w="10380" w:h="13960"/>
          <w:pgMar w:header="0" w:footer="997" w:top="1400" w:bottom="1180" w:left="708" w:right="708"/>
        </w:sectPr>
      </w:pPr>
    </w:p>
    <w:p>
      <w:pPr>
        <w:spacing w:before="81"/>
        <w:ind w:left="153" w:right="0" w:firstLine="0"/>
        <w:jc w:val="left"/>
        <w:rPr>
          <w:rFonts w:ascii="Arial"/>
          <w:b/>
          <w:sz w:val="22"/>
        </w:rPr>
      </w:pPr>
      <w:r>
        <w:rPr>
          <w:rFonts w:ascii="Arial"/>
          <w:b/>
          <w:sz w:val="22"/>
        </w:rPr>
        <w:t>Table</w:t>
      </w:r>
      <w:r>
        <w:rPr>
          <w:rFonts w:ascii="Arial"/>
          <w:b/>
          <w:spacing w:val="-6"/>
          <w:sz w:val="22"/>
        </w:rPr>
        <w:t> </w:t>
      </w:r>
      <w:r>
        <w:rPr>
          <w:rFonts w:ascii="Arial"/>
          <w:b/>
          <w:sz w:val="22"/>
        </w:rPr>
        <w:t>28:</w:t>
      </w:r>
      <w:r>
        <w:rPr>
          <w:rFonts w:ascii="Arial"/>
          <w:b/>
          <w:spacing w:val="-1"/>
          <w:sz w:val="22"/>
        </w:rPr>
        <w:t> </w:t>
      </w:r>
      <w:r>
        <w:rPr>
          <w:rFonts w:ascii="Arial"/>
          <w:b/>
          <w:sz w:val="22"/>
        </w:rPr>
        <w:t>Healthcare-seeking</w:t>
      </w:r>
      <w:r>
        <w:rPr>
          <w:rFonts w:ascii="Arial"/>
          <w:b/>
          <w:spacing w:val="-4"/>
          <w:sz w:val="22"/>
        </w:rPr>
        <w:t> </w:t>
      </w:r>
      <w:r>
        <w:rPr>
          <w:rFonts w:ascii="Arial"/>
          <w:b/>
          <w:sz w:val="22"/>
        </w:rPr>
        <w:t>behaviour</w:t>
      </w:r>
      <w:r>
        <w:rPr>
          <w:rFonts w:ascii="Arial"/>
          <w:b/>
          <w:spacing w:val="-4"/>
          <w:sz w:val="22"/>
        </w:rPr>
        <w:t> </w:t>
      </w:r>
      <w:r>
        <w:rPr>
          <w:rFonts w:ascii="Arial"/>
          <w:b/>
          <w:sz w:val="22"/>
        </w:rPr>
        <w:t>of</w:t>
      </w:r>
      <w:r>
        <w:rPr>
          <w:rFonts w:ascii="Arial"/>
          <w:b/>
          <w:spacing w:val="-4"/>
          <w:sz w:val="22"/>
        </w:rPr>
        <w:t> </w:t>
      </w:r>
      <w:r>
        <w:rPr>
          <w:rFonts w:ascii="Arial"/>
          <w:b/>
          <w:sz w:val="22"/>
        </w:rPr>
        <w:t>participants</w:t>
      </w:r>
      <w:r>
        <w:rPr>
          <w:rFonts w:ascii="Arial"/>
          <w:b/>
          <w:spacing w:val="-9"/>
          <w:sz w:val="22"/>
        </w:rPr>
        <w:t> </w:t>
      </w:r>
      <w:r>
        <w:rPr>
          <w:rFonts w:ascii="Arial"/>
          <w:b/>
          <w:sz w:val="22"/>
        </w:rPr>
        <w:t>with</w:t>
      </w:r>
      <w:r>
        <w:rPr>
          <w:rFonts w:ascii="Arial"/>
          <w:b/>
          <w:spacing w:val="-3"/>
          <w:sz w:val="22"/>
        </w:rPr>
        <w:t> </w:t>
      </w:r>
      <w:r>
        <w:rPr>
          <w:rFonts w:ascii="Arial"/>
          <w:b/>
          <w:sz w:val="22"/>
        </w:rPr>
        <w:t>cough</w:t>
      </w:r>
      <w:r>
        <w:rPr>
          <w:rFonts w:ascii="Arial"/>
          <w:b/>
          <w:spacing w:val="-7"/>
          <w:sz w:val="22"/>
        </w:rPr>
        <w:t> </w:t>
      </w:r>
      <w:r>
        <w:rPr>
          <w:rFonts w:ascii="Arial"/>
          <w:b/>
          <w:sz w:val="22"/>
        </w:rPr>
        <w:t>of</w:t>
      </w:r>
      <w:r>
        <w:rPr>
          <w:rFonts w:ascii="Arial"/>
          <w:b/>
          <w:spacing w:val="-2"/>
          <w:sz w:val="22"/>
        </w:rPr>
        <w:t> </w:t>
      </w:r>
      <w:r>
        <w:rPr>
          <w:rFonts w:ascii="Arial"/>
          <w:b/>
          <w:sz w:val="22"/>
        </w:rPr>
        <w:t>at</w:t>
      </w:r>
      <w:r>
        <w:rPr>
          <w:rFonts w:ascii="Arial"/>
          <w:b/>
          <w:spacing w:val="-7"/>
          <w:sz w:val="22"/>
        </w:rPr>
        <w:t> </w:t>
      </w:r>
      <w:r>
        <w:rPr>
          <w:rFonts w:ascii="Arial"/>
          <w:b/>
          <w:sz w:val="22"/>
        </w:rPr>
        <w:t>least</w:t>
      </w:r>
      <w:r>
        <w:rPr>
          <w:rFonts w:ascii="Arial"/>
          <w:b/>
          <w:spacing w:val="-4"/>
          <w:sz w:val="22"/>
        </w:rPr>
        <w:t> </w:t>
      </w:r>
      <w:r>
        <w:rPr>
          <w:rFonts w:ascii="Arial"/>
          <w:b/>
          <w:sz w:val="22"/>
        </w:rPr>
        <w:t>two</w:t>
      </w:r>
      <w:r>
        <w:rPr>
          <w:rFonts w:ascii="Arial"/>
          <w:b/>
          <w:spacing w:val="-8"/>
          <w:sz w:val="22"/>
        </w:rPr>
        <w:t> </w:t>
      </w:r>
      <w:r>
        <w:rPr>
          <w:rFonts w:ascii="Arial"/>
          <w:b/>
          <w:sz w:val="22"/>
        </w:rPr>
        <w:t>weeks</w:t>
      </w:r>
      <w:r>
        <w:rPr>
          <w:rFonts w:ascii="Arial"/>
          <w:b/>
          <w:spacing w:val="-5"/>
          <w:sz w:val="22"/>
        </w:rPr>
        <w:t> </w:t>
      </w:r>
      <w:r>
        <w:rPr>
          <w:rFonts w:ascii="Arial"/>
          <w:b/>
          <w:sz w:val="22"/>
        </w:rPr>
        <w:t>by</w:t>
      </w:r>
      <w:r>
        <w:rPr>
          <w:rFonts w:ascii="Arial"/>
          <w:b/>
          <w:spacing w:val="-6"/>
          <w:sz w:val="22"/>
        </w:rPr>
        <w:t> </w:t>
      </w:r>
      <w:r>
        <w:rPr>
          <w:rFonts w:ascii="Arial"/>
          <w:b/>
          <w:sz w:val="22"/>
        </w:rPr>
        <w:t>sex,</w:t>
      </w:r>
      <w:r>
        <w:rPr>
          <w:rFonts w:ascii="Arial"/>
          <w:b/>
          <w:spacing w:val="-2"/>
          <w:sz w:val="22"/>
        </w:rPr>
        <w:t> </w:t>
      </w:r>
      <w:r>
        <w:rPr>
          <w:rFonts w:ascii="Arial"/>
          <w:b/>
          <w:sz w:val="22"/>
        </w:rPr>
        <w:t>and</w:t>
      </w:r>
      <w:r>
        <w:rPr>
          <w:rFonts w:ascii="Arial"/>
          <w:b/>
          <w:spacing w:val="-5"/>
          <w:sz w:val="22"/>
        </w:rPr>
        <w:t> </w:t>
      </w:r>
      <w:r>
        <w:rPr>
          <w:rFonts w:ascii="Arial"/>
          <w:b/>
          <w:spacing w:val="-2"/>
          <w:sz w:val="22"/>
        </w:rPr>
        <w:t>residence</w:t>
      </w:r>
    </w:p>
    <w:p>
      <w:pPr>
        <w:pStyle w:val="BodyText"/>
        <w:spacing w:before="28"/>
        <w:rPr>
          <w:rFonts w:ascii="Arial"/>
          <w:b/>
          <w:sz w:val="20"/>
        </w:rPr>
      </w:pPr>
    </w:p>
    <w:tbl>
      <w:tblPr>
        <w:tblW w:w="0" w:type="auto"/>
        <w:jc w:val="left"/>
        <w:tblInd w:w="5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20"/>
        <w:gridCol w:w="1908"/>
        <w:gridCol w:w="961"/>
        <w:gridCol w:w="960"/>
        <w:gridCol w:w="960"/>
        <w:gridCol w:w="960"/>
        <w:gridCol w:w="960"/>
        <w:gridCol w:w="960"/>
        <w:gridCol w:w="958"/>
        <w:gridCol w:w="962"/>
        <w:gridCol w:w="960"/>
        <w:gridCol w:w="960"/>
      </w:tblGrid>
      <w:tr>
        <w:trPr>
          <w:trHeight w:val="299" w:hRule="atLeast"/>
        </w:trPr>
        <w:tc>
          <w:tcPr>
            <w:tcW w:w="1220" w:type="dxa"/>
            <w:tcBorders>
              <w:left w:val="nil"/>
              <w:bottom w:val="single" w:sz="4" w:space="0" w:color="BEBEBE"/>
              <w:right w:val="single" w:sz="4" w:space="0" w:color="BEBEBE"/>
            </w:tcBorders>
          </w:tcPr>
          <w:p>
            <w:pPr>
              <w:pStyle w:val="TableParagraph"/>
              <w:jc w:val="left"/>
              <w:rPr>
                <w:rFonts w:ascii="Times New Roman"/>
                <w:sz w:val="18"/>
              </w:rPr>
            </w:pPr>
          </w:p>
        </w:tc>
        <w:tc>
          <w:tcPr>
            <w:tcW w:w="1908"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1"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0"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0" w:type="dxa"/>
            <w:tcBorders>
              <w:left w:val="single" w:sz="4" w:space="0" w:color="BEBEBE"/>
              <w:bottom w:val="single" w:sz="4" w:space="0" w:color="BEBEBE"/>
              <w:right w:val="single" w:sz="4" w:space="0" w:color="BEBEBE"/>
            </w:tcBorders>
          </w:tcPr>
          <w:p>
            <w:pPr>
              <w:pStyle w:val="TableParagraph"/>
              <w:spacing w:before="40"/>
              <w:ind w:left="9" w:right="11"/>
              <w:rPr>
                <w:rFonts w:ascii="Arial"/>
                <w:b/>
                <w:sz w:val="18"/>
              </w:rPr>
            </w:pPr>
            <w:r>
              <w:rPr>
                <w:rFonts w:ascii="Arial"/>
                <w:b/>
                <w:spacing w:val="-2"/>
                <w:sz w:val="18"/>
              </w:rPr>
              <w:t>Gender</w:t>
            </w:r>
          </w:p>
        </w:tc>
        <w:tc>
          <w:tcPr>
            <w:tcW w:w="960"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0"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0"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1920" w:type="dxa"/>
            <w:gridSpan w:val="2"/>
            <w:tcBorders>
              <w:left w:val="single" w:sz="4" w:space="0" w:color="BEBEBE"/>
              <w:bottom w:val="single" w:sz="4" w:space="0" w:color="BEBEBE"/>
              <w:right w:val="single" w:sz="4" w:space="0" w:color="BEBEBE"/>
            </w:tcBorders>
          </w:tcPr>
          <w:p>
            <w:pPr>
              <w:pStyle w:val="TableParagraph"/>
              <w:spacing w:before="40"/>
              <w:ind w:left="503"/>
              <w:jc w:val="left"/>
              <w:rPr>
                <w:rFonts w:ascii="Arial"/>
                <w:b/>
                <w:sz w:val="18"/>
              </w:rPr>
            </w:pPr>
            <w:r>
              <w:rPr>
                <w:rFonts w:ascii="Arial"/>
                <w:b/>
                <w:spacing w:val="-2"/>
                <w:sz w:val="18"/>
              </w:rPr>
              <w:t>Residence</w:t>
            </w:r>
          </w:p>
        </w:tc>
        <w:tc>
          <w:tcPr>
            <w:tcW w:w="960" w:type="dxa"/>
            <w:tcBorders>
              <w:left w:val="single" w:sz="4" w:space="0" w:color="BEBEBE"/>
              <w:bottom w:val="single" w:sz="4" w:space="0" w:color="BEBEBE"/>
              <w:right w:val="single" w:sz="4" w:space="0" w:color="BEBEBE"/>
            </w:tcBorders>
          </w:tcPr>
          <w:p>
            <w:pPr>
              <w:pStyle w:val="TableParagraph"/>
              <w:jc w:val="left"/>
              <w:rPr>
                <w:rFonts w:ascii="Times New Roman"/>
                <w:sz w:val="18"/>
              </w:rPr>
            </w:pPr>
          </w:p>
        </w:tc>
        <w:tc>
          <w:tcPr>
            <w:tcW w:w="960" w:type="dxa"/>
            <w:tcBorders>
              <w:left w:val="single" w:sz="4" w:space="0" w:color="BEBEBE"/>
              <w:bottom w:val="single" w:sz="4" w:space="0" w:color="BEBEBE"/>
              <w:right w:val="nil"/>
            </w:tcBorders>
          </w:tcPr>
          <w:p>
            <w:pPr>
              <w:pStyle w:val="TableParagraph"/>
              <w:jc w:val="left"/>
              <w:rPr>
                <w:rFonts w:ascii="Times New Roman"/>
                <w:sz w:val="18"/>
              </w:rPr>
            </w:pPr>
          </w:p>
        </w:tc>
      </w:tr>
      <w:tr>
        <w:trPr>
          <w:trHeight w:val="278" w:hRule="atLeast"/>
        </w:trPr>
        <w:tc>
          <w:tcPr>
            <w:tcW w:w="1220" w:type="dxa"/>
            <w:tcBorders>
              <w:top w:val="single" w:sz="4" w:space="0" w:color="BEBEBE"/>
              <w:left w:val="nil"/>
              <w:right w:val="single" w:sz="4" w:space="0" w:color="BEBEBE"/>
            </w:tcBorders>
          </w:tcPr>
          <w:p>
            <w:pPr>
              <w:pStyle w:val="TableParagraph"/>
              <w:jc w:val="left"/>
              <w:rPr>
                <w:rFonts w:ascii="Times New Roman"/>
                <w:sz w:val="18"/>
              </w:rPr>
            </w:pPr>
          </w:p>
        </w:tc>
        <w:tc>
          <w:tcPr>
            <w:tcW w:w="1908" w:type="dxa"/>
            <w:tcBorders>
              <w:top w:val="single" w:sz="4" w:space="0" w:color="BEBEBE"/>
              <w:left w:val="single" w:sz="4" w:space="0" w:color="BEBEBE"/>
              <w:right w:val="single" w:sz="4" w:space="0" w:color="BEBEBE"/>
            </w:tcBorders>
          </w:tcPr>
          <w:p>
            <w:pPr>
              <w:pStyle w:val="TableParagraph"/>
              <w:jc w:val="left"/>
              <w:rPr>
                <w:rFonts w:ascii="Times New Roman"/>
                <w:sz w:val="18"/>
              </w:rPr>
            </w:pPr>
          </w:p>
        </w:tc>
        <w:tc>
          <w:tcPr>
            <w:tcW w:w="961" w:type="dxa"/>
            <w:tcBorders>
              <w:top w:val="single" w:sz="4" w:space="0" w:color="BEBEBE"/>
              <w:left w:val="single" w:sz="4" w:space="0" w:color="BEBEBE"/>
              <w:right w:val="single" w:sz="4" w:space="0" w:color="BEBEBE"/>
            </w:tcBorders>
          </w:tcPr>
          <w:p>
            <w:pPr>
              <w:pStyle w:val="TableParagraph"/>
              <w:spacing w:before="30"/>
              <w:ind w:right="1"/>
              <w:rPr>
                <w:rFonts w:ascii="Arial"/>
                <w:b/>
                <w:sz w:val="18"/>
              </w:rPr>
            </w:pPr>
            <w:r>
              <w:rPr>
                <w:rFonts w:ascii="Arial"/>
                <w:b/>
                <w:spacing w:val="-5"/>
                <w:sz w:val="18"/>
              </w:rPr>
              <w:t>All</w:t>
            </w:r>
          </w:p>
        </w:tc>
        <w:tc>
          <w:tcPr>
            <w:tcW w:w="960" w:type="dxa"/>
            <w:tcBorders>
              <w:top w:val="single" w:sz="4" w:space="0" w:color="BEBEBE"/>
              <w:left w:val="single" w:sz="4" w:space="0" w:color="BEBEBE"/>
              <w:right w:val="single" w:sz="4" w:space="0" w:color="BEBEBE"/>
            </w:tcBorders>
          </w:tcPr>
          <w:p>
            <w:pPr>
              <w:pStyle w:val="TableParagraph"/>
              <w:spacing w:before="30"/>
              <w:ind w:left="9" w:right="11"/>
              <w:rPr>
                <w:rFonts w:ascii="Arial"/>
                <w:b/>
                <w:sz w:val="18"/>
              </w:rPr>
            </w:pPr>
            <w:r>
              <w:rPr>
                <w:rFonts w:ascii="Arial"/>
                <w:b/>
                <w:spacing w:val="-10"/>
                <w:sz w:val="18"/>
              </w:rPr>
              <w:t>%</w:t>
            </w:r>
          </w:p>
        </w:tc>
        <w:tc>
          <w:tcPr>
            <w:tcW w:w="960" w:type="dxa"/>
            <w:tcBorders>
              <w:top w:val="single" w:sz="4" w:space="0" w:color="BEBEBE"/>
              <w:left w:val="single" w:sz="4" w:space="0" w:color="BEBEBE"/>
              <w:right w:val="single" w:sz="4" w:space="0" w:color="BEBEBE"/>
            </w:tcBorders>
          </w:tcPr>
          <w:p>
            <w:pPr>
              <w:pStyle w:val="TableParagraph"/>
              <w:spacing w:before="30"/>
              <w:ind w:left="9" w:right="10"/>
              <w:rPr>
                <w:rFonts w:ascii="Arial"/>
                <w:b/>
                <w:sz w:val="18"/>
              </w:rPr>
            </w:pPr>
            <w:r>
              <w:rPr>
                <w:rFonts w:ascii="Arial"/>
                <w:b/>
                <w:spacing w:val="-4"/>
                <w:sz w:val="18"/>
              </w:rPr>
              <w:t>Male</w:t>
            </w:r>
          </w:p>
        </w:tc>
        <w:tc>
          <w:tcPr>
            <w:tcW w:w="960" w:type="dxa"/>
            <w:tcBorders>
              <w:top w:val="single" w:sz="4" w:space="0" w:color="BEBEBE"/>
              <w:left w:val="single" w:sz="4" w:space="0" w:color="BEBEBE"/>
              <w:right w:val="single" w:sz="4" w:space="0" w:color="BEBEBE"/>
            </w:tcBorders>
          </w:tcPr>
          <w:p>
            <w:pPr>
              <w:pStyle w:val="TableParagraph"/>
              <w:spacing w:before="30"/>
              <w:ind w:left="9" w:right="10"/>
              <w:rPr>
                <w:rFonts w:ascii="Arial"/>
                <w:b/>
                <w:sz w:val="18"/>
              </w:rPr>
            </w:pPr>
            <w:r>
              <w:rPr>
                <w:rFonts w:ascii="Arial"/>
                <w:b/>
                <w:spacing w:val="-10"/>
                <w:sz w:val="18"/>
              </w:rPr>
              <w:t>%</w:t>
            </w:r>
          </w:p>
        </w:tc>
        <w:tc>
          <w:tcPr>
            <w:tcW w:w="960" w:type="dxa"/>
            <w:tcBorders>
              <w:top w:val="single" w:sz="4" w:space="0" w:color="BEBEBE"/>
              <w:left w:val="single" w:sz="4" w:space="0" w:color="BEBEBE"/>
              <w:right w:val="single" w:sz="4" w:space="0" w:color="BEBEBE"/>
            </w:tcBorders>
          </w:tcPr>
          <w:p>
            <w:pPr>
              <w:pStyle w:val="TableParagraph"/>
              <w:spacing w:before="30"/>
              <w:ind w:left="9" w:right="9"/>
              <w:rPr>
                <w:rFonts w:ascii="Arial"/>
                <w:b/>
                <w:sz w:val="18"/>
              </w:rPr>
            </w:pPr>
            <w:r>
              <w:rPr>
                <w:rFonts w:ascii="Arial"/>
                <w:b/>
                <w:spacing w:val="-2"/>
                <w:sz w:val="18"/>
              </w:rPr>
              <w:t>Female</w:t>
            </w:r>
          </w:p>
        </w:tc>
        <w:tc>
          <w:tcPr>
            <w:tcW w:w="960" w:type="dxa"/>
            <w:tcBorders>
              <w:top w:val="single" w:sz="4" w:space="0" w:color="BEBEBE"/>
              <w:left w:val="single" w:sz="4" w:space="0" w:color="BEBEBE"/>
              <w:right w:val="single" w:sz="4" w:space="0" w:color="BEBEBE"/>
            </w:tcBorders>
          </w:tcPr>
          <w:p>
            <w:pPr>
              <w:pStyle w:val="TableParagraph"/>
              <w:spacing w:before="30"/>
              <w:ind w:left="9" w:right="10"/>
              <w:rPr>
                <w:rFonts w:ascii="Arial"/>
                <w:b/>
                <w:sz w:val="18"/>
              </w:rPr>
            </w:pPr>
            <w:r>
              <w:rPr>
                <w:rFonts w:ascii="Arial"/>
                <w:b/>
                <w:spacing w:val="-10"/>
                <w:sz w:val="18"/>
              </w:rPr>
              <w:t>%</w:t>
            </w:r>
          </w:p>
        </w:tc>
        <w:tc>
          <w:tcPr>
            <w:tcW w:w="958" w:type="dxa"/>
            <w:tcBorders>
              <w:top w:val="single" w:sz="4" w:space="0" w:color="BEBEBE"/>
              <w:left w:val="single" w:sz="4" w:space="0" w:color="BEBEBE"/>
              <w:right w:val="single" w:sz="4" w:space="0" w:color="BEBEBE"/>
            </w:tcBorders>
          </w:tcPr>
          <w:p>
            <w:pPr>
              <w:pStyle w:val="TableParagraph"/>
              <w:spacing w:before="30"/>
              <w:ind w:left="3" w:right="2"/>
              <w:rPr>
                <w:rFonts w:ascii="Arial"/>
                <w:b/>
                <w:sz w:val="18"/>
              </w:rPr>
            </w:pPr>
            <w:r>
              <w:rPr>
                <w:rFonts w:ascii="Arial"/>
                <w:b/>
                <w:spacing w:val="-2"/>
                <w:sz w:val="18"/>
              </w:rPr>
              <w:t>Rural</w:t>
            </w:r>
          </w:p>
        </w:tc>
        <w:tc>
          <w:tcPr>
            <w:tcW w:w="962" w:type="dxa"/>
            <w:tcBorders>
              <w:top w:val="single" w:sz="4" w:space="0" w:color="BEBEBE"/>
              <w:left w:val="single" w:sz="4" w:space="0" w:color="BEBEBE"/>
              <w:right w:val="single" w:sz="4" w:space="0" w:color="BEBEBE"/>
            </w:tcBorders>
          </w:tcPr>
          <w:p>
            <w:pPr>
              <w:pStyle w:val="TableParagraph"/>
              <w:spacing w:before="30"/>
              <w:ind w:right="3"/>
              <w:rPr>
                <w:rFonts w:ascii="Arial"/>
                <w:b/>
                <w:sz w:val="18"/>
              </w:rPr>
            </w:pPr>
            <w:r>
              <w:rPr>
                <w:rFonts w:ascii="Arial"/>
                <w:b/>
                <w:spacing w:val="-10"/>
                <w:sz w:val="18"/>
              </w:rPr>
              <w:t>%</w:t>
            </w:r>
          </w:p>
        </w:tc>
        <w:tc>
          <w:tcPr>
            <w:tcW w:w="960" w:type="dxa"/>
            <w:tcBorders>
              <w:top w:val="single" w:sz="4" w:space="0" w:color="BEBEBE"/>
              <w:left w:val="single" w:sz="4" w:space="0" w:color="BEBEBE"/>
              <w:right w:val="single" w:sz="4" w:space="0" w:color="BEBEBE"/>
            </w:tcBorders>
          </w:tcPr>
          <w:p>
            <w:pPr>
              <w:pStyle w:val="TableParagraph"/>
              <w:spacing w:before="30"/>
              <w:ind w:left="9" w:right="9"/>
              <w:rPr>
                <w:rFonts w:ascii="Arial"/>
                <w:b/>
                <w:sz w:val="18"/>
              </w:rPr>
            </w:pPr>
            <w:r>
              <w:rPr>
                <w:rFonts w:ascii="Arial"/>
                <w:b/>
                <w:spacing w:val="-2"/>
                <w:sz w:val="18"/>
              </w:rPr>
              <w:t>Urban</w:t>
            </w:r>
          </w:p>
        </w:tc>
        <w:tc>
          <w:tcPr>
            <w:tcW w:w="960" w:type="dxa"/>
            <w:tcBorders>
              <w:top w:val="single" w:sz="4" w:space="0" w:color="BEBEBE"/>
              <w:left w:val="single" w:sz="4" w:space="0" w:color="BEBEBE"/>
              <w:right w:val="nil"/>
            </w:tcBorders>
          </w:tcPr>
          <w:p>
            <w:pPr>
              <w:pStyle w:val="TableParagraph"/>
              <w:spacing w:before="30"/>
              <w:ind w:right="4"/>
              <w:rPr>
                <w:rFonts w:ascii="Arial"/>
                <w:b/>
                <w:sz w:val="18"/>
              </w:rPr>
            </w:pPr>
            <w:r>
              <w:rPr>
                <w:rFonts w:ascii="Arial"/>
                <w:b/>
                <w:spacing w:val="-10"/>
                <w:sz w:val="18"/>
              </w:rPr>
              <w:t>%</w:t>
            </w:r>
          </w:p>
        </w:tc>
      </w:tr>
      <w:tr>
        <w:trPr>
          <w:trHeight w:val="412" w:hRule="atLeast"/>
        </w:trPr>
        <w:tc>
          <w:tcPr>
            <w:tcW w:w="1220" w:type="dxa"/>
            <w:vMerge w:val="restart"/>
            <w:tcBorders>
              <w:left w:val="nil"/>
              <w:bottom w:val="single" w:sz="4" w:space="0" w:color="BEBEBE"/>
              <w:right w:val="single" w:sz="4" w:space="0" w:color="BEBEBE"/>
            </w:tcBorders>
          </w:tcPr>
          <w:p>
            <w:pPr>
              <w:pStyle w:val="TableParagraph"/>
              <w:jc w:val="left"/>
              <w:rPr>
                <w:rFonts w:ascii="Times New Roman"/>
                <w:sz w:val="18"/>
              </w:rPr>
            </w:pPr>
          </w:p>
        </w:tc>
        <w:tc>
          <w:tcPr>
            <w:tcW w:w="1908" w:type="dxa"/>
            <w:tcBorders>
              <w:left w:val="single" w:sz="4" w:space="0" w:color="BEBEBE"/>
              <w:bottom w:val="single" w:sz="4" w:space="0" w:color="BEBEBE"/>
              <w:right w:val="single" w:sz="4" w:space="0" w:color="BEBEBE"/>
            </w:tcBorders>
          </w:tcPr>
          <w:p>
            <w:pPr>
              <w:pStyle w:val="TableParagraph"/>
              <w:spacing w:line="201" w:lineRule="exact"/>
              <w:ind w:left="5" w:right="7"/>
              <w:rPr>
                <w:rFonts w:ascii="Arial"/>
                <w:b/>
                <w:sz w:val="18"/>
              </w:rPr>
            </w:pPr>
            <w:r>
              <w:rPr>
                <w:rFonts w:ascii="Arial"/>
                <w:b/>
                <w:sz w:val="18"/>
              </w:rPr>
              <w:t>No</w:t>
            </w:r>
            <w:r>
              <w:rPr>
                <w:rFonts w:ascii="Arial"/>
                <w:b/>
                <w:spacing w:val="-3"/>
                <w:sz w:val="18"/>
              </w:rPr>
              <w:t> </w:t>
            </w:r>
            <w:r>
              <w:rPr>
                <w:rFonts w:ascii="Arial"/>
                <w:b/>
                <w:spacing w:val="-2"/>
                <w:sz w:val="18"/>
              </w:rPr>
              <w:t>treatment</w:t>
            </w:r>
          </w:p>
          <w:p>
            <w:pPr>
              <w:pStyle w:val="TableParagraph"/>
              <w:spacing w:line="192" w:lineRule="exact"/>
              <w:ind w:left="3" w:right="7"/>
              <w:rPr>
                <w:rFonts w:ascii="Arial"/>
                <w:b/>
                <w:sz w:val="18"/>
              </w:rPr>
            </w:pPr>
            <w:r>
              <w:rPr>
                <w:rFonts w:ascii="Arial"/>
                <w:b/>
                <w:spacing w:val="-2"/>
                <w:sz w:val="18"/>
              </w:rPr>
              <w:t>sought</w:t>
            </w:r>
          </w:p>
        </w:tc>
        <w:tc>
          <w:tcPr>
            <w:tcW w:w="961" w:type="dxa"/>
            <w:tcBorders>
              <w:left w:val="single" w:sz="4" w:space="0" w:color="BEBEBE"/>
              <w:bottom w:val="single" w:sz="4" w:space="0" w:color="BEBEBE"/>
              <w:right w:val="single" w:sz="4" w:space="0" w:color="BEBEBE"/>
            </w:tcBorders>
          </w:tcPr>
          <w:p>
            <w:pPr>
              <w:pStyle w:val="TableParagraph"/>
              <w:spacing w:before="102"/>
              <w:ind w:right="1"/>
              <w:rPr>
                <w:sz w:val="18"/>
              </w:rPr>
            </w:pPr>
            <w:r>
              <w:rPr>
                <w:spacing w:val="-4"/>
                <w:sz w:val="18"/>
              </w:rPr>
              <w:t>1059</w:t>
            </w:r>
          </w:p>
        </w:tc>
        <w:tc>
          <w:tcPr>
            <w:tcW w:w="960" w:type="dxa"/>
            <w:tcBorders>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39.0</w:t>
            </w:r>
          </w:p>
        </w:tc>
        <w:tc>
          <w:tcPr>
            <w:tcW w:w="960" w:type="dxa"/>
            <w:tcBorders>
              <w:left w:val="single" w:sz="4" w:space="0" w:color="BEBEBE"/>
              <w:bottom w:val="single" w:sz="4" w:space="0" w:color="BEBEBE"/>
              <w:right w:val="single" w:sz="4" w:space="0" w:color="BEBEBE"/>
            </w:tcBorders>
          </w:tcPr>
          <w:p>
            <w:pPr>
              <w:pStyle w:val="TableParagraph"/>
              <w:spacing w:before="102"/>
              <w:ind w:left="9" w:right="10"/>
              <w:rPr>
                <w:sz w:val="18"/>
              </w:rPr>
            </w:pPr>
            <w:r>
              <w:rPr>
                <w:spacing w:val="-5"/>
                <w:sz w:val="18"/>
              </w:rPr>
              <w:t>572</w:t>
            </w:r>
          </w:p>
        </w:tc>
        <w:tc>
          <w:tcPr>
            <w:tcW w:w="960" w:type="dxa"/>
            <w:tcBorders>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46.1</w:t>
            </w:r>
          </w:p>
        </w:tc>
        <w:tc>
          <w:tcPr>
            <w:tcW w:w="960" w:type="dxa"/>
            <w:tcBorders>
              <w:left w:val="single" w:sz="4" w:space="0" w:color="BEBEBE"/>
              <w:bottom w:val="single" w:sz="4" w:space="0" w:color="BEBEBE"/>
              <w:right w:val="single" w:sz="4" w:space="0" w:color="BEBEBE"/>
            </w:tcBorders>
          </w:tcPr>
          <w:p>
            <w:pPr>
              <w:pStyle w:val="TableParagraph"/>
              <w:spacing w:before="102"/>
              <w:ind w:left="9" w:right="9"/>
              <w:rPr>
                <w:sz w:val="18"/>
              </w:rPr>
            </w:pPr>
            <w:r>
              <w:rPr>
                <w:spacing w:val="-5"/>
                <w:sz w:val="18"/>
              </w:rPr>
              <w:t>487</w:t>
            </w:r>
          </w:p>
        </w:tc>
        <w:tc>
          <w:tcPr>
            <w:tcW w:w="960" w:type="dxa"/>
            <w:tcBorders>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33.0</w:t>
            </w:r>
          </w:p>
        </w:tc>
        <w:tc>
          <w:tcPr>
            <w:tcW w:w="958" w:type="dxa"/>
            <w:tcBorders>
              <w:left w:val="single" w:sz="4" w:space="0" w:color="BEBEBE"/>
              <w:bottom w:val="single" w:sz="4" w:space="0" w:color="BEBEBE"/>
              <w:right w:val="single" w:sz="4" w:space="0" w:color="BEBEBE"/>
            </w:tcBorders>
          </w:tcPr>
          <w:p>
            <w:pPr>
              <w:pStyle w:val="TableParagraph"/>
              <w:spacing w:before="102"/>
              <w:ind w:left="3" w:right="1"/>
              <w:rPr>
                <w:sz w:val="18"/>
              </w:rPr>
            </w:pPr>
            <w:r>
              <w:rPr>
                <w:spacing w:val="-5"/>
                <w:sz w:val="18"/>
              </w:rPr>
              <w:t>703</w:t>
            </w:r>
          </w:p>
        </w:tc>
        <w:tc>
          <w:tcPr>
            <w:tcW w:w="962" w:type="dxa"/>
            <w:tcBorders>
              <w:left w:val="single" w:sz="4" w:space="0" w:color="BEBEBE"/>
              <w:bottom w:val="single" w:sz="4" w:space="0" w:color="BEBEBE"/>
              <w:right w:val="single" w:sz="4" w:space="0" w:color="BEBEBE"/>
            </w:tcBorders>
          </w:tcPr>
          <w:p>
            <w:pPr>
              <w:pStyle w:val="TableParagraph"/>
              <w:spacing w:before="102"/>
              <w:ind w:left="2" w:right="3"/>
              <w:rPr>
                <w:sz w:val="18"/>
              </w:rPr>
            </w:pPr>
            <w:r>
              <w:rPr>
                <w:spacing w:val="-4"/>
                <w:sz w:val="18"/>
              </w:rPr>
              <w:t>39.0</w:t>
            </w:r>
          </w:p>
        </w:tc>
        <w:tc>
          <w:tcPr>
            <w:tcW w:w="960" w:type="dxa"/>
            <w:tcBorders>
              <w:left w:val="single" w:sz="4" w:space="0" w:color="BEBEBE"/>
              <w:bottom w:val="single" w:sz="4" w:space="0" w:color="BEBEBE"/>
              <w:right w:val="single" w:sz="4" w:space="0" w:color="BEBEBE"/>
            </w:tcBorders>
          </w:tcPr>
          <w:p>
            <w:pPr>
              <w:pStyle w:val="TableParagraph"/>
              <w:spacing w:before="102"/>
              <w:ind w:left="9" w:right="9"/>
              <w:rPr>
                <w:sz w:val="18"/>
              </w:rPr>
            </w:pPr>
            <w:r>
              <w:rPr>
                <w:spacing w:val="-5"/>
                <w:sz w:val="18"/>
              </w:rPr>
              <w:t>356</w:t>
            </w:r>
          </w:p>
        </w:tc>
        <w:tc>
          <w:tcPr>
            <w:tcW w:w="960" w:type="dxa"/>
            <w:tcBorders>
              <w:left w:val="single" w:sz="4" w:space="0" w:color="BEBEBE"/>
              <w:bottom w:val="single" w:sz="4" w:space="0" w:color="BEBEBE"/>
              <w:right w:val="nil"/>
            </w:tcBorders>
          </w:tcPr>
          <w:p>
            <w:pPr>
              <w:pStyle w:val="TableParagraph"/>
              <w:spacing w:before="102"/>
              <w:rPr>
                <w:sz w:val="18"/>
              </w:rPr>
            </w:pPr>
            <w:r>
              <w:rPr>
                <w:spacing w:val="-4"/>
                <w:sz w:val="18"/>
              </w:rPr>
              <w:t>39.1</w:t>
            </w:r>
          </w:p>
        </w:tc>
      </w:tr>
      <w:tr>
        <w:trPr>
          <w:trHeight w:val="350" w:hRule="atLeast"/>
        </w:trPr>
        <w:tc>
          <w:tcPr>
            <w:tcW w:w="1220" w:type="dxa"/>
            <w:vMerge/>
            <w:tcBorders>
              <w:top w:val="nil"/>
              <w:left w:val="nil"/>
              <w:bottom w:val="single" w:sz="4" w:space="0" w:color="BEBEBE"/>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66"/>
              <w:ind w:left="5" w:right="7"/>
              <w:rPr>
                <w:rFonts w:ascii="Arial"/>
                <w:b/>
                <w:sz w:val="18"/>
              </w:rPr>
            </w:pPr>
            <w:r>
              <w:rPr>
                <w:rFonts w:ascii="Arial"/>
                <w:b/>
                <w:sz w:val="18"/>
              </w:rPr>
              <w:t>Sought </w:t>
            </w:r>
            <w:r>
              <w:rPr>
                <w:rFonts w:ascii="Arial"/>
                <w:b/>
                <w:spacing w:val="-2"/>
                <w:sz w:val="18"/>
              </w:rPr>
              <w:t>treatment</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71"/>
              <w:ind w:right="1"/>
              <w:rPr>
                <w:sz w:val="18"/>
              </w:rPr>
            </w:pPr>
            <w:r>
              <w:rPr>
                <w:spacing w:val="-4"/>
                <w:sz w:val="18"/>
              </w:rPr>
              <w:t>1655</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9"/>
              <w:rPr>
                <w:sz w:val="18"/>
              </w:rPr>
            </w:pPr>
            <w:r>
              <w:rPr>
                <w:spacing w:val="-4"/>
                <w:sz w:val="18"/>
              </w:rPr>
              <w:t>61.0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10"/>
              <w:rPr>
                <w:sz w:val="18"/>
              </w:rPr>
            </w:pPr>
            <w:r>
              <w:rPr>
                <w:spacing w:val="-5"/>
                <w:sz w:val="18"/>
              </w:rPr>
              <w:t>668</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9"/>
              <w:rPr>
                <w:sz w:val="18"/>
              </w:rPr>
            </w:pPr>
            <w:r>
              <w:rPr>
                <w:spacing w:val="-4"/>
                <w:sz w:val="18"/>
              </w:rPr>
              <w:t>53.9</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9"/>
              <w:rPr>
                <w:sz w:val="18"/>
              </w:rPr>
            </w:pPr>
            <w:r>
              <w:rPr>
                <w:spacing w:val="-5"/>
                <w:sz w:val="18"/>
              </w:rPr>
              <w:t>987</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9"/>
              <w:rPr>
                <w:sz w:val="18"/>
              </w:rPr>
            </w:pPr>
            <w:r>
              <w:rPr>
                <w:spacing w:val="-4"/>
                <w:sz w:val="18"/>
              </w:rPr>
              <w:t>67.0</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71"/>
              <w:ind w:left="3"/>
              <w:rPr>
                <w:sz w:val="18"/>
              </w:rPr>
            </w:pPr>
            <w:r>
              <w:rPr>
                <w:spacing w:val="-2"/>
                <w:sz w:val="18"/>
              </w:rPr>
              <w:t>1,100</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71"/>
              <w:ind w:left="2" w:right="3"/>
              <w:rPr>
                <w:sz w:val="18"/>
              </w:rPr>
            </w:pPr>
            <w:r>
              <w:rPr>
                <w:spacing w:val="-4"/>
                <w:sz w:val="18"/>
              </w:rPr>
              <w:t>61.0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71"/>
              <w:ind w:left="9" w:right="9"/>
              <w:rPr>
                <w:sz w:val="18"/>
              </w:rPr>
            </w:pPr>
            <w:r>
              <w:rPr>
                <w:spacing w:val="-5"/>
                <w:sz w:val="18"/>
              </w:rPr>
              <w:t>555</w:t>
            </w:r>
          </w:p>
        </w:tc>
        <w:tc>
          <w:tcPr>
            <w:tcW w:w="960" w:type="dxa"/>
            <w:tcBorders>
              <w:top w:val="single" w:sz="4" w:space="0" w:color="BEBEBE"/>
              <w:left w:val="single" w:sz="4" w:space="0" w:color="BEBEBE"/>
              <w:bottom w:val="single" w:sz="4" w:space="0" w:color="BEBEBE"/>
              <w:right w:val="nil"/>
            </w:tcBorders>
          </w:tcPr>
          <w:p>
            <w:pPr>
              <w:pStyle w:val="TableParagraph"/>
              <w:spacing w:before="71"/>
              <w:rPr>
                <w:sz w:val="18"/>
              </w:rPr>
            </w:pPr>
            <w:r>
              <w:rPr>
                <w:spacing w:val="-4"/>
                <w:sz w:val="18"/>
              </w:rPr>
              <w:t>60.9</w:t>
            </w:r>
          </w:p>
        </w:tc>
      </w:tr>
      <w:tr>
        <w:trPr>
          <w:trHeight w:val="369" w:hRule="atLeast"/>
        </w:trPr>
        <w:tc>
          <w:tcPr>
            <w:tcW w:w="1220" w:type="dxa"/>
            <w:vMerge/>
            <w:tcBorders>
              <w:top w:val="nil"/>
              <w:left w:val="nil"/>
              <w:bottom w:val="single" w:sz="4" w:space="0" w:color="BEBEBE"/>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75"/>
              <w:ind w:left="6" w:right="7"/>
              <w:rPr>
                <w:rFonts w:ascii="Arial"/>
                <w:b/>
                <w:sz w:val="18"/>
              </w:rPr>
            </w:pPr>
            <w:r>
              <w:rPr>
                <w:rFonts w:ascii="Arial"/>
                <w:b/>
                <w:spacing w:val="-2"/>
                <w:sz w:val="18"/>
              </w:rPr>
              <w:t>Total</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80"/>
              <w:ind w:right="1"/>
              <w:rPr>
                <w:sz w:val="18"/>
              </w:rPr>
            </w:pPr>
            <w:r>
              <w:rPr>
                <w:spacing w:val="-4"/>
                <w:sz w:val="18"/>
              </w:rPr>
              <w:t>2714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2"/>
                <w:sz w:val="18"/>
              </w:rPr>
              <w:t>1,240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2"/>
                <w:sz w:val="18"/>
              </w:rPr>
              <w:t>1,474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2"/>
                <w:sz w:val="18"/>
              </w:rPr>
              <w:t>100.0</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80"/>
              <w:ind w:left="3"/>
              <w:rPr>
                <w:sz w:val="18"/>
              </w:rPr>
            </w:pPr>
            <w:r>
              <w:rPr>
                <w:spacing w:val="-2"/>
                <w:sz w:val="18"/>
              </w:rPr>
              <w:t>1,803</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80"/>
              <w:ind w:left="2" w:right="3"/>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80"/>
              <w:ind w:left="9" w:right="9"/>
              <w:rPr>
                <w:sz w:val="18"/>
              </w:rPr>
            </w:pPr>
            <w:r>
              <w:rPr>
                <w:spacing w:val="-5"/>
                <w:sz w:val="18"/>
              </w:rPr>
              <w:t>911</w:t>
            </w:r>
          </w:p>
        </w:tc>
        <w:tc>
          <w:tcPr>
            <w:tcW w:w="960" w:type="dxa"/>
            <w:tcBorders>
              <w:top w:val="single" w:sz="4" w:space="0" w:color="BEBEBE"/>
              <w:left w:val="single" w:sz="4" w:space="0" w:color="BEBEBE"/>
              <w:bottom w:val="single" w:sz="4" w:space="0" w:color="BEBEBE"/>
              <w:right w:val="nil"/>
            </w:tcBorders>
          </w:tcPr>
          <w:p>
            <w:pPr>
              <w:pStyle w:val="TableParagraph"/>
              <w:spacing w:before="80"/>
              <w:ind w:right="1"/>
              <w:rPr>
                <w:sz w:val="18"/>
              </w:rPr>
            </w:pPr>
            <w:r>
              <w:rPr>
                <w:spacing w:val="-2"/>
                <w:sz w:val="18"/>
              </w:rPr>
              <w:t>100.0</w:t>
            </w:r>
          </w:p>
        </w:tc>
      </w:tr>
      <w:tr>
        <w:trPr>
          <w:trHeight w:val="299" w:hRule="atLeast"/>
        </w:trPr>
        <w:tc>
          <w:tcPr>
            <w:tcW w:w="1220" w:type="dxa"/>
            <w:vMerge w:val="restart"/>
            <w:tcBorders>
              <w:top w:val="single" w:sz="4" w:space="0" w:color="BEBEBE"/>
              <w:left w:val="nil"/>
              <w:bottom w:val="single" w:sz="4" w:space="0" w:color="BEBEBE"/>
              <w:right w:val="single" w:sz="4" w:space="0" w:color="BEBEBE"/>
            </w:tcBorders>
            <w:shd w:val="clear" w:color="auto" w:fill="B8CCE3"/>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200"/>
              <w:jc w:val="left"/>
              <w:rPr>
                <w:rFonts w:ascii="Arial"/>
                <w:b/>
                <w:sz w:val="18"/>
              </w:rPr>
            </w:pPr>
          </w:p>
          <w:p>
            <w:pPr>
              <w:pStyle w:val="TableParagraph"/>
              <w:ind w:left="172" w:firstLine="19"/>
              <w:jc w:val="left"/>
              <w:rPr>
                <w:rFonts w:ascii="Arial"/>
                <w:b/>
                <w:sz w:val="18"/>
              </w:rPr>
            </w:pPr>
            <w:r>
              <w:rPr>
                <w:rFonts w:ascii="Arial"/>
                <w:b/>
                <w:sz w:val="18"/>
              </w:rPr>
              <w:t>Source</w:t>
            </w:r>
            <w:r>
              <w:rPr>
                <w:rFonts w:ascii="Arial"/>
                <w:b/>
                <w:spacing w:val="-13"/>
                <w:sz w:val="18"/>
              </w:rPr>
              <w:t> </w:t>
            </w:r>
            <w:r>
              <w:rPr>
                <w:rFonts w:ascii="Arial"/>
                <w:b/>
                <w:sz w:val="18"/>
              </w:rPr>
              <w:t>of </w:t>
            </w:r>
            <w:r>
              <w:rPr>
                <w:rFonts w:ascii="Arial"/>
                <w:b/>
                <w:spacing w:val="-2"/>
                <w:sz w:val="18"/>
              </w:rPr>
              <w:t>Treatment</w:t>
            </w: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39"/>
              <w:ind w:left="5" w:right="7"/>
              <w:rPr>
                <w:rFonts w:ascii="Arial"/>
                <w:b/>
                <w:sz w:val="18"/>
              </w:rPr>
            </w:pPr>
            <w:r>
              <w:rPr>
                <w:rFonts w:ascii="Arial"/>
                <w:b/>
                <w:spacing w:val="-2"/>
                <w:sz w:val="18"/>
              </w:rPr>
              <w:t>Public</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right="1"/>
              <w:rPr>
                <w:sz w:val="18"/>
              </w:rPr>
            </w:pPr>
            <w:r>
              <w:rPr>
                <w:spacing w:val="-4"/>
                <w:sz w:val="18"/>
              </w:rPr>
              <w:t>1038</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4"/>
                <w:sz w:val="18"/>
              </w:rPr>
              <w:t>62.7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10"/>
              <w:rPr>
                <w:sz w:val="18"/>
              </w:rPr>
            </w:pPr>
            <w:r>
              <w:rPr>
                <w:spacing w:val="-5"/>
                <w:sz w:val="18"/>
              </w:rPr>
              <w:t>385</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4"/>
                <w:sz w:val="18"/>
              </w:rPr>
              <w:t>57.6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653</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4"/>
                <w:sz w:val="18"/>
              </w:rPr>
              <w:t>66.2</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3" w:right="1"/>
              <w:rPr>
                <w:sz w:val="18"/>
              </w:rPr>
            </w:pPr>
            <w:r>
              <w:rPr>
                <w:spacing w:val="-5"/>
                <w:sz w:val="18"/>
              </w:rPr>
              <w:t>745</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4"/>
                <w:sz w:val="18"/>
              </w:rPr>
              <w:t>67.7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293</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4"/>
              <w:rPr>
                <w:sz w:val="18"/>
              </w:rPr>
            </w:pPr>
            <w:r>
              <w:rPr>
                <w:spacing w:val="-4"/>
                <w:sz w:val="18"/>
              </w:rPr>
              <w:t>52.8</w:t>
            </w:r>
          </w:p>
        </w:tc>
      </w:tr>
      <w:tr>
        <w:trPr>
          <w:trHeight w:val="299"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39"/>
              <w:ind w:left="2" w:right="7"/>
              <w:rPr>
                <w:rFonts w:ascii="Arial"/>
                <w:b/>
                <w:sz w:val="18"/>
              </w:rPr>
            </w:pPr>
            <w:r>
              <w:rPr>
                <w:rFonts w:ascii="Arial"/>
                <w:b/>
                <w:spacing w:val="-5"/>
                <w:sz w:val="18"/>
              </w:rPr>
              <w:t>NGO</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 w:right="1"/>
              <w:rPr>
                <w:sz w:val="18"/>
              </w:rPr>
            </w:pPr>
            <w:r>
              <w:rPr>
                <w:spacing w:val="-5"/>
                <w:sz w:val="18"/>
              </w:rPr>
              <w:t>17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1.0</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10"/>
                <w:sz w:val="18"/>
              </w:rPr>
              <w:t>5</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0.8</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10"/>
              <w:rPr>
                <w:sz w:val="18"/>
              </w:rPr>
            </w:pPr>
            <w:r>
              <w:rPr>
                <w:spacing w:val="-5"/>
                <w:sz w:val="18"/>
              </w:rPr>
              <w:t>12</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1.2</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3" w:right="2"/>
              <w:rPr>
                <w:sz w:val="18"/>
              </w:rPr>
            </w:pPr>
            <w:r>
              <w:rPr>
                <w:spacing w:val="-10"/>
                <w:sz w:val="18"/>
              </w:rPr>
              <w:t>7</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5"/>
                <w:sz w:val="18"/>
              </w:rPr>
              <w:t>0.6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10</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4"/>
              <w:rPr>
                <w:sz w:val="18"/>
              </w:rPr>
            </w:pPr>
            <w:r>
              <w:rPr>
                <w:spacing w:val="-5"/>
                <w:sz w:val="18"/>
              </w:rPr>
              <w:t>1.8</w:t>
            </w:r>
          </w:p>
        </w:tc>
      </w:tr>
      <w:tr>
        <w:trPr>
          <w:trHeight w:val="299"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39"/>
              <w:ind w:right="7"/>
              <w:rPr>
                <w:rFonts w:ascii="Arial"/>
                <w:b/>
                <w:sz w:val="18"/>
              </w:rPr>
            </w:pPr>
            <w:r>
              <w:rPr>
                <w:rFonts w:ascii="Arial"/>
                <w:b/>
                <w:spacing w:val="-2"/>
                <w:sz w:val="18"/>
              </w:rPr>
              <w:t>Private</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 w:right="1"/>
              <w:rPr>
                <w:sz w:val="18"/>
              </w:rPr>
            </w:pPr>
            <w:r>
              <w:rPr>
                <w:spacing w:val="-5"/>
                <w:sz w:val="18"/>
              </w:rPr>
              <w:t>146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8.8</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10"/>
              <w:rPr>
                <w:sz w:val="18"/>
              </w:rPr>
            </w:pPr>
            <w:r>
              <w:rPr>
                <w:spacing w:val="-5"/>
                <w:sz w:val="18"/>
              </w:rPr>
              <w:t>65</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9.7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81</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8.2</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3" w:right="1"/>
              <w:rPr>
                <w:sz w:val="18"/>
              </w:rPr>
            </w:pPr>
            <w:r>
              <w:rPr>
                <w:spacing w:val="-5"/>
                <w:sz w:val="18"/>
              </w:rPr>
              <w:t>84</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5"/>
                <w:sz w:val="18"/>
              </w:rPr>
              <w:t>7.6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62</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4"/>
              <w:rPr>
                <w:sz w:val="18"/>
              </w:rPr>
            </w:pPr>
            <w:r>
              <w:rPr>
                <w:spacing w:val="-4"/>
                <w:sz w:val="18"/>
              </w:rPr>
              <w:t>11.2</w:t>
            </w:r>
          </w:p>
        </w:tc>
      </w:tr>
      <w:tr>
        <w:trPr>
          <w:trHeight w:val="414"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line="201" w:lineRule="exact"/>
              <w:ind w:left="3" w:right="7"/>
              <w:rPr>
                <w:rFonts w:ascii="Arial"/>
                <w:b/>
                <w:sz w:val="18"/>
              </w:rPr>
            </w:pPr>
            <w:r>
              <w:rPr>
                <w:rFonts w:ascii="Arial"/>
                <w:b/>
                <w:spacing w:val="-2"/>
                <w:sz w:val="18"/>
              </w:rPr>
              <w:t>Pharmacy/drug</w:t>
            </w:r>
          </w:p>
          <w:p>
            <w:pPr>
              <w:pStyle w:val="TableParagraph"/>
              <w:spacing w:line="194" w:lineRule="exact"/>
              <w:ind w:left="6" w:right="7"/>
              <w:rPr>
                <w:rFonts w:ascii="Arial"/>
                <w:b/>
                <w:sz w:val="18"/>
              </w:rPr>
            </w:pPr>
            <w:r>
              <w:rPr>
                <w:rFonts w:ascii="Arial"/>
                <w:b/>
                <w:spacing w:val="-4"/>
                <w:sz w:val="18"/>
              </w:rPr>
              <w:t>shop</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1" w:right="1"/>
              <w:rPr>
                <w:sz w:val="18"/>
              </w:rPr>
            </w:pPr>
            <w:r>
              <w:rPr>
                <w:spacing w:val="-5"/>
                <w:sz w:val="18"/>
              </w:rPr>
              <w:t>421</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9"/>
              <w:rPr>
                <w:sz w:val="18"/>
              </w:rPr>
            </w:pPr>
            <w:r>
              <w:rPr>
                <w:spacing w:val="-4"/>
                <w:sz w:val="18"/>
              </w:rPr>
              <w:t>25.4</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10"/>
              <w:rPr>
                <w:sz w:val="18"/>
              </w:rPr>
            </w:pPr>
            <w:r>
              <w:rPr>
                <w:spacing w:val="-5"/>
                <w:sz w:val="18"/>
              </w:rPr>
              <w:t>198</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9"/>
              <w:rPr>
                <w:sz w:val="18"/>
              </w:rPr>
            </w:pPr>
            <w:r>
              <w:rPr>
                <w:spacing w:val="-4"/>
                <w:sz w:val="18"/>
              </w:rPr>
              <w:t>29.6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9"/>
              <w:rPr>
                <w:sz w:val="18"/>
              </w:rPr>
            </w:pPr>
            <w:r>
              <w:rPr>
                <w:spacing w:val="-5"/>
                <w:sz w:val="18"/>
              </w:rPr>
              <w:t>223</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9"/>
              <w:rPr>
                <w:sz w:val="18"/>
              </w:rPr>
            </w:pPr>
            <w:r>
              <w:rPr>
                <w:spacing w:val="-4"/>
                <w:sz w:val="18"/>
              </w:rPr>
              <w:t>22.6</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3" w:right="1"/>
              <w:rPr>
                <w:sz w:val="18"/>
              </w:rPr>
            </w:pPr>
            <w:r>
              <w:rPr>
                <w:spacing w:val="-5"/>
                <w:sz w:val="18"/>
              </w:rPr>
              <w:t>239</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2" w:right="3"/>
              <w:rPr>
                <w:sz w:val="18"/>
              </w:rPr>
            </w:pPr>
            <w:r>
              <w:rPr>
                <w:spacing w:val="-4"/>
                <w:sz w:val="18"/>
              </w:rPr>
              <w:t>21.7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102"/>
              <w:ind w:left="9" w:right="9"/>
              <w:rPr>
                <w:sz w:val="18"/>
              </w:rPr>
            </w:pPr>
            <w:r>
              <w:rPr>
                <w:spacing w:val="-5"/>
                <w:sz w:val="18"/>
              </w:rPr>
              <w:t>182</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102"/>
              <w:rPr>
                <w:sz w:val="18"/>
              </w:rPr>
            </w:pPr>
            <w:r>
              <w:rPr>
                <w:spacing w:val="-4"/>
                <w:sz w:val="18"/>
              </w:rPr>
              <w:t>32.8</w:t>
            </w:r>
          </w:p>
        </w:tc>
      </w:tr>
      <w:tr>
        <w:trPr>
          <w:trHeight w:val="299"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39"/>
              <w:ind w:left="4" w:right="7"/>
              <w:rPr>
                <w:rFonts w:ascii="Arial"/>
                <w:b/>
                <w:sz w:val="18"/>
              </w:rPr>
            </w:pPr>
            <w:r>
              <w:rPr>
                <w:rFonts w:ascii="Arial"/>
                <w:b/>
                <w:sz w:val="18"/>
              </w:rPr>
              <w:t>Traditional</w:t>
            </w:r>
            <w:r>
              <w:rPr>
                <w:rFonts w:ascii="Arial"/>
                <w:b/>
                <w:spacing w:val="-7"/>
                <w:sz w:val="18"/>
              </w:rPr>
              <w:t> </w:t>
            </w:r>
            <w:r>
              <w:rPr>
                <w:rFonts w:ascii="Arial"/>
                <w:b/>
                <w:spacing w:val="-2"/>
                <w:sz w:val="18"/>
              </w:rPr>
              <w:t>healer</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 w:right="1"/>
              <w:rPr>
                <w:sz w:val="18"/>
              </w:rPr>
            </w:pPr>
            <w:r>
              <w:rPr>
                <w:spacing w:val="-5"/>
                <w:sz w:val="18"/>
              </w:rPr>
              <w:t>11</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0.7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10"/>
                <w:sz w:val="18"/>
              </w:rPr>
              <w:t>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0.9</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10"/>
              <w:rPr>
                <w:sz w:val="18"/>
              </w:rPr>
            </w:pPr>
            <w:r>
              <w:rPr>
                <w:spacing w:val="-10"/>
                <w:sz w:val="18"/>
              </w:rPr>
              <w:t>5</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0.5</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3" w:right="2"/>
              <w:rPr>
                <w:sz w:val="18"/>
              </w:rPr>
            </w:pPr>
            <w:r>
              <w:rPr>
                <w:spacing w:val="-10"/>
                <w:sz w:val="18"/>
              </w:rPr>
              <w:t>8</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5"/>
                <w:sz w:val="18"/>
              </w:rPr>
              <w:t>0.7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10"/>
                <w:sz w:val="18"/>
              </w:rPr>
              <w:t>3</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4"/>
              <w:rPr>
                <w:sz w:val="18"/>
              </w:rPr>
            </w:pPr>
            <w:r>
              <w:rPr>
                <w:spacing w:val="-5"/>
                <w:sz w:val="18"/>
              </w:rPr>
              <w:t>0.5</w:t>
            </w:r>
          </w:p>
        </w:tc>
      </w:tr>
      <w:tr>
        <w:trPr>
          <w:trHeight w:val="299"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39"/>
              <w:ind w:left="2" w:right="7"/>
              <w:rPr>
                <w:rFonts w:ascii="Arial"/>
                <w:b/>
                <w:sz w:val="18"/>
              </w:rPr>
            </w:pPr>
            <w:r>
              <w:rPr>
                <w:rFonts w:ascii="Arial"/>
                <w:b/>
                <w:spacing w:val="-2"/>
                <w:sz w:val="18"/>
              </w:rPr>
              <w:t>Other</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1" w:right="1"/>
              <w:rPr>
                <w:sz w:val="18"/>
              </w:rPr>
            </w:pPr>
            <w:r>
              <w:rPr>
                <w:spacing w:val="-5"/>
                <w:sz w:val="18"/>
              </w:rPr>
              <w:t>22</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1.3</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10"/>
                <w:sz w:val="18"/>
              </w:rPr>
              <w:t>9</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1.4</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13</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5"/>
                <w:sz w:val="18"/>
              </w:rPr>
              <w:t>1.3</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3" w:right="1"/>
              <w:rPr>
                <w:sz w:val="18"/>
              </w:rPr>
            </w:pPr>
            <w:r>
              <w:rPr>
                <w:spacing w:val="-5"/>
                <w:sz w:val="18"/>
              </w:rPr>
              <w:t>17</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2" w:right="3"/>
              <w:rPr>
                <w:sz w:val="18"/>
              </w:rPr>
            </w:pPr>
            <w:r>
              <w:rPr>
                <w:spacing w:val="-5"/>
                <w:sz w:val="18"/>
              </w:rPr>
              <w:t>1.6</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4"/>
              <w:ind w:left="9" w:right="9"/>
              <w:rPr>
                <w:sz w:val="18"/>
              </w:rPr>
            </w:pPr>
            <w:r>
              <w:rPr>
                <w:spacing w:val="-10"/>
                <w:sz w:val="18"/>
              </w:rPr>
              <w:t>5</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4"/>
              <w:rPr>
                <w:sz w:val="18"/>
              </w:rPr>
            </w:pPr>
            <w:r>
              <w:rPr>
                <w:spacing w:val="-5"/>
                <w:sz w:val="18"/>
              </w:rPr>
              <w:t>0.9</w:t>
            </w:r>
          </w:p>
        </w:tc>
      </w:tr>
      <w:tr>
        <w:trPr>
          <w:trHeight w:val="300" w:hRule="atLeast"/>
        </w:trPr>
        <w:tc>
          <w:tcPr>
            <w:tcW w:w="1220" w:type="dxa"/>
            <w:vMerge/>
            <w:tcBorders>
              <w:top w:val="nil"/>
              <w:left w:val="nil"/>
              <w:bottom w:val="single" w:sz="4" w:space="0" w:color="BEBEBE"/>
              <w:right w:val="single" w:sz="4" w:space="0" w:color="BEBEBE"/>
            </w:tcBorders>
            <w:shd w:val="clear" w:color="auto" w:fill="B8CCE3"/>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2"/>
              <w:ind w:left="6" w:right="7"/>
              <w:rPr>
                <w:rFonts w:ascii="Arial"/>
                <w:b/>
                <w:sz w:val="18"/>
              </w:rPr>
            </w:pPr>
            <w:r>
              <w:rPr>
                <w:rFonts w:ascii="Arial"/>
                <w:b/>
                <w:spacing w:val="-2"/>
                <w:sz w:val="18"/>
              </w:rPr>
              <w:t>Total</w:t>
            </w:r>
          </w:p>
        </w:tc>
        <w:tc>
          <w:tcPr>
            <w:tcW w:w="961"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right="1"/>
              <w:rPr>
                <w:sz w:val="18"/>
              </w:rPr>
            </w:pPr>
            <w:r>
              <w:rPr>
                <w:spacing w:val="-4"/>
                <w:sz w:val="18"/>
              </w:rPr>
              <w:t>1655</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9"/>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10"/>
              <w:rPr>
                <w:sz w:val="18"/>
              </w:rPr>
            </w:pPr>
            <w:r>
              <w:rPr>
                <w:spacing w:val="-5"/>
                <w:sz w:val="18"/>
              </w:rPr>
              <w:t>668</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9"/>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10"/>
              <w:rPr>
                <w:sz w:val="18"/>
              </w:rPr>
            </w:pPr>
            <w:r>
              <w:rPr>
                <w:spacing w:val="-5"/>
                <w:sz w:val="18"/>
              </w:rPr>
              <w:t>987</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9"/>
              <w:rPr>
                <w:sz w:val="18"/>
              </w:rPr>
            </w:pPr>
            <w:r>
              <w:rPr>
                <w:spacing w:val="-2"/>
                <w:sz w:val="18"/>
              </w:rPr>
              <w:t>100.0</w:t>
            </w:r>
          </w:p>
        </w:tc>
        <w:tc>
          <w:tcPr>
            <w:tcW w:w="958"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3" w:right="1"/>
              <w:rPr>
                <w:sz w:val="18"/>
              </w:rPr>
            </w:pPr>
            <w:r>
              <w:rPr>
                <w:spacing w:val="-4"/>
                <w:sz w:val="18"/>
              </w:rPr>
              <w:t>1100</w:t>
            </w:r>
          </w:p>
        </w:tc>
        <w:tc>
          <w:tcPr>
            <w:tcW w:w="962"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2" w:right="3"/>
              <w:rPr>
                <w:sz w:val="18"/>
              </w:rPr>
            </w:pPr>
            <w:r>
              <w:rPr>
                <w:spacing w:val="-2"/>
                <w:sz w:val="18"/>
              </w:rPr>
              <w:t>100.0</w:t>
            </w:r>
          </w:p>
        </w:tc>
        <w:tc>
          <w:tcPr>
            <w:tcW w:w="960" w:type="dxa"/>
            <w:tcBorders>
              <w:top w:val="single" w:sz="4" w:space="0" w:color="BEBEBE"/>
              <w:left w:val="single" w:sz="4" w:space="0" w:color="BEBEBE"/>
              <w:bottom w:val="single" w:sz="4" w:space="0" w:color="BEBEBE"/>
              <w:right w:val="single" w:sz="4" w:space="0" w:color="BEBEBE"/>
            </w:tcBorders>
            <w:shd w:val="clear" w:color="auto" w:fill="B8CCE3"/>
          </w:tcPr>
          <w:p>
            <w:pPr>
              <w:pStyle w:val="TableParagraph"/>
              <w:spacing w:before="47"/>
              <w:ind w:left="9" w:right="9"/>
              <w:rPr>
                <w:sz w:val="18"/>
              </w:rPr>
            </w:pPr>
            <w:r>
              <w:rPr>
                <w:spacing w:val="-5"/>
                <w:sz w:val="18"/>
              </w:rPr>
              <w:t>555</w:t>
            </w:r>
          </w:p>
        </w:tc>
        <w:tc>
          <w:tcPr>
            <w:tcW w:w="960" w:type="dxa"/>
            <w:tcBorders>
              <w:top w:val="single" w:sz="4" w:space="0" w:color="BEBEBE"/>
              <w:left w:val="single" w:sz="4" w:space="0" w:color="BEBEBE"/>
              <w:bottom w:val="single" w:sz="4" w:space="0" w:color="BEBEBE"/>
              <w:right w:val="nil"/>
            </w:tcBorders>
            <w:shd w:val="clear" w:color="auto" w:fill="B8CCE3"/>
          </w:tcPr>
          <w:p>
            <w:pPr>
              <w:pStyle w:val="TableParagraph"/>
              <w:spacing w:before="47"/>
              <w:ind w:right="1"/>
              <w:rPr>
                <w:sz w:val="18"/>
              </w:rPr>
            </w:pPr>
            <w:r>
              <w:rPr>
                <w:spacing w:val="-2"/>
                <w:sz w:val="18"/>
              </w:rPr>
              <w:t>100.0</w:t>
            </w:r>
          </w:p>
        </w:tc>
      </w:tr>
      <w:tr>
        <w:trPr>
          <w:trHeight w:val="414" w:hRule="atLeast"/>
        </w:trPr>
        <w:tc>
          <w:tcPr>
            <w:tcW w:w="1220" w:type="dxa"/>
            <w:vMerge w:val="restart"/>
            <w:tcBorders>
              <w:top w:val="single" w:sz="4" w:space="0" w:color="BEBEBE"/>
              <w:left w:val="nil"/>
              <w:bottom w:val="nil"/>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45"/>
              <w:jc w:val="left"/>
              <w:rPr>
                <w:rFonts w:ascii="Arial"/>
                <w:b/>
                <w:sz w:val="18"/>
              </w:rPr>
            </w:pPr>
          </w:p>
          <w:p>
            <w:pPr>
              <w:pStyle w:val="TableParagraph"/>
              <w:ind w:left="244" w:right="237" w:hanging="3"/>
              <w:rPr>
                <w:rFonts w:ascii="Arial"/>
                <w:b/>
                <w:sz w:val="18"/>
              </w:rPr>
            </w:pPr>
            <w:r>
              <w:rPr>
                <w:rFonts w:ascii="Arial"/>
                <w:b/>
                <w:sz w:val="18"/>
              </w:rPr>
              <w:t>Type of </w:t>
            </w:r>
            <w:r>
              <w:rPr>
                <w:rFonts w:ascii="Arial"/>
                <w:b/>
                <w:spacing w:val="-4"/>
                <w:sz w:val="18"/>
              </w:rPr>
              <w:t>care </w:t>
            </w:r>
            <w:r>
              <w:rPr>
                <w:rFonts w:ascii="Arial"/>
                <w:b/>
                <w:spacing w:val="-2"/>
                <w:sz w:val="18"/>
              </w:rPr>
              <w:t>received</w:t>
            </w: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line="201" w:lineRule="exact"/>
              <w:ind w:right="7"/>
              <w:rPr>
                <w:rFonts w:ascii="Arial"/>
                <w:b/>
                <w:sz w:val="18"/>
              </w:rPr>
            </w:pPr>
            <w:r>
              <w:rPr>
                <w:rFonts w:ascii="Arial"/>
                <w:b/>
                <w:spacing w:val="-2"/>
                <w:sz w:val="18"/>
              </w:rPr>
              <w:t>Physical</w:t>
            </w:r>
          </w:p>
          <w:p>
            <w:pPr>
              <w:pStyle w:val="TableParagraph"/>
              <w:spacing w:line="192" w:lineRule="exact" w:before="2"/>
              <w:ind w:left="2" w:right="7"/>
              <w:rPr>
                <w:rFonts w:ascii="Arial"/>
                <w:b/>
                <w:sz w:val="18"/>
              </w:rPr>
            </w:pPr>
            <w:r>
              <w:rPr>
                <w:rFonts w:ascii="Arial"/>
                <w:b/>
                <w:spacing w:val="-2"/>
                <w:sz w:val="18"/>
              </w:rPr>
              <w:t>examination</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102"/>
              <w:ind w:left="1" w:right="1"/>
              <w:rPr>
                <w:sz w:val="18"/>
              </w:rPr>
            </w:pPr>
            <w:r>
              <w:rPr>
                <w:spacing w:val="-5"/>
                <w:sz w:val="18"/>
              </w:rPr>
              <w:t>540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32.6</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10"/>
              <w:rPr>
                <w:sz w:val="18"/>
              </w:rPr>
            </w:pPr>
            <w:r>
              <w:rPr>
                <w:spacing w:val="-5"/>
                <w:sz w:val="18"/>
              </w:rPr>
              <w:t>197</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29.5</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9"/>
              <w:rPr>
                <w:sz w:val="18"/>
              </w:rPr>
            </w:pPr>
            <w:r>
              <w:rPr>
                <w:spacing w:val="-5"/>
                <w:sz w:val="18"/>
              </w:rPr>
              <w:t>343</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9"/>
              <w:rPr>
                <w:sz w:val="18"/>
              </w:rPr>
            </w:pPr>
            <w:r>
              <w:rPr>
                <w:spacing w:val="-4"/>
                <w:sz w:val="18"/>
              </w:rPr>
              <w:t>34.8</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102"/>
              <w:ind w:left="3" w:right="1"/>
              <w:rPr>
                <w:sz w:val="18"/>
              </w:rPr>
            </w:pPr>
            <w:r>
              <w:rPr>
                <w:spacing w:val="-5"/>
                <w:sz w:val="18"/>
              </w:rPr>
              <w:t>397</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102"/>
              <w:ind w:left="2" w:right="3"/>
              <w:rPr>
                <w:sz w:val="18"/>
              </w:rPr>
            </w:pPr>
            <w:r>
              <w:rPr>
                <w:spacing w:val="-4"/>
                <w:sz w:val="18"/>
              </w:rPr>
              <w:t>36.1</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102"/>
              <w:ind w:left="9" w:right="9"/>
              <w:rPr>
                <w:sz w:val="18"/>
              </w:rPr>
            </w:pPr>
            <w:r>
              <w:rPr>
                <w:spacing w:val="-5"/>
                <w:sz w:val="18"/>
              </w:rPr>
              <w:t>143</w:t>
            </w:r>
          </w:p>
        </w:tc>
        <w:tc>
          <w:tcPr>
            <w:tcW w:w="960" w:type="dxa"/>
            <w:tcBorders>
              <w:top w:val="single" w:sz="4" w:space="0" w:color="BEBEBE"/>
              <w:left w:val="single" w:sz="4" w:space="0" w:color="BEBEBE"/>
              <w:bottom w:val="single" w:sz="4" w:space="0" w:color="BEBEBE"/>
              <w:right w:val="nil"/>
            </w:tcBorders>
          </w:tcPr>
          <w:p>
            <w:pPr>
              <w:pStyle w:val="TableParagraph"/>
              <w:spacing w:before="102"/>
              <w:rPr>
                <w:sz w:val="18"/>
              </w:rPr>
            </w:pPr>
            <w:r>
              <w:rPr>
                <w:spacing w:val="-4"/>
                <w:sz w:val="18"/>
              </w:rPr>
              <w:t>25.8</w:t>
            </w:r>
          </w:p>
        </w:tc>
      </w:tr>
      <w:tr>
        <w:trPr>
          <w:trHeight w:val="299" w:hRule="atLeast"/>
        </w:trPr>
        <w:tc>
          <w:tcPr>
            <w:tcW w:w="1220" w:type="dxa"/>
            <w:vMerge/>
            <w:tcBorders>
              <w:top w:val="nil"/>
              <w:left w:val="nil"/>
              <w:bottom w:val="nil"/>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39"/>
              <w:ind w:right="7"/>
              <w:rPr>
                <w:rFonts w:ascii="Arial"/>
                <w:b/>
                <w:sz w:val="18"/>
              </w:rPr>
            </w:pPr>
            <w:r>
              <w:rPr>
                <w:rFonts w:ascii="Arial"/>
                <w:b/>
                <w:sz w:val="18"/>
              </w:rPr>
              <w:t>Given</w:t>
            </w:r>
            <w:r>
              <w:rPr>
                <w:rFonts w:ascii="Arial"/>
                <w:b/>
                <w:spacing w:val="-4"/>
                <w:sz w:val="18"/>
              </w:rPr>
              <w:t> </w:t>
            </w:r>
            <w:r>
              <w:rPr>
                <w:rFonts w:ascii="Arial"/>
                <w:b/>
                <w:spacing w:val="-2"/>
                <w:sz w:val="18"/>
              </w:rPr>
              <w:t>Medicine</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1"/>
              <w:rPr>
                <w:sz w:val="18"/>
              </w:rPr>
            </w:pPr>
            <w:r>
              <w:rPr>
                <w:spacing w:val="-2"/>
                <w:sz w:val="18"/>
              </w:rPr>
              <w:t>1,590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9"/>
              <w:rPr>
                <w:sz w:val="18"/>
              </w:rPr>
            </w:pPr>
            <w:r>
              <w:rPr>
                <w:spacing w:val="-4"/>
                <w:sz w:val="18"/>
              </w:rPr>
              <w:t>96.1</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10"/>
              <w:rPr>
                <w:sz w:val="18"/>
              </w:rPr>
            </w:pPr>
            <w:r>
              <w:rPr>
                <w:spacing w:val="-5"/>
                <w:sz w:val="18"/>
              </w:rPr>
              <w:t>647</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9"/>
              <w:rPr>
                <w:sz w:val="18"/>
              </w:rPr>
            </w:pPr>
            <w:r>
              <w:rPr>
                <w:spacing w:val="-4"/>
                <w:sz w:val="18"/>
              </w:rPr>
              <w:t>96.9</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9"/>
              <w:rPr>
                <w:sz w:val="18"/>
              </w:rPr>
            </w:pPr>
            <w:r>
              <w:rPr>
                <w:spacing w:val="-5"/>
                <w:sz w:val="18"/>
              </w:rPr>
              <w:t>943</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9"/>
              <w:rPr>
                <w:sz w:val="18"/>
              </w:rPr>
            </w:pPr>
            <w:r>
              <w:rPr>
                <w:spacing w:val="-4"/>
                <w:sz w:val="18"/>
              </w:rPr>
              <w:t>95.5</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Pr>
                <w:sz w:val="18"/>
              </w:rPr>
            </w:pPr>
            <w:r>
              <w:rPr>
                <w:spacing w:val="-2"/>
                <w:sz w:val="18"/>
              </w:rPr>
              <w:t>1,050</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3"/>
              <w:rPr>
                <w:sz w:val="18"/>
              </w:rPr>
            </w:pPr>
            <w:r>
              <w:rPr>
                <w:spacing w:val="-4"/>
                <w:sz w:val="18"/>
              </w:rPr>
              <w:t>95.5</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4"/>
              <w:ind w:left="9" w:right="9"/>
              <w:rPr>
                <w:sz w:val="18"/>
              </w:rPr>
            </w:pPr>
            <w:r>
              <w:rPr>
                <w:spacing w:val="-5"/>
                <w:sz w:val="18"/>
              </w:rPr>
              <w:t>540</w:t>
            </w:r>
          </w:p>
        </w:tc>
        <w:tc>
          <w:tcPr>
            <w:tcW w:w="960" w:type="dxa"/>
            <w:tcBorders>
              <w:top w:val="single" w:sz="4" w:space="0" w:color="BEBEBE"/>
              <w:left w:val="single" w:sz="4" w:space="0" w:color="BEBEBE"/>
              <w:bottom w:val="single" w:sz="4" w:space="0" w:color="BEBEBE"/>
              <w:right w:val="nil"/>
            </w:tcBorders>
          </w:tcPr>
          <w:p>
            <w:pPr>
              <w:pStyle w:val="TableParagraph"/>
              <w:spacing w:before="44"/>
              <w:rPr>
                <w:sz w:val="18"/>
              </w:rPr>
            </w:pPr>
            <w:r>
              <w:rPr>
                <w:spacing w:val="-4"/>
                <w:sz w:val="18"/>
              </w:rPr>
              <w:t>97.3</w:t>
            </w:r>
          </w:p>
        </w:tc>
      </w:tr>
      <w:tr>
        <w:trPr>
          <w:trHeight w:val="299" w:hRule="atLeast"/>
        </w:trPr>
        <w:tc>
          <w:tcPr>
            <w:tcW w:w="1220" w:type="dxa"/>
            <w:vMerge/>
            <w:tcBorders>
              <w:top w:val="nil"/>
              <w:left w:val="nil"/>
              <w:bottom w:val="nil"/>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42"/>
              <w:ind w:left="6" w:right="7"/>
              <w:rPr>
                <w:rFonts w:ascii="Arial"/>
                <w:b/>
                <w:sz w:val="18"/>
              </w:rPr>
            </w:pPr>
            <w:r>
              <w:rPr>
                <w:rFonts w:ascii="Arial"/>
                <w:b/>
                <w:sz w:val="18"/>
              </w:rPr>
              <w:t>Chest</w:t>
            </w:r>
            <w:r>
              <w:rPr>
                <w:rFonts w:ascii="Arial"/>
                <w:b/>
                <w:spacing w:val="-8"/>
                <w:sz w:val="18"/>
              </w:rPr>
              <w:t> </w:t>
            </w:r>
            <w:r>
              <w:rPr>
                <w:rFonts w:ascii="Arial"/>
                <w:b/>
                <w:sz w:val="18"/>
              </w:rPr>
              <w:t>X-</w:t>
            </w:r>
            <w:r>
              <w:rPr>
                <w:rFonts w:ascii="Arial"/>
                <w:b/>
                <w:spacing w:val="-5"/>
                <w:sz w:val="18"/>
              </w:rPr>
              <w:t>ray</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100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6.0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10"/>
              <w:rPr>
                <w:sz w:val="18"/>
              </w:rPr>
            </w:pPr>
            <w:r>
              <w:rPr>
                <w:spacing w:val="-5"/>
                <w:sz w:val="18"/>
              </w:rPr>
              <w:t>46</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6.9</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54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5.5</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69</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3"/>
              <w:rPr>
                <w:sz w:val="18"/>
              </w:rPr>
            </w:pPr>
            <w:r>
              <w:rPr>
                <w:spacing w:val="-5"/>
                <w:sz w:val="18"/>
              </w:rPr>
              <w:t>6.3</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31</w:t>
            </w:r>
          </w:p>
        </w:tc>
        <w:tc>
          <w:tcPr>
            <w:tcW w:w="960" w:type="dxa"/>
            <w:tcBorders>
              <w:top w:val="single" w:sz="4" w:space="0" w:color="BEBEBE"/>
              <w:left w:val="single" w:sz="4" w:space="0" w:color="BEBEBE"/>
              <w:bottom w:val="single" w:sz="4" w:space="0" w:color="BEBEBE"/>
              <w:right w:val="nil"/>
            </w:tcBorders>
          </w:tcPr>
          <w:p>
            <w:pPr>
              <w:pStyle w:val="TableParagraph"/>
              <w:spacing w:before="47"/>
              <w:rPr>
                <w:sz w:val="18"/>
              </w:rPr>
            </w:pPr>
            <w:r>
              <w:rPr>
                <w:spacing w:val="-5"/>
                <w:sz w:val="18"/>
              </w:rPr>
              <w:t>5.6</w:t>
            </w:r>
          </w:p>
        </w:tc>
      </w:tr>
      <w:tr>
        <w:trPr>
          <w:trHeight w:val="299" w:hRule="atLeast"/>
        </w:trPr>
        <w:tc>
          <w:tcPr>
            <w:tcW w:w="1220" w:type="dxa"/>
            <w:vMerge/>
            <w:tcBorders>
              <w:top w:val="nil"/>
              <w:left w:val="nil"/>
              <w:bottom w:val="nil"/>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42"/>
              <w:ind w:left="4" w:right="7"/>
              <w:rPr>
                <w:rFonts w:ascii="Arial"/>
                <w:b/>
                <w:sz w:val="18"/>
              </w:rPr>
            </w:pPr>
            <w:r>
              <w:rPr>
                <w:rFonts w:ascii="Arial"/>
                <w:b/>
                <w:sz w:val="18"/>
              </w:rPr>
              <w:t>Provided</w:t>
            </w:r>
            <w:r>
              <w:rPr>
                <w:rFonts w:ascii="Arial"/>
                <w:b/>
                <w:spacing w:val="-5"/>
                <w:sz w:val="18"/>
              </w:rPr>
              <w:t> </w:t>
            </w:r>
            <w:r>
              <w:rPr>
                <w:rFonts w:ascii="Arial"/>
                <w:b/>
                <w:spacing w:val="-2"/>
                <w:sz w:val="18"/>
              </w:rPr>
              <w:t>sputum</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170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4"/>
                <w:sz w:val="18"/>
              </w:rPr>
              <w:t>10.3</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10"/>
              <w:rPr>
                <w:sz w:val="18"/>
              </w:rPr>
            </w:pPr>
            <w:r>
              <w:rPr>
                <w:spacing w:val="-5"/>
                <w:sz w:val="18"/>
              </w:rPr>
              <w:t>74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4"/>
                <w:sz w:val="18"/>
              </w:rPr>
              <w:t>11.1</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96</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9.7</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116</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3"/>
              <w:rPr>
                <w:sz w:val="18"/>
              </w:rPr>
            </w:pPr>
            <w:r>
              <w:rPr>
                <w:spacing w:val="-4"/>
                <w:sz w:val="18"/>
              </w:rPr>
              <w:t>10.6</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54</w:t>
            </w:r>
          </w:p>
        </w:tc>
        <w:tc>
          <w:tcPr>
            <w:tcW w:w="960" w:type="dxa"/>
            <w:tcBorders>
              <w:top w:val="single" w:sz="4" w:space="0" w:color="BEBEBE"/>
              <w:left w:val="single" w:sz="4" w:space="0" w:color="BEBEBE"/>
              <w:bottom w:val="single" w:sz="4" w:space="0" w:color="BEBEBE"/>
              <w:right w:val="nil"/>
            </w:tcBorders>
          </w:tcPr>
          <w:p>
            <w:pPr>
              <w:pStyle w:val="TableParagraph"/>
              <w:spacing w:before="47"/>
              <w:rPr>
                <w:sz w:val="18"/>
              </w:rPr>
            </w:pPr>
            <w:r>
              <w:rPr>
                <w:spacing w:val="-5"/>
                <w:sz w:val="18"/>
              </w:rPr>
              <w:t>9.7</w:t>
            </w:r>
          </w:p>
        </w:tc>
      </w:tr>
      <w:tr>
        <w:trPr>
          <w:trHeight w:val="301" w:hRule="atLeast"/>
        </w:trPr>
        <w:tc>
          <w:tcPr>
            <w:tcW w:w="1220" w:type="dxa"/>
            <w:vMerge/>
            <w:tcBorders>
              <w:top w:val="nil"/>
              <w:left w:val="nil"/>
              <w:bottom w:val="nil"/>
              <w:right w:val="single" w:sz="4" w:space="0" w:color="BEBEBE"/>
            </w:tcBorders>
          </w:tcPr>
          <w:p>
            <w:pPr>
              <w:rPr>
                <w:sz w:val="2"/>
                <w:szCs w:val="2"/>
              </w:rPr>
            </w:pPr>
          </w:p>
        </w:tc>
        <w:tc>
          <w:tcPr>
            <w:tcW w:w="1908" w:type="dxa"/>
            <w:tcBorders>
              <w:top w:val="single" w:sz="4" w:space="0" w:color="BEBEBE"/>
              <w:left w:val="single" w:sz="4" w:space="0" w:color="BEBEBE"/>
              <w:bottom w:val="single" w:sz="4" w:space="0" w:color="BEBEBE"/>
              <w:right w:val="single" w:sz="4" w:space="0" w:color="BEBEBE"/>
            </w:tcBorders>
          </w:tcPr>
          <w:p>
            <w:pPr>
              <w:pStyle w:val="TableParagraph"/>
              <w:spacing w:before="42"/>
              <w:ind w:left="3" w:right="7"/>
              <w:rPr>
                <w:rFonts w:ascii="Arial"/>
                <w:b/>
                <w:sz w:val="18"/>
              </w:rPr>
            </w:pPr>
            <w:r>
              <w:rPr>
                <w:rFonts w:ascii="Arial"/>
                <w:b/>
                <w:spacing w:val="-2"/>
                <w:sz w:val="18"/>
              </w:rPr>
              <w:t>Referred</w:t>
            </w:r>
          </w:p>
        </w:tc>
        <w:tc>
          <w:tcPr>
            <w:tcW w:w="961"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20</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1.2</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10"/>
                <w:sz w:val="18"/>
              </w:rPr>
              <w:t>6</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0.9</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14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5"/>
                <w:sz w:val="18"/>
              </w:rPr>
              <w:t>1.4</w:t>
            </w:r>
          </w:p>
        </w:tc>
        <w:tc>
          <w:tcPr>
            <w:tcW w:w="958"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15</w:t>
            </w:r>
          </w:p>
        </w:tc>
        <w:tc>
          <w:tcPr>
            <w:tcW w:w="962"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3"/>
              <w:rPr>
                <w:sz w:val="18"/>
              </w:rPr>
            </w:pPr>
            <w:r>
              <w:rPr>
                <w:spacing w:val="-5"/>
                <w:sz w:val="18"/>
              </w:rPr>
              <w:t>1.4</w:t>
            </w:r>
          </w:p>
        </w:tc>
        <w:tc>
          <w:tcPr>
            <w:tcW w:w="960" w:type="dxa"/>
            <w:tcBorders>
              <w:top w:val="single" w:sz="4" w:space="0" w:color="BEBEBE"/>
              <w:left w:val="single" w:sz="4" w:space="0" w:color="BEBEBE"/>
              <w:bottom w:val="single" w:sz="4" w:space="0" w:color="BEBEBE"/>
              <w:right w:val="single" w:sz="4" w:space="0" w:color="BEBEBE"/>
            </w:tcBorders>
          </w:tcPr>
          <w:p>
            <w:pPr>
              <w:pStyle w:val="TableParagraph"/>
              <w:spacing w:before="47"/>
              <w:ind w:left="9" w:right="9"/>
              <w:rPr>
                <w:sz w:val="18"/>
              </w:rPr>
            </w:pPr>
            <w:r>
              <w:rPr>
                <w:spacing w:val="-10"/>
                <w:sz w:val="18"/>
              </w:rPr>
              <w:t>5</w:t>
            </w:r>
          </w:p>
        </w:tc>
        <w:tc>
          <w:tcPr>
            <w:tcW w:w="960" w:type="dxa"/>
            <w:tcBorders>
              <w:top w:val="single" w:sz="4" w:space="0" w:color="BEBEBE"/>
              <w:left w:val="single" w:sz="4" w:space="0" w:color="BEBEBE"/>
              <w:bottom w:val="single" w:sz="4" w:space="0" w:color="BEBEBE"/>
              <w:right w:val="nil"/>
            </w:tcBorders>
          </w:tcPr>
          <w:p>
            <w:pPr>
              <w:pStyle w:val="TableParagraph"/>
              <w:spacing w:before="47"/>
              <w:rPr>
                <w:sz w:val="18"/>
              </w:rPr>
            </w:pPr>
            <w:r>
              <w:rPr>
                <w:spacing w:val="-5"/>
                <w:sz w:val="18"/>
              </w:rPr>
              <w:t>0.9</w:t>
            </w:r>
          </w:p>
        </w:tc>
      </w:tr>
      <w:tr>
        <w:trPr>
          <w:trHeight w:val="299" w:hRule="atLeast"/>
        </w:trPr>
        <w:tc>
          <w:tcPr>
            <w:tcW w:w="1220" w:type="dxa"/>
            <w:vMerge/>
            <w:tcBorders>
              <w:top w:val="nil"/>
              <w:left w:val="nil"/>
              <w:bottom w:val="nil"/>
              <w:right w:val="single" w:sz="4" w:space="0" w:color="BEBEBE"/>
            </w:tcBorders>
          </w:tcPr>
          <w:p>
            <w:pPr>
              <w:rPr>
                <w:sz w:val="2"/>
                <w:szCs w:val="2"/>
              </w:rPr>
            </w:pPr>
          </w:p>
        </w:tc>
        <w:tc>
          <w:tcPr>
            <w:tcW w:w="1908" w:type="dxa"/>
            <w:tcBorders>
              <w:top w:val="single" w:sz="4" w:space="0" w:color="BEBEBE"/>
              <w:left w:val="single" w:sz="4" w:space="0" w:color="BEBEBE"/>
              <w:bottom w:val="nil"/>
              <w:right w:val="single" w:sz="4" w:space="0" w:color="BEBEBE"/>
            </w:tcBorders>
          </w:tcPr>
          <w:p>
            <w:pPr>
              <w:pStyle w:val="TableParagraph"/>
              <w:spacing w:before="39"/>
              <w:ind w:left="1" w:right="7"/>
              <w:rPr>
                <w:rFonts w:ascii="Arial"/>
                <w:b/>
                <w:sz w:val="18"/>
              </w:rPr>
            </w:pPr>
            <w:r>
              <w:rPr>
                <w:rFonts w:ascii="Arial"/>
                <w:b/>
                <w:spacing w:val="-2"/>
                <w:sz w:val="18"/>
              </w:rPr>
              <w:t>Others</w:t>
            </w:r>
          </w:p>
        </w:tc>
        <w:tc>
          <w:tcPr>
            <w:tcW w:w="961" w:type="dxa"/>
            <w:tcBorders>
              <w:top w:val="single" w:sz="4" w:space="0" w:color="BEBEBE"/>
              <w:left w:val="single" w:sz="4" w:space="0" w:color="BEBEBE"/>
              <w:bottom w:val="nil"/>
              <w:right w:val="single" w:sz="4" w:space="0" w:color="BEBEBE"/>
            </w:tcBorders>
          </w:tcPr>
          <w:p>
            <w:pPr>
              <w:pStyle w:val="TableParagraph"/>
              <w:spacing w:before="44"/>
              <w:ind w:left="1" w:right="1"/>
              <w:rPr>
                <w:sz w:val="18"/>
              </w:rPr>
            </w:pPr>
            <w:r>
              <w:rPr>
                <w:spacing w:val="-5"/>
                <w:sz w:val="18"/>
              </w:rPr>
              <w:t>38</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9"/>
              <w:rPr>
                <w:sz w:val="18"/>
              </w:rPr>
            </w:pPr>
            <w:r>
              <w:rPr>
                <w:spacing w:val="-5"/>
                <w:sz w:val="18"/>
              </w:rPr>
              <w:t>2.3</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10"/>
              <w:rPr>
                <w:sz w:val="18"/>
              </w:rPr>
            </w:pPr>
            <w:r>
              <w:rPr>
                <w:spacing w:val="-5"/>
                <w:sz w:val="18"/>
              </w:rPr>
              <w:t>11</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9"/>
              <w:rPr>
                <w:sz w:val="18"/>
              </w:rPr>
            </w:pPr>
            <w:r>
              <w:rPr>
                <w:spacing w:val="-5"/>
                <w:sz w:val="18"/>
              </w:rPr>
              <w:t>1.7</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9"/>
              <w:rPr>
                <w:sz w:val="18"/>
              </w:rPr>
            </w:pPr>
            <w:r>
              <w:rPr>
                <w:spacing w:val="-5"/>
                <w:sz w:val="18"/>
              </w:rPr>
              <w:t>27</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9"/>
              <w:rPr>
                <w:sz w:val="18"/>
              </w:rPr>
            </w:pPr>
            <w:r>
              <w:rPr>
                <w:spacing w:val="-5"/>
                <w:sz w:val="18"/>
              </w:rPr>
              <w:t>2.7</w:t>
            </w:r>
          </w:p>
        </w:tc>
        <w:tc>
          <w:tcPr>
            <w:tcW w:w="958" w:type="dxa"/>
            <w:tcBorders>
              <w:top w:val="single" w:sz="4" w:space="0" w:color="BEBEBE"/>
              <w:left w:val="single" w:sz="4" w:space="0" w:color="BEBEBE"/>
              <w:bottom w:val="nil"/>
              <w:right w:val="single" w:sz="4" w:space="0" w:color="BEBEBE"/>
            </w:tcBorders>
          </w:tcPr>
          <w:p>
            <w:pPr>
              <w:pStyle w:val="TableParagraph"/>
              <w:spacing w:before="44"/>
              <w:ind w:left="3" w:right="1"/>
              <w:rPr>
                <w:sz w:val="18"/>
              </w:rPr>
            </w:pPr>
            <w:r>
              <w:rPr>
                <w:spacing w:val="-5"/>
                <w:sz w:val="18"/>
              </w:rPr>
              <w:t>32</w:t>
            </w:r>
          </w:p>
        </w:tc>
        <w:tc>
          <w:tcPr>
            <w:tcW w:w="962" w:type="dxa"/>
            <w:tcBorders>
              <w:top w:val="single" w:sz="4" w:space="0" w:color="BEBEBE"/>
              <w:left w:val="single" w:sz="4" w:space="0" w:color="BEBEBE"/>
              <w:bottom w:val="nil"/>
              <w:right w:val="single" w:sz="4" w:space="0" w:color="BEBEBE"/>
            </w:tcBorders>
          </w:tcPr>
          <w:p>
            <w:pPr>
              <w:pStyle w:val="TableParagraph"/>
              <w:spacing w:before="44"/>
              <w:ind w:left="2" w:right="3"/>
              <w:rPr>
                <w:sz w:val="18"/>
              </w:rPr>
            </w:pPr>
            <w:r>
              <w:rPr>
                <w:spacing w:val="-5"/>
                <w:sz w:val="18"/>
              </w:rPr>
              <w:t>2.9</w:t>
            </w:r>
          </w:p>
        </w:tc>
        <w:tc>
          <w:tcPr>
            <w:tcW w:w="960" w:type="dxa"/>
            <w:tcBorders>
              <w:top w:val="single" w:sz="4" w:space="0" w:color="BEBEBE"/>
              <w:left w:val="single" w:sz="4" w:space="0" w:color="BEBEBE"/>
              <w:bottom w:val="nil"/>
              <w:right w:val="single" w:sz="4" w:space="0" w:color="BEBEBE"/>
            </w:tcBorders>
          </w:tcPr>
          <w:p>
            <w:pPr>
              <w:pStyle w:val="TableParagraph"/>
              <w:spacing w:before="44"/>
              <w:ind w:left="9" w:right="9"/>
              <w:rPr>
                <w:sz w:val="18"/>
              </w:rPr>
            </w:pPr>
            <w:r>
              <w:rPr>
                <w:spacing w:val="-10"/>
                <w:sz w:val="18"/>
              </w:rPr>
              <w:t>6</w:t>
            </w:r>
          </w:p>
        </w:tc>
        <w:tc>
          <w:tcPr>
            <w:tcW w:w="960" w:type="dxa"/>
            <w:tcBorders>
              <w:top w:val="single" w:sz="4" w:space="0" w:color="BEBEBE"/>
              <w:left w:val="single" w:sz="4" w:space="0" w:color="BEBEBE"/>
              <w:bottom w:val="nil"/>
              <w:right w:val="nil"/>
            </w:tcBorders>
          </w:tcPr>
          <w:p>
            <w:pPr>
              <w:pStyle w:val="TableParagraph"/>
              <w:spacing w:before="44"/>
              <w:rPr>
                <w:sz w:val="18"/>
              </w:rPr>
            </w:pPr>
            <w:r>
              <w:rPr>
                <w:spacing w:val="-5"/>
                <w:sz w:val="18"/>
              </w:rPr>
              <w:t>1.1</w:t>
            </w:r>
          </w:p>
        </w:tc>
      </w:tr>
    </w:tbl>
    <w:p>
      <w:pPr>
        <w:pStyle w:val="TableParagraph"/>
        <w:spacing w:after="0"/>
        <w:rPr>
          <w:sz w:val="18"/>
        </w:rPr>
        <w:sectPr>
          <w:footerReference w:type="default" r:id="rId30"/>
          <w:pgSz w:w="13960" w:h="10380" w:orient="landscape"/>
          <w:pgMar w:header="0" w:footer="1068" w:top="860" w:bottom="1260" w:left="566" w:right="566"/>
        </w:sectPr>
      </w:pPr>
    </w:p>
    <w:p>
      <w:pPr>
        <w:pStyle w:val="Heading5"/>
        <w:numPr>
          <w:ilvl w:val="2"/>
          <w:numId w:val="20"/>
        </w:numPr>
        <w:tabs>
          <w:tab w:pos="611" w:val="left" w:leader="none"/>
        </w:tabs>
        <w:spacing w:line="240" w:lineRule="auto" w:before="76" w:after="0"/>
        <w:ind w:left="12" w:right="1172" w:firstLine="0"/>
        <w:jc w:val="left"/>
      </w:pPr>
      <w:bookmarkStart w:name="_TOC_250050" w:id="89"/>
      <w:r>
        <w:rPr/>
        <w:t>Care</w:t>
      </w:r>
      <w:r>
        <w:rPr>
          <w:spacing w:val="-5"/>
        </w:rPr>
        <w:t> </w:t>
      </w:r>
      <w:r>
        <w:rPr/>
        <w:t>received</w:t>
      </w:r>
      <w:r>
        <w:rPr>
          <w:spacing w:val="-3"/>
        </w:rPr>
        <w:t> </w:t>
      </w:r>
      <w:r>
        <w:rPr/>
        <w:t>by</w:t>
      </w:r>
      <w:r>
        <w:rPr>
          <w:spacing w:val="-3"/>
        </w:rPr>
        <w:t> </w:t>
      </w:r>
      <w:r>
        <w:rPr/>
        <w:t>participants</w:t>
      </w:r>
      <w:r>
        <w:rPr>
          <w:spacing w:val="-3"/>
        </w:rPr>
        <w:t> </w:t>
      </w:r>
      <w:r>
        <w:rPr/>
        <w:t>with</w:t>
      </w:r>
      <w:r>
        <w:rPr>
          <w:spacing w:val="-6"/>
        </w:rPr>
        <w:t> </w:t>
      </w:r>
      <w:r>
        <w:rPr/>
        <w:t>cough</w:t>
      </w:r>
      <w:r>
        <w:rPr>
          <w:spacing w:val="-3"/>
        </w:rPr>
        <w:t> </w:t>
      </w:r>
      <w:r>
        <w:rPr/>
        <w:t>of</w:t>
      </w:r>
      <w:r>
        <w:rPr>
          <w:spacing w:val="-5"/>
        </w:rPr>
        <w:t> </w:t>
      </w:r>
      <w:r>
        <w:rPr/>
        <w:t>two</w:t>
      </w:r>
      <w:r>
        <w:rPr>
          <w:spacing w:val="-3"/>
        </w:rPr>
        <w:t> </w:t>
      </w:r>
      <w:r>
        <w:rPr/>
        <w:t>weeks</w:t>
      </w:r>
      <w:r>
        <w:rPr>
          <w:spacing w:val="-3"/>
        </w:rPr>
        <w:t> </w:t>
      </w:r>
      <w:r>
        <w:rPr/>
        <w:t>or</w:t>
      </w:r>
      <w:r>
        <w:rPr>
          <w:spacing w:val="-5"/>
        </w:rPr>
        <w:t> </w:t>
      </w:r>
      <w:r>
        <w:rPr/>
        <w:t>more</w:t>
      </w:r>
      <w:r>
        <w:rPr>
          <w:spacing w:val="-3"/>
        </w:rPr>
        <w:t> </w:t>
      </w:r>
      <w:bookmarkEnd w:id="89"/>
      <w:r>
        <w:rPr/>
        <w:t>who sought care</w:t>
      </w:r>
    </w:p>
    <w:p>
      <w:pPr>
        <w:pStyle w:val="BodyText"/>
        <w:spacing w:before="273"/>
        <w:ind w:left="12" w:right="594"/>
      </w:pPr>
      <w:r>
        <w:rPr/>
        <w:t>Figure 10 and Table 24 show the type of care received. Nearly all (96.1%; 1,591/1,656) of those</w:t>
      </w:r>
      <w:r>
        <w:rPr>
          <w:spacing w:val="-4"/>
        </w:rPr>
        <w:t> </w:t>
      </w:r>
      <w:r>
        <w:rPr/>
        <w:t>who</w:t>
      </w:r>
      <w:r>
        <w:rPr>
          <w:spacing w:val="-4"/>
        </w:rPr>
        <w:t> </w:t>
      </w:r>
      <w:r>
        <w:rPr/>
        <w:t>sought</w:t>
      </w:r>
      <w:r>
        <w:rPr>
          <w:spacing w:val="-4"/>
        </w:rPr>
        <w:t> </w:t>
      </w:r>
      <w:r>
        <w:rPr/>
        <w:t>care</w:t>
      </w:r>
      <w:r>
        <w:rPr>
          <w:spacing w:val="-5"/>
        </w:rPr>
        <w:t> </w:t>
      </w:r>
      <w:r>
        <w:rPr/>
        <w:t>received</w:t>
      </w:r>
      <w:r>
        <w:rPr>
          <w:spacing w:val="-4"/>
        </w:rPr>
        <w:t> </w:t>
      </w:r>
      <w:r>
        <w:rPr/>
        <w:t>medicine and</w:t>
      </w:r>
      <w:r>
        <w:rPr>
          <w:spacing w:val="-4"/>
        </w:rPr>
        <w:t> </w:t>
      </w:r>
      <w:r>
        <w:rPr/>
        <w:t>32.6%</w:t>
      </w:r>
      <w:r>
        <w:rPr>
          <w:spacing w:val="-5"/>
        </w:rPr>
        <w:t> </w:t>
      </w:r>
      <w:r>
        <w:rPr/>
        <w:t>(540/1656)</w:t>
      </w:r>
      <w:r>
        <w:rPr>
          <w:spacing w:val="-4"/>
        </w:rPr>
        <w:t> </w:t>
      </w:r>
      <w:r>
        <w:rPr/>
        <w:t>had</w:t>
      </w:r>
      <w:r>
        <w:rPr>
          <w:spacing w:val="-2"/>
        </w:rPr>
        <w:t> </w:t>
      </w:r>
      <w:r>
        <w:rPr/>
        <w:t>a</w:t>
      </w:r>
      <w:r>
        <w:rPr>
          <w:spacing w:val="-5"/>
        </w:rPr>
        <w:t> </w:t>
      </w:r>
      <w:r>
        <w:rPr/>
        <w:t>physical</w:t>
      </w:r>
      <w:r>
        <w:rPr>
          <w:spacing w:val="-4"/>
        </w:rPr>
        <w:t> </w:t>
      </w:r>
      <w:r>
        <w:rPr/>
        <w:t>examination, but less than one-fifth were investigated by either sputum (10.3%; 170/1656) and/or CXR (6%; 100/1656) examination. Yet investigations especially sputum examination could have enhanced early detection of PTB. 1.2% of those who sought care were referred while 2.3% (38/1656) received other types of care.</w:t>
      </w:r>
    </w:p>
    <w:p>
      <w:pPr>
        <w:pStyle w:val="BodyText"/>
        <w:spacing w:before="3"/>
      </w:pPr>
    </w:p>
    <w:p>
      <w:pPr>
        <w:spacing w:before="0"/>
        <w:ind w:left="12" w:right="656" w:firstLine="0"/>
        <w:jc w:val="left"/>
        <w:rPr>
          <w:rFonts w:ascii="Arial" w:hAnsi="Arial"/>
          <w:b/>
          <w:sz w:val="22"/>
        </w:rPr>
      </w:pPr>
      <w:r>
        <w:rPr>
          <w:rFonts w:ascii="Arial" w:hAnsi="Arial"/>
          <w:b/>
          <w:sz w:val="22"/>
        </w:rPr>
        <w:t>Figure</w:t>
      </w:r>
      <w:r>
        <w:rPr>
          <w:rFonts w:ascii="Arial" w:hAnsi="Arial"/>
          <w:b/>
          <w:spacing w:val="-2"/>
          <w:sz w:val="22"/>
        </w:rPr>
        <w:t> </w:t>
      </w:r>
      <w:r>
        <w:rPr>
          <w:rFonts w:ascii="Arial" w:hAnsi="Arial"/>
          <w:b/>
          <w:sz w:val="22"/>
        </w:rPr>
        <w:t>10:</w:t>
      </w:r>
      <w:r>
        <w:rPr>
          <w:rFonts w:ascii="Arial" w:hAnsi="Arial"/>
          <w:b/>
          <w:spacing w:val="-1"/>
          <w:sz w:val="22"/>
        </w:rPr>
        <w:t> </w:t>
      </w:r>
      <w:r>
        <w:rPr>
          <w:rFonts w:ascii="Arial" w:hAnsi="Arial"/>
          <w:b/>
          <w:sz w:val="22"/>
        </w:rPr>
        <w:t>Type</w:t>
      </w:r>
      <w:r>
        <w:rPr>
          <w:rFonts w:ascii="Arial" w:hAnsi="Arial"/>
          <w:b/>
          <w:spacing w:val="-2"/>
          <w:sz w:val="22"/>
        </w:rPr>
        <w:t> </w:t>
      </w:r>
      <w:r>
        <w:rPr>
          <w:rFonts w:ascii="Arial" w:hAnsi="Arial"/>
          <w:b/>
          <w:sz w:val="22"/>
        </w:rPr>
        <w:t>of</w:t>
      </w:r>
      <w:r>
        <w:rPr>
          <w:rFonts w:ascii="Arial" w:hAnsi="Arial"/>
          <w:b/>
          <w:spacing w:val="-1"/>
          <w:sz w:val="22"/>
        </w:rPr>
        <w:t> </w:t>
      </w:r>
      <w:r>
        <w:rPr>
          <w:rFonts w:ascii="Arial" w:hAnsi="Arial"/>
          <w:b/>
          <w:sz w:val="22"/>
        </w:rPr>
        <w:t>care</w:t>
      </w:r>
      <w:r>
        <w:rPr>
          <w:rFonts w:ascii="Arial" w:hAnsi="Arial"/>
          <w:b/>
          <w:spacing w:val="-4"/>
          <w:sz w:val="22"/>
        </w:rPr>
        <w:t> </w:t>
      </w:r>
      <w:r>
        <w:rPr>
          <w:rFonts w:ascii="Arial" w:hAnsi="Arial"/>
          <w:b/>
          <w:sz w:val="22"/>
        </w:rPr>
        <w:t>received</w:t>
      </w:r>
      <w:r>
        <w:rPr>
          <w:rFonts w:ascii="Arial" w:hAnsi="Arial"/>
          <w:b/>
          <w:spacing w:val="-2"/>
          <w:sz w:val="22"/>
        </w:rPr>
        <w:t> </w:t>
      </w:r>
      <w:r>
        <w:rPr>
          <w:rFonts w:ascii="Arial" w:hAnsi="Arial"/>
          <w:b/>
          <w:sz w:val="22"/>
        </w:rPr>
        <w:t>by</w:t>
      </w:r>
      <w:r>
        <w:rPr>
          <w:rFonts w:ascii="Arial" w:hAnsi="Arial"/>
          <w:b/>
          <w:spacing w:val="-7"/>
          <w:sz w:val="22"/>
        </w:rPr>
        <w:t> </w:t>
      </w:r>
      <w:r>
        <w:rPr>
          <w:rFonts w:ascii="Arial" w:hAnsi="Arial"/>
          <w:b/>
          <w:sz w:val="22"/>
        </w:rPr>
        <w:t>participants</w:t>
      </w:r>
      <w:r>
        <w:rPr>
          <w:rFonts w:ascii="Arial" w:hAnsi="Arial"/>
          <w:b/>
          <w:spacing w:val="-6"/>
          <w:sz w:val="22"/>
        </w:rPr>
        <w:t> </w:t>
      </w:r>
      <w:r>
        <w:rPr>
          <w:rFonts w:ascii="Arial" w:hAnsi="Arial"/>
          <w:b/>
          <w:sz w:val="22"/>
        </w:rPr>
        <w:t>with</w:t>
      </w:r>
      <w:r>
        <w:rPr>
          <w:rFonts w:ascii="Arial" w:hAnsi="Arial"/>
          <w:b/>
          <w:spacing w:val="-2"/>
          <w:sz w:val="22"/>
        </w:rPr>
        <w:t> </w:t>
      </w:r>
      <w:r>
        <w:rPr>
          <w:rFonts w:ascii="Arial" w:hAnsi="Arial"/>
          <w:b/>
          <w:sz w:val="22"/>
        </w:rPr>
        <w:t>2</w:t>
      </w:r>
      <w:r>
        <w:rPr>
          <w:rFonts w:ascii="Arial" w:hAnsi="Arial"/>
          <w:b/>
          <w:spacing w:val="-6"/>
          <w:sz w:val="22"/>
        </w:rPr>
        <w:t> </w:t>
      </w:r>
      <w:r>
        <w:rPr>
          <w:rFonts w:ascii="Arial" w:hAnsi="Arial"/>
          <w:b/>
          <w:sz w:val="22"/>
        </w:rPr>
        <w:t>weeks’</w:t>
      </w:r>
      <w:r>
        <w:rPr>
          <w:rFonts w:ascii="Arial" w:hAnsi="Arial"/>
          <w:b/>
          <w:spacing w:val="-3"/>
          <w:sz w:val="22"/>
        </w:rPr>
        <w:t> </w:t>
      </w:r>
      <w:r>
        <w:rPr>
          <w:rFonts w:ascii="Arial" w:hAnsi="Arial"/>
          <w:b/>
          <w:sz w:val="22"/>
        </w:rPr>
        <w:t>cough</w:t>
      </w:r>
      <w:r>
        <w:rPr>
          <w:rFonts w:ascii="Arial" w:hAnsi="Arial"/>
          <w:b/>
          <w:spacing w:val="-4"/>
          <w:sz w:val="22"/>
        </w:rPr>
        <w:t> </w:t>
      </w:r>
      <w:r>
        <w:rPr>
          <w:rFonts w:ascii="Arial" w:hAnsi="Arial"/>
          <w:b/>
          <w:sz w:val="22"/>
        </w:rPr>
        <w:t>who</w:t>
      </w:r>
      <w:r>
        <w:rPr>
          <w:rFonts w:ascii="Arial" w:hAnsi="Arial"/>
          <w:b/>
          <w:spacing w:val="-2"/>
          <w:sz w:val="22"/>
        </w:rPr>
        <w:t> </w:t>
      </w:r>
      <w:r>
        <w:rPr>
          <w:rFonts w:ascii="Arial" w:hAnsi="Arial"/>
          <w:b/>
          <w:sz w:val="22"/>
        </w:rPr>
        <w:t>sought care by gender and residence.</w:t>
      </w:r>
    </w:p>
    <w:p>
      <w:pPr>
        <w:pStyle w:val="BodyText"/>
        <w:spacing w:before="8"/>
        <w:rPr>
          <w:rFonts w:ascii="Arial"/>
          <w:b/>
          <w:sz w:val="19"/>
        </w:rPr>
      </w:pPr>
      <w:r>
        <w:rPr>
          <w:rFonts w:ascii="Arial"/>
          <w:b/>
          <w:sz w:val="19"/>
        </w:rPr>
        <mc:AlternateContent>
          <mc:Choice Requires="wps">
            <w:drawing>
              <wp:anchor distT="0" distB="0" distL="0" distR="0" allowOverlap="1" layoutInCell="1" locked="0" behindDoc="1" simplePos="0" relativeHeight="487607296">
                <wp:simplePos x="0" y="0"/>
                <wp:positionH relativeFrom="page">
                  <wp:posOffset>452437</wp:posOffset>
                </wp:positionH>
                <wp:positionV relativeFrom="paragraph">
                  <wp:posOffset>159482</wp:posOffset>
                </wp:positionV>
                <wp:extent cx="5686425" cy="4124325"/>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5686425" cy="4124325"/>
                          <a:chExt cx="5686425" cy="4124325"/>
                        </a:xfrm>
                      </wpg:grpSpPr>
                      <wps:wsp>
                        <wps:cNvPr id="405" name="Graphic 405"/>
                        <wps:cNvSpPr/>
                        <wps:spPr>
                          <a:xfrm>
                            <a:off x="367080" y="144462"/>
                            <a:ext cx="5175250" cy="2709545"/>
                          </a:xfrm>
                          <a:custGeom>
                            <a:avLst/>
                            <a:gdLst/>
                            <a:ahLst/>
                            <a:cxnLst/>
                            <a:rect l="l" t="t" r="r" b="b"/>
                            <a:pathLst>
                              <a:path w="5175250" h="2709545">
                                <a:moveTo>
                                  <a:pt x="1611261" y="2709418"/>
                                </a:moveTo>
                                <a:lnTo>
                                  <a:pt x="5174881" y="2709418"/>
                                </a:lnTo>
                              </a:path>
                              <a:path w="5175250" h="2709545">
                                <a:moveTo>
                                  <a:pt x="218325" y="2709418"/>
                                </a:moveTo>
                                <a:lnTo>
                                  <a:pt x="247281" y="2709418"/>
                                </a:lnTo>
                              </a:path>
                              <a:path w="5175250" h="2709545">
                                <a:moveTo>
                                  <a:pt x="1080909" y="2709418"/>
                                </a:moveTo>
                                <a:lnTo>
                                  <a:pt x="1109865" y="2709418"/>
                                </a:lnTo>
                              </a:path>
                              <a:path w="5175250" h="2709545">
                                <a:moveTo>
                                  <a:pt x="748677" y="2709418"/>
                                </a:moveTo>
                                <a:lnTo>
                                  <a:pt x="977277" y="2709418"/>
                                </a:lnTo>
                              </a:path>
                              <a:path w="5175250" h="2709545">
                                <a:moveTo>
                                  <a:pt x="616089" y="2709418"/>
                                </a:moveTo>
                                <a:lnTo>
                                  <a:pt x="643521" y="2709418"/>
                                </a:lnTo>
                              </a:path>
                              <a:path w="5175250" h="2709545">
                                <a:moveTo>
                                  <a:pt x="1346085" y="2709418"/>
                                </a:moveTo>
                                <a:lnTo>
                                  <a:pt x="1373517" y="2709418"/>
                                </a:lnTo>
                              </a:path>
                              <a:path w="5175250" h="2709545">
                                <a:moveTo>
                                  <a:pt x="0" y="2709418"/>
                                </a:moveTo>
                                <a:lnTo>
                                  <a:pt x="114693" y="2709418"/>
                                </a:lnTo>
                              </a:path>
                              <a:path w="5175250" h="2709545">
                                <a:moveTo>
                                  <a:pt x="1213497" y="2709418"/>
                                </a:moveTo>
                                <a:lnTo>
                                  <a:pt x="1240929" y="2709418"/>
                                </a:lnTo>
                              </a:path>
                              <a:path w="5175250" h="2709545">
                                <a:moveTo>
                                  <a:pt x="1478673" y="2709418"/>
                                </a:moveTo>
                                <a:lnTo>
                                  <a:pt x="1506105" y="2709418"/>
                                </a:lnTo>
                              </a:path>
                              <a:path w="5175250" h="2709545">
                                <a:moveTo>
                                  <a:pt x="483501" y="2709418"/>
                                </a:moveTo>
                                <a:lnTo>
                                  <a:pt x="510933" y="2709418"/>
                                </a:lnTo>
                              </a:path>
                              <a:path w="5175250" h="2709545">
                                <a:moveTo>
                                  <a:pt x="350913" y="2709418"/>
                                </a:moveTo>
                                <a:lnTo>
                                  <a:pt x="378345" y="2709418"/>
                                </a:lnTo>
                              </a:path>
                              <a:path w="5175250" h="2709545">
                                <a:moveTo>
                                  <a:pt x="1213497" y="2166874"/>
                                </a:moveTo>
                                <a:lnTo>
                                  <a:pt x="1240929" y="2166874"/>
                                </a:lnTo>
                              </a:path>
                              <a:path w="5175250" h="2709545">
                                <a:moveTo>
                                  <a:pt x="0" y="2166874"/>
                                </a:moveTo>
                                <a:lnTo>
                                  <a:pt x="977277" y="2166874"/>
                                </a:lnTo>
                              </a:path>
                              <a:path w="5175250" h="2709545">
                                <a:moveTo>
                                  <a:pt x="1478673" y="2166874"/>
                                </a:moveTo>
                                <a:lnTo>
                                  <a:pt x="1506105" y="2166874"/>
                                </a:lnTo>
                              </a:path>
                              <a:path w="5175250" h="2709545">
                                <a:moveTo>
                                  <a:pt x="1080909" y="2166874"/>
                                </a:moveTo>
                                <a:lnTo>
                                  <a:pt x="1109865" y="2166874"/>
                                </a:lnTo>
                              </a:path>
                              <a:path w="5175250" h="2709545">
                                <a:moveTo>
                                  <a:pt x="1346085" y="2166874"/>
                                </a:moveTo>
                                <a:lnTo>
                                  <a:pt x="1373517" y="2166874"/>
                                </a:lnTo>
                              </a:path>
                              <a:path w="5175250" h="2709545">
                                <a:moveTo>
                                  <a:pt x="1611261" y="2166874"/>
                                </a:moveTo>
                                <a:lnTo>
                                  <a:pt x="5174881" y="2166874"/>
                                </a:lnTo>
                              </a:path>
                              <a:path w="5175250" h="2709545">
                                <a:moveTo>
                                  <a:pt x="1213497" y="1625854"/>
                                </a:moveTo>
                                <a:lnTo>
                                  <a:pt x="1240929" y="1625854"/>
                                </a:lnTo>
                              </a:path>
                              <a:path w="5175250" h="2709545">
                                <a:moveTo>
                                  <a:pt x="1611261" y="1625854"/>
                                </a:moveTo>
                                <a:lnTo>
                                  <a:pt x="5174881" y="1625854"/>
                                </a:lnTo>
                              </a:path>
                              <a:path w="5175250" h="2709545">
                                <a:moveTo>
                                  <a:pt x="0" y="1625854"/>
                                </a:moveTo>
                                <a:lnTo>
                                  <a:pt x="977277" y="1625854"/>
                                </a:lnTo>
                              </a:path>
                              <a:path w="5175250" h="2709545">
                                <a:moveTo>
                                  <a:pt x="1080909" y="1625854"/>
                                </a:moveTo>
                                <a:lnTo>
                                  <a:pt x="1109865" y="1625854"/>
                                </a:lnTo>
                              </a:path>
                              <a:path w="5175250" h="2709545">
                                <a:moveTo>
                                  <a:pt x="1346085" y="1625854"/>
                                </a:moveTo>
                                <a:lnTo>
                                  <a:pt x="1373517" y="1625854"/>
                                </a:lnTo>
                              </a:path>
                              <a:path w="5175250" h="2709545">
                                <a:moveTo>
                                  <a:pt x="1478673" y="1625854"/>
                                </a:moveTo>
                                <a:lnTo>
                                  <a:pt x="1506105" y="1625854"/>
                                </a:lnTo>
                              </a:path>
                              <a:path w="5175250" h="2709545">
                                <a:moveTo>
                                  <a:pt x="1213497" y="1083310"/>
                                </a:moveTo>
                                <a:lnTo>
                                  <a:pt x="1240929" y="1083310"/>
                                </a:lnTo>
                              </a:path>
                              <a:path w="5175250" h="2709545">
                                <a:moveTo>
                                  <a:pt x="1080909" y="1083310"/>
                                </a:moveTo>
                                <a:lnTo>
                                  <a:pt x="1109865" y="1083310"/>
                                </a:lnTo>
                              </a:path>
                              <a:path w="5175250" h="2709545">
                                <a:moveTo>
                                  <a:pt x="1478673" y="1083310"/>
                                </a:moveTo>
                                <a:lnTo>
                                  <a:pt x="1506105" y="1083310"/>
                                </a:lnTo>
                              </a:path>
                              <a:path w="5175250" h="2709545">
                                <a:moveTo>
                                  <a:pt x="0" y="1083310"/>
                                </a:moveTo>
                                <a:lnTo>
                                  <a:pt x="977277" y="1083310"/>
                                </a:lnTo>
                              </a:path>
                              <a:path w="5175250" h="2709545">
                                <a:moveTo>
                                  <a:pt x="1346085" y="1083310"/>
                                </a:moveTo>
                                <a:lnTo>
                                  <a:pt x="1373517" y="1083310"/>
                                </a:lnTo>
                              </a:path>
                              <a:path w="5175250" h="2709545">
                                <a:moveTo>
                                  <a:pt x="1611261" y="1083310"/>
                                </a:moveTo>
                                <a:lnTo>
                                  <a:pt x="5174881" y="1083310"/>
                                </a:lnTo>
                              </a:path>
                              <a:path w="5175250" h="2709545">
                                <a:moveTo>
                                  <a:pt x="0" y="542290"/>
                                </a:moveTo>
                                <a:lnTo>
                                  <a:pt x="5174881" y="542290"/>
                                </a:lnTo>
                              </a:path>
                              <a:path w="5175250" h="2709545">
                                <a:moveTo>
                                  <a:pt x="0" y="0"/>
                                </a:moveTo>
                                <a:lnTo>
                                  <a:pt x="5174881" y="0"/>
                                </a:lnTo>
                              </a:path>
                            </a:pathLst>
                          </a:custGeom>
                          <a:ln w="9525">
                            <a:solidFill>
                              <a:srgbClr val="D9D9D9"/>
                            </a:solidFill>
                            <a:prstDash val="solid"/>
                          </a:ln>
                        </wps:spPr>
                        <wps:bodyPr wrap="square" lIns="0" tIns="0" rIns="0" bIns="0" rtlCol="0">
                          <a:prstTxWarp prst="textNoShape">
                            <a:avLst/>
                          </a:prstTxWarp>
                          <a:noAutofit/>
                        </wps:bodyPr>
                      </wps:wsp>
                      <wps:wsp>
                        <wps:cNvPr id="406" name="Graphic 406"/>
                        <wps:cNvSpPr/>
                        <wps:spPr>
                          <a:xfrm>
                            <a:off x="481774" y="791908"/>
                            <a:ext cx="4417060" cy="2603500"/>
                          </a:xfrm>
                          <a:custGeom>
                            <a:avLst/>
                            <a:gdLst/>
                            <a:ahLst/>
                            <a:cxnLst/>
                            <a:rect l="l" t="t" r="r" b="b"/>
                            <a:pathLst>
                              <a:path w="4417060" h="2603500">
                                <a:moveTo>
                                  <a:pt x="103632" y="1720596"/>
                                </a:moveTo>
                                <a:lnTo>
                                  <a:pt x="0" y="1720596"/>
                                </a:lnTo>
                                <a:lnTo>
                                  <a:pt x="0" y="2603119"/>
                                </a:lnTo>
                                <a:lnTo>
                                  <a:pt x="103632" y="2603119"/>
                                </a:lnTo>
                                <a:lnTo>
                                  <a:pt x="103632" y="1720596"/>
                                </a:lnTo>
                                <a:close/>
                              </a:path>
                              <a:path w="4417060" h="2603500">
                                <a:moveTo>
                                  <a:pt x="966216" y="0"/>
                                </a:moveTo>
                                <a:lnTo>
                                  <a:pt x="862584" y="0"/>
                                </a:lnTo>
                                <a:lnTo>
                                  <a:pt x="862584" y="2603119"/>
                                </a:lnTo>
                                <a:lnTo>
                                  <a:pt x="966216" y="2603119"/>
                                </a:lnTo>
                                <a:lnTo>
                                  <a:pt x="966216" y="0"/>
                                </a:lnTo>
                                <a:close/>
                              </a:path>
                              <a:path w="4417060" h="2603500">
                                <a:moveTo>
                                  <a:pt x="1828800" y="2439924"/>
                                </a:moveTo>
                                <a:lnTo>
                                  <a:pt x="1725168" y="2439924"/>
                                </a:lnTo>
                                <a:lnTo>
                                  <a:pt x="1725168" y="2603119"/>
                                </a:lnTo>
                                <a:lnTo>
                                  <a:pt x="1828800" y="2603119"/>
                                </a:lnTo>
                                <a:lnTo>
                                  <a:pt x="1828800" y="2439924"/>
                                </a:lnTo>
                                <a:close/>
                              </a:path>
                              <a:path w="4417060" h="2603500">
                                <a:moveTo>
                                  <a:pt x="2691384" y="2324100"/>
                                </a:moveTo>
                                <a:lnTo>
                                  <a:pt x="2586228" y="2324100"/>
                                </a:lnTo>
                                <a:lnTo>
                                  <a:pt x="2586228" y="2603119"/>
                                </a:lnTo>
                                <a:lnTo>
                                  <a:pt x="2691384" y="2603119"/>
                                </a:lnTo>
                                <a:lnTo>
                                  <a:pt x="2691384" y="2324100"/>
                                </a:lnTo>
                                <a:close/>
                              </a:path>
                              <a:path w="4417060" h="2603500">
                                <a:moveTo>
                                  <a:pt x="3553968" y="2570988"/>
                                </a:moveTo>
                                <a:lnTo>
                                  <a:pt x="3448812" y="2570988"/>
                                </a:lnTo>
                                <a:lnTo>
                                  <a:pt x="3448812" y="2603119"/>
                                </a:lnTo>
                                <a:lnTo>
                                  <a:pt x="3553968" y="2603119"/>
                                </a:lnTo>
                                <a:lnTo>
                                  <a:pt x="3553968" y="2570988"/>
                                </a:lnTo>
                                <a:close/>
                              </a:path>
                              <a:path w="4417060" h="2603500">
                                <a:moveTo>
                                  <a:pt x="4416552" y="2540508"/>
                                </a:moveTo>
                                <a:lnTo>
                                  <a:pt x="4311396" y="2540508"/>
                                </a:lnTo>
                                <a:lnTo>
                                  <a:pt x="4311396" y="2603119"/>
                                </a:lnTo>
                                <a:lnTo>
                                  <a:pt x="4416552" y="2603119"/>
                                </a:lnTo>
                                <a:lnTo>
                                  <a:pt x="4416552" y="2540508"/>
                                </a:lnTo>
                                <a:close/>
                              </a:path>
                            </a:pathLst>
                          </a:custGeom>
                          <a:solidFill>
                            <a:srgbClr val="4F81BC"/>
                          </a:solidFill>
                        </wps:spPr>
                        <wps:bodyPr wrap="square" lIns="0" tIns="0" rIns="0" bIns="0" rtlCol="0">
                          <a:prstTxWarp prst="textNoShape">
                            <a:avLst/>
                          </a:prstTxWarp>
                          <a:noAutofit/>
                        </wps:bodyPr>
                      </wps:wsp>
                      <wps:wsp>
                        <wps:cNvPr id="407" name="Graphic 407"/>
                        <wps:cNvSpPr/>
                        <wps:spPr>
                          <a:xfrm>
                            <a:off x="614362" y="770572"/>
                            <a:ext cx="4417060" cy="2624455"/>
                          </a:xfrm>
                          <a:custGeom>
                            <a:avLst/>
                            <a:gdLst/>
                            <a:ahLst/>
                            <a:cxnLst/>
                            <a:rect l="l" t="t" r="r" b="b"/>
                            <a:pathLst>
                              <a:path w="4417060" h="2624455">
                                <a:moveTo>
                                  <a:pt x="103632" y="1825752"/>
                                </a:moveTo>
                                <a:lnTo>
                                  <a:pt x="0" y="1825752"/>
                                </a:lnTo>
                                <a:lnTo>
                                  <a:pt x="0" y="2624455"/>
                                </a:lnTo>
                                <a:lnTo>
                                  <a:pt x="103632" y="2624455"/>
                                </a:lnTo>
                                <a:lnTo>
                                  <a:pt x="103632" y="1825752"/>
                                </a:lnTo>
                                <a:close/>
                              </a:path>
                              <a:path w="4417060" h="2624455">
                                <a:moveTo>
                                  <a:pt x="966216" y="0"/>
                                </a:moveTo>
                                <a:lnTo>
                                  <a:pt x="862584" y="0"/>
                                </a:lnTo>
                                <a:lnTo>
                                  <a:pt x="862584" y="2624455"/>
                                </a:lnTo>
                                <a:lnTo>
                                  <a:pt x="966216" y="2624455"/>
                                </a:lnTo>
                                <a:lnTo>
                                  <a:pt x="966216" y="0"/>
                                </a:lnTo>
                                <a:close/>
                              </a:path>
                              <a:path w="4417060" h="2624455">
                                <a:moveTo>
                                  <a:pt x="1828800" y="2436876"/>
                                </a:moveTo>
                                <a:lnTo>
                                  <a:pt x="1723644" y="2436876"/>
                                </a:lnTo>
                                <a:lnTo>
                                  <a:pt x="1723644" y="2624455"/>
                                </a:lnTo>
                                <a:lnTo>
                                  <a:pt x="1828800" y="2624455"/>
                                </a:lnTo>
                                <a:lnTo>
                                  <a:pt x="1828800" y="2436876"/>
                                </a:lnTo>
                                <a:close/>
                              </a:path>
                              <a:path w="4417060" h="2624455">
                                <a:moveTo>
                                  <a:pt x="2691384" y="2324100"/>
                                </a:moveTo>
                                <a:lnTo>
                                  <a:pt x="2586228" y="2324100"/>
                                </a:lnTo>
                                <a:lnTo>
                                  <a:pt x="2586228" y="2624455"/>
                                </a:lnTo>
                                <a:lnTo>
                                  <a:pt x="2691384" y="2624455"/>
                                </a:lnTo>
                                <a:lnTo>
                                  <a:pt x="2691384" y="2324100"/>
                                </a:lnTo>
                                <a:close/>
                              </a:path>
                              <a:path w="4417060" h="2624455">
                                <a:moveTo>
                                  <a:pt x="3553968" y="2599944"/>
                                </a:moveTo>
                                <a:lnTo>
                                  <a:pt x="3448812" y="2599944"/>
                                </a:lnTo>
                                <a:lnTo>
                                  <a:pt x="3448812" y="2624455"/>
                                </a:lnTo>
                                <a:lnTo>
                                  <a:pt x="3553968" y="2624455"/>
                                </a:lnTo>
                                <a:lnTo>
                                  <a:pt x="3553968" y="2599944"/>
                                </a:lnTo>
                                <a:close/>
                              </a:path>
                              <a:path w="4417060" h="2624455">
                                <a:moveTo>
                                  <a:pt x="4416552" y="2578608"/>
                                </a:moveTo>
                                <a:lnTo>
                                  <a:pt x="4311396" y="2578608"/>
                                </a:lnTo>
                                <a:lnTo>
                                  <a:pt x="4311396" y="2624455"/>
                                </a:lnTo>
                                <a:lnTo>
                                  <a:pt x="4416552" y="2624455"/>
                                </a:lnTo>
                                <a:lnTo>
                                  <a:pt x="4416552" y="2578608"/>
                                </a:lnTo>
                                <a:close/>
                              </a:path>
                            </a:pathLst>
                          </a:custGeom>
                          <a:solidFill>
                            <a:srgbClr val="C0504D"/>
                          </a:solidFill>
                        </wps:spPr>
                        <wps:bodyPr wrap="square" lIns="0" tIns="0" rIns="0" bIns="0" rtlCol="0">
                          <a:prstTxWarp prst="textNoShape">
                            <a:avLst/>
                          </a:prstTxWarp>
                          <a:noAutofit/>
                        </wps:bodyPr>
                      </wps:wsp>
                      <wps:wsp>
                        <wps:cNvPr id="408" name="Graphic 408"/>
                        <wps:cNvSpPr/>
                        <wps:spPr>
                          <a:xfrm>
                            <a:off x="745426" y="808672"/>
                            <a:ext cx="4418330" cy="2586355"/>
                          </a:xfrm>
                          <a:custGeom>
                            <a:avLst/>
                            <a:gdLst/>
                            <a:ahLst/>
                            <a:cxnLst/>
                            <a:rect l="l" t="t" r="r" b="b"/>
                            <a:pathLst>
                              <a:path w="4418330" h="2586355">
                                <a:moveTo>
                                  <a:pt x="105156" y="1644396"/>
                                </a:moveTo>
                                <a:lnTo>
                                  <a:pt x="0" y="1644396"/>
                                </a:lnTo>
                                <a:lnTo>
                                  <a:pt x="0" y="2586355"/>
                                </a:lnTo>
                                <a:lnTo>
                                  <a:pt x="105156" y="2586355"/>
                                </a:lnTo>
                                <a:lnTo>
                                  <a:pt x="105156" y="1644396"/>
                                </a:lnTo>
                                <a:close/>
                              </a:path>
                              <a:path w="4418330" h="2586355">
                                <a:moveTo>
                                  <a:pt x="967740" y="0"/>
                                </a:moveTo>
                                <a:lnTo>
                                  <a:pt x="862584" y="0"/>
                                </a:lnTo>
                                <a:lnTo>
                                  <a:pt x="862584" y="2586355"/>
                                </a:lnTo>
                                <a:lnTo>
                                  <a:pt x="967740" y="2586355"/>
                                </a:lnTo>
                                <a:lnTo>
                                  <a:pt x="967740" y="0"/>
                                </a:lnTo>
                                <a:close/>
                              </a:path>
                              <a:path w="4418330" h="2586355">
                                <a:moveTo>
                                  <a:pt x="1830324" y="2436876"/>
                                </a:moveTo>
                                <a:lnTo>
                                  <a:pt x="1725168" y="2436876"/>
                                </a:lnTo>
                                <a:lnTo>
                                  <a:pt x="1725168" y="2586355"/>
                                </a:lnTo>
                                <a:lnTo>
                                  <a:pt x="1830324" y="2586355"/>
                                </a:lnTo>
                                <a:lnTo>
                                  <a:pt x="1830324" y="2436876"/>
                                </a:lnTo>
                                <a:close/>
                              </a:path>
                              <a:path w="4418330" h="2586355">
                                <a:moveTo>
                                  <a:pt x="2692908" y="2324100"/>
                                </a:moveTo>
                                <a:lnTo>
                                  <a:pt x="2587752" y="2324100"/>
                                </a:lnTo>
                                <a:lnTo>
                                  <a:pt x="2587752" y="2586355"/>
                                </a:lnTo>
                                <a:lnTo>
                                  <a:pt x="2692908" y="2586355"/>
                                </a:lnTo>
                                <a:lnTo>
                                  <a:pt x="2692908" y="2324100"/>
                                </a:lnTo>
                                <a:close/>
                              </a:path>
                              <a:path w="4418330" h="2586355">
                                <a:moveTo>
                                  <a:pt x="3555492" y="2548128"/>
                                </a:moveTo>
                                <a:lnTo>
                                  <a:pt x="3450336" y="2548128"/>
                                </a:lnTo>
                                <a:lnTo>
                                  <a:pt x="3450336" y="2586355"/>
                                </a:lnTo>
                                <a:lnTo>
                                  <a:pt x="3555492" y="2586355"/>
                                </a:lnTo>
                                <a:lnTo>
                                  <a:pt x="3555492" y="2548128"/>
                                </a:lnTo>
                                <a:close/>
                              </a:path>
                              <a:path w="4418330" h="2586355">
                                <a:moveTo>
                                  <a:pt x="4418076" y="2513076"/>
                                </a:moveTo>
                                <a:lnTo>
                                  <a:pt x="4312920" y="2513076"/>
                                </a:lnTo>
                                <a:lnTo>
                                  <a:pt x="4312920" y="2586355"/>
                                </a:lnTo>
                                <a:lnTo>
                                  <a:pt x="4418076" y="2586355"/>
                                </a:lnTo>
                                <a:lnTo>
                                  <a:pt x="4418076" y="2513076"/>
                                </a:lnTo>
                                <a:close/>
                              </a:path>
                            </a:pathLst>
                          </a:custGeom>
                          <a:solidFill>
                            <a:srgbClr val="9BBA58"/>
                          </a:solidFill>
                        </wps:spPr>
                        <wps:bodyPr wrap="square" lIns="0" tIns="0" rIns="0" bIns="0" rtlCol="0">
                          <a:prstTxWarp prst="textNoShape">
                            <a:avLst/>
                          </a:prstTxWarp>
                          <a:noAutofit/>
                        </wps:bodyPr>
                      </wps:wsp>
                      <wps:wsp>
                        <wps:cNvPr id="409" name="Graphic 409"/>
                        <wps:cNvSpPr/>
                        <wps:spPr>
                          <a:xfrm>
                            <a:off x="878014" y="808672"/>
                            <a:ext cx="4417060" cy="2586355"/>
                          </a:xfrm>
                          <a:custGeom>
                            <a:avLst/>
                            <a:gdLst/>
                            <a:ahLst/>
                            <a:cxnLst/>
                            <a:rect l="l" t="t" r="r" b="b"/>
                            <a:pathLst>
                              <a:path w="4417060" h="2586355">
                                <a:moveTo>
                                  <a:pt x="105156" y="1607820"/>
                                </a:moveTo>
                                <a:lnTo>
                                  <a:pt x="0" y="1607820"/>
                                </a:lnTo>
                                <a:lnTo>
                                  <a:pt x="0" y="2586355"/>
                                </a:lnTo>
                                <a:lnTo>
                                  <a:pt x="105156" y="2586355"/>
                                </a:lnTo>
                                <a:lnTo>
                                  <a:pt x="105156" y="1607820"/>
                                </a:lnTo>
                                <a:close/>
                              </a:path>
                              <a:path w="4417060" h="2586355">
                                <a:moveTo>
                                  <a:pt x="967740" y="0"/>
                                </a:moveTo>
                                <a:lnTo>
                                  <a:pt x="862584" y="0"/>
                                </a:lnTo>
                                <a:lnTo>
                                  <a:pt x="862584" y="2586355"/>
                                </a:lnTo>
                                <a:lnTo>
                                  <a:pt x="967740" y="2586355"/>
                                </a:lnTo>
                                <a:lnTo>
                                  <a:pt x="967740" y="0"/>
                                </a:lnTo>
                                <a:close/>
                              </a:path>
                              <a:path w="4417060" h="2586355">
                                <a:moveTo>
                                  <a:pt x="1830324" y="2415540"/>
                                </a:moveTo>
                                <a:lnTo>
                                  <a:pt x="1725168" y="2415540"/>
                                </a:lnTo>
                                <a:lnTo>
                                  <a:pt x="1725168" y="2586355"/>
                                </a:lnTo>
                                <a:lnTo>
                                  <a:pt x="1830324" y="2586355"/>
                                </a:lnTo>
                                <a:lnTo>
                                  <a:pt x="1830324" y="2415540"/>
                                </a:lnTo>
                                <a:close/>
                              </a:path>
                              <a:path w="4417060" h="2586355">
                                <a:moveTo>
                                  <a:pt x="2692908" y="2299716"/>
                                </a:moveTo>
                                <a:lnTo>
                                  <a:pt x="2587752" y="2299716"/>
                                </a:lnTo>
                                <a:lnTo>
                                  <a:pt x="2587752" y="2586355"/>
                                </a:lnTo>
                                <a:lnTo>
                                  <a:pt x="2692908" y="2586355"/>
                                </a:lnTo>
                                <a:lnTo>
                                  <a:pt x="2692908" y="2299716"/>
                                </a:lnTo>
                                <a:close/>
                              </a:path>
                              <a:path w="4417060" h="2586355">
                                <a:moveTo>
                                  <a:pt x="3555492" y="2548128"/>
                                </a:moveTo>
                                <a:lnTo>
                                  <a:pt x="3450336" y="2548128"/>
                                </a:lnTo>
                                <a:lnTo>
                                  <a:pt x="3450336" y="2586355"/>
                                </a:lnTo>
                                <a:lnTo>
                                  <a:pt x="3555492" y="2586355"/>
                                </a:lnTo>
                                <a:lnTo>
                                  <a:pt x="3555492" y="2548128"/>
                                </a:lnTo>
                                <a:close/>
                              </a:path>
                              <a:path w="4417060" h="2586355">
                                <a:moveTo>
                                  <a:pt x="4416552" y="2508504"/>
                                </a:moveTo>
                                <a:lnTo>
                                  <a:pt x="4312920" y="2508504"/>
                                </a:lnTo>
                                <a:lnTo>
                                  <a:pt x="4312920" y="2586355"/>
                                </a:lnTo>
                                <a:lnTo>
                                  <a:pt x="4416552" y="2586355"/>
                                </a:lnTo>
                                <a:lnTo>
                                  <a:pt x="4416552" y="2508504"/>
                                </a:lnTo>
                                <a:close/>
                              </a:path>
                            </a:pathLst>
                          </a:custGeom>
                          <a:solidFill>
                            <a:srgbClr val="8063A1"/>
                          </a:solidFill>
                        </wps:spPr>
                        <wps:bodyPr wrap="square" lIns="0" tIns="0" rIns="0" bIns="0" rtlCol="0">
                          <a:prstTxWarp prst="textNoShape">
                            <a:avLst/>
                          </a:prstTxWarp>
                          <a:noAutofit/>
                        </wps:bodyPr>
                      </wps:wsp>
                      <wps:wsp>
                        <wps:cNvPr id="410" name="Graphic 410"/>
                        <wps:cNvSpPr/>
                        <wps:spPr>
                          <a:xfrm>
                            <a:off x="1010602" y="759904"/>
                            <a:ext cx="4417060" cy="2635250"/>
                          </a:xfrm>
                          <a:custGeom>
                            <a:avLst/>
                            <a:gdLst/>
                            <a:ahLst/>
                            <a:cxnLst/>
                            <a:rect l="l" t="t" r="r" b="b"/>
                            <a:pathLst>
                              <a:path w="4417060" h="2635250">
                                <a:moveTo>
                                  <a:pt x="105156" y="1935480"/>
                                </a:moveTo>
                                <a:lnTo>
                                  <a:pt x="0" y="1935480"/>
                                </a:lnTo>
                                <a:lnTo>
                                  <a:pt x="0" y="2635123"/>
                                </a:lnTo>
                                <a:lnTo>
                                  <a:pt x="105156" y="2635123"/>
                                </a:lnTo>
                                <a:lnTo>
                                  <a:pt x="105156" y="1935480"/>
                                </a:lnTo>
                                <a:close/>
                              </a:path>
                              <a:path w="4417060" h="2635250">
                                <a:moveTo>
                                  <a:pt x="967740" y="0"/>
                                </a:moveTo>
                                <a:lnTo>
                                  <a:pt x="862584" y="0"/>
                                </a:lnTo>
                                <a:lnTo>
                                  <a:pt x="862584" y="2635123"/>
                                </a:lnTo>
                                <a:lnTo>
                                  <a:pt x="967740" y="2635123"/>
                                </a:lnTo>
                                <a:lnTo>
                                  <a:pt x="967740" y="0"/>
                                </a:lnTo>
                                <a:close/>
                              </a:path>
                              <a:path w="4417060" h="2635250">
                                <a:moveTo>
                                  <a:pt x="1830324" y="2484120"/>
                                </a:moveTo>
                                <a:lnTo>
                                  <a:pt x="1725168" y="2484120"/>
                                </a:lnTo>
                                <a:lnTo>
                                  <a:pt x="1725168" y="2635123"/>
                                </a:lnTo>
                                <a:lnTo>
                                  <a:pt x="1830324" y="2635123"/>
                                </a:lnTo>
                                <a:lnTo>
                                  <a:pt x="1830324" y="2484120"/>
                                </a:lnTo>
                                <a:close/>
                              </a:path>
                              <a:path w="4417060" h="2635250">
                                <a:moveTo>
                                  <a:pt x="2692908" y="2372868"/>
                                </a:moveTo>
                                <a:lnTo>
                                  <a:pt x="2587752" y="2372868"/>
                                </a:lnTo>
                                <a:lnTo>
                                  <a:pt x="2587752" y="2635123"/>
                                </a:lnTo>
                                <a:lnTo>
                                  <a:pt x="2692908" y="2635123"/>
                                </a:lnTo>
                                <a:lnTo>
                                  <a:pt x="2692908" y="2372868"/>
                                </a:lnTo>
                                <a:close/>
                              </a:path>
                              <a:path w="4417060" h="2635250">
                                <a:moveTo>
                                  <a:pt x="3553968" y="2610612"/>
                                </a:moveTo>
                                <a:lnTo>
                                  <a:pt x="3450336" y="2610612"/>
                                </a:lnTo>
                                <a:lnTo>
                                  <a:pt x="3450336" y="2635123"/>
                                </a:lnTo>
                                <a:lnTo>
                                  <a:pt x="3553968" y="2635123"/>
                                </a:lnTo>
                                <a:lnTo>
                                  <a:pt x="3553968" y="2610612"/>
                                </a:lnTo>
                                <a:close/>
                              </a:path>
                              <a:path w="4417060" h="2635250">
                                <a:moveTo>
                                  <a:pt x="4416552" y="2604516"/>
                                </a:moveTo>
                                <a:lnTo>
                                  <a:pt x="4312920" y="2604516"/>
                                </a:lnTo>
                                <a:lnTo>
                                  <a:pt x="4312920" y="2635123"/>
                                </a:lnTo>
                                <a:lnTo>
                                  <a:pt x="4416552" y="2635123"/>
                                </a:lnTo>
                                <a:lnTo>
                                  <a:pt x="4416552" y="2604516"/>
                                </a:lnTo>
                                <a:close/>
                              </a:path>
                            </a:pathLst>
                          </a:custGeom>
                          <a:solidFill>
                            <a:srgbClr val="4AACC5"/>
                          </a:solidFill>
                        </wps:spPr>
                        <wps:bodyPr wrap="square" lIns="0" tIns="0" rIns="0" bIns="0" rtlCol="0">
                          <a:prstTxWarp prst="textNoShape">
                            <a:avLst/>
                          </a:prstTxWarp>
                          <a:noAutofit/>
                        </wps:bodyPr>
                      </wps:wsp>
                      <wps:wsp>
                        <wps:cNvPr id="411" name="Graphic 411"/>
                        <wps:cNvSpPr/>
                        <wps:spPr>
                          <a:xfrm>
                            <a:off x="367080" y="3395027"/>
                            <a:ext cx="5175250" cy="1270"/>
                          </a:xfrm>
                          <a:custGeom>
                            <a:avLst/>
                            <a:gdLst/>
                            <a:ahLst/>
                            <a:cxnLst/>
                            <a:rect l="l" t="t" r="r" b="b"/>
                            <a:pathLst>
                              <a:path w="5175250" h="0">
                                <a:moveTo>
                                  <a:pt x="0" y="0"/>
                                </a:moveTo>
                                <a:lnTo>
                                  <a:pt x="5174881" y="0"/>
                                </a:lnTo>
                              </a:path>
                            </a:pathLst>
                          </a:custGeom>
                          <a:ln w="9525">
                            <a:solidFill>
                              <a:srgbClr val="D9D9D9"/>
                            </a:solidFill>
                            <a:prstDash val="solid"/>
                          </a:ln>
                        </wps:spPr>
                        <wps:bodyPr wrap="square" lIns="0" tIns="0" rIns="0" bIns="0" rtlCol="0">
                          <a:prstTxWarp prst="textNoShape">
                            <a:avLst/>
                          </a:prstTxWarp>
                          <a:noAutofit/>
                        </wps:bodyPr>
                      </wps:wsp>
                      <wps:wsp>
                        <wps:cNvPr id="412" name="Graphic 412"/>
                        <wps:cNvSpPr/>
                        <wps:spPr>
                          <a:xfrm>
                            <a:off x="1735264" y="3904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F81BC"/>
                          </a:solidFill>
                        </wps:spPr>
                        <wps:bodyPr wrap="square" lIns="0" tIns="0" rIns="0" bIns="0" rtlCol="0">
                          <a:prstTxWarp prst="textNoShape">
                            <a:avLst/>
                          </a:prstTxWarp>
                          <a:noAutofit/>
                        </wps:bodyPr>
                      </wps:wsp>
                      <wps:wsp>
                        <wps:cNvPr id="413" name="Graphic 413"/>
                        <wps:cNvSpPr/>
                        <wps:spPr>
                          <a:xfrm>
                            <a:off x="1928431" y="3904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C0504D"/>
                          </a:solidFill>
                        </wps:spPr>
                        <wps:bodyPr wrap="square" lIns="0" tIns="0" rIns="0" bIns="0" rtlCol="0">
                          <a:prstTxWarp prst="textNoShape">
                            <a:avLst/>
                          </a:prstTxWarp>
                          <a:noAutofit/>
                        </wps:bodyPr>
                      </wps:wsp>
                      <wps:wsp>
                        <wps:cNvPr id="414" name="Graphic 414"/>
                        <wps:cNvSpPr/>
                        <wps:spPr>
                          <a:xfrm>
                            <a:off x="2527617" y="3904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9BBA58"/>
                          </a:solidFill>
                        </wps:spPr>
                        <wps:bodyPr wrap="square" lIns="0" tIns="0" rIns="0" bIns="0" rtlCol="0">
                          <a:prstTxWarp prst="textNoShape">
                            <a:avLst/>
                          </a:prstTxWarp>
                          <a:noAutofit/>
                        </wps:bodyPr>
                      </wps:wsp>
                      <wps:wsp>
                        <wps:cNvPr id="415" name="Graphic 415"/>
                        <wps:cNvSpPr/>
                        <wps:spPr>
                          <a:xfrm>
                            <a:off x="3218624" y="3904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8063A1"/>
                          </a:solidFill>
                        </wps:spPr>
                        <wps:bodyPr wrap="square" lIns="0" tIns="0" rIns="0" bIns="0" rtlCol="0">
                          <a:prstTxWarp prst="textNoShape">
                            <a:avLst/>
                          </a:prstTxWarp>
                          <a:noAutofit/>
                        </wps:bodyPr>
                      </wps:wsp>
                      <wps:wsp>
                        <wps:cNvPr id="416" name="Graphic 416"/>
                        <wps:cNvSpPr/>
                        <wps:spPr>
                          <a:xfrm>
                            <a:off x="3632517" y="3904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AACC5"/>
                          </a:solidFill>
                        </wps:spPr>
                        <wps:bodyPr wrap="square" lIns="0" tIns="0" rIns="0" bIns="0" rtlCol="0">
                          <a:prstTxWarp prst="textNoShape">
                            <a:avLst/>
                          </a:prstTxWarp>
                          <a:noAutofit/>
                        </wps:bodyPr>
                      </wps:wsp>
                      <wps:wsp>
                        <wps:cNvPr id="417" name="Graphic 417"/>
                        <wps:cNvSpPr/>
                        <wps:spPr>
                          <a:xfrm>
                            <a:off x="4762" y="4762"/>
                            <a:ext cx="5676900" cy="4114800"/>
                          </a:xfrm>
                          <a:custGeom>
                            <a:avLst/>
                            <a:gdLst/>
                            <a:ahLst/>
                            <a:cxnLst/>
                            <a:rect l="l" t="t" r="r" b="b"/>
                            <a:pathLst>
                              <a:path w="5676900" h="4114800">
                                <a:moveTo>
                                  <a:pt x="0" y="4114800"/>
                                </a:moveTo>
                                <a:lnTo>
                                  <a:pt x="5676900" y="4114800"/>
                                </a:lnTo>
                                <a:lnTo>
                                  <a:pt x="5676900" y="0"/>
                                </a:lnTo>
                                <a:lnTo>
                                  <a:pt x="0" y="0"/>
                                </a:lnTo>
                                <a:lnTo>
                                  <a:pt x="0" y="4114800"/>
                                </a:lnTo>
                                <a:close/>
                              </a:path>
                            </a:pathLst>
                          </a:custGeom>
                          <a:ln w="9525">
                            <a:solidFill>
                              <a:srgbClr val="D9D9D9"/>
                            </a:solidFill>
                            <a:prstDash val="solid"/>
                          </a:ln>
                        </wps:spPr>
                        <wps:bodyPr wrap="square" lIns="0" tIns="0" rIns="0" bIns="0" rtlCol="0">
                          <a:prstTxWarp prst="textNoShape">
                            <a:avLst/>
                          </a:prstTxWarp>
                          <a:noAutofit/>
                        </wps:bodyPr>
                      </wps:wsp>
                      <wps:wsp>
                        <wps:cNvPr id="418" name="Textbox 418"/>
                        <wps:cNvSpPr txBox="1"/>
                        <wps:spPr>
                          <a:xfrm>
                            <a:off x="2018601" y="3883723"/>
                            <a:ext cx="1991995" cy="114300"/>
                          </a:xfrm>
                          <a:prstGeom prst="rect">
                            <a:avLst/>
                          </a:prstGeom>
                        </wps:spPr>
                        <wps:txbx>
                          <w:txbxContent>
                            <w:p>
                              <w:pPr>
                                <w:tabs>
                                  <w:tab w:pos="943" w:val="left" w:leader="none"/>
                                  <w:tab w:pos="2032" w:val="left" w:leader="none"/>
                                  <w:tab w:pos="2684" w:val="left" w:leader="none"/>
                                </w:tabs>
                                <w:spacing w:line="180" w:lineRule="exact" w:before="0"/>
                                <w:ind w:left="0" w:right="0" w:firstLine="0"/>
                                <w:jc w:val="left"/>
                                <w:rPr>
                                  <w:rFonts w:ascii="Calibri"/>
                                  <w:sz w:val="18"/>
                                </w:rPr>
                              </w:pPr>
                              <w:r>
                                <w:rPr>
                                  <w:rFonts w:ascii="Calibri"/>
                                  <w:color w:val="585858"/>
                                  <w:sz w:val="18"/>
                                </w:rPr>
                                <w:t>male</w:t>
                              </w:r>
                              <w:r>
                                <w:rPr>
                                  <w:rFonts w:ascii="Calibri"/>
                                  <w:color w:val="585858"/>
                                  <w:spacing w:val="-2"/>
                                  <w:sz w:val="18"/>
                                </w:rPr>
                                <w:t> </w:t>
                              </w:r>
                              <w:r>
                                <w:rPr>
                                  <w:rFonts w:ascii="Calibri"/>
                                  <w:color w:val="585858"/>
                                  <w:spacing w:val="-5"/>
                                  <w:sz w:val="18"/>
                                </w:rPr>
                                <w:t>(%)</w:t>
                              </w:r>
                              <w:r>
                                <w:rPr>
                                  <w:rFonts w:ascii="Calibri"/>
                                  <w:color w:val="585858"/>
                                  <w:sz w:val="18"/>
                                </w:rPr>
                                <w:tab/>
                                <w:t>female </w:t>
                              </w:r>
                              <w:r>
                                <w:rPr>
                                  <w:rFonts w:ascii="Calibri"/>
                                  <w:color w:val="585858"/>
                                  <w:spacing w:val="-5"/>
                                  <w:sz w:val="18"/>
                                </w:rPr>
                                <w:t>(%)</w:t>
                              </w:r>
                              <w:r>
                                <w:rPr>
                                  <w:rFonts w:ascii="Calibri"/>
                                  <w:color w:val="585858"/>
                                  <w:sz w:val="18"/>
                                </w:rPr>
                                <w:tab/>
                              </w:r>
                              <w:r>
                                <w:rPr>
                                  <w:rFonts w:ascii="Calibri"/>
                                  <w:color w:val="585858"/>
                                  <w:spacing w:val="-2"/>
                                  <w:sz w:val="18"/>
                                </w:rPr>
                                <w:t>rural</w:t>
                              </w:r>
                              <w:r>
                                <w:rPr>
                                  <w:rFonts w:ascii="Calibri"/>
                                  <w:color w:val="585858"/>
                                  <w:sz w:val="18"/>
                                </w:rPr>
                                <w:tab/>
                              </w:r>
                              <w:r>
                                <w:rPr>
                                  <w:rFonts w:ascii="Calibri"/>
                                  <w:color w:val="585858"/>
                                  <w:spacing w:val="-2"/>
                                  <w:sz w:val="18"/>
                                </w:rPr>
                                <w:t>urban</w:t>
                              </w:r>
                            </w:p>
                          </w:txbxContent>
                        </wps:txbx>
                        <wps:bodyPr wrap="square" lIns="0" tIns="0" rIns="0" bIns="0" rtlCol="0">
                          <a:noAutofit/>
                        </wps:bodyPr>
                      </wps:wsp>
                      <wps:wsp>
                        <wps:cNvPr id="419" name="Textbox 419"/>
                        <wps:cNvSpPr txBox="1"/>
                        <wps:spPr>
                          <a:xfrm>
                            <a:off x="4954460" y="3491166"/>
                            <a:ext cx="3289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Others</w:t>
                              </w:r>
                            </w:p>
                          </w:txbxContent>
                        </wps:txbx>
                        <wps:bodyPr wrap="square" lIns="0" tIns="0" rIns="0" bIns="0" rtlCol="0">
                          <a:noAutofit/>
                        </wps:bodyPr>
                      </wps:wsp>
                      <wps:wsp>
                        <wps:cNvPr id="420" name="Textbox 420"/>
                        <wps:cNvSpPr txBox="1"/>
                        <wps:spPr>
                          <a:xfrm>
                            <a:off x="4045775" y="3491166"/>
                            <a:ext cx="42037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Referred</w:t>
                              </w:r>
                            </w:p>
                          </w:txbxContent>
                        </wps:txbx>
                        <wps:bodyPr wrap="square" lIns="0" tIns="0" rIns="0" bIns="0" rtlCol="0">
                          <a:noAutofit/>
                        </wps:bodyPr>
                      </wps:wsp>
                      <wps:wsp>
                        <wps:cNvPr id="421" name="Textbox 421"/>
                        <wps:cNvSpPr txBox="1"/>
                        <wps:spPr>
                          <a:xfrm>
                            <a:off x="2260282" y="3491166"/>
                            <a:ext cx="1535430" cy="114300"/>
                          </a:xfrm>
                          <a:prstGeom prst="rect">
                            <a:avLst/>
                          </a:prstGeom>
                        </wps:spPr>
                        <wps:txbx>
                          <w:txbxContent>
                            <w:p>
                              <w:pPr>
                                <w:tabs>
                                  <w:tab w:pos="1148" w:val="left" w:leader="none"/>
                                </w:tabs>
                                <w:spacing w:line="180" w:lineRule="exact" w:before="0"/>
                                <w:ind w:left="0" w:right="0" w:firstLine="0"/>
                                <w:jc w:val="left"/>
                                <w:rPr>
                                  <w:rFonts w:ascii="Calibri"/>
                                  <w:sz w:val="18"/>
                                </w:rPr>
                              </w:pPr>
                              <w:r>
                                <w:rPr>
                                  <w:rFonts w:ascii="Calibri"/>
                                  <w:color w:val="585858"/>
                                  <w:sz w:val="18"/>
                                </w:rPr>
                                <w:t>Chest</w:t>
                              </w:r>
                              <w:r>
                                <w:rPr>
                                  <w:rFonts w:ascii="Calibri"/>
                                  <w:color w:val="585858"/>
                                  <w:spacing w:val="-2"/>
                                  <w:sz w:val="18"/>
                                </w:rPr>
                                <w:t> </w:t>
                              </w:r>
                              <w:r>
                                <w:rPr>
                                  <w:rFonts w:ascii="Calibri"/>
                                  <w:color w:val="585858"/>
                                  <w:sz w:val="18"/>
                                </w:rPr>
                                <w:t>X-</w:t>
                              </w:r>
                              <w:r>
                                <w:rPr>
                                  <w:rFonts w:ascii="Calibri"/>
                                  <w:color w:val="585858"/>
                                  <w:spacing w:val="-5"/>
                                  <w:sz w:val="18"/>
                                </w:rPr>
                                <w:t>ray</w:t>
                              </w:r>
                              <w:r>
                                <w:rPr>
                                  <w:rFonts w:ascii="Calibri"/>
                                  <w:color w:val="585858"/>
                                  <w:sz w:val="18"/>
                                </w:rPr>
                                <w:tab/>
                                <w:t>Provided</w:t>
                              </w:r>
                              <w:r>
                                <w:rPr>
                                  <w:rFonts w:ascii="Calibri"/>
                                  <w:color w:val="585858"/>
                                  <w:spacing w:val="-4"/>
                                  <w:sz w:val="18"/>
                                </w:rPr>
                                <w:t> </w:t>
                              </w:r>
                              <w:r>
                                <w:rPr>
                                  <w:rFonts w:ascii="Calibri"/>
                                  <w:color w:val="585858"/>
                                  <w:spacing w:val="-2"/>
                                  <w:sz w:val="18"/>
                                </w:rPr>
                                <w:t>sputum</w:t>
                              </w:r>
                            </w:p>
                          </w:txbxContent>
                        </wps:txbx>
                        <wps:bodyPr wrap="square" lIns="0" tIns="0" rIns="0" bIns="0" rtlCol="0">
                          <a:noAutofit/>
                        </wps:bodyPr>
                      </wps:wsp>
                      <wps:wsp>
                        <wps:cNvPr id="422" name="Textbox 422"/>
                        <wps:cNvSpPr txBox="1"/>
                        <wps:spPr>
                          <a:xfrm>
                            <a:off x="1298638" y="3491166"/>
                            <a:ext cx="7385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Given</w:t>
                              </w:r>
                              <w:r>
                                <w:rPr>
                                  <w:rFonts w:ascii="Calibri"/>
                                  <w:color w:val="585858"/>
                                  <w:spacing w:val="-5"/>
                                  <w:sz w:val="18"/>
                                </w:rPr>
                                <w:t> </w:t>
                              </w:r>
                              <w:r>
                                <w:rPr>
                                  <w:rFonts w:ascii="Calibri"/>
                                  <w:color w:val="585858"/>
                                  <w:spacing w:val="-2"/>
                                  <w:sz w:val="18"/>
                                </w:rPr>
                                <w:t>Medicine</w:t>
                              </w:r>
                            </w:p>
                          </w:txbxContent>
                        </wps:txbx>
                        <wps:bodyPr wrap="square" lIns="0" tIns="0" rIns="0" bIns="0" rtlCol="0">
                          <a:noAutofit/>
                        </wps:bodyPr>
                      </wps:wsp>
                      <wps:wsp>
                        <wps:cNvPr id="423" name="Textbox 423"/>
                        <wps:cNvSpPr txBox="1"/>
                        <wps:spPr>
                          <a:xfrm>
                            <a:off x="509511" y="3491166"/>
                            <a:ext cx="590550" cy="254000"/>
                          </a:xfrm>
                          <a:prstGeom prst="rect">
                            <a:avLst/>
                          </a:prstGeom>
                        </wps:spPr>
                        <wps:txbx>
                          <w:txbxContent>
                            <w:p>
                              <w:pPr>
                                <w:spacing w:line="183" w:lineRule="exact" w:before="0"/>
                                <w:ind w:left="0" w:right="18" w:firstLine="0"/>
                                <w:jc w:val="center"/>
                                <w:rPr>
                                  <w:rFonts w:ascii="Calibri"/>
                                  <w:sz w:val="18"/>
                                </w:rPr>
                              </w:pPr>
                              <w:r>
                                <w:rPr>
                                  <w:rFonts w:ascii="Calibri"/>
                                  <w:color w:val="585858"/>
                                  <w:spacing w:val="-2"/>
                                  <w:sz w:val="18"/>
                                </w:rPr>
                                <w:t>Physical</w:t>
                              </w:r>
                            </w:p>
                            <w:p>
                              <w:pPr>
                                <w:spacing w:line="216" w:lineRule="exact" w:before="0"/>
                                <w:ind w:left="0" w:right="18" w:firstLine="0"/>
                                <w:jc w:val="center"/>
                                <w:rPr>
                                  <w:rFonts w:ascii="Calibri"/>
                                  <w:sz w:val="18"/>
                                </w:rPr>
                              </w:pPr>
                              <w:r>
                                <w:rPr>
                                  <w:rFonts w:ascii="Calibri"/>
                                  <w:color w:val="585858"/>
                                  <w:spacing w:val="-2"/>
                                  <w:sz w:val="18"/>
                                </w:rPr>
                                <w:t>examination</w:t>
                              </w:r>
                            </w:p>
                          </w:txbxContent>
                        </wps:txbx>
                        <wps:bodyPr wrap="square" lIns="0" tIns="0" rIns="0" bIns="0" rtlCol="0">
                          <a:noAutofit/>
                        </wps:bodyPr>
                      </wps:wsp>
                      <wps:wsp>
                        <wps:cNvPr id="424" name="Textbox 424"/>
                        <wps:cNvSpPr txBox="1"/>
                        <wps:spPr>
                          <a:xfrm>
                            <a:off x="203187" y="3342449"/>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425" name="Textbox 425"/>
                        <wps:cNvSpPr txBox="1"/>
                        <wps:spPr>
                          <a:xfrm>
                            <a:off x="145275" y="2800413"/>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20</w:t>
                              </w:r>
                            </w:p>
                          </w:txbxContent>
                        </wps:txbx>
                        <wps:bodyPr wrap="square" lIns="0" tIns="0" rIns="0" bIns="0" rtlCol="0">
                          <a:noAutofit/>
                        </wps:bodyPr>
                      </wps:wsp>
                      <wps:wsp>
                        <wps:cNvPr id="426" name="Textbox 426"/>
                        <wps:cNvSpPr txBox="1"/>
                        <wps:spPr>
                          <a:xfrm>
                            <a:off x="145275" y="2258885"/>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40</w:t>
                              </w:r>
                            </w:p>
                          </w:txbxContent>
                        </wps:txbx>
                        <wps:bodyPr wrap="square" lIns="0" tIns="0" rIns="0" bIns="0" rtlCol="0">
                          <a:noAutofit/>
                        </wps:bodyPr>
                      </wps:wsp>
                      <wps:wsp>
                        <wps:cNvPr id="427" name="Textbox 427"/>
                        <wps:cNvSpPr txBox="1"/>
                        <wps:spPr>
                          <a:xfrm>
                            <a:off x="145275" y="1716849"/>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60</w:t>
                              </w:r>
                            </w:p>
                          </w:txbxContent>
                        </wps:txbx>
                        <wps:bodyPr wrap="square" lIns="0" tIns="0" rIns="0" bIns="0" rtlCol="0">
                          <a:noAutofit/>
                        </wps:bodyPr>
                      </wps:wsp>
                      <wps:wsp>
                        <wps:cNvPr id="428" name="Textbox 428"/>
                        <wps:cNvSpPr txBox="1"/>
                        <wps:spPr>
                          <a:xfrm>
                            <a:off x="145275" y="1174940"/>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80</w:t>
                              </w:r>
                            </w:p>
                          </w:txbxContent>
                        </wps:txbx>
                        <wps:bodyPr wrap="square" lIns="0" tIns="0" rIns="0" bIns="0" rtlCol="0">
                          <a:noAutofit/>
                        </wps:bodyPr>
                      </wps:wsp>
                      <wps:wsp>
                        <wps:cNvPr id="429" name="Textbox 429"/>
                        <wps:cNvSpPr txBox="1"/>
                        <wps:spPr>
                          <a:xfrm>
                            <a:off x="87363" y="633285"/>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100</w:t>
                              </w:r>
                            </w:p>
                          </w:txbxContent>
                        </wps:txbx>
                        <wps:bodyPr wrap="square" lIns="0" tIns="0" rIns="0" bIns="0" rtlCol="0">
                          <a:noAutofit/>
                        </wps:bodyPr>
                      </wps:wsp>
                      <wps:wsp>
                        <wps:cNvPr id="430" name="Textbox 430"/>
                        <wps:cNvSpPr txBox="1"/>
                        <wps:spPr>
                          <a:xfrm>
                            <a:off x="87363" y="91376"/>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120</w:t>
                              </w:r>
                            </w:p>
                          </w:txbxContent>
                        </wps:txbx>
                        <wps:bodyPr wrap="square" lIns="0" tIns="0" rIns="0" bIns="0" rtlCol="0">
                          <a:noAutofit/>
                        </wps:bodyPr>
                      </wps:wsp>
                    </wpg:wgp>
                  </a:graphicData>
                </a:graphic>
              </wp:anchor>
            </w:drawing>
          </mc:Choice>
          <mc:Fallback>
            <w:pict>
              <v:group style="position:absolute;margin-left:35.625pt;margin-top:12.557695pt;width:447.75pt;height:324.75pt;mso-position-horizontal-relative:page;mso-position-vertical-relative:paragraph;z-index:-15709184;mso-wrap-distance-left:0;mso-wrap-distance-right:0" id="docshapegroup317" coordorigin="713,251" coordsize="8955,6495">
                <v:shape style="position:absolute;left:1290;top:478;width:8150;height:4267" id="docshape318" coordorigin="1291,479" coordsize="8150,4267" path="m3828,4745l9440,4745m1634,4745l1680,4745m2993,4745l3038,4745m2470,4745l2830,4745m2261,4745l2304,4745m3410,4745l3454,4745m1291,4745l1471,4745m3202,4745l3245,4745m3619,4745l3662,4745m2052,4745l2095,4745m1843,4745l1886,4745m3202,3891l3245,3891m1291,3891l2830,3891m3619,3891l3662,3891m2993,3891l3038,3891m3410,3891l3454,3891m3828,3891l9440,3891m3202,3039l3245,3039m3828,3039l9440,3039m1291,3039l2830,3039m2993,3039l3038,3039m3410,3039l3454,3039m3619,3039l3662,3039m3202,2185l3245,2185m2993,2185l3038,2185m3619,2185l3662,2185m1291,2185l2830,2185m3410,2185l3454,2185m3828,2185l9440,2185m1291,1333l9440,1333m1291,479l9440,479e" filled="false" stroked="true" strokeweight=".75pt" strokecolor="#d9d9d9">
                  <v:path arrowok="t"/>
                  <v:stroke dashstyle="solid"/>
                </v:shape>
                <v:shape style="position:absolute;left:1471;top:1498;width:6956;height:4100" id="docshape319" coordorigin="1471,1498" coordsize="6956,4100" path="m1634,4208l1471,4208,1471,5598,1634,5598,1634,4208xm2993,1498l2830,1498,2830,5598,2993,5598,2993,1498xm4351,5341l4188,5341,4188,5598,4351,5598,4351,5341xm5710,5158l5544,5158,5544,5598,5710,5598,5710,5158xm7068,5547l6902,5547,6902,5598,7068,5598,7068,5547xm8426,5499l8261,5499,8261,5598,8426,5598,8426,5499xe" filled="true" fillcolor="#4f81bc" stroked="false">
                  <v:path arrowok="t"/>
                  <v:fill type="solid"/>
                </v:shape>
                <v:shape style="position:absolute;left:1680;top:1464;width:6956;height:4133" id="docshape320" coordorigin="1680,1465" coordsize="6956,4133" path="m1843,4340l1680,4340,1680,5598,1843,5598,1843,4340xm3202,1465l3038,1465,3038,5598,3202,5598,3202,1465xm4560,5302l4394,5302,4394,5598,4560,5598,4560,5302xm5918,5125l5753,5125,5753,5598,5918,5598,5918,5125xm7277,5559l7111,5559,7111,5598,7277,5598,7277,5559xm8635,5525l8470,5525,8470,5598,8635,5598,8635,5525xe" filled="true" fillcolor="#c0504d" stroked="false">
                  <v:path arrowok="t"/>
                  <v:fill type="solid"/>
                </v:shape>
                <v:shape style="position:absolute;left:1886;top:1524;width:6958;height:4073" id="docshape321" coordorigin="1886,1525" coordsize="6958,4073" path="m2052,4114l1886,4114,1886,5598,2052,5598,2052,4114xm3410,1525l3245,1525,3245,5598,3410,5598,3410,1525xm4769,5362l4603,5362,4603,5598,4769,5598,4769,5362xm6127,5185l5962,5185,5962,5598,6127,5598,6127,5185xm7486,5537l7320,5537,7320,5598,7486,5598,7486,5537xm8844,5482l8678,5482,8678,5598,8844,5598,8844,5482xe" filled="true" fillcolor="#9bba58" stroked="false">
                  <v:path arrowok="t"/>
                  <v:fill type="solid"/>
                </v:shape>
                <v:shape style="position:absolute;left:2095;top:1524;width:6956;height:4073" id="docshape322" coordorigin="2095,1525" coordsize="6956,4073" path="m2261,4057l2095,4057,2095,5598,2261,5598,2261,4057xm3619,1525l3454,1525,3454,5598,3619,5598,3619,1525xm4978,5329l4812,5329,4812,5598,4978,5598,4978,5329xm6336,5146l6170,5146,6170,5598,6336,5598,6336,5146xm7694,5537l7529,5537,7529,5598,7694,5598,7694,5537xm9050,5475l8887,5475,8887,5598,9050,5598,9050,5475xe" filled="true" fillcolor="#8063a1" stroked="false">
                  <v:path arrowok="t"/>
                  <v:fill type="solid"/>
                </v:shape>
                <v:shape style="position:absolute;left:2304;top:1447;width:6956;height:4150" id="docshape323" coordorigin="2304,1448" coordsize="6956,4150" path="m2470,4496l2304,4496,2304,5598,2470,5598,2470,4496xm3828,1448l3662,1448,3662,5598,3828,5598,3828,1448xm5186,5360l5021,5360,5021,5598,5186,5598,5186,5360xm6545,5185l6379,5185,6379,5598,6545,5598,6545,5185xm7901,5559l7738,5559,7738,5598,7901,5598,7901,5559xm9259,5549l9096,5549,9096,5598,9259,5598,9259,5549xe" filled="true" fillcolor="#4aacc5" stroked="false">
                  <v:path arrowok="t"/>
                  <v:fill type="solid"/>
                </v:shape>
                <v:line style="position:absolute" from="1291,5598" to="9440,5598" stroked="true" strokeweight=".75pt" strokecolor="#d9d9d9">
                  <v:stroke dashstyle="solid"/>
                </v:line>
                <v:rect style="position:absolute;left:3445;top:6400;width:99;height:99" id="docshape324" filled="true" fillcolor="#4f81bc" stroked="false">
                  <v:fill type="solid"/>
                </v:rect>
                <v:rect style="position:absolute;left:3749;top:6400;width:99;height:99" id="docshape325" filled="true" fillcolor="#c0504d" stroked="false">
                  <v:fill type="solid"/>
                </v:rect>
                <v:rect style="position:absolute;left:4693;top:6400;width:99;height:99" id="docshape326" filled="true" fillcolor="#9bba58" stroked="false">
                  <v:fill type="solid"/>
                </v:rect>
                <v:rect style="position:absolute;left:5781;top:6400;width:99;height:99" id="docshape327" filled="true" fillcolor="#8063a1" stroked="false">
                  <v:fill type="solid"/>
                </v:rect>
                <v:rect style="position:absolute;left:6433;top:6400;width:99;height:99" id="docshape328" filled="true" fillcolor="#4aacc5" stroked="false">
                  <v:fill type="solid"/>
                </v:rect>
                <v:rect style="position:absolute;left:720;top:258;width:8940;height:6480" id="docshape329" filled="false" stroked="true" strokeweight=".75pt" strokecolor="#d9d9d9">
                  <v:stroke dashstyle="solid"/>
                </v:rect>
                <v:shape style="position:absolute;left:3891;top:6367;width:3137;height:180" type="#_x0000_t202" id="docshape330" filled="false" stroked="false">
                  <v:textbox inset="0,0,0,0">
                    <w:txbxContent>
                      <w:p>
                        <w:pPr>
                          <w:tabs>
                            <w:tab w:pos="943" w:val="left" w:leader="none"/>
                            <w:tab w:pos="2032" w:val="left" w:leader="none"/>
                            <w:tab w:pos="2684" w:val="left" w:leader="none"/>
                          </w:tabs>
                          <w:spacing w:line="180" w:lineRule="exact" w:before="0"/>
                          <w:ind w:left="0" w:right="0" w:firstLine="0"/>
                          <w:jc w:val="left"/>
                          <w:rPr>
                            <w:rFonts w:ascii="Calibri"/>
                            <w:sz w:val="18"/>
                          </w:rPr>
                        </w:pPr>
                        <w:r>
                          <w:rPr>
                            <w:rFonts w:ascii="Calibri"/>
                            <w:color w:val="585858"/>
                            <w:sz w:val="18"/>
                          </w:rPr>
                          <w:t>male</w:t>
                        </w:r>
                        <w:r>
                          <w:rPr>
                            <w:rFonts w:ascii="Calibri"/>
                            <w:color w:val="585858"/>
                            <w:spacing w:val="-2"/>
                            <w:sz w:val="18"/>
                          </w:rPr>
                          <w:t> </w:t>
                        </w:r>
                        <w:r>
                          <w:rPr>
                            <w:rFonts w:ascii="Calibri"/>
                            <w:color w:val="585858"/>
                            <w:spacing w:val="-5"/>
                            <w:sz w:val="18"/>
                          </w:rPr>
                          <w:t>(%)</w:t>
                        </w:r>
                        <w:r>
                          <w:rPr>
                            <w:rFonts w:ascii="Calibri"/>
                            <w:color w:val="585858"/>
                            <w:sz w:val="18"/>
                          </w:rPr>
                          <w:tab/>
                          <w:t>female </w:t>
                        </w:r>
                        <w:r>
                          <w:rPr>
                            <w:rFonts w:ascii="Calibri"/>
                            <w:color w:val="585858"/>
                            <w:spacing w:val="-5"/>
                            <w:sz w:val="18"/>
                          </w:rPr>
                          <w:t>(%)</w:t>
                        </w:r>
                        <w:r>
                          <w:rPr>
                            <w:rFonts w:ascii="Calibri"/>
                            <w:color w:val="585858"/>
                            <w:sz w:val="18"/>
                          </w:rPr>
                          <w:tab/>
                        </w:r>
                        <w:r>
                          <w:rPr>
                            <w:rFonts w:ascii="Calibri"/>
                            <w:color w:val="585858"/>
                            <w:spacing w:val="-2"/>
                            <w:sz w:val="18"/>
                          </w:rPr>
                          <w:t>rural</w:t>
                        </w:r>
                        <w:r>
                          <w:rPr>
                            <w:rFonts w:ascii="Calibri"/>
                            <w:color w:val="585858"/>
                            <w:sz w:val="18"/>
                          </w:rPr>
                          <w:tab/>
                        </w:r>
                        <w:r>
                          <w:rPr>
                            <w:rFonts w:ascii="Calibri"/>
                            <w:color w:val="585858"/>
                            <w:spacing w:val="-2"/>
                            <w:sz w:val="18"/>
                          </w:rPr>
                          <w:t>urban</w:t>
                        </w:r>
                      </w:p>
                    </w:txbxContent>
                  </v:textbox>
                  <w10:wrap type="none"/>
                </v:shape>
                <v:shape style="position:absolute;left:8514;top:5749;width:518;height:180" type="#_x0000_t202" id="docshape331"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Others</w:t>
                        </w:r>
                      </w:p>
                    </w:txbxContent>
                  </v:textbox>
                  <w10:wrap type="none"/>
                </v:shape>
                <v:shape style="position:absolute;left:7083;top:5749;width:662;height:180" type="#_x0000_t202" id="docshape332"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Referred</w:t>
                        </w:r>
                      </w:p>
                    </w:txbxContent>
                  </v:textbox>
                  <w10:wrap type="none"/>
                </v:shape>
                <v:shape style="position:absolute;left:4272;top:5749;width:2418;height:180" type="#_x0000_t202" id="docshape333" filled="false" stroked="false">
                  <v:textbox inset="0,0,0,0">
                    <w:txbxContent>
                      <w:p>
                        <w:pPr>
                          <w:tabs>
                            <w:tab w:pos="1148" w:val="left" w:leader="none"/>
                          </w:tabs>
                          <w:spacing w:line="180" w:lineRule="exact" w:before="0"/>
                          <w:ind w:left="0" w:right="0" w:firstLine="0"/>
                          <w:jc w:val="left"/>
                          <w:rPr>
                            <w:rFonts w:ascii="Calibri"/>
                            <w:sz w:val="18"/>
                          </w:rPr>
                        </w:pPr>
                        <w:r>
                          <w:rPr>
                            <w:rFonts w:ascii="Calibri"/>
                            <w:color w:val="585858"/>
                            <w:sz w:val="18"/>
                          </w:rPr>
                          <w:t>Chest</w:t>
                        </w:r>
                        <w:r>
                          <w:rPr>
                            <w:rFonts w:ascii="Calibri"/>
                            <w:color w:val="585858"/>
                            <w:spacing w:val="-2"/>
                            <w:sz w:val="18"/>
                          </w:rPr>
                          <w:t> </w:t>
                        </w:r>
                        <w:r>
                          <w:rPr>
                            <w:rFonts w:ascii="Calibri"/>
                            <w:color w:val="585858"/>
                            <w:sz w:val="18"/>
                          </w:rPr>
                          <w:t>X-</w:t>
                        </w:r>
                        <w:r>
                          <w:rPr>
                            <w:rFonts w:ascii="Calibri"/>
                            <w:color w:val="585858"/>
                            <w:spacing w:val="-5"/>
                            <w:sz w:val="18"/>
                          </w:rPr>
                          <w:t>ray</w:t>
                        </w:r>
                        <w:r>
                          <w:rPr>
                            <w:rFonts w:ascii="Calibri"/>
                            <w:color w:val="585858"/>
                            <w:sz w:val="18"/>
                          </w:rPr>
                          <w:tab/>
                          <w:t>Provided</w:t>
                        </w:r>
                        <w:r>
                          <w:rPr>
                            <w:rFonts w:ascii="Calibri"/>
                            <w:color w:val="585858"/>
                            <w:spacing w:val="-4"/>
                            <w:sz w:val="18"/>
                          </w:rPr>
                          <w:t> </w:t>
                        </w:r>
                        <w:r>
                          <w:rPr>
                            <w:rFonts w:ascii="Calibri"/>
                            <w:color w:val="585858"/>
                            <w:spacing w:val="-2"/>
                            <w:sz w:val="18"/>
                          </w:rPr>
                          <w:t>sputum</w:t>
                        </w:r>
                      </w:p>
                    </w:txbxContent>
                  </v:textbox>
                  <w10:wrap type="none"/>
                </v:shape>
                <v:shape style="position:absolute;left:2757;top:5749;width:1163;height:180" type="#_x0000_t202" id="docshape334" filled="false" stroked="false">
                  <v:textbox inset="0,0,0,0">
                    <w:txbxContent>
                      <w:p>
                        <w:pPr>
                          <w:spacing w:line="180" w:lineRule="exact" w:before="0"/>
                          <w:ind w:left="0" w:right="0" w:firstLine="0"/>
                          <w:jc w:val="left"/>
                          <w:rPr>
                            <w:rFonts w:ascii="Calibri"/>
                            <w:sz w:val="18"/>
                          </w:rPr>
                        </w:pPr>
                        <w:r>
                          <w:rPr>
                            <w:rFonts w:ascii="Calibri"/>
                            <w:color w:val="585858"/>
                            <w:sz w:val="18"/>
                          </w:rPr>
                          <w:t>Given</w:t>
                        </w:r>
                        <w:r>
                          <w:rPr>
                            <w:rFonts w:ascii="Calibri"/>
                            <w:color w:val="585858"/>
                            <w:spacing w:val="-5"/>
                            <w:sz w:val="18"/>
                          </w:rPr>
                          <w:t> </w:t>
                        </w:r>
                        <w:r>
                          <w:rPr>
                            <w:rFonts w:ascii="Calibri"/>
                            <w:color w:val="585858"/>
                            <w:spacing w:val="-2"/>
                            <w:sz w:val="18"/>
                          </w:rPr>
                          <w:t>Medicine</w:t>
                        </w:r>
                      </w:p>
                    </w:txbxContent>
                  </v:textbox>
                  <w10:wrap type="none"/>
                </v:shape>
                <v:shape style="position:absolute;left:1514;top:5749;width:930;height:400" type="#_x0000_t202" id="docshape335" filled="false" stroked="false">
                  <v:textbox inset="0,0,0,0">
                    <w:txbxContent>
                      <w:p>
                        <w:pPr>
                          <w:spacing w:line="183" w:lineRule="exact" w:before="0"/>
                          <w:ind w:left="0" w:right="18" w:firstLine="0"/>
                          <w:jc w:val="center"/>
                          <w:rPr>
                            <w:rFonts w:ascii="Calibri"/>
                            <w:sz w:val="18"/>
                          </w:rPr>
                        </w:pPr>
                        <w:r>
                          <w:rPr>
                            <w:rFonts w:ascii="Calibri"/>
                            <w:color w:val="585858"/>
                            <w:spacing w:val="-2"/>
                            <w:sz w:val="18"/>
                          </w:rPr>
                          <w:t>Physical</w:t>
                        </w:r>
                      </w:p>
                      <w:p>
                        <w:pPr>
                          <w:spacing w:line="216" w:lineRule="exact" w:before="0"/>
                          <w:ind w:left="0" w:right="18" w:firstLine="0"/>
                          <w:jc w:val="center"/>
                          <w:rPr>
                            <w:rFonts w:ascii="Calibri"/>
                            <w:sz w:val="18"/>
                          </w:rPr>
                        </w:pPr>
                        <w:r>
                          <w:rPr>
                            <w:rFonts w:ascii="Calibri"/>
                            <w:color w:val="585858"/>
                            <w:spacing w:val="-2"/>
                            <w:sz w:val="18"/>
                          </w:rPr>
                          <w:t>examination</w:t>
                        </w:r>
                      </w:p>
                    </w:txbxContent>
                  </v:textbox>
                  <w10:wrap type="none"/>
                </v:shape>
                <v:shape style="position:absolute;left:1032;top:5514;width:112;height:180" type="#_x0000_t202" id="docshape336"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0</w:t>
                        </w:r>
                      </w:p>
                    </w:txbxContent>
                  </v:textbox>
                  <w10:wrap type="none"/>
                </v:shape>
                <v:shape style="position:absolute;left:941;top:4661;width:203;height:180" type="#_x0000_t202" id="docshape337"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20</w:t>
                        </w:r>
                      </w:p>
                    </w:txbxContent>
                  </v:textbox>
                  <w10:wrap type="none"/>
                </v:shape>
                <v:shape style="position:absolute;left:941;top:3808;width:203;height:180" type="#_x0000_t202" id="docshape338"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40</w:t>
                        </w:r>
                      </w:p>
                    </w:txbxContent>
                  </v:textbox>
                  <w10:wrap type="none"/>
                </v:shape>
                <v:shape style="position:absolute;left:941;top:2954;width:203;height:180" type="#_x0000_t202" id="docshape339"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60</w:t>
                        </w:r>
                      </w:p>
                    </w:txbxContent>
                  </v:textbox>
                  <w10:wrap type="none"/>
                </v:shape>
                <v:shape style="position:absolute;left:941;top:2101;width:203;height:180" type="#_x0000_t202" id="docshape340"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80</w:t>
                        </w:r>
                      </w:p>
                    </w:txbxContent>
                  </v:textbox>
                  <w10:wrap type="none"/>
                </v:shape>
                <v:shape style="position:absolute;left:850;top:1248;width:294;height:180" type="#_x0000_t202" id="docshape341"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100</w:t>
                        </w:r>
                      </w:p>
                    </w:txbxContent>
                  </v:textbox>
                  <w10:wrap type="none"/>
                </v:shape>
                <v:shape style="position:absolute;left:850;top:395;width:294;height:180" type="#_x0000_t202" id="docshape342"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120</w:t>
                        </w:r>
                      </w:p>
                    </w:txbxContent>
                  </v:textbox>
                  <w10:wrap type="none"/>
                </v:shape>
                <w10:wrap type="topAndBottom"/>
              </v:group>
            </w:pict>
          </mc:Fallback>
        </mc:AlternateContent>
      </w:r>
    </w:p>
    <w:p>
      <w:pPr>
        <w:pStyle w:val="BodyText"/>
        <w:spacing w:after="0"/>
        <w:rPr>
          <w:rFonts w:ascii="Arial"/>
          <w:b/>
          <w:sz w:val="19"/>
        </w:rPr>
        <w:sectPr>
          <w:footerReference w:type="default" r:id="rId31"/>
          <w:pgSz w:w="10380" w:h="13960"/>
          <w:pgMar w:header="0" w:footer="997" w:top="880" w:bottom="1180" w:left="708" w:right="141"/>
          <w:pgNumType w:start="86"/>
        </w:sectPr>
      </w:pPr>
    </w:p>
    <w:p>
      <w:pPr>
        <w:pStyle w:val="Heading5"/>
        <w:numPr>
          <w:ilvl w:val="2"/>
          <w:numId w:val="20"/>
        </w:numPr>
        <w:tabs>
          <w:tab w:pos="611" w:val="left" w:leader="none"/>
        </w:tabs>
        <w:spacing w:line="240" w:lineRule="auto" w:before="77" w:after="0"/>
        <w:ind w:left="611" w:right="0" w:hanging="599"/>
        <w:jc w:val="left"/>
      </w:pPr>
      <w:bookmarkStart w:name="_TOC_250049" w:id="90"/>
      <w:r>
        <w:rPr/>
        <w:t>Reasons</w:t>
      </w:r>
      <w:r>
        <w:rPr>
          <w:spacing w:val="-3"/>
        </w:rPr>
        <w:t> </w:t>
      </w:r>
      <w:r>
        <w:rPr/>
        <w:t>for</w:t>
      </w:r>
      <w:r>
        <w:rPr>
          <w:spacing w:val="-3"/>
        </w:rPr>
        <w:t> </w:t>
      </w:r>
      <w:r>
        <w:rPr/>
        <w:t>not</w:t>
      </w:r>
      <w:r>
        <w:rPr>
          <w:spacing w:val="-5"/>
        </w:rPr>
        <w:t> </w:t>
      </w:r>
      <w:r>
        <w:rPr/>
        <w:t>seeking</w:t>
      </w:r>
      <w:r>
        <w:rPr>
          <w:spacing w:val="-3"/>
        </w:rPr>
        <w:t> </w:t>
      </w:r>
      <w:bookmarkEnd w:id="90"/>
      <w:r>
        <w:rPr>
          <w:spacing w:val="-4"/>
        </w:rPr>
        <w:t>care</w:t>
      </w:r>
    </w:p>
    <w:p>
      <w:pPr>
        <w:pStyle w:val="BodyText"/>
        <w:spacing w:before="272"/>
        <w:ind w:left="12" w:right="594"/>
      </w:pPr>
      <w:r>
        <w:rPr/>
        <w:t>Out of the 2,714 screened individuals who had cough for at least two weeks, 1,059 (39%) had not sought care. Reasons for not seeking</w:t>
      </w:r>
      <w:r>
        <w:rPr>
          <w:spacing w:val="-1"/>
        </w:rPr>
        <w:t> </w:t>
      </w:r>
      <w:r>
        <w:rPr/>
        <w:t>care included: ignoring</w:t>
      </w:r>
      <w:r>
        <w:rPr>
          <w:spacing w:val="-1"/>
        </w:rPr>
        <w:t> </w:t>
      </w:r>
      <w:r>
        <w:rPr/>
        <w:t>illness in 333 (31.1%) cases</w:t>
      </w:r>
      <w:r>
        <w:rPr>
          <w:spacing w:val="-4"/>
        </w:rPr>
        <w:t> </w:t>
      </w:r>
      <w:r>
        <w:rPr/>
        <w:t>and</w:t>
      </w:r>
      <w:r>
        <w:rPr>
          <w:spacing w:val="-4"/>
        </w:rPr>
        <w:t> </w:t>
      </w:r>
      <w:r>
        <w:rPr/>
        <w:t>not</w:t>
      </w:r>
      <w:r>
        <w:rPr>
          <w:spacing w:val="-2"/>
        </w:rPr>
        <w:t> </w:t>
      </w:r>
      <w:r>
        <w:rPr/>
        <w:t>recognizing</w:t>
      </w:r>
      <w:r>
        <w:rPr>
          <w:spacing w:val="-6"/>
        </w:rPr>
        <w:t> </w:t>
      </w:r>
      <w:r>
        <w:rPr/>
        <w:t>illness</w:t>
      </w:r>
      <w:r>
        <w:rPr>
          <w:spacing w:val="-4"/>
        </w:rPr>
        <w:t> </w:t>
      </w:r>
      <w:r>
        <w:rPr/>
        <w:t>in</w:t>
      </w:r>
      <w:r>
        <w:rPr>
          <w:spacing w:val="-4"/>
        </w:rPr>
        <w:t> </w:t>
      </w:r>
      <w:r>
        <w:rPr/>
        <w:t>127</w:t>
      </w:r>
      <w:r>
        <w:rPr>
          <w:spacing w:val="-4"/>
        </w:rPr>
        <w:t> </w:t>
      </w:r>
      <w:r>
        <w:rPr/>
        <w:t>(12%)</w:t>
      </w:r>
      <w:r>
        <w:rPr>
          <w:spacing w:val="-3"/>
        </w:rPr>
        <w:t> </w:t>
      </w:r>
      <w:r>
        <w:rPr/>
        <w:t>cases.</w:t>
      </w:r>
      <w:r>
        <w:rPr>
          <w:spacing w:val="-4"/>
        </w:rPr>
        <w:t> </w:t>
      </w:r>
      <w:r>
        <w:rPr/>
        <w:t>Other</w:t>
      </w:r>
      <w:r>
        <w:rPr>
          <w:spacing w:val="-4"/>
        </w:rPr>
        <w:t> </w:t>
      </w:r>
      <w:r>
        <w:rPr/>
        <w:t>reasons</w:t>
      </w:r>
      <w:r>
        <w:rPr>
          <w:spacing w:val="-4"/>
        </w:rPr>
        <w:t> </w:t>
      </w:r>
      <w:r>
        <w:rPr/>
        <w:t>included:</w:t>
      </w:r>
      <w:r>
        <w:rPr>
          <w:spacing w:val="-4"/>
        </w:rPr>
        <w:t> </w:t>
      </w:r>
      <w:r>
        <w:rPr/>
        <w:t>self-treatment in</w:t>
      </w:r>
      <w:r>
        <w:rPr>
          <w:spacing w:val="-2"/>
        </w:rPr>
        <w:t> </w:t>
      </w:r>
      <w:r>
        <w:rPr/>
        <w:t>328</w:t>
      </w:r>
      <w:r>
        <w:rPr>
          <w:spacing w:val="-2"/>
        </w:rPr>
        <w:t> </w:t>
      </w:r>
      <w:r>
        <w:rPr/>
        <w:t>(31%)</w:t>
      </w:r>
      <w:r>
        <w:rPr>
          <w:spacing w:val="-2"/>
        </w:rPr>
        <w:t> </w:t>
      </w:r>
      <w:r>
        <w:rPr/>
        <w:t>cases;</w:t>
      </w:r>
      <w:r>
        <w:rPr>
          <w:spacing w:val="-2"/>
        </w:rPr>
        <w:t> </w:t>
      </w:r>
      <w:r>
        <w:rPr/>
        <w:t>hindered</w:t>
      </w:r>
      <w:r>
        <w:rPr>
          <w:spacing w:val="-2"/>
        </w:rPr>
        <w:t> </w:t>
      </w:r>
      <w:r>
        <w:rPr/>
        <w:t>by</w:t>
      </w:r>
      <w:r>
        <w:rPr>
          <w:spacing w:val="-6"/>
        </w:rPr>
        <w:t> </w:t>
      </w:r>
      <w:r>
        <w:rPr/>
        <w:t>cost</w:t>
      </w:r>
      <w:r>
        <w:rPr>
          <w:spacing w:val="-2"/>
        </w:rPr>
        <w:t> </w:t>
      </w:r>
      <w:r>
        <w:rPr/>
        <w:t>in</w:t>
      </w:r>
      <w:r>
        <w:rPr>
          <w:spacing w:val="-2"/>
        </w:rPr>
        <w:t> </w:t>
      </w:r>
      <w:r>
        <w:rPr/>
        <w:t>169</w:t>
      </w:r>
      <w:r>
        <w:rPr>
          <w:spacing w:val="-2"/>
        </w:rPr>
        <w:t> </w:t>
      </w:r>
      <w:r>
        <w:rPr/>
        <w:t>(16%)</w:t>
      </w:r>
      <w:r>
        <w:rPr>
          <w:spacing w:val="-2"/>
        </w:rPr>
        <w:t> </w:t>
      </w:r>
      <w:r>
        <w:rPr/>
        <w:t>cases,</w:t>
      </w:r>
      <w:r>
        <w:rPr>
          <w:spacing w:val="-2"/>
        </w:rPr>
        <w:t> </w:t>
      </w:r>
      <w:r>
        <w:rPr/>
        <w:t>long</w:t>
      </w:r>
      <w:r>
        <w:rPr>
          <w:spacing w:val="-5"/>
        </w:rPr>
        <w:t> </w:t>
      </w:r>
      <w:r>
        <w:rPr/>
        <w:t>distances</w:t>
      </w:r>
      <w:r>
        <w:rPr>
          <w:spacing w:val="-2"/>
        </w:rPr>
        <w:t> </w:t>
      </w:r>
      <w:r>
        <w:rPr/>
        <w:t>in</w:t>
      </w:r>
      <w:r>
        <w:rPr>
          <w:spacing w:val="-2"/>
        </w:rPr>
        <w:t> </w:t>
      </w:r>
      <w:r>
        <w:rPr/>
        <w:t>57</w:t>
      </w:r>
      <w:r>
        <w:rPr>
          <w:spacing w:val="-2"/>
        </w:rPr>
        <w:t> </w:t>
      </w:r>
      <w:r>
        <w:rPr/>
        <w:t>(5.4%)</w:t>
      </w:r>
      <w:r>
        <w:rPr>
          <w:spacing w:val="-2"/>
        </w:rPr>
        <w:t> </w:t>
      </w:r>
      <w:r>
        <w:rPr/>
        <w:t>cases, long waiting time in 14 (1.3%) cases; and other reasons in 31 (2.9%) cases.</w:t>
      </w:r>
    </w:p>
    <w:p>
      <w:pPr>
        <w:pStyle w:val="BodyText"/>
        <w:spacing w:before="234"/>
      </w:pPr>
    </w:p>
    <w:p>
      <w:pPr>
        <w:spacing w:before="0"/>
        <w:ind w:left="12" w:right="0" w:firstLine="0"/>
        <w:jc w:val="left"/>
        <w:rPr>
          <w:rFonts w:ascii="Arial"/>
          <w:b/>
          <w:sz w:val="22"/>
        </w:rPr>
      </w:pPr>
      <w:r>
        <w:rPr>
          <w:rFonts w:ascii="Arial"/>
          <w:b/>
          <w:sz w:val="22"/>
        </w:rPr>
        <w:t>Table</w:t>
      </w:r>
      <w:r>
        <w:rPr>
          <w:rFonts w:ascii="Arial"/>
          <w:b/>
          <w:spacing w:val="-3"/>
          <w:sz w:val="22"/>
        </w:rPr>
        <w:t> </w:t>
      </w:r>
      <w:r>
        <w:rPr>
          <w:rFonts w:ascii="Arial"/>
          <w:b/>
          <w:sz w:val="22"/>
        </w:rPr>
        <w:t>29:</w:t>
      </w:r>
      <w:r>
        <w:rPr>
          <w:rFonts w:ascii="Arial"/>
          <w:b/>
          <w:spacing w:val="55"/>
          <w:sz w:val="22"/>
        </w:rPr>
        <w:t> </w:t>
      </w:r>
      <w:r>
        <w:rPr>
          <w:rFonts w:ascii="Arial"/>
          <w:b/>
          <w:sz w:val="22"/>
        </w:rPr>
        <w:t>Reasons</w:t>
      </w:r>
      <w:r>
        <w:rPr>
          <w:rFonts w:ascii="Arial"/>
          <w:b/>
          <w:spacing w:val="-5"/>
          <w:sz w:val="22"/>
        </w:rPr>
        <w:t> </w:t>
      </w:r>
      <w:r>
        <w:rPr>
          <w:rFonts w:ascii="Arial"/>
          <w:b/>
          <w:sz w:val="22"/>
        </w:rPr>
        <w:t>for</w:t>
      </w:r>
      <w:r>
        <w:rPr>
          <w:rFonts w:ascii="Arial"/>
          <w:b/>
          <w:spacing w:val="-5"/>
          <w:sz w:val="22"/>
        </w:rPr>
        <w:t> </w:t>
      </w:r>
      <w:r>
        <w:rPr>
          <w:rFonts w:ascii="Arial"/>
          <w:b/>
          <w:sz w:val="22"/>
        </w:rPr>
        <w:t>not</w:t>
      </w:r>
      <w:r>
        <w:rPr>
          <w:rFonts w:ascii="Arial"/>
          <w:b/>
          <w:spacing w:val="-1"/>
          <w:sz w:val="22"/>
        </w:rPr>
        <w:t> </w:t>
      </w:r>
      <w:r>
        <w:rPr>
          <w:rFonts w:ascii="Arial"/>
          <w:b/>
          <w:sz w:val="22"/>
        </w:rPr>
        <w:t>seeking</w:t>
      </w:r>
      <w:r>
        <w:rPr>
          <w:rFonts w:ascii="Arial"/>
          <w:b/>
          <w:spacing w:val="-3"/>
          <w:sz w:val="22"/>
        </w:rPr>
        <w:t> </w:t>
      </w:r>
      <w:r>
        <w:rPr>
          <w:rFonts w:ascii="Arial"/>
          <w:b/>
          <w:spacing w:val="-4"/>
          <w:sz w:val="22"/>
        </w:rPr>
        <w:t>care</w:t>
      </w:r>
    </w:p>
    <w:p>
      <w:pPr>
        <w:pStyle w:val="BodyText"/>
        <w:spacing w:before="28"/>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728"/>
        <w:gridCol w:w="747"/>
        <w:gridCol w:w="667"/>
        <w:gridCol w:w="653"/>
        <w:gridCol w:w="668"/>
        <w:gridCol w:w="984"/>
        <w:gridCol w:w="668"/>
        <w:gridCol w:w="677"/>
        <w:gridCol w:w="667"/>
        <w:gridCol w:w="862"/>
        <w:gridCol w:w="667"/>
      </w:tblGrid>
      <w:tr>
        <w:trPr>
          <w:trHeight w:val="300" w:hRule="atLeast"/>
        </w:trPr>
        <w:tc>
          <w:tcPr>
            <w:tcW w:w="1728" w:type="dxa"/>
            <w:tcBorders>
              <w:left w:val="nil"/>
              <w:bottom w:val="single" w:sz="4" w:space="0" w:color="BEBEBE"/>
              <w:right w:val="single" w:sz="4" w:space="0" w:color="BEBEBE"/>
            </w:tcBorders>
          </w:tcPr>
          <w:p>
            <w:pPr>
              <w:pStyle w:val="TableParagraph"/>
              <w:jc w:val="left"/>
              <w:rPr>
                <w:rFonts w:ascii="Times New Roman"/>
                <w:sz w:val="20"/>
              </w:rPr>
            </w:pPr>
          </w:p>
        </w:tc>
        <w:tc>
          <w:tcPr>
            <w:tcW w:w="747" w:type="dxa"/>
            <w:tcBorders>
              <w:left w:val="single" w:sz="4" w:space="0" w:color="BEBEBE"/>
              <w:bottom w:val="single" w:sz="4" w:space="0" w:color="BEBEBE"/>
              <w:right w:val="single" w:sz="4" w:space="0" w:color="BEBEBE"/>
            </w:tcBorders>
          </w:tcPr>
          <w:p>
            <w:pPr>
              <w:pStyle w:val="TableParagraph"/>
              <w:jc w:val="left"/>
              <w:rPr>
                <w:rFonts w:ascii="Times New Roman"/>
                <w:sz w:val="20"/>
              </w:rPr>
            </w:pPr>
          </w:p>
        </w:tc>
        <w:tc>
          <w:tcPr>
            <w:tcW w:w="667" w:type="dxa"/>
            <w:tcBorders>
              <w:left w:val="single" w:sz="4" w:space="0" w:color="BEBEBE"/>
              <w:bottom w:val="single" w:sz="4" w:space="0" w:color="BEBEBE"/>
              <w:right w:val="single" w:sz="4" w:space="0" w:color="BEBEBE"/>
            </w:tcBorders>
          </w:tcPr>
          <w:p>
            <w:pPr>
              <w:pStyle w:val="TableParagraph"/>
              <w:jc w:val="left"/>
              <w:rPr>
                <w:rFonts w:ascii="Times New Roman"/>
                <w:sz w:val="20"/>
              </w:rPr>
            </w:pPr>
          </w:p>
        </w:tc>
        <w:tc>
          <w:tcPr>
            <w:tcW w:w="2305" w:type="dxa"/>
            <w:gridSpan w:val="3"/>
            <w:tcBorders>
              <w:left w:val="single" w:sz="4" w:space="0" w:color="BEBEBE"/>
              <w:bottom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2"/>
                <w:sz w:val="18"/>
              </w:rPr>
              <w:t>Gender</w:t>
            </w:r>
          </w:p>
        </w:tc>
        <w:tc>
          <w:tcPr>
            <w:tcW w:w="668" w:type="dxa"/>
            <w:tcBorders>
              <w:left w:val="single" w:sz="4" w:space="0" w:color="BEBEBE"/>
              <w:bottom w:val="single" w:sz="4" w:space="0" w:color="BEBEBE"/>
              <w:right w:val="single" w:sz="4" w:space="0" w:color="BEBEBE"/>
            </w:tcBorders>
          </w:tcPr>
          <w:p>
            <w:pPr>
              <w:pStyle w:val="TableParagraph"/>
              <w:jc w:val="left"/>
              <w:rPr>
                <w:rFonts w:ascii="Times New Roman"/>
                <w:sz w:val="20"/>
              </w:rPr>
            </w:pPr>
          </w:p>
        </w:tc>
        <w:tc>
          <w:tcPr>
            <w:tcW w:w="2873" w:type="dxa"/>
            <w:gridSpan w:val="4"/>
            <w:tcBorders>
              <w:left w:val="single" w:sz="4" w:space="0" w:color="BEBEBE"/>
              <w:bottom w:val="single" w:sz="4" w:space="0" w:color="BEBEBE"/>
              <w:right w:val="nil"/>
            </w:tcBorders>
          </w:tcPr>
          <w:p>
            <w:pPr>
              <w:pStyle w:val="TableParagraph"/>
              <w:spacing w:line="201" w:lineRule="exact"/>
              <w:ind w:left="102"/>
              <w:jc w:val="left"/>
              <w:rPr>
                <w:rFonts w:ascii="Arial"/>
                <w:b/>
                <w:sz w:val="18"/>
              </w:rPr>
            </w:pPr>
            <w:r>
              <w:rPr>
                <w:rFonts w:ascii="Arial"/>
                <w:b/>
                <w:spacing w:val="-2"/>
                <w:sz w:val="18"/>
              </w:rPr>
              <w:t>Residence</w:t>
            </w:r>
          </w:p>
        </w:tc>
      </w:tr>
      <w:tr>
        <w:trPr>
          <w:trHeight w:val="299" w:hRule="atLeast"/>
        </w:trPr>
        <w:tc>
          <w:tcPr>
            <w:tcW w:w="1728" w:type="dxa"/>
            <w:tcBorders>
              <w:top w:val="single" w:sz="4" w:space="0" w:color="BEBEBE"/>
              <w:left w:val="nil"/>
              <w:right w:val="single" w:sz="4" w:space="0" w:color="BEBEBE"/>
            </w:tcBorders>
          </w:tcPr>
          <w:p>
            <w:pPr>
              <w:pStyle w:val="TableParagraph"/>
              <w:jc w:val="left"/>
              <w:rPr>
                <w:rFonts w:ascii="Times New Roman"/>
                <w:sz w:val="20"/>
              </w:rPr>
            </w:pPr>
          </w:p>
        </w:tc>
        <w:tc>
          <w:tcPr>
            <w:tcW w:w="747" w:type="dxa"/>
            <w:tcBorders>
              <w:top w:val="single" w:sz="4" w:space="0" w:color="BEBEBE"/>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5"/>
                <w:sz w:val="18"/>
              </w:rPr>
              <w:t>All</w:t>
            </w:r>
          </w:p>
        </w:tc>
        <w:tc>
          <w:tcPr>
            <w:tcW w:w="667" w:type="dxa"/>
            <w:tcBorders>
              <w:top w:val="single" w:sz="4" w:space="0" w:color="BEBEBE"/>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10"/>
                <w:sz w:val="18"/>
              </w:rPr>
              <w:t>%</w:t>
            </w:r>
          </w:p>
        </w:tc>
        <w:tc>
          <w:tcPr>
            <w:tcW w:w="653" w:type="dxa"/>
            <w:tcBorders>
              <w:top w:val="single" w:sz="4" w:space="0" w:color="BEBEBE"/>
              <w:left w:val="single" w:sz="4" w:space="0" w:color="BEBEBE"/>
              <w:right w:val="single" w:sz="4" w:space="0" w:color="BEBEBE"/>
            </w:tcBorders>
          </w:tcPr>
          <w:p>
            <w:pPr>
              <w:pStyle w:val="TableParagraph"/>
              <w:spacing w:line="201" w:lineRule="exact"/>
              <w:ind w:right="135"/>
              <w:jc w:val="right"/>
              <w:rPr>
                <w:rFonts w:ascii="Arial"/>
                <w:b/>
                <w:sz w:val="18"/>
              </w:rPr>
            </w:pPr>
            <w:r>
              <w:rPr>
                <w:rFonts w:ascii="Arial"/>
                <w:b/>
                <w:spacing w:val="-4"/>
                <w:sz w:val="18"/>
              </w:rPr>
              <w:t>Male</w:t>
            </w:r>
          </w:p>
        </w:tc>
        <w:tc>
          <w:tcPr>
            <w:tcW w:w="668" w:type="dxa"/>
            <w:tcBorders>
              <w:top w:val="single" w:sz="4" w:space="0" w:color="BEBEBE"/>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10"/>
                <w:sz w:val="18"/>
              </w:rPr>
              <w:t>%</w:t>
            </w:r>
          </w:p>
        </w:tc>
        <w:tc>
          <w:tcPr>
            <w:tcW w:w="984" w:type="dxa"/>
            <w:tcBorders>
              <w:top w:val="single" w:sz="4" w:space="0" w:color="BEBEBE"/>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2"/>
                <w:sz w:val="18"/>
              </w:rPr>
              <w:t>Female</w:t>
            </w:r>
          </w:p>
        </w:tc>
        <w:tc>
          <w:tcPr>
            <w:tcW w:w="668" w:type="dxa"/>
            <w:tcBorders>
              <w:top w:val="single" w:sz="4" w:space="0" w:color="BEBEBE"/>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10"/>
                <w:sz w:val="18"/>
              </w:rPr>
              <w:t>%</w:t>
            </w:r>
          </w:p>
        </w:tc>
        <w:tc>
          <w:tcPr>
            <w:tcW w:w="677" w:type="dxa"/>
            <w:tcBorders>
              <w:top w:val="single" w:sz="4" w:space="0" w:color="BEBEBE"/>
              <w:left w:val="single" w:sz="4" w:space="0" w:color="BEBEBE"/>
              <w:right w:val="single" w:sz="4" w:space="0" w:color="BEBEBE"/>
            </w:tcBorders>
          </w:tcPr>
          <w:p>
            <w:pPr>
              <w:pStyle w:val="TableParagraph"/>
              <w:spacing w:line="201" w:lineRule="exact"/>
              <w:ind w:right="101"/>
              <w:jc w:val="right"/>
              <w:rPr>
                <w:rFonts w:ascii="Arial"/>
                <w:b/>
                <w:sz w:val="18"/>
              </w:rPr>
            </w:pPr>
            <w:r>
              <w:rPr>
                <w:rFonts w:ascii="Arial"/>
                <w:b/>
                <w:spacing w:val="-2"/>
                <w:sz w:val="18"/>
              </w:rPr>
              <w:t>Rural</w:t>
            </w:r>
          </w:p>
        </w:tc>
        <w:tc>
          <w:tcPr>
            <w:tcW w:w="667" w:type="dxa"/>
            <w:tcBorders>
              <w:top w:val="single" w:sz="4" w:space="0" w:color="BEBEBE"/>
              <w:left w:val="single" w:sz="4" w:space="0" w:color="BEBEBE"/>
              <w:right w:val="single" w:sz="4" w:space="0" w:color="BEBEBE"/>
            </w:tcBorders>
          </w:tcPr>
          <w:p>
            <w:pPr>
              <w:pStyle w:val="TableParagraph"/>
              <w:spacing w:line="201" w:lineRule="exact"/>
              <w:ind w:left="102"/>
              <w:jc w:val="left"/>
              <w:rPr>
                <w:rFonts w:ascii="Arial"/>
                <w:b/>
                <w:sz w:val="18"/>
              </w:rPr>
            </w:pPr>
            <w:r>
              <w:rPr>
                <w:rFonts w:ascii="Arial"/>
                <w:b/>
                <w:spacing w:val="-10"/>
                <w:sz w:val="18"/>
              </w:rPr>
              <w:t>%</w:t>
            </w:r>
          </w:p>
        </w:tc>
        <w:tc>
          <w:tcPr>
            <w:tcW w:w="862" w:type="dxa"/>
            <w:tcBorders>
              <w:top w:val="single" w:sz="4" w:space="0" w:color="BEBEBE"/>
              <w:left w:val="single" w:sz="4" w:space="0" w:color="BEBEBE"/>
              <w:right w:val="single" w:sz="4" w:space="0" w:color="BEBEBE"/>
            </w:tcBorders>
          </w:tcPr>
          <w:p>
            <w:pPr>
              <w:pStyle w:val="TableParagraph"/>
              <w:spacing w:line="201" w:lineRule="exact"/>
              <w:ind w:left="102"/>
              <w:jc w:val="left"/>
              <w:rPr>
                <w:rFonts w:ascii="Arial"/>
                <w:b/>
                <w:sz w:val="18"/>
              </w:rPr>
            </w:pPr>
            <w:r>
              <w:rPr>
                <w:rFonts w:ascii="Arial"/>
                <w:b/>
                <w:spacing w:val="-2"/>
                <w:sz w:val="18"/>
              </w:rPr>
              <w:t>Urban</w:t>
            </w:r>
          </w:p>
        </w:tc>
        <w:tc>
          <w:tcPr>
            <w:tcW w:w="667" w:type="dxa"/>
            <w:tcBorders>
              <w:top w:val="single" w:sz="4" w:space="0" w:color="BEBEBE"/>
              <w:left w:val="single" w:sz="4" w:space="0" w:color="BEBEBE"/>
              <w:right w:val="nil"/>
            </w:tcBorders>
          </w:tcPr>
          <w:p>
            <w:pPr>
              <w:pStyle w:val="TableParagraph"/>
              <w:spacing w:line="201" w:lineRule="exact"/>
              <w:ind w:left="102"/>
              <w:jc w:val="left"/>
              <w:rPr>
                <w:rFonts w:ascii="Arial"/>
                <w:b/>
                <w:sz w:val="18"/>
              </w:rPr>
            </w:pPr>
            <w:r>
              <w:rPr>
                <w:rFonts w:ascii="Arial"/>
                <w:b/>
                <w:spacing w:val="-10"/>
                <w:sz w:val="18"/>
              </w:rPr>
              <w:t>%</w:t>
            </w:r>
          </w:p>
        </w:tc>
      </w:tr>
      <w:tr>
        <w:trPr>
          <w:trHeight w:val="321" w:hRule="atLeast"/>
        </w:trPr>
        <w:tc>
          <w:tcPr>
            <w:tcW w:w="1728" w:type="dxa"/>
            <w:tcBorders>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z w:val="18"/>
              </w:rPr>
              <w:t>Self-</w:t>
            </w:r>
            <w:r>
              <w:rPr>
                <w:rFonts w:ascii="Arial"/>
                <w:b/>
                <w:spacing w:val="-2"/>
                <w:sz w:val="18"/>
              </w:rPr>
              <w:t>treatment</w:t>
            </w:r>
          </w:p>
        </w:tc>
        <w:tc>
          <w:tcPr>
            <w:tcW w:w="747" w:type="dxa"/>
            <w:tcBorders>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328</w:t>
            </w:r>
          </w:p>
        </w:tc>
        <w:tc>
          <w:tcPr>
            <w:tcW w:w="667" w:type="dxa"/>
            <w:tcBorders>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4"/>
                <w:sz w:val="18"/>
              </w:rPr>
              <w:t>31.0</w:t>
            </w:r>
          </w:p>
        </w:tc>
        <w:tc>
          <w:tcPr>
            <w:tcW w:w="653" w:type="dxa"/>
            <w:tcBorders>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160</w:t>
            </w:r>
          </w:p>
        </w:tc>
        <w:tc>
          <w:tcPr>
            <w:tcW w:w="668" w:type="dxa"/>
            <w:tcBorders>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28.0</w:t>
            </w:r>
          </w:p>
        </w:tc>
        <w:tc>
          <w:tcPr>
            <w:tcW w:w="984" w:type="dxa"/>
            <w:tcBorders>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168</w:t>
            </w:r>
          </w:p>
        </w:tc>
        <w:tc>
          <w:tcPr>
            <w:tcW w:w="668" w:type="dxa"/>
            <w:tcBorders>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34.5</w:t>
            </w:r>
          </w:p>
        </w:tc>
        <w:tc>
          <w:tcPr>
            <w:tcW w:w="677" w:type="dxa"/>
            <w:tcBorders>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197</w:t>
            </w:r>
          </w:p>
        </w:tc>
        <w:tc>
          <w:tcPr>
            <w:tcW w:w="667" w:type="dxa"/>
            <w:tcBorders>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28.0</w:t>
            </w:r>
          </w:p>
        </w:tc>
        <w:tc>
          <w:tcPr>
            <w:tcW w:w="862" w:type="dxa"/>
            <w:tcBorders>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5"/>
                <w:sz w:val="18"/>
              </w:rPr>
              <w:t>131</w:t>
            </w:r>
          </w:p>
        </w:tc>
        <w:tc>
          <w:tcPr>
            <w:tcW w:w="667" w:type="dxa"/>
            <w:tcBorders>
              <w:left w:val="single" w:sz="4" w:space="0" w:color="BEBEBE"/>
              <w:bottom w:val="single" w:sz="4" w:space="0" w:color="BEBEBE"/>
              <w:right w:val="nil"/>
            </w:tcBorders>
          </w:tcPr>
          <w:p>
            <w:pPr>
              <w:pStyle w:val="TableParagraph"/>
              <w:spacing w:line="206" w:lineRule="exact"/>
              <w:ind w:right="105"/>
              <w:jc w:val="right"/>
              <w:rPr>
                <w:sz w:val="18"/>
              </w:rPr>
            </w:pPr>
            <w:r>
              <w:rPr>
                <w:spacing w:val="-4"/>
                <w:sz w:val="18"/>
              </w:rPr>
              <w:t>36.8</w:t>
            </w:r>
          </w:p>
        </w:tc>
      </w:tr>
      <w:tr>
        <w:trPr>
          <w:trHeight w:val="414" w:hRule="atLeast"/>
        </w:trPr>
        <w:tc>
          <w:tcPr>
            <w:tcW w:w="1728" w:type="dxa"/>
            <w:tcBorders>
              <w:top w:val="single" w:sz="4" w:space="0" w:color="BEBEBE"/>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pacing w:val="-2"/>
                <w:sz w:val="18"/>
              </w:rPr>
              <w:t>Unrecognized</w:t>
            </w:r>
          </w:p>
          <w:p>
            <w:pPr>
              <w:pStyle w:val="TableParagraph"/>
              <w:spacing w:line="192" w:lineRule="exact" w:before="2"/>
              <w:ind w:left="107"/>
              <w:jc w:val="left"/>
              <w:rPr>
                <w:rFonts w:ascii="Arial"/>
                <w:b/>
                <w:sz w:val="18"/>
              </w:rPr>
            </w:pPr>
            <w:r>
              <w:rPr>
                <w:rFonts w:ascii="Arial"/>
                <w:b/>
                <w:spacing w:val="-2"/>
                <w:sz w:val="18"/>
              </w:rPr>
              <w:t>illness</w:t>
            </w:r>
          </w:p>
        </w:tc>
        <w:tc>
          <w:tcPr>
            <w:tcW w:w="74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127</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4"/>
                <w:sz w:val="18"/>
              </w:rPr>
              <w:t>12.0</w:t>
            </w:r>
          </w:p>
        </w:tc>
        <w:tc>
          <w:tcPr>
            <w:tcW w:w="65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69</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12.1</w:t>
            </w:r>
          </w:p>
        </w:tc>
        <w:tc>
          <w:tcPr>
            <w:tcW w:w="984"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58</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11.9</w:t>
            </w:r>
          </w:p>
        </w:tc>
        <w:tc>
          <w:tcPr>
            <w:tcW w:w="67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86</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12.2</w:t>
            </w:r>
          </w:p>
        </w:tc>
        <w:tc>
          <w:tcPr>
            <w:tcW w:w="862"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5"/>
                <w:sz w:val="18"/>
              </w:rPr>
              <w:t>41</w:t>
            </w:r>
          </w:p>
        </w:tc>
        <w:tc>
          <w:tcPr>
            <w:tcW w:w="667" w:type="dxa"/>
            <w:tcBorders>
              <w:top w:val="single" w:sz="4" w:space="0" w:color="BEBEBE"/>
              <w:left w:val="single" w:sz="4" w:space="0" w:color="BEBEBE"/>
              <w:bottom w:val="single" w:sz="4" w:space="0" w:color="BEBEBE"/>
              <w:right w:val="nil"/>
            </w:tcBorders>
          </w:tcPr>
          <w:p>
            <w:pPr>
              <w:pStyle w:val="TableParagraph"/>
              <w:spacing w:line="206" w:lineRule="exact"/>
              <w:ind w:right="105"/>
              <w:jc w:val="right"/>
              <w:rPr>
                <w:sz w:val="18"/>
              </w:rPr>
            </w:pPr>
            <w:r>
              <w:rPr>
                <w:spacing w:val="-4"/>
                <w:sz w:val="18"/>
              </w:rPr>
              <w:t>11.5</w:t>
            </w:r>
          </w:p>
        </w:tc>
      </w:tr>
      <w:tr>
        <w:trPr>
          <w:trHeight w:val="299" w:hRule="atLeast"/>
        </w:trPr>
        <w:tc>
          <w:tcPr>
            <w:tcW w:w="1728" w:type="dxa"/>
            <w:tcBorders>
              <w:top w:val="single" w:sz="4" w:space="0" w:color="BEBEBE"/>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pacing w:val="-2"/>
                <w:sz w:val="18"/>
              </w:rPr>
              <w:t>Ignored</w:t>
            </w:r>
          </w:p>
        </w:tc>
        <w:tc>
          <w:tcPr>
            <w:tcW w:w="74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333</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4"/>
                <w:sz w:val="18"/>
              </w:rPr>
              <w:t>31.4</w:t>
            </w:r>
          </w:p>
        </w:tc>
        <w:tc>
          <w:tcPr>
            <w:tcW w:w="65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196</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34.3</w:t>
            </w:r>
          </w:p>
        </w:tc>
        <w:tc>
          <w:tcPr>
            <w:tcW w:w="984"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137</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28.1</w:t>
            </w:r>
          </w:p>
        </w:tc>
        <w:tc>
          <w:tcPr>
            <w:tcW w:w="67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215</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30.6</w:t>
            </w:r>
          </w:p>
        </w:tc>
        <w:tc>
          <w:tcPr>
            <w:tcW w:w="862"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5"/>
                <w:sz w:val="18"/>
              </w:rPr>
              <w:t>118</w:t>
            </w:r>
          </w:p>
        </w:tc>
        <w:tc>
          <w:tcPr>
            <w:tcW w:w="667" w:type="dxa"/>
            <w:tcBorders>
              <w:top w:val="single" w:sz="4" w:space="0" w:color="BEBEBE"/>
              <w:left w:val="single" w:sz="4" w:space="0" w:color="BEBEBE"/>
              <w:bottom w:val="single" w:sz="4" w:space="0" w:color="BEBEBE"/>
              <w:right w:val="nil"/>
            </w:tcBorders>
          </w:tcPr>
          <w:p>
            <w:pPr>
              <w:pStyle w:val="TableParagraph"/>
              <w:spacing w:line="206" w:lineRule="exact"/>
              <w:ind w:right="105"/>
              <w:jc w:val="right"/>
              <w:rPr>
                <w:sz w:val="18"/>
              </w:rPr>
            </w:pPr>
            <w:r>
              <w:rPr>
                <w:spacing w:val="-4"/>
                <w:sz w:val="18"/>
              </w:rPr>
              <w:t>33.2</w:t>
            </w:r>
          </w:p>
        </w:tc>
      </w:tr>
      <w:tr>
        <w:trPr>
          <w:trHeight w:val="299" w:hRule="atLeast"/>
        </w:trPr>
        <w:tc>
          <w:tcPr>
            <w:tcW w:w="1728" w:type="dxa"/>
            <w:tcBorders>
              <w:top w:val="single" w:sz="4" w:space="0" w:color="BEBEBE"/>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pacing w:val="-4"/>
                <w:sz w:val="18"/>
              </w:rPr>
              <w:t>Cost</w:t>
            </w:r>
          </w:p>
        </w:tc>
        <w:tc>
          <w:tcPr>
            <w:tcW w:w="74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169</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4"/>
                <w:sz w:val="18"/>
              </w:rPr>
              <w:t>16.0</w:t>
            </w:r>
          </w:p>
        </w:tc>
        <w:tc>
          <w:tcPr>
            <w:tcW w:w="65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95</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16.6</w:t>
            </w:r>
          </w:p>
        </w:tc>
        <w:tc>
          <w:tcPr>
            <w:tcW w:w="984"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74</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15.2</w:t>
            </w:r>
          </w:p>
        </w:tc>
        <w:tc>
          <w:tcPr>
            <w:tcW w:w="67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127</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4"/>
                <w:sz w:val="18"/>
              </w:rPr>
              <w:t>18.1</w:t>
            </w:r>
          </w:p>
        </w:tc>
        <w:tc>
          <w:tcPr>
            <w:tcW w:w="862"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5"/>
                <w:sz w:val="18"/>
              </w:rPr>
              <w:t>42</w:t>
            </w:r>
          </w:p>
        </w:tc>
        <w:tc>
          <w:tcPr>
            <w:tcW w:w="667" w:type="dxa"/>
            <w:tcBorders>
              <w:top w:val="single" w:sz="4" w:space="0" w:color="BEBEBE"/>
              <w:left w:val="single" w:sz="4" w:space="0" w:color="BEBEBE"/>
              <w:bottom w:val="single" w:sz="4" w:space="0" w:color="BEBEBE"/>
              <w:right w:val="nil"/>
            </w:tcBorders>
          </w:tcPr>
          <w:p>
            <w:pPr>
              <w:pStyle w:val="TableParagraph"/>
              <w:spacing w:line="206" w:lineRule="exact"/>
              <w:ind w:right="105"/>
              <w:jc w:val="right"/>
              <w:rPr>
                <w:sz w:val="18"/>
              </w:rPr>
            </w:pPr>
            <w:r>
              <w:rPr>
                <w:spacing w:val="-4"/>
                <w:sz w:val="18"/>
              </w:rPr>
              <w:t>11.8</w:t>
            </w:r>
          </w:p>
        </w:tc>
      </w:tr>
      <w:tr>
        <w:trPr>
          <w:trHeight w:val="299" w:hRule="atLeast"/>
        </w:trPr>
        <w:tc>
          <w:tcPr>
            <w:tcW w:w="1728" w:type="dxa"/>
            <w:tcBorders>
              <w:top w:val="single" w:sz="4" w:space="0" w:color="BEBEBE"/>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pacing w:val="-2"/>
                <w:sz w:val="18"/>
              </w:rPr>
              <w:t>Distance</w:t>
            </w:r>
          </w:p>
        </w:tc>
        <w:tc>
          <w:tcPr>
            <w:tcW w:w="74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57</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5"/>
                <w:sz w:val="18"/>
              </w:rPr>
              <w:t>5.4</w:t>
            </w:r>
          </w:p>
        </w:tc>
        <w:tc>
          <w:tcPr>
            <w:tcW w:w="653"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26</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9"/>
              <w:jc w:val="right"/>
              <w:rPr>
                <w:sz w:val="18"/>
              </w:rPr>
            </w:pPr>
            <w:r>
              <w:rPr>
                <w:spacing w:val="-5"/>
                <w:sz w:val="18"/>
              </w:rPr>
              <w:t>4.6</w:t>
            </w:r>
          </w:p>
        </w:tc>
        <w:tc>
          <w:tcPr>
            <w:tcW w:w="984"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8"/>
              <w:jc w:val="right"/>
              <w:rPr>
                <w:sz w:val="18"/>
              </w:rPr>
            </w:pPr>
            <w:r>
              <w:rPr>
                <w:spacing w:val="-5"/>
                <w:sz w:val="18"/>
              </w:rPr>
              <w:t>31</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6.4</w:t>
            </w:r>
          </w:p>
        </w:tc>
        <w:tc>
          <w:tcPr>
            <w:tcW w:w="67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47</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100"/>
              <w:jc w:val="right"/>
              <w:rPr>
                <w:sz w:val="18"/>
              </w:rPr>
            </w:pPr>
            <w:r>
              <w:rPr>
                <w:spacing w:val="-5"/>
                <w:sz w:val="18"/>
              </w:rPr>
              <w:t>6.7</w:t>
            </w:r>
          </w:p>
        </w:tc>
        <w:tc>
          <w:tcPr>
            <w:tcW w:w="862"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right="96"/>
              <w:jc w:val="right"/>
              <w:rPr>
                <w:sz w:val="18"/>
              </w:rPr>
            </w:pPr>
            <w:r>
              <w:rPr>
                <w:spacing w:val="-5"/>
                <w:sz w:val="18"/>
              </w:rPr>
              <w:t>10</w:t>
            </w:r>
          </w:p>
        </w:tc>
        <w:tc>
          <w:tcPr>
            <w:tcW w:w="667" w:type="dxa"/>
            <w:tcBorders>
              <w:top w:val="single" w:sz="4" w:space="0" w:color="BEBEBE"/>
              <w:left w:val="single" w:sz="4" w:space="0" w:color="BEBEBE"/>
              <w:bottom w:val="single" w:sz="4" w:space="0" w:color="BEBEBE"/>
              <w:right w:val="nil"/>
            </w:tcBorders>
          </w:tcPr>
          <w:p>
            <w:pPr>
              <w:pStyle w:val="TableParagraph"/>
              <w:spacing w:line="206" w:lineRule="exact"/>
              <w:ind w:right="104"/>
              <w:jc w:val="right"/>
              <w:rPr>
                <w:sz w:val="18"/>
              </w:rPr>
            </w:pPr>
            <w:r>
              <w:rPr>
                <w:spacing w:val="-5"/>
                <w:sz w:val="18"/>
              </w:rPr>
              <w:t>2.8</w:t>
            </w:r>
          </w:p>
        </w:tc>
      </w:tr>
      <w:tr>
        <w:trPr>
          <w:trHeight w:val="301" w:hRule="atLeast"/>
        </w:trPr>
        <w:tc>
          <w:tcPr>
            <w:tcW w:w="1728" w:type="dxa"/>
            <w:tcBorders>
              <w:top w:val="single" w:sz="4" w:space="0" w:color="BEBEBE"/>
              <w:left w:val="nil"/>
              <w:bottom w:val="single" w:sz="4" w:space="0" w:color="BEBEBE"/>
              <w:right w:val="single" w:sz="4" w:space="0" w:color="BEBEBE"/>
            </w:tcBorders>
          </w:tcPr>
          <w:p>
            <w:pPr>
              <w:pStyle w:val="TableParagraph"/>
              <w:spacing w:line="204" w:lineRule="exact"/>
              <w:ind w:left="107"/>
              <w:jc w:val="left"/>
              <w:rPr>
                <w:rFonts w:ascii="Arial"/>
                <w:b/>
                <w:sz w:val="18"/>
              </w:rPr>
            </w:pPr>
            <w:r>
              <w:rPr>
                <w:rFonts w:ascii="Arial"/>
                <w:b/>
                <w:sz w:val="18"/>
              </w:rPr>
              <w:t>Long</w:t>
            </w:r>
            <w:r>
              <w:rPr>
                <w:rFonts w:ascii="Arial"/>
                <w:b/>
                <w:spacing w:val="-2"/>
                <w:sz w:val="18"/>
              </w:rPr>
              <w:t> waiting</w:t>
            </w:r>
          </w:p>
        </w:tc>
        <w:tc>
          <w:tcPr>
            <w:tcW w:w="747" w:type="dxa"/>
            <w:tcBorders>
              <w:top w:val="single" w:sz="4" w:space="0" w:color="BEBEBE"/>
              <w:left w:val="single" w:sz="4" w:space="0" w:color="BEBEBE"/>
              <w:bottom w:val="single" w:sz="4" w:space="0" w:color="BEBEBE"/>
              <w:right w:val="single" w:sz="4" w:space="0" w:color="BEBEBE"/>
            </w:tcBorders>
          </w:tcPr>
          <w:p>
            <w:pPr>
              <w:pStyle w:val="TableParagraph"/>
              <w:spacing w:before="1"/>
              <w:ind w:right="98"/>
              <w:jc w:val="right"/>
              <w:rPr>
                <w:sz w:val="18"/>
              </w:rPr>
            </w:pPr>
            <w:r>
              <w:rPr>
                <w:spacing w:val="-5"/>
                <w:sz w:val="18"/>
              </w:rPr>
              <w:t>14</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1"/>
              <w:ind w:right="99"/>
              <w:jc w:val="right"/>
              <w:rPr>
                <w:sz w:val="18"/>
              </w:rPr>
            </w:pPr>
            <w:r>
              <w:rPr>
                <w:spacing w:val="-5"/>
                <w:sz w:val="18"/>
              </w:rPr>
              <w:t>1.3</w:t>
            </w:r>
          </w:p>
        </w:tc>
        <w:tc>
          <w:tcPr>
            <w:tcW w:w="653" w:type="dxa"/>
            <w:tcBorders>
              <w:top w:val="single" w:sz="4" w:space="0" w:color="BEBEBE"/>
              <w:left w:val="single" w:sz="4" w:space="0" w:color="BEBEBE"/>
              <w:bottom w:val="single" w:sz="4" w:space="0" w:color="BEBEBE"/>
              <w:right w:val="single" w:sz="4" w:space="0" w:color="BEBEBE"/>
            </w:tcBorders>
          </w:tcPr>
          <w:p>
            <w:pPr>
              <w:pStyle w:val="TableParagraph"/>
              <w:spacing w:before="1"/>
              <w:ind w:right="101"/>
              <w:jc w:val="right"/>
              <w:rPr>
                <w:sz w:val="18"/>
              </w:rPr>
            </w:pPr>
            <w:r>
              <w:rPr>
                <w:spacing w:val="-10"/>
                <w:sz w:val="18"/>
              </w:rPr>
              <w:t>9</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before="1"/>
              <w:ind w:right="99"/>
              <w:jc w:val="right"/>
              <w:rPr>
                <w:sz w:val="18"/>
              </w:rPr>
            </w:pPr>
            <w:r>
              <w:rPr>
                <w:spacing w:val="-5"/>
                <w:sz w:val="18"/>
              </w:rPr>
              <w:t>1.6</w:t>
            </w:r>
          </w:p>
        </w:tc>
        <w:tc>
          <w:tcPr>
            <w:tcW w:w="984" w:type="dxa"/>
            <w:tcBorders>
              <w:top w:val="single" w:sz="4" w:space="0" w:color="BEBEBE"/>
              <w:left w:val="single" w:sz="4" w:space="0" w:color="BEBEBE"/>
              <w:bottom w:val="single" w:sz="4" w:space="0" w:color="BEBEBE"/>
              <w:right w:val="single" w:sz="4" w:space="0" w:color="BEBEBE"/>
            </w:tcBorders>
          </w:tcPr>
          <w:p>
            <w:pPr>
              <w:pStyle w:val="TableParagraph"/>
              <w:spacing w:before="1"/>
              <w:ind w:right="101"/>
              <w:jc w:val="right"/>
              <w:rPr>
                <w:sz w:val="18"/>
              </w:rPr>
            </w:pPr>
            <w:r>
              <w:rPr>
                <w:spacing w:val="-10"/>
                <w:sz w:val="18"/>
              </w:rPr>
              <w:t>5</w:t>
            </w:r>
          </w:p>
        </w:tc>
        <w:tc>
          <w:tcPr>
            <w:tcW w:w="668" w:type="dxa"/>
            <w:tcBorders>
              <w:top w:val="single" w:sz="4" w:space="0" w:color="BEBEBE"/>
              <w:left w:val="single" w:sz="4" w:space="0" w:color="BEBEBE"/>
              <w:bottom w:val="single" w:sz="4" w:space="0" w:color="BEBEBE"/>
              <w:right w:val="single" w:sz="4" w:space="0" w:color="BEBEBE"/>
            </w:tcBorders>
          </w:tcPr>
          <w:p>
            <w:pPr>
              <w:pStyle w:val="TableParagraph"/>
              <w:spacing w:before="1"/>
              <w:ind w:right="100"/>
              <w:jc w:val="right"/>
              <w:rPr>
                <w:sz w:val="18"/>
              </w:rPr>
            </w:pPr>
            <w:r>
              <w:rPr>
                <w:spacing w:val="-5"/>
                <w:sz w:val="18"/>
              </w:rPr>
              <w:t>1.0</w:t>
            </w:r>
          </w:p>
        </w:tc>
        <w:tc>
          <w:tcPr>
            <w:tcW w:w="677" w:type="dxa"/>
            <w:tcBorders>
              <w:top w:val="single" w:sz="4" w:space="0" w:color="BEBEBE"/>
              <w:left w:val="single" w:sz="4" w:space="0" w:color="BEBEBE"/>
              <w:bottom w:val="single" w:sz="4" w:space="0" w:color="BEBEBE"/>
              <w:right w:val="single" w:sz="4" w:space="0" w:color="BEBEBE"/>
            </w:tcBorders>
          </w:tcPr>
          <w:p>
            <w:pPr>
              <w:pStyle w:val="TableParagraph"/>
              <w:spacing w:before="1"/>
              <w:ind w:right="102"/>
              <w:jc w:val="right"/>
              <w:rPr>
                <w:sz w:val="18"/>
              </w:rPr>
            </w:pPr>
            <w:r>
              <w:rPr>
                <w:spacing w:val="-10"/>
                <w:sz w:val="18"/>
              </w:rPr>
              <w:t>9</w:t>
            </w:r>
          </w:p>
        </w:tc>
        <w:tc>
          <w:tcPr>
            <w:tcW w:w="667" w:type="dxa"/>
            <w:tcBorders>
              <w:top w:val="single" w:sz="4" w:space="0" w:color="BEBEBE"/>
              <w:left w:val="single" w:sz="4" w:space="0" w:color="BEBEBE"/>
              <w:bottom w:val="single" w:sz="4" w:space="0" w:color="BEBEBE"/>
              <w:right w:val="single" w:sz="4" w:space="0" w:color="BEBEBE"/>
            </w:tcBorders>
          </w:tcPr>
          <w:p>
            <w:pPr>
              <w:pStyle w:val="TableParagraph"/>
              <w:spacing w:before="1"/>
              <w:ind w:right="100"/>
              <w:jc w:val="right"/>
              <w:rPr>
                <w:sz w:val="18"/>
              </w:rPr>
            </w:pPr>
            <w:r>
              <w:rPr>
                <w:spacing w:val="-5"/>
                <w:sz w:val="18"/>
              </w:rPr>
              <w:t>1.3</w:t>
            </w:r>
          </w:p>
        </w:tc>
        <w:tc>
          <w:tcPr>
            <w:tcW w:w="862" w:type="dxa"/>
            <w:tcBorders>
              <w:top w:val="single" w:sz="4" w:space="0" w:color="BEBEBE"/>
              <w:left w:val="single" w:sz="4" w:space="0" w:color="BEBEBE"/>
              <w:bottom w:val="single" w:sz="4" w:space="0" w:color="BEBEBE"/>
              <w:right w:val="single" w:sz="4" w:space="0" w:color="BEBEBE"/>
            </w:tcBorders>
          </w:tcPr>
          <w:p>
            <w:pPr>
              <w:pStyle w:val="TableParagraph"/>
              <w:spacing w:before="1"/>
              <w:ind w:right="99"/>
              <w:jc w:val="right"/>
              <w:rPr>
                <w:sz w:val="18"/>
              </w:rPr>
            </w:pPr>
            <w:r>
              <w:rPr>
                <w:spacing w:val="-10"/>
                <w:sz w:val="18"/>
              </w:rPr>
              <w:t>5</w:t>
            </w:r>
          </w:p>
        </w:tc>
        <w:tc>
          <w:tcPr>
            <w:tcW w:w="667" w:type="dxa"/>
            <w:tcBorders>
              <w:top w:val="single" w:sz="4" w:space="0" w:color="BEBEBE"/>
              <w:left w:val="single" w:sz="4" w:space="0" w:color="BEBEBE"/>
              <w:bottom w:val="single" w:sz="4" w:space="0" w:color="BEBEBE"/>
              <w:right w:val="nil"/>
            </w:tcBorders>
          </w:tcPr>
          <w:p>
            <w:pPr>
              <w:pStyle w:val="TableParagraph"/>
              <w:spacing w:before="1"/>
              <w:ind w:right="104"/>
              <w:jc w:val="right"/>
              <w:rPr>
                <w:sz w:val="18"/>
              </w:rPr>
            </w:pPr>
            <w:r>
              <w:rPr>
                <w:spacing w:val="-5"/>
                <w:sz w:val="18"/>
              </w:rPr>
              <w:t>1.4</w:t>
            </w:r>
          </w:p>
        </w:tc>
      </w:tr>
      <w:tr>
        <w:trPr>
          <w:trHeight w:val="299" w:hRule="atLeast"/>
        </w:trPr>
        <w:tc>
          <w:tcPr>
            <w:tcW w:w="1728" w:type="dxa"/>
            <w:tcBorders>
              <w:top w:val="single" w:sz="4" w:space="0" w:color="BEBEBE"/>
              <w:left w:val="nil"/>
              <w:right w:val="single" w:sz="4" w:space="0" w:color="BEBEBE"/>
            </w:tcBorders>
          </w:tcPr>
          <w:p>
            <w:pPr>
              <w:pStyle w:val="TableParagraph"/>
              <w:spacing w:line="201" w:lineRule="exact"/>
              <w:ind w:left="107"/>
              <w:jc w:val="left"/>
              <w:rPr>
                <w:rFonts w:ascii="Arial"/>
                <w:b/>
                <w:sz w:val="18"/>
              </w:rPr>
            </w:pPr>
            <w:r>
              <w:rPr>
                <w:rFonts w:ascii="Arial"/>
                <w:b/>
                <w:spacing w:val="-2"/>
                <w:sz w:val="18"/>
              </w:rPr>
              <w:t>Others</w:t>
            </w:r>
          </w:p>
        </w:tc>
        <w:tc>
          <w:tcPr>
            <w:tcW w:w="747" w:type="dxa"/>
            <w:tcBorders>
              <w:top w:val="single" w:sz="4" w:space="0" w:color="BEBEBE"/>
              <w:left w:val="single" w:sz="4" w:space="0" w:color="BEBEBE"/>
              <w:right w:val="single" w:sz="4" w:space="0" w:color="BEBEBE"/>
            </w:tcBorders>
          </w:tcPr>
          <w:p>
            <w:pPr>
              <w:pStyle w:val="TableParagraph"/>
              <w:spacing w:line="206" w:lineRule="exact"/>
              <w:ind w:right="98"/>
              <w:jc w:val="right"/>
              <w:rPr>
                <w:sz w:val="18"/>
              </w:rPr>
            </w:pPr>
            <w:r>
              <w:rPr>
                <w:spacing w:val="-5"/>
                <w:sz w:val="18"/>
              </w:rPr>
              <w:t>31</w:t>
            </w:r>
          </w:p>
        </w:tc>
        <w:tc>
          <w:tcPr>
            <w:tcW w:w="667" w:type="dxa"/>
            <w:tcBorders>
              <w:top w:val="single" w:sz="4" w:space="0" w:color="BEBEBE"/>
              <w:left w:val="single" w:sz="4" w:space="0" w:color="BEBEBE"/>
              <w:right w:val="single" w:sz="4" w:space="0" w:color="BEBEBE"/>
            </w:tcBorders>
          </w:tcPr>
          <w:p>
            <w:pPr>
              <w:pStyle w:val="TableParagraph"/>
              <w:spacing w:line="206" w:lineRule="exact"/>
              <w:ind w:right="99"/>
              <w:jc w:val="right"/>
              <w:rPr>
                <w:sz w:val="18"/>
              </w:rPr>
            </w:pPr>
            <w:r>
              <w:rPr>
                <w:spacing w:val="-5"/>
                <w:sz w:val="18"/>
              </w:rPr>
              <w:t>2.9</w:t>
            </w:r>
          </w:p>
        </w:tc>
        <w:tc>
          <w:tcPr>
            <w:tcW w:w="653" w:type="dxa"/>
            <w:tcBorders>
              <w:top w:val="single" w:sz="4" w:space="0" w:color="BEBEBE"/>
              <w:left w:val="single" w:sz="4" w:space="0" w:color="BEBEBE"/>
              <w:right w:val="single" w:sz="4" w:space="0" w:color="BEBEBE"/>
            </w:tcBorders>
          </w:tcPr>
          <w:p>
            <w:pPr>
              <w:pStyle w:val="TableParagraph"/>
              <w:spacing w:line="206" w:lineRule="exact"/>
              <w:ind w:right="98"/>
              <w:jc w:val="right"/>
              <w:rPr>
                <w:sz w:val="18"/>
              </w:rPr>
            </w:pPr>
            <w:r>
              <w:rPr>
                <w:spacing w:val="-5"/>
                <w:sz w:val="18"/>
              </w:rPr>
              <w:t>17</w:t>
            </w:r>
          </w:p>
        </w:tc>
        <w:tc>
          <w:tcPr>
            <w:tcW w:w="668" w:type="dxa"/>
            <w:tcBorders>
              <w:top w:val="single" w:sz="4" w:space="0" w:color="BEBEBE"/>
              <w:left w:val="single" w:sz="4" w:space="0" w:color="BEBEBE"/>
              <w:right w:val="single" w:sz="4" w:space="0" w:color="BEBEBE"/>
            </w:tcBorders>
          </w:tcPr>
          <w:p>
            <w:pPr>
              <w:pStyle w:val="TableParagraph"/>
              <w:spacing w:line="206" w:lineRule="exact"/>
              <w:ind w:right="99"/>
              <w:jc w:val="right"/>
              <w:rPr>
                <w:sz w:val="18"/>
              </w:rPr>
            </w:pPr>
            <w:r>
              <w:rPr>
                <w:spacing w:val="-5"/>
                <w:sz w:val="18"/>
              </w:rPr>
              <w:t>3.0</w:t>
            </w:r>
          </w:p>
        </w:tc>
        <w:tc>
          <w:tcPr>
            <w:tcW w:w="984" w:type="dxa"/>
            <w:tcBorders>
              <w:top w:val="single" w:sz="4" w:space="0" w:color="BEBEBE"/>
              <w:left w:val="single" w:sz="4" w:space="0" w:color="BEBEBE"/>
              <w:right w:val="single" w:sz="4" w:space="0" w:color="BEBEBE"/>
            </w:tcBorders>
          </w:tcPr>
          <w:p>
            <w:pPr>
              <w:pStyle w:val="TableParagraph"/>
              <w:spacing w:line="206" w:lineRule="exact"/>
              <w:ind w:right="98"/>
              <w:jc w:val="right"/>
              <w:rPr>
                <w:sz w:val="18"/>
              </w:rPr>
            </w:pPr>
            <w:r>
              <w:rPr>
                <w:spacing w:val="-5"/>
                <w:sz w:val="18"/>
              </w:rPr>
              <w:t>14</w:t>
            </w:r>
          </w:p>
        </w:tc>
        <w:tc>
          <w:tcPr>
            <w:tcW w:w="668" w:type="dxa"/>
            <w:tcBorders>
              <w:top w:val="single" w:sz="4" w:space="0" w:color="BEBEBE"/>
              <w:left w:val="single" w:sz="4" w:space="0" w:color="BEBEBE"/>
              <w:right w:val="single" w:sz="4" w:space="0" w:color="BEBEBE"/>
            </w:tcBorders>
          </w:tcPr>
          <w:p>
            <w:pPr>
              <w:pStyle w:val="TableParagraph"/>
              <w:spacing w:line="206" w:lineRule="exact"/>
              <w:ind w:right="100"/>
              <w:jc w:val="right"/>
              <w:rPr>
                <w:sz w:val="18"/>
              </w:rPr>
            </w:pPr>
            <w:r>
              <w:rPr>
                <w:spacing w:val="-5"/>
                <w:sz w:val="18"/>
              </w:rPr>
              <w:t>2.9</w:t>
            </w:r>
          </w:p>
        </w:tc>
        <w:tc>
          <w:tcPr>
            <w:tcW w:w="677" w:type="dxa"/>
            <w:tcBorders>
              <w:top w:val="single" w:sz="4" w:space="0" w:color="BEBEBE"/>
              <w:left w:val="single" w:sz="4" w:space="0" w:color="BEBEBE"/>
              <w:right w:val="single" w:sz="4" w:space="0" w:color="BEBEBE"/>
            </w:tcBorders>
          </w:tcPr>
          <w:p>
            <w:pPr>
              <w:pStyle w:val="TableParagraph"/>
              <w:spacing w:line="206" w:lineRule="exact"/>
              <w:ind w:right="100"/>
              <w:jc w:val="right"/>
              <w:rPr>
                <w:sz w:val="18"/>
              </w:rPr>
            </w:pPr>
            <w:r>
              <w:rPr>
                <w:spacing w:val="-5"/>
                <w:sz w:val="18"/>
              </w:rPr>
              <w:t>22</w:t>
            </w:r>
          </w:p>
        </w:tc>
        <w:tc>
          <w:tcPr>
            <w:tcW w:w="667" w:type="dxa"/>
            <w:tcBorders>
              <w:top w:val="single" w:sz="4" w:space="0" w:color="BEBEBE"/>
              <w:left w:val="single" w:sz="4" w:space="0" w:color="BEBEBE"/>
              <w:right w:val="single" w:sz="4" w:space="0" w:color="BEBEBE"/>
            </w:tcBorders>
          </w:tcPr>
          <w:p>
            <w:pPr>
              <w:pStyle w:val="TableParagraph"/>
              <w:spacing w:line="206" w:lineRule="exact"/>
              <w:ind w:right="100"/>
              <w:jc w:val="right"/>
              <w:rPr>
                <w:sz w:val="18"/>
              </w:rPr>
            </w:pPr>
            <w:r>
              <w:rPr>
                <w:spacing w:val="-5"/>
                <w:sz w:val="18"/>
              </w:rPr>
              <w:t>3.1</w:t>
            </w:r>
          </w:p>
        </w:tc>
        <w:tc>
          <w:tcPr>
            <w:tcW w:w="862" w:type="dxa"/>
            <w:tcBorders>
              <w:top w:val="single" w:sz="4" w:space="0" w:color="BEBEBE"/>
              <w:left w:val="single" w:sz="4" w:space="0" w:color="BEBEBE"/>
              <w:right w:val="single" w:sz="4" w:space="0" w:color="BEBEBE"/>
            </w:tcBorders>
          </w:tcPr>
          <w:p>
            <w:pPr>
              <w:pStyle w:val="TableParagraph"/>
              <w:spacing w:line="206" w:lineRule="exact"/>
              <w:ind w:right="99"/>
              <w:jc w:val="right"/>
              <w:rPr>
                <w:sz w:val="18"/>
              </w:rPr>
            </w:pPr>
            <w:r>
              <w:rPr>
                <w:spacing w:val="-10"/>
                <w:sz w:val="18"/>
              </w:rPr>
              <w:t>9</w:t>
            </w:r>
          </w:p>
        </w:tc>
        <w:tc>
          <w:tcPr>
            <w:tcW w:w="667" w:type="dxa"/>
            <w:tcBorders>
              <w:top w:val="single" w:sz="4" w:space="0" w:color="BEBEBE"/>
              <w:left w:val="single" w:sz="4" w:space="0" w:color="BEBEBE"/>
              <w:right w:val="nil"/>
            </w:tcBorders>
          </w:tcPr>
          <w:p>
            <w:pPr>
              <w:pStyle w:val="TableParagraph"/>
              <w:spacing w:line="206" w:lineRule="exact"/>
              <w:ind w:right="104"/>
              <w:jc w:val="right"/>
              <w:rPr>
                <w:sz w:val="18"/>
              </w:rPr>
            </w:pPr>
            <w:r>
              <w:rPr>
                <w:spacing w:val="-5"/>
                <w:sz w:val="18"/>
              </w:rPr>
              <w:t>2.5</w:t>
            </w:r>
          </w:p>
        </w:tc>
      </w:tr>
      <w:tr>
        <w:trPr>
          <w:trHeight w:val="300" w:hRule="atLeast"/>
        </w:trPr>
        <w:tc>
          <w:tcPr>
            <w:tcW w:w="1728" w:type="dxa"/>
            <w:tcBorders>
              <w:left w:val="nil"/>
              <w:bottom w:val="nil"/>
              <w:right w:val="single" w:sz="4" w:space="0" w:color="BEBEBE"/>
            </w:tcBorders>
          </w:tcPr>
          <w:p>
            <w:pPr>
              <w:pStyle w:val="TableParagraph"/>
              <w:spacing w:line="201" w:lineRule="exact"/>
              <w:ind w:left="107"/>
              <w:jc w:val="left"/>
              <w:rPr>
                <w:rFonts w:ascii="Arial"/>
                <w:b/>
                <w:sz w:val="18"/>
              </w:rPr>
            </w:pPr>
            <w:r>
              <w:rPr>
                <w:rFonts w:ascii="Arial"/>
                <w:b/>
                <w:spacing w:val="-2"/>
                <w:sz w:val="18"/>
              </w:rPr>
              <w:t>Total</w:t>
            </w:r>
          </w:p>
        </w:tc>
        <w:tc>
          <w:tcPr>
            <w:tcW w:w="747" w:type="dxa"/>
            <w:tcBorders>
              <w:left w:val="single" w:sz="4" w:space="0" w:color="BEBEBE"/>
              <w:bottom w:val="nil"/>
              <w:right w:val="single" w:sz="4" w:space="0" w:color="BEBEBE"/>
            </w:tcBorders>
          </w:tcPr>
          <w:p>
            <w:pPr>
              <w:pStyle w:val="TableParagraph"/>
              <w:spacing w:line="201" w:lineRule="exact"/>
              <w:ind w:right="100"/>
              <w:jc w:val="right"/>
              <w:rPr>
                <w:rFonts w:ascii="Arial"/>
                <w:b/>
                <w:sz w:val="18"/>
              </w:rPr>
            </w:pPr>
            <w:r>
              <w:rPr>
                <w:rFonts w:ascii="Arial"/>
                <w:b/>
                <w:spacing w:val="-2"/>
                <w:sz w:val="18"/>
              </w:rPr>
              <w:t>1,059</w:t>
            </w:r>
          </w:p>
        </w:tc>
        <w:tc>
          <w:tcPr>
            <w:tcW w:w="667" w:type="dxa"/>
            <w:tcBorders>
              <w:left w:val="single" w:sz="4" w:space="0" w:color="BEBEBE"/>
              <w:bottom w:val="nil"/>
              <w:right w:val="single" w:sz="4" w:space="0" w:color="BEBEBE"/>
            </w:tcBorders>
          </w:tcPr>
          <w:p>
            <w:pPr>
              <w:pStyle w:val="TableParagraph"/>
              <w:spacing w:line="201" w:lineRule="exact"/>
              <w:ind w:left="103"/>
              <w:jc w:val="left"/>
              <w:rPr>
                <w:rFonts w:ascii="Arial"/>
                <w:b/>
                <w:sz w:val="18"/>
              </w:rPr>
            </w:pPr>
            <w:r>
              <w:rPr>
                <w:rFonts w:ascii="Arial"/>
                <w:b/>
                <w:spacing w:val="-2"/>
                <w:sz w:val="18"/>
              </w:rPr>
              <w:t>100.0</w:t>
            </w:r>
          </w:p>
        </w:tc>
        <w:tc>
          <w:tcPr>
            <w:tcW w:w="653" w:type="dxa"/>
            <w:tcBorders>
              <w:left w:val="single" w:sz="4" w:space="0" w:color="BEBEBE"/>
              <w:bottom w:val="nil"/>
              <w:right w:val="single" w:sz="4" w:space="0" w:color="BEBEBE"/>
            </w:tcBorders>
          </w:tcPr>
          <w:p>
            <w:pPr>
              <w:pStyle w:val="TableParagraph"/>
              <w:spacing w:line="201" w:lineRule="exact"/>
              <w:ind w:right="98"/>
              <w:jc w:val="right"/>
              <w:rPr>
                <w:rFonts w:ascii="Arial"/>
                <w:b/>
                <w:sz w:val="18"/>
              </w:rPr>
            </w:pPr>
            <w:r>
              <w:rPr>
                <w:rFonts w:ascii="Arial"/>
                <w:b/>
                <w:spacing w:val="-5"/>
                <w:sz w:val="18"/>
              </w:rPr>
              <w:t>572</w:t>
            </w:r>
          </w:p>
        </w:tc>
        <w:tc>
          <w:tcPr>
            <w:tcW w:w="668" w:type="dxa"/>
            <w:tcBorders>
              <w:left w:val="single" w:sz="4" w:space="0" w:color="BEBEBE"/>
              <w:bottom w:val="nil"/>
              <w:right w:val="single" w:sz="4" w:space="0" w:color="BEBEBE"/>
            </w:tcBorders>
          </w:tcPr>
          <w:p>
            <w:pPr>
              <w:pStyle w:val="TableParagraph"/>
              <w:spacing w:line="201" w:lineRule="exact"/>
              <w:ind w:left="103"/>
              <w:jc w:val="left"/>
              <w:rPr>
                <w:rFonts w:ascii="Arial"/>
                <w:b/>
                <w:sz w:val="18"/>
              </w:rPr>
            </w:pPr>
            <w:r>
              <w:rPr>
                <w:rFonts w:ascii="Arial"/>
                <w:b/>
                <w:spacing w:val="-2"/>
                <w:sz w:val="18"/>
              </w:rPr>
              <w:t>100.0</w:t>
            </w:r>
          </w:p>
        </w:tc>
        <w:tc>
          <w:tcPr>
            <w:tcW w:w="984" w:type="dxa"/>
            <w:tcBorders>
              <w:left w:val="single" w:sz="4" w:space="0" w:color="BEBEBE"/>
              <w:bottom w:val="nil"/>
              <w:right w:val="single" w:sz="4" w:space="0" w:color="BEBEBE"/>
            </w:tcBorders>
          </w:tcPr>
          <w:p>
            <w:pPr>
              <w:pStyle w:val="TableParagraph"/>
              <w:spacing w:line="201" w:lineRule="exact"/>
              <w:ind w:right="98"/>
              <w:jc w:val="right"/>
              <w:rPr>
                <w:rFonts w:ascii="Arial"/>
                <w:b/>
                <w:sz w:val="18"/>
              </w:rPr>
            </w:pPr>
            <w:r>
              <w:rPr>
                <w:rFonts w:ascii="Arial"/>
                <w:b/>
                <w:spacing w:val="-5"/>
                <w:sz w:val="18"/>
              </w:rPr>
              <w:t>487</w:t>
            </w:r>
          </w:p>
        </w:tc>
        <w:tc>
          <w:tcPr>
            <w:tcW w:w="668" w:type="dxa"/>
            <w:tcBorders>
              <w:left w:val="single" w:sz="4" w:space="0" w:color="BEBEBE"/>
              <w:bottom w:val="nil"/>
              <w:right w:val="single" w:sz="4" w:space="0" w:color="BEBEBE"/>
            </w:tcBorders>
          </w:tcPr>
          <w:p>
            <w:pPr>
              <w:pStyle w:val="TableParagraph"/>
              <w:spacing w:line="201" w:lineRule="exact"/>
              <w:ind w:left="103"/>
              <w:jc w:val="left"/>
              <w:rPr>
                <w:rFonts w:ascii="Arial"/>
                <w:b/>
                <w:sz w:val="18"/>
              </w:rPr>
            </w:pPr>
            <w:r>
              <w:rPr>
                <w:rFonts w:ascii="Arial"/>
                <w:b/>
                <w:spacing w:val="-2"/>
                <w:sz w:val="18"/>
              </w:rPr>
              <w:t>100.0</w:t>
            </w:r>
          </w:p>
        </w:tc>
        <w:tc>
          <w:tcPr>
            <w:tcW w:w="677" w:type="dxa"/>
            <w:tcBorders>
              <w:left w:val="single" w:sz="4" w:space="0" w:color="BEBEBE"/>
              <w:bottom w:val="nil"/>
              <w:right w:val="single" w:sz="4" w:space="0" w:color="BEBEBE"/>
            </w:tcBorders>
          </w:tcPr>
          <w:p>
            <w:pPr>
              <w:pStyle w:val="TableParagraph"/>
              <w:spacing w:line="201" w:lineRule="exact"/>
              <w:ind w:right="100"/>
              <w:jc w:val="right"/>
              <w:rPr>
                <w:rFonts w:ascii="Arial"/>
                <w:b/>
                <w:sz w:val="18"/>
              </w:rPr>
            </w:pPr>
            <w:r>
              <w:rPr>
                <w:rFonts w:ascii="Arial"/>
                <w:b/>
                <w:spacing w:val="-5"/>
                <w:sz w:val="18"/>
              </w:rPr>
              <w:t>703</w:t>
            </w:r>
          </w:p>
        </w:tc>
        <w:tc>
          <w:tcPr>
            <w:tcW w:w="667" w:type="dxa"/>
            <w:tcBorders>
              <w:left w:val="single" w:sz="4" w:space="0" w:color="BEBEBE"/>
              <w:bottom w:val="nil"/>
              <w:right w:val="single" w:sz="4" w:space="0" w:color="BEBEBE"/>
            </w:tcBorders>
          </w:tcPr>
          <w:p>
            <w:pPr>
              <w:pStyle w:val="TableParagraph"/>
              <w:spacing w:line="201" w:lineRule="exact"/>
              <w:ind w:left="102"/>
              <w:jc w:val="left"/>
              <w:rPr>
                <w:rFonts w:ascii="Arial"/>
                <w:b/>
                <w:sz w:val="18"/>
              </w:rPr>
            </w:pPr>
            <w:r>
              <w:rPr>
                <w:rFonts w:ascii="Arial"/>
                <w:b/>
                <w:spacing w:val="-2"/>
                <w:sz w:val="18"/>
              </w:rPr>
              <w:t>100.0</w:t>
            </w:r>
          </w:p>
        </w:tc>
        <w:tc>
          <w:tcPr>
            <w:tcW w:w="862" w:type="dxa"/>
            <w:tcBorders>
              <w:left w:val="single" w:sz="4" w:space="0" w:color="BEBEBE"/>
              <w:bottom w:val="nil"/>
              <w:right w:val="single" w:sz="4" w:space="0" w:color="BEBEBE"/>
            </w:tcBorders>
          </w:tcPr>
          <w:p>
            <w:pPr>
              <w:pStyle w:val="TableParagraph"/>
              <w:spacing w:line="201" w:lineRule="exact"/>
              <w:ind w:right="96"/>
              <w:jc w:val="right"/>
              <w:rPr>
                <w:rFonts w:ascii="Arial"/>
                <w:b/>
                <w:sz w:val="18"/>
              </w:rPr>
            </w:pPr>
            <w:r>
              <w:rPr>
                <w:rFonts w:ascii="Arial"/>
                <w:b/>
                <w:spacing w:val="-5"/>
                <w:sz w:val="18"/>
              </w:rPr>
              <w:t>356</w:t>
            </w:r>
          </w:p>
        </w:tc>
        <w:tc>
          <w:tcPr>
            <w:tcW w:w="667" w:type="dxa"/>
            <w:tcBorders>
              <w:left w:val="single" w:sz="4" w:space="0" w:color="BEBEBE"/>
              <w:bottom w:val="nil"/>
              <w:right w:val="nil"/>
            </w:tcBorders>
          </w:tcPr>
          <w:p>
            <w:pPr>
              <w:pStyle w:val="TableParagraph"/>
              <w:spacing w:line="201" w:lineRule="exact"/>
              <w:ind w:left="102"/>
              <w:jc w:val="left"/>
              <w:rPr>
                <w:rFonts w:ascii="Arial"/>
                <w:b/>
                <w:sz w:val="18"/>
              </w:rPr>
            </w:pPr>
            <w:r>
              <w:rPr>
                <w:rFonts w:ascii="Arial"/>
                <w:b/>
                <w:spacing w:val="-2"/>
                <w:sz w:val="18"/>
              </w:rPr>
              <w:t>100.0</w:t>
            </w:r>
          </w:p>
        </w:tc>
      </w:tr>
    </w:tbl>
    <w:p>
      <w:pPr>
        <w:pStyle w:val="TableParagraph"/>
        <w:spacing w:after="0" w:line="201" w:lineRule="exact"/>
        <w:jc w:val="left"/>
        <w:rPr>
          <w:rFonts w:ascii="Arial"/>
          <w:b/>
          <w:sz w:val="18"/>
        </w:rPr>
        <w:sectPr>
          <w:pgSz w:w="10380" w:h="13960"/>
          <w:pgMar w:header="0" w:footer="997" w:top="1180" w:bottom="1260" w:left="708" w:right="141"/>
        </w:sectPr>
      </w:pPr>
    </w:p>
    <w:p>
      <w:pPr>
        <w:pStyle w:val="Heading5"/>
        <w:numPr>
          <w:ilvl w:val="2"/>
          <w:numId w:val="21"/>
        </w:numPr>
        <w:tabs>
          <w:tab w:pos="680" w:val="left" w:leader="none"/>
        </w:tabs>
        <w:spacing w:line="240" w:lineRule="auto" w:before="64" w:after="0"/>
        <w:ind w:left="680" w:right="0" w:hanging="668"/>
        <w:jc w:val="left"/>
      </w:pPr>
      <w:bookmarkStart w:name="_TOC_250048" w:id="91"/>
      <w:r>
        <w:rPr/>
        <w:t>Healthcare-seeking</w:t>
      </w:r>
      <w:r>
        <w:rPr>
          <w:spacing w:val="-4"/>
        </w:rPr>
        <w:t> </w:t>
      </w:r>
      <w:r>
        <w:rPr/>
        <w:t>of</w:t>
      </w:r>
      <w:r>
        <w:rPr>
          <w:spacing w:val="-5"/>
        </w:rPr>
        <w:t> </w:t>
      </w:r>
      <w:r>
        <w:rPr/>
        <w:t>prevalent</w:t>
      </w:r>
      <w:r>
        <w:rPr>
          <w:spacing w:val="-5"/>
        </w:rPr>
        <w:t> </w:t>
      </w:r>
      <w:r>
        <w:rPr/>
        <w:t>TB</w:t>
      </w:r>
      <w:r>
        <w:rPr>
          <w:spacing w:val="-8"/>
        </w:rPr>
        <w:t> </w:t>
      </w:r>
      <w:bookmarkEnd w:id="91"/>
      <w:r>
        <w:rPr>
          <w:spacing w:val="-4"/>
        </w:rPr>
        <w:t>cases</w:t>
      </w:r>
    </w:p>
    <w:p>
      <w:pPr>
        <w:pStyle w:val="BodyText"/>
        <w:spacing w:before="273"/>
        <w:ind w:left="12" w:right="594"/>
      </w:pPr>
      <w:r>
        <w:rPr/>
        <w:t>Fifty</w:t>
      </w:r>
      <w:r>
        <w:rPr>
          <w:spacing w:val="-6"/>
        </w:rPr>
        <w:t> </w:t>
      </w:r>
      <w:r>
        <w:rPr/>
        <w:t>of</w:t>
      </w:r>
      <w:r>
        <w:rPr>
          <w:spacing w:val="-3"/>
        </w:rPr>
        <w:t> </w:t>
      </w:r>
      <w:r>
        <w:rPr/>
        <w:t>the</w:t>
      </w:r>
      <w:r>
        <w:rPr>
          <w:spacing w:val="-5"/>
        </w:rPr>
        <w:t> </w:t>
      </w:r>
      <w:r>
        <w:rPr/>
        <w:t>160</w:t>
      </w:r>
      <w:r>
        <w:rPr>
          <w:spacing w:val="-3"/>
        </w:rPr>
        <w:t> </w:t>
      </w:r>
      <w:r>
        <w:rPr/>
        <w:t>prevalent</w:t>
      </w:r>
      <w:r>
        <w:rPr>
          <w:spacing w:val="-1"/>
        </w:rPr>
        <w:t> </w:t>
      </w:r>
      <w:r>
        <w:rPr/>
        <w:t>TB</w:t>
      </w:r>
      <w:r>
        <w:rPr>
          <w:spacing w:val="-5"/>
        </w:rPr>
        <w:t> </w:t>
      </w:r>
      <w:r>
        <w:rPr/>
        <w:t>cases</w:t>
      </w:r>
      <w:r>
        <w:rPr>
          <w:spacing w:val="-3"/>
        </w:rPr>
        <w:t> </w:t>
      </w:r>
      <w:r>
        <w:rPr/>
        <w:t>(63.2%)</w:t>
      </w:r>
      <w:r>
        <w:rPr>
          <w:spacing w:val="-3"/>
        </w:rPr>
        <w:t> </w:t>
      </w:r>
      <w:r>
        <w:rPr/>
        <w:t>had</w:t>
      </w:r>
      <w:r>
        <w:rPr>
          <w:spacing w:val="-3"/>
        </w:rPr>
        <w:t> </w:t>
      </w:r>
      <w:r>
        <w:rPr/>
        <w:t>sought</w:t>
      </w:r>
      <w:r>
        <w:rPr>
          <w:spacing w:val="-3"/>
        </w:rPr>
        <w:t> </w:t>
      </w:r>
      <w:r>
        <w:rPr/>
        <w:t>care</w:t>
      </w:r>
      <w:r>
        <w:rPr>
          <w:spacing w:val="-3"/>
        </w:rPr>
        <w:t> </w:t>
      </w:r>
      <w:r>
        <w:rPr/>
        <w:t>for</w:t>
      </w:r>
      <w:r>
        <w:rPr>
          <w:spacing w:val="-5"/>
        </w:rPr>
        <w:t> </w:t>
      </w:r>
      <w:r>
        <w:rPr/>
        <w:t>their</w:t>
      </w:r>
      <w:r>
        <w:rPr>
          <w:spacing w:val="-2"/>
        </w:rPr>
        <w:t> </w:t>
      </w:r>
      <w:r>
        <w:rPr/>
        <w:t>cough:</w:t>
      </w:r>
      <w:r>
        <w:rPr>
          <w:spacing w:val="-3"/>
        </w:rPr>
        <w:t> </w:t>
      </w:r>
      <w:r>
        <w:rPr/>
        <w:t>18 (35%)</w:t>
      </w:r>
      <w:r>
        <w:rPr>
          <w:spacing w:val="-3"/>
        </w:rPr>
        <w:t> </w:t>
      </w:r>
      <w:r>
        <w:rPr/>
        <w:t>from public health facility, 5 (10%) from drug shops/pharmacy, 2 (4%) from private and 1(1%) from NGO facilities.</w:t>
      </w:r>
    </w:p>
    <w:p>
      <w:pPr>
        <w:pStyle w:val="BodyText"/>
        <w:spacing w:before="3"/>
      </w:pPr>
    </w:p>
    <w:p>
      <w:pPr>
        <w:spacing w:before="0"/>
        <w:ind w:left="12" w:right="0" w:firstLine="0"/>
        <w:jc w:val="left"/>
        <w:rPr>
          <w:rFonts w:ascii="Arial"/>
          <w:b/>
          <w:sz w:val="22"/>
        </w:rPr>
      </w:pPr>
      <w:r>
        <w:rPr>
          <w:rFonts w:ascii="Arial"/>
          <w:b/>
          <w:sz w:val="22"/>
        </w:rPr>
        <w:t>Table</w:t>
      </w:r>
      <w:r>
        <w:rPr>
          <w:rFonts w:ascii="Arial"/>
          <w:b/>
          <w:spacing w:val="-7"/>
          <w:sz w:val="22"/>
        </w:rPr>
        <w:t> </w:t>
      </w:r>
      <w:r>
        <w:rPr>
          <w:rFonts w:ascii="Arial"/>
          <w:b/>
          <w:sz w:val="22"/>
        </w:rPr>
        <w:t>30:</w:t>
      </w:r>
      <w:r>
        <w:rPr>
          <w:rFonts w:ascii="Arial"/>
          <w:b/>
          <w:spacing w:val="-3"/>
          <w:sz w:val="22"/>
        </w:rPr>
        <w:t> </w:t>
      </w:r>
      <w:r>
        <w:rPr>
          <w:rFonts w:ascii="Arial"/>
          <w:b/>
          <w:sz w:val="22"/>
        </w:rPr>
        <w:t>Healthcare-seeking</w:t>
      </w:r>
      <w:r>
        <w:rPr>
          <w:rFonts w:ascii="Arial"/>
          <w:b/>
          <w:spacing w:val="-4"/>
          <w:sz w:val="22"/>
        </w:rPr>
        <w:t> </w:t>
      </w:r>
      <w:r>
        <w:rPr>
          <w:rFonts w:ascii="Arial"/>
          <w:b/>
          <w:sz w:val="22"/>
        </w:rPr>
        <w:t>behaviour</w:t>
      </w:r>
      <w:r>
        <w:rPr>
          <w:rFonts w:ascii="Arial"/>
          <w:b/>
          <w:spacing w:val="-5"/>
          <w:sz w:val="22"/>
        </w:rPr>
        <w:t> </w:t>
      </w:r>
      <w:r>
        <w:rPr>
          <w:rFonts w:ascii="Arial"/>
          <w:b/>
          <w:sz w:val="22"/>
        </w:rPr>
        <w:t>of</w:t>
      </w:r>
      <w:r>
        <w:rPr>
          <w:rFonts w:ascii="Arial"/>
          <w:b/>
          <w:spacing w:val="-5"/>
          <w:sz w:val="22"/>
        </w:rPr>
        <w:t> </w:t>
      </w:r>
      <w:r>
        <w:rPr>
          <w:rFonts w:ascii="Arial"/>
          <w:b/>
          <w:sz w:val="22"/>
        </w:rPr>
        <w:t>prevalent</w:t>
      </w:r>
      <w:r>
        <w:rPr>
          <w:rFonts w:ascii="Arial"/>
          <w:b/>
          <w:spacing w:val="-4"/>
          <w:sz w:val="22"/>
        </w:rPr>
        <w:t> </w:t>
      </w:r>
      <w:r>
        <w:rPr>
          <w:rFonts w:ascii="Arial"/>
          <w:b/>
          <w:sz w:val="22"/>
        </w:rPr>
        <w:t>TB</w:t>
      </w:r>
      <w:r>
        <w:rPr>
          <w:rFonts w:ascii="Arial"/>
          <w:b/>
          <w:spacing w:val="-4"/>
          <w:sz w:val="22"/>
        </w:rPr>
        <w:t> </w:t>
      </w:r>
      <w:r>
        <w:rPr>
          <w:rFonts w:ascii="Arial"/>
          <w:b/>
          <w:sz w:val="22"/>
        </w:rPr>
        <w:t>cases</w:t>
      </w:r>
      <w:r>
        <w:rPr>
          <w:rFonts w:ascii="Arial"/>
          <w:b/>
          <w:spacing w:val="-4"/>
          <w:sz w:val="22"/>
        </w:rPr>
        <w:t> </w:t>
      </w:r>
      <w:r>
        <w:rPr>
          <w:rFonts w:ascii="Arial"/>
          <w:b/>
          <w:sz w:val="22"/>
        </w:rPr>
        <w:t>by</w:t>
      </w:r>
      <w:r>
        <w:rPr>
          <w:rFonts w:ascii="Arial"/>
          <w:b/>
          <w:spacing w:val="-8"/>
          <w:sz w:val="22"/>
        </w:rPr>
        <w:t> </w:t>
      </w:r>
      <w:r>
        <w:rPr>
          <w:rFonts w:ascii="Arial"/>
          <w:b/>
          <w:sz w:val="22"/>
        </w:rPr>
        <w:t>sex</w:t>
      </w:r>
      <w:r>
        <w:rPr>
          <w:rFonts w:ascii="Arial"/>
          <w:b/>
          <w:spacing w:val="-4"/>
          <w:sz w:val="22"/>
        </w:rPr>
        <w:t> </w:t>
      </w:r>
      <w:r>
        <w:rPr>
          <w:rFonts w:ascii="Arial"/>
          <w:b/>
          <w:sz w:val="22"/>
        </w:rPr>
        <w:t>and</w:t>
      </w:r>
      <w:r>
        <w:rPr>
          <w:rFonts w:ascii="Arial"/>
          <w:b/>
          <w:spacing w:val="-4"/>
          <w:sz w:val="22"/>
        </w:rPr>
        <w:t> </w:t>
      </w:r>
      <w:r>
        <w:rPr>
          <w:rFonts w:ascii="Arial"/>
          <w:b/>
          <w:spacing w:val="-2"/>
          <w:sz w:val="22"/>
        </w:rPr>
        <w:t>residence</w:t>
      </w:r>
    </w:p>
    <w:p>
      <w:pPr>
        <w:pStyle w:val="BodyText"/>
        <w:spacing w:before="50"/>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608"/>
        <w:gridCol w:w="1482"/>
        <w:gridCol w:w="670"/>
        <w:gridCol w:w="687"/>
        <w:gridCol w:w="716"/>
        <w:gridCol w:w="687"/>
        <w:gridCol w:w="843"/>
        <w:gridCol w:w="676"/>
        <w:gridCol w:w="767"/>
        <w:gridCol w:w="597"/>
        <w:gridCol w:w="757"/>
        <w:gridCol w:w="630"/>
      </w:tblGrid>
      <w:tr>
        <w:trPr>
          <w:trHeight w:val="274" w:hRule="atLeast"/>
        </w:trPr>
        <w:tc>
          <w:tcPr>
            <w:tcW w:w="2090" w:type="dxa"/>
            <w:gridSpan w:val="2"/>
            <w:vMerge w:val="restart"/>
            <w:tcBorders>
              <w:left w:val="nil"/>
              <w:right w:val="single" w:sz="4" w:space="0" w:color="000000"/>
            </w:tcBorders>
          </w:tcPr>
          <w:p>
            <w:pPr>
              <w:pStyle w:val="TableParagraph"/>
              <w:jc w:val="left"/>
              <w:rPr>
                <w:rFonts w:ascii="Times New Roman"/>
                <w:sz w:val="18"/>
              </w:rPr>
            </w:pPr>
          </w:p>
        </w:tc>
        <w:tc>
          <w:tcPr>
            <w:tcW w:w="4279" w:type="dxa"/>
            <w:gridSpan w:val="6"/>
            <w:tcBorders>
              <w:left w:val="single" w:sz="4" w:space="0" w:color="000000"/>
              <w:bottom w:val="single" w:sz="4" w:space="0" w:color="000000"/>
              <w:right w:val="single" w:sz="4" w:space="0" w:color="000000"/>
            </w:tcBorders>
          </w:tcPr>
          <w:p>
            <w:pPr>
              <w:pStyle w:val="TableParagraph"/>
              <w:spacing w:before="42"/>
              <w:ind w:right="3"/>
              <w:rPr>
                <w:rFonts w:ascii="Arial"/>
                <w:b/>
                <w:sz w:val="18"/>
              </w:rPr>
            </w:pPr>
            <w:r>
              <w:rPr>
                <w:rFonts w:ascii="Arial"/>
                <w:b/>
                <w:spacing w:val="-2"/>
                <w:sz w:val="18"/>
              </w:rPr>
              <w:t>Gender</w:t>
            </w:r>
          </w:p>
        </w:tc>
        <w:tc>
          <w:tcPr>
            <w:tcW w:w="2751" w:type="dxa"/>
            <w:gridSpan w:val="4"/>
            <w:tcBorders>
              <w:left w:val="single" w:sz="4" w:space="0" w:color="000000"/>
              <w:bottom w:val="single" w:sz="4" w:space="0" w:color="000000"/>
              <w:right w:val="nil"/>
            </w:tcBorders>
          </w:tcPr>
          <w:p>
            <w:pPr>
              <w:pStyle w:val="TableParagraph"/>
              <w:spacing w:before="42"/>
              <w:ind w:left="912"/>
              <w:jc w:val="left"/>
              <w:rPr>
                <w:rFonts w:ascii="Arial"/>
                <w:b/>
                <w:sz w:val="18"/>
              </w:rPr>
            </w:pPr>
            <w:r>
              <w:rPr>
                <w:rFonts w:ascii="Arial"/>
                <w:b/>
                <w:spacing w:val="-2"/>
                <w:sz w:val="18"/>
              </w:rPr>
              <w:t>Residence</w:t>
            </w:r>
          </w:p>
        </w:tc>
      </w:tr>
      <w:tr>
        <w:trPr>
          <w:trHeight w:val="277" w:hRule="atLeast"/>
        </w:trPr>
        <w:tc>
          <w:tcPr>
            <w:tcW w:w="2090" w:type="dxa"/>
            <w:gridSpan w:val="2"/>
            <w:vMerge/>
            <w:tcBorders>
              <w:top w:val="nil"/>
              <w:left w:val="nil"/>
              <w:right w:val="single" w:sz="4" w:space="0" w:color="000000"/>
            </w:tcBorders>
          </w:tcPr>
          <w:p>
            <w:pPr>
              <w:rPr>
                <w:sz w:val="2"/>
                <w:szCs w:val="2"/>
              </w:rPr>
            </w:pPr>
          </w:p>
        </w:tc>
        <w:tc>
          <w:tcPr>
            <w:tcW w:w="670" w:type="dxa"/>
            <w:tcBorders>
              <w:top w:val="single" w:sz="4" w:space="0" w:color="000000"/>
              <w:left w:val="single" w:sz="4" w:space="0" w:color="000000"/>
              <w:right w:val="single" w:sz="4" w:space="0" w:color="000000"/>
            </w:tcBorders>
          </w:tcPr>
          <w:p>
            <w:pPr>
              <w:pStyle w:val="TableParagraph"/>
              <w:spacing w:before="17"/>
              <w:ind w:left="21" w:right="26"/>
              <w:rPr>
                <w:rFonts w:ascii="Arial"/>
                <w:b/>
                <w:sz w:val="18"/>
              </w:rPr>
            </w:pPr>
            <w:r>
              <w:rPr>
                <w:rFonts w:ascii="Arial"/>
                <w:b/>
                <w:spacing w:val="-5"/>
                <w:sz w:val="18"/>
              </w:rPr>
              <w:t>All</w:t>
            </w:r>
          </w:p>
        </w:tc>
        <w:tc>
          <w:tcPr>
            <w:tcW w:w="687" w:type="dxa"/>
            <w:tcBorders>
              <w:top w:val="single" w:sz="4" w:space="0" w:color="000000"/>
              <w:left w:val="single" w:sz="4" w:space="0" w:color="000000"/>
              <w:right w:val="single" w:sz="4" w:space="0" w:color="000000"/>
            </w:tcBorders>
          </w:tcPr>
          <w:p>
            <w:pPr>
              <w:pStyle w:val="TableParagraph"/>
              <w:spacing w:before="17"/>
              <w:ind w:left="3" w:right="7"/>
              <w:rPr>
                <w:rFonts w:ascii="Arial"/>
                <w:b/>
                <w:sz w:val="18"/>
              </w:rPr>
            </w:pPr>
            <w:r>
              <w:rPr>
                <w:rFonts w:ascii="Arial"/>
                <w:b/>
                <w:spacing w:val="-10"/>
                <w:sz w:val="18"/>
              </w:rPr>
              <w:t>%</w:t>
            </w:r>
          </w:p>
        </w:tc>
        <w:tc>
          <w:tcPr>
            <w:tcW w:w="716" w:type="dxa"/>
            <w:tcBorders>
              <w:top w:val="single" w:sz="4" w:space="0" w:color="000000"/>
              <w:left w:val="single" w:sz="4" w:space="0" w:color="000000"/>
              <w:right w:val="single" w:sz="4" w:space="0" w:color="000000"/>
            </w:tcBorders>
          </w:tcPr>
          <w:p>
            <w:pPr>
              <w:pStyle w:val="TableParagraph"/>
              <w:spacing w:before="17"/>
              <w:ind w:left="2" w:right="3"/>
              <w:rPr>
                <w:rFonts w:ascii="Arial"/>
                <w:b/>
                <w:sz w:val="18"/>
              </w:rPr>
            </w:pPr>
            <w:r>
              <w:rPr>
                <w:rFonts w:ascii="Arial"/>
                <w:b/>
                <w:spacing w:val="-4"/>
                <w:sz w:val="18"/>
              </w:rPr>
              <w:t>Male</w:t>
            </w:r>
          </w:p>
        </w:tc>
        <w:tc>
          <w:tcPr>
            <w:tcW w:w="687" w:type="dxa"/>
            <w:tcBorders>
              <w:top w:val="single" w:sz="4" w:space="0" w:color="000000"/>
              <w:left w:val="single" w:sz="4" w:space="0" w:color="000000"/>
              <w:right w:val="single" w:sz="4" w:space="0" w:color="000000"/>
            </w:tcBorders>
          </w:tcPr>
          <w:p>
            <w:pPr>
              <w:pStyle w:val="TableParagraph"/>
              <w:spacing w:before="17"/>
              <w:ind w:left="1" w:right="7"/>
              <w:rPr>
                <w:rFonts w:ascii="Arial"/>
                <w:b/>
                <w:sz w:val="18"/>
              </w:rPr>
            </w:pPr>
            <w:r>
              <w:rPr>
                <w:rFonts w:ascii="Arial"/>
                <w:b/>
                <w:spacing w:val="-10"/>
                <w:sz w:val="18"/>
              </w:rPr>
              <w:t>%</w:t>
            </w:r>
          </w:p>
        </w:tc>
        <w:tc>
          <w:tcPr>
            <w:tcW w:w="843" w:type="dxa"/>
            <w:tcBorders>
              <w:top w:val="single" w:sz="4" w:space="0" w:color="000000"/>
              <w:left w:val="single" w:sz="4" w:space="0" w:color="000000"/>
              <w:right w:val="single" w:sz="4" w:space="0" w:color="000000"/>
            </w:tcBorders>
          </w:tcPr>
          <w:p>
            <w:pPr>
              <w:pStyle w:val="TableParagraph"/>
              <w:spacing w:before="17"/>
              <w:ind w:left="12" w:right="17"/>
              <w:rPr>
                <w:rFonts w:ascii="Arial"/>
                <w:b/>
                <w:sz w:val="18"/>
              </w:rPr>
            </w:pPr>
            <w:r>
              <w:rPr>
                <w:rFonts w:ascii="Arial"/>
                <w:b/>
                <w:spacing w:val="-2"/>
                <w:sz w:val="18"/>
              </w:rPr>
              <w:t>Female</w:t>
            </w:r>
          </w:p>
        </w:tc>
        <w:tc>
          <w:tcPr>
            <w:tcW w:w="676" w:type="dxa"/>
            <w:tcBorders>
              <w:top w:val="single" w:sz="4" w:space="0" w:color="000000"/>
              <w:left w:val="single" w:sz="4" w:space="0" w:color="000000"/>
              <w:right w:val="single" w:sz="4" w:space="0" w:color="000000"/>
            </w:tcBorders>
          </w:tcPr>
          <w:p>
            <w:pPr>
              <w:pStyle w:val="TableParagraph"/>
              <w:spacing w:before="17"/>
              <w:ind w:left="1" w:right="7"/>
              <w:rPr>
                <w:rFonts w:ascii="Arial"/>
                <w:b/>
                <w:sz w:val="18"/>
              </w:rPr>
            </w:pPr>
            <w:r>
              <w:rPr>
                <w:rFonts w:ascii="Arial"/>
                <w:b/>
                <w:spacing w:val="-10"/>
                <w:sz w:val="18"/>
              </w:rPr>
              <w:t>%</w:t>
            </w:r>
          </w:p>
        </w:tc>
        <w:tc>
          <w:tcPr>
            <w:tcW w:w="767" w:type="dxa"/>
            <w:tcBorders>
              <w:top w:val="single" w:sz="4" w:space="0" w:color="000000"/>
              <w:left w:val="single" w:sz="4" w:space="0" w:color="000000"/>
              <w:right w:val="single" w:sz="4" w:space="0" w:color="000000"/>
            </w:tcBorders>
          </w:tcPr>
          <w:p>
            <w:pPr>
              <w:pStyle w:val="TableParagraph"/>
              <w:spacing w:before="17"/>
              <w:ind w:right="11"/>
              <w:rPr>
                <w:rFonts w:ascii="Arial"/>
                <w:b/>
                <w:sz w:val="18"/>
              </w:rPr>
            </w:pPr>
            <w:r>
              <w:rPr>
                <w:rFonts w:ascii="Arial"/>
                <w:b/>
                <w:spacing w:val="-2"/>
                <w:sz w:val="18"/>
              </w:rPr>
              <w:t>Rural</w:t>
            </w:r>
          </w:p>
        </w:tc>
        <w:tc>
          <w:tcPr>
            <w:tcW w:w="597" w:type="dxa"/>
            <w:tcBorders>
              <w:top w:val="single" w:sz="4" w:space="0" w:color="000000"/>
              <w:left w:val="single" w:sz="4" w:space="0" w:color="000000"/>
              <w:right w:val="single" w:sz="4" w:space="0" w:color="000000"/>
            </w:tcBorders>
          </w:tcPr>
          <w:p>
            <w:pPr>
              <w:pStyle w:val="TableParagraph"/>
              <w:spacing w:before="17"/>
              <w:ind w:right="14"/>
              <w:rPr>
                <w:rFonts w:ascii="Arial"/>
                <w:b/>
                <w:sz w:val="18"/>
              </w:rPr>
            </w:pPr>
            <w:r>
              <w:rPr>
                <w:rFonts w:ascii="Arial"/>
                <w:b/>
                <w:spacing w:val="-10"/>
                <w:sz w:val="18"/>
              </w:rPr>
              <w:t>%</w:t>
            </w:r>
          </w:p>
        </w:tc>
        <w:tc>
          <w:tcPr>
            <w:tcW w:w="757" w:type="dxa"/>
            <w:tcBorders>
              <w:top w:val="single" w:sz="4" w:space="0" w:color="000000"/>
              <w:left w:val="single" w:sz="4" w:space="0" w:color="000000"/>
              <w:right w:val="single" w:sz="4" w:space="0" w:color="000000"/>
            </w:tcBorders>
          </w:tcPr>
          <w:p>
            <w:pPr>
              <w:pStyle w:val="TableParagraph"/>
              <w:spacing w:before="17"/>
              <w:ind w:left="2" w:right="16"/>
              <w:rPr>
                <w:rFonts w:ascii="Arial"/>
                <w:b/>
                <w:sz w:val="18"/>
              </w:rPr>
            </w:pPr>
            <w:r>
              <w:rPr>
                <w:rFonts w:ascii="Arial"/>
                <w:b/>
                <w:spacing w:val="-2"/>
                <w:sz w:val="18"/>
              </w:rPr>
              <w:t>Urban</w:t>
            </w:r>
          </w:p>
        </w:tc>
        <w:tc>
          <w:tcPr>
            <w:tcW w:w="630" w:type="dxa"/>
            <w:tcBorders>
              <w:top w:val="single" w:sz="4" w:space="0" w:color="000000"/>
              <w:left w:val="single" w:sz="4" w:space="0" w:color="000000"/>
              <w:right w:val="nil"/>
            </w:tcBorders>
          </w:tcPr>
          <w:p>
            <w:pPr>
              <w:pStyle w:val="TableParagraph"/>
              <w:spacing w:before="17"/>
              <w:ind w:right="28"/>
              <w:rPr>
                <w:rFonts w:ascii="Arial"/>
                <w:b/>
                <w:sz w:val="18"/>
              </w:rPr>
            </w:pPr>
            <w:r>
              <w:rPr>
                <w:rFonts w:ascii="Arial"/>
                <w:b/>
                <w:spacing w:val="-10"/>
                <w:sz w:val="18"/>
              </w:rPr>
              <w:t>%</w:t>
            </w:r>
          </w:p>
        </w:tc>
      </w:tr>
      <w:tr>
        <w:trPr>
          <w:trHeight w:val="299" w:hRule="atLeast"/>
        </w:trPr>
        <w:tc>
          <w:tcPr>
            <w:tcW w:w="608" w:type="dxa"/>
            <w:vMerge w:val="restart"/>
            <w:tcBorders>
              <w:left w:val="nil"/>
              <w:bottom w:val="single" w:sz="4" w:space="0" w:color="000000"/>
              <w:right w:val="single" w:sz="4" w:space="0" w:color="000000"/>
            </w:tcBorders>
          </w:tcPr>
          <w:p>
            <w:pPr>
              <w:pStyle w:val="TableParagraph"/>
              <w:jc w:val="left"/>
              <w:rPr>
                <w:rFonts w:ascii="Times New Roman"/>
                <w:sz w:val="18"/>
              </w:rPr>
            </w:pPr>
          </w:p>
        </w:tc>
        <w:tc>
          <w:tcPr>
            <w:tcW w:w="1482" w:type="dxa"/>
            <w:tcBorders>
              <w:left w:val="single" w:sz="4" w:space="0" w:color="000000"/>
              <w:bottom w:val="single" w:sz="4" w:space="0" w:color="000000"/>
              <w:right w:val="single" w:sz="4" w:space="0" w:color="000000"/>
            </w:tcBorders>
          </w:tcPr>
          <w:p>
            <w:pPr>
              <w:pStyle w:val="TableParagraph"/>
              <w:spacing w:before="40"/>
              <w:ind w:left="3" w:right="6"/>
              <w:rPr>
                <w:rFonts w:ascii="Arial"/>
                <w:b/>
                <w:sz w:val="18"/>
              </w:rPr>
            </w:pPr>
            <w:r>
              <w:rPr>
                <w:rFonts w:ascii="Arial"/>
                <w:b/>
                <w:sz w:val="18"/>
              </w:rPr>
              <w:t>No</w:t>
            </w:r>
            <w:r>
              <w:rPr>
                <w:rFonts w:ascii="Arial"/>
                <w:b/>
                <w:spacing w:val="-3"/>
                <w:sz w:val="18"/>
              </w:rPr>
              <w:t> </w:t>
            </w:r>
            <w:r>
              <w:rPr>
                <w:rFonts w:ascii="Arial"/>
                <w:b/>
                <w:spacing w:val="-2"/>
                <w:sz w:val="18"/>
              </w:rPr>
              <w:t>treatment</w:t>
            </w:r>
          </w:p>
        </w:tc>
        <w:tc>
          <w:tcPr>
            <w:tcW w:w="670" w:type="dxa"/>
            <w:tcBorders>
              <w:left w:val="single" w:sz="4" w:space="0" w:color="000000"/>
              <w:bottom w:val="single" w:sz="4" w:space="0" w:color="000000"/>
              <w:right w:val="single" w:sz="4" w:space="0" w:color="000000"/>
            </w:tcBorders>
          </w:tcPr>
          <w:p>
            <w:pPr>
              <w:pStyle w:val="TableParagraph"/>
              <w:spacing w:before="44"/>
              <w:ind w:left="21" w:right="21"/>
              <w:rPr>
                <w:sz w:val="18"/>
              </w:rPr>
            </w:pPr>
            <w:r>
              <w:rPr>
                <w:spacing w:val="-5"/>
                <w:sz w:val="18"/>
              </w:rPr>
              <w:t>29</w:t>
            </w:r>
          </w:p>
        </w:tc>
        <w:tc>
          <w:tcPr>
            <w:tcW w:w="687" w:type="dxa"/>
            <w:tcBorders>
              <w:left w:val="single" w:sz="4" w:space="0" w:color="000000"/>
              <w:bottom w:val="single" w:sz="4" w:space="0" w:color="000000"/>
              <w:right w:val="single" w:sz="4" w:space="0" w:color="000000"/>
            </w:tcBorders>
          </w:tcPr>
          <w:p>
            <w:pPr>
              <w:pStyle w:val="TableParagraph"/>
              <w:spacing w:before="44"/>
              <w:ind w:left="2" w:right="7"/>
              <w:rPr>
                <w:sz w:val="18"/>
              </w:rPr>
            </w:pPr>
            <w:r>
              <w:rPr>
                <w:spacing w:val="-4"/>
                <w:sz w:val="18"/>
              </w:rPr>
              <w:t>18.1</w:t>
            </w:r>
          </w:p>
        </w:tc>
        <w:tc>
          <w:tcPr>
            <w:tcW w:w="716" w:type="dxa"/>
            <w:tcBorders>
              <w:left w:val="single" w:sz="4" w:space="0" w:color="000000"/>
              <w:bottom w:val="single" w:sz="4" w:space="0" w:color="000000"/>
              <w:right w:val="single" w:sz="4" w:space="0" w:color="000000"/>
            </w:tcBorders>
          </w:tcPr>
          <w:p>
            <w:pPr>
              <w:pStyle w:val="TableParagraph"/>
              <w:spacing w:before="44"/>
              <w:ind w:left="3" w:right="3"/>
              <w:rPr>
                <w:sz w:val="18"/>
              </w:rPr>
            </w:pPr>
            <w:r>
              <w:rPr>
                <w:spacing w:val="-5"/>
                <w:sz w:val="18"/>
              </w:rPr>
              <w:t>24</w:t>
            </w:r>
          </w:p>
        </w:tc>
        <w:tc>
          <w:tcPr>
            <w:tcW w:w="687" w:type="dxa"/>
            <w:tcBorders>
              <w:left w:val="single" w:sz="4" w:space="0" w:color="000000"/>
              <w:bottom w:val="single" w:sz="4" w:space="0" w:color="000000"/>
              <w:right w:val="single" w:sz="4" w:space="0" w:color="000000"/>
            </w:tcBorders>
          </w:tcPr>
          <w:p>
            <w:pPr>
              <w:pStyle w:val="TableParagraph"/>
              <w:spacing w:before="44"/>
              <w:ind w:right="7"/>
              <w:rPr>
                <w:sz w:val="18"/>
              </w:rPr>
            </w:pPr>
            <w:r>
              <w:rPr>
                <w:spacing w:val="-4"/>
                <w:sz w:val="18"/>
              </w:rPr>
              <w:t>20.0</w:t>
            </w:r>
          </w:p>
        </w:tc>
        <w:tc>
          <w:tcPr>
            <w:tcW w:w="843" w:type="dxa"/>
            <w:tcBorders>
              <w:left w:val="single" w:sz="4" w:space="0" w:color="000000"/>
              <w:bottom w:val="single" w:sz="4" w:space="0" w:color="000000"/>
              <w:right w:val="single" w:sz="4" w:space="0" w:color="000000"/>
            </w:tcBorders>
          </w:tcPr>
          <w:p>
            <w:pPr>
              <w:pStyle w:val="TableParagraph"/>
              <w:spacing w:before="44"/>
              <w:ind w:left="12" w:right="19"/>
              <w:rPr>
                <w:sz w:val="18"/>
              </w:rPr>
            </w:pPr>
            <w:r>
              <w:rPr>
                <w:spacing w:val="-10"/>
                <w:sz w:val="18"/>
              </w:rPr>
              <w:t>5</w:t>
            </w:r>
          </w:p>
        </w:tc>
        <w:tc>
          <w:tcPr>
            <w:tcW w:w="676" w:type="dxa"/>
            <w:tcBorders>
              <w:left w:val="single" w:sz="4" w:space="0" w:color="000000"/>
              <w:bottom w:val="single" w:sz="4" w:space="0" w:color="000000"/>
              <w:right w:val="single" w:sz="4" w:space="0" w:color="000000"/>
            </w:tcBorders>
          </w:tcPr>
          <w:p>
            <w:pPr>
              <w:pStyle w:val="TableParagraph"/>
              <w:spacing w:before="44"/>
              <w:ind w:right="7"/>
              <w:rPr>
                <w:sz w:val="18"/>
              </w:rPr>
            </w:pPr>
            <w:r>
              <w:rPr>
                <w:spacing w:val="-4"/>
                <w:sz w:val="18"/>
              </w:rPr>
              <w:t>12.5</w:t>
            </w:r>
          </w:p>
        </w:tc>
        <w:tc>
          <w:tcPr>
            <w:tcW w:w="767" w:type="dxa"/>
            <w:tcBorders>
              <w:left w:val="single" w:sz="4" w:space="0" w:color="000000"/>
              <w:bottom w:val="single" w:sz="4" w:space="0" w:color="000000"/>
              <w:right w:val="single" w:sz="4" w:space="0" w:color="000000"/>
            </w:tcBorders>
          </w:tcPr>
          <w:p>
            <w:pPr>
              <w:pStyle w:val="TableParagraph"/>
              <w:spacing w:before="44"/>
              <w:ind w:left="5" w:right="11"/>
              <w:rPr>
                <w:sz w:val="18"/>
              </w:rPr>
            </w:pPr>
            <w:r>
              <w:rPr>
                <w:spacing w:val="-5"/>
                <w:sz w:val="18"/>
              </w:rPr>
              <w:t>16</w:t>
            </w:r>
          </w:p>
        </w:tc>
        <w:tc>
          <w:tcPr>
            <w:tcW w:w="597" w:type="dxa"/>
            <w:tcBorders>
              <w:left w:val="single" w:sz="4" w:space="0" w:color="000000"/>
              <w:bottom w:val="single" w:sz="4" w:space="0" w:color="000000"/>
              <w:right w:val="single" w:sz="4" w:space="0" w:color="000000"/>
            </w:tcBorders>
          </w:tcPr>
          <w:p>
            <w:pPr>
              <w:pStyle w:val="TableParagraph"/>
              <w:spacing w:before="44"/>
              <w:ind w:left="4" w:right="14"/>
              <w:rPr>
                <w:sz w:val="18"/>
              </w:rPr>
            </w:pPr>
            <w:r>
              <w:rPr>
                <w:spacing w:val="-4"/>
                <w:sz w:val="18"/>
              </w:rPr>
              <w:t>20.0</w:t>
            </w:r>
          </w:p>
        </w:tc>
        <w:tc>
          <w:tcPr>
            <w:tcW w:w="757" w:type="dxa"/>
            <w:tcBorders>
              <w:left w:val="single" w:sz="4" w:space="0" w:color="000000"/>
              <w:bottom w:val="single" w:sz="4" w:space="0" w:color="000000"/>
              <w:right w:val="single" w:sz="4" w:space="0" w:color="000000"/>
            </w:tcBorders>
          </w:tcPr>
          <w:p>
            <w:pPr>
              <w:pStyle w:val="TableParagraph"/>
              <w:spacing w:before="44"/>
              <w:ind w:left="5" w:right="16"/>
              <w:rPr>
                <w:sz w:val="18"/>
              </w:rPr>
            </w:pPr>
            <w:r>
              <w:rPr>
                <w:spacing w:val="-5"/>
                <w:sz w:val="18"/>
              </w:rPr>
              <w:t>13</w:t>
            </w:r>
          </w:p>
        </w:tc>
        <w:tc>
          <w:tcPr>
            <w:tcW w:w="630" w:type="dxa"/>
            <w:tcBorders>
              <w:left w:val="single" w:sz="4" w:space="0" w:color="000000"/>
              <w:bottom w:val="single" w:sz="4" w:space="0" w:color="000000"/>
              <w:right w:val="nil"/>
            </w:tcBorders>
          </w:tcPr>
          <w:p>
            <w:pPr>
              <w:pStyle w:val="TableParagraph"/>
              <w:spacing w:before="44"/>
              <w:ind w:left="4" w:right="28"/>
              <w:rPr>
                <w:sz w:val="18"/>
              </w:rPr>
            </w:pPr>
            <w:r>
              <w:rPr>
                <w:spacing w:val="-4"/>
                <w:sz w:val="18"/>
              </w:rPr>
              <w:t>16.3</w:t>
            </w:r>
          </w:p>
        </w:tc>
      </w:tr>
      <w:tr>
        <w:trPr>
          <w:trHeight w:val="412" w:hRule="atLeast"/>
        </w:trPr>
        <w:tc>
          <w:tcPr>
            <w:tcW w:w="608" w:type="dxa"/>
            <w:vMerge/>
            <w:tcBorders>
              <w:top w:val="nil"/>
              <w:left w:val="nil"/>
              <w:bottom w:val="single" w:sz="4" w:space="0" w:color="000000"/>
              <w:right w:val="single" w:sz="4" w:space="0" w:color="000000"/>
            </w:tcBorders>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421"/>
              <w:jc w:val="left"/>
              <w:rPr>
                <w:rFonts w:ascii="Arial"/>
                <w:b/>
                <w:sz w:val="18"/>
              </w:rPr>
            </w:pPr>
            <w:r>
              <w:rPr>
                <w:rFonts w:ascii="Arial"/>
                <w:b/>
                <w:spacing w:val="-2"/>
                <w:sz w:val="18"/>
              </w:rPr>
              <w:t>Sought</w:t>
            </w:r>
          </w:p>
          <w:p>
            <w:pPr>
              <w:pStyle w:val="TableParagraph"/>
              <w:spacing w:line="192" w:lineRule="exact"/>
              <w:ind w:left="323"/>
              <w:jc w:val="left"/>
              <w:rPr>
                <w:rFonts w:ascii="Arial"/>
                <w:b/>
                <w:sz w:val="18"/>
              </w:rPr>
            </w:pPr>
            <w:r>
              <w:rPr>
                <w:rFonts w:ascii="Arial"/>
                <w:b/>
                <w:spacing w:val="-2"/>
                <w:sz w:val="18"/>
              </w:rPr>
              <w:t>treatment</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02"/>
              <w:ind w:left="21" w:right="21"/>
              <w:rPr>
                <w:sz w:val="18"/>
              </w:rPr>
            </w:pPr>
            <w:r>
              <w:rPr>
                <w:spacing w:val="-5"/>
                <w:sz w:val="18"/>
              </w:rPr>
              <w:t>50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left="2" w:right="7"/>
              <w:rPr>
                <w:sz w:val="18"/>
              </w:rPr>
            </w:pPr>
            <w:r>
              <w:rPr>
                <w:spacing w:val="-4"/>
                <w:sz w:val="18"/>
              </w:rPr>
              <w:t>31.3</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102"/>
              <w:ind w:left="3" w:right="3"/>
              <w:rPr>
                <w:sz w:val="18"/>
              </w:rPr>
            </w:pPr>
            <w:r>
              <w:rPr>
                <w:spacing w:val="-5"/>
                <w:sz w:val="18"/>
              </w:rPr>
              <w:t>33</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27.5</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102"/>
              <w:ind w:left="12" w:right="14"/>
              <w:rPr>
                <w:sz w:val="18"/>
              </w:rPr>
            </w:pPr>
            <w:r>
              <w:rPr>
                <w:spacing w:val="-5"/>
                <w:sz w:val="18"/>
              </w:rPr>
              <w:t>17</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42.5</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102"/>
              <w:ind w:left="5" w:right="11"/>
              <w:rPr>
                <w:sz w:val="18"/>
              </w:rPr>
            </w:pPr>
            <w:r>
              <w:rPr>
                <w:spacing w:val="-5"/>
                <w:sz w:val="18"/>
              </w:rPr>
              <w:t>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102"/>
              <w:ind w:left="4" w:right="14"/>
              <w:rPr>
                <w:sz w:val="18"/>
              </w:rPr>
            </w:pPr>
            <w:r>
              <w:rPr>
                <w:spacing w:val="-4"/>
                <w:sz w:val="18"/>
              </w:rPr>
              <w:t>37.5</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102"/>
              <w:ind w:left="5" w:right="16"/>
              <w:rPr>
                <w:sz w:val="18"/>
              </w:rPr>
            </w:pPr>
            <w:r>
              <w:rPr>
                <w:spacing w:val="-5"/>
                <w:sz w:val="18"/>
              </w:rPr>
              <w:t>20</w:t>
            </w:r>
          </w:p>
        </w:tc>
        <w:tc>
          <w:tcPr>
            <w:tcW w:w="630" w:type="dxa"/>
            <w:tcBorders>
              <w:top w:val="single" w:sz="4" w:space="0" w:color="000000"/>
              <w:left w:val="single" w:sz="4" w:space="0" w:color="000000"/>
              <w:bottom w:val="single" w:sz="4" w:space="0" w:color="000000"/>
              <w:right w:val="nil"/>
            </w:tcBorders>
          </w:tcPr>
          <w:p>
            <w:pPr>
              <w:pStyle w:val="TableParagraph"/>
              <w:spacing w:before="102"/>
              <w:ind w:left="4" w:right="28"/>
              <w:rPr>
                <w:sz w:val="18"/>
              </w:rPr>
            </w:pPr>
            <w:r>
              <w:rPr>
                <w:spacing w:val="-4"/>
                <w:sz w:val="18"/>
              </w:rPr>
              <w:t>25.0</w:t>
            </w:r>
          </w:p>
        </w:tc>
      </w:tr>
      <w:tr>
        <w:trPr>
          <w:trHeight w:val="300" w:hRule="atLeast"/>
        </w:trPr>
        <w:tc>
          <w:tcPr>
            <w:tcW w:w="608" w:type="dxa"/>
            <w:vMerge/>
            <w:tcBorders>
              <w:top w:val="nil"/>
              <w:left w:val="nil"/>
              <w:bottom w:val="single" w:sz="4" w:space="0" w:color="000000"/>
              <w:right w:val="single" w:sz="4" w:space="0" w:color="000000"/>
            </w:tcBorders>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before="42"/>
              <w:ind w:left="2" w:right="6"/>
              <w:rPr>
                <w:rFonts w:ascii="Arial"/>
                <w:b/>
                <w:sz w:val="18"/>
              </w:rPr>
            </w:pPr>
            <w:r>
              <w:rPr>
                <w:rFonts w:ascii="Arial"/>
                <w:b/>
                <w:spacing w:val="-5"/>
                <w:sz w:val="18"/>
              </w:rPr>
              <w:t>N/A</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47"/>
              <w:ind w:left="21" w:right="21"/>
              <w:rPr>
                <w:sz w:val="18"/>
              </w:rPr>
            </w:pPr>
            <w:r>
              <w:rPr>
                <w:spacing w:val="-5"/>
                <w:sz w:val="18"/>
              </w:rPr>
              <w:t>81</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7"/>
              <w:ind w:left="2" w:right="7"/>
              <w:rPr>
                <w:sz w:val="18"/>
              </w:rPr>
            </w:pPr>
            <w:r>
              <w:rPr>
                <w:spacing w:val="-4"/>
                <w:sz w:val="18"/>
              </w:rPr>
              <w:t>50.6</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47"/>
              <w:ind w:left="3" w:right="3"/>
              <w:rPr>
                <w:sz w:val="18"/>
              </w:rPr>
            </w:pPr>
            <w:r>
              <w:rPr>
                <w:spacing w:val="-5"/>
                <w:sz w:val="18"/>
              </w:rPr>
              <w:t>63</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7"/>
              <w:ind w:right="7"/>
              <w:rPr>
                <w:sz w:val="18"/>
              </w:rPr>
            </w:pPr>
            <w:r>
              <w:rPr>
                <w:spacing w:val="-4"/>
                <w:sz w:val="18"/>
              </w:rPr>
              <w:t>52.5</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14"/>
              <w:rPr>
                <w:sz w:val="18"/>
              </w:rPr>
            </w:pPr>
            <w:r>
              <w:rPr>
                <w:spacing w:val="-5"/>
                <w:sz w:val="18"/>
              </w:rPr>
              <w:t>18</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right="7"/>
              <w:rPr>
                <w:sz w:val="18"/>
              </w:rPr>
            </w:pPr>
            <w:r>
              <w:rPr>
                <w:spacing w:val="-4"/>
                <w:sz w:val="18"/>
              </w:rPr>
              <w:t>45.0</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11"/>
              <w:rPr>
                <w:sz w:val="18"/>
              </w:rPr>
            </w:pPr>
            <w:r>
              <w:rPr>
                <w:spacing w:val="-5"/>
                <w:sz w:val="18"/>
              </w:rPr>
              <w:t>34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14"/>
              <w:rPr>
                <w:sz w:val="18"/>
              </w:rPr>
            </w:pPr>
            <w:r>
              <w:rPr>
                <w:spacing w:val="-4"/>
                <w:sz w:val="18"/>
              </w:rPr>
              <w:t>42.5</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16"/>
              <w:rPr>
                <w:sz w:val="18"/>
              </w:rPr>
            </w:pPr>
            <w:r>
              <w:rPr>
                <w:spacing w:val="-5"/>
                <w:sz w:val="18"/>
              </w:rPr>
              <w:t>47</w:t>
            </w:r>
          </w:p>
        </w:tc>
        <w:tc>
          <w:tcPr>
            <w:tcW w:w="630" w:type="dxa"/>
            <w:tcBorders>
              <w:top w:val="single" w:sz="4" w:space="0" w:color="000000"/>
              <w:left w:val="single" w:sz="4" w:space="0" w:color="000000"/>
              <w:bottom w:val="single" w:sz="4" w:space="0" w:color="000000"/>
              <w:right w:val="nil"/>
            </w:tcBorders>
          </w:tcPr>
          <w:p>
            <w:pPr>
              <w:pStyle w:val="TableParagraph"/>
              <w:spacing w:before="47"/>
              <w:ind w:left="4" w:right="28"/>
              <w:rPr>
                <w:sz w:val="18"/>
              </w:rPr>
            </w:pPr>
            <w:r>
              <w:rPr>
                <w:spacing w:val="-4"/>
                <w:sz w:val="18"/>
              </w:rPr>
              <w:t>58.8</w:t>
            </w:r>
          </w:p>
        </w:tc>
      </w:tr>
      <w:tr>
        <w:trPr>
          <w:trHeight w:val="414" w:hRule="atLeast"/>
        </w:trPr>
        <w:tc>
          <w:tcPr>
            <w:tcW w:w="608" w:type="dxa"/>
            <w:vMerge/>
            <w:tcBorders>
              <w:top w:val="nil"/>
              <w:left w:val="nil"/>
              <w:bottom w:val="single" w:sz="4" w:space="0" w:color="000000"/>
              <w:right w:val="single" w:sz="4" w:space="0" w:color="000000"/>
            </w:tcBorders>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before="99"/>
              <w:ind w:left="4" w:right="6"/>
              <w:rPr>
                <w:rFonts w:ascii="Arial"/>
                <w:b/>
                <w:sz w:val="18"/>
              </w:rPr>
            </w:pPr>
            <w:r>
              <w:rPr>
                <w:rFonts w:ascii="Arial"/>
                <w:b/>
                <w:spacing w:val="-2"/>
                <w:sz w:val="18"/>
              </w:rPr>
              <w:t>Total</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04"/>
              <w:ind w:left="21" w:right="21"/>
              <w:rPr>
                <w:sz w:val="18"/>
              </w:rPr>
            </w:pPr>
            <w:r>
              <w:rPr>
                <w:spacing w:val="-5"/>
                <w:sz w:val="18"/>
              </w:rPr>
              <w:t>160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4"/>
              <w:ind w:left="2" w:right="7"/>
              <w:rPr>
                <w:sz w:val="18"/>
              </w:rPr>
            </w:pPr>
            <w:r>
              <w:rPr>
                <w:spacing w:val="-2"/>
                <w:sz w:val="18"/>
              </w:rPr>
              <w:t>100.0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104"/>
              <w:ind w:left="3" w:right="3"/>
              <w:rPr>
                <w:sz w:val="18"/>
              </w:rPr>
            </w:pPr>
            <w:r>
              <w:rPr>
                <w:spacing w:val="-5"/>
                <w:sz w:val="18"/>
              </w:rPr>
              <w:t>120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4"/>
              <w:ind w:right="7"/>
              <w:rPr>
                <w:sz w:val="18"/>
              </w:rPr>
            </w:pPr>
            <w:r>
              <w:rPr>
                <w:spacing w:val="-2"/>
                <w:sz w:val="18"/>
              </w:rPr>
              <w:t>100.0</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104"/>
              <w:ind w:left="12" w:right="14"/>
              <w:rPr>
                <w:sz w:val="18"/>
              </w:rPr>
            </w:pPr>
            <w:r>
              <w:rPr>
                <w:spacing w:val="-5"/>
                <w:sz w:val="18"/>
              </w:rPr>
              <w:t>40</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4"/>
              <w:ind w:right="7"/>
              <w:rPr>
                <w:sz w:val="18"/>
              </w:rPr>
            </w:pPr>
            <w:r>
              <w:rPr>
                <w:spacing w:val="-2"/>
                <w:sz w:val="18"/>
              </w:rPr>
              <w:t>100.0</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104"/>
              <w:ind w:left="5" w:right="11"/>
              <w:rPr>
                <w:sz w:val="18"/>
              </w:rPr>
            </w:pPr>
            <w:r>
              <w:rPr>
                <w:spacing w:val="-5"/>
                <w:sz w:val="18"/>
              </w:rPr>
              <w:t>80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4"/>
              <w:rPr>
                <w:sz w:val="18"/>
              </w:rPr>
            </w:pPr>
            <w:r>
              <w:rPr>
                <w:spacing w:val="-4"/>
                <w:sz w:val="18"/>
              </w:rPr>
              <w:t>100.</w:t>
            </w:r>
          </w:p>
          <w:p>
            <w:pPr>
              <w:pStyle w:val="TableParagraph"/>
              <w:spacing w:line="187" w:lineRule="exact" w:before="2"/>
              <w:ind w:left="2" w:right="14"/>
              <w:rPr>
                <w:sz w:val="18"/>
              </w:rPr>
            </w:pPr>
            <w:r>
              <w:rPr>
                <w:spacing w:val="-10"/>
                <w:sz w:val="18"/>
              </w:rPr>
              <w:t>0</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104"/>
              <w:ind w:left="5" w:right="16"/>
              <w:rPr>
                <w:sz w:val="18"/>
              </w:rPr>
            </w:pPr>
            <w:r>
              <w:rPr>
                <w:spacing w:val="-5"/>
                <w:sz w:val="18"/>
              </w:rPr>
              <w:t>80</w:t>
            </w:r>
          </w:p>
        </w:tc>
        <w:tc>
          <w:tcPr>
            <w:tcW w:w="630" w:type="dxa"/>
            <w:tcBorders>
              <w:top w:val="single" w:sz="4" w:space="0" w:color="000000"/>
              <w:left w:val="single" w:sz="4" w:space="0" w:color="000000"/>
              <w:bottom w:val="single" w:sz="4" w:space="0" w:color="000000"/>
              <w:right w:val="nil"/>
            </w:tcBorders>
          </w:tcPr>
          <w:p>
            <w:pPr>
              <w:pStyle w:val="TableParagraph"/>
              <w:spacing w:line="206" w:lineRule="exact"/>
              <w:ind w:left="5" w:right="28"/>
              <w:rPr>
                <w:sz w:val="18"/>
              </w:rPr>
            </w:pPr>
            <w:r>
              <w:rPr>
                <w:spacing w:val="-4"/>
                <w:sz w:val="18"/>
              </w:rPr>
              <w:t>100.</w:t>
            </w:r>
          </w:p>
          <w:p>
            <w:pPr>
              <w:pStyle w:val="TableParagraph"/>
              <w:spacing w:line="187" w:lineRule="exact" w:before="2"/>
              <w:ind w:left="2" w:right="28"/>
              <w:rPr>
                <w:sz w:val="18"/>
              </w:rPr>
            </w:pPr>
            <w:r>
              <w:rPr>
                <w:spacing w:val="-10"/>
                <w:sz w:val="18"/>
              </w:rPr>
              <w:t>0</w:t>
            </w:r>
          </w:p>
        </w:tc>
      </w:tr>
      <w:tr>
        <w:trPr>
          <w:trHeight w:val="299" w:hRule="atLeast"/>
        </w:trPr>
        <w:tc>
          <w:tcPr>
            <w:tcW w:w="608" w:type="dxa"/>
            <w:vMerge w:val="restart"/>
            <w:tcBorders>
              <w:top w:val="single" w:sz="4" w:space="0" w:color="000000"/>
              <w:left w:val="nil"/>
              <w:bottom w:val="single" w:sz="4" w:space="0" w:color="000000"/>
              <w:right w:val="single" w:sz="4" w:space="0" w:color="000000"/>
            </w:tcBorders>
            <w:shd w:val="clear" w:color="auto" w:fill="B8CCE3"/>
            <w:textDirection w:val="btLr"/>
          </w:tcPr>
          <w:p>
            <w:pPr>
              <w:pStyle w:val="TableParagraph"/>
              <w:spacing w:before="196"/>
              <w:ind w:left="374"/>
              <w:jc w:val="left"/>
              <w:rPr>
                <w:rFonts w:ascii="Arial"/>
                <w:b/>
                <w:sz w:val="18"/>
              </w:rPr>
            </w:pPr>
            <w:r>
              <w:rPr>
                <w:rFonts w:ascii="Arial"/>
                <w:b/>
                <w:sz w:val="18"/>
              </w:rPr>
              <w:t>Source</w:t>
            </w:r>
            <w:r>
              <w:rPr>
                <w:rFonts w:ascii="Arial"/>
                <w:b/>
                <w:spacing w:val="-1"/>
                <w:sz w:val="18"/>
              </w:rPr>
              <w:t> </w:t>
            </w:r>
            <w:r>
              <w:rPr>
                <w:rFonts w:ascii="Arial"/>
                <w:b/>
                <w:sz w:val="18"/>
              </w:rPr>
              <w:t>of</w:t>
            </w:r>
            <w:r>
              <w:rPr>
                <w:rFonts w:ascii="Arial"/>
                <w:b/>
                <w:spacing w:val="-1"/>
                <w:sz w:val="18"/>
              </w:rPr>
              <w:t> </w:t>
            </w:r>
            <w:r>
              <w:rPr>
                <w:rFonts w:ascii="Arial"/>
                <w:b/>
                <w:spacing w:val="-2"/>
                <w:sz w:val="18"/>
              </w:rPr>
              <w:t>Treatment</w:t>
            </w: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2"/>
              <w:ind w:left="3" w:right="6"/>
              <w:rPr>
                <w:rFonts w:ascii="Arial"/>
                <w:b/>
                <w:sz w:val="18"/>
              </w:rPr>
            </w:pPr>
            <w:r>
              <w:rPr>
                <w:rFonts w:ascii="Arial"/>
                <w:b/>
                <w:spacing w:val="-2"/>
                <w:sz w:val="18"/>
              </w:rPr>
              <w:t>Public</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1" w:right="21"/>
              <w:rPr>
                <w:sz w:val="18"/>
              </w:rPr>
            </w:pPr>
            <w:r>
              <w:rPr>
                <w:spacing w:val="-5"/>
                <w:sz w:val="18"/>
              </w:rPr>
              <w:t>35</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 w:right="7"/>
              <w:rPr>
                <w:sz w:val="18"/>
              </w:rPr>
            </w:pPr>
            <w:r>
              <w:rPr>
                <w:spacing w:val="-4"/>
                <w:sz w:val="18"/>
              </w:rPr>
              <w:t>70.0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3" w:right="3"/>
              <w:rPr>
                <w:sz w:val="18"/>
              </w:rPr>
            </w:pPr>
            <w:r>
              <w:rPr>
                <w:spacing w:val="-5"/>
                <w:sz w:val="18"/>
              </w:rPr>
              <w:t>26</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7"/>
              <w:rPr>
                <w:sz w:val="18"/>
              </w:rPr>
            </w:pPr>
            <w:r>
              <w:rPr>
                <w:spacing w:val="-4"/>
                <w:sz w:val="18"/>
              </w:rPr>
              <w:t>78.8</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12" w:right="19"/>
              <w:rPr>
                <w:sz w:val="18"/>
              </w:rPr>
            </w:pPr>
            <w:r>
              <w:rPr>
                <w:spacing w:val="-10"/>
                <w:sz w:val="18"/>
              </w:rPr>
              <w:t>9</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7"/>
              <w:rPr>
                <w:sz w:val="18"/>
              </w:rPr>
            </w:pPr>
            <w:r>
              <w:rPr>
                <w:spacing w:val="-4"/>
                <w:sz w:val="18"/>
              </w:rPr>
              <w:t>52.9</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5" w:right="11"/>
              <w:rPr>
                <w:sz w:val="18"/>
              </w:rPr>
            </w:pPr>
            <w:r>
              <w:rPr>
                <w:spacing w:val="-5"/>
                <w:sz w:val="18"/>
              </w:rPr>
              <w:t>24</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4" w:right="14"/>
              <w:rPr>
                <w:sz w:val="18"/>
              </w:rPr>
            </w:pPr>
            <w:r>
              <w:rPr>
                <w:spacing w:val="-4"/>
                <w:sz w:val="18"/>
              </w:rPr>
              <w:t>80.0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5" w:right="16"/>
              <w:rPr>
                <w:sz w:val="18"/>
              </w:rPr>
            </w:pPr>
            <w:r>
              <w:rPr>
                <w:spacing w:val="-5"/>
                <w:sz w:val="18"/>
              </w:rPr>
              <w:t>11</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47"/>
              <w:ind w:left="4" w:right="28"/>
              <w:rPr>
                <w:sz w:val="18"/>
              </w:rPr>
            </w:pPr>
            <w:r>
              <w:rPr>
                <w:spacing w:val="-4"/>
                <w:sz w:val="18"/>
              </w:rPr>
              <w:t>55.0</w:t>
            </w:r>
          </w:p>
        </w:tc>
      </w:tr>
      <w:tr>
        <w:trPr>
          <w:trHeight w:val="299"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2"/>
              <w:ind w:right="6"/>
              <w:rPr>
                <w:rFonts w:ascii="Arial"/>
                <w:b/>
                <w:sz w:val="18"/>
              </w:rPr>
            </w:pPr>
            <w:r>
              <w:rPr>
                <w:rFonts w:ascii="Arial"/>
                <w:b/>
                <w:spacing w:val="-5"/>
                <w:sz w:val="18"/>
              </w:rPr>
              <w:t>NGO</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1" w:right="24"/>
              <w:rPr>
                <w:sz w:val="18"/>
              </w:rPr>
            </w:pPr>
            <w:r>
              <w:rPr>
                <w:spacing w:val="-10"/>
                <w:sz w:val="18"/>
              </w:rPr>
              <w:t>1</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 w:right="7"/>
              <w:rPr>
                <w:sz w:val="18"/>
              </w:rPr>
            </w:pPr>
            <w:r>
              <w:rPr>
                <w:spacing w:val="-5"/>
                <w:sz w:val="18"/>
              </w:rPr>
              <w:t>2.0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3"/>
              <w:rPr>
                <w:sz w:val="18"/>
              </w:rPr>
            </w:pPr>
            <w:r>
              <w:rPr>
                <w:spacing w:val="-10"/>
                <w:sz w:val="18"/>
              </w:rPr>
              <w:t>1</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7"/>
              <w:rPr>
                <w:sz w:val="18"/>
              </w:rPr>
            </w:pPr>
            <w:r>
              <w:rPr>
                <w:spacing w:val="-5"/>
                <w:sz w:val="18"/>
              </w:rPr>
              <w:t>3.0</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12" w:right="19"/>
              <w:rPr>
                <w:sz w:val="18"/>
              </w:rPr>
            </w:pPr>
            <w:r>
              <w:rPr>
                <w:spacing w:val="-10"/>
                <w:sz w:val="18"/>
              </w:rPr>
              <w:t>0</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1" w:right="7"/>
              <w:rPr>
                <w:sz w:val="18"/>
              </w:rPr>
            </w:pPr>
            <w:r>
              <w:rPr>
                <w:spacing w:val="-5"/>
                <w:sz w:val="18"/>
              </w:rPr>
              <w:t>0.0</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11"/>
              <w:rPr>
                <w:sz w:val="18"/>
              </w:rPr>
            </w:pPr>
            <w:r>
              <w:rPr>
                <w:spacing w:val="-10"/>
                <w:sz w:val="18"/>
              </w:rPr>
              <w:t>0</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4" w:right="14"/>
              <w:rPr>
                <w:sz w:val="18"/>
              </w:rPr>
            </w:pPr>
            <w:r>
              <w:rPr>
                <w:spacing w:val="-5"/>
                <w:sz w:val="18"/>
              </w:rPr>
              <w:t>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16"/>
              <w:rPr>
                <w:sz w:val="18"/>
              </w:rPr>
            </w:pPr>
            <w:r>
              <w:rPr>
                <w:spacing w:val="-10"/>
                <w:sz w:val="18"/>
              </w:rPr>
              <w:t>1</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47"/>
              <w:ind w:left="4" w:right="28"/>
              <w:rPr>
                <w:sz w:val="18"/>
              </w:rPr>
            </w:pPr>
            <w:r>
              <w:rPr>
                <w:spacing w:val="-5"/>
                <w:sz w:val="18"/>
              </w:rPr>
              <w:t>5.0</w:t>
            </w:r>
          </w:p>
        </w:tc>
      </w:tr>
      <w:tr>
        <w:trPr>
          <w:trHeight w:val="299"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2"/>
              <w:ind w:left="3" w:right="6"/>
              <w:rPr>
                <w:rFonts w:ascii="Arial"/>
                <w:b/>
                <w:sz w:val="18"/>
              </w:rPr>
            </w:pPr>
            <w:r>
              <w:rPr>
                <w:rFonts w:ascii="Arial"/>
                <w:b/>
                <w:spacing w:val="-2"/>
                <w:sz w:val="18"/>
              </w:rPr>
              <w:t>Private</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1" w:right="24"/>
              <w:rPr>
                <w:sz w:val="18"/>
              </w:rPr>
            </w:pPr>
            <w:r>
              <w:rPr>
                <w:spacing w:val="-10"/>
                <w:sz w:val="18"/>
              </w:rPr>
              <w:t>4</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2" w:right="7"/>
              <w:rPr>
                <w:sz w:val="18"/>
              </w:rPr>
            </w:pPr>
            <w:r>
              <w:rPr>
                <w:spacing w:val="-5"/>
                <w:sz w:val="18"/>
              </w:rPr>
              <w:t>8.0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3"/>
              <w:rPr>
                <w:sz w:val="18"/>
              </w:rPr>
            </w:pPr>
            <w:r>
              <w:rPr>
                <w:spacing w:val="-10"/>
                <w:sz w:val="18"/>
              </w:rPr>
              <w:t>1</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7"/>
              <w:rPr>
                <w:sz w:val="18"/>
              </w:rPr>
            </w:pPr>
            <w:r>
              <w:rPr>
                <w:spacing w:val="-5"/>
                <w:sz w:val="18"/>
              </w:rPr>
              <w:t>3.0</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12" w:right="19"/>
              <w:rPr>
                <w:sz w:val="18"/>
              </w:rPr>
            </w:pPr>
            <w:r>
              <w:rPr>
                <w:spacing w:val="-10"/>
                <w:sz w:val="18"/>
              </w:rPr>
              <w:t>3</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7"/>
              <w:rPr>
                <w:sz w:val="18"/>
              </w:rPr>
            </w:pPr>
            <w:r>
              <w:rPr>
                <w:spacing w:val="-4"/>
                <w:sz w:val="18"/>
              </w:rPr>
              <w:t>17.6</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11"/>
              <w:rPr>
                <w:sz w:val="18"/>
              </w:rPr>
            </w:pPr>
            <w:r>
              <w:rPr>
                <w:spacing w:val="-10"/>
                <w:sz w:val="18"/>
              </w:rPr>
              <w:t>0</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left="4" w:right="14"/>
              <w:rPr>
                <w:sz w:val="18"/>
              </w:rPr>
            </w:pPr>
            <w:r>
              <w:rPr>
                <w:spacing w:val="-5"/>
                <w:sz w:val="18"/>
              </w:rPr>
              <w:t>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7"/>
              <w:ind w:right="16"/>
              <w:rPr>
                <w:sz w:val="18"/>
              </w:rPr>
            </w:pPr>
            <w:r>
              <w:rPr>
                <w:spacing w:val="-10"/>
                <w:sz w:val="18"/>
              </w:rPr>
              <w:t>4</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47"/>
              <w:ind w:left="4" w:right="28"/>
              <w:rPr>
                <w:sz w:val="18"/>
              </w:rPr>
            </w:pPr>
            <w:r>
              <w:rPr>
                <w:spacing w:val="-4"/>
                <w:sz w:val="18"/>
              </w:rPr>
              <w:t>20.0</w:t>
            </w:r>
          </w:p>
        </w:tc>
      </w:tr>
      <w:tr>
        <w:trPr>
          <w:trHeight w:val="414"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line="206" w:lineRule="exact"/>
              <w:ind w:left="438" w:right="72" w:hanging="305"/>
              <w:jc w:val="left"/>
              <w:rPr>
                <w:rFonts w:ascii="Arial"/>
                <w:b/>
                <w:sz w:val="18"/>
              </w:rPr>
            </w:pPr>
            <w:r>
              <w:rPr>
                <w:rFonts w:ascii="Arial"/>
                <w:b/>
                <w:spacing w:val="-2"/>
                <w:sz w:val="18"/>
              </w:rPr>
              <w:t>Pharmacy/dru </w:t>
            </w:r>
            <w:r>
              <w:rPr>
                <w:rFonts w:ascii="Arial"/>
                <w:b/>
                <w:sz w:val="18"/>
              </w:rPr>
              <w:t>g shop</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left="21" w:right="21"/>
              <w:rPr>
                <w:sz w:val="18"/>
              </w:rPr>
            </w:pPr>
            <w:r>
              <w:rPr>
                <w:spacing w:val="-5"/>
                <w:sz w:val="18"/>
              </w:rPr>
              <w:t>10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left="2" w:right="7"/>
              <w:rPr>
                <w:sz w:val="18"/>
              </w:rPr>
            </w:pPr>
            <w:r>
              <w:rPr>
                <w:spacing w:val="-4"/>
                <w:sz w:val="18"/>
              </w:rPr>
              <w:t>20.0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right="3"/>
              <w:rPr>
                <w:sz w:val="18"/>
              </w:rPr>
            </w:pPr>
            <w:r>
              <w:rPr>
                <w:spacing w:val="-10"/>
                <w:sz w:val="18"/>
              </w:rPr>
              <w:t>5</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right="7"/>
              <w:rPr>
                <w:sz w:val="18"/>
              </w:rPr>
            </w:pPr>
            <w:r>
              <w:rPr>
                <w:spacing w:val="-4"/>
                <w:sz w:val="18"/>
              </w:rPr>
              <w:t>15.2</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left="12" w:right="19"/>
              <w:rPr>
                <w:sz w:val="18"/>
              </w:rPr>
            </w:pPr>
            <w:r>
              <w:rPr>
                <w:spacing w:val="-10"/>
                <w:sz w:val="18"/>
              </w:rPr>
              <w:t>5</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right="7"/>
              <w:rPr>
                <w:sz w:val="18"/>
              </w:rPr>
            </w:pPr>
            <w:r>
              <w:rPr>
                <w:spacing w:val="-4"/>
                <w:sz w:val="18"/>
              </w:rPr>
              <w:t>29.4</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right="11"/>
              <w:rPr>
                <w:sz w:val="18"/>
              </w:rPr>
            </w:pPr>
            <w:r>
              <w:rPr>
                <w:spacing w:val="-10"/>
                <w:sz w:val="18"/>
              </w:rPr>
              <w:t>6</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left="4" w:right="14"/>
              <w:rPr>
                <w:sz w:val="18"/>
              </w:rPr>
            </w:pPr>
            <w:r>
              <w:rPr>
                <w:spacing w:val="-4"/>
                <w:sz w:val="18"/>
              </w:rPr>
              <w:t>20.0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4"/>
              <w:ind w:right="16"/>
              <w:rPr>
                <w:sz w:val="18"/>
              </w:rPr>
            </w:pPr>
            <w:r>
              <w:rPr>
                <w:spacing w:val="-10"/>
                <w:sz w:val="18"/>
              </w:rPr>
              <w:t>4</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104"/>
              <w:ind w:left="4" w:right="28"/>
              <w:rPr>
                <w:sz w:val="18"/>
              </w:rPr>
            </w:pPr>
            <w:r>
              <w:rPr>
                <w:spacing w:val="-4"/>
                <w:sz w:val="18"/>
              </w:rPr>
              <w:t>20.0</w:t>
            </w:r>
          </w:p>
        </w:tc>
      </w:tr>
      <w:tr>
        <w:trPr>
          <w:trHeight w:val="414"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line="201" w:lineRule="exact"/>
              <w:ind w:left="3" w:right="6"/>
              <w:rPr>
                <w:rFonts w:ascii="Arial"/>
                <w:b/>
                <w:sz w:val="18"/>
              </w:rPr>
            </w:pPr>
            <w:r>
              <w:rPr>
                <w:rFonts w:ascii="Arial"/>
                <w:b/>
                <w:spacing w:val="-2"/>
                <w:sz w:val="18"/>
              </w:rPr>
              <w:t>Traditional</w:t>
            </w:r>
          </w:p>
          <w:p>
            <w:pPr>
              <w:pStyle w:val="TableParagraph"/>
              <w:spacing w:line="192" w:lineRule="exact" w:before="2"/>
              <w:ind w:left="4" w:right="6"/>
              <w:rPr>
                <w:rFonts w:ascii="Arial"/>
                <w:b/>
                <w:sz w:val="18"/>
              </w:rPr>
            </w:pPr>
            <w:r>
              <w:rPr>
                <w:rFonts w:ascii="Arial"/>
                <w:b/>
                <w:spacing w:val="-2"/>
                <w:sz w:val="18"/>
              </w:rPr>
              <w:t>healer</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21" w:right="24"/>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2" w:right="7"/>
              <w:rPr>
                <w:sz w:val="18"/>
              </w:rPr>
            </w:pPr>
            <w:r>
              <w:rPr>
                <w:spacing w:val="-5"/>
                <w:sz w:val="18"/>
              </w:rPr>
              <w:t>0.0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3"/>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7"/>
              <w:rPr>
                <w:sz w:val="18"/>
              </w:rPr>
            </w:pPr>
            <w:r>
              <w:rPr>
                <w:spacing w:val="-5"/>
                <w:sz w:val="18"/>
              </w:rPr>
              <w:t>0.0</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12" w:right="19"/>
              <w:rPr>
                <w:sz w:val="18"/>
              </w:rPr>
            </w:pPr>
            <w:r>
              <w:rPr>
                <w:spacing w:val="-10"/>
                <w:sz w:val="18"/>
              </w:rPr>
              <w:t>0</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1" w:right="7"/>
              <w:rPr>
                <w:sz w:val="18"/>
              </w:rPr>
            </w:pPr>
            <w:r>
              <w:rPr>
                <w:spacing w:val="-5"/>
                <w:sz w:val="18"/>
              </w:rPr>
              <w:t>0.0</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11"/>
              <w:rPr>
                <w:sz w:val="18"/>
              </w:rPr>
            </w:pPr>
            <w:r>
              <w:rPr>
                <w:spacing w:val="-10"/>
                <w:sz w:val="18"/>
              </w:rPr>
              <w:t>0</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4" w:right="14"/>
              <w:rPr>
                <w:sz w:val="18"/>
              </w:rPr>
            </w:pPr>
            <w:r>
              <w:rPr>
                <w:spacing w:val="-5"/>
                <w:sz w:val="18"/>
              </w:rPr>
              <w:t>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16"/>
              <w:rPr>
                <w:sz w:val="18"/>
              </w:rPr>
            </w:pPr>
            <w:r>
              <w:rPr>
                <w:spacing w:val="-10"/>
                <w:sz w:val="18"/>
              </w:rPr>
              <w:t>0</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102"/>
              <w:ind w:left="4" w:right="28"/>
              <w:rPr>
                <w:sz w:val="18"/>
              </w:rPr>
            </w:pPr>
            <w:r>
              <w:rPr>
                <w:spacing w:val="-5"/>
                <w:sz w:val="18"/>
              </w:rPr>
              <w:t>0.0</w:t>
            </w:r>
          </w:p>
        </w:tc>
      </w:tr>
      <w:tr>
        <w:trPr>
          <w:trHeight w:val="299"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39"/>
              <w:ind w:left="4" w:right="6"/>
              <w:rPr>
                <w:rFonts w:ascii="Arial"/>
                <w:b/>
                <w:sz w:val="18"/>
              </w:rPr>
            </w:pPr>
            <w:r>
              <w:rPr>
                <w:rFonts w:ascii="Arial"/>
                <w:b/>
                <w:spacing w:val="-2"/>
                <w:sz w:val="18"/>
              </w:rPr>
              <w:t>Other</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21" w:right="24"/>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2" w:right="7"/>
              <w:rPr>
                <w:sz w:val="18"/>
              </w:rPr>
            </w:pPr>
            <w:r>
              <w:rPr>
                <w:spacing w:val="-5"/>
                <w:sz w:val="18"/>
              </w:rPr>
              <w:t>0.0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right="3"/>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right="7"/>
              <w:rPr>
                <w:sz w:val="18"/>
              </w:rPr>
            </w:pPr>
            <w:r>
              <w:rPr>
                <w:spacing w:val="-5"/>
                <w:sz w:val="18"/>
              </w:rPr>
              <w:t>0.0</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2" w:right="19"/>
              <w:rPr>
                <w:sz w:val="18"/>
              </w:rPr>
            </w:pPr>
            <w:r>
              <w:rPr>
                <w:spacing w:val="-10"/>
                <w:sz w:val="18"/>
              </w:rPr>
              <w:t>0</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1" w:right="7"/>
              <w:rPr>
                <w:sz w:val="18"/>
              </w:rPr>
            </w:pPr>
            <w:r>
              <w:rPr>
                <w:spacing w:val="-5"/>
                <w:sz w:val="18"/>
              </w:rPr>
              <w:t>0.0</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right="11"/>
              <w:rPr>
                <w:sz w:val="18"/>
              </w:rPr>
            </w:pPr>
            <w:r>
              <w:rPr>
                <w:spacing w:val="-10"/>
                <w:sz w:val="18"/>
              </w:rPr>
              <w:t>0</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left="4" w:right="14"/>
              <w:rPr>
                <w:sz w:val="18"/>
              </w:rPr>
            </w:pPr>
            <w:r>
              <w:rPr>
                <w:spacing w:val="-5"/>
                <w:sz w:val="18"/>
              </w:rPr>
              <w:t>0.0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44"/>
              <w:ind w:right="16"/>
              <w:rPr>
                <w:sz w:val="18"/>
              </w:rPr>
            </w:pPr>
            <w:r>
              <w:rPr>
                <w:spacing w:val="-10"/>
                <w:sz w:val="18"/>
              </w:rPr>
              <w:t>0</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before="44"/>
              <w:ind w:left="4" w:right="28"/>
              <w:rPr>
                <w:sz w:val="18"/>
              </w:rPr>
            </w:pPr>
            <w:r>
              <w:rPr>
                <w:spacing w:val="-5"/>
                <w:sz w:val="18"/>
              </w:rPr>
              <w:t>0.0</w:t>
            </w:r>
          </w:p>
        </w:tc>
      </w:tr>
      <w:tr>
        <w:trPr>
          <w:trHeight w:val="415" w:hRule="atLeast"/>
        </w:trPr>
        <w:tc>
          <w:tcPr>
            <w:tcW w:w="608" w:type="dxa"/>
            <w:vMerge/>
            <w:tcBorders>
              <w:top w:val="nil"/>
              <w:left w:val="nil"/>
              <w:bottom w:val="single" w:sz="4" w:space="0" w:color="000000"/>
              <w:right w:val="single" w:sz="4" w:space="0" w:color="000000"/>
            </w:tcBorders>
            <w:shd w:val="clear" w:color="auto" w:fill="B8CCE3"/>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97"/>
              <w:ind w:left="4" w:right="6"/>
              <w:rPr>
                <w:rFonts w:ascii="Arial"/>
                <w:b/>
                <w:sz w:val="18"/>
              </w:rPr>
            </w:pPr>
            <w:r>
              <w:rPr>
                <w:rFonts w:ascii="Arial"/>
                <w:b/>
                <w:spacing w:val="-2"/>
                <w:sz w:val="18"/>
              </w:rPr>
              <w:t>Total</w:t>
            </w:r>
          </w:p>
        </w:tc>
        <w:tc>
          <w:tcPr>
            <w:tcW w:w="670"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21" w:right="21"/>
              <w:rPr>
                <w:sz w:val="18"/>
              </w:rPr>
            </w:pPr>
            <w:r>
              <w:rPr>
                <w:spacing w:val="-5"/>
                <w:sz w:val="18"/>
              </w:rPr>
              <w:t>50</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2" w:right="7"/>
              <w:rPr>
                <w:sz w:val="18"/>
              </w:rPr>
            </w:pPr>
            <w:r>
              <w:rPr>
                <w:spacing w:val="-2"/>
                <w:sz w:val="18"/>
              </w:rPr>
              <w:t>100.0</w:t>
            </w:r>
          </w:p>
        </w:tc>
        <w:tc>
          <w:tcPr>
            <w:tcW w:w="71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3" w:right="3"/>
              <w:rPr>
                <w:sz w:val="18"/>
              </w:rPr>
            </w:pPr>
            <w:r>
              <w:rPr>
                <w:spacing w:val="-5"/>
                <w:sz w:val="18"/>
              </w:rPr>
              <w:t>33</w:t>
            </w:r>
          </w:p>
        </w:tc>
        <w:tc>
          <w:tcPr>
            <w:tcW w:w="68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7"/>
              <w:rPr>
                <w:sz w:val="18"/>
              </w:rPr>
            </w:pPr>
            <w:r>
              <w:rPr>
                <w:spacing w:val="-2"/>
                <w:sz w:val="18"/>
              </w:rPr>
              <w:t>100.0</w:t>
            </w:r>
          </w:p>
        </w:tc>
        <w:tc>
          <w:tcPr>
            <w:tcW w:w="843"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12" w:right="14"/>
              <w:rPr>
                <w:sz w:val="18"/>
              </w:rPr>
            </w:pPr>
            <w:r>
              <w:rPr>
                <w:spacing w:val="-5"/>
                <w:sz w:val="18"/>
              </w:rPr>
              <w:t>17</w:t>
            </w:r>
          </w:p>
        </w:tc>
        <w:tc>
          <w:tcPr>
            <w:tcW w:w="676"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right="7"/>
              <w:rPr>
                <w:sz w:val="18"/>
              </w:rPr>
            </w:pPr>
            <w:r>
              <w:rPr>
                <w:spacing w:val="-2"/>
                <w:sz w:val="18"/>
              </w:rPr>
              <w:t>100.0</w:t>
            </w:r>
          </w:p>
        </w:tc>
        <w:tc>
          <w:tcPr>
            <w:tcW w:w="76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5" w:right="11"/>
              <w:rPr>
                <w:sz w:val="18"/>
              </w:rPr>
            </w:pPr>
            <w:r>
              <w:rPr>
                <w:spacing w:val="-5"/>
                <w:sz w:val="18"/>
              </w:rPr>
              <w:t>30</w:t>
            </w:r>
          </w:p>
        </w:tc>
        <w:tc>
          <w:tcPr>
            <w:tcW w:w="59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line="206" w:lineRule="exact"/>
              <w:ind w:left="5" w:right="14"/>
              <w:rPr>
                <w:sz w:val="18"/>
              </w:rPr>
            </w:pPr>
            <w:r>
              <w:rPr>
                <w:spacing w:val="-4"/>
                <w:sz w:val="18"/>
              </w:rPr>
              <w:t>100.</w:t>
            </w:r>
          </w:p>
          <w:p>
            <w:pPr>
              <w:pStyle w:val="TableParagraph"/>
              <w:spacing w:line="189" w:lineRule="exact"/>
              <w:ind w:left="2" w:right="14"/>
              <w:rPr>
                <w:sz w:val="18"/>
              </w:rPr>
            </w:pPr>
            <w:r>
              <w:rPr>
                <w:spacing w:val="-10"/>
                <w:sz w:val="18"/>
              </w:rPr>
              <w:t>0</w:t>
            </w:r>
          </w:p>
        </w:tc>
        <w:tc>
          <w:tcPr>
            <w:tcW w:w="757" w:type="dxa"/>
            <w:tcBorders>
              <w:top w:val="single" w:sz="4" w:space="0" w:color="000000"/>
              <w:left w:val="single" w:sz="4" w:space="0" w:color="000000"/>
              <w:bottom w:val="single" w:sz="4" w:space="0" w:color="000000"/>
              <w:right w:val="single" w:sz="4" w:space="0" w:color="000000"/>
            </w:tcBorders>
            <w:shd w:val="clear" w:color="auto" w:fill="B8CCE3"/>
          </w:tcPr>
          <w:p>
            <w:pPr>
              <w:pStyle w:val="TableParagraph"/>
              <w:spacing w:before="102"/>
              <w:ind w:left="5" w:right="16"/>
              <w:rPr>
                <w:sz w:val="18"/>
              </w:rPr>
            </w:pPr>
            <w:r>
              <w:rPr>
                <w:spacing w:val="-5"/>
                <w:sz w:val="18"/>
              </w:rPr>
              <w:t>20</w:t>
            </w:r>
          </w:p>
        </w:tc>
        <w:tc>
          <w:tcPr>
            <w:tcW w:w="630" w:type="dxa"/>
            <w:tcBorders>
              <w:top w:val="single" w:sz="4" w:space="0" w:color="000000"/>
              <w:left w:val="single" w:sz="4" w:space="0" w:color="000000"/>
              <w:bottom w:val="single" w:sz="4" w:space="0" w:color="000000"/>
              <w:right w:val="nil"/>
            </w:tcBorders>
            <w:shd w:val="clear" w:color="auto" w:fill="B8CCE3"/>
          </w:tcPr>
          <w:p>
            <w:pPr>
              <w:pStyle w:val="TableParagraph"/>
              <w:spacing w:line="206" w:lineRule="exact"/>
              <w:ind w:left="5" w:right="28"/>
              <w:rPr>
                <w:sz w:val="18"/>
              </w:rPr>
            </w:pPr>
            <w:r>
              <w:rPr>
                <w:spacing w:val="-4"/>
                <w:sz w:val="18"/>
              </w:rPr>
              <w:t>100.</w:t>
            </w:r>
          </w:p>
          <w:p>
            <w:pPr>
              <w:pStyle w:val="TableParagraph"/>
              <w:spacing w:line="189" w:lineRule="exact"/>
              <w:ind w:left="2" w:right="28"/>
              <w:rPr>
                <w:sz w:val="18"/>
              </w:rPr>
            </w:pPr>
            <w:r>
              <w:rPr>
                <w:spacing w:val="-10"/>
                <w:sz w:val="18"/>
              </w:rPr>
              <w:t>0</w:t>
            </w:r>
          </w:p>
        </w:tc>
      </w:tr>
      <w:tr>
        <w:trPr>
          <w:trHeight w:val="412" w:hRule="atLeast"/>
        </w:trPr>
        <w:tc>
          <w:tcPr>
            <w:tcW w:w="608" w:type="dxa"/>
            <w:vMerge w:val="restart"/>
            <w:tcBorders>
              <w:top w:val="single" w:sz="4" w:space="0" w:color="000000"/>
              <w:left w:val="nil"/>
              <w:bottom w:val="nil"/>
              <w:right w:val="single" w:sz="4" w:space="0" w:color="000000"/>
            </w:tcBorders>
            <w:textDirection w:val="btLr"/>
          </w:tcPr>
          <w:p>
            <w:pPr>
              <w:pStyle w:val="TableParagraph"/>
              <w:spacing w:before="196"/>
              <w:ind w:left="549"/>
              <w:jc w:val="left"/>
              <w:rPr>
                <w:rFonts w:ascii="Arial"/>
                <w:b/>
                <w:sz w:val="18"/>
              </w:rPr>
            </w:pPr>
            <w:r>
              <w:rPr>
                <w:rFonts w:ascii="Arial"/>
                <w:b/>
                <w:sz w:val="18"/>
              </w:rPr>
              <w:t>Type</w:t>
            </w:r>
            <w:r>
              <w:rPr>
                <w:rFonts w:ascii="Arial"/>
                <w:b/>
                <w:spacing w:val="-1"/>
                <w:sz w:val="18"/>
              </w:rPr>
              <w:t> </w:t>
            </w:r>
            <w:r>
              <w:rPr>
                <w:rFonts w:ascii="Arial"/>
                <w:b/>
                <w:sz w:val="18"/>
              </w:rPr>
              <w:t>of</w:t>
            </w:r>
            <w:r>
              <w:rPr>
                <w:rFonts w:ascii="Arial"/>
                <w:b/>
                <w:spacing w:val="-1"/>
                <w:sz w:val="18"/>
              </w:rPr>
              <w:t> </w:t>
            </w:r>
            <w:r>
              <w:rPr>
                <w:rFonts w:ascii="Arial"/>
                <w:b/>
                <w:spacing w:val="-4"/>
                <w:sz w:val="18"/>
              </w:rPr>
              <w:t>Care</w:t>
            </w: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3" w:right="6"/>
              <w:rPr>
                <w:rFonts w:ascii="Arial"/>
                <w:b/>
                <w:sz w:val="18"/>
              </w:rPr>
            </w:pPr>
            <w:r>
              <w:rPr>
                <w:rFonts w:ascii="Arial"/>
                <w:b/>
                <w:spacing w:val="-2"/>
                <w:sz w:val="18"/>
              </w:rPr>
              <w:t>Physical</w:t>
            </w:r>
          </w:p>
          <w:p>
            <w:pPr>
              <w:pStyle w:val="TableParagraph"/>
              <w:spacing w:line="192" w:lineRule="exact"/>
              <w:ind w:left="5" w:right="6"/>
              <w:rPr>
                <w:rFonts w:ascii="Arial"/>
                <w:b/>
                <w:sz w:val="18"/>
              </w:rPr>
            </w:pPr>
            <w:r>
              <w:rPr>
                <w:rFonts w:ascii="Arial"/>
                <w:b/>
                <w:spacing w:val="-2"/>
                <w:sz w:val="18"/>
              </w:rPr>
              <w:t>examination</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02"/>
              <w:ind w:left="21" w:right="21"/>
              <w:rPr>
                <w:sz w:val="18"/>
              </w:rPr>
            </w:pPr>
            <w:r>
              <w:rPr>
                <w:spacing w:val="-5"/>
                <w:sz w:val="18"/>
              </w:rPr>
              <w:t>17</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left="2" w:right="7"/>
              <w:rPr>
                <w:sz w:val="18"/>
              </w:rPr>
            </w:pPr>
            <w:r>
              <w:rPr>
                <w:spacing w:val="-4"/>
                <w:sz w:val="18"/>
              </w:rPr>
              <w:t>34.0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102"/>
              <w:ind w:left="3" w:right="3"/>
              <w:rPr>
                <w:sz w:val="18"/>
              </w:rPr>
            </w:pPr>
            <w:r>
              <w:rPr>
                <w:spacing w:val="-5"/>
                <w:sz w:val="18"/>
              </w:rPr>
              <w:t>14</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42.4</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102"/>
              <w:ind w:left="12" w:right="19"/>
              <w:rPr>
                <w:sz w:val="18"/>
              </w:rPr>
            </w:pPr>
            <w:r>
              <w:rPr>
                <w:spacing w:val="-10"/>
                <w:sz w:val="18"/>
              </w:rPr>
              <w:t>3</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17.6</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102"/>
              <w:ind w:left="5" w:right="11"/>
              <w:rPr>
                <w:sz w:val="18"/>
              </w:rPr>
            </w:pPr>
            <w:r>
              <w:rPr>
                <w:spacing w:val="-5"/>
                <w:sz w:val="18"/>
              </w:rPr>
              <w:t>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102"/>
              <w:ind w:left="4" w:right="14"/>
              <w:rPr>
                <w:sz w:val="18"/>
              </w:rPr>
            </w:pPr>
            <w:r>
              <w:rPr>
                <w:spacing w:val="-4"/>
                <w:sz w:val="18"/>
              </w:rPr>
              <w:t>40.0</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102"/>
              <w:ind w:right="16"/>
              <w:rPr>
                <w:sz w:val="18"/>
              </w:rPr>
            </w:pPr>
            <w:r>
              <w:rPr>
                <w:spacing w:val="-10"/>
                <w:sz w:val="18"/>
              </w:rPr>
              <w:t>5</w:t>
            </w:r>
          </w:p>
        </w:tc>
        <w:tc>
          <w:tcPr>
            <w:tcW w:w="630" w:type="dxa"/>
            <w:tcBorders>
              <w:top w:val="single" w:sz="4" w:space="0" w:color="000000"/>
              <w:left w:val="single" w:sz="4" w:space="0" w:color="000000"/>
              <w:bottom w:val="single" w:sz="4" w:space="0" w:color="000000"/>
              <w:right w:val="nil"/>
            </w:tcBorders>
          </w:tcPr>
          <w:p>
            <w:pPr>
              <w:pStyle w:val="TableParagraph"/>
              <w:spacing w:before="102"/>
              <w:ind w:left="4" w:right="28"/>
              <w:rPr>
                <w:sz w:val="18"/>
              </w:rPr>
            </w:pPr>
            <w:r>
              <w:rPr>
                <w:spacing w:val="-4"/>
                <w:sz w:val="18"/>
              </w:rPr>
              <w:t>25.0</w:t>
            </w:r>
          </w:p>
        </w:tc>
      </w:tr>
      <w:tr>
        <w:trPr>
          <w:trHeight w:val="414" w:hRule="atLeast"/>
        </w:trPr>
        <w:tc>
          <w:tcPr>
            <w:tcW w:w="608" w:type="dxa"/>
            <w:vMerge/>
            <w:tcBorders>
              <w:top w:val="nil"/>
              <w:left w:val="nil"/>
              <w:bottom w:val="nil"/>
              <w:right w:val="single" w:sz="4" w:space="0" w:color="000000"/>
            </w:tcBorders>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4" w:right="6"/>
              <w:rPr>
                <w:rFonts w:ascii="Arial"/>
                <w:b/>
                <w:sz w:val="18"/>
              </w:rPr>
            </w:pPr>
            <w:r>
              <w:rPr>
                <w:rFonts w:ascii="Arial"/>
                <w:b/>
                <w:spacing w:val="-2"/>
                <w:sz w:val="18"/>
              </w:rPr>
              <w:t>Given</w:t>
            </w:r>
          </w:p>
          <w:p>
            <w:pPr>
              <w:pStyle w:val="TableParagraph"/>
              <w:spacing w:line="192" w:lineRule="exact" w:before="2"/>
              <w:ind w:left="3" w:right="6"/>
              <w:rPr>
                <w:rFonts w:ascii="Arial"/>
                <w:b/>
                <w:sz w:val="18"/>
              </w:rPr>
            </w:pPr>
            <w:r>
              <w:rPr>
                <w:rFonts w:ascii="Arial"/>
                <w:b/>
                <w:spacing w:val="-2"/>
                <w:sz w:val="18"/>
              </w:rPr>
              <w:t>Medicine</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04"/>
              <w:ind w:left="21" w:right="21"/>
              <w:rPr>
                <w:sz w:val="18"/>
              </w:rPr>
            </w:pPr>
            <w:r>
              <w:rPr>
                <w:spacing w:val="-5"/>
                <w:sz w:val="18"/>
              </w:rPr>
              <w:t>50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4"/>
              <w:ind w:left="2" w:right="7"/>
              <w:rPr>
                <w:sz w:val="18"/>
              </w:rPr>
            </w:pPr>
            <w:r>
              <w:rPr>
                <w:spacing w:val="-2"/>
                <w:sz w:val="18"/>
              </w:rPr>
              <w:t>100.0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104"/>
              <w:ind w:left="3" w:right="3"/>
              <w:rPr>
                <w:sz w:val="18"/>
              </w:rPr>
            </w:pPr>
            <w:r>
              <w:rPr>
                <w:spacing w:val="-5"/>
                <w:sz w:val="18"/>
              </w:rPr>
              <w:t>33</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4"/>
              <w:ind w:right="7"/>
              <w:rPr>
                <w:sz w:val="18"/>
              </w:rPr>
            </w:pPr>
            <w:r>
              <w:rPr>
                <w:spacing w:val="-2"/>
                <w:sz w:val="18"/>
              </w:rPr>
              <w:t>100.0</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104"/>
              <w:ind w:left="12" w:right="14"/>
              <w:rPr>
                <w:sz w:val="18"/>
              </w:rPr>
            </w:pPr>
            <w:r>
              <w:rPr>
                <w:spacing w:val="-5"/>
                <w:sz w:val="18"/>
              </w:rPr>
              <w:t>17</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4"/>
              <w:ind w:right="7"/>
              <w:rPr>
                <w:sz w:val="18"/>
              </w:rPr>
            </w:pPr>
            <w:r>
              <w:rPr>
                <w:spacing w:val="-2"/>
                <w:sz w:val="18"/>
              </w:rPr>
              <w:t>100.0</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104"/>
              <w:ind w:left="5" w:right="11"/>
              <w:rPr>
                <w:sz w:val="18"/>
              </w:rPr>
            </w:pPr>
            <w:r>
              <w:rPr>
                <w:spacing w:val="-5"/>
                <w:sz w:val="18"/>
              </w:rPr>
              <w:t>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5" w:right="14"/>
              <w:rPr>
                <w:sz w:val="18"/>
              </w:rPr>
            </w:pPr>
            <w:r>
              <w:rPr>
                <w:spacing w:val="-4"/>
                <w:sz w:val="18"/>
              </w:rPr>
              <w:t>100.</w:t>
            </w:r>
          </w:p>
          <w:p>
            <w:pPr>
              <w:pStyle w:val="TableParagraph"/>
              <w:spacing w:line="187" w:lineRule="exact" w:before="2"/>
              <w:ind w:left="2" w:right="14"/>
              <w:rPr>
                <w:sz w:val="18"/>
              </w:rPr>
            </w:pPr>
            <w:r>
              <w:rPr>
                <w:spacing w:val="-10"/>
                <w:sz w:val="18"/>
              </w:rPr>
              <w:t>0</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104"/>
              <w:ind w:left="5" w:right="16"/>
              <w:rPr>
                <w:sz w:val="18"/>
              </w:rPr>
            </w:pPr>
            <w:r>
              <w:rPr>
                <w:spacing w:val="-5"/>
                <w:sz w:val="18"/>
              </w:rPr>
              <w:t>20</w:t>
            </w:r>
          </w:p>
        </w:tc>
        <w:tc>
          <w:tcPr>
            <w:tcW w:w="630" w:type="dxa"/>
            <w:tcBorders>
              <w:top w:val="single" w:sz="4" w:space="0" w:color="000000"/>
              <w:left w:val="single" w:sz="4" w:space="0" w:color="000000"/>
              <w:bottom w:val="single" w:sz="4" w:space="0" w:color="000000"/>
              <w:right w:val="nil"/>
            </w:tcBorders>
          </w:tcPr>
          <w:p>
            <w:pPr>
              <w:pStyle w:val="TableParagraph"/>
              <w:spacing w:line="206" w:lineRule="exact"/>
              <w:ind w:left="5" w:right="28"/>
              <w:rPr>
                <w:sz w:val="18"/>
              </w:rPr>
            </w:pPr>
            <w:r>
              <w:rPr>
                <w:spacing w:val="-4"/>
                <w:sz w:val="18"/>
              </w:rPr>
              <w:t>100.</w:t>
            </w:r>
          </w:p>
          <w:p>
            <w:pPr>
              <w:pStyle w:val="TableParagraph"/>
              <w:spacing w:line="187" w:lineRule="exact" w:before="2"/>
              <w:ind w:left="2" w:right="28"/>
              <w:rPr>
                <w:sz w:val="18"/>
              </w:rPr>
            </w:pPr>
            <w:r>
              <w:rPr>
                <w:spacing w:val="-10"/>
                <w:sz w:val="18"/>
              </w:rPr>
              <w:t>0</w:t>
            </w:r>
          </w:p>
        </w:tc>
      </w:tr>
      <w:tr>
        <w:trPr>
          <w:trHeight w:val="299" w:hRule="atLeast"/>
        </w:trPr>
        <w:tc>
          <w:tcPr>
            <w:tcW w:w="608" w:type="dxa"/>
            <w:vMerge/>
            <w:tcBorders>
              <w:top w:val="nil"/>
              <w:left w:val="nil"/>
              <w:bottom w:val="nil"/>
              <w:right w:val="single" w:sz="4" w:space="0" w:color="000000"/>
            </w:tcBorders>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rFonts w:ascii="Arial"/>
                <w:b/>
                <w:sz w:val="18"/>
              </w:rPr>
            </w:pPr>
            <w:r>
              <w:rPr>
                <w:rFonts w:ascii="Arial"/>
                <w:b/>
                <w:sz w:val="18"/>
              </w:rPr>
              <w:t>Chest</w:t>
            </w:r>
            <w:r>
              <w:rPr>
                <w:rFonts w:ascii="Arial"/>
                <w:b/>
                <w:spacing w:val="-8"/>
                <w:sz w:val="18"/>
              </w:rPr>
              <w:t> </w:t>
            </w:r>
            <w:r>
              <w:rPr>
                <w:rFonts w:ascii="Arial"/>
                <w:b/>
                <w:sz w:val="18"/>
              </w:rPr>
              <w:t>X-</w:t>
            </w:r>
            <w:r>
              <w:rPr>
                <w:rFonts w:ascii="Arial"/>
                <w:b/>
                <w:spacing w:val="-5"/>
                <w:sz w:val="18"/>
              </w:rPr>
              <w:t>ray</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44"/>
              <w:ind w:left="21" w:right="24"/>
              <w:rPr>
                <w:sz w:val="18"/>
              </w:rPr>
            </w:pPr>
            <w:r>
              <w:rPr>
                <w:spacing w:val="-10"/>
                <w:sz w:val="18"/>
              </w:rPr>
              <w:t>5</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4"/>
              <w:ind w:left="2" w:right="7"/>
              <w:rPr>
                <w:sz w:val="18"/>
              </w:rPr>
            </w:pPr>
            <w:r>
              <w:rPr>
                <w:spacing w:val="-4"/>
                <w:sz w:val="18"/>
              </w:rPr>
              <w:t>10.0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44"/>
              <w:ind w:right="3"/>
              <w:rPr>
                <w:sz w:val="18"/>
              </w:rPr>
            </w:pPr>
            <w:r>
              <w:rPr>
                <w:spacing w:val="-10"/>
                <w:sz w:val="18"/>
              </w:rPr>
              <w:t>3</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4"/>
              <w:ind w:right="7"/>
              <w:rPr>
                <w:sz w:val="18"/>
              </w:rPr>
            </w:pPr>
            <w:r>
              <w:rPr>
                <w:spacing w:val="-5"/>
                <w:sz w:val="18"/>
              </w:rPr>
              <w:t>9.1</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19"/>
              <w:rPr>
                <w:sz w:val="18"/>
              </w:rPr>
            </w:pPr>
            <w:r>
              <w:rPr>
                <w:spacing w:val="-10"/>
                <w:sz w:val="18"/>
              </w:rPr>
              <w:t>5</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right="7"/>
              <w:rPr>
                <w:sz w:val="18"/>
              </w:rPr>
            </w:pPr>
            <w:r>
              <w:rPr>
                <w:spacing w:val="-4"/>
                <w:sz w:val="18"/>
              </w:rPr>
              <w:t>29.4</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44"/>
              <w:ind w:right="11"/>
              <w:rPr>
                <w:sz w:val="18"/>
              </w:rPr>
            </w:pPr>
            <w:r>
              <w:rPr>
                <w:spacing w:val="-10"/>
                <w:sz w:val="18"/>
              </w:rPr>
              <w:t>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14"/>
              <w:rPr>
                <w:sz w:val="18"/>
              </w:rPr>
            </w:pPr>
            <w:r>
              <w:rPr>
                <w:spacing w:val="-5"/>
                <w:sz w:val="18"/>
              </w:rPr>
              <w:t>6.7</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44"/>
              <w:ind w:right="16"/>
              <w:rPr>
                <w:sz w:val="18"/>
              </w:rPr>
            </w:pPr>
            <w:r>
              <w:rPr>
                <w:spacing w:val="-10"/>
                <w:sz w:val="18"/>
              </w:rPr>
              <w:t>3</w:t>
            </w:r>
          </w:p>
        </w:tc>
        <w:tc>
          <w:tcPr>
            <w:tcW w:w="630" w:type="dxa"/>
            <w:tcBorders>
              <w:top w:val="single" w:sz="4" w:space="0" w:color="000000"/>
              <w:left w:val="single" w:sz="4" w:space="0" w:color="000000"/>
              <w:bottom w:val="single" w:sz="4" w:space="0" w:color="000000"/>
              <w:right w:val="nil"/>
            </w:tcBorders>
          </w:tcPr>
          <w:p>
            <w:pPr>
              <w:pStyle w:val="TableParagraph"/>
              <w:spacing w:before="44"/>
              <w:ind w:left="4" w:right="28"/>
              <w:rPr>
                <w:sz w:val="18"/>
              </w:rPr>
            </w:pPr>
            <w:r>
              <w:rPr>
                <w:spacing w:val="-4"/>
                <w:sz w:val="18"/>
              </w:rPr>
              <w:t>15.0</w:t>
            </w:r>
          </w:p>
        </w:tc>
      </w:tr>
      <w:tr>
        <w:trPr>
          <w:trHeight w:val="414" w:hRule="atLeast"/>
        </w:trPr>
        <w:tc>
          <w:tcPr>
            <w:tcW w:w="608" w:type="dxa"/>
            <w:vMerge/>
            <w:tcBorders>
              <w:top w:val="nil"/>
              <w:left w:val="nil"/>
              <w:bottom w:val="nil"/>
              <w:right w:val="single" w:sz="4" w:space="0" w:color="000000"/>
            </w:tcBorders>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347"/>
              <w:jc w:val="left"/>
              <w:rPr>
                <w:rFonts w:ascii="Arial"/>
                <w:b/>
                <w:sz w:val="18"/>
              </w:rPr>
            </w:pPr>
            <w:r>
              <w:rPr>
                <w:rFonts w:ascii="Arial"/>
                <w:b/>
                <w:spacing w:val="-2"/>
                <w:sz w:val="18"/>
              </w:rPr>
              <w:t>Provided</w:t>
            </w:r>
          </w:p>
          <w:p>
            <w:pPr>
              <w:pStyle w:val="TableParagraph"/>
              <w:spacing w:line="194" w:lineRule="exact"/>
              <w:ind w:left="407"/>
              <w:jc w:val="left"/>
              <w:rPr>
                <w:rFonts w:ascii="Arial"/>
                <w:b/>
                <w:sz w:val="18"/>
              </w:rPr>
            </w:pPr>
            <w:r>
              <w:rPr>
                <w:rFonts w:ascii="Arial"/>
                <w:b/>
                <w:spacing w:val="-2"/>
                <w:sz w:val="18"/>
              </w:rPr>
              <w:t>sputum</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02"/>
              <w:ind w:left="21" w:right="21"/>
              <w:rPr>
                <w:sz w:val="18"/>
              </w:rPr>
            </w:pPr>
            <w:r>
              <w:rPr>
                <w:spacing w:val="-5"/>
                <w:sz w:val="18"/>
              </w:rPr>
              <w:t>12</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left="2" w:right="7"/>
              <w:rPr>
                <w:sz w:val="18"/>
              </w:rPr>
            </w:pPr>
            <w:r>
              <w:rPr>
                <w:spacing w:val="-4"/>
                <w:sz w:val="18"/>
              </w:rPr>
              <w:t>24.0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102"/>
              <w:ind w:right="3"/>
              <w:rPr>
                <w:sz w:val="18"/>
              </w:rPr>
            </w:pPr>
            <w:r>
              <w:rPr>
                <w:spacing w:val="-10"/>
                <w:sz w:val="18"/>
              </w:rPr>
              <w:t>8</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24.2</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102"/>
              <w:ind w:left="12" w:right="19"/>
              <w:rPr>
                <w:sz w:val="18"/>
              </w:rPr>
            </w:pPr>
            <w:r>
              <w:rPr>
                <w:spacing w:val="-10"/>
                <w:sz w:val="18"/>
              </w:rPr>
              <w:t>4</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2"/>
              <w:ind w:right="7"/>
              <w:rPr>
                <w:sz w:val="18"/>
              </w:rPr>
            </w:pPr>
            <w:r>
              <w:rPr>
                <w:spacing w:val="-4"/>
                <w:sz w:val="18"/>
              </w:rPr>
              <w:t>23.5</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102"/>
              <w:ind w:right="11"/>
              <w:rPr>
                <w:sz w:val="18"/>
              </w:rPr>
            </w:pPr>
            <w:r>
              <w:rPr>
                <w:spacing w:val="-10"/>
                <w:sz w:val="18"/>
              </w:rPr>
              <w:t>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102"/>
              <w:ind w:left="4" w:right="14"/>
              <w:rPr>
                <w:sz w:val="18"/>
              </w:rPr>
            </w:pPr>
            <w:r>
              <w:rPr>
                <w:spacing w:val="-4"/>
                <w:sz w:val="18"/>
              </w:rPr>
              <w:t>16.7</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102"/>
              <w:ind w:right="16"/>
              <w:rPr>
                <w:sz w:val="18"/>
              </w:rPr>
            </w:pPr>
            <w:r>
              <w:rPr>
                <w:spacing w:val="-10"/>
                <w:sz w:val="18"/>
              </w:rPr>
              <w:t>7</w:t>
            </w:r>
          </w:p>
        </w:tc>
        <w:tc>
          <w:tcPr>
            <w:tcW w:w="630" w:type="dxa"/>
            <w:tcBorders>
              <w:top w:val="single" w:sz="4" w:space="0" w:color="000000"/>
              <w:left w:val="single" w:sz="4" w:space="0" w:color="000000"/>
              <w:bottom w:val="single" w:sz="4" w:space="0" w:color="000000"/>
              <w:right w:val="nil"/>
            </w:tcBorders>
          </w:tcPr>
          <w:p>
            <w:pPr>
              <w:pStyle w:val="TableParagraph"/>
              <w:spacing w:before="102"/>
              <w:ind w:left="4" w:right="28"/>
              <w:rPr>
                <w:sz w:val="18"/>
              </w:rPr>
            </w:pPr>
            <w:r>
              <w:rPr>
                <w:spacing w:val="-4"/>
                <w:sz w:val="18"/>
              </w:rPr>
              <w:t>35.0</w:t>
            </w:r>
          </w:p>
        </w:tc>
      </w:tr>
      <w:tr>
        <w:trPr>
          <w:trHeight w:val="299" w:hRule="atLeast"/>
        </w:trPr>
        <w:tc>
          <w:tcPr>
            <w:tcW w:w="608" w:type="dxa"/>
            <w:vMerge/>
            <w:tcBorders>
              <w:top w:val="nil"/>
              <w:left w:val="nil"/>
              <w:bottom w:val="nil"/>
              <w:right w:val="single" w:sz="4" w:space="0" w:color="000000"/>
            </w:tcBorders>
            <w:textDirection w:val="btLr"/>
          </w:tcPr>
          <w:p>
            <w:pPr>
              <w:rPr>
                <w:sz w:val="2"/>
                <w:szCs w:val="2"/>
              </w:rPr>
            </w:pPr>
          </w:p>
        </w:tc>
        <w:tc>
          <w:tcPr>
            <w:tcW w:w="148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rFonts w:ascii="Arial"/>
                <w:b/>
                <w:sz w:val="18"/>
              </w:rPr>
            </w:pPr>
            <w:r>
              <w:rPr>
                <w:rFonts w:ascii="Arial"/>
                <w:b/>
                <w:spacing w:val="-2"/>
                <w:sz w:val="18"/>
              </w:rPr>
              <w:t>Referred</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44"/>
              <w:ind w:left="21" w:right="24"/>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4"/>
              <w:ind w:left="2" w:right="7"/>
              <w:rPr>
                <w:sz w:val="18"/>
              </w:rPr>
            </w:pPr>
            <w:r>
              <w:rPr>
                <w:spacing w:val="-5"/>
                <w:sz w:val="18"/>
              </w:rPr>
              <w:t>0.0</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44"/>
              <w:ind w:right="3"/>
              <w:rPr>
                <w:sz w:val="18"/>
              </w:rPr>
            </w:pPr>
            <w:r>
              <w:rPr>
                <w:spacing w:val="-10"/>
                <w:sz w:val="18"/>
              </w:rPr>
              <w:t>0</w:t>
            </w:r>
          </w:p>
        </w:tc>
        <w:tc>
          <w:tcPr>
            <w:tcW w:w="687" w:type="dxa"/>
            <w:tcBorders>
              <w:top w:val="single" w:sz="4" w:space="0" w:color="000000"/>
              <w:left w:val="single" w:sz="4" w:space="0" w:color="000000"/>
              <w:bottom w:val="single" w:sz="4" w:space="0" w:color="000000"/>
              <w:right w:val="single" w:sz="4" w:space="0" w:color="000000"/>
            </w:tcBorders>
          </w:tcPr>
          <w:p>
            <w:pPr>
              <w:pStyle w:val="TableParagraph"/>
              <w:spacing w:before="44"/>
              <w:ind w:right="7"/>
              <w:rPr>
                <w:sz w:val="18"/>
              </w:rPr>
            </w:pPr>
            <w:r>
              <w:rPr>
                <w:spacing w:val="-5"/>
                <w:sz w:val="18"/>
              </w:rPr>
              <w:t>0.0</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19"/>
              <w:rPr>
                <w:sz w:val="18"/>
              </w:rPr>
            </w:pPr>
            <w:r>
              <w:rPr>
                <w:spacing w:val="-10"/>
                <w:sz w:val="18"/>
              </w:rPr>
              <w:t>0</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1" w:right="7"/>
              <w:rPr>
                <w:sz w:val="18"/>
              </w:rPr>
            </w:pPr>
            <w:r>
              <w:rPr>
                <w:spacing w:val="-5"/>
                <w:sz w:val="18"/>
              </w:rPr>
              <w:t>0.0</w:t>
            </w:r>
          </w:p>
        </w:tc>
        <w:tc>
          <w:tcPr>
            <w:tcW w:w="767" w:type="dxa"/>
            <w:tcBorders>
              <w:top w:val="single" w:sz="4" w:space="0" w:color="000000"/>
              <w:left w:val="single" w:sz="4" w:space="0" w:color="000000"/>
              <w:bottom w:val="single" w:sz="4" w:space="0" w:color="000000"/>
              <w:right w:val="single" w:sz="4" w:space="0" w:color="000000"/>
            </w:tcBorders>
          </w:tcPr>
          <w:p>
            <w:pPr>
              <w:pStyle w:val="TableParagraph"/>
              <w:spacing w:before="44"/>
              <w:ind w:right="11"/>
              <w:rPr>
                <w:sz w:val="18"/>
              </w:rPr>
            </w:pPr>
            <w:r>
              <w:rPr>
                <w:spacing w:val="-10"/>
                <w:sz w:val="18"/>
              </w:rPr>
              <w:t>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14"/>
              <w:rPr>
                <w:sz w:val="18"/>
              </w:rPr>
            </w:pPr>
            <w:r>
              <w:rPr>
                <w:spacing w:val="-5"/>
                <w:sz w:val="18"/>
              </w:rPr>
              <w:t>0.0</w:t>
            </w:r>
          </w:p>
        </w:tc>
        <w:tc>
          <w:tcPr>
            <w:tcW w:w="757" w:type="dxa"/>
            <w:tcBorders>
              <w:top w:val="single" w:sz="4" w:space="0" w:color="000000"/>
              <w:left w:val="single" w:sz="4" w:space="0" w:color="000000"/>
              <w:bottom w:val="single" w:sz="4" w:space="0" w:color="000000"/>
              <w:right w:val="single" w:sz="4" w:space="0" w:color="000000"/>
            </w:tcBorders>
          </w:tcPr>
          <w:p>
            <w:pPr>
              <w:pStyle w:val="TableParagraph"/>
              <w:spacing w:before="44"/>
              <w:ind w:right="16"/>
              <w:rPr>
                <w:sz w:val="18"/>
              </w:rPr>
            </w:pPr>
            <w:r>
              <w:rPr>
                <w:spacing w:val="-10"/>
                <w:sz w:val="18"/>
              </w:rPr>
              <w:t>0</w:t>
            </w:r>
          </w:p>
        </w:tc>
        <w:tc>
          <w:tcPr>
            <w:tcW w:w="630" w:type="dxa"/>
            <w:tcBorders>
              <w:top w:val="single" w:sz="4" w:space="0" w:color="000000"/>
              <w:left w:val="single" w:sz="4" w:space="0" w:color="000000"/>
              <w:bottom w:val="single" w:sz="4" w:space="0" w:color="000000"/>
              <w:right w:val="nil"/>
            </w:tcBorders>
          </w:tcPr>
          <w:p>
            <w:pPr>
              <w:pStyle w:val="TableParagraph"/>
              <w:spacing w:before="44"/>
              <w:ind w:left="4" w:right="28"/>
              <w:rPr>
                <w:sz w:val="18"/>
              </w:rPr>
            </w:pPr>
            <w:r>
              <w:rPr>
                <w:spacing w:val="-5"/>
                <w:sz w:val="18"/>
              </w:rPr>
              <w:t>0.0</w:t>
            </w:r>
          </w:p>
        </w:tc>
      </w:tr>
      <w:tr>
        <w:trPr>
          <w:trHeight w:val="299" w:hRule="atLeast"/>
        </w:trPr>
        <w:tc>
          <w:tcPr>
            <w:tcW w:w="608" w:type="dxa"/>
            <w:vMerge/>
            <w:tcBorders>
              <w:top w:val="nil"/>
              <w:left w:val="nil"/>
              <w:bottom w:val="nil"/>
              <w:right w:val="single" w:sz="4" w:space="0" w:color="000000"/>
            </w:tcBorders>
            <w:textDirection w:val="btLr"/>
          </w:tcPr>
          <w:p>
            <w:pPr>
              <w:rPr>
                <w:sz w:val="2"/>
                <w:szCs w:val="2"/>
              </w:rPr>
            </w:pPr>
          </w:p>
        </w:tc>
        <w:tc>
          <w:tcPr>
            <w:tcW w:w="1482" w:type="dxa"/>
            <w:tcBorders>
              <w:top w:val="single" w:sz="4" w:space="0" w:color="000000"/>
              <w:left w:val="single" w:sz="4" w:space="0" w:color="000000"/>
              <w:bottom w:val="nil"/>
              <w:right w:val="single" w:sz="4" w:space="0" w:color="000000"/>
            </w:tcBorders>
          </w:tcPr>
          <w:p>
            <w:pPr>
              <w:pStyle w:val="TableParagraph"/>
              <w:spacing w:before="39"/>
              <w:ind w:left="4" w:right="6"/>
              <w:rPr>
                <w:rFonts w:ascii="Arial"/>
                <w:b/>
                <w:sz w:val="18"/>
              </w:rPr>
            </w:pPr>
            <w:r>
              <w:rPr>
                <w:rFonts w:ascii="Arial"/>
                <w:b/>
                <w:spacing w:val="-2"/>
                <w:sz w:val="18"/>
              </w:rPr>
              <w:t>Others</w:t>
            </w:r>
          </w:p>
        </w:tc>
        <w:tc>
          <w:tcPr>
            <w:tcW w:w="670" w:type="dxa"/>
            <w:tcBorders>
              <w:top w:val="single" w:sz="4" w:space="0" w:color="000000"/>
              <w:left w:val="single" w:sz="4" w:space="0" w:color="000000"/>
              <w:bottom w:val="nil"/>
              <w:right w:val="single" w:sz="4" w:space="0" w:color="000000"/>
            </w:tcBorders>
          </w:tcPr>
          <w:p>
            <w:pPr>
              <w:pStyle w:val="TableParagraph"/>
              <w:spacing w:before="44"/>
              <w:ind w:left="21" w:right="24"/>
              <w:rPr>
                <w:sz w:val="18"/>
              </w:rPr>
            </w:pPr>
            <w:r>
              <w:rPr>
                <w:spacing w:val="-10"/>
                <w:sz w:val="18"/>
              </w:rPr>
              <w:t>0</w:t>
            </w:r>
          </w:p>
        </w:tc>
        <w:tc>
          <w:tcPr>
            <w:tcW w:w="687" w:type="dxa"/>
            <w:tcBorders>
              <w:top w:val="single" w:sz="4" w:space="0" w:color="000000"/>
              <w:left w:val="single" w:sz="4" w:space="0" w:color="000000"/>
              <w:bottom w:val="nil"/>
              <w:right w:val="single" w:sz="4" w:space="0" w:color="000000"/>
            </w:tcBorders>
          </w:tcPr>
          <w:p>
            <w:pPr>
              <w:pStyle w:val="TableParagraph"/>
              <w:spacing w:before="44"/>
              <w:ind w:left="2" w:right="7"/>
              <w:rPr>
                <w:sz w:val="18"/>
              </w:rPr>
            </w:pPr>
            <w:r>
              <w:rPr>
                <w:spacing w:val="-5"/>
                <w:sz w:val="18"/>
              </w:rPr>
              <w:t>0.0</w:t>
            </w:r>
          </w:p>
        </w:tc>
        <w:tc>
          <w:tcPr>
            <w:tcW w:w="716" w:type="dxa"/>
            <w:tcBorders>
              <w:top w:val="single" w:sz="4" w:space="0" w:color="000000"/>
              <w:left w:val="single" w:sz="4" w:space="0" w:color="000000"/>
              <w:bottom w:val="nil"/>
              <w:right w:val="single" w:sz="4" w:space="0" w:color="000000"/>
            </w:tcBorders>
          </w:tcPr>
          <w:p>
            <w:pPr>
              <w:pStyle w:val="TableParagraph"/>
              <w:spacing w:before="44"/>
              <w:ind w:right="3"/>
              <w:rPr>
                <w:sz w:val="18"/>
              </w:rPr>
            </w:pPr>
            <w:r>
              <w:rPr>
                <w:spacing w:val="-10"/>
                <w:sz w:val="18"/>
              </w:rPr>
              <w:t>0</w:t>
            </w:r>
          </w:p>
        </w:tc>
        <w:tc>
          <w:tcPr>
            <w:tcW w:w="687" w:type="dxa"/>
            <w:tcBorders>
              <w:top w:val="single" w:sz="4" w:space="0" w:color="000000"/>
              <w:left w:val="single" w:sz="4" w:space="0" w:color="000000"/>
              <w:bottom w:val="nil"/>
              <w:right w:val="single" w:sz="4" w:space="0" w:color="000000"/>
            </w:tcBorders>
          </w:tcPr>
          <w:p>
            <w:pPr>
              <w:pStyle w:val="TableParagraph"/>
              <w:spacing w:before="44"/>
              <w:ind w:right="7"/>
              <w:rPr>
                <w:sz w:val="18"/>
              </w:rPr>
            </w:pPr>
            <w:r>
              <w:rPr>
                <w:spacing w:val="-5"/>
                <w:sz w:val="18"/>
              </w:rPr>
              <w:t>0.0</w:t>
            </w:r>
          </w:p>
        </w:tc>
        <w:tc>
          <w:tcPr>
            <w:tcW w:w="843" w:type="dxa"/>
            <w:tcBorders>
              <w:top w:val="single" w:sz="4" w:space="0" w:color="000000"/>
              <w:left w:val="single" w:sz="4" w:space="0" w:color="000000"/>
              <w:bottom w:val="nil"/>
              <w:right w:val="single" w:sz="4" w:space="0" w:color="000000"/>
            </w:tcBorders>
          </w:tcPr>
          <w:p>
            <w:pPr>
              <w:pStyle w:val="TableParagraph"/>
              <w:spacing w:before="44"/>
              <w:ind w:left="12" w:right="19"/>
              <w:rPr>
                <w:sz w:val="18"/>
              </w:rPr>
            </w:pPr>
            <w:r>
              <w:rPr>
                <w:spacing w:val="-10"/>
                <w:sz w:val="18"/>
              </w:rPr>
              <w:t>0</w:t>
            </w:r>
          </w:p>
        </w:tc>
        <w:tc>
          <w:tcPr>
            <w:tcW w:w="676" w:type="dxa"/>
            <w:tcBorders>
              <w:top w:val="single" w:sz="4" w:space="0" w:color="000000"/>
              <w:left w:val="single" w:sz="4" w:space="0" w:color="000000"/>
              <w:bottom w:val="nil"/>
              <w:right w:val="single" w:sz="4" w:space="0" w:color="000000"/>
            </w:tcBorders>
          </w:tcPr>
          <w:p>
            <w:pPr>
              <w:pStyle w:val="TableParagraph"/>
              <w:spacing w:before="44"/>
              <w:ind w:left="1" w:right="7"/>
              <w:rPr>
                <w:sz w:val="18"/>
              </w:rPr>
            </w:pPr>
            <w:r>
              <w:rPr>
                <w:spacing w:val="-5"/>
                <w:sz w:val="18"/>
              </w:rPr>
              <w:t>0.0</w:t>
            </w:r>
          </w:p>
        </w:tc>
        <w:tc>
          <w:tcPr>
            <w:tcW w:w="767" w:type="dxa"/>
            <w:tcBorders>
              <w:top w:val="single" w:sz="4" w:space="0" w:color="000000"/>
              <w:left w:val="single" w:sz="4" w:space="0" w:color="000000"/>
              <w:bottom w:val="nil"/>
              <w:right w:val="single" w:sz="4" w:space="0" w:color="000000"/>
            </w:tcBorders>
          </w:tcPr>
          <w:p>
            <w:pPr>
              <w:pStyle w:val="TableParagraph"/>
              <w:spacing w:before="44"/>
              <w:ind w:right="11"/>
              <w:rPr>
                <w:sz w:val="18"/>
              </w:rPr>
            </w:pPr>
            <w:r>
              <w:rPr>
                <w:spacing w:val="-10"/>
                <w:sz w:val="18"/>
              </w:rPr>
              <w:t>0</w:t>
            </w:r>
          </w:p>
        </w:tc>
        <w:tc>
          <w:tcPr>
            <w:tcW w:w="597" w:type="dxa"/>
            <w:tcBorders>
              <w:top w:val="single" w:sz="4" w:space="0" w:color="000000"/>
              <w:left w:val="single" w:sz="4" w:space="0" w:color="000000"/>
              <w:bottom w:val="nil"/>
              <w:right w:val="single" w:sz="4" w:space="0" w:color="000000"/>
            </w:tcBorders>
          </w:tcPr>
          <w:p>
            <w:pPr>
              <w:pStyle w:val="TableParagraph"/>
              <w:spacing w:before="44"/>
              <w:ind w:left="4" w:right="14"/>
              <w:rPr>
                <w:sz w:val="18"/>
              </w:rPr>
            </w:pPr>
            <w:r>
              <w:rPr>
                <w:spacing w:val="-5"/>
                <w:sz w:val="18"/>
              </w:rPr>
              <w:t>0.0</w:t>
            </w:r>
          </w:p>
        </w:tc>
        <w:tc>
          <w:tcPr>
            <w:tcW w:w="757" w:type="dxa"/>
            <w:tcBorders>
              <w:top w:val="single" w:sz="4" w:space="0" w:color="000000"/>
              <w:left w:val="single" w:sz="4" w:space="0" w:color="000000"/>
              <w:bottom w:val="nil"/>
              <w:right w:val="single" w:sz="4" w:space="0" w:color="000000"/>
            </w:tcBorders>
          </w:tcPr>
          <w:p>
            <w:pPr>
              <w:pStyle w:val="TableParagraph"/>
              <w:spacing w:before="44"/>
              <w:ind w:right="16"/>
              <w:rPr>
                <w:sz w:val="18"/>
              </w:rPr>
            </w:pPr>
            <w:r>
              <w:rPr>
                <w:spacing w:val="-10"/>
                <w:sz w:val="18"/>
              </w:rPr>
              <w:t>0</w:t>
            </w:r>
          </w:p>
        </w:tc>
        <w:tc>
          <w:tcPr>
            <w:tcW w:w="630" w:type="dxa"/>
            <w:tcBorders>
              <w:top w:val="single" w:sz="4" w:space="0" w:color="000000"/>
              <w:left w:val="single" w:sz="4" w:space="0" w:color="000000"/>
              <w:bottom w:val="nil"/>
              <w:right w:val="nil"/>
            </w:tcBorders>
          </w:tcPr>
          <w:p>
            <w:pPr>
              <w:pStyle w:val="TableParagraph"/>
              <w:spacing w:before="44"/>
              <w:ind w:left="4" w:right="28"/>
              <w:rPr>
                <w:sz w:val="18"/>
              </w:rPr>
            </w:pPr>
            <w:r>
              <w:rPr>
                <w:spacing w:val="-5"/>
                <w:sz w:val="18"/>
              </w:rPr>
              <w:t>0.0</w:t>
            </w:r>
          </w:p>
        </w:tc>
      </w:tr>
    </w:tbl>
    <w:p>
      <w:pPr>
        <w:pStyle w:val="TableParagraph"/>
        <w:spacing w:after="0"/>
        <w:rPr>
          <w:sz w:val="18"/>
        </w:rPr>
        <w:sectPr>
          <w:pgSz w:w="10380" w:h="13960"/>
          <w:pgMar w:header="0" w:footer="997" w:top="640" w:bottom="1260" w:left="708" w:right="141"/>
        </w:sectPr>
      </w:pPr>
    </w:p>
    <w:p>
      <w:pPr>
        <w:pStyle w:val="Heading1"/>
        <w:numPr>
          <w:ilvl w:val="0"/>
          <w:numId w:val="14"/>
        </w:numPr>
        <w:tabs>
          <w:tab w:pos="2402" w:val="left" w:leader="none"/>
        </w:tabs>
        <w:spacing w:line="240" w:lineRule="auto" w:before="58" w:after="0"/>
        <w:ind w:left="2402" w:right="0" w:hanging="400"/>
        <w:jc w:val="left"/>
      </w:pPr>
      <w:bookmarkStart w:name="_TOC_250047" w:id="92"/>
      <w:r>
        <w:rPr>
          <w:color w:val="006FC0"/>
        </w:rPr>
        <w:t>PROGRAM</w:t>
      </w:r>
      <w:r>
        <w:rPr>
          <w:color w:val="006FC0"/>
          <w:spacing w:val="-7"/>
        </w:rPr>
        <w:t> </w:t>
      </w:r>
      <w:bookmarkEnd w:id="92"/>
      <w:r>
        <w:rPr>
          <w:color w:val="006FC0"/>
          <w:spacing w:val="-2"/>
        </w:rPr>
        <w:t>IMPLICATIONS</w:t>
      </w:r>
    </w:p>
    <w:p>
      <w:pPr>
        <w:pStyle w:val="BodyText"/>
        <w:spacing w:before="274"/>
        <w:ind w:left="12" w:right="656"/>
      </w:pPr>
      <w:r>
        <w:rPr/>
        <w:t>This survey is the first national population-based TB prevalence survey in Uganda. The survey provides unique information on the true burden of TB, and provides a baseline against which to measure all repeat prevalence surveys. The overall TB prevalence (all forms, all ages) found in this survey</w:t>
      </w:r>
      <w:r>
        <w:rPr>
          <w:spacing w:val="-1"/>
        </w:rPr>
        <w:t> </w:t>
      </w:r>
      <w:r>
        <w:rPr/>
        <w:t>was estimated to be 253 per 100,000 (95% CI: 196 – 317). This is higher than the</w:t>
      </w:r>
      <w:r>
        <w:rPr>
          <w:spacing w:val="-1"/>
        </w:rPr>
        <w:t> </w:t>
      </w:r>
      <w:r>
        <w:rPr/>
        <w:t>previously</w:t>
      </w:r>
      <w:r>
        <w:rPr>
          <w:spacing w:val="-3"/>
        </w:rPr>
        <w:t> </w:t>
      </w:r>
      <w:r>
        <w:rPr/>
        <w:t>estimated 159 per 100,000 (95%</w:t>
      </w:r>
      <w:r>
        <w:rPr>
          <w:spacing w:val="-1"/>
        </w:rPr>
        <w:t> </w:t>
      </w:r>
      <w:r>
        <w:rPr/>
        <w:t>CI: 87-252). The observed high prevalence across age groups suggests that TB transmission is still widespread</w:t>
      </w:r>
      <w:r>
        <w:rPr>
          <w:spacing w:val="-3"/>
        </w:rPr>
        <w:t> </w:t>
      </w:r>
      <w:r>
        <w:rPr/>
        <w:t>despite</w:t>
      </w:r>
      <w:r>
        <w:rPr>
          <w:spacing w:val="-4"/>
        </w:rPr>
        <w:t> </w:t>
      </w:r>
      <w:r>
        <w:rPr/>
        <w:t>implementation</w:t>
      </w:r>
      <w:r>
        <w:rPr>
          <w:spacing w:val="-3"/>
        </w:rPr>
        <w:t> </w:t>
      </w:r>
      <w:r>
        <w:rPr/>
        <w:t>of</w:t>
      </w:r>
      <w:r>
        <w:rPr>
          <w:spacing w:val="-3"/>
        </w:rPr>
        <w:t> </w:t>
      </w:r>
      <w:r>
        <w:rPr/>
        <w:t>the</w:t>
      </w:r>
      <w:r>
        <w:rPr>
          <w:spacing w:val="-1"/>
        </w:rPr>
        <w:t> </w:t>
      </w:r>
      <w:r>
        <w:rPr/>
        <w:t>Stop</w:t>
      </w:r>
      <w:r>
        <w:rPr>
          <w:spacing w:val="-3"/>
        </w:rPr>
        <w:t> </w:t>
      </w:r>
      <w:r>
        <w:rPr/>
        <w:t>TB</w:t>
      </w:r>
      <w:r>
        <w:rPr>
          <w:spacing w:val="-3"/>
        </w:rPr>
        <w:t> </w:t>
      </w:r>
      <w:r>
        <w:rPr/>
        <w:t>strategy.</w:t>
      </w:r>
      <w:r>
        <w:rPr>
          <w:spacing w:val="-2"/>
        </w:rPr>
        <w:t> </w:t>
      </w:r>
      <w:r>
        <w:rPr/>
        <w:t>According</w:t>
      </w:r>
      <w:r>
        <w:rPr>
          <w:spacing w:val="-6"/>
        </w:rPr>
        <w:t> </w:t>
      </w:r>
      <w:r>
        <w:rPr/>
        <w:t>to</w:t>
      </w:r>
      <w:r>
        <w:rPr>
          <w:spacing w:val="-3"/>
        </w:rPr>
        <w:t> </w:t>
      </w:r>
      <w:r>
        <w:rPr/>
        <w:t>survey</w:t>
      </w:r>
      <w:r>
        <w:rPr>
          <w:spacing w:val="-8"/>
        </w:rPr>
        <w:t> </w:t>
      </w:r>
      <w:r>
        <w:rPr/>
        <w:t>results,</w:t>
      </w:r>
      <w:r>
        <w:rPr>
          <w:spacing w:val="-3"/>
        </w:rPr>
        <w:t> </w:t>
      </w:r>
      <w:r>
        <w:rPr/>
        <w:t>a total of 87,000 new cases occur every year. Considering that Uganda notified 46,171 TB patients</w:t>
      </w:r>
      <w:r>
        <w:rPr>
          <w:vertAlign w:val="superscript"/>
        </w:rPr>
        <w:t>34</w:t>
      </w:r>
      <w:r>
        <w:rPr>
          <w:vertAlign w:val="baseline"/>
        </w:rPr>
        <w:t> survey results revealed that 40,829 patients (47%) were missed in 2014. These findings call for prompt actions to find and treat TB cases, and halt TB transmission in </w:t>
      </w:r>
      <w:r>
        <w:rPr>
          <w:spacing w:val="-2"/>
          <w:vertAlign w:val="baseline"/>
        </w:rPr>
        <w:t>Uganda.</w:t>
      </w:r>
    </w:p>
    <w:p>
      <w:pPr>
        <w:pStyle w:val="BodyText"/>
        <w:spacing w:before="4"/>
      </w:pPr>
    </w:p>
    <w:p>
      <w:pPr>
        <w:pStyle w:val="Heading4"/>
        <w:numPr>
          <w:ilvl w:val="1"/>
          <w:numId w:val="14"/>
        </w:numPr>
        <w:tabs>
          <w:tab w:pos="413" w:val="left" w:leader="none"/>
        </w:tabs>
        <w:spacing w:line="240" w:lineRule="auto" w:before="0" w:after="0"/>
        <w:ind w:left="413" w:right="0" w:hanging="401"/>
        <w:jc w:val="left"/>
      </w:pPr>
      <w:bookmarkStart w:name="_TOC_250046" w:id="93"/>
      <w:r>
        <w:rPr/>
        <w:t>Main</w:t>
      </w:r>
      <w:r>
        <w:rPr>
          <w:spacing w:val="-9"/>
        </w:rPr>
        <w:t> </w:t>
      </w:r>
      <w:r>
        <w:rPr/>
        <w:t>program</w:t>
      </w:r>
      <w:r>
        <w:rPr>
          <w:spacing w:val="-3"/>
        </w:rPr>
        <w:t> </w:t>
      </w:r>
      <w:r>
        <w:rPr/>
        <w:t>implications</w:t>
      </w:r>
      <w:r>
        <w:rPr>
          <w:spacing w:val="-5"/>
        </w:rPr>
        <w:t> </w:t>
      </w:r>
      <w:r>
        <w:rPr/>
        <w:t>and</w:t>
      </w:r>
      <w:r>
        <w:rPr>
          <w:spacing w:val="-4"/>
        </w:rPr>
        <w:t> </w:t>
      </w:r>
      <w:r>
        <w:rPr/>
        <w:t>suggested</w:t>
      </w:r>
      <w:r>
        <w:rPr>
          <w:spacing w:val="-4"/>
        </w:rPr>
        <w:t> </w:t>
      </w:r>
      <w:bookmarkEnd w:id="93"/>
      <w:r>
        <w:rPr>
          <w:spacing w:val="-2"/>
        </w:rPr>
        <w:t>approaches</w:t>
      </w:r>
    </w:p>
    <w:p>
      <w:pPr>
        <w:pStyle w:val="BodyText"/>
        <w:spacing w:before="273"/>
        <w:ind w:left="12" w:right="594"/>
      </w:pPr>
      <w:r>
        <w:rPr/>
        <w:t>Considering the vast number of cases missed every year (around 41,000), the Ministry of Health</w:t>
      </w:r>
      <w:r>
        <w:rPr>
          <w:spacing w:val="-4"/>
        </w:rPr>
        <w:t> </w:t>
      </w:r>
      <w:r>
        <w:rPr/>
        <w:t>and</w:t>
      </w:r>
      <w:r>
        <w:rPr>
          <w:spacing w:val="-4"/>
        </w:rPr>
        <w:t> </w:t>
      </w:r>
      <w:r>
        <w:rPr/>
        <w:t>the</w:t>
      </w:r>
      <w:r>
        <w:rPr>
          <w:spacing w:val="-4"/>
        </w:rPr>
        <w:t> </w:t>
      </w:r>
      <w:r>
        <w:rPr/>
        <w:t>National</w:t>
      </w:r>
      <w:r>
        <w:rPr>
          <w:spacing w:val="-2"/>
        </w:rPr>
        <w:t> </w:t>
      </w:r>
      <w:r>
        <w:rPr/>
        <w:t>Tuberculosis</w:t>
      </w:r>
      <w:r>
        <w:rPr>
          <w:spacing w:val="-4"/>
        </w:rPr>
        <w:t> </w:t>
      </w:r>
      <w:r>
        <w:rPr/>
        <w:t>and</w:t>
      </w:r>
      <w:r>
        <w:rPr>
          <w:spacing w:val="-2"/>
        </w:rPr>
        <w:t> </w:t>
      </w:r>
      <w:r>
        <w:rPr/>
        <w:t>Leprosy</w:t>
      </w:r>
      <w:r>
        <w:rPr>
          <w:spacing w:val="-4"/>
        </w:rPr>
        <w:t> </w:t>
      </w:r>
      <w:r>
        <w:rPr/>
        <w:t>Program</w:t>
      </w:r>
      <w:r>
        <w:rPr>
          <w:spacing w:val="-3"/>
        </w:rPr>
        <w:t> </w:t>
      </w:r>
      <w:r>
        <w:rPr/>
        <w:t>should</w:t>
      </w:r>
      <w:r>
        <w:rPr>
          <w:spacing w:val="-4"/>
        </w:rPr>
        <w:t> </w:t>
      </w:r>
      <w:r>
        <w:rPr/>
        <w:t>prioritise</w:t>
      </w:r>
      <w:r>
        <w:rPr>
          <w:spacing w:val="-4"/>
        </w:rPr>
        <w:t> </w:t>
      </w:r>
      <w:r>
        <w:rPr/>
        <w:t>interventions</w:t>
      </w:r>
      <w:r>
        <w:rPr>
          <w:spacing w:val="-4"/>
        </w:rPr>
        <w:t> </w:t>
      </w:r>
      <w:r>
        <w:rPr/>
        <w:t>to increase TB case finding and ensure all identified cases are notified to curtail the spread of the disease in the community. Partners, donors, and stakeholders should actively</w:t>
      </w:r>
      <w:r>
        <w:rPr>
          <w:spacing w:val="-3"/>
        </w:rPr>
        <w:t> </w:t>
      </w:r>
      <w:r>
        <w:rPr/>
        <w:t>collaborate with the MOH/NTLP in designing and implementing a robust strategic plan to tackle TB in Uganda. This calls for strengthening the capacity of NTLP for effective coordination and </w:t>
      </w:r>
      <w:r>
        <w:rPr>
          <w:spacing w:val="-2"/>
        </w:rPr>
        <w:t>leadership.</w:t>
      </w:r>
    </w:p>
    <w:p>
      <w:pPr>
        <w:pStyle w:val="BodyText"/>
      </w:pPr>
    </w:p>
    <w:p>
      <w:pPr>
        <w:pStyle w:val="BodyText"/>
        <w:ind w:left="12" w:right="656"/>
      </w:pPr>
      <w:r>
        <w:rPr/>
        <w:t>A multi-level approach to enhance TB case finding should be put in place, starting with increasing strategic investments for TB control and better utilization of available diagnostics.</w:t>
      </w:r>
      <w:r>
        <w:rPr>
          <w:spacing w:val="-3"/>
        </w:rPr>
        <w:t> </w:t>
      </w:r>
      <w:r>
        <w:rPr/>
        <w:t>There</w:t>
      </w:r>
      <w:r>
        <w:rPr>
          <w:spacing w:val="-5"/>
        </w:rPr>
        <w:t> </w:t>
      </w:r>
      <w:r>
        <w:rPr/>
        <w:t>is</w:t>
      </w:r>
      <w:r>
        <w:rPr>
          <w:spacing w:val="-3"/>
        </w:rPr>
        <w:t> </w:t>
      </w:r>
      <w:r>
        <w:rPr/>
        <w:t>urgent</w:t>
      </w:r>
      <w:r>
        <w:rPr>
          <w:spacing w:val="-3"/>
        </w:rPr>
        <w:t> </w:t>
      </w:r>
      <w:r>
        <w:rPr/>
        <w:t>need</w:t>
      </w:r>
      <w:r>
        <w:rPr>
          <w:spacing w:val="-3"/>
        </w:rPr>
        <w:t> </w:t>
      </w:r>
      <w:r>
        <w:rPr/>
        <w:t>to</w:t>
      </w:r>
      <w:r>
        <w:rPr>
          <w:spacing w:val="-1"/>
        </w:rPr>
        <w:t> </w:t>
      </w:r>
      <w:r>
        <w:rPr/>
        <w:t>make</w:t>
      </w:r>
      <w:r>
        <w:rPr>
          <w:spacing w:val="-3"/>
        </w:rPr>
        <w:t> </w:t>
      </w:r>
      <w:r>
        <w:rPr/>
        <w:t>available</w:t>
      </w:r>
      <w:r>
        <w:rPr>
          <w:spacing w:val="-3"/>
        </w:rPr>
        <w:t> </w:t>
      </w:r>
      <w:r>
        <w:rPr/>
        <w:t>TB</w:t>
      </w:r>
      <w:r>
        <w:rPr>
          <w:spacing w:val="-5"/>
        </w:rPr>
        <w:t> </w:t>
      </w:r>
      <w:r>
        <w:rPr/>
        <w:t>screening</w:t>
      </w:r>
      <w:r>
        <w:rPr>
          <w:spacing w:val="-4"/>
        </w:rPr>
        <w:t> </w:t>
      </w:r>
      <w:r>
        <w:rPr/>
        <w:t>and</w:t>
      </w:r>
      <w:r>
        <w:rPr>
          <w:spacing w:val="-3"/>
        </w:rPr>
        <w:t> </w:t>
      </w:r>
      <w:r>
        <w:rPr/>
        <w:t>diagnostic</w:t>
      </w:r>
      <w:r>
        <w:rPr>
          <w:spacing w:val="-3"/>
        </w:rPr>
        <w:t> </w:t>
      </w:r>
      <w:r>
        <w:rPr/>
        <w:t>services</w:t>
      </w:r>
      <w:r>
        <w:rPr>
          <w:spacing w:val="-3"/>
        </w:rPr>
        <w:t> </w:t>
      </w:r>
      <w:r>
        <w:rPr/>
        <w:t>to the</w:t>
      </w:r>
      <w:r>
        <w:rPr>
          <w:spacing w:val="-3"/>
        </w:rPr>
        <w:t> </w:t>
      </w:r>
      <w:r>
        <w:rPr/>
        <w:t>different</w:t>
      </w:r>
      <w:r>
        <w:rPr>
          <w:spacing w:val="-3"/>
        </w:rPr>
        <w:t> </w:t>
      </w:r>
      <w:r>
        <w:rPr/>
        <w:t>levels,</w:t>
      </w:r>
      <w:r>
        <w:rPr>
          <w:spacing w:val="-3"/>
        </w:rPr>
        <w:t> </w:t>
      </w:r>
      <w:r>
        <w:rPr/>
        <w:t>with</w:t>
      </w:r>
      <w:r>
        <w:rPr>
          <w:spacing w:val="-1"/>
        </w:rPr>
        <w:t> </w:t>
      </w:r>
      <w:r>
        <w:rPr/>
        <w:t>emphasis</w:t>
      </w:r>
      <w:r>
        <w:rPr>
          <w:spacing w:val="-3"/>
        </w:rPr>
        <w:t> </w:t>
      </w:r>
      <w:r>
        <w:rPr/>
        <w:t>on</w:t>
      </w:r>
      <w:r>
        <w:rPr>
          <w:spacing w:val="-1"/>
        </w:rPr>
        <w:t> </w:t>
      </w:r>
      <w:r>
        <w:rPr/>
        <w:t>TB</w:t>
      </w:r>
      <w:r>
        <w:rPr>
          <w:spacing w:val="-5"/>
        </w:rPr>
        <w:t> </w:t>
      </w:r>
      <w:r>
        <w:rPr/>
        <w:t>hotspots</w:t>
      </w:r>
      <w:r>
        <w:rPr>
          <w:spacing w:val="-3"/>
        </w:rPr>
        <w:t> </w:t>
      </w:r>
      <w:r>
        <w:rPr/>
        <w:t>and</w:t>
      </w:r>
      <w:r>
        <w:rPr>
          <w:spacing w:val="-3"/>
        </w:rPr>
        <w:t> </w:t>
      </w:r>
      <w:r>
        <w:rPr/>
        <w:t>high-risk</w:t>
      </w:r>
      <w:r>
        <w:rPr>
          <w:spacing w:val="-3"/>
        </w:rPr>
        <w:t> </w:t>
      </w:r>
      <w:r>
        <w:rPr/>
        <w:t>population</w:t>
      </w:r>
      <w:r>
        <w:rPr>
          <w:spacing w:val="-3"/>
        </w:rPr>
        <w:t> </w:t>
      </w:r>
      <w:r>
        <w:rPr/>
        <w:t>(prisons,</w:t>
      </w:r>
      <w:r>
        <w:rPr>
          <w:spacing w:val="-3"/>
        </w:rPr>
        <w:t> </w:t>
      </w:r>
      <w:r>
        <w:rPr/>
        <w:t>health workers, congregate settings, PLHIV, diabetics, slum dwellers and contacts of confirmed and infectious TB patients).</w:t>
      </w:r>
    </w:p>
    <w:p>
      <w:pPr>
        <w:pStyle w:val="BodyText"/>
        <w:spacing w:before="4"/>
      </w:pPr>
    </w:p>
    <w:p>
      <w:pPr>
        <w:pStyle w:val="Heading4"/>
        <w:numPr>
          <w:ilvl w:val="1"/>
          <w:numId w:val="14"/>
        </w:numPr>
        <w:tabs>
          <w:tab w:pos="417" w:val="left" w:leader="none"/>
        </w:tabs>
        <w:spacing w:line="240" w:lineRule="auto" w:before="0" w:after="0"/>
        <w:ind w:left="417" w:right="0" w:hanging="405"/>
        <w:jc w:val="left"/>
      </w:pPr>
      <w:bookmarkStart w:name="_TOC_250045" w:id="94"/>
      <w:r>
        <w:rPr/>
        <w:t>Addressing</w:t>
      </w:r>
      <w:r>
        <w:rPr>
          <w:spacing w:val="-5"/>
        </w:rPr>
        <w:t> </w:t>
      </w:r>
      <w:r>
        <w:rPr/>
        <w:t>barriers</w:t>
      </w:r>
      <w:r>
        <w:rPr>
          <w:spacing w:val="-6"/>
        </w:rPr>
        <w:t> </w:t>
      </w:r>
      <w:r>
        <w:rPr/>
        <w:t>to</w:t>
      </w:r>
      <w:r>
        <w:rPr>
          <w:spacing w:val="-6"/>
        </w:rPr>
        <w:t> </w:t>
      </w:r>
      <w:r>
        <w:rPr/>
        <w:t>healthcare-seeking</w:t>
      </w:r>
      <w:r>
        <w:rPr>
          <w:spacing w:val="-6"/>
        </w:rPr>
        <w:t> </w:t>
      </w:r>
      <w:bookmarkEnd w:id="94"/>
      <w:r>
        <w:rPr>
          <w:spacing w:val="-2"/>
        </w:rPr>
        <w:t>behaviour</w:t>
      </w:r>
    </w:p>
    <w:p>
      <w:pPr>
        <w:pStyle w:val="BodyText"/>
        <w:spacing w:before="272"/>
        <w:ind w:left="12" w:right="594"/>
      </w:pPr>
      <w:r>
        <w:rPr/>
        <w:t>An</w:t>
      </w:r>
      <w:r>
        <w:rPr>
          <w:spacing w:val="-3"/>
        </w:rPr>
        <w:t> </w:t>
      </w:r>
      <w:r>
        <w:rPr/>
        <w:t>important</w:t>
      </w:r>
      <w:r>
        <w:rPr>
          <w:spacing w:val="-3"/>
        </w:rPr>
        <w:t> </w:t>
      </w:r>
      <w:r>
        <w:rPr/>
        <w:t>finding</w:t>
      </w:r>
      <w:r>
        <w:rPr>
          <w:spacing w:val="-6"/>
        </w:rPr>
        <w:t> </w:t>
      </w:r>
      <w:r>
        <w:rPr/>
        <w:t>of</w:t>
      </w:r>
      <w:r>
        <w:rPr>
          <w:spacing w:val="-3"/>
        </w:rPr>
        <w:t> </w:t>
      </w:r>
      <w:r>
        <w:rPr/>
        <w:t>the</w:t>
      </w:r>
      <w:r>
        <w:rPr>
          <w:spacing w:val="-4"/>
        </w:rPr>
        <w:t> </w:t>
      </w:r>
      <w:r>
        <w:rPr/>
        <w:t>survey</w:t>
      </w:r>
      <w:r>
        <w:rPr>
          <w:spacing w:val="-8"/>
        </w:rPr>
        <w:t> </w:t>
      </w:r>
      <w:r>
        <w:rPr/>
        <w:t>was</w:t>
      </w:r>
      <w:r>
        <w:rPr>
          <w:spacing w:val="-1"/>
        </w:rPr>
        <w:t> </w:t>
      </w:r>
      <w:r>
        <w:rPr/>
        <w:t>poor</w:t>
      </w:r>
      <w:r>
        <w:rPr>
          <w:spacing w:val="-4"/>
        </w:rPr>
        <w:t> </w:t>
      </w:r>
      <w:r>
        <w:rPr/>
        <w:t>healthcare-seeking</w:t>
      </w:r>
      <w:r>
        <w:rPr>
          <w:spacing w:val="-6"/>
        </w:rPr>
        <w:t> </w:t>
      </w:r>
      <w:r>
        <w:rPr/>
        <w:t>behaviour</w:t>
      </w:r>
      <w:r>
        <w:rPr>
          <w:spacing w:val="-2"/>
        </w:rPr>
        <w:t> </w:t>
      </w:r>
      <w:r>
        <w:rPr/>
        <w:t>of</w:t>
      </w:r>
      <w:r>
        <w:rPr>
          <w:spacing w:val="-3"/>
        </w:rPr>
        <w:t> </w:t>
      </w:r>
      <w:r>
        <w:rPr/>
        <w:t>those</w:t>
      </w:r>
      <w:r>
        <w:rPr>
          <w:spacing w:val="-4"/>
        </w:rPr>
        <w:t> </w:t>
      </w:r>
      <w:r>
        <w:rPr/>
        <w:t>reporting chronic cough. About 39% of symptomatic presumptive TB patients and 37% of symptomatic prevalent TB</w:t>
      </w:r>
      <w:r>
        <w:rPr>
          <w:spacing w:val="-1"/>
        </w:rPr>
        <w:t> </w:t>
      </w:r>
      <w:r>
        <w:rPr/>
        <w:t>cases did not take any</w:t>
      </w:r>
      <w:r>
        <w:rPr>
          <w:spacing w:val="-2"/>
        </w:rPr>
        <w:t> </w:t>
      </w:r>
      <w:r>
        <w:rPr/>
        <w:t>action for their symptoms. The reasons for not seeking care included ignored illness (31.1%), self-treated (31%), hindered by cost (16%), did not recognise illness (12%), long distance (5.4%), long waiting time (1.3%) and others (2.9%). Understanding and addressing patients’ barriers to service access is crucial to</w:t>
      </w:r>
    </w:p>
    <w:p>
      <w:pPr>
        <w:pStyle w:val="BodyText"/>
        <w:spacing w:before="185"/>
        <w:rPr>
          <w:sz w:val="20"/>
        </w:rPr>
      </w:pPr>
      <w:r>
        <w:rPr>
          <w:sz w:val="20"/>
        </w:rPr>
        <mc:AlternateContent>
          <mc:Choice Requires="wps">
            <w:drawing>
              <wp:anchor distT="0" distB="0" distL="0" distR="0" allowOverlap="1" layoutInCell="1" locked="0" behindDoc="1" simplePos="0" relativeHeight="487607808">
                <wp:simplePos x="0" y="0"/>
                <wp:positionH relativeFrom="page">
                  <wp:posOffset>457200</wp:posOffset>
                </wp:positionH>
                <wp:positionV relativeFrom="paragraph">
                  <wp:posOffset>278749</wp:posOffset>
                </wp:positionV>
                <wp:extent cx="1829435" cy="762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21.948793pt;width:144.050pt;height:.599980pt;mso-position-horizontal-relative:page;mso-position-vertical-relative:paragraph;z-index:-15708672;mso-wrap-distance-left:0;mso-wrap-distance-right:0" id="docshape343" filled="true" fillcolor="#000000" stroked="false">
                <v:fill type="solid"/>
                <w10:wrap type="topAndBottom"/>
              </v:rect>
            </w:pict>
          </mc:Fallback>
        </mc:AlternateContent>
      </w:r>
    </w:p>
    <w:p>
      <w:pPr>
        <w:spacing w:before="103"/>
        <w:ind w:left="12" w:right="0" w:firstLine="0"/>
        <w:jc w:val="left"/>
        <w:rPr>
          <w:sz w:val="20"/>
        </w:rPr>
      </w:pPr>
      <w:r>
        <w:rPr>
          <w:sz w:val="20"/>
          <w:vertAlign w:val="superscript"/>
        </w:rPr>
        <w:t>34</w:t>
      </w:r>
      <w:r>
        <w:rPr>
          <w:spacing w:val="-3"/>
          <w:sz w:val="20"/>
          <w:vertAlign w:val="baseline"/>
        </w:rPr>
        <w:t> </w:t>
      </w:r>
      <w:r>
        <w:rPr>
          <w:sz w:val="20"/>
          <w:vertAlign w:val="baseline"/>
        </w:rPr>
        <w:t>WHO,</w:t>
      </w:r>
      <w:r>
        <w:rPr>
          <w:spacing w:val="-2"/>
          <w:sz w:val="20"/>
          <w:vertAlign w:val="baseline"/>
        </w:rPr>
        <w:t> 2015.</w:t>
      </w:r>
    </w:p>
    <w:p>
      <w:pPr>
        <w:spacing w:after="0"/>
        <w:jc w:val="left"/>
        <w:rPr>
          <w:sz w:val="20"/>
        </w:rPr>
        <w:sectPr>
          <w:pgSz w:w="10380" w:h="13960"/>
          <w:pgMar w:header="0" w:footer="997" w:top="920" w:bottom="1180" w:left="708" w:right="141"/>
        </w:sectPr>
      </w:pPr>
    </w:p>
    <w:p>
      <w:pPr>
        <w:pStyle w:val="BodyText"/>
        <w:spacing w:before="60"/>
        <w:ind w:left="12" w:right="594"/>
      </w:pPr>
      <w:r>
        <w:rPr/>
        <w:t>maximize</w:t>
      </w:r>
      <w:r>
        <w:rPr>
          <w:spacing w:val="-5"/>
        </w:rPr>
        <w:t> </w:t>
      </w:r>
      <w:r>
        <w:rPr/>
        <w:t>the</w:t>
      </w:r>
      <w:r>
        <w:rPr>
          <w:spacing w:val="-4"/>
        </w:rPr>
        <w:t> </w:t>
      </w:r>
      <w:r>
        <w:rPr/>
        <w:t>demand</w:t>
      </w:r>
      <w:r>
        <w:rPr>
          <w:spacing w:val="-4"/>
        </w:rPr>
        <w:t> </w:t>
      </w:r>
      <w:r>
        <w:rPr/>
        <w:t>for</w:t>
      </w:r>
      <w:r>
        <w:rPr>
          <w:spacing w:val="-4"/>
        </w:rPr>
        <w:t> </w:t>
      </w:r>
      <w:r>
        <w:rPr/>
        <w:t>service</w:t>
      </w:r>
      <w:r>
        <w:rPr>
          <w:spacing w:val="-5"/>
        </w:rPr>
        <w:t> </w:t>
      </w:r>
      <w:r>
        <w:rPr/>
        <w:t>utilisation.</w:t>
      </w:r>
      <w:r>
        <w:rPr>
          <w:spacing w:val="-4"/>
        </w:rPr>
        <w:t> </w:t>
      </w:r>
      <w:r>
        <w:rPr/>
        <w:t>The</w:t>
      </w:r>
      <w:r>
        <w:rPr>
          <w:spacing w:val="-4"/>
        </w:rPr>
        <w:t> </w:t>
      </w:r>
      <w:r>
        <w:rPr/>
        <w:t>community</w:t>
      </w:r>
      <w:r>
        <w:rPr>
          <w:spacing w:val="-8"/>
        </w:rPr>
        <w:t> </w:t>
      </w:r>
      <w:r>
        <w:rPr/>
        <w:t>should</w:t>
      </w:r>
      <w:r>
        <w:rPr>
          <w:spacing w:val="-4"/>
        </w:rPr>
        <w:t> </w:t>
      </w:r>
      <w:r>
        <w:rPr/>
        <w:t>be</w:t>
      </w:r>
      <w:r>
        <w:rPr>
          <w:spacing w:val="-5"/>
        </w:rPr>
        <w:t> </w:t>
      </w:r>
      <w:r>
        <w:rPr/>
        <w:t>empowered</w:t>
      </w:r>
      <w:r>
        <w:rPr>
          <w:spacing w:val="-4"/>
        </w:rPr>
        <w:t> </w:t>
      </w:r>
      <w:r>
        <w:rPr/>
        <w:t>to</w:t>
      </w:r>
      <w:r>
        <w:rPr>
          <w:spacing w:val="-4"/>
        </w:rPr>
        <w:t> </w:t>
      </w:r>
      <w:r>
        <w:rPr/>
        <w:t>seek and demand TB services. The program should adopt an appropriate Behavioural Change Communication</w:t>
      </w:r>
      <w:r>
        <w:rPr>
          <w:spacing w:val="-1"/>
        </w:rPr>
        <w:t> </w:t>
      </w:r>
      <w:r>
        <w:rPr/>
        <w:t>(BCC)</w:t>
      </w:r>
      <w:r>
        <w:rPr>
          <w:spacing w:val="-1"/>
        </w:rPr>
        <w:t> </w:t>
      </w:r>
      <w:r>
        <w:rPr/>
        <w:t>strategy,</w:t>
      </w:r>
      <w:r>
        <w:rPr>
          <w:spacing w:val="-1"/>
        </w:rPr>
        <w:t> </w:t>
      </w:r>
      <w:r>
        <w:rPr/>
        <w:t>social</w:t>
      </w:r>
      <w:r>
        <w:rPr>
          <w:spacing w:val="-1"/>
        </w:rPr>
        <w:t> </w:t>
      </w:r>
      <w:r>
        <w:rPr/>
        <w:t>and</w:t>
      </w:r>
      <w:r>
        <w:rPr>
          <w:spacing w:val="-1"/>
        </w:rPr>
        <w:t> </w:t>
      </w:r>
      <w:r>
        <w:rPr/>
        <w:t>livelihood</w:t>
      </w:r>
      <w:r>
        <w:rPr>
          <w:spacing w:val="-1"/>
        </w:rPr>
        <w:t> </w:t>
      </w:r>
      <w:r>
        <w:rPr/>
        <w:t>support. Additionally, to</w:t>
      </w:r>
      <w:r>
        <w:rPr>
          <w:spacing w:val="-1"/>
        </w:rPr>
        <w:t> </w:t>
      </w:r>
      <w:r>
        <w:rPr/>
        <w:t>understand and reduce costs in TB care, the TB program should conduct a patients’ cost survey.</w:t>
      </w:r>
    </w:p>
    <w:p>
      <w:pPr>
        <w:pStyle w:val="BodyText"/>
        <w:spacing w:before="1"/>
        <w:ind w:left="12" w:right="594"/>
      </w:pPr>
      <w:r>
        <w:rPr/>
        <w:t>The survey revealed that among those who sought care due to chronic cough, a very low proportion</w:t>
      </w:r>
      <w:r>
        <w:rPr>
          <w:spacing w:val="-3"/>
        </w:rPr>
        <w:t> </w:t>
      </w:r>
      <w:r>
        <w:rPr/>
        <w:t>was</w:t>
      </w:r>
      <w:r>
        <w:rPr>
          <w:spacing w:val="-3"/>
        </w:rPr>
        <w:t> </w:t>
      </w:r>
      <w:r>
        <w:rPr/>
        <w:t>offered</w:t>
      </w:r>
      <w:r>
        <w:rPr>
          <w:spacing w:val="-2"/>
        </w:rPr>
        <w:t> </w:t>
      </w:r>
      <w:r>
        <w:rPr/>
        <w:t>TB</w:t>
      </w:r>
      <w:r>
        <w:rPr>
          <w:spacing w:val="-5"/>
        </w:rPr>
        <w:t> </w:t>
      </w:r>
      <w:r>
        <w:rPr/>
        <w:t>screening;</w:t>
      </w:r>
      <w:r>
        <w:rPr>
          <w:spacing w:val="-3"/>
        </w:rPr>
        <w:t> </w:t>
      </w:r>
      <w:r>
        <w:rPr/>
        <w:t>only</w:t>
      </w:r>
      <w:r>
        <w:rPr>
          <w:spacing w:val="-8"/>
        </w:rPr>
        <w:t> </w:t>
      </w:r>
      <w:r>
        <w:rPr/>
        <w:t>10%</w:t>
      </w:r>
      <w:r>
        <w:rPr>
          <w:spacing w:val="-4"/>
        </w:rPr>
        <w:t> </w:t>
      </w:r>
      <w:r>
        <w:rPr/>
        <w:t>and</w:t>
      </w:r>
      <w:r>
        <w:rPr>
          <w:spacing w:val="-3"/>
        </w:rPr>
        <w:t> </w:t>
      </w:r>
      <w:r>
        <w:rPr/>
        <w:t>6%,</w:t>
      </w:r>
      <w:r>
        <w:rPr>
          <w:spacing w:val="-3"/>
        </w:rPr>
        <w:t> </w:t>
      </w:r>
      <w:r>
        <w:rPr/>
        <w:t>respectively,</w:t>
      </w:r>
      <w:r>
        <w:rPr>
          <w:spacing w:val="-2"/>
        </w:rPr>
        <w:t> </w:t>
      </w:r>
      <w:r>
        <w:rPr/>
        <w:t>were</w:t>
      </w:r>
      <w:r>
        <w:rPr>
          <w:spacing w:val="-4"/>
        </w:rPr>
        <w:t> </w:t>
      </w:r>
      <w:r>
        <w:rPr/>
        <w:t>asked</w:t>
      </w:r>
      <w:r>
        <w:rPr>
          <w:spacing w:val="-3"/>
        </w:rPr>
        <w:t> </w:t>
      </w:r>
      <w:r>
        <w:rPr/>
        <w:t>to</w:t>
      </w:r>
      <w:r>
        <w:rPr>
          <w:spacing w:val="-3"/>
        </w:rPr>
        <w:t> </w:t>
      </w:r>
      <w:r>
        <w:rPr/>
        <w:t>provide a sputum sample and offered X-rays services.</w:t>
      </w:r>
    </w:p>
    <w:p>
      <w:pPr>
        <w:pStyle w:val="BodyText"/>
      </w:pPr>
    </w:p>
    <w:p>
      <w:pPr>
        <w:pStyle w:val="BodyText"/>
        <w:ind w:left="12" w:right="594"/>
      </w:pPr>
      <w:r>
        <w:rPr/>
        <w:t>If patients with chronic cough have not been recognized as presumptive TB cases at the health facility level, it may be due to lack of training/skilled healthcare worker/lack of resources</w:t>
      </w:r>
      <w:r>
        <w:rPr>
          <w:spacing w:val="-4"/>
        </w:rPr>
        <w:t> </w:t>
      </w:r>
      <w:r>
        <w:rPr/>
        <w:t>as</w:t>
      </w:r>
      <w:r>
        <w:rPr>
          <w:spacing w:val="-4"/>
        </w:rPr>
        <w:t> </w:t>
      </w:r>
      <w:r>
        <w:rPr/>
        <w:t>diagnostic</w:t>
      </w:r>
      <w:r>
        <w:rPr>
          <w:spacing w:val="-4"/>
        </w:rPr>
        <w:t> </w:t>
      </w:r>
      <w:r>
        <w:rPr/>
        <w:t>facilities/</w:t>
      </w:r>
      <w:r>
        <w:rPr>
          <w:spacing w:val="-4"/>
        </w:rPr>
        <w:t> </w:t>
      </w:r>
      <w:r>
        <w:rPr/>
        <w:t>limited</w:t>
      </w:r>
      <w:r>
        <w:rPr>
          <w:spacing w:val="-4"/>
        </w:rPr>
        <w:t> </w:t>
      </w:r>
      <w:r>
        <w:rPr/>
        <w:t>or</w:t>
      </w:r>
      <w:r>
        <w:rPr>
          <w:spacing w:val="-6"/>
        </w:rPr>
        <w:t> </w:t>
      </w:r>
      <w:r>
        <w:rPr/>
        <w:t>lack</w:t>
      </w:r>
      <w:r>
        <w:rPr>
          <w:spacing w:val="-4"/>
        </w:rPr>
        <w:t> </w:t>
      </w:r>
      <w:r>
        <w:rPr/>
        <w:t>of</w:t>
      </w:r>
      <w:r>
        <w:rPr>
          <w:spacing w:val="-4"/>
        </w:rPr>
        <w:t> </w:t>
      </w:r>
      <w:r>
        <w:rPr/>
        <w:t>supportive</w:t>
      </w:r>
      <w:r>
        <w:rPr>
          <w:spacing w:val="-5"/>
        </w:rPr>
        <w:t> </w:t>
      </w:r>
      <w:r>
        <w:rPr/>
        <w:t>supervision/others</w:t>
      </w:r>
      <w:r>
        <w:rPr>
          <w:spacing w:val="-4"/>
        </w:rPr>
        <w:t> </w:t>
      </w:r>
      <w:r>
        <w:rPr/>
        <w:t>on</w:t>
      </w:r>
      <w:r>
        <w:rPr>
          <w:spacing w:val="-4"/>
        </w:rPr>
        <w:t> </w:t>
      </w:r>
      <w:r>
        <w:rPr/>
        <w:t>TB</w:t>
      </w:r>
      <w:r>
        <w:rPr>
          <w:spacing w:val="-4"/>
        </w:rPr>
        <w:t> </w:t>
      </w:r>
      <w:r>
        <w:rPr/>
        <w:t>case finding. The gaps should be identified and addressed accordingly; through staff training, supportive supervision, improved M&amp;E and staff motivation.</w:t>
      </w:r>
    </w:p>
    <w:p>
      <w:pPr>
        <w:pStyle w:val="BodyText"/>
        <w:spacing w:before="4"/>
      </w:pPr>
    </w:p>
    <w:p>
      <w:pPr>
        <w:pStyle w:val="Heading4"/>
        <w:numPr>
          <w:ilvl w:val="1"/>
          <w:numId w:val="14"/>
        </w:numPr>
        <w:tabs>
          <w:tab w:pos="414" w:val="left" w:leader="none"/>
        </w:tabs>
        <w:spacing w:line="240" w:lineRule="auto" w:before="1" w:after="0"/>
        <w:ind w:left="414" w:right="0" w:hanging="402"/>
        <w:jc w:val="left"/>
      </w:pPr>
      <w:r>
        <w:rPr/>
        <w:t>Systematic</w:t>
      </w:r>
      <w:r>
        <w:rPr>
          <w:spacing w:val="-6"/>
        </w:rPr>
        <w:t> </w:t>
      </w:r>
      <w:r>
        <w:rPr/>
        <w:t>screening</w:t>
      </w:r>
      <w:r>
        <w:rPr>
          <w:spacing w:val="-5"/>
        </w:rPr>
        <w:t> </w:t>
      </w:r>
      <w:r>
        <w:rPr/>
        <w:t>for</w:t>
      </w:r>
      <w:r>
        <w:rPr>
          <w:spacing w:val="-6"/>
        </w:rPr>
        <w:t> </w:t>
      </w:r>
      <w:r>
        <w:rPr/>
        <w:t>active</w:t>
      </w:r>
      <w:r>
        <w:rPr>
          <w:spacing w:val="-5"/>
        </w:rPr>
        <w:t> TB</w:t>
      </w:r>
    </w:p>
    <w:p>
      <w:pPr>
        <w:pStyle w:val="BodyText"/>
        <w:spacing w:before="272"/>
        <w:ind w:left="12" w:right="594"/>
      </w:pPr>
      <w:r>
        <w:rPr/>
        <w:t>At</w:t>
      </w:r>
      <w:r>
        <w:rPr>
          <w:spacing w:val="-2"/>
        </w:rPr>
        <w:t> </w:t>
      </w:r>
      <w:r>
        <w:rPr/>
        <w:t>the</w:t>
      </w:r>
      <w:r>
        <w:rPr>
          <w:spacing w:val="-2"/>
        </w:rPr>
        <w:t> </w:t>
      </w:r>
      <w:r>
        <w:rPr/>
        <w:t>service</w:t>
      </w:r>
      <w:r>
        <w:rPr>
          <w:spacing w:val="-3"/>
        </w:rPr>
        <w:t> </w:t>
      </w:r>
      <w:r>
        <w:rPr/>
        <w:t>delivery</w:t>
      </w:r>
      <w:r>
        <w:rPr>
          <w:spacing w:val="-7"/>
        </w:rPr>
        <w:t> </w:t>
      </w:r>
      <w:r>
        <w:rPr/>
        <w:t>level,</w:t>
      </w:r>
      <w:r>
        <w:rPr>
          <w:spacing w:val="-2"/>
        </w:rPr>
        <w:t> </w:t>
      </w:r>
      <w:r>
        <w:rPr/>
        <w:t>there</w:t>
      </w:r>
      <w:r>
        <w:rPr>
          <w:spacing w:val="-4"/>
        </w:rPr>
        <w:t> </w:t>
      </w:r>
      <w:r>
        <w:rPr/>
        <w:t>is</w:t>
      </w:r>
      <w:r>
        <w:rPr>
          <w:spacing w:val="-2"/>
        </w:rPr>
        <w:t> </w:t>
      </w:r>
      <w:r>
        <w:rPr/>
        <w:t>need</w:t>
      </w:r>
      <w:r>
        <w:rPr>
          <w:spacing w:val="-2"/>
        </w:rPr>
        <w:t> </w:t>
      </w:r>
      <w:r>
        <w:rPr/>
        <w:t>for</w:t>
      </w:r>
      <w:r>
        <w:rPr>
          <w:spacing w:val="-4"/>
        </w:rPr>
        <w:t> </w:t>
      </w:r>
      <w:r>
        <w:rPr/>
        <w:t>systematic</w:t>
      </w:r>
      <w:r>
        <w:rPr>
          <w:spacing w:val="-2"/>
        </w:rPr>
        <w:t> </w:t>
      </w:r>
      <w:r>
        <w:rPr/>
        <w:t>screening</w:t>
      </w:r>
      <w:r>
        <w:rPr>
          <w:spacing w:val="-5"/>
        </w:rPr>
        <w:t> </w:t>
      </w:r>
      <w:r>
        <w:rPr/>
        <w:t>for</w:t>
      </w:r>
      <w:r>
        <w:rPr>
          <w:spacing w:val="-2"/>
        </w:rPr>
        <w:t> </w:t>
      </w:r>
      <w:r>
        <w:rPr/>
        <w:t>active</w:t>
      </w:r>
      <w:r>
        <w:rPr>
          <w:spacing w:val="-3"/>
        </w:rPr>
        <w:t> </w:t>
      </w:r>
      <w:r>
        <w:rPr/>
        <w:t>TB</w:t>
      </w:r>
      <w:r>
        <w:rPr>
          <w:spacing w:val="-4"/>
        </w:rPr>
        <w:t> </w:t>
      </w:r>
      <w:r>
        <w:rPr/>
        <w:t>in high</w:t>
      </w:r>
      <w:r>
        <w:rPr>
          <w:spacing w:val="-2"/>
        </w:rPr>
        <w:t> </w:t>
      </w:r>
      <w:r>
        <w:rPr/>
        <w:t>risk populations. This implies the correct identification of presumptive TB cases and timely diagnosis of TB using appropriate tests. The program should develop and implement a TB screening algorithm that is sensitive, specific and cost effective.</w:t>
      </w:r>
    </w:p>
    <w:p>
      <w:pPr>
        <w:pStyle w:val="BodyText"/>
        <w:spacing w:before="3"/>
      </w:pPr>
    </w:p>
    <w:p>
      <w:pPr>
        <w:pStyle w:val="Heading4"/>
        <w:numPr>
          <w:ilvl w:val="1"/>
          <w:numId w:val="14"/>
        </w:numPr>
        <w:tabs>
          <w:tab w:pos="414" w:val="left" w:leader="none"/>
        </w:tabs>
        <w:spacing w:line="240" w:lineRule="auto" w:before="1" w:after="0"/>
        <w:ind w:left="414" w:right="0" w:hanging="402"/>
        <w:jc w:val="left"/>
      </w:pPr>
      <w:bookmarkStart w:name="_TOC_250044" w:id="95"/>
      <w:r>
        <w:rPr/>
        <w:t>Review</w:t>
      </w:r>
      <w:r>
        <w:rPr>
          <w:spacing w:val="-7"/>
        </w:rPr>
        <w:t> </w:t>
      </w:r>
      <w:r>
        <w:rPr/>
        <w:t>of</w:t>
      </w:r>
      <w:r>
        <w:rPr>
          <w:spacing w:val="-11"/>
        </w:rPr>
        <w:t> </w:t>
      </w:r>
      <w:r>
        <w:rPr/>
        <w:t>TB</w:t>
      </w:r>
      <w:r>
        <w:rPr>
          <w:spacing w:val="-10"/>
        </w:rPr>
        <w:t> </w:t>
      </w:r>
      <w:r>
        <w:rPr/>
        <w:t>screening</w:t>
      </w:r>
      <w:r>
        <w:rPr>
          <w:spacing w:val="-9"/>
        </w:rPr>
        <w:t> </w:t>
      </w:r>
      <w:bookmarkEnd w:id="95"/>
      <w:r>
        <w:rPr>
          <w:spacing w:val="-2"/>
        </w:rPr>
        <w:t>criteria</w:t>
      </w:r>
    </w:p>
    <w:p>
      <w:pPr>
        <w:pStyle w:val="BodyText"/>
        <w:spacing w:before="272"/>
        <w:ind w:left="12" w:right="627"/>
      </w:pPr>
      <w:r>
        <w:rPr/>
        <w:t>In Uganda, the program is largely dependent on identification of presumptive TB through symptom screening, especially using cough of two or more weeks. However, survey data revealed that using symptom screening only, about half of the smear-positive cases (30 out of 66 cases) would have been missed. Addition of chest X-ray to symptom screening allowed</w:t>
      </w:r>
      <w:r>
        <w:rPr>
          <w:spacing w:val="-4"/>
        </w:rPr>
        <w:t> </w:t>
      </w:r>
      <w:r>
        <w:rPr/>
        <w:t>the</w:t>
      </w:r>
      <w:r>
        <w:rPr>
          <w:spacing w:val="-4"/>
        </w:rPr>
        <w:t> </w:t>
      </w:r>
      <w:r>
        <w:rPr/>
        <w:t>identification</w:t>
      </w:r>
      <w:r>
        <w:rPr>
          <w:spacing w:val="-2"/>
        </w:rPr>
        <w:t> </w:t>
      </w:r>
      <w:r>
        <w:rPr/>
        <w:t>of</w:t>
      </w:r>
      <w:r>
        <w:rPr>
          <w:spacing w:val="-4"/>
        </w:rPr>
        <w:t> </w:t>
      </w:r>
      <w:r>
        <w:rPr/>
        <w:t>a</w:t>
      </w:r>
      <w:r>
        <w:rPr>
          <w:spacing w:val="-6"/>
        </w:rPr>
        <w:t> </w:t>
      </w:r>
      <w:r>
        <w:rPr/>
        <w:t>higher</w:t>
      </w:r>
      <w:r>
        <w:rPr>
          <w:spacing w:val="-4"/>
        </w:rPr>
        <w:t> </w:t>
      </w:r>
      <w:r>
        <w:rPr/>
        <w:t>number</w:t>
      </w:r>
      <w:r>
        <w:rPr>
          <w:spacing w:val="-4"/>
        </w:rPr>
        <w:t> </w:t>
      </w:r>
      <w:r>
        <w:rPr/>
        <w:t>of</w:t>
      </w:r>
      <w:r>
        <w:rPr>
          <w:spacing w:val="-6"/>
        </w:rPr>
        <w:t> </w:t>
      </w:r>
      <w:r>
        <w:rPr/>
        <w:t>bacteriologically</w:t>
      </w:r>
      <w:r>
        <w:rPr>
          <w:spacing w:val="-9"/>
        </w:rPr>
        <w:t> </w:t>
      </w:r>
      <w:r>
        <w:rPr/>
        <w:t>confirmed</w:t>
      </w:r>
      <w:r>
        <w:rPr>
          <w:spacing w:val="-2"/>
        </w:rPr>
        <w:t> </w:t>
      </w:r>
      <w:r>
        <w:rPr/>
        <w:t>cases</w:t>
      </w:r>
      <w:r>
        <w:rPr>
          <w:spacing w:val="-4"/>
        </w:rPr>
        <w:t> </w:t>
      </w:r>
      <w:r>
        <w:rPr/>
        <w:t>compared to the contribution of cough as a symptom alone. Ministry of Health might use the survey results to consider a revision of current diagnostic algorithm (i.e. TB screening criteria, access to CXR, etc.)</w:t>
      </w:r>
    </w:p>
    <w:p>
      <w:pPr>
        <w:pStyle w:val="BodyText"/>
        <w:spacing w:before="4"/>
      </w:pPr>
    </w:p>
    <w:p>
      <w:pPr>
        <w:pStyle w:val="Heading4"/>
        <w:numPr>
          <w:ilvl w:val="1"/>
          <w:numId w:val="14"/>
        </w:numPr>
        <w:tabs>
          <w:tab w:pos="414" w:val="left" w:leader="none"/>
        </w:tabs>
        <w:spacing w:line="240" w:lineRule="auto" w:before="0" w:after="0"/>
        <w:ind w:left="414" w:right="0" w:hanging="402"/>
        <w:jc w:val="left"/>
      </w:pPr>
      <w:bookmarkStart w:name="_TOC_250043" w:id="96"/>
      <w:r>
        <w:rPr/>
        <w:t>Utilization</w:t>
      </w:r>
      <w:r>
        <w:rPr>
          <w:spacing w:val="-4"/>
        </w:rPr>
        <w:t> </w:t>
      </w:r>
      <w:r>
        <w:rPr/>
        <w:t>of</w:t>
      </w:r>
      <w:r>
        <w:rPr>
          <w:spacing w:val="-6"/>
        </w:rPr>
        <w:t> </w:t>
      </w:r>
      <w:r>
        <w:rPr/>
        <w:t>diagnostic</w:t>
      </w:r>
      <w:r>
        <w:rPr>
          <w:spacing w:val="-4"/>
        </w:rPr>
        <w:t> </w:t>
      </w:r>
      <w:r>
        <w:rPr/>
        <w:t>tools</w:t>
      </w:r>
      <w:r>
        <w:rPr>
          <w:spacing w:val="-3"/>
        </w:rPr>
        <w:t> </w:t>
      </w:r>
      <w:r>
        <w:rPr/>
        <w:t>and</w:t>
      </w:r>
      <w:r>
        <w:rPr>
          <w:spacing w:val="-4"/>
        </w:rPr>
        <w:t> </w:t>
      </w:r>
      <w:r>
        <w:rPr/>
        <w:t>universal</w:t>
      </w:r>
      <w:r>
        <w:rPr>
          <w:spacing w:val="-6"/>
        </w:rPr>
        <w:t> </w:t>
      </w:r>
      <w:r>
        <w:rPr/>
        <w:t>access</w:t>
      </w:r>
      <w:r>
        <w:rPr>
          <w:spacing w:val="-3"/>
        </w:rPr>
        <w:t> </w:t>
      </w:r>
      <w:r>
        <w:rPr/>
        <w:t>to</w:t>
      </w:r>
      <w:r>
        <w:rPr>
          <w:spacing w:val="-4"/>
        </w:rPr>
        <w:t> </w:t>
      </w:r>
      <w:bookmarkEnd w:id="96"/>
      <w:r>
        <w:rPr>
          <w:spacing w:val="-5"/>
        </w:rPr>
        <w:t>DST</w:t>
      </w:r>
    </w:p>
    <w:p>
      <w:pPr>
        <w:pStyle w:val="BodyText"/>
        <w:spacing w:before="273"/>
        <w:ind w:left="12" w:right="656"/>
      </w:pPr>
      <w:r>
        <w:rPr/>
        <w:t>Currently the country relies heavily on smear microscopy and this limits the diagnostic capacity for the smear-negative patients. The survey identified 160 prevalent bacteriologically</w:t>
      </w:r>
      <w:r>
        <w:rPr>
          <w:spacing w:val="-7"/>
        </w:rPr>
        <w:t> </w:t>
      </w:r>
      <w:r>
        <w:rPr/>
        <w:t>confirmed</w:t>
      </w:r>
      <w:r>
        <w:rPr>
          <w:spacing w:val="-2"/>
        </w:rPr>
        <w:t> </w:t>
      </w:r>
      <w:r>
        <w:rPr/>
        <w:t>cases. Only</w:t>
      </w:r>
      <w:r>
        <w:rPr>
          <w:spacing w:val="-7"/>
        </w:rPr>
        <w:t> </w:t>
      </w:r>
      <w:r>
        <w:rPr/>
        <w:t>66 (41.2%)</w:t>
      </w:r>
      <w:r>
        <w:rPr>
          <w:spacing w:val="-3"/>
        </w:rPr>
        <w:t> </w:t>
      </w:r>
      <w:r>
        <w:rPr/>
        <w:t>were</w:t>
      </w:r>
      <w:r>
        <w:rPr>
          <w:spacing w:val="-3"/>
        </w:rPr>
        <w:t> </w:t>
      </w:r>
      <w:r>
        <w:rPr/>
        <w:t>smear-positive</w:t>
      </w:r>
      <w:r>
        <w:rPr>
          <w:spacing w:val="-3"/>
        </w:rPr>
        <w:t> </w:t>
      </w:r>
      <w:r>
        <w:rPr/>
        <w:t>and</w:t>
      </w:r>
      <w:r>
        <w:rPr>
          <w:spacing w:val="-2"/>
        </w:rPr>
        <w:t> </w:t>
      </w:r>
      <w:r>
        <w:rPr/>
        <w:t>the</w:t>
      </w:r>
      <w:r>
        <w:rPr>
          <w:spacing w:val="-2"/>
        </w:rPr>
        <w:t> </w:t>
      </w:r>
      <w:r>
        <w:rPr/>
        <w:t>rest</w:t>
      </w:r>
      <w:r>
        <w:rPr>
          <w:spacing w:val="-2"/>
        </w:rPr>
        <w:t> </w:t>
      </w:r>
      <w:r>
        <w:rPr/>
        <w:t>were identified</w:t>
      </w:r>
      <w:r>
        <w:rPr>
          <w:spacing w:val="-3"/>
        </w:rPr>
        <w:t> </w:t>
      </w:r>
      <w:r>
        <w:rPr/>
        <w:t>by</w:t>
      </w:r>
      <w:r>
        <w:rPr>
          <w:spacing w:val="-6"/>
        </w:rPr>
        <w:t> </w:t>
      </w:r>
      <w:r>
        <w:rPr/>
        <w:t>culture</w:t>
      </w:r>
      <w:r>
        <w:rPr>
          <w:spacing w:val="-5"/>
        </w:rPr>
        <w:t> </w:t>
      </w:r>
      <w:r>
        <w:rPr/>
        <w:t>or</w:t>
      </w:r>
      <w:r>
        <w:rPr>
          <w:spacing w:val="-2"/>
        </w:rPr>
        <w:t> </w:t>
      </w:r>
      <w:r>
        <w:rPr/>
        <w:t>Xpert</w:t>
      </w:r>
      <w:r>
        <w:rPr>
          <w:spacing w:val="-3"/>
        </w:rPr>
        <w:t> </w:t>
      </w:r>
      <w:r>
        <w:rPr/>
        <w:t>MTB/RIF.</w:t>
      </w:r>
      <w:r>
        <w:rPr>
          <w:spacing w:val="-3"/>
        </w:rPr>
        <w:t> </w:t>
      </w:r>
      <w:r>
        <w:rPr/>
        <w:t>Smear</w:t>
      </w:r>
      <w:r>
        <w:rPr>
          <w:spacing w:val="-4"/>
        </w:rPr>
        <w:t> </w:t>
      </w:r>
      <w:r>
        <w:rPr/>
        <w:t>microscopy</w:t>
      </w:r>
      <w:r>
        <w:rPr>
          <w:spacing w:val="-7"/>
        </w:rPr>
        <w:t> </w:t>
      </w:r>
      <w:r>
        <w:rPr/>
        <w:t>missed</w:t>
      </w:r>
      <w:r>
        <w:rPr>
          <w:spacing w:val="-3"/>
        </w:rPr>
        <w:t> </w:t>
      </w:r>
      <w:r>
        <w:rPr/>
        <w:t>approximately</w:t>
      </w:r>
      <w:r>
        <w:rPr>
          <w:spacing w:val="-7"/>
        </w:rPr>
        <w:t> </w:t>
      </w:r>
      <w:r>
        <w:rPr/>
        <w:t>60%</w:t>
      </w:r>
      <w:r>
        <w:rPr>
          <w:spacing w:val="-4"/>
        </w:rPr>
        <w:t> </w:t>
      </w:r>
      <w:r>
        <w:rPr/>
        <w:t>of TB</w:t>
      </w:r>
      <w:r>
        <w:rPr>
          <w:spacing w:val="-3"/>
        </w:rPr>
        <w:t> </w:t>
      </w:r>
      <w:r>
        <w:rPr/>
        <w:t>patients, thus</w:t>
      </w:r>
      <w:r>
        <w:rPr>
          <w:spacing w:val="-1"/>
        </w:rPr>
        <w:t> </w:t>
      </w:r>
      <w:r>
        <w:rPr/>
        <w:t>the government</w:t>
      </w:r>
      <w:r>
        <w:rPr>
          <w:spacing w:val="-1"/>
        </w:rPr>
        <w:t> </w:t>
      </w:r>
      <w:r>
        <w:rPr/>
        <w:t>should</w:t>
      </w:r>
      <w:r>
        <w:rPr>
          <w:spacing w:val="-1"/>
        </w:rPr>
        <w:t> </w:t>
      </w:r>
      <w:r>
        <w:rPr/>
        <w:t>urgently</w:t>
      </w:r>
      <w:r>
        <w:rPr>
          <w:spacing w:val="-4"/>
        </w:rPr>
        <w:t> </w:t>
      </w:r>
      <w:r>
        <w:rPr/>
        <w:t>expand</w:t>
      </w:r>
      <w:r>
        <w:rPr>
          <w:spacing w:val="-1"/>
        </w:rPr>
        <w:t> </w:t>
      </w:r>
      <w:r>
        <w:rPr/>
        <w:t>and</w:t>
      </w:r>
      <w:r>
        <w:rPr>
          <w:spacing w:val="-1"/>
        </w:rPr>
        <w:t> </w:t>
      </w:r>
      <w:r>
        <w:rPr/>
        <w:t>decentralise access</w:t>
      </w:r>
      <w:r>
        <w:rPr>
          <w:spacing w:val="-1"/>
        </w:rPr>
        <w:t> </w:t>
      </w:r>
      <w:r>
        <w:rPr/>
        <w:t>to</w:t>
      </w:r>
      <w:r>
        <w:rPr>
          <w:spacing w:val="-1"/>
        </w:rPr>
        <w:t> </w:t>
      </w:r>
      <w:r>
        <w:rPr/>
        <w:t>Xpert MTB/RIF and future innovative cost effective diagnostic tools for all presumptive TB patients. In addition, the government should increase investment to culture and drug susceptibility testing (DST) in line with the End TB Strategy.</w:t>
      </w:r>
    </w:p>
    <w:p>
      <w:pPr>
        <w:pStyle w:val="BodyText"/>
        <w:spacing w:after="0"/>
        <w:sectPr>
          <w:pgSz w:w="10380" w:h="13960"/>
          <w:pgMar w:header="0" w:footer="997" w:top="640" w:bottom="1260" w:left="708" w:right="141"/>
        </w:sectPr>
      </w:pPr>
    </w:p>
    <w:p>
      <w:pPr>
        <w:pStyle w:val="Heading4"/>
        <w:numPr>
          <w:ilvl w:val="1"/>
          <w:numId w:val="14"/>
        </w:numPr>
        <w:tabs>
          <w:tab w:pos="414" w:val="left" w:leader="none"/>
        </w:tabs>
        <w:spacing w:line="240" w:lineRule="auto" w:before="64" w:after="0"/>
        <w:ind w:left="414" w:right="0" w:hanging="402"/>
        <w:jc w:val="left"/>
      </w:pPr>
      <w:bookmarkStart w:name="_TOC_250042" w:id="97"/>
      <w:r>
        <w:rPr/>
        <w:t>TB/HIV</w:t>
      </w:r>
      <w:r>
        <w:rPr>
          <w:spacing w:val="-2"/>
        </w:rPr>
        <w:t> </w:t>
      </w:r>
      <w:r>
        <w:rPr/>
        <w:t>in</w:t>
      </w:r>
      <w:r>
        <w:rPr>
          <w:spacing w:val="-2"/>
        </w:rPr>
        <w:t> </w:t>
      </w:r>
      <w:r>
        <w:rPr/>
        <w:t>the</w:t>
      </w:r>
      <w:bookmarkEnd w:id="97"/>
      <w:r>
        <w:rPr>
          <w:spacing w:val="-2"/>
        </w:rPr>
        <w:t> survey</w:t>
      </w:r>
    </w:p>
    <w:p>
      <w:pPr>
        <w:pStyle w:val="BodyText"/>
        <w:spacing w:before="273"/>
        <w:ind w:left="12" w:right="594"/>
      </w:pPr>
      <w:r>
        <w:rPr/>
        <w:t>HIV co-infection rate of 27% was found among survey patients compared to 45% based on health facility</w:t>
      </w:r>
      <w:r>
        <w:rPr>
          <w:spacing w:val="-4"/>
        </w:rPr>
        <w:t> </w:t>
      </w:r>
      <w:r>
        <w:rPr/>
        <w:t>data.</w:t>
      </w:r>
      <w:r>
        <w:rPr>
          <w:vertAlign w:val="superscript"/>
        </w:rPr>
        <w:t>35</w:t>
      </w:r>
      <w:r>
        <w:rPr>
          <w:vertAlign w:val="baseline"/>
        </w:rPr>
        <w:t> The</w:t>
      </w:r>
      <w:r>
        <w:rPr>
          <w:spacing w:val="-1"/>
          <w:vertAlign w:val="baseline"/>
        </w:rPr>
        <w:t> </w:t>
      </w:r>
      <w:r>
        <w:rPr>
          <w:vertAlign w:val="baseline"/>
        </w:rPr>
        <w:t>survey</w:t>
      </w:r>
      <w:r>
        <w:rPr>
          <w:spacing w:val="-4"/>
          <w:vertAlign w:val="baseline"/>
        </w:rPr>
        <w:t> </w:t>
      </w:r>
      <w:r>
        <w:rPr>
          <w:vertAlign w:val="baseline"/>
        </w:rPr>
        <w:t>results revealed that the prevalence of TB</w:t>
      </w:r>
      <w:r>
        <w:rPr>
          <w:spacing w:val="-1"/>
          <w:vertAlign w:val="baseline"/>
        </w:rPr>
        <w:t> </w:t>
      </w:r>
      <w:r>
        <w:rPr>
          <w:vertAlign w:val="baseline"/>
        </w:rPr>
        <w:t>in HIV positives was 96.2/100,000 as compared to 261/100,000 among HIV-negatives.</w:t>
      </w:r>
      <w:r>
        <w:rPr>
          <w:spacing w:val="40"/>
          <w:vertAlign w:val="baseline"/>
        </w:rPr>
        <w:t> </w:t>
      </w:r>
      <w:r>
        <w:rPr>
          <w:vertAlign w:val="baseline"/>
        </w:rPr>
        <w:t>The reasons for this are not clear but we believe it is since TB in HIV progresses faster and is a more severe disease, HIV infected patients may be more likely to seek care than their HIV uninfected counter</w:t>
      </w:r>
      <w:r>
        <w:rPr>
          <w:spacing w:val="-5"/>
          <w:vertAlign w:val="baseline"/>
        </w:rPr>
        <w:t> </w:t>
      </w:r>
      <w:r>
        <w:rPr>
          <w:vertAlign w:val="baseline"/>
        </w:rPr>
        <w:t>parts.</w:t>
      </w:r>
      <w:r>
        <w:rPr>
          <w:spacing w:val="40"/>
          <w:vertAlign w:val="baseline"/>
        </w:rPr>
        <w:t> </w:t>
      </w:r>
      <w:r>
        <w:rPr>
          <w:vertAlign w:val="baseline"/>
        </w:rPr>
        <w:t>This</w:t>
      </w:r>
      <w:r>
        <w:rPr>
          <w:spacing w:val="-3"/>
          <w:vertAlign w:val="baseline"/>
        </w:rPr>
        <w:t> </w:t>
      </w:r>
      <w:r>
        <w:rPr>
          <w:vertAlign w:val="baseline"/>
        </w:rPr>
        <w:t>can</w:t>
      </w:r>
      <w:r>
        <w:rPr>
          <w:spacing w:val="-3"/>
          <w:vertAlign w:val="baseline"/>
        </w:rPr>
        <w:t> </w:t>
      </w:r>
      <w:r>
        <w:rPr>
          <w:vertAlign w:val="baseline"/>
        </w:rPr>
        <w:t>create</w:t>
      </w:r>
      <w:r>
        <w:rPr>
          <w:spacing w:val="-2"/>
          <w:vertAlign w:val="baseline"/>
        </w:rPr>
        <w:t> </w:t>
      </w:r>
      <w:r>
        <w:rPr>
          <w:vertAlign w:val="baseline"/>
        </w:rPr>
        <w:t>a</w:t>
      </w:r>
      <w:r>
        <w:rPr>
          <w:spacing w:val="-4"/>
          <w:vertAlign w:val="baseline"/>
        </w:rPr>
        <w:t> </w:t>
      </w:r>
      <w:r>
        <w:rPr>
          <w:vertAlign w:val="baseline"/>
        </w:rPr>
        <w:t>high</w:t>
      </w:r>
      <w:r>
        <w:rPr>
          <w:spacing w:val="-3"/>
          <w:vertAlign w:val="baseline"/>
        </w:rPr>
        <w:t> </w:t>
      </w:r>
      <w:r>
        <w:rPr>
          <w:vertAlign w:val="baseline"/>
        </w:rPr>
        <w:t>prevalence</w:t>
      </w:r>
      <w:r>
        <w:rPr>
          <w:spacing w:val="-4"/>
          <w:vertAlign w:val="baseline"/>
        </w:rPr>
        <w:t> </w:t>
      </w:r>
      <w:r>
        <w:rPr>
          <w:vertAlign w:val="baseline"/>
        </w:rPr>
        <w:t>in</w:t>
      </w:r>
      <w:r>
        <w:rPr>
          <w:spacing w:val="-1"/>
          <w:vertAlign w:val="baseline"/>
        </w:rPr>
        <w:t> </w:t>
      </w:r>
      <w:r>
        <w:rPr>
          <w:vertAlign w:val="baseline"/>
        </w:rPr>
        <w:t>healthcare</w:t>
      </w:r>
      <w:r>
        <w:rPr>
          <w:spacing w:val="-3"/>
          <w:vertAlign w:val="baseline"/>
        </w:rPr>
        <w:t> </w:t>
      </w:r>
      <w:r>
        <w:rPr>
          <w:vertAlign w:val="baseline"/>
        </w:rPr>
        <w:t>settings</w:t>
      </w:r>
      <w:r>
        <w:rPr>
          <w:spacing w:val="-3"/>
          <w:vertAlign w:val="baseline"/>
        </w:rPr>
        <w:t> </w:t>
      </w:r>
      <w:r>
        <w:rPr>
          <w:vertAlign w:val="baseline"/>
        </w:rPr>
        <w:t>and</w:t>
      </w:r>
      <w:r>
        <w:rPr>
          <w:spacing w:val="-1"/>
          <w:vertAlign w:val="baseline"/>
        </w:rPr>
        <w:t> </w:t>
      </w:r>
      <w:r>
        <w:rPr>
          <w:vertAlign w:val="baseline"/>
        </w:rPr>
        <w:t>low</w:t>
      </w:r>
      <w:r>
        <w:rPr>
          <w:spacing w:val="-3"/>
          <w:vertAlign w:val="baseline"/>
        </w:rPr>
        <w:t> </w:t>
      </w:r>
      <w:r>
        <w:rPr>
          <w:vertAlign w:val="baseline"/>
        </w:rPr>
        <w:t>prevalence</w:t>
      </w:r>
      <w:r>
        <w:rPr>
          <w:spacing w:val="-4"/>
          <w:vertAlign w:val="baseline"/>
        </w:rPr>
        <w:t> </w:t>
      </w:r>
      <w:r>
        <w:rPr>
          <w:vertAlign w:val="baseline"/>
        </w:rPr>
        <w:t>in the community.</w:t>
      </w:r>
    </w:p>
    <w:p>
      <w:pPr>
        <w:pStyle w:val="BodyText"/>
      </w:pPr>
    </w:p>
    <w:p>
      <w:pPr>
        <w:pStyle w:val="BodyText"/>
        <w:ind w:left="12" w:right="594"/>
      </w:pPr>
      <w:r>
        <w:rPr/>
        <w:t>HIV co-infection is high at both community and health facility level. Although National guidelines for TB/HIV collaborative services (MoH, 2013) exist up to the health facility level, there is urgent need to expand these services to the community. The government should</w:t>
      </w:r>
      <w:r>
        <w:rPr>
          <w:spacing w:val="-3"/>
        </w:rPr>
        <w:t> </w:t>
      </w:r>
      <w:r>
        <w:rPr/>
        <w:t>prioritize</w:t>
      </w:r>
      <w:r>
        <w:rPr>
          <w:spacing w:val="-4"/>
        </w:rPr>
        <w:t> </w:t>
      </w:r>
      <w:r>
        <w:rPr/>
        <w:t>TB</w:t>
      </w:r>
      <w:r>
        <w:rPr>
          <w:spacing w:val="-5"/>
        </w:rPr>
        <w:t> </w:t>
      </w:r>
      <w:r>
        <w:rPr/>
        <w:t>case</w:t>
      </w:r>
      <w:r>
        <w:rPr>
          <w:spacing w:val="-2"/>
        </w:rPr>
        <w:t> </w:t>
      </w:r>
      <w:r>
        <w:rPr/>
        <w:t>finding</w:t>
      </w:r>
      <w:r>
        <w:rPr>
          <w:spacing w:val="-6"/>
        </w:rPr>
        <w:t> </w:t>
      </w:r>
      <w:r>
        <w:rPr/>
        <w:t>in</w:t>
      </w:r>
      <w:r>
        <w:rPr>
          <w:spacing w:val="-3"/>
        </w:rPr>
        <w:t> </w:t>
      </w:r>
      <w:r>
        <w:rPr/>
        <w:t>all healthcare</w:t>
      </w:r>
      <w:r>
        <w:rPr>
          <w:spacing w:val="-2"/>
        </w:rPr>
        <w:t> </w:t>
      </w:r>
      <w:r>
        <w:rPr/>
        <w:t>service</w:t>
      </w:r>
      <w:r>
        <w:rPr>
          <w:spacing w:val="-4"/>
        </w:rPr>
        <w:t> </w:t>
      </w:r>
      <w:r>
        <w:rPr/>
        <w:t>delivery</w:t>
      </w:r>
      <w:r>
        <w:rPr>
          <w:spacing w:val="-7"/>
        </w:rPr>
        <w:t> </w:t>
      </w:r>
      <w:r>
        <w:rPr/>
        <w:t>points</w:t>
      </w:r>
      <w:r>
        <w:rPr>
          <w:spacing w:val="-3"/>
        </w:rPr>
        <w:t> </w:t>
      </w:r>
      <w:r>
        <w:rPr/>
        <w:t>especially</w:t>
      </w:r>
      <w:r>
        <w:rPr>
          <w:spacing w:val="-7"/>
        </w:rPr>
        <w:t> </w:t>
      </w:r>
      <w:r>
        <w:rPr/>
        <w:t>among HIV negative individuals and involve the community in TB case finding.</w:t>
      </w:r>
    </w:p>
    <w:p>
      <w:pPr>
        <w:pStyle w:val="BodyText"/>
        <w:spacing w:before="4"/>
      </w:pPr>
    </w:p>
    <w:p>
      <w:pPr>
        <w:pStyle w:val="Heading4"/>
        <w:numPr>
          <w:ilvl w:val="1"/>
          <w:numId w:val="14"/>
        </w:numPr>
        <w:tabs>
          <w:tab w:pos="414" w:val="left" w:leader="none"/>
        </w:tabs>
        <w:spacing w:line="240" w:lineRule="auto" w:before="1" w:after="0"/>
        <w:ind w:left="414" w:right="0" w:hanging="402"/>
        <w:jc w:val="left"/>
      </w:pPr>
      <w:r>
        <w:rPr/>
        <w:t>Targeted</w:t>
      </w:r>
      <w:r>
        <w:rPr>
          <w:spacing w:val="-3"/>
        </w:rPr>
        <w:t> </w:t>
      </w:r>
      <w:r>
        <w:rPr/>
        <w:t>strategies</w:t>
      </w:r>
      <w:r>
        <w:rPr>
          <w:spacing w:val="-3"/>
        </w:rPr>
        <w:t> </w:t>
      </w:r>
      <w:r>
        <w:rPr/>
        <w:t>to</w:t>
      </w:r>
      <w:r>
        <w:rPr>
          <w:spacing w:val="-2"/>
        </w:rPr>
        <w:t> </w:t>
      </w:r>
      <w:r>
        <w:rPr/>
        <w:t>enhance</w:t>
      </w:r>
      <w:r>
        <w:rPr>
          <w:spacing w:val="-3"/>
        </w:rPr>
        <w:t> </w:t>
      </w:r>
      <w:r>
        <w:rPr/>
        <w:t>TB</w:t>
      </w:r>
      <w:r>
        <w:rPr>
          <w:spacing w:val="-5"/>
        </w:rPr>
        <w:t> </w:t>
      </w:r>
      <w:r>
        <w:rPr/>
        <w:t>case</w:t>
      </w:r>
      <w:r>
        <w:rPr>
          <w:spacing w:val="-2"/>
        </w:rPr>
        <w:t> finding</w:t>
      </w:r>
    </w:p>
    <w:p>
      <w:pPr>
        <w:pStyle w:val="Heading5"/>
        <w:numPr>
          <w:ilvl w:val="2"/>
          <w:numId w:val="14"/>
        </w:numPr>
        <w:tabs>
          <w:tab w:pos="613" w:val="left" w:leader="none"/>
        </w:tabs>
        <w:spacing w:line="240" w:lineRule="auto" w:before="276" w:after="0"/>
        <w:ind w:left="613" w:right="0" w:hanging="601"/>
        <w:jc w:val="left"/>
      </w:pPr>
      <w:bookmarkStart w:name="_TOC_250041" w:id="98"/>
      <w:r>
        <w:rPr/>
        <w:t>Enhance</w:t>
      </w:r>
      <w:r>
        <w:rPr>
          <w:spacing w:val="-2"/>
        </w:rPr>
        <w:t> </w:t>
      </w:r>
      <w:r>
        <w:rPr/>
        <w:t>TB</w:t>
      </w:r>
      <w:r>
        <w:rPr>
          <w:spacing w:val="-1"/>
        </w:rPr>
        <w:t> </w:t>
      </w:r>
      <w:r>
        <w:rPr/>
        <w:t>case</w:t>
      </w:r>
      <w:r>
        <w:rPr>
          <w:spacing w:val="-2"/>
        </w:rPr>
        <w:t> </w:t>
      </w:r>
      <w:r>
        <w:rPr/>
        <w:t>finding</w:t>
      </w:r>
      <w:r>
        <w:rPr>
          <w:spacing w:val="-1"/>
        </w:rPr>
        <w:t> </w:t>
      </w:r>
      <w:r>
        <w:rPr/>
        <w:t>among</w:t>
      </w:r>
      <w:r>
        <w:rPr>
          <w:spacing w:val="-1"/>
        </w:rPr>
        <w:t> </w:t>
      </w:r>
      <w:bookmarkEnd w:id="98"/>
      <w:r>
        <w:rPr>
          <w:spacing w:val="-4"/>
        </w:rPr>
        <w:t>men.</w:t>
      </w:r>
    </w:p>
    <w:p>
      <w:pPr>
        <w:pStyle w:val="BodyText"/>
        <w:spacing w:before="272"/>
        <w:ind w:left="12" w:right="594"/>
      </w:pPr>
      <w:r>
        <w:rPr/>
        <w:t>TB among</w:t>
      </w:r>
      <w:r>
        <w:rPr>
          <w:spacing w:val="-1"/>
        </w:rPr>
        <w:t> </w:t>
      </w:r>
      <w:r>
        <w:rPr/>
        <w:t>men (15 years and above) was four times higher than in women (prevalence among</w:t>
      </w:r>
      <w:r>
        <w:rPr>
          <w:spacing w:val="-6"/>
        </w:rPr>
        <w:t> </w:t>
      </w:r>
      <w:r>
        <w:rPr/>
        <w:t>bacteriologically</w:t>
      </w:r>
      <w:r>
        <w:rPr>
          <w:spacing w:val="-7"/>
        </w:rPr>
        <w:t> </w:t>
      </w:r>
      <w:r>
        <w:rPr/>
        <w:t>confirmed</w:t>
      </w:r>
      <w:r>
        <w:rPr>
          <w:spacing w:val="-4"/>
        </w:rPr>
        <w:t> </w:t>
      </w:r>
      <w:r>
        <w:rPr/>
        <w:t>734/100,000</w:t>
      </w:r>
      <w:r>
        <w:rPr>
          <w:spacing w:val="-2"/>
        </w:rPr>
        <w:t> </w:t>
      </w:r>
      <w:r>
        <w:rPr/>
        <w:t>men</w:t>
      </w:r>
      <w:r>
        <w:rPr>
          <w:spacing w:val="-4"/>
        </w:rPr>
        <w:t> </w:t>
      </w:r>
      <w:r>
        <w:rPr/>
        <w:t>and</w:t>
      </w:r>
      <w:r>
        <w:rPr>
          <w:spacing w:val="-4"/>
        </w:rPr>
        <w:t> </w:t>
      </w:r>
      <w:r>
        <w:rPr/>
        <w:t>178</w:t>
      </w:r>
      <w:r>
        <w:rPr>
          <w:spacing w:val="-4"/>
        </w:rPr>
        <w:t> </w:t>
      </w:r>
      <w:r>
        <w:rPr/>
        <w:t>women/100,000),</w:t>
      </w:r>
      <w:r>
        <w:rPr>
          <w:spacing w:val="-4"/>
        </w:rPr>
        <w:t> </w:t>
      </w:r>
      <w:r>
        <w:rPr/>
        <w:t>and</w:t>
      </w:r>
      <w:r>
        <w:rPr>
          <w:spacing w:val="-4"/>
        </w:rPr>
        <w:t> </w:t>
      </w:r>
      <w:r>
        <w:rPr/>
        <w:t>the prevalence was higher among</w:t>
      </w:r>
      <w:r>
        <w:rPr>
          <w:spacing w:val="-1"/>
        </w:rPr>
        <w:t> </w:t>
      </w:r>
      <w:r>
        <w:rPr/>
        <w:t>those aged 25 and above. The TB</w:t>
      </w:r>
      <w:r>
        <w:rPr>
          <w:spacing w:val="-1"/>
        </w:rPr>
        <w:t> </w:t>
      </w:r>
      <w:r>
        <w:rPr/>
        <w:t>program should design interventions targeting these most at risk populations for TB.</w:t>
      </w:r>
    </w:p>
    <w:p>
      <w:pPr>
        <w:pStyle w:val="BodyText"/>
        <w:spacing w:before="4"/>
      </w:pPr>
    </w:p>
    <w:p>
      <w:pPr>
        <w:pStyle w:val="Heading5"/>
        <w:numPr>
          <w:ilvl w:val="2"/>
          <w:numId w:val="14"/>
        </w:numPr>
        <w:tabs>
          <w:tab w:pos="613" w:val="left" w:leader="none"/>
        </w:tabs>
        <w:spacing w:line="240" w:lineRule="auto" w:before="0" w:after="0"/>
        <w:ind w:left="613" w:right="0" w:hanging="601"/>
        <w:jc w:val="left"/>
      </w:pPr>
      <w:bookmarkStart w:name="_TOC_250040" w:id="99"/>
      <w:r>
        <w:rPr/>
        <w:t>Enhance</w:t>
      </w:r>
      <w:r>
        <w:rPr>
          <w:spacing w:val="-2"/>
        </w:rPr>
        <w:t> </w:t>
      </w:r>
      <w:r>
        <w:rPr/>
        <w:t>TB</w:t>
      </w:r>
      <w:r>
        <w:rPr>
          <w:spacing w:val="-2"/>
        </w:rPr>
        <w:t> </w:t>
      </w:r>
      <w:r>
        <w:rPr/>
        <w:t>case</w:t>
      </w:r>
      <w:r>
        <w:rPr>
          <w:spacing w:val="-2"/>
        </w:rPr>
        <w:t> </w:t>
      </w:r>
      <w:r>
        <w:rPr/>
        <w:t>finding</w:t>
      </w:r>
      <w:r>
        <w:rPr>
          <w:spacing w:val="-1"/>
        </w:rPr>
        <w:t> </w:t>
      </w:r>
      <w:r>
        <w:rPr/>
        <w:t>in</w:t>
      </w:r>
      <w:r>
        <w:rPr>
          <w:spacing w:val="-2"/>
        </w:rPr>
        <w:t> </w:t>
      </w:r>
      <w:r>
        <w:rPr/>
        <w:t>urban</w:t>
      </w:r>
      <w:bookmarkEnd w:id="99"/>
      <w:r>
        <w:rPr>
          <w:spacing w:val="-4"/>
        </w:rPr>
        <w:t> areas</w:t>
      </w:r>
    </w:p>
    <w:p>
      <w:pPr>
        <w:pStyle w:val="BodyText"/>
        <w:spacing w:before="272"/>
        <w:ind w:left="12" w:right="594"/>
      </w:pPr>
      <w:r>
        <w:rPr/>
        <w:t>Prior to the survey, Program data showed that up to 19% of cases were notified from Kampala</w:t>
      </w:r>
      <w:r>
        <w:rPr>
          <w:spacing w:val="-4"/>
        </w:rPr>
        <w:t> </w:t>
      </w:r>
      <w:r>
        <w:rPr/>
        <w:t>city.</w:t>
      </w:r>
      <w:r>
        <w:rPr>
          <w:spacing w:val="-3"/>
        </w:rPr>
        <w:t> </w:t>
      </w:r>
      <w:r>
        <w:rPr/>
        <w:t>This</w:t>
      </w:r>
      <w:r>
        <w:rPr>
          <w:spacing w:val="-3"/>
        </w:rPr>
        <w:t> </w:t>
      </w:r>
      <w:r>
        <w:rPr/>
        <w:t>presupposed</w:t>
      </w:r>
      <w:r>
        <w:rPr>
          <w:spacing w:val="-3"/>
        </w:rPr>
        <w:t> </w:t>
      </w:r>
      <w:r>
        <w:rPr/>
        <w:t>that</w:t>
      </w:r>
      <w:r>
        <w:rPr>
          <w:spacing w:val="-3"/>
        </w:rPr>
        <w:t> </w:t>
      </w:r>
      <w:r>
        <w:rPr/>
        <w:t>TB</w:t>
      </w:r>
      <w:r>
        <w:rPr>
          <w:spacing w:val="-5"/>
        </w:rPr>
        <w:t> </w:t>
      </w:r>
      <w:r>
        <w:rPr/>
        <w:t>is</w:t>
      </w:r>
      <w:r>
        <w:rPr>
          <w:spacing w:val="-3"/>
        </w:rPr>
        <w:t> </w:t>
      </w:r>
      <w:r>
        <w:rPr/>
        <w:t>far</w:t>
      </w:r>
      <w:r>
        <w:rPr>
          <w:spacing w:val="-3"/>
        </w:rPr>
        <w:t> </w:t>
      </w:r>
      <w:r>
        <w:rPr/>
        <w:t>more</w:t>
      </w:r>
      <w:r>
        <w:rPr>
          <w:spacing w:val="-5"/>
        </w:rPr>
        <w:t> </w:t>
      </w:r>
      <w:r>
        <w:rPr/>
        <w:t>common</w:t>
      </w:r>
      <w:r>
        <w:rPr>
          <w:spacing w:val="-3"/>
        </w:rPr>
        <w:t> </w:t>
      </w:r>
      <w:r>
        <w:rPr/>
        <w:t>in</w:t>
      </w:r>
      <w:r>
        <w:rPr>
          <w:spacing w:val="-3"/>
        </w:rPr>
        <w:t> </w:t>
      </w:r>
      <w:r>
        <w:rPr/>
        <w:t>urban</w:t>
      </w:r>
      <w:r>
        <w:rPr>
          <w:spacing w:val="-1"/>
        </w:rPr>
        <w:t> </w:t>
      </w:r>
      <w:r>
        <w:rPr/>
        <w:t>areas</w:t>
      </w:r>
      <w:r>
        <w:rPr>
          <w:spacing w:val="-3"/>
        </w:rPr>
        <w:t> </w:t>
      </w:r>
      <w:r>
        <w:rPr/>
        <w:t>than</w:t>
      </w:r>
      <w:r>
        <w:rPr>
          <w:spacing w:val="-3"/>
        </w:rPr>
        <w:t> </w:t>
      </w:r>
      <w:r>
        <w:rPr/>
        <w:t>rural</w:t>
      </w:r>
      <w:r>
        <w:rPr>
          <w:spacing w:val="-3"/>
        </w:rPr>
        <w:t> </w:t>
      </w:r>
      <w:r>
        <w:rPr/>
        <w:t>areas. This is in line with the prevalence survey findings that indicated a higher prevalence of bacteriologically confirmed TB of 504/100,000 in urban areas compared to 370/100,000 in rural areas.</w:t>
      </w:r>
    </w:p>
    <w:p>
      <w:pPr>
        <w:pStyle w:val="BodyText"/>
        <w:ind w:left="12" w:right="633"/>
        <w:jc w:val="both"/>
      </w:pPr>
      <w:r>
        <w:rPr/>
        <w:t>The</w:t>
      </w:r>
      <w:r>
        <w:rPr>
          <w:spacing w:val="-5"/>
        </w:rPr>
        <w:t> </w:t>
      </w:r>
      <w:r>
        <w:rPr/>
        <w:t>National</w:t>
      </w:r>
      <w:r>
        <w:rPr>
          <w:spacing w:val="-3"/>
        </w:rPr>
        <w:t> </w:t>
      </w:r>
      <w:r>
        <w:rPr/>
        <w:t>TB</w:t>
      </w:r>
      <w:r>
        <w:rPr>
          <w:spacing w:val="-5"/>
        </w:rPr>
        <w:t> </w:t>
      </w:r>
      <w:r>
        <w:rPr/>
        <w:t>and</w:t>
      </w:r>
      <w:r>
        <w:rPr>
          <w:spacing w:val="-1"/>
        </w:rPr>
        <w:t> </w:t>
      </w:r>
      <w:r>
        <w:rPr/>
        <w:t>Leprosy</w:t>
      </w:r>
      <w:r>
        <w:rPr>
          <w:spacing w:val="-8"/>
        </w:rPr>
        <w:t> </w:t>
      </w:r>
      <w:r>
        <w:rPr/>
        <w:t>program</w:t>
      </w:r>
      <w:r>
        <w:rPr>
          <w:spacing w:val="-3"/>
        </w:rPr>
        <w:t> </w:t>
      </w:r>
      <w:r>
        <w:rPr/>
        <w:t>should</w:t>
      </w:r>
      <w:r>
        <w:rPr>
          <w:spacing w:val="-3"/>
        </w:rPr>
        <w:t> </w:t>
      </w:r>
      <w:r>
        <w:rPr/>
        <w:t>use</w:t>
      </w:r>
      <w:r>
        <w:rPr>
          <w:spacing w:val="-4"/>
        </w:rPr>
        <w:t> </w:t>
      </w:r>
      <w:r>
        <w:rPr/>
        <w:t>appropriate</w:t>
      </w:r>
      <w:r>
        <w:rPr>
          <w:spacing w:val="-3"/>
        </w:rPr>
        <w:t> </w:t>
      </w:r>
      <w:r>
        <w:rPr/>
        <w:t>strategies</w:t>
      </w:r>
      <w:r>
        <w:rPr>
          <w:spacing w:val="-3"/>
        </w:rPr>
        <w:t> </w:t>
      </w:r>
      <w:r>
        <w:rPr/>
        <w:t>to</w:t>
      </w:r>
      <w:r>
        <w:rPr>
          <w:spacing w:val="-3"/>
        </w:rPr>
        <w:t> </w:t>
      </w:r>
      <w:r>
        <w:rPr/>
        <w:t>enhance</w:t>
      </w:r>
      <w:r>
        <w:rPr>
          <w:spacing w:val="-4"/>
        </w:rPr>
        <w:t> </w:t>
      </w:r>
      <w:r>
        <w:rPr/>
        <w:t>TB</w:t>
      </w:r>
      <w:r>
        <w:rPr>
          <w:spacing w:val="-3"/>
        </w:rPr>
        <w:t> </w:t>
      </w:r>
      <w:r>
        <w:rPr/>
        <w:t>case finding</w:t>
      </w:r>
      <w:r>
        <w:rPr>
          <w:spacing w:val="-6"/>
        </w:rPr>
        <w:t> </w:t>
      </w:r>
      <w:r>
        <w:rPr/>
        <w:t>in</w:t>
      </w:r>
      <w:r>
        <w:rPr>
          <w:spacing w:val="-3"/>
        </w:rPr>
        <w:t> </w:t>
      </w:r>
      <w:r>
        <w:rPr/>
        <w:t>urban</w:t>
      </w:r>
      <w:r>
        <w:rPr>
          <w:spacing w:val="-1"/>
        </w:rPr>
        <w:t> </w:t>
      </w:r>
      <w:r>
        <w:rPr/>
        <w:t>areas</w:t>
      </w:r>
      <w:r>
        <w:rPr>
          <w:spacing w:val="-3"/>
        </w:rPr>
        <w:t> </w:t>
      </w:r>
      <w:r>
        <w:rPr/>
        <w:t>e.g.</w:t>
      </w:r>
      <w:r>
        <w:rPr>
          <w:spacing w:val="-2"/>
        </w:rPr>
        <w:t> </w:t>
      </w:r>
      <w:r>
        <w:rPr/>
        <w:t>the</w:t>
      </w:r>
      <w:r>
        <w:rPr>
          <w:spacing w:val="-3"/>
        </w:rPr>
        <w:t> </w:t>
      </w:r>
      <w:r>
        <w:rPr/>
        <w:t>urban</w:t>
      </w:r>
      <w:r>
        <w:rPr>
          <w:spacing w:val="-3"/>
        </w:rPr>
        <w:t> </w:t>
      </w:r>
      <w:r>
        <w:rPr/>
        <w:t>TB</w:t>
      </w:r>
      <w:r>
        <w:rPr>
          <w:spacing w:val="-5"/>
        </w:rPr>
        <w:t> </w:t>
      </w:r>
      <w:r>
        <w:rPr/>
        <w:t>DOTS</w:t>
      </w:r>
      <w:r>
        <w:rPr>
          <w:spacing w:val="-3"/>
        </w:rPr>
        <w:t> </w:t>
      </w:r>
      <w:r>
        <w:rPr/>
        <w:t>model,</w:t>
      </w:r>
      <w:r>
        <w:rPr>
          <w:spacing w:val="-3"/>
        </w:rPr>
        <w:t> </w:t>
      </w:r>
      <w:r>
        <w:rPr/>
        <w:t>public</w:t>
      </w:r>
      <w:r>
        <w:rPr>
          <w:spacing w:val="-3"/>
        </w:rPr>
        <w:t> </w:t>
      </w:r>
      <w:r>
        <w:rPr/>
        <w:t>private</w:t>
      </w:r>
      <w:r>
        <w:rPr>
          <w:spacing w:val="-4"/>
        </w:rPr>
        <w:t> </w:t>
      </w:r>
      <w:r>
        <w:rPr/>
        <w:t>partnerships</w:t>
      </w:r>
      <w:r>
        <w:rPr>
          <w:spacing w:val="-3"/>
        </w:rPr>
        <w:t> </w:t>
      </w:r>
      <w:r>
        <w:rPr/>
        <w:t>strategies, </w:t>
      </w:r>
      <w:r>
        <w:rPr>
          <w:spacing w:val="-4"/>
        </w:rPr>
        <w:t>etc.</w:t>
      </w:r>
    </w:p>
    <w:p>
      <w:pPr>
        <w:pStyle w:val="BodyText"/>
        <w:spacing w:before="5"/>
      </w:pPr>
    </w:p>
    <w:p>
      <w:pPr>
        <w:pStyle w:val="Heading5"/>
        <w:numPr>
          <w:ilvl w:val="2"/>
          <w:numId w:val="14"/>
        </w:numPr>
        <w:tabs>
          <w:tab w:pos="613" w:val="left" w:leader="none"/>
        </w:tabs>
        <w:spacing w:line="240" w:lineRule="auto" w:before="0" w:after="0"/>
        <w:ind w:left="613" w:right="0" w:hanging="601"/>
        <w:jc w:val="left"/>
      </w:pPr>
      <w:bookmarkStart w:name="_TOC_250039" w:id="100"/>
      <w:r>
        <w:rPr/>
        <w:t>TB</w:t>
      </w:r>
      <w:r>
        <w:rPr>
          <w:spacing w:val="-1"/>
        </w:rPr>
        <w:t> </w:t>
      </w:r>
      <w:bookmarkEnd w:id="100"/>
      <w:r>
        <w:rPr>
          <w:spacing w:val="-2"/>
        </w:rPr>
        <w:t>hotspots</w:t>
      </w:r>
    </w:p>
    <w:p>
      <w:pPr>
        <w:pStyle w:val="BodyText"/>
        <w:spacing w:before="272"/>
        <w:ind w:left="12" w:right="656"/>
      </w:pPr>
      <w:r>
        <w:rPr/>
        <w:t>TB</w:t>
      </w:r>
      <w:r>
        <w:rPr>
          <w:spacing w:val="-5"/>
        </w:rPr>
        <w:t> </w:t>
      </w:r>
      <w:r>
        <w:rPr/>
        <w:t>hotspots</w:t>
      </w:r>
      <w:r>
        <w:rPr>
          <w:spacing w:val="-3"/>
        </w:rPr>
        <w:t> </w:t>
      </w:r>
      <w:r>
        <w:rPr/>
        <w:t>existed</w:t>
      </w:r>
      <w:r>
        <w:rPr>
          <w:spacing w:val="-3"/>
        </w:rPr>
        <w:t> </w:t>
      </w:r>
      <w:r>
        <w:rPr/>
        <w:t>both</w:t>
      </w:r>
      <w:r>
        <w:rPr>
          <w:spacing w:val="-5"/>
        </w:rPr>
        <w:t> </w:t>
      </w:r>
      <w:r>
        <w:rPr/>
        <w:t>in</w:t>
      </w:r>
      <w:r>
        <w:rPr>
          <w:spacing w:val="-3"/>
        </w:rPr>
        <w:t> </w:t>
      </w:r>
      <w:r>
        <w:rPr/>
        <w:t>rural</w:t>
      </w:r>
      <w:r>
        <w:rPr>
          <w:spacing w:val="-3"/>
        </w:rPr>
        <w:t> </w:t>
      </w:r>
      <w:r>
        <w:rPr/>
        <w:t>and</w:t>
      </w:r>
      <w:r>
        <w:rPr>
          <w:spacing w:val="-3"/>
        </w:rPr>
        <w:t> </w:t>
      </w:r>
      <w:r>
        <w:rPr/>
        <w:t>urban</w:t>
      </w:r>
      <w:r>
        <w:rPr>
          <w:spacing w:val="-3"/>
        </w:rPr>
        <w:t> </w:t>
      </w:r>
      <w:r>
        <w:rPr/>
        <w:t>areas.</w:t>
      </w:r>
      <w:r>
        <w:rPr>
          <w:spacing w:val="-1"/>
        </w:rPr>
        <w:t> </w:t>
      </w:r>
      <w:r>
        <w:rPr/>
        <w:t>This case</w:t>
      </w:r>
      <w:r>
        <w:rPr>
          <w:spacing w:val="-4"/>
        </w:rPr>
        <w:t> </w:t>
      </w:r>
      <w:r>
        <w:rPr/>
        <w:t>clustering</w:t>
      </w:r>
      <w:r>
        <w:rPr>
          <w:spacing w:val="-4"/>
        </w:rPr>
        <w:t> </w:t>
      </w:r>
      <w:r>
        <w:rPr/>
        <w:t>further</w:t>
      </w:r>
      <w:r>
        <w:rPr>
          <w:spacing w:val="-3"/>
        </w:rPr>
        <w:t> </w:t>
      </w:r>
      <w:r>
        <w:rPr/>
        <w:t>justifies contact tracing for all smear-positive TB cases to increase case finding.</w:t>
      </w: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608320">
                <wp:simplePos x="0" y="0"/>
                <wp:positionH relativeFrom="page">
                  <wp:posOffset>457200</wp:posOffset>
                </wp:positionH>
                <wp:positionV relativeFrom="paragraph">
                  <wp:posOffset>219049</wp:posOffset>
                </wp:positionV>
                <wp:extent cx="1829435" cy="762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17.248013pt;width:144.050pt;height:.599980pt;mso-position-horizontal-relative:page;mso-position-vertical-relative:paragraph;z-index:-15708160;mso-wrap-distance-left:0;mso-wrap-distance-right:0" id="docshape344" filled="true" fillcolor="#000000" stroked="false">
                <v:fill type="solid"/>
                <w10:wrap type="topAndBottom"/>
              </v:rect>
            </w:pict>
          </mc:Fallback>
        </mc:AlternateContent>
      </w:r>
    </w:p>
    <w:p>
      <w:pPr>
        <w:spacing w:before="103"/>
        <w:ind w:left="12" w:right="0" w:firstLine="0"/>
        <w:jc w:val="left"/>
        <w:rPr>
          <w:sz w:val="20"/>
        </w:rPr>
      </w:pPr>
      <w:r>
        <w:rPr>
          <w:sz w:val="20"/>
          <w:vertAlign w:val="superscript"/>
        </w:rPr>
        <w:t>35</w:t>
      </w:r>
      <w:r>
        <w:rPr>
          <w:spacing w:val="-3"/>
          <w:sz w:val="20"/>
          <w:vertAlign w:val="baseline"/>
        </w:rPr>
        <w:t> </w:t>
      </w:r>
      <w:r>
        <w:rPr>
          <w:sz w:val="20"/>
          <w:vertAlign w:val="baseline"/>
        </w:rPr>
        <w:t>WHO,</w:t>
      </w:r>
      <w:r>
        <w:rPr>
          <w:spacing w:val="-2"/>
          <w:sz w:val="20"/>
          <w:vertAlign w:val="baseline"/>
        </w:rPr>
        <w:t> 2015.</w:t>
      </w:r>
    </w:p>
    <w:p>
      <w:pPr>
        <w:spacing w:after="0"/>
        <w:jc w:val="left"/>
        <w:rPr>
          <w:sz w:val="20"/>
        </w:rPr>
        <w:sectPr>
          <w:pgSz w:w="10380" w:h="13960"/>
          <w:pgMar w:header="0" w:footer="997" w:top="640" w:bottom="1180" w:left="708" w:right="141"/>
        </w:sectPr>
      </w:pPr>
    </w:p>
    <w:p>
      <w:pPr>
        <w:pStyle w:val="BodyText"/>
        <w:spacing w:before="60"/>
        <w:ind w:left="12" w:right="594"/>
      </w:pPr>
      <w:r>
        <w:rPr/>
        <w:t>National</w:t>
      </w:r>
      <w:r>
        <w:rPr>
          <w:spacing w:val="-4"/>
        </w:rPr>
        <w:t> </w:t>
      </w:r>
      <w:r>
        <w:rPr/>
        <w:t>TB</w:t>
      </w:r>
      <w:r>
        <w:rPr>
          <w:spacing w:val="-6"/>
        </w:rPr>
        <w:t> </w:t>
      </w:r>
      <w:r>
        <w:rPr/>
        <w:t>Program</w:t>
      </w:r>
      <w:r>
        <w:rPr>
          <w:spacing w:val="-4"/>
        </w:rPr>
        <w:t> </w:t>
      </w:r>
      <w:r>
        <w:rPr/>
        <w:t>should</w:t>
      </w:r>
      <w:r>
        <w:rPr>
          <w:spacing w:val="-2"/>
        </w:rPr>
        <w:t> </w:t>
      </w:r>
      <w:r>
        <w:rPr/>
        <w:t>target</w:t>
      </w:r>
      <w:r>
        <w:rPr>
          <w:spacing w:val="-4"/>
        </w:rPr>
        <w:t> </w:t>
      </w:r>
      <w:r>
        <w:rPr/>
        <w:t>TB</w:t>
      </w:r>
      <w:r>
        <w:rPr>
          <w:spacing w:val="-6"/>
        </w:rPr>
        <w:t> </w:t>
      </w:r>
      <w:r>
        <w:rPr/>
        <w:t>hotspots</w:t>
      </w:r>
      <w:r>
        <w:rPr>
          <w:spacing w:val="-2"/>
        </w:rPr>
        <w:t> </w:t>
      </w:r>
      <w:r>
        <w:rPr/>
        <w:t>with</w:t>
      </w:r>
      <w:r>
        <w:rPr>
          <w:spacing w:val="-4"/>
        </w:rPr>
        <w:t> </w:t>
      </w:r>
      <w:r>
        <w:rPr/>
        <w:t>interventions</w:t>
      </w:r>
      <w:r>
        <w:rPr>
          <w:spacing w:val="-4"/>
        </w:rPr>
        <w:t> </w:t>
      </w:r>
      <w:r>
        <w:rPr/>
        <w:t>such</w:t>
      </w:r>
      <w:r>
        <w:rPr>
          <w:spacing w:val="-4"/>
        </w:rPr>
        <w:t> </w:t>
      </w:r>
      <w:r>
        <w:rPr/>
        <w:t>as</w:t>
      </w:r>
      <w:r>
        <w:rPr>
          <w:spacing w:val="-4"/>
        </w:rPr>
        <w:t> </w:t>
      </w:r>
      <w:r>
        <w:rPr/>
        <w:t>active</w:t>
      </w:r>
      <w:r>
        <w:rPr>
          <w:spacing w:val="-2"/>
        </w:rPr>
        <w:t> </w:t>
      </w:r>
      <w:r>
        <w:rPr/>
        <w:t>case finding, contact tracing and outreaches among others.</w:t>
      </w:r>
    </w:p>
    <w:p>
      <w:pPr>
        <w:pStyle w:val="BodyText"/>
      </w:pPr>
    </w:p>
    <w:p>
      <w:pPr>
        <w:pStyle w:val="BodyText"/>
        <w:spacing w:before="4"/>
      </w:pPr>
    </w:p>
    <w:p>
      <w:pPr>
        <w:pStyle w:val="Heading5"/>
        <w:numPr>
          <w:ilvl w:val="2"/>
          <w:numId w:val="14"/>
        </w:numPr>
        <w:tabs>
          <w:tab w:pos="613" w:val="left" w:leader="none"/>
        </w:tabs>
        <w:spacing w:line="240" w:lineRule="auto" w:before="1" w:after="0"/>
        <w:ind w:left="613" w:right="0" w:hanging="601"/>
        <w:jc w:val="left"/>
      </w:pPr>
      <w:bookmarkStart w:name="_TOC_250038" w:id="101"/>
      <w:r>
        <w:rPr/>
        <w:t>Involvement</w:t>
      </w:r>
      <w:r>
        <w:rPr>
          <w:spacing w:val="-5"/>
        </w:rPr>
        <w:t> </w:t>
      </w:r>
      <w:r>
        <w:rPr/>
        <w:t>of</w:t>
      </w:r>
      <w:r>
        <w:rPr>
          <w:spacing w:val="-2"/>
        </w:rPr>
        <w:t> </w:t>
      </w:r>
      <w:r>
        <w:rPr/>
        <w:t>private</w:t>
      </w:r>
      <w:r>
        <w:rPr>
          <w:spacing w:val="-2"/>
        </w:rPr>
        <w:t> </w:t>
      </w:r>
      <w:r>
        <w:rPr/>
        <w:t>health</w:t>
      </w:r>
      <w:r>
        <w:rPr>
          <w:spacing w:val="-2"/>
        </w:rPr>
        <w:t> </w:t>
      </w:r>
      <w:r>
        <w:rPr/>
        <w:t>sector</w:t>
      </w:r>
      <w:r>
        <w:rPr>
          <w:spacing w:val="-4"/>
        </w:rPr>
        <w:t> </w:t>
      </w:r>
      <w:r>
        <w:rPr/>
        <w:t>in</w:t>
      </w:r>
      <w:r>
        <w:rPr>
          <w:spacing w:val="-1"/>
        </w:rPr>
        <w:t> </w:t>
      </w:r>
      <w:r>
        <w:rPr/>
        <w:t>TB</w:t>
      </w:r>
      <w:r>
        <w:rPr>
          <w:spacing w:val="-2"/>
        </w:rPr>
        <w:t> </w:t>
      </w:r>
      <w:r>
        <w:rPr/>
        <w:t>prevention</w:t>
      </w:r>
      <w:r>
        <w:rPr>
          <w:spacing w:val="-4"/>
        </w:rPr>
        <w:t> </w:t>
      </w:r>
      <w:r>
        <w:rPr/>
        <w:t>care</w:t>
      </w:r>
      <w:r>
        <w:rPr>
          <w:spacing w:val="-4"/>
        </w:rPr>
        <w:t> </w:t>
      </w:r>
      <w:r>
        <w:rPr/>
        <w:t>and</w:t>
      </w:r>
      <w:r>
        <w:rPr>
          <w:spacing w:val="-1"/>
        </w:rPr>
        <w:t> </w:t>
      </w:r>
      <w:bookmarkEnd w:id="101"/>
      <w:r>
        <w:rPr>
          <w:spacing w:val="-2"/>
        </w:rPr>
        <w:t>treatment</w:t>
      </w:r>
    </w:p>
    <w:p>
      <w:pPr>
        <w:pStyle w:val="BodyText"/>
        <w:spacing w:before="272"/>
        <w:ind w:left="12" w:right="656"/>
      </w:pPr>
      <w:r>
        <w:rPr/>
        <w:t>Of</w:t>
      </w:r>
      <w:r>
        <w:rPr>
          <w:spacing w:val="-5"/>
        </w:rPr>
        <w:t> </w:t>
      </w:r>
      <w:r>
        <w:rPr/>
        <w:t>those</w:t>
      </w:r>
      <w:r>
        <w:rPr>
          <w:spacing w:val="-3"/>
        </w:rPr>
        <w:t> </w:t>
      </w:r>
      <w:r>
        <w:rPr/>
        <w:t>who</w:t>
      </w:r>
      <w:r>
        <w:rPr>
          <w:spacing w:val="-3"/>
        </w:rPr>
        <w:t> </w:t>
      </w:r>
      <w:r>
        <w:rPr/>
        <w:t>sought</w:t>
      </w:r>
      <w:r>
        <w:rPr>
          <w:spacing w:val="-3"/>
        </w:rPr>
        <w:t> </w:t>
      </w:r>
      <w:r>
        <w:rPr/>
        <w:t>care,</w:t>
      </w:r>
      <w:r>
        <w:rPr>
          <w:spacing w:val="-3"/>
        </w:rPr>
        <w:t> </w:t>
      </w:r>
      <w:r>
        <w:rPr/>
        <w:t>62.7%</w:t>
      </w:r>
      <w:r>
        <w:rPr>
          <w:spacing w:val="-4"/>
        </w:rPr>
        <w:t> </w:t>
      </w:r>
      <w:r>
        <w:rPr/>
        <w:t>did</w:t>
      </w:r>
      <w:r>
        <w:rPr>
          <w:spacing w:val="-3"/>
        </w:rPr>
        <w:t> </w:t>
      </w:r>
      <w:r>
        <w:rPr/>
        <w:t>so</w:t>
      </w:r>
      <w:r>
        <w:rPr>
          <w:spacing w:val="-3"/>
        </w:rPr>
        <w:t> </w:t>
      </w:r>
      <w:r>
        <w:rPr/>
        <w:t>at</w:t>
      </w:r>
      <w:r>
        <w:rPr>
          <w:spacing w:val="-3"/>
        </w:rPr>
        <w:t> </w:t>
      </w:r>
      <w:r>
        <w:rPr/>
        <w:t>public</w:t>
      </w:r>
      <w:r>
        <w:rPr>
          <w:spacing w:val="-3"/>
        </w:rPr>
        <w:t> </w:t>
      </w:r>
      <w:r>
        <w:rPr/>
        <w:t>health</w:t>
      </w:r>
      <w:r>
        <w:rPr>
          <w:spacing w:val="-3"/>
        </w:rPr>
        <w:t> </w:t>
      </w:r>
      <w:r>
        <w:rPr/>
        <w:t>facilities.</w:t>
      </w:r>
      <w:r>
        <w:rPr>
          <w:spacing w:val="-3"/>
        </w:rPr>
        <w:t> </w:t>
      </w:r>
      <w:r>
        <w:rPr/>
        <w:t>Besides</w:t>
      </w:r>
      <w:r>
        <w:rPr>
          <w:spacing w:val="-3"/>
        </w:rPr>
        <w:t> </w:t>
      </w:r>
      <w:r>
        <w:rPr/>
        <w:t>the</w:t>
      </w:r>
      <w:r>
        <w:rPr>
          <w:spacing w:val="-4"/>
        </w:rPr>
        <w:t> </w:t>
      </w:r>
      <w:r>
        <w:rPr/>
        <w:t>public</w:t>
      </w:r>
      <w:r>
        <w:rPr>
          <w:spacing w:val="-4"/>
        </w:rPr>
        <w:t> </w:t>
      </w:r>
      <w:r>
        <w:rPr/>
        <w:t>sector, the most common first point of contact for people with cough and TB cases was the pharmacy/drug shop, which highlights the important role pharmacies and drug shops can play in TB case-finding activities, especially through the referral of TB suspects by pharmacy</w:t>
      </w:r>
      <w:r>
        <w:rPr>
          <w:spacing w:val="-5"/>
        </w:rPr>
        <w:t> </w:t>
      </w:r>
      <w:r>
        <w:rPr/>
        <w:t>staff</w:t>
      </w:r>
      <w:r>
        <w:rPr>
          <w:spacing w:val="-2"/>
        </w:rPr>
        <w:t> </w:t>
      </w:r>
      <w:r>
        <w:rPr/>
        <w:t>to appropriate</w:t>
      </w:r>
      <w:r>
        <w:rPr>
          <w:spacing w:val="-1"/>
        </w:rPr>
        <w:t> </w:t>
      </w:r>
      <w:r>
        <w:rPr/>
        <w:t>healthcare</w:t>
      </w:r>
      <w:r>
        <w:rPr>
          <w:spacing w:val="-1"/>
        </w:rPr>
        <w:t> </w:t>
      </w:r>
      <w:r>
        <w:rPr/>
        <w:t>providers. In some areas, NGOs and private</w:t>
      </w:r>
      <w:r>
        <w:rPr>
          <w:spacing w:val="-1"/>
        </w:rPr>
        <w:t> </w:t>
      </w:r>
      <w:r>
        <w:rPr/>
        <w:t>sector are the only available providers for TB services. The Program should reinforce private- public partnerships, involving the pharmacies/drug shops, private practitioners and traditional healers in TB related activities.</w:t>
      </w:r>
      <w:r>
        <w:rPr>
          <w:spacing w:val="40"/>
        </w:rPr>
        <w:t> </w:t>
      </w:r>
      <w:r>
        <w:rPr/>
        <w:t>TB is a notifiable disease in Uganda by law.</w:t>
      </w:r>
    </w:p>
    <w:p>
      <w:pPr>
        <w:pStyle w:val="BodyText"/>
        <w:spacing w:before="1"/>
        <w:ind w:left="12"/>
        <w:rPr>
          <w:rFonts w:ascii="Arial MT"/>
          <w:sz w:val="22"/>
        </w:rPr>
      </w:pPr>
      <w:r>
        <w:rPr/>
        <w:t>Mandatory</w:t>
      </w:r>
      <w:r>
        <w:rPr>
          <w:spacing w:val="-5"/>
        </w:rPr>
        <w:t> </w:t>
      </w:r>
      <w:r>
        <w:rPr/>
        <w:t>notification of TB</w:t>
      </w:r>
      <w:r>
        <w:rPr>
          <w:spacing w:val="-2"/>
        </w:rPr>
        <w:t> </w:t>
      </w:r>
      <w:r>
        <w:rPr/>
        <w:t>should</w:t>
      </w:r>
      <w:r>
        <w:rPr>
          <w:spacing w:val="2"/>
        </w:rPr>
        <w:t> </w:t>
      </w:r>
      <w:r>
        <w:rPr/>
        <w:t>be</w:t>
      </w:r>
      <w:r>
        <w:rPr>
          <w:spacing w:val="1"/>
        </w:rPr>
        <w:t> </w:t>
      </w:r>
      <w:r>
        <w:rPr>
          <w:spacing w:val="-2"/>
        </w:rPr>
        <w:t>revived</w:t>
      </w:r>
      <w:r>
        <w:rPr>
          <w:rFonts w:ascii="Arial MT"/>
          <w:spacing w:val="-2"/>
          <w:sz w:val="22"/>
        </w:rPr>
        <w:t>.</w:t>
      </w:r>
    </w:p>
    <w:p>
      <w:pPr>
        <w:pStyle w:val="BodyText"/>
        <w:spacing w:before="3"/>
        <w:rPr>
          <w:rFonts w:ascii="Arial MT"/>
        </w:rPr>
      </w:pPr>
    </w:p>
    <w:p>
      <w:pPr>
        <w:pStyle w:val="Heading5"/>
        <w:numPr>
          <w:ilvl w:val="2"/>
          <w:numId w:val="14"/>
        </w:numPr>
        <w:tabs>
          <w:tab w:pos="613" w:val="left" w:leader="none"/>
        </w:tabs>
        <w:spacing w:line="240" w:lineRule="auto" w:before="1" w:after="0"/>
        <w:ind w:left="613" w:right="0" w:hanging="601"/>
        <w:jc w:val="left"/>
      </w:pPr>
      <w:bookmarkStart w:name="_TOC_250037" w:id="102"/>
      <w:r>
        <w:rPr/>
        <w:t>Community</w:t>
      </w:r>
      <w:r>
        <w:rPr>
          <w:spacing w:val="-11"/>
        </w:rPr>
        <w:t> </w:t>
      </w:r>
      <w:bookmarkEnd w:id="102"/>
      <w:r>
        <w:rPr>
          <w:spacing w:val="-2"/>
        </w:rPr>
        <w:t>involvement</w:t>
      </w:r>
    </w:p>
    <w:p>
      <w:pPr>
        <w:pStyle w:val="BodyText"/>
        <w:spacing w:before="272"/>
        <w:ind w:left="12" w:right="594"/>
      </w:pPr>
      <w:r>
        <w:rPr/>
        <w:t>The survey utilised several community engagement strategies including but not limited to; extended</w:t>
      </w:r>
      <w:r>
        <w:rPr>
          <w:spacing w:val="-3"/>
        </w:rPr>
        <w:t> </w:t>
      </w:r>
      <w:r>
        <w:rPr/>
        <w:t>working</w:t>
      </w:r>
      <w:r>
        <w:rPr>
          <w:spacing w:val="-5"/>
        </w:rPr>
        <w:t> </w:t>
      </w:r>
      <w:r>
        <w:rPr/>
        <w:t>hours</w:t>
      </w:r>
      <w:r>
        <w:rPr>
          <w:spacing w:val="-3"/>
        </w:rPr>
        <w:t> </w:t>
      </w:r>
      <w:r>
        <w:rPr/>
        <w:t>and</w:t>
      </w:r>
      <w:r>
        <w:rPr>
          <w:spacing w:val="-3"/>
        </w:rPr>
        <w:t> </w:t>
      </w:r>
      <w:r>
        <w:rPr/>
        <w:t>working</w:t>
      </w:r>
      <w:r>
        <w:rPr>
          <w:spacing w:val="-6"/>
        </w:rPr>
        <w:t> </w:t>
      </w:r>
      <w:r>
        <w:rPr/>
        <w:t>on</w:t>
      </w:r>
      <w:r>
        <w:rPr>
          <w:spacing w:val="-3"/>
        </w:rPr>
        <w:t> </w:t>
      </w:r>
      <w:r>
        <w:rPr/>
        <w:t>weekends,</w:t>
      </w:r>
      <w:r>
        <w:rPr>
          <w:spacing w:val="-3"/>
        </w:rPr>
        <w:t> </w:t>
      </w:r>
      <w:r>
        <w:rPr/>
        <w:t>incentives,</w:t>
      </w:r>
      <w:r>
        <w:rPr>
          <w:spacing w:val="-3"/>
        </w:rPr>
        <w:t> </w:t>
      </w:r>
      <w:r>
        <w:rPr/>
        <w:t>use</w:t>
      </w:r>
      <w:r>
        <w:rPr>
          <w:spacing w:val="-3"/>
        </w:rPr>
        <w:t> </w:t>
      </w:r>
      <w:r>
        <w:rPr/>
        <w:t>of</w:t>
      </w:r>
      <w:r>
        <w:rPr>
          <w:spacing w:val="-5"/>
        </w:rPr>
        <w:t> </w:t>
      </w:r>
      <w:r>
        <w:rPr/>
        <w:t>political</w:t>
      </w:r>
      <w:r>
        <w:rPr>
          <w:spacing w:val="-3"/>
        </w:rPr>
        <w:t> </w:t>
      </w:r>
      <w:r>
        <w:rPr/>
        <w:t>and</w:t>
      </w:r>
      <w:r>
        <w:rPr>
          <w:spacing w:val="-3"/>
        </w:rPr>
        <w:t> </w:t>
      </w:r>
      <w:r>
        <w:rPr/>
        <w:t>technical structures as entry points into the community and use of community resource persons.</w:t>
      </w:r>
    </w:p>
    <w:p>
      <w:pPr>
        <w:pStyle w:val="BodyText"/>
        <w:ind w:left="12" w:right="594"/>
      </w:pPr>
      <w:r>
        <w:rPr/>
        <w:t>Participation rate of 91% was recorded even in urban settings, despite the challenges like highly mobile communities, inaccessibility due to fenced/guarded premises. The flexible teams</w:t>
      </w:r>
      <w:r>
        <w:rPr>
          <w:spacing w:val="-4"/>
        </w:rPr>
        <w:t> </w:t>
      </w:r>
      <w:r>
        <w:rPr/>
        <w:t>(community</w:t>
      </w:r>
      <w:r>
        <w:rPr>
          <w:spacing w:val="-8"/>
        </w:rPr>
        <w:t> </w:t>
      </w:r>
      <w:r>
        <w:rPr/>
        <w:t>health</w:t>
      </w:r>
      <w:r>
        <w:rPr>
          <w:spacing w:val="-4"/>
        </w:rPr>
        <w:t> </w:t>
      </w:r>
      <w:r>
        <w:rPr/>
        <w:t>workers/VHTs)</w:t>
      </w:r>
      <w:r>
        <w:rPr>
          <w:spacing w:val="-4"/>
        </w:rPr>
        <w:t> </w:t>
      </w:r>
      <w:r>
        <w:rPr/>
        <w:t>were</w:t>
      </w:r>
      <w:r>
        <w:rPr>
          <w:spacing w:val="-6"/>
        </w:rPr>
        <w:t> </w:t>
      </w:r>
      <w:r>
        <w:rPr/>
        <w:t>trained</w:t>
      </w:r>
      <w:r>
        <w:rPr>
          <w:spacing w:val="-4"/>
        </w:rPr>
        <w:t> </w:t>
      </w:r>
      <w:r>
        <w:rPr/>
        <w:t>and</w:t>
      </w:r>
      <w:r>
        <w:rPr>
          <w:spacing w:val="-4"/>
        </w:rPr>
        <w:t> </w:t>
      </w:r>
      <w:r>
        <w:rPr/>
        <w:t>developed</w:t>
      </w:r>
      <w:r>
        <w:rPr>
          <w:spacing w:val="-4"/>
        </w:rPr>
        <w:t> </w:t>
      </w:r>
      <w:r>
        <w:rPr/>
        <w:t>skills</w:t>
      </w:r>
      <w:r>
        <w:rPr>
          <w:spacing w:val="-4"/>
        </w:rPr>
        <w:t> </w:t>
      </w:r>
      <w:r>
        <w:rPr/>
        <w:t>in</w:t>
      </w:r>
      <w:r>
        <w:rPr>
          <w:spacing w:val="-4"/>
        </w:rPr>
        <w:t> </w:t>
      </w:r>
      <w:r>
        <w:rPr/>
        <w:t>community screening for TB.</w:t>
      </w:r>
    </w:p>
    <w:p>
      <w:pPr>
        <w:pStyle w:val="BodyText"/>
      </w:pPr>
    </w:p>
    <w:p>
      <w:pPr>
        <w:pStyle w:val="BodyText"/>
        <w:ind w:left="12" w:right="594"/>
      </w:pPr>
      <w:r>
        <w:rPr/>
        <w:t>The</w:t>
      </w:r>
      <w:r>
        <w:rPr>
          <w:spacing w:val="-5"/>
        </w:rPr>
        <w:t> </w:t>
      </w:r>
      <w:r>
        <w:rPr/>
        <w:t>National</w:t>
      </w:r>
      <w:r>
        <w:rPr>
          <w:spacing w:val="-3"/>
        </w:rPr>
        <w:t> </w:t>
      </w:r>
      <w:r>
        <w:rPr/>
        <w:t>TB</w:t>
      </w:r>
      <w:r>
        <w:rPr>
          <w:spacing w:val="-4"/>
        </w:rPr>
        <w:t> </w:t>
      </w:r>
      <w:r>
        <w:rPr/>
        <w:t>program</w:t>
      </w:r>
      <w:r>
        <w:rPr>
          <w:spacing w:val="-2"/>
        </w:rPr>
        <w:t> </w:t>
      </w:r>
      <w:r>
        <w:rPr/>
        <w:t>should</w:t>
      </w:r>
      <w:r>
        <w:rPr>
          <w:spacing w:val="-3"/>
        </w:rPr>
        <w:t> </w:t>
      </w:r>
      <w:r>
        <w:rPr/>
        <w:t>increase</w:t>
      </w:r>
      <w:r>
        <w:rPr>
          <w:spacing w:val="-4"/>
        </w:rPr>
        <w:t> </w:t>
      </w:r>
      <w:r>
        <w:rPr/>
        <w:t>the</w:t>
      </w:r>
      <w:r>
        <w:rPr>
          <w:spacing w:val="-3"/>
        </w:rPr>
        <w:t> </w:t>
      </w:r>
      <w:r>
        <w:rPr/>
        <w:t>involvement</w:t>
      </w:r>
      <w:r>
        <w:rPr>
          <w:spacing w:val="-3"/>
        </w:rPr>
        <w:t> </w:t>
      </w:r>
      <w:r>
        <w:rPr/>
        <w:t>and</w:t>
      </w:r>
      <w:r>
        <w:rPr>
          <w:spacing w:val="-3"/>
        </w:rPr>
        <w:t> </w:t>
      </w:r>
      <w:r>
        <w:rPr/>
        <w:t>participation</w:t>
      </w:r>
      <w:r>
        <w:rPr>
          <w:spacing w:val="-3"/>
        </w:rPr>
        <w:t> </w:t>
      </w:r>
      <w:r>
        <w:rPr/>
        <w:t>of</w:t>
      </w:r>
      <w:r>
        <w:rPr>
          <w:spacing w:val="-3"/>
        </w:rPr>
        <w:t> </w:t>
      </w:r>
      <w:r>
        <w:rPr/>
        <w:t>the</w:t>
      </w:r>
      <w:r>
        <w:rPr>
          <w:spacing w:val="-5"/>
        </w:rPr>
        <w:t> </w:t>
      </w:r>
      <w:r>
        <w:rPr/>
        <w:t>existing community structures in raising awareness, screening and referral for TB prevention, care and treatment.</w:t>
      </w:r>
    </w:p>
    <w:p>
      <w:pPr>
        <w:pStyle w:val="BodyText"/>
        <w:spacing w:before="4"/>
      </w:pPr>
    </w:p>
    <w:p>
      <w:pPr>
        <w:pStyle w:val="Heading4"/>
        <w:numPr>
          <w:ilvl w:val="1"/>
          <w:numId w:val="14"/>
        </w:numPr>
        <w:tabs>
          <w:tab w:pos="417" w:val="left" w:leader="none"/>
        </w:tabs>
        <w:spacing w:line="240" w:lineRule="auto" w:before="0" w:after="0"/>
        <w:ind w:left="417" w:right="0" w:hanging="405"/>
        <w:jc w:val="left"/>
      </w:pPr>
      <w:bookmarkStart w:name="_TOC_250036" w:id="103"/>
      <w:r>
        <w:rPr/>
        <w:t>Areas</w:t>
      </w:r>
      <w:r>
        <w:rPr>
          <w:spacing w:val="-6"/>
        </w:rPr>
        <w:t> </w:t>
      </w:r>
      <w:r>
        <w:rPr/>
        <w:t>for</w:t>
      </w:r>
      <w:r>
        <w:rPr>
          <w:spacing w:val="-6"/>
        </w:rPr>
        <w:t> </w:t>
      </w:r>
      <w:r>
        <w:rPr/>
        <w:t>further</w:t>
      </w:r>
      <w:r>
        <w:rPr>
          <w:spacing w:val="-6"/>
        </w:rPr>
        <w:t> </w:t>
      </w:r>
      <w:bookmarkEnd w:id="103"/>
      <w:r>
        <w:rPr>
          <w:spacing w:val="-2"/>
        </w:rPr>
        <w:t>research</w:t>
      </w:r>
    </w:p>
    <w:p>
      <w:pPr>
        <w:pStyle w:val="BodyText"/>
        <w:spacing w:before="273"/>
        <w:ind w:left="12" w:right="656"/>
      </w:pPr>
      <w:r>
        <w:rPr/>
        <w:t>The program needs to develop a clear research agenda and research strategy to guide TB related</w:t>
      </w:r>
      <w:r>
        <w:rPr>
          <w:spacing w:val="-4"/>
        </w:rPr>
        <w:t> </w:t>
      </w:r>
      <w:r>
        <w:rPr/>
        <w:t>research</w:t>
      </w:r>
      <w:r>
        <w:rPr>
          <w:spacing w:val="-4"/>
        </w:rPr>
        <w:t> </w:t>
      </w:r>
      <w:r>
        <w:rPr/>
        <w:t>in</w:t>
      </w:r>
      <w:r>
        <w:rPr>
          <w:spacing w:val="-4"/>
        </w:rPr>
        <w:t> </w:t>
      </w:r>
      <w:r>
        <w:rPr/>
        <w:t>the</w:t>
      </w:r>
      <w:r>
        <w:rPr>
          <w:spacing w:val="-5"/>
        </w:rPr>
        <w:t> </w:t>
      </w:r>
      <w:r>
        <w:rPr/>
        <w:t>country.</w:t>
      </w:r>
      <w:r>
        <w:rPr>
          <w:spacing w:val="-4"/>
        </w:rPr>
        <w:t> </w:t>
      </w:r>
      <w:r>
        <w:rPr/>
        <w:t>The</w:t>
      </w:r>
      <w:r>
        <w:rPr>
          <w:spacing w:val="-5"/>
        </w:rPr>
        <w:t> </w:t>
      </w:r>
      <w:r>
        <w:rPr/>
        <w:t>following</w:t>
      </w:r>
      <w:r>
        <w:rPr>
          <w:spacing w:val="-4"/>
        </w:rPr>
        <w:t> </w:t>
      </w:r>
      <w:r>
        <w:rPr/>
        <w:t>are</w:t>
      </w:r>
      <w:r>
        <w:rPr>
          <w:spacing w:val="-3"/>
        </w:rPr>
        <w:t> </w:t>
      </w:r>
      <w:r>
        <w:rPr/>
        <w:t>research</w:t>
      </w:r>
      <w:r>
        <w:rPr>
          <w:spacing w:val="-4"/>
        </w:rPr>
        <w:t> </w:t>
      </w:r>
      <w:r>
        <w:rPr/>
        <w:t>questions</w:t>
      </w:r>
      <w:r>
        <w:rPr>
          <w:spacing w:val="-4"/>
        </w:rPr>
        <w:t> </w:t>
      </w:r>
      <w:r>
        <w:rPr/>
        <w:t>derived</w:t>
      </w:r>
      <w:r>
        <w:rPr>
          <w:spacing w:val="-4"/>
        </w:rPr>
        <w:t> </w:t>
      </w:r>
      <w:r>
        <w:rPr/>
        <w:t>directly</w:t>
      </w:r>
      <w:r>
        <w:rPr>
          <w:spacing w:val="-7"/>
        </w:rPr>
        <w:t> </w:t>
      </w:r>
      <w:r>
        <w:rPr/>
        <w:t>from the prevalence survey—</w:t>
      </w:r>
    </w:p>
    <w:p>
      <w:pPr>
        <w:pStyle w:val="ListParagraph"/>
        <w:numPr>
          <w:ilvl w:val="0"/>
          <w:numId w:val="22"/>
        </w:numPr>
        <w:tabs>
          <w:tab w:pos="732" w:val="left" w:leader="none"/>
        </w:tabs>
        <w:spacing w:line="237" w:lineRule="auto" w:before="5" w:after="0"/>
        <w:ind w:left="732" w:right="1182" w:hanging="360"/>
        <w:jc w:val="left"/>
        <w:rPr>
          <w:sz w:val="24"/>
        </w:rPr>
      </w:pPr>
      <w:r>
        <w:rPr>
          <w:sz w:val="24"/>
        </w:rPr>
        <w:t>Risk-factor</w:t>
      </w:r>
      <w:r>
        <w:rPr>
          <w:spacing w:val="-6"/>
          <w:sz w:val="24"/>
        </w:rPr>
        <w:t> </w:t>
      </w:r>
      <w:r>
        <w:rPr>
          <w:sz w:val="24"/>
        </w:rPr>
        <w:t>analysis</w:t>
      </w:r>
      <w:r>
        <w:rPr>
          <w:spacing w:val="-6"/>
          <w:sz w:val="24"/>
        </w:rPr>
        <w:t> </w:t>
      </w:r>
      <w:r>
        <w:rPr>
          <w:sz w:val="24"/>
        </w:rPr>
        <w:t>(i.e.</w:t>
      </w:r>
      <w:r>
        <w:rPr>
          <w:spacing w:val="-4"/>
          <w:sz w:val="24"/>
        </w:rPr>
        <w:t> </w:t>
      </w:r>
      <w:r>
        <w:rPr>
          <w:sz w:val="24"/>
        </w:rPr>
        <w:t>correlation</w:t>
      </w:r>
      <w:r>
        <w:rPr>
          <w:spacing w:val="-6"/>
          <w:sz w:val="24"/>
        </w:rPr>
        <w:t> </w:t>
      </w:r>
      <w:r>
        <w:rPr>
          <w:sz w:val="24"/>
        </w:rPr>
        <w:t>between</w:t>
      </w:r>
      <w:r>
        <w:rPr>
          <w:spacing w:val="-6"/>
          <w:sz w:val="24"/>
        </w:rPr>
        <w:t> </w:t>
      </w:r>
      <w:r>
        <w:rPr>
          <w:sz w:val="24"/>
        </w:rPr>
        <w:t>smoking,</w:t>
      </w:r>
      <w:r>
        <w:rPr>
          <w:spacing w:val="-6"/>
          <w:sz w:val="24"/>
        </w:rPr>
        <w:t> </w:t>
      </w:r>
      <w:r>
        <w:rPr>
          <w:sz w:val="24"/>
        </w:rPr>
        <w:t>alcohol</w:t>
      </w:r>
      <w:r>
        <w:rPr>
          <w:spacing w:val="-6"/>
          <w:sz w:val="24"/>
        </w:rPr>
        <w:t> </w:t>
      </w:r>
      <w:r>
        <w:rPr>
          <w:sz w:val="24"/>
        </w:rPr>
        <w:t>dependence</w:t>
      </w:r>
      <w:r>
        <w:rPr>
          <w:spacing w:val="-5"/>
          <w:sz w:val="24"/>
        </w:rPr>
        <w:t> </w:t>
      </w:r>
      <w:r>
        <w:rPr>
          <w:sz w:val="24"/>
        </w:rPr>
        <w:t>and cough and TB)</w:t>
      </w:r>
    </w:p>
    <w:p>
      <w:pPr>
        <w:pStyle w:val="ListParagraph"/>
        <w:numPr>
          <w:ilvl w:val="0"/>
          <w:numId w:val="22"/>
        </w:numPr>
        <w:tabs>
          <w:tab w:pos="732" w:val="left" w:leader="none"/>
        </w:tabs>
        <w:spacing w:line="293" w:lineRule="exact" w:before="2" w:after="0"/>
        <w:ind w:left="732" w:right="0" w:hanging="360"/>
        <w:jc w:val="left"/>
        <w:rPr>
          <w:sz w:val="24"/>
        </w:rPr>
      </w:pPr>
      <w:r>
        <w:rPr>
          <w:sz w:val="24"/>
        </w:rPr>
        <w:t>Research</w:t>
      </w:r>
      <w:r>
        <w:rPr>
          <w:spacing w:val="-1"/>
          <w:sz w:val="24"/>
        </w:rPr>
        <w:t> </w:t>
      </w:r>
      <w:r>
        <w:rPr>
          <w:sz w:val="24"/>
        </w:rPr>
        <w:t>into the</w:t>
      </w:r>
      <w:r>
        <w:rPr>
          <w:spacing w:val="1"/>
          <w:sz w:val="24"/>
        </w:rPr>
        <w:t> </w:t>
      </w:r>
      <w:r>
        <w:rPr>
          <w:sz w:val="24"/>
        </w:rPr>
        <w:t>contribution of</w:t>
      </w:r>
      <w:r>
        <w:rPr>
          <w:spacing w:val="-1"/>
          <w:sz w:val="24"/>
        </w:rPr>
        <w:t> </w:t>
      </w:r>
      <w:r>
        <w:rPr>
          <w:sz w:val="24"/>
        </w:rPr>
        <w:t>clinically</w:t>
      </w:r>
      <w:r>
        <w:rPr>
          <w:spacing w:val="-5"/>
          <w:sz w:val="24"/>
        </w:rPr>
        <w:t> </w:t>
      </w:r>
      <w:r>
        <w:rPr>
          <w:sz w:val="24"/>
        </w:rPr>
        <w:t>diagnosed and/or extra</w:t>
      </w:r>
      <w:r>
        <w:rPr>
          <w:spacing w:val="-2"/>
          <w:sz w:val="24"/>
        </w:rPr>
        <w:t> </w:t>
      </w:r>
      <w:r>
        <w:rPr>
          <w:sz w:val="24"/>
        </w:rPr>
        <w:t>pulmonary</w:t>
      </w:r>
      <w:r>
        <w:rPr>
          <w:spacing w:val="-5"/>
          <w:sz w:val="24"/>
        </w:rPr>
        <w:t> TB</w:t>
      </w:r>
    </w:p>
    <w:p>
      <w:pPr>
        <w:pStyle w:val="ListParagraph"/>
        <w:numPr>
          <w:ilvl w:val="0"/>
          <w:numId w:val="22"/>
        </w:numPr>
        <w:tabs>
          <w:tab w:pos="732" w:val="left" w:leader="none"/>
        </w:tabs>
        <w:spacing w:line="293" w:lineRule="exact" w:before="0" w:after="0"/>
        <w:ind w:left="732" w:right="0" w:hanging="360"/>
        <w:jc w:val="left"/>
        <w:rPr>
          <w:sz w:val="24"/>
        </w:rPr>
      </w:pPr>
      <w:r>
        <w:rPr>
          <w:sz w:val="24"/>
        </w:rPr>
        <w:t>An</w:t>
      </w:r>
      <w:r>
        <w:rPr>
          <w:spacing w:val="-1"/>
          <w:sz w:val="24"/>
        </w:rPr>
        <w:t> </w:t>
      </w:r>
      <w:r>
        <w:rPr>
          <w:sz w:val="24"/>
        </w:rPr>
        <w:t>assessment of</w:t>
      </w:r>
      <w:r>
        <w:rPr>
          <w:spacing w:val="-2"/>
          <w:sz w:val="24"/>
        </w:rPr>
        <w:t> </w:t>
      </w:r>
      <w:r>
        <w:rPr>
          <w:sz w:val="24"/>
        </w:rPr>
        <w:t>TB</w:t>
      </w:r>
      <w:r>
        <w:rPr>
          <w:spacing w:val="-2"/>
          <w:sz w:val="24"/>
        </w:rPr>
        <w:t> </w:t>
      </w:r>
      <w:r>
        <w:rPr>
          <w:sz w:val="24"/>
        </w:rPr>
        <w:t>in</w:t>
      </w:r>
      <w:r>
        <w:rPr>
          <w:spacing w:val="2"/>
          <w:sz w:val="24"/>
        </w:rPr>
        <w:t> </w:t>
      </w:r>
      <w:r>
        <w:rPr>
          <w:sz w:val="24"/>
        </w:rPr>
        <w:t>Children</w:t>
      </w:r>
      <w:r>
        <w:rPr>
          <w:spacing w:val="1"/>
          <w:sz w:val="24"/>
        </w:rPr>
        <w:t> </w:t>
      </w:r>
      <w:r>
        <w:rPr>
          <w:sz w:val="24"/>
        </w:rPr>
        <w:t>–</w:t>
      </w:r>
      <w:r>
        <w:rPr>
          <w:spacing w:val="-1"/>
          <w:sz w:val="24"/>
        </w:rPr>
        <w:t> </w:t>
      </w:r>
      <w:r>
        <w:rPr>
          <w:sz w:val="24"/>
        </w:rPr>
        <w:t>increase</w:t>
      </w:r>
      <w:r>
        <w:rPr>
          <w:spacing w:val="-1"/>
          <w:sz w:val="24"/>
        </w:rPr>
        <w:t> </w:t>
      </w:r>
      <w:r>
        <w:rPr>
          <w:sz w:val="24"/>
        </w:rPr>
        <w:t>investments</w:t>
      </w:r>
      <w:r>
        <w:rPr>
          <w:spacing w:val="-1"/>
          <w:sz w:val="24"/>
        </w:rPr>
        <w:t> </w:t>
      </w:r>
      <w:r>
        <w:rPr>
          <w:sz w:val="24"/>
        </w:rPr>
        <w:t>in this </w:t>
      </w:r>
      <w:r>
        <w:rPr>
          <w:spacing w:val="-4"/>
          <w:sz w:val="24"/>
        </w:rPr>
        <w:t>area</w:t>
      </w:r>
    </w:p>
    <w:p>
      <w:pPr>
        <w:pStyle w:val="ListParagraph"/>
        <w:numPr>
          <w:ilvl w:val="0"/>
          <w:numId w:val="22"/>
        </w:numPr>
        <w:tabs>
          <w:tab w:pos="732" w:val="left" w:leader="none"/>
        </w:tabs>
        <w:spacing w:line="293" w:lineRule="exact" w:before="0" w:after="0"/>
        <w:ind w:left="732" w:right="0" w:hanging="360"/>
        <w:jc w:val="left"/>
        <w:rPr>
          <w:sz w:val="24"/>
        </w:rPr>
      </w:pPr>
      <w:r>
        <w:rPr>
          <w:sz w:val="24"/>
        </w:rPr>
        <w:t>Research</w:t>
      </w:r>
      <w:r>
        <w:rPr>
          <w:spacing w:val="-2"/>
          <w:sz w:val="24"/>
        </w:rPr>
        <w:t> </w:t>
      </w:r>
      <w:r>
        <w:rPr>
          <w:sz w:val="24"/>
        </w:rPr>
        <w:t>to</w:t>
      </w:r>
      <w:r>
        <w:rPr>
          <w:spacing w:val="-1"/>
          <w:sz w:val="24"/>
        </w:rPr>
        <w:t> </w:t>
      </w:r>
      <w:r>
        <w:rPr>
          <w:sz w:val="24"/>
        </w:rPr>
        <w:t>improve</w:t>
      </w:r>
      <w:r>
        <w:rPr>
          <w:spacing w:val="-1"/>
          <w:sz w:val="24"/>
        </w:rPr>
        <w:t> </w:t>
      </w:r>
      <w:r>
        <w:rPr>
          <w:sz w:val="24"/>
        </w:rPr>
        <w:t>TB</w:t>
      </w:r>
      <w:r>
        <w:rPr>
          <w:spacing w:val="-1"/>
          <w:sz w:val="24"/>
        </w:rPr>
        <w:t> </w:t>
      </w:r>
      <w:r>
        <w:rPr>
          <w:sz w:val="24"/>
        </w:rPr>
        <w:t>screening</w:t>
      </w:r>
      <w:r>
        <w:rPr>
          <w:spacing w:val="-2"/>
          <w:sz w:val="24"/>
        </w:rPr>
        <w:t> algorithm</w:t>
      </w:r>
    </w:p>
    <w:p>
      <w:pPr>
        <w:pStyle w:val="ListParagraph"/>
        <w:numPr>
          <w:ilvl w:val="0"/>
          <w:numId w:val="22"/>
        </w:numPr>
        <w:tabs>
          <w:tab w:pos="732" w:val="left" w:leader="none"/>
        </w:tabs>
        <w:spacing w:line="293" w:lineRule="exact" w:before="0" w:after="0"/>
        <w:ind w:left="732" w:right="0" w:hanging="360"/>
        <w:jc w:val="left"/>
        <w:rPr>
          <w:sz w:val="24"/>
        </w:rPr>
      </w:pPr>
      <w:r>
        <w:rPr>
          <w:sz w:val="24"/>
        </w:rPr>
        <w:t>Burden</w:t>
      </w:r>
      <w:r>
        <w:rPr>
          <w:spacing w:val="-2"/>
          <w:sz w:val="24"/>
        </w:rPr>
        <w:t> </w:t>
      </w:r>
      <w:r>
        <w:rPr>
          <w:sz w:val="24"/>
        </w:rPr>
        <w:t>of</w:t>
      </w:r>
      <w:r>
        <w:rPr>
          <w:spacing w:val="-1"/>
          <w:sz w:val="24"/>
        </w:rPr>
        <w:t> </w:t>
      </w:r>
      <w:r>
        <w:rPr>
          <w:sz w:val="24"/>
        </w:rPr>
        <w:t>TB</w:t>
      </w:r>
      <w:r>
        <w:rPr>
          <w:spacing w:val="-3"/>
          <w:sz w:val="24"/>
        </w:rPr>
        <w:t> </w:t>
      </w:r>
      <w:r>
        <w:rPr>
          <w:sz w:val="24"/>
        </w:rPr>
        <w:t>in</w:t>
      </w:r>
      <w:r>
        <w:rPr>
          <w:spacing w:val="-1"/>
          <w:sz w:val="24"/>
        </w:rPr>
        <w:t> </w:t>
      </w:r>
      <w:r>
        <w:rPr>
          <w:sz w:val="24"/>
        </w:rPr>
        <w:t>special</w:t>
      </w:r>
      <w:r>
        <w:rPr>
          <w:spacing w:val="1"/>
          <w:sz w:val="24"/>
        </w:rPr>
        <w:t> </w:t>
      </w:r>
      <w:r>
        <w:rPr>
          <w:sz w:val="24"/>
        </w:rPr>
        <w:t>settings</w:t>
      </w:r>
      <w:r>
        <w:rPr>
          <w:spacing w:val="-1"/>
          <w:sz w:val="24"/>
        </w:rPr>
        <w:t> </w:t>
      </w:r>
      <w:r>
        <w:rPr>
          <w:sz w:val="24"/>
        </w:rPr>
        <w:t>e.g.</w:t>
      </w:r>
      <w:r>
        <w:rPr>
          <w:spacing w:val="-1"/>
          <w:sz w:val="24"/>
        </w:rPr>
        <w:t> </w:t>
      </w:r>
      <w:r>
        <w:rPr>
          <w:spacing w:val="-2"/>
          <w:sz w:val="24"/>
        </w:rPr>
        <w:t>prisons.</w:t>
      </w:r>
    </w:p>
    <w:p>
      <w:pPr>
        <w:pStyle w:val="ListParagraph"/>
        <w:numPr>
          <w:ilvl w:val="0"/>
          <w:numId w:val="22"/>
        </w:numPr>
        <w:tabs>
          <w:tab w:pos="732" w:val="left" w:leader="none"/>
        </w:tabs>
        <w:spacing w:line="293" w:lineRule="exact" w:before="0" w:after="0"/>
        <w:ind w:left="732" w:right="0" w:hanging="360"/>
        <w:jc w:val="left"/>
        <w:rPr>
          <w:sz w:val="24"/>
        </w:rPr>
      </w:pPr>
      <w:r>
        <w:rPr>
          <w:sz w:val="24"/>
        </w:rPr>
        <w:t>Establish</w:t>
      </w:r>
      <w:r>
        <w:rPr>
          <w:spacing w:val="-1"/>
          <w:sz w:val="24"/>
        </w:rPr>
        <w:t> </w:t>
      </w:r>
      <w:r>
        <w:rPr>
          <w:sz w:val="24"/>
        </w:rPr>
        <w:t>drivers of</w:t>
      </w:r>
      <w:r>
        <w:rPr>
          <w:spacing w:val="-1"/>
          <w:sz w:val="24"/>
        </w:rPr>
        <w:t> </w:t>
      </w:r>
      <w:r>
        <w:rPr>
          <w:sz w:val="24"/>
        </w:rPr>
        <w:t>TB among</w:t>
      </w:r>
      <w:r>
        <w:rPr>
          <w:spacing w:val="-2"/>
          <w:sz w:val="24"/>
        </w:rPr>
        <w:t> </w:t>
      </w:r>
      <w:r>
        <w:rPr>
          <w:spacing w:val="-5"/>
          <w:sz w:val="24"/>
        </w:rPr>
        <w:t>men</w:t>
      </w:r>
    </w:p>
    <w:p>
      <w:pPr>
        <w:pStyle w:val="ListParagraph"/>
        <w:spacing w:after="0" w:line="293" w:lineRule="exact"/>
        <w:jc w:val="left"/>
        <w:rPr>
          <w:sz w:val="24"/>
        </w:rPr>
        <w:sectPr>
          <w:pgSz w:w="10380" w:h="13960"/>
          <w:pgMar w:header="0" w:footer="997" w:top="640" w:bottom="1260" w:left="708" w:right="141"/>
        </w:sectPr>
      </w:pPr>
    </w:p>
    <w:p>
      <w:pPr>
        <w:pStyle w:val="ListParagraph"/>
        <w:numPr>
          <w:ilvl w:val="0"/>
          <w:numId w:val="22"/>
        </w:numPr>
        <w:tabs>
          <w:tab w:pos="732" w:val="left" w:leader="none"/>
        </w:tabs>
        <w:spacing w:line="293" w:lineRule="exact" w:before="82" w:after="0"/>
        <w:ind w:left="732" w:right="0" w:hanging="360"/>
        <w:jc w:val="left"/>
        <w:rPr>
          <w:sz w:val="24"/>
        </w:rPr>
      </w:pPr>
      <w:r>
        <w:rPr>
          <w:sz w:val="24"/>
        </w:rPr>
        <w:t>Establish</w:t>
      </w:r>
      <w:r>
        <w:rPr>
          <w:spacing w:val="-3"/>
          <w:sz w:val="24"/>
        </w:rPr>
        <w:t> </w:t>
      </w:r>
      <w:r>
        <w:rPr>
          <w:sz w:val="24"/>
        </w:rPr>
        <w:t>means for</w:t>
      </w:r>
      <w:r>
        <w:rPr>
          <w:spacing w:val="-2"/>
          <w:sz w:val="24"/>
        </w:rPr>
        <w:t> </w:t>
      </w:r>
      <w:r>
        <w:rPr>
          <w:sz w:val="24"/>
        </w:rPr>
        <w:t>finding</w:t>
      </w:r>
      <w:r>
        <w:rPr>
          <w:spacing w:val="-3"/>
          <w:sz w:val="24"/>
        </w:rPr>
        <w:t> </w:t>
      </w:r>
      <w:r>
        <w:rPr>
          <w:sz w:val="24"/>
        </w:rPr>
        <w:t>the missed</w:t>
      </w:r>
      <w:r>
        <w:rPr>
          <w:spacing w:val="4"/>
          <w:sz w:val="24"/>
        </w:rPr>
        <w:t> </w:t>
      </w:r>
      <w:r>
        <w:rPr>
          <w:sz w:val="24"/>
        </w:rPr>
        <w:t>young</w:t>
      </w:r>
      <w:r>
        <w:rPr>
          <w:spacing w:val="-3"/>
          <w:sz w:val="24"/>
        </w:rPr>
        <w:t> </w:t>
      </w:r>
      <w:r>
        <w:rPr>
          <w:sz w:val="24"/>
        </w:rPr>
        <w:t>TB </w:t>
      </w:r>
      <w:r>
        <w:rPr>
          <w:spacing w:val="-2"/>
          <w:sz w:val="24"/>
        </w:rPr>
        <w:t>patients</w:t>
      </w:r>
    </w:p>
    <w:p>
      <w:pPr>
        <w:pStyle w:val="ListParagraph"/>
        <w:numPr>
          <w:ilvl w:val="0"/>
          <w:numId w:val="22"/>
        </w:numPr>
        <w:tabs>
          <w:tab w:pos="732" w:val="left" w:leader="none"/>
        </w:tabs>
        <w:spacing w:line="293" w:lineRule="exact" w:before="0" w:after="0"/>
        <w:ind w:left="732" w:right="0" w:hanging="360"/>
        <w:jc w:val="left"/>
        <w:rPr>
          <w:sz w:val="24"/>
        </w:rPr>
      </w:pPr>
      <w:r>
        <w:rPr>
          <w:sz w:val="24"/>
        </w:rPr>
        <w:t>Epidemiological</w:t>
      </w:r>
      <w:r>
        <w:rPr>
          <w:spacing w:val="-1"/>
          <w:sz w:val="24"/>
        </w:rPr>
        <w:t> </w:t>
      </w:r>
      <w:r>
        <w:rPr>
          <w:sz w:val="24"/>
        </w:rPr>
        <w:t>mapping</w:t>
      </w:r>
      <w:r>
        <w:rPr>
          <w:spacing w:val="-3"/>
          <w:sz w:val="24"/>
        </w:rPr>
        <w:t> </w:t>
      </w:r>
      <w:r>
        <w:rPr>
          <w:sz w:val="24"/>
        </w:rPr>
        <w:t>of</w:t>
      </w:r>
      <w:r>
        <w:rPr>
          <w:spacing w:val="-1"/>
          <w:sz w:val="24"/>
        </w:rPr>
        <w:t> </w:t>
      </w:r>
      <w:r>
        <w:rPr>
          <w:sz w:val="24"/>
        </w:rPr>
        <w:t>TB</w:t>
      </w:r>
      <w:r>
        <w:rPr>
          <w:spacing w:val="-2"/>
          <w:sz w:val="24"/>
        </w:rPr>
        <w:t> </w:t>
      </w:r>
      <w:r>
        <w:rPr>
          <w:sz w:val="24"/>
        </w:rPr>
        <w:t>hotspots</w:t>
      </w:r>
      <w:r>
        <w:rPr>
          <w:spacing w:val="-1"/>
          <w:sz w:val="24"/>
        </w:rPr>
        <w:t> </w:t>
      </w:r>
      <w:r>
        <w:rPr>
          <w:sz w:val="24"/>
        </w:rPr>
        <w:t>in </w:t>
      </w:r>
      <w:r>
        <w:rPr>
          <w:spacing w:val="-2"/>
          <w:sz w:val="24"/>
        </w:rPr>
        <w:t>Uganda</w:t>
      </w:r>
    </w:p>
    <w:p>
      <w:pPr>
        <w:pStyle w:val="ListParagraph"/>
        <w:numPr>
          <w:ilvl w:val="0"/>
          <w:numId w:val="22"/>
        </w:numPr>
        <w:tabs>
          <w:tab w:pos="732" w:val="left" w:leader="none"/>
        </w:tabs>
        <w:spacing w:line="294" w:lineRule="exact" w:before="0" w:after="0"/>
        <w:ind w:left="732" w:right="0" w:hanging="360"/>
        <w:jc w:val="left"/>
        <w:rPr>
          <w:sz w:val="24"/>
        </w:rPr>
      </w:pPr>
      <w:r>
        <w:rPr>
          <w:sz w:val="24"/>
        </w:rPr>
        <w:t>Determine</w:t>
      </w:r>
      <w:r>
        <w:rPr>
          <w:spacing w:val="-2"/>
          <w:sz w:val="24"/>
        </w:rPr>
        <w:t> </w:t>
      </w:r>
      <w:r>
        <w:rPr>
          <w:sz w:val="24"/>
        </w:rPr>
        <w:t>drivers</w:t>
      </w:r>
      <w:r>
        <w:rPr>
          <w:spacing w:val="-1"/>
          <w:sz w:val="24"/>
        </w:rPr>
        <w:t> </w:t>
      </w:r>
      <w:r>
        <w:rPr>
          <w:sz w:val="24"/>
        </w:rPr>
        <w:t>of</w:t>
      </w:r>
      <w:r>
        <w:rPr>
          <w:spacing w:val="-3"/>
          <w:sz w:val="24"/>
        </w:rPr>
        <w:t> </w:t>
      </w:r>
      <w:r>
        <w:rPr>
          <w:sz w:val="24"/>
        </w:rPr>
        <w:t>TB</w:t>
      </w:r>
      <w:r>
        <w:rPr>
          <w:spacing w:val="-1"/>
          <w:sz w:val="24"/>
        </w:rPr>
        <w:t> </w:t>
      </w:r>
      <w:r>
        <w:rPr>
          <w:sz w:val="24"/>
        </w:rPr>
        <w:t>in</w:t>
      </w:r>
      <w:r>
        <w:rPr>
          <w:spacing w:val="-1"/>
          <w:sz w:val="24"/>
        </w:rPr>
        <w:t> </w:t>
      </w:r>
      <w:r>
        <w:rPr>
          <w:sz w:val="24"/>
        </w:rPr>
        <w:t>identified</w:t>
      </w:r>
      <w:r>
        <w:rPr>
          <w:spacing w:val="-1"/>
          <w:sz w:val="24"/>
        </w:rPr>
        <w:t> </w:t>
      </w:r>
      <w:r>
        <w:rPr>
          <w:sz w:val="24"/>
        </w:rPr>
        <w:t>TB</w:t>
      </w:r>
      <w:r>
        <w:rPr>
          <w:spacing w:val="-2"/>
          <w:sz w:val="24"/>
        </w:rPr>
        <w:t> hotspots.</w:t>
      </w:r>
    </w:p>
    <w:p>
      <w:pPr>
        <w:pStyle w:val="ListParagraph"/>
        <w:numPr>
          <w:ilvl w:val="0"/>
          <w:numId w:val="22"/>
        </w:numPr>
        <w:tabs>
          <w:tab w:pos="732" w:val="left" w:leader="none"/>
        </w:tabs>
        <w:spacing w:line="237" w:lineRule="auto" w:before="4" w:after="0"/>
        <w:ind w:left="732" w:right="1314" w:hanging="360"/>
        <w:jc w:val="left"/>
        <w:rPr>
          <w:sz w:val="24"/>
        </w:rPr>
      </w:pPr>
      <w:r>
        <w:rPr>
          <w:sz w:val="24"/>
        </w:rPr>
        <w:t>Conduct</w:t>
      </w:r>
      <w:r>
        <w:rPr>
          <w:spacing w:val="-3"/>
          <w:sz w:val="24"/>
        </w:rPr>
        <w:t> </w:t>
      </w:r>
      <w:r>
        <w:rPr>
          <w:sz w:val="24"/>
        </w:rPr>
        <w:t>national</w:t>
      </w:r>
      <w:r>
        <w:rPr>
          <w:spacing w:val="-3"/>
          <w:sz w:val="24"/>
        </w:rPr>
        <w:t> </w:t>
      </w:r>
      <w:r>
        <w:rPr>
          <w:sz w:val="24"/>
        </w:rPr>
        <w:t>TB</w:t>
      </w:r>
      <w:r>
        <w:rPr>
          <w:spacing w:val="-5"/>
          <w:sz w:val="24"/>
        </w:rPr>
        <w:t> </w:t>
      </w:r>
      <w:r>
        <w:rPr>
          <w:sz w:val="24"/>
        </w:rPr>
        <w:t>patient</w:t>
      </w:r>
      <w:r>
        <w:rPr>
          <w:spacing w:val="-3"/>
          <w:sz w:val="24"/>
        </w:rPr>
        <w:t> </w:t>
      </w:r>
      <w:r>
        <w:rPr>
          <w:sz w:val="24"/>
        </w:rPr>
        <w:t>cost</w:t>
      </w:r>
      <w:r>
        <w:rPr>
          <w:spacing w:val="-3"/>
          <w:sz w:val="24"/>
        </w:rPr>
        <w:t> </w:t>
      </w:r>
      <w:r>
        <w:rPr>
          <w:sz w:val="24"/>
        </w:rPr>
        <w:t>surveys</w:t>
      </w:r>
      <w:r>
        <w:rPr>
          <w:spacing w:val="-3"/>
          <w:sz w:val="24"/>
        </w:rPr>
        <w:t> </w:t>
      </w:r>
      <w:r>
        <w:rPr>
          <w:sz w:val="24"/>
        </w:rPr>
        <w:t>to</w:t>
      </w:r>
      <w:r>
        <w:rPr>
          <w:spacing w:val="-3"/>
          <w:sz w:val="24"/>
        </w:rPr>
        <w:t> </w:t>
      </w:r>
      <w:r>
        <w:rPr>
          <w:sz w:val="24"/>
        </w:rPr>
        <w:t>establish</w:t>
      </w:r>
      <w:r>
        <w:rPr>
          <w:spacing w:val="-3"/>
          <w:sz w:val="24"/>
        </w:rPr>
        <w:t> </w:t>
      </w:r>
      <w:r>
        <w:rPr>
          <w:sz w:val="24"/>
        </w:rPr>
        <w:t>the</w:t>
      </w:r>
      <w:r>
        <w:rPr>
          <w:spacing w:val="-1"/>
          <w:sz w:val="24"/>
        </w:rPr>
        <w:t> </w:t>
      </w:r>
      <w:r>
        <w:rPr>
          <w:sz w:val="24"/>
        </w:rPr>
        <w:t>economics</w:t>
      </w:r>
      <w:r>
        <w:rPr>
          <w:spacing w:val="-3"/>
          <w:sz w:val="24"/>
        </w:rPr>
        <w:t> </w:t>
      </w:r>
      <w:r>
        <w:rPr>
          <w:sz w:val="24"/>
        </w:rPr>
        <w:t>of</w:t>
      </w:r>
      <w:r>
        <w:rPr>
          <w:spacing w:val="-3"/>
          <w:sz w:val="24"/>
        </w:rPr>
        <w:t> </w:t>
      </w:r>
      <w:r>
        <w:rPr>
          <w:sz w:val="24"/>
        </w:rPr>
        <w:t>TB</w:t>
      </w:r>
      <w:r>
        <w:rPr>
          <w:spacing w:val="-3"/>
          <w:sz w:val="24"/>
        </w:rPr>
        <w:t> </w:t>
      </w:r>
      <w:r>
        <w:rPr>
          <w:sz w:val="24"/>
        </w:rPr>
        <w:t>on patients and the impact of high costs on TB control</w:t>
      </w:r>
    </w:p>
    <w:p>
      <w:pPr>
        <w:pStyle w:val="ListParagraph"/>
        <w:numPr>
          <w:ilvl w:val="0"/>
          <w:numId w:val="22"/>
        </w:numPr>
        <w:tabs>
          <w:tab w:pos="732" w:val="left" w:leader="none"/>
        </w:tabs>
        <w:spacing w:line="293" w:lineRule="exact" w:before="2" w:after="0"/>
        <w:ind w:left="732" w:right="0" w:hanging="360"/>
        <w:jc w:val="left"/>
        <w:rPr>
          <w:sz w:val="24"/>
        </w:rPr>
      </w:pPr>
      <w:r>
        <w:rPr>
          <w:sz w:val="24"/>
        </w:rPr>
        <w:t>Repeat</w:t>
      </w:r>
      <w:r>
        <w:rPr>
          <w:spacing w:val="-3"/>
          <w:sz w:val="24"/>
        </w:rPr>
        <w:t> </w:t>
      </w:r>
      <w:r>
        <w:rPr>
          <w:sz w:val="24"/>
        </w:rPr>
        <w:t>national population TB</w:t>
      </w:r>
      <w:r>
        <w:rPr>
          <w:spacing w:val="-2"/>
          <w:sz w:val="24"/>
        </w:rPr>
        <w:t> </w:t>
      </w:r>
      <w:r>
        <w:rPr>
          <w:sz w:val="24"/>
        </w:rPr>
        <w:t>prevalence</w:t>
      </w:r>
      <w:r>
        <w:rPr>
          <w:spacing w:val="-2"/>
          <w:sz w:val="24"/>
        </w:rPr>
        <w:t> </w:t>
      </w:r>
      <w:r>
        <w:rPr>
          <w:sz w:val="24"/>
        </w:rPr>
        <w:t>survey</w:t>
      </w:r>
      <w:r>
        <w:rPr>
          <w:spacing w:val="-3"/>
          <w:sz w:val="24"/>
        </w:rPr>
        <w:t> </w:t>
      </w:r>
      <w:r>
        <w:rPr>
          <w:sz w:val="24"/>
        </w:rPr>
        <w:t>after 5</w:t>
      </w:r>
      <w:r>
        <w:rPr>
          <w:spacing w:val="3"/>
          <w:sz w:val="24"/>
        </w:rPr>
        <w:t> </w:t>
      </w:r>
      <w:r>
        <w:rPr>
          <w:spacing w:val="-2"/>
          <w:sz w:val="24"/>
        </w:rPr>
        <w:t>years</w:t>
      </w:r>
    </w:p>
    <w:p>
      <w:pPr>
        <w:pStyle w:val="ListParagraph"/>
        <w:numPr>
          <w:ilvl w:val="0"/>
          <w:numId w:val="22"/>
        </w:numPr>
        <w:tabs>
          <w:tab w:pos="732" w:val="left" w:leader="none"/>
        </w:tabs>
        <w:spacing w:line="293" w:lineRule="exact" w:before="0" w:after="0"/>
        <w:ind w:left="732" w:right="0" w:hanging="360"/>
        <w:jc w:val="left"/>
        <w:rPr>
          <w:sz w:val="24"/>
        </w:rPr>
      </w:pPr>
      <w:r>
        <w:rPr>
          <w:sz w:val="24"/>
        </w:rPr>
        <w:t>Assessment</w:t>
      </w:r>
      <w:r>
        <w:rPr>
          <w:spacing w:val="-1"/>
          <w:sz w:val="24"/>
        </w:rPr>
        <w:t> </w:t>
      </w:r>
      <w:r>
        <w:rPr>
          <w:sz w:val="24"/>
        </w:rPr>
        <w:t>of the extent of</w:t>
      </w:r>
      <w:r>
        <w:rPr>
          <w:spacing w:val="-1"/>
          <w:sz w:val="24"/>
        </w:rPr>
        <w:t> </w:t>
      </w:r>
      <w:r>
        <w:rPr>
          <w:sz w:val="24"/>
        </w:rPr>
        <w:t>TB</w:t>
      </w:r>
      <w:r>
        <w:rPr>
          <w:spacing w:val="-2"/>
          <w:sz w:val="24"/>
        </w:rPr>
        <w:t> </w:t>
      </w:r>
      <w:r>
        <w:rPr>
          <w:sz w:val="24"/>
        </w:rPr>
        <w:t>under </w:t>
      </w:r>
      <w:r>
        <w:rPr>
          <w:spacing w:val="-2"/>
          <w:sz w:val="24"/>
        </w:rPr>
        <w:t>reporting</w:t>
      </w:r>
    </w:p>
    <w:p>
      <w:pPr>
        <w:pStyle w:val="BodyText"/>
      </w:pPr>
    </w:p>
    <w:p>
      <w:pPr>
        <w:pStyle w:val="Heading4"/>
        <w:numPr>
          <w:ilvl w:val="1"/>
          <w:numId w:val="14"/>
        </w:numPr>
        <w:tabs>
          <w:tab w:pos="414" w:val="left" w:leader="none"/>
        </w:tabs>
        <w:spacing w:line="240" w:lineRule="auto" w:before="1" w:after="0"/>
        <w:ind w:left="414" w:right="0" w:hanging="402"/>
        <w:jc w:val="left"/>
      </w:pPr>
      <w:bookmarkStart w:name="_TOC_250035" w:id="104"/>
      <w:r>
        <w:rPr/>
        <w:t>Limitations</w:t>
      </w:r>
      <w:r>
        <w:rPr>
          <w:spacing w:val="-5"/>
        </w:rPr>
        <w:t> </w:t>
      </w:r>
      <w:r>
        <w:rPr/>
        <w:t>of</w:t>
      </w:r>
      <w:r>
        <w:rPr>
          <w:spacing w:val="-5"/>
        </w:rPr>
        <w:t> </w:t>
      </w:r>
      <w:r>
        <w:rPr/>
        <w:t>the</w:t>
      </w:r>
      <w:r>
        <w:rPr>
          <w:spacing w:val="-5"/>
        </w:rPr>
        <w:t> </w:t>
      </w:r>
      <w:bookmarkEnd w:id="104"/>
      <w:r>
        <w:rPr>
          <w:spacing w:val="-2"/>
        </w:rPr>
        <w:t>survey</w:t>
      </w:r>
    </w:p>
    <w:p>
      <w:pPr>
        <w:pStyle w:val="BodyText"/>
        <w:spacing w:before="272"/>
        <w:ind w:left="12" w:right="456"/>
      </w:pPr>
      <w:r>
        <w:rPr/>
        <w:t>The</w:t>
      </w:r>
      <w:r>
        <w:rPr>
          <w:spacing w:val="-4"/>
        </w:rPr>
        <w:t> </w:t>
      </w:r>
      <w:r>
        <w:rPr/>
        <w:t>study</w:t>
      </w:r>
      <w:r>
        <w:rPr>
          <w:spacing w:val="-7"/>
        </w:rPr>
        <w:t> </w:t>
      </w:r>
      <w:r>
        <w:rPr/>
        <w:t>did</w:t>
      </w:r>
      <w:r>
        <w:rPr>
          <w:spacing w:val="-2"/>
        </w:rPr>
        <w:t> </w:t>
      </w:r>
      <w:r>
        <w:rPr/>
        <w:t>not</w:t>
      </w:r>
      <w:r>
        <w:rPr>
          <w:spacing w:val="-2"/>
        </w:rPr>
        <w:t> </w:t>
      </w:r>
      <w:r>
        <w:rPr/>
        <w:t>enroll children</w:t>
      </w:r>
      <w:r>
        <w:rPr>
          <w:spacing w:val="-2"/>
        </w:rPr>
        <w:t> </w:t>
      </w:r>
      <w:r>
        <w:rPr/>
        <w:t>less</w:t>
      </w:r>
      <w:r>
        <w:rPr>
          <w:spacing w:val="-2"/>
        </w:rPr>
        <w:t> </w:t>
      </w:r>
      <w:r>
        <w:rPr/>
        <w:t>than</w:t>
      </w:r>
      <w:r>
        <w:rPr>
          <w:spacing w:val="-2"/>
        </w:rPr>
        <w:t> </w:t>
      </w:r>
      <w:r>
        <w:rPr/>
        <w:t>15 years</w:t>
      </w:r>
      <w:r>
        <w:rPr>
          <w:spacing w:val="-1"/>
        </w:rPr>
        <w:t> </w:t>
      </w:r>
      <w:r>
        <w:rPr/>
        <w:t>of</w:t>
      </w:r>
      <w:r>
        <w:rPr>
          <w:spacing w:val="-2"/>
        </w:rPr>
        <w:t> </w:t>
      </w:r>
      <w:r>
        <w:rPr/>
        <w:t>age</w:t>
      </w:r>
      <w:r>
        <w:rPr>
          <w:spacing w:val="-3"/>
        </w:rPr>
        <w:t> </w:t>
      </w:r>
      <w:r>
        <w:rPr/>
        <w:t>into</w:t>
      </w:r>
      <w:r>
        <w:rPr>
          <w:spacing w:val="-2"/>
        </w:rPr>
        <w:t> </w:t>
      </w:r>
      <w:r>
        <w:rPr/>
        <w:t>the</w:t>
      </w:r>
      <w:r>
        <w:rPr>
          <w:spacing w:val="-2"/>
        </w:rPr>
        <w:t> </w:t>
      </w:r>
      <w:r>
        <w:rPr/>
        <w:t>study. This</w:t>
      </w:r>
      <w:r>
        <w:rPr>
          <w:spacing w:val="-2"/>
        </w:rPr>
        <w:t> </w:t>
      </w:r>
      <w:r>
        <w:rPr/>
        <w:t>was</w:t>
      </w:r>
      <w:r>
        <w:rPr>
          <w:spacing w:val="-2"/>
        </w:rPr>
        <w:t> </w:t>
      </w:r>
      <w:r>
        <w:rPr/>
        <w:t>partly</w:t>
      </w:r>
      <w:r>
        <w:rPr>
          <w:spacing w:val="-7"/>
        </w:rPr>
        <w:t> </w:t>
      </w:r>
      <w:r>
        <w:rPr/>
        <w:t>due to difficulty in accessing sputum in children and risks associated with exposure of X-rays to children less than 15 years. A special survey for prevalence of TB among children would be very helpful.</w:t>
      </w:r>
    </w:p>
    <w:p>
      <w:pPr>
        <w:pStyle w:val="BodyText"/>
      </w:pPr>
    </w:p>
    <w:p>
      <w:pPr>
        <w:pStyle w:val="BodyText"/>
        <w:spacing w:before="1"/>
        <w:ind w:left="12" w:right="594"/>
      </w:pPr>
      <w:r>
        <w:rPr/>
        <w:t>Clinically diagnosed (CD) and extra-pulmonary TB (EPTB) were not considered. Results were extrapolated using Program data and fitted into the final results; we risk not including strategies</w:t>
      </w:r>
      <w:r>
        <w:rPr>
          <w:spacing w:val="-3"/>
        </w:rPr>
        <w:t> </w:t>
      </w:r>
      <w:r>
        <w:rPr/>
        <w:t>to</w:t>
      </w:r>
      <w:r>
        <w:rPr>
          <w:spacing w:val="-3"/>
        </w:rPr>
        <w:t> </w:t>
      </w:r>
      <w:r>
        <w:rPr/>
        <w:t>address</w:t>
      </w:r>
      <w:r>
        <w:rPr>
          <w:spacing w:val="-3"/>
        </w:rPr>
        <w:t> </w:t>
      </w:r>
      <w:r>
        <w:rPr/>
        <w:t>CD/EPTB</w:t>
      </w:r>
      <w:r>
        <w:rPr>
          <w:spacing w:val="-5"/>
        </w:rPr>
        <w:t> </w:t>
      </w:r>
      <w:r>
        <w:rPr/>
        <w:t>due</w:t>
      </w:r>
      <w:r>
        <w:rPr>
          <w:spacing w:val="-4"/>
        </w:rPr>
        <w:t> </w:t>
      </w:r>
      <w:r>
        <w:rPr/>
        <w:t>to</w:t>
      </w:r>
      <w:r>
        <w:rPr>
          <w:spacing w:val="-3"/>
        </w:rPr>
        <w:t> </w:t>
      </w:r>
      <w:r>
        <w:rPr/>
        <w:t>lack</w:t>
      </w:r>
      <w:r>
        <w:rPr>
          <w:spacing w:val="-3"/>
        </w:rPr>
        <w:t> </w:t>
      </w:r>
      <w:r>
        <w:rPr/>
        <w:t>of</w:t>
      </w:r>
      <w:r>
        <w:rPr>
          <w:spacing w:val="-3"/>
        </w:rPr>
        <w:t> </w:t>
      </w:r>
      <w:r>
        <w:rPr/>
        <w:t>evidence</w:t>
      </w:r>
      <w:r>
        <w:rPr>
          <w:spacing w:val="-4"/>
        </w:rPr>
        <w:t> </w:t>
      </w:r>
      <w:r>
        <w:rPr/>
        <w:t>base. A</w:t>
      </w:r>
      <w:r>
        <w:rPr>
          <w:spacing w:val="-3"/>
        </w:rPr>
        <w:t> </w:t>
      </w:r>
      <w:r>
        <w:rPr/>
        <w:t>special</w:t>
      </w:r>
      <w:r>
        <w:rPr>
          <w:spacing w:val="-3"/>
        </w:rPr>
        <w:t> </w:t>
      </w:r>
      <w:r>
        <w:rPr/>
        <w:t>study</w:t>
      </w:r>
      <w:r>
        <w:rPr>
          <w:spacing w:val="-6"/>
        </w:rPr>
        <w:t> </w:t>
      </w:r>
      <w:r>
        <w:rPr/>
        <w:t>identifying</w:t>
      </w:r>
      <w:r>
        <w:rPr>
          <w:spacing w:val="-6"/>
        </w:rPr>
        <w:t> </w:t>
      </w:r>
      <w:r>
        <w:rPr/>
        <w:t>the EPTB would also be very helpful.</w:t>
      </w:r>
    </w:p>
    <w:p>
      <w:pPr>
        <w:pStyle w:val="BodyText"/>
      </w:pPr>
    </w:p>
    <w:p>
      <w:pPr>
        <w:pStyle w:val="BodyText"/>
        <w:ind w:left="12" w:right="656"/>
      </w:pPr>
      <w:r>
        <w:rPr/>
        <w:t>Other operational limitations included significant delays in starting the survey due to funding constraints, bureaucratic procurement procedures. The survey also experienced frequent</w:t>
      </w:r>
      <w:r>
        <w:rPr>
          <w:spacing w:val="-1"/>
        </w:rPr>
        <w:t> </w:t>
      </w:r>
      <w:r>
        <w:rPr/>
        <w:t>equipment</w:t>
      </w:r>
      <w:r>
        <w:rPr>
          <w:spacing w:val="-3"/>
        </w:rPr>
        <w:t> </w:t>
      </w:r>
      <w:r>
        <w:rPr/>
        <w:t>breakdown</w:t>
      </w:r>
      <w:r>
        <w:rPr>
          <w:spacing w:val="-3"/>
        </w:rPr>
        <w:t> </w:t>
      </w:r>
      <w:r>
        <w:rPr/>
        <w:t>notably</w:t>
      </w:r>
      <w:r>
        <w:rPr>
          <w:spacing w:val="-8"/>
        </w:rPr>
        <w:t> </w:t>
      </w:r>
      <w:r>
        <w:rPr/>
        <w:t>X-ray</w:t>
      </w:r>
      <w:r>
        <w:rPr>
          <w:spacing w:val="-8"/>
        </w:rPr>
        <w:t> </w:t>
      </w:r>
      <w:r>
        <w:rPr/>
        <w:t>machines</w:t>
      </w:r>
      <w:r>
        <w:rPr>
          <w:spacing w:val="-3"/>
        </w:rPr>
        <w:t> </w:t>
      </w:r>
      <w:r>
        <w:rPr/>
        <w:t>probably</w:t>
      </w:r>
      <w:r>
        <w:rPr>
          <w:spacing w:val="-8"/>
        </w:rPr>
        <w:t> </w:t>
      </w:r>
      <w:r>
        <w:rPr/>
        <w:t>due</w:t>
      </w:r>
      <w:r>
        <w:rPr>
          <w:spacing w:val="-4"/>
        </w:rPr>
        <w:t> </w:t>
      </w:r>
      <w:r>
        <w:rPr/>
        <w:t>to</w:t>
      </w:r>
      <w:r>
        <w:rPr>
          <w:spacing w:val="-3"/>
        </w:rPr>
        <w:t> </w:t>
      </w:r>
      <w:r>
        <w:rPr/>
        <w:t>the</w:t>
      </w:r>
      <w:r>
        <w:rPr>
          <w:spacing w:val="-4"/>
        </w:rPr>
        <w:t> </w:t>
      </w:r>
      <w:r>
        <w:rPr/>
        <w:t>high</w:t>
      </w:r>
      <w:r>
        <w:rPr>
          <w:spacing w:val="-3"/>
        </w:rPr>
        <w:t> </w:t>
      </w:r>
      <w:r>
        <w:rPr/>
        <w:t>tropical </w:t>
      </w:r>
      <w:r>
        <w:rPr>
          <w:spacing w:val="-2"/>
        </w:rPr>
        <w:t>temperatures.</w:t>
      </w:r>
    </w:p>
    <w:p>
      <w:pPr>
        <w:pStyle w:val="BodyText"/>
        <w:spacing w:after="0"/>
        <w:sectPr>
          <w:pgSz w:w="10380" w:h="13960"/>
          <w:pgMar w:header="0" w:footer="997" w:top="620" w:bottom="1260" w:left="708" w:right="141"/>
        </w:sectPr>
      </w:pPr>
    </w:p>
    <w:p>
      <w:pPr>
        <w:pStyle w:val="Heading1"/>
        <w:spacing w:before="62"/>
        <w:ind w:right="566" w:firstLine="0"/>
        <w:jc w:val="center"/>
      </w:pPr>
      <w:bookmarkStart w:name="_TOC_250034" w:id="105"/>
      <w:bookmarkEnd w:id="105"/>
      <w:r>
        <w:rPr>
          <w:color w:val="006FC0"/>
          <w:spacing w:val="-2"/>
        </w:rPr>
        <w:t>ANNEXES</w:t>
      </w:r>
    </w:p>
    <w:p>
      <w:pPr>
        <w:pStyle w:val="Heading4"/>
        <w:spacing w:before="277"/>
        <w:ind w:left="12"/>
      </w:pPr>
      <w:bookmarkStart w:name="_TOC_250033" w:id="106"/>
      <w:r>
        <w:rPr/>
        <w:t>Annex</w:t>
      </w:r>
      <w:r>
        <w:rPr>
          <w:spacing w:val="-3"/>
        </w:rPr>
        <w:t> </w:t>
      </w:r>
      <w:r>
        <w:rPr/>
        <w:t>1.</w:t>
      </w:r>
      <w:r>
        <w:rPr>
          <w:spacing w:val="-2"/>
        </w:rPr>
        <w:t> </w:t>
      </w:r>
      <w:r>
        <w:rPr/>
        <w:t>Cluster</w:t>
      </w:r>
      <w:r>
        <w:rPr>
          <w:spacing w:val="-2"/>
        </w:rPr>
        <w:t> </w:t>
      </w:r>
      <w:r>
        <w:rPr/>
        <w:t>ID,</w:t>
      </w:r>
      <w:r>
        <w:rPr>
          <w:spacing w:val="-5"/>
        </w:rPr>
        <w:t> </w:t>
      </w:r>
      <w:r>
        <w:rPr/>
        <w:t>name</w:t>
      </w:r>
      <w:r>
        <w:rPr>
          <w:spacing w:val="-2"/>
        </w:rPr>
        <w:t> </w:t>
      </w:r>
      <w:r>
        <w:rPr/>
        <w:t>and</w:t>
      </w:r>
      <w:r>
        <w:rPr>
          <w:spacing w:val="-5"/>
        </w:rPr>
        <w:t> </w:t>
      </w:r>
      <w:r>
        <w:rPr/>
        <w:t>location</w:t>
      </w:r>
      <w:r>
        <w:rPr>
          <w:spacing w:val="-3"/>
        </w:rPr>
        <w:t> </w:t>
      </w:r>
      <w:bookmarkEnd w:id="106"/>
      <w:r>
        <w:rPr>
          <w:spacing w:val="-2"/>
        </w:rPr>
        <w:t>(urban/rural)</w:t>
      </w:r>
    </w:p>
    <w:p>
      <w:pPr>
        <w:pStyle w:val="BodyText"/>
        <w:spacing w:before="51"/>
        <w:rPr>
          <w:rFonts w:ascii="Arial"/>
          <w:b/>
          <w:sz w:val="20"/>
        </w:rPr>
      </w:pPr>
    </w:p>
    <w:tbl>
      <w:tblPr>
        <w:tblW w:w="0" w:type="auto"/>
        <w:jc w:val="left"/>
        <w:tblInd w:w="120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961"/>
        <w:gridCol w:w="3361"/>
        <w:gridCol w:w="2253"/>
      </w:tblGrid>
      <w:tr>
        <w:trPr>
          <w:trHeight w:val="369" w:hRule="atLeast"/>
        </w:trPr>
        <w:tc>
          <w:tcPr>
            <w:tcW w:w="961" w:type="dxa"/>
            <w:tcBorders>
              <w:left w:val="nil"/>
              <w:right w:val="single" w:sz="4" w:space="0" w:color="000000"/>
            </w:tcBorders>
          </w:tcPr>
          <w:p>
            <w:pPr>
              <w:pStyle w:val="TableParagraph"/>
              <w:spacing w:line="178" w:lineRule="exact"/>
              <w:ind w:left="107"/>
              <w:jc w:val="left"/>
              <w:rPr>
                <w:rFonts w:ascii="Arial"/>
                <w:b/>
                <w:sz w:val="16"/>
              </w:rPr>
            </w:pPr>
            <w:r>
              <w:rPr>
                <w:rFonts w:ascii="Arial"/>
                <w:b/>
                <w:spacing w:val="-2"/>
                <w:sz w:val="16"/>
              </w:rPr>
              <w:t>Cluster</w:t>
            </w:r>
          </w:p>
          <w:p>
            <w:pPr>
              <w:pStyle w:val="TableParagraph"/>
              <w:spacing w:line="171" w:lineRule="exact" w:before="1"/>
              <w:ind w:left="107"/>
              <w:jc w:val="left"/>
              <w:rPr>
                <w:rFonts w:ascii="Arial"/>
                <w:b/>
                <w:sz w:val="16"/>
              </w:rPr>
            </w:pPr>
            <w:r>
              <w:rPr>
                <w:rFonts w:ascii="Arial"/>
                <w:b/>
                <w:spacing w:val="-5"/>
                <w:sz w:val="16"/>
              </w:rPr>
              <w:t>ID</w:t>
            </w:r>
          </w:p>
        </w:tc>
        <w:tc>
          <w:tcPr>
            <w:tcW w:w="3361" w:type="dxa"/>
            <w:tcBorders>
              <w:left w:val="single" w:sz="4" w:space="0" w:color="000000"/>
              <w:right w:val="single" w:sz="4" w:space="0" w:color="000000"/>
            </w:tcBorders>
          </w:tcPr>
          <w:p>
            <w:pPr>
              <w:pStyle w:val="TableParagraph"/>
              <w:spacing w:line="178" w:lineRule="exact"/>
              <w:rPr>
                <w:rFonts w:ascii="Arial"/>
                <w:b/>
                <w:sz w:val="16"/>
              </w:rPr>
            </w:pPr>
            <w:r>
              <w:rPr>
                <w:rFonts w:ascii="Arial"/>
                <w:b/>
                <w:sz w:val="16"/>
              </w:rPr>
              <w:t>Cluster</w:t>
            </w:r>
            <w:r>
              <w:rPr>
                <w:rFonts w:ascii="Arial"/>
                <w:b/>
                <w:spacing w:val="-6"/>
                <w:sz w:val="16"/>
              </w:rPr>
              <w:t> </w:t>
            </w:r>
            <w:r>
              <w:rPr>
                <w:rFonts w:ascii="Arial"/>
                <w:b/>
                <w:spacing w:val="-4"/>
                <w:sz w:val="16"/>
              </w:rPr>
              <w:t>Name</w:t>
            </w:r>
          </w:p>
        </w:tc>
        <w:tc>
          <w:tcPr>
            <w:tcW w:w="2253" w:type="dxa"/>
            <w:tcBorders>
              <w:left w:val="single" w:sz="4" w:space="0" w:color="000000"/>
              <w:right w:val="nil"/>
            </w:tcBorders>
          </w:tcPr>
          <w:p>
            <w:pPr>
              <w:pStyle w:val="TableParagraph"/>
              <w:spacing w:line="178" w:lineRule="exact"/>
              <w:ind w:right="8"/>
              <w:rPr>
                <w:rFonts w:ascii="Arial"/>
                <w:b/>
                <w:sz w:val="16"/>
              </w:rPr>
            </w:pPr>
            <w:r>
              <w:rPr>
                <w:rFonts w:ascii="Arial"/>
                <w:b/>
                <w:spacing w:val="-2"/>
                <w:sz w:val="16"/>
              </w:rPr>
              <w:t>Location</w:t>
            </w:r>
          </w:p>
        </w:tc>
      </w:tr>
      <w:tr>
        <w:trPr>
          <w:trHeight w:val="314" w:hRule="atLeast"/>
        </w:trPr>
        <w:tc>
          <w:tcPr>
            <w:tcW w:w="961" w:type="dxa"/>
            <w:tcBorders>
              <w:left w:val="nil"/>
              <w:bottom w:val="single" w:sz="4" w:space="0" w:color="000000"/>
              <w:right w:val="single" w:sz="4" w:space="0" w:color="000000"/>
            </w:tcBorders>
          </w:tcPr>
          <w:p>
            <w:pPr>
              <w:pStyle w:val="TableParagraph"/>
              <w:spacing w:before="61"/>
              <w:ind w:left="107"/>
              <w:jc w:val="left"/>
              <w:rPr>
                <w:sz w:val="16"/>
              </w:rPr>
            </w:pPr>
            <w:r>
              <w:rPr>
                <w:spacing w:val="-10"/>
                <w:sz w:val="16"/>
              </w:rPr>
              <w:t>1</w:t>
            </w:r>
          </w:p>
        </w:tc>
        <w:tc>
          <w:tcPr>
            <w:tcW w:w="3361" w:type="dxa"/>
            <w:tcBorders>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Obokora-Pallisa</w:t>
            </w:r>
          </w:p>
        </w:tc>
        <w:tc>
          <w:tcPr>
            <w:tcW w:w="2253" w:type="dxa"/>
            <w:tcBorders>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2</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Butiru</w:t>
            </w:r>
            <w:r>
              <w:rPr>
                <w:spacing w:val="7"/>
                <w:sz w:val="16"/>
              </w:rPr>
              <w:t> </w:t>
            </w:r>
            <w:r>
              <w:rPr>
                <w:spacing w:val="-2"/>
                <w:sz w:val="16"/>
              </w:rPr>
              <w:t>Tow-Manafwa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3" w:lineRule="exact"/>
              <w:ind w:left="107"/>
              <w:jc w:val="left"/>
              <w:rPr>
                <w:sz w:val="16"/>
              </w:rPr>
            </w:pPr>
            <w:r>
              <w:rPr>
                <w:spacing w:val="-10"/>
                <w:sz w:val="16"/>
              </w:rPr>
              <w:t>3</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02"/>
              <w:jc w:val="left"/>
              <w:rPr>
                <w:sz w:val="16"/>
              </w:rPr>
            </w:pPr>
            <w:r>
              <w:rPr>
                <w:spacing w:val="-2"/>
                <w:sz w:val="16"/>
              </w:rPr>
              <w:t>Kitooro</w:t>
            </w:r>
            <w:r>
              <w:rPr>
                <w:spacing w:val="18"/>
                <w:sz w:val="16"/>
              </w:rPr>
              <w:t> </w:t>
            </w:r>
            <w:r>
              <w:rPr>
                <w:spacing w:val="-2"/>
                <w:sz w:val="16"/>
              </w:rPr>
              <w:t>Central-Wakiso</w:t>
            </w:r>
          </w:p>
        </w:tc>
        <w:tc>
          <w:tcPr>
            <w:tcW w:w="2253" w:type="dxa"/>
            <w:tcBorders>
              <w:top w:val="single" w:sz="4" w:space="0" w:color="000000"/>
              <w:left w:val="single" w:sz="4" w:space="0" w:color="000000"/>
              <w:bottom w:val="single" w:sz="4" w:space="0" w:color="000000"/>
              <w:right w:val="nil"/>
            </w:tcBorders>
          </w:tcPr>
          <w:p>
            <w:pPr>
              <w:pStyle w:val="TableParagraph"/>
              <w:spacing w:line="183" w:lineRule="exact"/>
              <w:ind w:left="101"/>
              <w:jc w:val="left"/>
              <w:rPr>
                <w:sz w:val="16"/>
              </w:rPr>
            </w:pPr>
            <w:r>
              <w:rPr>
                <w:spacing w:val="-2"/>
                <w:sz w:val="16"/>
              </w:rPr>
              <w:t>URBAN</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4</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Paacwa-Kagadi</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5</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Bumanya-Kaliro</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6</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Kasubi</w:t>
            </w:r>
            <w:r>
              <w:rPr>
                <w:spacing w:val="10"/>
                <w:sz w:val="16"/>
              </w:rPr>
              <w:t> </w:t>
            </w:r>
            <w:r>
              <w:rPr>
                <w:spacing w:val="-2"/>
                <w:sz w:val="16"/>
              </w:rPr>
              <w:t>ward-</w:t>
            </w:r>
            <w:r>
              <w:rPr>
                <w:spacing w:val="-4"/>
                <w:sz w:val="16"/>
              </w:rPr>
              <w:t>Gulu</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7" w:hRule="atLeast"/>
        </w:trPr>
        <w:tc>
          <w:tcPr>
            <w:tcW w:w="961" w:type="dxa"/>
            <w:tcBorders>
              <w:top w:val="single" w:sz="4" w:space="0" w:color="000000"/>
              <w:left w:val="nil"/>
              <w:bottom w:val="single" w:sz="4" w:space="0" w:color="000000"/>
              <w:right w:val="single" w:sz="4" w:space="0" w:color="000000"/>
            </w:tcBorders>
          </w:tcPr>
          <w:p>
            <w:pPr>
              <w:pStyle w:val="TableParagraph"/>
              <w:spacing w:line="181" w:lineRule="exact"/>
              <w:ind w:left="107"/>
              <w:jc w:val="left"/>
              <w:rPr>
                <w:sz w:val="16"/>
              </w:rPr>
            </w:pPr>
            <w:r>
              <w:rPr>
                <w:spacing w:val="-10"/>
                <w:sz w:val="16"/>
              </w:rPr>
              <w:t>7</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1" w:lineRule="exact"/>
              <w:ind w:left="102"/>
              <w:jc w:val="left"/>
              <w:rPr>
                <w:sz w:val="16"/>
              </w:rPr>
            </w:pPr>
            <w:r>
              <w:rPr>
                <w:sz w:val="16"/>
              </w:rPr>
              <w:t>Central</w:t>
            </w:r>
            <w:r>
              <w:rPr>
                <w:spacing w:val="-11"/>
                <w:sz w:val="16"/>
              </w:rPr>
              <w:t> </w:t>
            </w:r>
            <w:r>
              <w:rPr>
                <w:sz w:val="16"/>
              </w:rPr>
              <w:t>Ward-</w:t>
            </w:r>
            <w:r>
              <w:rPr>
                <w:spacing w:val="-4"/>
                <w:sz w:val="16"/>
              </w:rPr>
              <w:t>Zombo</w:t>
            </w:r>
          </w:p>
        </w:tc>
        <w:tc>
          <w:tcPr>
            <w:tcW w:w="2253" w:type="dxa"/>
            <w:tcBorders>
              <w:top w:val="single" w:sz="4" w:space="0" w:color="000000"/>
              <w:left w:val="single" w:sz="4" w:space="0" w:color="000000"/>
              <w:bottom w:val="single" w:sz="4" w:space="0" w:color="000000"/>
              <w:right w:val="nil"/>
            </w:tcBorders>
          </w:tcPr>
          <w:p>
            <w:pPr>
              <w:pStyle w:val="TableParagraph"/>
              <w:spacing w:line="181"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8</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Kazo</w:t>
            </w:r>
            <w:r>
              <w:rPr>
                <w:spacing w:val="-5"/>
                <w:sz w:val="16"/>
              </w:rPr>
              <w:t> </w:t>
            </w:r>
            <w:r>
              <w:rPr>
                <w:sz w:val="16"/>
              </w:rPr>
              <w:t>Angola</w:t>
            </w:r>
            <w:r>
              <w:rPr>
                <w:spacing w:val="-5"/>
                <w:sz w:val="16"/>
              </w:rPr>
              <w:t> </w:t>
            </w:r>
            <w:r>
              <w:rPr>
                <w:sz w:val="16"/>
              </w:rPr>
              <w:t>Cetral</w:t>
            </w:r>
            <w:r>
              <w:rPr>
                <w:spacing w:val="-5"/>
                <w:sz w:val="16"/>
              </w:rPr>
              <w:t> </w:t>
            </w:r>
            <w:r>
              <w:rPr>
                <w:spacing w:val="-2"/>
                <w:sz w:val="16"/>
              </w:rPr>
              <w:t>Kampala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10"/>
                <w:sz w:val="16"/>
              </w:rPr>
              <w:t>9</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Luzige</w:t>
            </w:r>
            <w:r>
              <w:rPr>
                <w:spacing w:val="-7"/>
                <w:sz w:val="16"/>
              </w:rPr>
              <w:t> </w:t>
            </w:r>
            <w:r>
              <w:rPr>
                <w:sz w:val="16"/>
              </w:rPr>
              <w:t>A-</w:t>
            </w:r>
            <w:r>
              <w:rPr>
                <w:spacing w:val="-2"/>
                <w:sz w:val="16"/>
              </w:rPr>
              <w:t>Kampala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3" w:lineRule="exact"/>
              <w:ind w:left="107"/>
              <w:jc w:val="left"/>
              <w:rPr>
                <w:sz w:val="16"/>
              </w:rPr>
            </w:pPr>
            <w:r>
              <w:rPr>
                <w:spacing w:val="-5"/>
                <w:sz w:val="16"/>
              </w:rPr>
              <w:t>10</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02"/>
              <w:jc w:val="left"/>
              <w:rPr>
                <w:sz w:val="16"/>
              </w:rPr>
            </w:pPr>
            <w:r>
              <w:rPr>
                <w:spacing w:val="-2"/>
                <w:sz w:val="16"/>
              </w:rPr>
              <w:t>Nyakitabire-Kabale</w:t>
            </w:r>
          </w:p>
        </w:tc>
        <w:tc>
          <w:tcPr>
            <w:tcW w:w="2253" w:type="dxa"/>
            <w:tcBorders>
              <w:top w:val="single" w:sz="4" w:space="0" w:color="000000"/>
              <w:left w:val="single" w:sz="4" w:space="0" w:color="000000"/>
              <w:bottom w:val="single" w:sz="4" w:space="0" w:color="000000"/>
              <w:right w:val="nil"/>
            </w:tcBorders>
          </w:tcPr>
          <w:p>
            <w:pPr>
              <w:pStyle w:val="TableParagraph"/>
              <w:spacing w:line="183" w:lineRule="exact"/>
              <w:ind w:left="101"/>
              <w:jc w:val="left"/>
              <w:rPr>
                <w:sz w:val="16"/>
              </w:rPr>
            </w:pPr>
            <w:r>
              <w:rPr>
                <w:spacing w:val="-2"/>
                <w:sz w:val="16"/>
              </w:rPr>
              <w:t>URBAN</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11</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Kibira-Sironko</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12</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Bukwiri-Kyankwanzi</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13</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Bwigula-Iganga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14</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Ojinga-Yumbe</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3" w:lineRule="exact"/>
              <w:ind w:left="107"/>
              <w:jc w:val="left"/>
              <w:rPr>
                <w:sz w:val="16"/>
              </w:rPr>
            </w:pPr>
            <w:r>
              <w:rPr>
                <w:spacing w:val="-5"/>
                <w:sz w:val="16"/>
              </w:rPr>
              <w:t>15</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02"/>
              <w:jc w:val="left"/>
              <w:rPr>
                <w:sz w:val="16"/>
              </w:rPr>
            </w:pPr>
            <w:r>
              <w:rPr>
                <w:spacing w:val="-2"/>
                <w:sz w:val="16"/>
              </w:rPr>
              <w:t>Buyaga-Bulambuli</w:t>
            </w:r>
          </w:p>
        </w:tc>
        <w:tc>
          <w:tcPr>
            <w:tcW w:w="2253" w:type="dxa"/>
            <w:tcBorders>
              <w:top w:val="single" w:sz="4" w:space="0" w:color="000000"/>
              <w:left w:val="single" w:sz="4" w:space="0" w:color="000000"/>
              <w:bottom w:val="single" w:sz="4" w:space="0" w:color="000000"/>
              <w:right w:val="nil"/>
            </w:tcBorders>
          </w:tcPr>
          <w:p>
            <w:pPr>
              <w:pStyle w:val="TableParagraph"/>
              <w:spacing w:line="183"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16</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MajiMuzuri-Jinja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17</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Anyara-Kaberamaido</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18</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Kapir-Ngora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19</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Estern</w:t>
            </w:r>
            <w:r>
              <w:rPr>
                <w:spacing w:val="10"/>
                <w:sz w:val="16"/>
              </w:rPr>
              <w:t> </w:t>
            </w:r>
            <w:r>
              <w:rPr>
                <w:spacing w:val="-2"/>
                <w:sz w:val="16"/>
              </w:rPr>
              <w:t>ward-Dokolo</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20</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Kabaare</w:t>
            </w:r>
            <w:r>
              <w:rPr>
                <w:spacing w:val="-7"/>
                <w:sz w:val="16"/>
              </w:rPr>
              <w:t> </w:t>
            </w:r>
            <w:r>
              <w:rPr>
                <w:sz w:val="16"/>
              </w:rPr>
              <w:t>Li-</w:t>
            </w:r>
            <w:r>
              <w:rPr>
                <w:spacing w:val="-2"/>
                <w:sz w:val="16"/>
              </w:rPr>
              <w:t>Isingiro</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21</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Yoana</w:t>
            </w:r>
            <w:r>
              <w:rPr>
                <w:spacing w:val="-9"/>
                <w:sz w:val="16"/>
              </w:rPr>
              <w:t> </w:t>
            </w:r>
            <w:r>
              <w:rPr>
                <w:sz w:val="16"/>
              </w:rPr>
              <w:t>Marai-</w:t>
            </w:r>
            <w:r>
              <w:rPr>
                <w:spacing w:val="-2"/>
                <w:sz w:val="16"/>
              </w:rPr>
              <w:t>Kampala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3" w:lineRule="exact"/>
              <w:ind w:left="107"/>
              <w:jc w:val="left"/>
              <w:rPr>
                <w:sz w:val="16"/>
              </w:rPr>
            </w:pPr>
            <w:r>
              <w:rPr>
                <w:spacing w:val="-5"/>
                <w:sz w:val="16"/>
              </w:rPr>
              <w:t>22</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02"/>
              <w:jc w:val="left"/>
              <w:rPr>
                <w:sz w:val="16"/>
              </w:rPr>
            </w:pPr>
            <w:r>
              <w:rPr>
                <w:spacing w:val="-2"/>
                <w:sz w:val="16"/>
              </w:rPr>
              <w:t>Muruhura-Kanungu</w:t>
            </w:r>
          </w:p>
        </w:tc>
        <w:tc>
          <w:tcPr>
            <w:tcW w:w="2253" w:type="dxa"/>
            <w:tcBorders>
              <w:top w:val="single" w:sz="4" w:space="0" w:color="000000"/>
              <w:left w:val="single" w:sz="4" w:space="0" w:color="000000"/>
              <w:bottom w:val="single" w:sz="4" w:space="0" w:color="000000"/>
              <w:right w:val="nil"/>
            </w:tcBorders>
          </w:tcPr>
          <w:p>
            <w:pPr>
              <w:pStyle w:val="TableParagraph"/>
              <w:spacing w:line="183"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23</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Ndorero-Rukungiri</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24</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Ssaza</w:t>
            </w:r>
            <w:r>
              <w:rPr>
                <w:spacing w:val="-8"/>
                <w:sz w:val="16"/>
              </w:rPr>
              <w:t> </w:t>
            </w:r>
            <w:r>
              <w:rPr>
                <w:sz w:val="16"/>
              </w:rPr>
              <w:t>Central-</w:t>
            </w:r>
            <w:r>
              <w:rPr>
                <w:spacing w:val="-2"/>
                <w:sz w:val="16"/>
              </w:rPr>
              <w:t>Masaka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25</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Anyalima-Otuke</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1" w:lineRule="exact"/>
              <w:ind w:left="107"/>
              <w:jc w:val="left"/>
              <w:rPr>
                <w:sz w:val="16"/>
              </w:rPr>
            </w:pPr>
            <w:r>
              <w:rPr>
                <w:spacing w:val="-5"/>
                <w:sz w:val="16"/>
              </w:rPr>
              <w:t>26</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1" w:lineRule="exact"/>
              <w:ind w:left="102"/>
              <w:jc w:val="left"/>
              <w:rPr>
                <w:sz w:val="16"/>
              </w:rPr>
            </w:pPr>
            <w:r>
              <w:rPr>
                <w:sz w:val="16"/>
              </w:rPr>
              <w:t>Oli</w:t>
            </w:r>
            <w:r>
              <w:rPr>
                <w:spacing w:val="-3"/>
                <w:sz w:val="16"/>
              </w:rPr>
              <w:t> </w:t>
            </w:r>
            <w:r>
              <w:rPr>
                <w:sz w:val="16"/>
              </w:rPr>
              <w:t>C-</w:t>
            </w:r>
            <w:r>
              <w:rPr>
                <w:spacing w:val="-4"/>
                <w:sz w:val="16"/>
              </w:rPr>
              <w:t>Arua</w:t>
            </w:r>
          </w:p>
        </w:tc>
        <w:tc>
          <w:tcPr>
            <w:tcW w:w="2253" w:type="dxa"/>
            <w:tcBorders>
              <w:top w:val="single" w:sz="4" w:space="0" w:color="000000"/>
              <w:left w:val="single" w:sz="4" w:space="0" w:color="000000"/>
              <w:bottom w:val="single" w:sz="4" w:space="0" w:color="000000"/>
              <w:right w:val="nil"/>
            </w:tcBorders>
          </w:tcPr>
          <w:p>
            <w:pPr>
              <w:pStyle w:val="TableParagraph"/>
              <w:spacing w:line="181"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3" w:lineRule="exact"/>
              <w:ind w:left="107"/>
              <w:jc w:val="left"/>
              <w:rPr>
                <w:sz w:val="16"/>
              </w:rPr>
            </w:pPr>
            <w:r>
              <w:rPr>
                <w:spacing w:val="-5"/>
                <w:sz w:val="16"/>
              </w:rPr>
              <w:t>27</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02"/>
              <w:jc w:val="left"/>
              <w:rPr>
                <w:sz w:val="16"/>
              </w:rPr>
            </w:pPr>
            <w:r>
              <w:rPr>
                <w:spacing w:val="-2"/>
                <w:sz w:val="16"/>
              </w:rPr>
              <w:t>Abangaiamai-Alebtong</w:t>
            </w:r>
          </w:p>
        </w:tc>
        <w:tc>
          <w:tcPr>
            <w:tcW w:w="2253" w:type="dxa"/>
            <w:tcBorders>
              <w:top w:val="single" w:sz="4" w:space="0" w:color="000000"/>
              <w:left w:val="single" w:sz="4" w:space="0" w:color="000000"/>
              <w:bottom w:val="single" w:sz="4" w:space="0" w:color="000000"/>
              <w:right w:val="nil"/>
            </w:tcBorders>
          </w:tcPr>
          <w:p>
            <w:pPr>
              <w:pStyle w:val="TableParagraph"/>
              <w:spacing w:line="183" w:lineRule="exact"/>
              <w:ind w:left="101"/>
              <w:jc w:val="left"/>
              <w:rPr>
                <w:sz w:val="16"/>
              </w:rPr>
            </w:pPr>
            <w:r>
              <w:rPr>
                <w:spacing w:val="-2"/>
                <w:sz w:val="16"/>
              </w:rPr>
              <w:t>RURAL</w:t>
            </w:r>
          </w:p>
        </w:tc>
      </w:tr>
      <w:tr>
        <w:trPr>
          <w:trHeight w:val="314"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28</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Kichinjaji-soroti</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29</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z w:val="16"/>
              </w:rPr>
              <w:t>Ireda</w:t>
            </w:r>
            <w:r>
              <w:rPr>
                <w:spacing w:val="-8"/>
                <w:sz w:val="16"/>
              </w:rPr>
              <w:t> </w:t>
            </w:r>
            <w:r>
              <w:rPr>
                <w:sz w:val="16"/>
              </w:rPr>
              <w:t>shamba-</w:t>
            </w:r>
            <w:r>
              <w:rPr>
                <w:spacing w:val="-4"/>
                <w:sz w:val="16"/>
              </w:rPr>
              <w:t>Lira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3" w:hRule="atLeast"/>
        </w:trPr>
        <w:tc>
          <w:tcPr>
            <w:tcW w:w="961" w:type="dxa"/>
            <w:tcBorders>
              <w:top w:val="single" w:sz="4" w:space="0" w:color="000000"/>
              <w:left w:val="nil"/>
              <w:bottom w:val="single" w:sz="4" w:space="0" w:color="000000"/>
              <w:right w:val="single" w:sz="4" w:space="0" w:color="000000"/>
            </w:tcBorders>
          </w:tcPr>
          <w:p>
            <w:pPr>
              <w:pStyle w:val="TableParagraph"/>
              <w:spacing w:line="180" w:lineRule="exact"/>
              <w:ind w:left="107"/>
              <w:jc w:val="left"/>
              <w:rPr>
                <w:sz w:val="16"/>
              </w:rPr>
            </w:pPr>
            <w:r>
              <w:rPr>
                <w:spacing w:val="-5"/>
                <w:sz w:val="16"/>
              </w:rPr>
              <w:t>30</w:t>
            </w:r>
          </w:p>
        </w:tc>
        <w:tc>
          <w:tcPr>
            <w:tcW w:w="336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2"/>
              <w:jc w:val="left"/>
              <w:rPr>
                <w:sz w:val="16"/>
              </w:rPr>
            </w:pPr>
            <w:r>
              <w:rPr>
                <w:spacing w:val="-2"/>
                <w:sz w:val="16"/>
              </w:rPr>
              <w:t>Rushaka-Hoima</w:t>
            </w:r>
          </w:p>
        </w:tc>
        <w:tc>
          <w:tcPr>
            <w:tcW w:w="2253" w:type="dxa"/>
            <w:tcBorders>
              <w:top w:val="single" w:sz="4" w:space="0" w:color="000000"/>
              <w:left w:val="single" w:sz="4" w:space="0" w:color="000000"/>
              <w:bottom w:val="single" w:sz="4" w:space="0" w:color="000000"/>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top w:val="single" w:sz="4" w:space="0" w:color="000000"/>
              <w:left w:val="nil"/>
              <w:bottom w:val="nil"/>
              <w:right w:val="single" w:sz="4" w:space="0" w:color="000000"/>
            </w:tcBorders>
          </w:tcPr>
          <w:p>
            <w:pPr>
              <w:pStyle w:val="TableParagraph"/>
              <w:spacing w:line="180" w:lineRule="exact"/>
              <w:ind w:left="107"/>
              <w:jc w:val="left"/>
              <w:rPr>
                <w:sz w:val="16"/>
              </w:rPr>
            </w:pPr>
            <w:r>
              <w:rPr>
                <w:spacing w:val="-5"/>
                <w:sz w:val="16"/>
              </w:rPr>
              <w:t>31</w:t>
            </w:r>
          </w:p>
        </w:tc>
        <w:tc>
          <w:tcPr>
            <w:tcW w:w="3361" w:type="dxa"/>
            <w:tcBorders>
              <w:top w:val="single" w:sz="4" w:space="0" w:color="000000"/>
              <w:left w:val="single" w:sz="4" w:space="0" w:color="000000"/>
              <w:bottom w:val="nil"/>
              <w:right w:val="single" w:sz="4" w:space="0" w:color="000000"/>
            </w:tcBorders>
          </w:tcPr>
          <w:p>
            <w:pPr>
              <w:pStyle w:val="TableParagraph"/>
              <w:spacing w:line="180" w:lineRule="exact"/>
              <w:ind w:left="102"/>
              <w:jc w:val="left"/>
              <w:rPr>
                <w:sz w:val="16"/>
              </w:rPr>
            </w:pPr>
            <w:r>
              <w:rPr>
                <w:spacing w:val="-2"/>
                <w:sz w:val="16"/>
              </w:rPr>
              <w:t>Kiziranfumbi-Hoima</w:t>
            </w:r>
          </w:p>
        </w:tc>
        <w:tc>
          <w:tcPr>
            <w:tcW w:w="2253" w:type="dxa"/>
            <w:tcBorders>
              <w:top w:val="single" w:sz="4" w:space="0" w:color="000000"/>
              <w:left w:val="single" w:sz="4" w:space="0" w:color="000000"/>
              <w:bottom w:val="nil"/>
              <w:right w:val="nil"/>
            </w:tcBorders>
          </w:tcPr>
          <w:p>
            <w:pPr>
              <w:pStyle w:val="TableParagraph"/>
              <w:spacing w:line="180" w:lineRule="exact"/>
              <w:ind w:left="101"/>
              <w:jc w:val="left"/>
              <w:rPr>
                <w:sz w:val="16"/>
              </w:rPr>
            </w:pPr>
            <w:r>
              <w:rPr>
                <w:spacing w:val="-2"/>
                <w:sz w:val="16"/>
              </w:rPr>
              <w:t>URBAN</w:t>
            </w:r>
          </w:p>
        </w:tc>
      </w:tr>
    </w:tbl>
    <w:p>
      <w:pPr>
        <w:pStyle w:val="TableParagraph"/>
        <w:spacing w:after="0" w:line="180" w:lineRule="exact"/>
        <w:jc w:val="left"/>
        <w:rPr>
          <w:sz w:val="16"/>
        </w:rPr>
        <w:sectPr>
          <w:pgSz w:w="10380" w:h="13960"/>
          <w:pgMar w:header="0" w:footer="997" w:top="640" w:bottom="1260" w:left="708" w:right="141"/>
        </w:sectPr>
      </w:pPr>
    </w:p>
    <w:p>
      <w:pPr>
        <w:pStyle w:val="BodyText"/>
        <w:spacing w:before="5"/>
        <w:rPr>
          <w:rFonts w:ascii="Arial"/>
          <w:b/>
          <w:sz w:val="2"/>
        </w:rPr>
      </w:pPr>
    </w:p>
    <w:tbl>
      <w:tblPr>
        <w:tblW w:w="0" w:type="auto"/>
        <w:jc w:val="left"/>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3361"/>
        <w:gridCol w:w="2253"/>
      </w:tblGrid>
      <w:tr>
        <w:trPr>
          <w:trHeight w:val="314" w:hRule="atLeast"/>
        </w:trPr>
        <w:tc>
          <w:tcPr>
            <w:tcW w:w="961" w:type="dxa"/>
            <w:tcBorders>
              <w:top w:val="nil"/>
              <w:left w:val="nil"/>
            </w:tcBorders>
          </w:tcPr>
          <w:p>
            <w:pPr>
              <w:pStyle w:val="TableParagraph"/>
              <w:spacing w:line="180" w:lineRule="exact"/>
              <w:ind w:left="107"/>
              <w:jc w:val="left"/>
              <w:rPr>
                <w:sz w:val="16"/>
              </w:rPr>
            </w:pPr>
            <w:r>
              <w:rPr>
                <w:spacing w:val="-5"/>
                <w:sz w:val="16"/>
              </w:rPr>
              <w:t>32</w:t>
            </w:r>
          </w:p>
        </w:tc>
        <w:tc>
          <w:tcPr>
            <w:tcW w:w="3361" w:type="dxa"/>
            <w:tcBorders>
              <w:top w:val="nil"/>
            </w:tcBorders>
          </w:tcPr>
          <w:p>
            <w:pPr>
              <w:pStyle w:val="TableParagraph"/>
              <w:spacing w:line="180" w:lineRule="exact"/>
              <w:ind w:left="102"/>
              <w:jc w:val="left"/>
              <w:rPr>
                <w:sz w:val="16"/>
              </w:rPr>
            </w:pPr>
            <w:r>
              <w:rPr>
                <w:sz w:val="16"/>
              </w:rPr>
              <w:t>Ntezi</w:t>
            </w:r>
            <w:r>
              <w:rPr>
                <w:spacing w:val="-5"/>
                <w:sz w:val="16"/>
              </w:rPr>
              <w:t> </w:t>
            </w:r>
            <w:r>
              <w:rPr>
                <w:sz w:val="16"/>
              </w:rPr>
              <w:t>II-</w:t>
            </w:r>
            <w:r>
              <w:rPr>
                <w:spacing w:val="-2"/>
                <w:sz w:val="16"/>
              </w:rPr>
              <w:t>Kabarole</w:t>
            </w:r>
          </w:p>
        </w:tc>
        <w:tc>
          <w:tcPr>
            <w:tcW w:w="2253" w:type="dxa"/>
            <w:tcBorders>
              <w:top w:val="nil"/>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33</w:t>
            </w:r>
          </w:p>
        </w:tc>
        <w:tc>
          <w:tcPr>
            <w:tcW w:w="3361" w:type="dxa"/>
          </w:tcPr>
          <w:p>
            <w:pPr>
              <w:pStyle w:val="TableParagraph"/>
              <w:spacing w:line="180" w:lineRule="exact"/>
              <w:ind w:left="102"/>
              <w:jc w:val="left"/>
              <w:rPr>
                <w:sz w:val="16"/>
              </w:rPr>
            </w:pPr>
            <w:r>
              <w:rPr>
                <w:spacing w:val="-2"/>
                <w:sz w:val="16"/>
              </w:rPr>
              <w:t>Kahimba-Kyegegwa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1" w:lineRule="exact"/>
              <w:ind w:left="107"/>
              <w:jc w:val="left"/>
              <w:rPr>
                <w:sz w:val="16"/>
              </w:rPr>
            </w:pPr>
            <w:r>
              <w:rPr>
                <w:spacing w:val="-5"/>
                <w:sz w:val="16"/>
              </w:rPr>
              <w:t>34</w:t>
            </w:r>
          </w:p>
        </w:tc>
        <w:tc>
          <w:tcPr>
            <w:tcW w:w="3361" w:type="dxa"/>
          </w:tcPr>
          <w:p>
            <w:pPr>
              <w:pStyle w:val="TableParagraph"/>
              <w:spacing w:line="181" w:lineRule="exact"/>
              <w:ind w:left="102"/>
              <w:jc w:val="left"/>
              <w:rPr>
                <w:sz w:val="16"/>
              </w:rPr>
            </w:pPr>
            <w:r>
              <w:rPr>
                <w:spacing w:val="-2"/>
                <w:sz w:val="16"/>
              </w:rPr>
              <w:t>Nyarwesha-Sheema</w:t>
            </w:r>
          </w:p>
        </w:tc>
        <w:tc>
          <w:tcPr>
            <w:tcW w:w="2253" w:type="dxa"/>
            <w:tcBorders>
              <w:right w:val="nil"/>
            </w:tcBorders>
          </w:tcPr>
          <w:p>
            <w:pPr>
              <w:pStyle w:val="TableParagraph"/>
              <w:spacing w:line="181" w:lineRule="exact"/>
              <w:ind w:left="101"/>
              <w:jc w:val="left"/>
              <w:rPr>
                <w:sz w:val="16"/>
              </w:rPr>
            </w:pPr>
            <w:r>
              <w:rPr>
                <w:spacing w:val="-2"/>
                <w:sz w:val="16"/>
              </w:rPr>
              <w:t>RURAL</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35</w:t>
            </w:r>
          </w:p>
        </w:tc>
        <w:tc>
          <w:tcPr>
            <w:tcW w:w="3361" w:type="dxa"/>
          </w:tcPr>
          <w:p>
            <w:pPr>
              <w:pStyle w:val="TableParagraph"/>
              <w:spacing w:line="180" w:lineRule="exact"/>
              <w:ind w:left="102"/>
              <w:jc w:val="left"/>
              <w:rPr>
                <w:sz w:val="16"/>
              </w:rPr>
            </w:pPr>
            <w:r>
              <w:rPr>
                <w:spacing w:val="-2"/>
                <w:sz w:val="16"/>
              </w:rPr>
              <w:t>NyoriCheku-Koboko</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36</w:t>
            </w:r>
          </w:p>
        </w:tc>
        <w:tc>
          <w:tcPr>
            <w:tcW w:w="3361" w:type="dxa"/>
          </w:tcPr>
          <w:p>
            <w:pPr>
              <w:pStyle w:val="TableParagraph"/>
              <w:spacing w:line="180" w:lineRule="exact"/>
              <w:ind w:left="102"/>
              <w:jc w:val="left"/>
              <w:rPr>
                <w:sz w:val="16"/>
              </w:rPr>
            </w:pPr>
            <w:r>
              <w:rPr>
                <w:spacing w:val="-2"/>
                <w:sz w:val="16"/>
              </w:rPr>
              <w:t>Kirokole-Kampala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37</w:t>
            </w:r>
          </w:p>
        </w:tc>
        <w:tc>
          <w:tcPr>
            <w:tcW w:w="3361" w:type="dxa"/>
          </w:tcPr>
          <w:p>
            <w:pPr>
              <w:pStyle w:val="TableParagraph"/>
              <w:spacing w:line="180" w:lineRule="exact"/>
              <w:ind w:left="102"/>
              <w:jc w:val="left"/>
              <w:rPr>
                <w:sz w:val="16"/>
              </w:rPr>
            </w:pPr>
            <w:r>
              <w:rPr>
                <w:sz w:val="16"/>
              </w:rPr>
              <w:t>Magudi</w:t>
            </w:r>
            <w:r>
              <w:rPr>
                <w:spacing w:val="-11"/>
                <w:sz w:val="16"/>
              </w:rPr>
              <w:t> </w:t>
            </w:r>
            <w:r>
              <w:rPr>
                <w:sz w:val="16"/>
              </w:rPr>
              <w:t>central-</w:t>
            </w:r>
            <w:r>
              <w:rPr>
                <w:spacing w:val="-4"/>
                <w:sz w:val="16"/>
              </w:rPr>
              <w:t>Nebbi</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3" w:lineRule="exact"/>
              <w:ind w:left="107"/>
              <w:jc w:val="left"/>
              <w:rPr>
                <w:sz w:val="16"/>
              </w:rPr>
            </w:pPr>
            <w:r>
              <w:rPr>
                <w:spacing w:val="-5"/>
                <w:sz w:val="16"/>
              </w:rPr>
              <w:t>38</w:t>
            </w:r>
          </w:p>
        </w:tc>
        <w:tc>
          <w:tcPr>
            <w:tcW w:w="3361" w:type="dxa"/>
          </w:tcPr>
          <w:p>
            <w:pPr>
              <w:pStyle w:val="TableParagraph"/>
              <w:spacing w:line="183" w:lineRule="exact"/>
              <w:ind w:left="102"/>
              <w:jc w:val="left"/>
              <w:rPr>
                <w:sz w:val="16"/>
              </w:rPr>
            </w:pPr>
            <w:r>
              <w:rPr>
                <w:spacing w:val="-2"/>
                <w:sz w:val="16"/>
              </w:rPr>
              <w:t>Makukuulu-Bukomansimbi</w:t>
            </w:r>
          </w:p>
        </w:tc>
        <w:tc>
          <w:tcPr>
            <w:tcW w:w="2253" w:type="dxa"/>
            <w:tcBorders>
              <w:right w:val="nil"/>
            </w:tcBorders>
          </w:tcPr>
          <w:p>
            <w:pPr>
              <w:pStyle w:val="TableParagraph"/>
              <w:spacing w:line="183"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39</w:t>
            </w:r>
          </w:p>
        </w:tc>
        <w:tc>
          <w:tcPr>
            <w:tcW w:w="3361" w:type="dxa"/>
          </w:tcPr>
          <w:p>
            <w:pPr>
              <w:pStyle w:val="TableParagraph"/>
              <w:spacing w:line="180" w:lineRule="exact"/>
              <w:ind w:left="102"/>
              <w:jc w:val="left"/>
              <w:rPr>
                <w:sz w:val="16"/>
              </w:rPr>
            </w:pPr>
            <w:r>
              <w:rPr>
                <w:spacing w:val="-2"/>
                <w:sz w:val="16"/>
              </w:rPr>
              <w:t>Lalal-Agago</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40</w:t>
            </w:r>
          </w:p>
        </w:tc>
        <w:tc>
          <w:tcPr>
            <w:tcW w:w="3361" w:type="dxa"/>
          </w:tcPr>
          <w:p>
            <w:pPr>
              <w:pStyle w:val="TableParagraph"/>
              <w:spacing w:line="180" w:lineRule="exact"/>
              <w:ind w:left="102"/>
              <w:jc w:val="left"/>
              <w:rPr>
                <w:sz w:val="16"/>
              </w:rPr>
            </w:pPr>
            <w:r>
              <w:rPr>
                <w:spacing w:val="-2"/>
                <w:sz w:val="16"/>
              </w:rPr>
              <w:t>Kidugala-Nakasongola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41</w:t>
            </w:r>
          </w:p>
        </w:tc>
        <w:tc>
          <w:tcPr>
            <w:tcW w:w="3361" w:type="dxa"/>
          </w:tcPr>
          <w:p>
            <w:pPr>
              <w:pStyle w:val="TableParagraph"/>
              <w:spacing w:line="180" w:lineRule="exact"/>
              <w:ind w:left="102"/>
              <w:jc w:val="left"/>
              <w:rPr>
                <w:sz w:val="16"/>
              </w:rPr>
            </w:pPr>
            <w:r>
              <w:rPr>
                <w:spacing w:val="-2"/>
                <w:sz w:val="16"/>
              </w:rPr>
              <w:t>Kiring-Kapchorwa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42</w:t>
            </w:r>
          </w:p>
        </w:tc>
        <w:tc>
          <w:tcPr>
            <w:tcW w:w="3361" w:type="dxa"/>
          </w:tcPr>
          <w:p>
            <w:pPr>
              <w:pStyle w:val="TableParagraph"/>
              <w:spacing w:line="180" w:lineRule="exact"/>
              <w:ind w:left="102"/>
              <w:jc w:val="left"/>
              <w:rPr>
                <w:sz w:val="16"/>
              </w:rPr>
            </w:pPr>
            <w:r>
              <w:rPr>
                <w:spacing w:val="-2"/>
                <w:sz w:val="16"/>
              </w:rPr>
              <w:t>Nkandwa-Mubende</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7" w:hRule="atLeast"/>
        </w:trPr>
        <w:tc>
          <w:tcPr>
            <w:tcW w:w="961" w:type="dxa"/>
            <w:tcBorders>
              <w:left w:val="nil"/>
            </w:tcBorders>
          </w:tcPr>
          <w:p>
            <w:pPr>
              <w:pStyle w:val="TableParagraph"/>
              <w:spacing w:line="183" w:lineRule="exact"/>
              <w:ind w:left="107"/>
              <w:jc w:val="left"/>
              <w:rPr>
                <w:sz w:val="16"/>
              </w:rPr>
            </w:pPr>
            <w:r>
              <w:rPr>
                <w:spacing w:val="-5"/>
                <w:sz w:val="16"/>
              </w:rPr>
              <w:t>43</w:t>
            </w:r>
          </w:p>
        </w:tc>
        <w:tc>
          <w:tcPr>
            <w:tcW w:w="3361" w:type="dxa"/>
          </w:tcPr>
          <w:p>
            <w:pPr>
              <w:pStyle w:val="TableParagraph"/>
              <w:spacing w:line="183" w:lineRule="exact"/>
              <w:ind w:left="102"/>
              <w:jc w:val="left"/>
              <w:rPr>
                <w:sz w:val="16"/>
              </w:rPr>
            </w:pPr>
            <w:r>
              <w:rPr>
                <w:spacing w:val="-2"/>
                <w:sz w:val="16"/>
              </w:rPr>
              <w:t>Kira-Wakiso</w:t>
            </w:r>
          </w:p>
        </w:tc>
        <w:tc>
          <w:tcPr>
            <w:tcW w:w="2253" w:type="dxa"/>
            <w:tcBorders>
              <w:right w:val="nil"/>
            </w:tcBorders>
          </w:tcPr>
          <w:p>
            <w:pPr>
              <w:pStyle w:val="TableParagraph"/>
              <w:spacing w:line="183"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44</w:t>
            </w:r>
          </w:p>
        </w:tc>
        <w:tc>
          <w:tcPr>
            <w:tcW w:w="3361" w:type="dxa"/>
          </w:tcPr>
          <w:p>
            <w:pPr>
              <w:pStyle w:val="TableParagraph"/>
              <w:spacing w:line="180" w:lineRule="exact"/>
              <w:ind w:left="102"/>
              <w:jc w:val="left"/>
              <w:rPr>
                <w:sz w:val="16"/>
              </w:rPr>
            </w:pPr>
            <w:r>
              <w:rPr>
                <w:spacing w:val="-2"/>
                <w:sz w:val="16"/>
              </w:rPr>
              <w:t>Lwanda-luuka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45</w:t>
            </w:r>
          </w:p>
        </w:tc>
        <w:tc>
          <w:tcPr>
            <w:tcW w:w="3361" w:type="dxa"/>
          </w:tcPr>
          <w:p>
            <w:pPr>
              <w:pStyle w:val="TableParagraph"/>
              <w:spacing w:line="180" w:lineRule="exact"/>
              <w:ind w:left="102"/>
              <w:jc w:val="left"/>
              <w:rPr>
                <w:sz w:val="16"/>
              </w:rPr>
            </w:pPr>
            <w:r>
              <w:rPr>
                <w:spacing w:val="-2"/>
                <w:sz w:val="16"/>
              </w:rPr>
              <w:t>Mugalasi-Kampala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46</w:t>
            </w:r>
          </w:p>
        </w:tc>
        <w:tc>
          <w:tcPr>
            <w:tcW w:w="3361" w:type="dxa"/>
          </w:tcPr>
          <w:p>
            <w:pPr>
              <w:pStyle w:val="TableParagraph"/>
              <w:spacing w:line="180" w:lineRule="exact"/>
              <w:ind w:left="102"/>
              <w:jc w:val="left"/>
              <w:rPr>
                <w:sz w:val="16"/>
              </w:rPr>
            </w:pPr>
            <w:r>
              <w:rPr>
                <w:spacing w:val="-2"/>
                <w:sz w:val="16"/>
              </w:rPr>
              <w:t>Kirinya</w:t>
            </w:r>
            <w:r>
              <w:rPr>
                <w:spacing w:val="9"/>
                <w:sz w:val="16"/>
              </w:rPr>
              <w:t> </w:t>
            </w:r>
            <w:r>
              <w:rPr>
                <w:spacing w:val="-2"/>
                <w:sz w:val="16"/>
              </w:rPr>
              <w:t>Main-Wakiso</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47</w:t>
            </w:r>
          </w:p>
        </w:tc>
        <w:tc>
          <w:tcPr>
            <w:tcW w:w="3361" w:type="dxa"/>
          </w:tcPr>
          <w:p>
            <w:pPr>
              <w:pStyle w:val="TableParagraph"/>
              <w:spacing w:line="180" w:lineRule="exact"/>
              <w:ind w:left="102"/>
              <w:jc w:val="left"/>
              <w:rPr>
                <w:sz w:val="16"/>
              </w:rPr>
            </w:pPr>
            <w:r>
              <w:rPr>
                <w:spacing w:val="-2"/>
                <w:sz w:val="16"/>
              </w:rPr>
              <w:t>Bijaaba-Lwengo</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48</w:t>
            </w:r>
          </w:p>
        </w:tc>
        <w:tc>
          <w:tcPr>
            <w:tcW w:w="3361" w:type="dxa"/>
          </w:tcPr>
          <w:p>
            <w:pPr>
              <w:pStyle w:val="TableParagraph"/>
              <w:spacing w:line="180" w:lineRule="exact"/>
              <w:ind w:left="102"/>
              <w:jc w:val="left"/>
              <w:rPr>
                <w:sz w:val="16"/>
              </w:rPr>
            </w:pPr>
            <w:r>
              <w:rPr>
                <w:spacing w:val="-2"/>
                <w:sz w:val="16"/>
              </w:rPr>
              <w:t>Aojakitoi-Amuria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49</w:t>
            </w:r>
          </w:p>
        </w:tc>
        <w:tc>
          <w:tcPr>
            <w:tcW w:w="3361" w:type="dxa"/>
          </w:tcPr>
          <w:p>
            <w:pPr>
              <w:pStyle w:val="TableParagraph"/>
              <w:spacing w:line="180" w:lineRule="exact"/>
              <w:ind w:left="102"/>
              <w:jc w:val="left"/>
              <w:rPr>
                <w:sz w:val="16"/>
              </w:rPr>
            </w:pPr>
            <w:r>
              <w:rPr>
                <w:sz w:val="16"/>
              </w:rPr>
              <w:t>Muhofa</w:t>
            </w:r>
            <w:r>
              <w:rPr>
                <w:spacing w:val="-11"/>
                <w:sz w:val="16"/>
              </w:rPr>
              <w:t> </w:t>
            </w:r>
            <w:r>
              <w:rPr>
                <w:sz w:val="16"/>
              </w:rPr>
              <w:t>Zone-</w:t>
            </w:r>
            <w:r>
              <w:rPr>
                <w:spacing w:val="-2"/>
                <w:sz w:val="16"/>
              </w:rPr>
              <w:t>Jinja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3" w:lineRule="exact"/>
              <w:ind w:left="107"/>
              <w:jc w:val="left"/>
              <w:rPr>
                <w:sz w:val="16"/>
              </w:rPr>
            </w:pPr>
            <w:r>
              <w:rPr>
                <w:spacing w:val="-5"/>
                <w:sz w:val="16"/>
              </w:rPr>
              <w:t>50</w:t>
            </w:r>
          </w:p>
        </w:tc>
        <w:tc>
          <w:tcPr>
            <w:tcW w:w="3361" w:type="dxa"/>
          </w:tcPr>
          <w:p>
            <w:pPr>
              <w:pStyle w:val="TableParagraph"/>
              <w:spacing w:line="183" w:lineRule="exact"/>
              <w:ind w:left="102"/>
              <w:jc w:val="left"/>
              <w:rPr>
                <w:sz w:val="16"/>
              </w:rPr>
            </w:pPr>
            <w:r>
              <w:rPr>
                <w:spacing w:val="-2"/>
                <w:sz w:val="16"/>
              </w:rPr>
              <w:t>Kabulamuliro</w:t>
            </w:r>
            <w:r>
              <w:rPr>
                <w:spacing w:val="21"/>
                <w:sz w:val="16"/>
              </w:rPr>
              <w:t> </w:t>
            </w:r>
            <w:r>
              <w:rPr>
                <w:spacing w:val="-2"/>
                <w:sz w:val="16"/>
              </w:rPr>
              <w:t>Ssekiwunga-Wakiso</w:t>
            </w:r>
          </w:p>
        </w:tc>
        <w:tc>
          <w:tcPr>
            <w:tcW w:w="2253" w:type="dxa"/>
            <w:tcBorders>
              <w:right w:val="nil"/>
            </w:tcBorders>
          </w:tcPr>
          <w:p>
            <w:pPr>
              <w:pStyle w:val="TableParagraph"/>
              <w:spacing w:line="183" w:lineRule="exact"/>
              <w:ind w:left="101"/>
              <w:jc w:val="left"/>
              <w:rPr>
                <w:sz w:val="16"/>
              </w:rPr>
            </w:pPr>
            <w:r>
              <w:rPr>
                <w:spacing w:val="-2"/>
                <w:sz w:val="16"/>
              </w:rPr>
              <w:t>URBAN</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51</w:t>
            </w:r>
          </w:p>
        </w:tc>
        <w:tc>
          <w:tcPr>
            <w:tcW w:w="3361" w:type="dxa"/>
          </w:tcPr>
          <w:p>
            <w:pPr>
              <w:pStyle w:val="TableParagraph"/>
              <w:spacing w:line="180" w:lineRule="exact"/>
              <w:ind w:left="102"/>
              <w:jc w:val="left"/>
              <w:rPr>
                <w:sz w:val="16"/>
              </w:rPr>
            </w:pPr>
            <w:r>
              <w:rPr>
                <w:spacing w:val="-2"/>
                <w:sz w:val="16"/>
              </w:rPr>
              <w:t>Boroboro-Kitgum</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52</w:t>
            </w:r>
          </w:p>
        </w:tc>
        <w:tc>
          <w:tcPr>
            <w:tcW w:w="3361" w:type="dxa"/>
          </w:tcPr>
          <w:p>
            <w:pPr>
              <w:pStyle w:val="TableParagraph"/>
              <w:spacing w:line="180" w:lineRule="exact"/>
              <w:ind w:left="102"/>
              <w:jc w:val="left"/>
              <w:rPr>
                <w:sz w:val="16"/>
              </w:rPr>
            </w:pPr>
            <w:r>
              <w:rPr>
                <w:sz w:val="16"/>
              </w:rPr>
              <w:t>Katooma</w:t>
            </w:r>
            <w:r>
              <w:rPr>
                <w:spacing w:val="-7"/>
                <w:sz w:val="16"/>
              </w:rPr>
              <w:t> </w:t>
            </w:r>
            <w:r>
              <w:rPr>
                <w:sz w:val="16"/>
              </w:rPr>
              <w:t>B-</w:t>
            </w:r>
            <w:r>
              <w:rPr>
                <w:spacing w:val="-2"/>
                <w:sz w:val="16"/>
              </w:rPr>
              <w:t>Sembabule</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53</w:t>
            </w:r>
          </w:p>
        </w:tc>
        <w:tc>
          <w:tcPr>
            <w:tcW w:w="3361" w:type="dxa"/>
          </w:tcPr>
          <w:p>
            <w:pPr>
              <w:pStyle w:val="TableParagraph"/>
              <w:spacing w:line="180" w:lineRule="exact"/>
              <w:ind w:left="102"/>
              <w:jc w:val="left"/>
              <w:rPr>
                <w:sz w:val="16"/>
              </w:rPr>
            </w:pPr>
            <w:r>
              <w:rPr>
                <w:spacing w:val="-2"/>
                <w:sz w:val="16"/>
              </w:rPr>
              <w:t>Nsikye-Mbarara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54</w:t>
            </w:r>
          </w:p>
        </w:tc>
        <w:tc>
          <w:tcPr>
            <w:tcW w:w="3361" w:type="dxa"/>
          </w:tcPr>
          <w:p>
            <w:pPr>
              <w:pStyle w:val="TableParagraph"/>
              <w:spacing w:line="180" w:lineRule="exact"/>
              <w:ind w:left="102"/>
              <w:jc w:val="left"/>
              <w:rPr>
                <w:sz w:val="16"/>
              </w:rPr>
            </w:pPr>
            <w:r>
              <w:rPr>
                <w:spacing w:val="-2"/>
                <w:sz w:val="16"/>
              </w:rPr>
              <w:t>Kibuku-Kamapala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3" w:lineRule="exact"/>
              <w:ind w:left="107"/>
              <w:jc w:val="left"/>
              <w:rPr>
                <w:sz w:val="16"/>
              </w:rPr>
            </w:pPr>
            <w:r>
              <w:rPr>
                <w:spacing w:val="-5"/>
                <w:sz w:val="16"/>
              </w:rPr>
              <w:t>55</w:t>
            </w:r>
          </w:p>
        </w:tc>
        <w:tc>
          <w:tcPr>
            <w:tcW w:w="3361" w:type="dxa"/>
          </w:tcPr>
          <w:p>
            <w:pPr>
              <w:pStyle w:val="TableParagraph"/>
              <w:spacing w:line="183" w:lineRule="exact"/>
              <w:ind w:left="102"/>
              <w:jc w:val="left"/>
              <w:rPr>
                <w:sz w:val="16"/>
              </w:rPr>
            </w:pPr>
            <w:r>
              <w:rPr>
                <w:spacing w:val="-2"/>
                <w:sz w:val="16"/>
              </w:rPr>
              <w:t>Mawotto-Mukono</w:t>
            </w:r>
          </w:p>
        </w:tc>
        <w:tc>
          <w:tcPr>
            <w:tcW w:w="2253" w:type="dxa"/>
            <w:tcBorders>
              <w:right w:val="nil"/>
            </w:tcBorders>
          </w:tcPr>
          <w:p>
            <w:pPr>
              <w:pStyle w:val="TableParagraph"/>
              <w:spacing w:line="183"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56</w:t>
            </w:r>
          </w:p>
        </w:tc>
        <w:tc>
          <w:tcPr>
            <w:tcW w:w="3361" w:type="dxa"/>
          </w:tcPr>
          <w:p>
            <w:pPr>
              <w:pStyle w:val="TableParagraph"/>
              <w:spacing w:line="180" w:lineRule="exact"/>
              <w:ind w:left="102"/>
              <w:jc w:val="left"/>
              <w:rPr>
                <w:sz w:val="16"/>
              </w:rPr>
            </w:pPr>
            <w:r>
              <w:rPr>
                <w:spacing w:val="-2"/>
                <w:sz w:val="16"/>
              </w:rPr>
              <w:t>Katale-Nakaseke</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57</w:t>
            </w:r>
          </w:p>
        </w:tc>
        <w:tc>
          <w:tcPr>
            <w:tcW w:w="3361" w:type="dxa"/>
          </w:tcPr>
          <w:p>
            <w:pPr>
              <w:pStyle w:val="TableParagraph"/>
              <w:spacing w:line="180" w:lineRule="exact"/>
              <w:ind w:left="102"/>
              <w:jc w:val="left"/>
              <w:rPr>
                <w:sz w:val="16"/>
              </w:rPr>
            </w:pPr>
            <w:r>
              <w:rPr>
                <w:spacing w:val="-2"/>
                <w:sz w:val="16"/>
              </w:rPr>
              <w:t>Kashwa-Kiruhura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58</w:t>
            </w:r>
          </w:p>
        </w:tc>
        <w:tc>
          <w:tcPr>
            <w:tcW w:w="3361" w:type="dxa"/>
          </w:tcPr>
          <w:p>
            <w:pPr>
              <w:pStyle w:val="TableParagraph"/>
              <w:spacing w:line="180" w:lineRule="exact"/>
              <w:ind w:left="102"/>
              <w:jc w:val="left"/>
              <w:rPr>
                <w:sz w:val="16"/>
              </w:rPr>
            </w:pPr>
            <w:r>
              <w:rPr>
                <w:sz w:val="16"/>
              </w:rPr>
              <w:t>Mariach</w:t>
            </w:r>
            <w:r>
              <w:rPr>
                <w:spacing w:val="-6"/>
                <w:sz w:val="16"/>
              </w:rPr>
              <w:t> </w:t>
            </w:r>
            <w:r>
              <w:rPr>
                <w:sz w:val="16"/>
              </w:rPr>
              <w:t>C-</w:t>
            </w:r>
            <w:r>
              <w:rPr>
                <w:spacing w:val="-2"/>
                <w:sz w:val="16"/>
              </w:rPr>
              <w:t>Busia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59</w:t>
            </w:r>
          </w:p>
        </w:tc>
        <w:tc>
          <w:tcPr>
            <w:tcW w:w="3361" w:type="dxa"/>
          </w:tcPr>
          <w:p>
            <w:pPr>
              <w:pStyle w:val="TableParagraph"/>
              <w:spacing w:line="180" w:lineRule="exact"/>
              <w:ind w:left="102"/>
              <w:jc w:val="left"/>
              <w:rPr>
                <w:sz w:val="16"/>
              </w:rPr>
            </w:pPr>
            <w:r>
              <w:rPr>
                <w:spacing w:val="-2"/>
                <w:sz w:val="16"/>
              </w:rPr>
              <w:t>Musaale-Luwero</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60</w:t>
            </w:r>
          </w:p>
        </w:tc>
        <w:tc>
          <w:tcPr>
            <w:tcW w:w="3361" w:type="dxa"/>
          </w:tcPr>
          <w:p>
            <w:pPr>
              <w:pStyle w:val="TableParagraph"/>
              <w:spacing w:line="180" w:lineRule="exact"/>
              <w:ind w:left="102"/>
              <w:jc w:val="left"/>
              <w:rPr>
                <w:sz w:val="16"/>
              </w:rPr>
            </w:pPr>
            <w:r>
              <w:rPr>
                <w:spacing w:val="-2"/>
                <w:sz w:val="16"/>
              </w:rPr>
              <w:t>Kangulumira-Kayunga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61</w:t>
            </w:r>
          </w:p>
        </w:tc>
        <w:tc>
          <w:tcPr>
            <w:tcW w:w="3361" w:type="dxa"/>
          </w:tcPr>
          <w:p>
            <w:pPr>
              <w:pStyle w:val="TableParagraph"/>
              <w:spacing w:line="180" w:lineRule="exact"/>
              <w:ind w:left="102"/>
              <w:jc w:val="left"/>
              <w:rPr>
                <w:sz w:val="16"/>
              </w:rPr>
            </w:pPr>
            <w:r>
              <w:rPr>
                <w:spacing w:val="-2"/>
                <w:sz w:val="16"/>
              </w:rPr>
              <w:t>Nauto-Mbale</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7" w:hRule="atLeast"/>
        </w:trPr>
        <w:tc>
          <w:tcPr>
            <w:tcW w:w="961" w:type="dxa"/>
            <w:tcBorders>
              <w:left w:val="nil"/>
            </w:tcBorders>
          </w:tcPr>
          <w:p>
            <w:pPr>
              <w:pStyle w:val="TableParagraph"/>
              <w:spacing w:line="183" w:lineRule="exact"/>
              <w:ind w:left="107"/>
              <w:jc w:val="left"/>
              <w:rPr>
                <w:sz w:val="16"/>
              </w:rPr>
            </w:pPr>
            <w:r>
              <w:rPr>
                <w:spacing w:val="-5"/>
                <w:sz w:val="16"/>
              </w:rPr>
              <w:t>62</w:t>
            </w:r>
          </w:p>
        </w:tc>
        <w:tc>
          <w:tcPr>
            <w:tcW w:w="3361" w:type="dxa"/>
          </w:tcPr>
          <w:p>
            <w:pPr>
              <w:pStyle w:val="TableParagraph"/>
              <w:spacing w:line="183" w:lineRule="exact"/>
              <w:ind w:left="102"/>
              <w:jc w:val="left"/>
              <w:rPr>
                <w:sz w:val="16"/>
              </w:rPr>
            </w:pPr>
            <w:r>
              <w:rPr>
                <w:spacing w:val="-2"/>
                <w:sz w:val="16"/>
              </w:rPr>
              <w:t>Nyamitangaro-Ntungamu</w:t>
            </w:r>
          </w:p>
        </w:tc>
        <w:tc>
          <w:tcPr>
            <w:tcW w:w="2253" w:type="dxa"/>
            <w:tcBorders>
              <w:right w:val="nil"/>
            </w:tcBorders>
          </w:tcPr>
          <w:p>
            <w:pPr>
              <w:pStyle w:val="TableParagraph"/>
              <w:spacing w:line="183"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63</w:t>
            </w:r>
          </w:p>
        </w:tc>
        <w:tc>
          <w:tcPr>
            <w:tcW w:w="3361" w:type="dxa"/>
          </w:tcPr>
          <w:p>
            <w:pPr>
              <w:pStyle w:val="TableParagraph"/>
              <w:spacing w:line="180" w:lineRule="exact"/>
              <w:ind w:left="102"/>
              <w:jc w:val="left"/>
              <w:rPr>
                <w:sz w:val="16"/>
              </w:rPr>
            </w:pPr>
            <w:r>
              <w:rPr>
                <w:spacing w:val="-2"/>
                <w:sz w:val="16"/>
              </w:rPr>
              <w:t>Central-Kampala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64</w:t>
            </w:r>
          </w:p>
        </w:tc>
        <w:tc>
          <w:tcPr>
            <w:tcW w:w="3361" w:type="dxa"/>
          </w:tcPr>
          <w:p>
            <w:pPr>
              <w:pStyle w:val="TableParagraph"/>
              <w:spacing w:line="180" w:lineRule="exact"/>
              <w:ind w:left="102"/>
              <w:jc w:val="left"/>
              <w:rPr>
                <w:sz w:val="16"/>
              </w:rPr>
            </w:pPr>
            <w:r>
              <w:rPr>
                <w:spacing w:val="-2"/>
                <w:sz w:val="16"/>
              </w:rPr>
              <w:t>Kanyange-Kasese</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tcBorders>
          </w:tcPr>
          <w:p>
            <w:pPr>
              <w:pStyle w:val="TableParagraph"/>
              <w:spacing w:line="180" w:lineRule="exact"/>
              <w:ind w:left="107"/>
              <w:jc w:val="left"/>
              <w:rPr>
                <w:sz w:val="16"/>
              </w:rPr>
            </w:pPr>
            <w:r>
              <w:rPr>
                <w:spacing w:val="-5"/>
                <w:sz w:val="16"/>
              </w:rPr>
              <w:t>65</w:t>
            </w:r>
          </w:p>
        </w:tc>
        <w:tc>
          <w:tcPr>
            <w:tcW w:w="3361" w:type="dxa"/>
          </w:tcPr>
          <w:p>
            <w:pPr>
              <w:pStyle w:val="TableParagraph"/>
              <w:spacing w:line="180" w:lineRule="exact"/>
              <w:ind w:left="102"/>
              <w:jc w:val="left"/>
              <w:rPr>
                <w:sz w:val="16"/>
              </w:rPr>
            </w:pPr>
            <w:r>
              <w:rPr>
                <w:spacing w:val="-2"/>
                <w:sz w:val="16"/>
              </w:rPr>
              <w:t>Ondorokwa-</w:t>
            </w:r>
            <w:r>
              <w:rPr>
                <w:spacing w:val="-4"/>
                <w:sz w:val="16"/>
              </w:rPr>
              <w:t>Arua</w:t>
            </w:r>
          </w:p>
        </w:tc>
        <w:tc>
          <w:tcPr>
            <w:tcW w:w="2253" w:type="dxa"/>
            <w:tcBorders>
              <w:right w:val="nil"/>
            </w:tcBorders>
          </w:tcPr>
          <w:p>
            <w:pPr>
              <w:pStyle w:val="TableParagraph"/>
              <w:spacing w:line="180" w:lineRule="exact"/>
              <w:ind w:left="101"/>
              <w:jc w:val="left"/>
              <w:rPr>
                <w:sz w:val="16"/>
              </w:rPr>
            </w:pPr>
            <w:r>
              <w:rPr>
                <w:spacing w:val="-2"/>
                <w:sz w:val="16"/>
              </w:rPr>
              <w:t>URBAN</w:t>
            </w:r>
          </w:p>
        </w:tc>
      </w:tr>
      <w:tr>
        <w:trPr>
          <w:trHeight w:val="313" w:hRule="atLeast"/>
        </w:trPr>
        <w:tc>
          <w:tcPr>
            <w:tcW w:w="961" w:type="dxa"/>
            <w:tcBorders>
              <w:left w:val="nil"/>
            </w:tcBorders>
          </w:tcPr>
          <w:p>
            <w:pPr>
              <w:pStyle w:val="TableParagraph"/>
              <w:spacing w:line="180" w:lineRule="exact"/>
              <w:ind w:left="107"/>
              <w:jc w:val="left"/>
              <w:rPr>
                <w:sz w:val="16"/>
              </w:rPr>
            </w:pPr>
            <w:r>
              <w:rPr>
                <w:spacing w:val="-5"/>
                <w:sz w:val="16"/>
              </w:rPr>
              <w:t>66</w:t>
            </w:r>
          </w:p>
        </w:tc>
        <w:tc>
          <w:tcPr>
            <w:tcW w:w="3361" w:type="dxa"/>
          </w:tcPr>
          <w:p>
            <w:pPr>
              <w:pStyle w:val="TableParagraph"/>
              <w:spacing w:line="180" w:lineRule="exact"/>
              <w:ind w:left="102"/>
              <w:jc w:val="left"/>
              <w:rPr>
                <w:sz w:val="16"/>
              </w:rPr>
            </w:pPr>
            <w:r>
              <w:rPr>
                <w:spacing w:val="-2"/>
                <w:sz w:val="16"/>
              </w:rPr>
              <w:t>Kyankuuta-Kyenjojo</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6" w:hRule="atLeast"/>
        </w:trPr>
        <w:tc>
          <w:tcPr>
            <w:tcW w:w="961" w:type="dxa"/>
            <w:tcBorders>
              <w:left w:val="nil"/>
              <w:bottom w:val="nil"/>
            </w:tcBorders>
          </w:tcPr>
          <w:p>
            <w:pPr>
              <w:pStyle w:val="TableParagraph"/>
              <w:spacing w:line="183" w:lineRule="exact"/>
              <w:ind w:left="107"/>
              <w:jc w:val="left"/>
              <w:rPr>
                <w:sz w:val="16"/>
              </w:rPr>
            </w:pPr>
            <w:r>
              <w:rPr>
                <w:spacing w:val="-5"/>
                <w:sz w:val="16"/>
              </w:rPr>
              <w:t>67</w:t>
            </w:r>
          </w:p>
        </w:tc>
        <w:tc>
          <w:tcPr>
            <w:tcW w:w="3361" w:type="dxa"/>
            <w:tcBorders>
              <w:bottom w:val="nil"/>
            </w:tcBorders>
          </w:tcPr>
          <w:p>
            <w:pPr>
              <w:pStyle w:val="TableParagraph"/>
              <w:spacing w:line="183" w:lineRule="exact"/>
              <w:ind w:left="102"/>
              <w:jc w:val="left"/>
              <w:rPr>
                <w:sz w:val="16"/>
              </w:rPr>
            </w:pPr>
            <w:r>
              <w:rPr>
                <w:sz w:val="16"/>
              </w:rPr>
              <w:t>Katanga</w:t>
            </w:r>
            <w:r>
              <w:rPr>
                <w:spacing w:val="-11"/>
                <w:sz w:val="16"/>
              </w:rPr>
              <w:t> </w:t>
            </w:r>
            <w:r>
              <w:rPr>
                <w:sz w:val="16"/>
              </w:rPr>
              <w:t>ward-</w:t>
            </w:r>
            <w:r>
              <w:rPr>
                <w:spacing w:val="-2"/>
                <w:sz w:val="16"/>
              </w:rPr>
              <w:t>Nakapiripirit</w:t>
            </w:r>
          </w:p>
        </w:tc>
        <w:tc>
          <w:tcPr>
            <w:tcW w:w="2253" w:type="dxa"/>
            <w:tcBorders>
              <w:bottom w:val="nil"/>
              <w:right w:val="nil"/>
            </w:tcBorders>
          </w:tcPr>
          <w:p>
            <w:pPr>
              <w:pStyle w:val="TableParagraph"/>
              <w:spacing w:line="183" w:lineRule="exact"/>
              <w:ind w:left="101"/>
              <w:jc w:val="left"/>
              <w:rPr>
                <w:sz w:val="16"/>
              </w:rPr>
            </w:pPr>
            <w:r>
              <w:rPr>
                <w:spacing w:val="-2"/>
                <w:sz w:val="16"/>
              </w:rPr>
              <w:t>RURAL</w:t>
            </w:r>
          </w:p>
        </w:tc>
      </w:tr>
    </w:tbl>
    <w:p>
      <w:pPr>
        <w:pStyle w:val="TableParagraph"/>
        <w:spacing w:after="0" w:line="183" w:lineRule="exact"/>
        <w:jc w:val="left"/>
        <w:rPr>
          <w:sz w:val="16"/>
        </w:rPr>
        <w:sectPr>
          <w:pgSz w:w="10380" w:h="13960"/>
          <w:pgMar w:header="0" w:footer="997" w:top="680" w:bottom="1260" w:left="708" w:right="141"/>
        </w:sectPr>
      </w:pPr>
    </w:p>
    <w:p>
      <w:pPr>
        <w:pStyle w:val="BodyText"/>
        <w:spacing w:before="5"/>
        <w:rPr>
          <w:rFonts w:ascii="Arial"/>
          <w:b/>
          <w:sz w:val="2"/>
        </w:rPr>
      </w:pPr>
    </w:p>
    <w:tbl>
      <w:tblPr>
        <w:tblW w:w="0" w:type="auto"/>
        <w:jc w:val="left"/>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3361"/>
        <w:gridCol w:w="2253"/>
      </w:tblGrid>
      <w:tr>
        <w:trPr>
          <w:trHeight w:val="340" w:hRule="atLeast"/>
        </w:trPr>
        <w:tc>
          <w:tcPr>
            <w:tcW w:w="961" w:type="dxa"/>
            <w:tcBorders>
              <w:top w:val="nil"/>
              <w:left w:val="nil"/>
            </w:tcBorders>
          </w:tcPr>
          <w:p>
            <w:pPr>
              <w:pStyle w:val="TableParagraph"/>
              <w:spacing w:line="180" w:lineRule="exact"/>
              <w:ind w:left="107"/>
              <w:jc w:val="left"/>
              <w:rPr>
                <w:sz w:val="16"/>
              </w:rPr>
            </w:pPr>
            <w:r>
              <w:rPr>
                <w:spacing w:val="-5"/>
                <w:sz w:val="16"/>
              </w:rPr>
              <w:t>68</w:t>
            </w:r>
          </w:p>
        </w:tc>
        <w:tc>
          <w:tcPr>
            <w:tcW w:w="3361" w:type="dxa"/>
            <w:tcBorders>
              <w:top w:val="nil"/>
            </w:tcBorders>
          </w:tcPr>
          <w:p>
            <w:pPr>
              <w:pStyle w:val="TableParagraph"/>
              <w:spacing w:line="180" w:lineRule="exact"/>
              <w:ind w:left="102"/>
              <w:jc w:val="left"/>
              <w:rPr>
                <w:sz w:val="16"/>
              </w:rPr>
            </w:pPr>
            <w:r>
              <w:rPr>
                <w:spacing w:val="-2"/>
                <w:sz w:val="16"/>
              </w:rPr>
              <w:t>Kironde-Kampala</w:t>
            </w:r>
          </w:p>
        </w:tc>
        <w:tc>
          <w:tcPr>
            <w:tcW w:w="2253" w:type="dxa"/>
            <w:tcBorders>
              <w:top w:val="nil"/>
              <w:right w:val="nil"/>
            </w:tcBorders>
          </w:tcPr>
          <w:p>
            <w:pPr>
              <w:pStyle w:val="TableParagraph"/>
              <w:spacing w:line="180" w:lineRule="exact"/>
              <w:ind w:left="101"/>
              <w:jc w:val="left"/>
              <w:rPr>
                <w:sz w:val="16"/>
              </w:rPr>
            </w:pPr>
            <w:r>
              <w:rPr>
                <w:spacing w:val="-2"/>
                <w:sz w:val="16"/>
              </w:rPr>
              <w:t>URBAN</w:t>
            </w:r>
          </w:p>
        </w:tc>
      </w:tr>
      <w:tr>
        <w:trPr>
          <w:trHeight w:val="316" w:hRule="atLeast"/>
        </w:trPr>
        <w:tc>
          <w:tcPr>
            <w:tcW w:w="961" w:type="dxa"/>
            <w:tcBorders>
              <w:left w:val="nil"/>
            </w:tcBorders>
          </w:tcPr>
          <w:p>
            <w:pPr>
              <w:pStyle w:val="TableParagraph"/>
              <w:spacing w:line="180" w:lineRule="exact"/>
              <w:ind w:left="107"/>
              <w:jc w:val="left"/>
              <w:rPr>
                <w:sz w:val="16"/>
              </w:rPr>
            </w:pPr>
            <w:r>
              <w:rPr>
                <w:spacing w:val="-5"/>
                <w:sz w:val="16"/>
              </w:rPr>
              <w:t>69</w:t>
            </w:r>
          </w:p>
        </w:tc>
        <w:tc>
          <w:tcPr>
            <w:tcW w:w="3361" w:type="dxa"/>
          </w:tcPr>
          <w:p>
            <w:pPr>
              <w:pStyle w:val="TableParagraph"/>
              <w:spacing w:line="180" w:lineRule="exact"/>
              <w:ind w:left="102"/>
              <w:jc w:val="left"/>
              <w:rPr>
                <w:sz w:val="16"/>
              </w:rPr>
            </w:pPr>
            <w:r>
              <w:rPr>
                <w:spacing w:val="-2"/>
                <w:sz w:val="16"/>
              </w:rPr>
              <w:t>Serinya-Mityana</w:t>
            </w:r>
          </w:p>
        </w:tc>
        <w:tc>
          <w:tcPr>
            <w:tcW w:w="2253" w:type="dxa"/>
            <w:tcBorders>
              <w:right w:val="nil"/>
            </w:tcBorders>
          </w:tcPr>
          <w:p>
            <w:pPr>
              <w:pStyle w:val="TableParagraph"/>
              <w:spacing w:line="180" w:lineRule="exact"/>
              <w:ind w:left="101"/>
              <w:jc w:val="left"/>
              <w:rPr>
                <w:sz w:val="16"/>
              </w:rPr>
            </w:pPr>
            <w:r>
              <w:rPr>
                <w:spacing w:val="-2"/>
                <w:sz w:val="16"/>
              </w:rPr>
              <w:t>RURAL</w:t>
            </w:r>
          </w:p>
        </w:tc>
      </w:tr>
      <w:tr>
        <w:trPr>
          <w:trHeight w:val="314" w:hRule="atLeast"/>
        </w:trPr>
        <w:tc>
          <w:tcPr>
            <w:tcW w:w="961" w:type="dxa"/>
            <w:tcBorders>
              <w:left w:val="nil"/>
              <w:bottom w:val="nil"/>
            </w:tcBorders>
          </w:tcPr>
          <w:p>
            <w:pPr>
              <w:pStyle w:val="TableParagraph"/>
              <w:spacing w:line="181" w:lineRule="exact"/>
              <w:ind w:left="107"/>
              <w:jc w:val="left"/>
              <w:rPr>
                <w:sz w:val="16"/>
              </w:rPr>
            </w:pPr>
            <w:r>
              <w:rPr>
                <w:spacing w:val="-5"/>
                <w:sz w:val="16"/>
              </w:rPr>
              <w:t>70</w:t>
            </w:r>
          </w:p>
        </w:tc>
        <w:tc>
          <w:tcPr>
            <w:tcW w:w="3361" w:type="dxa"/>
            <w:tcBorders>
              <w:bottom w:val="nil"/>
            </w:tcBorders>
          </w:tcPr>
          <w:p>
            <w:pPr>
              <w:pStyle w:val="TableParagraph"/>
              <w:spacing w:line="181" w:lineRule="exact"/>
              <w:ind w:left="102"/>
              <w:jc w:val="left"/>
              <w:rPr>
                <w:sz w:val="16"/>
              </w:rPr>
            </w:pPr>
            <w:r>
              <w:rPr>
                <w:spacing w:val="-2"/>
                <w:sz w:val="16"/>
              </w:rPr>
              <w:t>Kibale-Kisoro</w:t>
            </w:r>
          </w:p>
        </w:tc>
        <w:tc>
          <w:tcPr>
            <w:tcW w:w="2253" w:type="dxa"/>
            <w:tcBorders>
              <w:bottom w:val="nil"/>
              <w:right w:val="nil"/>
            </w:tcBorders>
          </w:tcPr>
          <w:p>
            <w:pPr>
              <w:pStyle w:val="TableParagraph"/>
              <w:spacing w:line="181" w:lineRule="exact"/>
              <w:ind w:left="101"/>
              <w:jc w:val="left"/>
              <w:rPr>
                <w:sz w:val="16"/>
              </w:rPr>
            </w:pPr>
            <w:r>
              <w:rPr>
                <w:spacing w:val="-2"/>
                <w:sz w:val="16"/>
              </w:rPr>
              <w:t>URBAN</w:t>
            </w:r>
          </w:p>
        </w:tc>
      </w:tr>
    </w:tbl>
    <w:p>
      <w:pPr>
        <w:pStyle w:val="TableParagraph"/>
        <w:spacing w:after="0" w:line="181" w:lineRule="exact"/>
        <w:jc w:val="left"/>
        <w:rPr>
          <w:sz w:val="16"/>
        </w:rPr>
        <w:sectPr>
          <w:pgSz w:w="10380" w:h="13960"/>
          <w:pgMar w:header="0" w:footer="997" w:top="680" w:bottom="1260" w:left="708" w:right="141"/>
        </w:sectPr>
      </w:pPr>
    </w:p>
    <w:p>
      <w:pPr>
        <w:pStyle w:val="Heading4"/>
        <w:spacing w:before="64"/>
        <w:ind w:left="12"/>
      </w:pPr>
      <w:bookmarkStart w:name="_TOC_250032" w:id="107"/>
      <w:r>
        <w:rPr/>
        <w:t>Annex</w:t>
      </w:r>
      <w:r>
        <w:rPr>
          <w:spacing w:val="-7"/>
        </w:rPr>
        <w:t> </w:t>
      </w:r>
      <w:r>
        <w:rPr/>
        <w:t>2:</w:t>
      </w:r>
      <w:r>
        <w:rPr>
          <w:spacing w:val="-7"/>
        </w:rPr>
        <w:t> </w:t>
      </w:r>
      <w:r>
        <w:rPr/>
        <w:t>Survey</w:t>
      </w:r>
      <w:r>
        <w:rPr>
          <w:spacing w:val="-12"/>
        </w:rPr>
        <w:t> </w:t>
      </w:r>
      <w:r>
        <w:rPr/>
        <w:t>population</w:t>
      </w:r>
      <w:r>
        <w:rPr>
          <w:spacing w:val="-9"/>
        </w:rPr>
        <w:t> </w:t>
      </w:r>
      <w:r>
        <w:rPr/>
        <w:t>by</w:t>
      </w:r>
      <w:r>
        <w:rPr>
          <w:spacing w:val="-14"/>
        </w:rPr>
        <w:t> </w:t>
      </w:r>
      <w:r>
        <w:rPr/>
        <w:t>eligible</w:t>
      </w:r>
      <w:r>
        <w:rPr>
          <w:spacing w:val="-4"/>
        </w:rPr>
        <w:t> </w:t>
      </w:r>
      <w:r>
        <w:rPr/>
        <w:t>and</w:t>
      </w:r>
      <w:r>
        <w:rPr>
          <w:spacing w:val="-9"/>
        </w:rPr>
        <w:t> </w:t>
      </w:r>
      <w:bookmarkEnd w:id="107"/>
      <w:r>
        <w:rPr>
          <w:spacing w:val="-2"/>
        </w:rPr>
        <w:t>ineligible</w:t>
      </w:r>
    </w:p>
    <w:p>
      <w:pPr>
        <w:pStyle w:val="BodyText"/>
        <w:spacing w:before="50" w:after="1"/>
        <w:rPr>
          <w:rFonts w:ascii="Arial"/>
          <w:b/>
          <w:sz w:val="20"/>
        </w:rPr>
      </w:pPr>
    </w:p>
    <w:tbl>
      <w:tblPr>
        <w:tblW w:w="0" w:type="auto"/>
        <w:jc w:val="left"/>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631"/>
        <w:gridCol w:w="1414"/>
        <w:gridCol w:w="996"/>
        <w:gridCol w:w="708"/>
        <w:gridCol w:w="710"/>
        <w:gridCol w:w="708"/>
        <w:gridCol w:w="707"/>
        <w:gridCol w:w="851"/>
        <w:gridCol w:w="848"/>
        <w:gridCol w:w="990"/>
      </w:tblGrid>
      <w:tr>
        <w:trPr>
          <w:trHeight w:val="207" w:hRule="atLeast"/>
        </w:trPr>
        <w:tc>
          <w:tcPr>
            <w:tcW w:w="3041" w:type="dxa"/>
            <w:gridSpan w:val="3"/>
            <w:vMerge w:val="restart"/>
            <w:tcBorders>
              <w:left w:val="nil"/>
              <w:right w:val="single" w:sz="4" w:space="0" w:color="000000"/>
            </w:tcBorders>
          </w:tcPr>
          <w:p>
            <w:pPr>
              <w:pStyle w:val="TableParagraph"/>
              <w:jc w:val="left"/>
              <w:rPr>
                <w:rFonts w:ascii="Times New Roman"/>
                <w:sz w:val="16"/>
              </w:rPr>
            </w:pPr>
          </w:p>
        </w:tc>
        <w:tc>
          <w:tcPr>
            <w:tcW w:w="2833" w:type="dxa"/>
            <w:gridSpan w:val="4"/>
            <w:tcBorders>
              <w:left w:val="single" w:sz="4" w:space="0" w:color="000000"/>
              <w:bottom w:val="single" w:sz="4" w:space="0" w:color="000000"/>
              <w:right w:val="single" w:sz="4" w:space="0" w:color="000000"/>
            </w:tcBorders>
          </w:tcPr>
          <w:p>
            <w:pPr>
              <w:pStyle w:val="TableParagraph"/>
              <w:spacing w:line="181" w:lineRule="exact"/>
              <w:ind w:left="595"/>
              <w:jc w:val="left"/>
              <w:rPr>
                <w:rFonts w:ascii="Arial"/>
                <w:b/>
                <w:i/>
                <w:sz w:val="16"/>
              </w:rPr>
            </w:pPr>
            <w:r>
              <w:rPr>
                <w:rFonts w:ascii="Arial"/>
                <w:b/>
                <w:i/>
                <w:sz w:val="16"/>
              </w:rPr>
              <w:t>Number</w:t>
            </w:r>
            <w:r>
              <w:rPr>
                <w:rFonts w:ascii="Arial"/>
                <w:b/>
                <w:i/>
                <w:spacing w:val="-6"/>
                <w:sz w:val="16"/>
              </w:rPr>
              <w:t> </w:t>
            </w:r>
            <w:r>
              <w:rPr>
                <w:rFonts w:ascii="Arial"/>
                <w:b/>
                <w:i/>
                <w:sz w:val="16"/>
              </w:rPr>
              <w:t>(%)</w:t>
            </w:r>
            <w:r>
              <w:rPr>
                <w:rFonts w:ascii="Arial"/>
                <w:b/>
                <w:i/>
                <w:spacing w:val="-4"/>
                <w:sz w:val="16"/>
              </w:rPr>
              <w:t> </w:t>
            </w:r>
            <w:r>
              <w:rPr>
                <w:rFonts w:ascii="Arial"/>
                <w:b/>
                <w:i/>
                <w:spacing w:val="-2"/>
                <w:sz w:val="16"/>
              </w:rPr>
              <w:t>ineligible</w:t>
            </w:r>
          </w:p>
        </w:tc>
        <w:tc>
          <w:tcPr>
            <w:tcW w:w="1699" w:type="dxa"/>
            <w:gridSpan w:val="2"/>
            <w:vMerge w:val="restart"/>
            <w:tcBorders>
              <w:left w:val="single" w:sz="4" w:space="0" w:color="000000"/>
              <w:bottom w:val="single" w:sz="4" w:space="0" w:color="000000"/>
              <w:right w:val="single" w:sz="4" w:space="0" w:color="000000"/>
            </w:tcBorders>
          </w:tcPr>
          <w:p>
            <w:pPr>
              <w:pStyle w:val="TableParagraph"/>
              <w:spacing w:line="181" w:lineRule="exact"/>
              <w:ind w:left="100"/>
              <w:jc w:val="left"/>
              <w:rPr>
                <w:rFonts w:ascii="Arial"/>
                <w:b/>
                <w:i/>
                <w:sz w:val="16"/>
              </w:rPr>
            </w:pPr>
            <w:r>
              <w:rPr>
                <w:rFonts w:ascii="Arial"/>
                <w:b/>
                <w:i/>
                <w:sz w:val="16"/>
              </w:rPr>
              <w:t>Number</w:t>
            </w:r>
            <w:r>
              <w:rPr>
                <w:rFonts w:ascii="Arial"/>
                <w:b/>
                <w:i/>
                <w:spacing w:val="-6"/>
                <w:sz w:val="16"/>
              </w:rPr>
              <w:t> </w:t>
            </w:r>
            <w:r>
              <w:rPr>
                <w:rFonts w:ascii="Arial"/>
                <w:b/>
                <w:i/>
                <w:sz w:val="16"/>
              </w:rPr>
              <w:t>(%)</w:t>
            </w:r>
            <w:r>
              <w:rPr>
                <w:rFonts w:ascii="Arial"/>
                <w:b/>
                <w:i/>
                <w:spacing w:val="-2"/>
                <w:sz w:val="16"/>
              </w:rPr>
              <w:t> eligible</w:t>
            </w:r>
          </w:p>
        </w:tc>
        <w:tc>
          <w:tcPr>
            <w:tcW w:w="990" w:type="dxa"/>
            <w:vMerge w:val="restart"/>
            <w:tcBorders>
              <w:left w:val="single" w:sz="4" w:space="0" w:color="000000"/>
              <w:bottom w:val="single" w:sz="4" w:space="0" w:color="000000"/>
              <w:right w:val="nil"/>
            </w:tcBorders>
          </w:tcPr>
          <w:p>
            <w:pPr>
              <w:pStyle w:val="TableParagraph"/>
              <w:spacing w:line="176" w:lineRule="exact"/>
              <w:ind w:left="279"/>
              <w:jc w:val="left"/>
              <w:rPr>
                <w:rFonts w:ascii="Arial"/>
                <w:b/>
                <w:sz w:val="16"/>
              </w:rPr>
            </w:pPr>
            <w:r>
              <w:rPr>
                <w:rFonts w:ascii="Arial"/>
                <w:b/>
                <w:spacing w:val="-2"/>
                <w:sz w:val="16"/>
              </w:rPr>
              <w:t>TOTAL</w:t>
            </w:r>
          </w:p>
        </w:tc>
      </w:tr>
      <w:tr>
        <w:trPr>
          <w:trHeight w:val="292" w:hRule="atLeast"/>
        </w:trPr>
        <w:tc>
          <w:tcPr>
            <w:tcW w:w="3041" w:type="dxa"/>
            <w:gridSpan w:val="3"/>
            <w:vMerge/>
            <w:tcBorders>
              <w:top w:val="nil"/>
              <w:left w:val="nil"/>
              <w:right w:val="single" w:sz="4" w:space="0" w:color="000000"/>
            </w:tcBorders>
          </w:tcPr>
          <w:p>
            <w:pPr>
              <w:rPr>
                <w:sz w:val="2"/>
                <w:szCs w:val="2"/>
              </w:rPr>
            </w:pPr>
          </w:p>
        </w:tc>
        <w:tc>
          <w:tcPr>
            <w:tcW w:w="1418" w:type="dxa"/>
            <w:gridSpan w:val="2"/>
            <w:tcBorders>
              <w:top w:val="single" w:sz="4" w:space="0" w:color="000000"/>
              <w:left w:val="single" w:sz="4" w:space="0" w:color="000000"/>
              <w:bottom w:val="single" w:sz="4" w:space="0" w:color="000000"/>
              <w:right w:val="single" w:sz="4" w:space="0" w:color="000000"/>
            </w:tcBorders>
          </w:tcPr>
          <w:p>
            <w:pPr>
              <w:pStyle w:val="TableParagraph"/>
              <w:ind w:left="449"/>
              <w:jc w:val="left"/>
              <w:rPr>
                <w:rFonts w:ascii="Arial"/>
                <w:b/>
                <w:sz w:val="16"/>
              </w:rPr>
            </w:pPr>
            <w:r>
              <w:rPr>
                <w:rFonts w:ascii="Arial"/>
                <w:b/>
                <w:spacing w:val="-2"/>
                <w:sz w:val="16"/>
              </w:rPr>
              <w:t>&lt;15yrs</w:t>
            </w:r>
          </w:p>
        </w:tc>
        <w:tc>
          <w:tcPr>
            <w:tcW w:w="1415" w:type="dxa"/>
            <w:gridSpan w:val="2"/>
            <w:tcBorders>
              <w:top w:val="single" w:sz="4" w:space="0" w:color="000000"/>
              <w:left w:val="single" w:sz="4" w:space="0" w:color="000000"/>
              <w:bottom w:val="single" w:sz="4" w:space="0" w:color="000000"/>
              <w:right w:val="single" w:sz="4" w:space="0" w:color="000000"/>
            </w:tcBorders>
          </w:tcPr>
          <w:p>
            <w:pPr>
              <w:pStyle w:val="TableParagraph"/>
              <w:spacing w:line="153" w:lineRule="exact"/>
              <w:ind w:left="44"/>
              <w:jc w:val="left"/>
              <w:rPr>
                <w:rFonts w:ascii="Arial"/>
                <w:b/>
                <w:sz w:val="16"/>
              </w:rPr>
            </w:pPr>
            <w:r>
              <w:rPr>
                <w:rFonts w:ascii="Arial"/>
                <w:b/>
                <w:sz w:val="16"/>
              </w:rPr>
              <w:t>Visitors</w:t>
            </w:r>
            <w:r>
              <w:rPr>
                <w:rFonts w:ascii="Arial"/>
                <w:b/>
                <w:spacing w:val="-4"/>
                <w:sz w:val="16"/>
              </w:rPr>
              <w:t> </w:t>
            </w:r>
            <w:r>
              <w:rPr>
                <w:sz w:val="16"/>
                <w:u w:val="single"/>
              </w:rPr>
              <w:t>&gt;</w:t>
            </w:r>
            <w:r>
              <w:rPr>
                <w:rFonts w:ascii="Arial"/>
                <w:b/>
                <w:sz w:val="16"/>
              </w:rPr>
              <w:t>15</w:t>
            </w:r>
            <w:r>
              <w:rPr>
                <w:rFonts w:ascii="Arial"/>
                <w:b/>
                <w:spacing w:val="-4"/>
                <w:sz w:val="16"/>
              </w:rPr>
              <w:t> yrs.</w:t>
            </w:r>
          </w:p>
        </w:tc>
        <w:tc>
          <w:tcPr>
            <w:tcW w:w="1699" w:type="dxa"/>
            <w:gridSpan w:val="2"/>
            <w:vMerge/>
            <w:tcBorders>
              <w:top w:val="nil"/>
              <w:left w:val="single" w:sz="4" w:space="0" w:color="000000"/>
              <w:bottom w:val="single" w:sz="4" w:space="0" w:color="000000"/>
              <w:right w:val="single" w:sz="4" w:space="0" w:color="000000"/>
            </w:tcBorders>
          </w:tcPr>
          <w:p>
            <w:pPr>
              <w:rPr>
                <w:sz w:val="2"/>
                <w:szCs w:val="2"/>
              </w:rPr>
            </w:pPr>
          </w:p>
        </w:tc>
        <w:tc>
          <w:tcPr>
            <w:tcW w:w="990" w:type="dxa"/>
            <w:vMerge/>
            <w:tcBorders>
              <w:top w:val="nil"/>
              <w:left w:val="single" w:sz="4" w:space="0" w:color="000000"/>
              <w:bottom w:val="single" w:sz="4" w:space="0" w:color="000000"/>
              <w:right w:val="nil"/>
            </w:tcBorders>
          </w:tcPr>
          <w:p>
            <w:pPr>
              <w:rPr>
                <w:sz w:val="2"/>
                <w:szCs w:val="2"/>
              </w:rPr>
            </w:pPr>
          </w:p>
        </w:tc>
      </w:tr>
      <w:tr>
        <w:trPr>
          <w:trHeight w:val="332" w:hRule="atLeast"/>
        </w:trPr>
        <w:tc>
          <w:tcPr>
            <w:tcW w:w="3041" w:type="dxa"/>
            <w:gridSpan w:val="3"/>
            <w:vMerge/>
            <w:tcBorders>
              <w:top w:val="nil"/>
              <w:left w:val="nil"/>
              <w:right w:val="single" w:sz="4" w:space="0" w:color="000000"/>
            </w:tcBorders>
          </w:tcPr>
          <w:p>
            <w:pPr>
              <w:rPr>
                <w:sz w:val="2"/>
                <w:szCs w:val="2"/>
              </w:rPr>
            </w:pPr>
          </w:p>
        </w:tc>
        <w:tc>
          <w:tcPr>
            <w:tcW w:w="708" w:type="dxa"/>
            <w:tcBorders>
              <w:top w:val="single" w:sz="4" w:space="0" w:color="000000"/>
              <w:left w:val="single" w:sz="4" w:space="0" w:color="000000"/>
              <w:right w:val="single" w:sz="4" w:space="0" w:color="000000"/>
            </w:tcBorders>
          </w:tcPr>
          <w:p>
            <w:pPr>
              <w:pStyle w:val="TableParagraph"/>
              <w:spacing w:line="153" w:lineRule="exact"/>
              <w:ind w:left="10" w:right="9"/>
              <w:rPr>
                <w:rFonts w:ascii="Arial"/>
                <w:b/>
                <w:sz w:val="16"/>
              </w:rPr>
            </w:pPr>
            <w:r>
              <w:rPr>
                <w:rFonts w:ascii="Arial"/>
                <w:b/>
                <w:spacing w:val="-10"/>
                <w:sz w:val="16"/>
              </w:rPr>
              <w:t>n</w:t>
            </w:r>
          </w:p>
        </w:tc>
        <w:tc>
          <w:tcPr>
            <w:tcW w:w="710" w:type="dxa"/>
            <w:tcBorders>
              <w:top w:val="single" w:sz="4" w:space="0" w:color="000000"/>
              <w:left w:val="single" w:sz="4" w:space="0" w:color="000000"/>
              <w:right w:val="single" w:sz="4" w:space="0" w:color="000000"/>
            </w:tcBorders>
          </w:tcPr>
          <w:p>
            <w:pPr>
              <w:pStyle w:val="TableParagraph"/>
              <w:spacing w:line="153" w:lineRule="exact"/>
              <w:ind w:left="6" w:right="6"/>
              <w:rPr>
                <w:rFonts w:ascii="Arial"/>
                <w:b/>
                <w:sz w:val="16"/>
              </w:rPr>
            </w:pPr>
            <w:r>
              <w:rPr>
                <w:rFonts w:ascii="Arial"/>
                <w:b/>
                <w:spacing w:val="-10"/>
                <w:sz w:val="16"/>
              </w:rPr>
              <w:t>%</w:t>
            </w:r>
          </w:p>
        </w:tc>
        <w:tc>
          <w:tcPr>
            <w:tcW w:w="708" w:type="dxa"/>
            <w:tcBorders>
              <w:top w:val="single" w:sz="4" w:space="0" w:color="000000"/>
              <w:left w:val="single" w:sz="4" w:space="0" w:color="000000"/>
              <w:right w:val="single" w:sz="4" w:space="0" w:color="000000"/>
            </w:tcBorders>
          </w:tcPr>
          <w:p>
            <w:pPr>
              <w:pStyle w:val="TableParagraph"/>
              <w:spacing w:line="153" w:lineRule="exact"/>
              <w:ind w:left="10" w:right="10"/>
              <w:rPr>
                <w:rFonts w:ascii="Arial"/>
                <w:b/>
                <w:sz w:val="16"/>
              </w:rPr>
            </w:pPr>
            <w:r>
              <w:rPr>
                <w:rFonts w:ascii="Arial"/>
                <w:b/>
                <w:spacing w:val="-10"/>
                <w:sz w:val="16"/>
              </w:rPr>
              <w:t>n</w:t>
            </w:r>
          </w:p>
        </w:tc>
        <w:tc>
          <w:tcPr>
            <w:tcW w:w="707" w:type="dxa"/>
            <w:tcBorders>
              <w:top w:val="single" w:sz="4" w:space="0" w:color="000000"/>
              <w:left w:val="single" w:sz="4" w:space="0" w:color="000000"/>
              <w:right w:val="single" w:sz="4" w:space="0" w:color="000000"/>
            </w:tcBorders>
          </w:tcPr>
          <w:p>
            <w:pPr>
              <w:pStyle w:val="TableParagraph"/>
              <w:spacing w:line="153" w:lineRule="exact"/>
              <w:ind w:left="22" w:right="17"/>
              <w:rPr>
                <w:rFonts w:ascii="Arial"/>
                <w:b/>
                <w:sz w:val="16"/>
              </w:rPr>
            </w:pPr>
            <w:r>
              <w:rPr>
                <w:rFonts w:ascii="Arial"/>
                <w:b/>
                <w:spacing w:val="-10"/>
                <w:sz w:val="16"/>
              </w:rPr>
              <w:t>%</w:t>
            </w:r>
          </w:p>
        </w:tc>
        <w:tc>
          <w:tcPr>
            <w:tcW w:w="851" w:type="dxa"/>
            <w:tcBorders>
              <w:top w:val="single" w:sz="4" w:space="0" w:color="000000"/>
              <w:left w:val="single" w:sz="4" w:space="0" w:color="000000"/>
              <w:right w:val="single" w:sz="4" w:space="0" w:color="000000"/>
            </w:tcBorders>
          </w:tcPr>
          <w:p>
            <w:pPr>
              <w:pStyle w:val="TableParagraph"/>
              <w:spacing w:line="153" w:lineRule="exact"/>
              <w:ind w:left="11" w:right="10"/>
              <w:rPr>
                <w:rFonts w:ascii="Arial"/>
                <w:b/>
                <w:sz w:val="16"/>
              </w:rPr>
            </w:pPr>
            <w:r>
              <w:rPr>
                <w:rFonts w:ascii="Arial"/>
                <w:b/>
                <w:spacing w:val="-10"/>
                <w:sz w:val="16"/>
              </w:rPr>
              <w:t>n</w:t>
            </w:r>
          </w:p>
        </w:tc>
        <w:tc>
          <w:tcPr>
            <w:tcW w:w="848" w:type="dxa"/>
            <w:tcBorders>
              <w:top w:val="single" w:sz="4" w:space="0" w:color="000000"/>
              <w:left w:val="single" w:sz="4" w:space="0" w:color="000000"/>
              <w:right w:val="single" w:sz="4" w:space="0" w:color="000000"/>
            </w:tcBorders>
          </w:tcPr>
          <w:p>
            <w:pPr>
              <w:pStyle w:val="TableParagraph"/>
              <w:spacing w:line="153" w:lineRule="exact"/>
              <w:ind w:left="19" w:right="11"/>
              <w:rPr>
                <w:rFonts w:ascii="Arial"/>
                <w:b/>
                <w:sz w:val="16"/>
              </w:rPr>
            </w:pPr>
            <w:r>
              <w:rPr>
                <w:rFonts w:ascii="Arial"/>
                <w:b/>
                <w:spacing w:val="-10"/>
                <w:sz w:val="16"/>
              </w:rPr>
              <w:t>%</w:t>
            </w:r>
          </w:p>
        </w:tc>
        <w:tc>
          <w:tcPr>
            <w:tcW w:w="990" w:type="dxa"/>
            <w:tcBorders>
              <w:top w:val="single" w:sz="4" w:space="0" w:color="000000"/>
              <w:left w:val="single" w:sz="4" w:space="0" w:color="000000"/>
              <w:right w:val="nil"/>
            </w:tcBorders>
          </w:tcPr>
          <w:p>
            <w:pPr>
              <w:pStyle w:val="TableParagraph"/>
              <w:spacing w:line="153" w:lineRule="exact"/>
              <w:ind w:left="23" w:right="13"/>
              <w:rPr>
                <w:rFonts w:ascii="Arial"/>
                <w:b/>
                <w:sz w:val="16"/>
              </w:rPr>
            </w:pPr>
            <w:r>
              <w:rPr>
                <w:rFonts w:ascii="Arial"/>
                <w:b/>
                <w:spacing w:val="-10"/>
                <w:sz w:val="16"/>
              </w:rPr>
              <w:t>N</w:t>
            </w:r>
          </w:p>
        </w:tc>
      </w:tr>
      <w:tr>
        <w:trPr>
          <w:trHeight w:val="407" w:hRule="atLeast"/>
        </w:trPr>
        <w:tc>
          <w:tcPr>
            <w:tcW w:w="2045" w:type="dxa"/>
            <w:gridSpan w:val="2"/>
            <w:vMerge w:val="restart"/>
            <w:tcBorders>
              <w:left w:val="nil"/>
              <w:bottom w:val="single" w:sz="12" w:space="0" w:color="000000"/>
              <w:right w:val="single" w:sz="4" w:space="0" w:color="000000"/>
            </w:tcBorders>
          </w:tcPr>
          <w:p>
            <w:pPr>
              <w:pStyle w:val="TableParagraph"/>
              <w:spacing w:before="10"/>
              <w:jc w:val="left"/>
              <w:rPr>
                <w:rFonts w:ascii="Arial"/>
                <w:b/>
                <w:sz w:val="16"/>
              </w:rPr>
            </w:pPr>
            <w:r>
              <w:rPr>
                <w:rFonts w:ascii="Arial"/>
                <w:b/>
                <w:spacing w:val="-5"/>
                <w:sz w:val="16"/>
              </w:rPr>
              <w:t>Sex</w:t>
            </w:r>
          </w:p>
        </w:tc>
        <w:tc>
          <w:tcPr>
            <w:tcW w:w="996" w:type="dxa"/>
            <w:tcBorders>
              <w:left w:val="single" w:sz="4" w:space="0" w:color="000000"/>
              <w:bottom w:val="single" w:sz="4" w:space="0" w:color="000000"/>
              <w:right w:val="single" w:sz="4" w:space="0" w:color="000000"/>
            </w:tcBorders>
          </w:tcPr>
          <w:p>
            <w:pPr>
              <w:pStyle w:val="TableParagraph"/>
              <w:spacing w:line="180" w:lineRule="exact"/>
              <w:ind w:left="170"/>
              <w:jc w:val="left"/>
              <w:rPr>
                <w:sz w:val="16"/>
              </w:rPr>
            </w:pPr>
            <w:r>
              <w:rPr>
                <w:spacing w:val="-4"/>
                <w:sz w:val="16"/>
              </w:rPr>
              <w:t>Male</w:t>
            </w:r>
          </w:p>
        </w:tc>
        <w:tc>
          <w:tcPr>
            <w:tcW w:w="708" w:type="dxa"/>
            <w:tcBorders>
              <w:left w:val="single" w:sz="4" w:space="0" w:color="000000"/>
              <w:bottom w:val="single" w:sz="4" w:space="0" w:color="000000"/>
              <w:right w:val="single" w:sz="4" w:space="0" w:color="000000"/>
            </w:tcBorders>
          </w:tcPr>
          <w:p>
            <w:pPr>
              <w:pStyle w:val="TableParagraph"/>
              <w:spacing w:before="114"/>
              <w:ind w:left="10" w:right="10"/>
              <w:rPr>
                <w:sz w:val="16"/>
              </w:rPr>
            </w:pPr>
            <w:r>
              <w:rPr>
                <w:spacing w:val="-2"/>
                <w:sz w:val="16"/>
              </w:rPr>
              <w:t>18,383</w:t>
            </w:r>
          </w:p>
        </w:tc>
        <w:tc>
          <w:tcPr>
            <w:tcW w:w="710" w:type="dxa"/>
            <w:tcBorders>
              <w:left w:val="single" w:sz="4" w:space="0" w:color="000000"/>
              <w:bottom w:val="single" w:sz="4" w:space="0" w:color="000000"/>
              <w:right w:val="single" w:sz="4" w:space="0" w:color="000000"/>
            </w:tcBorders>
          </w:tcPr>
          <w:p>
            <w:pPr>
              <w:pStyle w:val="TableParagraph"/>
              <w:spacing w:before="114"/>
              <w:ind w:left="6" w:right="6"/>
              <w:rPr>
                <w:sz w:val="16"/>
              </w:rPr>
            </w:pPr>
            <w:r>
              <w:rPr>
                <w:spacing w:val="-4"/>
                <w:sz w:val="16"/>
              </w:rPr>
              <w:t>44.8</w:t>
            </w:r>
          </w:p>
        </w:tc>
        <w:tc>
          <w:tcPr>
            <w:tcW w:w="708" w:type="dxa"/>
            <w:tcBorders>
              <w:left w:val="single" w:sz="4" w:space="0" w:color="000000"/>
              <w:bottom w:val="single" w:sz="4" w:space="0" w:color="000000"/>
              <w:right w:val="single" w:sz="4" w:space="0" w:color="000000"/>
            </w:tcBorders>
          </w:tcPr>
          <w:p>
            <w:pPr>
              <w:pStyle w:val="TableParagraph"/>
              <w:spacing w:before="114"/>
              <w:ind w:left="10" w:right="10"/>
              <w:rPr>
                <w:sz w:val="16"/>
              </w:rPr>
            </w:pPr>
            <w:r>
              <w:rPr>
                <w:spacing w:val="-2"/>
                <w:sz w:val="16"/>
              </w:rPr>
              <w:t>2,536</w:t>
            </w:r>
          </w:p>
        </w:tc>
        <w:tc>
          <w:tcPr>
            <w:tcW w:w="707" w:type="dxa"/>
            <w:tcBorders>
              <w:left w:val="single" w:sz="4" w:space="0" w:color="000000"/>
              <w:bottom w:val="single" w:sz="4" w:space="0" w:color="000000"/>
              <w:right w:val="single" w:sz="4" w:space="0" w:color="000000"/>
            </w:tcBorders>
          </w:tcPr>
          <w:p>
            <w:pPr>
              <w:pStyle w:val="TableParagraph"/>
              <w:spacing w:before="114"/>
              <w:ind w:left="21" w:right="17"/>
              <w:rPr>
                <w:sz w:val="16"/>
              </w:rPr>
            </w:pPr>
            <w:r>
              <w:rPr>
                <w:spacing w:val="-5"/>
                <w:sz w:val="16"/>
              </w:rPr>
              <w:t>6.2</w:t>
            </w:r>
          </w:p>
        </w:tc>
        <w:tc>
          <w:tcPr>
            <w:tcW w:w="851" w:type="dxa"/>
            <w:tcBorders>
              <w:left w:val="single" w:sz="4" w:space="0" w:color="000000"/>
              <w:bottom w:val="single" w:sz="4" w:space="0" w:color="000000"/>
              <w:right w:val="single" w:sz="4" w:space="0" w:color="000000"/>
            </w:tcBorders>
          </w:tcPr>
          <w:p>
            <w:pPr>
              <w:pStyle w:val="TableParagraph"/>
              <w:spacing w:before="114"/>
              <w:ind w:left="11" w:right="7"/>
              <w:rPr>
                <w:sz w:val="16"/>
              </w:rPr>
            </w:pPr>
            <w:r>
              <w:rPr>
                <w:spacing w:val="-2"/>
                <w:sz w:val="16"/>
              </w:rPr>
              <w:t>20,087</w:t>
            </w:r>
          </w:p>
        </w:tc>
        <w:tc>
          <w:tcPr>
            <w:tcW w:w="848" w:type="dxa"/>
            <w:tcBorders>
              <w:left w:val="single" w:sz="4" w:space="0" w:color="000000"/>
              <w:bottom w:val="single" w:sz="4" w:space="0" w:color="000000"/>
              <w:right w:val="single" w:sz="4" w:space="0" w:color="000000"/>
            </w:tcBorders>
          </w:tcPr>
          <w:p>
            <w:pPr>
              <w:pStyle w:val="TableParagraph"/>
              <w:spacing w:before="114"/>
              <w:ind w:left="19" w:right="9"/>
              <w:rPr>
                <w:sz w:val="16"/>
              </w:rPr>
            </w:pPr>
            <w:r>
              <w:rPr>
                <w:spacing w:val="-4"/>
                <w:sz w:val="16"/>
              </w:rPr>
              <w:t>49.0</w:t>
            </w:r>
          </w:p>
        </w:tc>
        <w:tc>
          <w:tcPr>
            <w:tcW w:w="990" w:type="dxa"/>
            <w:tcBorders>
              <w:left w:val="single" w:sz="4" w:space="0" w:color="000000"/>
              <w:bottom w:val="single" w:sz="4" w:space="0" w:color="000000"/>
              <w:right w:val="nil"/>
            </w:tcBorders>
          </w:tcPr>
          <w:p>
            <w:pPr>
              <w:pStyle w:val="TableParagraph"/>
              <w:spacing w:before="114"/>
              <w:ind w:left="23" w:right="13"/>
              <w:rPr>
                <w:sz w:val="16"/>
              </w:rPr>
            </w:pPr>
            <w:r>
              <w:rPr>
                <w:spacing w:val="-2"/>
                <w:sz w:val="16"/>
              </w:rPr>
              <w:t>41,006</w:t>
            </w:r>
          </w:p>
        </w:tc>
      </w:tr>
      <w:tr>
        <w:trPr>
          <w:trHeight w:val="327" w:hRule="atLeast"/>
        </w:trPr>
        <w:tc>
          <w:tcPr>
            <w:tcW w:w="2045" w:type="dxa"/>
            <w:gridSpan w:val="2"/>
            <w:vMerge/>
            <w:tcBorders>
              <w:top w:val="nil"/>
              <w:left w:val="nil"/>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12" w:space="0" w:color="000000"/>
              <w:right w:val="single" w:sz="4" w:space="0" w:color="000000"/>
            </w:tcBorders>
          </w:tcPr>
          <w:p>
            <w:pPr>
              <w:pStyle w:val="TableParagraph"/>
              <w:spacing w:line="170" w:lineRule="exact"/>
              <w:ind w:left="170"/>
              <w:jc w:val="left"/>
              <w:rPr>
                <w:sz w:val="16"/>
              </w:rPr>
            </w:pPr>
            <w:r>
              <w:rPr>
                <w:spacing w:val="-2"/>
                <w:sz w:val="16"/>
              </w:rPr>
              <w:t>Female</w:t>
            </w:r>
          </w:p>
        </w:tc>
        <w:tc>
          <w:tcPr>
            <w:tcW w:w="708" w:type="dxa"/>
            <w:tcBorders>
              <w:top w:val="single" w:sz="4" w:space="0" w:color="000000"/>
              <w:left w:val="single" w:sz="4" w:space="0" w:color="000000"/>
              <w:bottom w:val="single" w:sz="12" w:space="0" w:color="000000"/>
              <w:right w:val="single" w:sz="4" w:space="0" w:color="000000"/>
            </w:tcBorders>
          </w:tcPr>
          <w:p>
            <w:pPr>
              <w:pStyle w:val="TableParagraph"/>
              <w:spacing w:before="63"/>
              <w:ind w:left="10" w:right="10"/>
              <w:rPr>
                <w:sz w:val="16"/>
              </w:rPr>
            </w:pPr>
            <w:r>
              <w:rPr>
                <w:spacing w:val="-2"/>
                <w:sz w:val="16"/>
              </w:rPr>
              <w:t>18,418</w:t>
            </w:r>
          </w:p>
        </w:tc>
        <w:tc>
          <w:tcPr>
            <w:tcW w:w="710" w:type="dxa"/>
            <w:tcBorders>
              <w:top w:val="single" w:sz="4" w:space="0" w:color="000000"/>
              <w:left w:val="single" w:sz="4" w:space="0" w:color="000000"/>
              <w:bottom w:val="single" w:sz="12" w:space="0" w:color="000000"/>
              <w:right w:val="single" w:sz="4" w:space="0" w:color="000000"/>
            </w:tcBorders>
          </w:tcPr>
          <w:p>
            <w:pPr>
              <w:pStyle w:val="TableParagraph"/>
              <w:spacing w:before="63"/>
              <w:ind w:left="6" w:right="6"/>
              <w:rPr>
                <w:sz w:val="16"/>
              </w:rPr>
            </w:pPr>
            <w:r>
              <w:rPr>
                <w:spacing w:val="-4"/>
                <w:sz w:val="16"/>
              </w:rPr>
              <w:t>40.8</w:t>
            </w:r>
          </w:p>
        </w:tc>
        <w:tc>
          <w:tcPr>
            <w:tcW w:w="708" w:type="dxa"/>
            <w:tcBorders>
              <w:top w:val="single" w:sz="4" w:space="0" w:color="000000"/>
              <w:left w:val="single" w:sz="4" w:space="0" w:color="000000"/>
              <w:bottom w:val="single" w:sz="12" w:space="0" w:color="000000"/>
              <w:right w:val="single" w:sz="4" w:space="0" w:color="000000"/>
            </w:tcBorders>
          </w:tcPr>
          <w:p>
            <w:pPr>
              <w:pStyle w:val="TableParagraph"/>
              <w:spacing w:before="63"/>
              <w:ind w:left="10" w:right="10"/>
              <w:rPr>
                <w:sz w:val="16"/>
              </w:rPr>
            </w:pPr>
            <w:r>
              <w:rPr>
                <w:spacing w:val="-2"/>
                <w:sz w:val="16"/>
              </w:rPr>
              <w:t>1,478</w:t>
            </w:r>
          </w:p>
        </w:tc>
        <w:tc>
          <w:tcPr>
            <w:tcW w:w="707" w:type="dxa"/>
            <w:tcBorders>
              <w:top w:val="single" w:sz="4" w:space="0" w:color="000000"/>
              <w:left w:val="single" w:sz="4" w:space="0" w:color="000000"/>
              <w:bottom w:val="single" w:sz="12" w:space="0" w:color="000000"/>
              <w:right w:val="single" w:sz="4" w:space="0" w:color="000000"/>
            </w:tcBorders>
          </w:tcPr>
          <w:p>
            <w:pPr>
              <w:pStyle w:val="TableParagraph"/>
              <w:spacing w:before="63"/>
              <w:ind w:left="21" w:right="17"/>
              <w:rPr>
                <w:sz w:val="16"/>
              </w:rPr>
            </w:pPr>
            <w:r>
              <w:rPr>
                <w:spacing w:val="-5"/>
                <w:sz w:val="16"/>
              </w:rPr>
              <w:t>3.3</w:t>
            </w:r>
          </w:p>
        </w:tc>
        <w:tc>
          <w:tcPr>
            <w:tcW w:w="851" w:type="dxa"/>
            <w:tcBorders>
              <w:top w:val="single" w:sz="4" w:space="0" w:color="000000"/>
              <w:left w:val="single" w:sz="4" w:space="0" w:color="000000"/>
              <w:bottom w:val="single" w:sz="12" w:space="0" w:color="000000"/>
              <w:right w:val="single" w:sz="4" w:space="0" w:color="000000"/>
            </w:tcBorders>
          </w:tcPr>
          <w:p>
            <w:pPr>
              <w:pStyle w:val="TableParagraph"/>
              <w:spacing w:before="63"/>
              <w:ind w:left="11" w:right="7"/>
              <w:rPr>
                <w:sz w:val="16"/>
              </w:rPr>
            </w:pPr>
            <w:r>
              <w:rPr>
                <w:spacing w:val="-2"/>
                <w:sz w:val="16"/>
              </w:rPr>
              <w:t>25,206</w:t>
            </w:r>
          </w:p>
        </w:tc>
        <w:tc>
          <w:tcPr>
            <w:tcW w:w="848" w:type="dxa"/>
            <w:tcBorders>
              <w:top w:val="single" w:sz="4" w:space="0" w:color="000000"/>
              <w:left w:val="single" w:sz="4" w:space="0" w:color="000000"/>
              <w:bottom w:val="single" w:sz="12" w:space="0" w:color="000000"/>
              <w:right w:val="single" w:sz="4" w:space="0" w:color="000000"/>
            </w:tcBorders>
          </w:tcPr>
          <w:p>
            <w:pPr>
              <w:pStyle w:val="TableParagraph"/>
              <w:spacing w:before="63"/>
              <w:ind w:left="19" w:right="9"/>
              <w:rPr>
                <w:sz w:val="16"/>
              </w:rPr>
            </w:pPr>
            <w:r>
              <w:rPr>
                <w:spacing w:val="-4"/>
                <w:sz w:val="16"/>
              </w:rPr>
              <w:t>55.9</w:t>
            </w:r>
          </w:p>
        </w:tc>
        <w:tc>
          <w:tcPr>
            <w:tcW w:w="990" w:type="dxa"/>
            <w:tcBorders>
              <w:top w:val="single" w:sz="4" w:space="0" w:color="000000"/>
              <w:left w:val="single" w:sz="4" w:space="0" w:color="000000"/>
              <w:bottom w:val="single" w:sz="12" w:space="0" w:color="000000"/>
              <w:right w:val="nil"/>
            </w:tcBorders>
          </w:tcPr>
          <w:p>
            <w:pPr>
              <w:pStyle w:val="TableParagraph"/>
              <w:spacing w:before="63"/>
              <w:ind w:left="23" w:right="13"/>
              <w:rPr>
                <w:sz w:val="16"/>
              </w:rPr>
            </w:pPr>
            <w:r>
              <w:rPr>
                <w:spacing w:val="-2"/>
                <w:sz w:val="16"/>
              </w:rPr>
              <w:t>45,102</w:t>
            </w:r>
          </w:p>
        </w:tc>
      </w:tr>
      <w:tr>
        <w:trPr>
          <w:trHeight w:val="270" w:hRule="atLeast"/>
        </w:trPr>
        <w:tc>
          <w:tcPr>
            <w:tcW w:w="631" w:type="dxa"/>
            <w:vMerge w:val="restart"/>
            <w:tcBorders>
              <w:top w:val="single" w:sz="12"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57"/>
              <w:jc w:val="left"/>
              <w:rPr>
                <w:rFonts w:ascii="Arial"/>
                <w:b/>
                <w:sz w:val="16"/>
              </w:rPr>
            </w:pPr>
          </w:p>
          <w:p>
            <w:pPr>
              <w:pStyle w:val="TableParagraph"/>
              <w:spacing w:line="249" w:lineRule="auto"/>
              <w:ind w:right="21"/>
              <w:jc w:val="left"/>
              <w:rPr>
                <w:rFonts w:ascii="Arial"/>
                <w:b/>
                <w:sz w:val="16"/>
              </w:rPr>
            </w:pPr>
            <w:r>
              <w:rPr>
                <w:rFonts w:ascii="Arial"/>
                <w:b/>
                <w:spacing w:val="-4"/>
                <w:sz w:val="16"/>
              </w:rPr>
              <w:t>Age </w:t>
            </w:r>
            <w:r>
              <w:rPr>
                <w:rFonts w:ascii="Arial"/>
                <w:b/>
                <w:spacing w:val="-2"/>
                <w:sz w:val="16"/>
              </w:rPr>
              <w:t>group</w:t>
            </w:r>
            <w:r>
              <w:rPr>
                <w:rFonts w:ascii="Arial"/>
                <w:b/>
                <w:spacing w:val="40"/>
                <w:sz w:val="16"/>
              </w:rPr>
              <w:t> </w:t>
            </w:r>
            <w:r>
              <w:rPr>
                <w:rFonts w:ascii="Arial"/>
                <w:b/>
                <w:sz w:val="16"/>
              </w:rPr>
              <w:t>in</w:t>
            </w:r>
            <w:r>
              <w:rPr>
                <w:rFonts w:ascii="Arial"/>
                <w:b/>
                <w:spacing w:val="-12"/>
                <w:sz w:val="16"/>
              </w:rPr>
              <w:t> </w:t>
            </w:r>
            <w:r>
              <w:rPr>
                <w:rFonts w:ascii="Arial"/>
                <w:b/>
                <w:sz w:val="16"/>
              </w:rPr>
              <w:t>years</w:t>
            </w:r>
          </w:p>
        </w:tc>
        <w:tc>
          <w:tcPr>
            <w:tcW w:w="1414" w:type="dxa"/>
            <w:vMerge w:val="restart"/>
            <w:tcBorders>
              <w:top w:val="single" w:sz="12" w:space="0" w:color="000000"/>
              <w:left w:val="single" w:sz="4" w:space="0" w:color="000000"/>
              <w:bottom w:val="single" w:sz="12"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spacing w:before="67"/>
              <w:jc w:val="left"/>
              <w:rPr>
                <w:rFonts w:ascii="Arial"/>
                <w:b/>
                <w:sz w:val="16"/>
              </w:rPr>
            </w:pPr>
          </w:p>
          <w:p>
            <w:pPr>
              <w:pStyle w:val="TableParagraph"/>
              <w:ind w:left="170"/>
              <w:jc w:val="left"/>
              <w:rPr>
                <w:sz w:val="16"/>
              </w:rPr>
            </w:pPr>
            <w:r>
              <w:rPr>
                <w:spacing w:val="-2"/>
                <w:sz w:val="16"/>
              </w:rPr>
              <w:t>Males</w:t>
            </w:r>
          </w:p>
        </w:tc>
        <w:tc>
          <w:tcPr>
            <w:tcW w:w="996" w:type="dxa"/>
            <w:tcBorders>
              <w:top w:val="single" w:sz="12" w:space="0" w:color="000000"/>
              <w:left w:val="single" w:sz="4" w:space="0" w:color="000000"/>
              <w:bottom w:val="single" w:sz="4" w:space="0" w:color="000000"/>
              <w:right w:val="single" w:sz="4" w:space="0" w:color="000000"/>
            </w:tcBorders>
          </w:tcPr>
          <w:p>
            <w:pPr>
              <w:pStyle w:val="TableParagraph"/>
              <w:spacing w:before="24"/>
              <w:ind w:right="272"/>
              <w:jc w:val="right"/>
              <w:rPr>
                <w:sz w:val="16"/>
              </w:rPr>
            </w:pPr>
            <w:r>
              <w:rPr>
                <w:spacing w:val="-5"/>
                <w:sz w:val="16"/>
              </w:rPr>
              <w:t>0–4</w:t>
            </w:r>
          </w:p>
        </w:tc>
        <w:tc>
          <w:tcPr>
            <w:tcW w:w="708" w:type="dxa"/>
            <w:tcBorders>
              <w:top w:val="single" w:sz="12" w:space="0" w:color="000000"/>
              <w:left w:val="single" w:sz="4" w:space="0" w:color="000000"/>
              <w:bottom w:val="single" w:sz="4" w:space="0" w:color="000000"/>
              <w:right w:val="single" w:sz="4" w:space="0" w:color="000000"/>
            </w:tcBorders>
          </w:tcPr>
          <w:p>
            <w:pPr>
              <w:pStyle w:val="TableParagraph"/>
              <w:spacing w:before="46"/>
              <w:ind w:left="10" w:right="9"/>
              <w:rPr>
                <w:sz w:val="16"/>
              </w:rPr>
            </w:pPr>
            <w:r>
              <w:rPr>
                <w:spacing w:val="-2"/>
                <w:sz w:val="16"/>
              </w:rPr>
              <w:t>6,598</w:t>
            </w:r>
          </w:p>
        </w:tc>
        <w:tc>
          <w:tcPr>
            <w:tcW w:w="710" w:type="dxa"/>
            <w:tcBorders>
              <w:top w:val="single" w:sz="12" w:space="0" w:color="000000"/>
              <w:left w:val="single" w:sz="4" w:space="0" w:color="000000"/>
              <w:bottom w:val="single" w:sz="4" w:space="0" w:color="000000"/>
              <w:right w:val="single" w:sz="4" w:space="0" w:color="0E233D"/>
            </w:tcBorders>
          </w:tcPr>
          <w:p>
            <w:pPr>
              <w:pStyle w:val="TableParagraph"/>
              <w:spacing w:before="46"/>
              <w:ind w:left="6" w:right="6"/>
              <w:rPr>
                <w:sz w:val="16"/>
              </w:rPr>
            </w:pPr>
            <w:r>
              <w:rPr>
                <w:spacing w:val="-2"/>
                <w:sz w:val="16"/>
              </w:rPr>
              <w:t>100.0</w:t>
            </w:r>
          </w:p>
        </w:tc>
        <w:tc>
          <w:tcPr>
            <w:tcW w:w="708" w:type="dxa"/>
            <w:tcBorders>
              <w:top w:val="single" w:sz="12" w:space="0" w:color="000000"/>
              <w:left w:val="single" w:sz="4" w:space="0" w:color="0E233D"/>
              <w:bottom w:val="single" w:sz="4" w:space="0" w:color="0E233D"/>
              <w:right w:val="single" w:sz="4" w:space="0" w:color="0E233D"/>
            </w:tcBorders>
            <w:shd w:val="clear" w:color="auto" w:fill="538DD3"/>
          </w:tcPr>
          <w:p>
            <w:pPr>
              <w:pStyle w:val="TableParagraph"/>
              <w:jc w:val="left"/>
              <w:rPr>
                <w:rFonts w:ascii="Times New Roman"/>
                <w:sz w:val="16"/>
              </w:rPr>
            </w:pPr>
          </w:p>
        </w:tc>
        <w:tc>
          <w:tcPr>
            <w:tcW w:w="707" w:type="dxa"/>
            <w:tcBorders>
              <w:top w:val="single" w:sz="12" w:space="0" w:color="000000"/>
              <w:left w:val="single" w:sz="4" w:space="0" w:color="0E233D"/>
              <w:bottom w:val="single" w:sz="4" w:space="0" w:color="0E233D"/>
              <w:right w:val="single" w:sz="4" w:space="0" w:color="0E233D"/>
            </w:tcBorders>
            <w:shd w:val="clear" w:color="auto" w:fill="538DD3"/>
          </w:tcPr>
          <w:p>
            <w:pPr>
              <w:pStyle w:val="TableParagraph"/>
              <w:jc w:val="left"/>
              <w:rPr>
                <w:rFonts w:ascii="Times New Roman"/>
                <w:sz w:val="16"/>
              </w:rPr>
            </w:pPr>
          </w:p>
        </w:tc>
        <w:tc>
          <w:tcPr>
            <w:tcW w:w="851" w:type="dxa"/>
            <w:tcBorders>
              <w:top w:val="single" w:sz="12" w:space="0" w:color="000000"/>
              <w:left w:val="single" w:sz="4" w:space="0" w:color="0E233D"/>
              <w:bottom w:val="single" w:sz="4" w:space="0" w:color="000000"/>
              <w:right w:val="single" w:sz="4" w:space="0" w:color="000000"/>
            </w:tcBorders>
            <w:shd w:val="clear" w:color="auto" w:fill="538DD3"/>
          </w:tcPr>
          <w:p>
            <w:pPr>
              <w:pStyle w:val="TableParagraph"/>
              <w:jc w:val="left"/>
              <w:rPr>
                <w:rFonts w:ascii="Times New Roman"/>
                <w:sz w:val="16"/>
              </w:rPr>
            </w:pPr>
          </w:p>
        </w:tc>
        <w:tc>
          <w:tcPr>
            <w:tcW w:w="848" w:type="dxa"/>
            <w:tcBorders>
              <w:top w:val="single" w:sz="12"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990" w:type="dxa"/>
            <w:tcBorders>
              <w:top w:val="single" w:sz="12" w:space="0" w:color="000000"/>
              <w:left w:val="single" w:sz="4" w:space="0" w:color="000000"/>
              <w:bottom w:val="single" w:sz="4" w:space="0" w:color="000000"/>
              <w:right w:val="nil"/>
            </w:tcBorders>
          </w:tcPr>
          <w:p>
            <w:pPr>
              <w:pStyle w:val="TableParagraph"/>
              <w:spacing w:before="46"/>
              <w:ind w:left="25" w:right="13"/>
              <w:rPr>
                <w:sz w:val="16"/>
              </w:rPr>
            </w:pPr>
            <w:r>
              <w:rPr>
                <w:spacing w:val="-2"/>
                <w:sz w:val="16"/>
              </w:rPr>
              <w:t>6,598</w:t>
            </w:r>
          </w:p>
        </w:tc>
      </w:tr>
      <w:tr>
        <w:trPr>
          <w:trHeight w:val="226"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4" w:lineRule="exact" w:before="63"/>
              <w:ind w:right="230"/>
              <w:jc w:val="right"/>
              <w:rPr>
                <w:sz w:val="16"/>
              </w:rPr>
            </w:pPr>
            <w:r>
              <w:rPr>
                <w:spacing w:val="-4"/>
                <w:sz w:val="16"/>
              </w:rPr>
              <w:t>5–14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43"/>
              <w:ind w:left="10" w:right="10"/>
              <w:rPr>
                <w:sz w:val="16"/>
              </w:rPr>
            </w:pPr>
            <w:r>
              <w:rPr>
                <w:spacing w:val="-2"/>
                <w:sz w:val="16"/>
              </w:rPr>
              <w:t>11,785</w:t>
            </w:r>
          </w:p>
        </w:tc>
        <w:tc>
          <w:tcPr>
            <w:tcW w:w="710" w:type="dxa"/>
            <w:tcBorders>
              <w:top w:val="single" w:sz="4" w:space="0" w:color="000000"/>
              <w:left w:val="single" w:sz="4" w:space="0" w:color="000000"/>
              <w:bottom w:val="single" w:sz="4" w:space="0" w:color="000000"/>
              <w:right w:val="single" w:sz="4" w:space="0" w:color="0E233D"/>
            </w:tcBorders>
          </w:tcPr>
          <w:p>
            <w:pPr>
              <w:pStyle w:val="TableParagraph"/>
              <w:spacing w:line="163" w:lineRule="exact" w:before="43"/>
              <w:ind w:left="6" w:right="6"/>
              <w:rPr>
                <w:sz w:val="16"/>
              </w:rPr>
            </w:pPr>
            <w:r>
              <w:rPr>
                <w:spacing w:val="-2"/>
                <w:sz w:val="16"/>
              </w:rPr>
              <w:t>100.0</w:t>
            </w:r>
          </w:p>
        </w:tc>
        <w:tc>
          <w:tcPr>
            <w:tcW w:w="708" w:type="dxa"/>
            <w:tcBorders>
              <w:top w:val="single" w:sz="4" w:space="0" w:color="0E233D"/>
              <w:left w:val="single" w:sz="4" w:space="0" w:color="0E233D"/>
              <w:bottom w:val="single" w:sz="4" w:space="0" w:color="0E233D"/>
              <w:right w:val="single" w:sz="4" w:space="0" w:color="0E233D"/>
            </w:tcBorders>
            <w:shd w:val="clear" w:color="auto" w:fill="538DD3"/>
          </w:tcPr>
          <w:p>
            <w:pPr>
              <w:pStyle w:val="TableParagraph"/>
              <w:jc w:val="left"/>
              <w:rPr>
                <w:rFonts w:ascii="Times New Roman"/>
                <w:sz w:val="16"/>
              </w:rPr>
            </w:pPr>
          </w:p>
        </w:tc>
        <w:tc>
          <w:tcPr>
            <w:tcW w:w="707" w:type="dxa"/>
            <w:tcBorders>
              <w:top w:val="single" w:sz="4" w:space="0" w:color="0E233D"/>
              <w:left w:val="single" w:sz="4" w:space="0" w:color="0E233D"/>
              <w:bottom w:val="single" w:sz="4" w:space="0" w:color="0E233D"/>
              <w:right w:val="single" w:sz="4" w:space="0" w:color="0E233D"/>
            </w:tcBorders>
            <w:shd w:val="clear" w:color="auto" w:fill="538DD3"/>
          </w:tcPr>
          <w:p>
            <w:pPr>
              <w:pStyle w:val="TableParagraph"/>
              <w:jc w:val="left"/>
              <w:rPr>
                <w:rFonts w:ascii="Times New Roman"/>
                <w:sz w:val="16"/>
              </w:rPr>
            </w:pPr>
          </w:p>
        </w:tc>
        <w:tc>
          <w:tcPr>
            <w:tcW w:w="851" w:type="dxa"/>
            <w:tcBorders>
              <w:top w:val="single" w:sz="4" w:space="0" w:color="000000"/>
              <w:left w:val="single" w:sz="4" w:space="0" w:color="0E233D"/>
              <w:bottom w:val="single" w:sz="4" w:space="0" w:color="000000"/>
              <w:right w:val="single" w:sz="4" w:space="0" w:color="000000"/>
            </w:tcBorders>
            <w:shd w:val="clear" w:color="auto" w:fill="538DD3"/>
          </w:tcPr>
          <w:p>
            <w:pPr>
              <w:pStyle w:val="TableParagraph"/>
              <w:jc w:val="left"/>
              <w:rPr>
                <w:rFonts w:ascii="Times New Roman"/>
                <w:sz w:val="16"/>
              </w:rPr>
            </w:pPr>
          </w:p>
        </w:tc>
        <w:tc>
          <w:tcPr>
            <w:tcW w:w="84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990" w:type="dxa"/>
            <w:tcBorders>
              <w:top w:val="single" w:sz="4" w:space="0" w:color="000000"/>
              <w:left w:val="single" w:sz="4" w:space="0" w:color="000000"/>
              <w:bottom w:val="single" w:sz="4" w:space="0" w:color="000000"/>
              <w:right w:val="nil"/>
            </w:tcBorders>
          </w:tcPr>
          <w:p>
            <w:pPr>
              <w:pStyle w:val="TableParagraph"/>
              <w:spacing w:line="163" w:lineRule="exact" w:before="43"/>
              <w:ind w:left="23" w:right="13"/>
              <w:rPr>
                <w:sz w:val="16"/>
              </w:rPr>
            </w:pPr>
            <w:r>
              <w:rPr>
                <w:spacing w:val="-2"/>
                <w:sz w:val="16"/>
              </w:rPr>
              <w:t>11,785</w:t>
            </w:r>
          </w:p>
        </w:tc>
      </w:tr>
      <w:tr>
        <w:trPr>
          <w:trHeight w:val="330"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63"/>
              <w:ind w:right="184"/>
              <w:jc w:val="right"/>
              <w:rPr>
                <w:sz w:val="16"/>
              </w:rPr>
            </w:pPr>
            <w:r>
              <w:rPr>
                <w:spacing w:val="-2"/>
                <w:sz w:val="16"/>
              </w:rPr>
              <w:t>15–24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E233D"/>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91" w:lineRule="exact" w:before="1"/>
              <w:ind w:left="10" w:right="10"/>
              <w:rPr>
                <w:sz w:val="16"/>
              </w:rPr>
            </w:pPr>
            <w:r>
              <w:rPr>
                <w:spacing w:val="-5"/>
                <w:sz w:val="16"/>
              </w:rPr>
              <w:t>874</w:t>
            </w:r>
          </w:p>
        </w:tc>
        <w:tc>
          <w:tcPr>
            <w:tcW w:w="707" w:type="dxa"/>
            <w:tcBorders>
              <w:top w:val="single" w:sz="4" w:space="0" w:color="0E233D"/>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91" w:lineRule="exact" w:before="1"/>
              <w:ind w:left="19" w:right="17"/>
              <w:rPr>
                <w:sz w:val="16"/>
              </w:rPr>
            </w:pPr>
            <w:r>
              <w:rPr>
                <w:spacing w:val="-4"/>
                <w:sz w:val="16"/>
              </w:rPr>
              <w:t>10.8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91" w:lineRule="exact" w:before="1"/>
              <w:ind w:left="11" w:right="9"/>
              <w:rPr>
                <w:sz w:val="16"/>
              </w:rPr>
            </w:pPr>
            <w:r>
              <w:rPr>
                <w:spacing w:val="-2"/>
                <w:sz w:val="16"/>
              </w:rPr>
              <w:t>7,262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91" w:lineRule="exact" w:before="1"/>
              <w:ind w:left="19" w:right="9"/>
              <w:rPr>
                <w:sz w:val="16"/>
              </w:rPr>
            </w:pPr>
            <w:r>
              <w:rPr>
                <w:spacing w:val="-4"/>
                <w:sz w:val="16"/>
              </w:rPr>
              <w:t>89.2</w:t>
            </w:r>
          </w:p>
        </w:tc>
        <w:tc>
          <w:tcPr>
            <w:tcW w:w="990" w:type="dxa"/>
            <w:tcBorders>
              <w:top w:val="single" w:sz="4" w:space="0" w:color="000000"/>
              <w:left w:val="single" w:sz="4" w:space="0" w:color="000000"/>
              <w:bottom w:val="single" w:sz="4" w:space="0" w:color="000000"/>
              <w:right w:val="nil"/>
            </w:tcBorders>
          </w:tcPr>
          <w:p>
            <w:pPr>
              <w:pStyle w:val="TableParagraph"/>
              <w:spacing w:before="34"/>
              <w:jc w:val="left"/>
              <w:rPr>
                <w:rFonts w:ascii="Arial"/>
                <w:b/>
                <w:sz w:val="16"/>
              </w:rPr>
            </w:pPr>
          </w:p>
          <w:p>
            <w:pPr>
              <w:pStyle w:val="TableParagraph"/>
              <w:spacing w:line="91" w:lineRule="exact" w:before="1"/>
              <w:ind w:left="25" w:right="13"/>
              <w:rPr>
                <w:sz w:val="16"/>
              </w:rPr>
            </w:pPr>
            <w:r>
              <w:rPr>
                <w:spacing w:val="-2"/>
                <w:sz w:val="16"/>
              </w:rPr>
              <w:t>8,136</w:t>
            </w:r>
          </w:p>
        </w:tc>
      </w:tr>
      <w:tr>
        <w:trPr>
          <w:trHeight w:val="315"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63"/>
              <w:ind w:right="271"/>
              <w:jc w:val="right"/>
              <w:rPr>
                <w:sz w:val="16"/>
              </w:rPr>
            </w:pPr>
            <w:r>
              <w:rPr>
                <w:spacing w:val="-2"/>
                <w:sz w:val="16"/>
              </w:rPr>
              <w:t>25–34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74" w:lineRule="exact"/>
              <w:ind w:left="10" w:right="10"/>
              <w:rPr>
                <w:sz w:val="16"/>
              </w:rPr>
            </w:pPr>
            <w:r>
              <w:rPr>
                <w:spacing w:val="-5"/>
                <w:sz w:val="16"/>
              </w:rPr>
              <w:t>797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74" w:lineRule="exact"/>
              <w:ind w:left="19" w:right="17"/>
              <w:rPr>
                <w:sz w:val="16"/>
              </w:rPr>
            </w:pPr>
            <w:r>
              <w:rPr>
                <w:spacing w:val="-4"/>
                <w:sz w:val="16"/>
              </w:rPr>
              <w:t>14.1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74" w:lineRule="exact"/>
              <w:ind w:left="11" w:right="9"/>
              <w:rPr>
                <w:sz w:val="16"/>
              </w:rPr>
            </w:pPr>
            <w:r>
              <w:rPr>
                <w:spacing w:val="-2"/>
                <w:sz w:val="16"/>
              </w:rPr>
              <w:t>4,927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74" w:lineRule="exact"/>
              <w:ind w:left="19" w:right="9"/>
              <w:rPr>
                <w:sz w:val="16"/>
              </w:rPr>
            </w:pPr>
            <w:r>
              <w:rPr>
                <w:spacing w:val="-4"/>
                <w:sz w:val="16"/>
              </w:rPr>
              <w:t>85.9</w:t>
            </w:r>
          </w:p>
        </w:tc>
        <w:tc>
          <w:tcPr>
            <w:tcW w:w="990" w:type="dxa"/>
            <w:tcBorders>
              <w:top w:val="single" w:sz="4" w:space="0" w:color="000000"/>
              <w:left w:val="single" w:sz="4" w:space="0" w:color="000000"/>
              <w:bottom w:val="single" w:sz="4" w:space="0" w:color="000000"/>
              <w:right w:val="nil"/>
            </w:tcBorders>
          </w:tcPr>
          <w:p>
            <w:pPr>
              <w:pStyle w:val="TableParagraph"/>
              <w:spacing w:before="37"/>
              <w:jc w:val="left"/>
              <w:rPr>
                <w:rFonts w:ascii="Arial"/>
                <w:b/>
                <w:sz w:val="16"/>
              </w:rPr>
            </w:pPr>
          </w:p>
          <w:p>
            <w:pPr>
              <w:pStyle w:val="TableParagraph"/>
              <w:spacing w:line="74" w:lineRule="exact"/>
              <w:ind w:left="25" w:right="13"/>
              <w:rPr>
                <w:sz w:val="16"/>
              </w:rPr>
            </w:pPr>
            <w:r>
              <w:rPr>
                <w:spacing w:val="-2"/>
                <w:sz w:val="16"/>
              </w:rPr>
              <w:t>5,724</w:t>
            </w:r>
          </w:p>
        </w:tc>
      </w:tr>
      <w:tr>
        <w:trPr>
          <w:trHeight w:val="503"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63"/>
              <w:ind w:right="184"/>
              <w:jc w:val="right"/>
              <w:rPr>
                <w:sz w:val="16"/>
              </w:rPr>
            </w:pPr>
            <w:r>
              <w:rPr>
                <w:spacing w:val="-2"/>
                <w:sz w:val="16"/>
              </w:rPr>
              <w:t>35–44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88"/>
              <w:jc w:val="left"/>
              <w:rPr>
                <w:rFonts w:ascii="Arial"/>
                <w:b/>
                <w:sz w:val="16"/>
              </w:rPr>
            </w:pPr>
          </w:p>
          <w:p>
            <w:pPr>
              <w:pStyle w:val="TableParagraph"/>
              <w:ind w:left="10" w:right="10"/>
              <w:rPr>
                <w:sz w:val="16"/>
              </w:rPr>
            </w:pPr>
            <w:r>
              <w:rPr>
                <w:spacing w:val="-5"/>
                <w:sz w:val="16"/>
              </w:rPr>
              <w:t>518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88"/>
              <w:jc w:val="left"/>
              <w:rPr>
                <w:rFonts w:ascii="Arial"/>
                <w:b/>
                <w:sz w:val="16"/>
              </w:rPr>
            </w:pPr>
          </w:p>
          <w:p>
            <w:pPr>
              <w:pStyle w:val="TableParagraph"/>
              <w:ind w:left="19" w:right="17"/>
              <w:rPr>
                <w:sz w:val="16"/>
              </w:rPr>
            </w:pPr>
            <w:r>
              <w:rPr>
                <w:spacing w:val="-4"/>
                <w:sz w:val="16"/>
              </w:rPr>
              <w:t>12.6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88"/>
              <w:jc w:val="left"/>
              <w:rPr>
                <w:rFonts w:ascii="Arial"/>
                <w:b/>
                <w:sz w:val="16"/>
              </w:rPr>
            </w:pPr>
          </w:p>
          <w:p>
            <w:pPr>
              <w:pStyle w:val="TableParagraph"/>
              <w:ind w:left="11" w:right="9"/>
              <w:rPr>
                <w:sz w:val="16"/>
              </w:rPr>
            </w:pPr>
            <w:r>
              <w:rPr>
                <w:spacing w:val="-2"/>
                <w:sz w:val="16"/>
              </w:rPr>
              <w:t>3,608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88"/>
              <w:jc w:val="left"/>
              <w:rPr>
                <w:rFonts w:ascii="Arial"/>
                <w:b/>
                <w:sz w:val="16"/>
              </w:rPr>
            </w:pPr>
          </w:p>
          <w:p>
            <w:pPr>
              <w:pStyle w:val="TableParagraph"/>
              <w:ind w:left="19" w:right="9"/>
              <w:rPr>
                <w:sz w:val="16"/>
              </w:rPr>
            </w:pPr>
            <w:r>
              <w:rPr>
                <w:spacing w:val="-4"/>
                <w:sz w:val="16"/>
              </w:rPr>
              <w:t>87.4</w:t>
            </w:r>
          </w:p>
        </w:tc>
        <w:tc>
          <w:tcPr>
            <w:tcW w:w="990" w:type="dxa"/>
            <w:tcBorders>
              <w:top w:val="single" w:sz="4" w:space="0" w:color="000000"/>
              <w:left w:val="single" w:sz="4" w:space="0" w:color="000000"/>
              <w:bottom w:val="single" w:sz="4" w:space="0" w:color="000000"/>
              <w:right w:val="nil"/>
            </w:tcBorders>
          </w:tcPr>
          <w:p>
            <w:pPr>
              <w:pStyle w:val="TableParagraph"/>
              <w:spacing w:before="88"/>
              <w:jc w:val="left"/>
              <w:rPr>
                <w:rFonts w:ascii="Arial"/>
                <w:b/>
                <w:sz w:val="16"/>
              </w:rPr>
            </w:pPr>
          </w:p>
          <w:p>
            <w:pPr>
              <w:pStyle w:val="TableParagraph"/>
              <w:ind w:left="25" w:right="13"/>
              <w:rPr>
                <w:sz w:val="16"/>
              </w:rPr>
            </w:pPr>
            <w:r>
              <w:rPr>
                <w:spacing w:val="-2"/>
                <w:sz w:val="16"/>
              </w:rPr>
              <w:t>4,126</w:t>
            </w:r>
          </w:p>
        </w:tc>
      </w:tr>
      <w:tr>
        <w:trPr>
          <w:trHeight w:val="538"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90"/>
              <w:jc w:val="left"/>
              <w:rPr>
                <w:rFonts w:ascii="Arial"/>
                <w:b/>
                <w:sz w:val="16"/>
              </w:rPr>
            </w:pPr>
          </w:p>
          <w:p>
            <w:pPr>
              <w:pStyle w:val="TableParagraph"/>
              <w:ind w:right="184"/>
              <w:jc w:val="right"/>
              <w:rPr>
                <w:sz w:val="16"/>
              </w:rPr>
            </w:pPr>
            <w:r>
              <w:rPr>
                <w:spacing w:val="-2"/>
                <w:sz w:val="16"/>
              </w:rPr>
              <w:t>45–54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06"/>
              <w:jc w:val="left"/>
              <w:rPr>
                <w:rFonts w:ascii="Arial"/>
                <w:b/>
                <w:sz w:val="16"/>
              </w:rPr>
            </w:pPr>
          </w:p>
          <w:p>
            <w:pPr>
              <w:pStyle w:val="TableParagraph"/>
              <w:spacing w:before="1"/>
              <w:ind w:left="10" w:right="10"/>
              <w:rPr>
                <w:sz w:val="16"/>
              </w:rPr>
            </w:pPr>
            <w:r>
              <w:rPr>
                <w:spacing w:val="-5"/>
                <w:sz w:val="16"/>
              </w:rPr>
              <w:t>231</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06"/>
              <w:jc w:val="left"/>
              <w:rPr>
                <w:rFonts w:ascii="Arial"/>
                <w:b/>
                <w:sz w:val="16"/>
              </w:rPr>
            </w:pPr>
          </w:p>
          <w:p>
            <w:pPr>
              <w:pStyle w:val="TableParagraph"/>
              <w:spacing w:before="1"/>
              <w:ind w:left="21" w:right="17"/>
              <w:rPr>
                <w:sz w:val="16"/>
              </w:rPr>
            </w:pPr>
            <w:r>
              <w:rPr>
                <w:spacing w:val="-5"/>
                <w:sz w:val="16"/>
              </w:rPr>
              <w:t>9.9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06"/>
              <w:jc w:val="left"/>
              <w:rPr>
                <w:rFonts w:ascii="Arial"/>
                <w:b/>
                <w:sz w:val="16"/>
              </w:rPr>
            </w:pPr>
          </w:p>
          <w:p>
            <w:pPr>
              <w:pStyle w:val="TableParagraph"/>
              <w:spacing w:before="1"/>
              <w:ind w:left="11" w:right="9"/>
              <w:rPr>
                <w:sz w:val="16"/>
              </w:rPr>
            </w:pPr>
            <w:r>
              <w:rPr>
                <w:spacing w:val="-2"/>
                <w:sz w:val="16"/>
              </w:rPr>
              <w:t>2,114</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06"/>
              <w:jc w:val="left"/>
              <w:rPr>
                <w:rFonts w:ascii="Arial"/>
                <w:b/>
                <w:sz w:val="16"/>
              </w:rPr>
            </w:pPr>
          </w:p>
          <w:p>
            <w:pPr>
              <w:pStyle w:val="TableParagraph"/>
              <w:spacing w:before="1"/>
              <w:ind w:left="19" w:right="9"/>
              <w:rPr>
                <w:sz w:val="16"/>
              </w:rPr>
            </w:pPr>
            <w:r>
              <w:rPr>
                <w:spacing w:val="-4"/>
                <w:sz w:val="16"/>
              </w:rPr>
              <w:t>90.1</w:t>
            </w:r>
          </w:p>
        </w:tc>
        <w:tc>
          <w:tcPr>
            <w:tcW w:w="990" w:type="dxa"/>
            <w:tcBorders>
              <w:top w:val="single" w:sz="4" w:space="0" w:color="000000"/>
              <w:left w:val="single" w:sz="4" w:space="0" w:color="000000"/>
              <w:bottom w:val="single" w:sz="4" w:space="0" w:color="000000"/>
              <w:right w:val="nil"/>
            </w:tcBorders>
          </w:tcPr>
          <w:p>
            <w:pPr>
              <w:pStyle w:val="TableParagraph"/>
              <w:spacing w:before="106"/>
              <w:jc w:val="left"/>
              <w:rPr>
                <w:rFonts w:ascii="Arial"/>
                <w:b/>
                <w:sz w:val="16"/>
              </w:rPr>
            </w:pPr>
          </w:p>
          <w:p>
            <w:pPr>
              <w:pStyle w:val="TableParagraph"/>
              <w:spacing w:before="1"/>
              <w:ind w:left="25" w:right="13"/>
              <w:rPr>
                <w:sz w:val="16"/>
              </w:rPr>
            </w:pPr>
            <w:r>
              <w:rPr>
                <w:spacing w:val="-2"/>
                <w:sz w:val="16"/>
              </w:rPr>
              <w:t>2,345</w:t>
            </w:r>
          </w:p>
        </w:tc>
      </w:tr>
      <w:tr>
        <w:trPr>
          <w:trHeight w:val="332"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91" w:lineRule="exact"/>
              <w:ind w:left="10" w:right="12"/>
              <w:rPr>
                <w:sz w:val="16"/>
              </w:rPr>
            </w:pPr>
            <w:r>
              <w:rPr>
                <w:spacing w:val="-5"/>
                <w:sz w:val="16"/>
              </w:rPr>
              <w:t>79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91" w:lineRule="exact"/>
              <w:ind w:left="21" w:right="17"/>
              <w:rPr>
                <w:sz w:val="16"/>
              </w:rPr>
            </w:pPr>
            <w:r>
              <w:rPr>
                <w:spacing w:val="-5"/>
                <w:sz w:val="16"/>
              </w:rPr>
              <w:t>7.1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91" w:lineRule="exact"/>
              <w:ind w:left="11" w:right="9"/>
              <w:rPr>
                <w:sz w:val="16"/>
              </w:rPr>
            </w:pPr>
            <w:r>
              <w:rPr>
                <w:spacing w:val="-2"/>
                <w:sz w:val="16"/>
              </w:rPr>
              <w:t>1,028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37"/>
              <w:jc w:val="left"/>
              <w:rPr>
                <w:rFonts w:ascii="Arial"/>
                <w:b/>
                <w:sz w:val="16"/>
              </w:rPr>
            </w:pPr>
          </w:p>
          <w:p>
            <w:pPr>
              <w:pStyle w:val="TableParagraph"/>
              <w:spacing w:line="91" w:lineRule="exact"/>
              <w:ind w:left="19" w:right="9"/>
              <w:rPr>
                <w:sz w:val="16"/>
              </w:rPr>
            </w:pPr>
            <w:r>
              <w:rPr>
                <w:spacing w:val="-4"/>
                <w:sz w:val="16"/>
              </w:rPr>
              <w:t>92.9</w:t>
            </w:r>
          </w:p>
        </w:tc>
        <w:tc>
          <w:tcPr>
            <w:tcW w:w="990" w:type="dxa"/>
            <w:tcBorders>
              <w:top w:val="single" w:sz="4" w:space="0" w:color="000000"/>
              <w:left w:val="single" w:sz="4" w:space="0" w:color="000000"/>
              <w:bottom w:val="single" w:sz="4" w:space="0" w:color="000000"/>
              <w:right w:val="nil"/>
            </w:tcBorders>
          </w:tcPr>
          <w:p>
            <w:pPr>
              <w:pStyle w:val="TableParagraph"/>
              <w:spacing w:before="37"/>
              <w:jc w:val="left"/>
              <w:rPr>
                <w:rFonts w:ascii="Arial"/>
                <w:b/>
                <w:sz w:val="16"/>
              </w:rPr>
            </w:pPr>
          </w:p>
          <w:p>
            <w:pPr>
              <w:pStyle w:val="TableParagraph"/>
              <w:spacing w:line="91" w:lineRule="exact"/>
              <w:ind w:left="25" w:right="13"/>
              <w:rPr>
                <w:sz w:val="16"/>
              </w:rPr>
            </w:pPr>
            <w:r>
              <w:rPr>
                <w:spacing w:val="-2"/>
                <w:sz w:val="16"/>
              </w:rPr>
              <w:t>1,107</w:t>
            </w:r>
          </w:p>
        </w:tc>
      </w:tr>
      <w:tr>
        <w:trPr>
          <w:trHeight w:val="313"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12"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74" w:lineRule="exact" w:before="1"/>
              <w:ind w:left="10" w:right="12"/>
              <w:rPr>
                <w:sz w:val="16"/>
              </w:rPr>
            </w:pPr>
            <w:r>
              <w:rPr>
                <w:spacing w:val="-5"/>
                <w:sz w:val="16"/>
              </w:rPr>
              <w:t>37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74" w:lineRule="exact" w:before="1"/>
              <w:ind w:left="21" w:right="17"/>
              <w:rPr>
                <w:sz w:val="16"/>
              </w:rPr>
            </w:pPr>
            <w:r>
              <w:rPr>
                <w:spacing w:val="-5"/>
                <w:sz w:val="16"/>
              </w:rPr>
              <w:t>3.1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74" w:lineRule="exact" w:before="1"/>
              <w:ind w:left="11" w:right="9"/>
              <w:rPr>
                <w:sz w:val="16"/>
              </w:rPr>
            </w:pPr>
            <w:r>
              <w:rPr>
                <w:spacing w:val="-2"/>
                <w:sz w:val="16"/>
              </w:rPr>
              <w:t>1,148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34"/>
              <w:jc w:val="left"/>
              <w:rPr>
                <w:rFonts w:ascii="Arial"/>
                <w:b/>
                <w:sz w:val="16"/>
              </w:rPr>
            </w:pPr>
          </w:p>
          <w:p>
            <w:pPr>
              <w:pStyle w:val="TableParagraph"/>
              <w:spacing w:line="74" w:lineRule="exact" w:before="1"/>
              <w:ind w:left="19" w:right="9"/>
              <w:rPr>
                <w:sz w:val="16"/>
              </w:rPr>
            </w:pPr>
            <w:r>
              <w:rPr>
                <w:spacing w:val="-4"/>
                <w:sz w:val="16"/>
              </w:rPr>
              <w:t>96.9</w:t>
            </w:r>
          </w:p>
        </w:tc>
        <w:tc>
          <w:tcPr>
            <w:tcW w:w="990" w:type="dxa"/>
            <w:tcBorders>
              <w:top w:val="single" w:sz="4" w:space="0" w:color="000000"/>
              <w:left w:val="single" w:sz="4" w:space="0" w:color="000000"/>
              <w:bottom w:val="single" w:sz="4" w:space="0" w:color="000000"/>
              <w:right w:val="nil"/>
            </w:tcBorders>
          </w:tcPr>
          <w:p>
            <w:pPr>
              <w:pStyle w:val="TableParagraph"/>
              <w:spacing w:before="34"/>
              <w:jc w:val="left"/>
              <w:rPr>
                <w:rFonts w:ascii="Arial"/>
                <w:b/>
                <w:sz w:val="16"/>
              </w:rPr>
            </w:pPr>
          </w:p>
          <w:p>
            <w:pPr>
              <w:pStyle w:val="TableParagraph"/>
              <w:spacing w:line="74" w:lineRule="exact" w:before="1"/>
              <w:ind w:left="25" w:right="13"/>
              <w:rPr>
                <w:sz w:val="16"/>
              </w:rPr>
            </w:pPr>
            <w:r>
              <w:rPr>
                <w:spacing w:val="-2"/>
                <w:sz w:val="16"/>
              </w:rPr>
              <w:t>1,185</w:t>
            </w:r>
          </w:p>
        </w:tc>
      </w:tr>
      <w:tr>
        <w:trPr>
          <w:trHeight w:val="227"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val="restart"/>
            <w:tcBorders>
              <w:top w:val="single" w:sz="12" w:space="0" w:color="000000"/>
              <w:left w:val="single" w:sz="4" w:space="0" w:color="000000"/>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87"/>
              <w:jc w:val="left"/>
              <w:rPr>
                <w:rFonts w:ascii="Arial"/>
                <w:b/>
                <w:sz w:val="16"/>
              </w:rPr>
            </w:pPr>
          </w:p>
          <w:p>
            <w:pPr>
              <w:pStyle w:val="TableParagraph"/>
              <w:ind w:left="170"/>
              <w:jc w:val="left"/>
              <w:rPr>
                <w:sz w:val="16"/>
              </w:rPr>
            </w:pPr>
            <w:r>
              <w:rPr>
                <w:spacing w:val="-2"/>
                <w:sz w:val="16"/>
              </w:rPr>
              <w:t>Females</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24"/>
              <w:ind w:left="170"/>
              <w:jc w:val="left"/>
              <w:rPr>
                <w:sz w:val="16"/>
              </w:rPr>
            </w:pPr>
            <w:r>
              <w:rPr>
                <w:spacing w:val="-5"/>
                <w:sz w:val="16"/>
              </w:rPr>
              <w:t>0–4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7"/>
              <w:ind w:left="10" w:right="9"/>
              <w:rPr>
                <w:sz w:val="16"/>
              </w:rPr>
            </w:pPr>
            <w:r>
              <w:rPr>
                <w:spacing w:val="-2"/>
                <w:sz w:val="16"/>
              </w:rPr>
              <w:t>6,577</w:t>
            </w:r>
          </w:p>
        </w:tc>
        <w:tc>
          <w:tcPr>
            <w:tcW w:w="710" w:type="dxa"/>
            <w:tcBorders>
              <w:top w:val="single" w:sz="4" w:space="0" w:color="000000"/>
              <w:left w:val="single" w:sz="4" w:space="0" w:color="000000"/>
              <w:bottom w:val="single" w:sz="4" w:space="0" w:color="000000"/>
              <w:right w:val="single" w:sz="4" w:space="0" w:color="205768"/>
            </w:tcBorders>
          </w:tcPr>
          <w:p>
            <w:pPr>
              <w:pStyle w:val="TableParagraph"/>
              <w:spacing w:before="17"/>
              <w:ind w:left="6" w:right="6"/>
              <w:rPr>
                <w:sz w:val="16"/>
              </w:rPr>
            </w:pPr>
            <w:r>
              <w:rPr>
                <w:spacing w:val="-2"/>
                <w:sz w:val="16"/>
              </w:rPr>
              <w:t>100.0</w:t>
            </w:r>
          </w:p>
        </w:tc>
        <w:tc>
          <w:tcPr>
            <w:tcW w:w="708" w:type="dxa"/>
            <w:tcBorders>
              <w:top w:val="single" w:sz="4" w:space="0" w:color="000000"/>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707" w:type="dxa"/>
            <w:tcBorders>
              <w:top w:val="single" w:sz="4" w:space="0" w:color="000000"/>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851" w:type="dxa"/>
            <w:tcBorders>
              <w:top w:val="single" w:sz="4" w:space="0" w:color="000000"/>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848" w:type="dxa"/>
            <w:tcBorders>
              <w:top w:val="single" w:sz="4" w:space="0" w:color="000000"/>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990" w:type="dxa"/>
            <w:tcBorders>
              <w:top w:val="single" w:sz="4" w:space="0" w:color="000000"/>
              <w:left w:val="single" w:sz="4" w:space="0" w:color="205768"/>
              <w:bottom w:val="single" w:sz="4" w:space="0" w:color="000000"/>
              <w:right w:val="nil"/>
            </w:tcBorders>
          </w:tcPr>
          <w:p>
            <w:pPr>
              <w:pStyle w:val="TableParagraph"/>
              <w:spacing w:before="17"/>
              <w:ind w:left="25" w:right="13"/>
              <w:rPr>
                <w:sz w:val="16"/>
              </w:rPr>
            </w:pPr>
            <w:r>
              <w:rPr>
                <w:spacing w:val="-2"/>
                <w:sz w:val="16"/>
              </w:rPr>
              <w:t>6,577</w:t>
            </w:r>
          </w:p>
        </w:tc>
      </w:tr>
      <w:tr>
        <w:trPr>
          <w:trHeight w:val="244"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4"/>
                <w:sz w:val="16"/>
              </w:rPr>
              <w:t>5–14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0"/>
              <w:rPr>
                <w:sz w:val="16"/>
              </w:rPr>
            </w:pPr>
            <w:r>
              <w:rPr>
                <w:spacing w:val="-2"/>
                <w:sz w:val="16"/>
              </w:rPr>
              <w:t>11,841</w:t>
            </w:r>
          </w:p>
        </w:tc>
        <w:tc>
          <w:tcPr>
            <w:tcW w:w="710" w:type="dxa"/>
            <w:tcBorders>
              <w:top w:val="single" w:sz="4" w:space="0" w:color="000000"/>
              <w:left w:val="single" w:sz="4" w:space="0" w:color="000000"/>
              <w:bottom w:val="single" w:sz="4" w:space="0" w:color="000000"/>
              <w:right w:val="single" w:sz="4" w:space="0" w:color="205768"/>
            </w:tcBorders>
          </w:tcPr>
          <w:p>
            <w:pPr>
              <w:pStyle w:val="TableParagraph"/>
              <w:spacing w:before="27"/>
              <w:ind w:left="6" w:right="6"/>
              <w:rPr>
                <w:sz w:val="16"/>
              </w:rPr>
            </w:pPr>
            <w:r>
              <w:rPr>
                <w:spacing w:val="-2"/>
                <w:sz w:val="16"/>
              </w:rPr>
              <w:t>100.0</w:t>
            </w:r>
          </w:p>
        </w:tc>
        <w:tc>
          <w:tcPr>
            <w:tcW w:w="708" w:type="dxa"/>
            <w:tcBorders>
              <w:top w:val="single" w:sz="4" w:space="0" w:color="205768"/>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707" w:type="dxa"/>
            <w:tcBorders>
              <w:top w:val="single" w:sz="4" w:space="0" w:color="205768"/>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851" w:type="dxa"/>
            <w:tcBorders>
              <w:top w:val="single" w:sz="4" w:space="0" w:color="205768"/>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848" w:type="dxa"/>
            <w:tcBorders>
              <w:top w:val="single" w:sz="4" w:space="0" w:color="205768"/>
              <w:left w:val="single" w:sz="4" w:space="0" w:color="205768"/>
              <w:bottom w:val="single" w:sz="4" w:space="0" w:color="205768"/>
              <w:right w:val="single" w:sz="4" w:space="0" w:color="205768"/>
            </w:tcBorders>
            <w:shd w:val="clear" w:color="auto" w:fill="006FC0"/>
          </w:tcPr>
          <w:p>
            <w:pPr>
              <w:pStyle w:val="TableParagraph"/>
              <w:jc w:val="left"/>
              <w:rPr>
                <w:rFonts w:ascii="Times New Roman"/>
                <w:sz w:val="16"/>
              </w:rPr>
            </w:pPr>
          </w:p>
        </w:tc>
        <w:tc>
          <w:tcPr>
            <w:tcW w:w="990" w:type="dxa"/>
            <w:tcBorders>
              <w:top w:val="single" w:sz="4" w:space="0" w:color="000000"/>
              <w:left w:val="single" w:sz="4" w:space="0" w:color="205768"/>
              <w:bottom w:val="single" w:sz="4" w:space="0" w:color="000000"/>
              <w:right w:val="nil"/>
            </w:tcBorders>
          </w:tcPr>
          <w:p>
            <w:pPr>
              <w:pStyle w:val="TableParagraph"/>
              <w:spacing w:before="27"/>
              <w:ind w:left="23" w:right="13"/>
              <w:rPr>
                <w:sz w:val="16"/>
              </w:rPr>
            </w:pPr>
            <w:r>
              <w:rPr>
                <w:spacing w:val="-2"/>
                <w:sz w:val="16"/>
              </w:rPr>
              <w:t>11,841</w:t>
            </w:r>
          </w:p>
        </w:tc>
      </w:tr>
      <w:tr>
        <w:trPr>
          <w:trHeight w:val="299"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2"/>
                <w:sz w:val="16"/>
              </w:rPr>
              <w:t>15–24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205768"/>
              <w:left w:val="single" w:sz="4" w:space="0" w:color="000000"/>
              <w:bottom w:val="single" w:sz="4" w:space="0" w:color="000000"/>
              <w:right w:val="single" w:sz="4" w:space="0" w:color="000000"/>
            </w:tcBorders>
          </w:tcPr>
          <w:p>
            <w:pPr>
              <w:pStyle w:val="TableParagraph"/>
              <w:spacing w:before="53"/>
              <w:ind w:left="10" w:right="10"/>
              <w:rPr>
                <w:sz w:val="16"/>
              </w:rPr>
            </w:pPr>
            <w:r>
              <w:rPr>
                <w:spacing w:val="-5"/>
                <w:sz w:val="16"/>
              </w:rPr>
              <w:t>848</w:t>
            </w:r>
          </w:p>
        </w:tc>
        <w:tc>
          <w:tcPr>
            <w:tcW w:w="707" w:type="dxa"/>
            <w:tcBorders>
              <w:top w:val="single" w:sz="4" w:space="0" w:color="205768"/>
              <w:left w:val="single" w:sz="4" w:space="0" w:color="000000"/>
              <w:bottom w:val="single" w:sz="4" w:space="0" w:color="000000"/>
              <w:right w:val="single" w:sz="4" w:space="0" w:color="000000"/>
            </w:tcBorders>
          </w:tcPr>
          <w:p>
            <w:pPr>
              <w:pStyle w:val="TableParagraph"/>
              <w:spacing w:before="53"/>
              <w:ind w:left="21" w:right="17"/>
              <w:rPr>
                <w:sz w:val="16"/>
              </w:rPr>
            </w:pPr>
            <w:r>
              <w:rPr>
                <w:spacing w:val="-5"/>
                <w:sz w:val="16"/>
              </w:rPr>
              <w:t>8.4</w:t>
            </w:r>
          </w:p>
        </w:tc>
        <w:tc>
          <w:tcPr>
            <w:tcW w:w="851" w:type="dxa"/>
            <w:tcBorders>
              <w:top w:val="single" w:sz="4" w:space="0" w:color="205768"/>
              <w:left w:val="single" w:sz="4" w:space="0" w:color="000000"/>
              <w:bottom w:val="single" w:sz="4" w:space="0" w:color="000000"/>
              <w:right w:val="single" w:sz="4" w:space="0" w:color="000000"/>
            </w:tcBorders>
          </w:tcPr>
          <w:p>
            <w:pPr>
              <w:pStyle w:val="TableParagraph"/>
              <w:spacing w:before="53"/>
              <w:ind w:left="11" w:right="9"/>
              <w:rPr>
                <w:sz w:val="16"/>
              </w:rPr>
            </w:pPr>
            <w:r>
              <w:rPr>
                <w:spacing w:val="-2"/>
                <w:sz w:val="16"/>
              </w:rPr>
              <w:t>9,233</w:t>
            </w:r>
          </w:p>
        </w:tc>
        <w:tc>
          <w:tcPr>
            <w:tcW w:w="848" w:type="dxa"/>
            <w:tcBorders>
              <w:top w:val="single" w:sz="4" w:space="0" w:color="205768"/>
              <w:left w:val="single" w:sz="4" w:space="0" w:color="000000"/>
              <w:bottom w:val="single" w:sz="4" w:space="0" w:color="000000"/>
              <w:right w:val="single" w:sz="4" w:space="0" w:color="000000"/>
            </w:tcBorders>
          </w:tcPr>
          <w:p>
            <w:pPr>
              <w:pStyle w:val="TableParagraph"/>
              <w:spacing w:before="53"/>
              <w:ind w:left="19" w:right="9"/>
              <w:rPr>
                <w:sz w:val="16"/>
              </w:rPr>
            </w:pPr>
            <w:r>
              <w:rPr>
                <w:spacing w:val="-4"/>
                <w:sz w:val="16"/>
              </w:rPr>
              <w:t>91.6</w:t>
            </w:r>
          </w:p>
        </w:tc>
        <w:tc>
          <w:tcPr>
            <w:tcW w:w="990" w:type="dxa"/>
            <w:tcBorders>
              <w:top w:val="single" w:sz="4" w:space="0" w:color="000000"/>
              <w:left w:val="single" w:sz="4" w:space="0" w:color="000000"/>
              <w:bottom w:val="single" w:sz="4" w:space="0" w:color="000000"/>
              <w:right w:val="nil"/>
            </w:tcBorders>
          </w:tcPr>
          <w:p>
            <w:pPr>
              <w:pStyle w:val="TableParagraph"/>
              <w:spacing w:before="53"/>
              <w:ind w:left="23" w:right="13"/>
              <w:rPr>
                <w:sz w:val="16"/>
              </w:rPr>
            </w:pPr>
            <w:r>
              <w:rPr>
                <w:spacing w:val="-2"/>
                <w:sz w:val="16"/>
              </w:rPr>
              <w:t>10,081</w:t>
            </w:r>
          </w:p>
        </w:tc>
      </w:tr>
      <w:tr>
        <w:trPr>
          <w:trHeight w:val="244"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2"/>
                <w:sz w:val="16"/>
              </w:rPr>
              <w:t>25–34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0"/>
              <w:rPr>
                <w:sz w:val="16"/>
              </w:rPr>
            </w:pPr>
            <w:r>
              <w:rPr>
                <w:spacing w:val="-5"/>
                <w:sz w:val="16"/>
              </w:rPr>
              <w:t>348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17"/>
              <w:rPr>
                <w:sz w:val="16"/>
              </w:rPr>
            </w:pPr>
            <w:r>
              <w:rPr>
                <w:spacing w:val="-5"/>
                <w:sz w:val="16"/>
              </w:rPr>
              <w:t>4.9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9"/>
              <w:rPr>
                <w:sz w:val="16"/>
              </w:rPr>
            </w:pPr>
            <w:r>
              <w:rPr>
                <w:spacing w:val="-2"/>
                <w:sz w:val="16"/>
              </w:rPr>
              <w:t>6,687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7"/>
              <w:ind w:left="19" w:right="9"/>
              <w:rPr>
                <w:sz w:val="16"/>
              </w:rPr>
            </w:pPr>
            <w:r>
              <w:rPr>
                <w:spacing w:val="-4"/>
                <w:sz w:val="16"/>
              </w:rPr>
              <w:t>95.1</w:t>
            </w:r>
          </w:p>
        </w:tc>
        <w:tc>
          <w:tcPr>
            <w:tcW w:w="990" w:type="dxa"/>
            <w:tcBorders>
              <w:top w:val="single" w:sz="4" w:space="0" w:color="000000"/>
              <w:left w:val="single" w:sz="4" w:space="0" w:color="000000"/>
              <w:bottom w:val="single" w:sz="4" w:space="0" w:color="000000"/>
              <w:right w:val="nil"/>
            </w:tcBorders>
          </w:tcPr>
          <w:p>
            <w:pPr>
              <w:pStyle w:val="TableParagraph"/>
              <w:spacing w:before="27"/>
              <w:ind w:left="25" w:right="13"/>
              <w:rPr>
                <w:sz w:val="16"/>
              </w:rPr>
            </w:pPr>
            <w:r>
              <w:rPr>
                <w:spacing w:val="-2"/>
                <w:sz w:val="16"/>
              </w:rPr>
              <w:t>7,035</w:t>
            </w:r>
          </w:p>
        </w:tc>
      </w:tr>
      <w:tr>
        <w:trPr>
          <w:trHeight w:val="246"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2"/>
                <w:sz w:val="16"/>
              </w:rPr>
              <w:t>35–44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0"/>
              <w:rPr>
                <w:sz w:val="16"/>
              </w:rPr>
            </w:pPr>
            <w:r>
              <w:rPr>
                <w:spacing w:val="-5"/>
                <w:sz w:val="16"/>
              </w:rPr>
              <w:t>154</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17"/>
              <w:rPr>
                <w:sz w:val="16"/>
              </w:rPr>
            </w:pPr>
            <w:r>
              <w:rPr>
                <w:spacing w:val="-5"/>
                <w:sz w:val="16"/>
              </w:rPr>
              <w:t>3.8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9"/>
              <w:rPr>
                <w:sz w:val="16"/>
              </w:rPr>
            </w:pPr>
            <w:r>
              <w:rPr>
                <w:spacing w:val="-2"/>
                <w:sz w:val="16"/>
              </w:rPr>
              <w:t>3,947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7"/>
              <w:ind w:left="19" w:right="9"/>
              <w:rPr>
                <w:sz w:val="16"/>
              </w:rPr>
            </w:pPr>
            <w:r>
              <w:rPr>
                <w:spacing w:val="-4"/>
                <w:sz w:val="16"/>
              </w:rPr>
              <w:t>96.2</w:t>
            </w:r>
          </w:p>
        </w:tc>
        <w:tc>
          <w:tcPr>
            <w:tcW w:w="990" w:type="dxa"/>
            <w:tcBorders>
              <w:top w:val="single" w:sz="4" w:space="0" w:color="000000"/>
              <w:left w:val="single" w:sz="4" w:space="0" w:color="000000"/>
              <w:bottom w:val="single" w:sz="4" w:space="0" w:color="000000"/>
              <w:right w:val="nil"/>
            </w:tcBorders>
          </w:tcPr>
          <w:p>
            <w:pPr>
              <w:pStyle w:val="TableParagraph"/>
              <w:spacing w:before="27"/>
              <w:ind w:left="25" w:right="13"/>
              <w:rPr>
                <w:sz w:val="16"/>
              </w:rPr>
            </w:pPr>
            <w:r>
              <w:rPr>
                <w:spacing w:val="-2"/>
                <w:sz w:val="16"/>
              </w:rPr>
              <w:t>4,101</w:t>
            </w:r>
          </w:p>
        </w:tc>
      </w:tr>
      <w:tr>
        <w:trPr>
          <w:trHeight w:val="244"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3"/>
              <w:ind w:left="170"/>
              <w:jc w:val="left"/>
              <w:rPr>
                <w:sz w:val="16"/>
              </w:rPr>
            </w:pPr>
            <w:r>
              <w:rPr>
                <w:spacing w:val="-2"/>
                <w:sz w:val="16"/>
              </w:rPr>
              <w:t>45–54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5"/>
              <w:ind w:left="10" w:right="12"/>
              <w:rPr>
                <w:sz w:val="16"/>
              </w:rPr>
            </w:pPr>
            <w:r>
              <w:rPr>
                <w:spacing w:val="-5"/>
                <w:sz w:val="16"/>
              </w:rPr>
              <w:t>67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5"/>
              <w:ind w:left="21" w:right="17"/>
              <w:rPr>
                <w:sz w:val="16"/>
              </w:rPr>
            </w:pPr>
            <w:r>
              <w:rPr>
                <w:spacing w:val="-5"/>
                <w:sz w:val="16"/>
              </w:rPr>
              <w:t>2.6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5"/>
              <w:ind w:left="11" w:right="9"/>
              <w:rPr>
                <w:sz w:val="16"/>
              </w:rPr>
            </w:pPr>
            <w:r>
              <w:rPr>
                <w:spacing w:val="-2"/>
                <w:sz w:val="16"/>
              </w:rPr>
              <w:t>2,515</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5"/>
              <w:ind w:left="19" w:right="9"/>
              <w:rPr>
                <w:sz w:val="16"/>
              </w:rPr>
            </w:pPr>
            <w:r>
              <w:rPr>
                <w:spacing w:val="-4"/>
                <w:sz w:val="16"/>
              </w:rPr>
              <w:t>97.4</w:t>
            </w:r>
          </w:p>
        </w:tc>
        <w:tc>
          <w:tcPr>
            <w:tcW w:w="990" w:type="dxa"/>
            <w:tcBorders>
              <w:top w:val="single" w:sz="4" w:space="0" w:color="000000"/>
              <w:left w:val="single" w:sz="4" w:space="0" w:color="000000"/>
              <w:bottom w:val="single" w:sz="4" w:space="0" w:color="000000"/>
              <w:right w:val="nil"/>
            </w:tcBorders>
          </w:tcPr>
          <w:p>
            <w:pPr>
              <w:pStyle w:val="TableParagraph"/>
              <w:spacing w:before="25"/>
              <w:ind w:left="25" w:right="13"/>
              <w:rPr>
                <w:sz w:val="16"/>
              </w:rPr>
            </w:pPr>
            <w:r>
              <w:rPr>
                <w:spacing w:val="-2"/>
                <w:sz w:val="16"/>
              </w:rPr>
              <w:t>2,582</w:t>
            </w:r>
          </w:p>
        </w:tc>
      </w:tr>
      <w:tr>
        <w:trPr>
          <w:trHeight w:val="244"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2"/>
                <w:sz w:val="16"/>
              </w:rPr>
              <w:t>55–64</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2"/>
              <w:rPr>
                <w:sz w:val="16"/>
              </w:rPr>
            </w:pPr>
            <w:r>
              <w:rPr>
                <w:spacing w:val="-5"/>
                <w:sz w:val="16"/>
              </w:rPr>
              <w:t>25</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17"/>
              <w:rPr>
                <w:sz w:val="16"/>
              </w:rPr>
            </w:pPr>
            <w:r>
              <w:rPr>
                <w:spacing w:val="-5"/>
                <w:sz w:val="16"/>
              </w:rPr>
              <w:t>1.8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9"/>
              <w:rPr>
                <w:sz w:val="16"/>
              </w:rPr>
            </w:pPr>
            <w:r>
              <w:rPr>
                <w:spacing w:val="-2"/>
                <w:sz w:val="16"/>
              </w:rPr>
              <w:t>1,328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7"/>
              <w:ind w:left="19" w:right="9"/>
              <w:rPr>
                <w:sz w:val="16"/>
              </w:rPr>
            </w:pPr>
            <w:r>
              <w:rPr>
                <w:spacing w:val="-4"/>
                <w:sz w:val="16"/>
              </w:rPr>
              <w:t>98.2</w:t>
            </w:r>
          </w:p>
        </w:tc>
        <w:tc>
          <w:tcPr>
            <w:tcW w:w="990" w:type="dxa"/>
            <w:tcBorders>
              <w:top w:val="single" w:sz="4" w:space="0" w:color="000000"/>
              <w:left w:val="single" w:sz="4" w:space="0" w:color="000000"/>
              <w:bottom w:val="single" w:sz="4" w:space="0" w:color="000000"/>
              <w:right w:val="nil"/>
            </w:tcBorders>
          </w:tcPr>
          <w:p>
            <w:pPr>
              <w:pStyle w:val="TableParagraph"/>
              <w:spacing w:before="27"/>
              <w:ind w:left="25" w:right="13"/>
              <w:rPr>
                <w:sz w:val="16"/>
              </w:rPr>
            </w:pPr>
            <w:r>
              <w:rPr>
                <w:spacing w:val="-2"/>
                <w:sz w:val="16"/>
              </w:rPr>
              <w:t>1,353</w:t>
            </w:r>
          </w:p>
        </w:tc>
      </w:tr>
      <w:tr>
        <w:trPr>
          <w:trHeight w:val="244"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5"/>
                <w:sz w:val="16"/>
              </w:rPr>
              <w:t>65+</w:t>
            </w:r>
          </w:p>
        </w:tc>
        <w:tc>
          <w:tcPr>
            <w:tcW w:w="708"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10" w:type="dxa"/>
            <w:tcBorders>
              <w:top w:val="single" w:sz="4" w:space="0" w:color="000000"/>
              <w:left w:val="single" w:sz="4" w:space="0" w:color="000000"/>
              <w:bottom w:val="single" w:sz="4" w:space="0" w:color="000000"/>
              <w:right w:val="single" w:sz="4" w:space="0" w:color="000000"/>
            </w:tcBorders>
            <w:shd w:val="clear" w:color="auto" w:fill="538DD3"/>
          </w:tcPr>
          <w:p>
            <w:pPr>
              <w:pStyle w:val="TableParagraph"/>
              <w:jc w:val="left"/>
              <w:rPr>
                <w:rFonts w:ascii="Times New Roman"/>
                <w:sz w:val="16"/>
              </w:rPr>
            </w:pP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2"/>
              <w:rPr>
                <w:sz w:val="16"/>
              </w:rPr>
            </w:pPr>
            <w:r>
              <w:rPr>
                <w:spacing w:val="-5"/>
                <w:sz w:val="16"/>
              </w:rPr>
              <w:t>36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17"/>
              <w:rPr>
                <w:sz w:val="16"/>
              </w:rPr>
            </w:pPr>
            <w:r>
              <w:rPr>
                <w:spacing w:val="-5"/>
                <w:sz w:val="16"/>
              </w:rPr>
              <w:t>2.3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9"/>
              <w:rPr>
                <w:sz w:val="16"/>
              </w:rPr>
            </w:pPr>
            <w:r>
              <w:rPr>
                <w:spacing w:val="-2"/>
                <w:sz w:val="16"/>
              </w:rPr>
              <w:t>1,496</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7"/>
              <w:ind w:left="19" w:right="9"/>
              <w:rPr>
                <w:sz w:val="16"/>
              </w:rPr>
            </w:pPr>
            <w:r>
              <w:rPr>
                <w:spacing w:val="-4"/>
                <w:sz w:val="16"/>
              </w:rPr>
              <w:t>97.7</w:t>
            </w:r>
          </w:p>
        </w:tc>
        <w:tc>
          <w:tcPr>
            <w:tcW w:w="990" w:type="dxa"/>
            <w:tcBorders>
              <w:top w:val="single" w:sz="4" w:space="0" w:color="000000"/>
              <w:left w:val="single" w:sz="4" w:space="0" w:color="000000"/>
              <w:bottom w:val="single" w:sz="4" w:space="0" w:color="000000"/>
              <w:right w:val="nil"/>
            </w:tcBorders>
          </w:tcPr>
          <w:p>
            <w:pPr>
              <w:pStyle w:val="TableParagraph"/>
              <w:spacing w:before="27"/>
              <w:ind w:left="25" w:right="13"/>
              <w:rPr>
                <w:sz w:val="16"/>
              </w:rPr>
            </w:pPr>
            <w:r>
              <w:rPr>
                <w:spacing w:val="-2"/>
                <w:sz w:val="16"/>
              </w:rPr>
              <w:t>1,532</w:t>
            </w:r>
          </w:p>
        </w:tc>
      </w:tr>
      <w:tr>
        <w:trPr>
          <w:trHeight w:val="246" w:hRule="atLeast"/>
        </w:trPr>
        <w:tc>
          <w:tcPr>
            <w:tcW w:w="631" w:type="dxa"/>
            <w:vMerge/>
            <w:tcBorders>
              <w:top w:val="nil"/>
              <w:left w:val="nil"/>
              <w:bottom w:val="single" w:sz="4" w:space="0" w:color="000000"/>
              <w:right w:val="single" w:sz="4" w:space="0" w:color="000000"/>
            </w:tcBorders>
          </w:tcPr>
          <w:p>
            <w:pPr>
              <w:rPr>
                <w:sz w:val="2"/>
                <w:szCs w:val="2"/>
              </w:rPr>
            </w:pPr>
          </w:p>
        </w:tc>
        <w:tc>
          <w:tcPr>
            <w:tcW w:w="1414" w:type="dxa"/>
            <w:vMerge/>
            <w:tcBorders>
              <w:top w:val="nil"/>
              <w:left w:val="single" w:sz="4" w:space="0" w:color="000000"/>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2"/>
                <w:sz w:val="16"/>
              </w:rPr>
              <w:t>Rural</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0"/>
              <w:rPr>
                <w:sz w:val="16"/>
              </w:rPr>
            </w:pPr>
            <w:r>
              <w:rPr>
                <w:spacing w:val="-2"/>
                <w:sz w:val="16"/>
              </w:rPr>
              <w:t>24,756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27"/>
              <w:ind w:left="6" w:right="6"/>
              <w:rPr>
                <w:sz w:val="16"/>
              </w:rPr>
            </w:pPr>
            <w:r>
              <w:rPr>
                <w:spacing w:val="-4"/>
                <w:sz w:val="16"/>
              </w:rPr>
              <w:t>46.2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0"/>
              <w:rPr>
                <w:sz w:val="16"/>
              </w:rPr>
            </w:pPr>
            <w:r>
              <w:rPr>
                <w:spacing w:val="-2"/>
                <w:sz w:val="16"/>
              </w:rPr>
              <w:t>2,018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17"/>
              <w:rPr>
                <w:sz w:val="16"/>
              </w:rPr>
            </w:pPr>
            <w:r>
              <w:rPr>
                <w:spacing w:val="-5"/>
                <w:sz w:val="16"/>
              </w:rPr>
              <w:t>3.8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7"/>
              <w:rPr>
                <w:sz w:val="16"/>
              </w:rPr>
            </w:pPr>
            <w:r>
              <w:rPr>
                <w:spacing w:val="-2"/>
                <w:sz w:val="16"/>
              </w:rPr>
              <w:t>26,832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7"/>
              <w:ind w:left="19" w:right="9"/>
              <w:rPr>
                <w:sz w:val="16"/>
              </w:rPr>
            </w:pPr>
            <w:r>
              <w:rPr>
                <w:spacing w:val="-4"/>
                <w:sz w:val="16"/>
              </w:rPr>
              <w:t>50.1</w:t>
            </w:r>
          </w:p>
        </w:tc>
        <w:tc>
          <w:tcPr>
            <w:tcW w:w="990" w:type="dxa"/>
            <w:tcBorders>
              <w:top w:val="single" w:sz="4" w:space="0" w:color="000000"/>
              <w:left w:val="single" w:sz="4" w:space="0" w:color="000000"/>
              <w:bottom w:val="single" w:sz="4" w:space="0" w:color="000000"/>
              <w:right w:val="nil"/>
            </w:tcBorders>
          </w:tcPr>
          <w:p>
            <w:pPr>
              <w:pStyle w:val="TableParagraph"/>
              <w:spacing w:before="27"/>
              <w:ind w:left="23" w:right="13"/>
              <w:rPr>
                <w:sz w:val="16"/>
              </w:rPr>
            </w:pPr>
            <w:r>
              <w:rPr>
                <w:spacing w:val="-2"/>
                <w:sz w:val="16"/>
              </w:rPr>
              <w:t>53,606</w:t>
            </w:r>
          </w:p>
        </w:tc>
      </w:tr>
      <w:tr>
        <w:trPr>
          <w:trHeight w:val="374" w:hRule="atLeast"/>
        </w:trPr>
        <w:tc>
          <w:tcPr>
            <w:tcW w:w="2045" w:type="dxa"/>
            <w:gridSpan w:val="2"/>
            <w:vMerge w:val="restart"/>
            <w:tcBorders>
              <w:top w:val="single" w:sz="4" w:space="0" w:color="000000"/>
              <w:left w:val="nil"/>
              <w:bottom w:val="single" w:sz="4" w:space="0" w:color="000000"/>
              <w:right w:val="single" w:sz="4" w:space="0" w:color="000000"/>
            </w:tcBorders>
          </w:tcPr>
          <w:p>
            <w:pPr>
              <w:pStyle w:val="TableParagraph"/>
              <w:spacing w:before="20"/>
              <w:ind w:left="170"/>
              <w:jc w:val="left"/>
              <w:rPr>
                <w:rFonts w:ascii="Arial"/>
                <w:b/>
                <w:sz w:val="16"/>
              </w:rPr>
            </w:pPr>
            <w:r>
              <w:rPr>
                <w:rFonts w:ascii="Arial"/>
                <w:b/>
                <w:spacing w:val="-2"/>
                <w:sz w:val="16"/>
              </w:rPr>
              <w:t>Residence</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49"/>
              <w:jc w:val="left"/>
              <w:rPr>
                <w:rFonts w:ascii="Arial"/>
                <w:b/>
                <w:sz w:val="16"/>
              </w:rPr>
            </w:pPr>
          </w:p>
          <w:p>
            <w:pPr>
              <w:pStyle w:val="TableParagraph"/>
              <w:spacing w:line="120" w:lineRule="exact"/>
              <w:ind w:left="170"/>
              <w:jc w:val="left"/>
              <w:rPr>
                <w:sz w:val="16"/>
              </w:rPr>
            </w:pPr>
            <w:r>
              <w:rPr>
                <w:spacing w:val="-2"/>
                <w:sz w:val="16"/>
              </w:rPr>
              <w:t>Urban</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10" w:right="10"/>
              <w:rPr>
                <w:sz w:val="16"/>
              </w:rPr>
            </w:pPr>
            <w:r>
              <w:rPr>
                <w:spacing w:val="-2"/>
                <w:sz w:val="16"/>
              </w:rPr>
              <w:t>12,045</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6" w:right="6"/>
              <w:rPr>
                <w:sz w:val="16"/>
              </w:rPr>
            </w:pPr>
            <w:r>
              <w:rPr>
                <w:spacing w:val="-4"/>
                <w:sz w:val="16"/>
              </w:rPr>
              <w:t>37.1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10" w:right="10"/>
              <w:rPr>
                <w:sz w:val="16"/>
              </w:rPr>
            </w:pPr>
            <w:r>
              <w:rPr>
                <w:spacing w:val="-2"/>
                <w:sz w:val="16"/>
              </w:rPr>
              <w:t>1,997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21" w:right="17"/>
              <w:rPr>
                <w:sz w:val="16"/>
              </w:rPr>
            </w:pPr>
            <w:r>
              <w:rPr>
                <w:spacing w:val="-5"/>
                <w:sz w:val="16"/>
              </w:rPr>
              <w:t>6.1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11" w:right="7"/>
              <w:rPr>
                <w:sz w:val="16"/>
              </w:rPr>
            </w:pPr>
            <w:r>
              <w:rPr>
                <w:spacing w:val="-2"/>
                <w:sz w:val="16"/>
              </w:rPr>
              <w:t>18,460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1" w:lineRule="exact" w:before="183"/>
              <w:ind w:left="19" w:right="9"/>
              <w:rPr>
                <w:sz w:val="16"/>
              </w:rPr>
            </w:pPr>
            <w:r>
              <w:rPr>
                <w:spacing w:val="-4"/>
                <w:sz w:val="16"/>
              </w:rPr>
              <w:t>56.8</w:t>
            </w:r>
          </w:p>
        </w:tc>
        <w:tc>
          <w:tcPr>
            <w:tcW w:w="990" w:type="dxa"/>
            <w:tcBorders>
              <w:top w:val="single" w:sz="4" w:space="0" w:color="000000"/>
              <w:left w:val="single" w:sz="4" w:space="0" w:color="000000"/>
              <w:bottom w:val="single" w:sz="4" w:space="0" w:color="000000"/>
              <w:right w:val="nil"/>
            </w:tcBorders>
          </w:tcPr>
          <w:p>
            <w:pPr>
              <w:pStyle w:val="TableParagraph"/>
              <w:spacing w:line="171" w:lineRule="exact" w:before="183"/>
              <w:ind w:left="23" w:right="13"/>
              <w:rPr>
                <w:sz w:val="16"/>
              </w:rPr>
            </w:pPr>
            <w:r>
              <w:rPr>
                <w:spacing w:val="-2"/>
                <w:sz w:val="16"/>
              </w:rPr>
              <w:t>32,502</w:t>
            </w:r>
          </w:p>
        </w:tc>
      </w:tr>
      <w:tr>
        <w:trPr>
          <w:trHeight w:val="292" w:hRule="atLeast"/>
        </w:trPr>
        <w:tc>
          <w:tcPr>
            <w:tcW w:w="2045" w:type="dxa"/>
            <w:gridSpan w:val="2"/>
            <w:vMerge/>
            <w:tcBorders>
              <w:top w:val="nil"/>
              <w:left w:val="nil"/>
              <w:bottom w:val="single" w:sz="4" w:space="0" w:color="000000"/>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before="22"/>
              <w:ind w:left="170"/>
              <w:jc w:val="left"/>
              <w:rPr>
                <w:sz w:val="16"/>
              </w:rPr>
            </w:pPr>
            <w:r>
              <w:rPr>
                <w:spacing w:val="-10"/>
                <w:sz w:val="16"/>
              </w:rPr>
              <w:t>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9"/>
              <w:rPr>
                <w:sz w:val="16"/>
              </w:rPr>
            </w:pPr>
            <w:r>
              <w:rPr>
                <w:spacing w:val="-5"/>
                <w:sz w:val="16"/>
              </w:rPr>
              <w:t>699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6"/>
              <w:rPr>
                <w:sz w:val="16"/>
              </w:rPr>
            </w:pPr>
            <w:r>
              <w:rPr>
                <w:spacing w:val="-4"/>
                <w:sz w:val="16"/>
              </w:rPr>
              <w:t>51.5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2"/>
              <w:rPr>
                <w:sz w:val="16"/>
              </w:rPr>
            </w:pPr>
            <w:r>
              <w:rPr>
                <w:spacing w:val="-5"/>
                <w:sz w:val="16"/>
              </w:rPr>
              <w:t>27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49"/>
              <w:ind w:left="21" w:right="17"/>
              <w:rPr>
                <w:sz w:val="16"/>
              </w:rPr>
            </w:pPr>
            <w:r>
              <w:rPr>
                <w:spacing w:val="-5"/>
                <w:sz w:val="16"/>
              </w:rPr>
              <w:t>2.0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10"/>
              <w:rPr>
                <w:sz w:val="16"/>
              </w:rPr>
            </w:pPr>
            <w:r>
              <w:rPr>
                <w:spacing w:val="-5"/>
                <w:sz w:val="16"/>
              </w:rPr>
              <w:t>632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49"/>
              <w:ind w:left="19" w:right="9"/>
              <w:rPr>
                <w:sz w:val="16"/>
              </w:rPr>
            </w:pPr>
            <w:r>
              <w:rPr>
                <w:spacing w:val="-4"/>
                <w:sz w:val="16"/>
              </w:rPr>
              <w:t>46.5</w:t>
            </w:r>
          </w:p>
        </w:tc>
        <w:tc>
          <w:tcPr>
            <w:tcW w:w="990" w:type="dxa"/>
            <w:tcBorders>
              <w:top w:val="single" w:sz="4" w:space="0" w:color="000000"/>
              <w:left w:val="single" w:sz="4" w:space="0" w:color="000000"/>
              <w:bottom w:val="single" w:sz="4" w:space="0" w:color="000000"/>
              <w:right w:val="nil"/>
            </w:tcBorders>
          </w:tcPr>
          <w:p>
            <w:pPr>
              <w:pStyle w:val="TableParagraph"/>
              <w:spacing w:before="49"/>
              <w:ind w:left="25" w:right="13"/>
              <w:rPr>
                <w:sz w:val="16"/>
              </w:rPr>
            </w:pPr>
            <w:r>
              <w:rPr>
                <w:spacing w:val="-2"/>
                <w:sz w:val="16"/>
              </w:rPr>
              <w:t>1,358</w:t>
            </w:r>
          </w:p>
        </w:tc>
      </w:tr>
      <w:tr>
        <w:trPr>
          <w:trHeight w:val="215" w:hRule="atLeast"/>
        </w:trPr>
        <w:tc>
          <w:tcPr>
            <w:tcW w:w="2045" w:type="dxa"/>
            <w:gridSpan w:val="2"/>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7"/>
              <w:jc w:val="left"/>
              <w:rPr>
                <w:rFonts w:ascii="Arial"/>
                <w:b/>
                <w:sz w:val="16"/>
              </w:rPr>
            </w:pPr>
          </w:p>
          <w:p>
            <w:pPr>
              <w:pStyle w:val="TableParagraph"/>
              <w:rPr>
                <w:rFonts w:ascii="Arial"/>
                <w:b/>
                <w:sz w:val="16"/>
              </w:rPr>
            </w:pPr>
            <w:r>
              <w:rPr>
                <w:rFonts w:ascii="Arial"/>
                <w:b/>
                <w:spacing w:val="-2"/>
                <w:sz w:val="16"/>
              </w:rPr>
              <w:t>Cluster</w:t>
            </w: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8"/>
              <w:rPr>
                <w:sz w:val="16"/>
              </w:rPr>
            </w:pPr>
            <w:r>
              <w:rPr>
                <w:spacing w:val="-5"/>
                <w:sz w:val="16"/>
              </w:rPr>
              <w:t>577</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6" w:right="6"/>
              <w:rPr>
                <w:sz w:val="16"/>
              </w:rPr>
            </w:pPr>
            <w:r>
              <w:rPr>
                <w:spacing w:val="-4"/>
                <w:sz w:val="16"/>
              </w:rPr>
              <w:t>44.7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12"/>
              <w:rPr>
                <w:sz w:val="16"/>
              </w:rPr>
            </w:pPr>
            <w:r>
              <w:rPr>
                <w:spacing w:val="-5"/>
                <w:sz w:val="16"/>
              </w:rPr>
              <w:t>45</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21" w:right="17"/>
              <w:rPr>
                <w:sz w:val="16"/>
              </w:rPr>
            </w:pPr>
            <w:r>
              <w:rPr>
                <w:spacing w:val="-5"/>
                <w:sz w:val="16"/>
              </w:rPr>
              <w:t>3.5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1" w:right="10"/>
              <w:rPr>
                <w:sz w:val="16"/>
              </w:rPr>
            </w:pPr>
            <w:r>
              <w:rPr>
                <w:spacing w:val="-5"/>
                <w:sz w:val="16"/>
              </w:rPr>
              <w:t>669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9" w:right="9"/>
              <w:rPr>
                <w:sz w:val="16"/>
              </w:rPr>
            </w:pPr>
            <w:r>
              <w:rPr>
                <w:spacing w:val="-4"/>
                <w:sz w:val="16"/>
              </w:rPr>
              <w:t>51.8</w:t>
            </w:r>
          </w:p>
        </w:tc>
        <w:tc>
          <w:tcPr>
            <w:tcW w:w="990" w:type="dxa"/>
            <w:tcBorders>
              <w:top w:val="single" w:sz="4" w:space="0" w:color="000000"/>
              <w:left w:val="single" w:sz="4" w:space="0" w:color="000000"/>
              <w:bottom w:val="single" w:sz="4" w:space="0" w:color="000000"/>
              <w:right w:val="nil"/>
            </w:tcBorders>
          </w:tcPr>
          <w:p>
            <w:pPr>
              <w:pStyle w:val="TableParagraph"/>
              <w:spacing w:line="183" w:lineRule="exact" w:before="13"/>
              <w:ind w:left="25" w:right="13"/>
              <w:rPr>
                <w:sz w:val="16"/>
              </w:rPr>
            </w:pPr>
            <w:r>
              <w:rPr>
                <w:spacing w:val="-2"/>
                <w:sz w:val="16"/>
              </w:rPr>
              <w:t>1,291</w:t>
            </w:r>
          </w:p>
        </w:tc>
      </w:tr>
      <w:tr>
        <w:trPr>
          <w:trHeight w:val="218"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7" w:right="8"/>
              <w:rPr>
                <w:sz w:val="16"/>
              </w:rPr>
            </w:pPr>
            <w:r>
              <w:rPr>
                <w:spacing w:val="-10"/>
                <w:sz w:val="16"/>
              </w:rPr>
              <w:t>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301</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31.2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2"/>
              <w:rPr>
                <w:sz w:val="16"/>
              </w:rPr>
            </w:pPr>
            <w:r>
              <w:rPr>
                <w:spacing w:val="-5"/>
                <w:sz w:val="16"/>
              </w:rPr>
              <w:t>54</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5.6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610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63.2</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5"/>
                <w:sz w:val="16"/>
              </w:rPr>
              <w:t>965</w:t>
            </w:r>
          </w:p>
        </w:tc>
      </w:tr>
      <w:tr>
        <w:trPr>
          <w:trHeight w:val="218"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563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43.0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0"/>
              <w:rPr>
                <w:sz w:val="16"/>
              </w:rPr>
            </w:pPr>
            <w:r>
              <w:rPr>
                <w:spacing w:val="-5"/>
                <w:sz w:val="16"/>
              </w:rPr>
              <w:t>117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8.9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628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48.0</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2"/>
                <w:sz w:val="16"/>
              </w:rPr>
              <w:t>1,308</w:t>
            </w:r>
          </w:p>
        </w:tc>
      </w:tr>
      <w:tr>
        <w:trPr>
          <w:trHeight w:val="215"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9"/>
              <w:rPr>
                <w:sz w:val="16"/>
              </w:rPr>
            </w:pPr>
            <w:r>
              <w:rPr>
                <w:spacing w:val="-5"/>
                <w:sz w:val="16"/>
              </w:rPr>
              <w:t>751</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6" w:right="6"/>
              <w:rPr>
                <w:sz w:val="16"/>
              </w:rPr>
            </w:pPr>
            <w:r>
              <w:rPr>
                <w:spacing w:val="-4"/>
                <w:sz w:val="16"/>
              </w:rPr>
              <w:t>51.7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12"/>
              <w:rPr>
                <w:sz w:val="16"/>
              </w:rPr>
            </w:pPr>
            <w:r>
              <w:rPr>
                <w:spacing w:val="-5"/>
                <w:sz w:val="16"/>
              </w:rPr>
              <w:t>50</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21" w:right="17"/>
              <w:rPr>
                <w:sz w:val="16"/>
              </w:rPr>
            </w:pPr>
            <w:r>
              <w:rPr>
                <w:spacing w:val="-5"/>
                <w:sz w:val="16"/>
              </w:rPr>
              <w:t>3.4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1" w:right="10"/>
              <w:rPr>
                <w:sz w:val="16"/>
              </w:rPr>
            </w:pPr>
            <w:r>
              <w:rPr>
                <w:spacing w:val="-5"/>
                <w:sz w:val="16"/>
              </w:rPr>
              <w:t>651</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9" w:right="9"/>
              <w:rPr>
                <w:sz w:val="16"/>
              </w:rPr>
            </w:pPr>
            <w:r>
              <w:rPr>
                <w:spacing w:val="-4"/>
                <w:sz w:val="16"/>
              </w:rPr>
              <w:t>44.8</w:t>
            </w:r>
          </w:p>
        </w:tc>
        <w:tc>
          <w:tcPr>
            <w:tcW w:w="990" w:type="dxa"/>
            <w:tcBorders>
              <w:top w:val="single" w:sz="4" w:space="0" w:color="000000"/>
              <w:left w:val="single" w:sz="4" w:space="0" w:color="000000"/>
              <w:bottom w:val="single" w:sz="4" w:space="0" w:color="000000"/>
              <w:right w:val="nil"/>
            </w:tcBorders>
          </w:tcPr>
          <w:p>
            <w:pPr>
              <w:pStyle w:val="TableParagraph"/>
              <w:spacing w:line="183" w:lineRule="exact" w:before="13"/>
              <w:ind w:left="25" w:right="13"/>
              <w:rPr>
                <w:sz w:val="16"/>
              </w:rPr>
            </w:pPr>
            <w:r>
              <w:rPr>
                <w:spacing w:val="-2"/>
                <w:sz w:val="16"/>
              </w:rPr>
              <w:t>1,452</w:t>
            </w:r>
          </w:p>
        </w:tc>
      </w:tr>
      <w:tr>
        <w:trPr>
          <w:trHeight w:val="229"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6</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ight="9"/>
              <w:rPr>
                <w:sz w:val="16"/>
              </w:rPr>
            </w:pPr>
            <w:r>
              <w:rPr>
                <w:spacing w:val="-5"/>
                <w:sz w:val="16"/>
              </w:rPr>
              <w:t>483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20"/>
              <w:ind w:left="6" w:right="6"/>
              <w:rPr>
                <w:sz w:val="16"/>
              </w:rPr>
            </w:pPr>
            <w:r>
              <w:rPr>
                <w:spacing w:val="-4"/>
                <w:sz w:val="16"/>
              </w:rPr>
              <w:t>41.4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ight="12"/>
              <w:rPr>
                <w:sz w:val="16"/>
              </w:rPr>
            </w:pPr>
            <w:r>
              <w:rPr>
                <w:spacing w:val="-5"/>
                <w:sz w:val="16"/>
              </w:rPr>
              <w:t>46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20"/>
              <w:ind w:left="21" w:right="17"/>
              <w:rPr>
                <w:sz w:val="16"/>
              </w:rPr>
            </w:pPr>
            <w:r>
              <w:rPr>
                <w:spacing w:val="-5"/>
                <w:sz w:val="16"/>
              </w:rPr>
              <w:t>3.9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0"/>
              <w:ind w:left="11" w:right="10"/>
              <w:rPr>
                <w:sz w:val="16"/>
              </w:rPr>
            </w:pPr>
            <w:r>
              <w:rPr>
                <w:spacing w:val="-5"/>
                <w:sz w:val="16"/>
              </w:rPr>
              <w:t>637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20"/>
              <w:ind w:left="19" w:right="9"/>
              <w:rPr>
                <w:sz w:val="16"/>
              </w:rPr>
            </w:pPr>
            <w:r>
              <w:rPr>
                <w:spacing w:val="-4"/>
                <w:sz w:val="16"/>
              </w:rPr>
              <w:t>54.6</w:t>
            </w:r>
          </w:p>
        </w:tc>
        <w:tc>
          <w:tcPr>
            <w:tcW w:w="990" w:type="dxa"/>
            <w:tcBorders>
              <w:top w:val="single" w:sz="4" w:space="0" w:color="000000"/>
              <w:left w:val="single" w:sz="4" w:space="0" w:color="000000"/>
              <w:bottom w:val="single" w:sz="4" w:space="0" w:color="000000"/>
              <w:right w:val="nil"/>
            </w:tcBorders>
          </w:tcPr>
          <w:p>
            <w:pPr>
              <w:pStyle w:val="TableParagraph"/>
              <w:spacing w:before="20"/>
              <w:ind w:left="25" w:right="13"/>
              <w:rPr>
                <w:sz w:val="16"/>
              </w:rPr>
            </w:pPr>
            <w:r>
              <w:rPr>
                <w:spacing w:val="-2"/>
                <w:sz w:val="16"/>
              </w:rPr>
              <w:t>1,166</w:t>
            </w:r>
          </w:p>
        </w:tc>
      </w:tr>
      <w:tr>
        <w:trPr>
          <w:trHeight w:val="216"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9"/>
              <w:rPr>
                <w:sz w:val="16"/>
              </w:rPr>
            </w:pPr>
            <w:r>
              <w:rPr>
                <w:spacing w:val="-5"/>
                <w:sz w:val="16"/>
              </w:rPr>
              <w:t>453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6" w:right="6"/>
              <w:rPr>
                <w:sz w:val="16"/>
              </w:rPr>
            </w:pPr>
            <w:r>
              <w:rPr>
                <w:spacing w:val="-4"/>
                <w:sz w:val="16"/>
              </w:rPr>
              <w:t>38.9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12"/>
              <w:rPr>
                <w:sz w:val="16"/>
              </w:rPr>
            </w:pPr>
            <w:r>
              <w:rPr>
                <w:spacing w:val="-5"/>
                <w:sz w:val="16"/>
              </w:rPr>
              <w:t>79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21" w:right="17"/>
              <w:rPr>
                <w:sz w:val="16"/>
              </w:rPr>
            </w:pPr>
            <w:r>
              <w:rPr>
                <w:spacing w:val="-5"/>
                <w:sz w:val="16"/>
              </w:rPr>
              <w:t>6.8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1" w:right="10"/>
              <w:rPr>
                <w:sz w:val="16"/>
              </w:rPr>
            </w:pPr>
            <w:r>
              <w:rPr>
                <w:spacing w:val="-5"/>
                <w:sz w:val="16"/>
              </w:rPr>
              <w:t>634</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9" w:right="9"/>
              <w:rPr>
                <w:sz w:val="16"/>
              </w:rPr>
            </w:pPr>
            <w:r>
              <w:rPr>
                <w:spacing w:val="-4"/>
                <w:sz w:val="16"/>
              </w:rPr>
              <w:t>54.4</w:t>
            </w:r>
          </w:p>
        </w:tc>
        <w:tc>
          <w:tcPr>
            <w:tcW w:w="990" w:type="dxa"/>
            <w:tcBorders>
              <w:top w:val="single" w:sz="4" w:space="0" w:color="000000"/>
              <w:left w:val="single" w:sz="4" w:space="0" w:color="000000"/>
              <w:bottom w:val="single" w:sz="4" w:space="0" w:color="000000"/>
              <w:right w:val="nil"/>
            </w:tcBorders>
          </w:tcPr>
          <w:p>
            <w:pPr>
              <w:pStyle w:val="TableParagraph"/>
              <w:spacing w:line="183" w:lineRule="exact" w:before="13"/>
              <w:ind w:left="25" w:right="13"/>
              <w:rPr>
                <w:sz w:val="16"/>
              </w:rPr>
            </w:pPr>
            <w:r>
              <w:rPr>
                <w:spacing w:val="-2"/>
                <w:sz w:val="16"/>
              </w:rPr>
              <w:t>1,166</w:t>
            </w:r>
          </w:p>
        </w:tc>
      </w:tr>
      <w:tr>
        <w:trPr>
          <w:trHeight w:val="354"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10"/>
                <w:sz w:val="16"/>
              </w:rPr>
              <w:t>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82"/>
              <w:ind w:left="10" w:right="9"/>
              <w:rPr>
                <w:sz w:val="16"/>
              </w:rPr>
            </w:pPr>
            <w:r>
              <w:rPr>
                <w:spacing w:val="-5"/>
                <w:sz w:val="16"/>
              </w:rPr>
              <w:t>356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82"/>
              <w:ind w:left="6" w:right="6"/>
              <w:rPr>
                <w:sz w:val="16"/>
              </w:rPr>
            </w:pPr>
            <w:r>
              <w:rPr>
                <w:spacing w:val="-4"/>
                <w:sz w:val="16"/>
              </w:rPr>
              <w:t>33.5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82"/>
              <w:ind w:left="10" w:right="10"/>
              <w:rPr>
                <w:sz w:val="16"/>
              </w:rPr>
            </w:pPr>
            <w:r>
              <w:rPr>
                <w:spacing w:val="-5"/>
                <w:sz w:val="16"/>
              </w:rPr>
              <w:t>117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82"/>
              <w:ind w:left="19" w:right="17"/>
              <w:rPr>
                <w:sz w:val="16"/>
              </w:rPr>
            </w:pPr>
            <w:r>
              <w:rPr>
                <w:spacing w:val="-4"/>
                <w:sz w:val="16"/>
              </w:rPr>
              <w:t>11.0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82"/>
              <w:ind w:left="11" w:right="10"/>
              <w:rPr>
                <w:sz w:val="16"/>
              </w:rPr>
            </w:pPr>
            <w:r>
              <w:rPr>
                <w:spacing w:val="-5"/>
                <w:sz w:val="16"/>
              </w:rPr>
              <w:t>589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82"/>
              <w:ind w:left="19" w:right="9"/>
              <w:rPr>
                <w:sz w:val="16"/>
              </w:rPr>
            </w:pPr>
            <w:r>
              <w:rPr>
                <w:spacing w:val="-4"/>
                <w:sz w:val="16"/>
              </w:rPr>
              <w:t>55.5</w:t>
            </w:r>
          </w:p>
        </w:tc>
        <w:tc>
          <w:tcPr>
            <w:tcW w:w="990" w:type="dxa"/>
            <w:tcBorders>
              <w:top w:val="single" w:sz="4" w:space="0" w:color="000000"/>
              <w:left w:val="single" w:sz="4" w:space="0" w:color="000000"/>
              <w:bottom w:val="single" w:sz="4" w:space="0" w:color="000000"/>
              <w:right w:val="nil"/>
            </w:tcBorders>
          </w:tcPr>
          <w:p>
            <w:pPr>
              <w:pStyle w:val="TableParagraph"/>
              <w:spacing w:before="82"/>
              <w:ind w:left="25" w:right="13"/>
              <w:rPr>
                <w:sz w:val="16"/>
              </w:rPr>
            </w:pPr>
            <w:r>
              <w:rPr>
                <w:spacing w:val="-2"/>
                <w:sz w:val="16"/>
              </w:rPr>
              <w:t>1,062</w:t>
            </w:r>
          </w:p>
        </w:tc>
      </w:tr>
      <w:tr>
        <w:trPr>
          <w:trHeight w:val="218"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7" w:right="8"/>
              <w:rPr>
                <w:sz w:val="16"/>
              </w:rPr>
            </w:pPr>
            <w:r>
              <w:rPr>
                <w:spacing w:val="-10"/>
                <w:sz w:val="16"/>
              </w:rPr>
              <w:t>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106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13.5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0"/>
              <w:rPr>
                <w:sz w:val="16"/>
              </w:rPr>
            </w:pPr>
            <w:r>
              <w:rPr>
                <w:spacing w:val="-5"/>
                <w:sz w:val="16"/>
              </w:rPr>
              <w:t>119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17"/>
              <w:rPr>
                <w:sz w:val="16"/>
              </w:rPr>
            </w:pPr>
            <w:r>
              <w:rPr>
                <w:spacing w:val="-4"/>
                <w:sz w:val="16"/>
              </w:rPr>
              <w:t>15.2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558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71.3</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5"/>
                <w:sz w:val="16"/>
              </w:rPr>
              <w:t>783</w:t>
            </w:r>
          </w:p>
        </w:tc>
      </w:tr>
      <w:tr>
        <w:trPr>
          <w:trHeight w:val="217"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462</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40.1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2"/>
              <w:rPr>
                <w:sz w:val="16"/>
              </w:rPr>
            </w:pPr>
            <w:r>
              <w:rPr>
                <w:spacing w:val="-5"/>
                <w:sz w:val="16"/>
              </w:rPr>
              <w:t>63</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5.5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627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54.4</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2"/>
                <w:sz w:val="16"/>
              </w:rPr>
              <w:t>1,152</w:t>
            </w:r>
          </w:p>
        </w:tc>
      </w:tr>
      <w:tr>
        <w:trPr>
          <w:trHeight w:val="215"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9"/>
              <w:rPr>
                <w:sz w:val="16"/>
              </w:rPr>
            </w:pPr>
            <w:r>
              <w:rPr>
                <w:spacing w:val="-5"/>
                <w:sz w:val="16"/>
              </w:rPr>
              <w:t>741</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6" w:right="6"/>
              <w:rPr>
                <w:sz w:val="16"/>
              </w:rPr>
            </w:pPr>
            <w:r>
              <w:rPr>
                <w:spacing w:val="-4"/>
                <w:sz w:val="16"/>
              </w:rPr>
              <w:t>51.5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12"/>
              <w:rPr>
                <w:sz w:val="16"/>
              </w:rPr>
            </w:pPr>
            <w:r>
              <w:rPr>
                <w:spacing w:val="-5"/>
                <w:sz w:val="16"/>
              </w:rPr>
              <w:t>20</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21" w:right="17"/>
              <w:rPr>
                <w:sz w:val="16"/>
              </w:rPr>
            </w:pPr>
            <w:r>
              <w:rPr>
                <w:spacing w:val="-5"/>
                <w:sz w:val="16"/>
              </w:rPr>
              <w:t>1.4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1" w:right="10"/>
              <w:rPr>
                <w:sz w:val="16"/>
              </w:rPr>
            </w:pPr>
            <w:r>
              <w:rPr>
                <w:spacing w:val="-5"/>
                <w:sz w:val="16"/>
              </w:rPr>
              <w:t>677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9" w:right="9"/>
              <w:rPr>
                <w:sz w:val="16"/>
              </w:rPr>
            </w:pPr>
            <w:r>
              <w:rPr>
                <w:spacing w:val="-4"/>
                <w:sz w:val="16"/>
              </w:rPr>
              <w:t>47.1</w:t>
            </w:r>
          </w:p>
        </w:tc>
        <w:tc>
          <w:tcPr>
            <w:tcW w:w="990" w:type="dxa"/>
            <w:tcBorders>
              <w:top w:val="single" w:sz="4" w:space="0" w:color="000000"/>
              <w:left w:val="single" w:sz="4" w:space="0" w:color="000000"/>
              <w:bottom w:val="single" w:sz="4" w:space="0" w:color="000000"/>
              <w:right w:val="nil"/>
            </w:tcBorders>
          </w:tcPr>
          <w:p>
            <w:pPr>
              <w:pStyle w:val="TableParagraph"/>
              <w:spacing w:line="183" w:lineRule="exact" w:before="13"/>
              <w:ind w:left="25" w:right="13"/>
              <w:rPr>
                <w:sz w:val="16"/>
              </w:rPr>
            </w:pPr>
            <w:r>
              <w:rPr>
                <w:spacing w:val="-2"/>
                <w:sz w:val="16"/>
              </w:rPr>
              <w:t>1,438</w:t>
            </w:r>
          </w:p>
        </w:tc>
      </w:tr>
      <w:tr>
        <w:trPr>
          <w:trHeight w:val="217"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920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51.9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1"/>
              <w:rPr>
                <w:sz w:val="16"/>
              </w:rPr>
            </w:pPr>
            <w:r>
              <w:rPr>
                <w:spacing w:val="-10"/>
                <w:sz w:val="16"/>
              </w:rPr>
              <w:t>5</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0.3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848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47.8</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2"/>
                <w:sz w:val="16"/>
              </w:rPr>
              <w:t>1,773</w:t>
            </w:r>
          </w:p>
        </w:tc>
      </w:tr>
      <w:tr>
        <w:trPr>
          <w:trHeight w:val="215"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9"/>
              <w:rPr>
                <w:sz w:val="16"/>
              </w:rPr>
            </w:pPr>
            <w:r>
              <w:rPr>
                <w:spacing w:val="-5"/>
                <w:sz w:val="16"/>
              </w:rPr>
              <w:t>668</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6" w:right="6"/>
              <w:rPr>
                <w:sz w:val="16"/>
              </w:rPr>
            </w:pPr>
            <w:r>
              <w:rPr>
                <w:spacing w:val="-4"/>
                <w:sz w:val="16"/>
              </w:rPr>
              <w:t>48.2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0" w:right="12"/>
              <w:rPr>
                <w:sz w:val="16"/>
              </w:rPr>
            </w:pPr>
            <w:r>
              <w:rPr>
                <w:spacing w:val="-5"/>
                <w:sz w:val="16"/>
              </w:rPr>
              <w:t>38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21" w:right="17"/>
              <w:rPr>
                <w:sz w:val="16"/>
              </w:rPr>
            </w:pPr>
            <w:r>
              <w:rPr>
                <w:spacing w:val="-5"/>
                <w:sz w:val="16"/>
              </w:rPr>
              <w:t>2.7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1" w:right="10"/>
              <w:rPr>
                <w:sz w:val="16"/>
              </w:rPr>
            </w:pPr>
            <w:r>
              <w:rPr>
                <w:spacing w:val="-5"/>
                <w:sz w:val="16"/>
              </w:rPr>
              <w:t>680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before="13"/>
              <w:ind w:left="19" w:right="9"/>
              <w:rPr>
                <w:sz w:val="16"/>
              </w:rPr>
            </w:pPr>
            <w:r>
              <w:rPr>
                <w:spacing w:val="-4"/>
                <w:sz w:val="16"/>
              </w:rPr>
              <w:t>49.1</w:t>
            </w:r>
          </w:p>
        </w:tc>
        <w:tc>
          <w:tcPr>
            <w:tcW w:w="990" w:type="dxa"/>
            <w:tcBorders>
              <w:top w:val="single" w:sz="4" w:space="0" w:color="000000"/>
              <w:left w:val="single" w:sz="4" w:space="0" w:color="000000"/>
              <w:bottom w:val="single" w:sz="4" w:space="0" w:color="000000"/>
              <w:right w:val="nil"/>
            </w:tcBorders>
          </w:tcPr>
          <w:p>
            <w:pPr>
              <w:pStyle w:val="TableParagraph"/>
              <w:spacing w:line="183" w:lineRule="exact" w:before="13"/>
              <w:ind w:left="25" w:right="13"/>
              <w:rPr>
                <w:sz w:val="16"/>
              </w:rPr>
            </w:pPr>
            <w:r>
              <w:rPr>
                <w:spacing w:val="-2"/>
                <w:sz w:val="16"/>
              </w:rPr>
              <w:t>1,386</w:t>
            </w:r>
          </w:p>
        </w:tc>
      </w:tr>
      <w:tr>
        <w:trPr>
          <w:trHeight w:val="218"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609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49.2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2"/>
              <w:rPr>
                <w:sz w:val="16"/>
              </w:rPr>
            </w:pPr>
            <w:r>
              <w:rPr>
                <w:spacing w:val="-5"/>
                <w:sz w:val="16"/>
              </w:rPr>
              <w:t>39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3.2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590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47.7</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2"/>
                <w:sz w:val="16"/>
              </w:rPr>
              <w:t>1,238</w:t>
            </w:r>
          </w:p>
        </w:tc>
      </w:tr>
      <w:tr>
        <w:trPr>
          <w:trHeight w:val="217" w:hRule="atLeast"/>
        </w:trPr>
        <w:tc>
          <w:tcPr>
            <w:tcW w:w="2045" w:type="dxa"/>
            <w:gridSpan w:val="2"/>
            <w:vMerge/>
            <w:tcBorders>
              <w:top w:val="nil"/>
              <w:left w:val="nil"/>
              <w:bottom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15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9"/>
              <w:rPr>
                <w:sz w:val="16"/>
              </w:rPr>
            </w:pPr>
            <w:r>
              <w:rPr>
                <w:spacing w:val="-5"/>
                <w:sz w:val="16"/>
              </w:rPr>
              <w:t>556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before="13"/>
              <w:ind w:left="6" w:right="6"/>
              <w:rPr>
                <w:sz w:val="16"/>
              </w:rPr>
            </w:pPr>
            <w:r>
              <w:rPr>
                <w:spacing w:val="-4"/>
                <w:sz w:val="16"/>
              </w:rPr>
              <w:t>43.2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before="13"/>
              <w:ind w:left="10" w:right="12"/>
              <w:rPr>
                <w:sz w:val="16"/>
              </w:rPr>
            </w:pPr>
            <w:r>
              <w:rPr>
                <w:spacing w:val="-5"/>
                <w:sz w:val="16"/>
              </w:rPr>
              <w:t>79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before="13"/>
              <w:ind w:left="21" w:right="17"/>
              <w:rPr>
                <w:sz w:val="16"/>
              </w:rPr>
            </w:pPr>
            <w:r>
              <w:rPr>
                <w:spacing w:val="-5"/>
                <w:sz w:val="16"/>
              </w:rPr>
              <w:t>6.1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3"/>
              <w:ind w:left="11" w:right="10"/>
              <w:rPr>
                <w:sz w:val="16"/>
              </w:rPr>
            </w:pPr>
            <w:r>
              <w:rPr>
                <w:spacing w:val="-5"/>
                <w:sz w:val="16"/>
              </w:rPr>
              <w:t>652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before="13"/>
              <w:ind w:left="19" w:right="9"/>
              <w:rPr>
                <w:sz w:val="16"/>
              </w:rPr>
            </w:pPr>
            <w:r>
              <w:rPr>
                <w:spacing w:val="-4"/>
                <w:sz w:val="16"/>
              </w:rPr>
              <w:t>50.7</w:t>
            </w:r>
          </w:p>
        </w:tc>
        <w:tc>
          <w:tcPr>
            <w:tcW w:w="990" w:type="dxa"/>
            <w:tcBorders>
              <w:top w:val="single" w:sz="4" w:space="0" w:color="000000"/>
              <w:left w:val="single" w:sz="4" w:space="0" w:color="000000"/>
              <w:bottom w:val="single" w:sz="4" w:space="0" w:color="000000"/>
              <w:right w:val="nil"/>
            </w:tcBorders>
          </w:tcPr>
          <w:p>
            <w:pPr>
              <w:pStyle w:val="TableParagraph"/>
              <w:spacing w:before="13"/>
              <w:ind w:left="25" w:right="13"/>
              <w:rPr>
                <w:sz w:val="16"/>
              </w:rPr>
            </w:pPr>
            <w:r>
              <w:rPr>
                <w:spacing w:val="-2"/>
                <w:sz w:val="16"/>
              </w:rPr>
              <w:t>1,287</w:t>
            </w:r>
          </w:p>
        </w:tc>
      </w:tr>
    </w:tbl>
    <w:p>
      <w:pPr>
        <w:pStyle w:val="TableParagraph"/>
        <w:spacing w:after="0"/>
        <w:rPr>
          <w:sz w:val="16"/>
        </w:rPr>
        <w:sectPr>
          <w:pgSz w:w="10380" w:h="13960"/>
          <w:pgMar w:header="0" w:footer="997" w:top="640" w:bottom="1260" w:left="708" w:right="141"/>
        </w:sectPr>
      </w:pPr>
    </w:p>
    <w:p>
      <w:pPr>
        <w:pStyle w:val="BodyText"/>
        <w:spacing w:before="5"/>
        <w:rPr>
          <w:rFonts w:ascii="Arial"/>
          <w:b/>
          <w:sz w:val="2"/>
        </w:rPr>
      </w:pPr>
    </w:p>
    <w:tbl>
      <w:tblPr>
        <w:tblW w:w="0" w:type="auto"/>
        <w:jc w:val="left"/>
        <w:tblInd w:w="2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
        <w:gridCol w:w="708"/>
        <w:gridCol w:w="710"/>
        <w:gridCol w:w="708"/>
        <w:gridCol w:w="707"/>
        <w:gridCol w:w="851"/>
        <w:gridCol w:w="848"/>
        <w:gridCol w:w="990"/>
      </w:tblGrid>
      <w:tr>
        <w:trPr>
          <w:trHeight w:val="218" w:hRule="atLeast"/>
        </w:trPr>
        <w:tc>
          <w:tcPr>
            <w:tcW w:w="996" w:type="dxa"/>
          </w:tcPr>
          <w:p>
            <w:pPr>
              <w:pStyle w:val="TableParagraph"/>
              <w:spacing w:line="180" w:lineRule="exact"/>
              <w:ind w:left="11" w:right="4"/>
              <w:rPr>
                <w:sz w:val="16"/>
              </w:rPr>
            </w:pPr>
            <w:r>
              <w:rPr>
                <w:spacing w:val="-5"/>
                <w:sz w:val="16"/>
              </w:rPr>
              <w:t>16</w:t>
            </w:r>
          </w:p>
        </w:tc>
        <w:tc>
          <w:tcPr>
            <w:tcW w:w="708" w:type="dxa"/>
          </w:tcPr>
          <w:p>
            <w:pPr>
              <w:pStyle w:val="TableParagraph"/>
              <w:spacing w:before="13"/>
              <w:ind w:left="12" w:right="2"/>
              <w:rPr>
                <w:sz w:val="16"/>
              </w:rPr>
            </w:pPr>
            <w:r>
              <w:rPr>
                <w:spacing w:val="-5"/>
                <w:sz w:val="16"/>
              </w:rPr>
              <w:t>248</w:t>
            </w:r>
          </w:p>
        </w:tc>
        <w:tc>
          <w:tcPr>
            <w:tcW w:w="710" w:type="dxa"/>
          </w:tcPr>
          <w:p>
            <w:pPr>
              <w:pStyle w:val="TableParagraph"/>
              <w:spacing w:before="13"/>
              <w:ind w:left="8" w:right="2"/>
              <w:rPr>
                <w:sz w:val="16"/>
              </w:rPr>
            </w:pPr>
            <w:r>
              <w:rPr>
                <w:spacing w:val="-4"/>
                <w:sz w:val="16"/>
              </w:rPr>
              <w:t>26.7</w:t>
            </w:r>
          </w:p>
        </w:tc>
        <w:tc>
          <w:tcPr>
            <w:tcW w:w="708" w:type="dxa"/>
          </w:tcPr>
          <w:p>
            <w:pPr>
              <w:pStyle w:val="TableParagraph"/>
              <w:spacing w:before="13"/>
              <w:ind w:left="10" w:right="6"/>
              <w:rPr>
                <w:sz w:val="16"/>
              </w:rPr>
            </w:pPr>
            <w:r>
              <w:rPr>
                <w:spacing w:val="-5"/>
                <w:sz w:val="16"/>
              </w:rPr>
              <w:t>26</w:t>
            </w:r>
          </w:p>
        </w:tc>
        <w:tc>
          <w:tcPr>
            <w:tcW w:w="707" w:type="dxa"/>
          </w:tcPr>
          <w:p>
            <w:pPr>
              <w:pStyle w:val="TableParagraph"/>
              <w:spacing w:before="13"/>
              <w:ind w:left="30" w:right="17"/>
              <w:rPr>
                <w:sz w:val="16"/>
              </w:rPr>
            </w:pPr>
            <w:r>
              <w:rPr>
                <w:spacing w:val="-5"/>
                <w:sz w:val="16"/>
              </w:rPr>
              <w:t>2.8</w:t>
            </w:r>
          </w:p>
        </w:tc>
        <w:tc>
          <w:tcPr>
            <w:tcW w:w="851" w:type="dxa"/>
          </w:tcPr>
          <w:p>
            <w:pPr>
              <w:pStyle w:val="TableParagraph"/>
              <w:spacing w:before="13"/>
              <w:ind w:left="11" w:right="1"/>
              <w:rPr>
                <w:sz w:val="16"/>
              </w:rPr>
            </w:pPr>
            <w:r>
              <w:rPr>
                <w:spacing w:val="-5"/>
                <w:sz w:val="16"/>
              </w:rPr>
              <w:t>655</w:t>
            </w:r>
          </w:p>
        </w:tc>
        <w:tc>
          <w:tcPr>
            <w:tcW w:w="848" w:type="dxa"/>
          </w:tcPr>
          <w:p>
            <w:pPr>
              <w:pStyle w:val="TableParagraph"/>
              <w:spacing w:before="13"/>
              <w:ind w:left="19"/>
              <w:rPr>
                <w:sz w:val="16"/>
              </w:rPr>
            </w:pPr>
            <w:r>
              <w:rPr>
                <w:spacing w:val="-4"/>
                <w:sz w:val="16"/>
              </w:rPr>
              <w:t>70.5</w:t>
            </w:r>
          </w:p>
        </w:tc>
        <w:tc>
          <w:tcPr>
            <w:tcW w:w="990" w:type="dxa"/>
            <w:tcBorders>
              <w:right w:val="nil"/>
            </w:tcBorders>
          </w:tcPr>
          <w:p>
            <w:pPr>
              <w:pStyle w:val="TableParagraph"/>
              <w:spacing w:before="13"/>
              <w:ind w:left="34" w:right="13"/>
              <w:rPr>
                <w:sz w:val="16"/>
              </w:rPr>
            </w:pPr>
            <w:r>
              <w:rPr>
                <w:spacing w:val="-5"/>
                <w:sz w:val="16"/>
              </w:rPr>
              <w:t>929</w:t>
            </w:r>
          </w:p>
        </w:tc>
      </w:tr>
      <w:tr>
        <w:trPr>
          <w:trHeight w:val="215" w:hRule="atLeast"/>
        </w:trPr>
        <w:tc>
          <w:tcPr>
            <w:tcW w:w="996" w:type="dxa"/>
          </w:tcPr>
          <w:p>
            <w:pPr>
              <w:pStyle w:val="TableParagraph"/>
              <w:spacing w:line="180" w:lineRule="exact"/>
              <w:ind w:left="11" w:right="4"/>
              <w:rPr>
                <w:sz w:val="16"/>
              </w:rPr>
            </w:pPr>
            <w:r>
              <w:rPr>
                <w:spacing w:val="-5"/>
                <w:sz w:val="16"/>
              </w:rPr>
              <w:t>17</w:t>
            </w:r>
          </w:p>
        </w:tc>
        <w:tc>
          <w:tcPr>
            <w:tcW w:w="708" w:type="dxa"/>
          </w:tcPr>
          <w:p>
            <w:pPr>
              <w:pStyle w:val="TableParagraph"/>
              <w:spacing w:line="183" w:lineRule="exact" w:before="13"/>
              <w:ind w:left="12" w:right="2"/>
              <w:rPr>
                <w:sz w:val="16"/>
              </w:rPr>
            </w:pPr>
            <w:r>
              <w:rPr>
                <w:spacing w:val="-5"/>
                <w:sz w:val="16"/>
              </w:rPr>
              <w:t>635</w:t>
            </w:r>
          </w:p>
        </w:tc>
        <w:tc>
          <w:tcPr>
            <w:tcW w:w="710" w:type="dxa"/>
          </w:tcPr>
          <w:p>
            <w:pPr>
              <w:pStyle w:val="TableParagraph"/>
              <w:spacing w:line="183" w:lineRule="exact" w:before="13"/>
              <w:ind w:left="8" w:right="2"/>
              <w:rPr>
                <w:sz w:val="16"/>
              </w:rPr>
            </w:pPr>
            <w:r>
              <w:rPr>
                <w:spacing w:val="-4"/>
                <w:sz w:val="16"/>
              </w:rPr>
              <w:t>48.0</w:t>
            </w:r>
          </w:p>
        </w:tc>
        <w:tc>
          <w:tcPr>
            <w:tcW w:w="708" w:type="dxa"/>
          </w:tcPr>
          <w:p>
            <w:pPr>
              <w:pStyle w:val="TableParagraph"/>
              <w:spacing w:line="183" w:lineRule="exact" w:before="13"/>
              <w:ind w:left="10" w:right="6"/>
              <w:rPr>
                <w:sz w:val="16"/>
              </w:rPr>
            </w:pPr>
            <w:r>
              <w:rPr>
                <w:spacing w:val="-5"/>
                <w:sz w:val="16"/>
              </w:rPr>
              <w:t>32</w:t>
            </w:r>
          </w:p>
        </w:tc>
        <w:tc>
          <w:tcPr>
            <w:tcW w:w="707" w:type="dxa"/>
          </w:tcPr>
          <w:p>
            <w:pPr>
              <w:pStyle w:val="TableParagraph"/>
              <w:spacing w:line="183" w:lineRule="exact" w:before="13"/>
              <w:ind w:left="30" w:right="17"/>
              <w:rPr>
                <w:sz w:val="16"/>
              </w:rPr>
            </w:pPr>
            <w:r>
              <w:rPr>
                <w:spacing w:val="-5"/>
                <w:sz w:val="16"/>
              </w:rPr>
              <w:t>2.4</w:t>
            </w:r>
          </w:p>
        </w:tc>
        <w:tc>
          <w:tcPr>
            <w:tcW w:w="851" w:type="dxa"/>
          </w:tcPr>
          <w:p>
            <w:pPr>
              <w:pStyle w:val="TableParagraph"/>
              <w:spacing w:line="183" w:lineRule="exact" w:before="13"/>
              <w:ind w:left="11" w:right="1"/>
              <w:rPr>
                <w:sz w:val="16"/>
              </w:rPr>
            </w:pPr>
            <w:r>
              <w:rPr>
                <w:spacing w:val="-5"/>
                <w:sz w:val="16"/>
              </w:rPr>
              <w:t>655</w:t>
            </w:r>
          </w:p>
        </w:tc>
        <w:tc>
          <w:tcPr>
            <w:tcW w:w="848" w:type="dxa"/>
          </w:tcPr>
          <w:p>
            <w:pPr>
              <w:pStyle w:val="TableParagraph"/>
              <w:spacing w:line="183" w:lineRule="exact" w:before="13"/>
              <w:ind w:left="19"/>
              <w:rPr>
                <w:sz w:val="16"/>
              </w:rPr>
            </w:pPr>
            <w:r>
              <w:rPr>
                <w:spacing w:val="-4"/>
                <w:sz w:val="16"/>
              </w:rPr>
              <w:t>49.5</w:t>
            </w:r>
          </w:p>
        </w:tc>
        <w:tc>
          <w:tcPr>
            <w:tcW w:w="990" w:type="dxa"/>
            <w:tcBorders>
              <w:right w:val="nil"/>
            </w:tcBorders>
          </w:tcPr>
          <w:p>
            <w:pPr>
              <w:pStyle w:val="TableParagraph"/>
              <w:spacing w:line="183" w:lineRule="exact" w:before="13"/>
              <w:ind w:left="34" w:right="13"/>
              <w:rPr>
                <w:sz w:val="16"/>
              </w:rPr>
            </w:pPr>
            <w:r>
              <w:rPr>
                <w:spacing w:val="-2"/>
                <w:sz w:val="16"/>
              </w:rPr>
              <w:t>1,322</w:t>
            </w:r>
          </w:p>
        </w:tc>
      </w:tr>
      <w:tr>
        <w:trPr>
          <w:trHeight w:val="217" w:hRule="atLeast"/>
        </w:trPr>
        <w:tc>
          <w:tcPr>
            <w:tcW w:w="996" w:type="dxa"/>
          </w:tcPr>
          <w:p>
            <w:pPr>
              <w:pStyle w:val="TableParagraph"/>
              <w:spacing w:line="180" w:lineRule="exact"/>
              <w:ind w:left="11" w:right="4"/>
              <w:rPr>
                <w:sz w:val="16"/>
              </w:rPr>
            </w:pPr>
            <w:r>
              <w:rPr>
                <w:spacing w:val="-5"/>
                <w:sz w:val="16"/>
              </w:rPr>
              <w:t>18</w:t>
            </w:r>
          </w:p>
        </w:tc>
        <w:tc>
          <w:tcPr>
            <w:tcW w:w="708" w:type="dxa"/>
          </w:tcPr>
          <w:p>
            <w:pPr>
              <w:pStyle w:val="TableParagraph"/>
              <w:spacing w:before="13"/>
              <w:ind w:left="12" w:right="2"/>
              <w:rPr>
                <w:sz w:val="16"/>
              </w:rPr>
            </w:pPr>
            <w:r>
              <w:rPr>
                <w:spacing w:val="-5"/>
                <w:sz w:val="16"/>
              </w:rPr>
              <w:t>564</w:t>
            </w:r>
          </w:p>
        </w:tc>
        <w:tc>
          <w:tcPr>
            <w:tcW w:w="710" w:type="dxa"/>
          </w:tcPr>
          <w:p>
            <w:pPr>
              <w:pStyle w:val="TableParagraph"/>
              <w:spacing w:before="13"/>
              <w:ind w:left="8" w:right="2"/>
              <w:rPr>
                <w:sz w:val="16"/>
              </w:rPr>
            </w:pPr>
            <w:r>
              <w:rPr>
                <w:spacing w:val="-4"/>
                <w:sz w:val="16"/>
              </w:rPr>
              <w:t>45.3</w:t>
            </w:r>
          </w:p>
        </w:tc>
        <w:tc>
          <w:tcPr>
            <w:tcW w:w="708" w:type="dxa"/>
          </w:tcPr>
          <w:p>
            <w:pPr>
              <w:pStyle w:val="TableParagraph"/>
              <w:spacing w:before="13"/>
              <w:ind w:left="10" w:right="6"/>
              <w:rPr>
                <w:sz w:val="16"/>
              </w:rPr>
            </w:pPr>
            <w:r>
              <w:rPr>
                <w:spacing w:val="-5"/>
                <w:sz w:val="16"/>
              </w:rPr>
              <w:t>77</w:t>
            </w:r>
          </w:p>
        </w:tc>
        <w:tc>
          <w:tcPr>
            <w:tcW w:w="707" w:type="dxa"/>
          </w:tcPr>
          <w:p>
            <w:pPr>
              <w:pStyle w:val="TableParagraph"/>
              <w:spacing w:before="13"/>
              <w:ind w:left="30" w:right="17"/>
              <w:rPr>
                <w:sz w:val="16"/>
              </w:rPr>
            </w:pPr>
            <w:r>
              <w:rPr>
                <w:spacing w:val="-5"/>
                <w:sz w:val="16"/>
              </w:rPr>
              <w:t>6.2</w:t>
            </w:r>
          </w:p>
        </w:tc>
        <w:tc>
          <w:tcPr>
            <w:tcW w:w="851" w:type="dxa"/>
          </w:tcPr>
          <w:p>
            <w:pPr>
              <w:pStyle w:val="TableParagraph"/>
              <w:spacing w:before="13"/>
              <w:ind w:left="11" w:right="1"/>
              <w:rPr>
                <w:sz w:val="16"/>
              </w:rPr>
            </w:pPr>
            <w:r>
              <w:rPr>
                <w:spacing w:val="-5"/>
                <w:sz w:val="16"/>
              </w:rPr>
              <w:t>603</w:t>
            </w:r>
          </w:p>
        </w:tc>
        <w:tc>
          <w:tcPr>
            <w:tcW w:w="848" w:type="dxa"/>
          </w:tcPr>
          <w:p>
            <w:pPr>
              <w:pStyle w:val="TableParagraph"/>
              <w:spacing w:before="13"/>
              <w:ind w:left="19"/>
              <w:rPr>
                <w:sz w:val="16"/>
              </w:rPr>
            </w:pPr>
            <w:r>
              <w:rPr>
                <w:spacing w:val="-4"/>
                <w:sz w:val="16"/>
              </w:rPr>
              <w:t>48.5</w:t>
            </w:r>
          </w:p>
        </w:tc>
        <w:tc>
          <w:tcPr>
            <w:tcW w:w="990" w:type="dxa"/>
            <w:tcBorders>
              <w:right w:val="nil"/>
            </w:tcBorders>
          </w:tcPr>
          <w:p>
            <w:pPr>
              <w:pStyle w:val="TableParagraph"/>
              <w:spacing w:before="13"/>
              <w:ind w:left="34" w:right="13"/>
              <w:rPr>
                <w:sz w:val="16"/>
              </w:rPr>
            </w:pPr>
            <w:r>
              <w:rPr>
                <w:spacing w:val="-2"/>
                <w:sz w:val="16"/>
              </w:rPr>
              <w:t>1,244</w:t>
            </w:r>
          </w:p>
        </w:tc>
      </w:tr>
      <w:tr>
        <w:trPr>
          <w:trHeight w:val="215" w:hRule="atLeast"/>
        </w:trPr>
        <w:tc>
          <w:tcPr>
            <w:tcW w:w="996" w:type="dxa"/>
          </w:tcPr>
          <w:p>
            <w:pPr>
              <w:pStyle w:val="TableParagraph"/>
              <w:spacing w:line="181" w:lineRule="exact"/>
              <w:ind w:left="11" w:right="4"/>
              <w:rPr>
                <w:sz w:val="16"/>
              </w:rPr>
            </w:pPr>
            <w:r>
              <w:rPr>
                <w:spacing w:val="-5"/>
                <w:sz w:val="16"/>
              </w:rPr>
              <w:t>19</w:t>
            </w:r>
          </w:p>
        </w:tc>
        <w:tc>
          <w:tcPr>
            <w:tcW w:w="708" w:type="dxa"/>
          </w:tcPr>
          <w:p>
            <w:pPr>
              <w:pStyle w:val="TableParagraph"/>
              <w:spacing w:line="183" w:lineRule="exact" w:before="13"/>
              <w:ind w:left="12" w:right="2"/>
              <w:rPr>
                <w:sz w:val="16"/>
              </w:rPr>
            </w:pPr>
            <w:r>
              <w:rPr>
                <w:spacing w:val="-5"/>
                <w:sz w:val="16"/>
              </w:rPr>
              <w:t>531</w:t>
            </w:r>
          </w:p>
        </w:tc>
        <w:tc>
          <w:tcPr>
            <w:tcW w:w="710" w:type="dxa"/>
          </w:tcPr>
          <w:p>
            <w:pPr>
              <w:pStyle w:val="TableParagraph"/>
              <w:spacing w:line="183" w:lineRule="exact" w:before="13"/>
              <w:ind w:left="8" w:right="2"/>
              <w:rPr>
                <w:sz w:val="16"/>
              </w:rPr>
            </w:pPr>
            <w:r>
              <w:rPr>
                <w:spacing w:val="-4"/>
                <w:sz w:val="16"/>
              </w:rPr>
              <w:t>43.6</w:t>
            </w:r>
          </w:p>
        </w:tc>
        <w:tc>
          <w:tcPr>
            <w:tcW w:w="708" w:type="dxa"/>
          </w:tcPr>
          <w:p>
            <w:pPr>
              <w:pStyle w:val="TableParagraph"/>
              <w:spacing w:line="183" w:lineRule="exact" w:before="13"/>
              <w:ind w:left="10" w:right="6"/>
              <w:rPr>
                <w:sz w:val="16"/>
              </w:rPr>
            </w:pPr>
            <w:r>
              <w:rPr>
                <w:spacing w:val="-5"/>
                <w:sz w:val="16"/>
              </w:rPr>
              <w:t>59</w:t>
            </w:r>
          </w:p>
        </w:tc>
        <w:tc>
          <w:tcPr>
            <w:tcW w:w="707" w:type="dxa"/>
          </w:tcPr>
          <w:p>
            <w:pPr>
              <w:pStyle w:val="TableParagraph"/>
              <w:spacing w:line="183" w:lineRule="exact" w:before="13"/>
              <w:ind w:left="30" w:right="17"/>
              <w:rPr>
                <w:sz w:val="16"/>
              </w:rPr>
            </w:pPr>
            <w:r>
              <w:rPr>
                <w:spacing w:val="-5"/>
                <w:sz w:val="16"/>
              </w:rPr>
              <w:t>4.8</w:t>
            </w:r>
          </w:p>
        </w:tc>
        <w:tc>
          <w:tcPr>
            <w:tcW w:w="851" w:type="dxa"/>
          </w:tcPr>
          <w:p>
            <w:pPr>
              <w:pStyle w:val="TableParagraph"/>
              <w:spacing w:line="183" w:lineRule="exact" w:before="13"/>
              <w:ind w:left="11" w:right="1"/>
              <w:rPr>
                <w:sz w:val="16"/>
              </w:rPr>
            </w:pPr>
            <w:r>
              <w:rPr>
                <w:spacing w:val="-5"/>
                <w:sz w:val="16"/>
              </w:rPr>
              <w:t>629</w:t>
            </w:r>
          </w:p>
        </w:tc>
        <w:tc>
          <w:tcPr>
            <w:tcW w:w="848" w:type="dxa"/>
          </w:tcPr>
          <w:p>
            <w:pPr>
              <w:pStyle w:val="TableParagraph"/>
              <w:spacing w:line="183" w:lineRule="exact" w:before="13"/>
              <w:ind w:left="19"/>
              <w:rPr>
                <w:sz w:val="16"/>
              </w:rPr>
            </w:pPr>
            <w:r>
              <w:rPr>
                <w:spacing w:val="-4"/>
                <w:sz w:val="16"/>
              </w:rPr>
              <w:t>51.6</w:t>
            </w:r>
          </w:p>
        </w:tc>
        <w:tc>
          <w:tcPr>
            <w:tcW w:w="990" w:type="dxa"/>
            <w:tcBorders>
              <w:right w:val="nil"/>
            </w:tcBorders>
          </w:tcPr>
          <w:p>
            <w:pPr>
              <w:pStyle w:val="TableParagraph"/>
              <w:spacing w:line="183" w:lineRule="exact" w:before="13"/>
              <w:ind w:left="34" w:right="13"/>
              <w:rPr>
                <w:sz w:val="16"/>
              </w:rPr>
            </w:pPr>
            <w:r>
              <w:rPr>
                <w:spacing w:val="-2"/>
                <w:sz w:val="16"/>
              </w:rPr>
              <w:t>1,219</w:t>
            </w:r>
          </w:p>
        </w:tc>
      </w:tr>
      <w:tr>
        <w:trPr>
          <w:trHeight w:val="218" w:hRule="atLeast"/>
        </w:trPr>
        <w:tc>
          <w:tcPr>
            <w:tcW w:w="996" w:type="dxa"/>
          </w:tcPr>
          <w:p>
            <w:pPr>
              <w:pStyle w:val="TableParagraph"/>
              <w:spacing w:line="183" w:lineRule="exact"/>
              <w:ind w:left="11" w:right="4"/>
              <w:rPr>
                <w:sz w:val="16"/>
              </w:rPr>
            </w:pPr>
            <w:r>
              <w:rPr>
                <w:spacing w:val="-5"/>
                <w:sz w:val="16"/>
              </w:rPr>
              <w:t>20</w:t>
            </w:r>
          </w:p>
        </w:tc>
        <w:tc>
          <w:tcPr>
            <w:tcW w:w="708" w:type="dxa"/>
          </w:tcPr>
          <w:p>
            <w:pPr>
              <w:pStyle w:val="TableParagraph"/>
              <w:spacing w:before="13"/>
              <w:ind w:left="12" w:right="2"/>
              <w:rPr>
                <w:sz w:val="16"/>
              </w:rPr>
            </w:pPr>
            <w:r>
              <w:rPr>
                <w:spacing w:val="-5"/>
                <w:sz w:val="16"/>
              </w:rPr>
              <w:t>454</w:t>
            </w:r>
          </w:p>
        </w:tc>
        <w:tc>
          <w:tcPr>
            <w:tcW w:w="710" w:type="dxa"/>
          </w:tcPr>
          <w:p>
            <w:pPr>
              <w:pStyle w:val="TableParagraph"/>
              <w:spacing w:before="13"/>
              <w:ind w:left="8" w:right="2"/>
              <w:rPr>
                <w:sz w:val="16"/>
              </w:rPr>
            </w:pPr>
            <w:r>
              <w:rPr>
                <w:spacing w:val="-4"/>
                <w:sz w:val="16"/>
              </w:rPr>
              <w:t>40.1</w:t>
            </w:r>
          </w:p>
        </w:tc>
        <w:tc>
          <w:tcPr>
            <w:tcW w:w="708" w:type="dxa"/>
          </w:tcPr>
          <w:p>
            <w:pPr>
              <w:pStyle w:val="TableParagraph"/>
              <w:spacing w:before="13"/>
              <w:ind w:left="10" w:right="6"/>
              <w:rPr>
                <w:sz w:val="16"/>
              </w:rPr>
            </w:pPr>
            <w:r>
              <w:rPr>
                <w:spacing w:val="-5"/>
                <w:sz w:val="16"/>
              </w:rPr>
              <w:t>72</w:t>
            </w:r>
          </w:p>
        </w:tc>
        <w:tc>
          <w:tcPr>
            <w:tcW w:w="707" w:type="dxa"/>
          </w:tcPr>
          <w:p>
            <w:pPr>
              <w:pStyle w:val="TableParagraph"/>
              <w:spacing w:before="13"/>
              <w:ind w:left="30" w:right="17"/>
              <w:rPr>
                <w:sz w:val="16"/>
              </w:rPr>
            </w:pPr>
            <w:r>
              <w:rPr>
                <w:spacing w:val="-5"/>
                <w:sz w:val="16"/>
              </w:rPr>
              <w:t>6.4</w:t>
            </w:r>
          </w:p>
        </w:tc>
        <w:tc>
          <w:tcPr>
            <w:tcW w:w="851" w:type="dxa"/>
          </w:tcPr>
          <w:p>
            <w:pPr>
              <w:pStyle w:val="TableParagraph"/>
              <w:spacing w:before="13"/>
              <w:ind w:left="11" w:right="1"/>
              <w:rPr>
                <w:sz w:val="16"/>
              </w:rPr>
            </w:pPr>
            <w:r>
              <w:rPr>
                <w:spacing w:val="-5"/>
                <w:sz w:val="16"/>
              </w:rPr>
              <w:t>606</w:t>
            </w:r>
          </w:p>
        </w:tc>
        <w:tc>
          <w:tcPr>
            <w:tcW w:w="848" w:type="dxa"/>
          </w:tcPr>
          <w:p>
            <w:pPr>
              <w:pStyle w:val="TableParagraph"/>
              <w:spacing w:before="13"/>
              <w:ind w:left="19"/>
              <w:rPr>
                <w:sz w:val="16"/>
              </w:rPr>
            </w:pPr>
            <w:r>
              <w:rPr>
                <w:spacing w:val="-4"/>
                <w:sz w:val="16"/>
              </w:rPr>
              <w:t>53.5</w:t>
            </w:r>
          </w:p>
        </w:tc>
        <w:tc>
          <w:tcPr>
            <w:tcW w:w="990" w:type="dxa"/>
            <w:tcBorders>
              <w:right w:val="nil"/>
            </w:tcBorders>
          </w:tcPr>
          <w:p>
            <w:pPr>
              <w:pStyle w:val="TableParagraph"/>
              <w:spacing w:before="13"/>
              <w:ind w:left="34" w:right="13"/>
              <w:rPr>
                <w:sz w:val="16"/>
              </w:rPr>
            </w:pPr>
            <w:r>
              <w:rPr>
                <w:spacing w:val="-2"/>
                <w:sz w:val="16"/>
              </w:rPr>
              <w:t>1,132</w:t>
            </w:r>
          </w:p>
        </w:tc>
      </w:tr>
      <w:tr>
        <w:trPr>
          <w:trHeight w:val="258" w:hRule="atLeast"/>
        </w:trPr>
        <w:tc>
          <w:tcPr>
            <w:tcW w:w="996" w:type="dxa"/>
          </w:tcPr>
          <w:p>
            <w:pPr>
              <w:pStyle w:val="TableParagraph"/>
              <w:spacing w:line="180" w:lineRule="exact"/>
              <w:ind w:left="11" w:right="4"/>
              <w:rPr>
                <w:sz w:val="16"/>
              </w:rPr>
            </w:pPr>
            <w:r>
              <w:rPr>
                <w:spacing w:val="-5"/>
                <w:sz w:val="16"/>
              </w:rPr>
              <w:t>21</w:t>
            </w:r>
          </w:p>
        </w:tc>
        <w:tc>
          <w:tcPr>
            <w:tcW w:w="708" w:type="dxa"/>
          </w:tcPr>
          <w:p>
            <w:pPr>
              <w:pStyle w:val="TableParagraph"/>
              <w:spacing w:before="34"/>
              <w:ind w:left="12" w:right="2"/>
              <w:rPr>
                <w:sz w:val="16"/>
              </w:rPr>
            </w:pPr>
            <w:r>
              <w:rPr>
                <w:spacing w:val="-5"/>
                <w:sz w:val="16"/>
              </w:rPr>
              <w:t>205</w:t>
            </w:r>
          </w:p>
        </w:tc>
        <w:tc>
          <w:tcPr>
            <w:tcW w:w="710" w:type="dxa"/>
          </w:tcPr>
          <w:p>
            <w:pPr>
              <w:pStyle w:val="TableParagraph"/>
              <w:spacing w:before="34"/>
              <w:ind w:left="8" w:right="2"/>
              <w:rPr>
                <w:sz w:val="16"/>
              </w:rPr>
            </w:pPr>
            <w:r>
              <w:rPr>
                <w:spacing w:val="-4"/>
                <w:sz w:val="16"/>
              </w:rPr>
              <w:t>24.1</w:t>
            </w:r>
          </w:p>
        </w:tc>
        <w:tc>
          <w:tcPr>
            <w:tcW w:w="708" w:type="dxa"/>
          </w:tcPr>
          <w:p>
            <w:pPr>
              <w:pStyle w:val="TableParagraph"/>
              <w:spacing w:before="34"/>
              <w:ind w:left="10" w:right="6"/>
              <w:rPr>
                <w:sz w:val="16"/>
              </w:rPr>
            </w:pPr>
            <w:r>
              <w:rPr>
                <w:spacing w:val="-5"/>
                <w:sz w:val="16"/>
              </w:rPr>
              <w:t>34</w:t>
            </w:r>
          </w:p>
        </w:tc>
        <w:tc>
          <w:tcPr>
            <w:tcW w:w="707" w:type="dxa"/>
          </w:tcPr>
          <w:p>
            <w:pPr>
              <w:pStyle w:val="TableParagraph"/>
              <w:spacing w:before="34"/>
              <w:ind w:left="30" w:right="17"/>
              <w:rPr>
                <w:sz w:val="16"/>
              </w:rPr>
            </w:pPr>
            <w:r>
              <w:rPr>
                <w:spacing w:val="-5"/>
                <w:sz w:val="16"/>
              </w:rPr>
              <w:t>4.0</w:t>
            </w:r>
          </w:p>
        </w:tc>
        <w:tc>
          <w:tcPr>
            <w:tcW w:w="851" w:type="dxa"/>
          </w:tcPr>
          <w:p>
            <w:pPr>
              <w:pStyle w:val="TableParagraph"/>
              <w:spacing w:before="34"/>
              <w:ind w:left="11" w:right="1"/>
              <w:rPr>
                <w:sz w:val="16"/>
              </w:rPr>
            </w:pPr>
            <w:r>
              <w:rPr>
                <w:spacing w:val="-5"/>
                <w:sz w:val="16"/>
              </w:rPr>
              <w:t>611</w:t>
            </w:r>
          </w:p>
        </w:tc>
        <w:tc>
          <w:tcPr>
            <w:tcW w:w="848" w:type="dxa"/>
          </w:tcPr>
          <w:p>
            <w:pPr>
              <w:pStyle w:val="TableParagraph"/>
              <w:spacing w:before="34"/>
              <w:ind w:left="19"/>
              <w:rPr>
                <w:sz w:val="16"/>
              </w:rPr>
            </w:pPr>
            <w:r>
              <w:rPr>
                <w:spacing w:val="-4"/>
                <w:sz w:val="16"/>
              </w:rPr>
              <w:t>71.9</w:t>
            </w:r>
          </w:p>
        </w:tc>
        <w:tc>
          <w:tcPr>
            <w:tcW w:w="990" w:type="dxa"/>
            <w:tcBorders>
              <w:right w:val="nil"/>
            </w:tcBorders>
          </w:tcPr>
          <w:p>
            <w:pPr>
              <w:pStyle w:val="TableParagraph"/>
              <w:spacing w:before="34"/>
              <w:ind w:left="34" w:right="13"/>
              <w:rPr>
                <w:sz w:val="16"/>
              </w:rPr>
            </w:pPr>
            <w:r>
              <w:rPr>
                <w:spacing w:val="-5"/>
                <w:sz w:val="16"/>
              </w:rPr>
              <w:t>850</w:t>
            </w:r>
          </w:p>
        </w:tc>
      </w:tr>
      <w:tr>
        <w:trPr>
          <w:trHeight w:val="280" w:hRule="atLeast"/>
        </w:trPr>
        <w:tc>
          <w:tcPr>
            <w:tcW w:w="996" w:type="dxa"/>
          </w:tcPr>
          <w:p>
            <w:pPr>
              <w:pStyle w:val="TableParagraph"/>
              <w:spacing w:line="183" w:lineRule="exact"/>
              <w:ind w:left="11" w:right="4"/>
              <w:rPr>
                <w:sz w:val="16"/>
              </w:rPr>
            </w:pPr>
            <w:r>
              <w:rPr>
                <w:spacing w:val="-5"/>
                <w:sz w:val="16"/>
              </w:rPr>
              <w:t>22</w:t>
            </w:r>
          </w:p>
        </w:tc>
        <w:tc>
          <w:tcPr>
            <w:tcW w:w="708" w:type="dxa"/>
          </w:tcPr>
          <w:p>
            <w:pPr>
              <w:pStyle w:val="TableParagraph"/>
              <w:spacing w:before="44"/>
              <w:ind w:left="12" w:right="2"/>
              <w:rPr>
                <w:sz w:val="16"/>
              </w:rPr>
            </w:pPr>
            <w:r>
              <w:rPr>
                <w:spacing w:val="-5"/>
                <w:sz w:val="16"/>
              </w:rPr>
              <w:t>455</w:t>
            </w:r>
          </w:p>
        </w:tc>
        <w:tc>
          <w:tcPr>
            <w:tcW w:w="710" w:type="dxa"/>
          </w:tcPr>
          <w:p>
            <w:pPr>
              <w:pStyle w:val="TableParagraph"/>
              <w:spacing w:before="44"/>
              <w:ind w:left="8" w:right="2"/>
              <w:rPr>
                <w:sz w:val="16"/>
              </w:rPr>
            </w:pPr>
            <w:r>
              <w:rPr>
                <w:spacing w:val="-4"/>
                <w:sz w:val="16"/>
              </w:rPr>
              <w:t>39.4</w:t>
            </w:r>
          </w:p>
        </w:tc>
        <w:tc>
          <w:tcPr>
            <w:tcW w:w="708" w:type="dxa"/>
          </w:tcPr>
          <w:p>
            <w:pPr>
              <w:pStyle w:val="TableParagraph"/>
              <w:spacing w:before="44"/>
              <w:ind w:left="10" w:right="6"/>
              <w:rPr>
                <w:sz w:val="16"/>
              </w:rPr>
            </w:pPr>
            <w:r>
              <w:rPr>
                <w:spacing w:val="-5"/>
                <w:sz w:val="16"/>
              </w:rPr>
              <w:t>64</w:t>
            </w:r>
          </w:p>
        </w:tc>
        <w:tc>
          <w:tcPr>
            <w:tcW w:w="707" w:type="dxa"/>
          </w:tcPr>
          <w:p>
            <w:pPr>
              <w:pStyle w:val="TableParagraph"/>
              <w:spacing w:before="44"/>
              <w:ind w:left="30" w:right="17"/>
              <w:rPr>
                <w:sz w:val="16"/>
              </w:rPr>
            </w:pPr>
            <w:r>
              <w:rPr>
                <w:spacing w:val="-5"/>
                <w:sz w:val="16"/>
              </w:rPr>
              <w:t>5.5</w:t>
            </w:r>
          </w:p>
        </w:tc>
        <w:tc>
          <w:tcPr>
            <w:tcW w:w="851" w:type="dxa"/>
          </w:tcPr>
          <w:p>
            <w:pPr>
              <w:pStyle w:val="TableParagraph"/>
              <w:spacing w:before="44"/>
              <w:ind w:left="11" w:right="1"/>
              <w:rPr>
                <w:sz w:val="16"/>
              </w:rPr>
            </w:pPr>
            <w:r>
              <w:rPr>
                <w:spacing w:val="-5"/>
                <w:sz w:val="16"/>
              </w:rPr>
              <w:t>635</w:t>
            </w:r>
          </w:p>
        </w:tc>
        <w:tc>
          <w:tcPr>
            <w:tcW w:w="848" w:type="dxa"/>
          </w:tcPr>
          <w:p>
            <w:pPr>
              <w:pStyle w:val="TableParagraph"/>
              <w:spacing w:before="44"/>
              <w:ind w:left="19"/>
              <w:rPr>
                <w:sz w:val="16"/>
              </w:rPr>
            </w:pPr>
            <w:r>
              <w:rPr>
                <w:spacing w:val="-4"/>
                <w:sz w:val="16"/>
              </w:rPr>
              <w:t>55.0</w:t>
            </w:r>
          </w:p>
        </w:tc>
        <w:tc>
          <w:tcPr>
            <w:tcW w:w="990" w:type="dxa"/>
            <w:tcBorders>
              <w:right w:val="nil"/>
            </w:tcBorders>
          </w:tcPr>
          <w:p>
            <w:pPr>
              <w:pStyle w:val="TableParagraph"/>
              <w:spacing w:before="44"/>
              <w:ind w:left="34" w:right="13"/>
              <w:rPr>
                <w:sz w:val="16"/>
              </w:rPr>
            </w:pPr>
            <w:r>
              <w:rPr>
                <w:spacing w:val="-2"/>
                <w:sz w:val="16"/>
              </w:rPr>
              <w:t>1,154</w:t>
            </w:r>
          </w:p>
        </w:tc>
      </w:tr>
      <w:tr>
        <w:trPr>
          <w:trHeight w:val="277" w:hRule="atLeast"/>
        </w:trPr>
        <w:tc>
          <w:tcPr>
            <w:tcW w:w="996" w:type="dxa"/>
          </w:tcPr>
          <w:p>
            <w:pPr>
              <w:pStyle w:val="TableParagraph"/>
              <w:spacing w:line="180" w:lineRule="exact"/>
              <w:ind w:left="11" w:right="4"/>
              <w:rPr>
                <w:sz w:val="16"/>
              </w:rPr>
            </w:pPr>
            <w:r>
              <w:rPr>
                <w:spacing w:val="-5"/>
                <w:sz w:val="16"/>
              </w:rPr>
              <w:t>23</w:t>
            </w:r>
          </w:p>
        </w:tc>
        <w:tc>
          <w:tcPr>
            <w:tcW w:w="708" w:type="dxa"/>
          </w:tcPr>
          <w:p>
            <w:pPr>
              <w:pStyle w:val="TableParagraph"/>
              <w:spacing w:before="44"/>
              <w:ind w:left="12" w:right="2"/>
              <w:rPr>
                <w:sz w:val="16"/>
              </w:rPr>
            </w:pPr>
            <w:r>
              <w:rPr>
                <w:spacing w:val="-5"/>
                <w:sz w:val="16"/>
              </w:rPr>
              <w:t>341</w:t>
            </w:r>
          </w:p>
        </w:tc>
        <w:tc>
          <w:tcPr>
            <w:tcW w:w="710" w:type="dxa"/>
          </w:tcPr>
          <w:p>
            <w:pPr>
              <w:pStyle w:val="TableParagraph"/>
              <w:spacing w:before="44"/>
              <w:ind w:left="8" w:right="2"/>
              <w:rPr>
                <w:sz w:val="16"/>
              </w:rPr>
            </w:pPr>
            <w:r>
              <w:rPr>
                <w:spacing w:val="-4"/>
                <w:sz w:val="16"/>
              </w:rPr>
              <w:t>32.2</w:t>
            </w:r>
          </w:p>
        </w:tc>
        <w:tc>
          <w:tcPr>
            <w:tcW w:w="708" w:type="dxa"/>
          </w:tcPr>
          <w:p>
            <w:pPr>
              <w:pStyle w:val="TableParagraph"/>
              <w:spacing w:before="44"/>
              <w:ind w:left="10" w:right="6"/>
              <w:rPr>
                <w:sz w:val="16"/>
              </w:rPr>
            </w:pPr>
            <w:r>
              <w:rPr>
                <w:spacing w:val="-5"/>
                <w:sz w:val="16"/>
              </w:rPr>
              <w:t>91</w:t>
            </w:r>
          </w:p>
        </w:tc>
        <w:tc>
          <w:tcPr>
            <w:tcW w:w="707" w:type="dxa"/>
          </w:tcPr>
          <w:p>
            <w:pPr>
              <w:pStyle w:val="TableParagraph"/>
              <w:spacing w:before="44"/>
              <w:ind w:left="30" w:right="17"/>
              <w:rPr>
                <w:sz w:val="16"/>
              </w:rPr>
            </w:pPr>
            <w:r>
              <w:rPr>
                <w:spacing w:val="-5"/>
                <w:sz w:val="16"/>
              </w:rPr>
              <w:t>8.6</w:t>
            </w:r>
          </w:p>
        </w:tc>
        <w:tc>
          <w:tcPr>
            <w:tcW w:w="851" w:type="dxa"/>
          </w:tcPr>
          <w:p>
            <w:pPr>
              <w:pStyle w:val="TableParagraph"/>
              <w:spacing w:before="44"/>
              <w:ind w:left="11" w:right="1"/>
              <w:rPr>
                <w:sz w:val="16"/>
              </w:rPr>
            </w:pPr>
            <w:r>
              <w:rPr>
                <w:spacing w:val="-5"/>
                <w:sz w:val="16"/>
              </w:rPr>
              <w:t>628</w:t>
            </w:r>
          </w:p>
        </w:tc>
        <w:tc>
          <w:tcPr>
            <w:tcW w:w="848" w:type="dxa"/>
          </w:tcPr>
          <w:p>
            <w:pPr>
              <w:pStyle w:val="TableParagraph"/>
              <w:spacing w:before="44"/>
              <w:ind w:left="19"/>
              <w:rPr>
                <w:sz w:val="16"/>
              </w:rPr>
            </w:pPr>
            <w:r>
              <w:rPr>
                <w:spacing w:val="-4"/>
                <w:sz w:val="16"/>
              </w:rPr>
              <w:t>59.2</w:t>
            </w:r>
          </w:p>
        </w:tc>
        <w:tc>
          <w:tcPr>
            <w:tcW w:w="990" w:type="dxa"/>
            <w:tcBorders>
              <w:right w:val="nil"/>
            </w:tcBorders>
          </w:tcPr>
          <w:p>
            <w:pPr>
              <w:pStyle w:val="TableParagraph"/>
              <w:spacing w:before="44"/>
              <w:ind w:left="34" w:right="13"/>
              <w:rPr>
                <w:sz w:val="16"/>
              </w:rPr>
            </w:pPr>
            <w:r>
              <w:rPr>
                <w:spacing w:val="-2"/>
                <w:sz w:val="16"/>
              </w:rPr>
              <w:t>1,060</w:t>
            </w:r>
          </w:p>
        </w:tc>
      </w:tr>
      <w:tr>
        <w:trPr>
          <w:trHeight w:val="280" w:hRule="atLeast"/>
        </w:trPr>
        <w:tc>
          <w:tcPr>
            <w:tcW w:w="996" w:type="dxa"/>
          </w:tcPr>
          <w:p>
            <w:pPr>
              <w:pStyle w:val="TableParagraph"/>
              <w:spacing w:line="180" w:lineRule="exact"/>
              <w:ind w:left="11" w:right="4"/>
              <w:rPr>
                <w:sz w:val="16"/>
              </w:rPr>
            </w:pPr>
            <w:r>
              <w:rPr>
                <w:spacing w:val="-5"/>
                <w:sz w:val="16"/>
              </w:rPr>
              <w:t>24</w:t>
            </w:r>
          </w:p>
        </w:tc>
        <w:tc>
          <w:tcPr>
            <w:tcW w:w="708" w:type="dxa"/>
          </w:tcPr>
          <w:p>
            <w:pPr>
              <w:pStyle w:val="TableParagraph"/>
              <w:spacing w:before="44"/>
              <w:ind w:left="12" w:right="2"/>
              <w:rPr>
                <w:sz w:val="16"/>
              </w:rPr>
            </w:pPr>
            <w:r>
              <w:rPr>
                <w:spacing w:val="-5"/>
                <w:sz w:val="16"/>
              </w:rPr>
              <w:t>529</w:t>
            </w:r>
          </w:p>
        </w:tc>
        <w:tc>
          <w:tcPr>
            <w:tcW w:w="710" w:type="dxa"/>
          </w:tcPr>
          <w:p>
            <w:pPr>
              <w:pStyle w:val="TableParagraph"/>
              <w:spacing w:before="44"/>
              <w:ind w:left="8" w:right="2"/>
              <w:rPr>
                <w:sz w:val="16"/>
              </w:rPr>
            </w:pPr>
            <w:r>
              <w:rPr>
                <w:spacing w:val="-4"/>
                <w:sz w:val="16"/>
              </w:rPr>
              <w:t>37.1</w:t>
            </w:r>
          </w:p>
        </w:tc>
        <w:tc>
          <w:tcPr>
            <w:tcW w:w="708" w:type="dxa"/>
          </w:tcPr>
          <w:p>
            <w:pPr>
              <w:pStyle w:val="TableParagraph"/>
              <w:spacing w:before="44"/>
              <w:ind w:left="10" w:right="4"/>
              <w:rPr>
                <w:sz w:val="16"/>
              </w:rPr>
            </w:pPr>
            <w:r>
              <w:rPr>
                <w:spacing w:val="-5"/>
                <w:sz w:val="16"/>
              </w:rPr>
              <w:t>212</w:t>
            </w:r>
          </w:p>
        </w:tc>
        <w:tc>
          <w:tcPr>
            <w:tcW w:w="707" w:type="dxa"/>
          </w:tcPr>
          <w:p>
            <w:pPr>
              <w:pStyle w:val="TableParagraph"/>
              <w:spacing w:before="44"/>
              <w:ind w:left="28" w:right="17"/>
              <w:rPr>
                <w:sz w:val="16"/>
              </w:rPr>
            </w:pPr>
            <w:r>
              <w:rPr>
                <w:spacing w:val="-4"/>
                <w:sz w:val="16"/>
              </w:rPr>
              <w:t>14.9</w:t>
            </w:r>
          </w:p>
        </w:tc>
        <w:tc>
          <w:tcPr>
            <w:tcW w:w="851" w:type="dxa"/>
          </w:tcPr>
          <w:p>
            <w:pPr>
              <w:pStyle w:val="TableParagraph"/>
              <w:spacing w:before="44"/>
              <w:ind w:left="11" w:right="1"/>
              <w:rPr>
                <w:sz w:val="16"/>
              </w:rPr>
            </w:pPr>
            <w:r>
              <w:rPr>
                <w:spacing w:val="-5"/>
                <w:sz w:val="16"/>
              </w:rPr>
              <w:t>684</w:t>
            </w:r>
          </w:p>
        </w:tc>
        <w:tc>
          <w:tcPr>
            <w:tcW w:w="848" w:type="dxa"/>
          </w:tcPr>
          <w:p>
            <w:pPr>
              <w:pStyle w:val="TableParagraph"/>
              <w:spacing w:before="44"/>
              <w:ind w:left="19"/>
              <w:rPr>
                <w:sz w:val="16"/>
              </w:rPr>
            </w:pPr>
            <w:r>
              <w:rPr>
                <w:spacing w:val="-4"/>
                <w:sz w:val="16"/>
              </w:rPr>
              <w:t>48.0</w:t>
            </w:r>
          </w:p>
        </w:tc>
        <w:tc>
          <w:tcPr>
            <w:tcW w:w="990" w:type="dxa"/>
            <w:tcBorders>
              <w:right w:val="nil"/>
            </w:tcBorders>
          </w:tcPr>
          <w:p>
            <w:pPr>
              <w:pStyle w:val="TableParagraph"/>
              <w:spacing w:before="44"/>
              <w:ind w:left="34" w:right="13"/>
              <w:rPr>
                <w:sz w:val="16"/>
              </w:rPr>
            </w:pPr>
            <w:r>
              <w:rPr>
                <w:spacing w:val="-2"/>
                <w:sz w:val="16"/>
              </w:rPr>
              <w:t>1,425</w:t>
            </w:r>
          </w:p>
        </w:tc>
      </w:tr>
      <w:tr>
        <w:trPr>
          <w:trHeight w:val="277" w:hRule="atLeast"/>
        </w:trPr>
        <w:tc>
          <w:tcPr>
            <w:tcW w:w="996" w:type="dxa"/>
          </w:tcPr>
          <w:p>
            <w:pPr>
              <w:pStyle w:val="TableParagraph"/>
              <w:spacing w:line="180" w:lineRule="exact"/>
              <w:ind w:left="11" w:right="4"/>
              <w:rPr>
                <w:sz w:val="16"/>
              </w:rPr>
            </w:pPr>
            <w:r>
              <w:rPr>
                <w:spacing w:val="-5"/>
                <w:sz w:val="16"/>
              </w:rPr>
              <w:t>25</w:t>
            </w:r>
          </w:p>
        </w:tc>
        <w:tc>
          <w:tcPr>
            <w:tcW w:w="708" w:type="dxa"/>
          </w:tcPr>
          <w:p>
            <w:pPr>
              <w:pStyle w:val="TableParagraph"/>
              <w:spacing w:before="44"/>
              <w:ind w:left="12" w:right="2"/>
              <w:rPr>
                <w:sz w:val="16"/>
              </w:rPr>
            </w:pPr>
            <w:r>
              <w:rPr>
                <w:spacing w:val="-5"/>
                <w:sz w:val="16"/>
              </w:rPr>
              <w:t>698</w:t>
            </w:r>
          </w:p>
        </w:tc>
        <w:tc>
          <w:tcPr>
            <w:tcW w:w="710" w:type="dxa"/>
          </w:tcPr>
          <w:p>
            <w:pPr>
              <w:pStyle w:val="TableParagraph"/>
              <w:spacing w:before="44"/>
              <w:ind w:left="8" w:right="2"/>
              <w:rPr>
                <w:sz w:val="16"/>
              </w:rPr>
            </w:pPr>
            <w:r>
              <w:rPr>
                <w:spacing w:val="-4"/>
                <w:sz w:val="16"/>
              </w:rPr>
              <w:t>51.6</w:t>
            </w:r>
          </w:p>
        </w:tc>
        <w:tc>
          <w:tcPr>
            <w:tcW w:w="708" w:type="dxa"/>
          </w:tcPr>
          <w:p>
            <w:pPr>
              <w:pStyle w:val="TableParagraph"/>
              <w:spacing w:before="44"/>
              <w:ind w:left="10" w:right="6"/>
              <w:rPr>
                <w:sz w:val="16"/>
              </w:rPr>
            </w:pPr>
            <w:r>
              <w:rPr>
                <w:spacing w:val="-5"/>
                <w:sz w:val="16"/>
              </w:rPr>
              <w:t>31</w:t>
            </w:r>
          </w:p>
        </w:tc>
        <w:tc>
          <w:tcPr>
            <w:tcW w:w="707" w:type="dxa"/>
          </w:tcPr>
          <w:p>
            <w:pPr>
              <w:pStyle w:val="TableParagraph"/>
              <w:spacing w:before="44"/>
              <w:ind w:left="30" w:right="17"/>
              <w:rPr>
                <w:sz w:val="16"/>
              </w:rPr>
            </w:pPr>
            <w:r>
              <w:rPr>
                <w:spacing w:val="-5"/>
                <w:sz w:val="16"/>
              </w:rPr>
              <w:t>2.3</w:t>
            </w:r>
          </w:p>
        </w:tc>
        <w:tc>
          <w:tcPr>
            <w:tcW w:w="851" w:type="dxa"/>
          </w:tcPr>
          <w:p>
            <w:pPr>
              <w:pStyle w:val="TableParagraph"/>
              <w:spacing w:before="44"/>
              <w:ind w:left="11" w:right="1"/>
              <w:rPr>
                <w:sz w:val="16"/>
              </w:rPr>
            </w:pPr>
            <w:r>
              <w:rPr>
                <w:spacing w:val="-5"/>
                <w:sz w:val="16"/>
              </w:rPr>
              <w:t>626</w:t>
            </w:r>
          </w:p>
        </w:tc>
        <w:tc>
          <w:tcPr>
            <w:tcW w:w="848" w:type="dxa"/>
          </w:tcPr>
          <w:p>
            <w:pPr>
              <w:pStyle w:val="TableParagraph"/>
              <w:spacing w:before="44"/>
              <w:ind w:left="19"/>
              <w:rPr>
                <w:sz w:val="16"/>
              </w:rPr>
            </w:pPr>
            <w:r>
              <w:rPr>
                <w:spacing w:val="-4"/>
                <w:sz w:val="16"/>
              </w:rPr>
              <w:t>46.2</w:t>
            </w:r>
          </w:p>
        </w:tc>
        <w:tc>
          <w:tcPr>
            <w:tcW w:w="990" w:type="dxa"/>
            <w:tcBorders>
              <w:right w:val="nil"/>
            </w:tcBorders>
          </w:tcPr>
          <w:p>
            <w:pPr>
              <w:pStyle w:val="TableParagraph"/>
              <w:spacing w:before="44"/>
              <w:ind w:left="34" w:right="13"/>
              <w:rPr>
                <w:sz w:val="16"/>
              </w:rPr>
            </w:pPr>
            <w:r>
              <w:rPr>
                <w:spacing w:val="-2"/>
                <w:sz w:val="16"/>
              </w:rPr>
              <w:t>1,354</w:t>
            </w:r>
          </w:p>
        </w:tc>
      </w:tr>
      <w:tr>
        <w:trPr>
          <w:trHeight w:val="280" w:hRule="atLeast"/>
        </w:trPr>
        <w:tc>
          <w:tcPr>
            <w:tcW w:w="996" w:type="dxa"/>
          </w:tcPr>
          <w:p>
            <w:pPr>
              <w:pStyle w:val="TableParagraph"/>
              <w:spacing w:line="180" w:lineRule="exact"/>
              <w:ind w:left="11" w:right="4"/>
              <w:rPr>
                <w:sz w:val="16"/>
              </w:rPr>
            </w:pPr>
            <w:r>
              <w:rPr>
                <w:spacing w:val="-5"/>
                <w:sz w:val="16"/>
              </w:rPr>
              <w:t>26</w:t>
            </w:r>
          </w:p>
        </w:tc>
        <w:tc>
          <w:tcPr>
            <w:tcW w:w="708" w:type="dxa"/>
          </w:tcPr>
          <w:p>
            <w:pPr>
              <w:pStyle w:val="TableParagraph"/>
              <w:spacing w:before="44"/>
              <w:ind w:left="12" w:right="2"/>
              <w:rPr>
                <w:sz w:val="16"/>
              </w:rPr>
            </w:pPr>
            <w:r>
              <w:rPr>
                <w:spacing w:val="-5"/>
                <w:sz w:val="16"/>
              </w:rPr>
              <w:t>581</w:t>
            </w:r>
          </w:p>
        </w:tc>
        <w:tc>
          <w:tcPr>
            <w:tcW w:w="710" w:type="dxa"/>
          </w:tcPr>
          <w:p>
            <w:pPr>
              <w:pStyle w:val="TableParagraph"/>
              <w:spacing w:before="44"/>
              <w:ind w:left="8" w:right="2"/>
              <w:rPr>
                <w:sz w:val="16"/>
              </w:rPr>
            </w:pPr>
            <w:r>
              <w:rPr>
                <w:spacing w:val="-4"/>
                <w:sz w:val="16"/>
              </w:rPr>
              <w:t>44.5</w:t>
            </w:r>
          </w:p>
        </w:tc>
        <w:tc>
          <w:tcPr>
            <w:tcW w:w="708" w:type="dxa"/>
          </w:tcPr>
          <w:p>
            <w:pPr>
              <w:pStyle w:val="TableParagraph"/>
              <w:spacing w:before="44"/>
              <w:ind w:left="10" w:right="4"/>
              <w:rPr>
                <w:sz w:val="16"/>
              </w:rPr>
            </w:pPr>
            <w:r>
              <w:rPr>
                <w:spacing w:val="-5"/>
                <w:sz w:val="16"/>
              </w:rPr>
              <w:t>108</w:t>
            </w:r>
          </w:p>
        </w:tc>
        <w:tc>
          <w:tcPr>
            <w:tcW w:w="707" w:type="dxa"/>
          </w:tcPr>
          <w:p>
            <w:pPr>
              <w:pStyle w:val="TableParagraph"/>
              <w:spacing w:before="44"/>
              <w:ind w:left="30" w:right="17"/>
              <w:rPr>
                <w:sz w:val="16"/>
              </w:rPr>
            </w:pPr>
            <w:r>
              <w:rPr>
                <w:spacing w:val="-5"/>
                <w:sz w:val="16"/>
              </w:rPr>
              <w:t>8.3</w:t>
            </w:r>
          </w:p>
        </w:tc>
        <w:tc>
          <w:tcPr>
            <w:tcW w:w="851" w:type="dxa"/>
          </w:tcPr>
          <w:p>
            <w:pPr>
              <w:pStyle w:val="TableParagraph"/>
              <w:spacing w:before="44"/>
              <w:ind w:left="11" w:right="1"/>
              <w:rPr>
                <w:sz w:val="16"/>
              </w:rPr>
            </w:pPr>
            <w:r>
              <w:rPr>
                <w:spacing w:val="-5"/>
                <w:sz w:val="16"/>
              </w:rPr>
              <w:t>618</w:t>
            </w:r>
          </w:p>
        </w:tc>
        <w:tc>
          <w:tcPr>
            <w:tcW w:w="848" w:type="dxa"/>
          </w:tcPr>
          <w:p>
            <w:pPr>
              <w:pStyle w:val="TableParagraph"/>
              <w:spacing w:before="44"/>
              <w:ind w:left="19"/>
              <w:rPr>
                <w:sz w:val="16"/>
              </w:rPr>
            </w:pPr>
            <w:r>
              <w:rPr>
                <w:spacing w:val="-4"/>
                <w:sz w:val="16"/>
              </w:rPr>
              <w:t>47.3</w:t>
            </w:r>
          </w:p>
        </w:tc>
        <w:tc>
          <w:tcPr>
            <w:tcW w:w="990" w:type="dxa"/>
            <w:tcBorders>
              <w:right w:val="nil"/>
            </w:tcBorders>
          </w:tcPr>
          <w:p>
            <w:pPr>
              <w:pStyle w:val="TableParagraph"/>
              <w:spacing w:before="44"/>
              <w:ind w:left="34" w:right="13"/>
              <w:rPr>
                <w:sz w:val="16"/>
              </w:rPr>
            </w:pPr>
            <w:r>
              <w:rPr>
                <w:spacing w:val="-2"/>
                <w:sz w:val="16"/>
              </w:rPr>
              <w:t>1,307</w:t>
            </w:r>
          </w:p>
        </w:tc>
      </w:tr>
      <w:tr>
        <w:trPr>
          <w:trHeight w:val="277" w:hRule="atLeast"/>
        </w:trPr>
        <w:tc>
          <w:tcPr>
            <w:tcW w:w="996" w:type="dxa"/>
          </w:tcPr>
          <w:p>
            <w:pPr>
              <w:pStyle w:val="TableParagraph"/>
              <w:spacing w:line="180" w:lineRule="exact"/>
              <w:ind w:left="11" w:right="4"/>
              <w:rPr>
                <w:sz w:val="16"/>
              </w:rPr>
            </w:pPr>
            <w:r>
              <w:rPr>
                <w:spacing w:val="-5"/>
                <w:sz w:val="16"/>
              </w:rPr>
              <w:t>27</w:t>
            </w:r>
          </w:p>
        </w:tc>
        <w:tc>
          <w:tcPr>
            <w:tcW w:w="708" w:type="dxa"/>
          </w:tcPr>
          <w:p>
            <w:pPr>
              <w:pStyle w:val="TableParagraph"/>
              <w:spacing w:before="41"/>
              <w:ind w:left="12" w:right="2"/>
              <w:rPr>
                <w:sz w:val="16"/>
              </w:rPr>
            </w:pPr>
            <w:r>
              <w:rPr>
                <w:spacing w:val="-5"/>
                <w:sz w:val="16"/>
              </w:rPr>
              <w:t>647</w:t>
            </w:r>
          </w:p>
        </w:tc>
        <w:tc>
          <w:tcPr>
            <w:tcW w:w="710" w:type="dxa"/>
          </w:tcPr>
          <w:p>
            <w:pPr>
              <w:pStyle w:val="TableParagraph"/>
              <w:spacing w:before="41"/>
              <w:ind w:left="8" w:right="2"/>
              <w:rPr>
                <w:sz w:val="16"/>
              </w:rPr>
            </w:pPr>
            <w:r>
              <w:rPr>
                <w:spacing w:val="-4"/>
                <w:sz w:val="16"/>
              </w:rPr>
              <w:t>48.7</w:t>
            </w:r>
          </w:p>
        </w:tc>
        <w:tc>
          <w:tcPr>
            <w:tcW w:w="708" w:type="dxa"/>
          </w:tcPr>
          <w:p>
            <w:pPr>
              <w:pStyle w:val="TableParagraph"/>
              <w:spacing w:before="41"/>
              <w:ind w:left="10" w:right="6"/>
              <w:rPr>
                <w:sz w:val="16"/>
              </w:rPr>
            </w:pPr>
            <w:r>
              <w:rPr>
                <w:spacing w:val="-5"/>
                <w:sz w:val="16"/>
              </w:rPr>
              <w:t>44</w:t>
            </w:r>
          </w:p>
        </w:tc>
        <w:tc>
          <w:tcPr>
            <w:tcW w:w="707" w:type="dxa"/>
          </w:tcPr>
          <w:p>
            <w:pPr>
              <w:pStyle w:val="TableParagraph"/>
              <w:spacing w:before="41"/>
              <w:ind w:left="30" w:right="17"/>
              <w:rPr>
                <w:sz w:val="16"/>
              </w:rPr>
            </w:pPr>
            <w:r>
              <w:rPr>
                <w:spacing w:val="-5"/>
                <w:sz w:val="16"/>
              </w:rPr>
              <w:t>3.3</w:t>
            </w:r>
          </w:p>
        </w:tc>
        <w:tc>
          <w:tcPr>
            <w:tcW w:w="851" w:type="dxa"/>
          </w:tcPr>
          <w:p>
            <w:pPr>
              <w:pStyle w:val="TableParagraph"/>
              <w:spacing w:before="41"/>
              <w:ind w:left="11" w:right="1"/>
              <w:rPr>
                <w:sz w:val="16"/>
              </w:rPr>
            </w:pPr>
            <w:r>
              <w:rPr>
                <w:spacing w:val="-5"/>
                <w:sz w:val="16"/>
              </w:rPr>
              <w:t>638</w:t>
            </w:r>
          </w:p>
        </w:tc>
        <w:tc>
          <w:tcPr>
            <w:tcW w:w="848" w:type="dxa"/>
          </w:tcPr>
          <w:p>
            <w:pPr>
              <w:pStyle w:val="TableParagraph"/>
              <w:spacing w:before="41"/>
              <w:ind w:left="19"/>
              <w:rPr>
                <w:sz w:val="16"/>
              </w:rPr>
            </w:pPr>
            <w:r>
              <w:rPr>
                <w:spacing w:val="-4"/>
                <w:sz w:val="16"/>
              </w:rPr>
              <w:t>48.0</w:t>
            </w:r>
          </w:p>
        </w:tc>
        <w:tc>
          <w:tcPr>
            <w:tcW w:w="990" w:type="dxa"/>
            <w:tcBorders>
              <w:right w:val="nil"/>
            </w:tcBorders>
          </w:tcPr>
          <w:p>
            <w:pPr>
              <w:pStyle w:val="TableParagraph"/>
              <w:spacing w:before="41"/>
              <w:ind w:left="34" w:right="13"/>
              <w:rPr>
                <w:sz w:val="16"/>
              </w:rPr>
            </w:pPr>
            <w:r>
              <w:rPr>
                <w:spacing w:val="-2"/>
                <w:sz w:val="16"/>
              </w:rPr>
              <w:t>1,329</w:t>
            </w:r>
          </w:p>
        </w:tc>
      </w:tr>
      <w:tr>
        <w:trPr>
          <w:trHeight w:val="278" w:hRule="atLeast"/>
        </w:trPr>
        <w:tc>
          <w:tcPr>
            <w:tcW w:w="996" w:type="dxa"/>
          </w:tcPr>
          <w:p>
            <w:pPr>
              <w:pStyle w:val="TableParagraph"/>
              <w:spacing w:line="180" w:lineRule="exact"/>
              <w:ind w:left="11" w:right="4"/>
              <w:rPr>
                <w:sz w:val="16"/>
              </w:rPr>
            </w:pPr>
            <w:r>
              <w:rPr>
                <w:spacing w:val="-5"/>
                <w:sz w:val="16"/>
              </w:rPr>
              <w:t>28</w:t>
            </w:r>
          </w:p>
        </w:tc>
        <w:tc>
          <w:tcPr>
            <w:tcW w:w="708" w:type="dxa"/>
          </w:tcPr>
          <w:p>
            <w:pPr>
              <w:pStyle w:val="TableParagraph"/>
              <w:spacing w:before="44"/>
              <w:ind w:left="12" w:right="2"/>
              <w:rPr>
                <w:sz w:val="16"/>
              </w:rPr>
            </w:pPr>
            <w:r>
              <w:rPr>
                <w:spacing w:val="-5"/>
                <w:sz w:val="16"/>
              </w:rPr>
              <w:t>437</w:t>
            </w:r>
          </w:p>
        </w:tc>
        <w:tc>
          <w:tcPr>
            <w:tcW w:w="710" w:type="dxa"/>
          </w:tcPr>
          <w:p>
            <w:pPr>
              <w:pStyle w:val="TableParagraph"/>
              <w:spacing w:before="44"/>
              <w:ind w:left="8" w:right="2"/>
              <w:rPr>
                <w:sz w:val="16"/>
              </w:rPr>
            </w:pPr>
            <w:r>
              <w:rPr>
                <w:spacing w:val="-4"/>
                <w:sz w:val="16"/>
              </w:rPr>
              <w:t>37.7</w:t>
            </w:r>
          </w:p>
        </w:tc>
        <w:tc>
          <w:tcPr>
            <w:tcW w:w="708" w:type="dxa"/>
          </w:tcPr>
          <w:p>
            <w:pPr>
              <w:pStyle w:val="TableParagraph"/>
              <w:spacing w:before="44"/>
              <w:ind w:left="10" w:right="6"/>
              <w:rPr>
                <w:sz w:val="16"/>
              </w:rPr>
            </w:pPr>
            <w:r>
              <w:rPr>
                <w:spacing w:val="-5"/>
                <w:sz w:val="16"/>
              </w:rPr>
              <w:t>73</w:t>
            </w:r>
          </w:p>
        </w:tc>
        <w:tc>
          <w:tcPr>
            <w:tcW w:w="707" w:type="dxa"/>
          </w:tcPr>
          <w:p>
            <w:pPr>
              <w:pStyle w:val="TableParagraph"/>
              <w:spacing w:before="44"/>
              <w:ind w:left="30" w:right="17"/>
              <w:rPr>
                <w:sz w:val="16"/>
              </w:rPr>
            </w:pPr>
            <w:r>
              <w:rPr>
                <w:spacing w:val="-5"/>
                <w:sz w:val="16"/>
              </w:rPr>
              <w:t>6.3</w:t>
            </w:r>
          </w:p>
        </w:tc>
        <w:tc>
          <w:tcPr>
            <w:tcW w:w="851" w:type="dxa"/>
          </w:tcPr>
          <w:p>
            <w:pPr>
              <w:pStyle w:val="TableParagraph"/>
              <w:spacing w:before="44"/>
              <w:ind w:left="11" w:right="1"/>
              <w:rPr>
                <w:sz w:val="16"/>
              </w:rPr>
            </w:pPr>
            <w:r>
              <w:rPr>
                <w:spacing w:val="-5"/>
                <w:sz w:val="16"/>
              </w:rPr>
              <w:t>650</w:t>
            </w:r>
          </w:p>
        </w:tc>
        <w:tc>
          <w:tcPr>
            <w:tcW w:w="848" w:type="dxa"/>
          </w:tcPr>
          <w:p>
            <w:pPr>
              <w:pStyle w:val="TableParagraph"/>
              <w:spacing w:before="44"/>
              <w:ind w:left="19"/>
              <w:rPr>
                <w:sz w:val="16"/>
              </w:rPr>
            </w:pPr>
            <w:r>
              <w:rPr>
                <w:spacing w:val="-4"/>
                <w:sz w:val="16"/>
              </w:rPr>
              <w:t>56.0</w:t>
            </w:r>
          </w:p>
        </w:tc>
        <w:tc>
          <w:tcPr>
            <w:tcW w:w="990" w:type="dxa"/>
            <w:tcBorders>
              <w:right w:val="nil"/>
            </w:tcBorders>
          </w:tcPr>
          <w:p>
            <w:pPr>
              <w:pStyle w:val="TableParagraph"/>
              <w:spacing w:before="44"/>
              <w:ind w:left="34" w:right="13"/>
              <w:rPr>
                <w:sz w:val="16"/>
              </w:rPr>
            </w:pPr>
            <w:r>
              <w:rPr>
                <w:spacing w:val="-2"/>
                <w:sz w:val="16"/>
              </w:rPr>
              <w:t>1,160</w:t>
            </w:r>
          </w:p>
        </w:tc>
      </w:tr>
      <w:tr>
        <w:trPr>
          <w:trHeight w:val="280" w:hRule="atLeast"/>
        </w:trPr>
        <w:tc>
          <w:tcPr>
            <w:tcW w:w="996" w:type="dxa"/>
          </w:tcPr>
          <w:p>
            <w:pPr>
              <w:pStyle w:val="TableParagraph"/>
              <w:spacing w:line="183" w:lineRule="exact"/>
              <w:ind w:left="11" w:right="4"/>
              <w:rPr>
                <w:sz w:val="16"/>
              </w:rPr>
            </w:pPr>
            <w:r>
              <w:rPr>
                <w:spacing w:val="-5"/>
                <w:sz w:val="16"/>
              </w:rPr>
              <w:t>29</w:t>
            </w:r>
          </w:p>
        </w:tc>
        <w:tc>
          <w:tcPr>
            <w:tcW w:w="708" w:type="dxa"/>
          </w:tcPr>
          <w:p>
            <w:pPr>
              <w:pStyle w:val="TableParagraph"/>
              <w:spacing w:before="44"/>
              <w:ind w:left="12" w:right="2"/>
              <w:rPr>
                <w:sz w:val="16"/>
              </w:rPr>
            </w:pPr>
            <w:r>
              <w:rPr>
                <w:spacing w:val="-5"/>
                <w:sz w:val="16"/>
              </w:rPr>
              <w:t>421</w:t>
            </w:r>
          </w:p>
        </w:tc>
        <w:tc>
          <w:tcPr>
            <w:tcW w:w="710" w:type="dxa"/>
          </w:tcPr>
          <w:p>
            <w:pPr>
              <w:pStyle w:val="TableParagraph"/>
              <w:spacing w:before="44"/>
              <w:ind w:left="8" w:right="2"/>
              <w:rPr>
                <w:sz w:val="16"/>
              </w:rPr>
            </w:pPr>
            <w:r>
              <w:rPr>
                <w:spacing w:val="-4"/>
                <w:sz w:val="16"/>
              </w:rPr>
              <w:t>34.4</w:t>
            </w:r>
          </w:p>
        </w:tc>
        <w:tc>
          <w:tcPr>
            <w:tcW w:w="708" w:type="dxa"/>
          </w:tcPr>
          <w:p>
            <w:pPr>
              <w:pStyle w:val="TableParagraph"/>
              <w:spacing w:before="44"/>
              <w:ind w:left="10" w:right="4"/>
              <w:rPr>
                <w:sz w:val="16"/>
              </w:rPr>
            </w:pPr>
            <w:r>
              <w:rPr>
                <w:spacing w:val="-5"/>
                <w:sz w:val="16"/>
              </w:rPr>
              <w:t>183</w:t>
            </w:r>
          </w:p>
        </w:tc>
        <w:tc>
          <w:tcPr>
            <w:tcW w:w="707" w:type="dxa"/>
          </w:tcPr>
          <w:p>
            <w:pPr>
              <w:pStyle w:val="TableParagraph"/>
              <w:spacing w:before="44"/>
              <w:ind w:left="28" w:right="17"/>
              <w:rPr>
                <w:sz w:val="16"/>
              </w:rPr>
            </w:pPr>
            <w:r>
              <w:rPr>
                <w:spacing w:val="-4"/>
                <w:sz w:val="16"/>
              </w:rPr>
              <w:t>15.0</w:t>
            </w:r>
          </w:p>
        </w:tc>
        <w:tc>
          <w:tcPr>
            <w:tcW w:w="851" w:type="dxa"/>
          </w:tcPr>
          <w:p>
            <w:pPr>
              <w:pStyle w:val="TableParagraph"/>
              <w:spacing w:before="44"/>
              <w:ind w:left="11" w:right="1"/>
              <w:rPr>
                <w:sz w:val="16"/>
              </w:rPr>
            </w:pPr>
            <w:r>
              <w:rPr>
                <w:spacing w:val="-5"/>
                <w:sz w:val="16"/>
              </w:rPr>
              <w:t>620</w:t>
            </w:r>
          </w:p>
        </w:tc>
        <w:tc>
          <w:tcPr>
            <w:tcW w:w="848" w:type="dxa"/>
          </w:tcPr>
          <w:p>
            <w:pPr>
              <w:pStyle w:val="TableParagraph"/>
              <w:spacing w:before="44"/>
              <w:ind w:left="19"/>
              <w:rPr>
                <w:sz w:val="16"/>
              </w:rPr>
            </w:pPr>
            <w:r>
              <w:rPr>
                <w:spacing w:val="-4"/>
                <w:sz w:val="16"/>
              </w:rPr>
              <w:t>50.7</w:t>
            </w:r>
          </w:p>
        </w:tc>
        <w:tc>
          <w:tcPr>
            <w:tcW w:w="990" w:type="dxa"/>
            <w:tcBorders>
              <w:right w:val="nil"/>
            </w:tcBorders>
          </w:tcPr>
          <w:p>
            <w:pPr>
              <w:pStyle w:val="TableParagraph"/>
              <w:spacing w:before="44"/>
              <w:ind w:left="34" w:right="13"/>
              <w:rPr>
                <w:sz w:val="16"/>
              </w:rPr>
            </w:pPr>
            <w:r>
              <w:rPr>
                <w:spacing w:val="-2"/>
                <w:sz w:val="16"/>
              </w:rPr>
              <w:t>1,224</w:t>
            </w:r>
          </w:p>
        </w:tc>
      </w:tr>
      <w:tr>
        <w:trPr>
          <w:trHeight w:val="278" w:hRule="atLeast"/>
        </w:trPr>
        <w:tc>
          <w:tcPr>
            <w:tcW w:w="996" w:type="dxa"/>
          </w:tcPr>
          <w:p>
            <w:pPr>
              <w:pStyle w:val="TableParagraph"/>
              <w:spacing w:line="181" w:lineRule="exact"/>
              <w:ind w:left="11" w:right="4"/>
              <w:rPr>
                <w:sz w:val="16"/>
              </w:rPr>
            </w:pPr>
            <w:r>
              <w:rPr>
                <w:spacing w:val="-5"/>
                <w:sz w:val="16"/>
              </w:rPr>
              <w:t>30</w:t>
            </w:r>
          </w:p>
        </w:tc>
        <w:tc>
          <w:tcPr>
            <w:tcW w:w="708" w:type="dxa"/>
          </w:tcPr>
          <w:p>
            <w:pPr>
              <w:pStyle w:val="TableParagraph"/>
              <w:spacing w:before="44"/>
              <w:ind w:left="12" w:right="2"/>
              <w:rPr>
                <w:sz w:val="16"/>
              </w:rPr>
            </w:pPr>
            <w:r>
              <w:rPr>
                <w:spacing w:val="-5"/>
                <w:sz w:val="16"/>
              </w:rPr>
              <w:t>623</w:t>
            </w:r>
          </w:p>
        </w:tc>
        <w:tc>
          <w:tcPr>
            <w:tcW w:w="710" w:type="dxa"/>
          </w:tcPr>
          <w:p>
            <w:pPr>
              <w:pStyle w:val="TableParagraph"/>
              <w:spacing w:before="44"/>
              <w:ind w:left="8" w:right="2"/>
              <w:rPr>
                <w:sz w:val="16"/>
              </w:rPr>
            </w:pPr>
            <w:r>
              <w:rPr>
                <w:spacing w:val="-4"/>
                <w:sz w:val="16"/>
              </w:rPr>
              <w:t>50.1</w:t>
            </w:r>
          </w:p>
        </w:tc>
        <w:tc>
          <w:tcPr>
            <w:tcW w:w="708" w:type="dxa"/>
          </w:tcPr>
          <w:p>
            <w:pPr>
              <w:pStyle w:val="TableParagraph"/>
              <w:spacing w:before="44"/>
              <w:ind w:left="10" w:right="6"/>
              <w:rPr>
                <w:sz w:val="16"/>
              </w:rPr>
            </w:pPr>
            <w:r>
              <w:rPr>
                <w:spacing w:val="-5"/>
                <w:sz w:val="16"/>
              </w:rPr>
              <w:t>15</w:t>
            </w:r>
          </w:p>
        </w:tc>
        <w:tc>
          <w:tcPr>
            <w:tcW w:w="707" w:type="dxa"/>
          </w:tcPr>
          <w:p>
            <w:pPr>
              <w:pStyle w:val="TableParagraph"/>
              <w:spacing w:before="44"/>
              <w:ind w:left="30" w:right="17"/>
              <w:rPr>
                <w:sz w:val="16"/>
              </w:rPr>
            </w:pPr>
            <w:r>
              <w:rPr>
                <w:spacing w:val="-5"/>
                <w:sz w:val="16"/>
              </w:rPr>
              <w:t>1.2</w:t>
            </w:r>
          </w:p>
        </w:tc>
        <w:tc>
          <w:tcPr>
            <w:tcW w:w="851" w:type="dxa"/>
          </w:tcPr>
          <w:p>
            <w:pPr>
              <w:pStyle w:val="TableParagraph"/>
              <w:spacing w:before="44"/>
              <w:ind w:left="11" w:right="1"/>
              <w:rPr>
                <w:sz w:val="16"/>
              </w:rPr>
            </w:pPr>
            <w:r>
              <w:rPr>
                <w:spacing w:val="-5"/>
                <w:sz w:val="16"/>
              </w:rPr>
              <w:t>605</w:t>
            </w:r>
          </w:p>
        </w:tc>
        <w:tc>
          <w:tcPr>
            <w:tcW w:w="848" w:type="dxa"/>
          </w:tcPr>
          <w:p>
            <w:pPr>
              <w:pStyle w:val="TableParagraph"/>
              <w:spacing w:before="44"/>
              <w:ind w:left="19"/>
              <w:rPr>
                <w:sz w:val="16"/>
              </w:rPr>
            </w:pPr>
            <w:r>
              <w:rPr>
                <w:spacing w:val="-4"/>
                <w:sz w:val="16"/>
              </w:rPr>
              <w:t>48.7</w:t>
            </w:r>
          </w:p>
        </w:tc>
        <w:tc>
          <w:tcPr>
            <w:tcW w:w="990" w:type="dxa"/>
            <w:tcBorders>
              <w:right w:val="nil"/>
            </w:tcBorders>
          </w:tcPr>
          <w:p>
            <w:pPr>
              <w:pStyle w:val="TableParagraph"/>
              <w:spacing w:before="44"/>
              <w:ind w:left="34" w:right="13"/>
              <w:rPr>
                <w:sz w:val="16"/>
              </w:rPr>
            </w:pPr>
            <w:r>
              <w:rPr>
                <w:spacing w:val="-2"/>
                <w:sz w:val="16"/>
              </w:rPr>
              <w:t>1,243</w:t>
            </w:r>
          </w:p>
        </w:tc>
      </w:tr>
      <w:tr>
        <w:trPr>
          <w:trHeight w:val="280" w:hRule="atLeast"/>
        </w:trPr>
        <w:tc>
          <w:tcPr>
            <w:tcW w:w="996" w:type="dxa"/>
          </w:tcPr>
          <w:p>
            <w:pPr>
              <w:pStyle w:val="TableParagraph"/>
              <w:spacing w:line="180" w:lineRule="exact"/>
              <w:ind w:left="11" w:right="4"/>
              <w:rPr>
                <w:sz w:val="16"/>
              </w:rPr>
            </w:pPr>
            <w:r>
              <w:rPr>
                <w:spacing w:val="-5"/>
                <w:sz w:val="16"/>
              </w:rPr>
              <w:t>31</w:t>
            </w:r>
          </w:p>
        </w:tc>
        <w:tc>
          <w:tcPr>
            <w:tcW w:w="708" w:type="dxa"/>
          </w:tcPr>
          <w:p>
            <w:pPr>
              <w:pStyle w:val="TableParagraph"/>
              <w:spacing w:before="44"/>
              <w:ind w:left="12" w:right="2"/>
              <w:rPr>
                <w:sz w:val="16"/>
              </w:rPr>
            </w:pPr>
            <w:r>
              <w:rPr>
                <w:spacing w:val="-5"/>
                <w:sz w:val="16"/>
              </w:rPr>
              <w:t>564</w:t>
            </w:r>
          </w:p>
        </w:tc>
        <w:tc>
          <w:tcPr>
            <w:tcW w:w="710" w:type="dxa"/>
          </w:tcPr>
          <w:p>
            <w:pPr>
              <w:pStyle w:val="TableParagraph"/>
              <w:spacing w:before="44"/>
              <w:ind w:left="8" w:right="2"/>
              <w:rPr>
                <w:sz w:val="16"/>
              </w:rPr>
            </w:pPr>
            <w:r>
              <w:rPr>
                <w:spacing w:val="-4"/>
                <w:sz w:val="16"/>
              </w:rPr>
              <w:t>46.7</w:t>
            </w:r>
          </w:p>
        </w:tc>
        <w:tc>
          <w:tcPr>
            <w:tcW w:w="708" w:type="dxa"/>
          </w:tcPr>
          <w:p>
            <w:pPr>
              <w:pStyle w:val="TableParagraph"/>
              <w:spacing w:before="44"/>
              <w:ind w:left="10" w:right="6"/>
              <w:rPr>
                <w:sz w:val="16"/>
              </w:rPr>
            </w:pPr>
            <w:r>
              <w:rPr>
                <w:spacing w:val="-5"/>
                <w:sz w:val="16"/>
              </w:rPr>
              <w:t>16</w:t>
            </w:r>
          </w:p>
        </w:tc>
        <w:tc>
          <w:tcPr>
            <w:tcW w:w="707" w:type="dxa"/>
          </w:tcPr>
          <w:p>
            <w:pPr>
              <w:pStyle w:val="TableParagraph"/>
              <w:spacing w:before="44"/>
              <w:ind w:left="30" w:right="17"/>
              <w:rPr>
                <w:sz w:val="16"/>
              </w:rPr>
            </w:pPr>
            <w:r>
              <w:rPr>
                <w:spacing w:val="-5"/>
                <w:sz w:val="16"/>
              </w:rPr>
              <w:t>1.3</w:t>
            </w:r>
          </w:p>
        </w:tc>
        <w:tc>
          <w:tcPr>
            <w:tcW w:w="851" w:type="dxa"/>
          </w:tcPr>
          <w:p>
            <w:pPr>
              <w:pStyle w:val="TableParagraph"/>
              <w:spacing w:before="44"/>
              <w:ind w:left="11" w:right="1"/>
              <w:rPr>
                <w:sz w:val="16"/>
              </w:rPr>
            </w:pPr>
            <w:r>
              <w:rPr>
                <w:spacing w:val="-5"/>
                <w:sz w:val="16"/>
              </w:rPr>
              <w:t>628</w:t>
            </w:r>
          </w:p>
        </w:tc>
        <w:tc>
          <w:tcPr>
            <w:tcW w:w="848" w:type="dxa"/>
          </w:tcPr>
          <w:p>
            <w:pPr>
              <w:pStyle w:val="TableParagraph"/>
              <w:spacing w:before="44"/>
              <w:ind w:left="19"/>
              <w:rPr>
                <w:sz w:val="16"/>
              </w:rPr>
            </w:pPr>
            <w:r>
              <w:rPr>
                <w:spacing w:val="-4"/>
                <w:sz w:val="16"/>
              </w:rPr>
              <w:t>52.0</w:t>
            </w:r>
          </w:p>
        </w:tc>
        <w:tc>
          <w:tcPr>
            <w:tcW w:w="990" w:type="dxa"/>
            <w:tcBorders>
              <w:right w:val="nil"/>
            </w:tcBorders>
          </w:tcPr>
          <w:p>
            <w:pPr>
              <w:pStyle w:val="TableParagraph"/>
              <w:spacing w:before="44"/>
              <w:ind w:left="34" w:right="13"/>
              <w:rPr>
                <w:sz w:val="16"/>
              </w:rPr>
            </w:pPr>
            <w:r>
              <w:rPr>
                <w:spacing w:val="-2"/>
                <w:sz w:val="16"/>
              </w:rPr>
              <w:t>1,208</w:t>
            </w:r>
          </w:p>
        </w:tc>
      </w:tr>
      <w:tr>
        <w:trPr>
          <w:trHeight w:val="278" w:hRule="atLeast"/>
        </w:trPr>
        <w:tc>
          <w:tcPr>
            <w:tcW w:w="996" w:type="dxa"/>
          </w:tcPr>
          <w:p>
            <w:pPr>
              <w:pStyle w:val="TableParagraph"/>
              <w:spacing w:line="180" w:lineRule="exact"/>
              <w:ind w:left="11" w:right="4"/>
              <w:rPr>
                <w:sz w:val="16"/>
              </w:rPr>
            </w:pPr>
            <w:r>
              <w:rPr>
                <w:spacing w:val="-5"/>
                <w:sz w:val="16"/>
              </w:rPr>
              <w:t>32</w:t>
            </w:r>
          </w:p>
        </w:tc>
        <w:tc>
          <w:tcPr>
            <w:tcW w:w="708" w:type="dxa"/>
          </w:tcPr>
          <w:p>
            <w:pPr>
              <w:pStyle w:val="TableParagraph"/>
              <w:spacing w:before="44"/>
              <w:ind w:left="12" w:right="2"/>
              <w:rPr>
                <w:sz w:val="16"/>
              </w:rPr>
            </w:pPr>
            <w:r>
              <w:rPr>
                <w:spacing w:val="-5"/>
                <w:sz w:val="16"/>
              </w:rPr>
              <w:t>506</w:t>
            </w:r>
          </w:p>
        </w:tc>
        <w:tc>
          <w:tcPr>
            <w:tcW w:w="710" w:type="dxa"/>
          </w:tcPr>
          <w:p>
            <w:pPr>
              <w:pStyle w:val="TableParagraph"/>
              <w:spacing w:before="44"/>
              <w:ind w:left="8" w:right="2"/>
              <w:rPr>
                <w:sz w:val="16"/>
              </w:rPr>
            </w:pPr>
            <w:r>
              <w:rPr>
                <w:spacing w:val="-4"/>
                <w:sz w:val="16"/>
              </w:rPr>
              <w:t>45.3</w:t>
            </w:r>
          </w:p>
        </w:tc>
        <w:tc>
          <w:tcPr>
            <w:tcW w:w="708" w:type="dxa"/>
          </w:tcPr>
          <w:p>
            <w:pPr>
              <w:pStyle w:val="TableParagraph"/>
              <w:spacing w:before="44"/>
              <w:ind w:left="10" w:right="6"/>
              <w:rPr>
                <w:sz w:val="16"/>
              </w:rPr>
            </w:pPr>
            <w:r>
              <w:rPr>
                <w:spacing w:val="-5"/>
                <w:sz w:val="16"/>
              </w:rPr>
              <w:t>15</w:t>
            </w:r>
          </w:p>
        </w:tc>
        <w:tc>
          <w:tcPr>
            <w:tcW w:w="707" w:type="dxa"/>
          </w:tcPr>
          <w:p>
            <w:pPr>
              <w:pStyle w:val="TableParagraph"/>
              <w:spacing w:before="44"/>
              <w:ind w:left="30" w:right="17"/>
              <w:rPr>
                <w:sz w:val="16"/>
              </w:rPr>
            </w:pPr>
            <w:r>
              <w:rPr>
                <w:spacing w:val="-5"/>
                <w:sz w:val="16"/>
              </w:rPr>
              <w:t>1.3</w:t>
            </w:r>
          </w:p>
        </w:tc>
        <w:tc>
          <w:tcPr>
            <w:tcW w:w="851" w:type="dxa"/>
          </w:tcPr>
          <w:p>
            <w:pPr>
              <w:pStyle w:val="TableParagraph"/>
              <w:spacing w:before="44"/>
              <w:ind w:left="11" w:right="1"/>
              <w:rPr>
                <w:sz w:val="16"/>
              </w:rPr>
            </w:pPr>
            <w:r>
              <w:rPr>
                <w:spacing w:val="-5"/>
                <w:sz w:val="16"/>
              </w:rPr>
              <w:t>595</w:t>
            </w:r>
          </w:p>
        </w:tc>
        <w:tc>
          <w:tcPr>
            <w:tcW w:w="848" w:type="dxa"/>
          </w:tcPr>
          <w:p>
            <w:pPr>
              <w:pStyle w:val="TableParagraph"/>
              <w:spacing w:before="44"/>
              <w:ind w:left="19"/>
              <w:rPr>
                <w:sz w:val="16"/>
              </w:rPr>
            </w:pPr>
            <w:r>
              <w:rPr>
                <w:spacing w:val="-4"/>
                <w:sz w:val="16"/>
              </w:rPr>
              <w:t>53.3</w:t>
            </w:r>
          </w:p>
        </w:tc>
        <w:tc>
          <w:tcPr>
            <w:tcW w:w="990" w:type="dxa"/>
            <w:tcBorders>
              <w:right w:val="nil"/>
            </w:tcBorders>
          </w:tcPr>
          <w:p>
            <w:pPr>
              <w:pStyle w:val="TableParagraph"/>
              <w:spacing w:before="44"/>
              <w:ind w:left="34" w:right="13"/>
              <w:rPr>
                <w:sz w:val="16"/>
              </w:rPr>
            </w:pPr>
            <w:r>
              <w:rPr>
                <w:spacing w:val="-2"/>
                <w:sz w:val="16"/>
              </w:rPr>
              <w:t>1,116</w:t>
            </w:r>
          </w:p>
        </w:tc>
      </w:tr>
      <w:tr>
        <w:trPr>
          <w:trHeight w:val="277" w:hRule="atLeast"/>
        </w:trPr>
        <w:tc>
          <w:tcPr>
            <w:tcW w:w="996" w:type="dxa"/>
          </w:tcPr>
          <w:p>
            <w:pPr>
              <w:pStyle w:val="TableParagraph"/>
              <w:spacing w:line="180" w:lineRule="exact"/>
              <w:ind w:left="11" w:right="4"/>
              <w:rPr>
                <w:sz w:val="16"/>
              </w:rPr>
            </w:pPr>
            <w:r>
              <w:rPr>
                <w:spacing w:val="-5"/>
                <w:sz w:val="16"/>
              </w:rPr>
              <w:t>33</w:t>
            </w:r>
          </w:p>
        </w:tc>
        <w:tc>
          <w:tcPr>
            <w:tcW w:w="708" w:type="dxa"/>
          </w:tcPr>
          <w:p>
            <w:pPr>
              <w:pStyle w:val="TableParagraph"/>
              <w:spacing w:before="44"/>
              <w:ind w:left="12" w:right="2"/>
              <w:rPr>
                <w:sz w:val="16"/>
              </w:rPr>
            </w:pPr>
            <w:r>
              <w:rPr>
                <w:spacing w:val="-5"/>
                <w:sz w:val="16"/>
              </w:rPr>
              <w:t>635</w:t>
            </w:r>
          </w:p>
        </w:tc>
        <w:tc>
          <w:tcPr>
            <w:tcW w:w="710" w:type="dxa"/>
          </w:tcPr>
          <w:p>
            <w:pPr>
              <w:pStyle w:val="TableParagraph"/>
              <w:spacing w:before="44"/>
              <w:ind w:left="8" w:right="2"/>
              <w:rPr>
                <w:sz w:val="16"/>
              </w:rPr>
            </w:pPr>
            <w:r>
              <w:rPr>
                <w:spacing w:val="-4"/>
                <w:sz w:val="16"/>
              </w:rPr>
              <w:t>49.6</w:t>
            </w:r>
          </w:p>
        </w:tc>
        <w:tc>
          <w:tcPr>
            <w:tcW w:w="708" w:type="dxa"/>
          </w:tcPr>
          <w:p>
            <w:pPr>
              <w:pStyle w:val="TableParagraph"/>
              <w:spacing w:before="44"/>
              <w:ind w:left="10" w:right="6"/>
              <w:rPr>
                <w:sz w:val="16"/>
              </w:rPr>
            </w:pPr>
            <w:r>
              <w:rPr>
                <w:spacing w:val="-5"/>
                <w:sz w:val="16"/>
              </w:rPr>
              <w:t>31</w:t>
            </w:r>
          </w:p>
        </w:tc>
        <w:tc>
          <w:tcPr>
            <w:tcW w:w="707" w:type="dxa"/>
          </w:tcPr>
          <w:p>
            <w:pPr>
              <w:pStyle w:val="TableParagraph"/>
              <w:spacing w:before="44"/>
              <w:ind w:left="30" w:right="17"/>
              <w:rPr>
                <w:sz w:val="16"/>
              </w:rPr>
            </w:pPr>
            <w:r>
              <w:rPr>
                <w:spacing w:val="-5"/>
                <w:sz w:val="16"/>
              </w:rPr>
              <w:t>2.4</w:t>
            </w:r>
          </w:p>
        </w:tc>
        <w:tc>
          <w:tcPr>
            <w:tcW w:w="851" w:type="dxa"/>
          </w:tcPr>
          <w:p>
            <w:pPr>
              <w:pStyle w:val="TableParagraph"/>
              <w:spacing w:before="44"/>
              <w:ind w:left="11" w:right="1"/>
              <w:rPr>
                <w:sz w:val="16"/>
              </w:rPr>
            </w:pPr>
            <w:r>
              <w:rPr>
                <w:spacing w:val="-5"/>
                <w:sz w:val="16"/>
              </w:rPr>
              <w:t>614</w:t>
            </w:r>
          </w:p>
        </w:tc>
        <w:tc>
          <w:tcPr>
            <w:tcW w:w="848" w:type="dxa"/>
          </w:tcPr>
          <w:p>
            <w:pPr>
              <w:pStyle w:val="TableParagraph"/>
              <w:spacing w:before="44"/>
              <w:ind w:left="19"/>
              <w:rPr>
                <w:sz w:val="16"/>
              </w:rPr>
            </w:pPr>
            <w:r>
              <w:rPr>
                <w:spacing w:val="-4"/>
                <w:sz w:val="16"/>
              </w:rPr>
              <w:t>48.0</w:t>
            </w:r>
          </w:p>
        </w:tc>
        <w:tc>
          <w:tcPr>
            <w:tcW w:w="990" w:type="dxa"/>
            <w:tcBorders>
              <w:right w:val="nil"/>
            </w:tcBorders>
          </w:tcPr>
          <w:p>
            <w:pPr>
              <w:pStyle w:val="TableParagraph"/>
              <w:spacing w:before="44"/>
              <w:ind w:left="34" w:right="13"/>
              <w:rPr>
                <w:sz w:val="16"/>
              </w:rPr>
            </w:pPr>
            <w:r>
              <w:rPr>
                <w:spacing w:val="-2"/>
                <w:sz w:val="16"/>
              </w:rPr>
              <w:t>1,280</w:t>
            </w:r>
          </w:p>
        </w:tc>
      </w:tr>
      <w:tr>
        <w:trPr>
          <w:trHeight w:val="280" w:hRule="atLeast"/>
        </w:trPr>
        <w:tc>
          <w:tcPr>
            <w:tcW w:w="996" w:type="dxa"/>
          </w:tcPr>
          <w:p>
            <w:pPr>
              <w:pStyle w:val="TableParagraph"/>
              <w:spacing w:line="183" w:lineRule="exact"/>
              <w:ind w:left="11" w:right="4"/>
              <w:rPr>
                <w:sz w:val="16"/>
              </w:rPr>
            </w:pPr>
            <w:r>
              <w:rPr>
                <w:spacing w:val="-5"/>
                <w:sz w:val="16"/>
              </w:rPr>
              <w:t>34</w:t>
            </w:r>
          </w:p>
        </w:tc>
        <w:tc>
          <w:tcPr>
            <w:tcW w:w="708" w:type="dxa"/>
          </w:tcPr>
          <w:p>
            <w:pPr>
              <w:pStyle w:val="TableParagraph"/>
              <w:spacing w:before="44"/>
              <w:ind w:left="12" w:right="2"/>
              <w:rPr>
                <w:sz w:val="16"/>
              </w:rPr>
            </w:pPr>
            <w:r>
              <w:rPr>
                <w:spacing w:val="-5"/>
                <w:sz w:val="16"/>
              </w:rPr>
              <w:t>461</w:t>
            </w:r>
          </w:p>
        </w:tc>
        <w:tc>
          <w:tcPr>
            <w:tcW w:w="710" w:type="dxa"/>
          </w:tcPr>
          <w:p>
            <w:pPr>
              <w:pStyle w:val="TableParagraph"/>
              <w:spacing w:before="44"/>
              <w:ind w:left="8" w:right="2"/>
              <w:rPr>
                <w:sz w:val="16"/>
              </w:rPr>
            </w:pPr>
            <w:r>
              <w:rPr>
                <w:spacing w:val="-4"/>
                <w:sz w:val="16"/>
              </w:rPr>
              <w:t>38.4</w:t>
            </w:r>
          </w:p>
        </w:tc>
        <w:tc>
          <w:tcPr>
            <w:tcW w:w="708" w:type="dxa"/>
          </w:tcPr>
          <w:p>
            <w:pPr>
              <w:pStyle w:val="TableParagraph"/>
              <w:spacing w:before="44"/>
              <w:ind w:left="10" w:right="4"/>
              <w:rPr>
                <w:sz w:val="16"/>
              </w:rPr>
            </w:pPr>
            <w:r>
              <w:rPr>
                <w:spacing w:val="-5"/>
                <w:sz w:val="16"/>
              </w:rPr>
              <w:t>133</w:t>
            </w:r>
          </w:p>
        </w:tc>
        <w:tc>
          <w:tcPr>
            <w:tcW w:w="707" w:type="dxa"/>
          </w:tcPr>
          <w:p>
            <w:pPr>
              <w:pStyle w:val="TableParagraph"/>
              <w:spacing w:before="44"/>
              <w:ind w:left="28" w:right="17"/>
              <w:rPr>
                <w:sz w:val="16"/>
              </w:rPr>
            </w:pPr>
            <w:r>
              <w:rPr>
                <w:spacing w:val="-4"/>
                <w:sz w:val="16"/>
              </w:rPr>
              <w:t>11.1</w:t>
            </w:r>
          </w:p>
        </w:tc>
        <w:tc>
          <w:tcPr>
            <w:tcW w:w="851" w:type="dxa"/>
          </w:tcPr>
          <w:p>
            <w:pPr>
              <w:pStyle w:val="TableParagraph"/>
              <w:spacing w:before="44"/>
              <w:ind w:left="11" w:right="1"/>
              <w:rPr>
                <w:sz w:val="16"/>
              </w:rPr>
            </w:pPr>
            <w:r>
              <w:rPr>
                <w:spacing w:val="-5"/>
                <w:sz w:val="16"/>
              </w:rPr>
              <w:t>606</w:t>
            </w:r>
          </w:p>
        </w:tc>
        <w:tc>
          <w:tcPr>
            <w:tcW w:w="848" w:type="dxa"/>
          </w:tcPr>
          <w:p>
            <w:pPr>
              <w:pStyle w:val="TableParagraph"/>
              <w:spacing w:before="44"/>
              <w:ind w:left="19"/>
              <w:rPr>
                <w:sz w:val="16"/>
              </w:rPr>
            </w:pPr>
            <w:r>
              <w:rPr>
                <w:spacing w:val="-4"/>
                <w:sz w:val="16"/>
              </w:rPr>
              <w:t>50.5</w:t>
            </w:r>
          </w:p>
        </w:tc>
        <w:tc>
          <w:tcPr>
            <w:tcW w:w="990" w:type="dxa"/>
            <w:tcBorders>
              <w:right w:val="nil"/>
            </w:tcBorders>
          </w:tcPr>
          <w:p>
            <w:pPr>
              <w:pStyle w:val="TableParagraph"/>
              <w:spacing w:before="44"/>
              <w:ind w:left="34" w:right="13"/>
              <w:rPr>
                <w:sz w:val="16"/>
              </w:rPr>
            </w:pPr>
            <w:r>
              <w:rPr>
                <w:spacing w:val="-2"/>
                <w:sz w:val="16"/>
              </w:rPr>
              <w:t>1,200</w:t>
            </w:r>
          </w:p>
        </w:tc>
      </w:tr>
      <w:tr>
        <w:trPr>
          <w:trHeight w:val="278" w:hRule="atLeast"/>
        </w:trPr>
        <w:tc>
          <w:tcPr>
            <w:tcW w:w="996" w:type="dxa"/>
          </w:tcPr>
          <w:p>
            <w:pPr>
              <w:pStyle w:val="TableParagraph"/>
              <w:spacing w:line="180" w:lineRule="exact"/>
              <w:ind w:left="11" w:right="4"/>
              <w:rPr>
                <w:sz w:val="16"/>
              </w:rPr>
            </w:pPr>
            <w:r>
              <w:rPr>
                <w:spacing w:val="-5"/>
                <w:sz w:val="16"/>
              </w:rPr>
              <w:t>35</w:t>
            </w:r>
          </w:p>
        </w:tc>
        <w:tc>
          <w:tcPr>
            <w:tcW w:w="708" w:type="dxa"/>
          </w:tcPr>
          <w:p>
            <w:pPr>
              <w:pStyle w:val="TableParagraph"/>
              <w:spacing w:before="44"/>
              <w:ind w:left="12" w:right="2"/>
              <w:rPr>
                <w:sz w:val="16"/>
              </w:rPr>
            </w:pPr>
            <w:r>
              <w:rPr>
                <w:spacing w:val="-5"/>
                <w:sz w:val="16"/>
              </w:rPr>
              <w:t>699</w:t>
            </w:r>
          </w:p>
        </w:tc>
        <w:tc>
          <w:tcPr>
            <w:tcW w:w="710" w:type="dxa"/>
          </w:tcPr>
          <w:p>
            <w:pPr>
              <w:pStyle w:val="TableParagraph"/>
              <w:spacing w:before="44"/>
              <w:ind w:left="8" w:right="2"/>
              <w:rPr>
                <w:sz w:val="16"/>
              </w:rPr>
            </w:pPr>
            <w:r>
              <w:rPr>
                <w:spacing w:val="-4"/>
                <w:sz w:val="16"/>
              </w:rPr>
              <w:t>51.9</w:t>
            </w:r>
          </w:p>
        </w:tc>
        <w:tc>
          <w:tcPr>
            <w:tcW w:w="708" w:type="dxa"/>
          </w:tcPr>
          <w:p>
            <w:pPr>
              <w:pStyle w:val="TableParagraph"/>
              <w:spacing w:before="44"/>
              <w:ind w:left="10" w:right="6"/>
              <w:rPr>
                <w:sz w:val="16"/>
              </w:rPr>
            </w:pPr>
            <w:r>
              <w:rPr>
                <w:spacing w:val="-5"/>
                <w:sz w:val="16"/>
              </w:rPr>
              <w:t>18</w:t>
            </w:r>
          </w:p>
        </w:tc>
        <w:tc>
          <w:tcPr>
            <w:tcW w:w="707" w:type="dxa"/>
          </w:tcPr>
          <w:p>
            <w:pPr>
              <w:pStyle w:val="TableParagraph"/>
              <w:spacing w:before="44"/>
              <w:ind w:left="30" w:right="17"/>
              <w:rPr>
                <w:sz w:val="16"/>
              </w:rPr>
            </w:pPr>
            <w:r>
              <w:rPr>
                <w:spacing w:val="-5"/>
                <w:sz w:val="16"/>
              </w:rPr>
              <w:t>1.3</w:t>
            </w:r>
          </w:p>
        </w:tc>
        <w:tc>
          <w:tcPr>
            <w:tcW w:w="851" w:type="dxa"/>
          </w:tcPr>
          <w:p>
            <w:pPr>
              <w:pStyle w:val="TableParagraph"/>
              <w:spacing w:before="44"/>
              <w:ind w:left="11" w:right="1"/>
              <w:rPr>
                <w:sz w:val="16"/>
              </w:rPr>
            </w:pPr>
            <w:r>
              <w:rPr>
                <w:spacing w:val="-5"/>
                <w:sz w:val="16"/>
              </w:rPr>
              <w:t>631</w:t>
            </w:r>
          </w:p>
        </w:tc>
        <w:tc>
          <w:tcPr>
            <w:tcW w:w="848" w:type="dxa"/>
          </w:tcPr>
          <w:p>
            <w:pPr>
              <w:pStyle w:val="TableParagraph"/>
              <w:spacing w:before="44"/>
              <w:ind w:left="19"/>
              <w:rPr>
                <w:sz w:val="16"/>
              </w:rPr>
            </w:pPr>
            <w:r>
              <w:rPr>
                <w:spacing w:val="-4"/>
                <w:sz w:val="16"/>
              </w:rPr>
              <w:t>46.8</w:t>
            </w:r>
          </w:p>
        </w:tc>
        <w:tc>
          <w:tcPr>
            <w:tcW w:w="990" w:type="dxa"/>
            <w:tcBorders>
              <w:right w:val="nil"/>
            </w:tcBorders>
          </w:tcPr>
          <w:p>
            <w:pPr>
              <w:pStyle w:val="TableParagraph"/>
              <w:spacing w:before="44"/>
              <w:ind w:left="34" w:right="13"/>
              <w:rPr>
                <w:sz w:val="16"/>
              </w:rPr>
            </w:pPr>
            <w:r>
              <w:rPr>
                <w:spacing w:val="-2"/>
                <w:sz w:val="16"/>
              </w:rPr>
              <w:t>1,348</w:t>
            </w:r>
          </w:p>
        </w:tc>
      </w:tr>
      <w:tr>
        <w:trPr>
          <w:trHeight w:val="280" w:hRule="atLeast"/>
        </w:trPr>
        <w:tc>
          <w:tcPr>
            <w:tcW w:w="996" w:type="dxa"/>
          </w:tcPr>
          <w:p>
            <w:pPr>
              <w:pStyle w:val="TableParagraph"/>
              <w:spacing w:line="180" w:lineRule="exact"/>
              <w:ind w:left="11" w:right="4"/>
              <w:rPr>
                <w:sz w:val="16"/>
              </w:rPr>
            </w:pPr>
            <w:r>
              <w:rPr>
                <w:spacing w:val="-5"/>
                <w:sz w:val="16"/>
              </w:rPr>
              <w:t>36</w:t>
            </w:r>
          </w:p>
        </w:tc>
        <w:tc>
          <w:tcPr>
            <w:tcW w:w="708" w:type="dxa"/>
          </w:tcPr>
          <w:p>
            <w:pPr>
              <w:pStyle w:val="TableParagraph"/>
              <w:spacing w:before="44"/>
              <w:ind w:left="12" w:right="2"/>
              <w:rPr>
                <w:sz w:val="16"/>
              </w:rPr>
            </w:pPr>
            <w:r>
              <w:rPr>
                <w:spacing w:val="-5"/>
                <w:sz w:val="16"/>
              </w:rPr>
              <w:t>333</w:t>
            </w:r>
          </w:p>
        </w:tc>
        <w:tc>
          <w:tcPr>
            <w:tcW w:w="710" w:type="dxa"/>
          </w:tcPr>
          <w:p>
            <w:pPr>
              <w:pStyle w:val="TableParagraph"/>
              <w:spacing w:before="44"/>
              <w:ind w:left="8" w:right="2"/>
              <w:rPr>
                <w:sz w:val="16"/>
              </w:rPr>
            </w:pPr>
            <w:r>
              <w:rPr>
                <w:spacing w:val="-4"/>
                <w:sz w:val="16"/>
              </w:rPr>
              <w:t>32.0</w:t>
            </w:r>
          </w:p>
        </w:tc>
        <w:tc>
          <w:tcPr>
            <w:tcW w:w="708" w:type="dxa"/>
          </w:tcPr>
          <w:p>
            <w:pPr>
              <w:pStyle w:val="TableParagraph"/>
              <w:spacing w:before="44"/>
              <w:ind w:left="10" w:right="6"/>
              <w:rPr>
                <w:sz w:val="16"/>
              </w:rPr>
            </w:pPr>
            <w:r>
              <w:rPr>
                <w:spacing w:val="-5"/>
                <w:sz w:val="16"/>
              </w:rPr>
              <w:t>70</w:t>
            </w:r>
          </w:p>
        </w:tc>
        <w:tc>
          <w:tcPr>
            <w:tcW w:w="707" w:type="dxa"/>
          </w:tcPr>
          <w:p>
            <w:pPr>
              <w:pStyle w:val="TableParagraph"/>
              <w:spacing w:before="44"/>
              <w:ind w:left="30" w:right="17"/>
              <w:rPr>
                <w:sz w:val="16"/>
              </w:rPr>
            </w:pPr>
            <w:r>
              <w:rPr>
                <w:spacing w:val="-5"/>
                <w:sz w:val="16"/>
              </w:rPr>
              <w:t>6.7</w:t>
            </w:r>
          </w:p>
        </w:tc>
        <w:tc>
          <w:tcPr>
            <w:tcW w:w="851" w:type="dxa"/>
          </w:tcPr>
          <w:p>
            <w:pPr>
              <w:pStyle w:val="TableParagraph"/>
              <w:spacing w:before="44"/>
              <w:ind w:left="11" w:right="1"/>
              <w:rPr>
                <w:sz w:val="16"/>
              </w:rPr>
            </w:pPr>
            <w:r>
              <w:rPr>
                <w:spacing w:val="-5"/>
                <w:sz w:val="16"/>
              </w:rPr>
              <w:t>638</w:t>
            </w:r>
          </w:p>
        </w:tc>
        <w:tc>
          <w:tcPr>
            <w:tcW w:w="848" w:type="dxa"/>
          </w:tcPr>
          <w:p>
            <w:pPr>
              <w:pStyle w:val="TableParagraph"/>
              <w:spacing w:before="44"/>
              <w:ind w:left="19"/>
              <w:rPr>
                <w:sz w:val="16"/>
              </w:rPr>
            </w:pPr>
            <w:r>
              <w:rPr>
                <w:spacing w:val="-4"/>
                <w:sz w:val="16"/>
              </w:rPr>
              <w:t>61.3</w:t>
            </w:r>
          </w:p>
        </w:tc>
        <w:tc>
          <w:tcPr>
            <w:tcW w:w="990" w:type="dxa"/>
            <w:tcBorders>
              <w:right w:val="nil"/>
            </w:tcBorders>
          </w:tcPr>
          <w:p>
            <w:pPr>
              <w:pStyle w:val="TableParagraph"/>
              <w:spacing w:before="44"/>
              <w:ind w:left="34" w:right="13"/>
              <w:rPr>
                <w:sz w:val="16"/>
              </w:rPr>
            </w:pPr>
            <w:r>
              <w:rPr>
                <w:spacing w:val="-2"/>
                <w:sz w:val="16"/>
              </w:rPr>
              <w:t>1,041</w:t>
            </w:r>
          </w:p>
        </w:tc>
      </w:tr>
      <w:tr>
        <w:trPr>
          <w:trHeight w:val="277" w:hRule="atLeast"/>
        </w:trPr>
        <w:tc>
          <w:tcPr>
            <w:tcW w:w="996" w:type="dxa"/>
          </w:tcPr>
          <w:p>
            <w:pPr>
              <w:pStyle w:val="TableParagraph"/>
              <w:spacing w:line="180" w:lineRule="exact"/>
              <w:ind w:left="11" w:right="4"/>
              <w:rPr>
                <w:sz w:val="16"/>
              </w:rPr>
            </w:pPr>
            <w:r>
              <w:rPr>
                <w:spacing w:val="-5"/>
                <w:sz w:val="16"/>
              </w:rPr>
              <w:t>37</w:t>
            </w:r>
          </w:p>
        </w:tc>
        <w:tc>
          <w:tcPr>
            <w:tcW w:w="708" w:type="dxa"/>
          </w:tcPr>
          <w:p>
            <w:pPr>
              <w:pStyle w:val="TableParagraph"/>
              <w:spacing w:before="44"/>
              <w:ind w:left="12" w:right="2"/>
              <w:rPr>
                <w:sz w:val="16"/>
              </w:rPr>
            </w:pPr>
            <w:r>
              <w:rPr>
                <w:spacing w:val="-5"/>
                <w:sz w:val="16"/>
              </w:rPr>
              <w:t>564</w:t>
            </w:r>
          </w:p>
        </w:tc>
        <w:tc>
          <w:tcPr>
            <w:tcW w:w="710" w:type="dxa"/>
          </w:tcPr>
          <w:p>
            <w:pPr>
              <w:pStyle w:val="TableParagraph"/>
              <w:spacing w:before="44"/>
              <w:ind w:left="8" w:right="2"/>
              <w:rPr>
                <w:sz w:val="16"/>
              </w:rPr>
            </w:pPr>
            <w:r>
              <w:rPr>
                <w:spacing w:val="-4"/>
                <w:sz w:val="16"/>
              </w:rPr>
              <w:t>48.5</w:t>
            </w:r>
          </w:p>
        </w:tc>
        <w:tc>
          <w:tcPr>
            <w:tcW w:w="708" w:type="dxa"/>
          </w:tcPr>
          <w:p>
            <w:pPr>
              <w:pStyle w:val="TableParagraph"/>
              <w:spacing w:before="44"/>
              <w:ind w:left="10" w:right="6"/>
              <w:rPr>
                <w:sz w:val="16"/>
              </w:rPr>
            </w:pPr>
            <w:r>
              <w:rPr>
                <w:spacing w:val="-5"/>
                <w:sz w:val="16"/>
              </w:rPr>
              <w:t>37</w:t>
            </w:r>
          </w:p>
        </w:tc>
        <w:tc>
          <w:tcPr>
            <w:tcW w:w="707" w:type="dxa"/>
          </w:tcPr>
          <w:p>
            <w:pPr>
              <w:pStyle w:val="TableParagraph"/>
              <w:spacing w:before="44"/>
              <w:ind w:left="30" w:right="17"/>
              <w:rPr>
                <w:sz w:val="16"/>
              </w:rPr>
            </w:pPr>
            <w:r>
              <w:rPr>
                <w:spacing w:val="-5"/>
                <w:sz w:val="16"/>
              </w:rPr>
              <w:t>3.2</w:t>
            </w:r>
          </w:p>
        </w:tc>
        <w:tc>
          <w:tcPr>
            <w:tcW w:w="851" w:type="dxa"/>
          </w:tcPr>
          <w:p>
            <w:pPr>
              <w:pStyle w:val="TableParagraph"/>
              <w:spacing w:before="44"/>
              <w:ind w:left="11" w:right="1"/>
              <w:rPr>
                <w:sz w:val="16"/>
              </w:rPr>
            </w:pPr>
            <w:r>
              <w:rPr>
                <w:spacing w:val="-5"/>
                <w:sz w:val="16"/>
              </w:rPr>
              <w:t>562</w:t>
            </w:r>
          </w:p>
        </w:tc>
        <w:tc>
          <w:tcPr>
            <w:tcW w:w="848" w:type="dxa"/>
          </w:tcPr>
          <w:p>
            <w:pPr>
              <w:pStyle w:val="TableParagraph"/>
              <w:spacing w:before="44"/>
              <w:ind w:left="19"/>
              <w:rPr>
                <w:sz w:val="16"/>
              </w:rPr>
            </w:pPr>
            <w:r>
              <w:rPr>
                <w:spacing w:val="-4"/>
                <w:sz w:val="16"/>
              </w:rPr>
              <w:t>48.3</w:t>
            </w:r>
          </w:p>
        </w:tc>
        <w:tc>
          <w:tcPr>
            <w:tcW w:w="990" w:type="dxa"/>
            <w:tcBorders>
              <w:right w:val="nil"/>
            </w:tcBorders>
          </w:tcPr>
          <w:p>
            <w:pPr>
              <w:pStyle w:val="TableParagraph"/>
              <w:spacing w:before="44"/>
              <w:ind w:left="34" w:right="13"/>
              <w:rPr>
                <w:sz w:val="16"/>
              </w:rPr>
            </w:pPr>
            <w:r>
              <w:rPr>
                <w:spacing w:val="-2"/>
                <w:sz w:val="16"/>
              </w:rPr>
              <w:t>1,163</w:t>
            </w:r>
          </w:p>
        </w:tc>
      </w:tr>
      <w:tr>
        <w:trPr>
          <w:trHeight w:val="277" w:hRule="atLeast"/>
        </w:trPr>
        <w:tc>
          <w:tcPr>
            <w:tcW w:w="996" w:type="dxa"/>
          </w:tcPr>
          <w:p>
            <w:pPr>
              <w:pStyle w:val="TableParagraph"/>
              <w:spacing w:line="180" w:lineRule="exact"/>
              <w:ind w:left="11" w:right="4"/>
              <w:rPr>
                <w:sz w:val="16"/>
              </w:rPr>
            </w:pPr>
            <w:r>
              <w:rPr>
                <w:spacing w:val="-5"/>
                <w:sz w:val="16"/>
              </w:rPr>
              <w:t>38</w:t>
            </w:r>
          </w:p>
        </w:tc>
        <w:tc>
          <w:tcPr>
            <w:tcW w:w="708" w:type="dxa"/>
          </w:tcPr>
          <w:p>
            <w:pPr>
              <w:pStyle w:val="TableParagraph"/>
              <w:spacing w:before="44"/>
              <w:ind w:left="12" w:right="2"/>
              <w:rPr>
                <w:sz w:val="16"/>
              </w:rPr>
            </w:pPr>
            <w:r>
              <w:rPr>
                <w:spacing w:val="-5"/>
                <w:sz w:val="16"/>
              </w:rPr>
              <w:t>762</w:t>
            </w:r>
          </w:p>
        </w:tc>
        <w:tc>
          <w:tcPr>
            <w:tcW w:w="710" w:type="dxa"/>
          </w:tcPr>
          <w:p>
            <w:pPr>
              <w:pStyle w:val="TableParagraph"/>
              <w:spacing w:before="44"/>
              <w:ind w:left="8" w:right="2"/>
              <w:rPr>
                <w:sz w:val="16"/>
              </w:rPr>
            </w:pPr>
            <w:r>
              <w:rPr>
                <w:spacing w:val="-4"/>
                <w:sz w:val="16"/>
              </w:rPr>
              <w:t>51.2</w:t>
            </w:r>
          </w:p>
        </w:tc>
        <w:tc>
          <w:tcPr>
            <w:tcW w:w="708" w:type="dxa"/>
          </w:tcPr>
          <w:p>
            <w:pPr>
              <w:pStyle w:val="TableParagraph"/>
              <w:spacing w:before="44"/>
              <w:ind w:left="10" w:right="6"/>
              <w:rPr>
                <w:sz w:val="16"/>
              </w:rPr>
            </w:pPr>
            <w:r>
              <w:rPr>
                <w:spacing w:val="-5"/>
                <w:sz w:val="16"/>
              </w:rPr>
              <w:t>49</w:t>
            </w:r>
          </w:p>
        </w:tc>
        <w:tc>
          <w:tcPr>
            <w:tcW w:w="707" w:type="dxa"/>
          </w:tcPr>
          <w:p>
            <w:pPr>
              <w:pStyle w:val="TableParagraph"/>
              <w:spacing w:before="44"/>
              <w:ind w:left="30" w:right="17"/>
              <w:rPr>
                <w:sz w:val="16"/>
              </w:rPr>
            </w:pPr>
            <w:r>
              <w:rPr>
                <w:spacing w:val="-5"/>
                <w:sz w:val="16"/>
              </w:rPr>
              <w:t>3.3</w:t>
            </w:r>
          </w:p>
        </w:tc>
        <w:tc>
          <w:tcPr>
            <w:tcW w:w="851" w:type="dxa"/>
          </w:tcPr>
          <w:p>
            <w:pPr>
              <w:pStyle w:val="TableParagraph"/>
              <w:spacing w:before="44"/>
              <w:ind w:left="11" w:right="1"/>
              <w:rPr>
                <w:sz w:val="16"/>
              </w:rPr>
            </w:pPr>
            <w:r>
              <w:rPr>
                <w:spacing w:val="-5"/>
                <w:sz w:val="16"/>
              </w:rPr>
              <w:t>678</w:t>
            </w:r>
          </w:p>
        </w:tc>
        <w:tc>
          <w:tcPr>
            <w:tcW w:w="848" w:type="dxa"/>
          </w:tcPr>
          <w:p>
            <w:pPr>
              <w:pStyle w:val="TableParagraph"/>
              <w:spacing w:before="44"/>
              <w:ind w:left="19"/>
              <w:rPr>
                <w:sz w:val="16"/>
              </w:rPr>
            </w:pPr>
            <w:r>
              <w:rPr>
                <w:spacing w:val="-4"/>
                <w:sz w:val="16"/>
              </w:rPr>
              <w:t>45.5</w:t>
            </w:r>
          </w:p>
        </w:tc>
        <w:tc>
          <w:tcPr>
            <w:tcW w:w="990" w:type="dxa"/>
            <w:tcBorders>
              <w:right w:val="nil"/>
            </w:tcBorders>
          </w:tcPr>
          <w:p>
            <w:pPr>
              <w:pStyle w:val="TableParagraph"/>
              <w:spacing w:before="44"/>
              <w:ind w:left="34" w:right="13"/>
              <w:rPr>
                <w:sz w:val="16"/>
              </w:rPr>
            </w:pPr>
            <w:r>
              <w:rPr>
                <w:spacing w:val="-2"/>
                <w:sz w:val="16"/>
              </w:rPr>
              <w:t>1,489</w:t>
            </w:r>
          </w:p>
        </w:tc>
      </w:tr>
      <w:tr>
        <w:trPr>
          <w:trHeight w:val="280" w:hRule="atLeast"/>
        </w:trPr>
        <w:tc>
          <w:tcPr>
            <w:tcW w:w="996" w:type="dxa"/>
          </w:tcPr>
          <w:p>
            <w:pPr>
              <w:pStyle w:val="TableParagraph"/>
              <w:spacing w:line="183" w:lineRule="exact"/>
              <w:ind w:left="11" w:right="4"/>
              <w:rPr>
                <w:sz w:val="16"/>
              </w:rPr>
            </w:pPr>
            <w:r>
              <w:rPr>
                <w:spacing w:val="-5"/>
                <w:sz w:val="16"/>
              </w:rPr>
              <w:t>39</w:t>
            </w:r>
          </w:p>
        </w:tc>
        <w:tc>
          <w:tcPr>
            <w:tcW w:w="708" w:type="dxa"/>
          </w:tcPr>
          <w:p>
            <w:pPr>
              <w:pStyle w:val="TableParagraph"/>
              <w:spacing w:before="44"/>
              <w:ind w:left="12" w:right="2"/>
              <w:rPr>
                <w:sz w:val="16"/>
              </w:rPr>
            </w:pPr>
            <w:r>
              <w:rPr>
                <w:spacing w:val="-5"/>
                <w:sz w:val="16"/>
              </w:rPr>
              <w:t>746</w:t>
            </w:r>
          </w:p>
        </w:tc>
        <w:tc>
          <w:tcPr>
            <w:tcW w:w="710" w:type="dxa"/>
          </w:tcPr>
          <w:p>
            <w:pPr>
              <w:pStyle w:val="TableParagraph"/>
              <w:spacing w:before="44"/>
              <w:ind w:left="8" w:right="2"/>
              <w:rPr>
                <w:sz w:val="16"/>
              </w:rPr>
            </w:pPr>
            <w:r>
              <w:rPr>
                <w:spacing w:val="-4"/>
                <w:sz w:val="16"/>
              </w:rPr>
              <w:t>51.1</w:t>
            </w:r>
          </w:p>
        </w:tc>
        <w:tc>
          <w:tcPr>
            <w:tcW w:w="708" w:type="dxa"/>
          </w:tcPr>
          <w:p>
            <w:pPr>
              <w:pStyle w:val="TableParagraph"/>
              <w:spacing w:before="44"/>
              <w:ind w:left="10" w:right="6"/>
              <w:rPr>
                <w:sz w:val="16"/>
              </w:rPr>
            </w:pPr>
            <w:r>
              <w:rPr>
                <w:spacing w:val="-5"/>
                <w:sz w:val="16"/>
              </w:rPr>
              <w:t>41</w:t>
            </w:r>
          </w:p>
        </w:tc>
        <w:tc>
          <w:tcPr>
            <w:tcW w:w="707" w:type="dxa"/>
          </w:tcPr>
          <w:p>
            <w:pPr>
              <w:pStyle w:val="TableParagraph"/>
              <w:spacing w:before="44"/>
              <w:ind w:left="30" w:right="17"/>
              <w:rPr>
                <w:sz w:val="16"/>
              </w:rPr>
            </w:pPr>
            <w:r>
              <w:rPr>
                <w:spacing w:val="-5"/>
                <w:sz w:val="16"/>
              </w:rPr>
              <w:t>2.8</w:t>
            </w:r>
          </w:p>
        </w:tc>
        <w:tc>
          <w:tcPr>
            <w:tcW w:w="851" w:type="dxa"/>
          </w:tcPr>
          <w:p>
            <w:pPr>
              <w:pStyle w:val="TableParagraph"/>
              <w:spacing w:before="44"/>
              <w:ind w:left="11" w:right="1"/>
              <w:rPr>
                <w:sz w:val="16"/>
              </w:rPr>
            </w:pPr>
            <w:r>
              <w:rPr>
                <w:spacing w:val="-5"/>
                <w:sz w:val="16"/>
              </w:rPr>
              <w:t>672</w:t>
            </w:r>
          </w:p>
        </w:tc>
        <w:tc>
          <w:tcPr>
            <w:tcW w:w="848" w:type="dxa"/>
          </w:tcPr>
          <w:p>
            <w:pPr>
              <w:pStyle w:val="TableParagraph"/>
              <w:spacing w:before="44"/>
              <w:ind w:left="19"/>
              <w:rPr>
                <w:sz w:val="16"/>
              </w:rPr>
            </w:pPr>
            <w:r>
              <w:rPr>
                <w:spacing w:val="-4"/>
                <w:sz w:val="16"/>
              </w:rPr>
              <w:t>46.1</w:t>
            </w:r>
          </w:p>
        </w:tc>
        <w:tc>
          <w:tcPr>
            <w:tcW w:w="990" w:type="dxa"/>
            <w:tcBorders>
              <w:right w:val="nil"/>
            </w:tcBorders>
          </w:tcPr>
          <w:p>
            <w:pPr>
              <w:pStyle w:val="TableParagraph"/>
              <w:spacing w:before="44"/>
              <w:ind w:left="34" w:right="13"/>
              <w:rPr>
                <w:sz w:val="16"/>
              </w:rPr>
            </w:pPr>
            <w:r>
              <w:rPr>
                <w:spacing w:val="-2"/>
                <w:sz w:val="16"/>
              </w:rPr>
              <w:t>1,459</w:t>
            </w:r>
          </w:p>
        </w:tc>
      </w:tr>
      <w:tr>
        <w:trPr>
          <w:trHeight w:val="278" w:hRule="atLeast"/>
        </w:trPr>
        <w:tc>
          <w:tcPr>
            <w:tcW w:w="996" w:type="dxa"/>
          </w:tcPr>
          <w:p>
            <w:pPr>
              <w:pStyle w:val="TableParagraph"/>
              <w:spacing w:line="180" w:lineRule="exact"/>
              <w:ind w:left="11" w:right="4"/>
              <w:rPr>
                <w:sz w:val="16"/>
              </w:rPr>
            </w:pPr>
            <w:r>
              <w:rPr>
                <w:spacing w:val="-5"/>
                <w:sz w:val="16"/>
              </w:rPr>
              <w:t>40</w:t>
            </w:r>
          </w:p>
        </w:tc>
        <w:tc>
          <w:tcPr>
            <w:tcW w:w="708" w:type="dxa"/>
          </w:tcPr>
          <w:p>
            <w:pPr>
              <w:pStyle w:val="TableParagraph"/>
              <w:spacing w:before="44"/>
              <w:ind w:left="12" w:right="2"/>
              <w:rPr>
                <w:sz w:val="16"/>
              </w:rPr>
            </w:pPr>
            <w:r>
              <w:rPr>
                <w:spacing w:val="-5"/>
                <w:sz w:val="16"/>
              </w:rPr>
              <w:t>777</w:t>
            </w:r>
          </w:p>
        </w:tc>
        <w:tc>
          <w:tcPr>
            <w:tcW w:w="710" w:type="dxa"/>
          </w:tcPr>
          <w:p>
            <w:pPr>
              <w:pStyle w:val="TableParagraph"/>
              <w:spacing w:before="44"/>
              <w:ind w:left="8" w:right="2"/>
              <w:rPr>
                <w:sz w:val="16"/>
              </w:rPr>
            </w:pPr>
            <w:r>
              <w:rPr>
                <w:spacing w:val="-4"/>
                <w:sz w:val="16"/>
              </w:rPr>
              <w:t>52.2</w:t>
            </w:r>
          </w:p>
        </w:tc>
        <w:tc>
          <w:tcPr>
            <w:tcW w:w="708" w:type="dxa"/>
          </w:tcPr>
          <w:p>
            <w:pPr>
              <w:pStyle w:val="TableParagraph"/>
              <w:spacing w:before="44"/>
              <w:ind w:left="10" w:right="6"/>
              <w:rPr>
                <w:sz w:val="16"/>
              </w:rPr>
            </w:pPr>
            <w:r>
              <w:rPr>
                <w:spacing w:val="-5"/>
                <w:sz w:val="16"/>
              </w:rPr>
              <w:t>55</w:t>
            </w:r>
          </w:p>
        </w:tc>
        <w:tc>
          <w:tcPr>
            <w:tcW w:w="707" w:type="dxa"/>
          </w:tcPr>
          <w:p>
            <w:pPr>
              <w:pStyle w:val="TableParagraph"/>
              <w:spacing w:before="44"/>
              <w:ind w:left="30" w:right="17"/>
              <w:rPr>
                <w:sz w:val="16"/>
              </w:rPr>
            </w:pPr>
            <w:r>
              <w:rPr>
                <w:spacing w:val="-5"/>
                <w:sz w:val="16"/>
              </w:rPr>
              <w:t>3.7</w:t>
            </w:r>
          </w:p>
        </w:tc>
        <w:tc>
          <w:tcPr>
            <w:tcW w:w="851" w:type="dxa"/>
          </w:tcPr>
          <w:p>
            <w:pPr>
              <w:pStyle w:val="TableParagraph"/>
              <w:spacing w:before="44"/>
              <w:ind w:left="11" w:right="1"/>
              <w:rPr>
                <w:sz w:val="16"/>
              </w:rPr>
            </w:pPr>
            <w:r>
              <w:rPr>
                <w:spacing w:val="-5"/>
                <w:sz w:val="16"/>
              </w:rPr>
              <w:t>657</w:t>
            </w:r>
          </w:p>
        </w:tc>
        <w:tc>
          <w:tcPr>
            <w:tcW w:w="848" w:type="dxa"/>
          </w:tcPr>
          <w:p>
            <w:pPr>
              <w:pStyle w:val="TableParagraph"/>
              <w:spacing w:before="44"/>
              <w:ind w:left="19"/>
              <w:rPr>
                <w:sz w:val="16"/>
              </w:rPr>
            </w:pPr>
            <w:r>
              <w:rPr>
                <w:spacing w:val="-4"/>
                <w:sz w:val="16"/>
              </w:rPr>
              <w:t>44.1</w:t>
            </w:r>
          </w:p>
        </w:tc>
        <w:tc>
          <w:tcPr>
            <w:tcW w:w="990" w:type="dxa"/>
            <w:tcBorders>
              <w:right w:val="nil"/>
            </w:tcBorders>
          </w:tcPr>
          <w:p>
            <w:pPr>
              <w:pStyle w:val="TableParagraph"/>
              <w:spacing w:before="44"/>
              <w:ind w:left="34" w:right="13"/>
              <w:rPr>
                <w:sz w:val="16"/>
              </w:rPr>
            </w:pPr>
            <w:r>
              <w:rPr>
                <w:spacing w:val="-2"/>
                <w:sz w:val="16"/>
              </w:rPr>
              <w:t>1,489</w:t>
            </w:r>
          </w:p>
        </w:tc>
      </w:tr>
      <w:tr>
        <w:trPr>
          <w:trHeight w:val="280" w:hRule="atLeast"/>
        </w:trPr>
        <w:tc>
          <w:tcPr>
            <w:tcW w:w="996" w:type="dxa"/>
          </w:tcPr>
          <w:p>
            <w:pPr>
              <w:pStyle w:val="TableParagraph"/>
              <w:spacing w:line="180" w:lineRule="exact"/>
              <w:ind w:left="11" w:right="4"/>
              <w:rPr>
                <w:sz w:val="16"/>
              </w:rPr>
            </w:pPr>
            <w:r>
              <w:rPr>
                <w:spacing w:val="-5"/>
                <w:sz w:val="16"/>
              </w:rPr>
              <w:t>41</w:t>
            </w:r>
          </w:p>
        </w:tc>
        <w:tc>
          <w:tcPr>
            <w:tcW w:w="708" w:type="dxa"/>
          </w:tcPr>
          <w:p>
            <w:pPr>
              <w:pStyle w:val="TableParagraph"/>
              <w:spacing w:before="44"/>
              <w:ind w:left="12" w:right="2"/>
              <w:rPr>
                <w:sz w:val="16"/>
              </w:rPr>
            </w:pPr>
            <w:r>
              <w:rPr>
                <w:spacing w:val="-5"/>
                <w:sz w:val="16"/>
              </w:rPr>
              <w:t>732</w:t>
            </w:r>
          </w:p>
        </w:tc>
        <w:tc>
          <w:tcPr>
            <w:tcW w:w="710" w:type="dxa"/>
          </w:tcPr>
          <w:p>
            <w:pPr>
              <w:pStyle w:val="TableParagraph"/>
              <w:spacing w:before="44"/>
              <w:ind w:left="8" w:right="2"/>
              <w:rPr>
                <w:sz w:val="16"/>
              </w:rPr>
            </w:pPr>
            <w:r>
              <w:rPr>
                <w:spacing w:val="-4"/>
                <w:sz w:val="16"/>
              </w:rPr>
              <w:t>51.8</w:t>
            </w:r>
          </w:p>
        </w:tc>
        <w:tc>
          <w:tcPr>
            <w:tcW w:w="708" w:type="dxa"/>
          </w:tcPr>
          <w:p>
            <w:pPr>
              <w:pStyle w:val="TableParagraph"/>
              <w:spacing w:before="44"/>
              <w:ind w:left="10" w:right="6"/>
              <w:rPr>
                <w:sz w:val="16"/>
              </w:rPr>
            </w:pPr>
            <w:r>
              <w:rPr>
                <w:spacing w:val="-5"/>
                <w:sz w:val="16"/>
              </w:rPr>
              <w:t>11</w:t>
            </w:r>
          </w:p>
        </w:tc>
        <w:tc>
          <w:tcPr>
            <w:tcW w:w="707" w:type="dxa"/>
          </w:tcPr>
          <w:p>
            <w:pPr>
              <w:pStyle w:val="TableParagraph"/>
              <w:spacing w:before="44"/>
              <w:ind w:left="30" w:right="17"/>
              <w:rPr>
                <w:sz w:val="16"/>
              </w:rPr>
            </w:pPr>
            <w:r>
              <w:rPr>
                <w:spacing w:val="-5"/>
                <w:sz w:val="16"/>
              </w:rPr>
              <w:t>0.8</w:t>
            </w:r>
          </w:p>
        </w:tc>
        <w:tc>
          <w:tcPr>
            <w:tcW w:w="851" w:type="dxa"/>
          </w:tcPr>
          <w:p>
            <w:pPr>
              <w:pStyle w:val="TableParagraph"/>
              <w:spacing w:before="44"/>
              <w:ind w:left="11" w:right="1"/>
              <w:rPr>
                <w:sz w:val="16"/>
              </w:rPr>
            </w:pPr>
            <w:r>
              <w:rPr>
                <w:spacing w:val="-5"/>
                <w:sz w:val="16"/>
              </w:rPr>
              <w:t>671</w:t>
            </w:r>
          </w:p>
        </w:tc>
        <w:tc>
          <w:tcPr>
            <w:tcW w:w="848" w:type="dxa"/>
          </w:tcPr>
          <w:p>
            <w:pPr>
              <w:pStyle w:val="TableParagraph"/>
              <w:spacing w:before="44"/>
              <w:ind w:left="19"/>
              <w:rPr>
                <w:sz w:val="16"/>
              </w:rPr>
            </w:pPr>
            <w:r>
              <w:rPr>
                <w:spacing w:val="-4"/>
                <w:sz w:val="16"/>
              </w:rPr>
              <w:t>47.5</w:t>
            </w:r>
          </w:p>
        </w:tc>
        <w:tc>
          <w:tcPr>
            <w:tcW w:w="990" w:type="dxa"/>
            <w:tcBorders>
              <w:right w:val="nil"/>
            </w:tcBorders>
          </w:tcPr>
          <w:p>
            <w:pPr>
              <w:pStyle w:val="TableParagraph"/>
              <w:spacing w:before="44"/>
              <w:ind w:left="34" w:right="13"/>
              <w:rPr>
                <w:sz w:val="16"/>
              </w:rPr>
            </w:pPr>
            <w:r>
              <w:rPr>
                <w:spacing w:val="-2"/>
                <w:sz w:val="16"/>
              </w:rPr>
              <w:t>1,414</w:t>
            </w:r>
          </w:p>
        </w:tc>
      </w:tr>
      <w:tr>
        <w:trPr>
          <w:trHeight w:val="278" w:hRule="atLeast"/>
        </w:trPr>
        <w:tc>
          <w:tcPr>
            <w:tcW w:w="996" w:type="dxa"/>
          </w:tcPr>
          <w:p>
            <w:pPr>
              <w:pStyle w:val="TableParagraph"/>
              <w:spacing w:line="180" w:lineRule="exact"/>
              <w:ind w:left="11" w:right="4"/>
              <w:rPr>
                <w:sz w:val="16"/>
              </w:rPr>
            </w:pPr>
            <w:r>
              <w:rPr>
                <w:spacing w:val="-5"/>
                <w:sz w:val="16"/>
              </w:rPr>
              <w:t>42</w:t>
            </w:r>
          </w:p>
        </w:tc>
        <w:tc>
          <w:tcPr>
            <w:tcW w:w="708" w:type="dxa"/>
          </w:tcPr>
          <w:p>
            <w:pPr>
              <w:pStyle w:val="TableParagraph"/>
              <w:spacing w:before="44"/>
              <w:ind w:left="12" w:right="2"/>
              <w:rPr>
                <w:sz w:val="16"/>
              </w:rPr>
            </w:pPr>
            <w:r>
              <w:rPr>
                <w:spacing w:val="-5"/>
                <w:sz w:val="16"/>
              </w:rPr>
              <w:t>730</w:t>
            </w:r>
          </w:p>
        </w:tc>
        <w:tc>
          <w:tcPr>
            <w:tcW w:w="710" w:type="dxa"/>
          </w:tcPr>
          <w:p>
            <w:pPr>
              <w:pStyle w:val="TableParagraph"/>
              <w:spacing w:before="44"/>
              <w:ind w:left="8" w:right="2"/>
              <w:rPr>
                <w:sz w:val="16"/>
              </w:rPr>
            </w:pPr>
            <w:r>
              <w:rPr>
                <w:spacing w:val="-4"/>
                <w:sz w:val="16"/>
              </w:rPr>
              <w:t>48.5</w:t>
            </w:r>
          </w:p>
        </w:tc>
        <w:tc>
          <w:tcPr>
            <w:tcW w:w="708" w:type="dxa"/>
          </w:tcPr>
          <w:p>
            <w:pPr>
              <w:pStyle w:val="TableParagraph"/>
              <w:spacing w:before="44"/>
              <w:ind w:left="10" w:right="3"/>
              <w:rPr>
                <w:sz w:val="16"/>
              </w:rPr>
            </w:pPr>
            <w:r>
              <w:rPr>
                <w:spacing w:val="-10"/>
                <w:sz w:val="16"/>
              </w:rPr>
              <w:t>1</w:t>
            </w:r>
          </w:p>
        </w:tc>
        <w:tc>
          <w:tcPr>
            <w:tcW w:w="707" w:type="dxa"/>
          </w:tcPr>
          <w:p>
            <w:pPr>
              <w:pStyle w:val="TableParagraph"/>
              <w:spacing w:before="44"/>
              <w:ind w:left="30" w:right="17"/>
              <w:rPr>
                <w:sz w:val="16"/>
              </w:rPr>
            </w:pPr>
            <w:r>
              <w:rPr>
                <w:spacing w:val="-5"/>
                <w:sz w:val="16"/>
              </w:rPr>
              <w:t>0.1</w:t>
            </w:r>
          </w:p>
        </w:tc>
        <w:tc>
          <w:tcPr>
            <w:tcW w:w="851" w:type="dxa"/>
          </w:tcPr>
          <w:p>
            <w:pPr>
              <w:pStyle w:val="TableParagraph"/>
              <w:spacing w:before="44"/>
              <w:ind w:left="11" w:right="1"/>
              <w:rPr>
                <w:sz w:val="16"/>
              </w:rPr>
            </w:pPr>
            <w:r>
              <w:rPr>
                <w:spacing w:val="-5"/>
                <w:sz w:val="16"/>
              </w:rPr>
              <w:t>774</w:t>
            </w:r>
          </w:p>
        </w:tc>
        <w:tc>
          <w:tcPr>
            <w:tcW w:w="848" w:type="dxa"/>
          </w:tcPr>
          <w:p>
            <w:pPr>
              <w:pStyle w:val="TableParagraph"/>
              <w:spacing w:before="44"/>
              <w:ind w:left="19"/>
              <w:rPr>
                <w:sz w:val="16"/>
              </w:rPr>
            </w:pPr>
            <w:r>
              <w:rPr>
                <w:spacing w:val="-4"/>
                <w:sz w:val="16"/>
              </w:rPr>
              <w:t>51.4</w:t>
            </w:r>
          </w:p>
        </w:tc>
        <w:tc>
          <w:tcPr>
            <w:tcW w:w="990" w:type="dxa"/>
            <w:tcBorders>
              <w:right w:val="nil"/>
            </w:tcBorders>
          </w:tcPr>
          <w:p>
            <w:pPr>
              <w:pStyle w:val="TableParagraph"/>
              <w:spacing w:before="44"/>
              <w:ind w:left="34" w:right="13"/>
              <w:rPr>
                <w:sz w:val="16"/>
              </w:rPr>
            </w:pPr>
            <w:r>
              <w:rPr>
                <w:spacing w:val="-2"/>
                <w:sz w:val="16"/>
              </w:rPr>
              <w:t>1,505</w:t>
            </w:r>
          </w:p>
        </w:tc>
      </w:tr>
      <w:tr>
        <w:trPr>
          <w:trHeight w:val="280" w:hRule="atLeast"/>
        </w:trPr>
        <w:tc>
          <w:tcPr>
            <w:tcW w:w="996" w:type="dxa"/>
          </w:tcPr>
          <w:p>
            <w:pPr>
              <w:pStyle w:val="TableParagraph"/>
              <w:spacing w:line="180" w:lineRule="exact"/>
              <w:ind w:left="11" w:right="4"/>
              <w:rPr>
                <w:sz w:val="16"/>
              </w:rPr>
            </w:pPr>
            <w:r>
              <w:rPr>
                <w:spacing w:val="-5"/>
                <w:sz w:val="16"/>
              </w:rPr>
              <w:t>43</w:t>
            </w:r>
          </w:p>
        </w:tc>
        <w:tc>
          <w:tcPr>
            <w:tcW w:w="708" w:type="dxa"/>
          </w:tcPr>
          <w:p>
            <w:pPr>
              <w:pStyle w:val="TableParagraph"/>
              <w:spacing w:before="44"/>
              <w:ind w:left="12" w:right="2"/>
              <w:rPr>
                <w:sz w:val="16"/>
              </w:rPr>
            </w:pPr>
            <w:r>
              <w:rPr>
                <w:spacing w:val="-5"/>
                <w:sz w:val="16"/>
              </w:rPr>
              <w:t>313</w:t>
            </w:r>
          </w:p>
        </w:tc>
        <w:tc>
          <w:tcPr>
            <w:tcW w:w="710" w:type="dxa"/>
          </w:tcPr>
          <w:p>
            <w:pPr>
              <w:pStyle w:val="TableParagraph"/>
              <w:spacing w:before="44"/>
              <w:ind w:left="8" w:right="2"/>
              <w:rPr>
                <w:sz w:val="16"/>
              </w:rPr>
            </w:pPr>
            <w:r>
              <w:rPr>
                <w:spacing w:val="-4"/>
                <w:sz w:val="16"/>
              </w:rPr>
              <w:t>30.4</w:t>
            </w:r>
          </w:p>
        </w:tc>
        <w:tc>
          <w:tcPr>
            <w:tcW w:w="708" w:type="dxa"/>
          </w:tcPr>
          <w:p>
            <w:pPr>
              <w:pStyle w:val="TableParagraph"/>
              <w:spacing w:before="44"/>
              <w:ind w:left="10" w:right="4"/>
              <w:rPr>
                <w:sz w:val="16"/>
              </w:rPr>
            </w:pPr>
            <w:r>
              <w:rPr>
                <w:spacing w:val="-5"/>
                <w:sz w:val="16"/>
              </w:rPr>
              <w:t>101</w:t>
            </w:r>
          </w:p>
        </w:tc>
        <w:tc>
          <w:tcPr>
            <w:tcW w:w="707" w:type="dxa"/>
          </w:tcPr>
          <w:p>
            <w:pPr>
              <w:pStyle w:val="TableParagraph"/>
              <w:spacing w:before="44"/>
              <w:ind w:left="30" w:right="17"/>
              <w:rPr>
                <w:sz w:val="16"/>
              </w:rPr>
            </w:pPr>
            <w:r>
              <w:rPr>
                <w:spacing w:val="-5"/>
                <w:sz w:val="16"/>
              </w:rPr>
              <w:t>9.8</w:t>
            </w:r>
          </w:p>
        </w:tc>
        <w:tc>
          <w:tcPr>
            <w:tcW w:w="851" w:type="dxa"/>
          </w:tcPr>
          <w:p>
            <w:pPr>
              <w:pStyle w:val="TableParagraph"/>
              <w:spacing w:before="44"/>
              <w:ind w:left="11" w:right="1"/>
              <w:rPr>
                <w:sz w:val="16"/>
              </w:rPr>
            </w:pPr>
            <w:r>
              <w:rPr>
                <w:spacing w:val="-5"/>
                <w:sz w:val="16"/>
              </w:rPr>
              <w:t>615</w:t>
            </w:r>
          </w:p>
        </w:tc>
        <w:tc>
          <w:tcPr>
            <w:tcW w:w="848" w:type="dxa"/>
          </w:tcPr>
          <w:p>
            <w:pPr>
              <w:pStyle w:val="TableParagraph"/>
              <w:spacing w:before="44"/>
              <w:ind w:left="19"/>
              <w:rPr>
                <w:sz w:val="16"/>
              </w:rPr>
            </w:pPr>
            <w:r>
              <w:rPr>
                <w:spacing w:val="-4"/>
                <w:sz w:val="16"/>
              </w:rPr>
              <w:t>59.8</w:t>
            </w:r>
          </w:p>
        </w:tc>
        <w:tc>
          <w:tcPr>
            <w:tcW w:w="990" w:type="dxa"/>
            <w:tcBorders>
              <w:right w:val="nil"/>
            </w:tcBorders>
          </w:tcPr>
          <w:p>
            <w:pPr>
              <w:pStyle w:val="TableParagraph"/>
              <w:spacing w:before="44"/>
              <w:ind w:left="34" w:right="13"/>
              <w:rPr>
                <w:sz w:val="16"/>
              </w:rPr>
            </w:pPr>
            <w:r>
              <w:rPr>
                <w:spacing w:val="-2"/>
                <w:sz w:val="16"/>
              </w:rPr>
              <w:t>1,029</w:t>
            </w:r>
          </w:p>
        </w:tc>
      </w:tr>
      <w:tr>
        <w:trPr>
          <w:trHeight w:val="277" w:hRule="atLeast"/>
        </w:trPr>
        <w:tc>
          <w:tcPr>
            <w:tcW w:w="996" w:type="dxa"/>
          </w:tcPr>
          <w:p>
            <w:pPr>
              <w:pStyle w:val="TableParagraph"/>
              <w:spacing w:line="180" w:lineRule="exact"/>
              <w:ind w:left="11" w:right="4"/>
              <w:rPr>
                <w:sz w:val="16"/>
              </w:rPr>
            </w:pPr>
            <w:r>
              <w:rPr>
                <w:spacing w:val="-5"/>
                <w:sz w:val="16"/>
              </w:rPr>
              <w:t>44</w:t>
            </w:r>
          </w:p>
        </w:tc>
        <w:tc>
          <w:tcPr>
            <w:tcW w:w="708" w:type="dxa"/>
          </w:tcPr>
          <w:p>
            <w:pPr>
              <w:pStyle w:val="TableParagraph"/>
              <w:spacing w:before="44"/>
              <w:ind w:left="12" w:right="2"/>
              <w:rPr>
                <w:sz w:val="16"/>
              </w:rPr>
            </w:pPr>
            <w:r>
              <w:rPr>
                <w:spacing w:val="-5"/>
                <w:sz w:val="16"/>
              </w:rPr>
              <w:t>832</w:t>
            </w:r>
          </w:p>
        </w:tc>
        <w:tc>
          <w:tcPr>
            <w:tcW w:w="710" w:type="dxa"/>
          </w:tcPr>
          <w:p>
            <w:pPr>
              <w:pStyle w:val="TableParagraph"/>
              <w:spacing w:before="44"/>
              <w:ind w:left="8" w:right="2"/>
              <w:rPr>
                <w:sz w:val="16"/>
              </w:rPr>
            </w:pPr>
            <w:r>
              <w:rPr>
                <w:spacing w:val="-4"/>
                <w:sz w:val="16"/>
              </w:rPr>
              <w:t>50.8</w:t>
            </w:r>
          </w:p>
        </w:tc>
        <w:tc>
          <w:tcPr>
            <w:tcW w:w="708" w:type="dxa"/>
          </w:tcPr>
          <w:p>
            <w:pPr>
              <w:pStyle w:val="TableParagraph"/>
              <w:spacing w:before="44"/>
              <w:ind w:left="10" w:right="3"/>
              <w:rPr>
                <w:sz w:val="16"/>
              </w:rPr>
            </w:pPr>
            <w:r>
              <w:rPr>
                <w:spacing w:val="-10"/>
                <w:sz w:val="16"/>
              </w:rPr>
              <w:t>0</w:t>
            </w:r>
          </w:p>
        </w:tc>
        <w:tc>
          <w:tcPr>
            <w:tcW w:w="707" w:type="dxa"/>
          </w:tcPr>
          <w:p>
            <w:pPr>
              <w:pStyle w:val="TableParagraph"/>
              <w:spacing w:before="44"/>
              <w:ind w:left="30" w:right="17"/>
              <w:rPr>
                <w:sz w:val="16"/>
              </w:rPr>
            </w:pPr>
            <w:r>
              <w:rPr>
                <w:spacing w:val="-5"/>
                <w:sz w:val="16"/>
              </w:rPr>
              <w:t>0.0</w:t>
            </w:r>
          </w:p>
        </w:tc>
        <w:tc>
          <w:tcPr>
            <w:tcW w:w="851" w:type="dxa"/>
          </w:tcPr>
          <w:p>
            <w:pPr>
              <w:pStyle w:val="TableParagraph"/>
              <w:spacing w:before="44"/>
              <w:ind w:left="11" w:right="1"/>
              <w:rPr>
                <w:sz w:val="16"/>
              </w:rPr>
            </w:pPr>
            <w:r>
              <w:rPr>
                <w:spacing w:val="-5"/>
                <w:sz w:val="16"/>
              </w:rPr>
              <w:t>806</w:t>
            </w:r>
          </w:p>
        </w:tc>
        <w:tc>
          <w:tcPr>
            <w:tcW w:w="848" w:type="dxa"/>
          </w:tcPr>
          <w:p>
            <w:pPr>
              <w:pStyle w:val="TableParagraph"/>
              <w:spacing w:before="44"/>
              <w:ind w:left="19"/>
              <w:rPr>
                <w:sz w:val="16"/>
              </w:rPr>
            </w:pPr>
            <w:r>
              <w:rPr>
                <w:spacing w:val="-4"/>
                <w:sz w:val="16"/>
              </w:rPr>
              <w:t>49.2</w:t>
            </w:r>
          </w:p>
        </w:tc>
        <w:tc>
          <w:tcPr>
            <w:tcW w:w="990" w:type="dxa"/>
            <w:tcBorders>
              <w:right w:val="nil"/>
            </w:tcBorders>
          </w:tcPr>
          <w:p>
            <w:pPr>
              <w:pStyle w:val="TableParagraph"/>
              <w:spacing w:before="44"/>
              <w:ind w:left="34" w:right="13"/>
              <w:rPr>
                <w:sz w:val="16"/>
              </w:rPr>
            </w:pPr>
            <w:r>
              <w:rPr>
                <w:spacing w:val="-2"/>
                <w:sz w:val="16"/>
              </w:rPr>
              <w:t>1,638</w:t>
            </w:r>
          </w:p>
        </w:tc>
      </w:tr>
      <w:tr>
        <w:trPr>
          <w:trHeight w:val="278" w:hRule="atLeast"/>
        </w:trPr>
        <w:tc>
          <w:tcPr>
            <w:tcW w:w="996" w:type="dxa"/>
          </w:tcPr>
          <w:p>
            <w:pPr>
              <w:pStyle w:val="TableParagraph"/>
              <w:spacing w:line="180" w:lineRule="exact"/>
              <w:ind w:left="11" w:right="4"/>
              <w:rPr>
                <w:sz w:val="16"/>
              </w:rPr>
            </w:pPr>
            <w:r>
              <w:rPr>
                <w:spacing w:val="-5"/>
                <w:sz w:val="16"/>
              </w:rPr>
              <w:t>45</w:t>
            </w:r>
          </w:p>
        </w:tc>
        <w:tc>
          <w:tcPr>
            <w:tcW w:w="708" w:type="dxa"/>
          </w:tcPr>
          <w:p>
            <w:pPr>
              <w:pStyle w:val="TableParagraph"/>
              <w:spacing w:before="44"/>
              <w:ind w:left="12" w:right="2"/>
              <w:rPr>
                <w:sz w:val="16"/>
              </w:rPr>
            </w:pPr>
            <w:r>
              <w:rPr>
                <w:spacing w:val="-5"/>
                <w:sz w:val="16"/>
              </w:rPr>
              <w:t>339</w:t>
            </w:r>
          </w:p>
        </w:tc>
        <w:tc>
          <w:tcPr>
            <w:tcW w:w="710" w:type="dxa"/>
          </w:tcPr>
          <w:p>
            <w:pPr>
              <w:pStyle w:val="TableParagraph"/>
              <w:spacing w:before="44"/>
              <w:ind w:left="8" w:right="2"/>
              <w:rPr>
                <w:sz w:val="16"/>
              </w:rPr>
            </w:pPr>
            <w:r>
              <w:rPr>
                <w:spacing w:val="-4"/>
                <w:sz w:val="16"/>
              </w:rPr>
              <w:t>32.7</w:t>
            </w:r>
          </w:p>
        </w:tc>
        <w:tc>
          <w:tcPr>
            <w:tcW w:w="708" w:type="dxa"/>
          </w:tcPr>
          <w:p>
            <w:pPr>
              <w:pStyle w:val="TableParagraph"/>
              <w:spacing w:before="44"/>
              <w:ind w:left="10" w:right="4"/>
              <w:rPr>
                <w:sz w:val="16"/>
              </w:rPr>
            </w:pPr>
            <w:r>
              <w:rPr>
                <w:spacing w:val="-5"/>
                <w:sz w:val="16"/>
              </w:rPr>
              <w:t>100</w:t>
            </w:r>
          </w:p>
        </w:tc>
        <w:tc>
          <w:tcPr>
            <w:tcW w:w="707" w:type="dxa"/>
          </w:tcPr>
          <w:p>
            <w:pPr>
              <w:pStyle w:val="TableParagraph"/>
              <w:spacing w:before="44"/>
              <w:ind w:left="30" w:right="17"/>
              <w:rPr>
                <w:sz w:val="16"/>
              </w:rPr>
            </w:pPr>
            <w:r>
              <w:rPr>
                <w:spacing w:val="-5"/>
                <w:sz w:val="16"/>
              </w:rPr>
              <w:t>9.6</w:t>
            </w:r>
          </w:p>
        </w:tc>
        <w:tc>
          <w:tcPr>
            <w:tcW w:w="851" w:type="dxa"/>
          </w:tcPr>
          <w:p>
            <w:pPr>
              <w:pStyle w:val="TableParagraph"/>
              <w:spacing w:before="44"/>
              <w:ind w:left="11" w:right="1"/>
              <w:rPr>
                <w:sz w:val="16"/>
              </w:rPr>
            </w:pPr>
            <w:r>
              <w:rPr>
                <w:spacing w:val="-5"/>
                <w:sz w:val="16"/>
              </w:rPr>
              <w:t>599</w:t>
            </w:r>
          </w:p>
        </w:tc>
        <w:tc>
          <w:tcPr>
            <w:tcW w:w="848" w:type="dxa"/>
          </w:tcPr>
          <w:p>
            <w:pPr>
              <w:pStyle w:val="TableParagraph"/>
              <w:spacing w:before="44"/>
              <w:ind w:left="19"/>
              <w:rPr>
                <w:sz w:val="16"/>
              </w:rPr>
            </w:pPr>
            <w:r>
              <w:rPr>
                <w:spacing w:val="-4"/>
                <w:sz w:val="16"/>
              </w:rPr>
              <w:t>57.7</w:t>
            </w:r>
          </w:p>
        </w:tc>
        <w:tc>
          <w:tcPr>
            <w:tcW w:w="990" w:type="dxa"/>
            <w:tcBorders>
              <w:right w:val="nil"/>
            </w:tcBorders>
          </w:tcPr>
          <w:p>
            <w:pPr>
              <w:pStyle w:val="TableParagraph"/>
              <w:spacing w:before="44"/>
              <w:ind w:left="34" w:right="13"/>
              <w:rPr>
                <w:sz w:val="16"/>
              </w:rPr>
            </w:pPr>
            <w:r>
              <w:rPr>
                <w:spacing w:val="-2"/>
                <w:sz w:val="16"/>
              </w:rPr>
              <w:t>1,038</w:t>
            </w:r>
          </w:p>
        </w:tc>
      </w:tr>
      <w:tr>
        <w:trPr>
          <w:trHeight w:val="280" w:hRule="atLeast"/>
        </w:trPr>
        <w:tc>
          <w:tcPr>
            <w:tcW w:w="996" w:type="dxa"/>
          </w:tcPr>
          <w:p>
            <w:pPr>
              <w:pStyle w:val="TableParagraph"/>
              <w:spacing w:line="183" w:lineRule="exact"/>
              <w:ind w:left="11" w:right="4"/>
              <w:rPr>
                <w:sz w:val="16"/>
              </w:rPr>
            </w:pPr>
            <w:r>
              <w:rPr>
                <w:spacing w:val="-5"/>
                <w:sz w:val="16"/>
              </w:rPr>
              <w:t>46</w:t>
            </w:r>
          </w:p>
        </w:tc>
        <w:tc>
          <w:tcPr>
            <w:tcW w:w="708" w:type="dxa"/>
          </w:tcPr>
          <w:p>
            <w:pPr>
              <w:pStyle w:val="TableParagraph"/>
              <w:spacing w:before="44"/>
              <w:ind w:left="12" w:right="2"/>
              <w:rPr>
                <w:sz w:val="16"/>
              </w:rPr>
            </w:pPr>
            <w:r>
              <w:rPr>
                <w:spacing w:val="-5"/>
                <w:sz w:val="16"/>
              </w:rPr>
              <w:t>279</w:t>
            </w:r>
          </w:p>
        </w:tc>
        <w:tc>
          <w:tcPr>
            <w:tcW w:w="710" w:type="dxa"/>
          </w:tcPr>
          <w:p>
            <w:pPr>
              <w:pStyle w:val="TableParagraph"/>
              <w:spacing w:before="44"/>
              <w:ind w:left="8" w:right="2"/>
              <w:rPr>
                <w:sz w:val="16"/>
              </w:rPr>
            </w:pPr>
            <w:r>
              <w:rPr>
                <w:spacing w:val="-4"/>
                <w:sz w:val="16"/>
              </w:rPr>
              <w:t>28.2</w:t>
            </w:r>
          </w:p>
        </w:tc>
        <w:tc>
          <w:tcPr>
            <w:tcW w:w="708" w:type="dxa"/>
          </w:tcPr>
          <w:p>
            <w:pPr>
              <w:pStyle w:val="TableParagraph"/>
              <w:spacing w:before="44"/>
              <w:ind w:left="10" w:right="6"/>
              <w:rPr>
                <w:sz w:val="16"/>
              </w:rPr>
            </w:pPr>
            <w:r>
              <w:rPr>
                <w:spacing w:val="-5"/>
                <w:sz w:val="16"/>
              </w:rPr>
              <w:t>98</w:t>
            </w:r>
          </w:p>
        </w:tc>
        <w:tc>
          <w:tcPr>
            <w:tcW w:w="707" w:type="dxa"/>
          </w:tcPr>
          <w:p>
            <w:pPr>
              <w:pStyle w:val="TableParagraph"/>
              <w:spacing w:before="44"/>
              <w:ind w:left="30" w:right="17"/>
              <w:rPr>
                <w:sz w:val="16"/>
              </w:rPr>
            </w:pPr>
            <w:r>
              <w:rPr>
                <w:spacing w:val="-5"/>
                <w:sz w:val="16"/>
              </w:rPr>
              <w:t>9.9</w:t>
            </w:r>
          </w:p>
        </w:tc>
        <w:tc>
          <w:tcPr>
            <w:tcW w:w="851" w:type="dxa"/>
          </w:tcPr>
          <w:p>
            <w:pPr>
              <w:pStyle w:val="TableParagraph"/>
              <w:spacing w:before="44"/>
              <w:ind w:left="11" w:right="1"/>
              <w:rPr>
                <w:sz w:val="16"/>
              </w:rPr>
            </w:pPr>
            <w:r>
              <w:rPr>
                <w:spacing w:val="-5"/>
                <w:sz w:val="16"/>
              </w:rPr>
              <w:t>613</w:t>
            </w:r>
          </w:p>
        </w:tc>
        <w:tc>
          <w:tcPr>
            <w:tcW w:w="848" w:type="dxa"/>
          </w:tcPr>
          <w:p>
            <w:pPr>
              <w:pStyle w:val="TableParagraph"/>
              <w:spacing w:before="44"/>
              <w:ind w:left="19"/>
              <w:rPr>
                <w:sz w:val="16"/>
              </w:rPr>
            </w:pPr>
            <w:r>
              <w:rPr>
                <w:spacing w:val="-4"/>
                <w:sz w:val="16"/>
              </w:rPr>
              <w:t>61.9</w:t>
            </w:r>
          </w:p>
        </w:tc>
        <w:tc>
          <w:tcPr>
            <w:tcW w:w="990" w:type="dxa"/>
            <w:tcBorders>
              <w:right w:val="nil"/>
            </w:tcBorders>
          </w:tcPr>
          <w:p>
            <w:pPr>
              <w:pStyle w:val="TableParagraph"/>
              <w:spacing w:before="44"/>
              <w:ind w:left="34" w:right="13"/>
              <w:rPr>
                <w:sz w:val="16"/>
              </w:rPr>
            </w:pPr>
            <w:r>
              <w:rPr>
                <w:spacing w:val="-5"/>
                <w:sz w:val="16"/>
              </w:rPr>
              <w:t>990</w:t>
            </w:r>
          </w:p>
        </w:tc>
      </w:tr>
      <w:tr>
        <w:trPr>
          <w:trHeight w:val="277" w:hRule="atLeast"/>
        </w:trPr>
        <w:tc>
          <w:tcPr>
            <w:tcW w:w="996" w:type="dxa"/>
          </w:tcPr>
          <w:p>
            <w:pPr>
              <w:pStyle w:val="TableParagraph"/>
              <w:spacing w:line="180" w:lineRule="exact"/>
              <w:ind w:left="11" w:right="4"/>
              <w:rPr>
                <w:sz w:val="16"/>
              </w:rPr>
            </w:pPr>
            <w:r>
              <w:rPr>
                <w:spacing w:val="-5"/>
                <w:sz w:val="16"/>
              </w:rPr>
              <w:t>47</w:t>
            </w:r>
          </w:p>
        </w:tc>
        <w:tc>
          <w:tcPr>
            <w:tcW w:w="708" w:type="dxa"/>
          </w:tcPr>
          <w:p>
            <w:pPr>
              <w:pStyle w:val="TableParagraph"/>
              <w:spacing w:before="44"/>
              <w:ind w:left="12" w:right="2"/>
              <w:rPr>
                <w:sz w:val="16"/>
              </w:rPr>
            </w:pPr>
            <w:r>
              <w:rPr>
                <w:spacing w:val="-5"/>
                <w:sz w:val="16"/>
              </w:rPr>
              <w:t>725</w:t>
            </w:r>
          </w:p>
        </w:tc>
        <w:tc>
          <w:tcPr>
            <w:tcW w:w="710" w:type="dxa"/>
          </w:tcPr>
          <w:p>
            <w:pPr>
              <w:pStyle w:val="TableParagraph"/>
              <w:spacing w:before="44"/>
              <w:ind w:left="8" w:right="2"/>
              <w:rPr>
                <w:sz w:val="16"/>
              </w:rPr>
            </w:pPr>
            <w:r>
              <w:rPr>
                <w:spacing w:val="-4"/>
                <w:sz w:val="16"/>
              </w:rPr>
              <w:t>50.3</w:t>
            </w:r>
          </w:p>
        </w:tc>
        <w:tc>
          <w:tcPr>
            <w:tcW w:w="708" w:type="dxa"/>
          </w:tcPr>
          <w:p>
            <w:pPr>
              <w:pStyle w:val="TableParagraph"/>
              <w:spacing w:before="44"/>
              <w:ind w:left="10" w:right="3"/>
              <w:rPr>
                <w:sz w:val="16"/>
              </w:rPr>
            </w:pPr>
            <w:r>
              <w:rPr>
                <w:spacing w:val="-10"/>
                <w:sz w:val="16"/>
              </w:rPr>
              <w:t>9</w:t>
            </w:r>
          </w:p>
        </w:tc>
        <w:tc>
          <w:tcPr>
            <w:tcW w:w="707" w:type="dxa"/>
          </w:tcPr>
          <w:p>
            <w:pPr>
              <w:pStyle w:val="TableParagraph"/>
              <w:spacing w:before="44"/>
              <w:ind w:left="30" w:right="17"/>
              <w:rPr>
                <w:sz w:val="16"/>
              </w:rPr>
            </w:pPr>
            <w:r>
              <w:rPr>
                <w:spacing w:val="-5"/>
                <w:sz w:val="16"/>
              </w:rPr>
              <w:t>0.6</w:t>
            </w:r>
          </w:p>
        </w:tc>
        <w:tc>
          <w:tcPr>
            <w:tcW w:w="851" w:type="dxa"/>
          </w:tcPr>
          <w:p>
            <w:pPr>
              <w:pStyle w:val="TableParagraph"/>
              <w:spacing w:before="44"/>
              <w:ind w:left="11" w:right="1"/>
              <w:rPr>
                <w:sz w:val="16"/>
              </w:rPr>
            </w:pPr>
            <w:r>
              <w:rPr>
                <w:spacing w:val="-5"/>
                <w:sz w:val="16"/>
              </w:rPr>
              <w:t>706</w:t>
            </w:r>
          </w:p>
        </w:tc>
        <w:tc>
          <w:tcPr>
            <w:tcW w:w="848" w:type="dxa"/>
          </w:tcPr>
          <w:p>
            <w:pPr>
              <w:pStyle w:val="TableParagraph"/>
              <w:spacing w:before="44"/>
              <w:ind w:left="19"/>
              <w:rPr>
                <w:sz w:val="16"/>
              </w:rPr>
            </w:pPr>
            <w:r>
              <w:rPr>
                <w:spacing w:val="-4"/>
                <w:sz w:val="16"/>
              </w:rPr>
              <w:t>49.0</w:t>
            </w:r>
          </w:p>
        </w:tc>
        <w:tc>
          <w:tcPr>
            <w:tcW w:w="990" w:type="dxa"/>
            <w:tcBorders>
              <w:right w:val="nil"/>
            </w:tcBorders>
          </w:tcPr>
          <w:p>
            <w:pPr>
              <w:pStyle w:val="TableParagraph"/>
              <w:spacing w:before="44"/>
              <w:ind w:left="34" w:right="13"/>
              <w:rPr>
                <w:sz w:val="16"/>
              </w:rPr>
            </w:pPr>
            <w:r>
              <w:rPr>
                <w:spacing w:val="-2"/>
                <w:sz w:val="16"/>
              </w:rPr>
              <w:t>1,440</w:t>
            </w:r>
          </w:p>
        </w:tc>
      </w:tr>
      <w:tr>
        <w:trPr>
          <w:trHeight w:val="280" w:hRule="atLeast"/>
        </w:trPr>
        <w:tc>
          <w:tcPr>
            <w:tcW w:w="996" w:type="dxa"/>
          </w:tcPr>
          <w:p>
            <w:pPr>
              <w:pStyle w:val="TableParagraph"/>
              <w:spacing w:line="180" w:lineRule="exact"/>
              <w:ind w:left="11" w:right="4"/>
              <w:rPr>
                <w:sz w:val="16"/>
              </w:rPr>
            </w:pPr>
            <w:r>
              <w:rPr>
                <w:spacing w:val="-5"/>
                <w:sz w:val="16"/>
              </w:rPr>
              <w:t>48</w:t>
            </w:r>
          </w:p>
        </w:tc>
        <w:tc>
          <w:tcPr>
            <w:tcW w:w="708" w:type="dxa"/>
          </w:tcPr>
          <w:p>
            <w:pPr>
              <w:pStyle w:val="TableParagraph"/>
              <w:spacing w:before="44"/>
              <w:ind w:left="12" w:right="2"/>
              <w:rPr>
                <w:sz w:val="16"/>
              </w:rPr>
            </w:pPr>
            <w:r>
              <w:rPr>
                <w:spacing w:val="-5"/>
                <w:sz w:val="16"/>
              </w:rPr>
              <w:t>756</w:t>
            </w:r>
          </w:p>
        </w:tc>
        <w:tc>
          <w:tcPr>
            <w:tcW w:w="710" w:type="dxa"/>
          </w:tcPr>
          <w:p>
            <w:pPr>
              <w:pStyle w:val="TableParagraph"/>
              <w:spacing w:before="44"/>
              <w:ind w:left="8" w:right="2"/>
              <w:rPr>
                <w:sz w:val="16"/>
              </w:rPr>
            </w:pPr>
            <w:r>
              <w:rPr>
                <w:spacing w:val="-4"/>
                <w:sz w:val="16"/>
              </w:rPr>
              <w:t>52.8</w:t>
            </w:r>
          </w:p>
        </w:tc>
        <w:tc>
          <w:tcPr>
            <w:tcW w:w="708" w:type="dxa"/>
          </w:tcPr>
          <w:p>
            <w:pPr>
              <w:pStyle w:val="TableParagraph"/>
              <w:spacing w:before="44"/>
              <w:ind w:left="10" w:right="6"/>
              <w:rPr>
                <w:sz w:val="16"/>
              </w:rPr>
            </w:pPr>
            <w:r>
              <w:rPr>
                <w:spacing w:val="-5"/>
                <w:sz w:val="16"/>
              </w:rPr>
              <w:t>47</w:t>
            </w:r>
          </w:p>
        </w:tc>
        <w:tc>
          <w:tcPr>
            <w:tcW w:w="707" w:type="dxa"/>
          </w:tcPr>
          <w:p>
            <w:pPr>
              <w:pStyle w:val="TableParagraph"/>
              <w:spacing w:before="44"/>
              <w:ind w:left="30" w:right="17"/>
              <w:rPr>
                <w:sz w:val="16"/>
              </w:rPr>
            </w:pPr>
            <w:r>
              <w:rPr>
                <w:spacing w:val="-5"/>
                <w:sz w:val="16"/>
              </w:rPr>
              <w:t>3.3</w:t>
            </w:r>
          </w:p>
        </w:tc>
        <w:tc>
          <w:tcPr>
            <w:tcW w:w="851" w:type="dxa"/>
          </w:tcPr>
          <w:p>
            <w:pPr>
              <w:pStyle w:val="TableParagraph"/>
              <w:spacing w:before="44"/>
              <w:ind w:left="11" w:right="1"/>
              <w:rPr>
                <w:sz w:val="16"/>
              </w:rPr>
            </w:pPr>
            <w:r>
              <w:rPr>
                <w:spacing w:val="-5"/>
                <w:sz w:val="16"/>
              </w:rPr>
              <w:t>628</w:t>
            </w:r>
          </w:p>
        </w:tc>
        <w:tc>
          <w:tcPr>
            <w:tcW w:w="848" w:type="dxa"/>
          </w:tcPr>
          <w:p>
            <w:pPr>
              <w:pStyle w:val="TableParagraph"/>
              <w:spacing w:before="44"/>
              <w:ind w:left="19"/>
              <w:rPr>
                <w:sz w:val="16"/>
              </w:rPr>
            </w:pPr>
            <w:r>
              <w:rPr>
                <w:spacing w:val="-4"/>
                <w:sz w:val="16"/>
              </w:rPr>
              <w:t>43.9</w:t>
            </w:r>
          </w:p>
        </w:tc>
        <w:tc>
          <w:tcPr>
            <w:tcW w:w="990" w:type="dxa"/>
            <w:tcBorders>
              <w:right w:val="nil"/>
            </w:tcBorders>
          </w:tcPr>
          <w:p>
            <w:pPr>
              <w:pStyle w:val="TableParagraph"/>
              <w:spacing w:before="44"/>
              <w:ind w:left="34" w:right="13"/>
              <w:rPr>
                <w:sz w:val="16"/>
              </w:rPr>
            </w:pPr>
            <w:r>
              <w:rPr>
                <w:spacing w:val="-2"/>
                <w:sz w:val="16"/>
              </w:rPr>
              <w:t>1,431</w:t>
            </w:r>
          </w:p>
        </w:tc>
      </w:tr>
      <w:tr>
        <w:trPr>
          <w:trHeight w:val="278" w:hRule="atLeast"/>
        </w:trPr>
        <w:tc>
          <w:tcPr>
            <w:tcW w:w="996" w:type="dxa"/>
          </w:tcPr>
          <w:p>
            <w:pPr>
              <w:pStyle w:val="TableParagraph"/>
              <w:spacing w:line="180" w:lineRule="exact"/>
              <w:ind w:left="11" w:right="4"/>
              <w:rPr>
                <w:sz w:val="16"/>
              </w:rPr>
            </w:pPr>
            <w:r>
              <w:rPr>
                <w:spacing w:val="-5"/>
                <w:sz w:val="16"/>
              </w:rPr>
              <w:t>49</w:t>
            </w:r>
          </w:p>
        </w:tc>
        <w:tc>
          <w:tcPr>
            <w:tcW w:w="708" w:type="dxa"/>
          </w:tcPr>
          <w:p>
            <w:pPr>
              <w:pStyle w:val="TableParagraph"/>
              <w:spacing w:before="44"/>
              <w:ind w:left="12" w:right="2"/>
              <w:rPr>
                <w:sz w:val="16"/>
              </w:rPr>
            </w:pPr>
            <w:r>
              <w:rPr>
                <w:spacing w:val="-5"/>
                <w:sz w:val="16"/>
              </w:rPr>
              <w:t>458</w:t>
            </w:r>
          </w:p>
        </w:tc>
        <w:tc>
          <w:tcPr>
            <w:tcW w:w="710" w:type="dxa"/>
          </w:tcPr>
          <w:p>
            <w:pPr>
              <w:pStyle w:val="TableParagraph"/>
              <w:spacing w:before="44"/>
              <w:ind w:left="8" w:right="2"/>
              <w:rPr>
                <w:sz w:val="16"/>
              </w:rPr>
            </w:pPr>
            <w:r>
              <w:rPr>
                <w:spacing w:val="-4"/>
                <w:sz w:val="16"/>
              </w:rPr>
              <w:t>40.1</w:t>
            </w:r>
          </w:p>
        </w:tc>
        <w:tc>
          <w:tcPr>
            <w:tcW w:w="708" w:type="dxa"/>
          </w:tcPr>
          <w:p>
            <w:pPr>
              <w:pStyle w:val="TableParagraph"/>
              <w:spacing w:before="44"/>
              <w:ind w:left="10" w:right="6"/>
              <w:rPr>
                <w:sz w:val="16"/>
              </w:rPr>
            </w:pPr>
            <w:r>
              <w:rPr>
                <w:spacing w:val="-5"/>
                <w:sz w:val="16"/>
              </w:rPr>
              <w:t>17</w:t>
            </w:r>
          </w:p>
        </w:tc>
        <w:tc>
          <w:tcPr>
            <w:tcW w:w="707" w:type="dxa"/>
          </w:tcPr>
          <w:p>
            <w:pPr>
              <w:pStyle w:val="TableParagraph"/>
              <w:spacing w:before="44"/>
              <w:ind w:left="30" w:right="17"/>
              <w:rPr>
                <w:sz w:val="16"/>
              </w:rPr>
            </w:pPr>
            <w:r>
              <w:rPr>
                <w:spacing w:val="-5"/>
                <w:sz w:val="16"/>
              </w:rPr>
              <w:t>1.5</w:t>
            </w:r>
          </w:p>
        </w:tc>
        <w:tc>
          <w:tcPr>
            <w:tcW w:w="851" w:type="dxa"/>
          </w:tcPr>
          <w:p>
            <w:pPr>
              <w:pStyle w:val="TableParagraph"/>
              <w:spacing w:before="44"/>
              <w:ind w:left="11" w:right="1"/>
              <w:rPr>
                <w:sz w:val="16"/>
              </w:rPr>
            </w:pPr>
            <w:r>
              <w:rPr>
                <w:spacing w:val="-5"/>
                <w:sz w:val="16"/>
              </w:rPr>
              <w:t>667</w:t>
            </w:r>
          </w:p>
        </w:tc>
        <w:tc>
          <w:tcPr>
            <w:tcW w:w="848" w:type="dxa"/>
          </w:tcPr>
          <w:p>
            <w:pPr>
              <w:pStyle w:val="TableParagraph"/>
              <w:spacing w:before="44"/>
              <w:ind w:left="19"/>
              <w:rPr>
                <w:sz w:val="16"/>
              </w:rPr>
            </w:pPr>
            <w:r>
              <w:rPr>
                <w:spacing w:val="-4"/>
                <w:sz w:val="16"/>
              </w:rPr>
              <w:t>58.4</w:t>
            </w:r>
          </w:p>
        </w:tc>
        <w:tc>
          <w:tcPr>
            <w:tcW w:w="990" w:type="dxa"/>
            <w:tcBorders>
              <w:right w:val="nil"/>
            </w:tcBorders>
          </w:tcPr>
          <w:p>
            <w:pPr>
              <w:pStyle w:val="TableParagraph"/>
              <w:spacing w:before="44"/>
              <w:ind w:left="34" w:right="13"/>
              <w:rPr>
                <w:sz w:val="16"/>
              </w:rPr>
            </w:pPr>
            <w:r>
              <w:rPr>
                <w:spacing w:val="-2"/>
                <w:sz w:val="16"/>
              </w:rPr>
              <w:t>1,142</w:t>
            </w:r>
          </w:p>
        </w:tc>
      </w:tr>
      <w:tr>
        <w:trPr>
          <w:trHeight w:val="277" w:hRule="atLeast"/>
        </w:trPr>
        <w:tc>
          <w:tcPr>
            <w:tcW w:w="996" w:type="dxa"/>
          </w:tcPr>
          <w:p>
            <w:pPr>
              <w:pStyle w:val="TableParagraph"/>
              <w:spacing w:line="180" w:lineRule="exact"/>
              <w:ind w:left="11" w:right="4"/>
              <w:rPr>
                <w:sz w:val="16"/>
              </w:rPr>
            </w:pPr>
            <w:r>
              <w:rPr>
                <w:spacing w:val="-5"/>
                <w:sz w:val="16"/>
              </w:rPr>
              <w:t>50</w:t>
            </w:r>
          </w:p>
        </w:tc>
        <w:tc>
          <w:tcPr>
            <w:tcW w:w="708" w:type="dxa"/>
          </w:tcPr>
          <w:p>
            <w:pPr>
              <w:pStyle w:val="TableParagraph"/>
              <w:spacing w:before="44"/>
              <w:ind w:left="12" w:right="2"/>
              <w:rPr>
                <w:sz w:val="16"/>
              </w:rPr>
            </w:pPr>
            <w:r>
              <w:rPr>
                <w:spacing w:val="-5"/>
                <w:sz w:val="16"/>
              </w:rPr>
              <w:t>315</w:t>
            </w:r>
          </w:p>
        </w:tc>
        <w:tc>
          <w:tcPr>
            <w:tcW w:w="710" w:type="dxa"/>
          </w:tcPr>
          <w:p>
            <w:pPr>
              <w:pStyle w:val="TableParagraph"/>
              <w:spacing w:before="44"/>
              <w:ind w:left="8" w:right="2"/>
              <w:rPr>
                <w:sz w:val="16"/>
              </w:rPr>
            </w:pPr>
            <w:r>
              <w:rPr>
                <w:spacing w:val="-4"/>
                <w:sz w:val="16"/>
              </w:rPr>
              <w:t>31.4</w:t>
            </w:r>
          </w:p>
        </w:tc>
        <w:tc>
          <w:tcPr>
            <w:tcW w:w="708" w:type="dxa"/>
          </w:tcPr>
          <w:p>
            <w:pPr>
              <w:pStyle w:val="TableParagraph"/>
              <w:spacing w:before="44"/>
              <w:ind w:left="10" w:right="6"/>
              <w:rPr>
                <w:sz w:val="16"/>
              </w:rPr>
            </w:pPr>
            <w:r>
              <w:rPr>
                <w:spacing w:val="-5"/>
                <w:sz w:val="16"/>
              </w:rPr>
              <w:t>85</w:t>
            </w:r>
          </w:p>
        </w:tc>
        <w:tc>
          <w:tcPr>
            <w:tcW w:w="707" w:type="dxa"/>
          </w:tcPr>
          <w:p>
            <w:pPr>
              <w:pStyle w:val="TableParagraph"/>
              <w:spacing w:before="44"/>
              <w:ind w:left="30" w:right="17"/>
              <w:rPr>
                <w:sz w:val="16"/>
              </w:rPr>
            </w:pPr>
            <w:r>
              <w:rPr>
                <w:spacing w:val="-5"/>
                <w:sz w:val="16"/>
              </w:rPr>
              <w:t>8.5</w:t>
            </w:r>
          </w:p>
        </w:tc>
        <w:tc>
          <w:tcPr>
            <w:tcW w:w="851" w:type="dxa"/>
          </w:tcPr>
          <w:p>
            <w:pPr>
              <w:pStyle w:val="TableParagraph"/>
              <w:spacing w:before="44"/>
              <w:ind w:left="11" w:right="1"/>
              <w:rPr>
                <w:sz w:val="16"/>
              </w:rPr>
            </w:pPr>
            <w:r>
              <w:rPr>
                <w:spacing w:val="-5"/>
                <w:sz w:val="16"/>
              </w:rPr>
              <w:t>603</w:t>
            </w:r>
          </w:p>
        </w:tc>
        <w:tc>
          <w:tcPr>
            <w:tcW w:w="848" w:type="dxa"/>
          </w:tcPr>
          <w:p>
            <w:pPr>
              <w:pStyle w:val="TableParagraph"/>
              <w:spacing w:before="44"/>
              <w:ind w:left="19"/>
              <w:rPr>
                <w:sz w:val="16"/>
              </w:rPr>
            </w:pPr>
            <w:r>
              <w:rPr>
                <w:spacing w:val="-4"/>
                <w:sz w:val="16"/>
              </w:rPr>
              <w:t>60.1</w:t>
            </w:r>
          </w:p>
        </w:tc>
        <w:tc>
          <w:tcPr>
            <w:tcW w:w="990" w:type="dxa"/>
            <w:tcBorders>
              <w:right w:val="nil"/>
            </w:tcBorders>
          </w:tcPr>
          <w:p>
            <w:pPr>
              <w:pStyle w:val="TableParagraph"/>
              <w:spacing w:before="44"/>
              <w:ind w:left="34" w:right="13"/>
              <w:rPr>
                <w:sz w:val="16"/>
              </w:rPr>
            </w:pPr>
            <w:r>
              <w:rPr>
                <w:spacing w:val="-2"/>
                <w:sz w:val="16"/>
              </w:rPr>
              <w:t>1,003</w:t>
            </w:r>
          </w:p>
        </w:tc>
      </w:tr>
      <w:tr>
        <w:trPr>
          <w:trHeight w:val="281" w:hRule="atLeast"/>
        </w:trPr>
        <w:tc>
          <w:tcPr>
            <w:tcW w:w="996" w:type="dxa"/>
          </w:tcPr>
          <w:p>
            <w:pPr>
              <w:pStyle w:val="TableParagraph"/>
              <w:spacing w:line="183" w:lineRule="exact"/>
              <w:ind w:left="11" w:right="4"/>
              <w:rPr>
                <w:sz w:val="16"/>
              </w:rPr>
            </w:pPr>
            <w:r>
              <w:rPr>
                <w:spacing w:val="-5"/>
                <w:sz w:val="16"/>
              </w:rPr>
              <w:t>51</w:t>
            </w:r>
          </w:p>
        </w:tc>
        <w:tc>
          <w:tcPr>
            <w:tcW w:w="708" w:type="dxa"/>
          </w:tcPr>
          <w:p>
            <w:pPr>
              <w:pStyle w:val="TableParagraph"/>
              <w:spacing w:before="44"/>
              <w:ind w:left="12" w:right="2"/>
              <w:rPr>
                <w:sz w:val="16"/>
              </w:rPr>
            </w:pPr>
            <w:r>
              <w:rPr>
                <w:spacing w:val="-5"/>
                <w:sz w:val="16"/>
              </w:rPr>
              <w:t>646</w:t>
            </w:r>
          </w:p>
        </w:tc>
        <w:tc>
          <w:tcPr>
            <w:tcW w:w="710" w:type="dxa"/>
          </w:tcPr>
          <w:p>
            <w:pPr>
              <w:pStyle w:val="TableParagraph"/>
              <w:spacing w:before="44"/>
              <w:ind w:left="8" w:right="2"/>
              <w:rPr>
                <w:sz w:val="16"/>
              </w:rPr>
            </w:pPr>
            <w:r>
              <w:rPr>
                <w:spacing w:val="-4"/>
                <w:sz w:val="16"/>
              </w:rPr>
              <w:t>48.9</w:t>
            </w:r>
          </w:p>
        </w:tc>
        <w:tc>
          <w:tcPr>
            <w:tcW w:w="708" w:type="dxa"/>
          </w:tcPr>
          <w:p>
            <w:pPr>
              <w:pStyle w:val="TableParagraph"/>
              <w:spacing w:before="44"/>
              <w:ind w:left="10" w:right="6"/>
              <w:rPr>
                <w:sz w:val="16"/>
              </w:rPr>
            </w:pPr>
            <w:r>
              <w:rPr>
                <w:spacing w:val="-5"/>
                <w:sz w:val="16"/>
              </w:rPr>
              <w:t>70</w:t>
            </w:r>
          </w:p>
        </w:tc>
        <w:tc>
          <w:tcPr>
            <w:tcW w:w="707" w:type="dxa"/>
          </w:tcPr>
          <w:p>
            <w:pPr>
              <w:pStyle w:val="TableParagraph"/>
              <w:spacing w:before="44"/>
              <w:ind w:left="30" w:right="17"/>
              <w:rPr>
                <w:sz w:val="16"/>
              </w:rPr>
            </w:pPr>
            <w:r>
              <w:rPr>
                <w:spacing w:val="-5"/>
                <w:sz w:val="16"/>
              </w:rPr>
              <w:t>5.3</w:t>
            </w:r>
          </w:p>
        </w:tc>
        <w:tc>
          <w:tcPr>
            <w:tcW w:w="851" w:type="dxa"/>
          </w:tcPr>
          <w:p>
            <w:pPr>
              <w:pStyle w:val="TableParagraph"/>
              <w:spacing w:before="44"/>
              <w:ind w:left="11" w:right="1"/>
              <w:rPr>
                <w:sz w:val="16"/>
              </w:rPr>
            </w:pPr>
            <w:r>
              <w:rPr>
                <w:spacing w:val="-5"/>
                <w:sz w:val="16"/>
              </w:rPr>
              <w:t>604</w:t>
            </w:r>
          </w:p>
        </w:tc>
        <w:tc>
          <w:tcPr>
            <w:tcW w:w="848" w:type="dxa"/>
          </w:tcPr>
          <w:p>
            <w:pPr>
              <w:pStyle w:val="TableParagraph"/>
              <w:spacing w:before="44"/>
              <w:ind w:left="19"/>
              <w:rPr>
                <w:sz w:val="16"/>
              </w:rPr>
            </w:pPr>
            <w:r>
              <w:rPr>
                <w:spacing w:val="-4"/>
                <w:sz w:val="16"/>
              </w:rPr>
              <w:t>45.8</w:t>
            </w:r>
          </w:p>
        </w:tc>
        <w:tc>
          <w:tcPr>
            <w:tcW w:w="990" w:type="dxa"/>
            <w:tcBorders>
              <w:right w:val="nil"/>
            </w:tcBorders>
          </w:tcPr>
          <w:p>
            <w:pPr>
              <w:pStyle w:val="TableParagraph"/>
              <w:spacing w:before="44"/>
              <w:ind w:left="34" w:right="13"/>
              <w:rPr>
                <w:sz w:val="16"/>
              </w:rPr>
            </w:pPr>
            <w:r>
              <w:rPr>
                <w:spacing w:val="-2"/>
                <w:sz w:val="16"/>
              </w:rPr>
              <w:t>1,320</w:t>
            </w:r>
          </w:p>
        </w:tc>
      </w:tr>
      <w:tr>
        <w:trPr>
          <w:trHeight w:val="277" w:hRule="atLeast"/>
        </w:trPr>
        <w:tc>
          <w:tcPr>
            <w:tcW w:w="996" w:type="dxa"/>
          </w:tcPr>
          <w:p>
            <w:pPr>
              <w:pStyle w:val="TableParagraph"/>
              <w:spacing w:line="180" w:lineRule="exact"/>
              <w:ind w:left="11" w:right="4"/>
              <w:rPr>
                <w:sz w:val="16"/>
              </w:rPr>
            </w:pPr>
            <w:r>
              <w:rPr>
                <w:spacing w:val="-5"/>
                <w:sz w:val="16"/>
              </w:rPr>
              <w:t>52</w:t>
            </w:r>
          </w:p>
        </w:tc>
        <w:tc>
          <w:tcPr>
            <w:tcW w:w="708" w:type="dxa"/>
          </w:tcPr>
          <w:p>
            <w:pPr>
              <w:pStyle w:val="TableParagraph"/>
              <w:spacing w:before="44"/>
              <w:ind w:left="12" w:right="2"/>
              <w:rPr>
                <w:sz w:val="16"/>
              </w:rPr>
            </w:pPr>
            <w:r>
              <w:rPr>
                <w:spacing w:val="-5"/>
                <w:sz w:val="16"/>
              </w:rPr>
              <w:t>761</w:t>
            </w:r>
          </w:p>
        </w:tc>
        <w:tc>
          <w:tcPr>
            <w:tcW w:w="710" w:type="dxa"/>
          </w:tcPr>
          <w:p>
            <w:pPr>
              <w:pStyle w:val="TableParagraph"/>
              <w:spacing w:before="44"/>
              <w:ind w:left="8" w:right="2"/>
              <w:rPr>
                <w:sz w:val="16"/>
              </w:rPr>
            </w:pPr>
            <w:r>
              <w:rPr>
                <w:spacing w:val="-4"/>
                <w:sz w:val="16"/>
              </w:rPr>
              <w:t>48.3</w:t>
            </w:r>
          </w:p>
        </w:tc>
        <w:tc>
          <w:tcPr>
            <w:tcW w:w="708" w:type="dxa"/>
          </w:tcPr>
          <w:p>
            <w:pPr>
              <w:pStyle w:val="TableParagraph"/>
              <w:spacing w:before="44"/>
              <w:ind w:left="10" w:right="3"/>
              <w:rPr>
                <w:sz w:val="16"/>
              </w:rPr>
            </w:pPr>
            <w:r>
              <w:rPr>
                <w:spacing w:val="-10"/>
                <w:sz w:val="16"/>
              </w:rPr>
              <w:t>1</w:t>
            </w:r>
          </w:p>
        </w:tc>
        <w:tc>
          <w:tcPr>
            <w:tcW w:w="707" w:type="dxa"/>
          </w:tcPr>
          <w:p>
            <w:pPr>
              <w:pStyle w:val="TableParagraph"/>
              <w:spacing w:before="44"/>
              <w:ind w:left="30" w:right="17"/>
              <w:rPr>
                <w:sz w:val="16"/>
              </w:rPr>
            </w:pPr>
            <w:r>
              <w:rPr>
                <w:spacing w:val="-5"/>
                <w:sz w:val="16"/>
              </w:rPr>
              <w:t>0.1</w:t>
            </w:r>
          </w:p>
        </w:tc>
        <w:tc>
          <w:tcPr>
            <w:tcW w:w="851" w:type="dxa"/>
          </w:tcPr>
          <w:p>
            <w:pPr>
              <w:pStyle w:val="TableParagraph"/>
              <w:spacing w:before="44"/>
              <w:ind w:left="11" w:right="1"/>
              <w:rPr>
                <w:sz w:val="16"/>
              </w:rPr>
            </w:pPr>
            <w:r>
              <w:rPr>
                <w:spacing w:val="-5"/>
                <w:sz w:val="16"/>
              </w:rPr>
              <w:t>815</w:t>
            </w:r>
          </w:p>
        </w:tc>
        <w:tc>
          <w:tcPr>
            <w:tcW w:w="848" w:type="dxa"/>
          </w:tcPr>
          <w:p>
            <w:pPr>
              <w:pStyle w:val="TableParagraph"/>
              <w:spacing w:before="44"/>
              <w:ind w:left="19"/>
              <w:rPr>
                <w:sz w:val="16"/>
              </w:rPr>
            </w:pPr>
            <w:r>
              <w:rPr>
                <w:spacing w:val="-4"/>
                <w:sz w:val="16"/>
              </w:rPr>
              <w:t>51.7</w:t>
            </w:r>
          </w:p>
        </w:tc>
        <w:tc>
          <w:tcPr>
            <w:tcW w:w="990" w:type="dxa"/>
            <w:tcBorders>
              <w:right w:val="nil"/>
            </w:tcBorders>
          </w:tcPr>
          <w:p>
            <w:pPr>
              <w:pStyle w:val="TableParagraph"/>
              <w:spacing w:before="44"/>
              <w:ind w:left="34" w:right="13"/>
              <w:rPr>
                <w:sz w:val="16"/>
              </w:rPr>
            </w:pPr>
            <w:r>
              <w:rPr>
                <w:spacing w:val="-2"/>
                <w:sz w:val="16"/>
              </w:rPr>
              <w:t>1,577</w:t>
            </w:r>
          </w:p>
        </w:tc>
      </w:tr>
      <w:tr>
        <w:trPr>
          <w:trHeight w:val="280" w:hRule="atLeast"/>
        </w:trPr>
        <w:tc>
          <w:tcPr>
            <w:tcW w:w="996" w:type="dxa"/>
          </w:tcPr>
          <w:p>
            <w:pPr>
              <w:pStyle w:val="TableParagraph"/>
              <w:spacing w:line="180" w:lineRule="exact"/>
              <w:ind w:left="11" w:right="4"/>
              <w:rPr>
                <w:sz w:val="16"/>
              </w:rPr>
            </w:pPr>
            <w:r>
              <w:rPr>
                <w:spacing w:val="-5"/>
                <w:sz w:val="16"/>
              </w:rPr>
              <w:t>53</w:t>
            </w:r>
          </w:p>
        </w:tc>
        <w:tc>
          <w:tcPr>
            <w:tcW w:w="708" w:type="dxa"/>
          </w:tcPr>
          <w:p>
            <w:pPr>
              <w:pStyle w:val="TableParagraph"/>
              <w:spacing w:before="44"/>
              <w:ind w:left="12" w:right="2"/>
              <w:rPr>
                <w:sz w:val="16"/>
              </w:rPr>
            </w:pPr>
            <w:r>
              <w:rPr>
                <w:spacing w:val="-5"/>
                <w:sz w:val="16"/>
              </w:rPr>
              <w:t>317</w:t>
            </w:r>
          </w:p>
        </w:tc>
        <w:tc>
          <w:tcPr>
            <w:tcW w:w="710" w:type="dxa"/>
          </w:tcPr>
          <w:p>
            <w:pPr>
              <w:pStyle w:val="TableParagraph"/>
              <w:spacing w:before="44"/>
              <w:ind w:left="8" w:right="2"/>
              <w:rPr>
                <w:sz w:val="16"/>
              </w:rPr>
            </w:pPr>
            <w:r>
              <w:rPr>
                <w:spacing w:val="-4"/>
                <w:sz w:val="16"/>
              </w:rPr>
              <w:t>31.6</w:t>
            </w:r>
          </w:p>
        </w:tc>
        <w:tc>
          <w:tcPr>
            <w:tcW w:w="708" w:type="dxa"/>
          </w:tcPr>
          <w:p>
            <w:pPr>
              <w:pStyle w:val="TableParagraph"/>
              <w:spacing w:before="44"/>
              <w:ind w:left="10" w:right="6"/>
              <w:rPr>
                <w:sz w:val="16"/>
              </w:rPr>
            </w:pPr>
            <w:r>
              <w:rPr>
                <w:spacing w:val="-5"/>
                <w:sz w:val="16"/>
              </w:rPr>
              <w:t>43</w:t>
            </w:r>
          </w:p>
        </w:tc>
        <w:tc>
          <w:tcPr>
            <w:tcW w:w="707" w:type="dxa"/>
          </w:tcPr>
          <w:p>
            <w:pPr>
              <w:pStyle w:val="TableParagraph"/>
              <w:spacing w:before="44"/>
              <w:ind w:left="30" w:right="17"/>
              <w:rPr>
                <w:sz w:val="16"/>
              </w:rPr>
            </w:pPr>
            <w:r>
              <w:rPr>
                <w:spacing w:val="-5"/>
                <w:sz w:val="16"/>
              </w:rPr>
              <w:t>4.3</w:t>
            </w:r>
          </w:p>
        </w:tc>
        <w:tc>
          <w:tcPr>
            <w:tcW w:w="851" w:type="dxa"/>
          </w:tcPr>
          <w:p>
            <w:pPr>
              <w:pStyle w:val="TableParagraph"/>
              <w:spacing w:before="44"/>
              <w:ind w:left="11" w:right="1"/>
              <w:rPr>
                <w:sz w:val="16"/>
              </w:rPr>
            </w:pPr>
            <w:r>
              <w:rPr>
                <w:spacing w:val="-5"/>
                <w:sz w:val="16"/>
              </w:rPr>
              <w:t>642</w:t>
            </w:r>
          </w:p>
        </w:tc>
        <w:tc>
          <w:tcPr>
            <w:tcW w:w="848" w:type="dxa"/>
          </w:tcPr>
          <w:p>
            <w:pPr>
              <w:pStyle w:val="TableParagraph"/>
              <w:spacing w:before="44"/>
              <w:ind w:left="19"/>
              <w:rPr>
                <w:sz w:val="16"/>
              </w:rPr>
            </w:pPr>
            <w:r>
              <w:rPr>
                <w:spacing w:val="-4"/>
                <w:sz w:val="16"/>
              </w:rPr>
              <w:t>64.1</w:t>
            </w:r>
          </w:p>
        </w:tc>
        <w:tc>
          <w:tcPr>
            <w:tcW w:w="990" w:type="dxa"/>
            <w:tcBorders>
              <w:right w:val="nil"/>
            </w:tcBorders>
          </w:tcPr>
          <w:p>
            <w:pPr>
              <w:pStyle w:val="TableParagraph"/>
              <w:spacing w:before="44"/>
              <w:ind w:left="34" w:right="13"/>
              <w:rPr>
                <w:sz w:val="16"/>
              </w:rPr>
            </w:pPr>
            <w:r>
              <w:rPr>
                <w:spacing w:val="-2"/>
                <w:sz w:val="16"/>
              </w:rPr>
              <w:t>1,002</w:t>
            </w:r>
          </w:p>
        </w:tc>
      </w:tr>
      <w:tr>
        <w:trPr>
          <w:trHeight w:val="278" w:hRule="atLeast"/>
        </w:trPr>
        <w:tc>
          <w:tcPr>
            <w:tcW w:w="996" w:type="dxa"/>
          </w:tcPr>
          <w:p>
            <w:pPr>
              <w:pStyle w:val="TableParagraph"/>
              <w:spacing w:line="180" w:lineRule="exact"/>
              <w:ind w:left="11" w:right="4"/>
              <w:rPr>
                <w:sz w:val="16"/>
              </w:rPr>
            </w:pPr>
            <w:r>
              <w:rPr>
                <w:spacing w:val="-5"/>
                <w:sz w:val="16"/>
              </w:rPr>
              <w:t>54</w:t>
            </w:r>
          </w:p>
        </w:tc>
        <w:tc>
          <w:tcPr>
            <w:tcW w:w="708" w:type="dxa"/>
          </w:tcPr>
          <w:p>
            <w:pPr>
              <w:pStyle w:val="TableParagraph"/>
              <w:spacing w:before="44"/>
              <w:ind w:left="12" w:right="2"/>
              <w:rPr>
                <w:sz w:val="16"/>
              </w:rPr>
            </w:pPr>
            <w:r>
              <w:rPr>
                <w:spacing w:val="-5"/>
                <w:sz w:val="16"/>
              </w:rPr>
              <w:t>177</w:t>
            </w:r>
          </w:p>
        </w:tc>
        <w:tc>
          <w:tcPr>
            <w:tcW w:w="710" w:type="dxa"/>
          </w:tcPr>
          <w:p>
            <w:pPr>
              <w:pStyle w:val="TableParagraph"/>
              <w:spacing w:before="44"/>
              <w:ind w:left="8" w:right="2"/>
              <w:rPr>
                <w:sz w:val="16"/>
              </w:rPr>
            </w:pPr>
            <w:r>
              <w:rPr>
                <w:spacing w:val="-4"/>
                <w:sz w:val="16"/>
              </w:rPr>
              <w:t>19.7</w:t>
            </w:r>
          </w:p>
        </w:tc>
        <w:tc>
          <w:tcPr>
            <w:tcW w:w="708" w:type="dxa"/>
          </w:tcPr>
          <w:p>
            <w:pPr>
              <w:pStyle w:val="TableParagraph"/>
              <w:spacing w:before="44"/>
              <w:ind w:left="10" w:right="4"/>
              <w:rPr>
                <w:sz w:val="16"/>
              </w:rPr>
            </w:pPr>
            <w:r>
              <w:rPr>
                <w:spacing w:val="-5"/>
                <w:sz w:val="16"/>
              </w:rPr>
              <w:t>114</w:t>
            </w:r>
          </w:p>
        </w:tc>
        <w:tc>
          <w:tcPr>
            <w:tcW w:w="707" w:type="dxa"/>
          </w:tcPr>
          <w:p>
            <w:pPr>
              <w:pStyle w:val="TableParagraph"/>
              <w:spacing w:before="44"/>
              <w:ind w:left="28" w:right="17"/>
              <w:rPr>
                <w:sz w:val="16"/>
              </w:rPr>
            </w:pPr>
            <w:r>
              <w:rPr>
                <w:spacing w:val="-4"/>
                <w:sz w:val="16"/>
              </w:rPr>
              <w:t>12.7</w:t>
            </w:r>
          </w:p>
        </w:tc>
        <w:tc>
          <w:tcPr>
            <w:tcW w:w="851" w:type="dxa"/>
          </w:tcPr>
          <w:p>
            <w:pPr>
              <w:pStyle w:val="TableParagraph"/>
              <w:spacing w:before="44"/>
              <w:ind w:left="11" w:right="1"/>
              <w:rPr>
                <w:sz w:val="16"/>
              </w:rPr>
            </w:pPr>
            <w:r>
              <w:rPr>
                <w:spacing w:val="-5"/>
                <w:sz w:val="16"/>
              </w:rPr>
              <w:t>607</w:t>
            </w:r>
          </w:p>
        </w:tc>
        <w:tc>
          <w:tcPr>
            <w:tcW w:w="848" w:type="dxa"/>
          </w:tcPr>
          <w:p>
            <w:pPr>
              <w:pStyle w:val="TableParagraph"/>
              <w:spacing w:before="44"/>
              <w:ind w:left="19"/>
              <w:rPr>
                <w:sz w:val="16"/>
              </w:rPr>
            </w:pPr>
            <w:r>
              <w:rPr>
                <w:spacing w:val="-4"/>
                <w:sz w:val="16"/>
              </w:rPr>
              <w:t>67.6</w:t>
            </w:r>
          </w:p>
        </w:tc>
        <w:tc>
          <w:tcPr>
            <w:tcW w:w="990" w:type="dxa"/>
            <w:tcBorders>
              <w:right w:val="nil"/>
            </w:tcBorders>
          </w:tcPr>
          <w:p>
            <w:pPr>
              <w:pStyle w:val="TableParagraph"/>
              <w:spacing w:before="44"/>
              <w:ind w:left="34" w:right="13"/>
              <w:rPr>
                <w:sz w:val="16"/>
              </w:rPr>
            </w:pPr>
            <w:r>
              <w:rPr>
                <w:spacing w:val="-5"/>
                <w:sz w:val="16"/>
              </w:rPr>
              <w:t>898</w:t>
            </w:r>
          </w:p>
        </w:tc>
      </w:tr>
      <w:tr>
        <w:trPr>
          <w:trHeight w:val="280" w:hRule="atLeast"/>
        </w:trPr>
        <w:tc>
          <w:tcPr>
            <w:tcW w:w="996" w:type="dxa"/>
          </w:tcPr>
          <w:p>
            <w:pPr>
              <w:pStyle w:val="TableParagraph"/>
              <w:spacing w:line="180" w:lineRule="exact"/>
              <w:ind w:left="11" w:right="4"/>
              <w:rPr>
                <w:sz w:val="16"/>
              </w:rPr>
            </w:pPr>
            <w:r>
              <w:rPr>
                <w:spacing w:val="-5"/>
                <w:sz w:val="16"/>
              </w:rPr>
              <w:t>55</w:t>
            </w:r>
          </w:p>
        </w:tc>
        <w:tc>
          <w:tcPr>
            <w:tcW w:w="708" w:type="dxa"/>
          </w:tcPr>
          <w:p>
            <w:pPr>
              <w:pStyle w:val="TableParagraph"/>
              <w:spacing w:before="44"/>
              <w:ind w:left="12" w:right="2"/>
              <w:rPr>
                <w:sz w:val="16"/>
              </w:rPr>
            </w:pPr>
            <w:r>
              <w:rPr>
                <w:spacing w:val="-5"/>
                <w:sz w:val="16"/>
              </w:rPr>
              <w:t>433</w:t>
            </w:r>
          </w:p>
        </w:tc>
        <w:tc>
          <w:tcPr>
            <w:tcW w:w="710" w:type="dxa"/>
          </w:tcPr>
          <w:p>
            <w:pPr>
              <w:pStyle w:val="TableParagraph"/>
              <w:spacing w:before="44"/>
              <w:ind w:left="8" w:right="2"/>
              <w:rPr>
                <w:sz w:val="16"/>
              </w:rPr>
            </w:pPr>
            <w:r>
              <w:rPr>
                <w:spacing w:val="-4"/>
                <w:sz w:val="16"/>
              </w:rPr>
              <w:t>42.2</w:t>
            </w:r>
          </w:p>
        </w:tc>
        <w:tc>
          <w:tcPr>
            <w:tcW w:w="708" w:type="dxa"/>
          </w:tcPr>
          <w:p>
            <w:pPr>
              <w:pStyle w:val="TableParagraph"/>
              <w:spacing w:before="44"/>
              <w:ind w:left="10" w:right="6"/>
              <w:rPr>
                <w:sz w:val="16"/>
              </w:rPr>
            </w:pPr>
            <w:r>
              <w:rPr>
                <w:spacing w:val="-5"/>
                <w:sz w:val="16"/>
              </w:rPr>
              <w:t>48</w:t>
            </w:r>
          </w:p>
        </w:tc>
        <w:tc>
          <w:tcPr>
            <w:tcW w:w="707" w:type="dxa"/>
          </w:tcPr>
          <w:p>
            <w:pPr>
              <w:pStyle w:val="TableParagraph"/>
              <w:spacing w:before="44"/>
              <w:ind w:left="30" w:right="17"/>
              <w:rPr>
                <w:sz w:val="16"/>
              </w:rPr>
            </w:pPr>
            <w:r>
              <w:rPr>
                <w:spacing w:val="-5"/>
                <w:sz w:val="16"/>
              </w:rPr>
              <w:t>4.7</w:t>
            </w:r>
          </w:p>
        </w:tc>
        <w:tc>
          <w:tcPr>
            <w:tcW w:w="851" w:type="dxa"/>
          </w:tcPr>
          <w:p>
            <w:pPr>
              <w:pStyle w:val="TableParagraph"/>
              <w:spacing w:before="44"/>
              <w:ind w:left="11" w:right="1"/>
              <w:rPr>
                <w:sz w:val="16"/>
              </w:rPr>
            </w:pPr>
            <w:r>
              <w:rPr>
                <w:spacing w:val="-5"/>
                <w:sz w:val="16"/>
              </w:rPr>
              <w:t>544</w:t>
            </w:r>
          </w:p>
        </w:tc>
        <w:tc>
          <w:tcPr>
            <w:tcW w:w="848" w:type="dxa"/>
          </w:tcPr>
          <w:p>
            <w:pPr>
              <w:pStyle w:val="TableParagraph"/>
              <w:spacing w:before="44"/>
              <w:ind w:left="19"/>
              <w:rPr>
                <w:sz w:val="16"/>
              </w:rPr>
            </w:pPr>
            <w:r>
              <w:rPr>
                <w:spacing w:val="-4"/>
                <w:sz w:val="16"/>
              </w:rPr>
              <w:t>53.1</w:t>
            </w:r>
          </w:p>
        </w:tc>
        <w:tc>
          <w:tcPr>
            <w:tcW w:w="990" w:type="dxa"/>
            <w:tcBorders>
              <w:right w:val="nil"/>
            </w:tcBorders>
          </w:tcPr>
          <w:p>
            <w:pPr>
              <w:pStyle w:val="TableParagraph"/>
              <w:spacing w:before="44"/>
              <w:ind w:left="34" w:right="13"/>
              <w:rPr>
                <w:sz w:val="16"/>
              </w:rPr>
            </w:pPr>
            <w:r>
              <w:rPr>
                <w:spacing w:val="-2"/>
                <w:sz w:val="16"/>
              </w:rPr>
              <w:t>1,025</w:t>
            </w:r>
          </w:p>
        </w:tc>
      </w:tr>
      <w:tr>
        <w:trPr>
          <w:trHeight w:val="278" w:hRule="atLeast"/>
        </w:trPr>
        <w:tc>
          <w:tcPr>
            <w:tcW w:w="996" w:type="dxa"/>
          </w:tcPr>
          <w:p>
            <w:pPr>
              <w:pStyle w:val="TableParagraph"/>
              <w:spacing w:line="180" w:lineRule="exact"/>
              <w:ind w:left="11" w:right="4"/>
              <w:rPr>
                <w:sz w:val="16"/>
              </w:rPr>
            </w:pPr>
            <w:r>
              <w:rPr>
                <w:spacing w:val="-5"/>
                <w:sz w:val="16"/>
              </w:rPr>
              <w:t>56</w:t>
            </w:r>
          </w:p>
        </w:tc>
        <w:tc>
          <w:tcPr>
            <w:tcW w:w="708" w:type="dxa"/>
          </w:tcPr>
          <w:p>
            <w:pPr>
              <w:pStyle w:val="TableParagraph"/>
              <w:spacing w:before="44"/>
              <w:ind w:left="12" w:right="2"/>
              <w:rPr>
                <w:sz w:val="16"/>
              </w:rPr>
            </w:pPr>
            <w:r>
              <w:rPr>
                <w:spacing w:val="-5"/>
                <w:sz w:val="16"/>
              </w:rPr>
              <w:t>607</w:t>
            </w:r>
          </w:p>
        </w:tc>
        <w:tc>
          <w:tcPr>
            <w:tcW w:w="710" w:type="dxa"/>
          </w:tcPr>
          <w:p>
            <w:pPr>
              <w:pStyle w:val="TableParagraph"/>
              <w:spacing w:before="44"/>
              <w:ind w:left="8" w:right="2"/>
              <w:rPr>
                <w:sz w:val="16"/>
              </w:rPr>
            </w:pPr>
            <w:r>
              <w:rPr>
                <w:spacing w:val="-4"/>
                <w:sz w:val="16"/>
              </w:rPr>
              <w:t>42.3</w:t>
            </w:r>
          </w:p>
        </w:tc>
        <w:tc>
          <w:tcPr>
            <w:tcW w:w="708" w:type="dxa"/>
          </w:tcPr>
          <w:p>
            <w:pPr>
              <w:pStyle w:val="TableParagraph"/>
              <w:spacing w:before="44"/>
              <w:ind w:left="10" w:right="3"/>
              <w:rPr>
                <w:sz w:val="16"/>
              </w:rPr>
            </w:pPr>
            <w:r>
              <w:rPr>
                <w:spacing w:val="-10"/>
                <w:sz w:val="16"/>
              </w:rPr>
              <w:t>8</w:t>
            </w:r>
          </w:p>
        </w:tc>
        <w:tc>
          <w:tcPr>
            <w:tcW w:w="707" w:type="dxa"/>
          </w:tcPr>
          <w:p>
            <w:pPr>
              <w:pStyle w:val="TableParagraph"/>
              <w:spacing w:before="44"/>
              <w:ind w:left="30" w:right="17"/>
              <w:rPr>
                <w:sz w:val="16"/>
              </w:rPr>
            </w:pPr>
            <w:r>
              <w:rPr>
                <w:spacing w:val="-5"/>
                <w:sz w:val="16"/>
              </w:rPr>
              <w:t>0.6</w:t>
            </w:r>
          </w:p>
        </w:tc>
        <w:tc>
          <w:tcPr>
            <w:tcW w:w="851" w:type="dxa"/>
          </w:tcPr>
          <w:p>
            <w:pPr>
              <w:pStyle w:val="TableParagraph"/>
              <w:spacing w:before="44"/>
              <w:ind w:left="11" w:right="1"/>
              <w:rPr>
                <w:sz w:val="16"/>
              </w:rPr>
            </w:pPr>
            <w:r>
              <w:rPr>
                <w:spacing w:val="-5"/>
                <w:sz w:val="16"/>
              </w:rPr>
              <w:t>819</w:t>
            </w:r>
          </w:p>
        </w:tc>
        <w:tc>
          <w:tcPr>
            <w:tcW w:w="848" w:type="dxa"/>
          </w:tcPr>
          <w:p>
            <w:pPr>
              <w:pStyle w:val="TableParagraph"/>
              <w:spacing w:before="44"/>
              <w:ind w:left="19"/>
              <w:rPr>
                <w:sz w:val="16"/>
              </w:rPr>
            </w:pPr>
            <w:r>
              <w:rPr>
                <w:spacing w:val="-4"/>
                <w:sz w:val="16"/>
              </w:rPr>
              <w:t>57.1</w:t>
            </w:r>
          </w:p>
        </w:tc>
        <w:tc>
          <w:tcPr>
            <w:tcW w:w="990" w:type="dxa"/>
            <w:tcBorders>
              <w:right w:val="nil"/>
            </w:tcBorders>
          </w:tcPr>
          <w:p>
            <w:pPr>
              <w:pStyle w:val="TableParagraph"/>
              <w:spacing w:before="44"/>
              <w:ind w:left="34" w:right="13"/>
              <w:rPr>
                <w:sz w:val="16"/>
              </w:rPr>
            </w:pPr>
            <w:r>
              <w:rPr>
                <w:spacing w:val="-2"/>
                <w:sz w:val="16"/>
              </w:rPr>
              <w:t>1,434</w:t>
            </w:r>
          </w:p>
        </w:tc>
      </w:tr>
      <w:tr>
        <w:trPr>
          <w:trHeight w:val="280" w:hRule="atLeast"/>
        </w:trPr>
        <w:tc>
          <w:tcPr>
            <w:tcW w:w="996" w:type="dxa"/>
          </w:tcPr>
          <w:p>
            <w:pPr>
              <w:pStyle w:val="TableParagraph"/>
              <w:spacing w:line="180" w:lineRule="exact"/>
              <w:ind w:left="11" w:right="4"/>
              <w:rPr>
                <w:sz w:val="16"/>
              </w:rPr>
            </w:pPr>
            <w:r>
              <w:rPr>
                <w:spacing w:val="-5"/>
                <w:sz w:val="16"/>
              </w:rPr>
              <w:t>57</w:t>
            </w:r>
          </w:p>
        </w:tc>
        <w:tc>
          <w:tcPr>
            <w:tcW w:w="708" w:type="dxa"/>
          </w:tcPr>
          <w:p>
            <w:pPr>
              <w:pStyle w:val="TableParagraph"/>
              <w:spacing w:before="44"/>
              <w:ind w:left="12" w:right="2"/>
              <w:rPr>
                <w:sz w:val="16"/>
              </w:rPr>
            </w:pPr>
            <w:r>
              <w:rPr>
                <w:spacing w:val="-5"/>
                <w:sz w:val="16"/>
              </w:rPr>
              <w:t>511</w:t>
            </w:r>
          </w:p>
        </w:tc>
        <w:tc>
          <w:tcPr>
            <w:tcW w:w="710" w:type="dxa"/>
          </w:tcPr>
          <w:p>
            <w:pPr>
              <w:pStyle w:val="TableParagraph"/>
              <w:spacing w:before="44"/>
              <w:ind w:left="8" w:right="2"/>
              <w:rPr>
                <w:sz w:val="16"/>
              </w:rPr>
            </w:pPr>
            <w:r>
              <w:rPr>
                <w:spacing w:val="-4"/>
                <w:sz w:val="16"/>
              </w:rPr>
              <w:t>38.9</w:t>
            </w:r>
          </w:p>
        </w:tc>
        <w:tc>
          <w:tcPr>
            <w:tcW w:w="708" w:type="dxa"/>
          </w:tcPr>
          <w:p>
            <w:pPr>
              <w:pStyle w:val="TableParagraph"/>
              <w:spacing w:before="44"/>
              <w:ind w:left="10" w:right="3"/>
              <w:rPr>
                <w:sz w:val="16"/>
              </w:rPr>
            </w:pPr>
            <w:r>
              <w:rPr>
                <w:spacing w:val="-10"/>
                <w:sz w:val="16"/>
              </w:rPr>
              <w:t>0</w:t>
            </w:r>
          </w:p>
        </w:tc>
        <w:tc>
          <w:tcPr>
            <w:tcW w:w="707" w:type="dxa"/>
          </w:tcPr>
          <w:p>
            <w:pPr>
              <w:pStyle w:val="TableParagraph"/>
              <w:spacing w:before="44"/>
              <w:ind w:left="30" w:right="17"/>
              <w:rPr>
                <w:sz w:val="16"/>
              </w:rPr>
            </w:pPr>
            <w:r>
              <w:rPr>
                <w:spacing w:val="-5"/>
                <w:sz w:val="16"/>
              </w:rPr>
              <w:t>0.0</w:t>
            </w:r>
          </w:p>
        </w:tc>
        <w:tc>
          <w:tcPr>
            <w:tcW w:w="851" w:type="dxa"/>
          </w:tcPr>
          <w:p>
            <w:pPr>
              <w:pStyle w:val="TableParagraph"/>
              <w:spacing w:before="44"/>
              <w:ind w:left="11" w:right="1"/>
              <w:rPr>
                <w:sz w:val="16"/>
              </w:rPr>
            </w:pPr>
            <w:r>
              <w:rPr>
                <w:spacing w:val="-5"/>
                <w:sz w:val="16"/>
              </w:rPr>
              <w:t>804</w:t>
            </w:r>
          </w:p>
        </w:tc>
        <w:tc>
          <w:tcPr>
            <w:tcW w:w="848" w:type="dxa"/>
          </w:tcPr>
          <w:p>
            <w:pPr>
              <w:pStyle w:val="TableParagraph"/>
              <w:spacing w:before="44"/>
              <w:ind w:left="19"/>
              <w:rPr>
                <w:sz w:val="16"/>
              </w:rPr>
            </w:pPr>
            <w:r>
              <w:rPr>
                <w:spacing w:val="-4"/>
                <w:sz w:val="16"/>
              </w:rPr>
              <w:t>61.1</w:t>
            </w:r>
          </w:p>
        </w:tc>
        <w:tc>
          <w:tcPr>
            <w:tcW w:w="990" w:type="dxa"/>
            <w:tcBorders>
              <w:right w:val="nil"/>
            </w:tcBorders>
          </w:tcPr>
          <w:p>
            <w:pPr>
              <w:pStyle w:val="TableParagraph"/>
              <w:spacing w:before="44"/>
              <w:ind w:left="34" w:right="13"/>
              <w:rPr>
                <w:sz w:val="16"/>
              </w:rPr>
            </w:pPr>
            <w:r>
              <w:rPr>
                <w:spacing w:val="-2"/>
                <w:sz w:val="16"/>
              </w:rPr>
              <w:t>1,315</w:t>
            </w:r>
          </w:p>
        </w:tc>
      </w:tr>
    </w:tbl>
    <w:p>
      <w:pPr>
        <w:pStyle w:val="TableParagraph"/>
        <w:spacing w:after="0"/>
        <w:rPr>
          <w:sz w:val="16"/>
        </w:rPr>
        <w:sectPr>
          <w:pgSz w:w="10380" w:h="13960"/>
          <w:pgMar w:header="0" w:footer="997" w:top="680" w:bottom="1260" w:left="708" w:right="141"/>
        </w:sect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spacing w:before="14"/>
        <w:rPr>
          <w:rFonts w:ascii="Arial"/>
          <w:b/>
          <w:sz w:val="8"/>
        </w:rPr>
      </w:pPr>
    </w:p>
    <w:p>
      <w:pPr>
        <w:spacing w:before="0"/>
        <w:ind w:left="313" w:right="0" w:firstLine="0"/>
        <w:jc w:val="center"/>
        <w:rPr>
          <w:sz w:val="8"/>
        </w:rPr>
      </w:pPr>
      <w:r>
        <w:rPr>
          <w:sz w:val="8"/>
        </w:rPr>
        <mc:AlternateContent>
          <mc:Choice Requires="wps">
            <w:drawing>
              <wp:anchor distT="0" distB="0" distL="0" distR="0" allowOverlap="1" layoutInCell="1" locked="0" behindDoc="0" simplePos="0" relativeHeight="15749632">
                <wp:simplePos x="0" y="0"/>
                <wp:positionH relativeFrom="page">
                  <wp:posOffset>987856</wp:posOffset>
                </wp:positionH>
                <wp:positionV relativeFrom="paragraph">
                  <wp:posOffset>-341092</wp:posOffset>
                </wp:positionV>
                <wp:extent cx="5518785" cy="2637154"/>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5518785" cy="2637154"/>
                        </a:xfrm>
                        <a:prstGeom prst="rect">
                          <a:avLst/>
                        </a:prstGeom>
                      </wps:spPr>
                      <wps:txbx>
                        <w:txbxContent>
                          <w:tbl>
                            <w:tblPr>
                              <w:tblW w:w="0" w:type="auto"/>
                              <w:jc w:val="left"/>
                              <w:tblInd w:w="6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631"/>
                              <w:gridCol w:w="1414"/>
                              <w:gridCol w:w="996"/>
                              <w:gridCol w:w="708"/>
                              <w:gridCol w:w="710"/>
                              <w:gridCol w:w="708"/>
                              <w:gridCol w:w="707"/>
                              <w:gridCol w:w="851"/>
                              <w:gridCol w:w="848"/>
                              <w:gridCol w:w="990"/>
                            </w:tblGrid>
                            <w:tr>
                              <w:trPr>
                                <w:trHeight w:val="238" w:hRule="atLeast"/>
                              </w:trPr>
                              <w:tc>
                                <w:tcPr>
                                  <w:tcW w:w="2045" w:type="dxa"/>
                                  <w:gridSpan w:val="2"/>
                                  <w:vMerge w:val="restart"/>
                                  <w:tcBorders>
                                    <w:top w:val="nil"/>
                                    <w:left w:val="nil"/>
                                    <w:right w:val="single" w:sz="4" w:space="0" w:color="000000"/>
                                  </w:tcBorders>
                                </w:tcPr>
                                <w:p>
                                  <w:pPr>
                                    <w:pStyle w:val="TableParagraph"/>
                                    <w:jc w:val="left"/>
                                    <w:rPr>
                                      <w:rFonts w:ascii="Times New Roman"/>
                                      <w:sz w:val="16"/>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58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0" w:right="9"/>
                                    <w:rPr>
                                      <w:sz w:val="16"/>
                                    </w:rPr>
                                  </w:pPr>
                                  <w:r>
                                    <w:rPr>
                                      <w:spacing w:val="-5"/>
                                      <w:sz w:val="16"/>
                                    </w:rPr>
                                    <w:t>539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6" w:right="6"/>
                                    <w:rPr>
                                      <w:sz w:val="16"/>
                                    </w:rPr>
                                  </w:pPr>
                                  <w:r>
                                    <w:rPr>
                                      <w:spacing w:val="-4"/>
                                      <w:sz w:val="16"/>
                                    </w:rPr>
                                    <w:t>45.7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0" w:right="12"/>
                                    <w:rPr>
                                      <w:sz w:val="16"/>
                                    </w:rPr>
                                  </w:pPr>
                                  <w:r>
                                    <w:rPr>
                                      <w:spacing w:val="-5"/>
                                      <w:sz w:val="16"/>
                                    </w:rPr>
                                    <w:t>23</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21" w:right="17"/>
                                    <w:rPr>
                                      <w:sz w:val="16"/>
                                    </w:rPr>
                                  </w:pPr>
                                  <w:r>
                                    <w:rPr>
                                      <w:spacing w:val="-5"/>
                                      <w:sz w:val="16"/>
                                    </w:rPr>
                                    <w:t>2.0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1" w:right="10"/>
                                    <w:rPr>
                                      <w:sz w:val="16"/>
                                    </w:rPr>
                                  </w:pPr>
                                  <w:r>
                                    <w:rPr>
                                      <w:spacing w:val="-5"/>
                                      <w:sz w:val="16"/>
                                    </w:rPr>
                                    <w:t>617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9" w:right="9"/>
                                    <w:rPr>
                                      <w:sz w:val="16"/>
                                    </w:rPr>
                                  </w:pPr>
                                  <w:r>
                                    <w:rPr>
                                      <w:spacing w:val="-4"/>
                                      <w:sz w:val="16"/>
                                    </w:rPr>
                                    <w:t>52.3</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4"/>
                                    <w:ind w:left="25" w:right="13"/>
                                    <w:rPr>
                                      <w:sz w:val="16"/>
                                    </w:rPr>
                                  </w:pPr>
                                  <w:r>
                                    <w:rPr>
                                      <w:spacing w:val="-2"/>
                                      <w:sz w:val="16"/>
                                    </w:rPr>
                                    <w:t>1,179</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3" w:lineRule="exact"/>
                                    <w:ind w:left="7" w:right="8"/>
                                    <w:rPr>
                                      <w:sz w:val="16"/>
                                    </w:rPr>
                                  </w:pPr>
                                  <w:r>
                                    <w:rPr>
                                      <w:spacing w:val="-5"/>
                                      <w:sz w:val="16"/>
                                    </w:rPr>
                                    <w:t>59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620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44.9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95</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6.9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665</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48.2</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1,380</w:t>
                                  </w:r>
                                </w:p>
                              </w:tc>
                            </w:tr>
                            <w:tr>
                              <w:trPr>
                                <w:trHeight w:val="198"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1" w:lineRule="exact"/>
                                    <w:ind w:left="7" w:right="8"/>
                                    <w:rPr>
                                      <w:sz w:val="16"/>
                                    </w:rPr>
                                  </w:pPr>
                                  <w:r>
                                    <w:rPr>
                                      <w:spacing w:val="-5"/>
                                      <w:sz w:val="16"/>
                                    </w:rPr>
                                    <w:t>60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666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0"/>
                                    <w:rPr>
                                      <w:sz w:val="16"/>
                                    </w:rPr>
                                  </w:pPr>
                                  <w:r>
                                    <w:rPr>
                                      <w:spacing w:val="-5"/>
                                      <w:sz w:val="16"/>
                                    </w:rPr>
                                    <w:t>100</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7.0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669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46.6</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1,435</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390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34.2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88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7.7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661</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58.0</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1,139</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533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45.9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41</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3.5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588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50.6</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1,162</w:t>
                                  </w:r>
                                </w:p>
                              </w:tc>
                            </w:tr>
                            <w:tr>
                              <w:trPr>
                                <w:trHeight w:val="198"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252</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27.0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61</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6.5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622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66.5</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5"/>
                                      <w:sz w:val="16"/>
                                    </w:rPr>
                                    <w:t>935</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3" w:lineRule="exact"/>
                                    <w:ind w:left="7" w:right="8"/>
                                    <w:rPr>
                                      <w:sz w:val="16"/>
                                    </w:rPr>
                                  </w:pPr>
                                  <w:r>
                                    <w:rPr>
                                      <w:spacing w:val="-5"/>
                                      <w:sz w:val="16"/>
                                    </w:rPr>
                                    <w:t>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399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46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4.2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650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59.4</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1,095</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579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42.9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0"/>
                                    <w:rPr>
                                      <w:sz w:val="16"/>
                                    </w:rPr>
                                  </w:pPr>
                                  <w:r>
                                    <w:rPr>
                                      <w:spacing w:val="-5"/>
                                      <w:sz w:val="16"/>
                                    </w:rPr>
                                    <w:t>134</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9.9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637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47.2</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1,350</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66</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269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30.4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29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3.3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587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66.3</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5"/>
                                      <w:sz w:val="16"/>
                                    </w:rPr>
                                    <w:t>885</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469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41.0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86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7.5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589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51.5</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1,144</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323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32.4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48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4.8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627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62.8</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5"/>
                                      <w:sz w:val="16"/>
                                    </w:rPr>
                                    <w:t>998</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562</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40.4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1"/>
                                    <w:rPr>
                                      <w:sz w:val="16"/>
                                    </w:rPr>
                                  </w:pPr>
                                  <w:r>
                                    <w:rPr>
                                      <w:spacing w:val="-10"/>
                                      <w:sz w:val="16"/>
                                    </w:rPr>
                                    <w:t>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0.5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823</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59.1</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1,392</w:t>
                                  </w:r>
                                </w:p>
                              </w:tc>
                            </w:tr>
                            <w:tr>
                              <w:trPr>
                                <w:trHeight w:val="223"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right w:val="single" w:sz="4" w:space="0" w:color="000000"/>
                                  </w:tcBorders>
                                </w:tcPr>
                                <w:p>
                                  <w:pPr>
                                    <w:pStyle w:val="TableParagraph"/>
                                    <w:spacing w:line="140" w:lineRule="exact"/>
                                    <w:ind w:left="7" w:right="8"/>
                                    <w:rPr>
                                      <w:sz w:val="16"/>
                                    </w:rPr>
                                  </w:pPr>
                                  <w:r>
                                    <w:rPr>
                                      <w:spacing w:val="-5"/>
                                      <w:sz w:val="16"/>
                                    </w:rPr>
                                    <w:t>70</w:t>
                                  </w:r>
                                </w:p>
                              </w:tc>
                              <w:tc>
                                <w:tcPr>
                                  <w:tcW w:w="708" w:type="dxa"/>
                                  <w:tcBorders>
                                    <w:top w:val="single" w:sz="4" w:space="0" w:color="000000"/>
                                    <w:left w:val="single" w:sz="4" w:space="0" w:color="000000"/>
                                    <w:right w:val="single" w:sz="4" w:space="0" w:color="000000"/>
                                  </w:tcBorders>
                                </w:tcPr>
                                <w:p>
                                  <w:pPr>
                                    <w:pStyle w:val="TableParagraph"/>
                                    <w:spacing w:before="4"/>
                                    <w:ind w:left="10" w:right="9"/>
                                    <w:rPr>
                                      <w:sz w:val="16"/>
                                    </w:rPr>
                                  </w:pPr>
                                  <w:r>
                                    <w:rPr>
                                      <w:spacing w:val="-5"/>
                                      <w:sz w:val="16"/>
                                    </w:rPr>
                                    <w:t>608</w:t>
                                  </w:r>
                                </w:p>
                              </w:tc>
                              <w:tc>
                                <w:tcPr>
                                  <w:tcW w:w="710" w:type="dxa"/>
                                  <w:tcBorders>
                                    <w:top w:val="single" w:sz="4" w:space="0" w:color="000000"/>
                                    <w:left w:val="single" w:sz="4" w:space="0" w:color="000000"/>
                                    <w:right w:val="single" w:sz="4" w:space="0" w:color="000000"/>
                                  </w:tcBorders>
                                </w:tcPr>
                                <w:p>
                                  <w:pPr>
                                    <w:pStyle w:val="TableParagraph"/>
                                    <w:spacing w:before="4"/>
                                    <w:ind w:left="6" w:right="6"/>
                                    <w:rPr>
                                      <w:sz w:val="16"/>
                                    </w:rPr>
                                  </w:pPr>
                                  <w:r>
                                    <w:rPr>
                                      <w:spacing w:val="-4"/>
                                      <w:sz w:val="16"/>
                                    </w:rPr>
                                    <w:t>48.9</w:t>
                                  </w:r>
                                </w:p>
                              </w:tc>
                              <w:tc>
                                <w:tcPr>
                                  <w:tcW w:w="708" w:type="dxa"/>
                                  <w:tcBorders>
                                    <w:top w:val="single" w:sz="4" w:space="0" w:color="000000"/>
                                    <w:left w:val="single" w:sz="4" w:space="0" w:color="000000"/>
                                    <w:right w:val="single" w:sz="4" w:space="0" w:color="000000"/>
                                  </w:tcBorders>
                                </w:tcPr>
                                <w:p>
                                  <w:pPr>
                                    <w:pStyle w:val="TableParagraph"/>
                                    <w:spacing w:before="4"/>
                                    <w:ind w:left="10" w:right="12"/>
                                    <w:rPr>
                                      <w:sz w:val="16"/>
                                    </w:rPr>
                                  </w:pPr>
                                  <w:r>
                                    <w:rPr>
                                      <w:spacing w:val="-5"/>
                                      <w:sz w:val="16"/>
                                    </w:rPr>
                                    <w:t>20</w:t>
                                  </w:r>
                                </w:p>
                              </w:tc>
                              <w:tc>
                                <w:tcPr>
                                  <w:tcW w:w="707" w:type="dxa"/>
                                  <w:tcBorders>
                                    <w:top w:val="single" w:sz="4" w:space="0" w:color="000000"/>
                                    <w:left w:val="single" w:sz="4" w:space="0" w:color="000000"/>
                                    <w:right w:val="single" w:sz="4" w:space="0" w:color="000000"/>
                                  </w:tcBorders>
                                </w:tcPr>
                                <w:p>
                                  <w:pPr>
                                    <w:pStyle w:val="TableParagraph"/>
                                    <w:spacing w:before="4"/>
                                    <w:ind w:left="21" w:right="17"/>
                                    <w:rPr>
                                      <w:sz w:val="16"/>
                                    </w:rPr>
                                  </w:pPr>
                                  <w:r>
                                    <w:rPr>
                                      <w:spacing w:val="-5"/>
                                      <w:sz w:val="16"/>
                                    </w:rPr>
                                    <w:t>1.6</w:t>
                                  </w:r>
                                </w:p>
                              </w:tc>
                              <w:tc>
                                <w:tcPr>
                                  <w:tcW w:w="851" w:type="dxa"/>
                                  <w:tcBorders>
                                    <w:top w:val="single" w:sz="4" w:space="0" w:color="000000"/>
                                    <w:left w:val="single" w:sz="4" w:space="0" w:color="000000"/>
                                    <w:right w:val="single" w:sz="4" w:space="0" w:color="000000"/>
                                  </w:tcBorders>
                                </w:tcPr>
                                <w:p>
                                  <w:pPr>
                                    <w:pStyle w:val="TableParagraph"/>
                                    <w:spacing w:before="4"/>
                                    <w:ind w:left="11" w:right="10"/>
                                    <w:rPr>
                                      <w:sz w:val="16"/>
                                    </w:rPr>
                                  </w:pPr>
                                  <w:r>
                                    <w:rPr>
                                      <w:spacing w:val="-5"/>
                                      <w:sz w:val="16"/>
                                    </w:rPr>
                                    <w:t>615</w:t>
                                  </w:r>
                                </w:p>
                              </w:tc>
                              <w:tc>
                                <w:tcPr>
                                  <w:tcW w:w="848" w:type="dxa"/>
                                  <w:tcBorders>
                                    <w:top w:val="single" w:sz="4" w:space="0" w:color="000000"/>
                                    <w:left w:val="single" w:sz="4" w:space="0" w:color="000000"/>
                                    <w:right w:val="single" w:sz="4" w:space="0" w:color="000000"/>
                                  </w:tcBorders>
                                </w:tcPr>
                                <w:p>
                                  <w:pPr>
                                    <w:pStyle w:val="TableParagraph"/>
                                    <w:spacing w:before="4"/>
                                    <w:ind w:left="19" w:right="9"/>
                                    <w:rPr>
                                      <w:sz w:val="16"/>
                                    </w:rPr>
                                  </w:pPr>
                                  <w:r>
                                    <w:rPr>
                                      <w:spacing w:val="-4"/>
                                      <w:sz w:val="16"/>
                                    </w:rPr>
                                    <w:t>49.5</w:t>
                                  </w:r>
                                </w:p>
                              </w:tc>
                              <w:tc>
                                <w:tcPr>
                                  <w:tcW w:w="990" w:type="dxa"/>
                                  <w:tcBorders>
                                    <w:top w:val="single" w:sz="4" w:space="0" w:color="000000"/>
                                    <w:left w:val="single" w:sz="4" w:space="0" w:color="000000"/>
                                    <w:right w:val="nil"/>
                                  </w:tcBorders>
                                </w:tcPr>
                                <w:p>
                                  <w:pPr>
                                    <w:pStyle w:val="TableParagraph"/>
                                    <w:spacing w:before="4"/>
                                    <w:ind w:left="25" w:right="13"/>
                                    <w:rPr>
                                      <w:sz w:val="16"/>
                                    </w:rPr>
                                  </w:pPr>
                                  <w:r>
                                    <w:rPr>
                                      <w:spacing w:val="-2"/>
                                      <w:sz w:val="16"/>
                                    </w:rPr>
                                    <w:t>1,243</w:t>
                                  </w:r>
                                </w:p>
                              </w:tc>
                            </w:tr>
                            <w:tr>
                              <w:trPr>
                                <w:trHeight w:val="328" w:hRule="atLeast"/>
                              </w:trPr>
                              <w:tc>
                                <w:tcPr>
                                  <w:tcW w:w="631" w:type="dxa"/>
                                  <w:tcBorders>
                                    <w:left w:val="nil"/>
                                    <w:bottom w:val="nil"/>
                                    <w:right w:val="single" w:sz="4" w:space="0" w:color="000000"/>
                                  </w:tcBorders>
                                </w:tcPr>
                                <w:p>
                                  <w:pPr>
                                    <w:pStyle w:val="TableParagraph"/>
                                    <w:spacing w:line="144" w:lineRule="exact" w:before="164"/>
                                    <w:jc w:val="left"/>
                                    <w:rPr>
                                      <w:rFonts w:ascii="Arial"/>
                                      <w:b/>
                                      <w:sz w:val="16"/>
                                    </w:rPr>
                                  </w:pPr>
                                  <w:r>
                                    <w:rPr>
                                      <w:rFonts w:ascii="Arial"/>
                                      <w:b/>
                                      <w:spacing w:val="-2"/>
                                      <w:sz w:val="16"/>
                                    </w:rPr>
                                    <w:t>TOTAL</w:t>
                                  </w:r>
                                </w:p>
                              </w:tc>
                              <w:tc>
                                <w:tcPr>
                                  <w:tcW w:w="1414" w:type="dxa"/>
                                  <w:tcBorders>
                                    <w:left w:val="single" w:sz="4" w:space="0" w:color="000000"/>
                                    <w:bottom w:val="nil"/>
                                    <w:right w:val="single" w:sz="4" w:space="0" w:color="000000"/>
                                  </w:tcBorders>
                                </w:tcPr>
                                <w:p>
                                  <w:pPr>
                                    <w:pStyle w:val="TableParagraph"/>
                                    <w:jc w:val="left"/>
                                    <w:rPr>
                                      <w:rFonts w:ascii="Times New Roman"/>
                                      <w:sz w:val="16"/>
                                    </w:rPr>
                                  </w:pPr>
                                </w:p>
                              </w:tc>
                              <w:tc>
                                <w:tcPr>
                                  <w:tcW w:w="996" w:type="dxa"/>
                                  <w:tcBorders>
                                    <w:left w:val="single" w:sz="4" w:space="0" w:color="000000"/>
                                    <w:bottom w:val="nil"/>
                                    <w:right w:val="single" w:sz="4" w:space="0" w:color="000000"/>
                                  </w:tcBorders>
                                </w:tcPr>
                                <w:p>
                                  <w:pPr>
                                    <w:pStyle w:val="TableParagraph"/>
                                    <w:jc w:val="left"/>
                                    <w:rPr>
                                      <w:rFonts w:ascii="Times New Roman"/>
                                      <w:sz w:val="16"/>
                                    </w:rPr>
                                  </w:pPr>
                                </w:p>
                              </w:tc>
                              <w:tc>
                                <w:tcPr>
                                  <w:tcW w:w="708" w:type="dxa"/>
                                  <w:tcBorders>
                                    <w:left w:val="single" w:sz="4" w:space="0" w:color="000000"/>
                                    <w:bottom w:val="nil"/>
                                    <w:right w:val="single" w:sz="4" w:space="0" w:color="000000"/>
                                  </w:tcBorders>
                                </w:tcPr>
                                <w:p>
                                  <w:pPr>
                                    <w:pStyle w:val="TableParagraph"/>
                                    <w:spacing w:line="144" w:lineRule="exact" w:before="164"/>
                                    <w:ind w:left="10" w:right="9"/>
                                    <w:rPr>
                                      <w:rFonts w:ascii="Arial"/>
                                      <w:b/>
                                      <w:sz w:val="16"/>
                                    </w:rPr>
                                  </w:pPr>
                                  <w:r>
                                    <w:rPr>
                                      <w:rFonts w:ascii="Arial"/>
                                      <w:b/>
                                      <w:sz w:val="16"/>
                                    </w:rPr>
                                    <w:t>36,</w:t>
                                  </w:r>
                                  <w:r>
                                    <w:rPr>
                                      <w:rFonts w:ascii="Arial"/>
                                      <w:b/>
                                      <w:spacing w:val="-1"/>
                                      <w:sz w:val="16"/>
                                    </w:rPr>
                                    <w:t> </w:t>
                                  </w:r>
                                  <w:r>
                                    <w:rPr>
                                      <w:rFonts w:ascii="Arial"/>
                                      <w:b/>
                                      <w:spacing w:val="-5"/>
                                      <w:sz w:val="16"/>
                                    </w:rPr>
                                    <w:t>801</w:t>
                                  </w:r>
                                </w:p>
                              </w:tc>
                              <w:tc>
                                <w:tcPr>
                                  <w:tcW w:w="710" w:type="dxa"/>
                                  <w:tcBorders>
                                    <w:left w:val="single" w:sz="4" w:space="0" w:color="000000"/>
                                    <w:bottom w:val="nil"/>
                                    <w:right w:val="single" w:sz="4" w:space="0" w:color="000000"/>
                                  </w:tcBorders>
                                </w:tcPr>
                                <w:p>
                                  <w:pPr>
                                    <w:pStyle w:val="TableParagraph"/>
                                    <w:spacing w:line="144" w:lineRule="exact" w:before="164"/>
                                    <w:ind w:left="6" w:right="6"/>
                                    <w:rPr>
                                      <w:rFonts w:ascii="Arial"/>
                                      <w:b/>
                                      <w:sz w:val="16"/>
                                    </w:rPr>
                                  </w:pPr>
                                  <w:r>
                                    <w:rPr>
                                      <w:rFonts w:ascii="Arial"/>
                                      <w:b/>
                                      <w:spacing w:val="-4"/>
                                      <w:sz w:val="16"/>
                                    </w:rPr>
                                    <w:t>42.7</w:t>
                                  </w:r>
                                </w:p>
                              </w:tc>
                              <w:tc>
                                <w:tcPr>
                                  <w:tcW w:w="708" w:type="dxa"/>
                                  <w:tcBorders>
                                    <w:left w:val="single" w:sz="4" w:space="0" w:color="000000"/>
                                    <w:bottom w:val="nil"/>
                                    <w:right w:val="single" w:sz="4" w:space="0" w:color="000000"/>
                                  </w:tcBorders>
                                </w:tcPr>
                                <w:p>
                                  <w:pPr>
                                    <w:pStyle w:val="TableParagraph"/>
                                    <w:spacing w:line="144" w:lineRule="exact" w:before="164"/>
                                    <w:ind w:left="10" w:right="10"/>
                                    <w:rPr>
                                      <w:rFonts w:ascii="Arial"/>
                                      <w:b/>
                                      <w:sz w:val="16"/>
                                    </w:rPr>
                                  </w:pPr>
                                  <w:r>
                                    <w:rPr>
                                      <w:rFonts w:ascii="Arial"/>
                                      <w:b/>
                                      <w:spacing w:val="-2"/>
                                      <w:sz w:val="16"/>
                                    </w:rPr>
                                    <w:t>4,014</w:t>
                                  </w:r>
                                </w:p>
                              </w:tc>
                              <w:tc>
                                <w:tcPr>
                                  <w:tcW w:w="707" w:type="dxa"/>
                                  <w:tcBorders>
                                    <w:left w:val="single" w:sz="4" w:space="0" w:color="000000"/>
                                    <w:bottom w:val="nil"/>
                                    <w:right w:val="single" w:sz="4" w:space="0" w:color="000000"/>
                                  </w:tcBorders>
                                </w:tcPr>
                                <w:p>
                                  <w:pPr>
                                    <w:pStyle w:val="TableParagraph"/>
                                    <w:spacing w:line="144" w:lineRule="exact" w:before="164"/>
                                    <w:ind w:left="21" w:right="17"/>
                                    <w:rPr>
                                      <w:rFonts w:ascii="Arial"/>
                                      <w:b/>
                                      <w:sz w:val="16"/>
                                    </w:rPr>
                                  </w:pPr>
                                  <w:r>
                                    <w:rPr>
                                      <w:rFonts w:ascii="Arial"/>
                                      <w:b/>
                                      <w:spacing w:val="-5"/>
                                      <w:sz w:val="16"/>
                                    </w:rPr>
                                    <w:t>4.7</w:t>
                                  </w:r>
                                </w:p>
                              </w:tc>
                              <w:tc>
                                <w:tcPr>
                                  <w:tcW w:w="851" w:type="dxa"/>
                                  <w:tcBorders>
                                    <w:left w:val="single" w:sz="4" w:space="0" w:color="000000"/>
                                    <w:bottom w:val="nil"/>
                                    <w:right w:val="single" w:sz="4" w:space="0" w:color="000000"/>
                                  </w:tcBorders>
                                </w:tcPr>
                                <w:p>
                                  <w:pPr>
                                    <w:pStyle w:val="TableParagraph"/>
                                    <w:spacing w:line="144" w:lineRule="exact" w:before="164"/>
                                    <w:ind w:left="11" w:right="7"/>
                                    <w:rPr>
                                      <w:rFonts w:ascii="Arial"/>
                                      <w:b/>
                                      <w:sz w:val="16"/>
                                    </w:rPr>
                                  </w:pPr>
                                  <w:r>
                                    <w:rPr>
                                      <w:rFonts w:ascii="Arial"/>
                                      <w:b/>
                                      <w:spacing w:val="-2"/>
                                      <w:sz w:val="16"/>
                                    </w:rPr>
                                    <w:t>45,293</w:t>
                                  </w:r>
                                </w:p>
                              </w:tc>
                              <w:tc>
                                <w:tcPr>
                                  <w:tcW w:w="848" w:type="dxa"/>
                                  <w:tcBorders>
                                    <w:left w:val="single" w:sz="4" w:space="0" w:color="000000"/>
                                    <w:bottom w:val="nil"/>
                                    <w:right w:val="single" w:sz="4" w:space="0" w:color="000000"/>
                                  </w:tcBorders>
                                </w:tcPr>
                                <w:p>
                                  <w:pPr>
                                    <w:pStyle w:val="TableParagraph"/>
                                    <w:spacing w:line="144" w:lineRule="exact" w:before="164"/>
                                    <w:ind w:left="19" w:right="9"/>
                                    <w:rPr>
                                      <w:rFonts w:ascii="Arial"/>
                                      <w:b/>
                                      <w:sz w:val="16"/>
                                    </w:rPr>
                                  </w:pPr>
                                  <w:r>
                                    <w:rPr>
                                      <w:rFonts w:ascii="Arial"/>
                                      <w:b/>
                                      <w:spacing w:val="-4"/>
                                      <w:sz w:val="16"/>
                                    </w:rPr>
                                    <w:t>52.6</w:t>
                                  </w:r>
                                </w:p>
                              </w:tc>
                              <w:tc>
                                <w:tcPr>
                                  <w:tcW w:w="990" w:type="dxa"/>
                                  <w:tcBorders>
                                    <w:left w:val="single" w:sz="4" w:space="0" w:color="000000"/>
                                    <w:bottom w:val="nil"/>
                                    <w:right w:val="nil"/>
                                  </w:tcBorders>
                                </w:tcPr>
                                <w:p>
                                  <w:pPr>
                                    <w:pStyle w:val="TableParagraph"/>
                                    <w:spacing w:line="144" w:lineRule="exact" w:before="164"/>
                                    <w:ind w:left="23" w:right="13"/>
                                    <w:rPr>
                                      <w:rFonts w:ascii="Arial"/>
                                      <w:b/>
                                      <w:sz w:val="16"/>
                                    </w:rPr>
                                  </w:pPr>
                                  <w:r>
                                    <w:rPr>
                                      <w:rFonts w:ascii="Arial"/>
                                      <w:b/>
                                      <w:spacing w:val="-2"/>
                                      <w:sz w:val="16"/>
                                    </w:rPr>
                                    <w:t>86,108</w:t>
                                  </w:r>
                                </w:p>
                              </w:tc>
                            </w:tr>
                          </w:tbl>
                          <w:p>
                            <w:pPr>
                              <w:pStyle w:val="BodyText"/>
                            </w:pPr>
                          </w:p>
                        </w:txbxContent>
                      </wps:txbx>
                      <wps:bodyPr wrap="square" lIns="0" tIns="0" rIns="0" bIns="0" rtlCol="0">
                        <a:noAutofit/>
                      </wps:bodyPr>
                    </wps:wsp>
                  </a:graphicData>
                </a:graphic>
              </wp:anchor>
            </w:drawing>
          </mc:Choice>
          <mc:Fallback>
            <w:pict>
              <v:shape style="position:absolute;margin-left:77.783997pt;margin-top:-26.857656pt;width:434.55pt;height:207.65pt;mso-position-horizontal-relative:page;mso-position-vertical-relative:paragraph;z-index:15749632" type="#_x0000_t202" id="docshape345" filled="false" stroked="false">
                <v:textbox inset="0,0,0,0">
                  <w:txbxContent>
                    <w:tbl>
                      <w:tblPr>
                        <w:tblW w:w="0" w:type="auto"/>
                        <w:jc w:val="left"/>
                        <w:tblInd w:w="6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631"/>
                        <w:gridCol w:w="1414"/>
                        <w:gridCol w:w="996"/>
                        <w:gridCol w:w="708"/>
                        <w:gridCol w:w="710"/>
                        <w:gridCol w:w="708"/>
                        <w:gridCol w:w="707"/>
                        <w:gridCol w:w="851"/>
                        <w:gridCol w:w="848"/>
                        <w:gridCol w:w="990"/>
                      </w:tblGrid>
                      <w:tr>
                        <w:trPr>
                          <w:trHeight w:val="238" w:hRule="atLeast"/>
                        </w:trPr>
                        <w:tc>
                          <w:tcPr>
                            <w:tcW w:w="2045" w:type="dxa"/>
                            <w:gridSpan w:val="2"/>
                            <w:vMerge w:val="restart"/>
                            <w:tcBorders>
                              <w:top w:val="nil"/>
                              <w:left w:val="nil"/>
                              <w:right w:val="single" w:sz="4" w:space="0" w:color="000000"/>
                            </w:tcBorders>
                          </w:tcPr>
                          <w:p>
                            <w:pPr>
                              <w:pStyle w:val="TableParagraph"/>
                              <w:jc w:val="left"/>
                              <w:rPr>
                                <w:rFonts w:ascii="Times New Roman"/>
                                <w:sz w:val="16"/>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7" w:right="8"/>
                              <w:rPr>
                                <w:sz w:val="16"/>
                              </w:rPr>
                            </w:pPr>
                            <w:r>
                              <w:rPr>
                                <w:spacing w:val="-5"/>
                                <w:sz w:val="16"/>
                              </w:rPr>
                              <w:t>58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0" w:right="9"/>
                              <w:rPr>
                                <w:sz w:val="16"/>
                              </w:rPr>
                            </w:pPr>
                            <w:r>
                              <w:rPr>
                                <w:spacing w:val="-5"/>
                                <w:sz w:val="16"/>
                              </w:rPr>
                              <w:t>539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6" w:right="6"/>
                              <w:rPr>
                                <w:sz w:val="16"/>
                              </w:rPr>
                            </w:pPr>
                            <w:r>
                              <w:rPr>
                                <w:spacing w:val="-4"/>
                                <w:sz w:val="16"/>
                              </w:rPr>
                              <w:t>45.7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0" w:right="12"/>
                              <w:rPr>
                                <w:sz w:val="16"/>
                              </w:rPr>
                            </w:pPr>
                            <w:r>
                              <w:rPr>
                                <w:spacing w:val="-5"/>
                                <w:sz w:val="16"/>
                              </w:rPr>
                              <w:t>23</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21" w:right="17"/>
                              <w:rPr>
                                <w:sz w:val="16"/>
                              </w:rPr>
                            </w:pPr>
                            <w:r>
                              <w:rPr>
                                <w:spacing w:val="-5"/>
                                <w:sz w:val="16"/>
                              </w:rPr>
                              <w:t>2.0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1" w:right="10"/>
                              <w:rPr>
                                <w:sz w:val="16"/>
                              </w:rPr>
                            </w:pPr>
                            <w:r>
                              <w:rPr>
                                <w:spacing w:val="-5"/>
                                <w:sz w:val="16"/>
                              </w:rPr>
                              <w:t>617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4"/>
                              <w:ind w:left="19" w:right="9"/>
                              <w:rPr>
                                <w:sz w:val="16"/>
                              </w:rPr>
                            </w:pPr>
                            <w:r>
                              <w:rPr>
                                <w:spacing w:val="-4"/>
                                <w:sz w:val="16"/>
                              </w:rPr>
                              <w:t>52.3</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4"/>
                              <w:ind w:left="25" w:right="13"/>
                              <w:rPr>
                                <w:sz w:val="16"/>
                              </w:rPr>
                            </w:pPr>
                            <w:r>
                              <w:rPr>
                                <w:spacing w:val="-2"/>
                                <w:sz w:val="16"/>
                              </w:rPr>
                              <w:t>1,179</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3" w:lineRule="exact"/>
                              <w:ind w:left="7" w:right="8"/>
                              <w:rPr>
                                <w:sz w:val="16"/>
                              </w:rPr>
                            </w:pPr>
                            <w:r>
                              <w:rPr>
                                <w:spacing w:val="-5"/>
                                <w:sz w:val="16"/>
                              </w:rPr>
                              <w:t>59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620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44.9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95</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6.9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665</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48.2</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1,380</w:t>
                            </w:r>
                          </w:p>
                        </w:tc>
                      </w:tr>
                      <w:tr>
                        <w:trPr>
                          <w:trHeight w:val="198"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1" w:lineRule="exact"/>
                              <w:ind w:left="7" w:right="8"/>
                              <w:rPr>
                                <w:sz w:val="16"/>
                              </w:rPr>
                            </w:pPr>
                            <w:r>
                              <w:rPr>
                                <w:spacing w:val="-5"/>
                                <w:sz w:val="16"/>
                              </w:rPr>
                              <w:t>60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666</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0"/>
                              <w:rPr>
                                <w:sz w:val="16"/>
                              </w:rPr>
                            </w:pPr>
                            <w:r>
                              <w:rPr>
                                <w:spacing w:val="-5"/>
                                <w:sz w:val="16"/>
                              </w:rPr>
                              <w:t>100</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7.0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669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46.6</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1,435</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61</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390</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34.2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88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7.7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661</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58.0</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1,139</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533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45.9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41</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3.5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588</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50.6</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1,162</w:t>
                            </w:r>
                          </w:p>
                        </w:tc>
                      </w:tr>
                      <w:tr>
                        <w:trPr>
                          <w:trHeight w:val="198"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252</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27.0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61</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6.5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622</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66.5</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5"/>
                                <w:sz w:val="16"/>
                              </w:rPr>
                              <w:t>935</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3" w:lineRule="exact"/>
                              <w:ind w:left="7" w:right="8"/>
                              <w:rPr>
                                <w:sz w:val="16"/>
                              </w:rPr>
                            </w:pPr>
                            <w:r>
                              <w:rPr>
                                <w:spacing w:val="-5"/>
                                <w:sz w:val="16"/>
                              </w:rPr>
                              <w:t>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399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36.4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46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4.2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650</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59.4</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2"/>
                                <w:sz w:val="16"/>
                              </w:rPr>
                              <w:t>1,095</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65</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579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42.9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0"/>
                              <w:rPr>
                                <w:sz w:val="16"/>
                              </w:rPr>
                            </w:pPr>
                            <w:r>
                              <w:rPr>
                                <w:spacing w:val="-5"/>
                                <w:sz w:val="16"/>
                              </w:rPr>
                              <w:t>134</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9.9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637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47.2</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1,350</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66</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269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30.4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29</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3.3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587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66.3</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5"/>
                                <w:sz w:val="16"/>
                              </w:rPr>
                              <w:t>885</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67</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469</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41.0</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2"/>
                              <w:rPr>
                                <w:sz w:val="16"/>
                              </w:rPr>
                            </w:pPr>
                            <w:r>
                              <w:rPr>
                                <w:spacing w:val="-5"/>
                                <w:sz w:val="16"/>
                              </w:rPr>
                              <w:t>86</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7.5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589</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51.5</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1,144</w:t>
                            </w:r>
                          </w:p>
                        </w:tc>
                      </w:tr>
                      <w:tr>
                        <w:trPr>
                          <w:trHeight w:val="200"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68</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9"/>
                              <w:rPr>
                                <w:sz w:val="16"/>
                              </w:rPr>
                            </w:pPr>
                            <w:r>
                              <w:rPr>
                                <w:spacing w:val="-5"/>
                                <w:sz w:val="16"/>
                              </w:rPr>
                              <w:t>323</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6" w:right="6"/>
                              <w:rPr>
                                <w:sz w:val="16"/>
                              </w:rPr>
                            </w:pPr>
                            <w:r>
                              <w:rPr>
                                <w:spacing w:val="-4"/>
                                <w:sz w:val="16"/>
                              </w:rPr>
                              <w:t>32.4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0" w:right="12"/>
                              <w:rPr>
                                <w:sz w:val="16"/>
                              </w:rPr>
                            </w:pPr>
                            <w:r>
                              <w:rPr>
                                <w:spacing w:val="-5"/>
                                <w:sz w:val="16"/>
                              </w:rPr>
                              <w:t>48</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21" w:right="17"/>
                              <w:rPr>
                                <w:sz w:val="16"/>
                              </w:rPr>
                            </w:pPr>
                            <w:r>
                              <w:rPr>
                                <w:spacing w:val="-5"/>
                                <w:sz w:val="16"/>
                              </w:rPr>
                              <w:t>4.8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1" w:right="10"/>
                              <w:rPr>
                                <w:sz w:val="16"/>
                              </w:rPr>
                            </w:pPr>
                            <w:r>
                              <w:rPr>
                                <w:spacing w:val="-5"/>
                                <w:sz w:val="16"/>
                              </w:rPr>
                              <w:t>627</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before="4"/>
                              <w:ind w:left="19" w:right="9"/>
                              <w:rPr>
                                <w:sz w:val="16"/>
                              </w:rPr>
                            </w:pPr>
                            <w:r>
                              <w:rPr>
                                <w:spacing w:val="-4"/>
                                <w:sz w:val="16"/>
                              </w:rPr>
                              <w:t>62.8</w:t>
                            </w:r>
                          </w:p>
                        </w:tc>
                        <w:tc>
                          <w:tcPr>
                            <w:tcW w:w="990" w:type="dxa"/>
                            <w:tcBorders>
                              <w:top w:val="single" w:sz="4" w:space="0" w:color="000000"/>
                              <w:left w:val="single" w:sz="4" w:space="0" w:color="000000"/>
                              <w:bottom w:val="single" w:sz="4" w:space="0" w:color="000000"/>
                              <w:right w:val="nil"/>
                            </w:tcBorders>
                          </w:tcPr>
                          <w:p>
                            <w:pPr>
                              <w:pStyle w:val="TableParagraph"/>
                              <w:spacing w:line="176" w:lineRule="exact" w:before="4"/>
                              <w:ind w:left="25" w:right="13"/>
                              <w:rPr>
                                <w:sz w:val="16"/>
                              </w:rPr>
                            </w:pPr>
                            <w:r>
                              <w:rPr>
                                <w:spacing w:val="-5"/>
                                <w:sz w:val="16"/>
                              </w:rPr>
                              <w:t>998</w:t>
                            </w:r>
                          </w:p>
                        </w:tc>
                      </w:tr>
                      <w:tr>
                        <w:trPr>
                          <w:trHeight w:val="197"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bottom w:val="single" w:sz="4" w:space="0" w:color="000000"/>
                              <w:right w:val="single" w:sz="4" w:space="0" w:color="000000"/>
                            </w:tcBorders>
                          </w:tcPr>
                          <w:p>
                            <w:pPr>
                              <w:pStyle w:val="TableParagraph"/>
                              <w:spacing w:line="140" w:lineRule="exact"/>
                              <w:ind w:left="7" w:right="8"/>
                              <w:rPr>
                                <w:sz w:val="16"/>
                              </w:rPr>
                            </w:pPr>
                            <w:r>
                              <w:rPr>
                                <w:spacing w:val="-5"/>
                                <w:sz w:val="16"/>
                              </w:rPr>
                              <w:t>69</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9"/>
                              <w:rPr>
                                <w:sz w:val="16"/>
                              </w:rPr>
                            </w:pPr>
                            <w:r>
                              <w:rPr>
                                <w:spacing w:val="-5"/>
                                <w:sz w:val="16"/>
                              </w:rPr>
                              <w:t>562</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6" w:right="6"/>
                              <w:rPr>
                                <w:sz w:val="16"/>
                              </w:rPr>
                            </w:pPr>
                            <w:r>
                              <w:rPr>
                                <w:spacing w:val="-4"/>
                                <w:sz w:val="16"/>
                              </w:rPr>
                              <w:t>40.4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1"/>
                              <w:rPr>
                                <w:sz w:val="16"/>
                              </w:rPr>
                            </w:pPr>
                            <w:r>
                              <w:rPr>
                                <w:spacing w:val="-10"/>
                                <w:sz w:val="16"/>
                              </w:rPr>
                              <w:t>7</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17"/>
                              <w:rPr>
                                <w:sz w:val="16"/>
                              </w:rPr>
                            </w:pPr>
                            <w:r>
                              <w:rPr>
                                <w:spacing w:val="-5"/>
                                <w:sz w:val="16"/>
                              </w:rPr>
                              <w:t>0.5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1" w:right="10"/>
                              <w:rPr>
                                <w:sz w:val="16"/>
                              </w:rPr>
                            </w:pPr>
                            <w:r>
                              <w:rPr>
                                <w:spacing w:val="-5"/>
                                <w:sz w:val="16"/>
                              </w:rPr>
                              <w:t>823</w:t>
                            </w:r>
                          </w:p>
                        </w:tc>
                        <w:tc>
                          <w:tcPr>
                            <w:tcW w:w="84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9" w:right="9"/>
                              <w:rPr>
                                <w:sz w:val="16"/>
                              </w:rPr>
                            </w:pPr>
                            <w:r>
                              <w:rPr>
                                <w:spacing w:val="-4"/>
                                <w:sz w:val="16"/>
                              </w:rPr>
                              <w:t>59.1</w:t>
                            </w:r>
                          </w:p>
                        </w:tc>
                        <w:tc>
                          <w:tcPr>
                            <w:tcW w:w="990" w:type="dxa"/>
                            <w:tcBorders>
                              <w:top w:val="single" w:sz="4" w:space="0" w:color="000000"/>
                              <w:left w:val="single" w:sz="4" w:space="0" w:color="000000"/>
                              <w:bottom w:val="single" w:sz="4" w:space="0" w:color="000000"/>
                              <w:right w:val="nil"/>
                            </w:tcBorders>
                          </w:tcPr>
                          <w:p>
                            <w:pPr>
                              <w:pStyle w:val="TableParagraph"/>
                              <w:spacing w:line="174" w:lineRule="exact" w:before="4"/>
                              <w:ind w:left="25" w:right="13"/>
                              <w:rPr>
                                <w:sz w:val="16"/>
                              </w:rPr>
                            </w:pPr>
                            <w:r>
                              <w:rPr>
                                <w:spacing w:val="-2"/>
                                <w:sz w:val="16"/>
                              </w:rPr>
                              <w:t>1,392</w:t>
                            </w:r>
                          </w:p>
                        </w:tc>
                      </w:tr>
                      <w:tr>
                        <w:trPr>
                          <w:trHeight w:val="223" w:hRule="atLeast"/>
                        </w:trPr>
                        <w:tc>
                          <w:tcPr>
                            <w:tcW w:w="2045" w:type="dxa"/>
                            <w:gridSpan w:val="2"/>
                            <w:vMerge/>
                            <w:tcBorders>
                              <w:top w:val="nil"/>
                              <w:left w:val="nil"/>
                              <w:right w:val="single" w:sz="4" w:space="0" w:color="000000"/>
                            </w:tcBorders>
                          </w:tcPr>
                          <w:p>
                            <w:pPr>
                              <w:rPr>
                                <w:sz w:val="2"/>
                                <w:szCs w:val="2"/>
                              </w:rPr>
                            </w:pPr>
                          </w:p>
                        </w:tc>
                        <w:tc>
                          <w:tcPr>
                            <w:tcW w:w="996" w:type="dxa"/>
                            <w:tcBorders>
                              <w:top w:val="single" w:sz="4" w:space="0" w:color="000000"/>
                              <w:left w:val="single" w:sz="4" w:space="0" w:color="000000"/>
                              <w:right w:val="single" w:sz="4" w:space="0" w:color="000000"/>
                            </w:tcBorders>
                          </w:tcPr>
                          <w:p>
                            <w:pPr>
                              <w:pStyle w:val="TableParagraph"/>
                              <w:spacing w:line="140" w:lineRule="exact"/>
                              <w:ind w:left="7" w:right="8"/>
                              <w:rPr>
                                <w:sz w:val="16"/>
                              </w:rPr>
                            </w:pPr>
                            <w:r>
                              <w:rPr>
                                <w:spacing w:val="-5"/>
                                <w:sz w:val="16"/>
                              </w:rPr>
                              <w:t>70</w:t>
                            </w:r>
                          </w:p>
                        </w:tc>
                        <w:tc>
                          <w:tcPr>
                            <w:tcW w:w="708" w:type="dxa"/>
                            <w:tcBorders>
                              <w:top w:val="single" w:sz="4" w:space="0" w:color="000000"/>
                              <w:left w:val="single" w:sz="4" w:space="0" w:color="000000"/>
                              <w:right w:val="single" w:sz="4" w:space="0" w:color="000000"/>
                            </w:tcBorders>
                          </w:tcPr>
                          <w:p>
                            <w:pPr>
                              <w:pStyle w:val="TableParagraph"/>
                              <w:spacing w:before="4"/>
                              <w:ind w:left="10" w:right="9"/>
                              <w:rPr>
                                <w:sz w:val="16"/>
                              </w:rPr>
                            </w:pPr>
                            <w:r>
                              <w:rPr>
                                <w:spacing w:val="-5"/>
                                <w:sz w:val="16"/>
                              </w:rPr>
                              <w:t>608</w:t>
                            </w:r>
                          </w:p>
                        </w:tc>
                        <w:tc>
                          <w:tcPr>
                            <w:tcW w:w="710" w:type="dxa"/>
                            <w:tcBorders>
                              <w:top w:val="single" w:sz="4" w:space="0" w:color="000000"/>
                              <w:left w:val="single" w:sz="4" w:space="0" w:color="000000"/>
                              <w:right w:val="single" w:sz="4" w:space="0" w:color="000000"/>
                            </w:tcBorders>
                          </w:tcPr>
                          <w:p>
                            <w:pPr>
                              <w:pStyle w:val="TableParagraph"/>
                              <w:spacing w:before="4"/>
                              <w:ind w:left="6" w:right="6"/>
                              <w:rPr>
                                <w:sz w:val="16"/>
                              </w:rPr>
                            </w:pPr>
                            <w:r>
                              <w:rPr>
                                <w:spacing w:val="-4"/>
                                <w:sz w:val="16"/>
                              </w:rPr>
                              <w:t>48.9</w:t>
                            </w:r>
                          </w:p>
                        </w:tc>
                        <w:tc>
                          <w:tcPr>
                            <w:tcW w:w="708" w:type="dxa"/>
                            <w:tcBorders>
                              <w:top w:val="single" w:sz="4" w:space="0" w:color="000000"/>
                              <w:left w:val="single" w:sz="4" w:space="0" w:color="000000"/>
                              <w:right w:val="single" w:sz="4" w:space="0" w:color="000000"/>
                            </w:tcBorders>
                          </w:tcPr>
                          <w:p>
                            <w:pPr>
                              <w:pStyle w:val="TableParagraph"/>
                              <w:spacing w:before="4"/>
                              <w:ind w:left="10" w:right="12"/>
                              <w:rPr>
                                <w:sz w:val="16"/>
                              </w:rPr>
                            </w:pPr>
                            <w:r>
                              <w:rPr>
                                <w:spacing w:val="-5"/>
                                <w:sz w:val="16"/>
                              </w:rPr>
                              <w:t>20</w:t>
                            </w:r>
                          </w:p>
                        </w:tc>
                        <w:tc>
                          <w:tcPr>
                            <w:tcW w:w="707" w:type="dxa"/>
                            <w:tcBorders>
                              <w:top w:val="single" w:sz="4" w:space="0" w:color="000000"/>
                              <w:left w:val="single" w:sz="4" w:space="0" w:color="000000"/>
                              <w:right w:val="single" w:sz="4" w:space="0" w:color="000000"/>
                            </w:tcBorders>
                          </w:tcPr>
                          <w:p>
                            <w:pPr>
                              <w:pStyle w:val="TableParagraph"/>
                              <w:spacing w:before="4"/>
                              <w:ind w:left="21" w:right="17"/>
                              <w:rPr>
                                <w:sz w:val="16"/>
                              </w:rPr>
                            </w:pPr>
                            <w:r>
                              <w:rPr>
                                <w:spacing w:val="-5"/>
                                <w:sz w:val="16"/>
                              </w:rPr>
                              <w:t>1.6</w:t>
                            </w:r>
                          </w:p>
                        </w:tc>
                        <w:tc>
                          <w:tcPr>
                            <w:tcW w:w="851" w:type="dxa"/>
                            <w:tcBorders>
                              <w:top w:val="single" w:sz="4" w:space="0" w:color="000000"/>
                              <w:left w:val="single" w:sz="4" w:space="0" w:color="000000"/>
                              <w:right w:val="single" w:sz="4" w:space="0" w:color="000000"/>
                            </w:tcBorders>
                          </w:tcPr>
                          <w:p>
                            <w:pPr>
                              <w:pStyle w:val="TableParagraph"/>
                              <w:spacing w:before="4"/>
                              <w:ind w:left="11" w:right="10"/>
                              <w:rPr>
                                <w:sz w:val="16"/>
                              </w:rPr>
                            </w:pPr>
                            <w:r>
                              <w:rPr>
                                <w:spacing w:val="-5"/>
                                <w:sz w:val="16"/>
                              </w:rPr>
                              <w:t>615</w:t>
                            </w:r>
                          </w:p>
                        </w:tc>
                        <w:tc>
                          <w:tcPr>
                            <w:tcW w:w="848" w:type="dxa"/>
                            <w:tcBorders>
                              <w:top w:val="single" w:sz="4" w:space="0" w:color="000000"/>
                              <w:left w:val="single" w:sz="4" w:space="0" w:color="000000"/>
                              <w:right w:val="single" w:sz="4" w:space="0" w:color="000000"/>
                            </w:tcBorders>
                          </w:tcPr>
                          <w:p>
                            <w:pPr>
                              <w:pStyle w:val="TableParagraph"/>
                              <w:spacing w:before="4"/>
                              <w:ind w:left="19" w:right="9"/>
                              <w:rPr>
                                <w:sz w:val="16"/>
                              </w:rPr>
                            </w:pPr>
                            <w:r>
                              <w:rPr>
                                <w:spacing w:val="-4"/>
                                <w:sz w:val="16"/>
                              </w:rPr>
                              <w:t>49.5</w:t>
                            </w:r>
                          </w:p>
                        </w:tc>
                        <w:tc>
                          <w:tcPr>
                            <w:tcW w:w="990" w:type="dxa"/>
                            <w:tcBorders>
                              <w:top w:val="single" w:sz="4" w:space="0" w:color="000000"/>
                              <w:left w:val="single" w:sz="4" w:space="0" w:color="000000"/>
                              <w:right w:val="nil"/>
                            </w:tcBorders>
                          </w:tcPr>
                          <w:p>
                            <w:pPr>
                              <w:pStyle w:val="TableParagraph"/>
                              <w:spacing w:before="4"/>
                              <w:ind w:left="25" w:right="13"/>
                              <w:rPr>
                                <w:sz w:val="16"/>
                              </w:rPr>
                            </w:pPr>
                            <w:r>
                              <w:rPr>
                                <w:spacing w:val="-2"/>
                                <w:sz w:val="16"/>
                              </w:rPr>
                              <w:t>1,243</w:t>
                            </w:r>
                          </w:p>
                        </w:tc>
                      </w:tr>
                      <w:tr>
                        <w:trPr>
                          <w:trHeight w:val="328" w:hRule="atLeast"/>
                        </w:trPr>
                        <w:tc>
                          <w:tcPr>
                            <w:tcW w:w="631" w:type="dxa"/>
                            <w:tcBorders>
                              <w:left w:val="nil"/>
                              <w:bottom w:val="nil"/>
                              <w:right w:val="single" w:sz="4" w:space="0" w:color="000000"/>
                            </w:tcBorders>
                          </w:tcPr>
                          <w:p>
                            <w:pPr>
                              <w:pStyle w:val="TableParagraph"/>
                              <w:spacing w:line="144" w:lineRule="exact" w:before="164"/>
                              <w:jc w:val="left"/>
                              <w:rPr>
                                <w:rFonts w:ascii="Arial"/>
                                <w:b/>
                                <w:sz w:val="16"/>
                              </w:rPr>
                            </w:pPr>
                            <w:r>
                              <w:rPr>
                                <w:rFonts w:ascii="Arial"/>
                                <w:b/>
                                <w:spacing w:val="-2"/>
                                <w:sz w:val="16"/>
                              </w:rPr>
                              <w:t>TOTAL</w:t>
                            </w:r>
                          </w:p>
                        </w:tc>
                        <w:tc>
                          <w:tcPr>
                            <w:tcW w:w="1414" w:type="dxa"/>
                            <w:tcBorders>
                              <w:left w:val="single" w:sz="4" w:space="0" w:color="000000"/>
                              <w:bottom w:val="nil"/>
                              <w:right w:val="single" w:sz="4" w:space="0" w:color="000000"/>
                            </w:tcBorders>
                          </w:tcPr>
                          <w:p>
                            <w:pPr>
                              <w:pStyle w:val="TableParagraph"/>
                              <w:jc w:val="left"/>
                              <w:rPr>
                                <w:rFonts w:ascii="Times New Roman"/>
                                <w:sz w:val="16"/>
                              </w:rPr>
                            </w:pPr>
                          </w:p>
                        </w:tc>
                        <w:tc>
                          <w:tcPr>
                            <w:tcW w:w="996" w:type="dxa"/>
                            <w:tcBorders>
                              <w:left w:val="single" w:sz="4" w:space="0" w:color="000000"/>
                              <w:bottom w:val="nil"/>
                              <w:right w:val="single" w:sz="4" w:space="0" w:color="000000"/>
                            </w:tcBorders>
                          </w:tcPr>
                          <w:p>
                            <w:pPr>
                              <w:pStyle w:val="TableParagraph"/>
                              <w:jc w:val="left"/>
                              <w:rPr>
                                <w:rFonts w:ascii="Times New Roman"/>
                                <w:sz w:val="16"/>
                              </w:rPr>
                            </w:pPr>
                          </w:p>
                        </w:tc>
                        <w:tc>
                          <w:tcPr>
                            <w:tcW w:w="708" w:type="dxa"/>
                            <w:tcBorders>
                              <w:left w:val="single" w:sz="4" w:space="0" w:color="000000"/>
                              <w:bottom w:val="nil"/>
                              <w:right w:val="single" w:sz="4" w:space="0" w:color="000000"/>
                            </w:tcBorders>
                          </w:tcPr>
                          <w:p>
                            <w:pPr>
                              <w:pStyle w:val="TableParagraph"/>
                              <w:spacing w:line="144" w:lineRule="exact" w:before="164"/>
                              <w:ind w:left="10" w:right="9"/>
                              <w:rPr>
                                <w:rFonts w:ascii="Arial"/>
                                <w:b/>
                                <w:sz w:val="16"/>
                              </w:rPr>
                            </w:pPr>
                            <w:r>
                              <w:rPr>
                                <w:rFonts w:ascii="Arial"/>
                                <w:b/>
                                <w:sz w:val="16"/>
                              </w:rPr>
                              <w:t>36,</w:t>
                            </w:r>
                            <w:r>
                              <w:rPr>
                                <w:rFonts w:ascii="Arial"/>
                                <w:b/>
                                <w:spacing w:val="-1"/>
                                <w:sz w:val="16"/>
                              </w:rPr>
                              <w:t> </w:t>
                            </w:r>
                            <w:r>
                              <w:rPr>
                                <w:rFonts w:ascii="Arial"/>
                                <w:b/>
                                <w:spacing w:val="-5"/>
                                <w:sz w:val="16"/>
                              </w:rPr>
                              <w:t>801</w:t>
                            </w:r>
                          </w:p>
                        </w:tc>
                        <w:tc>
                          <w:tcPr>
                            <w:tcW w:w="710" w:type="dxa"/>
                            <w:tcBorders>
                              <w:left w:val="single" w:sz="4" w:space="0" w:color="000000"/>
                              <w:bottom w:val="nil"/>
                              <w:right w:val="single" w:sz="4" w:space="0" w:color="000000"/>
                            </w:tcBorders>
                          </w:tcPr>
                          <w:p>
                            <w:pPr>
                              <w:pStyle w:val="TableParagraph"/>
                              <w:spacing w:line="144" w:lineRule="exact" w:before="164"/>
                              <w:ind w:left="6" w:right="6"/>
                              <w:rPr>
                                <w:rFonts w:ascii="Arial"/>
                                <w:b/>
                                <w:sz w:val="16"/>
                              </w:rPr>
                            </w:pPr>
                            <w:r>
                              <w:rPr>
                                <w:rFonts w:ascii="Arial"/>
                                <w:b/>
                                <w:spacing w:val="-4"/>
                                <w:sz w:val="16"/>
                              </w:rPr>
                              <w:t>42.7</w:t>
                            </w:r>
                          </w:p>
                        </w:tc>
                        <w:tc>
                          <w:tcPr>
                            <w:tcW w:w="708" w:type="dxa"/>
                            <w:tcBorders>
                              <w:left w:val="single" w:sz="4" w:space="0" w:color="000000"/>
                              <w:bottom w:val="nil"/>
                              <w:right w:val="single" w:sz="4" w:space="0" w:color="000000"/>
                            </w:tcBorders>
                          </w:tcPr>
                          <w:p>
                            <w:pPr>
                              <w:pStyle w:val="TableParagraph"/>
                              <w:spacing w:line="144" w:lineRule="exact" w:before="164"/>
                              <w:ind w:left="10" w:right="10"/>
                              <w:rPr>
                                <w:rFonts w:ascii="Arial"/>
                                <w:b/>
                                <w:sz w:val="16"/>
                              </w:rPr>
                            </w:pPr>
                            <w:r>
                              <w:rPr>
                                <w:rFonts w:ascii="Arial"/>
                                <w:b/>
                                <w:spacing w:val="-2"/>
                                <w:sz w:val="16"/>
                              </w:rPr>
                              <w:t>4,014</w:t>
                            </w:r>
                          </w:p>
                        </w:tc>
                        <w:tc>
                          <w:tcPr>
                            <w:tcW w:w="707" w:type="dxa"/>
                            <w:tcBorders>
                              <w:left w:val="single" w:sz="4" w:space="0" w:color="000000"/>
                              <w:bottom w:val="nil"/>
                              <w:right w:val="single" w:sz="4" w:space="0" w:color="000000"/>
                            </w:tcBorders>
                          </w:tcPr>
                          <w:p>
                            <w:pPr>
                              <w:pStyle w:val="TableParagraph"/>
                              <w:spacing w:line="144" w:lineRule="exact" w:before="164"/>
                              <w:ind w:left="21" w:right="17"/>
                              <w:rPr>
                                <w:rFonts w:ascii="Arial"/>
                                <w:b/>
                                <w:sz w:val="16"/>
                              </w:rPr>
                            </w:pPr>
                            <w:r>
                              <w:rPr>
                                <w:rFonts w:ascii="Arial"/>
                                <w:b/>
                                <w:spacing w:val="-5"/>
                                <w:sz w:val="16"/>
                              </w:rPr>
                              <w:t>4.7</w:t>
                            </w:r>
                          </w:p>
                        </w:tc>
                        <w:tc>
                          <w:tcPr>
                            <w:tcW w:w="851" w:type="dxa"/>
                            <w:tcBorders>
                              <w:left w:val="single" w:sz="4" w:space="0" w:color="000000"/>
                              <w:bottom w:val="nil"/>
                              <w:right w:val="single" w:sz="4" w:space="0" w:color="000000"/>
                            </w:tcBorders>
                          </w:tcPr>
                          <w:p>
                            <w:pPr>
                              <w:pStyle w:val="TableParagraph"/>
                              <w:spacing w:line="144" w:lineRule="exact" w:before="164"/>
                              <w:ind w:left="11" w:right="7"/>
                              <w:rPr>
                                <w:rFonts w:ascii="Arial"/>
                                <w:b/>
                                <w:sz w:val="16"/>
                              </w:rPr>
                            </w:pPr>
                            <w:r>
                              <w:rPr>
                                <w:rFonts w:ascii="Arial"/>
                                <w:b/>
                                <w:spacing w:val="-2"/>
                                <w:sz w:val="16"/>
                              </w:rPr>
                              <w:t>45,293</w:t>
                            </w:r>
                          </w:p>
                        </w:tc>
                        <w:tc>
                          <w:tcPr>
                            <w:tcW w:w="848" w:type="dxa"/>
                            <w:tcBorders>
                              <w:left w:val="single" w:sz="4" w:space="0" w:color="000000"/>
                              <w:bottom w:val="nil"/>
                              <w:right w:val="single" w:sz="4" w:space="0" w:color="000000"/>
                            </w:tcBorders>
                          </w:tcPr>
                          <w:p>
                            <w:pPr>
                              <w:pStyle w:val="TableParagraph"/>
                              <w:spacing w:line="144" w:lineRule="exact" w:before="164"/>
                              <w:ind w:left="19" w:right="9"/>
                              <w:rPr>
                                <w:rFonts w:ascii="Arial"/>
                                <w:b/>
                                <w:sz w:val="16"/>
                              </w:rPr>
                            </w:pPr>
                            <w:r>
                              <w:rPr>
                                <w:rFonts w:ascii="Arial"/>
                                <w:b/>
                                <w:spacing w:val="-4"/>
                                <w:sz w:val="16"/>
                              </w:rPr>
                              <w:t>52.6</w:t>
                            </w:r>
                          </w:p>
                        </w:tc>
                        <w:tc>
                          <w:tcPr>
                            <w:tcW w:w="990" w:type="dxa"/>
                            <w:tcBorders>
                              <w:left w:val="single" w:sz="4" w:space="0" w:color="000000"/>
                              <w:bottom w:val="nil"/>
                              <w:right w:val="nil"/>
                            </w:tcBorders>
                          </w:tcPr>
                          <w:p>
                            <w:pPr>
                              <w:pStyle w:val="TableParagraph"/>
                              <w:spacing w:line="144" w:lineRule="exact" w:before="164"/>
                              <w:ind w:left="23" w:right="13"/>
                              <w:rPr>
                                <w:rFonts w:ascii="Arial"/>
                                <w:b/>
                                <w:sz w:val="16"/>
                              </w:rPr>
                            </w:pPr>
                            <w:r>
                              <w:rPr>
                                <w:rFonts w:ascii="Arial"/>
                                <w:b/>
                                <w:spacing w:val="-2"/>
                                <w:sz w:val="16"/>
                              </w:rPr>
                              <w:t>86,108</w:t>
                            </w:r>
                          </w:p>
                        </w:tc>
                      </w:tr>
                    </w:tbl>
                    <w:p>
                      <w:pPr>
                        <w:pStyle w:val="BodyText"/>
                      </w:pPr>
                    </w:p>
                  </w:txbxContent>
                </v:textbox>
                <w10:wrap type="none"/>
              </v:shape>
            </w:pict>
          </mc:Fallback>
        </mc:AlternateContent>
      </w:r>
      <w:r>
        <w:rPr>
          <w:spacing w:val="-10"/>
          <w:sz w:val="8"/>
        </w:rPr>
        <w:t>1</w:t>
      </w:r>
    </w:p>
    <w:p>
      <w:pPr>
        <w:spacing w:after="0"/>
        <w:jc w:val="center"/>
        <w:rPr>
          <w:sz w:val="8"/>
        </w:rPr>
        <w:sectPr>
          <w:pgSz w:w="10380" w:h="13960"/>
          <w:pgMar w:header="0" w:footer="997" w:top="680" w:bottom="1260" w:left="708" w:right="141"/>
        </w:sectPr>
      </w:pPr>
    </w:p>
    <w:p>
      <w:pPr>
        <w:pStyle w:val="BodyText"/>
      </w:pPr>
      <w:r>
        <w:rPr/>
        <mc:AlternateContent>
          <mc:Choice Requires="wps">
            <w:drawing>
              <wp:anchor distT="0" distB="0" distL="0" distR="0" allowOverlap="1" layoutInCell="1" locked="0" behindDoc="0" simplePos="0" relativeHeight="15750144">
                <wp:simplePos x="0" y="0"/>
                <wp:positionH relativeFrom="page">
                  <wp:posOffset>0</wp:posOffset>
                </wp:positionH>
                <wp:positionV relativeFrom="page">
                  <wp:posOffset>915669</wp:posOffset>
                </wp:positionV>
                <wp:extent cx="1270" cy="7429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1270" cy="74295"/>
                        </a:xfrm>
                        <a:custGeom>
                          <a:avLst/>
                          <a:gdLst/>
                          <a:ahLst/>
                          <a:cxnLst/>
                          <a:rect l="l" t="t" r="r" b="b"/>
                          <a:pathLst>
                            <a:path w="0" h="74295">
                              <a:moveTo>
                                <a:pt x="0" y="0"/>
                              </a:moveTo>
                              <a:lnTo>
                                <a:pt x="0" y="7429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0144" from="0pt,72.099998pt" to="0pt,77.949998pt" stroked="true" strokeweight="1pt" strokecolor="#000000">
                <v:stroke dashstyle="solid"/>
                <w10:wrap type="none"/>
              </v:line>
            </w:pict>
          </mc:Fallback>
        </mc:AlternateContent>
      </w:r>
      <w:r>
        <w:rPr/>
        <mc:AlternateContent>
          <mc:Choice Requires="wps">
            <w:drawing>
              <wp:anchor distT="0" distB="0" distL="0" distR="0" allowOverlap="1" layoutInCell="1" locked="0" behindDoc="0" simplePos="0" relativeHeight="15750656">
                <wp:simplePos x="0" y="0"/>
                <wp:positionH relativeFrom="page">
                  <wp:posOffset>0</wp:posOffset>
                </wp:positionH>
                <wp:positionV relativeFrom="page">
                  <wp:posOffset>78104</wp:posOffset>
                </wp:positionV>
                <wp:extent cx="1270" cy="8382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1270" cy="83820"/>
                        </a:xfrm>
                        <a:custGeom>
                          <a:avLst/>
                          <a:gdLst/>
                          <a:ahLst/>
                          <a:cxnLst/>
                          <a:rect l="l" t="t" r="r" b="b"/>
                          <a:pathLst>
                            <a:path w="0" h="83820">
                              <a:moveTo>
                                <a:pt x="0" y="0"/>
                              </a:moveTo>
                              <a:lnTo>
                                <a:pt x="0" y="8382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0656" from="0pt,6.149998pt" to="0pt,12.749998pt" stroked="true" strokeweight="1pt" strokecolor="#000000">
                <v:stroke dashstyle="solid"/>
                <w10:wrap type="none"/>
              </v:line>
            </w:pict>
          </mc:Fallback>
        </mc:AlternateContent>
      </w:r>
    </w:p>
    <w:p>
      <w:pPr>
        <w:pStyle w:val="BodyText"/>
        <w:spacing w:before="32"/>
      </w:pPr>
    </w:p>
    <w:p>
      <w:pPr>
        <w:pStyle w:val="Heading4"/>
        <w:ind w:left="12" w:right="594"/>
      </w:pPr>
      <w:bookmarkStart w:name="_TOC_250031" w:id="108"/>
      <w:r>
        <w:rPr/>
        <w:t>Annex</w:t>
      </w:r>
      <w:r>
        <w:rPr>
          <w:spacing w:val="-2"/>
        </w:rPr>
        <w:t> </w:t>
      </w:r>
      <w:r>
        <w:rPr/>
        <w:t>3:</w:t>
      </w:r>
      <w:r>
        <w:rPr>
          <w:spacing w:val="-4"/>
        </w:rPr>
        <w:t> </w:t>
      </w:r>
      <w:r>
        <w:rPr/>
        <w:t>Breakdown</w:t>
      </w:r>
      <w:r>
        <w:rPr>
          <w:spacing w:val="-7"/>
        </w:rPr>
        <w:t> </w:t>
      </w:r>
      <w:r>
        <w:rPr/>
        <w:t>of</w:t>
      </w:r>
      <w:r>
        <w:rPr>
          <w:spacing w:val="-5"/>
        </w:rPr>
        <w:t> </w:t>
      </w:r>
      <w:r>
        <w:rPr/>
        <w:t>eligible</w:t>
      </w:r>
      <w:r>
        <w:rPr>
          <w:spacing w:val="-6"/>
        </w:rPr>
        <w:t> </w:t>
      </w:r>
      <w:r>
        <w:rPr/>
        <w:t>individuals</w:t>
      </w:r>
      <w:r>
        <w:rPr>
          <w:spacing w:val="-4"/>
        </w:rPr>
        <w:t> </w:t>
      </w:r>
      <w:r>
        <w:rPr/>
        <w:t>into</w:t>
      </w:r>
      <w:r>
        <w:rPr>
          <w:spacing w:val="-5"/>
        </w:rPr>
        <w:t> </w:t>
      </w:r>
      <w:r>
        <w:rPr/>
        <w:t>non-participants</w:t>
      </w:r>
      <w:r>
        <w:rPr>
          <w:spacing w:val="-6"/>
        </w:rPr>
        <w:t> </w:t>
      </w:r>
      <w:bookmarkEnd w:id="108"/>
      <w:r>
        <w:rPr/>
        <w:t>and participants: overall and by sex, age group, residence and cluster</w:t>
      </w:r>
    </w:p>
    <w:p>
      <w:pPr>
        <w:pStyle w:val="BodyText"/>
        <w:rPr>
          <w:rFonts w:ascii="Arial"/>
          <w:b/>
          <w:sz w:val="20"/>
        </w:rPr>
      </w:pPr>
    </w:p>
    <w:p>
      <w:pPr>
        <w:pStyle w:val="BodyText"/>
        <w:spacing w:before="97"/>
        <w:rPr>
          <w:rFonts w:ascii="Arial"/>
          <w:b/>
          <w:sz w:val="20"/>
        </w:rPr>
      </w:pPr>
    </w:p>
    <w:tbl>
      <w:tblPr>
        <w:tblW w:w="0" w:type="auto"/>
        <w:jc w:val="left"/>
        <w:tblInd w:w="4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94"/>
        <w:gridCol w:w="922"/>
        <w:gridCol w:w="1135"/>
        <w:gridCol w:w="991"/>
        <w:gridCol w:w="851"/>
        <w:gridCol w:w="1022"/>
        <w:gridCol w:w="849"/>
        <w:gridCol w:w="1221"/>
      </w:tblGrid>
      <w:tr>
        <w:trPr>
          <w:trHeight w:val="562" w:hRule="atLeast"/>
        </w:trPr>
        <w:tc>
          <w:tcPr>
            <w:tcW w:w="2016" w:type="dxa"/>
            <w:gridSpan w:val="2"/>
            <w:vMerge w:val="restart"/>
            <w:tcBorders>
              <w:left w:val="nil"/>
              <w:right w:val="single" w:sz="4" w:space="0" w:color="000000"/>
            </w:tcBorders>
          </w:tcPr>
          <w:p>
            <w:pPr>
              <w:pStyle w:val="TableParagraph"/>
              <w:jc w:val="left"/>
              <w:rPr>
                <w:rFonts w:ascii="Times New Roman"/>
                <w:sz w:val="20"/>
              </w:rPr>
            </w:pPr>
          </w:p>
        </w:tc>
        <w:tc>
          <w:tcPr>
            <w:tcW w:w="1135" w:type="dxa"/>
            <w:vMerge w:val="restart"/>
            <w:tcBorders>
              <w:left w:val="single" w:sz="4" w:space="0" w:color="000000"/>
              <w:right w:val="single" w:sz="4" w:space="0" w:color="000000"/>
            </w:tcBorders>
          </w:tcPr>
          <w:p>
            <w:pPr>
              <w:pStyle w:val="TableParagraph"/>
              <w:jc w:val="left"/>
              <w:rPr>
                <w:rFonts w:ascii="Times New Roman"/>
                <w:sz w:val="20"/>
              </w:rPr>
            </w:pPr>
          </w:p>
        </w:tc>
        <w:tc>
          <w:tcPr>
            <w:tcW w:w="1842" w:type="dxa"/>
            <w:gridSpan w:val="2"/>
            <w:tcBorders>
              <w:left w:val="single" w:sz="4" w:space="0" w:color="000000"/>
              <w:bottom w:val="single" w:sz="4" w:space="0" w:color="000000"/>
              <w:right w:val="single" w:sz="4" w:space="0" w:color="000000"/>
            </w:tcBorders>
          </w:tcPr>
          <w:p>
            <w:pPr>
              <w:pStyle w:val="TableParagraph"/>
              <w:ind w:left="447" w:right="252"/>
              <w:jc w:val="left"/>
              <w:rPr>
                <w:rFonts w:ascii="Arial"/>
                <w:b/>
                <w:sz w:val="20"/>
              </w:rPr>
            </w:pPr>
            <w:r>
              <w:rPr>
                <w:rFonts w:ascii="Arial"/>
                <w:b/>
                <w:spacing w:val="-4"/>
                <w:sz w:val="20"/>
              </w:rPr>
              <w:t>Non- </w:t>
            </w:r>
            <w:r>
              <w:rPr>
                <w:rFonts w:ascii="Arial"/>
                <w:b/>
                <w:spacing w:val="-2"/>
                <w:sz w:val="20"/>
              </w:rPr>
              <w:t>participants</w:t>
            </w:r>
          </w:p>
        </w:tc>
        <w:tc>
          <w:tcPr>
            <w:tcW w:w="1871" w:type="dxa"/>
            <w:gridSpan w:val="2"/>
            <w:tcBorders>
              <w:left w:val="single" w:sz="4" w:space="0" w:color="000000"/>
              <w:bottom w:val="single" w:sz="4" w:space="0" w:color="000000"/>
              <w:right w:val="single" w:sz="4" w:space="0" w:color="000000"/>
            </w:tcBorders>
          </w:tcPr>
          <w:p>
            <w:pPr>
              <w:pStyle w:val="TableParagraph"/>
              <w:spacing w:line="156" w:lineRule="auto"/>
              <w:ind w:left="131" w:right="125" w:firstLine="2"/>
              <w:rPr>
                <w:rFonts w:ascii="Arial"/>
                <w:b/>
                <w:sz w:val="20"/>
              </w:rPr>
            </w:pPr>
            <w:r>
              <w:rPr>
                <w:rFonts w:ascii="Arial"/>
                <w:b/>
                <w:spacing w:val="-2"/>
                <w:sz w:val="20"/>
              </w:rPr>
              <w:t>Participants </w:t>
            </w:r>
            <w:r>
              <w:rPr>
                <w:rFonts w:ascii="Arial"/>
                <w:b/>
                <w:sz w:val="20"/>
              </w:rPr>
              <w:t>(interview</w:t>
            </w:r>
            <w:r>
              <w:rPr>
                <w:rFonts w:ascii="Arial"/>
                <w:b/>
                <w:spacing w:val="-14"/>
                <w:sz w:val="20"/>
              </w:rPr>
              <w:t> </w:t>
            </w:r>
            <w:r>
              <w:rPr>
                <w:rFonts w:ascii="Arial"/>
                <w:b/>
                <w:sz w:val="20"/>
              </w:rPr>
              <w:t>and/or chest X-ray)</w:t>
            </w:r>
          </w:p>
        </w:tc>
        <w:tc>
          <w:tcPr>
            <w:tcW w:w="1221" w:type="dxa"/>
            <w:tcBorders>
              <w:left w:val="single" w:sz="4" w:space="0" w:color="000000"/>
              <w:bottom w:val="single" w:sz="4" w:space="0" w:color="000000"/>
              <w:right w:val="nil"/>
            </w:tcBorders>
          </w:tcPr>
          <w:p>
            <w:pPr>
              <w:pStyle w:val="TableParagraph"/>
              <w:spacing w:line="193" w:lineRule="exact" w:before="23"/>
              <w:ind w:left="289"/>
              <w:jc w:val="left"/>
              <w:rPr>
                <w:rFonts w:ascii="Arial"/>
                <w:b/>
                <w:sz w:val="20"/>
              </w:rPr>
            </w:pPr>
            <w:r>
              <w:rPr>
                <w:rFonts w:ascii="Arial"/>
                <w:b/>
                <w:spacing w:val="-2"/>
                <w:sz w:val="20"/>
              </w:rPr>
              <w:t>TOTAL</w:t>
            </w:r>
          </w:p>
          <w:p>
            <w:pPr>
              <w:pStyle w:val="TableParagraph"/>
              <w:spacing w:line="193" w:lineRule="exact"/>
              <w:ind w:left="200"/>
              <w:jc w:val="left"/>
              <w:rPr>
                <w:rFonts w:ascii="Arial"/>
                <w:b/>
                <w:sz w:val="20"/>
              </w:rPr>
            </w:pPr>
            <w:r>
              <w:rPr>
                <w:rFonts w:ascii="Arial"/>
                <w:b/>
                <w:spacing w:val="-2"/>
                <w:sz w:val="20"/>
              </w:rPr>
              <w:t>(eligible)</w:t>
            </w:r>
          </w:p>
        </w:tc>
      </w:tr>
      <w:tr>
        <w:trPr>
          <w:trHeight w:val="243" w:hRule="atLeast"/>
        </w:trPr>
        <w:tc>
          <w:tcPr>
            <w:tcW w:w="2016" w:type="dxa"/>
            <w:gridSpan w:val="2"/>
            <w:vMerge/>
            <w:tcBorders>
              <w:top w:val="nil"/>
              <w:left w:val="nil"/>
              <w:right w:val="single" w:sz="4" w:space="0" w:color="000000"/>
            </w:tcBorders>
          </w:tcPr>
          <w:p>
            <w:pPr>
              <w:rPr>
                <w:sz w:val="2"/>
                <w:szCs w:val="2"/>
              </w:rPr>
            </w:pPr>
          </w:p>
        </w:tc>
        <w:tc>
          <w:tcPr>
            <w:tcW w:w="1135" w:type="dxa"/>
            <w:vMerge/>
            <w:tcBorders>
              <w:top w:val="nil"/>
              <w:left w:val="single" w:sz="4" w:space="0" w:color="000000"/>
              <w:right w:val="single" w:sz="4" w:space="0" w:color="000000"/>
            </w:tcBorders>
          </w:tcPr>
          <w:p>
            <w:pPr>
              <w:rPr>
                <w:sz w:val="2"/>
                <w:szCs w:val="2"/>
              </w:rPr>
            </w:pPr>
          </w:p>
        </w:tc>
        <w:tc>
          <w:tcPr>
            <w:tcW w:w="991" w:type="dxa"/>
            <w:tcBorders>
              <w:top w:val="single" w:sz="4" w:space="0" w:color="000000"/>
              <w:left w:val="single" w:sz="4" w:space="0" w:color="000000"/>
              <w:right w:val="single" w:sz="4" w:space="0" w:color="000000"/>
            </w:tcBorders>
          </w:tcPr>
          <w:p>
            <w:pPr>
              <w:pStyle w:val="TableParagraph"/>
              <w:spacing w:line="147" w:lineRule="exact"/>
              <w:ind w:left="5" w:right="5"/>
              <w:rPr>
                <w:rFonts w:ascii="Arial"/>
                <w:b/>
                <w:sz w:val="20"/>
              </w:rPr>
            </w:pPr>
            <w:r>
              <w:rPr>
                <w:rFonts w:ascii="Arial"/>
                <w:b/>
                <w:spacing w:val="-2"/>
                <w:sz w:val="20"/>
              </w:rPr>
              <w:t>Number</w:t>
            </w:r>
          </w:p>
        </w:tc>
        <w:tc>
          <w:tcPr>
            <w:tcW w:w="851" w:type="dxa"/>
            <w:tcBorders>
              <w:top w:val="single" w:sz="4" w:space="0" w:color="000000"/>
              <w:left w:val="single" w:sz="4" w:space="0" w:color="000000"/>
              <w:right w:val="single" w:sz="4" w:space="0" w:color="000000"/>
            </w:tcBorders>
          </w:tcPr>
          <w:p>
            <w:pPr>
              <w:pStyle w:val="TableParagraph"/>
              <w:spacing w:line="188" w:lineRule="exact"/>
              <w:ind w:left="11" w:right="6"/>
              <w:rPr>
                <w:rFonts w:ascii="Arial"/>
                <w:b/>
                <w:sz w:val="20"/>
              </w:rPr>
            </w:pPr>
            <w:r>
              <w:rPr>
                <w:rFonts w:ascii="Arial"/>
                <w:b/>
                <w:spacing w:val="-10"/>
                <w:sz w:val="20"/>
              </w:rPr>
              <w:t>%</w:t>
            </w:r>
          </w:p>
        </w:tc>
        <w:tc>
          <w:tcPr>
            <w:tcW w:w="1022" w:type="dxa"/>
            <w:tcBorders>
              <w:top w:val="single" w:sz="4" w:space="0" w:color="000000"/>
              <w:left w:val="single" w:sz="4" w:space="0" w:color="000000"/>
              <w:right w:val="single" w:sz="4" w:space="0" w:color="000000"/>
            </w:tcBorders>
          </w:tcPr>
          <w:p>
            <w:pPr>
              <w:pStyle w:val="TableParagraph"/>
              <w:spacing w:line="188" w:lineRule="exact"/>
              <w:ind w:left="3"/>
              <w:rPr>
                <w:rFonts w:ascii="Arial"/>
                <w:b/>
                <w:sz w:val="20"/>
              </w:rPr>
            </w:pPr>
            <w:r>
              <w:rPr>
                <w:rFonts w:ascii="Arial"/>
                <w:b/>
                <w:spacing w:val="-10"/>
                <w:sz w:val="20"/>
              </w:rPr>
              <w:t>n</w:t>
            </w:r>
          </w:p>
        </w:tc>
        <w:tc>
          <w:tcPr>
            <w:tcW w:w="849" w:type="dxa"/>
            <w:tcBorders>
              <w:top w:val="single" w:sz="4" w:space="0" w:color="000000"/>
              <w:left w:val="single" w:sz="4" w:space="0" w:color="000000"/>
              <w:right w:val="single" w:sz="4" w:space="0" w:color="000000"/>
            </w:tcBorders>
          </w:tcPr>
          <w:p>
            <w:pPr>
              <w:pStyle w:val="TableParagraph"/>
              <w:spacing w:line="188" w:lineRule="exact"/>
              <w:ind w:left="11"/>
              <w:rPr>
                <w:rFonts w:ascii="Arial"/>
                <w:b/>
                <w:sz w:val="20"/>
              </w:rPr>
            </w:pPr>
            <w:r>
              <w:rPr>
                <w:rFonts w:ascii="Arial"/>
                <w:b/>
                <w:spacing w:val="-10"/>
                <w:sz w:val="20"/>
              </w:rPr>
              <w:t>%</w:t>
            </w:r>
          </w:p>
        </w:tc>
        <w:tc>
          <w:tcPr>
            <w:tcW w:w="1221" w:type="dxa"/>
            <w:tcBorders>
              <w:top w:val="single" w:sz="4" w:space="0" w:color="000000"/>
              <w:left w:val="single" w:sz="4" w:space="0" w:color="000000"/>
              <w:right w:val="nil"/>
            </w:tcBorders>
          </w:tcPr>
          <w:p>
            <w:pPr>
              <w:pStyle w:val="TableParagraph"/>
              <w:spacing w:line="188" w:lineRule="exact"/>
              <w:ind w:left="8"/>
              <w:rPr>
                <w:rFonts w:ascii="Arial"/>
                <w:b/>
                <w:sz w:val="20"/>
              </w:rPr>
            </w:pPr>
            <w:r>
              <w:rPr>
                <w:rFonts w:ascii="Arial"/>
                <w:b/>
                <w:spacing w:val="-10"/>
                <w:sz w:val="20"/>
              </w:rPr>
              <w:t>n</w:t>
            </w:r>
          </w:p>
        </w:tc>
      </w:tr>
      <w:tr>
        <w:trPr>
          <w:trHeight w:val="208" w:hRule="atLeast"/>
        </w:trPr>
        <w:tc>
          <w:tcPr>
            <w:tcW w:w="2016" w:type="dxa"/>
            <w:gridSpan w:val="2"/>
            <w:vMerge w:val="restart"/>
            <w:tcBorders>
              <w:left w:val="nil"/>
              <w:bottom w:val="single" w:sz="4" w:space="0" w:color="000000"/>
              <w:right w:val="single" w:sz="4" w:space="0" w:color="000000"/>
            </w:tcBorders>
          </w:tcPr>
          <w:p>
            <w:pPr>
              <w:pStyle w:val="TableParagraph"/>
              <w:spacing w:before="160"/>
              <w:ind w:left="107"/>
              <w:jc w:val="left"/>
              <w:rPr>
                <w:rFonts w:ascii="Arial"/>
                <w:b/>
                <w:sz w:val="20"/>
              </w:rPr>
            </w:pPr>
            <w:r>
              <w:rPr>
                <w:rFonts w:ascii="Arial"/>
                <w:b/>
                <w:spacing w:val="-5"/>
                <w:sz w:val="20"/>
              </w:rPr>
              <w:t>Sex</w:t>
            </w:r>
          </w:p>
        </w:tc>
        <w:tc>
          <w:tcPr>
            <w:tcW w:w="1135" w:type="dxa"/>
            <w:tcBorders>
              <w:left w:val="single" w:sz="4" w:space="0" w:color="000000"/>
              <w:bottom w:val="single" w:sz="4" w:space="0" w:color="000000"/>
              <w:right w:val="single" w:sz="4" w:space="0" w:color="000000"/>
            </w:tcBorders>
          </w:tcPr>
          <w:p>
            <w:pPr>
              <w:pStyle w:val="TableParagraph"/>
              <w:spacing w:line="189" w:lineRule="exact"/>
              <w:ind w:left="432"/>
              <w:jc w:val="left"/>
              <w:rPr>
                <w:sz w:val="20"/>
              </w:rPr>
            </w:pPr>
            <w:r>
              <w:rPr>
                <w:spacing w:val="-4"/>
                <w:sz w:val="20"/>
              </w:rPr>
              <w:t>Male</w:t>
            </w:r>
          </w:p>
        </w:tc>
        <w:tc>
          <w:tcPr>
            <w:tcW w:w="991" w:type="dxa"/>
            <w:tcBorders>
              <w:left w:val="single" w:sz="4" w:space="0" w:color="000000"/>
              <w:bottom w:val="single" w:sz="4" w:space="0" w:color="000000"/>
              <w:right w:val="single" w:sz="4" w:space="0" w:color="000000"/>
            </w:tcBorders>
          </w:tcPr>
          <w:p>
            <w:pPr>
              <w:pStyle w:val="TableParagraph"/>
              <w:spacing w:line="189" w:lineRule="exact"/>
              <w:ind w:left="5" w:right="5"/>
              <w:rPr>
                <w:sz w:val="20"/>
              </w:rPr>
            </w:pPr>
            <w:r>
              <w:rPr>
                <w:spacing w:val="-2"/>
                <w:sz w:val="20"/>
              </w:rPr>
              <w:t>2,602</w:t>
            </w:r>
          </w:p>
        </w:tc>
        <w:tc>
          <w:tcPr>
            <w:tcW w:w="851" w:type="dxa"/>
            <w:tcBorders>
              <w:left w:val="single" w:sz="4" w:space="0" w:color="000000"/>
              <w:bottom w:val="single" w:sz="4" w:space="0" w:color="000000"/>
              <w:right w:val="single" w:sz="4" w:space="0" w:color="000000"/>
            </w:tcBorders>
          </w:tcPr>
          <w:p>
            <w:pPr>
              <w:pStyle w:val="TableParagraph"/>
              <w:spacing w:line="189" w:lineRule="exact"/>
              <w:ind w:left="11" w:right="8"/>
              <w:rPr>
                <w:sz w:val="20"/>
              </w:rPr>
            </w:pPr>
            <w:r>
              <w:rPr>
                <w:spacing w:val="-4"/>
                <w:sz w:val="20"/>
              </w:rPr>
              <w:t>13.0</w:t>
            </w:r>
          </w:p>
        </w:tc>
        <w:tc>
          <w:tcPr>
            <w:tcW w:w="1022" w:type="dxa"/>
            <w:tcBorders>
              <w:left w:val="single" w:sz="4" w:space="0" w:color="000000"/>
              <w:bottom w:val="single" w:sz="4" w:space="0" w:color="000000"/>
              <w:right w:val="single" w:sz="4" w:space="0" w:color="000000"/>
            </w:tcBorders>
          </w:tcPr>
          <w:p>
            <w:pPr>
              <w:pStyle w:val="TableParagraph"/>
              <w:spacing w:line="189" w:lineRule="exact"/>
              <w:ind w:left="3" w:right="3"/>
              <w:rPr>
                <w:sz w:val="20"/>
              </w:rPr>
            </w:pPr>
            <w:r>
              <w:rPr>
                <w:spacing w:val="-2"/>
                <w:sz w:val="20"/>
              </w:rPr>
              <w:t>17,485</w:t>
            </w:r>
          </w:p>
        </w:tc>
        <w:tc>
          <w:tcPr>
            <w:tcW w:w="849" w:type="dxa"/>
            <w:tcBorders>
              <w:left w:val="single" w:sz="4" w:space="0" w:color="000000"/>
              <w:bottom w:val="single" w:sz="4" w:space="0" w:color="000000"/>
              <w:right w:val="single" w:sz="4" w:space="0" w:color="000000"/>
            </w:tcBorders>
          </w:tcPr>
          <w:p>
            <w:pPr>
              <w:pStyle w:val="TableParagraph"/>
              <w:spacing w:line="189" w:lineRule="exact"/>
              <w:ind w:left="11" w:right="2"/>
              <w:rPr>
                <w:sz w:val="20"/>
              </w:rPr>
            </w:pPr>
            <w:r>
              <w:rPr>
                <w:spacing w:val="-4"/>
                <w:sz w:val="20"/>
              </w:rPr>
              <w:t>87.0</w:t>
            </w:r>
          </w:p>
        </w:tc>
        <w:tc>
          <w:tcPr>
            <w:tcW w:w="1221" w:type="dxa"/>
            <w:tcBorders>
              <w:left w:val="single" w:sz="4" w:space="0" w:color="000000"/>
              <w:bottom w:val="single" w:sz="4" w:space="0" w:color="000000"/>
              <w:right w:val="nil"/>
            </w:tcBorders>
          </w:tcPr>
          <w:p>
            <w:pPr>
              <w:pStyle w:val="TableParagraph"/>
              <w:spacing w:line="189" w:lineRule="exact"/>
              <w:ind w:left="8" w:right="2"/>
              <w:rPr>
                <w:sz w:val="20"/>
              </w:rPr>
            </w:pPr>
            <w:r>
              <w:rPr>
                <w:spacing w:val="-2"/>
                <w:sz w:val="20"/>
              </w:rPr>
              <w:t>20,087</w:t>
            </w:r>
          </w:p>
        </w:tc>
      </w:tr>
      <w:tr>
        <w:trPr>
          <w:trHeight w:val="383" w:hRule="atLeast"/>
        </w:trPr>
        <w:tc>
          <w:tcPr>
            <w:tcW w:w="2016" w:type="dxa"/>
            <w:gridSpan w:val="2"/>
            <w:vMerge/>
            <w:tcBorders>
              <w:top w:val="nil"/>
              <w:left w:val="nil"/>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52"/>
              <w:ind w:left="314"/>
              <w:jc w:val="left"/>
              <w:rPr>
                <w:sz w:val="20"/>
              </w:rPr>
            </w:pPr>
            <w:r>
              <w:rPr>
                <w:spacing w:val="-2"/>
                <w:sz w:val="20"/>
              </w:rPr>
              <w:t>Female</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76"/>
              <w:ind w:left="5" w:right="5"/>
              <w:rPr>
                <w:sz w:val="20"/>
              </w:rPr>
            </w:pPr>
            <w:r>
              <w:rPr>
                <w:spacing w:val="-2"/>
                <w:sz w:val="20"/>
              </w:rPr>
              <w:t>1,537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76"/>
              <w:ind w:left="11" w:right="8"/>
              <w:rPr>
                <w:sz w:val="20"/>
              </w:rPr>
            </w:pPr>
            <w:r>
              <w:rPr>
                <w:spacing w:val="-5"/>
                <w:sz w:val="20"/>
              </w:rPr>
              <w:t>6.1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76"/>
              <w:ind w:left="3" w:right="3"/>
              <w:rPr>
                <w:sz w:val="20"/>
              </w:rPr>
            </w:pPr>
            <w:r>
              <w:rPr>
                <w:spacing w:val="-2"/>
                <w:sz w:val="20"/>
              </w:rPr>
              <w:t>23,669</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76"/>
              <w:ind w:left="11" w:right="2"/>
              <w:rPr>
                <w:sz w:val="20"/>
              </w:rPr>
            </w:pPr>
            <w:r>
              <w:rPr>
                <w:spacing w:val="-4"/>
                <w:sz w:val="20"/>
              </w:rPr>
              <w:t>93.9</w:t>
            </w:r>
          </w:p>
        </w:tc>
        <w:tc>
          <w:tcPr>
            <w:tcW w:w="1221" w:type="dxa"/>
            <w:tcBorders>
              <w:top w:val="single" w:sz="4" w:space="0" w:color="000000"/>
              <w:left w:val="single" w:sz="4" w:space="0" w:color="000000"/>
              <w:bottom w:val="single" w:sz="4" w:space="0" w:color="000000"/>
              <w:right w:val="nil"/>
            </w:tcBorders>
          </w:tcPr>
          <w:p>
            <w:pPr>
              <w:pStyle w:val="TableParagraph"/>
              <w:spacing w:before="76"/>
              <w:ind w:left="8" w:right="2"/>
              <w:rPr>
                <w:sz w:val="20"/>
              </w:rPr>
            </w:pPr>
            <w:r>
              <w:rPr>
                <w:spacing w:val="-2"/>
                <w:sz w:val="20"/>
              </w:rPr>
              <w:t>25,206</w:t>
            </w:r>
          </w:p>
        </w:tc>
      </w:tr>
      <w:tr>
        <w:trPr>
          <w:trHeight w:val="285" w:hRule="atLeast"/>
        </w:trPr>
        <w:tc>
          <w:tcPr>
            <w:tcW w:w="1094"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spacing w:before="42"/>
              <w:jc w:val="left"/>
              <w:rPr>
                <w:rFonts w:ascii="Arial"/>
                <w:b/>
                <w:sz w:val="20"/>
              </w:rPr>
            </w:pPr>
          </w:p>
          <w:p>
            <w:pPr>
              <w:pStyle w:val="TableParagraph"/>
              <w:ind w:left="107" w:right="364"/>
              <w:jc w:val="left"/>
              <w:rPr>
                <w:rFonts w:ascii="Arial"/>
                <w:b/>
                <w:sz w:val="20"/>
              </w:rPr>
            </w:pPr>
            <w:r>
              <w:rPr>
                <w:rFonts w:ascii="Arial"/>
                <w:b/>
                <w:sz w:val="20"/>
              </w:rPr>
              <w:t>Age</w:t>
            </w:r>
            <w:r>
              <w:rPr>
                <w:rFonts w:ascii="Arial"/>
                <w:b/>
                <w:spacing w:val="-14"/>
                <w:sz w:val="20"/>
              </w:rPr>
              <w:t> </w:t>
            </w:r>
            <w:r>
              <w:rPr>
                <w:rFonts w:ascii="Arial"/>
                <w:b/>
                <w:sz w:val="20"/>
              </w:rPr>
              <w:t>in </w:t>
            </w:r>
            <w:r>
              <w:rPr>
                <w:rFonts w:ascii="Arial"/>
                <w:b/>
                <w:spacing w:val="-2"/>
                <w:sz w:val="20"/>
              </w:rPr>
              <w:t>years</w:t>
            </w:r>
          </w:p>
        </w:tc>
        <w:tc>
          <w:tcPr>
            <w:tcW w:w="922"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20"/>
              </w:rPr>
            </w:pPr>
          </w:p>
          <w:p>
            <w:pPr>
              <w:pStyle w:val="TableParagraph"/>
              <w:jc w:val="left"/>
              <w:rPr>
                <w:rFonts w:ascii="Arial"/>
                <w:b/>
                <w:sz w:val="20"/>
              </w:rPr>
            </w:pPr>
          </w:p>
          <w:p>
            <w:pPr>
              <w:pStyle w:val="TableParagraph"/>
              <w:spacing w:before="41"/>
              <w:jc w:val="left"/>
              <w:rPr>
                <w:rFonts w:ascii="Arial"/>
                <w:b/>
                <w:sz w:val="20"/>
              </w:rPr>
            </w:pPr>
          </w:p>
          <w:p>
            <w:pPr>
              <w:pStyle w:val="TableParagraph"/>
              <w:ind w:left="105"/>
              <w:jc w:val="left"/>
              <w:rPr>
                <w:rFonts w:ascii="Arial"/>
                <w:b/>
                <w:sz w:val="20"/>
              </w:rPr>
            </w:pPr>
            <w:r>
              <w:rPr>
                <w:rFonts w:ascii="Arial"/>
                <w:b/>
                <w:spacing w:val="-4"/>
                <w:sz w:val="20"/>
              </w:rPr>
              <w:t>Male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6"/>
              <w:ind w:left="285"/>
              <w:jc w:val="left"/>
              <w:rPr>
                <w:sz w:val="20"/>
              </w:rPr>
            </w:pPr>
            <w:r>
              <w:rPr>
                <w:spacing w:val="-4"/>
                <w:sz w:val="20"/>
              </w:rPr>
              <w:t>15–24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6"/>
              <w:ind w:left="5" w:right="5"/>
              <w:rPr>
                <w:sz w:val="20"/>
              </w:rPr>
            </w:pPr>
            <w:r>
              <w:rPr>
                <w:spacing w:val="-5"/>
                <w:sz w:val="20"/>
              </w:rPr>
              <w:t>979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8"/>
              <w:rPr>
                <w:sz w:val="20"/>
              </w:rPr>
            </w:pPr>
            <w:r>
              <w:rPr>
                <w:spacing w:val="-4"/>
                <w:sz w:val="20"/>
              </w:rPr>
              <w:t>13.5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6"/>
              <w:ind w:left="3" w:right="3"/>
              <w:rPr>
                <w:sz w:val="20"/>
              </w:rPr>
            </w:pPr>
            <w:r>
              <w:rPr>
                <w:spacing w:val="-2"/>
                <w:sz w:val="20"/>
              </w:rPr>
              <w:t>6,283</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2"/>
              <w:rPr>
                <w:sz w:val="20"/>
              </w:rPr>
            </w:pPr>
            <w:r>
              <w:rPr>
                <w:spacing w:val="-4"/>
                <w:sz w:val="20"/>
              </w:rPr>
              <w:t>86.5</w:t>
            </w:r>
          </w:p>
        </w:tc>
        <w:tc>
          <w:tcPr>
            <w:tcW w:w="1221" w:type="dxa"/>
            <w:tcBorders>
              <w:top w:val="single" w:sz="4" w:space="0" w:color="000000"/>
              <w:left w:val="single" w:sz="4" w:space="0" w:color="000000"/>
              <w:bottom w:val="single" w:sz="4" w:space="0" w:color="000000"/>
              <w:right w:val="nil"/>
            </w:tcBorders>
          </w:tcPr>
          <w:p>
            <w:pPr>
              <w:pStyle w:val="TableParagraph"/>
              <w:spacing w:before="26"/>
              <w:ind w:left="8" w:right="2"/>
              <w:rPr>
                <w:sz w:val="20"/>
              </w:rPr>
            </w:pPr>
            <w:r>
              <w:rPr>
                <w:spacing w:val="-2"/>
                <w:sz w:val="20"/>
              </w:rPr>
              <w:t>7,262</w:t>
            </w:r>
          </w:p>
        </w:tc>
      </w:tr>
      <w:tr>
        <w:trPr>
          <w:trHeight w:val="275"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285"/>
              <w:jc w:val="left"/>
              <w:rPr>
                <w:sz w:val="20"/>
              </w:rPr>
            </w:pPr>
            <w:r>
              <w:rPr>
                <w:spacing w:val="-4"/>
                <w:sz w:val="20"/>
              </w:rPr>
              <w:t>25–34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702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4"/>
                <w:sz w:val="20"/>
              </w:rPr>
              <w:t>14.2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4,225</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85.8</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4,927</w:t>
            </w:r>
          </w:p>
        </w:tc>
      </w:tr>
      <w:tr>
        <w:trPr>
          <w:trHeight w:val="285"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6"/>
              <w:ind w:left="285"/>
              <w:jc w:val="left"/>
              <w:rPr>
                <w:sz w:val="20"/>
              </w:rPr>
            </w:pPr>
            <w:r>
              <w:rPr>
                <w:spacing w:val="-4"/>
                <w:sz w:val="20"/>
              </w:rPr>
              <w:t>35–44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6"/>
              <w:ind w:left="5" w:right="5"/>
              <w:rPr>
                <w:sz w:val="20"/>
              </w:rPr>
            </w:pPr>
            <w:r>
              <w:rPr>
                <w:spacing w:val="-5"/>
                <w:sz w:val="20"/>
              </w:rPr>
              <w:t>533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8"/>
              <w:rPr>
                <w:sz w:val="20"/>
              </w:rPr>
            </w:pPr>
            <w:r>
              <w:rPr>
                <w:spacing w:val="-4"/>
                <w:sz w:val="20"/>
              </w:rPr>
              <w:t>14.8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6"/>
              <w:ind w:left="3" w:right="3"/>
              <w:rPr>
                <w:sz w:val="20"/>
              </w:rPr>
            </w:pPr>
            <w:r>
              <w:rPr>
                <w:spacing w:val="-2"/>
                <w:sz w:val="20"/>
              </w:rPr>
              <w:t>3,075</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2"/>
              <w:rPr>
                <w:sz w:val="20"/>
              </w:rPr>
            </w:pPr>
            <w:r>
              <w:rPr>
                <w:spacing w:val="-4"/>
                <w:sz w:val="20"/>
              </w:rPr>
              <w:t>85.2</w:t>
            </w:r>
          </w:p>
        </w:tc>
        <w:tc>
          <w:tcPr>
            <w:tcW w:w="1221" w:type="dxa"/>
            <w:tcBorders>
              <w:top w:val="single" w:sz="4" w:space="0" w:color="000000"/>
              <w:left w:val="single" w:sz="4" w:space="0" w:color="000000"/>
              <w:bottom w:val="single" w:sz="4" w:space="0" w:color="000000"/>
              <w:right w:val="nil"/>
            </w:tcBorders>
          </w:tcPr>
          <w:p>
            <w:pPr>
              <w:pStyle w:val="TableParagraph"/>
              <w:spacing w:before="26"/>
              <w:ind w:left="8" w:right="2"/>
              <w:rPr>
                <w:sz w:val="20"/>
              </w:rPr>
            </w:pPr>
            <w:r>
              <w:rPr>
                <w:spacing w:val="-2"/>
                <w:sz w:val="20"/>
              </w:rPr>
              <w:t>3,608</w:t>
            </w:r>
          </w:p>
        </w:tc>
      </w:tr>
      <w:tr>
        <w:trPr>
          <w:trHeight w:val="266"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7"/>
              <w:ind w:left="285"/>
              <w:jc w:val="left"/>
              <w:rPr>
                <w:sz w:val="20"/>
              </w:rPr>
            </w:pPr>
            <w:r>
              <w:rPr>
                <w:spacing w:val="-4"/>
                <w:sz w:val="20"/>
              </w:rPr>
              <w:t>45–54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7"/>
              <w:ind w:left="5" w:right="5"/>
              <w:rPr>
                <w:sz w:val="20"/>
              </w:rPr>
            </w:pPr>
            <w:r>
              <w:rPr>
                <w:spacing w:val="-5"/>
                <w:sz w:val="20"/>
              </w:rPr>
              <w:t>235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7"/>
              <w:ind w:left="11" w:right="8"/>
              <w:rPr>
                <w:sz w:val="20"/>
              </w:rPr>
            </w:pPr>
            <w:r>
              <w:rPr>
                <w:spacing w:val="-4"/>
                <w:sz w:val="20"/>
              </w:rPr>
              <w:t>11.1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7"/>
              <w:ind w:left="3" w:right="3"/>
              <w:rPr>
                <w:sz w:val="20"/>
              </w:rPr>
            </w:pPr>
            <w:r>
              <w:rPr>
                <w:spacing w:val="-2"/>
                <w:sz w:val="20"/>
              </w:rPr>
              <w:t>1,879</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7"/>
              <w:ind w:left="11" w:right="2"/>
              <w:rPr>
                <w:sz w:val="20"/>
              </w:rPr>
            </w:pPr>
            <w:r>
              <w:rPr>
                <w:spacing w:val="-4"/>
                <w:sz w:val="20"/>
              </w:rPr>
              <w:t>88.9</w:t>
            </w:r>
          </w:p>
        </w:tc>
        <w:tc>
          <w:tcPr>
            <w:tcW w:w="1221" w:type="dxa"/>
            <w:tcBorders>
              <w:top w:val="single" w:sz="4" w:space="0" w:color="000000"/>
              <w:left w:val="single" w:sz="4" w:space="0" w:color="000000"/>
              <w:bottom w:val="single" w:sz="4" w:space="0" w:color="000000"/>
              <w:right w:val="nil"/>
            </w:tcBorders>
          </w:tcPr>
          <w:p>
            <w:pPr>
              <w:pStyle w:val="TableParagraph"/>
              <w:spacing w:before="17"/>
              <w:ind w:left="8" w:right="2"/>
              <w:rPr>
                <w:sz w:val="20"/>
              </w:rPr>
            </w:pPr>
            <w:r>
              <w:rPr>
                <w:spacing w:val="-2"/>
                <w:sz w:val="20"/>
              </w:rPr>
              <w:t>2,114</w:t>
            </w:r>
          </w:p>
        </w:tc>
      </w:tr>
      <w:tr>
        <w:trPr>
          <w:trHeight w:val="258"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285"/>
              <w:jc w:val="left"/>
              <w:rPr>
                <w:sz w:val="20"/>
              </w:rPr>
            </w:pPr>
            <w:r>
              <w:rPr>
                <w:spacing w:val="-4"/>
                <w:sz w:val="20"/>
              </w:rPr>
              <w:t>55–64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5" w:right="5"/>
              <w:rPr>
                <w:sz w:val="20"/>
              </w:rPr>
            </w:pPr>
            <w:r>
              <w:rPr>
                <w:spacing w:val="-5"/>
                <w:sz w:val="20"/>
              </w:rPr>
              <w:t>85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11" w:right="8"/>
              <w:rPr>
                <w:sz w:val="20"/>
              </w:rPr>
            </w:pPr>
            <w:r>
              <w:rPr>
                <w:spacing w:val="-5"/>
                <w:sz w:val="20"/>
              </w:rPr>
              <w:t>8.3</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3" w:right="2"/>
              <w:rPr>
                <w:sz w:val="20"/>
              </w:rPr>
            </w:pPr>
            <w:r>
              <w:rPr>
                <w:spacing w:val="-5"/>
                <w:sz w:val="20"/>
              </w:rPr>
              <w:t>943</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11" w:right="2"/>
              <w:rPr>
                <w:sz w:val="20"/>
              </w:rPr>
            </w:pPr>
            <w:r>
              <w:rPr>
                <w:spacing w:val="-4"/>
                <w:sz w:val="20"/>
              </w:rPr>
              <w:t>91.7</w:t>
            </w:r>
          </w:p>
        </w:tc>
        <w:tc>
          <w:tcPr>
            <w:tcW w:w="1221" w:type="dxa"/>
            <w:tcBorders>
              <w:top w:val="single" w:sz="4" w:space="0" w:color="000000"/>
              <w:left w:val="single" w:sz="4" w:space="0" w:color="000000"/>
              <w:bottom w:val="single" w:sz="4" w:space="0" w:color="000000"/>
              <w:right w:val="nil"/>
            </w:tcBorders>
          </w:tcPr>
          <w:p>
            <w:pPr>
              <w:pStyle w:val="TableParagraph"/>
              <w:spacing w:line="227" w:lineRule="exact" w:before="11"/>
              <w:ind w:left="8" w:right="2"/>
              <w:rPr>
                <w:sz w:val="20"/>
              </w:rPr>
            </w:pPr>
            <w:r>
              <w:rPr>
                <w:spacing w:val="-2"/>
                <w:sz w:val="20"/>
              </w:rPr>
              <w:t>1,028</w:t>
            </w:r>
          </w:p>
        </w:tc>
      </w:tr>
      <w:tr>
        <w:trPr>
          <w:trHeight w:val="280"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3"/>
              <w:ind w:left="32" w:right="32"/>
              <w:rPr>
                <w:sz w:val="20"/>
              </w:rPr>
            </w:pPr>
            <w:r>
              <w:rPr>
                <w:spacing w:val="-5"/>
                <w:sz w:val="20"/>
              </w:rPr>
              <w:t>65+</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3"/>
              <w:ind w:left="5" w:right="5"/>
              <w:rPr>
                <w:sz w:val="20"/>
              </w:rPr>
            </w:pPr>
            <w:r>
              <w:rPr>
                <w:spacing w:val="-5"/>
                <w:sz w:val="20"/>
              </w:rPr>
              <w:t>68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3"/>
              <w:ind w:left="11" w:right="8"/>
              <w:rPr>
                <w:sz w:val="20"/>
              </w:rPr>
            </w:pPr>
            <w:r>
              <w:rPr>
                <w:spacing w:val="-5"/>
                <w:sz w:val="20"/>
              </w:rPr>
              <w:t>5.9</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3"/>
              <w:ind w:left="3" w:right="3"/>
              <w:rPr>
                <w:sz w:val="20"/>
              </w:rPr>
            </w:pPr>
            <w:r>
              <w:rPr>
                <w:spacing w:val="-2"/>
                <w:sz w:val="20"/>
              </w:rPr>
              <w:t>1,080</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3"/>
              <w:ind w:left="11" w:right="2"/>
              <w:rPr>
                <w:sz w:val="20"/>
              </w:rPr>
            </w:pPr>
            <w:r>
              <w:rPr>
                <w:spacing w:val="-4"/>
                <w:sz w:val="20"/>
              </w:rPr>
              <w:t>94.1</w:t>
            </w:r>
          </w:p>
        </w:tc>
        <w:tc>
          <w:tcPr>
            <w:tcW w:w="1221" w:type="dxa"/>
            <w:tcBorders>
              <w:top w:val="single" w:sz="4" w:space="0" w:color="000000"/>
              <w:left w:val="single" w:sz="4" w:space="0" w:color="000000"/>
              <w:bottom w:val="single" w:sz="4" w:space="0" w:color="000000"/>
              <w:right w:val="nil"/>
            </w:tcBorders>
          </w:tcPr>
          <w:p>
            <w:pPr>
              <w:pStyle w:val="TableParagraph"/>
              <w:spacing w:before="23"/>
              <w:ind w:left="8" w:right="2"/>
              <w:rPr>
                <w:sz w:val="20"/>
              </w:rPr>
            </w:pPr>
            <w:r>
              <w:rPr>
                <w:spacing w:val="-2"/>
                <w:sz w:val="20"/>
              </w:rPr>
              <w:t>1,148</w:t>
            </w:r>
          </w:p>
        </w:tc>
      </w:tr>
      <w:tr>
        <w:trPr>
          <w:trHeight w:val="275" w:hRule="atLeast"/>
        </w:trPr>
        <w:tc>
          <w:tcPr>
            <w:tcW w:w="1094"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20"/>
              </w:rPr>
            </w:pPr>
          </w:p>
          <w:p>
            <w:pPr>
              <w:pStyle w:val="TableParagraph"/>
              <w:jc w:val="left"/>
              <w:rPr>
                <w:rFonts w:ascii="Arial"/>
                <w:b/>
                <w:sz w:val="20"/>
              </w:rPr>
            </w:pPr>
          </w:p>
          <w:p>
            <w:pPr>
              <w:pStyle w:val="TableParagraph"/>
              <w:spacing w:before="76"/>
              <w:jc w:val="left"/>
              <w:rPr>
                <w:rFonts w:ascii="Arial"/>
                <w:b/>
                <w:sz w:val="20"/>
              </w:rPr>
            </w:pPr>
          </w:p>
          <w:p>
            <w:pPr>
              <w:pStyle w:val="TableParagraph"/>
              <w:spacing w:line="168" w:lineRule="auto"/>
              <w:ind w:left="107" w:right="364"/>
              <w:jc w:val="left"/>
              <w:rPr>
                <w:rFonts w:ascii="Arial"/>
                <w:b/>
                <w:sz w:val="20"/>
              </w:rPr>
            </w:pPr>
            <w:r>
              <w:rPr>
                <w:rFonts w:ascii="Arial"/>
                <w:b/>
                <w:sz w:val="20"/>
              </w:rPr>
              <w:t>Age</w:t>
            </w:r>
            <w:r>
              <w:rPr>
                <w:rFonts w:ascii="Arial"/>
                <w:b/>
                <w:spacing w:val="-14"/>
                <w:sz w:val="20"/>
              </w:rPr>
              <w:t> </w:t>
            </w:r>
            <w:r>
              <w:rPr>
                <w:rFonts w:ascii="Arial"/>
                <w:b/>
                <w:sz w:val="20"/>
              </w:rPr>
              <w:t>in </w:t>
            </w:r>
            <w:r>
              <w:rPr>
                <w:rFonts w:ascii="Arial"/>
                <w:b/>
                <w:spacing w:val="-2"/>
                <w:sz w:val="20"/>
              </w:rPr>
              <w:t>years</w:t>
            </w:r>
          </w:p>
        </w:tc>
        <w:tc>
          <w:tcPr>
            <w:tcW w:w="922"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rFonts w:ascii="Arial"/>
                <w:b/>
                <w:sz w:val="20"/>
              </w:rPr>
            </w:pPr>
          </w:p>
          <w:p>
            <w:pPr>
              <w:pStyle w:val="TableParagraph"/>
              <w:jc w:val="left"/>
              <w:rPr>
                <w:rFonts w:ascii="Arial"/>
                <w:b/>
                <w:sz w:val="20"/>
              </w:rPr>
            </w:pPr>
          </w:p>
          <w:p>
            <w:pPr>
              <w:pStyle w:val="TableParagraph"/>
              <w:spacing w:before="19"/>
              <w:jc w:val="left"/>
              <w:rPr>
                <w:rFonts w:ascii="Arial"/>
                <w:b/>
                <w:sz w:val="20"/>
              </w:rPr>
            </w:pPr>
          </w:p>
          <w:p>
            <w:pPr>
              <w:pStyle w:val="TableParagraph"/>
              <w:spacing w:before="1"/>
              <w:ind w:left="105"/>
              <w:jc w:val="left"/>
              <w:rPr>
                <w:rFonts w:ascii="Arial"/>
                <w:b/>
                <w:sz w:val="20"/>
              </w:rPr>
            </w:pPr>
            <w:r>
              <w:rPr>
                <w:rFonts w:ascii="Arial"/>
                <w:b/>
                <w:spacing w:val="-2"/>
                <w:sz w:val="20"/>
              </w:rPr>
              <w:t>Female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281"/>
              <w:jc w:val="left"/>
              <w:rPr>
                <w:sz w:val="20"/>
              </w:rPr>
            </w:pPr>
            <w:r>
              <w:rPr>
                <w:sz w:val="20"/>
              </w:rPr>
              <w:t>15</w:t>
            </w:r>
            <w:r>
              <w:rPr>
                <w:spacing w:val="-5"/>
                <w:sz w:val="20"/>
              </w:rPr>
              <w:t> </w:t>
            </w:r>
            <w:r>
              <w:rPr>
                <w:sz w:val="20"/>
              </w:rPr>
              <w:t>-</w:t>
            </w:r>
            <w:r>
              <w:rPr>
                <w:spacing w:val="-5"/>
                <w:sz w:val="20"/>
              </w:rPr>
              <w:t>24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741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8.0</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8,492</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92.0</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9,233</w:t>
            </w:r>
          </w:p>
        </w:tc>
      </w:tr>
      <w:tr>
        <w:trPr>
          <w:trHeight w:val="273"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8"/>
              <w:ind w:left="230"/>
              <w:jc w:val="left"/>
              <w:rPr>
                <w:sz w:val="20"/>
              </w:rPr>
            </w:pPr>
            <w:r>
              <w:rPr>
                <w:sz w:val="20"/>
              </w:rPr>
              <w:t>25</w:t>
            </w:r>
            <w:r>
              <w:rPr>
                <w:spacing w:val="-4"/>
                <w:sz w:val="20"/>
              </w:rPr>
              <w:t> </w:t>
            </w:r>
            <w:r>
              <w:rPr>
                <w:sz w:val="20"/>
              </w:rPr>
              <w:t>–</w:t>
            </w:r>
            <w:r>
              <w:rPr>
                <w:spacing w:val="-1"/>
                <w:sz w:val="20"/>
              </w:rPr>
              <w:t> </w:t>
            </w:r>
            <w:r>
              <w:rPr>
                <w:spacing w:val="-5"/>
                <w:sz w:val="20"/>
              </w:rPr>
              <w:t>34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8"/>
              <w:ind w:left="5" w:right="5"/>
              <w:rPr>
                <w:sz w:val="20"/>
              </w:rPr>
            </w:pPr>
            <w:r>
              <w:rPr>
                <w:spacing w:val="-5"/>
                <w:sz w:val="20"/>
              </w:rPr>
              <w:t>369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8"/>
              <w:rPr>
                <w:sz w:val="20"/>
              </w:rPr>
            </w:pPr>
            <w:r>
              <w:rPr>
                <w:spacing w:val="-5"/>
                <w:sz w:val="20"/>
              </w:rPr>
              <w:t>5.5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8"/>
              <w:ind w:left="3" w:right="3"/>
              <w:rPr>
                <w:sz w:val="20"/>
              </w:rPr>
            </w:pPr>
            <w:r>
              <w:rPr>
                <w:spacing w:val="-2"/>
                <w:sz w:val="20"/>
              </w:rPr>
              <w:t>6,318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2"/>
              <w:rPr>
                <w:sz w:val="20"/>
              </w:rPr>
            </w:pPr>
            <w:r>
              <w:rPr>
                <w:spacing w:val="-4"/>
                <w:sz w:val="20"/>
              </w:rPr>
              <w:t>94.5</w:t>
            </w:r>
          </w:p>
        </w:tc>
        <w:tc>
          <w:tcPr>
            <w:tcW w:w="1221" w:type="dxa"/>
            <w:tcBorders>
              <w:top w:val="single" w:sz="4" w:space="0" w:color="000000"/>
              <w:left w:val="single" w:sz="4" w:space="0" w:color="000000"/>
              <w:bottom w:val="single" w:sz="4" w:space="0" w:color="000000"/>
              <w:right w:val="nil"/>
            </w:tcBorders>
          </w:tcPr>
          <w:p>
            <w:pPr>
              <w:pStyle w:val="TableParagraph"/>
              <w:spacing w:before="18"/>
              <w:ind w:left="8" w:right="2"/>
              <w:rPr>
                <w:sz w:val="20"/>
              </w:rPr>
            </w:pPr>
            <w:r>
              <w:rPr>
                <w:spacing w:val="-2"/>
                <w:sz w:val="20"/>
              </w:rPr>
              <w:t>6,687</w:t>
            </w:r>
          </w:p>
        </w:tc>
      </w:tr>
      <w:tr>
        <w:trPr>
          <w:trHeight w:val="275"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230"/>
              <w:jc w:val="left"/>
              <w:rPr>
                <w:sz w:val="20"/>
              </w:rPr>
            </w:pPr>
            <w:r>
              <w:rPr>
                <w:sz w:val="20"/>
              </w:rPr>
              <w:t>35</w:t>
            </w:r>
            <w:r>
              <w:rPr>
                <w:spacing w:val="-4"/>
                <w:sz w:val="20"/>
              </w:rPr>
              <w:t> </w:t>
            </w:r>
            <w:r>
              <w:rPr>
                <w:sz w:val="20"/>
              </w:rPr>
              <w:t>–</w:t>
            </w:r>
            <w:r>
              <w:rPr>
                <w:spacing w:val="-1"/>
                <w:sz w:val="20"/>
              </w:rPr>
              <w:t> </w:t>
            </w:r>
            <w:r>
              <w:rPr>
                <w:spacing w:val="-5"/>
                <w:sz w:val="20"/>
              </w:rPr>
              <w:t>44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191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4.8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3,756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95.2</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3,947</w:t>
            </w:r>
          </w:p>
        </w:tc>
      </w:tr>
      <w:tr>
        <w:trPr>
          <w:trHeight w:val="275"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230"/>
              <w:jc w:val="left"/>
              <w:rPr>
                <w:sz w:val="20"/>
              </w:rPr>
            </w:pPr>
            <w:r>
              <w:rPr>
                <w:sz w:val="20"/>
              </w:rPr>
              <w:t>45</w:t>
            </w:r>
            <w:r>
              <w:rPr>
                <w:spacing w:val="-4"/>
                <w:sz w:val="20"/>
              </w:rPr>
              <w:t> </w:t>
            </w:r>
            <w:r>
              <w:rPr>
                <w:sz w:val="20"/>
              </w:rPr>
              <w:t>–</w:t>
            </w:r>
            <w:r>
              <w:rPr>
                <w:spacing w:val="-1"/>
                <w:sz w:val="20"/>
              </w:rPr>
              <w:t> </w:t>
            </w:r>
            <w:r>
              <w:rPr>
                <w:spacing w:val="-5"/>
                <w:sz w:val="20"/>
              </w:rPr>
              <w:t>54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107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4.3</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2,408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95.7</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2,515</w:t>
            </w:r>
          </w:p>
        </w:tc>
      </w:tr>
      <w:tr>
        <w:trPr>
          <w:trHeight w:val="275"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230"/>
              <w:jc w:val="left"/>
              <w:rPr>
                <w:sz w:val="20"/>
              </w:rPr>
            </w:pPr>
            <w:r>
              <w:rPr>
                <w:sz w:val="20"/>
              </w:rPr>
              <w:t>55</w:t>
            </w:r>
            <w:r>
              <w:rPr>
                <w:spacing w:val="-4"/>
                <w:sz w:val="20"/>
              </w:rPr>
              <w:t> </w:t>
            </w:r>
            <w:r>
              <w:rPr>
                <w:sz w:val="20"/>
              </w:rPr>
              <w:t>–</w:t>
            </w:r>
            <w:r>
              <w:rPr>
                <w:spacing w:val="-1"/>
                <w:sz w:val="20"/>
              </w:rPr>
              <w:t> </w:t>
            </w:r>
            <w:r>
              <w:rPr>
                <w:spacing w:val="-5"/>
                <w:sz w:val="20"/>
              </w:rPr>
              <w:t>64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58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4.4</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1,270</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95.6</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1,328</w:t>
            </w:r>
          </w:p>
        </w:tc>
      </w:tr>
      <w:tr>
        <w:trPr>
          <w:trHeight w:val="273" w:hRule="atLeast"/>
        </w:trPr>
        <w:tc>
          <w:tcPr>
            <w:tcW w:w="1094" w:type="dxa"/>
            <w:vMerge/>
            <w:tcBorders>
              <w:top w:val="nil"/>
              <w:left w:val="nil"/>
              <w:bottom w:val="single" w:sz="4" w:space="0" w:color="000000"/>
              <w:right w:val="single" w:sz="4" w:space="0" w:color="000000"/>
            </w:tcBorders>
          </w:tcPr>
          <w:p>
            <w:pPr>
              <w:rPr>
                <w:sz w:val="2"/>
                <w:szCs w:val="2"/>
              </w:rPr>
            </w:pPr>
          </w:p>
        </w:tc>
        <w:tc>
          <w:tcPr>
            <w:tcW w:w="922" w:type="dxa"/>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8"/>
              <w:ind w:left="32" w:right="32"/>
              <w:rPr>
                <w:sz w:val="20"/>
              </w:rPr>
            </w:pPr>
            <w:r>
              <w:rPr>
                <w:spacing w:val="-5"/>
                <w:sz w:val="20"/>
              </w:rPr>
              <w:t>65+</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8"/>
              <w:ind w:left="5" w:right="5"/>
              <w:rPr>
                <w:sz w:val="20"/>
              </w:rPr>
            </w:pPr>
            <w:r>
              <w:rPr>
                <w:spacing w:val="-5"/>
                <w:sz w:val="20"/>
              </w:rPr>
              <w:t>71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8"/>
              <w:rPr>
                <w:sz w:val="20"/>
              </w:rPr>
            </w:pPr>
            <w:r>
              <w:rPr>
                <w:spacing w:val="-5"/>
                <w:sz w:val="20"/>
              </w:rPr>
              <w:t>4.7</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8"/>
              <w:ind w:left="3" w:right="3"/>
              <w:rPr>
                <w:sz w:val="20"/>
              </w:rPr>
            </w:pPr>
            <w:r>
              <w:rPr>
                <w:spacing w:val="-2"/>
                <w:sz w:val="20"/>
              </w:rPr>
              <w:t>1,425</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2"/>
              <w:rPr>
                <w:sz w:val="20"/>
              </w:rPr>
            </w:pPr>
            <w:r>
              <w:rPr>
                <w:spacing w:val="-4"/>
                <w:sz w:val="20"/>
              </w:rPr>
              <w:t>95.3</w:t>
            </w:r>
          </w:p>
        </w:tc>
        <w:tc>
          <w:tcPr>
            <w:tcW w:w="1221" w:type="dxa"/>
            <w:tcBorders>
              <w:top w:val="single" w:sz="4" w:space="0" w:color="000000"/>
              <w:left w:val="single" w:sz="4" w:space="0" w:color="000000"/>
              <w:bottom w:val="single" w:sz="4" w:space="0" w:color="000000"/>
              <w:right w:val="nil"/>
            </w:tcBorders>
          </w:tcPr>
          <w:p>
            <w:pPr>
              <w:pStyle w:val="TableParagraph"/>
              <w:spacing w:before="18"/>
              <w:ind w:left="8" w:right="2"/>
              <w:rPr>
                <w:sz w:val="20"/>
              </w:rPr>
            </w:pPr>
            <w:r>
              <w:rPr>
                <w:spacing w:val="-2"/>
                <w:sz w:val="20"/>
              </w:rPr>
              <w:t>1,496</w:t>
            </w:r>
          </w:p>
        </w:tc>
      </w:tr>
      <w:tr>
        <w:trPr>
          <w:trHeight w:val="275" w:hRule="atLeast"/>
        </w:trPr>
        <w:tc>
          <w:tcPr>
            <w:tcW w:w="2016" w:type="dxa"/>
            <w:gridSpan w:val="2"/>
            <w:vMerge w:val="restart"/>
            <w:tcBorders>
              <w:top w:val="single" w:sz="4" w:space="0" w:color="000000"/>
              <w:left w:val="nil"/>
              <w:bottom w:val="single" w:sz="4" w:space="0" w:color="000000"/>
              <w:right w:val="single" w:sz="4" w:space="0" w:color="000000"/>
            </w:tcBorders>
          </w:tcPr>
          <w:p>
            <w:pPr>
              <w:pStyle w:val="TableParagraph"/>
              <w:spacing w:before="124"/>
              <w:ind w:left="107"/>
              <w:jc w:val="left"/>
              <w:rPr>
                <w:rFonts w:ascii="Arial"/>
                <w:b/>
                <w:sz w:val="20"/>
              </w:rPr>
            </w:pPr>
            <w:r>
              <w:rPr>
                <w:rFonts w:ascii="Arial"/>
                <w:b/>
                <w:spacing w:val="-2"/>
                <w:sz w:val="20"/>
              </w:rPr>
              <w:t>Residence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324"/>
              <w:jc w:val="left"/>
              <w:rPr>
                <w:sz w:val="20"/>
              </w:rPr>
            </w:pPr>
            <w:r>
              <w:rPr>
                <w:spacing w:val="-2"/>
                <w:sz w:val="20"/>
              </w:rPr>
              <w:t>Rural</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2"/>
                <w:sz w:val="20"/>
              </w:rPr>
              <w:t>3,017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4"/>
                <w:sz w:val="20"/>
              </w:rPr>
              <w:t>11.2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3"/>
              <w:rPr>
                <w:sz w:val="20"/>
              </w:rPr>
            </w:pPr>
            <w:r>
              <w:rPr>
                <w:spacing w:val="-2"/>
                <w:sz w:val="20"/>
              </w:rPr>
              <w:t>23,816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88.8</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2"/>
                <w:sz w:val="20"/>
              </w:rPr>
              <w:t>26,833</w:t>
            </w:r>
          </w:p>
        </w:tc>
      </w:tr>
      <w:tr>
        <w:trPr>
          <w:trHeight w:val="239" w:hRule="atLeast"/>
        </w:trPr>
        <w:tc>
          <w:tcPr>
            <w:tcW w:w="2016" w:type="dxa"/>
            <w:gridSpan w:val="2"/>
            <w:vMerge/>
            <w:tcBorders>
              <w:top w:val="nil"/>
              <w:left w:val="nil"/>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218" w:lineRule="exact" w:before="2"/>
              <w:ind w:left="290"/>
              <w:jc w:val="left"/>
              <w:rPr>
                <w:sz w:val="20"/>
              </w:rPr>
            </w:pPr>
            <w:r>
              <w:rPr>
                <w:spacing w:val="-2"/>
                <w:sz w:val="20"/>
              </w:rPr>
              <w:t>Urban</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line="218" w:lineRule="exact" w:before="2"/>
              <w:ind w:left="5" w:right="5"/>
              <w:rPr>
                <w:sz w:val="20"/>
              </w:rPr>
            </w:pPr>
            <w:r>
              <w:rPr>
                <w:spacing w:val="-2"/>
                <w:sz w:val="20"/>
              </w:rPr>
              <w:t>1,122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218" w:lineRule="exact" w:before="2"/>
              <w:ind w:left="11" w:right="8"/>
              <w:rPr>
                <w:sz w:val="20"/>
              </w:rPr>
            </w:pPr>
            <w:r>
              <w:rPr>
                <w:spacing w:val="-5"/>
                <w:sz w:val="20"/>
              </w:rPr>
              <w:t>6.1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8" w:lineRule="exact" w:before="2"/>
              <w:ind w:left="3" w:right="3"/>
              <w:rPr>
                <w:sz w:val="20"/>
              </w:rPr>
            </w:pPr>
            <w:r>
              <w:rPr>
                <w:spacing w:val="-2"/>
                <w:sz w:val="20"/>
              </w:rPr>
              <w:t>17,338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18" w:lineRule="exact" w:before="2"/>
              <w:ind w:left="11" w:right="2"/>
              <w:rPr>
                <w:sz w:val="20"/>
              </w:rPr>
            </w:pPr>
            <w:r>
              <w:rPr>
                <w:spacing w:val="-4"/>
                <w:sz w:val="20"/>
              </w:rPr>
              <w:t>93.9</w:t>
            </w:r>
          </w:p>
        </w:tc>
        <w:tc>
          <w:tcPr>
            <w:tcW w:w="1221" w:type="dxa"/>
            <w:tcBorders>
              <w:top w:val="single" w:sz="4" w:space="0" w:color="000000"/>
              <w:left w:val="single" w:sz="4" w:space="0" w:color="000000"/>
              <w:bottom w:val="single" w:sz="4" w:space="0" w:color="000000"/>
              <w:right w:val="nil"/>
            </w:tcBorders>
          </w:tcPr>
          <w:p>
            <w:pPr>
              <w:pStyle w:val="TableParagraph"/>
              <w:spacing w:line="218" w:lineRule="exact" w:before="2"/>
              <w:ind w:left="8" w:right="2"/>
              <w:rPr>
                <w:sz w:val="20"/>
              </w:rPr>
            </w:pPr>
            <w:r>
              <w:rPr>
                <w:spacing w:val="-2"/>
                <w:sz w:val="20"/>
              </w:rPr>
              <w:t>18,460</w:t>
            </w:r>
          </w:p>
        </w:tc>
      </w:tr>
      <w:tr>
        <w:trPr>
          <w:trHeight w:val="278" w:hRule="atLeast"/>
        </w:trPr>
        <w:tc>
          <w:tcPr>
            <w:tcW w:w="2016" w:type="dxa"/>
            <w:gridSpan w:val="2"/>
            <w:vMerge w:val="restart"/>
            <w:tcBorders>
              <w:top w:val="single" w:sz="4" w:space="0" w:color="000000"/>
              <w:left w:val="nil"/>
              <w:bottom w:val="nil"/>
              <w:right w:val="single" w:sz="4" w:space="0" w:color="000000"/>
            </w:tcBorders>
          </w:tcPr>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jc w:val="left"/>
              <w:rPr>
                <w:rFonts w:ascii="Arial"/>
                <w:b/>
                <w:sz w:val="20"/>
              </w:rPr>
            </w:pPr>
          </w:p>
          <w:p>
            <w:pPr>
              <w:pStyle w:val="TableParagraph"/>
              <w:spacing w:before="169"/>
              <w:jc w:val="left"/>
              <w:rPr>
                <w:rFonts w:ascii="Arial"/>
                <w:b/>
                <w:sz w:val="20"/>
              </w:rPr>
            </w:pPr>
          </w:p>
          <w:p>
            <w:pPr>
              <w:pStyle w:val="TableParagraph"/>
              <w:ind w:left="107"/>
              <w:jc w:val="left"/>
              <w:rPr>
                <w:rFonts w:ascii="Arial"/>
                <w:b/>
                <w:sz w:val="20"/>
              </w:rPr>
            </w:pPr>
            <w:r>
              <w:rPr>
                <w:rFonts w:ascii="Arial"/>
                <w:b/>
                <w:spacing w:val="-2"/>
                <w:sz w:val="20"/>
              </w:rPr>
              <w:t>Cluster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35" w:right="32"/>
              <w:rPr>
                <w:sz w:val="20"/>
              </w:rPr>
            </w:pPr>
            <w:r>
              <w:rPr>
                <w:spacing w:val="-10"/>
                <w:sz w:val="20"/>
              </w:rPr>
              <w:t>1</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25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4.0</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2"/>
              <w:rPr>
                <w:sz w:val="20"/>
              </w:rPr>
            </w:pPr>
            <w:r>
              <w:rPr>
                <w:spacing w:val="-5"/>
                <w:sz w:val="20"/>
              </w:rPr>
              <w:t>607</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96.0</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5"/>
                <w:sz w:val="20"/>
              </w:rPr>
              <w:t>632</w:t>
            </w:r>
          </w:p>
        </w:tc>
      </w:tr>
      <w:tr>
        <w:trPr>
          <w:trHeight w:val="26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5" w:right="32"/>
              <w:rPr>
                <w:sz w:val="20"/>
              </w:rPr>
            </w:pPr>
            <w:r>
              <w:rPr>
                <w:spacing w:val="-10"/>
                <w:sz w:val="20"/>
              </w:rPr>
              <w:t>2</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6"/>
              <w:ind w:left="5" w:right="5"/>
              <w:rPr>
                <w:sz w:val="20"/>
              </w:rPr>
            </w:pPr>
            <w:r>
              <w:rPr>
                <w:spacing w:val="-5"/>
                <w:sz w:val="20"/>
              </w:rPr>
              <w:t>38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8"/>
              <w:rPr>
                <w:sz w:val="20"/>
              </w:rPr>
            </w:pPr>
            <w:r>
              <w:rPr>
                <w:spacing w:val="-5"/>
                <w:sz w:val="20"/>
              </w:rPr>
              <w:t>5.7</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20"/>
              </w:rPr>
            </w:pPr>
            <w:r>
              <w:rPr>
                <w:spacing w:val="-5"/>
                <w:sz w:val="20"/>
              </w:rPr>
              <w:t>631</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2"/>
              <w:rPr>
                <w:sz w:val="20"/>
              </w:rPr>
            </w:pPr>
            <w:r>
              <w:rPr>
                <w:spacing w:val="-4"/>
                <w:sz w:val="20"/>
              </w:rPr>
              <w:t>94.3</w:t>
            </w:r>
          </w:p>
        </w:tc>
        <w:tc>
          <w:tcPr>
            <w:tcW w:w="1221" w:type="dxa"/>
            <w:tcBorders>
              <w:top w:val="single" w:sz="4" w:space="0" w:color="000000"/>
              <w:left w:val="single" w:sz="4" w:space="0" w:color="000000"/>
              <w:bottom w:val="single" w:sz="4" w:space="0" w:color="000000"/>
              <w:right w:val="nil"/>
            </w:tcBorders>
          </w:tcPr>
          <w:p>
            <w:pPr>
              <w:pStyle w:val="TableParagraph"/>
              <w:spacing w:before="16"/>
              <w:ind w:left="8" w:right="2"/>
              <w:rPr>
                <w:sz w:val="20"/>
              </w:rPr>
            </w:pPr>
            <w:r>
              <w:rPr>
                <w:spacing w:val="-5"/>
                <w:sz w:val="20"/>
              </w:rPr>
              <w:t>669</w:t>
            </w:r>
          </w:p>
        </w:tc>
      </w:tr>
      <w:tr>
        <w:trPr>
          <w:trHeight w:val="270"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8"/>
              <w:ind w:left="35" w:right="32"/>
              <w:rPr>
                <w:sz w:val="20"/>
              </w:rPr>
            </w:pPr>
            <w:r>
              <w:rPr>
                <w:spacing w:val="-10"/>
                <w:sz w:val="20"/>
              </w:rPr>
              <w:t>3</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8"/>
              <w:ind w:left="5" w:right="5"/>
              <w:rPr>
                <w:sz w:val="20"/>
              </w:rPr>
            </w:pPr>
            <w:r>
              <w:rPr>
                <w:spacing w:val="-5"/>
                <w:sz w:val="20"/>
              </w:rPr>
              <w:t>18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8"/>
              <w:rPr>
                <w:sz w:val="20"/>
              </w:rPr>
            </w:pPr>
            <w:r>
              <w:rPr>
                <w:spacing w:val="-5"/>
                <w:sz w:val="20"/>
              </w:rPr>
              <w:t>3.0</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8"/>
              <w:ind w:left="3" w:right="2"/>
              <w:rPr>
                <w:sz w:val="20"/>
              </w:rPr>
            </w:pPr>
            <w:r>
              <w:rPr>
                <w:spacing w:val="-5"/>
                <w:sz w:val="20"/>
              </w:rPr>
              <w:t>592</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2"/>
              <w:rPr>
                <w:sz w:val="20"/>
              </w:rPr>
            </w:pPr>
            <w:r>
              <w:rPr>
                <w:spacing w:val="-4"/>
                <w:sz w:val="20"/>
              </w:rPr>
              <w:t>97.0</w:t>
            </w:r>
          </w:p>
        </w:tc>
        <w:tc>
          <w:tcPr>
            <w:tcW w:w="1221" w:type="dxa"/>
            <w:tcBorders>
              <w:top w:val="single" w:sz="4" w:space="0" w:color="000000"/>
              <w:left w:val="single" w:sz="4" w:space="0" w:color="000000"/>
              <w:bottom w:val="single" w:sz="4" w:space="0" w:color="000000"/>
              <w:right w:val="nil"/>
            </w:tcBorders>
          </w:tcPr>
          <w:p>
            <w:pPr>
              <w:pStyle w:val="TableParagraph"/>
              <w:spacing w:before="18"/>
              <w:ind w:left="8" w:right="2"/>
              <w:rPr>
                <w:sz w:val="20"/>
              </w:rPr>
            </w:pPr>
            <w:r>
              <w:rPr>
                <w:spacing w:val="-5"/>
                <w:sz w:val="20"/>
              </w:rPr>
              <w:t>610</w:t>
            </w:r>
          </w:p>
        </w:tc>
      </w:tr>
      <w:tr>
        <w:trPr>
          <w:trHeight w:val="273"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8"/>
              <w:ind w:left="35" w:right="32"/>
              <w:rPr>
                <w:sz w:val="20"/>
              </w:rPr>
            </w:pPr>
            <w:r>
              <w:rPr>
                <w:spacing w:val="-10"/>
                <w:sz w:val="20"/>
              </w:rPr>
              <w:t>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8"/>
              <w:ind w:left="5" w:right="5"/>
              <w:rPr>
                <w:sz w:val="20"/>
              </w:rPr>
            </w:pPr>
            <w:r>
              <w:rPr>
                <w:spacing w:val="-5"/>
                <w:sz w:val="20"/>
              </w:rPr>
              <w:t>19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8"/>
              <w:rPr>
                <w:sz w:val="20"/>
              </w:rPr>
            </w:pPr>
            <w:r>
              <w:rPr>
                <w:spacing w:val="-5"/>
                <w:sz w:val="20"/>
              </w:rPr>
              <w:t>3.0</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8"/>
              <w:ind w:left="3" w:right="2"/>
              <w:rPr>
                <w:sz w:val="20"/>
              </w:rPr>
            </w:pPr>
            <w:r>
              <w:rPr>
                <w:spacing w:val="-5"/>
                <w:sz w:val="20"/>
              </w:rPr>
              <w:t>609</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2"/>
              <w:rPr>
                <w:sz w:val="20"/>
              </w:rPr>
            </w:pPr>
            <w:r>
              <w:rPr>
                <w:spacing w:val="-4"/>
                <w:sz w:val="20"/>
              </w:rPr>
              <w:t>97.0</w:t>
            </w:r>
          </w:p>
        </w:tc>
        <w:tc>
          <w:tcPr>
            <w:tcW w:w="1221" w:type="dxa"/>
            <w:tcBorders>
              <w:top w:val="single" w:sz="4" w:space="0" w:color="000000"/>
              <w:left w:val="single" w:sz="4" w:space="0" w:color="000000"/>
              <w:bottom w:val="single" w:sz="4" w:space="0" w:color="000000"/>
              <w:right w:val="nil"/>
            </w:tcBorders>
          </w:tcPr>
          <w:p>
            <w:pPr>
              <w:pStyle w:val="TableParagraph"/>
              <w:spacing w:before="18"/>
              <w:ind w:left="8" w:right="2"/>
              <w:rPr>
                <w:sz w:val="20"/>
              </w:rPr>
            </w:pPr>
            <w:r>
              <w:rPr>
                <w:spacing w:val="-5"/>
                <w:sz w:val="20"/>
              </w:rPr>
              <w:t>628</w:t>
            </w:r>
          </w:p>
        </w:tc>
      </w:tr>
      <w:tr>
        <w:trPr>
          <w:trHeight w:val="26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5" w:right="32"/>
              <w:rPr>
                <w:sz w:val="20"/>
              </w:rPr>
            </w:pPr>
            <w:r>
              <w:rPr>
                <w:spacing w:val="-10"/>
                <w:sz w:val="20"/>
              </w:rPr>
              <w:t>5</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6"/>
              <w:ind w:left="5" w:right="5"/>
              <w:rPr>
                <w:sz w:val="20"/>
              </w:rPr>
            </w:pPr>
            <w:r>
              <w:rPr>
                <w:spacing w:val="-5"/>
                <w:sz w:val="20"/>
              </w:rPr>
              <w:t>33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8"/>
              <w:rPr>
                <w:sz w:val="20"/>
              </w:rPr>
            </w:pPr>
            <w:r>
              <w:rPr>
                <w:spacing w:val="-5"/>
                <w:sz w:val="20"/>
              </w:rPr>
              <w:t>5.1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20"/>
              </w:rPr>
            </w:pPr>
            <w:r>
              <w:rPr>
                <w:spacing w:val="-5"/>
                <w:sz w:val="20"/>
              </w:rPr>
              <w:t>618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2"/>
              <w:rPr>
                <w:sz w:val="20"/>
              </w:rPr>
            </w:pPr>
            <w:r>
              <w:rPr>
                <w:spacing w:val="-4"/>
                <w:sz w:val="20"/>
              </w:rPr>
              <w:t>94.9</w:t>
            </w:r>
          </w:p>
        </w:tc>
        <w:tc>
          <w:tcPr>
            <w:tcW w:w="1221" w:type="dxa"/>
            <w:tcBorders>
              <w:top w:val="single" w:sz="4" w:space="0" w:color="000000"/>
              <w:left w:val="single" w:sz="4" w:space="0" w:color="000000"/>
              <w:bottom w:val="single" w:sz="4" w:space="0" w:color="000000"/>
              <w:right w:val="nil"/>
            </w:tcBorders>
          </w:tcPr>
          <w:p>
            <w:pPr>
              <w:pStyle w:val="TableParagraph"/>
              <w:spacing w:before="16"/>
              <w:ind w:left="8" w:right="2"/>
              <w:rPr>
                <w:sz w:val="20"/>
              </w:rPr>
            </w:pPr>
            <w:r>
              <w:rPr>
                <w:spacing w:val="-5"/>
                <w:sz w:val="20"/>
              </w:rPr>
              <w:t>651</w:t>
            </w:r>
          </w:p>
        </w:tc>
      </w:tr>
      <w:tr>
        <w:trPr>
          <w:trHeight w:val="268"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5" w:right="32"/>
              <w:rPr>
                <w:sz w:val="20"/>
              </w:rPr>
            </w:pPr>
            <w:r>
              <w:rPr>
                <w:spacing w:val="-10"/>
                <w:sz w:val="20"/>
              </w:rPr>
              <w:t>6</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6"/>
              <w:ind w:left="5" w:right="5"/>
              <w:rPr>
                <w:sz w:val="20"/>
              </w:rPr>
            </w:pPr>
            <w:r>
              <w:rPr>
                <w:spacing w:val="-5"/>
                <w:sz w:val="20"/>
              </w:rPr>
              <w:t>33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8"/>
              <w:rPr>
                <w:sz w:val="20"/>
              </w:rPr>
            </w:pPr>
            <w:r>
              <w:rPr>
                <w:spacing w:val="-5"/>
                <w:sz w:val="20"/>
              </w:rPr>
              <w:t>5.2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20"/>
              </w:rPr>
            </w:pPr>
            <w:r>
              <w:rPr>
                <w:spacing w:val="-5"/>
                <w:sz w:val="20"/>
              </w:rPr>
              <w:t>604</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2"/>
              <w:rPr>
                <w:sz w:val="20"/>
              </w:rPr>
            </w:pPr>
            <w:r>
              <w:rPr>
                <w:spacing w:val="-4"/>
                <w:sz w:val="20"/>
              </w:rPr>
              <w:t>94.8</w:t>
            </w:r>
          </w:p>
        </w:tc>
        <w:tc>
          <w:tcPr>
            <w:tcW w:w="1221" w:type="dxa"/>
            <w:tcBorders>
              <w:top w:val="single" w:sz="4" w:space="0" w:color="000000"/>
              <w:left w:val="single" w:sz="4" w:space="0" w:color="000000"/>
              <w:bottom w:val="single" w:sz="4" w:space="0" w:color="000000"/>
              <w:right w:val="nil"/>
            </w:tcBorders>
          </w:tcPr>
          <w:p>
            <w:pPr>
              <w:pStyle w:val="TableParagraph"/>
              <w:spacing w:before="16"/>
              <w:ind w:left="8" w:right="2"/>
              <w:rPr>
                <w:sz w:val="20"/>
              </w:rPr>
            </w:pPr>
            <w:r>
              <w:rPr>
                <w:spacing w:val="-5"/>
                <w:sz w:val="20"/>
              </w:rPr>
              <w:t>637</w:t>
            </w:r>
          </w:p>
        </w:tc>
      </w:tr>
      <w:tr>
        <w:trPr>
          <w:trHeight w:val="287"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6"/>
              <w:ind w:left="35" w:right="32"/>
              <w:rPr>
                <w:sz w:val="20"/>
              </w:rPr>
            </w:pPr>
            <w:r>
              <w:rPr>
                <w:spacing w:val="-10"/>
                <w:sz w:val="20"/>
              </w:rPr>
              <w:t>7</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6"/>
              <w:ind w:left="5" w:right="5"/>
              <w:rPr>
                <w:sz w:val="20"/>
              </w:rPr>
            </w:pPr>
            <w:r>
              <w:rPr>
                <w:spacing w:val="-5"/>
                <w:sz w:val="20"/>
              </w:rPr>
              <w:t>21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8"/>
              <w:rPr>
                <w:sz w:val="20"/>
              </w:rPr>
            </w:pPr>
            <w:r>
              <w:rPr>
                <w:spacing w:val="-5"/>
                <w:sz w:val="20"/>
              </w:rPr>
              <w:t>3.3</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6"/>
              <w:ind w:left="3" w:right="2"/>
              <w:rPr>
                <w:sz w:val="20"/>
              </w:rPr>
            </w:pPr>
            <w:r>
              <w:rPr>
                <w:spacing w:val="-5"/>
                <w:sz w:val="20"/>
              </w:rPr>
              <w:t>613</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2"/>
              <w:rPr>
                <w:sz w:val="20"/>
              </w:rPr>
            </w:pPr>
            <w:r>
              <w:rPr>
                <w:spacing w:val="-4"/>
                <w:sz w:val="20"/>
              </w:rPr>
              <w:t>96.7</w:t>
            </w:r>
          </w:p>
        </w:tc>
        <w:tc>
          <w:tcPr>
            <w:tcW w:w="1221" w:type="dxa"/>
            <w:tcBorders>
              <w:top w:val="single" w:sz="4" w:space="0" w:color="000000"/>
              <w:left w:val="single" w:sz="4" w:space="0" w:color="000000"/>
              <w:bottom w:val="single" w:sz="4" w:space="0" w:color="000000"/>
              <w:right w:val="nil"/>
            </w:tcBorders>
          </w:tcPr>
          <w:p>
            <w:pPr>
              <w:pStyle w:val="TableParagraph"/>
              <w:spacing w:before="26"/>
              <w:ind w:left="8" w:right="2"/>
              <w:rPr>
                <w:sz w:val="20"/>
              </w:rPr>
            </w:pPr>
            <w:r>
              <w:rPr>
                <w:spacing w:val="-5"/>
                <w:sz w:val="20"/>
              </w:rPr>
              <w:t>634</w:t>
            </w:r>
          </w:p>
        </w:tc>
      </w:tr>
      <w:tr>
        <w:trPr>
          <w:trHeight w:val="261"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1"/>
              <w:ind w:left="35" w:right="32"/>
              <w:rPr>
                <w:sz w:val="20"/>
              </w:rPr>
            </w:pPr>
            <w:r>
              <w:rPr>
                <w:spacing w:val="-10"/>
                <w:sz w:val="20"/>
              </w:rPr>
              <w:t>8</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1"/>
              <w:ind w:left="5" w:right="5"/>
              <w:rPr>
                <w:sz w:val="20"/>
              </w:rPr>
            </w:pPr>
            <w:r>
              <w:rPr>
                <w:spacing w:val="-5"/>
                <w:sz w:val="20"/>
              </w:rPr>
              <w:t>26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1"/>
              <w:ind w:left="11" w:right="8"/>
              <w:rPr>
                <w:sz w:val="20"/>
              </w:rPr>
            </w:pPr>
            <w:r>
              <w:rPr>
                <w:spacing w:val="-5"/>
                <w:sz w:val="20"/>
              </w:rPr>
              <w:t>4.4</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1"/>
              <w:ind w:left="3" w:right="2"/>
              <w:rPr>
                <w:sz w:val="20"/>
              </w:rPr>
            </w:pPr>
            <w:r>
              <w:rPr>
                <w:spacing w:val="-5"/>
                <w:sz w:val="20"/>
              </w:rPr>
              <w:t>563</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1"/>
              <w:ind w:left="11" w:right="2"/>
              <w:rPr>
                <w:sz w:val="20"/>
              </w:rPr>
            </w:pPr>
            <w:r>
              <w:rPr>
                <w:spacing w:val="-4"/>
                <w:sz w:val="20"/>
              </w:rPr>
              <w:t>95.6</w:t>
            </w:r>
          </w:p>
        </w:tc>
        <w:tc>
          <w:tcPr>
            <w:tcW w:w="1221" w:type="dxa"/>
            <w:tcBorders>
              <w:top w:val="single" w:sz="4" w:space="0" w:color="000000"/>
              <w:left w:val="single" w:sz="4" w:space="0" w:color="000000"/>
              <w:bottom w:val="single" w:sz="4" w:space="0" w:color="000000"/>
              <w:right w:val="nil"/>
            </w:tcBorders>
          </w:tcPr>
          <w:p>
            <w:pPr>
              <w:pStyle w:val="TableParagraph"/>
              <w:spacing w:before="11"/>
              <w:ind w:left="8" w:right="2"/>
              <w:rPr>
                <w:sz w:val="20"/>
              </w:rPr>
            </w:pPr>
            <w:r>
              <w:rPr>
                <w:spacing w:val="-5"/>
                <w:sz w:val="20"/>
              </w:rPr>
              <w:t>589</w:t>
            </w:r>
          </w:p>
        </w:tc>
      </w:tr>
      <w:tr>
        <w:trPr>
          <w:trHeight w:val="26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5" w:right="32"/>
              <w:rPr>
                <w:sz w:val="20"/>
              </w:rPr>
            </w:pPr>
            <w:r>
              <w:rPr>
                <w:spacing w:val="-10"/>
                <w:sz w:val="20"/>
              </w:rPr>
              <w:t>9</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6"/>
              <w:ind w:left="5" w:right="5"/>
              <w:rPr>
                <w:sz w:val="20"/>
              </w:rPr>
            </w:pPr>
            <w:r>
              <w:rPr>
                <w:spacing w:val="-5"/>
                <w:sz w:val="20"/>
              </w:rPr>
              <w:t>21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8"/>
              <w:rPr>
                <w:sz w:val="20"/>
              </w:rPr>
            </w:pPr>
            <w:r>
              <w:rPr>
                <w:spacing w:val="-5"/>
                <w:sz w:val="20"/>
              </w:rPr>
              <w:t>3.8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20"/>
              </w:rPr>
            </w:pPr>
            <w:r>
              <w:rPr>
                <w:spacing w:val="-5"/>
                <w:sz w:val="20"/>
              </w:rPr>
              <w:t>536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2"/>
              <w:rPr>
                <w:sz w:val="20"/>
              </w:rPr>
            </w:pPr>
            <w:r>
              <w:rPr>
                <w:spacing w:val="-4"/>
                <w:sz w:val="20"/>
              </w:rPr>
              <w:t>96.1</w:t>
            </w:r>
          </w:p>
        </w:tc>
        <w:tc>
          <w:tcPr>
            <w:tcW w:w="1221" w:type="dxa"/>
            <w:tcBorders>
              <w:top w:val="single" w:sz="4" w:space="0" w:color="000000"/>
              <w:left w:val="single" w:sz="4" w:space="0" w:color="000000"/>
              <w:bottom w:val="single" w:sz="4" w:space="0" w:color="000000"/>
              <w:right w:val="nil"/>
            </w:tcBorders>
          </w:tcPr>
          <w:p>
            <w:pPr>
              <w:pStyle w:val="TableParagraph"/>
              <w:spacing w:before="16"/>
              <w:ind w:left="8" w:right="2"/>
              <w:rPr>
                <w:sz w:val="20"/>
              </w:rPr>
            </w:pPr>
            <w:r>
              <w:rPr>
                <w:spacing w:val="-5"/>
                <w:sz w:val="20"/>
              </w:rPr>
              <w:t>558</w:t>
            </w:r>
          </w:p>
        </w:tc>
      </w:tr>
      <w:tr>
        <w:trPr>
          <w:trHeight w:val="28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6"/>
              <w:ind w:left="31" w:right="32"/>
              <w:rPr>
                <w:sz w:val="20"/>
              </w:rPr>
            </w:pPr>
            <w:r>
              <w:rPr>
                <w:spacing w:val="-5"/>
                <w:sz w:val="20"/>
              </w:rPr>
              <w:t>10</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6"/>
              <w:ind w:left="5" w:right="5"/>
              <w:rPr>
                <w:sz w:val="20"/>
              </w:rPr>
            </w:pPr>
            <w:r>
              <w:rPr>
                <w:spacing w:val="-5"/>
                <w:sz w:val="20"/>
              </w:rPr>
              <w:t>25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8"/>
              <w:rPr>
                <w:sz w:val="20"/>
              </w:rPr>
            </w:pPr>
            <w:r>
              <w:rPr>
                <w:spacing w:val="-5"/>
                <w:sz w:val="20"/>
              </w:rPr>
              <w:t>4.0</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6"/>
              <w:ind w:left="3" w:right="2"/>
              <w:rPr>
                <w:sz w:val="20"/>
              </w:rPr>
            </w:pPr>
            <w:r>
              <w:rPr>
                <w:spacing w:val="-5"/>
                <w:sz w:val="20"/>
              </w:rPr>
              <w:t>602</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6"/>
              <w:ind w:left="11" w:right="2"/>
              <w:rPr>
                <w:sz w:val="20"/>
              </w:rPr>
            </w:pPr>
            <w:r>
              <w:rPr>
                <w:spacing w:val="-4"/>
                <w:sz w:val="20"/>
              </w:rPr>
              <w:t>96.0</w:t>
            </w:r>
          </w:p>
        </w:tc>
        <w:tc>
          <w:tcPr>
            <w:tcW w:w="1221" w:type="dxa"/>
            <w:tcBorders>
              <w:top w:val="single" w:sz="4" w:space="0" w:color="000000"/>
              <w:left w:val="single" w:sz="4" w:space="0" w:color="000000"/>
              <w:bottom w:val="single" w:sz="4" w:space="0" w:color="000000"/>
              <w:right w:val="nil"/>
            </w:tcBorders>
          </w:tcPr>
          <w:p>
            <w:pPr>
              <w:pStyle w:val="TableParagraph"/>
              <w:spacing w:before="26"/>
              <w:ind w:left="8" w:right="2"/>
              <w:rPr>
                <w:sz w:val="20"/>
              </w:rPr>
            </w:pPr>
            <w:r>
              <w:rPr>
                <w:spacing w:val="-5"/>
                <w:sz w:val="20"/>
              </w:rPr>
              <w:t>627</w:t>
            </w:r>
          </w:p>
        </w:tc>
      </w:tr>
      <w:tr>
        <w:trPr>
          <w:trHeight w:val="27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8"/>
              <w:ind w:left="31" w:right="32"/>
              <w:rPr>
                <w:sz w:val="20"/>
              </w:rPr>
            </w:pPr>
            <w:r>
              <w:rPr>
                <w:spacing w:val="-5"/>
                <w:sz w:val="20"/>
              </w:rPr>
              <w:t>11</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8"/>
              <w:ind w:left="5" w:right="5"/>
              <w:rPr>
                <w:sz w:val="20"/>
              </w:rPr>
            </w:pPr>
            <w:r>
              <w:rPr>
                <w:spacing w:val="-5"/>
                <w:sz w:val="20"/>
              </w:rPr>
              <w:t>51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8"/>
              <w:rPr>
                <w:sz w:val="20"/>
              </w:rPr>
            </w:pPr>
            <w:r>
              <w:rPr>
                <w:spacing w:val="-5"/>
                <w:sz w:val="20"/>
              </w:rPr>
              <w:t>7.5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8"/>
              <w:ind w:left="3" w:right="2"/>
              <w:rPr>
                <w:sz w:val="20"/>
              </w:rPr>
            </w:pPr>
            <w:r>
              <w:rPr>
                <w:spacing w:val="-5"/>
                <w:sz w:val="20"/>
              </w:rPr>
              <w:t>626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8"/>
              <w:ind w:left="11" w:right="2"/>
              <w:rPr>
                <w:sz w:val="20"/>
              </w:rPr>
            </w:pPr>
            <w:r>
              <w:rPr>
                <w:spacing w:val="-4"/>
                <w:sz w:val="20"/>
              </w:rPr>
              <w:t>92.5</w:t>
            </w:r>
          </w:p>
        </w:tc>
        <w:tc>
          <w:tcPr>
            <w:tcW w:w="1221" w:type="dxa"/>
            <w:tcBorders>
              <w:top w:val="single" w:sz="4" w:space="0" w:color="000000"/>
              <w:left w:val="single" w:sz="4" w:space="0" w:color="000000"/>
              <w:bottom w:val="single" w:sz="4" w:space="0" w:color="000000"/>
              <w:right w:val="nil"/>
            </w:tcBorders>
          </w:tcPr>
          <w:p>
            <w:pPr>
              <w:pStyle w:val="TableParagraph"/>
              <w:spacing w:before="18"/>
              <w:ind w:left="8" w:right="2"/>
              <w:rPr>
                <w:sz w:val="20"/>
              </w:rPr>
            </w:pPr>
            <w:r>
              <w:rPr>
                <w:spacing w:val="-5"/>
                <w:sz w:val="20"/>
              </w:rPr>
              <w:t>677</w:t>
            </w:r>
          </w:p>
        </w:tc>
      </w:tr>
      <w:tr>
        <w:trPr>
          <w:trHeight w:val="247"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5"/>
              <w:ind w:left="31" w:right="32"/>
              <w:rPr>
                <w:sz w:val="20"/>
              </w:rPr>
            </w:pPr>
            <w:r>
              <w:rPr>
                <w:spacing w:val="-5"/>
                <w:sz w:val="20"/>
              </w:rPr>
              <w:t>12</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5"/>
              <w:ind w:left="5" w:right="5"/>
              <w:rPr>
                <w:sz w:val="20"/>
              </w:rPr>
            </w:pPr>
            <w:r>
              <w:rPr>
                <w:spacing w:val="-5"/>
                <w:sz w:val="20"/>
              </w:rPr>
              <w:t>219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5"/>
              <w:ind w:left="11" w:right="8"/>
              <w:rPr>
                <w:sz w:val="20"/>
              </w:rPr>
            </w:pPr>
            <w:r>
              <w:rPr>
                <w:spacing w:val="-4"/>
                <w:sz w:val="20"/>
              </w:rPr>
              <w:t>25.8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5"/>
              <w:ind w:left="3" w:right="2"/>
              <w:rPr>
                <w:sz w:val="20"/>
              </w:rPr>
            </w:pPr>
            <w:r>
              <w:rPr>
                <w:spacing w:val="-5"/>
                <w:sz w:val="20"/>
              </w:rPr>
              <w:t>628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5"/>
              <w:ind w:left="11" w:right="2"/>
              <w:rPr>
                <w:sz w:val="20"/>
              </w:rPr>
            </w:pPr>
            <w:r>
              <w:rPr>
                <w:spacing w:val="-4"/>
                <w:sz w:val="20"/>
              </w:rPr>
              <w:t>74.1</w:t>
            </w:r>
          </w:p>
        </w:tc>
        <w:tc>
          <w:tcPr>
            <w:tcW w:w="1221" w:type="dxa"/>
            <w:tcBorders>
              <w:top w:val="single" w:sz="4" w:space="0" w:color="000000"/>
              <w:left w:val="single" w:sz="4" w:space="0" w:color="000000"/>
              <w:bottom w:val="single" w:sz="4" w:space="0" w:color="000000"/>
              <w:right w:val="nil"/>
            </w:tcBorders>
          </w:tcPr>
          <w:p>
            <w:pPr>
              <w:pStyle w:val="TableParagraph"/>
              <w:spacing w:line="223" w:lineRule="exact" w:before="5"/>
              <w:ind w:left="8" w:right="2"/>
              <w:rPr>
                <w:sz w:val="20"/>
              </w:rPr>
            </w:pPr>
            <w:r>
              <w:rPr>
                <w:spacing w:val="-5"/>
                <w:sz w:val="20"/>
              </w:rPr>
              <w:t>848</w:t>
            </w:r>
          </w:p>
        </w:tc>
      </w:tr>
      <w:tr>
        <w:trPr>
          <w:trHeight w:val="297"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0"/>
              <w:ind w:left="31" w:right="32"/>
              <w:rPr>
                <w:sz w:val="20"/>
              </w:rPr>
            </w:pPr>
            <w:r>
              <w:rPr>
                <w:spacing w:val="-5"/>
                <w:sz w:val="20"/>
              </w:rPr>
              <w:t>13</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30"/>
              <w:ind w:left="5" w:right="5"/>
              <w:rPr>
                <w:sz w:val="20"/>
              </w:rPr>
            </w:pPr>
            <w:r>
              <w:rPr>
                <w:spacing w:val="-5"/>
                <w:sz w:val="20"/>
              </w:rPr>
              <w:t>59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8"/>
              <w:rPr>
                <w:sz w:val="20"/>
              </w:rPr>
            </w:pPr>
            <w:r>
              <w:rPr>
                <w:spacing w:val="-5"/>
                <w:sz w:val="20"/>
              </w:rPr>
              <w:t>8.7</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2"/>
              <w:rPr>
                <w:sz w:val="20"/>
              </w:rPr>
            </w:pPr>
            <w:r>
              <w:rPr>
                <w:spacing w:val="-5"/>
                <w:sz w:val="20"/>
              </w:rPr>
              <w:t>621</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2"/>
              <w:rPr>
                <w:sz w:val="20"/>
              </w:rPr>
            </w:pPr>
            <w:r>
              <w:rPr>
                <w:spacing w:val="-4"/>
                <w:sz w:val="20"/>
              </w:rPr>
              <w:t>91.3</w:t>
            </w:r>
          </w:p>
        </w:tc>
        <w:tc>
          <w:tcPr>
            <w:tcW w:w="1221" w:type="dxa"/>
            <w:tcBorders>
              <w:top w:val="single" w:sz="4" w:space="0" w:color="000000"/>
              <w:left w:val="single" w:sz="4" w:space="0" w:color="000000"/>
              <w:bottom w:val="single" w:sz="4" w:space="0" w:color="000000"/>
              <w:right w:val="nil"/>
            </w:tcBorders>
          </w:tcPr>
          <w:p>
            <w:pPr>
              <w:pStyle w:val="TableParagraph"/>
              <w:spacing w:before="30"/>
              <w:ind w:left="8" w:right="2"/>
              <w:rPr>
                <w:sz w:val="20"/>
              </w:rPr>
            </w:pPr>
            <w:r>
              <w:rPr>
                <w:spacing w:val="-5"/>
                <w:sz w:val="20"/>
              </w:rPr>
              <w:t>680</w:t>
            </w:r>
          </w:p>
        </w:tc>
      </w:tr>
      <w:tr>
        <w:trPr>
          <w:trHeight w:val="258"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31" w:right="32"/>
              <w:rPr>
                <w:sz w:val="20"/>
              </w:rPr>
            </w:pPr>
            <w:r>
              <w:rPr>
                <w:spacing w:val="-5"/>
                <w:sz w:val="20"/>
              </w:rPr>
              <w:t>14</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5" w:right="5"/>
              <w:rPr>
                <w:sz w:val="20"/>
              </w:rPr>
            </w:pPr>
            <w:r>
              <w:rPr>
                <w:spacing w:val="-5"/>
                <w:sz w:val="20"/>
              </w:rPr>
              <w:t>27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11" w:right="8"/>
              <w:rPr>
                <w:sz w:val="20"/>
              </w:rPr>
            </w:pPr>
            <w:r>
              <w:rPr>
                <w:spacing w:val="-5"/>
                <w:sz w:val="20"/>
              </w:rPr>
              <w:t>4.6</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3" w:right="2"/>
              <w:rPr>
                <w:sz w:val="20"/>
              </w:rPr>
            </w:pPr>
            <w:r>
              <w:rPr>
                <w:spacing w:val="-5"/>
                <w:sz w:val="20"/>
              </w:rPr>
              <w:t>563</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11"/>
              <w:ind w:left="11" w:right="2"/>
              <w:rPr>
                <w:sz w:val="20"/>
              </w:rPr>
            </w:pPr>
            <w:r>
              <w:rPr>
                <w:spacing w:val="-4"/>
                <w:sz w:val="20"/>
              </w:rPr>
              <w:t>95.4</w:t>
            </w:r>
          </w:p>
        </w:tc>
        <w:tc>
          <w:tcPr>
            <w:tcW w:w="1221" w:type="dxa"/>
            <w:tcBorders>
              <w:top w:val="single" w:sz="4" w:space="0" w:color="000000"/>
              <w:left w:val="single" w:sz="4" w:space="0" w:color="000000"/>
              <w:bottom w:val="single" w:sz="4" w:space="0" w:color="000000"/>
              <w:right w:val="nil"/>
            </w:tcBorders>
          </w:tcPr>
          <w:p>
            <w:pPr>
              <w:pStyle w:val="TableParagraph"/>
              <w:spacing w:line="227" w:lineRule="exact" w:before="11"/>
              <w:ind w:left="8" w:right="2"/>
              <w:rPr>
                <w:sz w:val="20"/>
              </w:rPr>
            </w:pPr>
            <w:r>
              <w:rPr>
                <w:spacing w:val="-5"/>
                <w:sz w:val="20"/>
              </w:rPr>
              <w:t>590</w:t>
            </w:r>
          </w:p>
        </w:tc>
      </w:tr>
      <w:tr>
        <w:trPr>
          <w:trHeight w:val="275"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21"/>
              <w:ind w:left="31" w:right="32"/>
              <w:rPr>
                <w:sz w:val="20"/>
              </w:rPr>
            </w:pPr>
            <w:r>
              <w:rPr>
                <w:spacing w:val="-5"/>
                <w:sz w:val="20"/>
              </w:rPr>
              <w:t>15</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21"/>
              <w:ind w:left="5" w:right="5"/>
              <w:rPr>
                <w:sz w:val="20"/>
              </w:rPr>
            </w:pPr>
            <w:r>
              <w:rPr>
                <w:spacing w:val="-5"/>
                <w:sz w:val="20"/>
              </w:rPr>
              <w:t>64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8"/>
              <w:rPr>
                <w:sz w:val="20"/>
              </w:rPr>
            </w:pPr>
            <w:r>
              <w:rPr>
                <w:spacing w:val="-5"/>
                <w:sz w:val="20"/>
              </w:rPr>
              <w:t>9.8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21"/>
              <w:ind w:left="3" w:right="2"/>
              <w:rPr>
                <w:sz w:val="20"/>
              </w:rPr>
            </w:pPr>
            <w:r>
              <w:rPr>
                <w:spacing w:val="-5"/>
                <w:sz w:val="20"/>
              </w:rPr>
              <w:t>588</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21"/>
              <w:ind w:left="11" w:right="2"/>
              <w:rPr>
                <w:sz w:val="20"/>
              </w:rPr>
            </w:pPr>
            <w:r>
              <w:rPr>
                <w:spacing w:val="-4"/>
                <w:sz w:val="20"/>
              </w:rPr>
              <w:t>90.2</w:t>
            </w:r>
          </w:p>
        </w:tc>
        <w:tc>
          <w:tcPr>
            <w:tcW w:w="1221" w:type="dxa"/>
            <w:tcBorders>
              <w:top w:val="single" w:sz="4" w:space="0" w:color="000000"/>
              <w:left w:val="single" w:sz="4" w:space="0" w:color="000000"/>
              <w:bottom w:val="single" w:sz="4" w:space="0" w:color="000000"/>
              <w:right w:val="nil"/>
            </w:tcBorders>
          </w:tcPr>
          <w:p>
            <w:pPr>
              <w:pStyle w:val="TableParagraph"/>
              <w:spacing w:before="21"/>
              <w:ind w:left="8" w:right="2"/>
              <w:rPr>
                <w:sz w:val="20"/>
              </w:rPr>
            </w:pPr>
            <w:r>
              <w:rPr>
                <w:spacing w:val="-5"/>
                <w:sz w:val="20"/>
              </w:rPr>
              <w:t>652</w:t>
            </w:r>
          </w:p>
        </w:tc>
      </w:tr>
      <w:tr>
        <w:trPr>
          <w:trHeight w:val="266"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1" w:right="32"/>
              <w:rPr>
                <w:sz w:val="20"/>
              </w:rPr>
            </w:pPr>
            <w:r>
              <w:rPr>
                <w:spacing w:val="-5"/>
                <w:sz w:val="20"/>
              </w:rPr>
              <w:t>16</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6"/>
              <w:ind w:left="5" w:right="5"/>
              <w:rPr>
                <w:sz w:val="20"/>
              </w:rPr>
            </w:pPr>
            <w:r>
              <w:rPr>
                <w:spacing w:val="-5"/>
                <w:sz w:val="20"/>
              </w:rPr>
              <w:t>51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8"/>
              <w:rPr>
                <w:sz w:val="20"/>
              </w:rPr>
            </w:pPr>
            <w:r>
              <w:rPr>
                <w:spacing w:val="-5"/>
                <w:sz w:val="20"/>
              </w:rPr>
              <w:t>7.8</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20"/>
              </w:rPr>
            </w:pPr>
            <w:r>
              <w:rPr>
                <w:spacing w:val="-5"/>
                <w:sz w:val="20"/>
              </w:rPr>
              <w:t>604</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ight="2"/>
              <w:rPr>
                <w:sz w:val="20"/>
              </w:rPr>
            </w:pPr>
            <w:r>
              <w:rPr>
                <w:spacing w:val="-4"/>
                <w:sz w:val="20"/>
              </w:rPr>
              <w:t>92.2</w:t>
            </w:r>
          </w:p>
        </w:tc>
        <w:tc>
          <w:tcPr>
            <w:tcW w:w="1221" w:type="dxa"/>
            <w:tcBorders>
              <w:top w:val="single" w:sz="4" w:space="0" w:color="000000"/>
              <w:left w:val="single" w:sz="4" w:space="0" w:color="000000"/>
              <w:bottom w:val="single" w:sz="4" w:space="0" w:color="000000"/>
              <w:right w:val="nil"/>
            </w:tcBorders>
          </w:tcPr>
          <w:p>
            <w:pPr>
              <w:pStyle w:val="TableParagraph"/>
              <w:spacing w:before="16"/>
              <w:ind w:left="8" w:right="2"/>
              <w:rPr>
                <w:sz w:val="20"/>
              </w:rPr>
            </w:pPr>
            <w:r>
              <w:rPr>
                <w:spacing w:val="-5"/>
                <w:sz w:val="20"/>
              </w:rPr>
              <w:t>655</w:t>
            </w:r>
          </w:p>
        </w:tc>
      </w:tr>
      <w:tr>
        <w:trPr>
          <w:trHeight w:val="650" w:hRule="atLeast"/>
        </w:trPr>
        <w:tc>
          <w:tcPr>
            <w:tcW w:w="2016" w:type="dxa"/>
            <w:gridSpan w:val="2"/>
            <w:vMerge/>
            <w:tcBorders>
              <w:top w:val="nil"/>
              <w:left w:val="nil"/>
              <w:bottom w:val="nil"/>
              <w:right w:val="single" w:sz="4" w:space="0" w:color="000000"/>
            </w:tcBorders>
          </w:tcPr>
          <w:p>
            <w:pPr>
              <w:rPr>
                <w:sz w:val="2"/>
                <w:szCs w:val="2"/>
              </w:rPr>
            </w:pPr>
          </w:p>
        </w:tc>
        <w:tc>
          <w:tcPr>
            <w:tcW w:w="1135" w:type="dxa"/>
            <w:tcBorders>
              <w:top w:val="single" w:sz="4" w:space="0" w:color="000000"/>
              <w:left w:val="single" w:sz="4" w:space="0" w:color="000000"/>
              <w:bottom w:val="nil"/>
              <w:right w:val="single" w:sz="4" w:space="0" w:color="000000"/>
            </w:tcBorders>
          </w:tcPr>
          <w:p>
            <w:pPr>
              <w:pStyle w:val="TableParagraph"/>
              <w:spacing w:before="208"/>
              <w:ind w:left="31" w:right="32"/>
              <w:rPr>
                <w:sz w:val="20"/>
              </w:rPr>
            </w:pPr>
            <w:r>
              <w:rPr>
                <w:spacing w:val="-5"/>
                <w:sz w:val="20"/>
              </w:rPr>
              <w:t>17</w:t>
            </w:r>
          </w:p>
        </w:tc>
        <w:tc>
          <w:tcPr>
            <w:tcW w:w="991" w:type="dxa"/>
            <w:tcBorders>
              <w:top w:val="single" w:sz="4" w:space="0" w:color="000000"/>
              <w:left w:val="single" w:sz="4" w:space="0" w:color="000000"/>
              <w:bottom w:val="nil"/>
              <w:right w:val="single" w:sz="4" w:space="0" w:color="000000"/>
            </w:tcBorders>
          </w:tcPr>
          <w:p>
            <w:pPr>
              <w:pStyle w:val="TableParagraph"/>
              <w:spacing w:before="208"/>
              <w:ind w:left="5" w:right="5"/>
              <w:rPr>
                <w:sz w:val="20"/>
              </w:rPr>
            </w:pPr>
            <w:r>
              <w:rPr>
                <w:spacing w:val="-5"/>
                <w:sz w:val="20"/>
              </w:rPr>
              <w:t>42</w:t>
            </w:r>
          </w:p>
        </w:tc>
        <w:tc>
          <w:tcPr>
            <w:tcW w:w="851" w:type="dxa"/>
            <w:tcBorders>
              <w:top w:val="single" w:sz="4" w:space="0" w:color="000000"/>
              <w:left w:val="single" w:sz="4" w:space="0" w:color="000000"/>
              <w:bottom w:val="nil"/>
              <w:right w:val="single" w:sz="4" w:space="0" w:color="000000"/>
            </w:tcBorders>
          </w:tcPr>
          <w:p>
            <w:pPr>
              <w:pStyle w:val="TableParagraph"/>
              <w:spacing w:before="208"/>
              <w:ind w:left="11" w:right="8"/>
              <w:rPr>
                <w:sz w:val="20"/>
              </w:rPr>
            </w:pPr>
            <w:r>
              <w:rPr>
                <w:spacing w:val="-5"/>
                <w:sz w:val="20"/>
              </w:rPr>
              <w:t>6.4</w:t>
            </w:r>
          </w:p>
        </w:tc>
        <w:tc>
          <w:tcPr>
            <w:tcW w:w="1022" w:type="dxa"/>
            <w:tcBorders>
              <w:top w:val="single" w:sz="4" w:space="0" w:color="000000"/>
              <w:left w:val="single" w:sz="4" w:space="0" w:color="000000"/>
              <w:bottom w:val="nil"/>
              <w:right w:val="single" w:sz="4" w:space="0" w:color="000000"/>
            </w:tcBorders>
          </w:tcPr>
          <w:p>
            <w:pPr>
              <w:pStyle w:val="TableParagraph"/>
              <w:spacing w:before="208"/>
              <w:ind w:left="3" w:right="2"/>
              <w:rPr>
                <w:sz w:val="20"/>
              </w:rPr>
            </w:pPr>
            <w:r>
              <w:rPr>
                <w:spacing w:val="-5"/>
                <w:sz w:val="20"/>
              </w:rPr>
              <w:t>613</w:t>
            </w:r>
          </w:p>
        </w:tc>
        <w:tc>
          <w:tcPr>
            <w:tcW w:w="849" w:type="dxa"/>
            <w:tcBorders>
              <w:top w:val="single" w:sz="4" w:space="0" w:color="000000"/>
              <w:left w:val="single" w:sz="4" w:space="0" w:color="000000"/>
              <w:bottom w:val="nil"/>
              <w:right w:val="single" w:sz="4" w:space="0" w:color="000000"/>
            </w:tcBorders>
          </w:tcPr>
          <w:p>
            <w:pPr>
              <w:pStyle w:val="TableParagraph"/>
              <w:spacing w:before="208"/>
              <w:ind w:left="11" w:right="2"/>
              <w:rPr>
                <w:sz w:val="20"/>
              </w:rPr>
            </w:pPr>
            <w:r>
              <w:rPr>
                <w:spacing w:val="-4"/>
                <w:sz w:val="20"/>
              </w:rPr>
              <w:t>93.6</w:t>
            </w:r>
          </w:p>
        </w:tc>
        <w:tc>
          <w:tcPr>
            <w:tcW w:w="1221" w:type="dxa"/>
            <w:tcBorders>
              <w:top w:val="single" w:sz="4" w:space="0" w:color="000000"/>
              <w:left w:val="single" w:sz="4" w:space="0" w:color="000000"/>
              <w:bottom w:val="nil"/>
              <w:right w:val="nil"/>
            </w:tcBorders>
          </w:tcPr>
          <w:p>
            <w:pPr>
              <w:pStyle w:val="TableParagraph"/>
              <w:spacing w:before="208"/>
              <w:ind w:left="8" w:right="2"/>
              <w:rPr>
                <w:sz w:val="20"/>
              </w:rPr>
            </w:pPr>
            <w:r>
              <w:rPr>
                <w:spacing w:val="-5"/>
                <w:sz w:val="20"/>
              </w:rPr>
              <w:t>655</w:t>
            </w:r>
          </w:p>
        </w:tc>
      </w:tr>
    </w:tbl>
    <w:p>
      <w:pPr>
        <w:pStyle w:val="TableParagraph"/>
        <w:spacing w:after="0"/>
        <w:rPr>
          <w:sz w:val="20"/>
        </w:rPr>
        <w:sectPr>
          <w:pgSz w:w="10380" w:h="13960"/>
          <w:pgMar w:header="0" w:footer="997" w:top="120" w:bottom="1260" w:left="708" w:right="141"/>
        </w:sectPr>
      </w:pPr>
    </w:p>
    <w:p>
      <w:pPr>
        <w:pStyle w:val="BodyText"/>
        <w:spacing w:before="5"/>
        <w:rPr>
          <w:rFonts w:ascii="Arial"/>
          <w:b/>
          <w:sz w:val="2"/>
        </w:rPr>
      </w:pP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gridCol w:w="1136"/>
        <w:gridCol w:w="992"/>
        <w:gridCol w:w="852"/>
        <w:gridCol w:w="1023"/>
        <w:gridCol w:w="850"/>
        <w:gridCol w:w="1222"/>
      </w:tblGrid>
      <w:tr>
        <w:trPr>
          <w:trHeight w:val="280" w:hRule="atLeast"/>
        </w:trPr>
        <w:tc>
          <w:tcPr>
            <w:tcW w:w="2017" w:type="dxa"/>
            <w:vMerge w:val="restart"/>
            <w:tcBorders>
              <w:top w:val="nil"/>
              <w:left w:val="nil"/>
            </w:tcBorders>
          </w:tcPr>
          <w:p>
            <w:pPr>
              <w:pStyle w:val="TableParagraph"/>
              <w:jc w:val="left"/>
              <w:rPr>
                <w:rFonts w:ascii="Times New Roman"/>
                <w:sz w:val="18"/>
              </w:rPr>
            </w:pPr>
          </w:p>
        </w:tc>
        <w:tc>
          <w:tcPr>
            <w:tcW w:w="1136" w:type="dxa"/>
            <w:tcBorders>
              <w:top w:val="nil"/>
            </w:tcBorders>
          </w:tcPr>
          <w:p>
            <w:pPr>
              <w:pStyle w:val="TableParagraph"/>
              <w:spacing w:before="23"/>
              <w:ind w:right="2"/>
              <w:rPr>
                <w:sz w:val="20"/>
              </w:rPr>
            </w:pPr>
            <w:r>
              <w:rPr>
                <w:spacing w:val="-5"/>
                <w:sz w:val="20"/>
              </w:rPr>
              <w:t>18</w:t>
            </w:r>
          </w:p>
        </w:tc>
        <w:tc>
          <w:tcPr>
            <w:tcW w:w="992" w:type="dxa"/>
            <w:tcBorders>
              <w:top w:val="nil"/>
            </w:tcBorders>
          </w:tcPr>
          <w:p>
            <w:pPr>
              <w:pStyle w:val="TableParagraph"/>
              <w:spacing w:before="23"/>
              <w:ind w:left="6" w:right="8"/>
              <w:rPr>
                <w:sz w:val="20"/>
              </w:rPr>
            </w:pPr>
            <w:r>
              <w:rPr>
                <w:spacing w:val="-5"/>
                <w:sz w:val="20"/>
              </w:rPr>
              <w:t>31</w:t>
            </w:r>
          </w:p>
        </w:tc>
        <w:tc>
          <w:tcPr>
            <w:tcW w:w="852" w:type="dxa"/>
            <w:tcBorders>
              <w:top w:val="nil"/>
            </w:tcBorders>
          </w:tcPr>
          <w:p>
            <w:pPr>
              <w:pStyle w:val="TableParagraph"/>
              <w:spacing w:before="23"/>
              <w:ind w:left="7" w:right="8"/>
              <w:rPr>
                <w:sz w:val="20"/>
              </w:rPr>
            </w:pPr>
            <w:r>
              <w:rPr>
                <w:spacing w:val="-5"/>
                <w:sz w:val="20"/>
              </w:rPr>
              <w:t>5.1</w:t>
            </w:r>
          </w:p>
        </w:tc>
        <w:tc>
          <w:tcPr>
            <w:tcW w:w="1023" w:type="dxa"/>
            <w:tcBorders>
              <w:top w:val="nil"/>
            </w:tcBorders>
          </w:tcPr>
          <w:p>
            <w:pPr>
              <w:pStyle w:val="TableParagraph"/>
              <w:spacing w:before="23"/>
              <w:ind w:left="1" w:right="6"/>
              <w:rPr>
                <w:sz w:val="20"/>
              </w:rPr>
            </w:pPr>
            <w:r>
              <w:rPr>
                <w:spacing w:val="-5"/>
                <w:sz w:val="20"/>
              </w:rPr>
              <w:t>572</w:t>
            </w:r>
          </w:p>
        </w:tc>
        <w:tc>
          <w:tcPr>
            <w:tcW w:w="850" w:type="dxa"/>
            <w:tcBorders>
              <w:top w:val="nil"/>
            </w:tcBorders>
          </w:tcPr>
          <w:p>
            <w:pPr>
              <w:pStyle w:val="TableParagraph"/>
              <w:spacing w:before="23"/>
              <w:ind w:left="8" w:right="9"/>
              <w:rPr>
                <w:sz w:val="20"/>
              </w:rPr>
            </w:pPr>
            <w:r>
              <w:rPr>
                <w:spacing w:val="-4"/>
                <w:sz w:val="20"/>
              </w:rPr>
              <w:t>94.9</w:t>
            </w:r>
          </w:p>
        </w:tc>
        <w:tc>
          <w:tcPr>
            <w:tcW w:w="1222" w:type="dxa"/>
            <w:tcBorders>
              <w:top w:val="nil"/>
              <w:right w:val="nil"/>
            </w:tcBorders>
          </w:tcPr>
          <w:p>
            <w:pPr>
              <w:pStyle w:val="TableParagraph"/>
              <w:spacing w:before="23"/>
              <w:ind w:right="4"/>
              <w:rPr>
                <w:sz w:val="20"/>
              </w:rPr>
            </w:pPr>
            <w:r>
              <w:rPr>
                <w:spacing w:val="-5"/>
                <w:sz w:val="20"/>
              </w:rPr>
              <w:t>603</w:t>
            </w:r>
          </w:p>
        </w:tc>
      </w:tr>
      <w:tr>
        <w:trPr>
          <w:trHeight w:val="265"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19</w:t>
            </w:r>
          </w:p>
        </w:tc>
        <w:tc>
          <w:tcPr>
            <w:tcW w:w="992" w:type="dxa"/>
          </w:tcPr>
          <w:p>
            <w:pPr>
              <w:pStyle w:val="TableParagraph"/>
              <w:spacing w:before="16"/>
              <w:ind w:left="6" w:right="8"/>
              <w:rPr>
                <w:sz w:val="20"/>
              </w:rPr>
            </w:pPr>
            <w:r>
              <w:rPr>
                <w:spacing w:val="-5"/>
                <w:sz w:val="20"/>
              </w:rPr>
              <w:t>55</w:t>
            </w:r>
          </w:p>
        </w:tc>
        <w:tc>
          <w:tcPr>
            <w:tcW w:w="852" w:type="dxa"/>
          </w:tcPr>
          <w:p>
            <w:pPr>
              <w:pStyle w:val="TableParagraph"/>
              <w:spacing w:before="16"/>
              <w:ind w:left="7" w:right="8"/>
              <w:rPr>
                <w:sz w:val="20"/>
              </w:rPr>
            </w:pPr>
            <w:r>
              <w:rPr>
                <w:spacing w:val="-5"/>
                <w:sz w:val="20"/>
              </w:rPr>
              <w:t>8.7</w:t>
            </w:r>
          </w:p>
        </w:tc>
        <w:tc>
          <w:tcPr>
            <w:tcW w:w="1023" w:type="dxa"/>
          </w:tcPr>
          <w:p>
            <w:pPr>
              <w:pStyle w:val="TableParagraph"/>
              <w:spacing w:before="16"/>
              <w:ind w:left="1" w:right="6"/>
              <w:rPr>
                <w:sz w:val="20"/>
              </w:rPr>
            </w:pPr>
            <w:r>
              <w:rPr>
                <w:spacing w:val="-5"/>
                <w:sz w:val="20"/>
              </w:rPr>
              <w:t>574</w:t>
            </w:r>
          </w:p>
        </w:tc>
        <w:tc>
          <w:tcPr>
            <w:tcW w:w="850" w:type="dxa"/>
          </w:tcPr>
          <w:p>
            <w:pPr>
              <w:pStyle w:val="TableParagraph"/>
              <w:spacing w:before="16"/>
              <w:ind w:left="8" w:right="9"/>
              <w:rPr>
                <w:sz w:val="20"/>
              </w:rPr>
            </w:pPr>
            <w:r>
              <w:rPr>
                <w:spacing w:val="-4"/>
                <w:sz w:val="20"/>
              </w:rPr>
              <w:t>91.3</w:t>
            </w:r>
          </w:p>
        </w:tc>
        <w:tc>
          <w:tcPr>
            <w:tcW w:w="1222" w:type="dxa"/>
            <w:tcBorders>
              <w:right w:val="nil"/>
            </w:tcBorders>
          </w:tcPr>
          <w:p>
            <w:pPr>
              <w:pStyle w:val="TableParagraph"/>
              <w:spacing w:before="16"/>
              <w:ind w:right="4"/>
              <w:rPr>
                <w:sz w:val="20"/>
              </w:rPr>
            </w:pPr>
            <w:r>
              <w:rPr>
                <w:spacing w:val="-5"/>
                <w:sz w:val="20"/>
              </w:rPr>
              <w:t>629</w:t>
            </w:r>
          </w:p>
        </w:tc>
      </w:tr>
      <w:tr>
        <w:trPr>
          <w:trHeight w:val="266"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20</w:t>
            </w:r>
          </w:p>
        </w:tc>
        <w:tc>
          <w:tcPr>
            <w:tcW w:w="992" w:type="dxa"/>
          </w:tcPr>
          <w:p>
            <w:pPr>
              <w:pStyle w:val="TableParagraph"/>
              <w:spacing w:before="16"/>
              <w:ind w:left="6" w:right="8"/>
              <w:rPr>
                <w:sz w:val="20"/>
              </w:rPr>
            </w:pPr>
            <w:r>
              <w:rPr>
                <w:spacing w:val="-5"/>
                <w:sz w:val="20"/>
              </w:rPr>
              <w:t>20</w:t>
            </w:r>
          </w:p>
        </w:tc>
        <w:tc>
          <w:tcPr>
            <w:tcW w:w="852" w:type="dxa"/>
          </w:tcPr>
          <w:p>
            <w:pPr>
              <w:pStyle w:val="TableParagraph"/>
              <w:spacing w:before="16"/>
              <w:ind w:left="7" w:right="8"/>
              <w:rPr>
                <w:sz w:val="20"/>
              </w:rPr>
            </w:pPr>
            <w:r>
              <w:rPr>
                <w:spacing w:val="-5"/>
                <w:sz w:val="20"/>
              </w:rPr>
              <w:t>3.3</w:t>
            </w:r>
          </w:p>
        </w:tc>
        <w:tc>
          <w:tcPr>
            <w:tcW w:w="1023" w:type="dxa"/>
          </w:tcPr>
          <w:p>
            <w:pPr>
              <w:pStyle w:val="TableParagraph"/>
              <w:spacing w:before="16"/>
              <w:ind w:left="1" w:right="6"/>
              <w:rPr>
                <w:sz w:val="20"/>
              </w:rPr>
            </w:pPr>
            <w:r>
              <w:rPr>
                <w:spacing w:val="-5"/>
                <w:sz w:val="20"/>
              </w:rPr>
              <w:t>586</w:t>
            </w:r>
          </w:p>
        </w:tc>
        <w:tc>
          <w:tcPr>
            <w:tcW w:w="850" w:type="dxa"/>
          </w:tcPr>
          <w:p>
            <w:pPr>
              <w:pStyle w:val="TableParagraph"/>
              <w:spacing w:before="16"/>
              <w:ind w:left="8" w:right="9"/>
              <w:rPr>
                <w:sz w:val="20"/>
              </w:rPr>
            </w:pPr>
            <w:r>
              <w:rPr>
                <w:spacing w:val="-4"/>
                <w:sz w:val="20"/>
              </w:rPr>
              <w:t>96.7</w:t>
            </w:r>
          </w:p>
        </w:tc>
        <w:tc>
          <w:tcPr>
            <w:tcW w:w="1222" w:type="dxa"/>
            <w:tcBorders>
              <w:right w:val="nil"/>
            </w:tcBorders>
          </w:tcPr>
          <w:p>
            <w:pPr>
              <w:pStyle w:val="TableParagraph"/>
              <w:spacing w:before="16"/>
              <w:ind w:right="4"/>
              <w:rPr>
                <w:sz w:val="20"/>
              </w:rPr>
            </w:pPr>
            <w:r>
              <w:rPr>
                <w:spacing w:val="-5"/>
                <w:sz w:val="20"/>
              </w:rPr>
              <w:t>606</w:t>
            </w:r>
          </w:p>
        </w:tc>
      </w:tr>
      <w:tr>
        <w:trPr>
          <w:trHeight w:val="287" w:hRule="atLeast"/>
        </w:trPr>
        <w:tc>
          <w:tcPr>
            <w:tcW w:w="2017" w:type="dxa"/>
            <w:vMerge/>
            <w:tcBorders>
              <w:top w:val="nil"/>
              <w:left w:val="nil"/>
            </w:tcBorders>
          </w:tcPr>
          <w:p>
            <w:pPr>
              <w:rPr>
                <w:sz w:val="2"/>
                <w:szCs w:val="2"/>
              </w:rPr>
            </w:pPr>
          </w:p>
        </w:tc>
        <w:tc>
          <w:tcPr>
            <w:tcW w:w="1136" w:type="dxa"/>
          </w:tcPr>
          <w:p>
            <w:pPr>
              <w:pStyle w:val="TableParagraph"/>
              <w:spacing w:before="28"/>
              <w:ind w:right="2"/>
              <w:rPr>
                <w:sz w:val="20"/>
              </w:rPr>
            </w:pPr>
            <w:r>
              <w:rPr>
                <w:spacing w:val="-5"/>
                <w:sz w:val="20"/>
              </w:rPr>
              <w:t>21</w:t>
            </w:r>
          </w:p>
        </w:tc>
        <w:tc>
          <w:tcPr>
            <w:tcW w:w="992" w:type="dxa"/>
          </w:tcPr>
          <w:p>
            <w:pPr>
              <w:pStyle w:val="TableParagraph"/>
              <w:spacing w:before="28"/>
              <w:ind w:left="6" w:right="8"/>
              <w:rPr>
                <w:sz w:val="20"/>
              </w:rPr>
            </w:pPr>
            <w:r>
              <w:rPr>
                <w:spacing w:val="-10"/>
                <w:sz w:val="20"/>
              </w:rPr>
              <w:t>6</w:t>
            </w:r>
          </w:p>
        </w:tc>
        <w:tc>
          <w:tcPr>
            <w:tcW w:w="852" w:type="dxa"/>
          </w:tcPr>
          <w:p>
            <w:pPr>
              <w:pStyle w:val="TableParagraph"/>
              <w:spacing w:before="28"/>
              <w:ind w:left="7" w:right="8"/>
              <w:rPr>
                <w:sz w:val="20"/>
              </w:rPr>
            </w:pPr>
            <w:r>
              <w:rPr>
                <w:spacing w:val="-5"/>
                <w:sz w:val="20"/>
              </w:rPr>
              <w:t>1.0</w:t>
            </w:r>
          </w:p>
        </w:tc>
        <w:tc>
          <w:tcPr>
            <w:tcW w:w="1023" w:type="dxa"/>
          </w:tcPr>
          <w:p>
            <w:pPr>
              <w:pStyle w:val="TableParagraph"/>
              <w:spacing w:before="28"/>
              <w:ind w:left="1" w:right="6"/>
              <w:rPr>
                <w:sz w:val="20"/>
              </w:rPr>
            </w:pPr>
            <w:r>
              <w:rPr>
                <w:spacing w:val="-5"/>
                <w:sz w:val="20"/>
              </w:rPr>
              <w:t>604</w:t>
            </w:r>
          </w:p>
        </w:tc>
        <w:tc>
          <w:tcPr>
            <w:tcW w:w="850" w:type="dxa"/>
          </w:tcPr>
          <w:p>
            <w:pPr>
              <w:pStyle w:val="TableParagraph"/>
              <w:spacing w:before="28"/>
              <w:ind w:left="8" w:right="9"/>
              <w:rPr>
                <w:sz w:val="20"/>
              </w:rPr>
            </w:pPr>
            <w:r>
              <w:rPr>
                <w:spacing w:val="-4"/>
                <w:sz w:val="20"/>
              </w:rPr>
              <w:t>98.9</w:t>
            </w:r>
          </w:p>
        </w:tc>
        <w:tc>
          <w:tcPr>
            <w:tcW w:w="1222" w:type="dxa"/>
            <w:tcBorders>
              <w:right w:val="nil"/>
            </w:tcBorders>
          </w:tcPr>
          <w:p>
            <w:pPr>
              <w:pStyle w:val="TableParagraph"/>
              <w:spacing w:before="28"/>
              <w:ind w:right="4"/>
              <w:rPr>
                <w:sz w:val="20"/>
              </w:rPr>
            </w:pPr>
            <w:r>
              <w:rPr>
                <w:spacing w:val="-5"/>
                <w:sz w:val="20"/>
              </w:rPr>
              <w:t>611</w:t>
            </w:r>
          </w:p>
        </w:tc>
      </w:tr>
      <w:tr>
        <w:trPr>
          <w:trHeight w:val="251" w:hRule="atLeast"/>
        </w:trPr>
        <w:tc>
          <w:tcPr>
            <w:tcW w:w="2017" w:type="dxa"/>
            <w:vMerge/>
            <w:tcBorders>
              <w:top w:val="nil"/>
              <w:left w:val="nil"/>
            </w:tcBorders>
          </w:tcPr>
          <w:p>
            <w:pPr>
              <w:rPr>
                <w:sz w:val="2"/>
                <w:szCs w:val="2"/>
              </w:rPr>
            </w:pPr>
          </w:p>
        </w:tc>
        <w:tc>
          <w:tcPr>
            <w:tcW w:w="1136" w:type="dxa"/>
          </w:tcPr>
          <w:p>
            <w:pPr>
              <w:pStyle w:val="TableParagraph"/>
              <w:spacing w:line="223" w:lineRule="exact" w:before="9"/>
              <w:ind w:right="2"/>
              <w:rPr>
                <w:sz w:val="20"/>
              </w:rPr>
            </w:pPr>
            <w:r>
              <w:rPr>
                <w:spacing w:val="-5"/>
                <w:sz w:val="20"/>
              </w:rPr>
              <w:t>22</w:t>
            </w:r>
          </w:p>
        </w:tc>
        <w:tc>
          <w:tcPr>
            <w:tcW w:w="992" w:type="dxa"/>
          </w:tcPr>
          <w:p>
            <w:pPr>
              <w:pStyle w:val="TableParagraph"/>
              <w:spacing w:line="223" w:lineRule="exact" w:before="9"/>
              <w:ind w:left="6" w:right="8"/>
              <w:rPr>
                <w:sz w:val="20"/>
              </w:rPr>
            </w:pPr>
            <w:r>
              <w:rPr>
                <w:spacing w:val="-5"/>
                <w:sz w:val="20"/>
              </w:rPr>
              <w:t>23</w:t>
            </w:r>
          </w:p>
        </w:tc>
        <w:tc>
          <w:tcPr>
            <w:tcW w:w="852" w:type="dxa"/>
          </w:tcPr>
          <w:p>
            <w:pPr>
              <w:pStyle w:val="TableParagraph"/>
              <w:spacing w:line="223" w:lineRule="exact" w:before="9"/>
              <w:ind w:left="7" w:right="8"/>
              <w:rPr>
                <w:sz w:val="20"/>
              </w:rPr>
            </w:pPr>
            <w:r>
              <w:rPr>
                <w:spacing w:val="-5"/>
                <w:sz w:val="20"/>
              </w:rPr>
              <w:t>3.6</w:t>
            </w:r>
          </w:p>
        </w:tc>
        <w:tc>
          <w:tcPr>
            <w:tcW w:w="1023" w:type="dxa"/>
          </w:tcPr>
          <w:p>
            <w:pPr>
              <w:pStyle w:val="TableParagraph"/>
              <w:spacing w:line="223" w:lineRule="exact" w:before="9"/>
              <w:ind w:left="1" w:right="6"/>
              <w:rPr>
                <w:sz w:val="20"/>
              </w:rPr>
            </w:pPr>
            <w:r>
              <w:rPr>
                <w:spacing w:val="-5"/>
                <w:sz w:val="20"/>
              </w:rPr>
              <w:t>612</w:t>
            </w:r>
          </w:p>
        </w:tc>
        <w:tc>
          <w:tcPr>
            <w:tcW w:w="850" w:type="dxa"/>
          </w:tcPr>
          <w:p>
            <w:pPr>
              <w:pStyle w:val="TableParagraph"/>
              <w:spacing w:line="223" w:lineRule="exact" w:before="9"/>
              <w:ind w:left="8" w:right="9"/>
              <w:rPr>
                <w:sz w:val="20"/>
              </w:rPr>
            </w:pPr>
            <w:r>
              <w:rPr>
                <w:spacing w:val="-4"/>
                <w:sz w:val="20"/>
              </w:rPr>
              <w:t>96.4</w:t>
            </w:r>
          </w:p>
        </w:tc>
        <w:tc>
          <w:tcPr>
            <w:tcW w:w="1222" w:type="dxa"/>
            <w:tcBorders>
              <w:right w:val="nil"/>
            </w:tcBorders>
          </w:tcPr>
          <w:p>
            <w:pPr>
              <w:pStyle w:val="TableParagraph"/>
              <w:spacing w:line="223" w:lineRule="exact" w:before="9"/>
              <w:ind w:right="4"/>
              <w:rPr>
                <w:sz w:val="20"/>
              </w:rPr>
            </w:pPr>
            <w:r>
              <w:rPr>
                <w:spacing w:val="-5"/>
                <w:sz w:val="20"/>
              </w:rPr>
              <w:t>635</w:t>
            </w:r>
          </w:p>
        </w:tc>
      </w:tr>
      <w:tr>
        <w:trPr>
          <w:trHeight w:val="268"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23</w:t>
            </w:r>
          </w:p>
        </w:tc>
        <w:tc>
          <w:tcPr>
            <w:tcW w:w="992" w:type="dxa"/>
          </w:tcPr>
          <w:p>
            <w:pPr>
              <w:pStyle w:val="TableParagraph"/>
              <w:spacing w:before="16"/>
              <w:ind w:left="6" w:right="8"/>
              <w:rPr>
                <w:sz w:val="20"/>
              </w:rPr>
            </w:pPr>
            <w:r>
              <w:rPr>
                <w:spacing w:val="-5"/>
                <w:sz w:val="20"/>
              </w:rPr>
              <w:t>24</w:t>
            </w:r>
          </w:p>
        </w:tc>
        <w:tc>
          <w:tcPr>
            <w:tcW w:w="852" w:type="dxa"/>
          </w:tcPr>
          <w:p>
            <w:pPr>
              <w:pStyle w:val="TableParagraph"/>
              <w:spacing w:before="16"/>
              <w:ind w:left="7" w:right="8"/>
              <w:rPr>
                <w:sz w:val="20"/>
              </w:rPr>
            </w:pPr>
            <w:r>
              <w:rPr>
                <w:spacing w:val="-5"/>
                <w:sz w:val="20"/>
              </w:rPr>
              <w:t>3.8</w:t>
            </w:r>
          </w:p>
        </w:tc>
        <w:tc>
          <w:tcPr>
            <w:tcW w:w="1023" w:type="dxa"/>
          </w:tcPr>
          <w:p>
            <w:pPr>
              <w:pStyle w:val="TableParagraph"/>
              <w:spacing w:before="16"/>
              <w:ind w:left="1" w:right="6"/>
              <w:rPr>
                <w:sz w:val="20"/>
              </w:rPr>
            </w:pPr>
            <w:r>
              <w:rPr>
                <w:spacing w:val="-5"/>
                <w:sz w:val="20"/>
              </w:rPr>
              <w:t>603</w:t>
            </w:r>
          </w:p>
        </w:tc>
        <w:tc>
          <w:tcPr>
            <w:tcW w:w="850" w:type="dxa"/>
          </w:tcPr>
          <w:p>
            <w:pPr>
              <w:pStyle w:val="TableParagraph"/>
              <w:spacing w:before="16"/>
              <w:ind w:left="8" w:right="9"/>
              <w:rPr>
                <w:sz w:val="20"/>
              </w:rPr>
            </w:pPr>
            <w:r>
              <w:rPr>
                <w:spacing w:val="-4"/>
                <w:sz w:val="20"/>
              </w:rPr>
              <w:t>96.0</w:t>
            </w:r>
          </w:p>
        </w:tc>
        <w:tc>
          <w:tcPr>
            <w:tcW w:w="1222" w:type="dxa"/>
            <w:tcBorders>
              <w:right w:val="nil"/>
            </w:tcBorders>
          </w:tcPr>
          <w:p>
            <w:pPr>
              <w:pStyle w:val="TableParagraph"/>
              <w:spacing w:before="16"/>
              <w:ind w:right="4"/>
              <w:rPr>
                <w:sz w:val="20"/>
              </w:rPr>
            </w:pPr>
            <w:r>
              <w:rPr>
                <w:spacing w:val="-5"/>
                <w:sz w:val="20"/>
              </w:rPr>
              <w:t>628</w:t>
            </w:r>
          </w:p>
        </w:tc>
      </w:tr>
      <w:tr>
        <w:trPr>
          <w:trHeight w:val="270" w:hRule="atLeast"/>
        </w:trPr>
        <w:tc>
          <w:tcPr>
            <w:tcW w:w="2017" w:type="dxa"/>
            <w:vMerge/>
            <w:tcBorders>
              <w:top w:val="nil"/>
              <w:left w:val="nil"/>
            </w:tcBorders>
          </w:tcPr>
          <w:p>
            <w:pPr>
              <w:rPr>
                <w:sz w:val="2"/>
                <w:szCs w:val="2"/>
              </w:rPr>
            </w:pPr>
          </w:p>
        </w:tc>
        <w:tc>
          <w:tcPr>
            <w:tcW w:w="1136" w:type="dxa"/>
          </w:tcPr>
          <w:p>
            <w:pPr>
              <w:pStyle w:val="TableParagraph"/>
              <w:spacing w:before="18"/>
              <w:ind w:right="2"/>
              <w:rPr>
                <w:sz w:val="20"/>
              </w:rPr>
            </w:pPr>
            <w:r>
              <w:rPr>
                <w:spacing w:val="-5"/>
                <w:sz w:val="20"/>
              </w:rPr>
              <w:t>24</w:t>
            </w:r>
          </w:p>
        </w:tc>
        <w:tc>
          <w:tcPr>
            <w:tcW w:w="992" w:type="dxa"/>
          </w:tcPr>
          <w:p>
            <w:pPr>
              <w:pStyle w:val="TableParagraph"/>
              <w:spacing w:before="18"/>
              <w:ind w:left="6" w:right="8"/>
              <w:rPr>
                <w:sz w:val="20"/>
              </w:rPr>
            </w:pPr>
            <w:r>
              <w:rPr>
                <w:spacing w:val="-5"/>
                <w:sz w:val="20"/>
              </w:rPr>
              <w:t>48</w:t>
            </w:r>
          </w:p>
        </w:tc>
        <w:tc>
          <w:tcPr>
            <w:tcW w:w="852" w:type="dxa"/>
          </w:tcPr>
          <w:p>
            <w:pPr>
              <w:pStyle w:val="TableParagraph"/>
              <w:spacing w:before="18"/>
              <w:ind w:left="7" w:right="8"/>
              <w:rPr>
                <w:sz w:val="20"/>
              </w:rPr>
            </w:pPr>
            <w:r>
              <w:rPr>
                <w:spacing w:val="-5"/>
                <w:sz w:val="20"/>
              </w:rPr>
              <w:t>7.0</w:t>
            </w:r>
          </w:p>
        </w:tc>
        <w:tc>
          <w:tcPr>
            <w:tcW w:w="1023" w:type="dxa"/>
          </w:tcPr>
          <w:p>
            <w:pPr>
              <w:pStyle w:val="TableParagraph"/>
              <w:spacing w:before="18"/>
              <w:ind w:left="1" w:right="6"/>
              <w:rPr>
                <w:sz w:val="20"/>
              </w:rPr>
            </w:pPr>
            <w:r>
              <w:rPr>
                <w:spacing w:val="-5"/>
                <w:sz w:val="20"/>
              </w:rPr>
              <w:t>636</w:t>
            </w:r>
          </w:p>
        </w:tc>
        <w:tc>
          <w:tcPr>
            <w:tcW w:w="850" w:type="dxa"/>
          </w:tcPr>
          <w:p>
            <w:pPr>
              <w:pStyle w:val="TableParagraph"/>
              <w:spacing w:before="18"/>
              <w:ind w:left="8" w:right="9"/>
              <w:rPr>
                <w:sz w:val="20"/>
              </w:rPr>
            </w:pPr>
            <w:r>
              <w:rPr>
                <w:spacing w:val="-4"/>
                <w:sz w:val="20"/>
              </w:rPr>
              <w:t>93.0</w:t>
            </w:r>
          </w:p>
        </w:tc>
        <w:tc>
          <w:tcPr>
            <w:tcW w:w="1222" w:type="dxa"/>
            <w:tcBorders>
              <w:right w:val="nil"/>
            </w:tcBorders>
          </w:tcPr>
          <w:p>
            <w:pPr>
              <w:pStyle w:val="TableParagraph"/>
              <w:spacing w:before="18"/>
              <w:ind w:right="4"/>
              <w:rPr>
                <w:sz w:val="20"/>
              </w:rPr>
            </w:pPr>
            <w:r>
              <w:rPr>
                <w:spacing w:val="-5"/>
                <w:sz w:val="20"/>
              </w:rPr>
              <w:t>684</w:t>
            </w:r>
          </w:p>
        </w:tc>
      </w:tr>
      <w:tr>
        <w:trPr>
          <w:trHeight w:val="277" w:hRule="atLeast"/>
        </w:trPr>
        <w:tc>
          <w:tcPr>
            <w:tcW w:w="2017" w:type="dxa"/>
            <w:vMerge/>
            <w:tcBorders>
              <w:top w:val="nil"/>
              <w:left w:val="nil"/>
            </w:tcBorders>
          </w:tcPr>
          <w:p>
            <w:pPr>
              <w:rPr>
                <w:sz w:val="2"/>
                <w:szCs w:val="2"/>
              </w:rPr>
            </w:pPr>
          </w:p>
        </w:tc>
        <w:tc>
          <w:tcPr>
            <w:tcW w:w="1136" w:type="dxa"/>
          </w:tcPr>
          <w:p>
            <w:pPr>
              <w:pStyle w:val="TableParagraph"/>
              <w:spacing w:before="21"/>
              <w:ind w:right="2"/>
              <w:rPr>
                <w:sz w:val="20"/>
              </w:rPr>
            </w:pPr>
            <w:r>
              <w:rPr>
                <w:spacing w:val="-5"/>
                <w:sz w:val="20"/>
              </w:rPr>
              <w:t>25</w:t>
            </w:r>
          </w:p>
        </w:tc>
        <w:tc>
          <w:tcPr>
            <w:tcW w:w="992" w:type="dxa"/>
          </w:tcPr>
          <w:p>
            <w:pPr>
              <w:pStyle w:val="TableParagraph"/>
              <w:spacing w:before="21"/>
              <w:ind w:left="6" w:right="8"/>
              <w:rPr>
                <w:sz w:val="20"/>
              </w:rPr>
            </w:pPr>
            <w:r>
              <w:rPr>
                <w:spacing w:val="-5"/>
                <w:sz w:val="20"/>
              </w:rPr>
              <w:t>22</w:t>
            </w:r>
          </w:p>
        </w:tc>
        <w:tc>
          <w:tcPr>
            <w:tcW w:w="852" w:type="dxa"/>
          </w:tcPr>
          <w:p>
            <w:pPr>
              <w:pStyle w:val="TableParagraph"/>
              <w:spacing w:before="21"/>
              <w:ind w:left="7" w:right="8"/>
              <w:rPr>
                <w:sz w:val="20"/>
              </w:rPr>
            </w:pPr>
            <w:r>
              <w:rPr>
                <w:spacing w:val="-5"/>
                <w:sz w:val="20"/>
              </w:rPr>
              <w:t>3.5</w:t>
            </w:r>
          </w:p>
        </w:tc>
        <w:tc>
          <w:tcPr>
            <w:tcW w:w="1023" w:type="dxa"/>
          </w:tcPr>
          <w:p>
            <w:pPr>
              <w:pStyle w:val="TableParagraph"/>
              <w:spacing w:before="21"/>
              <w:ind w:left="1" w:right="6"/>
              <w:rPr>
                <w:sz w:val="20"/>
              </w:rPr>
            </w:pPr>
            <w:r>
              <w:rPr>
                <w:spacing w:val="-5"/>
                <w:sz w:val="20"/>
              </w:rPr>
              <w:t>603</w:t>
            </w:r>
          </w:p>
        </w:tc>
        <w:tc>
          <w:tcPr>
            <w:tcW w:w="850" w:type="dxa"/>
          </w:tcPr>
          <w:p>
            <w:pPr>
              <w:pStyle w:val="TableParagraph"/>
              <w:spacing w:before="21"/>
              <w:ind w:left="8" w:right="9"/>
              <w:rPr>
                <w:sz w:val="20"/>
              </w:rPr>
            </w:pPr>
            <w:r>
              <w:rPr>
                <w:spacing w:val="-4"/>
                <w:sz w:val="20"/>
              </w:rPr>
              <w:t>96.5</w:t>
            </w:r>
          </w:p>
        </w:tc>
        <w:tc>
          <w:tcPr>
            <w:tcW w:w="1222" w:type="dxa"/>
            <w:tcBorders>
              <w:right w:val="nil"/>
            </w:tcBorders>
          </w:tcPr>
          <w:p>
            <w:pPr>
              <w:pStyle w:val="TableParagraph"/>
              <w:spacing w:before="21"/>
              <w:ind w:right="4"/>
              <w:rPr>
                <w:sz w:val="20"/>
              </w:rPr>
            </w:pPr>
            <w:r>
              <w:rPr>
                <w:spacing w:val="-5"/>
                <w:sz w:val="20"/>
              </w:rPr>
              <w:t>626</w:t>
            </w:r>
          </w:p>
        </w:tc>
      </w:tr>
      <w:tr>
        <w:trPr>
          <w:trHeight w:val="265"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26</w:t>
            </w:r>
          </w:p>
        </w:tc>
        <w:tc>
          <w:tcPr>
            <w:tcW w:w="992" w:type="dxa"/>
          </w:tcPr>
          <w:p>
            <w:pPr>
              <w:pStyle w:val="TableParagraph"/>
              <w:spacing w:before="16"/>
              <w:ind w:left="6" w:right="8"/>
              <w:rPr>
                <w:sz w:val="20"/>
              </w:rPr>
            </w:pPr>
            <w:r>
              <w:rPr>
                <w:spacing w:val="-5"/>
                <w:sz w:val="20"/>
              </w:rPr>
              <w:t>37</w:t>
            </w:r>
          </w:p>
        </w:tc>
        <w:tc>
          <w:tcPr>
            <w:tcW w:w="852" w:type="dxa"/>
          </w:tcPr>
          <w:p>
            <w:pPr>
              <w:pStyle w:val="TableParagraph"/>
              <w:spacing w:before="16"/>
              <w:ind w:left="7" w:right="8"/>
              <w:rPr>
                <w:sz w:val="20"/>
              </w:rPr>
            </w:pPr>
            <w:r>
              <w:rPr>
                <w:spacing w:val="-5"/>
                <w:sz w:val="20"/>
              </w:rPr>
              <w:t>6.0</w:t>
            </w:r>
          </w:p>
        </w:tc>
        <w:tc>
          <w:tcPr>
            <w:tcW w:w="1023" w:type="dxa"/>
          </w:tcPr>
          <w:p>
            <w:pPr>
              <w:pStyle w:val="TableParagraph"/>
              <w:spacing w:before="16"/>
              <w:ind w:left="1" w:right="6"/>
              <w:rPr>
                <w:sz w:val="20"/>
              </w:rPr>
            </w:pPr>
            <w:r>
              <w:rPr>
                <w:spacing w:val="-5"/>
                <w:sz w:val="20"/>
              </w:rPr>
              <w:t>581</w:t>
            </w:r>
          </w:p>
        </w:tc>
        <w:tc>
          <w:tcPr>
            <w:tcW w:w="850" w:type="dxa"/>
          </w:tcPr>
          <w:p>
            <w:pPr>
              <w:pStyle w:val="TableParagraph"/>
              <w:spacing w:before="16"/>
              <w:ind w:left="8" w:right="9"/>
              <w:rPr>
                <w:sz w:val="20"/>
              </w:rPr>
            </w:pPr>
            <w:r>
              <w:rPr>
                <w:spacing w:val="-4"/>
                <w:sz w:val="20"/>
              </w:rPr>
              <w:t>94.0</w:t>
            </w:r>
          </w:p>
        </w:tc>
        <w:tc>
          <w:tcPr>
            <w:tcW w:w="1222" w:type="dxa"/>
            <w:tcBorders>
              <w:right w:val="nil"/>
            </w:tcBorders>
          </w:tcPr>
          <w:p>
            <w:pPr>
              <w:pStyle w:val="TableParagraph"/>
              <w:spacing w:before="16"/>
              <w:ind w:right="4"/>
              <w:rPr>
                <w:sz w:val="20"/>
              </w:rPr>
            </w:pPr>
            <w:r>
              <w:rPr>
                <w:spacing w:val="-5"/>
                <w:sz w:val="20"/>
              </w:rPr>
              <w:t>618</w:t>
            </w:r>
          </w:p>
        </w:tc>
      </w:tr>
      <w:tr>
        <w:trPr>
          <w:trHeight w:val="227" w:hRule="atLeast"/>
        </w:trPr>
        <w:tc>
          <w:tcPr>
            <w:tcW w:w="2017" w:type="dxa"/>
            <w:vMerge/>
            <w:tcBorders>
              <w:top w:val="nil"/>
              <w:left w:val="nil"/>
            </w:tcBorders>
          </w:tcPr>
          <w:p>
            <w:pPr>
              <w:rPr>
                <w:sz w:val="2"/>
                <w:szCs w:val="2"/>
              </w:rPr>
            </w:pPr>
          </w:p>
        </w:tc>
        <w:tc>
          <w:tcPr>
            <w:tcW w:w="1136" w:type="dxa"/>
          </w:tcPr>
          <w:p>
            <w:pPr>
              <w:pStyle w:val="TableParagraph"/>
              <w:spacing w:line="208" w:lineRule="exact"/>
              <w:ind w:right="2"/>
              <w:rPr>
                <w:sz w:val="20"/>
              </w:rPr>
            </w:pPr>
            <w:r>
              <w:rPr>
                <w:spacing w:val="-5"/>
                <w:sz w:val="20"/>
              </w:rPr>
              <w:t>27</w:t>
            </w:r>
          </w:p>
        </w:tc>
        <w:tc>
          <w:tcPr>
            <w:tcW w:w="992" w:type="dxa"/>
          </w:tcPr>
          <w:p>
            <w:pPr>
              <w:pStyle w:val="TableParagraph"/>
              <w:spacing w:line="208" w:lineRule="exact"/>
              <w:ind w:left="6" w:right="8"/>
              <w:rPr>
                <w:sz w:val="20"/>
              </w:rPr>
            </w:pPr>
            <w:r>
              <w:rPr>
                <w:spacing w:val="-5"/>
                <w:sz w:val="20"/>
              </w:rPr>
              <w:t>52</w:t>
            </w:r>
          </w:p>
        </w:tc>
        <w:tc>
          <w:tcPr>
            <w:tcW w:w="852" w:type="dxa"/>
          </w:tcPr>
          <w:p>
            <w:pPr>
              <w:pStyle w:val="TableParagraph"/>
              <w:spacing w:line="208" w:lineRule="exact"/>
              <w:ind w:left="7" w:right="8"/>
              <w:rPr>
                <w:sz w:val="20"/>
              </w:rPr>
            </w:pPr>
            <w:r>
              <w:rPr>
                <w:spacing w:val="-5"/>
                <w:sz w:val="20"/>
              </w:rPr>
              <w:t>8.2</w:t>
            </w:r>
          </w:p>
        </w:tc>
        <w:tc>
          <w:tcPr>
            <w:tcW w:w="1023" w:type="dxa"/>
          </w:tcPr>
          <w:p>
            <w:pPr>
              <w:pStyle w:val="TableParagraph"/>
              <w:spacing w:line="208" w:lineRule="exact"/>
              <w:ind w:left="1" w:right="6"/>
              <w:rPr>
                <w:sz w:val="20"/>
              </w:rPr>
            </w:pPr>
            <w:r>
              <w:rPr>
                <w:spacing w:val="-5"/>
                <w:sz w:val="20"/>
              </w:rPr>
              <w:t>586</w:t>
            </w:r>
          </w:p>
        </w:tc>
        <w:tc>
          <w:tcPr>
            <w:tcW w:w="850" w:type="dxa"/>
          </w:tcPr>
          <w:p>
            <w:pPr>
              <w:pStyle w:val="TableParagraph"/>
              <w:spacing w:line="208" w:lineRule="exact"/>
              <w:ind w:left="8" w:right="9"/>
              <w:rPr>
                <w:sz w:val="20"/>
              </w:rPr>
            </w:pPr>
            <w:r>
              <w:rPr>
                <w:spacing w:val="-4"/>
                <w:sz w:val="20"/>
              </w:rPr>
              <w:t>91.8</w:t>
            </w:r>
          </w:p>
        </w:tc>
        <w:tc>
          <w:tcPr>
            <w:tcW w:w="1222" w:type="dxa"/>
            <w:tcBorders>
              <w:right w:val="nil"/>
            </w:tcBorders>
          </w:tcPr>
          <w:p>
            <w:pPr>
              <w:pStyle w:val="TableParagraph"/>
              <w:spacing w:line="208" w:lineRule="exact"/>
              <w:ind w:right="4"/>
              <w:rPr>
                <w:sz w:val="20"/>
              </w:rPr>
            </w:pPr>
            <w:r>
              <w:rPr>
                <w:spacing w:val="-5"/>
                <w:sz w:val="20"/>
              </w:rPr>
              <w:t>638</w:t>
            </w:r>
          </w:p>
        </w:tc>
      </w:tr>
      <w:tr>
        <w:trPr>
          <w:trHeight w:val="198" w:hRule="atLeast"/>
        </w:trPr>
        <w:tc>
          <w:tcPr>
            <w:tcW w:w="2017" w:type="dxa"/>
            <w:vMerge/>
            <w:tcBorders>
              <w:top w:val="nil"/>
              <w:left w:val="nil"/>
            </w:tcBorders>
          </w:tcPr>
          <w:p>
            <w:pPr>
              <w:rPr>
                <w:sz w:val="2"/>
                <w:szCs w:val="2"/>
              </w:rPr>
            </w:pPr>
          </w:p>
        </w:tc>
        <w:tc>
          <w:tcPr>
            <w:tcW w:w="1136" w:type="dxa"/>
          </w:tcPr>
          <w:p>
            <w:pPr>
              <w:pStyle w:val="TableParagraph"/>
              <w:spacing w:line="179" w:lineRule="exact"/>
              <w:ind w:right="2"/>
              <w:rPr>
                <w:sz w:val="20"/>
              </w:rPr>
            </w:pPr>
            <w:r>
              <w:rPr>
                <w:spacing w:val="-5"/>
                <w:sz w:val="20"/>
              </w:rPr>
              <w:t>28</w:t>
            </w:r>
          </w:p>
        </w:tc>
        <w:tc>
          <w:tcPr>
            <w:tcW w:w="992" w:type="dxa"/>
          </w:tcPr>
          <w:p>
            <w:pPr>
              <w:pStyle w:val="TableParagraph"/>
              <w:spacing w:line="179" w:lineRule="exact"/>
              <w:ind w:left="6" w:right="8"/>
              <w:rPr>
                <w:sz w:val="20"/>
              </w:rPr>
            </w:pPr>
            <w:r>
              <w:rPr>
                <w:spacing w:val="-5"/>
                <w:sz w:val="20"/>
              </w:rPr>
              <w:t>132</w:t>
            </w:r>
          </w:p>
        </w:tc>
        <w:tc>
          <w:tcPr>
            <w:tcW w:w="852" w:type="dxa"/>
          </w:tcPr>
          <w:p>
            <w:pPr>
              <w:pStyle w:val="TableParagraph"/>
              <w:spacing w:line="179" w:lineRule="exact"/>
              <w:ind w:left="7" w:right="8"/>
              <w:rPr>
                <w:sz w:val="20"/>
              </w:rPr>
            </w:pPr>
            <w:r>
              <w:rPr>
                <w:spacing w:val="-4"/>
                <w:sz w:val="20"/>
              </w:rPr>
              <w:t>20.3</w:t>
            </w:r>
          </w:p>
        </w:tc>
        <w:tc>
          <w:tcPr>
            <w:tcW w:w="1023" w:type="dxa"/>
          </w:tcPr>
          <w:p>
            <w:pPr>
              <w:pStyle w:val="TableParagraph"/>
              <w:spacing w:line="179" w:lineRule="exact"/>
              <w:ind w:left="1" w:right="6"/>
              <w:rPr>
                <w:sz w:val="20"/>
              </w:rPr>
            </w:pPr>
            <w:r>
              <w:rPr>
                <w:spacing w:val="-5"/>
                <w:sz w:val="20"/>
              </w:rPr>
              <w:t>518</w:t>
            </w:r>
          </w:p>
        </w:tc>
        <w:tc>
          <w:tcPr>
            <w:tcW w:w="850" w:type="dxa"/>
          </w:tcPr>
          <w:p>
            <w:pPr>
              <w:pStyle w:val="TableParagraph"/>
              <w:spacing w:line="179" w:lineRule="exact"/>
              <w:ind w:left="8" w:right="9"/>
              <w:rPr>
                <w:sz w:val="20"/>
              </w:rPr>
            </w:pPr>
            <w:r>
              <w:rPr>
                <w:spacing w:val="-4"/>
                <w:sz w:val="20"/>
              </w:rPr>
              <w:t>79.7</w:t>
            </w:r>
          </w:p>
        </w:tc>
        <w:tc>
          <w:tcPr>
            <w:tcW w:w="1222" w:type="dxa"/>
            <w:tcBorders>
              <w:right w:val="nil"/>
            </w:tcBorders>
          </w:tcPr>
          <w:p>
            <w:pPr>
              <w:pStyle w:val="TableParagraph"/>
              <w:spacing w:line="179" w:lineRule="exact"/>
              <w:ind w:right="4"/>
              <w:rPr>
                <w:sz w:val="20"/>
              </w:rPr>
            </w:pPr>
            <w:r>
              <w:rPr>
                <w:spacing w:val="-5"/>
                <w:sz w:val="20"/>
              </w:rPr>
              <w:t>650</w:t>
            </w:r>
          </w:p>
        </w:tc>
      </w:tr>
      <w:tr>
        <w:trPr>
          <w:trHeight w:val="301" w:hRule="atLeast"/>
        </w:trPr>
        <w:tc>
          <w:tcPr>
            <w:tcW w:w="2017" w:type="dxa"/>
            <w:vMerge/>
            <w:tcBorders>
              <w:top w:val="nil"/>
              <w:left w:val="nil"/>
            </w:tcBorders>
          </w:tcPr>
          <w:p>
            <w:pPr>
              <w:rPr>
                <w:sz w:val="2"/>
                <w:szCs w:val="2"/>
              </w:rPr>
            </w:pPr>
          </w:p>
        </w:tc>
        <w:tc>
          <w:tcPr>
            <w:tcW w:w="1136" w:type="dxa"/>
          </w:tcPr>
          <w:p>
            <w:pPr>
              <w:pStyle w:val="TableParagraph"/>
              <w:spacing w:before="33"/>
              <w:ind w:left="1" w:right="2"/>
              <w:rPr>
                <w:sz w:val="20"/>
              </w:rPr>
            </w:pPr>
            <w:r>
              <w:rPr>
                <w:spacing w:val="-5"/>
                <w:sz w:val="20"/>
              </w:rPr>
              <w:t>29</w:t>
            </w:r>
          </w:p>
        </w:tc>
        <w:tc>
          <w:tcPr>
            <w:tcW w:w="992" w:type="dxa"/>
          </w:tcPr>
          <w:p>
            <w:pPr>
              <w:pStyle w:val="TableParagraph"/>
              <w:spacing w:before="33"/>
              <w:ind w:left="6" w:right="8"/>
              <w:rPr>
                <w:sz w:val="20"/>
              </w:rPr>
            </w:pPr>
            <w:r>
              <w:rPr>
                <w:spacing w:val="-5"/>
                <w:sz w:val="20"/>
              </w:rPr>
              <w:t>28</w:t>
            </w:r>
          </w:p>
        </w:tc>
        <w:tc>
          <w:tcPr>
            <w:tcW w:w="852" w:type="dxa"/>
          </w:tcPr>
          <w:p>
            <w:pPr>
              <w:pStyle w:val="TableParagraph"/>
              <w:spacing w:before="33"/>
              <w:ind w:left="7" w:right="8"/>
              <w:rPr>
                <w:sz w:val="20"/>
              </w:rPr>
            </w:pPr>
            <w:r>
              <w:rPr>
                <w:spacing w:val="-5"/>
                <w:sz w:val="20"/>
              </w:rPr>
              <w:t>4.5</w:t>
            </w:r>
          </w:p>
        </w:tc>
        <w:tc>
          <w:tcPr>
            <w:tcW w:w="1023" w:type="dxa"/>
          </w:tcPr>
          <w:p>
            <w:pPr>
              <w:pStyle w:val="TableParagraph"/>
              <w:spacing w:before="33"/>
              <w:ind w:left="1" w:right="6"/>
              <w:rPr>
                <w:sz w:val="20"/>
              </w:rPr>
            </w:pPr>
            <w:r>
              <w:rPr>
                <w:spacing w:val="-5"/>
                <w:sz w:val="20"/>
              </w:rPr>
              <w:t>592</w:t>
            </w:r>
          </w:p>
        </w:tc>
        <w:tc>
          <w:tcPr>
            <w:tcW w:w="850" w:type="dxa"/>
          </w:tcPr>
          <w:p>
            <w:pPr>
              <w:pStyle w:val="TableParagraph"/>
              <w:spacing w:before="33"/>
              <w:ind w:left="8" w:right="9"/>
              <w:rPr>
                <w:sz w:val="20"/>
              </w:rPr>
            </w:pPr>
            <w:r>
              <w:rPr>
                <w:spacing w:val="-4"/>
                <w:sz w:val="20"/>
              </w:rPr>
              <w:t>95.5</w:t>
            </w:r>
          </w:p>
        </w:tc>
        <w:tc>
          <w:tcPr>
            <w:tcW w:w="1222" w:type="dxa"/>
            <w:tcBorders>
              <w:right w:val="nil"/>
            </w:tcBorders>
          </w:tcPr>
          <w:p>
            <w:pPr>
              <w:pStyle w:val="TableParagraph"/>
              <w:spacing w:before="33"/>
              <w:ind w:right="4"/>
              <w:rPr>
                <w:sz w:val="20"/>
              </w:rPr>
            </w:pPr>
            <w:r>
              <w:rPr>
                <w:spacing w:val="-5"/>
                <w:sz w:val="20"/>
              </w:rPr>
              <w:t>620</w:t>
            </w:r>
          </w:p>
        </w:tc>
      </w:tr>
      <w:tr>
        <w:trPr>
          <w:trHeight w:val="225" w:hRule="atLeast"/>
        </w:trPr>
        <w:tc>
          <w:tcPr>
            <w:tcW w:w="2017" w:type="dxa"/>
            <w:vMerge/>
            <w:tcBorders>
              <w:top w:val="nil"/>
              <w:left w:val="nil"/>
            </w:tcBorders>
          </w:tcPr>
          <w:p>
            <w:pPr>
              <w:rPr>
                <w:sz w:val="2"/>
                <w:szCs w:val="2"/>
              </w:rPr>
            </w:pPr>
          </w:p>
        </w:tc>
        <w:tc>
          <w:tcPr>
            <w:tcW w:w="1136" w:type="dxa"/>
          </w:tcPr>
          <w:p>
            <w:pPr>
              <w:pStyle w:val="TableParagraph"/>
              <w:spacing w:line="205" w:lineRule="exact"/>
              <w:ind w:right="2"/>
              <w:rPr>
                <w:sz w:val="20"/>
              </w:rPr>
            </w:pPr>
            <w:r>
              <w:rPr>
                <w:spacing w:val="-5"/>
                <w:sz w:val="20"/>
              </w:rPr>
              <w:t>30</w:t>
            </w:r>
          </w:p>
        </w:tc>
        <w:tc>
          <w:tcPr>
            <w:tcW w:w="992" w:type="dxa"/>
          </w:tcPr>
          <w:p>
            <w:pPr>
              <w:pStyle w:val="TableParagraph"/>
              <w:spacing w:line="205" w:lineRule="exact"/>
              <w:ind w:left="6" w:right="8"/>
              <w:rPr>
                <w:sz w:val="20"/>
              </w:rPr>
            </w:pPr>
            <w:r>
              <w:rPr>
                <w:spacing w:val="-5"/>
                <w:sz w:val="20"/>
              </w:rPr>
              <w:t>22</w:t>
            </w:r>
          </w:p>
        </w:tc>
        <w:tc>
          <w:tcPr>
            <w:tcW w:w="852" w:type="dxa"/>
          </w:tcPr>
          <w:p>
            <w:pPr>
              <w:pStyle w:val="TableParagraph"/>
              <w:spacing w:line="205" w:lineRule="exact"/>
              <w:ind w:left="7" w:right="8"/>
              <w:rPr>
                <w:sz w:val="20"/>
              </w:rPr>
            </w:pPr>
            <w:r>
              <w:rPr>
                <w:spacing w:val="-5"/>
                <w:sz w:val="20"/>
              </w:rPr>
              <w:t>3.6</w:t>
            </w:r>
          </w:p>
        </w:tc>
        <w:tc>
          <w:tcPr>
            <w:tcW w:w="1023" w:type="dxa"/>
          </w:tcPr>
          <w:p>
            <w:pPr>
              <w:pStyle w:val="TableParagraph"/>
              <w:spacing w:line="205" w:lineRule="exact"/>
              <w:ind w:left="1" w:right="6"/>
              <w:rPr>
                <w:sz w:val="20"/>
              </w:rPr>
            </w:pPr>
            <w:r>
              <w:rPr>
                <w:spacing w:val="-5"/>
                <w:sz w:val="20"/>
              </w:rPr>
              <w:t>583</w:t>
            </w:r>
          </w:p>
        </w:tc>
        <w:tc>
          <w:tcPr>
            <w:tcW w:w="850" w:type="dxa"/>
          </w:tcPr>
          <w:p>
            <w:pPr>
              <w:pStyle w:val="TableParagraph"/>
              <w:spacing w:line="205" w:lineRule="exact"/>
              <w:ind w:left="8" w:right="9"/>
              <w:rPr>
                <w:sz w:val="20"/>
              </w:rPr>
            </w:pPr>
            <w:r>
              <w:rPr>
                <w:spacing w:val="-4"/>
                <w:sz w:val="20"/>
              </w:rPr>
              <w:t>96.4</w:t>
            </w:r>
          </w:p>
        </w:tc>
        <w:tc>
          <w:tcPr>
            <w:tcW w:w="1222" w:type="dxa"/>
            <w:tcBorders>
              <w:right w:val="nil"/>
            </w:tcBorders>
          </w:tcPr>
          <w:p>
            <w:pPr>
              <w:pStyle w:val="TableParagraph"/>
              <w:spacing w:line="205" w:lineRule="exact"/>
              <w:ind w:right="4"/>
              <w:rPr>
                <w:sz w:val="20"/>
              </w:rPr>
            </w:pPr>
            <w:r>
              <w:rPr>
                <w:spacing w:val="-5"/>
                <w:sz w:val="20"/>
              </w:rPr>
              <w:t>605</w:t>
            </w:r>
          </w:p>
        </w:tc>
      </w:tr>
      <w:tr>
        <w:trPr>
          <w:trHeight w:val="271"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31</w:t>
            </w:r>
          </w:p>
        </w:tc>
        <w:tc>
          <w:tcPr>
            <w:tcW w:w="992" w:type="dxa"/>
          </w:tcPr>
          <w:p>
            <w:pPr>
              <w:pStyle w:val="TableParagraph"/>
              <w:spacing w:before="16"/>
              <w:ind w:left="6" w:right="8"/>
              <w:rPr>
                <w:sz w:val="20"/>
              </w:rPr>
            </w:pPr>
            <w:r>
              <w:rPr>
                <w:spacing w:val="-5"/>
                <w:sz w:val="20"/>
              </w:rPr>
              <w:t>34</w:t>
            </w:r>
          </w:p>
        </w:tc>
        <w:tc>
          <w:tcPr>
            <w:tcW w:w="852" w:type="dxa"/>
          </w:tcPr>
          <w:p>
            <w:pPr>
              <w:pStyle w:val="TableParagraph"/>
              <w:spacing w:before="16"/>
              <w:ind w:left="7" w:right="8"/>
              <w:rPr>
                <w:sz w:val="20"/>
              </w:rPr>
            </w:pPr>
            <w:r>
              <w:rPr>
                <w:spacing w:val="-5"/>
                <w:sz w:val="20"/>
              </w:rPr>
              <w:t>5.4</w:t>
            </w:r>
          </w:p>
        </w:tc>
        <w:tc>
          <w:tcPr>
            <w:tcW w:w="1023" w:type="dxa"/>
          </w:tcPr>
          <w:p>
            <w:pPr>
              <w:pStyle w:val="TableParagraph"/>
              <w:spacing w:before="16"/>
              <w:ind w:left="1" w:right="6"/>
              <w:rPr>
                <w:sz w:val="20"/>
              </w:rPr>
            </w:pPr>
            <w:r>
              <w:rPr>
                <w:spacing w:val="-5"/>
                <w:sz w:val="20"/>
              </w:rPr>
              <w:t>593</w:t>
            </w:r>
          </w:p>
        </w:tc>
        <w:tc>
          <w:tcPr>
            <w:tcW w:w="850" w:type="dxa"/>
          </w:tcPr>
          <w:p>
            <w:pPr>
              <w:pStyle w:val="TableParagraph"/>
              <w:spacing w:before="16"/>
              <w:ind w:left="8" w:right="9"/>
              <w:rPr>
                <w:sz w:val="20"/>
              </w:rPr>
            </w:pPr>
            <w:r>
              <w:rPr>
                <w:spacing w:val="-4"/>
                <w:sz w:val="20"/>
              </w:rPr>
              <w:t>94.4</w:t>
            </w:r>
          </w:p>
        </w:tc>
        <w:tc>
          <w:tcPr>
            <w:tcW w:w="1222" w:type="dxa"/>
            <w:tcBorders>
              <w:right w:val="nil"/>
            </w:tcBorders>
          </w:tcPr>
          <w:p>
            <w:pPr>
              <w:pStyle w:val="TableParagraph"/>
              <w:spacing w:before="16"/>
              <w:ind w:right="4"/>
              <w:rPr>
                <w:sz w:val="20"/>
              </w:rPr>
            </w:pPr>
            <w:r>
              <w:rPr>
                <w:spacing w:val="-5"/>
                <w:sz w:val="20"/>
              </w:rPr>
              <w:t>628</w:t>
            </w:r>
          </w:p>
        </w:tc>
      </w:tr>
      <w:tr>
        <w:trPr>
          <w:trHeight w:val="273" w:hRule="atLeast"/>
        </w:trPr>
        <w:tc>
          <w:tcPr>
            <w:tcW w:w="2017" w:type="dxa"/>
            <w:vMerge/>
            <w:tcBorders>
              <w:top w:val="nil"/>
              <w:left w:val="nil"/>
            </w:tcBorders>
          </w:tcPr>
          <w:p>
            <w:pPr>
              <w:rPr>
                <w:sz w:val="2"/>
                <w:szCs w:val="2"/>
              </w:rPr>
            </w:pPr>
          </w:p>
        </w:tc>
        <w:tc>
          <w:tcPr>
            <w:tcW w:w="1136" w:type="dxa"/>
          </w:tcPr>
          <w:p>
            <w:pPr>
              <w:pStyle w:val="TableParagraph"/>
              <w:spacing w:before="18"/>
              <w:ind w:right="2"/>
              <w:rPr>
                <w:sz w:val="20"/>
              </w:rPr>
            </w:pPr>
            <w:r>
              <w:rPr>
                <w:spacing w:val="-5"/>
                <w:sz w:val="20"/>
              </w:rPr>
              <w:t>32</w:t>
            </w:r>
          </w:p>
        </w:tc>
        <w:tc>
          <w:tcPr>
            <w:tcW w:w="992" w:type="dxa"/>
          </w:tcPr>
          <w:p>
            <w:pPr>
              <w:pStyle w:val="TableParagraph"/>
              <w:spacing w:before="18"/>
              <w:ind w:left="6" w:right="8"/>
              <w:rPr>
                <w:sz w:val="20"/>
              </w:rPr>
            </w:pPr>
            <w:r>
              <w:rPr>
                <w:spacing w:val="-5"/>
                <w:sz w:val="20"/>
              </w:rPr>
              <w:t>30</w:t>
            </w:r>
          </w:p>
        </w:tc>
        <w:tc>
          <w:tcPr>
            <w:tcW w:w="852" w:type="dxa"/>
          </w:tcPr>
          <w:p>
            <w:pPr>
              <w:pStyle w:val="TableParagraph"/>
              <w:spacing w:before="18"/>
              <w:ind w:left="7" w:right="8"/>
              <w:rPr>
                <w:sz w:val="20"/>
              </w:rPr>
            </w:pPr>
            <w:r>
              <w:rPr>
                <w:spacing w:val="-5"/>
                <w:sz w:val="20"/>
              </w:rPr>
              <w:t>5.0</w:t>
            </w:r>
          </w:p>
        </w:tc>
        <w:tc>
          <w:tcPr>
            <w:tcW w:w="1023" w:type="dxa"/>
          </w:tcPr>
          <w:p>
            <w:pPr>
              <w:pStyle w:val="TableParagraph"/>
              <w:spacing w:before="18"/>
              <w:ind w:left="1" w:right="6"/>
              <w:rPr>
                <w:sz w:val="20"/>
              </w:rPr>
            </w:pPr>
            <w:r>
              <w:rPr>
                <w:spacing w:val="-5"/>
                <w:sz w:val="20"/>
              </w:rPr>
              <w:t>565</w:t>
            </w:r>
          </w:p>
        </w:tc>
        <w:tc>
          <w:tcPr>
            <w:tcW w:w="850" w:type="dxa"/>
          </w:tcPr>
          <w:p>
            <w:pPr>
              <w:pStyle w:val="TableParagraph"/>
              <w:spacing w:before="18"/>
              <w:ind w:left="8" w:right="9"/>
              <w:rPr>
                <w:sz w:val="20"/>
              </w:rPr>
            </w:pPr>
            <w:r>
              <w:rPr>
                <w:spacing w:val="-4"/>
                <w:sz w:val="20"/>
              </w:rPr>
              <w:t>95.0</w:t>
            </w:r>
          </w:p>
        </w:tc>
        <w:tc>
          <w:tcPr>
            <w:tcW w:w="1222" w:type="dxa"/>
            <w:tcBorders>
              <w:right w:val="nil"/>
            </w:tcBorders>
          </w:tcPr>
          <w:p>
            <w:pPr>
              <w:pStyle w:val="TableParagraph"/>
              <w:spacing w:before="18"/>
              <w:ind w:right="4"/>
              <w:rPr>
                <w:sz w:val="20"/>
              </w:rPr>
            </w:pPr>
            <w:r>
              <w:rPr>
                <w:spacing w:val="-5"/>
                <w:sz w:val="20"/>
              </w:rPr>
              <w:t>595</w:t>
            </w:r>
          </w:p>
        </w:tc>
      </w:tr>
      <w:tr>
        <w:trPr>
          <w:trHeight w:val="266"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33</w:t>
            </w:r>
          </w:p>
        </w:tc>
        <w:tc>
          <w:tcPr>
            <w:tcW w:w="992" w:type="dxa"/>
          </w:tcPr>
          <w:p>
            <w:pPr>
              <w:pStyle w:val="TableParagraph"/>
              <w:spacing w:before="16"/>
              <w:ind w:left="6" w:right="8"/>
              <w:rPr>
                <w:sz w:val="20"/>
              </w:rPr>
            </w:pPr>
            <w:r>
              <w:rPr>
                <w:spacing w:val="-5"/>
                <w:sz w:val="20"/>
              </w:rPr>
              <w:t>37</w:t>
            </w:r>
          </w:p>
        </w:tc>
        <w:tc>
          <w:tcPr>
            <w:tcW w:w="852" w:type="dxa"/>
          </w:tcPr>
          <w:p>
            <w:pPr>
              <w:pStyle w:val="TableParagraph"/>
              <w:spacing w:before="16"/>
              <w:ind w:left="7" w:right="8"/>
              <w:rPr>
                <w:sz w:val="20"/>
              </w:rPr>
            </w:pPr>
            <w:r>
              <w:rPr>
                <w:spacing w:val="-5"/>
                <w:sz w:val="20"/>
              </w:rPr>
              <w:t>6.0</w:t>
            </w:r>
          </w:p>
        </w:tc>
        <w:tc>
          <w:tcPr>
            <w:tcW w:w="1023" w:type="dxa"/>
          </w:tcPr>
          <w:p>
            <w:pPr>
              <w:pStyle w:val="TableParagraph"/>
              <w:spacing w:before="16"/>
              <w:ind w:left="1" w:right="6"/>
              <w:rPr>
                <w:sz w:val="20"/>
              </w:rPr>
            </w:pPr>
            <w:r>
              <w:rPr>
                <w:spacing w:val="-5"/>
                <w:sz w:val="20"/>
              </w:rPr>
              <w:t>577</w:t>
            </w:r>
          </w:p>
        </w:tc>
        <w:tc>
          <w:tcPr>
            <w:tcW w:w="850" w:type="dxa"/>
          </w:tcPr>
          <w:p>
            <w:pPr>
              <w:pStyle w:val="TableParagraph"/>
              <w:spacing w:before="16"/>
              <w:ind w:left="8" w:right="9"/>
              <w:rPr>
                <w:sz w:val="20"/>
              </w:rPr>
            </w:pPr>
            <w:r>
              <w:rPr>
                <w:spacing w:val="-4"/>
                <w:sz w:val="20"/>
              </w:rPr>
              <w:t>94.0</w:t>
            </w:r>
          </w:p>
        </w:tc>
        <w:tc>
          <w:tcPr>
            <w:tcW w:w="1222" w:type="dxa"/>
            <w:tcBorders>
              <w:right w:val="nil"/>
            </w:tcBorders>
          </w:tcPr>
          <w:p>
            <w:pPr>
              <w:pStyle w:val="TableParagraph"/>
              <w:spacing w:before="16"/>
              <w:ind w:right="4"/>
              <w:rPr>
                <w:sz w:val="20"/>
              </w:rPr>
            </w:pPr>
            <w:r>
              <w:rPr>
                <w:spacing w:val="-5"/>
                <w:sz w:val="20"/>
              </w:rPr>
              <w:t>614</w:t>
            </w:r>
          </w:p>
        </w:tc>
      </w:tr>
      <w:tr>
        <w:trPr>
          <w:trHeight w:val="280" w:hRule="atLeast"/>
        </w:trPr>
        <w:tc>
          <w:tcPr>
            <w:tcW w:w="2017" w:type="dxa"/>
            <w:vMerge/>
            <w:tcBorders>
              <w:top w:val="nil"/>
              <w:left w:val="nil"/>
            </w:tcBorders>
          </w:tcPr>
          <w:p>
            <w:pPr>
              <w:rPr>
                <w:sz w:val="2"/>
                <w:szCs w:val="2"/>
              </w:rPr>
            </w:pPr>
          </w:p>
        </w:tc>
        <w:tc>
          <w:tcPr>
            <w:tcW w:w="1136" w:type="dxa"/>
          </w:tcPr>
          <w:p>
            <w:pPr>
              <w:pStyle w:val="TableParagraph"/>
              <w:spacing w:before="23"/>
              <w:ind w:right="2"/>
              <w:rPr>
                <w:sz w:val="20"/>
              </w:rPr>
            </w:pPr>
            <w:r>
              <w:rPr>
                <w:spacing w:val="-5"/>
                <w:sz w:val="20"/>
              </w:rPr>
              <w:t>34</w:t>
            </w:r>
          </w:p>
        </w:tc>
        <w:tc>
          <w:tcPr>
            <w:tcW w:w="992" w:type="dxa"/>
          </w:tcPr>
          <w:p>
            <w:pPr>
              <w:pStyle w:val="TableParagraph"/>
              <w:spacing w:before="23"/>
              <w:ind w:left="6" w:right="8"/>
              <w:rPr>
                <w:sz w:val="20"/>
              </w:rPr>
            </w:pPr>
            <w:r>
              <w:rPr>
                <w:spacing w:val="-5"/>
                <w:sz w:val="20"/>
              </w:rPr>
              <w:t>44</w:t>
            </w:r>
          </w:p>
        </w:tc>
        <w:tc>
          <w:tcPr>
            <w:tcW w:w="852" w:type="dxa"/>
          </w:tcPr>
          <w:p>
            <w:pPr>
              <w:pStyle w:val="TableParagraph"/>
              <w:spacing w:before="23"/>
              <w:ind w:left="7" w:right="8"/>
              <w:rPr>
                <w:sz w:val="20"/>
              </w:rPr>
            </w:pPr>
            <w:r>
              <w:rPr>
                <w:spacing w:val="-5"/>
                <w:sz w:val="20"/>
              </w:rPr>
              <w:t>7.3</w:t>
            </w:r>
          </w:p>
        </w:tc>
        <w:tc>
          <w:tcPr>
            <w:tcW w:w="1023" w:type="dxa"/>
          </w:tcPr>
          <w:p>
            <w:pPr>
              <w:pStyle w:val="TableParagraph"/>
              <w:spacing w:before="23"/>
              <w:ind w:left="1" w:right="6"/>
              <w:rPr>
                <w:sz w:val="20"/>
              </w:rPr>
            </w:pPr>
            <w:r>
              <w:rPr>
                <w:spacing w:val="-5"/>
                <w:sz w:val="20"/>
              </w:rPr>
              <w:t>562</w:t>
            </w:r>
          </w:p>
        </w:tc>
        <w:tc>
          <w:tcPr>
            <w:tcW w:w="850" w:type="dxa"/>
          </w:tcPr>
          <w:p>
            <w:pPr>
              <w:pStyle w:val="TableParagraph"/>
              <w:spacing w:before="23"/>
              <w:ind w:left="8" w:right="9"/>
              <w:rPr>
                <w:sz w:val="20"/>
              </w:rPr>
            </w:pPr>
            <w:r>
              <w:rPr>
                <w:spacing w:val="-4"/>
                <w:sz w:val="20"/>
              </w:rPr>
              <w:t>92.7</w:t>
            </w:r>
          </w:p>
        </w:tc>
        <w:tc>
          <w:tcPr>
            <w:tcW w:w="1222" w:type="dxa"/>
            <w:tcBorders>
              <w:right w:val="nil"/>
            </w:tcBorders>
          </w:tcPr>
          <w:p>
            <w:pPr>
              <w:pStyle w:val="TableParagraph"/>
              <w:spacing w:before="23"/>
              <w:ind w:right="4"/>
              <w:rPr>
                <w:sz w:val="20"/>
              </w:rPr>
            </w:pPr>
            <w:r>
              <w:rPr>
                <w:spacing w:val="-5"/>
                <w:sz w:val="20"/>
              </w:rPr>
              <w:t>606</w:t>
            </w:r>
          </w:p>
        </w:tc>
      </w:tr>
      <w:tr>
        <w:trPr>
          <w:trHeight w:val="273" w:hRule="atLeast"/>
        </w:trPr>
        <w:tc>
          <w:tcPr>
            <w:tcW w:w="2017" w:type="dxa"/>
            <w:vMerge/>
            <w:tcBorders>
              <w:top w:val="nil"/>
              <w:left w:val="nil"/>
            </w:tcBorders>
          </w:tcPr>
          <w:p>
            <w:pPr>
              <w:rPr>
                <w:sz w:val="2"/>
                <w:szCs w:val="2"/>
              </w:rPr>
            </w:pPr>
          </w:p>
        </w:tc>
        <w:tc>
          <w:tcPr>
            <w:tcW w:w="1136" w:type="dxa"/>
          </w:tcPr>
          <w:p>
            <w:pPr>
              <w:pStyle w:val="TableParagraph"/>
              <w:spacing w:before="18"/>
              <w:ind w:right="2"/>
              <w:rPr>
                <w:sz w:val="20"/>
              </w:rPr>
            </w:pPr>
            <w:r>
              <w:rPr>
                <w:spacing w:val="-5"/>
                <w:sz w:val="20"/>
              </w:rPr>
              <w:t>35</w:t>
            </w:r>
          </w:p>
        </w:tc>
        <w:tc>
          <w:tcPr>
            <w:tcW w:w="992" w:type="dxa"/>
          </w:tcPr>
          <w:p>
            <w:pPr>
              <w:pStyle w:val="TableParagraph"/>
              <w:spacing w:before="18"/>
              <w:ind w:left="6" w:right="8"/>
              <w:rPr>
                <w:sz w:val="20"/>
              </w:rPr>
            </w:pPr>
            <w:r>
              <w:rPr>
                <w:spacing w:val="-5"/>
                <w:sz w:val="20"/>
              </w:rPr>
              <w:t>39</w:t>
            </w:r>
          </w:p>
        </w:tc>
        <w:tc>
          <w:tcPr>
            <w:tcW w:w="852" w:type="dxa"/>
          </w:tcPr>
          <w:p>
            <w:pPr>
              <w:pStyle w:val="TableParagraph"/>
              <w:spacing w:before="18"/>
              <w:ind w:left="7" w:right="8"/>
              <w:rPr>
                <w:sz w:val="20"/>
              </w:rPr>
            </w:pPr>
            <w:r>
              <w:rPr>
                <w:spacing w:val="-5"/>
                <w:sz w:val="20"/>
              </w:rPr>
              <w:t>6.2</w:t>
            </w:r>
          </w:p>
        </w:tc>
        <w:tc>
          <w:tcPr>
            <w:tcW w:w="1023" w:type="dxa"/>
          </w:tcPr>
          <w:p>
            <w:pPr>
              <w:pStyle w:val="TableParagraph"/>
              <w:spacing w:before="18"/>
              <w:ind w:left="1" w:right="6"/>
              <w:rPr>
                <w:sz w:val="20"/>
              </w:rPr>
            </w:pPr>
            <w:r>
              <w:rPr>
                <w:spacing w:val="-5"/>
                <w:sz w:val="20"/>
              </w:rPr>
              <w:t>592</w:t>
            </w:r>
          </w:p>
        </w:tc>
        <w:tc>
          <w:tcPr>
            <w:tcW w:w="850" w:type="dxa"/>
          </w:tcPr>
          <w:p>
            <w:pPr>
              <w:pStyle w:val="TableParagraph"/>
              <w:spacing w:before="18"/>
              <w:ind w:left="8" w:right="9"/>
              <w:rPr>
                <w:sz w:val="20"/>
              </w:rPr>
            </w:pPr>
            <w:r>
              <w:rPr>
                <w:spacing w:val="-4"/>
                <w:sz w:val="20"/>
              </w:rPr>
              <w:t>93.8</w:t>
            </w:r>
          </w:p>
        </w:tc>
        <w:tc>
          <w:tcPr>
            <w:tcW w:w="1222" w:type="dxa"/>
            <w:tcBorders>
              <w:right w:val="nil"/>
            </w:tcBorders>
          </w:tcPr>
          <w:p>
            <w:pPr>
              <w:pStyle w:val="TableParagraph"/>
              <w:spacing w:before="18"/>
              <w:ind w:right="4"/>
              <w:rPr>
                <w:sz w:val="20"/>
              </w:rPr>
            </w:pPr>
            <w:r>
              <w:rPr>
                <w:spacing w:val="-5"/>
                <w:sz w:val="20"/>
              </w:rPr>
              <w:t>631</w:t>
            </w:r>
          </w:p>
        </w:tc>
      </w:tr>
      <w:tr>
        <w:trPr>
          <w:trHeight w:val="263" w:hRule="atLeast"/>
        </w:trPr>
        <w:tc>
          <w:tcPr>
            <w:tcW w:w="2017" w:type="dxa"/>
            <w:vMerge/>
            <w:tcBorders>
              <w:top w:val="nil"/>
              <w:left w:val="nil"/>
            </w:tcBorders>
          </w:tcPr>
          <w:p>
            <w:pPr>
              <w:rPr>
                <w:sz w:val="2"/>
                <w:szCs w:val="2"/>
              </w:rPr>
            </w:pPr>
          </w:p>
        </w:tc>
        <w:tc>
          <w:tcPr>
            <w:tcW w:w="1136" w:type="dxa"/>
          </w:tcPr>
          <w:p>
            <w:pPr>
              <w:pStyle w:val="TableParagraph"/>
              <w:spacing w:before="14"/>
              <w:ind w:right="2"/>
              <w:rPr>
                <w:sz w:val="20"/>
              </w:rPr>
            </w:pPr>
            <w:r>
              <w:rPr>
                <w:spacing w:val="-5"/>
                <w:sz w:val="20"/>
              </w:rPr>
              <w:t>36</w:t>
            </w:r>
          </w:p>
        </w:tc>
        <w:tc>
          <w:tcPr>
            <w:tcW w:w="992" w:type="dxa"/>
          </w:tcPr>
          <w:p>
            <w:pPr>
              <w:pStyle w:val="TableParagraph"/>
              <w:spacing w:before="14"/>
              <w:ind w:left="6" w:right="8"/>
              <w:rPr>
                <w:sz w:val="20"/>
              </w:rPr>
            </w:pPr>
            <w:r>
              <w:rPr>
                <w:spacing w:val="-10"/>
                <w:sz w:val="20"/>
              </w:rPr>
              <w:t>8</w:t>
            </w:r>
          </w:p>
        </w:tc>
        <w:tc>
          <w:tcPr>
            <w:tcW w:w="852" w:type="dxa"/>
          </w:tcPr>
          <w:p>
            <w:pPr>
              <w:pStyle w:val="TableParagraph"/>
              <w:spacing w:before="14"/>
              <w:ind w:left="7" w:right="8"/>
              <w:rPr>
                <w:sz w:val="20"/>
              </w:rPr>
            </w:pPr>
            <w:r>
              <w:rPr>
                <w:spacing w:val="-5"/>
                <w:sz w:val="20"/>
              </w:rPr>
              <w:t>1.3</w:t>
            </w:r>
          </w:p>
        </w:tc>
        <w:tc>
          <w:tcPr>
            <w:tcW w:w="1023" w:type="dxa"/>
          </w:tcPr>
          <w:p>
            <w:pPr>
              <w:pStyle w:val="TableParagraph"/>
              <w:spacing w:before="14"/>
              <w:ind w:left="1" w:right="6"/>
              <w:rPr>
                <w:sz w:val="20"/>
              </w:rPr>
            </w:pPr>
            <w:r>
              <w:rPr>
                <w:spacing w:val="-5"/>
                <w:sz w:val="20"/>
              </w:rPr>
              <w:t>630</w:t>
            </w:r>
          </w:p>
        </w:tc>
        <w:tc>
          <w:tcPr>
            <w:tcW w:w="850" w:type="dxa"/>
          </w:tcPr>
          <w:p>
            <w:pPr>
              <w:pStyle w:val="TableParagraph"/>
              <w:spacing w:before="14"/>
              <w:ind w:left="8" w:right="9"/>
              <w:rPr>
                <w:sz w:val="20"/>
              </w:rPr>
            </w:pPr>
            <w:r>
              <w:rPr>
                <w:spacing w:val="-4"/>
                <w:sz w:val="20"/>
              </w:rPr>
              <w:t>98.7</w:t>
            </w:r>
          </w:p>
        </w:tc>
        <w:tc>
          <w:tcPr>
            <w:tcW w:w="1222" w:type="dxa"/>
            <w:tcBorders>
              <w:right w:val="nil"/>
            </w:tcBorders>
          </w:tcPr>
          <w:p>
            <w:pPr>
              <w:pStyle w:val="TableParagraph"/>
              <w:spacing w:before="14"/>
              <w:ind w:right="4"/>
              <w:rPr>
                <w:sz w:val="20"/>
              </w:rPr>
            </w:pPr>
            <w:r>
              <w:rPr>
                <w:spacing w:val="-5"/>
                <w:sz w:val="20"/>
              </w:rPr>
              <w:t>638</w:t>
            </w:r>
          </w:p>
        </w:tc>
      </w:tr>
      <w:tr>
        <w:trPr>
          <w:trHeight w:val="278" w:hRule="atLeast"/>
        </w:trPr>
        <w:tc>
          <w:tcPr>
            <w:tcW w:w="2017" w:type="dxa"/>
            <w:vMerge/>
            <w:tcBorders>
              <w:top w:val="nil"/>
              <w:left w:val="nil"/>
            </w:tcBorders>
          </w:tcPr>
          <w:p>
            <w:pPr>
              <w:rPr>
                <w:sz w:val="2"/>
                <w:szCs w:val="2"/>
              </w:rPr>
            </w:pPr>
          </w:p>
        </w:tc>
        <w:tc>
          <w:tcPr>
            <w:tcW w:w="1136" w:type="dxa"/>
          </w:tcPr>
          <w:p>
            <w:pPr>
              <w:pStyle w:val="TableParagraph"/>
              <w:spacing w:before="21"/>
              <w:ind w:right="2"/>
              <w:rPr>
                <w:sz w:val="20"/>
              </w:rPr>
            </w:pPr>
            <w:r>
              <w:rPr>
                <w:spacing w:val="-5"/>
                <w:sz w:val="20"/>
              </w:rPr>
              <w:t>37</w:t>
            </w:r>
          </w:p>
        </w:tc>
        <w:tc>
          <w:tcPr>
            <w:tcW w:w="992" w:type="dxa"/>
          </w:tcPr>
          <w:p>
            <w:pPr>
              <w:pStyle w:val="TableParagraph"/>
              <w:spacing w:before="21"/>
              <w:ind w:left="6" w:right="8"/>
              <w:rPr>
                <w:sz w:val="20"/>
              </w:rPr>
            </w:pPr>
            <w:r>
              <w:rPr>
                <w:spacing w:val="-5"/>
                <w:sz w:val="20"/>
              </w:rPr>
              <w:t>27</w:t>
            </w:r>
          </w:p>
        </w:tc>
        <w:tc>
          <w:tcPr>
            <w:tcW w:w="852" w:type="dxa"/>
          </w:tcPr>
          <w:p>
            <w:pPr>
              <w:pStyle w:val="TableParagraph"/>
              <w:spacing w:before="21"/>
              <w:ind w:left="7" w:right="8"/>
              <w:rPr>
                <w:sz w:val="20"/>
              </w:rPr>
            </w:pPr>
            <w:r>
              <w:rPr>
                <w:spacing w:val="-5"/>
                <w:sz w:val="20"/>
              </w:rPr>
              <w:t>4.8</w:t>
            </w:r>
          </w:p>
        </w:tc>
        <w:tc>
          <w:tcPr>
            <w:tcW w:w="1023" w:type="dxa"/>
          </w:tcPr>
          <w:p>
            <w:pPr>
              <w:pStyle w:val="TableParagraph"/>
              <w:spacing w:before="21"/>
              <w:ind w:left="1" w:right="6"/>
              <w:rPr>
                <w:sz w:val="20"/>
              </w:rPr>
            </w:pPr>
            <w:r>
              <w:rPr>
                <w:spacing w:val="-5"/>
                <w:sz w:val="20"/>
              </w:rPr>
              <w:t>535</w:t>
            </w:r>
          </w:p>
        </w:tc>
        <w:tc>
          <w:tcPr>
            <w:tcW w:w="850" w:type="dxa"/>
          </w:tcPr>
          <w:p>
            <w:pPr>
              <w:pStyle w:val="TableParagraph"/>
              <w:spacing w:before="21"/>
              <w:ind w:left="8" w:right="9"/>
              <w:rPr>
                <w:sz w:val="20"/>
              </w:rPr>
            </w:pPr>
            <w:r>
              <w:rPr>
                <w:spacing w:val="-4"/>
                <w:sz w:val="20"/>
              </w:rPr>
              <w:t>95.2</w:t>
            </w:r>
          </w:p>
        </w:tc>
        <w:tc>
          <w:tcPr>
            <w:tcW w:w="1222" w:type="dxa"/>
            <w:tcBorders>
              <w:right w:val="nil"/>
            </w:tcBorders>
          </w:tcPr>
          <w:p>
            <w:pPr>
              <w:pStyle w:val="TableParagraph"/>
              <w:spacing w:before="21"/>
              <w:ind w:right="4"/>
              <w:rPr>
                <w:sz w:val="20"/>
              </w:rPr>
            </w:pPr>
            <w:r>
              <w:rPr>
                <w:spacing w:val="-5"/>
                <w:sz w:val="20"/>
              </w:rPr>
              <w:t>562</w:t>
            </w:r>
          </w:p>
        </w:tc>
      </w:tr>
      <w:tr>
        <w:trPr>
          <w:trHeight w:val="256" w:hRule="atLeast"/>
        </w:trPr>
        <w:tc>
          <w:tcPr>
            <w:tcW w:w="2017" w:type="dxa"/>
            <w:vMerge/>
            <w:tcBorders>
              <w:top w:val="nil"/>
              <w:left w:val="nil"/>
            </w:tcBorders>
          </w:tcPr>
          <w:p>
            <w:pPr>
              <w:rPr>
                <w:sz w:val="2"/>
                <w:szCs w:val="2"/>
              </w:rPr>
            </w:pPr>
          </w:p>
        </w:tc>
        <w:tc>
          <w:tcPr>
            <w:tcW w:w="1136" w:type="dxa"/>
          </w:tcPr>
          <w:p>
            <w:pPr>
              <w:pStyle w:val="TableParagraph"/>
              <w:spacing w:line="225" w:lineRule="exact" w:before="11"/>
              <w:ind w:right="2"/>
              <w:rPr>
                <w:sz w:val="20"/>
              </w:rPr>
            </w:pPr>
            <w:r>
              <w:rPr>
                <w:spacing w:val="-5"/>
                <w:sz w:val="20"/>
              </w:rPr>
              <w:t>38</w:t>
            </w:r>
          </w:p>
        </w:tc>
        <w:tc>
          <w:tcPr>
            <w:tcW w:w="992" w:type="dxa"/>
          </w:tcPr>
          <w:p>
            <w:pPr>
              <w:pStyle w:val="TableParagraph"/>
              <w:spacing w:line="225" w:lineRule="exact" w:before="11"/>
              <w:ind w:left="6" w:right="8"/>
              <w:rPr>
                <w:sz w:val="20"/>
              </w:rPr>
            </w:pPr>
            <w:r>
              <w:rPr>
                <w:spacing w:val="-5"/>
                <w:sz w:val="20"/>
              </w:rPr>
              <w:t>59</w:t>
            </w:r>
          </w:p>
        </w:tc>
        <w:tc>
          <w:tcPr>
            <w:tcW w:w="852" w:type="dxa"/>
          </w:tcPr>
          <w:p>
            <w:pPr>
              <w:pStyle w:val="TableParagraph"/>
              <w:spacing w:line="225" w:lineRule="exact" w:before="11"/>
              <w:ind w:left="7" w:right="8"/>
              <w:rPr>
                <w:sz w:val="20"/>
              </w:rPr>
            </w:pPr>
            <w:r>
              <w:rPr>
                <w:spacing w:val="-5"/>
                <w:sz w:val="20"/>
              </w:rPr>
              <w:t>8.7</w:t>
            </w:r>
          </w:p>
        </w:tc>
        <w:tc>
          <w:tcPr>
            <w:tcW w:w="1023" w:type="dxa"/>
          </w:tcPr>
          <w:p>
            <w:pPr>
              <w:pStyle w:val="TableParagraph"/>
              <w:spacing w:line="225" w:lineRule="exact" w:before="11"/>
              <w:ind w:left="1" w:right="6"/>
              <w:rPr>
                <w:sz w:val="20"/>
              </w:rPr>
            </w:pPr>
            <w:r>
              <w:rPr>
                <w:spacing w:val="-5"/>
                <w:sz w:val="20"/>
              </w:rPr>
              <w:t>619</w:t>
            </w:r>
          </w:p>
        </w:tc>
        <w:tc>
          <w:tcPr>
            <w:tcW w:w="850" w:type="dxa"/>
          </w:tcPr>
          <w:p>
            <w:pPr>
              <w:pStyle w:val="TableParagraph"/>
              <w:spacing w:line="225" w:lineRule="exact" w:before="11"/>
              <w:ind w:left="8" w:right="9"/>
              <w:rPr>
                <w:sz w:val="20"/>
              </w:rPr>
            </w:pPr>
            <w:r>
              <w:rPr>
                <w:spacing w:val="-4"/>
                <w:sz w:val="20"/>
              </w:rPr>
              <w:t>91.3</w:t>
            </w:r>
          </w:p>
        </w:tc>
        <w:tc>
          <w:tcPr>
            <w:tcW w:w="1222" w:type="dxa"/>
            <w:tcBorders>
              <w:right w:val="nil"/>
            </w:tcBorders>
          </w:tcPr>
          <w:p>
            <w:pPr>
              <w:pStyle w:val="TableParagraph"/>
              <w:spacing w:line="225" w:lineRule="exact" w:before="11"/>
              <w:ind w:right="4"/>
              <w:rPr>
                <w:sz w:val="20"/>
              </w:rPr>
            </w:pPr>
            <w:r>
              <w:rPr>
                <w:spacing w:val="-5"/>
                <w:sz w:val="20"/>
              </w:rPr>
              <w:t>678</w:t>
            </w:r>
          </w:p>
        </w:tc>
      </w:tr>
      <w:tr>
        <w:trPr>
          <w:trHeight w:val="275" w:hRule="atLeast"/>
        </w:trPr>
        <w:tc>
          <w:tcPr>
            <w:tcW w:w="2017" w:type="dxa"/>
            <w:vMerge/>
            <w:tcBorders>
              <w:top w:val="nil"/>
              <w:left w:val="nil"/>
            </w:tcBorders>
          </w:tcPr>
          <w:p>
            <w:pPr>
              <w:rPr>
                <w:sz w:val="2"/>
                <w:szCs w:val="2"/>
              </w:rPr>
            </w:pPr>
          </w:p>
        </w:tc>
        <w:tc>
          <w:tcPr>
            <w:tcW w:w="1136" w:type="dxa"/>
          </w:tcPr>
          <w:p>
            <w:pPr>
              <w:pStyle w:val="TableParagraph"/>
              <w:spacing w:before="21"/>
              <w:ind w:right="2"/>
              <w:rPr>
                <w:sz w:val="20"/>
              </w:rPr>
            </w:pPr>
            <w:r>
              <w:rPr>
                <w:spacing w:val="-5"/>
                <w:sz w:val="20"/>
              </w:rPr>
              <w:t>39</w:t>
            </w:r>
          </w:p>
        </w:tc>
        <w:tc>
          <w:tcPr>
            <w:tcW w:w="992" w:type="dxa"/>
          </w:tcPr>
          <w:p>
            <w:pPr>
              <w:pStyle w:val="TableParagraph"/>
              <w:spacing w:before="21"/>
              <w:ind w:left="6" w:right="8"/>
              <w:rPr>
                <w:sz w:val="20"/>
              </w:rPr>
            </w:pPr>
            <w:r>
              <w:rPr>
                <w:spacing w:val="-5"/>
                <w:sz w:val="20"/>
              </w:rPr>
              <w:t>21</w:t>
            </w:r>
          </w:p>
        </w:tc>
        <w:tc>
          <w:tcPr>
            <w:tcW w:w="852" w:type="dxa"/>
          </w:tcPr>
          <w:p>
            <w:pPr>
              <w:pStyle w:val="TableParagraph"/>
              <w:spacing w:before="21"/>
              <w:ind w:left="7" w:right="8"/>
              <w:rPr>
                <w:sz w:val="20"/>
              </w:rPr>
            </w:pPr>
            <w:r>
              <w:rPr>
                <w:spacing w:val="-5"/>
                <w:sz w:val="20"/>
              </w:rPr>
              <w:t>3.1</w:t>
            </w:r>
          </w:p>
        </w:tc>
        <w:tc>
          <w:tcPr>
            <w:tcW w:w="1023" w:type="dxa"/>
          </w:tcPr>
          <w:p>
            <w:pPr>
              <w:pStyle w:val="TableParagraph"/>
              <w:spacing w:before="21"/>
              <w:ind w:left="1" w:right="6"/>
              <w:rPr>
                <w:sz w:val="20"/>
              </w:rPr>
            </w:pPr>
            <w:r>
              <w:rPr>
                <w:spacing w:val="-5"/>
                <w:sz w:val="20"/>
              </w:rPr>
              <w:t>651</w:t>
            </w:r>
          </w:p>
        </w:tc>
        <w:tc>
          <w:tcPr>
            <w:tcW w:w="850" w:type="dxa"/>
          </w:tcPr>
          <w:p>
            <w:pPr>
              <w:pStyle w:val="TableParagraph"/>
              <w:spacing w:before="21"/>
              <w:ind w:left="8" w:right="9"/>
              <w:rPr>
                <w:sz w:val="20"/>
              </w:rPr>
            </w:pPr>
            <w:r>
              <w:rPr>
                <w:spacing w:val="-4"/>
                <w:sz w:val="20"/>
              </w:rPr>
              <w:t>96.9</w:t>
            </w:r>
          </w:p>
        </w:tc>
        <w:tc>
          <w:tcPr>
            <w:tcW w:w="1222" w:type="dxa"/>
            <w:tcBorders>
              <w:right w:val="nil"/>
            </w:tcBorders>
          </w:tcPr>
          <w:p>
            <w:pPr>
              <w:pStyle w:val="TableParagraph"/>
              <w:spacing w:before="21"/>
              <w:ind w:right="4"/>
              <w:rPr>
                <w:sz w:val="20"/>
              </w:rPr>
            </w:pPr>
            <w:r>
              <w:rPr>
                <w:spacing w:val="-5"/>
                <w:sz w:val="20"/>
              </w:rPr>
              <w:t>672</w:t>
            </w:r>
          </w:p>
        </w:tc>
      </w:tr>
      <w:tr>
        <w:trPr>
          <w:trHeight w:val="278" w:hRule="atLeast"/>
        </w:trPr>
        <w:tc>
          <w:tcPr>
            <w:tcW w:w="2017" w:type="dxa"/>
            <w:vMerge/>
            <w:tcBorders>
              <w:top w:val="nil"/>
              <w:left w:val="nil"/>
            </w:tcBorders>
          </w:tcPr>
          <w:p>
            <w:pPr>
              <w:rPr>
                <w:sz w:val="2"/>
                <w:szCs w:val="2"/>
              </w:rPr>
            </w:pPr>
          </w:p>
        </w:tc>
        <w:tc>
          <w:tcPr>
            <w:tcW w:w="1136" w:type="dxa"/>
          </w:tcPr>
          <w:p>
            <w:pPr>
              <w:pStyle w:val="TableParagraph"/>
              <w:spacing w:before="21"/>
              <w:ind w:right="2"/>
              <w:rPr>
                <w:sz w:val="20"/>
              </w:rPr>
            </w:pPr>
            <w:r>
              <w:rPr>
                <w:spacing w:val="-5"/>
                <w:sz w:val="20"/>
              </w:rPr>
              <w:t>40</w:t>
            </w:r>
          </w:p>
        </w:tc>
        <w:tc>
          <w:tcPr>
            <w:tcW w:w="992" w:type="dxa"/>
          </w:tcPr>
          <w:p>
            <w:pPr>
              <w:pStyle w:val="TableParagraph"/>
              <w:spacing w:before="21"/>
              <w:ind w:left="6" w:right="8"/>
              <w:rPr>
                <w:sz w:val="20"/>
              </w:rPr>
            </w:pPr>
            <w:r>
              <w:rPr>
                <w:spacing w:val="-5"/>
                <w:sz w:val="20"/>
              </w:rPr>
              <w:t>178</w:t>
            </w:r>
          </w:p>
        </w:tc>
        <w:tc>
          <w:tcPr>
            <w:tcW w:w="852" w:type="dxa"/>
          </w:tcPr>
          <w:p>
            <w:pPr>
              <w:pStyle w:val="TableParagraph"/>
              <w:spacing w:before="21"/>
              <w:ind w:left="7" w:right="8"/>
              <w:rPr>
                <w:sz w:val="20"/>
              </w:rPr>
            </w:pPr>
            <w:r>
              <w:rPr>
                <w:spacing w:val="-4"/>
                <w:sz w:val="20"/>
              </w:rPr>
              <w:t>27.1</w:t>
            </w:r>
          </w:p>
        </w:tc>
        <w:tc>
          <w:tcPr>
            <w:tcW w:w="1023" w:type="dxa"/>
          </w:tcPr>
          <w:p>
            <w:pPr>
              <w:pStyle w:val="TableParagraph"/>
              <w:spacing w:before="21"/>
              <w:ind w:left="1" w:right="6"/>
              <w:rPr>
                <w:sz w:val="20"/>
              </w:rPr>
            </w:pPr>
            <w:r>
              <w:rPr>
                <w:spacing w:val="-5"/>
                <w:sz w:val="20"/>
              </w:rPr>
              <w:t>478</w:t>
            </w:r>
          </w:p>
        </w:tc>
        <w:tc>
          <w:tcPr>
            <w:tcW w:w="850" w:type="dxa"/>
          </w:tcPr>
          <w:p>
            <w:pPr>
              <w:pStyle w:val="TableParagraph"/>
              <w:spacing w:before="21"/>
              <w:ind w:left="8" w:right="9"/>
              <w:rPr>
                <w:sz w:val="20"/>
              </w:rPr>
            </w:pPr>
            <w:r>
              <w:rPr>
                <w:spacing w:val="-4"/>
                <w:sz w:val="20"/>
              </w:rPr>
              <w:t>72.8</w:t>
            </w:r>
          </w:p>
        </w:tc>
        <w:tc>
          <w:tcPr>
            <w:tcW w:w="1222" w:type="dxa"/>
            <w:tcBorders>
              <w:right w:val="nil"/>
            </w:tcBorders>
          </w:tcPr>
          <w:p>
            <w:pPr>
              <w:pStyle w:val="TableParagraph"/>
              <w:spacing w:before="21"/>
              <w:ind w:right="4"/>
              <w:rPr>
                <w:sz w:val="20"/>
              </w:rPr>
            </w:pPr>
            <w:r>
              <w:rPr>
                <w:spacing w:val="-5"/>
                <w:sz w:val="20"/>
              </w:rPr>
              <w:t>657</w:t>
            </w:r>
          </w:p>
        </w:tc>
      </w:tr>
      <w:tr>
        <w:trPr>
          <w:trHeight w:val="268" w:hRule="atLeast"/>
        </w:trPr>
        <w:tc>
          <w:tcPr>
            <w:tcW w:w="2017" w:type="dxa"/>
            <w:vMerge/>
            <w:tcBorders>
              <w:top w:val="nil"/>
              <w:left w:val="nil"/>
            </w:tcBorders>
          </w:tcPr>
          <w:p>
            <w:pPr>
              <w:rPr>
                <w:sz w:val="2"/>
                <w:szCs w:val="2"/>
              </w:rPr>
            </w:pPr>
          </w:p>
        </w:tc>
        <w:tc>
          <w:tcPr>
            <w:tcW w:w="1136" w:type="dxa"/>
          </w:tcPr>
          <w:p>
            <w:pPr>
              <w:pStyle w:val="TableParagraph"/>
              <w:spacing w:before="16"/>
              <w:ind w:right="2"/>
              <w:rPr>
                <w:sz w:val="20"/>
              </w:rPr>
            </w:pPr>
            <w:r>
              <w:rPr>
                <w:spacing w:val="-5"/>
                <w:sz w:val="20"/>
              </w:rPr>
              <w:t>41</w:t>
            </w:r>
          </w:p>
        </w:tc>
        <w:tc>
          <w:tcPr>
            <w:tcW w:w="992" w:type="dxa"/>
          </w:tcPr>
          <w:p>
            <w:pPr>
              <w:pStyle w:val="TableParagraph"/>
              <w:spacing w:before="16"/>
              <w:ind w:left="6" w:right="8"/>
              <w:rPr>
                <w:sz w:val="20"/>
              </w:rPr>
            </w:pPr>
            <w:r>
              <w:rPr>
                <w:spacing w:val="-5"/>
                <w:sz w:val="20"/>
              </w:rPr>
              <w:t>43</w:t>
            </w:r>
          </w:p>
        </w:tc>
        <w:tc>
          <w:tcPr>
            <w:tcW w:w="852" w:type="dxa"/>
          </w:tcPr>
          <w:p>
            <w:pPr>
              <w:pStyle w:val="TableParagraph"/>
              <w:spacing w:before="16"/>
              <w:ind w:left="7" w:right="8"/>
              <w:rPr>
                <w:sz w:val="20"/>
              </w:rPr>
            </w:pPr>
            <w:r>
              <w:rPr>
                <w:spacing w:val="-5"/>
                <w:sz w:val="20"/>
              </w:rPr>
              <w:t>6.4</w:t>
            </w:r>
          </w:p>
        </w:tc>
        <w:tc>
          <w:tcPr>
            <w:tcW w:w="1023" w:type="dxa"/>
          </w:tcPr>
          <w:p>
            <w:pPr>
              <w:pStyle w:val="TableParagraph"/>
              <w:spacing w:before="16"/>
              <w:ind w:left="1" w:right="6"/>
              <w:rPr>
                <w:sz w:val="20"/>
              </w:rPr>
            </w:pPr>
            <w:r>
              <w:rPr>
                <w:spacing w:val="-5"/>
                <w:sz w:val="20"/>
              </w:rPr>
              <w:t>628</w:t>
            </w:r>
          </w:p>
        </w:tc>
        <w:tc>
          <w:tcPr>
            <w:tcW w:w="850" w:type="dxa"/>
          </w:tcPr>
          <w:p>
            <w:pPr>
              <w:pStyle w:val="TableParagraph"/>
              <w:spacing w:before="16"/>
              <w:ind w:left="8" w:right="9"/>
              <w:rPr>
                <w:sz w:val="20"/>
              </w:rPr>
            </w:pPr>
            <w:r>
              <w:rPr>
                <w:spacing w:val="-4"/>
                <w:sz w:val="20"/>
              </w:rPr>
              <w:t>93.6</w:t>
            </w:r>
          </w:p>
        </w:tc>
        <w:tc>
          <w:tcPr>
            <w:tcW w:w="1222" w:type="dxa"/>
            <w:tcBorders>
              <w:right w:val="nil"/>
            </w:tcBorders>
          </w:tcPr>
          <w:p>
            <w:pPr>
              <w:pStyle w:val="TableParagraph"/>
              <w:spacing w:before="16"/>
              <w:ind w:right="4"/>
              <w:rPr>
                <w:sz w:val="20"/>
              </w:rPr>
            </w:pPr>
            <w:r>
              <w:rPr>
                <w:spacing w:val="-5"/>
                <w:sz w:val="20"/>
              </w:rPr>
              <w:t>671</w:t>
            </w:r>
          </w:p>
        </w:tc>
      </w:tr>
      <w:tr>
        <w:trPr>
          <w:trHeight w:val="268" w:hRule="atLeast"/>
        </w:trPr>
        <w:tc>
          <w:tcPr>
            <w:tcW w:w="2017" w:type="dxa"/>
            <w:vMerge w:val="restart"/>
            <w:tcBorders>
              <w:left w:val="nil"/>
              <w:bottom w:val="nil"/>
            </w:tcBorders>
          </w:tcPr>
          <w:p>
            <w:pPr>
              <w:pStyle w:val="TableParagraph"/>
              <w:jc w:val="left"/>
              <w:rPr>
                <w:rFonts w:ascii="Times New Roman"/>
                <w:sz w:val="18"/>
              </w:rPr>
            </w:pPr>
          </w:p>
        </w:tc>
        <w:tc>
          <w:tcPr>
            <w:tcW w:w="1136" w:type="dxa"/>
          </w:tcPr>
          <w:p>
            <w:pPr>
              <w:pStyle w:val="TableParagraph"/>
              <w:spacing w:before="16"/>
              <w:ind w:right="2"/>
              <w:rPr>
                <w:sz w:val="20"/>
              </w:rPr>
            </w:pPr>
            <w:r>
              <w:rPr>
                <w:spacing w:val="-5"/>
                <w:sz w:val="20"/>
              </w:rPr>
              <w:t>42</w:t>
            </w:r>
          </w:p>
        </w:tc>
        <w:tc>
          <w:tcPr>
            <w:tcW w:w="992" w:type="dxa"/>
          </w:tcPr>
          <w:p>
            <w:pPr>
              <w:pStyle w:val="TableParagraph"/>
              <w:spacing w:before="16"/>
              <w:ind w:left="6" w:right="8"/>
              <w:rPr>
                <w:sz w:val="20"/>
              </w:rPr>
            </w:pPr>
            <w:r>
              <w:rPr>
                <w:spacing w:val="-5"/>
                <w:sz w:val="20"/>
              </w:rPr>
              <w:t>228</w:t>
            </w:r>
          </w:p>
        </w:tc>
        <w:tc>
          <w:tcPr>
            <w:tcW w:w="852" w:type="dxa"/>
          </w:tcPr>
          <w:p>
            <w:pPr>
              <w:pStyle w:val="TableParagraph"/>
              <w:spacing w:before="16"/>
              <w:ind w:left="7" w:right="8"/>
              <w:rPr>
                <w:sz w:val="20"/>
              </w:rPr>
            </w:pPr>
            <w:r>
              <w:rPr>
                <w:spacing w:val="-4"/>
                <w:sz w:val="20"/>
              </w:rPr>
              <w:t>29.5</w:t>
            </w:r>
          </w:p>
        </w:tc>
        <w:tc>
          <w:tcPr>
            <w:tcW w:w="1023" w:type="dxa"/>
          </w:tcPr>
          <w:p>
            <w:pPr>
              <w:pStyle w:val="TableParagraph"/>
              <w:spacing w:before="16"/>
              <w:ind w:left="1" w:right="6"/>
              <w:rPr>
                <w:sz w:val="20"/>
              </w:rPr>
            </w:pPr>
            <w:r>
              <w:rPr>
                <w:spacing w:val="-5"/>
                <w:sz w:val="20"/>
              </w:rPr>
              <w:t>546</w:t>
            </w:r>
          </w:p>
        </w:tc>
        <w:tc>
          <w:tcPr>
            <w:tcW w:w="850" w:type="dxa"/>
          </w:tcPr>
          <w:p>
            <w:pPr>
              <w:pStyle w:val="TableParagraph"/>
              <w:spacing w:before="16"/>
              <w:ind w:left="8" w:right="9"/>
              <w:rPr>
                <w:sz w:val="20"/>
              </w:rPr>
            </w:pPr>
            <w:r>
              <w:rPr>
                <w:spacing w:val="-4"/>
                <w:sz w:val="20"/>
              </w:rPr>
              <w:t>70.5</w:t>
            </w:r>
          </w:p>
        </w:tc>
        <w:tc>
          <w:tcPr>
            <w:tcW w:w="1222" w:type="dxa"/>
            <w:tcBorders>
              <w:right w:val="nil"/>
            </w:tcBorders>
          </w:tcPr>
          <w:p>
            <w:pPr>
              <w:pStyle w:val="TableParagraph"/>
              <w:spacing w:before="16"/>
              <w:ind w:right="4"/>
              <w:rPr>
                <w:sz w:val="20"/>
              </w:rPr>
            </w:pPr>
            <w:r>
              <w:rPr>
                <w:spacing w:val="-5"/>
                <w:sz w:val="20"/>
              </w:rPr>
              <w:t>774</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43</w:t>
            </w:r>
          </w:p>
        </w:tc>
        <w:tc>
          <w:tcPr>
            <w:tcW w:w="992" w:type="dxa"/>
          </w:tcPr>
          <w:p>
            <w:pPr>
              <w:pStyle w:val="TableParagraph"/>
              <w:spacing w:before="16"/>
              <w:ind w:left="6" w:right="8"/>
              <w:rPr>
                <w:sz w:val="20"/>
              </w:rPr>
            </w:pPr>
            <w:r>
              <w:rPr>
                <w:spacing w:val="-5"/>
                <w:sz w:val="20"/>
              </w:rPr>
              <w:t>12</w:t>
            </w:r>
          </w:p>
        </w:tc>
        <w:tc>
          <w:tcPr>
            <w:tcW w:w="852" w:type="dxa"/>
          </w:tcPr>
          <w:p>
            <w:pPr>
              <w:pStyle w:val="TableParagraph"/>
              <w:spacing w:before="16"/>
              <w:ind w:left="7" w:right="8"/>
              <w:rPr>
                <w:sz w:val="20"/>
              </w:rPr>
            </w:pPr>
            <w:r>
              <w:rPr>
                <w:spacing w:val="-5"/>
                <w:sz w:val="20"/>
              </w:rPr>
              <w:t>2.0</w:t>
            </w:r>
          </w:p>
        </w:tc>
        <w:tc>
          <w:tcPr>
            <w:tcW w:w="1023" w:type="dxa"/>
          </w:tcPr>
          <w:p>
            <w:pPr>
              <w:pStyle w:val="TableParagraph"/>
              <w:spacing w:before="16"/>
              <w:ind w:left="1" w:right="6"/>
              <w:rPr>
                <w:sz w:val="20"/>
              </w:rPr>
            </w:pPr>
            <w:r>
              <w:rPr>
                <w:spacing w:val="-5"/>
                <w:sz w:val="20"/>
              </w:rPr>
              <w:t>603</w:t>
            </w:r>
          </w:p>
        </w:tc>
        <w:tc>
          <w:tcPr>
            <w:tcW w:w="850" w:type="dxa"/>
          </w:tcPr>
          <w:p>
            <w:pPr>
              <w:pStyle w:val="TableParagraph"/>
              <w:spacing w:before="16"/>
              <w:ind w:left="8" w:right="9"/>
              <w:rPr>
                <w:sz w:val="20"/>
              </w:rPr>
            </w:pPr>
            <w:r>
              <w:rPr>
                <w:spacing w:val="-4"/>
                <w:sz w:val="20"/>
              </w:rPr>
              <w:t>98.0</w:t>
            </w:r>
          </w:p>
        </w:tc>
        <w:tc>
          <w:tcPr>
            <w:tcW w:w="1222" w:type="dxa"/>
            <w:tcBorders>
              <w:right w:val="nil"/>
            </w:tcBorders>
          </w:tcPr>
          <w:p>
            <w:pPr>
              <w:pStyle w:val="TableParagraph"/>
              <w:spacing w:before="16"/>
              <w:ind w:right="4"/>
              <w:rPr>
                <w:sz w:val="20"/>
              </w:rPr>
            </w:pPr>
            <w:r>
              <w:rPr>
                <w:spacing w:val="-5"/>
                <w:sz w:val="20"/>
              </w:rPr>
              <w:t>615</w:t>
            </w:r>
          </w:p>
        </w:tc>
      </w:tr>
      <w:tr>
        <w:trPr>
          <w:trHeight w:val="270" w:hRule="atLeast"/>
        </w:trPr>
        <w:tc>
          <w:tcPr>
            <w:tcW w:w="2017" w:type="dxa"/>
            <w:vMerge/>
            <w:tcBorders>
              <w:top w:val="nil"/>
              <w:left w:val="nil"/>
              <w:bottom w:val="nil"/>
            </w:tcBorders>
          </w:tcPr>
          <w:p>
            <w:pPr>
              <w:rPr>
                <w:sz w:val="2"/>
                <w:szCs w:val="2"/>
              </w:rPr>
            </w:pPr>
          </w:p>
        </w:tc>
        <w:tc>
          <w:tcPr>
            <w:tcW w:w="1136" w:type="dxa"/>
          </w:tcPr>
          <w:p>
            <w:pPr>
              <w:pStyle w:val="TableParagraph"/>
              <w:spacing w:before="18"/>
              <w:ind w:right="2"/>
              <w:rPr>
                <w:sz w:val="20"/>
              </w:rPr>
            </w:pPr>
            <w:r>
              <w:rPr>
                <w:spacing w:val="-5"/>
                <w:sz w:val="20"/>
              </w:rPr>
              <w:t>44</w:t>
            </w:r>
          </w:p>
        </w:tc>
        <w:tc>
          <w:tcPr>
            <w:tcW w:w="992" w:type="dxa"/>
          </w:tcPr>
          <w:p>
            <w:pPr>
              <w:pStyle w:val="TableParagraph"/>
              <w:spacing w:before="18"/>
              <w:ind w:left="6" w:right="8"/>
              <w:rPr>
                <w:sz w:val="20"/>
              </w:rPr>
            </w:pPr>
            <w:r>
              <w:rPr>
                <w:spacing w:val="-5"/>
                <w:sz w:val="20"/>
              </w:rPr>
              <w:t>166</w:t>
            </w:r>
          </w:p>
        </w:tc>
        <w:tc>
          <w:tcPr>
            <w:tcW w:w="852" w:type="dxa"/>
          </w:tcPr>
          <w:p>
            <w:pPr>
              <w:pStyle w:val="TableParagraph"/>
              <w:spacing w:before="18"/>
              <w:ind w:left="7" w:right="8"/>
              <w:rPr>
                <w:sz w:val="20"/>
              </w:rPr>
            </w:pPr>
            <w:r>
              <w:rPr>
                <w:spacing w:val="-4"/>
                <w:sz w:val="20"/>
              </w:rPr>
              <w:t>20.6</w:t>
            </w:r>
          </w:p>
        </w:tc>
        <w:tc>
          <w:tcPr>
            <w:tcW w:w="1023" w:type="dxa"/>
          </w:tcPr>
          <w:p>
            <w:pPr>
              <w:pStyle w:val="TableParagraph"/>
              <w:spacing w:before="18"/>
              <w:ind w:left="1" w:right="6"/>
              <w:rPr>
                <w:sz w:val="20"/>
              </w:rPr>
            </w:pPr>
            <w:r>
              <w:rPr>
                <w:spacing w:val="-5"/>
                <w:sz w:val="20"/>
              </w:rPr>
              <w:t>640</w:t>
            </w:r>
          </w:p>
        </w:tc>
        <w:tc>
          <w:tcPr>
            <w:tcW w:w="850" w:type="dxa"/>
          </w:tcPr>
          <w:p>
            <w:pPr>
              <w:pStyle w:val="TableParagraph"/>
              <w:spacing w:before="18"/>
              <w:ind w:left="8" w:right="9"/>
              <w:rPr>
                <w:sz w:val="20"/>
              </w:rPr>
            </w:pPr>
            <w:r>
              <w:rPr>
                <w:spacing w:val="-4"/>
                <w:sz w:val="20"/>
              </w:rPr>
              <w:t>79.4</w:t>
            </w:r>
          </w:p>
        </w:tc>
        <w:tc>
          <w:tcPr>
            <w:tcW w:w="1222" w:type="dxa"/>
            <w:tcBorders>
              <w:right w:val="nil"/>
            </w:tcBorders>
          </w:tcPr>
          <w:p>
            <w:pPr>
              <w:pStyle w:val="TableParagraph"/>
              <w:spacing w:before="18"/>
              <w:ind w:right="4"/>
              <w:rPr>
                <w:sz w:val="20"/>
              </w:rPr>
            </w:pPr>
            <w:r>
              <w:rPr>
                <w:spacing w:val="-5"/>
                <w:sz w:val="20"/>
              </w:rPr>
              <w:t>806</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45</w:t>
            </w:r>
          </w:p>
        </w:tc>
        <w:tc>
          <w:tcPr>
            <w:tcW w:w="992" w:type="dxa"/>
          </w:tcPr>
          <w:p>
            <w:pPr>
              <w:pStyle w:val="TableParagraph"/>
              <w:spacing w:before="16"/>
              <w:ind w:left="6" w:right="8"/>
              <w:rPr>
                <w:sz w:val="20"/>
              </w:rPr>
            </w:pPr>
            <w:r>
              <w:rPr>
                <w:spacing w:val="-10"/>
                <w:sz w:val="20"/>
              </w:rPr>
              <w:t>5</w:t>
            </w:r>
          </w:p>
        </w:tc>
        <w:tc>
          <w:tcPr>
            <w:tcW w:w="852" w:type="dxa"/>
          </w:tcPr>
          <w:p>
            <w:pPr>
              <w:pStyle w:val="TableParagraph"/>
              <w:spacing w:before="16"/>
              <w:ind w:left="7" w:right="8"/>
              <w:rPr>
                <w:sz w:val="20"/>
              </w:rPr>
            </w:pPr>
            <w:r>
              <w:rPr>
                <w:spacing w:val="-5"/>
                <w:sz w:val="20"/>
              </w:rPr>
              <w:t>0.8</w:t>
            </w:r>
          </w:p>
        </w:tc>
        <w:tc>
          <w:tcPr>
            <w:tcW w:w="1023" w:type="dxa"/>
          </w:tcPr>
          <w:p>
            <w:pPr>
              <w:pStyle w:val="TableParagraph"/>
              <w:spacing w:before="16"/>
              <w:ind w:left="1" w:right="6"/>
              <w:rPr>
                <w:sz w:val="20"/>
              </w:rPr>
            </w:pPr>
            <w:r>
              <w:rPr>
                <w:spacing w:val="-5"/>
                <w:sz w:val="20"/>
              </w:rPr>
              <w:t>594</w:t>
            </w:r>
          </w:p>
        </w:tc>
        <w:tc>
          <w:tcPr>
            <w:tcW w:w="850" w:type="dxa"/>
          </w:tcPr>
          <w:p>
            <w:pPr>
              <w:pStyle w:val="TableParagraph"/>
              <w:spacing w:before="16"/>
              <w:ind w:left="8" w:right="9"/>
              <w:rPr>
                <w:sz w:val="20"/>
              </w:rPr>
            </w:pPr>
            <w:r>
              <w:rPr>
                <w:spacing w:val="-4"/>
                <w:sz w:val="20"/>
              </w:rPr>
              <w:t>99.2</w:t>
            </w:r>
          </w:p>
        </w:tc>
        <w:tc>
          <w:tcPr>
            <w:tcW w:w="1222" w:type="dxa"/>
            <w:tcBorders>
              <w:right w:val="nil"/>
            </w:tcBorders>
          </w:tcPr>
          <w:p>
            <w:pPr>
              <w:pStyle w:val="TableParagraph"/>
              <w:spacing w:before="16"/>
              <w:ind w:right="4"/>
              <w:rPr>
                <w:sz w:val="20"/>
              </w:rPr>
            </w:pPr>
            <w:r>
              <w:rPr>
                <w:spacing w:val="-5"/>
                <w:sz w:val="20"/>
              </w:rPr>
              <w:t>599</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46</w:t>
            </w:r>
          </w:p>
        </w:tc>
        <w:tc>
          <w:tcPr>
            <w:tcW w:w="992" w:type="dxa"/>
          </w:tcPr>
          <w:p>
            <w:pPr>
              <w:pStyle w:val="TableParagraph"/>
              <w:spacing w:before="16"/>
              <w:ind w:left="6" w:right="8"/>
              <w:rPr>
                <w:sz w:val="20"/>
              </w:rPr>
            </w:pPr>
            <w:r>
              <w:rPr>
                <w:spacing w:val="-5"/>
                <w:sz w:val="20"/>
              </w:rPr>
              <w:t>18</w:t>
            </w:r>
          </w:p>
        </w:tc>
        <w:tc>
          <w:tcPr>
            <w:tcW w:w="852" w:type="dxa"/>
          </w:tcPr>
          <w:p>
            <w:pPr>
              <w:pStyle w:val="TableParagraph"/>
              <w:spacing w:before="16"/>
              <w:ind w:left="7" w:right="8"/>
              <w:rPr>
                <w:sz w:val="20"/>
              </w:rPr>
            </w:pPr>
            <w:r>
              <w:rPr>
                <w:spacing w:val="-5"/>
                <w:sz w:val="20"/>
              </w:rPr>
              <w:t>2.9</w:t>
            </w:r>
          </w:p>
        </w:tc>
        <w:tc>
          <w:tcPr>
            <w:tcW w:w="1023" w:type="dxa"/>
          </w:tcPr>
          <w:p>
            <w:pPr>
              <w:pStyle w:val="TableParagraph"/>
              <w:spacing w:before="16"/>
              <w:ind w:left="1" w:right="6"/>
              <w:rPr>
                <w:sz w:val="20"/>
              </w:rPr>
            </w:pPr>
            <w:r>
              <w:rPr>
                <w:spacing w:val="-5"/>
                <w:sz w:val="20"/>
              </w:rPr>
              <w:t>595</w:t>
            </w:r>
          </w:p>
        </w:tc>
        <w:tc>
          <w:tcPr>
            <w:tcW w:w="850" w:type="dxa"/>
          </w:tcPr>
          <w:p>
            <w:pPr>
              <w:pStyle w:val="TableParagraph"/>
              <w:spacing w:before="16"/>
              <w:ind w:left="8" w:right="9"/>
              <w:rPr>
                <w:sz w:val="20"/>
              </w:rPr>
            </w:pPr>
            <w:r>
              <w:rPr>
                <w:spacing w:val="-4"/>
                <w:sz w:val="20"/>
              </w:rPr>
              <w:t>97.1</w:t>
            </w:r>
          </w:p>
        </w:tc>
        <w:tc>
          <w:tcPr>
            <w:tcW w:w="1222" w:type="dxa"/>
            <w:tcBorders>
              <w:right w:val="nil"/>
            </w:tcBorders>
          </w:tcPr>
          <w:p>
            <w:pPr>
              <w:pStyle w:val="TableParagraph"/>
              <w:spacing w:before="16"/>
              <w:ind w:right="4"/>
              <w:rPr>
                <w:sz w:val="20"/>
              </w:rPr>
            </w:pPr>
            <w:r>
              <w:rPr>
                <w:spacing w:val="-5"/>
                <w:sz w:val="20"/>
              </w:rPr>
              <w:t>613</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47</w:t>
            </w:r>
          </w:p>
        </w:tc>
        <w:tc>
          <w:tcPr>
            <w:tcW w:w="992" w:type="dxa"/>
          </w:tcPr>
          <w:p>
            <w:pPr>
              <w:pStyle w:val="TableParagraph"/>
              <w:spacing w:before="16"/>
              <w:ind w:left="6" w:right="8"/>
              <w:rPr>
                <w:sz w:val="20"/>
              </w:rPr>
            </w:pPr>
            <w:r>
              <w:rPr>
                <w:spacing w:val="-5"/>
                <w:sz w:val="20"/>
              </w:rPr>
              <w:t>146</w:t>
            </w:r>
          </w:p>
        </w:tc>
        <w:tc>
          <w:tcPr>
            <w:tcW w:w="852" w:type="dxa"/>
          </w:tcPr>
          <w:p>
            <w:pPr>
              <w:pStyle w:val="TableParagraph"/>
              <w:spacing w:before="16"/>
              <w:ind w:left="7" w:right="8"/>
              <w:rPr>
                <w:sz w:val="20"/>
              </w:rPr>
            </w:pPr>
            <w:r>
              <w:rPr>
                <w:spacing w:val="-4"/>
                <w:sz w:val="20"/>
              </w:rPr>
              <w:t>20.7</w:t>
            </w:r>
          </w:p>
        </w:tc>
        <w:tc>
          <w:tcPr>
            <w:tcW w:w="1023" w:type="dxa"/>
          </w:tcPr>
          <w:p>
            <w:pPr>
              <w:pStyle w:val="TableParagraph"/>
              <w:spacing w:before="16"/>
              <w:ind w:left="1" w:right="6"/>
              <w:rPr>
                <w:sz w:val="20"/>
              </w:rPr>
            </w:pPr>
            <w:r>
              <w:rPr>
                <w:spacing w:val="-5"/>
                <w:sz w:val="20"/>
              </w:rPr>
              <w:t>560</w:t>
            </w:r>
          </w:p>
        </w:tc>
        <w:tc>
          <w:tcPr>
            <w:tcW w:w="850" w:type="dxa"/>
          </w:tcPr>
          <w:p>
            <w:pPr>
              <w:pStyle w:val="TableParagraph"/>
              <w:spacing w:before="16"/>
              <w:ind w:left="8" w:right="9"/>
              <w:rPr>
                <w:sz w:val="20"/>
              </w:rPr>
            </w:pPr>
            <w:r>
              <w:rPr>
                <w:spacing w:val="-4"/>
                <w:sz w:val="20"/>
              </w:rPr>
              <w:t>79.3</w:t>
            </w:r>
          </w:p>
        </w:tc>
        <w:tc>
          <w:tcPr>
            <w:tcW w:w="1222" w:type="dxa"/>
            <w:tcBorders>
              <w:right w:val="nil"/>
            </w:tcBorders>
          </w:tcPr>
          <w:p>
            <w:pPr>
              <w:pStyle w:val="TableParagraph"/>
              <w:spacing w:before="16"/>
              <w:ind w:right="4"/>
              <w:rPr>
                <w:sz w:val="20"/>
              </w:rPr>
            </w:pPr>
            <w:r>
              <w:rPr>
                <w:spacing w:val="-5"/>
                <w:sz w:val="20"/>
              </w:rPr>
              <w:t>706</w:t>
            </w:r>
          </w:p>
        </w:tc>
      </w:tr>
      <w:tr>
        <w:trPr>
          <w:trHeight w:val="270" w:hRule="atLeast"/>
        </w:trPr>
        <w:tc>
          <w:tcPr>
            <w:tcW w:w="2017" w:type="dxa"/>
            <w:vMerge/>
            <w:tcBorders>
              <w:top w:val="nil"/>
              <w:left w:val="nil"/>
              <w:bottom w:val="nil"/>
            </w:tcBorders>
          </w:tcPr>
          <w:p>
            <w:pPr>
              <w:rPr>
                <w:sz w:val="2"/>
                <w:szCs w:val="2"/>
              </w:rPr>
            </w:pPr>
          </w:p>
        </w:tc>
        <w:tc>
          <w:tcPr>
            <w:tcW w:w="1136" w:type="dxa"/>
          </w:tcPr>
          <w:p>
            <w:pPr>
              <w:pStyle w:val="TableParagraph"/>
              <w:spacing w:before="18"/>
              <w:ind w:right="2"/>
              <w:rPr>
                <w:sz w:val="20"/>
              </w:rPr>
            </w:pPr>
            <w:r>
              <w:rPr>
                <w:spacing w:val="-5"/>
                <w:sz w:val="20"/>
              </w:rPr>
              <w:t>48</w:t>
            </w:r>
          </w:p>
        </w:tc>
        <w:tc>
          <w:tcPr>
            <w:tcW w:w="992" w:type="dxa"/>
          </w:tcPr>
          <w:p>
            <w:pPr>
              <w:pStyle w:val="TableParagraph"/>
              <w:spacing w:before="18"/>
              <w:ind w:left="6" w:right="8"/>
              <w:rPr>
                <w:sz w:val="20"/>
              </w:rPr>
            </w:pPr>
            <w:r>
              <w:rPr>
                <w:spacing w:val="-5"/>
                <w:sz w:val="20"/>
              </w:rPr>
              <w:t>40</w:t>
            </w:r>
          </w:p>
        </w:tc>
        <w:tc>
          <w:tcPr>
            <w:tcW w:w="852" w:type="dxa"/>
          </w:tcPr>
          <w:p>
            <w:pPr>
              <w:pStyle w:val="TableParagraph"/>
              <w:spacing w:before="18"/>
              <w:ind w:left="7" w:right="8"/>
              <w:rPr>
                <w:sz w:val="20"/>
              </w:rPr>
            </w:pPr>
            <w:r>
              <w:rPr>
                <w:spacing w:val="-5"/>
                <w:sz w:val="20"/>
              </w:rPr>
              <w:t>6.4</w:t>
            </w:r>
          </w:p>
        </w:tc>
        <w:tc>
          <w:tcPr>
            <w:tcW w:w="1023" w:type="dxa"/>
          </w:tcPr>
          <w:p>
            <w:pPr>
              <w:pStyle w:val="TableParagraph"/>
              <w:spacing w:before="18"/>
              <w:ind w:left="1" w:right="6"/>
              <w:rPr>
                <w:sz w:val="20"/>
              </w:rPr>
            </w:pPr>
            <w:r>
              <w:rPr>
                <w:spacing w:val="-5"/>
                <w:sz w:val="20"/>
              </w:rPr>
              <w:t>588</w:t>
            </w:r>
          </w:p>
        </w:tc>
        <w:tc>
          <w:tcPr>
            <w:tcW w:w="850" w:type="dxa"/>
          </w:tcPr>
          <w:p>
            <w:pPr>
              <w:pStyle w:val="TableParagraph"/>
              <w:spacing w:before="18"/>
              <w:ind w:left="8" w:right="9"/>
              <w:rPr>
                <w:sz w:val="20"/>
              </w:rPr>
            </w:pPr>
            <w:r>
              <w:rPr>
                <w:spacing w:val="-4"/>
                <w:sz w:val="20"/>
              </w:rPr>
              <w:t>93.6</w:t>
            </w:r>
          </w:p>
        </w:tc>
        <w:tc>
          <w:tcPr>
            <w:tcW w:w="1222" w:type="dxa"/>
            <w:tcBorders>
              <w:right w:val="nil"/>
            </w:tcBorders>
          </w:tcPr>
          <w:p>
            <w:pPr>
              <w:pStyle w:val="TableParagraph"/>
              <w:spacing w:before="18"/>
              <w:ind w:right="4"/>
              <w:rPr>
                <w:sz w:val="20"/>
              </w:rPr>
            </w:pPr>
            <w:r>
              <w:rPr>
                <w:spacing w:val="-5"/>
                <w:sz w:val="20"/>
              </w:rPr>
              <w:t>628</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49</w:t>
            </w:r>
          </w:p>
        </w:tc>
        <w:tc>
          <w:tcPr>
            <w:tcW w:w="992" w:type="dxa"/>
          </w:tcPr>
          <w:p>
            <w:pPr>
              <w:pStyle w:val="TableParagraph"/>
              <w:spacing w:before="16"/>
              <w:ind w:left="6" w:right="8"/>
              <w:rPr>
                <w:sz w:val="20"/>
              </w:rPr>
            </w:pPr>
            <w:r>
              <w:rPr>
                <w:spacing w:val="-5"/>
                <w:sz w:val="20"/>
              </w:rPr>
              <w:t>70</w:t>
            </w:r>
          </w:p>
        </w:tc>
        <w:tc>
          <w:tcPr>
            <w:tcW w:w="852" w:type="dxa"/>
          </w:tcPr>
          <w:p>
            <w:pPr>
              <w:pStyle w:val="TableParagraph"/>
              <w:spacing w:before="16"/>
              <w:ind w:left="7" w:right="8"/>
              <w:rPr>
                <w:sz w:val="20"/>
              </w:rPr>
            </w:pPr>
            <w:r>
              <w:rPr>
                <w:spacing w:val="-4"/>
                <w:sz w:val="20"/>
              </w:rPr>
              <w:t>10.5</w:t>
            </w:r>
          </w:p>
        </w:tc>
        <w:tc>
          <w:tcPr>
            <w:tcW w:w="1023" w:type="dxa"/>
          </w:tcPr>
          <w:p>
            <w:pPr>
              <w:pStyle w:val="TableParagraph"/>
              <w:spacing w:before="16"/>
              <w:ind w:left="1" w:right="6"/>
              <w:rPr>
                <w:sz w:val="20"/>
              </w:rPr>
            </w:pPr>
            <w:r>
              <w:rPr>
                <w:spacing w:val="-5"/>
                <w:sz w:val="20"/>
              </w:rPr>
              <w:t>597</w:t>
            </w:r>
          </w:p>
        </w:tc>
        <w:tc>
          <w:tcPr>
            <w:tcW w:w="850" w:type="dxa"/>
          </w:tcPr>
          <w:p>
            <w:pPr>
              <w:pStyle w:val="TableParagraph"/>
              <w:spacing w:before="16"/>
              <w:ind w:left="8" w:right="9"/>
              <w:rPr>
                <w:sz w:val="20"/>
              </w:rPr>
            </w:pPr>
            <w:r>
              <w:rPr>
                <w:spacing w:val="-4"/>
                <w:sz w:val="20"/>
              </w:rPr>
              <w:t>89.5</w:t>
            </w:r>
          </w:p>
        </w:tc>
        <w:tc>
          <w:tcPr>
            <w:tcW w:w="1222" w:type="dxa"/>
            <w:tcBorders>
              <w:right w:val="nil"/>
            </w:tcBorders>
          </w:tcPr>
          <w:p>
            <w:pPr>
              <w:pStyle w:val="TableParagraph"/>
              <w:spacing w:before="16"/>
              <w:ind w:right="4"/>
              <w:rPr>
                <w:sz w:val="20"/>
              </w:rPr>
            </w:pPr>
            <w:r>
              <w:rPr>
                <w:spacing w:val="-5"/>
                <w:sz w:val="20"/>
              </w:rPr>
              <w:t>667</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50</w:t>
            </w:r>
          </w:p>
        </w:tc>
        <w:tc>
          <w:tcPr>
            <w:tcW w:w="992" w:type="dxa"/>
          </w:tcPr>
          <w:p>
            <w:pPr>
              <w:pStyle w:val="TableParagraph"/>
              <w:spacing w:before="16"/>
              <w:ind w:left="6" w:right="8"/>
              <w:rPr>
                <w:sz w:val="20"/>
              </w:rPr>
            </w:pPr>
            <w:r>
              <w:rPr>
                <w:spacing w:val="-5"/>
                <w:sz w:val="20"/>
              </w:rPr>
              <w:t>18</w:t>
            </w:r>
          </w:p>
        </w:tc>
        <w:tc>
          <w:tcPr>
            <w:tcW w:w="852" w:type="dxa"/>
          </w:tcPr>
          <w:p>
            <w:pPr>
              <w:pStyle w:val="TableParagraph"/>
              <w:spacing w:before="16"/>
              <w:ind w:left="7" w:right="8"/>
              <w:rPr>
                <w:sz w:val="20"/>
              </w:rPr>
            </w:pPr>
            <w:r>
              <w:rPr>
                <w:spacing w:val="-5"/>
                <w:sz w:val="20"/>
              </w:rPr>
              <w:t>3.0</w:t>
            </w:r>
          </w:p>
        </w:tc>
        <w:tc>
          <w:tcPr>
            <w:tcW w:w="1023" w:type="dxa"/>
          </w:tcPr>
          <w:p>
            <w:pPr>
              <w:pStyle w:val="TableParagraph"/>
              <w:spacing w:before="16"/>
              <w:ind w:left="1" w:right="6"/>
              <w:rPr>
                <w:sz w:val="20"/>
              </w:rPr>
            </w:pPr>
            <w:r>
              <w:rPr>
                <w:spacing w:val="-5"/>
                <w:sz w:val="20"/>
              </w:rPr>
              <w:t>585</w:t>
            </w:r>
          </w:p>
        </w:tc>
        <w:tc>
          <w:tcPr>
            <w:tcW w:w="850" w:type="dxa"/>
          </w:tcPr>
          <w:p>
            <w:pPr>
              <w:pStyle w:val="TableParagraph"/>
              <w:spacing w:before="16"/>
              <w:ind w:left="8" w:right="9"/>
              <w:rPr>
                <w:sz w:val="20"/>
              </w:rPr>
            </w:pPr>
            <w:r>
              <w:rPr>
                <w:spacing w:val="-4"/>
                <w:sz w:val="20"/>
              </w:rPr>
              <w:t>97.0</w:t>
            </w:r>
          </w:p>
        </w:tc>
        <w:tc>
          <w:tcPr>
            <w:tcW w:w="1222" w:type="dxa"/>
            <w:tcBorders>
              <w:right w:val="nil"/>
            </w:tcBorders>
          </w:tcPr>
          <w:p>
            <w:pPr>
              <w:pStyle w:val="TableParagraph"/>
              <w:spacing w:before="16"/>
              <w:ind w:right="4"/>
              <w:rPr>
                <w:sz w:val="20"/>
              </w:rPr>
            </w:pPr>
            <w:r>
              <w:rPr>
                <w:spacing w:val="-5"/>
                <w:sz w:val="20"/>
              </w:rPr>
              <w:t>603</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51</w:t>
            </w:r>
          </w:p>
        </w:tc>
        <w:tc>
          <w:tcPr>
            <w:tcW w:w="992" w:type="dxa"/>
          </w:tcPr>
          <w:p>
            <w:pPr>
              <w:pStyle w:val="TableParagraph"/>
              <w:spacing w:before="16"/>
              <w:ind w:left="6" w:right="8"/>
              <w:rPr>
                <w:sz w:val="20"/>
              </w:rPr>
            </w:pPr>
            <w:r>
              <w:rPr>
                <w:spacing w:val="-5"/>
                <w:sz w:val="20"/>
              </w:rPr>
              <w:t>30</w:t>
            </w:r>
          </w:p>
        </w:tc>
        <w:tc>
          <w:tcPr>
            <w:tcW w:w="852" w:type="dxa"/>
          </w:tcPr>
          <w:p>
            <w:pPr>
              <w:pStyle w:val="TableParagraph"/>
              <w:spacing w:before="16"/>
              <w:ind w:left="7" w:right="8"/>
              <w:rPr>
                <w:sz w:val="20"/>
              </w:rPr>
            </w:pPr>
            <w:r>
              <w:rPr>
                <w:spacing w:val="-5"/>
                <w:sz w:val="20"/>
              </w:rPr>
              <w:t>5.0</w:t>
            </w:r>
          </w:p>
        </w:tc>
        <w:tc>
          <w:tcPr>
            <w:tcW w:w="1023" w:type="dxa"/>
          </w:tcPr>
          <w:p>
            <w:pPr>
              <w:pStyle w:val="TableParagraph"/>
              <w:spacing w:before="16"/>
              <w:ind w:left="1" w:right="6"/>
              <w:rPr>
                <w:sz w:val="20"/>
              </w:rPr>
            </w:pPr>
            <w:r>
              <w:rPr>
                <w:spacing w:val="-5"/>
                <w:sz w:val="20"/>
              </w:rPr>
              <w:t>574</w:t>
            </w:r>
          </w:p>
        </w:tc>
        <w:tc>
          <w:tcPr>
            <w:tcW w:w="850" w:type="dxa"/>
          </w:tcPr>
          <w:p>
            <w:pPr>
              <w:pStyle w:val="TableParagraph"/>
              <w:spacing w:before="16"/>
              <w:ind w:left="8" w:right="9"/>
              <w:rPr>
                <w:sz w:val="20"/>
              </w:rPr>
            </w:pPr>
            <w:r>
              <w:rPr>
                <w:spacing w:val="-4"/>
                <w:sz w:val="20"/>
              </w:rPr>
              <w:t>95.0</w:t>
            </w:r>
          </w:p>
        </w:tc>
        <w:tc>
          <w:tcPr>
            <w:tcW w:w="1222" w:type="dxa"/>
            <w:tcBorders>
              <w:right w:val="nil"/>
            </w:tcBorders>
          </w:tcPr>
          <w:p>
            <w:pPr>
              <w:pStyle w:val="TableParagraph"/>
              <w:spacing w:before="16"/>
              <w:ind w:right="4"/>
              <w:rPr>
                <w:sz w:val="20"/>
              </w:rPr>
            </w:pPr>
            <w:r>
              <w:rPr>
                <w:spacing w:val="-5"/>
                <w:sz w:val="20"/>
              </w:rPr>
              <w:t>604</w:t>
            </w:r>
          </w:p>
        </w:tc>
      </w:tr>
      <w:tr>
        <w:trPr>
          <w:trHeight w:val="270" w:hRule="atLeast"/>
        </w:trPr>
        <w:tc>
          <w:tcPr>
            <w:tcW w:w="2017" w:type="dxa"/>
            <w:vMerge/>
            <w:tcBorders>
              <w:top w:val="nil"/>
              <w:left w:val="nil"/>
              <w:bottom w:val="nil"/>
            </w:tcBorders>
          </w:tcPr>
          <w:p>
            <w:pPr>
              <w:rPr>
                <w:sz w:val="2"/>
                <w:szCs w:val="2"/>
              </w:rPr>
            </w:pPr>
          </w:p>
        </w:tc>
        <w:tc>
          <w:tcPr>
            <w:tcW w:w="1136" w:type="dxa"/>
          </w:tcPr>
          <w:p>
            <w:pPr>
              <w:pStyle w:val="TableParagraph"/>
              <w:spacing w:before="18"/>
              <w:ind w:right="2"/>
              <w:rPr>
                <w:sz w:val="20"/>
              </w:rPr>
            </w:pPr>
            <w:r>
              <w:rPr>
                <w:spacing w:val="-5"/>
                <w:sz w:val="20"/>
              </w:rPr>
              <w:t>52</w:t>
            </w:r>
          </w:p>
        </w:tc>
        <w:tc>
          <w:tcPr>
            <w:tcW w:w="992" w:type="dxa"/>
          </w:tcPr>
          <w:p>
            <w:pPr>
              <w:pStyle w:val="TableParagraph"/>
              <w:spacing w:before="18"/>
              <w:ind w:left="6" w:right="8"/>
              <w:rPr>
                <w:sz w:val="20"/>
              </w:rPr>
            </w:pPr>
            <w:r>
              <w:rPr>
                <w:spacing w:val="-5"/>
                <w:sz w:val="20"/>
              </w:rPr>
              <w:t>211</w:t>
            </w:r>
          </w:p>
        </w:tc>
        <w:tc>
          <w:tcPr>
            <w:tcW w:w="852" w:type="dxa"/>
          </w:tcPr>
          <w:p>
            <w:pPr>
              <w:pStyle w:val="TableParagraph"/>
              <w:spacing w:before="18"/>
              <w:ind w:left="7" w:right="8"/>
              <w:rPr>
                <w:sz w:val="20"/>
              </w:rPr>
            </w:pPr>
            <w:r>
              <w:rPr>
                <w:spacing w:val="-4"/>
                <w:sz w:val="20"/>
              </w:rPr>
              <w:t>25.9</w:t>
            </w:r>
          </w:p>
        </w:tc>
        <w:tc>
          <w:tcPr>
            <w:tcW w:w="1023" w:type="dxa"/>
          </w:tcPr>
          <w:p>
            <w:pPr>
              <w:pStyle w:val="TableParagraph"/>
              <w:spacing w:before="18"/>
              <w:ind w:left="1" w:right="6"/>
              <w:rPr>
                <w:sz w:val="20"/>
              </w:rPr>
            </w:pPr>
            <w:r>
              <w:rPr>
                <w:spacing w:val="-5"/>
                <w:sz w:val="20"/>
              </w:rPr>
              <w:t>604</w:t>
            </w:r>
          </w:p>
        </w:tc>
        <w:tc>
          <w:tcPr>
            <w:tcW w:w="850" w:type="dxa"/>
          </w:tcPr>
          <w:p>
            <w:pPr>
              <w:pStyle w:val="TableParagraph"/>
              <w:spacing w:before="18"/>
              <w:ind w:left="8" w:right="9"/>
              <w:rPr>
                <w:sz w:val="20"/>
              </w:rPr>
            </w:pPr>
            <w:r>
              <w:rPr>
                <w:spacing w:val="-4"/>
                <w:sz w:val="20"/>
              </w:rPr>
              <w:t>74.1</w:t>
            </w:r>
          </w:p>
        </w:tc>
        <w:tc>
          <w:tcPr>
            <w:tcW w:w="1222" w:type="dxa"/>
            <w:tcBorders>
              <w:right w:val="nil"/>
            </w:tcBorders>
          </w:tcPr>
          <w:p>
            <w:pPr>
              <w:pStyle w:val="TableParagraph"/>
              <w:spacing w:before="18"/>
              <w:ind w:right="4"/>
              <w:rPr>
                <w:sz w:val="20"/>
              </w:rPr>
            </w:pPr>
            <w:r>
              <w:rPr>
                <w:spacing w:val="-5"/>
                <w:sz w:val="20"/>
              </w:rPr>
              <w:t>815</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7"/>
              <w:ind w:right="2"/>
              <w:rPr>
                <w:sz w:val="20"/>
              </w:rPr>
            </w:pPr>
            <w:r>
              <w:rPr>
                <w:spacing w:val="-5"/>
                <w:sz w:val="20"/>
              </w:rPr>
              <w:t>53</w:t>
            </w:r>
          </w:p>
        </w:tc>
        <w:tc>
          <w:tcPr>
            <w:tcW w:w="992" w:type="dxa"/>
          </w:tcPr>
          <w:p>
            <w:pPr>
              <w:pStyle w:val="TableParagraph"/>
              <w:spacing w:before="17"/>
              <w:ind w:left="6" w:right="8"/>
              <w:rPr>
                <w:sz w:val="20"/>
              </w:rPr>
            </w:pPr>
            <w:r>
              <w:rPr>
                <w:spacing w:val="-5"/>
                <w:sz w:val="20"/>
              </w:rPr>
              <w:t>35</w:t>
            </w:r>
          </w:p>
        </w:tc>
        <w:tc>
          <w:tcPr>
            <w:tcW w:w="852" w:type="dxa"/>
          </w:tcPr>
          <w:p>
            <w:pPr>
              <w:pStyle w:val="TableParagraph"/>
              <w:spacing w:before="17"/>
              <w:ind w:left="7" w:right="8"/>
              <w:rPr>
                <w:sz w:val="20"/>
              </w:rPr>
            </w:pPr>
            <w:r>
              <w:rPr>
                <w:spacing w:val="-5"/>
                <w:sz w:val="20"/>
              </w:rPr>
              <w:t>5.5</w:t>
            </w:r>
          </w:p>
        </w:tc>
        <w:tc>
          <w:tcPr>
            <w:tcW w:w="1023" w:type="dxa"/>
          </w:tcPr>
          <w:p>
            <w:pPr>
              <w:pStyle w:val="TableParagraph"/>
              <w:spacing w:before="17"/>
              <w:ind w:left="1" w:right="6"/>
              <w:rPr>
                <w:sz w:val="20"/>
              </w:rPr>
            </w:pPr>
            <w:r>
              <w:rPr>
                <w:spacing w:val="-5"/>
                <w:sz w:val="20"/>
              </w:rPr>
              <w:t>607</w:t>
            </w:r>
          </w:p>
        </w:tc>
        <w:tc>
          <w:tcPr>
            <w:tcW w:w="850" w:type="dxa"/>
          </w:tcPr>
          <w:p>
            <w:pPr>
              <w:pStyle w:val="TableParagraph"/>
              <w:spacing w:before="17"/>
              <w:ind w:left="8" w:right="9"/>
              <w:rPr>
                <w:sz w:val="20"/>
              </w:rPr>
            </w:pPr>
            <w:r>
              <w:rPr>
                <w:spacing w:val="-4"/>
                <w:sz w:val="20"/>
              </w:rPr>
              <w:t>94.5</w:t>
            </w:r>
          </w:p>
        </w:tc>
        <w:tc>
          <w:tcPr>
            <w:tcW w:w="1222" w:type="dxa"/>
            <w:tcBorders>
              <w:right w:val="nil"/>
            </w:tcBorders>
          </w:tcPr>
          <w:p>
            <w:pPr>
              <w:pStyle w:val="TableParagraph"/>
              <w:spacing w:before="17"/>
              <w:ind w:right="4"/>
              <w:rPr>
                <w:sz w:val="20"/>
              </w:rPr>
            </w:pPr>
            <w:r>
              <w:rPr>
                <w:spacing w:val="-5"/>
                <w:sz w:val="20"/>
              </w:rPr>
              <w:t>642</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54</w:t>
            </w:r>
          </w:p>
        </w:tc>
        <w:tc>
          <w:tcPr>
            <w:tcW w:w="992" w:type="dxa"/>
          </w:tcPr>
          <w:p>
            <w:pPr>
              <w:pStyle w:val="TableParagraph"/>
              <w:spacing w:before="16"/>
              <w:ind w:left="6" w:right="8"/>
              <w:rPr>
                <w:sz w:val="20"/>
              </w:rPr>
            </w:pPr>
            <w:r>
              <w:rPr>
                <w:spacing w:val="-5"/>
                <w:sz w:val="20"/>
              </w:rPr>
              <w:t>16</w:t>
            </w:r>
          </w:p>
        </w:tc>
        <w:tc>
          <w:tcPr>
            <w:tcW w:w="852" w:type="dxa"/>
          </w:tcPr>
          <w:p>
            <w:pPr>
              <w:pStyle w:val="TableParagraph"/>
              <w:spacing w:before="16"/>
              <w:ind w:left="7" w:right="8"/>
              <w:rPr>
                <w:sz w:val="20"/>
              </w:rPr>
            </w:pPr>
            <w:r>
              <w:rPr>
                <w:spacing w:val="-5"/>
                <w:sz w:val="20"/>
              </w:rPr>
              <w:t>2.6</w:t>
            </w:r>
          </w:p>
        </w:tc>
        <w:tc>
          <w:tcPr>
            <w:tcW w:w="1023" w:type="dxa"/>
          </w:tcPr>
          <w:p>
            <w:pPr>
              <w:pStyle w:val="TableParagraph"/>
              <w:spacing w:before="16"/>
              <w:ind w:left="1" w:right="6"/>
              <w:rPr>
                <w:sz w:val="20"/>
              </w:rPr>
            </w:pPr>
            <w:r>
              <w:rPr>
                <w:spacing w:val="-5"/>
                <w:sz w:val="20"/>
              </w:rPr>
              <w:t>591</w:t>
            </w:r>
          </w:p>
        </w:tc>
        <w:tc>
          <w:tcPr>
            <w:tcW w:w="850" w:type="dxa"/>
          </w:tcPr>
          <w:p>
            <w:pPr>
              <w:pStyle w:val="TableParagraph"/>
              <w:spacing w:before="16"/>
              <w:ind w:left="8" w:right="9"/>
              <w:rPr>
                <w:sz w:val="20"/>
              </w:rPr>
            </w:pPr>
            <w:r>
              <w:rPr>
                <w:spacing w:val="-4"/>
                <w:sz w:val="20"/>
              </w:rPr>
              <w:t>97.4</w:t>
            </w:r>
          </w:p>
        </w:tc>
        <w:tc>
          <w:tcPr>
            <w:tcW w:w="1222" w:type="dxa"/>
            <w:tcBorders>
              <w:right w:val="nil"/>
            </w:tcBorders>
          </w:tcPr>
          <w:p>
            <w:pPr>
              <w:pStyle w:val="TableParagraph"/>
              <w:spacing w:before="16"/>
              <w:ind w:right="4"/>
              <w:rPr>
                <w:sz w:val="20"/>
              </w:rPr>
            </w:pPr>
            <w:r>
              <w:rPr>
                <w:spacing w:val="-5"/>
                <w:sz w:val="20"/>
              </w:rPr>
              <w:t>607</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55</w:t>
            </w:r>
          </w:p>
        </w:tc>
        <w:tc>
          <w:tcPr>
            <w:tcW w:w="992" w:type="dxa"/>
          </w:tcPr>
          <w:p>
            <w:pPr>
              <w:pStyle w:val="TableParagraph"/>
              <w:spacing w:before="16"/>
              <w:ind w:left="6" w:right="8"/>
              <w:rPr>
                <w:sz w:val="20"/>
              </w:rPr>
            </w:pPr>
            <w:r>
              <w:rPr>
                <w:spacing w:val="-5"/>
                <w:sz w:val="20"/>
              </w:rPr>
              <w:t>165</w:t>
            </w:r>
          </w:p>
        </w:tc>
        <w:tc>
          <w:tcPr>
            <w:tcW w:w="852" w:type="dxa"/>
          </w:tcPr>
          <w:p>
            <w:pPr>
              <w:pStyle w:val="TableParagraph"/>
              <w:spacing w:before="16"/>
              <w:ind w:left="7" w:right="8"/>
              <w:rPr>
                <w:sz w:val="20"/>
              </w:rPr>
            </w:pPr>
            <w:r>
              <w:rPr>
                <w:spacing w:val="-4"/>
                <w:sz w:val="20"/>
              </w:rPr>
              <w:t>30.3</w:t>
            </w:r>
          </w:p>
        </w:tc>
        <w:tc>
          <w:tcPr>
            <w:tcW w:w="1023" w:type="dxa"/>
          </w:tcPr>
          <w:p>
            <w:pPr>
              <w:pStyle w:val="TableParagraph"/>
              <w:spacing w:before="16"/>
              <w:ind w:left="1" w:right="6"/>
              <w:rPr>
                <w:sz w:val="20"/>
              </w:rPr>
            </w:pPr>
            <w:r>
              <w:rPr>
                <w:spacing w:val="-5"/>
                <w:sz w:val="20"/>
              </w:rPr>
              <w:t>379</w:t>
            </w:r>
          </w:p>
        </w:tc>
        <w:tc>
          <w:tcPr>
            <w:tcW w:w="850" w:type="dxa"/>
          </w:tcPr>
          <w:p>
            <w:pPr>
              <w:pStyle w:val="TableParagraph"/>
              <w:spacing w:before="16"/>
              <w:ind w:left="8" w:right="9"/>
              <w:rPr>
                <w:sz w:val="20"/>
              </w:rPr>
            </w:pPr>
            <w:r>
              <w:rPr>
                <w:spacing w:val="-4"/>
                <w:sz w:val="20"/>
              </w:rPr>
              <w:t>69.7</w:t>
            </w:r>
          </w:p>
        </w:tc>
        <w:tc>
          <w:tcPr>
            <w:tcW w:w="1222" w:type="dxa"/>
            <w:tcBorders>
              <w:right w:val="nil"/>
            </w:tcBorders>
          </w:tcPr>
          <w:p>
            <w:pPr>
              <w:pStyle w:val="TableParagraph"/>
              <w:spacing w:before="16"/>
              <w:ind w:right="4"/>
              <w:rPr>
                <w:sz w:val="20"/>
              </w:rPr>
            </w:pPr>
            <w:r>
              <w:rPr>
                <w:spacing w:val="-5"/>
                <w:sz w:val="20"/>
              </w:rPr>
              <w:t>544</w:t>
            </w:r>
          </w:p>
        </w:tc>
      </w:tr>
      <w:tr>
        <w:trPr>
          <w:trHeight w:val="270" w:hRule="atLeast"/>
        </w:trPr>
        <w:tc>
          <w:tcPr>
            <w:tcW w:w="2017" w:type="dxa"/>
            <w:vMerge/>
            <w:tcBorders>
              <w:top w:val="nil"/>
              <w:left w:val="nil"/>
              <w:bottom w:val="nil"/>
            </w:tcBorders>
          </w:tcPr>
          <w:p>
            <w:pPr>
              <w:rPr>
                <w:sz w:val="2"/>
                <w:szCs w:val="2"/>
              </w:rPr>
            </w:pPr>
          </w:p>
        </w:tc>
        <w:tc>
          <w:tcPr>
            <w:tcW w:w="1136" w:type="dxa"/>
          </w:tcPr>
          <w:p>
            <w:pPr>
              <w:pStyle w:val="TableParagraph"/>
              <w:spacing w:before="18"/>
              <w:ind w:right="2"/>
              <w:rPr>
                <w:sz w:val="20"/>
              </w:rPr>
            </w:pPr>
            <w:r>
              <w:rPr>
                <w:spacing w:val="-5"/>
                <w:sz w:val="20"/>
              </w:rPr>
              <w:t>56</w:t>
            </w:r>
          </w:p>
        </w:tc>
        <w:tc>
          <w:tcPr>
            <w:tcW w:w="992" w:type="dxa"/>
          </w:tcPr>
          <w:p>
            <w:pPr>
              <w:pStyle w:val="TableParagraph"/>
              <w:spacing w:before="18"/>
              <w:ind w:left="6" w:right="8"/>
              <w:rPr>
                <w:sz w:val="20"/>
              </w:rPr>
            </w:pPr>
            <w:r>
              <w:rPr>
                <w:spacing w:val="-5"/>
                <w:sz w:val="20"/>
              </w:rPr>
              <w:t>253</w:t>
            </w:r>
          </w:p>
        </w:tc>
        <w:tc>
          <w:tcPr>
            <w:tcW w:w="852" w:type="dxa"/>
          </w:tcPr>
          <w:p>
            <w:pPr>
              <w:pStyle w:val="TableParagraph"/>
              <w:spacing w:before="18"/>
              <w:ind w:left="7" w:right="8"/>
              <w:rPr>
                <w:sz w:val="20"/>
              </w:rPr>
            </w:pPr>
            <w:r>
              <w:rPr>
                <w:spacing w:val="-4"/>
                <w:sz w:val="20"/>
              </w:rPr>
              <w:t>30.9</w:t>
            </w:r>
          </w:p>
        </w:tc>
        <w:tc>
          <w:tcPr>
            <w:tcW w:w="1023" w:type="dxa"/>
          </w:tcPr>
          <w:p>
            <w:pPr>
              <w:pStyle w:val="TableParagraph"/>
              <w:spacing w:before="18"/>
              <w:ind w:left="1" w:right="6"/>
              <w:rPr>
                <w:sz w:val="20"/>
              </w:rPr>
            </w:pPr>
            <w:r>
              <w:rPr>
                <w:spacing w:val="-5"/>
                <w:sz w:val="20"/>
              </w:rPr>
              <w:t>566</w:t>
            </w:r>
          </w:p>
        </w:tc>
        <w:tc>
          <w:tcPr>
            <w:tcW w:w="850" w:type="dxa"/>
          </w:tcPr>
          <w:p>
            <w:pPr>
              <w:pStyle w:val="TableParagraph"/>
              <w:spacing w:before="18"/>
              <w:ind w:left="8" w:right="9"/>
              <w:rPr>
                <w:sz w:val="20"/>
              </w:rPr>
            </w:pPr>
            <w:r>
              <w:rPr>
                <w:spacing w:val="-4"/>
                <w:sz w:val="20"/>
              </w:rPr>
              <w:t>69.1</w:t>
            </w:r>
          </w:p>
        </w:tc>
        <w:tc>
          <w:tcPr>
            <w:tcW w:w="1222" w:type="dxa"/>
            <w:tcBorders>
              <w:right w:val="nil"/>
            </w:tcBorders>
          </w:tcPr>
          <w:p>
            <w:pPr>
              <w:pStyle w:val="TableParagraph"/>
              <w:spacing w:before="18"/>
              <w:ind w:right="4"/>
              <w:rPr>
                <w:sz w:val="20"/>
              </w:rPr>
            </w:pPr>
            <w:r>
              <w:rPr>
                <w:spacing w:val="-5"/>
                <w:sz w:val="20"/>
              </w:rPr>
              <w:t>819</w:t>
            </w:r>
          </w:p>
        </w:tc>
      </w:tr>
      <w:tr>
        <w:trPr>
          <w:trHeight w:val="268" w:hRule="atLeast"/>
        </w:trPr>
        <w:tc>
          <w:tcPr>
            <w:tcW w:w="2017" w:type="dxa"/>
            <w:vMerge/>
            <w:tcBorders>
              <w:top w:val="nil"/>
              <w:left w:val="nil"/>
              <w:bottom w:val="nil"/>
            </w:tcBorders>
          </w:tcPr>
          <w:p>
            <w:pPr>
              <w:rPr>
                <w:sz w:val="2"/>
                <w:szCs w:val="2"/>
              </w:rPr>
            </w:pPr>
          </w:p>
        </w:tc>
        <w:tc>
          <w:tcPr>
            <w:tcW w:w="1136" w:type="dxa"/>
          </w:tcPr>
          <w:p>
            <w:pPr>
              <w:pStyle w:val="TableParagraph"/>
              <w:spacing w:before="16"/>
              <w:ind w:right="2"/>
              <w:rPr>
                <w:sz w:val="20"/>
              </w:rPr>
            </w:pPr>
            <w:r>
              <w:rPr>
                <w:spacing w:val="-5"/>
                <w:sz w:val="20"/>
              </w:rPr>
              <w:t>57</w:t>
            </w:r>
          </w:p>
        </w:tc>
        <w:tc>
          <w:tcPr>
            <w:tcW w:w="992" w:type="dxa"/>
          </w:tcPr>
          <w:p>
            <w:pPr>
              <w:pStyle w:val="TableParagraph"/>
              <w:spacing w:before="16"/>
              <w:ind w:left="6" w:right="8"/>
              <w:rPr>
                <w:sz w:val="20"/>
              </w:rPr>
            </w:pPr>
            <w:r>
              <w:rPr>
                <w:spacing w:val="-5"/>
                <w:sz w:val="20"/>
              </w:rPr>
              <w:t>204</w:t>
            </w:r>
          </w:p>
        </w:tc>
        <w:tc>
          <w:tcPr>
            <w:tcW w:w="852" w:type="dxa"/>
          </w:tcPr>
          <w:p>
            <w:pPr>
              <w:pStyle w:val="TableParagraph"/>
              <w:spacing w:before="16"/>
              <w:ind w:left="7" w:right="8"/>
              <w:rPr>
                <w:sz w:val="20"/>
              </w:rPr>
            </w:pPr>
            <w:r>
              <w:rPr>
                <w:spacing w:val="-4"/>
                <w:sz w:val="20"/>
              </w:rPr>
              <w:t>25.4</w:t>
            </w:r>
          </w:p>
        </w:tc>
        <w:tc>
          <w:tcPr>
            <w:tcW w:w="1023" w:type="dxa"/>
          </w:tcPr>
          <w:p>
            <w:pPr>
              <w:pStyle w:val="TableParagraph"/>
              <w:spacing w:before="16"/>
              <w:ind w:left="1" w:right="6"/>
              <w:rPr>
                <w:sz w:val="20"/>
              </w:rPr>
            </w:pPr>
            <w:r>
              <w:rPr>
                <w:spacing w:val="-5"/>
                <w:sz w:val="20"/>
              </w:rPr>
              <w:t>600</w:t>
            </w:r>
          </w:p>
        </w:tc>
        <w:tc>
          <w:tcPr>
            <w:tcW w:w="850" w:type="dxa"/>
          </w:tcPr>
          <w:p>
            <w:pPr>
              <w:pStyle w:val="TableParagraph"/>
              <w:spacing w:before="16"/>
              <w:ind w:left="8" w:right="9"/>
              <w:rPr>
                <w:sz w:val="20"/>
              </w:rPr>
            </w:pPr>
            <w:r>
              <w:rPr>
                <w:spacing w:val="-4"/>
                <w:sz w:val="20"/>
              </w:rPr>
              <w:t>74.6</w:t>
            </w:r>
          </w:p>
        </w:tc>
        <w:tc>
          <w:tcPr>
            <w:tcW w:w="1222" w:type="dxa"/>
            <w:tcBorders>
              <w:right w:val="nil"/>
            </w:tcBorders>
          </w:tcPr>
          <w:p>
            <w:pPr>
              <w:pStyle w:val="TableParagraph"/>
              <w:spacing w:before="16"/>
              <w:ind w:right="4"/>
              <w:rPr>
                <w:sz w:val="20"/>
              </w:rPr>
            </w:pPr>
            <w:r>
              <w:rPr>
                <w:spacing w:val="-5"/>
                <w:sz w:val="20"/>
              </w:rPr>
              <w:t>804</w:t>
            </w:r>
          </w:p>
        </w:tc>
      </w:tr>
      <w:tr>
        <w:trPr>
          <w:trHeight w:val="791" w:hRule="atLeast"/>
        </w:trPr>
        <w:tc>
          <w:tcPr>
            <w:tcW w:w="2017" w:type="dxa"/>
            <w:vMerge/>
            <w:tcBorders>
              <w:top w:val="nil"/>
              <w:left w:val="nil"/>
              <w:bottom w:val="nil"/>
            </w:tcBorders>
          </w:tcPr>
          <w:p>
            <w:pPr>
              <w:rPr>
                <w:sz w:val="2"/>
                <w:szCs w:val="2"/>
              </w:rPr>
            </w:pPr>
          </w:p>
        </w:tc>
        <w:tc>
          <w:tcPr>
            <w:tcW w:w="1136" w:type="dxa"/>
            <w:tcBorders>
              <w:bottom w:val="nil"/>
            </w:tcBorders>
          </w:tcPr>
          <w:p>
            <w:pPr>
              <w:pStyle w:val="TableParagraph"/>
              <w:spacing w:before="47"/>
              <w:jc w:val="left"/>
              <w:rPr>
                <w:rFonts w:ascii="Arial"/>
                <w:b/>
                <w:sz w:val="20"/>
              </w:rPr>
            </w:pPr>
          </w:p>
          <w:p>
            <w:pPr>
              <w:pStyle w:val="TableParagraph"/>
              <w:ind w:right="2"/>
              <w:rPr>
                <w:sz w:val="20"/>
              </w:rPr>
            </w:pPr>
            <w:r>
              <w:rPr>
                <w:spacing w:val="-5"/>
                <w:sz w:val="20"/>
              </w:rPr>
              <w:t>58</w:t>
            </w:r>
          </w:p>
        </w:tc>
        <w:tc>
          <w:tcPr>
            <w:tcW w:w="992" w:type="dxa"/>
            <w:tcBorders>
              <w:bottom w:val="nil"/>
            </w:tcBorders>
          </w:tcPr>
          <w:p>
            <w:pPr>
              <w:pStyle w:val="TableParagraph"/>
              <w:spacing w:before="47"/>
              <w:jc w:val="left"/>
              <w:rPr>
                <w:rFonts w:ascii="Arial"/>
                <w:b/>
                <w:sz w:val="20"/>
              </w:rPr>
            </w:pPr>
          </w:p>
          <w:p>
            <w:pPr>
              <w:pStyle w:val="TableParagraph"/>
              <w:ind w:left="6" w:right="8"/>
              <w:rPr>
                <w:sz w:val="20"/>
              </w:rPr>
            </w:pPr>
            <w:r>
              <w:rPr>
                <w:spacing w:val="-5"/>
                <w:sz w:val="20"/>
              </w:rPr>
              <w:t>103</w:t>
            </w:r>
          </w:p>
        </w:tc>
        <w:tc>
          <w:tcPr>
            <w:tcW w:w="852" w:type="dxa"/>
            <w:tcBorders>
              <w:bottom w:val="nil"/>
            </w:tcBorders>
          </w:tcPr>
          <w:p>
            <w:pPr>
              <w:pStyle w:val="TableParagraph"/>
              <w:spacing w:before="47"/>
              <w:jc w:val="left"/>
              <w:rPr>
                <w:rFonts w:ascii="Arial"/>
                <w:b/>
                <w:sz w:val="20"/>
              </w:rPr>
            </w:pPr>
          </w:p>
          <w:p>
            <w:pPr>
              <w:pStyle w:val="TableParagraph"/>
              <w:ind w:left="7" w:right="8"/>
              <w:rPr>
                <w:sz w:val="20"/>
              </w:rPr>
            </w:pPr>
            <w:r>
              <w:rPr>
                <w:spacing w:val="-4"/>
                <w:sz w:val="20"/>
              </w:rPr>
              <w:t>16.7</w:t>
            </w:r>
          </w:p>
        </w:tc>
        <w:tc>
          <w:tcPr>
            <w:tcW w:w="1023" w:type="dxa"/>
            <w:tcBorders>
              <w:bottom w:val="nil"/>
            </w:tcBorders>
          </w:tcPr>
          <w:p>
            <w:pPr>
              <w:pStyle w:val="TableParagraph"/>
              <w:spacing w:before="47"/>
              <w:jc w:val="left"/>
              <w:rPr>
                <w:rFonts w:ascii="Arial"/>
                <w:b/>
                <w:sz w:val="20"/>
              </w:rPr>
            </w:pPr>
          </w:p>
          <w:p>
            <w:pPr>
              <w:pStyle w:val="TableParagraph"/>
              <w:ind w:left="1" w:right="6"/>
              <w:rPr>
                <w:sz w:val="20"/>
              </w:rPr>
            </w:pPr>
            <w:r>
              <w:rPr>
                <w:spacing w:val="-5"/>
                <w:sz w:val="20"/>
              </w:rPr>
              <w:t>514</w:t>
            </w:r>
          </w:p>
        </w:tc>
        <w:tc>
          <w:tcPr>
            <w:tcW w:w="850" w:type="dxa"/>
            <w:tcBorders>
              <w:bottom w:val="nil"/>
            </w:tcBorders>
          </w:tcPr>
          <w:p>
            <w:pPr>
              <w:pStyle w:val="TableParagraph"/>
              <w:spacing w:before="47"/>
              <w:jc w:val="left"/>
              <w:rPr>
                <w:rFonts w:ascii="Arial"/>
                <w:b/>
                <w:sz w:val="20"/>
              </w:rPr>
            </w:pPr>
          </w:p>
          <w:p>
            <w:pPr>
              <w:pStyle w:val="TableParagraph"/>
              <w:ind w:left="8" w:right="9"/>
              <w:rPr>
                <w:sz w:val="20"/>
              </w:rPr>
            </w:pPr>
            <w:r>
              <w:rPr>
                <w:spacing w:val="-4"/>
                <w:sz w:val="20"/>
              </w:rPr>
              <w:t>83.3</w:t>
            </w:r>
          </w:p>
        </w:tc>
        <w:tc>
          <w:tcPr>
            <w:tcW w:w="1222" w:type="dxa"/>
            <w:tcBorders>
              <w:bottom w:val="nil"/>
              <w:right w:val="nil"/>
            </w:tcBorders>
          </w:tcPr>
          <w:p>
            <w:pPr>
              <w:pStyle w:val="TableParagraph"/>
              <w:spacing w:before="47"/>
              <w:jc w:val="left"/>
              <w:rPr>
                <w:rFonts w:ascii="Arial"/>
                <w:b/>
                <w:sz w:val="20"/>
              </w:rPr>
            </w:pPr>
          </w:p>
          <w:p>
            <w:pPr>
              <w:pStyle w:val="TableParagraph"/>
              <w:ind w:right="4"/>
              <w:rPr>
                <w:sz w:val="20"/>
              </w:rPr>
            </w:pPr>
            <w:r>
              <w:rPr>
                <w:spacing w:val="-5"/>
                <w:sz w:val="20"/>
              </w:rPr>
              <w:t>617</w:t>
            </w:r>
          </w:p>
        </w:tc>
      </w:tr>
    </w:tbl>
    <w:p>
      <w:pPr>
        <w:pStyle w:val="TableParagraph"/>
        <w:spacing w:after="0"/>
        <w:rPr>
          <w:sz w:val="20"/>
        </w:rPr>
        <w:sectPr>
          <w:pgSz w:w="10380" w:h="13960"/>
          <w:pgMar w:header="0" w:footer="997" w:top="680" w:bottom="1260" w:left="708" w:right="141"/>
        </w:sectPr>
      </w:pPr>
    </w:p>
    <w:p>
      <w:pPr>
        <w:pStyle w:val="BodyText"/>
        <w:spacing w:before="5"/>
        <w:rPr>
          <w:rFonts w:ascii="Arial"/>
          <w:b/>
          <w:sz w:val="2"/>
        </w:rPr>
      </w:pPr>
    </w:p>
    <w:tbl>
      <w:tblPr>
        <w:tblW w:w="0" w:type="auto"/>
        <w:jc w:val="left"/>
        <w:tblInd w:w="4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017"/>
        <w:gridCol w:w="1136"/>
        <w:gridCol w:w="992"/>
        <w:gridCol w:w="852"/>
        <w:gridCol w:w="1023"/>
        <w:gridCol w:w="850"/>
        <w:gridCol w:w="1222"/>
      </w:tblGrid>
      <w:tr>
        <w:trPr>
          <w:trHeight w:val="243" w:hRule="atLeast"/>
        </w:trPr>
        <w:tc>
          <w:tcPr>
            <w:tcW w:w="2017" w:type="dxa"/>
            <w:vMerge w:val="restart"/>
            <w:tcBorders>
              <w:top w:val="nil"/>
              <w:left w:val="nil"/>
              <w:right w:val="single" w:sz="4" w:space="0" w:color="000000"/>
            </w:tcBorders>
          </w:tcPr>
          <w:p>
            <w:pPr>
              <w:pStyle w:val="TableParagraph"/>
              <w:jc w:val="left"/>
              <w:rPr>
                <w:rFonts w:ascii="Times New Roman"/>
                <w:sz w:val="18"/>
              </w:rPr>
            </w:pPr>
          </w:p>
        </w:tc>
        <w:tc>
          <w:tcPr>
            <w:tcW w:w="1136" w:type="dxa"/>
            <w:tcBorders>
              <w:top w:val="nil"/>
              <w:left w:val="single" w:sz="4" w:space="0" w:color="000000"/>
              <w:bottom w:val="single" w:sz="4" w:space="0" w:color="000000"/>
              <w:right w:val="single" w:sz="4" w:space="0" w:color="000000"/>
            </w:tcBorders>
          </w:tcPr>
          <w:p>
            <w:pPr>
              <w:pStyle w:val="TableParagraph"/>
              <w:spacing w:line="207" w:lineRule="exact" w:before="16"/>
              <w:ind w:right="2"/>
              <w:rPr>
                <w:sz w:val="20"/>
              </w:rPr>
            </w:pPr>
            <w:r>
              <w:rPr>
                <w:spacing w:val="-5"/>
                <w:sz w:val="20"/>
              </w:rPr>
              <w:t>59</w:t>
            </w:r>
          </w:p>
        </w:tc>
        <w:tc>
          <w:tcPr>
            <w:tcW w:w="992" w:type="dxa"/>
            <w:tcBorders>
              <w:top w:val="nil"/>
              <w:left w:val="single" w:sz="4" w:space="0" w:color="000000"/>
              <w:bottom w:val="single" w:sz="4" w:space="0" w:color="000000"/>
              <w:right w:val="single" w:sz="4" w:space="0" w:color="000000"/>
            </w:tcBorders>
          </w:tcPr>
          <w:p>
            <w:pPr>
              <w:pStyle w:val="TableParagraph"/>
              <w:spacing w:line="207" w:lineRule="exact" w:before="16"/>
              <w:ind w:left="6" w:right="8"/>
              <w:rPr>
                <w:sz w:val="20"/>
              </w:rPr>
            </w:pPr>
            <w:r>
              <w:rPr>
                <w:spacing w:val="-5"/>
                <w:sz w:val="20"/>
              </w:rPr>
              <w:t>104</w:t>
            </w:r>
          </w:p>
        </w:tc>
        <w:tc>
          <w:tcPr>
            <w:tcW w:w="852" w:type="dxa"/>
            <w:tcBorders>
              <w:top w:val="nil"/>
              <w:left w:val="single" w:sz="4" w:space="0" w:color="000000"/>
              <w:bottom w:val="single" w:sz="4" w:space="0" w:color="000000"/>
              <w:right w:val="single" w:sz="4" w:space="0" w:color="000000"/>
            </w:tcBorders>
          </w:tcPr>
          <w:p>
            <w:pPr>
              <w:pStyle w:val="TableParagraph"/>
              <w:spacing w:line="207" w:lineRule="exact" w:before="16"/>
              <w:ind w:left="7" w:right="8"/>
              <w:rPr>
                <w:sz w:val="20"/>
              </w:rPr>
            </w:pPr>
            <w:r>
              <w:rPr>
                <w:spacing w:val="-4"/>
                <w:sz w:val="20"/>
              </w:rPr>
              <w:t>15.6</w:t>
            </w:r>
          </w:p>
        </w:tc>
        <w:tc>
          <w:tcPr>
            <w:tcW w:w="1023" w:type="dxa"/>
            <w:tcBorders>
              <w:top w:val="nil"/>
              <w:left w:val="single" w:sz="4" w:space="0" w:color="000000"/>
              <w:bottom w:val="single" w:sz="4" w:space="0" w:color="000000"/>
              <w:right w:val="single" w:sz="4" w:space="0" w:color="000000"/>
            </w:tcBorders>
          </w:tcPr>
          <w:p>
            <w:pPr>
              <w:pStyle w:val="TableParagraph"/>
              <w:spacing w:line="207" w:lineRule="exact" w:before="16"/>
              <w:ind w:left="1" w:right="6"/>
              <w:rPr>
                <w:sz w:val="20"/>
              </w:rPr>
            </w:pPr>
            <w:r>
              <w:rPr>
                <w:spacing w:val="-5"/>
                <w:sz w:val="20"/>
              </w:rPr>
              <w:t>562</w:t>
            </w:r>
          </w:p>
        </w:tc>
        <w:tc>
          <w:tcPr>
            <w:tcW w:w="850" w:type="dxa"/>
            <w:tcBorders>
              <w:top w:val="nil"/>
              <w:left w:val="single" w:sz="4" w:space="0" w:color="000000"/>
              <w:bottom w:val="single" w:sz="4" w:space="0" w:color="000000"/>
              <w:right w:val="single" w:sz="4" w:space="0" w:color="000000"/>
            </w:tcBorders>
          </w:tcPr>
          <w:p>
            <w:pPr>
              <w:pStyle w:val="TableParagraph"/>
              <w:spacing w:line="207" w:lineRule="exact" w:before="16"/>
              <w:ind w:left="8" w:right="9"/>
              <w:rPr>
                <w:sz w:val="20"/>
              </w:rPr>
            </w:pPr>
            <w:r>
              <w:rPr>
                <w:spacing w:val="-4"/>
                <w:sz w:val="20"/>
              </w:rPr>
              <w:t>84.1</w:t>
            </w:r>
          </w:p>
        </w:tc>
        <w:tc>
          <w:tcPr>
            <w:tcW w:w="1222" w:type="dxa"/>
            <w:tcBorders>
              <w:top w:val="nil"/>
              <w:left w:val="single" w:sz="4" w:space="0" w:color="000000"/>
              <w:bottom w:val="single" w:sz="4" w:space="0" w:color="000000"/>
              <w:right w:val="nil"/>
            </w:tcBorders>
          </w:tcPr>
          <w:p>
            <w:pPr>
              <w:pStyle w:val="TableParagraph"/>
              <w:spacing w:line="207" w:lineRule="exact" w:before="16"/>
              <w:ind w:right="4"/>
              <w:rPr>
                <w:sz w:val="20"/>
              </w:rPr>
            </w:pPr>
            <w:r>
              <w:rPr>
                <w:spacing w:val="-5"/>
                <w:sz w:val="20"/>
              </w:rPr>
              <w:t>665</w:t>
            </w:r>
          </w:p>
        </w:tc>
      </w:tr>
      <w:tr>
        <w:trPr>
          <w:trHeight w:val="192"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right="2"/>
              <w:rPr>
                <w:sz w:val="20"/>
              </w:rPr>
            </w:pPr>
            <w:r>
              <w:rPr>
                <w:spacing w:val="-5"/>
                <w:sz w:val="20"/>
              </w:rPr>
              <w:t>60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6" w:right="8"/>
              <w:rPr>
                <w:sz w:val="20"/>
              </w:rPr>
            </w:pPr>
            <w:r>
              <w:rPr>
                <w:spacing w:val="-5"/>
                <w:sz w:val="20"/>
              </w:rPr>
              <w:t>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7" w:right="8"/>
              <w:rPr>
                <w:sz w:val="20"/>
              </w:rPr>
            </w:pPr>
            <w:r>
              <w:rPr>
                <w:spacing w:val="-5"/>
                <w:sz w:val="20"/>
              </w:rPr>
              <w:t>3.0</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1" w:right="6"/>
              <w:rPr>
                <w:sz w:val="20"/>
              </w:rPr>
            </w:pPr>
            <w:r>
              <w:rPr>
                <w:spacing w:val="-5"/>
                <w:sz w:val="20"/>
              </w:rPr>
              <w:t>649</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8" w:right="9"/>
              <w:rPr>
                <w:sz w:val="20"/>
              </w:rPr>
            </w:pPr>
            <w:r>
              <w:rPr>
                <w:spacing w:val="-4"/>
                <w:sz w:val="20"/>
              </w:rPr>
              <w:t>97.0</w:t>
            </w:r>
          </w:p>
        </w:tc>
        <w:tc>
          <w:tcPr>
            <w:tcW w:w="1222" w:type="dxa"/>
            <w:tcBorders>
              <w:top w:val="single" w:sz="4" w:space="0" w:color="000000"/>
              <w:left w:val="single" w:sz="4" w:space="0" w:color="000000"/>
              <w:bottom w:val="single" w:sz="4" w:space="0" w:color="000000"/>
              <w:right w:val="nil"/>
            </w:tcBorders>
          </w:tcPr>
          <w:p>
            <w:pPr>
              <w:pStyle w:val="TableParagraph"/>
              <w:spacing w:line="172" w:lineRule="exact"/>
              <w:ind w:right="4"/>
              <w:rPr>
                <w:sz w:val="20"/>
              </w:rPr>
            </w:pPr>
            <w:r>
              <w:rPr>
                <w:spacing w:val="-5"/>
                <w:sz w:val="20"/>
              </w:rPr>
              <w:t>669</w:t>
            </w:r>
          </w:p>
        </w:tc>
      </w:tr>
      <w:tr>
        <w:trPr>
          <w:trHeight w:val="221"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right="2"/>
              <w:rPr>
                <w:sz w:val="20"/>
              </w:rPr>
            </w:pPr>
            <w:r>
              <w:rPr>
                <w:spacing w:val="-5"/>
                <w:sz w:val="20"/>
              </w:rPr>
              <w:t>61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6" w:right="8"/>
              <w:rPr>
                <w:sz w:val="20"/>
              </w:rPr>
            </w:pPr>
            <w:r>
              <w:rPr>
                <w:spacing w:val="-5"/>
                <w:sz w:val="20"/>
              </w:rPr>
              <w:t>38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7" w:right="8"/>
              <w:rPr>
                <w:sz w:val="20"/>
              </w:rPr>
            </w:pPr>
            <w:r>
              <w:rPr>
                <w:spacing w:val="-5"/>
                <w:sz w:val="20"/>
              </w:rPr>
              <w:t>5.7</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1" w:right="6"/>
              <w:rPr>
                <w:sz w:val="20"/>
              </w:rPr>
            </w:pPr>
            <w:r>
              <w:rPr>
                <w:spacing w:val="-5"/>
                <w:sz w:val="20"/>
              </w:rPr>
              <w:t>623</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8" w:right="9"/>
              <w:rPr>
                <w:sz w:val="20"/>
              </w:rPr>
            </w:pPr>
            <w:r>
              <w:rPr>
                <w:spacing w:val="-4"/>
                <w:sz w:val="20"/>
              </w:rPr>
              <w:t>94.3</w:t>
            </w:r>
          </w:p>
        </w:tc>
        <w:tc>
          <w:tcPr>
            <w:tcW w:w="1222" w:type="dxa"/>
            <w:tcBorders>
              <w:top w:val="single" w:sz="4" w:space="0" w:color="000000"/>
              <w:left w:val="single" w:sz="4" w:space="0" w:color="000000"/>
              <w:bottom w:val="single" w:sz="4" w:space="0" w:color="000000"/>
              <w:right w:val="nil"/>
            </w:tcBorders>
          </w:tcPr>
          <w:p>
            <w:pPr>
              <w:pStyle w:val="TableParagraph"/>
              <w:spacing w:line="201" w:lineRule="exact"/>
              <w:ind w:right="4"/>
              <w:rPr>
                <w:sz w:val="20"/>
              </w:rPr>
            </w:pPr>
            <w:r>
              <w:rPr>
                <w:spacing w:val="-5"/>
                <w:sz w:val="20"/>
              </w:rPr>
              <w:t>661</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45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7.7</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543</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92.3</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588</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21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3.4</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601</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96.6</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622</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39</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6.0</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610</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93.8</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650</w:t>
            </w:r>
          </w:p>
        </w:tc>
      </w:tr>
      <w:tr>
        <w:trPr>
          <w:trHeight w:val="220"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right="2"/>
              <w:rPr>
                <w:sz w:val="20"/>
              </w:rPr>
            </w:pPr>
            <w:r>
              <w:rPr>
                <w:spacing w:val="-5"/>
                <w:sz w:val="20"/>
              </w:rPr>
              <w:t>65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6" w:right="8"/>
              <w:rPr>
                <w:sz w:val="20"/>
              </w:rPr>
            </w:pPr>
            <w:r>
              <w:rPr>
                <w:spacing w:val="-5"/>
                <w:sz w:val="20"/>
              </w:rPr>
              <w:t>25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7" w:right="8"/>
              <w:rPr>
                <w:sz w:val="20"/>
              </w:rPr>
            </w:pPr>
            <w:r>
              <w:rPr>
                <w:spacing w:val="-5"/>
                <w:sz w:val="20"/>
              </w:rPr>
              <w:t>3.9</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1" w:right="6"/>
              <w:rPr>
                <w:sz w:val="20"/>
              </w:rPr>
            </w:pPr>
            <w:r>
              <w:rPr>
                <w:spacing w:val="-5"/>
                <w:sz w:val="20"/>
              </w:rPr>
              <w:t>612</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8" w:right="9"/>
              <w:rPr>
                <w:sz w:val="20"/>
              </w:rPr>
            </w:pPr>
            <w:r>
              <w:rPr>
                <w:spacing w:val="-4"/>
                <w:sz w:val="20"/>
              </w:rPr>
              <w:t>96.1</w:t>
            </w:r>
          </w:p>
        </w:tc>
        <w:tc>
          <w:tcPr>
            <w:tcW w:w="1222" w:type="dxa"/>
            <w:tcBorders>
              <w:top w:val="single" w:sz="4" w:space="0" w:color="000000"/>
              <w:left w:val="single" w:sz="4" w:space="0" w:color="000000"/>
              <w:bottom w:val="single" w:sz="4" w:space="0" w:color="000000"/>
              <w:right w:val="nil"/>
            </w:tcBorders>
          </w:tcPr>
          <w:p>
            <w:pPr>
              <w:pStyle w:val="TableParagraph"/>
              <w:spacing w:line="201" w:lineRule="exact"/>
              <w:ind w:right="4"/>
              <w:rPr>
                <w:sz w:val="20"/>
              </w:rPr>
            </w:pPr>
            <w:r>
              <w:rPr>
                <w:spacing w:val="-5"/>
                <w:sz w:val="20"/>
              </w:rPr>
              <w:t>637</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66</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25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4.3</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562</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95.7</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587</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46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7.8</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543</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92.2</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589</w:t>
            </w:r>
          </w:p>
        </w:tc>
      </w:tr>
      <w:tr>
        <w:trPr>
          <w:trHeight w:val="218"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right="2"/>
              <w:rPr>
                <w:sz w:val="20"/>
              </w:rPr>
            </w:pPr>
            <w:r>
              <w:rPr>
                <w:spacing w:val="-5"/>
                <w:sz w:val="20"/>
              </w:rPr>
              <w:t>68</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6" w:right="8"/>
              <w:rPr>
                <w:sz w:val="20"/>
              </w:rPr>
            </w:pPr>
            <w:r>
              <w:rPr>
                <w:spacing w:val="-5"/>
                <w:sz w:val="20"/>
              </w:rPr>
              <w:t>17</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7" w:right="8"/>
              <w:rPr>
                <w:sz w:val="20"/>
              </w:rPr>
            </w:pPr>
            <w:r>
              <w:rPr>
                <w:spacing w:val="-5"/>
                <w:sz w:val="20"/>
              </w:rPr>
              <w:t>2.7</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1" w:right="6"/>
              <w:rPr>
                <w:sz w:val="20"/>
              </w:rPr>
            </w:pPr>
            <w:r>
              <w:rPr>
                <w:spacing w:val="-5"/>
                <w:sz w:val="20"/>
              </w:rPr>
              <w:t>610</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ind w:left="8" w:right="9"/>
              <w:rPr>
                <w:sz w:val="20"/>
              </w:rPr>
            </w:pPr>
            <w:r>
              <w:rPr>
                <w:spacing w:val="-4"/>
                <w:sz w:val="20"/>
              </w:rPr>
              <w:t>97.3</w:t>
            </w:r>
          </w:p>
        </w:tc>
        <w:tc>
          <w:tcPr>
            <w:tcW w:w="1222" w:type="dxa"/>
            <w:tcBorders>
              <w:top w:val="single" w:sz="4" w:space="0" w:color="000000"/>
              <w:left w:val="single" w:sz="4" w:space="0" w:color="000000"/>
              <w:bottom w:val="single" w:sz="4" w:space="0" w:color="000000"/>
              <w:right w:val="nil"/>
            </w:tcBorders>
          </w:tcPr>
          <w:p>
            <w:pPr>
              <w:pStyle w:val="TableParagraph"/>
              <w:spacing w:line="198" w:lineRule="exact"/>
              <w:ind w:right="4"/>
              <w:rPr>
                <w:sz w:val="20"/>
              </w:rPr>
            </w:pPr>
            <w:r>
              <w:rPr>
                <w:spacing w:val="-5"/>
                <w:sz w:val="20"/>
              </w:rPr>
              <w:t>627</w:t>
            </w:r>
          </w:p>
        </w:tc>
      </w:tr>
      <w:tr>
        <w:trPr>
          <w:trHeight w:val="220"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right="2"/>
              <w:rPr>
                <w:sz w:val="20"/>
              </w:rPr>
            </w:pPr>
            <w:r>
              <w:rPr>
                <w:spacing w:val="-5"/>
                <w:sz w:val="20"/>
              </w:rPr>
              <w:t>69</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6" w:right="8"/>
              <w:rPr>
                <w:sz w:val="20"/>
              </w:rPr>
            </w:pPr>
            <w:r>
              <w:rPr>
                <w:spacing w:val="-5"/>
                <w:sz w:val="20"/>
              </w:rPr>
              <w:t>206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7" w:right="8"/>
              <w:rPr>
                <w:sz w:val="20"/>
              </w:rPr>
            </w:pPr>
            <w:r>
              <w:rPr>
                <w:spacing w:val="-4"/>
                <w:sz w:val="20"/>
              </w:rPr>
              <w:t>25.0</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1" w:right="6"/>
              <w:rPr>
                <w:sz w:val="20"/>
              </w:rPr>
            </w:pPr>
            <w:r>
              <w:rPr>
                <w:spacing w:val="-5"/>
                <w:sz w:val="20"/>
              </w:rPr>
              <w:t>616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ind w:left="8" w:right="9"/>
              <w:rPr>
                <w:sz w:val="20"/>
              </w:rPr>
            </w:pPr>
            <w:r>
              <w:rPr>
                <w:spacing w:val="-4"/>
                <w:sz w:val="20"/>
              </w:rPr>
              <w:t>74.8</w:t>
            </w:r>
          </w:p>
        </w:tc>
        <w:tc>
          <w:tcPr>
            <w:tcW w:w="1222" w:type="dxa"/>
            <w:tcBorders>
              <w:top w:val="single" w:sz="4" w:space="0" w:color="000000"/>
              <w:left w:val="single" w:sz="4" w:space="0" w:color="000000"/>
              <w:bottom w:val="single" w:sz="4" w:space="0" w:color="000000"/>
              <w:right w:val="nil"/>
            </w:tcBorders>
          </w:tcPr>
          <w:p>
            <w:pPr>
              <w:pStyle w:val="TableParagraph"/>
              <w:spacing w:line="201" w:lineRule="exact"/>
              <w:ind w:right="4"/>
              <w:rPr>
                <w:sz w:val="20"/>
              </w:rPr>
            </w:pPr>
            <w:r>
              <w:rPr>
                <w:spacing w:val="-5"/>
                <w:sz w:val="20"/>
              </w:rPr>
              <w:t>823</w:t>
            </w:r>
          </w:p>
        </w:tc>
      </w:tr>
      <w:tr>
        <w:trPr>
          <w:trHeight w:val="243" w:hRule="atLeast"/>
        </w:trPr>
        <w:tc>
          <w:tcPr>
            <w:tcW w:w="2017" w:type="dxa"/>
            <w:vMerge/>
            <w:tcBorders>
              <w:top w:val="nil"/>
              <w:left w:val="nil"/>
              <w:right w:val="single" w:sz="4" w:space="0" w:color="000000"/>
            </w:tcBorders>
          </w:tcPr>
          <w:p>
            <w:pPr>
              <w:rPr>
                <w:sz w:val="2"/>
                <w:szCs w:val="2"/>
              </w:rPr>
            </w:pPr>
          </w:p>
        </w:tc>
        <w:tc>
          <w:tcPr>
            <w:tcW w:w="1136" w:type="dxa"/>
            <w:tcBorders>
              <w:top w:val="single" w:sz="4" w:space="0" w:color="000000"/>
              <w:left w:val="single" w:sz="4" w:space="0" w:color="000000"/>
              <w:right w:val="single" w:sz="4" w:space="0" w:color="000000"/>
            </w:tcBorders>
          </w:tcPr>
          <w:p>
            <w:pPr>
              <w:pStyle w:val="TableParagraph"/>
              <w:spacing w:line="221" w:lineRule="exact"/>
              <w:ind w:right="2"/>
              <w:rPr>
                <w:sz w:val="20"/>
              </w:rPr>
            </w:pPr>
            <w:r>
              <w:rPr>
                <w:spacing w:val="-5"/>
                <w:sz w:val="20"/>
              </w:rPr>
              <w:t>70</w:t>
            </w:r>
          </w:p>
        </w:tc>
        <w:tc>
          <w:tcPr>
            <w:tcW w:w="992" w:type="dxa"/>
            <w:tcBorders>
              <w:top w:val="single" w:sz="4" w:space="0" w:color="000000"/>
              <w:left w:val="single" w:sz="4" w:space="0" w:color="000000"/>
              <w:right w:val="single" w:sz="4" w:space="0" w:color="000000"/>
            </w:tcBorders>
          </w:tcPr>
          <w:p>
            <w:pPr>
              <w:pStyle w:val="TableParagraph"/>
              <w:spacing w:line="221" w:lineRule="exact"/>
              <w:ind w:left="6" w:right="8"/>
              <w:rPr>
                <w:sz w:val="20"/>
              </w:rPr>
            </w:pPr>
            <w:r>
              <w:rPr>
                <w:spacing w:val="-5"/>
                <w:sz w:val="20"/>
              </w:rPr>
              <w:t>33</w:t>
            </w:r>
          </w:p>
        </w:tc>
        <w:tc>
          <w:tcPr>
            <w:tcW w:w="852" w:type="dxa"/>
            <w:tcBorders>
              <w:top w:val="single" w:sz="4" w:space="0" w:color="000000"/>
              <w:left w:val="single" w:sz="4" w:space="0" w:color="000000"/>
              <w:right w:val="single" w:sz="4" w:space="0" w:color="000000"/>
            </w:tcBorders>
          </w:tcPr>
          <w:p>
            <w:pPr>
              <w:pStyle w:val="TableParagraph"/>
              <w:spacing w:line="221" w:lineRule="exact"/>
              <w:ind w:left="7" w:right="8"/>
              <w:rPr>
                <w:sz w:val="20"/>
              </w:rPr>
            </w:pPr>
            <w:r>
              <w:rPr>
                <w:spacing w:val="-5"/>
                <w:sz w:val="20"/>
              </w:rPr>
              <w:t>5.4</w:t>
            </w:r>
          </w:p>
        </w:tc>
        <w:tc>
          <w:tcPr>
            <w:tcW w:w="1023" w:type="dxa"/>
            <w:tcBorders>
              <w:top w:val="single" w:sz="4" w:space="0" w:color="000000"/>
              <w:left w:val="single" w:sz="4" w:space="0" w:color="000000"/>
              <w:right w:val="single" w:sz="4" w:space="0" w:color="000000"/>
            </w:tcBorders>
          </w:tcPr>
          <w:p>
            <w:pPr>
              <w:pStyle w:val="TableParagraph"/>
              <w:spacing w:line="221" w:lineRule="exact"/>
              <w:ind w:left="1" w:right="6"/>
              <w:rPr>
                <w:sz w:val="20"/>
              </w:rPr>
            </w:pPr>
            <w:r>
              <w:rPr>
                <w:spacing w:val="-5"/>
                <w:sz w:val="20"/>
              </w:rPr>
              <w:t>582</w:t>
            </w:r>
          </w:p>
        </w:tc>
        <w:tc>
          <w:tcPr>
            <w:tcW w:w="850" w:type="dxa"/>
            <w:tcBorders>
              <w:top w:val="single" w:sz="4" w:space="0" w:color="000000"/>
              <w:left w:val="single" w:sz="4" w:space="0" w:color="000000"/>
              <w:right w:val="single" w:sz="4" w:space="0" w:color="000000"/>
            </w:tcBorders>
          </w:tcPr>
          <w:p>
            <w:pPr>
              <w:pStyle w:val="TableParagraph"/>
              <w:spacing w:line="221" w:lineRule="exact"/>
              <w:ind w:left="8" w:right="9"/>
              <w:rPr>
                <w:sz w:val="20"/>
              </w:rPr>
            </w:pPr>
            <w:r>
              <w:rPr>
                <w:spacing w:val="-4"/>
                <w:sz w:val="20"/>
              </w:rPr>
              <w:t>94.6</w:t>
            </w:r>
          </w:p>
        </w:tc>
        <w:tc>
          <w:tcPr>
            <w:tcW w:w="1222" w:type="dxa"/>
            <w:tcBorders>
              <w:top w:val="single" w:sz="4" w:space="0" w:color="000000"/>
              <w:left w:val="single" w:sz="4" w:space="0" w:color="000000"/>
              <w:right w:val="nil"/>
            </w:tcBorders>
          </w:tcPr>
          <w:p>
            <w:pPr>
              <w:pStyle w:val="TableParagraph"/>
              <w:spacing w:line="221" w:lineRule="exact"/>
              <w:ind w:right="4"/>
              <w:rPr>
                <w:sz w:val="20"/>
              </w:rPr>
            </w:pPr>
            <w:r>
              <w:rPr>
                <w:spacing w:val="-5"/>
                <w:sz w:val="20"/>
              </w:rPr>
              <w:t>615</w:t>
            </w:r>
          </w:p>
        </w:tc>
      </w:tr>
      <w:tr>
        <w:trPr>
          <w:trHeight w:val="309" w:hRule="atLeast"/>
        </w:trPr>
        <w:tc>
          <w:tcPr>
            <w:tcW w:w="2017" w:type="dxa"/>
            <w:tcBorders>
              <w:left w:val="nil"/>
              <w:bottom w:val="nil"/>
              <w:right w:val="single" w:sz="4" w:space="0" w:color="000000"/>
            </w:tcBorders>
          </w:tcPr>
          <w:p>
            <w:pPr>
              <w:pStyle w:val="TableParagraph"/>
              <w:spacing w:before="14"/>
              <w:rPr>
                <w:rFonts w:ascii="Arial"/>
                <w:b/>
                <w:sz w:val="20"/>
              </w:rPr>
            </w:pPr>
            <w:r>
              <w:rPr>
                <w:rFonts w:ascii="Arial"/>
                <w:b/>
                <w:spacing w:val="-2"/>
                <w:sz w:val="20"/>
              </w:rPr>
              <w:t>TOTAL</w:t>
            </w:r>
          </w:p>
        </w:tc>
        <w:tc>
          <w:tcPr>
            <w:tcW w:w="1136" w:type="dxa"/>
            <w:tcBorders>
              <w:left w:val="single" w:sz="4" w:space="0" w:color="000000"/>
              <w:bottom w:val="nil"/>
              <w:right w:val="single" w:sz="4" w:space="0" w:color="000000"/>
            </w:tcBorders>
          </w:tcPr>
          <w:p>
            <w:pPr>
              <w:pStyle w:val="TableParagraph"/>
              <w:jc w:val="left"/>
              <w:rPr>
                <w:rFonts w:ascii="Times New Roman"/>
                <w:sz w:val="18"/>
              </w:rPr>
            </w:pPr>
          </w:p>
        </w:tc>
        <w:tc>
          <w:tcPr>
            <w:tcW w:w="992" w:type="dxa"/>
            <w:tcBorders>
              <w:left w:val="single" w:sz="4" w:space="0" w:color="000000"/>
              <w:bottom w:val="nil"/>
              <w:right w:val="single" w:sz="4" w:space="0" w:color="000000"/>
            </w:tcBorders>
          </w:tcPr>
          <w:p>
            <w:pPr>
              <w:pStyle w:val="TableParagraph"/>
              <w:spacing w:before="35"/>
              <w:ind w:left="5" w:right="8"/>
              <w:rPr>
                <w:rFonts w:ascii="Arial"/>
                <w:b/>
                <w:sz w:val="20"/>
              </w:rPr>
            </w:pPr>
            <w:r>
              <w:rPr>
                <w:rFonts w:ascii="Arial"/>
                <w:b/>
                <w:spacing w:val="-2"/>
                <w:sz w:val="20"/>
              </w:rPr>
              <w:t>4,139</w:t>
            </w:r>
          </w:p>
        </w:tc>
        <w:tc>
          <w:tcPr>
            <w:tcW w:w="852" w:type="dxa"/>
            <w:tcBorders>
              <w:left w:val="single" w:sz="4" w:space="0" w:color="000000"/>
              <w:bottom w:val="nil"/>
              <w:right w:val="single" w:sz="4" w:space="0" w:color="000000"/>
            </w:tcBorders>
          </w:tcPr>
          <w:p>
            <w:pPr>
              <w:pStyle w:val="TableParagraph"/>
              <w:spacing w:line="225" w:lineRule="exact"/>
              <w:ind w:left="7" w:right="8"/>
              <w:rPr>
                <w:rFonts w:ascii="Arial"/>
                <w:b/>
                <w:sz w:val="20"/>
              </w:rPr>
            </w:pPr>
            <w:r>
              <w:rPr>
                <w:rFonts w:ascii="Arial"/>
                <w:b/>
                <w:spacing w:val="-5"/>
                <w:sz w:val="20"/>
              </w:rPr>
              <w:t>9.1</w:t>
            </w:r>
          </w:p>
        </w:tc>
        <w:tc>
          <w:tcPr>
            <w:tcW w:w="1023" w:type="dxa"/>
            <w:tcBorders>
              <w:left w:val="single" w:sz="4" w:space="0" w:color="000000"/>
              <w:bottom w:val="nil"/>
              <w:right w:val="single" w:sz="4" w:space="0" w:color="000000"/>
            </w:tcBorders>
          </w:tcPr>
          <w:p>
            <w:pPr>
              <w:pStyle w:val="TableParagraph"/>
              <w:spacing w:before="35"/>
              <w:ind w:right="6"/>
              <w:rPr>
                <w:rFonts w:ascii="Arial"/>
                <w:b/>
                <w:sz w:val="20"/>
              </w:rPr>
            </w:pPr>
            <w:r>
              <w:rPr>
                <w:rFonts w:ascii="Arial"/>
                <w:b/>
                <w:spacing w:val="-2"/>
                <w:sz w:val="20"/>
              </w:rPr>
              <w:t>41,154</w:t>
            </w:r>
          </w:p>
        </w:tc>
        <w:tc>
          <w:tcPr>
            <w:tcW w:w="850" w:type="dxa"/>
            <w:tcBorders>
              <w:left w:val="single" w:sz="4" w:space="0" w:color="000000"/>
              <w:bottom w:val="nil"/>
              <w:right w:val="single" w:sz="4" w:space="0" w:color="000000"/>
            </w:tcBorders>
          </w:tcPr>
          <w:p>
            <w:pPr>
              <w:pStyle w:val="TableParagraph"/>
              <w:spacing w:line="225" w:lineRule="exact"/>
              <w:ind w:left="8" w:right="9"/>
              <w:rPr>
                <w:rFonts w:ascii="Arial"/>
                <w:b/>
                <w:sz w:val="20"/>
              </w:rPr>
            </w:pPr>
            <w:r>
              <w:rPr>
                <w:rFonts w:ascii="Arial"/>
                <w:b/>
                <w:spacing w:val="-4"/>
                <w:sz w:val="20"/>
              </w:rPr>
              <w:t>90.9</w:t>
            </w:r>
          </w:p>
        </w:tc>
        <w:tc>
          <w:tcPr>
            <w:tcW w:w="1222" w:type="dxa"/>
            <w:tcBorders>
              <w:left w:val="single" w:sz="4" w:space="0" w:color="000000"/>
              <w:bottom w:val="nil"/>
              <w:right w:val="nil"/>
            </w:tcBorders>
          </w:tcPr>
          <w:p>
            <w:pPr>
              <w:pStyle w:val="TableParagraph"/>
              <w:spacing w:before="35"/>
              <w:ind w:right="4"/>
              <w:rPr>
                <w:rFonts w:ascii="Arial"/>
                <w:b/>
                <w:sz w:val="20"/>
              </w:rPr>
            </w:pPr>
            <w:r>
              <w:rPr>
                <w:rFonts w:ascii="Arial"/>
                <w:b/>
                <w:spacing w:val="-2"/>
                <w:sz w:val="20"/>
              </w:rPr>
              <w:t>45,293</w:t>
            </w:r>
          </w:p>
        </w:tc>
      </w:tr>
    </w:tbl>
    <w:p>
      <w:pPr>
        <w:pStyle w:val="TableParagraph"/>
        <w:spacing w:after="0"/>
        <w:rPr>
          <w:rFonts w:ascii="Arial"/>
          <w:b/>
          <w:sz w:val="20"/>
        </w:rPr>
        <w:sectPr>
          <w:pgSz w:w="10380" w:h="13960"/>
          <w:pgMar w:header="0" w:footer="997" w:top="680" w:bottom="1260" w:left="708" w:right="141"/>
        </w:sectPr>
      </w:pPr>
    </w:p>
    <w:p>
      <w:pPr>
        <w:pStyle w:val="Heading4"/>
        <w:spacing w:before="68"/>
        <w:ind w:left="23"/>
      </w:pPr>
      <w:bookmarkStart w:name="_TOC_250030" w:id="109"/>
      <w:r>
        <w:rPr/>
        <w:t>Annex</w:t>
      </w:r>
      <w:r>
        <w:rPr>
          <w:spacing w:val="-10"/>
        </w:rPr>
        <w:t> </w:t>
      </w:r>
      <w:r>
        <w:rPr/>
        <w:t>4:</w:t>
      </w:r>
      <w:r>
        <w:rPr>
          <w:spacing w:val="-9"/>
        </w:rPr>
        <w:t> </w:t>
      </w:r>
      <w:r>
        <w:rPr/>
        <w:t>Participation</w:t>
      </w:r>
      <w:r>
        <w:rPr>
          <w:spacing w:val="-10"/>
        </w:rPr>
        <w:t> </w:t>
      </w:r>
      <w:r>
        <w:rPr/>
        <w:t>rate</w:t>
      </w:r>
      <w:r>
        <w:rPr>
          <w:spacing w:val="-8"/>
        </w:rPr>
        <w:t> </w:t>
      </w:r>
      <w:r>
        <w:rPr/>
        <w:t>by</w:t>
      </w:r>
      <w:r>
        <w:rPr>
          <w:spacing w:val="-16"/>
        </w:rPr>
        <w:t> </w:t>
      </w:r>
      <w:r>
        <w:rPr/>
        <w:t>cluster</w:t>
      </w:r>
      <w:r>
        <w:rPr>
          <w:spacing w:val="-9"/>
        </w:rPr>
        <w:t> </w:t>
      </w:r>
      <w:r>
        <w:rPr/>
        <w:t>in</w:t>
      </w:r>
      <w:r>
        <w:rPr>
          <w:spacing w:val="-10"/>
        </w:rPr>
        <w:t> </w:t>
      </w:r>
      <w:r>
        <w:rPr/>
        <w:t>chronological</w:t>
      </w:r>
      <w:r>
        <w:rPr>
          <w:spacing w:val="-10"/>
        </w:rPr>
        <w:t> </w:t>
      </w:r>
      <w:bookmarkEnd w:id="109"/>
      <w:r>
        <w:rPr>
          <w:spacing w:val="-2"/>
        </w:rPr>
        <w:t>order</w:t>
      </w:r>
    </w:p>
    <w:p>
      <w:pPr>
        <w:pStyle w:val="BodyText"/>
        <w:spacing w:before="9"/>
        <w:rPr>
          <w:rFonts w:ascii="Arial"/>
          <w:b/>
          <w:sz w:val="7"/>
        </w:rPr>
      </w:pPr>
      <w:r>
        <w:rPr>
          <w:rFonts w:ascii="Arial"/>
          <w:b/>
          <w:sz w:val="7"/>
        </w:rPr>
        <w:drawing>
          <wp:anchor distT="0" distB="0" distL="0" distR="0" allowOverlap="1" layoutInCell="1" locked="0" behindDoc="1" simplePos="0" relativeHeight="487610368">
            <wp:simplePos x="0" y="0"/>
            <wp:positionH relativeFrom="page">
              <wp:posOffset>914400</wp:posOffset>
            </wp:positionH>
            <wp:positionV relativeFrom="paragraph">
              <wp:posOffset>72068</wp:posOffset>
            </wp:positionV>
            <wp:extent cx="7604533" cy="2871216"/>
            <wp:effectExtent l="0" t="0" r="0" b="0"/>
            <wp:wrapTopAndBottom/>
            <wp:docPr id="437" name="Image 437"/>
            <wp:cNvGraphicFramePr>
              <a:graphicFrameLocks/>
            </wp:cNvGraphicFramePr>
            <a:graphic>
              <a:graphicData uri="http://schemas.openxmlformats.org/drawingml/2006/picture">
                <pic:pic>
                  <pic:nvPicPr>
                    <pic:cNvPr id="437" name="Image 437"/>
                    <pic:cNvPicPr/>
                  </pic:nvPicPr>
                  <pic:blipFill>
                    <a:blip r:embed="rId33" cstate="print"/>
                    <a:stretch>
                      <a:fillRect/>
                    </a:stretch>
                  </pic:blipFill>
                  <pic:spPr>
                    <a:xfrm>
                      <a:off x="0" y="0"/>
                      <a:ext cx="7604533" cy="2871216"/>
                    </a:xfrm>
                    <a:prstGeom prst="rect">
                      <a:avLst/>
                    </a:prstGeom>
                  </pic:spPr>
                </pic:pic>
              </a:graphicData>
            </a:graphic>
          </wp:anchor>
        </w:drawing>
      </w:r>
    </w:p>
    <w:p>
      <w:pPr>
        <w:pStyle w:val="BodyText"/>
        <w:spacing w:after="0"/>
        <w:rPr>
          <w:rFonts w:ascii="Arial"/>
          <w:b/>
          <w:sz w:val="7"/>
        </w:rPr>
        <w:sectPr>
          <w:footerReference w:type="default" r:id="rId32"/>
          <w:pgSz w:w="13960" w:h="10380" w:orient="landscape"/>
          <w:pgMar w:header="0" w:footer="1068" w:top="1140" w:bottom="1260" w:left="1417" w:right="425"/>
        </w:sectPr>
      </w:pPr>
    </w:p>
    <w:p>
      <w:pPr>
        <w:pStyle w:val="Heading4"/>
        <w:spacing w:before="76"/>
        <w:ind w:left="12"/>
      </w:pPr>
      <w:bookmarkStart w:name="_TOC_250029" w:id="110"/>
      <w:r>
        <w:rPr/>
        <w:t>Annex</w:t>
      </w:r>
      <w:r>
        <w:rPr>
          <w:spacing w:val="-1"/>
        </w:rPr>
        <w:t> </w:t>
      </w:r>
      <w:r>
        <w:rPr/>
        <w:t>5:</w:t>
      </w:r>
      <w:r>
        <w:rPr>
          <w:spacing w:val="-3"/>
        </w:rPr>
        <w:t> </w:t>
      </w:r>
      <w:r>
        <w:rPr/>
        <w:t>Coverage</w:t>
      </w:r>
      <w:r>
        <w:rPr>
          <w:spacing w:val="-4"/>
        </w:rPr>
        <w:t> </w:t>
      </w:r>
      <w:r>
        <w:rPr/>
        <w:t>by</w:t>
      </w:r>
      <w:r>
        <w:rPr>
          <w:spacing w:val="-8"/>
        </w:rPr>
        <w:t> </w:t>
      </w:r>
      <w:r>
        <w:rPr/>
        <w:t>chest</w:t>
      </w:r>
      <w:r>
        <w:rPr>
          <w:spacing w:val="-2"/>
        </w:rPr>
        <w:t> </w:t>
      </w:r>
      <w:r>
        <w:rPr/>
        <w:t>X-ray</w:t>
      </w:r>
      <w:r>
        <w:rPr>
          <w:spacing w:val="-10"/>
        </w:rPr>
        <w:t> </w:t>
      </w:r>
      <w:r>
        <w:rPr/>
        <w:t>and</w:t>
      </w:r>
      <w:r>
        <w:rPr>
          <w:spacing w:val="-4"/>
        </w:rPr>
        <w:t> </w:t>
      </w:r>
      <w:r>
        <w:rPr/>
        <w:t>symptom</w:t>
      </w:r>
      <w:r>
        <w:rPr>
          <w:spacing w:val="-4"/>
        </w:rPr>
        <w:t> </w:t>
      </w:r>
      <w:r>
        <w:rPr/>
        <w:t>screening</w:t>
      </w:r>
      <w:r>
        <w:rPr>
          <w:spacing w:val="-4"/>
        </w:rPr>
        <w:t> </w:t>
      </w:r>
      <w:r>
        <w:rPr/>
        <w:t>among</w:t>
      </w:r>
      <w:r>
        <w:rPr>
          <w:spacing w:val="-4"/>
        </w:rPr>
        <w:t> </w:t>
      </w:r>
      <w:bookmarkEnd w:id="110"/>
      <w:r>
        <w:rPr/>
        <w:t>those eligible by sex, age group, cluster and residence</w:t>
      </w:r>
    </w:p>
    <w:p>
      <w:pPr>
        <w:pStyle w:val="BodyText"/>
        <w:spacing w:before="51"/>
        <w:rPr>
          <w:rFonts w:ascii="Arial"/>
          <w:b/>
          <w:sz w:val="20"/>
        </w:rPr>
      </w:pPr>
    </w:p>
    <w:tbl>
      <w:tblPr>
        <w:tblW w:w="0" w:type="auto"/>
        <w:jc w:val="left"/>
        <w:tblInd w:w="8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2"/>
        <w:gridCol w:w="1090"/>
        <w:gridCol w:w="1026"/>
        <w:gridCol w:w="853"/>
        <w:gridCol w:w="993"/>
        <w:gridCol w:w="851"/>
        <w:gridCol w:w="1137"/>
      </w:tblGrid>
      <w:tr>
        <w:trPr>
          <w:trHeight w:val="1160" w:hRule="atLeast"/>
        </w:trPr>
        <w:tc>
          <w:tcPr>
            <w:tcW w:w="1232" w:type="dxa"/>
            <w:vMerge w:val="restart"/>
            <w:tcBorders>
              <w:left w:val="single" w:sz="8" w:space="0" w:color="000000"/>
              <w:right w:val="single" w:sz="8" w:space="0" w:color="000000"/>
            </w:tcBorders>
          </w:tcPr>
          <w:p>
            <w:pPr>
              <w:pStyle w:val="TableParagraph"/>
              <w:jc w:val="left"/>
              <w:rPr>
                <w:rFonts w:ascii="Times New Roman"/>
                <w:sz w:val="18"/>
              </w:rPr>
            </w:pPr>
          </w:p>
        </w:tc>
        <w:tc>
          <w:tcPr>
            <w:tcW w:w="1090" w:type="dxa"/>
            <w:vMerge w:val="restart"/>
            <w:tcBorders>
              <w:left w:val="single" w:sz="8" w:space="0" w:color="000000"/>
              <w:right w:val="single" w:sz="8" w:space="0" w:color="000000"/>
            </w:tcBorders>
          </w:tcPr>
          <w:p>
            <w:pPr>
              <w:pStyle w:val="TableParagraph"/>
              <w:jc w:val="left"/>
              <w:rPr>
                <w:rFonts w:ascii="Times New Roman"/>
                <w:sz w:val="18"/>
              </w:rPr>
            </w:pPr>
          </w:p>
        </w:tc>
        <w:tc>
          <w:tcPr>
            <w:tcW w:w="1026" w:type="dxa"/>
            <w:vMerge w:val="restart"/>
            <w:tcBorders>
              <w:left w:val="single" w:sz="8" w:space="0" w:color="000000"/>
              <w:right w:val="single" w:sz="8" w:space="0" w:color="000000"/>
            </w:tcBorders>
          </w:tcPr>
          <w:p>
            <w:pPr>
              <w:pStyle w:val="TableParagraph"/>
              <w:spacing w:before="20"/>
              <w:ind w:left="200" w:right="149" w:hanging="32"/>
              <w:jc w:val="left"/>
              <w:rPr>
                <w:rFonts w:ascii="Arial"/>
                <w:b/>
                <w:sz w:val="18"/>
              </w:rPr>
            </w:pPr>
            <w:r>
              <w:rPr>
                <w:rFonts w:ascii="Arial"/>
                <w:b/>
                <w:spacing w:val="-2"/>
                <w:sz w:val="18"/>
              </w:rPr>
              <w:t>Number eligible</w:t>
            </w:r>
          </w:p>
        </w:tc>
        <w:tc>
          <w:tcPr>
            <w:tcW w:w="1846" w:type="dxa"/>
            <w:gridSpan w:val="2"/>
            <w:tcBorders>
              <w:left w:val="single" w:sz="8" w:space="0" w:color="000000"/>
              <w:bottom w:val="single" w:sz="8" w:space="0" w:color="000000"/>
              <w:right w:val="single" w:sz="8" w:space="0" w:color="000000"/>
            </w:tcBorders>
          </w:tcPr>
          <w:p>
            <w:pPr>
              <w:pStyle w:val="TableParagraph"/>
              <w:spacing w:before="20"/>
              <w:ind w:left="178" w:right="81"/>
              <w:jc w:val="left"/>
              <w:rPr>
                <w:rFonts w:ascii="Arial"/>
                <w:b/>
                <w:sz w:val="18"/>
              </w:rPr>
            </w:pPr>
            <w:r>
              <w:rPr>
                <w:rFonts w:ascii="Arial"/>
                <w:b/>
                <w:sz w:val="18"/>
              </w:rPr>
              <w:t>Screened by Cough</w:t>
            </w:r>
            <w:r>
              <w:rPr>
                <w:rFonts w:ascii="Arial"/>
                <w:b/>
                <w:spacing w:val="-13"/>
                <w:sz w:val="18"/>
              </w:rPr>
              <w:t> </w:t>
            </w:r>
            <w:r>
              <w:rPr>
                <w:rFonts w:ascii="Arial"/>
                <w:b/>
                <w:sz w:val="18"/>
              </w:rPr>
              <w:t>(Symptom)</w:t>
            </w:r>
          </w:p>
        </w:tc>
        <w:tc>
          <w:tcPr>
            <w:tcW w:w="1988" w:type="dxa"/>
            <w:gridSpan w:val="2"/>
            <w:tcBorders>
              <w:left w:val="single" w:sz="8" w:space="0" w:color="000000"/>
              <w:bottom w:val="single" w:sz="8" w:space="0" w:color="000000"/>
              <w:right w:val="single" w:sz="8" w:space="0" w:color="000000"/>
            </w:tcBorders>
          </w:tcPr>
          <w:p>
            <w:pPr>
              <w:pStyle w:val="TableParagraph"/>
              <w:spacing w:before="20"/>
              <w:ind w:left="175" w:right="171"/>
              <w:jc w:val="left"/>
              <w:rPr>
                <w:rFonts w:ascii="Arial"/>
                <w:b/>
                <w:sz w:val="18"/>
              </w:rPr>
            </w:pPr>
            <w:r>
              <w:rPr>
                <w:rFonts w:ascii="Arial"/>
                <w:b/>
                <w:sz w:val="18"/>
              </w:rPr>
              <w:t>Screened</w:t>
            </w:r>
            <w:r>
              <w:rPr>
                <w:rFonts w:ascii="Arial"/>
                <w:b/>
                <w:spacing w:val="-15"/>
                <w:sz w:val="18"/>
              </w:rPr>
              <w:t> </w:t>
            </w:r>
            <w:r>
              <w:rPr>
                <w:rFonts w:ascii="Arial"/>
                <w:b/>
                <w:sz w:val="18"/>
              </w:rPr>
              <w:t>by</w:t>
            </w:r>
            <w:r>
              <w:rPr>
                <w:rFonts w:ascii="Arial"/>
                <w:b/>
                <w:spacing w:val="-12"/>
                <w:sz w:val="18"/>
              </w:rPr>
              <w:t> </w:t>
            </w:r>
            <w:r>
              <w:rPr>
                <w:rFonts w:ascii="Arial"/>
                <w:b/>
                <w:sz w:val="18"/>
              </w:rPr>
              <w:t>Chest </w:t>
            </w:r>
            <w:r>
              <w:rPr>
                <w:rFonts w:ascii="Arial"/>
                <w:b/>
                <w:spacing w:val="-2"/>
                <w:sz w:val="18"/>
              </w:rPr>
              <w:t>X-ray</w:t>
            </w:r>
          </w:p>
        </w:tc>
      </w:tr>
      <w:tr>
        <w:trPr>
          <w:trHeight w:val="313" w:hRule="atLeast"/>
        </w:trPr>
        <w:tc>
          <w:tcPr>
            <w:tcW w:w="1232" w:type="dxa"/>
            <w:vMerge/>
            <w:tcBorders>
              <w:top w:val="nil"/>
              <w:left w:val="single" w:sz="8" w:space="0" w:color="000000"/>
              <w:right w:val="single" w:sz="8" w:space="0" w:color="000000"/>
            </w:tcBorders>
          </w:tcPr>
          <w:p>
            <w:pPr>
              <w:rPr>
                <w:sz w:val="2"/>
                <w:szCs w:val="2"/>
              </w:rPr>
            </w:pPr>
          </w:p>
        </w:tc>
        <w:tc>
          <w:tcPr>
            <w:tcW w:w="1090" w:type="dxa"/>
            <w:vMerge/>
            <w:tcBorders>
              <w:top w:val="nil"/>
              <w:left w:val="single" w:sz="8" w:space="0" w:color="000000"/>
              <w:right w:val="single" w:sz="8" w:space="0" w:color="000000"/>
            </w:tcBorders>
          </w:tcPr>
          <w:p>
            <w:pPr>
              <w:rPr>
                <w:sz w:val="2"/>
                <w:szCs w:val="2"/>
              </w:rPr>
            </w:pPr>
          </w:p>
        </w:tc>
        <w:tc>
          <w:tcPr>
            <w:tcW w:w="1026" w:type="dxa"/>
            <w:vMerge/>
            <w:tcBorders>
              <w:top w:val="nil"/>
              <w:left w:val="single" w:sz="8" w:space="0" w:color="000000"/>
              <w:right w:val="single" w:sz="8" w:space="0" w:color="000000"/>
            </w:tcBorders>
          </w:tcPr>
          <w:p>
            <w:pPr>
              <w:rPr>
                <w:sz w:val="2"/>
                <w:szCs w:val="2"/>
              </w:rPr>
            </w:pPr>
          </w:p>
        </w:tc>
        <w:tc>
          <w:tcPr>
            <w:tcW w:w="853" w:type="dxa"/>
            <w:tcBorders>
              <w:top w:val="single" w:sz="8" w:space="0" w:color="000000"/>
              <w:left w:val="single" w:sz="8" w:space="0" w:color="000000"/>
              <w:right w:val="single" w:sz="8" w:space="0" w:color="000000"/>
            </w:tcBorders>
          </w:tcPr>
          <w:p>
            <w:pPr>
              <w:pStyle w:val="TableParagraph"/>
              <w:spacing w:before="7"/>
              <w:ind w:left="19" w:right="7"/>
              <w:rPr>
                <w:rFonts w:ascii="Arial"/>
                <w:b/>
                <w:sz w:val="18"/>
              </w:rPr>
            </w:pPr>
            <w:r>
              <w:rPr>
                <w:rFonts w:ascii="Arial"/>
                <w:b/>
                <w:spacing w:val="-10"/>
                <w:sz w:val="18"/>
              </w:rPr>
              <w:t>n</w:t>
            </w:r>
          </w:p>
        </w:tc>
        <w:tc>
          <w:tcPr>
            <w:tcW w:w="993" w:type="dxa"/>
            <w:tcBorders>
              <w:top w:val="single" w:sz="8" w:space="0" w:color="000000"/>
              <w:left w:val="single" w:sz="8" w:space="0" w:color="000000"/>
              <w:right w:val="single" w:sz="8" w:space="0" w:color="000000"/>
            </w:tcBorders>
          </w:tcPr>
          <w:p>
            <w:pPr>
              <w:pStyle w:val="TableParagraph"/>
              <w:spacing w:before="7"/>
              <w:ind w:left="14" w:right="3"/>
              <w:rPr>
                <w:rFonts w:ascii="Arial"/>
                <w:b/>
                <w:sz w:val="18"/>
              </w:rPr>
            </w:pPr>
            <w:r>
              <w:rPr>
                <w:rFonts w:ascii="Arial"/>
                <w:b/>
                <w:spacing w:val="-10"/>
                <w:sz w:val="18"/>
              </w:rPr>
              <w:t>%</w:t>
            </w:r>
          </w:p>
        </w:tc>
        <w:tc>
          <w:tcPr>
            <w:tcW w:w="851" w:type="dxa"/>
            <w:tcBorders>
              <w:top w:val="single" w:sz="8" w:space="0" w:color="000000"/>
              <w:left w:val="single" w:sz="8" w:space="0" w:color="000000"/>
              <w:right w:val="single" w:sz="8" w:space="0" w:color="000000"/>
            </w:tcBorders>
          </w:tcPr>
          <w:p>
            <w:pPr>
              <w:pStyle w:val="TableParagraph"/>
              <w:spacing w:before="7"/>
              <w:ind w:left="9"/>
              <w:rPr>
                <w:rFonts w:ascii="Arial"/>
                <w:b/>
                <w:sz w:val="18"/>
              </w:rPr>
            </w:pPr>
            <w:r>
              <w:rPr>
                <w:rFonts w:ascii="Arial"/>
                <w:b/>
                <w:spacing w:val="-10"/>
                <w:sz w:val="18"/>
              </w:rPr>
              <w:t>n</w:t>
            </w:r>
          </w:p>
        </w:tc>
        <w:tc>
          <w:tcPr>
            <w:tcW w:w="1137" w:type="dxa"/>
            <w:tcBorders>
              <w:top w:val="single" w:sz="8" w:space="0" w:color="000000"/>
              <w:left w:val="single" w:sz="8" w:space="0" w:color="000000"/>
              <w:right w:val="single" w:sz="8" w:space="0" w:color="000000"/>
            </w:tcBorders>
          </w:tcPr>
          <w:p>
            <w:pPr>
              <w:pStyle w:val="TableParagraph"/>
              <w:spacing w:before="7"/>
              <w:ind w:left="5" w:right="4"/>
              <w:rPr>
                <w:rFonts w:ascii="Arial"/>
                <w:b/>
                <w:sz w:val="18"/>
              </w:rPr>
            </w:pPr>
            <w:r>
              <w:rPr>
                <w:rFonts w:ascii="Arial"/>
                <w:b/>
                <w:spacing w:val="-10"/>
                <w:sz w:val="18"/>
              </w:rPr>
              <w:t>%</w:t>
            </w:r>
          </w:p>
        </w:tc>
      </w:tr>
      <w:tr>
        <w:trPr>
          <w:trHeight w:val="220" w:hRule="atLeast"/>
        </w:trPr>
        <w:tc>
          <w:tcPr>
            <w:tcW w:w="1232" w:type="dxa"/>
            <w:vMerge w:val="restart"/>
            <w:tcBorders>
              <w:left w:val="single" w:sz="8" w:space="0" w:color="000000"/>
              <w:bottom w:val="single" w:sz="4" w:space="0" w:color="000000"/>
              <w:right w:val="single" w:sz="4" w:space="0" w:color="000000"/>
            </w:tcBorders>
          </w:tcPr>
          <w:p>
            <w:pPr>
              <w:pStyle w:val="TableParagraph"/>
              <w:spacing w:before="128"/>
              <w:ind w:left="9"/>
              <w:jc w:val="left"/>
              <w:rPr>
                <w:rFonts w:ascii="Arial"/>
                <w:b/>
                <w:sz w:val="18"/>
              </w:rPr>
            </w:pPr>
            <w:r>
              <w:rPr>
                <w:rFonts w:ascii="Arial"/>
                <w:b/>
                <w:spacing w:val="-5"/>
                <w:sz w:val="18"/>
              </w:rPr>
              <w:t>Sex</w:t>
            </w:r>
          </w:p>
        </w:tc>
        <w:tc>
          <w:tcPr>
            <w:tcW w:w="1090" w:type="dxa"/>
            <w:tcBorders>
              <w:left w:val="single" w:sz="4" w:space="0" w:color="000000"/>
              <w:bottom w:val="single" w:sz="4" w:space="0" w:color="000000"/>
              <w:right w:val="single" w:sz="4" w:space="0" w:color="000000"/>
            </w:tcBorders>
          </w:tcPr>
          <w:p>
            <w:pPr>
              <w:pStyle w:val="TableParagraph"/>
              <w:spacing w:line="194" w:lineRule="exact"/>
              <w:ind w:left="438"/>
              <w:jc w:val="left"/>
              <w:rPr>
                <w:sz w:val="18"/>
              </w:rPr>
            </w:pPr>
            <w:r>
              <w:rPr>
                <w:spacing w:val="-4"/>
                <w:sz w:val="18"/>
              </w:rPr>
              <w:t>Male</w:t>
            </w:r>
          </w:p>
        </w:tc>
        <w:tc>
          <w:tcPr>
            <w:tcW w:w="1026" w:type="dxa"/>
            <w:tcBorders>
              <w:left w:val="single" w:sz="4" w:space="0" w:color="000000"/>
              <w:bottom w:val="single" w:sz="4" w:space="0" w:color="000000"/>
              <w:right w:val="single" w:sz="4" w:space="0" w:color="000000"/>
            </w:tcBorders>
          </w:tcPr>
          <w:p>
            <w:pPr>
              <w:pStyle w:val="TableParagraph"/>
              <w:spacing w:line="194" w:lineRule="exact" w:before="6"/>
              <w:ind w:left="19" w:right="2"/>
              <w:rPr>
                <w:sz w:val="18"/>
              </w:rPr>
            </w:pPr>
            <w:r>
              <w:rPr>
                <w:spacing w:val="-2"/>
                <w:sz w:val="18"/>
              </w:rPr>
              <w:t>20,087</w:t>
            </w:r>
          </w:p>
        </w:tc>
        <w:tc>
          <w:tcPr>
            <w:tcW w:w="853" w:type="dxa"/>
            <w:tcBorders>
              <w:left w:val="single" w:sz="4" w:space="0" w:color="000000"/>
              <w:bottom w:val="single" w:sz="4" w:space="0" w:color="000000"/>
              <w:right w:val="single" w:sz="4" w:space="0" w:color="000000"/>
            </w:tcBorders>
          </w:tcPr>
          <w:p>
            <w:pPr>
              <w:pStyle w:val="TableParagraph"/>
              <w:spacing w:line="194" w:lineRule="exact" w:before="6"/>
              <w:ind w:left="13" w:right="2"/>
              <w:rPr>
                <w:sz w:val="18"/>
              </w:rPr>
            </w:pPr>
            <w:r>
              <w:rPr>
                <w:spacing w:val="-2"/>
                <w:sz w:val="18"/>
              </w:rPr>
              <w:t>17,485</w:t>
            </w:r>
          </w:p>
        </w:tc>
        <w:tc>
          <w:tcPr>
            <w:tcW w:w="993" w:type="dxa"/>
            <w:tcBorders>
              <w:left w:val="single" w:sz="4" w:space="0" w:color="000000"/>
              <w:bottom w:val="single" w:sz="4" w:space="0" w:color="000000"/>
              <w:right w:val="single" w:sz="4" w:space="0" w:color="000000"/>
            </w:tcBorders>
          </w:tcPr>
          <w:p>
            <w:pPr>
              <w:pStyle w:val="TableParagraph"/>
              <w:spacing w:line="194" w:lineRule="exact" w:before="6"/>
              <w:ind w:left="15" w:right="4"/>
              <w:rPr>
                <w:sz w:val="18"/>
              </w:rPr>
            </w:pPr>
            <w:r>
              <w:rPr>
                <w:spacing w:val="-4"/>
                <w:sz w:val="18"/>
              </w:rPr>
              <w:t>87.0</w:t>
            </w:r>
          </w:p>
        </w:tc>
        <w:tc>
          <w:tcPr>
            <w:tcW w:w="851" w:type="dxa"/>
            <w:tcBorders>
              <w:left w:val="single" w:sz="4" w:space="0" w:color="000000"/>
              <w:bottom w:val="single" w:sz="4" w:space="0" w:color="000000"/>
              <w:right w:val="single" w:sz="4" w:space="0" w:color="000000"/>
            </w:tcBorders>
          </w:tcPr>
          <w:p>
            <w:pPr>
              <w:pStyle w:val="TableParagraph"/>
              <w:spacing w:line="194" w:lineRule="exact" w:before="6"/>
              <w:ind w:left="11" w:right="2"/>
              <w:rPr>
                <w:sz w:val="18"/>
              </w:rPr>
            </w:pPr>
            <w:r>
              <w:rPr>
                <w:spacing w:val="-2"/>
                <w:sz w:val="18"/>
              </w:rPr>
              <w:t>17,405</w:t>
            </w:r>
          </w:p>
        </w:tc>
        <w:tc>
          <w:tcPr>
            <w:tcW w:w="1137" w:type="dxa"/>
            <w:tcBorders>
              <w:left w:val="single" w:sz="4" w:space="0" w:color="000000"/>
              <w:bottom w:val="single" w:sz="4" w:space="0" w:color="000000"/>
              <w:right w:val="single" w:sz="8" w:space="0" w:color="000000"/>
            </w:tcBorders>
          </w:tcPr>
          <w:p>
            <w:pPr>
              <w:pStyle w:val="TableParagraph"/>
              <w:spacing w:line="194" w:lineRule="exact" w:before="6"/>
              <w:ind w:left="6"/>
              <w:rPr>
                <w:sz w:val="18"/>
              </w:rPr>
            </w:pPr>
            <w:r>
              <w:rPr>
                <w:spacing w:val="-4"/>
                <w:sz w:val="18"/>
              </w:rPr>
              <w:t>86.6</w:t>
            </w:r>
          </w:p>
        </w:tc>
      </w:tr>
      <w:tr>
        <w:trPr>
          <w:trHeight w:val="270"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3"/>
              <w:ind w:right="143"/>
              <w:jc w:val="right"/>
              <w:rPr>
                <w:sz w:val="18"/>
              </w:rPr>
            </w:pPr>
            <w:r>
              <w:rPr>
                <w:spacing w:val="-2"/>
                <w:sz w:val="18"/>
              </w:rPr>
              <w:t>Female</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ight="2"/>
              <w:rPr>
                <w:sz w:val="18"/>
              </w:rPr>
            </w:pPr>
            <w:r>
              <w:rPr>
                <w:spacing w:val="-2"/>
                <w:sz w:val="18"/>
              </w:rPr>
              <w:t>25,206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2"/>
              <w:rPr>
                <w:sz w:val="18"/>
              </w:rPr>
            </w:pPr>
            <w:r>
              <w:rPr>
                <w:spacing w:val="-2"/>
                <w:sz w:val="18"/>
              </w:rPr>
              <w:t>23,669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93.9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2"/>
              <w:rPr>
                <w:sz w:val="18"/>
              </w:rPr>
            </w:pPr>
            <w:r>
              <w:rPr>
                <w:spacing w:val="-2"/>
                <w:sz w:val="18"/>
              </w:rPr>
              <w:t>23,598</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93.6</w:t>
            </w:r>
          </w:p>
        </w:tc>
      </w:tr>
      <w:tr>
        <w:trPr>
          <w:trHeight w:val="270" w:hRule="atLeast"/>
        </w:trPr>
        <w:tc>
          <w:tcPr>
            <w:tcW w:w="1232" w:type="dxa"/>
            <w:vMerge w:val="restart"/>
            <w:tcBorders>
              <w:top w:val="single" w:sz="4" w:space="0" w:color="000000"/>
              <w:left w:val="single" w:sz="8" w:space="0" w:color="000000"/>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88"/>
              <w:jc w:val="left"/>
              <w:rPr>
                <w:rFonts w:ascii="Arial"/>
                <w:b/>
                <w:sz w:val="18"/>
              </w:rPr>
            </w:pPr>
          </w:p>
          <w:p>
            <w:pPr>
              <w:pStyle w:val="TableParagraph"/>
              <w:spacing w:line="184" w:lineRule="auto" w:before="1"/>
              <w:ind w:left="9"/>
              <w:jc w:val="left"/>
              <w:rPr>
                <w:rFonts w:ascii="Arial"/>
                <w:b/>
                <w:sz w:val="18"/>
              </w:rPr>
            </w:pPr>
            <w:r>
              <w:rPr>
                <w:rFonts w:ascii="Arial"/>
                <w:b/>
                <w:sz w:val="18"/>
              </w:rPr>
              <w:t>Age</w:t>
            </w:r>
            <w:r>
              <w:rPr>
                <w:rFonts w:ascii="Arial"/>
                <w:b/>
                <w:spacing w:val="-15"/>
                <w:sz w:val="18"/>
              </w:rPr>
              <w:t> </w:t>
            </w:r>
            <w:r>
              <w:rPr>
                <w:rFonts w:ascii="Arial"/>
                <w:b/>
                <w:sz w:val="18"/>
              </w:rPr>
              <w:t>group</w:t>
            </w:r>
            <w:r>
              <w:rPr>
                <w:rFonts w:ascii="Arial"/>
                <w:b/>
                <w:spacing w:val="-12"/>
                <w:sz w:val="18"/>
              </w:rPr>
              <w:t> </w:t>
            </w:r>
            <w:r>
              <w:rPr>
                <w:rFonts w:ascii="Arial"/>
                <w:b/>
                <w:sz w:val="18"/>
              </w:rPr>
              <w:t>in </w:t>
            </w:r>
            <w:r>
              <w:rPr>
                <w:rFonts w:ascii="Arial"/>
                <w:b/>
                <w:spacing w:val="-2"/>
                <w:sz w:val="18"/>
              </w:rPr>
              <w:t>years</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3"/>
              <w:ind w:right="190"/>
              <w:jc w:val="right"/>
              <w:rPr>
                <w:sz w:val="18"/>
              </w:rPr>
            </w:pPr>
            <w:r>
              <w:rPr>
                <w:spacing w:val="-2"/>
                <w:sz w:val="18"/>
              </w:rPr>
              <w:t>15–24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ight="2"/>
              <w:rPr>
                <w:sz w:val="18"/>
              </w:rPr>
            </w:pPr>
            <w:r>
              <w:rPr>
                <w:spacing w:val="-2"/>
                <w:sz w:val="18"/>
              </w:rPr>
              <w:t>14,755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2"/>
              <w:rPr>
                <w:sz w:val="18"/>
              </w:rPr>
            </w:pPr>
            <w:r>
              <w:rPr>
                <w:spacing w:val="-2"/>
                <w:sz w:val="18"/>
              </w:rPr>
              <w:t>14,775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85.4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2"/>
              <w:rPr>
                <w:sz w:val="18"/>
              </w:rPr>
            </w:pPr>
            <w:r>
              <w:rPr>
                <w:spacing w:val="-2"/>
                <w:sz w:val="18"/>
              </w:rPr>
              <w:t>14,728</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85.0</w:t>
            </w:r>
          </w:p>
        </w:tc>
      </w:tr>
      <w:tr>
        <w:trPr>
          <w:trHeight w:val="266"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4"/>
              <w:ind w:right="190"/>
              <w:jc w:val="right"/>
              <w:rPr>
                <w:sz w:val="18"/>
              </w:rPr>
            </w:pPr>
            <w:r>
              <w:rPr>
                <w:spacing w:val="-2"/>
                <w:sz w:val="18"/>
              </w:rPr>
              <w:t>25–34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ight="2"/>
              <w:rPr>
                <w:sz w:val="18"/>
              </w:rPr>
            </w:pPr>
            <w:r>
              <w:rPr>
                <w:spacing w:val="-2"/>
                <w:sz w:val="18"/>
              </w:rPr>
              <w:t>10,453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2"/>
              <w:rPr>
                <w:sz w:val="18"/>
              </w:rPr>
            </w:pPr>
            <w:r>
              <w:rPr>
                <w:spacing w:val="-2"/>
                <w:sz w:val="18"/>
              </w:rPr>
              <w:t>10,453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87.2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2"/>
              <w:rPr>
                <w:sz w:val="18"/>
              </w:rPr>
            </w:pPr>
            <w:r>
              <w:rPr>
                <w:spacing w:val="-2"/>
                <w:sz w:val="18"/>
              </w:rPr>
              <w:t>10,508</w:t>
            </w:r>
          </w:p>
        </w:tc>
        <w:tc>
          <w:tcPr>
            <w:tcW w:w="1137" w:type="dxa"/>
            <w:tcBorders>
              <w:top w:val="single" w:sz="4" w:space="0" w:color="000000"/>
              <w:left w:val="single" w:sz="4" w:space="0" w:color="000000"/>
              <w:bottom w:val="single" w:sz="8" w:space="0" w:color="000000"/>
              <w:right w:val="single" w:sz="8" w:space="0" w:color="000000"/>
            </w:tcBorders>
          </w:tcPr>
          <w:p>
            <w:pPr>
              <w:pStyle w:val="TableParagraph"/>
              <w:spacing w:before="30"/>
              <w:ind w:left="6"/>
              <w:rPr>
                <w:sz w:val="18"/>
              </w:rPr>
            </w:pPr>
            <w:r>
              <w:rPr>
                <w:spacing w:val="-4"/>
                <w:sz w:val="18"/>
              </w:rPr>
              <w:t>86.7</w:t>
            </w:r>
          </w:p>
        </w:tc>
      </w:tr>
      <w:tr>
        <w:trPr>
          <w:trHeight w:val="260"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3"/>
              <w:ind w:right="190"/>
              <w:jc w:val="right"/>
              <w:rPr>
                <w:sz w:val="18"/>
              </w:rPr>
            </w:pPr>
            <w:r>
              <w:rPr>
                <w:spacing w:val="-2"/>
                <w:sz w:val="18"/>
              </w:rPr>
              <w:t>35–44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4"/>
              <w:rPr>
                <w:sz w:val="18"/>
              </w:rPr>
            </w:pPr>
            <w:r>
              <w:rPr>
                <w:spacing w:val="-2"/>
                <w:sz w:val="18"/>
              </w:rPr>
              <w:t>6,831</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Pr>
                <w:sz w:val="18"/>
              </w:rPr>
            </w:pPr>
            <w:r>
              <w:rPr>
                <w:spacing w:val="-2"/>
                <w:sz w:val="18"/>
              </w:rPr>
              <w:t>6,831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86.9</w:t>
            </w:r>
          </w:p>
        </w:tc>
        <w:tc>
          <w:tcPr>
            <w:tcW w:w="851" w:type="dxa"/>
            <w:tcBorders>
              <w:top w:val="single" w:sz="4" w:space="0" w:color="000000"/>
              <w:left w:val="single" w:sz="4" w:space="0" w:color="000000"/>
              <w:bottom w:val="single" w:sz="4" w:space="0" w:color="000000"/>
              <w:right w:val="single" w:sz="8" w:space="0" w:color="000000"/>
            </w:tcBorders>
          </w:tcPr>
          <w:p>
            <w:pPr>
              <w:pStyle w:val="TableParagraph"/>
              <w:spacing w:before="32"/>
              <w:ind w:left="11"/>
              <w:rPr>
                <w:sz w:val="18"/>
              </w:rPr>
            </w:pPr>
            <w:r>
              <w:rPr>
                <w:spacing w:val="-2"/>
                <w:sz w:val="18"/>
              </w:rPr>
              <w:t>6,808</w:t>
            </w:r>
          </w:p>
        </w:tc>
        <w:tc>
          <w:tcPr>
            <w:tcW w:w="1137" w:type="dxa"/>
            <w:tcBorders>
              <w:top w:val="single" w:sz="8" w:space="0" w:color="000000"/>
              <w:left w:val="single" w:sz="8" w:space="0" w:color="000000"/>
              <w:bottom w:val="single" w:sz="8" w:space="0" w:color="000000"/>
              <w:right w:val="single" w:sz="8" w:space="0" w:color="000000"/>
            </w:tcBorders>
          </w:tcPr>
          <w:p>
            <w:pPr>
              <w:pStyle w:val="TableParagraph"/>
              <w:spacing w:before="32"/>
              <w:ind w:left="5"/>
              <w:rPr>
                <w:sz w:val="18"/>
              </w:rPr>
            </w:pPr>
            <w:r>
              <w:rPr>
                <w:spacing w:val="-4"/>
                <w:sz w:val="18"/>
              </w:rPr>
              <w:t>86.5</w:t>
            </w:r>
          </w:p>
        </w:tc>
      </w:tr>
      <w:tr>
        <w:trPr>
          <w:trHeight w:val="260"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5"/>
              <w:ind w:right="190"/>
              <w:jc w:val="right"/>
              <w:rPr>
                <w:sz w:val="18"/>
              </w:rPr>
            </w:pPr>
            <w:r>
              <w:rPr>
                <w:spacing w:val="-2"/>
                <w:sz w:val="18"/>
              </w:rPr>
              <w:t>45–54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4"/>
              <w:rPr>
                <w:sz w:val="18"/>
              </w:rPr>
            </w:pPr>
            <w:r>
              <w:rPr>
                <w:spacing w:val="-2"/>
                <w:sz w:val="18"/>
              </w:rPr>
              <w:t>4,287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Pr>
                <w:sz w:val="18"/>
              </w:rPr>
            </w:pPr>
            <w:r>
              <w:rPr>
                <w:spacing w:val="-2"/>
                <w:sz w:val="18"/>
              </w:rPr>
              <w:t>4,287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90.3</w:t>
            </w:r>
          </w:p>
        </w:tc>
        <w:tc>
          <w:tcPr>
            <w:tcW w:w="851" w:type="dxa"/>
            <w:tcBorders>
              <w:top w:val="single" w:sz="4" w:space="0" w:color="000000"/>
              <w:left w:val="single" w:sz="4" w:space="0" w:color="000000"/>
              <w:bottom w:val="single" w:sz="4" w:space="0" w:color="000000"/>
              <w:right w:val="single" w:sz="8" w:space="0" w:color="000000"/>
            </w:tcBorders>
          </w:tcPr>
          <w:p>
            <w:pPr>
              <w:pStyle w:val="TableParagraph"/>
              <w:spacing w:before="32"/>
              <w:ind w:left="11"/>
              <w:rPr>
                <w:sz w:val="18"/>
              </w:rPr>
            </w:pPr>
            <w:r>
              <w:rPr>
                <w:spacing w:val="-2"/>
                <w:sz w:val="18"/>
              </w:rPr>
              <w:t>4,273</w:t>
            </w:r>
          </w:p>
        </w:tc>
        <w:tc>
          <w:tcPr>
            <w:tcW w:w="1137" w:type="dxa"/>
            <w:tcBorders>
              <w:top w:val="single" w:sz="8" w:space="0" w:color="000000"/>
              <w:left w:val="single" w:sz="8" w:space="0" w:color="000000"/>
              <w:bottom w:val="single" w:sz="8" w:space="0" w:color="000000"/>
              <w:right w:val="single" w:sz="8" w:space="0" w:color="000000"/>
            </w:tcBorders>
          </w:tcPr>
          <w:p>
            <w:pPr>
              <w:pStyle w:val="TableParagraph"/>
              <w:spacing w:before="32"/>
              <w:ind w:left="5"/>
              <w:rPr>
                <w:sz w:val="18"/>
              </w:rPr>
            </w:pPr>
            <w:r>
              <w:rPr>
                <w:spacing w:val="-4"/>
                <w:sz w:val="18"/>
              </w:rPr>
              <w:t>90.1</w:t>
            </w:r>
          </w:p>
        </w:tc>
      </w:tr>
      <w:tr>
        <w:trPr>
          <w:trHeight w:val="265"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5"/>
              <w:ind w:right="190"/>
              <w:jc w:val="right"/>
              <w:rPr>
                <w:sz w:val="18"/>
              </w:rPr>
            </w:pPr>
            <w:r>
              <w:rPr>
                <w:spacing w:val="-2"/>
                <w:sz w:val="18"/>
              </w:rPr>
              <w:t>55–64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4"/>
              <w:rPr>
                <w:sz w:val="18"/>
              </w:rPr>
            </w:pPr>
            <w:r>
              <w:rPr>
                <w:spacing w:val="-2"/>
                <w:sz w:val="18"/>
              </w:rPr>
              <w:t>2,213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Pr>
                <w:sz w:val="18"/>
              </w:rPr>
            </w:pPr>
            <w:r>
              <w:rPr>
                <w:spacing w:val="-2"/>
                <w:sz w:val="18"/>
              </w:rPr>
              <w:t>2,213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92.6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Pr>
                <w:sz w:val="18"/>
              </w:rPr>
            </w:pPr>
            <w:r>
              <w:rPr>
                <w:spacing w:val="-2"/>
                <w:sz w:val="18"/>
              </w:rPr>
              <w:t>2,206</w:t>
            </w:r>
          </w:p>
        </w:tc>
        <w:tc>
          <w:tcPr>
            <w:tcW w:w="1137" w:type="dxa"/>
            <w:tcBorders>
              <w:top w:val="single" w:sz="8"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92.4</w:t>
            </w:r>
          </w:p>
        </w:tc>
      </w:tr>
      <w:tr>
        <w:trPr>
          <w:trHeight w:val="270"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15"/>
              <w:ind w:left="481"/>
              <w:jc w:val="left"/>
              <w:rPr>
                <w:sz w:val="18"/>
              </w:rPr>
            </w:pPr>
            <w:r>
              <w:rPr>
                <w:spacing w:val="-5"/>
                <w:sz w:val="18"/>
              </w:rPr>
              <w:t>65+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4"/>
              <w:rPr>
                <w:sz w:val="18"/>
              </w:rPr>
            </w:pPr>
            <w:r>
              <w:rPr>
                <w:spacing w:val="-2"/>
                <w:sz w:val="18"/>
              </w:rPr>
              <w:t>2,505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Pr>
                <w:sz w:val="18"/>
              </w:rPr>
            </w:pPr>
            <w:r>
              <w:rPr>
                <w:spacing w:val="-2"/>
                <w:sz w:val="18"/>
              </w:rPr>
              <w:t>2,505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94.2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Pr>
                <w:sz w:val="18"/>
              </w:rPr>
            </w:pPr>
            <w:r>
              <w:rPr>
                <w:spacing w:val="-2"/>
                <w:sz w:val="18"/>
              </w:rPr>
              <w:t>2,480</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93.5</w:t>
            </w:r>
          </w:p>
        </w:tc>
      </w:tr>
      <w:tr>
        <w:trPr>
          <w:trHeight w:val="270" w:hRule="atLeast"/>
        </w:trPr>
        <w:tc>
          <w:tcPr>
            <w:tcW w:w="1232" w:type="dxa"/>
            <w:vMerge w:val="restart"/>
            <w:tcBorders>
              <w:top w:val="single" w:sz="4" w:space="0" w:color="000000"/>
              <w:left w:val="single" w:sz="8" w:space="0" w:color="000000"/>
              <w:bottom w:val="single" w:sz="4" w:space="0" w:color="000000"/>
              <w:right w:val="single" w:sz="4" w:space="0" w:color="000000"/>
            </w:tcBorders>
          </w:tcPr>
          <w:p>
            <w:pPr>
              <w:pStyle w:val="TableParagraph"/>
              <w:spacing w:before="174"/>
              <w:ind w:left="9"/>
              <w:jc w:val="left"/>
              <w:rPr>
                <w:rFonts w:ascii="Arial"/>
                <w:b/>
                <w:sz w:val="18"/>
              </w:rPr>
            </w:pPr>
            <w:r>
              <w:rPr>
                <w:rFonts w:ascii="Arial"/>
                <w:b/>
                <w:spacing w:val="-2"/>
                <w:sz w:val="18"/>
              </w:rPr>
              <w:t>Residence</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right="227"/>
              <w:jc w:val="right"/>
              <w:rPr>
                <w:sz w:val="18"/>
              </w:rPr>
            </w:pPr>
            <w:r>
              <w:rPr>
                <w:spacing w:val="-2"/>
                <w:sz w:val="18"/>
              </w:rPr>
              <w:t>Rural</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2"/>
              <w:rPr>
                <w:sz w:val="18"/>
              </w:rPr>
            </w:pPr>
            <w:r>
              <w:rPr>
                <w:spacing w:val="-2"/>
                <w:sz w:val="18"/>
              </w:rPr>
              <w:t>26,833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2"/>
              <w:rPr>
                <w:sz w:val="18"/>
              </w:rPr>
            </w:pPr>
            <w:r>
              <w:rPr>
                <w:spacing w:val="-2"/>
                <w:sz w:val="18"/>
              </w:rPr>
              <w:t>23,816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88.8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2"/>
              <w:rPr>
                <w:sz w:val="18"/>
              </w:rPr>
            </w:pPr>
            <w:r>
              <w:rPr>
                <w:spacing w:val="-2"/>
                <w:sz w:val="18"/>
              </w:rPr>
              <w:t>23,742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88.5</w:t>
            </w:r>
          </w:p>
        </w:tc>
      </w:tr>
      <w:tr>
        <w:trPr>
          <w:trHeight w:val="273" w:hRule="atLeast"/>
        </w:trPr>
        <w:tc>
          <w:tcPr>
            <w:tcW w:w="1232" w:type="dxa"/>
            <w:vMerge/>
            <w:tcBorders>
              <w:top w:val="nil"/>
              <w:left w:val="single" w:sz="8" w:space="0" w:color="000000"/>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4"/>
              <w:ind w:right="198"/>
              <w:jc w:val="right"/>
              <w:rPr>
                <w:sz w:val="18"/>
              </w:rPr>
            </w:pPr>
            <w:r>
              <w:rPr>
                <w:spacing w:val="-2"/>
                <w:sz w:val="18"/>
              </w:rPr>
              <w:t>Urban</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2"/>
              <w:rPr>
                <w:sz w:val="18"/>
              </w:rPr>
            </w:pPr>
            <w:r>
              <w:rPr>
                <w:spacing w:val="-2"/>
                <w:sz w:val="18"/>
              </w:rPr>
              <w:t>18,460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2"/>
              <w:rPr>
                <w:sz w:val="18"/>
              </w:rPr>
            </w:pPr>
            <w:r>
              <w:rPr>
                <w:spacing w:val="-2"/>
                <w:sz w:val="18"/>
              </w:rPr>
              <w:t>17,338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93.9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2"/>
              <w:rPr>
                <w:sz w:val="18"/>
              </w:rPr>
            </w:pPr>
            <w:r>
              <w:rPr>
                <w:spacing w:val="-2"/>
                <w:sz w:val="18"/>
              </w:rPr>
              <w:t>17,261</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93.5</w:t>
            </w:r>
          </w:p>
        </w:tc>
      </w:tr>
      <w:tr>
        <w:trPr>
          <w:trHeight w:val="270" w:hRule="atLeast"/>
        </w:trPr>
        <w:tc>
          <w:tcPr>
            <w:tcW w:w="1232" w:type="dxa"/>
            <w:vMerge w:val="restart"/>
            <w:tcBorders>
              <w:top w:val="single" w:sz="4" w:space="0" w:color="000000"/>
              <w:left w:val="single" w:sz="8" w:space="0" w:color="000000"/>
              <w:bottom w:val="nil"/>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86"/>
              <w:jc w:val="left"/>
              <w:rPr>
                <w:rFonts w:ascii="Arial"/>
                <w:b/>
                <w:sz w:val="18"/>
              </w:rPr>
            </w:pPr>
          </w:p>
          <w:p>
            <w:pPr>
              <w:pStyle w:val="TableParagraph"/>
              <w:ind w:left="9"/>
              <w:jc w:val="left"/>
              <w:rPr>
                <w:rFonts w:ascii="Arial"/>
                <w:b/>
                <w:sz w:val="18"/>
              </w:rPr>
            </w:pPr>
            <w:r>
              <w:rPr>
                <w:rFonts w:ascii="Arial"/>
                <w:b/>
                <w:spacing w:val="-2"/>
                <w:sz w:val="18"/>
              </w:rPr>
              <w:t>Cluster</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2"/>
              <w:ind w:left="23" w:right="6"/>
              <w:rPr>
                <w:sz w:val="18"/>
              </w:rPr>
            </w:pPr>
            <w:r>
              <w:rPr>
                <w:spacing w:val="-10"/>
                <w:sz w:val="18"/>
              </w:rPr>
              <w:t>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632</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607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96.0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607</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96.0</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25"/>
              <w:ind w:left="23" w:right="6"/>
              <w:rPr>
                <w:sz w:val="18"/>
              </w:rPr>
            </w:pPr>
            <w:r>
              <w:rPr>
                <w:spacing w:val="-10"/>
                <w:sz w:val="18"/>
              </w:rPr>
              <w:t>2</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669</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631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94.3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631</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94.3</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25"/>
              <w:ind w:left="23" w:right="6"/>
              <w:rPr>
                <w:sz w:val="18"/>
              </w:rPr>
            </w:pPr>
            <w:r>
              <w:rPr>
                <w:spacing w:val="-10"/>
                <w:sz w:val="18"/>
              </w:rPr>
              <w:t>3</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610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97.0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589</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96.6</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3" w:right="6"/>
              <w:rPr>
                <w:sz w:val="18"/>
              </w:rPr>
            </w:pPr>
            <w:r>
              <w:rPr>
                <w:spacing w:val="-10"/>
                <w:sz w:val="18"/>
              </w:rPr>
              <w:t>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628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609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97.0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608</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96.8</w:t>
            </w:r>
          </w:p>
        </w:tc>
      </w:tr>
      <w:tr>
        <w:trPr>
          <w:trHeight w:val="271"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5"/>
              <w:ind w:left="23" w:right="6"/>
              <w:rPr>
                <w:sz w:val="18"/>
              </w:rPr>
            </w:pPr>
            <w:r>
              <w:rPr>
                <w:spacing w:val="-10"/>
                <w:sz w:val="18"/>
              </w:rPr>
              <w:t>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651</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618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94.9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614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94.3</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3" w:right="6"/>
              <w:rPr>
                <w:sz w:val="18"/>
              </w:rPr>
            </w:pPr>
            <w:r>
              <w:rPr>
                <w:spacing w:val="-10"/>
                <w:sz w:val="18"/>
              </w:rPr>
              <w:t>6</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637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94.8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604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94.8</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3" w:right="6"/>
              <w:rPr>
                <w:sz w:val="18"/>
              </w:rPr>
            </w:pPr>
            <w:r>
              <w:rPr>
                <w:spacing w:val="-10"/>
                <w:sz w:val="18"/>
              </w:rPr>
              <w:t>7</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634</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609</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96.1</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3" w:right="6"/>
              <w:rPr>
                <w:sz w:val="18"/>
              </w:rPr>
            </w:pPr>
            <w:r>
              <w:rPr>
                <w:spacing w:val="-10"/>
                <w:sz w:val="18"/>
              </w:rPr>
              <w:t>8</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589</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563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95.6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562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95.4</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3" w:right="6"/>
              <w:rPr>
                <w:sz w:val="18"/>
              </w:rPr>
            </w:pPr>
            <w:r>
              <w:rPr>
                <w:spacing w:val="-10"/>
                <w:sz w:val="18"/>
              </w:rPr>
              <w:t>9</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ight="1"/>
              <w:rPr>
                <w:sz w:val="18"/>
              </w:rPr>
            </w:pPr>
            <w:r>
              <w:rPr>
                <w:spacing w:val="-5"/>
                <w:sz w:val="18"/>
              </w:rPr>
              <w:t>558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536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535</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95.9</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10</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627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602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592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94.4</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11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677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626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92.5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624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92.2</w:t>
            </w:r>
          </w:p>
        </w:tc>
      </w:tr>
      <w:tr>
        <w:trPr>
          <w:trHeight w:val="273"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12</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848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628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74.1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627</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73.9</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13</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680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621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91.3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621</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91.3</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590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563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95.4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563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95.4</w:t>
            </w:r>
          </w:p>
        </w:tc>
      </w:tr>
      <w:tr>
        <w:trPr>
          <w:trHeight w:val="271"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652</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588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90.2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586</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89.9</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16</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92.2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604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92.2</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17</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93.6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613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93.6</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18</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603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572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94.9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2"/>
              <w:rPr>
                <w:sz w:val="18"/>
              </w:rPr>
            </w:pPr>
            <w:r>
              <w:rPr>
                <w:spacing w:val="-5"/>
                <w:sz w:val="18"/>
              </w:rPr>
              <w:t>572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94.9</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19</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629</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574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91.3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573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91.1</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20</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606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586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583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96.2</w:t>
            </w:r>
          </w:p>
        </w:tc>
      </w:tr>
      <w:tr>
        <w:trPr>
          <w:trHeight w:val="270"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611</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98.9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603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98.7</w:t>
            </w:r>
          </w:p>
        </w:tc>
      </w:tr>
      <w:tr>
        <w:trPr>
          <w:trHeight w:val="273" w:hRule="atLeast"/>
        </w:trPr>
        <w:tc>
          <w:tcPr>
            <w:tcW w:w="1232" w:type="dxa"/>
            <w:vMerge/>
            <w:tcBorders>
              <w:top w:val="nil"/>
              <w:left w:val="single" w:sz="8" w:space="0" w:color="000000"/>
              <w:bottom w:val="nil"/>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4"/>
              <w:ind w:left="24" w:right="6"/>
              <w:rPr>
                <w:sz w:val="18"/>
              </w:rPr>
            </w:pPr>
            <w:r>
              <w:rPr>
                <w:spacing w:val="-5"/>
                <w:sz w:val="18"/>
              </w:rPr>
              <w:t>22</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635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612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612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96.4</w:t>
            </w:r>
          </w:p>
        </w:tc>
      </w:tr>
    </w:tbl>
    <w:p>
      <w:pPr>
        <w:pStyle w:val="TableParagraph"/>
        <w:spacing w:after="0"/>
        <w:rPr>
          <w:sz w:val="18"/>
        </w:rPr>
        <w:sectPr>
          <w:footerReference w:type="default" r:id="rId34"/>
          <w:pgSz w:w="10380" w:h="13960"/>
          <w:pgMar w:header="0" w:footer="1004" w:top="1060" w:bottom="1200" w:left="708" w:right="1275"/>
          <w:pgNumType w:start="104"/>
        </w:sectPr>
      </w:pPr>
    </w:p>
    <w:p>
      <w:pPr>
        <w:pStyle w:val="BodyText"/>
        <w:spacing w:before="5"/>
        <w:rPr>
          <w:rFonts w:ascii="Arial"/>
          <w:b/>
          <w:sz w:val="2"/>
        </w:rPr>
      </w:pPr>
    </w:p>
    <w:tbl>
      <w:tblPr>
        <w:tblW w:w="0" w:type="auto"/>
        <w:jc w:val="left"/>
        <w:tblInd w:w="8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2"/>
        <w:gridCol w:w="1090"/>
        <w:gridCol w:w="1026"/>
        <w:gridCol w:w="853"/>
        <w:gridCol w:w="993"/>
        <w:gridCol w:w="851"/>
        <w:gridCol w:w="1137"/>
      </w:tblGrid>
      <w:tr>
        <w:trPr>
          <w:trHeight w:val="1158" w:hRule="atLeast"/>
        </w:trPr>
        <w:tc>
          <w:tcPr>
            <w:tcW w:w="1232" w:type="dxa"/>
            <w:vMerge w:val="restart"/>
            <w:tcBorders>
              <w:left w:val="single" w:sz="8" w:space="0" w:color="000000"/>
              <w:bottom w:val="nil"/>
              <w:right w:val="single" w:sz="8" w:space="0" w:color="000000"/>
            </w:tcBorders>
          </w:tcPr>
          <w:p>
            <w:pPr>
              <w:pStyle w:val="TableParagraph"/>
              <w:jc w:val="left"/>
              <w:rPr>
                <w:rFonts w:ascii="Times New Roman"/>
                <w:sz w:val="18"/>
              </w:rPr>
            </w:pPr>
          </w:p>
        </w:tc>
        <w:tc>
          <w:tcPr>
            <w:tcW w:w="1090" w:type="dxa"/>
            <w:vMerge w:val="restart"/>
            <w:tcBorders>
              <w:left w:val="single" w:sz="8" w:space="0" w:color="000000"/>
              <w:right w:val="single" w:sz="8" w:space="0" w:color="000000"/>
            </w:tcBorders>
          </w:tcPr>
          <w:p>
            <w:pPr>
              <w:pStyle w:val="TableParagraph"/>
              <w:jc w:val="left"/>
              <w:rPr>
                <w:rFonts w:ascii="Times New Roman"/>
                <w:sz w:val="18"/>
              </w:rPr>
            </w:pPr>
          </w:p>
        </w:tc>
        <w:tc>
          <w:tcPr>
            <w:tcW w:w="1026" w:type="dxa"/>
            <w:vMerge w:val="restart"/>
            <w:tcBorders>
              <w:left w:val="single" w:sz="8" w:space="0" w:color="000000"/>
              <w:right w:val="single" w:sz="8" w:space="0" w:color="000000"/>
            </w:tcBorders>
          </w:tcPr>
          <w:p>
            <w:pPr>
              <w:pStyle w:val="TableParagraph"/>
              <w:spacing w:before="20"/>
              <w:ind w:left="200" w:right="149" w:hanging="32"/>
              <w:jc w:val="left"/>
              <w:rPr>
                <w:rFonts w:ascii="Arial"/>
                <w:b/>
                <w:sz w:val="18"/>
              </w:rPr>
            </w:pPr>
            <w:r>
              <w:rPr>
                <w:rFonts w:ascii="Arial"/>
                <w:b/>
                <w:spacing w:val="-2"/>
                <w:sz w:val="18"/>
              </w:rPr>
              <w:t>Number eligible</w:t>
            </w:r>
          </w:p>
        </w:tc>
        <w:tc>
          <w:tcPr>
            <w:tcW w:w="1846" w:type="dxa"/>
            <w:gridSpan w:val="2"/>
            <w:tcBorders>
              <w:left w:val="single" w:sz="8" w:space="0" w:color="000000"/>
              <w:bottom w:val="single" w:sz="8" w:space="0" w:color="000000"/>
              <w:right w:val="single" w:sz="8" w:space="0" w:color="000000"/>
            </w:tcBorders>
          </w:tcPr>
          <w:p>
            <w:pPr>
              <w:pStyle w:val="TableParagraph"/>
              <w:spacing w:before="20"/>
              <w:ind w:left="178" w:right="81"/>
              <w:jc w:val="left"/>
              <w:rPr>
                <w:rFonts w:ascii="Arial"/>
                <w:b/>
                <w:sz w:val="18"/>
              </w:rPr>
            </w:pPr>
            <w:r>
              <w:rPr>
                <w:rFonts w:ascii="Arial"/>
                <w:b/>
                <w:sz w:val="18"/>
              </w:rPr>
              <w:t>Screened by Cough</w:t>
            </w:r>
            <w:r>
              <w:rPr>
                <w:rFonts w:ascii="Arial"/>
                <w:b/>
                <w:spacing w:val="-13"/>
                <w:sz w:val="18"/>
              </w:rPr>
              <w:t> </w:t>
            </w:r>
            <w:r>
              <w:rPr>
                <w:rFonts w:ascii="Arial"/>
                <w:b/>
                <w:sz w:val="18"/>
              </w:rPr>
              <w:t>(Symptom)</w:t>
            </w:r>
          </w:p>
        </w:tc>
        <w:tc>
          <w:tcPr>
            <w:tcW w:w="1988" w:type="dxa"/>
            <w:gridSpan w:val="2"/>
            <w:tcBorders>
              <w:left w:val="single" w:sz="8" w:space="0" w:color="000000"/>
              <w:bottom w:val="single" w:sz="8" w:space="0" w:color="000000"/>
              <w:right w:val="single" w:sz="8" w:space="0" w:color="000000"/>
            </w:tcBorders>
          </w:tcPr>
          <w:p>
            <w:pPr>
              <w:pStyle w:val="TableParagraph"/>
              <w:spacing w:before="20"/>
              <w:ind w:left="175" w:right="171"/>
              <w:jc w:val="left"/>
              <w:rPr>
                <w:rFonts w:ascii="Arial"/>
                <w:b/>
                <w:sz w:val="18"/>
              </w:rPr>
            </w:pPr>
            <w:r>
              <w:rPr>
                <w:rFonts w:ascii="Arial"/>
                <w:b/>
                <w:sz w:val="18"/>
              </w:rPr>
              <w:t>Screened</w:t>
            </w:r>
            <w:r>
              <w:rPr>
                <w:rFonts w:ascii="Arial"/>
                <w:b/>
                <w:spacing w:val="-15"/>
                <w:sz w:val="18"/>
              </w:rPr>
              <w:t> </w:t>
            </w:r>
            <w:r>
              <w:rPr>
                <w:rFonts w:ascii="Arial"/>
                <w:b/>
                <w:sz w:val="18"/>
              </w:rPr>
              <w:t>by</w:t>
            </w:r>
            <w:r>
              <w:rPr>
                <w:rFonts w:ascii="Arial"/>
                <w:b/>
                <w:spacing w:val="-12"/>
                <w:sz w:val="18"/>
              </w:rPr>
              <w:t> </w:t>
            </w:r>
            <w:r>
              <w:rPr>
                <w:rFonts w:ascii="Arial"/>
                <w:b/>
                <w:sz w:val="18"/>
              </w:rPr>
              <w:t>Chest </w:t>
            </w:r>
            <w:r>
              <w:rPr>
                <w:rFonts w:ascii="Arial"/>
                <w:b/>
                <w:spacing w:val="-2"/>
                <w:sz w:val="18"/>
              </w:rPr>
              <w:t>X-ray</w:t>
            </w:r>
          </w:p>
        </w:tc>
      </w:tr>
      <w:tr>
        <w:trPr>
          <w:trHeight w:val="313"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vMerge/>
            <w:tcBorders>
              <w:top w:val="nil"/>
              <w:left w:val="single" w:sz="8" w:space="0" w:color="000000"/>
              <w:right w:val="single" w:sz="8" w:space="0" w:color="000000"/>
            </w:tcBorders>
          </w:tcPr>
          <w:p>
            <w:pPr>
              <w:rPr>
                <w:sz w:val="2"/>
                <w:szCs w:val="2"/>
              </w:rPr>
            </w:pPr>
          </w:p>
        </w:tc>
        <w:tc>
          <w:tcPr>
            <w:tcW w:w="1026" w:type="dxa"/>
            <w:vMerge/>
            <w:tcBorders>
              <w:top w:val="nil"/>
              <w:left w:val="single" w:sz="8" w:space="0" w:color="000000"/>
              <w:right w:val="single" w:sz="8" w:space="0" w:color="000000"/>
            </w:tcBorders>
          </w:tcPr>
          <w:p>
            <w:pPr>
              <w:rPr>
                <w:sz w:val="2"/>
                <w:szCs w:val="2"/>
              </w:rPr>
            </w:pPr>
          </w:p>
        </w:tc>
        <w:tc>
          <w:tcPr>
            <w:tcW w:w="853" w:type="dxa"/>
            <w:tcBorders>
              <w:top w:val="single" w:sz="8" w:space="0" w:color="000000"/>
              <w:left w:val="single" w:sz="8" w:space="0" w:color="000000"/>
              <w:right w:val="single" w:sz="8" w:space="0" w:color="000000"/>
            </w:tcBorders>
          </w:tcPr>
          <w:p>
            <w:pPr>
              <w:pStyle w:val="TableParagraph"/>
              <w:spacing w:before="10"/>
              <w:ind w:left="19" w:right="7"/>
              <w:rPr>
                <w:rFonts w:ascii="Arial"/>
                <w:b/>
                <w:sz w:val="18"/>
              </w:rPr>
            </w:pPr>
            <w:r>
              <w:rPr>
                <w:rFonts w:ascii="Arial"/>
                <w:b/>
                <w:spacing w:val="-10"/>
                <w:sz w:val="18"/>
              </w:rPr>
              <w:t>n</w:t>
            </w:r>
          </w:p>
        </w:tc>
        <w:tc>
          <w:tcPr>
            <w:tcW w:w="993" w:type="dxa"/>
            <w:tcBorders>
              <w:top w:val="single" w:sz="8" w:space="0" w:color="000000"/>
              <w:left w:val="single" w:sz="8" w:space="0" w:color="000000"/>
              <w:right w:val="single" w:sz="8" w:space="0" w:color="000000"/>
            </w:tcBorders>
          </w:tcPr>
          <w:p>
            <w:pPr>
              <w:pStyle w:val="TableParagraph"/>
              <w:spacing w:before="10"/>
              <w:ind w:left="14" w:right="3"/>
              <w:rPr>
                <w:rFonts w:ascii="Arial"/>
                <w:b/>
                <w:sz w:val="18"/>
              </w:rPr>
            </w:pPr>
            <w:r>
              <w:rPr>
                <w:rFonts w:ascii="Arial"/>
                <w:b/>
                <w:spacing w:val="-10"/>
                <w:sz w:val="18"/>
              </w:rPr>
              <w:t>%</w:t>
            </w:r>
          </w:p>
        </w:tc>
        <w:tc>
          <w:tcPr>
            <w:tcW w:w="851" w:type="dxa"/>
            <w:tcBorders>
              <w:top w:val="single" w:sz="8" w:space="0" w:color="000000"/>
              <w:left w:val="single" w:sz="8" w:space="0" w:color="000000"/>
              <w:right w:val="single" w:sz="8" w:space="0" w:color="000000"/>
            </w:tcBorders>
          </w:tcPr>
          <w:p>
            <w:pPr>
              <w:pStyle w:val="TableParagraph"/>
              <w:spacing w:before="10"/>
              <w:ind w:left="9"/>
              <w:rPr>
                <w:rFonts w:ascii="Arial"/>
                <w:b/>
                <w:sz w:val="18"/>
              </w:rPr>
            </w:pPr>
            <w:r>
              <w:rPr>
                <w:rFonts w:ascii="Arial"/>
                <w:b/>
                <w:spacing w:val="-10"/>
                <w:sz w:val="18"/>
              </w:rPr>
              <w:t>n</w:t>
            </w:r>
          </w:p>
        </w:tc>
        <w:tc>
          <w:tcPr>
            <w:tcW w:w="1137" w:type="dxa"/>
            <w:tcBorders>
              <w:top w:val="single" w:sz="8" w:space="0" w:color="000000"/>
              <w:left w:val="single" w:sz="8" w:space="0" w:color="000000"/>
              <w:right w:val="single" w:sz="8" w:space="0" w:color="000000"/>
            </w:tcBorders>
          </w:tcPr>
          <w:p>
            <w:pPr>
              <w:pStyle w:val="TableParagraph"/>
              <w:spacing w:before="10"/>
              <w:ind w:left="5" w:right="4"/>
              <w:rPr>
                <w:rFonts w:ascii="Arial"/>
                <w:b/>
                <w:sz w:val="18"/>
              </w:rPr>
            </w:pPr>
            <w:r>
              <w:rPr>
                <w:rFonts w:ascii="Arial"/>
                <w:b/>
                <w:spacing w:val="-10"/>
                <w:sz w:val="18"/>
              </w:rPr>
              <w:t>%</w:t>
            </w:r>
          </w:p>
        </w:tc>
      </w:tr>
      <w:tr>
        <w:trPr>
          <w:trHeight w:val="22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left w:val="single" w:sz="4" w:space="0" w:color="000000"/>
              <w:bottom w:val="single" w:sz="4" w:space="0" w:color="000000"/>
              <w:right w:val="single" w:sz="4" w:space="0" w:color="000000"/>
            </w:tcBorders>
          </w:tcPr>
          <w:p>
            <w:pPr>
              <w:pStyle w:val="TableParagraph"/>
              <w:spacing w:line="201" w:lineRule="exact"/>
              <w:ind w:left="24" w:right="6"/>
              <w:rPr>
                <w:sz w:val="18"/>
              </w:rPr>
            </w:pPr>
            <w:r>
              <w:rPr>
                <w:spacing w:val="-5"/>
                <w:sz w:val="18"/>
              </w:rPr>
              <w:t>23</w:t>
            </w:r>
          </w:p>
        </w:tc>
        <w:tc>
          <w:tcPr>
            <w:tcW w:w="1026" w:type="dxa"/>
            <w:tcBorders>
              <w:left w:val="single" w:sz="4" w:space="0" w:color="000000"/>
              <w:bottom w:val="single" w:sz="4" w:space="0" w:color="000000"/>
              <w:right w:val="single" w:sz="4" w:space="0" w:color="000000"/>
            </w:tcBorders>
          </w:tcPr>
          <w:p>
            <w:pPr>
              <w:pStyle w:val="TableParagraph"/>
              <w:spacing w:line="189" w:lineRule="exact"/>
              <w:ind w:left="19"/>
              <w:rPr>
                <w:sz w:val="18"/>
              </w:rPr>
            </w:pPr>
            <w:r>
              <w:rPr>
                <w:spacing w:val="-5"/>
                <w:sz w:val="18"/>
              </w:rPr>
              <w:t>628</w:t>
            </w:r>
          </w:p>
        </w:tc>
        <w:tc>
          <w:tcPr>
            <w:tcW w:w="853" w:type="dxa"/>
            <w:tcBorders>
              <w:left w:val="single" w:sz="4" w:space="0" w:color="000000"/>
              <w:bottom w:val="single" w:sz="4" w:space="0" w:color="000000"/>
              <w:right w:val="single" w:sz="4" w:space="0" w:color="000000"/>
            </w:tcBorders>
          </w:tcPr>
          <w:p>
            <w:pPr>
              <w:pStyle w:val="TableParagraph"/>
              <w:spacing w:line="189" w:lineRule="exact"/>
              <w:ind w:left="13" w:right="1"/>
              <w:rPr>
                <w:sz w:val="18"/>
              </w:rPr>
            </w:pPr>
            <w:r>
              <w:rPr>
                <w:spacing w:val="-5"/>
                <w:sz w:val="18"/>
              </w:rPr>
              <w:t>603</w:t>
            </w:r>
          </w:p>
        </w:tc>
        <w:tc>
          <w:tcPr>
            <w:tcW w:w="993" w:type="dxa"/>
            <w:tcBorders>
              <w:left w:val="single" w:sz="4" w:space="0" w:color="000000"/>
              <w:bottom w:val="single" w:sz="4" w:space="0" w:color="000000"/>
              <w:right w:val="single" w:sz="4" w:space="0" w:color="000000"/>
            </w:tcBorders>
          </w:tcPr>
          <w:p>
            <w:pPr>
              <w:pStyle w:val="TableParagraph"/>
              <w:spacing w:line="189" w:lineRule="exact"/>
              <w:ind w:left="15" w:right="4"/>
              <w:rPr>
                <w:sz w:val="18"/>
              </w:rPr>
            </w:pPr>
            <w:r>
              <w:rPr>
                <w:spacing w:val="-4"/>
                <w:sz w:val="18"/>
              </w:rPr>
              <w:t>96.0</w:t>
            </w:r>
          </w:p>
        </w:tc>
        <w:tc>
          <w:tcPr>
            <w:tcW w:w="851" w:type="dxa"/>
            <w:tcBorders>
              <w:left w:val="single" w:sz="4" w:space="0" w:color="000000"/>
              <w:bottom w:val="single" w:sz="4" w:space="0" w:color="000000"/>
              <w:right w:val="single" w:sz="4" w:space="0" w:color="000000"/>
            </w:tcBorders>
          </w:tcPr>
          <w:p>
            <w:pPr>
              <w:pStyle w:val="TableParagraph"/>
              <w:spacing w:line="189" w:lineRule="exact"/>
              <w:ind w:left="11" w:right="1"/>
              <w:rPr>
                <w:sz w:val="18"/>
              </w:rPr>
            </w:pPr>
            <w:r>
              <w:rPr>
                <w:spacing w:val="-5"/>
                <w:sz w:val="18"/>
              </w:rPr>
              <w:t>603</w:t>
            </w:r>
          </w:p>
        </w:tc>
        <w:tc>
          <w:tcPr>
            <w:tcW w:w="1137" w:type="dxa"/>
            <w:tcBorders>
              <w:left w:val="single" w:sz="4" w:space="0" w:color="000000"/>
              <w:bottom w:val="single" w:sz="4" w:space="0" w:color="000000"/>
              <w:right w:val="single" w:sz="8" w:space="0" w:color="000000"/>
            </w:tcBorders>
          </w:tcPr>
          <w:p>
            <w:pPr>
              <w:pStyle w:val="TableParagraph"/>
              <w:spacing w:line="189" w:lineRule="exact"/>
              <w:ind w:left="6"/>
              <w:rPr>
                <w:sz w:val="18"/>
              </w:rPr>
            </w:pPr>
            <w:r>
              <w:rPr>
                <w:spacing w:val="-4"/>
                <w:sz w:val="18"/>
              </w:rPr>
              <w:t>96.0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684</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636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93.0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633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92.5</w:t>
            </w:r>
          </w:p>
        </w:tc>
      </w:tr>
      <w:tr>
        <w:trPr>
          <w:trHeight w:val="273"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4"/>
              <w:ind w:left="24" w:right="6"/>
              <w:rPr>
                <w:sz w:val="18"/>
              </w:rPr>
            </w:pPr>
            <w:r>
              <w:rPr>
                <w:spacing w:val="-5"/>
                <w:sz w:val="18"/>
              </w:rPr>
              <w:t>25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626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603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96.5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603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96.5</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2"/>
              <w:ind w:left="24" w:right="6"/>
              <w:rPr>
                <w:sz w:val="18"/>
              </w:rPr>
            </w:pPr>
            <w:r>
              <w:rPr>
                <w:spacing w:val="-5"/>
                <w:sz w:val="18"/>
              </w:rPr>
              <w:t>26</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618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581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94.0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580</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93.9</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27</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638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586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91.8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586</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91.8</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28</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518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79.7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502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77.2</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29</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620</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95.5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592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95.5</w:t>
            </w:r>
          </w:p>
        </w:tc>
      </w:tr>
      <w:tr>
        <w:trPr>
          <w:trHeight w:val="271"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5"/>
              <w:ind w:left="24" w:right="6"/>
              <w:rPr>
                <w:sz w:val="18"/>
              </w:rPr>
            </w:pPr>
            <w:r>
              <w:rPr>
                <w:spacing w:val="-5"/>
                <w:sz w:val="18"/>
              </w:rPr>
              <w:t>30</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605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583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96.4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581</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628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593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94.4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589</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93.8</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32</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595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565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95.0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564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94.8</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33</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614</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577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94.0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577</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94.0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606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562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92.7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562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92.7</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631</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93.8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592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93.8</w:t>
            </w:r>
          </w:p>
        </w:tc>
      </w:tr>
      <w:tr>
        <w:trPr>
          <w:trHeight w:val="273"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36</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638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630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98.7</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630</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98.7</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37</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562</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535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95.2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534</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95.0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38</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678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619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91.3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607</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89.5</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39</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672</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651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96.9</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651</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96.9</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40</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657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478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72.8</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477</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72.6</w:t>
            </w:r>
          </w:p>
        </w:tc>
      </w:tr>
      <w:tr>
        <w:trPr>
          <w:trHeight w:val="271"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41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671</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628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93.6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625</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93.1</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42</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774</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546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70.5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543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70.2</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43</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615</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603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98.0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603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98.0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44</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806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640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79.4</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640</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79.4</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45</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599</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594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99.2</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593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99.0</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46</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613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595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97.1</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595</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97.1</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47</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706</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560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79.3</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560</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79.3</w:t>
            </w:r>
          </w:p>
        </w:tc>
      </w:tr>
      <w:tr>
        <w:trPr>
          <w:trHeight w:val="273"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2"/>
              <w:ind w:left="24" w:right="6"/>
              <w:rPr>
                <w:sz w:val="18"/>
              </w:rPr>
            </w:pPr>
            <w:r>
              <w:rPr>
                <w:spacing w:val="-5"/>
                <w:sz w:val="18"/>
              </w:rPr>
              <w:t>48</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2"/>
              <w:ind w:left="19"/>
              <w:rPr>
                <w:sz w:val="18"/>
              </w:rPr>
            </w:pPr>
            <w:r>
              <w:rPr>
                <w:spacing w:val="-5"/>
                <w:sz w:val="18"/>
              </w:rPr>
              <w:t>628</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2"/>
              <w:ind w:left="13" w:right="1"/>
              <w:rPr>
                <w:sz w:val="18"/>
              </w:rPr>
            </w:pPr>
            <w:r>
              <w:rPr>
                <w:spacing w:val="-5"/>
                <w:sz w:val="18"/>
              </w:rPr>
              <w:t>588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2"/>
              <w:ind w:left="15" w:right="4"/>
              <w:rPr>
                <w:sz w:val="18"/>
              </w:rPr>
            </w:pPr>
            <w:r>
              <w:rPr>
                <w:spacing w:val="-4"/>
                <w:sz w:val="18"/>
              </w:rPr>
              <w:t>93.6</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2"/>
              <w:ind w:left="11" w:right="1"/>
              <w:rPr>
                <w:sz w:val="18"/>
              </w:rPr>
            </w:pPr>
            <w:r>
              <w:rPr>
                <w:spacing w:val="-5"/>
                <w:sz w:val="18"/>
              </w:rPr>
              <w:t>585</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2"/>
              <w:ind w:left="6"/>
              <w:rPr>
                <w:sz w:val="18"/>
              </w:rPr>
            </w:pPr>
            <w:r>
              <w:rPr>
                <w:spacing w:val="-4"/>
                <w:sz w:val="18"/>
              </w:rPr>
              <w:t>93.2</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30"/>
              <w:ind w:left="24" w:right="6"/>
              <w:rPr>
                <w:sz w:val="18"/>
              </w:rPr>
            </w:pPr>
            <w:r>
              <w:rPr>
                <w:spacing w:val="-5"/>
                <w:sz w:val="18"/>
              </w:rPr>
              <w:t>49</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667</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597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89.5</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596</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89.4</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42"/>
              <w:ind w:left="24" w:right="6"/>
              <w:rPr>
                <w:sz w:val="18"/>
              </w:rPr>
            </w:pPr>
            <w:r>
              <w:rPr>
                <w:spacing w:val="-5"/>
                <w:sz w:val="18"/>
              </w:rPr>
              <w:t>50</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603</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585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97.0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583</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96.7</w:t>
            </w:r>
          </w:p>
        </w:tc>
      </w:tr>
      <w:tr>
        <w:trPr>
          <w:trHeight w:val="27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4" w:right="6"/>
              <w:rPr>
                <w:sz w:val="18"/>
              </w:rPr>
            </w:pPr>
            <w:r>
              <w:rPr>
                <w:spacing w:val="-5"/>
                <w:sz w:val="18"/>
              </w:rPr>
              <w:t>51</w:t>
            </w:r>
          </w:p>
        </w:tc>
        <w:tc>
          <w:tcPr>
            <w:tcW w:w="1026" w:type="dxa"/>
            <w:tcBorders>
              <w:top w:val="single" w:sz="4" w:space="0" w:color="000000"/>
              <w:left w:val="single" w:sz="4" w:space="0" w:color="000000"/>
              <w:bottom w:val="single" w:sz="4" w:space="0" w:color="000000"/>
              <w:right w:val="single" w:sz="4" w:space="0" w:color="000000"/>
            </w:tcBorders>
          </w:tcPr>
          <w:p>
            <w:pPr>
              <w:pStyle w:val="TableParagraph"/>
              <w:spacing w:before="30"/>
              <w:ind w:left="19"/>
              <w:rPr>
                <w:sz w:val="18"/>
              </w:rPr>
            </w:pPr>
            <w:r>
              <w:rPr>
                <w:spacing w:val="-5"/>
                <w:sz w:val="18"/>
              </w:rPr>
              <w:t>604</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right="1"/>
              <w:rPr>
                <w:sz w:val="18"/>
              </w:rPr>
            </w:pPr>
            <w:r>
              <w:rPr>
                <w:spacing w:val="-5"/>
                <w:sz w:val="18"/>
              </w:rPr>
              <w:t>574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0"/>
              <w:ind w:left="15" w:right="4"/>
              <w:rPr>
                <w:sz w:val="18"/>
              </w:rPr>
            </w:pPr>
            <w:r>
              <w:rPr>
                <w:spacing w:val="-4"/>
                <w:sz w:val="18"/>
              </w:rPr>
              <w:t>95.0</w:t>
            </w:r>
          </w:p>
        </w:tc>
        <w:tc>
          <w:tcPr>
            <w:tcW w:w="851" w:type="dxa"/>
            <w:tcBorders>
              <w:top w:val="single" w:sz="4" w:space="0" w:color="000000"/>
              <w:left w:val="single" w:sz="4" w:space="0" w:color="000000"/>
              <w:bottom w:val="single" w:sz="4" w:space="0" w:color="000000"/>
              <w:right w:val="single" w:sz="4" w:space="0" w:color="000000"/>
            </w:tcBorders>
          </w:tcPr>
          <w:p>
            <w:pPr>
              <w:pStyle w:val="TableParagraph"/>
              <w:spacing w:before="30"/>
              <w:ind w:left="11" w:right="1"/>
              <w:rPr>
                <w:sz w:val="18"/>
              </w:rPr>
            </w:pPr>
            <w:r>
              <w:rPr>
                <w:spacing w:val="-5"/>
                <w:sz w:val="18"/>
              </w:rPr>
              <w:t>572</w:t>
            </w:r>
          </w:p>
        </w:tc>
        <w:tc>
          <w:tcPr>
            <w:tcW w:w="1137" w:type="dxa"/>
            <w:tcBorders>
              <w:top w:val="single" w:sz="4" w:space="0" w:color="000000"/>
              <w:left w:val="single" w:sz="4" w:space="0" w:color="000000"/>
              <w:bottom w:val="single" w:sz="4" w:space="0" w:color="000000"/>
              <w:right w:val="single" w:sz="8" w:space="0" w:color="000000"/>
            </w:tcBorders>
          </w:tcPr>
          <w:p>
            <w:pPr>
              <w:pStyle w:val="TableParagraph"/>
              <w:spacing w:before="30"/>
              <w:ind w:left="6"/>
              <w:rPr>
                <w:sz w:val="18"/>
              </w:rPr>
            </w:pPr>
            <w:r>
              <w:rPr>
                <w:spacing w:val="-4"/>
                <w:sz w:val="18"/>
              </w:rPr>
              <w:t>94.7</w:t>
            </w:r>
          </w:p>
        </w:tc>
      </w:tr>
      <w:tr>
        <w:trPr>
          <w:trHeight w:val="271"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4" w:space="0" w:color="000000"/>
              <w:left w:val="single" w:sz="4" w:space="0" w:color="000000"/>
              <w:bottom w:val="single" w:sz="8" w:space="0" w:color="000000"/>
              <w:right w:val="single" w:sz="4" w:space="0" w:color="000000"/>
            </w:tcBorders>
          </w:tcPr>
          <w:p>
            <w:pPr>
              <w:pStyle w:val="TableParagraph"/>
              <w:spacing w:before="30"/>
              <w:ind w:left="24" w:right="6"/>
              <w:rPr>
                <w:sz w:val="18"/>
              </w:rPr>
            </w:pPr>
            <w:r>
              <w:rPr>
                <w:spacing w:val="-5"/>
                <w:sz w:val="18"/>
              </w:rPr>
              <w:t>52</w:t>
            </w:r>
          </w:p>
        </w:tc>
        <w:tc>
          <w:tcPr>
            <w:tcW w:w="1026" w:type="dxa"/>
            <w:tcBorders>
              <w:top w:val="single" w:sz="4" w:space="0" w:color="000000"/>
              <w:left w:val="single" w:sz="4" w:space="0" w:color="000000"/>
              <w:bottom w:val="single" w:sz="8" w:space="0" w:color="000000"/>
              <w:right w:val="single" w:sz="4" w:space="0" w:color="000000"/>
            </w:tcBorders>
          </w:tcPr>
          <w:p>
            <w:pPr>
              <w:pStyle w:val="TableParagraph"/>
              <w:spacing w:before="30"/>
              <w:ind w:left="19"/>
              <w:rPr>
                <w:sz w:val="18"/>
              </w:rPr>
            </w:pPr>
            <w:r>
              <w:rPr>
                <w:spacing w:val="-5"/>
                <w:sz w:val="18"/>
              </w:rPr>
              <w:t>815</w:t>
            </w:r>
          </w:p>
        </w:tc>
        <w:tc>
          <w:tcPr>
            <w:tcW w:w="853" w:type="dxa"/>
            <w:tcBorders>
              <w:top w:val="single" w:sz="4" w:space="0" w:color="000000"/>
              <w:left w:val="single" w:sz="4" w:space="0" w:color="000000"/>
              <w:bottom w:val="single" w:sz="8" w:space="0" w:color="000000"/>
              <w:right w:val="single" w:sz="4" w:space="0" w:color="000000"/>
            </w:tcBorders>
          </w:tcPr>
          <w:p>
            <w:pPr>
              <w:pStyle w:val="TableParagraph"/>
              <w:spacing w:before="30"/>
              <w:ind w:left="13" w:right="1"/>
              <w:rPr>
                <w:sz w:val="18"/>
              </w:rPr>
            </w:pPr>
            <w:r>
              <w:rPr>
                <w:spacing w:val="-5"/>
                <w:sz w:val="18"/>
              </w:rPr>
              <w:t>604</w:t>
            </w:r>
          </w:p>
        </w:tc>
        <w:tc>
          <w:tcPr>
            <w:tcW w:w="993" w:type="dxa"/>
            <w:tcBorders>
              <w:top w:val="single" w:sz="4" w:space="0" w:color="000000"/>
              <w:left w:val="single" w:sz="4" w:space="0" w:color="000000"/>
              <w:bottom w:val="single" w:sz="8" w:space="0" w:color="000000"/>
              <w:right w:val="single" w:sz="4" w:space="0" w:color="000000"/>
            </w:tcBorders>
          </w:tcPr>
          <w:p>
            <w:pPr>
              <w:pStyle w:val="TableParagraph"/>
              <w:spacing w:before="30"/>
              <w:ind w:left="15" w:right="4"/>
              <w:rPr>
                <w:sz w:val="18"/>
              </w:rPr>
            </w:pPr>
            <w:r>
              <w:rPr>
                <w:spacing w:val="-4"/>
                <w:sz w:val="18"/>
              </w:rPr>
              <w:t>74.1</w:t>
            </w:r>
          </w:p>
        </w:tc>
        <w:tc>
          <w:tcPr>
            <w:tcW w:w="851" w:type="dxa"/>
            <w:tcBorders>
              <w:top w:val="single" w:sz="4" w:space="0" w:color="000000"/>
              <w:left w:val="single" w:sz="4" w:space="0" w:color="000000"/>
              <w:bottom w:val="single" w:sz="8" w:space="0" w:color="000000"/>
              <w:right w:val="single" w:sz="4" w:space="0" w:color="000000"/>
            </w:tcBorders>
          </w:tcPr>
          <w:p>
            <w:pPr>
              <w:pStyle w:val="TableParagraph"/>
              <w:spacing w:before="30"/>
              <w:ind w:left="11" w:right="1"/>
              <w:rPr>
                <w:sz w:val="18"/>
              </w:rPr>
            </w:pPr>
            <w:r>
              <w:rPr>
                <w:spacing w:val="-5"/>
                <w:sz w:val="18"/>
              </w:rPr>
              <w:t>604</w:t>
            </w:r>
          </w:p>
        </w:tc>
        <w:tc>
          <w:tcPr>
            <w:tcW w:w="1137" w:type="dxa"/>
            <w:tcBorders>
              <w:top w:val="single" w:sz="4" w:space="0" w:color="000000"/>
              <w:left w:val="single" w:sz="4" w:space="0" w:color="000000"/>
              <w:bottom w:val="single" w:sz="8" w:space="0" w:color="000000"/>
              <w:right w:val="single" w:sz="8" w:space="0" w:color="000000"/>
            </w:tcBorders>
          </w:tcPr>
          <w:p>
            <w:pPr>
              <w:pStyle w:val="TableParagraph"/>
              <w:spacing w:before="30"/>
              <w:ind w:left="6"/>
              <w:rPr>
                <w:sz w:val="18"/>
              </w:rPr>
            </w:pPr>
            <w:r>
              <w:rPr>
                <w:spacing w:val="-4"/>
                <w:sz w:val="18"/>
              </w:rPr>
              <w:t>74.1</w:t>
            </w:r>
          </w:p>
        </w:tc>
      </w:tr>
      <w:tr>
        <w:trPr>
          <w:trHeight w:val="26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5"/>
              <w:ind w:left="24" w:right="6"/>
              <w:rPr>
                <w:sz w:val="18"/>
              </w:rPr>
            </w:pPr>
            <w:r>
              <w:rPr>
                <w:spacing w:val="-5"/>
                <w:sz w:val="18"/>
              </w:rPr>
              <w:t>53</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5"/>
              <w:ind w:left="19"/>
              <w:rPr>
                <w:sz w:val="18"/>
              </w:rPr>
            </w:pPr>
            <w:r>
              <w:rPr>
                <w:spacing w:val="-5"/>
                <w:sz w:val="18"/>
              </w:rPr>
              <w:t>642</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5"/>
              <w:ind w:left="13" w:right="1"/>
              <w:rPr>
                <w:sz w:val="18"/>
              </w:rPr>
            </w:pPr>
            <w:r>
              <w:rPr>
                <w:spacing w:val="-5"/>
                <w:sz w:val="18"/>
              </w:rPr>
              <w:t>607</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5"/>
              <w:ind w:left="15" w:right="4"/>
              <w:rPr>
                <w:sz w:val="18"/>
              </w:rPr>
            </w:pPr>
            <w:r>
              <w:rPr>
                <w:spacing w:val="-4"/>
                <w:sz w:val="18"/>
              </w:rPr>
              <w:t>94.5</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5"/>
              <w:ind w:left="11" w:right="1"/>
              <w:rPr>
                <w:sz w:val="18"/>
              </w:rPr>
            </w:pPr>
            <w:r>
              <w:rPr>
                <w:spacing w:val="-5"/>
                <w:sz w:val="18"/>
              </w:rPr>
              <w:t>601</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5"/>
              <w:ind w:left="6"/>
              <w:rPr>
                <w:sz w:val="18"/>
              </w:rPr>
            </w:pPr>
            <w:r>
              <w:rPr>
                <w:spacing w:val="-4"/>
                <w:sz w:val="18"/>
              </w:rPr>
              <w:t>93.6</w:t>
            </w:r>
          </w:p>
        </w:tc>
      </w:tr>
      <w:tr>
        <w:trPr>
          <w:trHeight w:val="26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7"/>
              <w:ind w:left="24" w:right="6"/>
              <w:rPr>
                <w:sz w:val="18"/>
              </w:rPr>
            </w:pPr>
            <w:r>
              <w:rPr>
                <w:spacing w:val="-5"/>
                <w:sz w:val="18"/>
              </w:rPr>
              <w:t>54</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7"/>
              <w:ind w:left="19"/>
              <w:rPr>
                <w:sz w:val="18"/>
              </w:rPr>
            </w:pPr>
            <w:r>
              <w:rPr>
                <w:spacing w:val="-5"/>
                <w:sz w:val="18"/>
              </w:rPr>
              <w:t>607</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7"/>
              <w:ind w:left="13" w:right="1"/>
              <w:rPr>
                <w:sz w:val="18"/>
              </w:rPr>
            </w:pPr>
            <w:r>
              <w:rPr>
                <w:spacing w:val="-5"/>
                <w:sz w:val="18"/>
              </w:rPr>
              <w:t>591</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7"/>
              <w:ind w:left="15" w:right="4"/>
              <w:rPr>
                <w:sz w:val="18"/>
              </w:rPr>
            </w:pPr>
            <w:r>
              <w:rPr>
                <w:spacing w:val="-4"/>
                <w:sz w:val="18"/>
              </w:rPr>
              <w:t>97.4</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7"/>
              <w:ind w:left="11" w:right="1"/>
              <w:rPr>
                <w:sz w:val="18"/>
              </w:rPr>
            </w:pPr>
            <w:r>
              <w:rPr>
                <w:spacing w:val="-5"/>
                <w:sz w:val="18"/>
              </w:rPr>
              <w:t>590</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7"/>
              <w:ind w:left="6"/>
              <w:rPr>
                <w:sz w:val="18"/>
              </w:rPr>
            </w:pPr>
            <w:r>
              <w:rPr>
                <w:spacing w:val="-4"/>
                <w:sz w:val="18"/>
              </w:rPr>
              <w:t>97.2</w:t>
            </w:r>
          </w:p>
        </w:tc>
      </w:tr>
      <w:tr>
        <w:trPr>
          <w:trHeight w:val="26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7"/>
              <w:ind w:left="24" w:right="6"/>
              <w:rPr>
                <w:sz w:val="18"/>
              </w:rPr>
            </w:pPr>
            <w:r>
              <w:rPr>
                <w:spacing w:val="-5"/>
                <w:sz w:val="18"/>
              </w:rPr>
              <w:t>55</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7"/>
              <w:ind w:left="19"/>
              <w:rPr>
                <w:sz w:val="18"/>
              </w:rPr>
            </w:pPr>
            <w:r>
              <w:rPr>
                <w:spacing w:val="-5"/>
                <w:sz w:val="18"/>
              </w:rPr>
              <w:t>544</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7"/>
              <w:ind w:left="13" w:right="1"/>
              <w:rPr>
                <w:sz w:val="18"/>
              </w:rPr>
            </w:pPr>
            <w:r>
              <w:rPr>
                <w:spacing w:val="-5"/>
                <w:sz w:val="18"/>
              </w:rPr>
              <w:t>379</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7"/>
              <w:ind w:left="15" w:right="4"/>
              <w:rPr>
                <w:sz w:val="18"/>
              </w:rPr>
            </w:pPr>
            <w:r>
              <w:rPr>
                <w:spacing w:val="-4"/>
                <w:sz w:val="18"/>
              </w:rPr>
              <w:t>69.7</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7"/>
              <w:ind w:left="11" w:right="1"/>
              <w:rPr>
                <w:sz w:val="18"/>
              </w:rPr>
            </w:pPr>
            <w:r>
              <w:rPr>
                <w:spacing w:val="-5"/>
                <w:sz w:val="18"/>
              </w:rPr>
              <w:t>377</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7"/>
              <w:ind w:left="6"/>
              <w:rPr>
                <w:sz w:val="18"/>
              </w:rPr>
            </w:pPr>
            <w:r>
              <w:rPr>
                <w:spacing w:val="-4"/>
                <w:sz w:val="18"/>
              </w:rPr>
              <w:t>69.3</w:t>
            </w:r>
          </w:p>
        </w:tc>
      </w:tr>
      <w:tr>
        <w:trPr>
          <w:trHeight w:val="26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7"/>
              <w:ind w:left="24" w:right="6"/>
              <w:rPr>
                <w:sz w:val="18"/>
              </w:rPr>
            </w:pPr>
            <w:r>
              <w:rPr>
                <w:spacing w:val="-5"/>
                <w:sz w:val="18"/>
              </w:rPr>
              <w:t>56</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7"/>
              <w:ind w:left="19"/>
              <w:rPr>
                <w:sz w:val="18"/>
              </w:rPr>
            </w:pPr>
            <w:r>
              <w:rPr>
                <w:spacing w:val="-5"/>
                <w:sz w:val="18"/>
              </w:rPr>
              <w:t>819</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7"/>
              <w:ind w:left="13" w:right="1"/>
              <w:rPr>
                <w:sz w:val="18"/>
              </w:rPr>
            </w:pPr>
            <w:r>
              <w:rPr>
                <w:spacing w:val="-5"/>
                <w:sz w:val="18"/>
              </w:rPr>
              <w:t>566</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7"/>
              <w:ind w:left="15" w:right="4"/>
              <w:rPr>
                <w:sz w:val="18"/>
              </w:rPr>
            </w:pPr>
            <w:r>
              <w:rPr>
                <w:spacing w:val="-4"/>
                <w:sz w:val="18"/>
              </w:rPr>
              <w:t>69.1</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7"/>
              <w:ind w:left="11" w:right="1"/>
              <w:rPr>
                <w:sz w:val="18"/>
              </w:rPr>
            </w:pPr>
            <w:r>
              <w:rPr>
                <w:spacing w:val="-5"/>
                <w:sz w:val="18"/>
              </w:rPr>
              <w:t>566</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7"/>
              <w:ind w:left="6"/>
              <w:rPr>
                <w:sz w:val="18"/>
              </w:rPr>
            </w:pPr>
            <w:r>
              <w:rPr>
                <w:spacing w:val="-4"/>
                <w:sz w:val="18"/>
              </w:rPr>
              <w:t>69.1</w:t>
            </w:r>
          </w:p>
        </w:tc>
      </w:tr>
      <w:tr>
        <w:trPr>
          <w:trHeight w:val="260"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7"/>
              <w:ind w:left="24" w:right="6"/>
              <w:rPr>
                <w:sz w:val="18"/>
              </w:rPr>
            </w:pPr>
            <w:r>
              <w:rPr>
                <w:spacing w:val="-5"/>
                <w:sz w:val="18"/>
              </w:rPr>
              <w:t>57</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7"/>
              <w:ind w:left="19"/>
              <w:rPr>
                <w:sz w:val="18"/>
              </w:rPr>
            </w:pPr>
            <w:r>
              <w:rPr>
                <w:spacing w:val="-5"/>
                <w:sz w:val="18"/>
              </w:rPr>
              <w:t>804</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7"/>
              <w:ind w:left="13" w:right="1"/>
              <w:rPr>
                <w:sz w:val="18"/>
              </w:rPr>
            </w:pPr>
            <w:r>
              <w:rPr>
                <w:spacing w:val="-5"/>
                <w:sz w:val="18"/>
              </w:rPr>
              <w:t>600</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7"/>
              <w:ind w:left="15" w:right="4"/>
              <w:rPr>
                <w:sz w:val="18"/>
              </w:rPr>
            </w:pPr>
            <w:r>
              <w:rPr>
                <w:spacing w:val="-4"/>
                <w:sz w:val="18"/>
              </w:rPr>
              <w:t>74.6</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7"/>
              <w:ind w:left="11" w:right="1"/>
              <w:rPr>
                <w:sz w:val="18"/>
              </w:rPr>
            </w:pPr>
            <w:r>
              <w:rPr>
                <w:spacing w:val="-5"/>
                <w:sz w:val="18"/>
              </w:rPr>
              <w:t>596</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7"/>
              <w:ind w:left="6"/>
              <w:rPr>
                <w:sz w:val="18"/>
              </w:rPr>
            </w:pPr>
            <w:r>
              <w:rPr>
                <w:spacing w:val="-4"/>
                <w:sz w:val="18"/>
              </w:rPr>
              <w:t>74.1</w:t>
            </w:r>
          </w:p>
        </w:tc>
      </w:tr>
      <w:tr>
        <w:trPr>
          <w:trHeight w:val="263" w:hRule="atLeast"/>
        </w:trPr>
        <w:tc>
          <w:tcPr>
            <w:tcW w:w="1232" w:type="dxa"/>
            <w:vMerge/>
            <w:tcBorders>
              <w:top w:val="nil"/>
              <w:left w:val="single" w:sz="8" w:space="0" w:color="000000"/>
              <w:bottom w:val="nil"/>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before="27"/>
              <w:ind w:left="24" w:right="6"/>
              <w:rPr>
                <w:sz w:val="18"/>
              </w:rPr>
            </w:pPr>
            <w:r>
              <w:rPr>
                <w:spacing w:val="-5"/>
                <w:sz w:val="18"/>
              </w:rPr>
              <w:t>58</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before="27"/>
              <w:ind w:left="19"/>
              <w:rPr>
                <w:sz w:val="18"/>
              </w:rPr>
            </w:pPr>
            <w:r>
              <w:rPr>
                <w:spacing w:val="-5"/>
                <w:sz w:val="18"/>
              </w:rPr>
              <w:t>617</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before="27"/>
              <w:ind w:left="13" w:right="1"/>
              <w:rPr>
                <w:sz w:val="18"/>
              </w:rPr>
            </w:pPr>
            <w:r>
              <w:rPr>
                <w:spacing w:val="-5"/>
                <w:sz w:val="18"/>
              </w:rPr>
              <w:t>514</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before="27"/>
              <w:ind w:left="15" w:right="4"/>
              <w:rPr>
                <w:sz w:val="18"/>
              </w:rPr>
            </w:pPr>
            <w:r>
              <w:rPr>
                <w:spacing w:val="-4"/>
                <w:sz w:val="18"/>
              </w:rPr>
              <w:t>83.3</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before="27"/>
              <w:ind w:left="11" w:right="1"/>
              <w:rPr>
                <w:sz w:val="18"/>
              </w:rPr>
            </w:pPr>
            <w:r>
              <w:rPr>
                <w:spacing w:val="-5"/>
                <w:sz w:val="18"/>
              </w:rPr>
              <w:t>509</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before="27"/>
              <w:ind w:left="6"/>
              <w:rPr>
                <w:sz w:val="18"/>
              </w:rPr>
            </w:pPr>
            <w:r>
              <w:rPr>
                <w:spacing w:val="-4"/>
                <w:sz w:val="18"/>
              </w:rPr>
              <w:t>82.5</w:t>
            </w:r>
          </w:p>
        </w:tc>
      </w:tr>
    </w:tbl>
    <w:p>
      <w:pPr>
        <w:pStyle w:val="TableParagraph"/>
        <w:spacing w:after="0"/>
        <w:rPr>
          <w:sz w:val="18"/>
        </w:rPr>
        <w:sectPr>
          <w:pgSz w:w="10380" w:h="13960"/>
          <w:pgMar w:header="0" w:footer="1004" w:top="680" w:bottom="1260" w:left="708" w:right="1275"/>
        </w:sectPr>
      </w:pPr>
    </w:p>
    <w:p>
      <w:pPr>
        <w:pStyle w:val="BodyText"/>
        <w:spacing w:before="5"/>
        <w:rPr>
          <w:rFonts w:ascii="Arial"/>
          <w:b/>
          <w:sz w:val="2"/>
        </w:rPr>
      </w:pPr>
    </w:p>
    <w:tbl>
      <w:tblPr>
        <w:tblW w:w="0" w:type="auto"/>
        <w:jc w:val="left"/>
        <w:tblInd w:w="8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2"/>
        <w:gridCol w:w="1090"/>
        <w:gridCol w:w="1026"/>
        <w:gridCol w:w="853"/>
        <w:gridCol w:w="993"/>
        <w:gridCol w:w="851"/>
        <w:gridCol w:w="1137"/>
      </w:tblGrid>
      <w:tr>
        <w:trPr>
          <w:trHeight w:val="1158" w:hRule="atLeast"/>
        </w:trPr>
        <w:tc>
          <w:tcPr>
            <w:tcW w:w="1232" w:type="dxa"/>
            <w:vMerge w:val="restart"/>
            <w:tcBorders>
              <w:left w:val="single" w:sz="8" w:space="0" w:color="000000"/>
              <w:right w:val="single" w:sz="8" w:space="0" w:color="000000"/>
            </w:tcBorders>
          </w:tcPr>
          <w:p>
            <w:pPr>
              <w:pStyle w:val="TableParagraph"/>
              <w:jc w:val="left"/>
              <w:rPr>
                <w:rFonts w:ascii="Times New Roman"/>
                <w:sz w:val="18"/>
              </w:rPr>
            </w:pPr>
          </w:p>
        </w:tc>
        <w:tc>
          <w:tcPr>
            <w:tcW w:w="1090" w:type="dxa"/>
            <w:vMerge w:val="restart"/>
            <w:tcBorders>
              <w:left w:val="single" w:sz="8" w:space="0" w:color="000000"/>
              <w:right w:val="single" w:sz="8" w:space="0" w:color="000000"/>
            </w:tcBorders>
          </w:tcPr>
          <w:p>
            <w:pPr>
              <w:pStyle w:val="TableParagraph"/>
              <w:jc w:val="left"/>
              <w:rPr>
                <w:rFonts w:ascii="Times New Roman"/>
                <w:sz w:val="18"/>
              </w:rPr>
            </w:pPr>
          </w:p>
        </w:tc>
        <w:tc>
          <w:tcPr>
            <w:tcW w:w="1026" w:type="dxa"/>
            <w:vMerge w:val="restart"/>
            <w:tcBorders>
              <w:left w:val="single" w:sz="8" w:space="0" w:color="000000"/>
              <w:right w:val="single" w:sz="8" w:space="0" w:color="000000"/>
            </w:tcBorders>
          </w:tcPr>
          <w:p>
            <w:pPr>
              <w:pStyle w:val="TableParagraph"/>
              <w:spacing w:before="20"/>
              <w:ind w:left="200" w:right="149" w:hanging="32"/>
              <w:jc w:val="left"/>
              <w:rPr>
                <w:rFonts w:ascii="Arial"/>
                <w:b/>
                <w:sz w:val="18"/>
              </w:rPr>
            </w:pPr>
            <w:r>
              <w:rPr>
                <w:rFonts w:ascii="Arial"/>
                <w:b/>
                <w:spacing w:val="-2"/>
                <w:sz w:val="18"/>
              </w:rPr>
              <w:t>Number eligible</w:t>
            </w:r>
          </w:p>
        </w:tc>
        <w:tc>
          <w:tcPr>
            <w:tcW w:w="1846" w:type="dxa"/>
            <w:gridSpan w:val="2"/>
            <w:tcBorders>
              <w:left w:val="single" w:sz="8" w:space="0" w:color="000000"/>
              <w:bottom w:val="single" w:sz="8" w:space="0" w:color="000000"/>
              <w:right w:val="single" w:sz="8" w:space="0" w:color="000000"/>
            </w:tcBorders>
          </w:tcPr>
          <w:p>
            <w:pPr>
              <w:pStyle w:val="TableParagraph"/>
              <w:spacing w:before="20"/>
              <w:ind w:left="178" w:right="81"/>
              <w:jc w:val="left"/>
              <w:rPr>
                <w:rFonts w:ascii="Arial"/>
                <w:b/>
                <w:sz w:val="18"/>
              </w:rPr>
            </w:pPr>
            <w:r>
              <w:rPr>
                <w:rFonts w:ascii="Arial"/>
                <w:b/>
                <w:sz w:val="18"/>
              </w:rPr>
              <w:t>Screened by Cough</w:t>
            </w:r>
            <w:r>
              <w:rPr>
                <w:rFonts w:ascii="Arial"/>
                <w:b/>
                <w:spacing w:val="-13"/>
                <w:sz w:val="18"/>
              </w:rPr>
              <w:t> </w:t>
            </w:r>
            <w:r>
              <w:rPr>
                <w:rFonts w:ascii="Arial"/>
                <w:b/>
                <w:sz w:val="18"/>
              </w:rPr>
              <w:t>(Symptom)</w:t>
            </w:r>
          </w:p>
        </w:tc>
        <w:tc>
          <w:tcPr>
            <w:tcW w:w="1988" w:type="dxa"/>
            <w:gridSpan w:val="2"/>
            <w:tcBorders>
              <w:left w:val="single" w:sz="8" w:space="0" w:color="000000"/>
              <w:bottom w:val="single" w:sz="8" w:space="0" w:color="000000"/>
              <w:right w:val="single" w:sz="8" w:space="0" w:color="000000"/>
            </w:tcBorders>
          </w:tcPr>
          <w:p>
            <w:pPr>
              <w:pStyle w:val="TableParagraph"/>
              <w:spacing w:before="20"/>
              <w:ind w:left="175" w:right="171"/>
              <w:jc w:val="left"/>
              <w:rPr>
                <w:rFonts w:ascii="Arial"/>
                <w:b/>
                <w:sz w:val="18"/>
              </w:rPr>
            </w:pPr>
            <w:r>
              <w:rPr>
                <w:rFonts w:ascii="Arial"/>
                <w:b/>
                <w:sz w:val="18"/>
              </w:rPr>
              <w:t>Screened</w:t>
            </w:r>
            <w:r>
              <w:rPr>
                <w:rFonts w:ascii="Arial"/>
                <w:b/>
                <w:spacing w:val="-15"/>
                <w:sz w:val="18"/>
              </w:rPr>
              <w:t> </w:t>
            </w:r>
            <w:r>
              <w:rPr>
                <w:rFonts w:ascii="Arial"/>
                <w:b/>
                <w:sz w:val="18"/>
              </w:rPr>
              <w:t>by</w:t>
            </w:r>
            <w:r>
              <w:rPr>
                <w:rFonts w:ascii="Arial"/>
                <w:b/>
                <w:spacing w:val="-12"/>
                <w:sz w:val="18"/>
              </w:rPr>
              <w:t> </w:t>
            </w:r>
            <w:r>
              <w:rPr>
                <w:rFonts w:ascii="Arial"/>
                <w:b/>
                <w:sz w:val="18"/>
              </w:rPr>
              <w:t>Chest </w:t>
            </w:r>
            <w:r>
              <w:rPr>
                <w:rFonts w:ascii="Arial"/>
                <w:b/>
                <w:spacing w:val="-2"/>
                <w:sz w:val="18"/>
              </w:rPr>
              <w:t>X-ray</w:t>
            </w:r>
          </w:p>
        </w:tc>
      </w:tr>
      <w:tr>
        <w:trPr>
          <w:trHeight w:val="313" w:hRule="atLeast"/>
        </w:trPr>
        <w:tc>
          <w:tcPr>
            <w:tcW w:w="1232" w:type="dxa"/>
            <w:vMerge/>
            <w:tcBorders>
              <w:top w:val="nil"/>
              <w:left w:val="single" w:sz="8" w:space="0" w:color="000000"/>
              <w:right w:val="single" w:sz="8" w:space="0" w:color="000000"/>
            </w:tcBorders>
          </w:tcPr>
          <w:p>
            <w:pPr>
              <w:rPr>
                <w:sz w:val="2"/>
                <w:szCs w:val="2"/>
              </w:rPr>
            </w:pPr>
          </w:p>
        </w:tc>
        <w:tc>
          <w:tcPr>
            <w:tcW w:w="1090" w:type="dxa"/>
            <w:vMerge/>
            <w:tcBorders>
              <w:top w:val="nil"/>
              <w:left w:val="single" w:sz="8" w:space="0" w:color="000000"/>
              <w:right w:val="single" w:sz="8" w:space="0" w:color="000000"/>
            </w:tcBorders>
          </w:tcPr>
          <w:p>
            <w:pPr>
              <w:rPr>
                <w:sz w:val="2"/>
                <w:szCs w:val="2"/>
              </w:rPr>
            </w:pPr>
          </w:p>
        </w:tc>
        <w:tc>
          <w:tcPr>
            <w:tcW w:w="1026" w:type="dxa"/>
            <w:vMerge/>
            <w:tcBorders>
              <w:top w:val="nil"/>
              <w:left w:val="single" w:sz="8" w:space="0" w:color="000000"/>
              <w:right w:val="single" w:sz="8" w:space="0" w:color="000000"/>
            </w:tcBorders>
          </w:tcPr>
          <w:p>
            <w:pPr>
              <w:rPr>
                <w:sz w:val="2"/>
                <w:szCs w:val="2"/>
              </w:rPr>
            </w:pPr>
          </w:p>
        </w:tc>
        <w:tc>
          <w:tcPr>
            <w:tcW w:w="853" w:type="dxa"/>
            <w:tcBorders>
              <w:top w:val="single" w:sz="8" w:space="0" w:color="000000"/>
              <w:left w:val="single" w:sz="8" w:space="0" w:color="000000"/>
              <w:right w:val="single" w:sz="8" w:space="0" w:color="000000"/>
            </w:tcBorders>
          </w:tcPr>
          <w:p>
            <w:pPr>
              <w:pStyle w:val="TableParagraph"/>
              <w:spacing w:before="10"/>
              <w:ind w:left="19" w:right="7"/>
              <w:rPr>
                <w:rFonts w:ascii="Arial"/>
                <w:b/>
                <w:sz w:val="18"/>
              </w:rPr>
            </w:pPr>
            <w:r>
              <w:rPr>
                <w:rFonts w:ascii="Arial"/>
                <w:b/>
                <w:spacing w:val="-10"/>
                <w:sz w:val="18"/>
              </w:rPr>
              <w:t>n</w:t>
            </w:r>
          </w:p>
        </w:tc>
        <w:tc>
          <w:tcPr>
            <w:tcW w:w="993" w:type="dxa"/>
            <w:tcBorders>
              <w:top w:val="single" w:sz="8" w:space="0" w:color="000000"/>
              <w:left w:val="single" w:sz="8" w:space="0" w:color="000000"/>
              <w:right w:val="single" w:sz="8" w:space="0" w:color="000000"/>
            </w:tcBorders>
          </w:tcPr>
          <w:p>
            <w:pPr>
              <w:pStyle w:val="TableParagraph"/>
              <w:spacing w:before="10"/>
              <w:ind w:left="14" w:right="3"/>
              <w:rPr>
                <w:rFonts w:ascii="Arial"/>
                <w:b/>
                <w:sz w:val="18"/>
              </w:rPr>
            </w:pPr>
            <w:r>
              <w:rPr>
                <w:rFonts w:ascii="Arial"/>
                <w:b/>
                <w:spacing w:val="-10"/>
                <w:sz w:val="18"/>
              </w:rPr>
              <w:t>%</w:t>
            </w:r>
          </w:p>
        </w:tc>
        <w:tc>
          <w:tcPr>
            <w:tcW w:w="851" w:type="dxa"/>
            <w:tcBorders>
              <w:top w:val="single" w:sz="8" w:space="0" w:color="000000"/>
              <w:left w:val="single" w:sz="8" w:space="0" w:color="000000"/>
              <w:right w:val="single" w:sz="8" w:space="0" w:color="000000"/>
            </w:tcBorders>
          </w:tcPr>
          <w:p>
            <w:pPr>
              <w:pStyle w:val="TableParagraph"/>
              <w:spacing w:before="10"/>
              <w:ind w:left="9"/>
              <w:rPr>
                <w:rFonts w:ascii="Arial"/>
                <w:b/>
                <w:sz w:val="18"/>
              </w:rPr>
            </w:pPr>
            <w:r>
              <w:rPr>
                <w:rFonts w:ascii="Arial"/>
                <w:b/>
                <w:spacing w:val="-10"/>
                <w:sz w:val="18"/>
              </w:rPr>
              <w:t>n</w:t>
            </w:r>
          </w:p>
        </w:tc>
        <w:tc>
          <w:tcPr>
            <w:tcW w:w="1137" w:type="dxa"/>
            <w:tcBorders>
              <w:top w:val="single" w:sz="8" w:space="0" w:color="000000"/>
              <w:left w:val="single" w:sz="8" w:space="0" w:color="000000"/>
              <w:right w:val="single" w:sz="8" w:space="0" w:color="000000"/>
            </w:tcBorders>
          </w:tcPr>
          <w:p>
            <w:pPr>
              <w:pStyle w:val="TableParagraph"/>
              <w:spacing w:before="10"/>
              <w:ind w:left="5" w:right="4"/>
              <w:rPr>
                <w:rFonts w:ascii="Arial"/>
                <w:b/>
                <w:sz w:val="18"/>
              </w:rPr>
            </w:pPr>
            <w:r>
              <w:rPr>
                <w:rFonts w:ascii="Arial"/>
                <w:b/>
                <w:spacing w:val="-10"/>
                <w:sz w:val="18"/>
              </w:rPr>
              <w:t>%</w:t>
            </w:r>
          </w:p>
        </w:tc>
      </w:tr>
      <w:tr>
        <w:trPr>
          <w:trHeight w:val="20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left w:val="single" w:sz="4" w:space="0" w:color="000000"/>
              <w:bottom w:val="single" w:sz="8" w:space="0" w:color="000000"/>
              <w:right w:val="single" w:sz="4" w:space="0" w:color="000000"/>
            </w:tcBorders>
          </w:tcPr>
          <w:p>
            <w:pPr>
              <w:pStyle w:val="TableParagraph"/>
              <w:spacing w:line="180" w:lineRule="exact"/>
              <w:ind w:left="24" w:right="6"/>
              <w:rPr>
                <w:sz w:val="18"/>
              </w:rPr>
            </w:pPr>
            <w:r>
              <w:rPr>
                <w:spacing w:val="-5"/>
                <w:sz w:val="18"/>
              </w:rPr>
              <w:t>59</w:t>
            </w:r>
          </w:p>
        </w:tc>
        <w:tc>
          <w:tcPr>
            <w:tcW w:w="1026" w:type="dxa"/>
            <w:tcBorders>
              <w:left w:val="single" w:sz="4" w:space="0" w:color="000000"/>
              <w:bottom w:val="single" w:sz="8" w:space="0" w:color="000000"/>
              <w:right w:val="single" w:sz="4" w:space="0" w:color="000000"/>
            </w:tcBorders>
          </w:tcPr>
          <w:p>
            <w:pPr>
              <w:pStyle w:val="TableParagraph"/>
              <w:spacing w:line="180" w:lineRule="exact"/>
              <w:ind w:left="19"/>
              <w:rPr>
                <w:sz w:val="18"/>
              </w:rPr>
            </w:pPr>
            <w:r>
              <w:rPr>
                <w:spacing w:val="-5"/>
                <w:sz w:val="18"/>
              </w:rPr>
              <w:t>665</w:t>
            </w:r>
          </w:p>
        </w:tc>
        <w:tc>
          <w:tcPr>
            <w:tcW w:w="853" w:type="dxa"/>
            <w:tcBorders>
              <w:left w:val="single" w:sz="4" w:space="0" w:color="000000"/>
              <w:bottom w:val="single" w:sz="8" w:space="0" w:color="000000"/>
              <w:right w:val="single" w:sz="4" w:space="0" w:color="000000"/>
            </w:tcBorders>
          </w:tcPr>
          <w:p>
            <w:pPr>
              <w:pStyle w:val="TableParagraph"/>
              <w:spacing w:line="180" w:lineRule="exact"/>
              <w:ind w:left="13" w:right="1"/>
              <w:rPr>
                <w:sz w:val="18"/>
              </w:rPr>
            </w:pPr>
            <w:r>
              <w:rPr>
                <w:spacing w:val="-5"/>
                <w:sz w:val="18"/>
              </w:rPr>
              <w:t>562</w:t>
            </w:r>
          </w:p>
        </w:tc>
        <w:tc>
          <w:tcPr>
            <w:tcW w:w="993" w:type="dxa"/>
            <w:tcBorders>
              <w:left w:val="single" w:sz="4" w:space="0" w:color="000000"/>
              <w:bottom w:val="single" w:sz="8" w:space="0" w:color="000000"/>
              <w:right w:val="single" w:sz="4" w:space="0" w:color="000000"/>
            </w:tcBorders>
          </w:tcPr>
          <w:p>
            <w:pPr>
              <w:pStyle w:val="TableParagraph"/>
              <w:spacing w:line="180" w:lineRule="exact"/>
              <w:ind w:left="15" w:right="4"/>
              <w:rPr>
                <w:sz w:val="18"/>
              </w:rPr>
            </w:pPr>
            <w:r>
              <w:rPr>
                <w:spacing w:val="-4"/>
                <w:sz w:val="18"/>
              </w:rPr>
              <w:t>84.1</w:t>
            </w:r>
          </w:p>
        </w:tc>
        <w:tc>
          <w:tcPr>
            <w:tcW w:w="851" w:type="dxa"/>
            <w:tcBorders>
              <w:left w:val="single" w:sz="4" w:space="0" w:color="000000"/>
              <w:bottom w:val="single" w:sz="8" w:space="0" w:color="000000"/>
              <w:right w:val="single" w:sz="4" w:space="0" w:color="000000"/>
            </w:tcBorders>
          </w:tcPr>
          <w:p>
            <w:pPr>
              <w:pStyle w:val="TableParagraph"/>
              <w:spacing w:line="180" w:lineRule="exact"/>
              <w:ind w:left="11" w:right="1"/>
              <w:rPr>
                <w:sz w:val="18"/>
              </w:rPr>
            </w:pPr>
            <w:r>
              <w:rPr>
                <w:spacing w:val="-5"/>
                <w:sz w:val="18"/>
              </w:rPr>
              <w:t>549</w:t>
            </w:r>
          </w:p>
        </w:tc>
        <w:tc>
          <w:tcPr>
            <w:tcW w:w="1137" w:type="dxa"/>
            <w:tcBorders>
              <w:left w:val="single" w:sz="4" w:space="0" w:color="000000"/>
              <w:bottom w:val="single" w:sz="8" w:space="0" w:color="000000"/>
              <w:right w:val="single" w:sz="8" w:space="0" w:color="000000"/>
            </w:tcBorders>
          </w:tcPr>
          <w:p>
            <w:pPr>
              <w:pStyle w:val="TableParagraph"/>
              <w:spacing w:line="180" w:lineRule="exact"/>
              <w:ind w:left="6"/>
              <w:rPr>
                <w:sz w:val="18"/>
              </w:rPr>
            </w:pPr>
            <w:r>
              <w:rPr>
                <w:spacing w:val="-4"/>
                <w:sz w:val="18"/>
              </w:rPr>
              <w:t>82.2</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24" w:right="6"/>
              <w:rPr>
                <w:sz w:val="18"/>
              </w:rPr>
            </w:pPr>
            <w:r>
              <w:rPr>
                <w:spacing w:val="-5"/>
                <w:sz w:val="18"/>
              </w:rPr>
              <w:t>60</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9"/>
              <w:rPr>
                <w:sz w:val="18"/>
              </w:rPr>
            </w:pPr>
            <w:r>
              <w:rPr>
                <w:spacing w:val="-5"/>
                <w:sz w:val="18"/>
              </w:rPr>
              <w:t>669</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3" w:right="1"/>
              <w:rPr>
                <w:sz w:val="18"/>
              </w:rPr>
            </w:pPr>
            <w:r>
              <w:rPr>
                <w:spacing w:val="-5"/>
                <w:sz w:val="18"/>
              </w:rPr>
              <w:t>649</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5" w:right="4"/>
              <w:rPr>
                <w:sz w:val="18"/>
              </w:rPr>
            </w:pPr>
            <w:r>
              <w:rPr>
                <w:spacing w:val="-4"/>
                <w:sz w:val="18"/>
              </w:rPr>
              <w:t>97.0</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1" w:right="1"/>
              <w:rPr>
                <w:sz w:val="18"/>
              </w:rPr>
            </w:pPr>
            <w:r>
              <w:rPr>
                <w:spacing w:val="-5"/>
                <w:sz w:val="18"/>
              </w:rPr>
              <w:t>642</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3" w:lineRule="exact" w:before="7"/>
              <w:ind w:left="6"/>
              <w:rPr>
                <w:sz w:val="18"/>
              </w:rPr>
            </w:pPr>
            <w:r>
              <w:rPr>
                <w:spacing w:val="-4"/>
                <w:sz w:val="18"/>
              </w:rPr>
              <w:t>96.0</w:t>
            </w:r>
          </w:p>
        </w:tc>
      </w:tr>
      <w:tr>
        <w:trPr>
          <w:trHeight w:val="223"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7"/>
              <w:ind w:left="24" w:right="6"/>
              <w:rPr>
                <w:sz w:val="18"/>
              </w:rPr>
            </w:pPr>
            <w:r>
              <w:rPr>
                <w:spacing w:val="-5"/>
                <w:sz w:val="18"/>
              </w:rPr>
              <w:t>61</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7"/>
              <w:ind w:left="19"/>
              <w:rPr>
                <w:sz w:val="18"/>
              </w:rPr>
            </w:pPr>
            <w:r>
              <w:rPr>
                <w:spacing w:val="-5"/>
                <w:sz w:val="18"/>
              </w:rPr>
              <w:t>661</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7"/>
              <w:ind w:left="13" w:right="1"/>
              <w:rPr>
                <w:sz w:val="18"/>
              </w:rPr>
            </w:pPr>
            <w:r>
              <w:rPr>
                <w:spacing w:val="-5"/>
                <w:sz w:val="18"/>
              </w:rPr>
              <w:t>623</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7"/>
              <w:ind w:left="15" w:right="4"/>
              <w:rPr>
                <w:sz w:val="18"/>
              </w:rPr>
            </w:pPr>
            <w:r>
              <w:rPr>
                <w:spacing w:val="-4"/>
                <w:sz w:val="18"/>
              </w:rPr>
              <w:t>94.3</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7"/>
              <w:ind w:left="11" w:right="1"/>
              <w:rPr>
                <w:sz w:val="18"/>
              </w:rPr>
            </w:pPr>
            <w:r>
              <w:rPr>
                <w:spacing w:val="-5"/>
                <w:sz w:val="18"/>
              </w:rPr>
              <w:t>622</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6" w:lineRule="exact" w:before="7"/>
              <w:ind w:left="6"/>
              <w:rPr>
                <w:sz w:val="18"/>
              </w:rPr>
            </w:pPr>
            <w:r>
              <w:rPr>
                <w:spacing w:val="-4"/>
                <w:sz w:val="18"/>
              </w:rPr>
              <w:t>94.1</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24" w:right="6"/>
              <w:rPr>
                <w:sz w:val="18"/>
              </w:rPr>
            </w:pPr>
            <w:r>
              <w:rPr>
                <w:spacing w:val="-5"/>
                <w:sz w:val="18"/>
              </w:rPr>
              <w:t>62</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9"/>
              <w:rPr>
                <w:sz w:val="18"/>
              </w:rPr>
            </w:pPr>
            <w:r>
              <w:rPr>
                <w:spacing w:val="-5"/>
                <w:sz w:val="18"/>
              </w:rPr>
              <w:t>588</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3" w:right="1"/>
              <w:rPr>
                <w:sz w:val="18"/>
              </w:rPr>
            </w:pPr>
            <w:r>
              <w:rPr>
                <w:spacing w:val="-5"/>
                <w:sz w:val="18"/>
              </w:rPr>
              <w:t>543</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5" w:right="4"/>
              <w:rPr>
                <w:sz w:val="18"/>
              </w:rPr>
            </w:pPr>
            <w:r>
              <w:rPr>
                <w:spacing w:val="-4"/>
                <w:sz w:val="18"/>
              </w:rPr>
              <w:t>92.3</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1" w:right="1"/>
              <w:rPr>
                <w:sz w:val="18"/>
              </w:rPr>
            </w:pPr>
            <w:r>
              <w:rPr>
                <w:spacing w:val="-5"/>
                <w:sz w:val="18"/>
              </w:rPr>
              <w:t>543</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6" w:lineRule="exact" w:before="5"/>
              <w:ind w:left="6"/>
              <w:rPr>
                <w:sz w:val="18"/>
              </w:rPr>
            </w:pPr>
            <w:r>
              <w:rPr>
                <w:spacing w:val="-4"/>
                <w:sz w:val="18"/>
              </w:rPr>
              <w:t>92.3</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24" w:right="6"/>
              <w:rPr>
                <w:sz w:val="18"/>
              </w:rPr>
            </w:pPr>
            <w:r>
              <w:rPr>
                <w:spacing w:val="-5"/>
                <w:sz w:val="18"/>
              </w:rPr>
              <w:t>63</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9"/>
              <w:rPr>
                <w:sz w:val="18"/>
              </w:rPr>
            </w:pPr>
            <w:r>
              <w:rPr>
                <w:spacing w:val="-5"/>
                <w:sz w:val="18"/>
              </w:rPr>
              <w:t>622</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3" w:right="1"/>
              <w:rPr>
                <w:sz w:val="18"/>
              </w:rPr>
            </w:pPr>
            <w:r>
              <w:rPr>
                <w:spacing w:val="-5"/>
                <w:sz w:val="18"/>
              </w:rPr>
              <w:t>601</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5" w:right="4"/>
              <w:rPr>
                <w:sz w:val="18"/>
              </w:rPr>
            </w:pPr>
            <w:r>
              <w:rPr>
                <w:spacing w:val="-4"/>
                <w:sz w:val="18"/>
              </w:rPr>
              <w:t>96.6</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1" w:right="1"/>
              <w:rPr>
                <w:sz w:val="18"/>
              </w:rPr>
            </w:pPr>
            <w:r>
              <w:rPr>
                <w:spacing w:val="-5"/>
                <w:sz w:val="18"/>
              </w:rPr>
              <w:t>601</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6" w:lineRule="exact" w:before="5"/>
              <w:ind w:left="6"/>
              <w:rPr>
                <w:sz w:val="18"/>
              </w:rPr>
            </w:pPr>
            <w:r>
              <w:rPr>
                <w:spacing w:val="-4"/>
                <w:sz w:val="18"/>
              </w:rPr>
              <w:t>96.6</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24" w:right="6"/>
              <w:rPr>
                <w:sz w:val="18"/>
              </w:rPr>
            </w:pPr>
            <w:r>
              <w:rPr>
                <w:spacing w:val="-5"/>
                <w:sz w:val="18"/>
              </w:rPr>
              <w:t>64</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9"/>
              <w:rPr>
                <w:sz w:val="18"/>
              </w:rPr>
            </w:pPr>
            <w:r>
              <w:rPr>
                <w:spacing w:val="-5"/>
                <w:sz w:val="18"/>
              </w:rPr>
              <w:t>650</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3" w:right="1"/>
              <w:rPr>
                <w:sz w:val="18"/>
              </w:rPr>
            </w:pPr>
            <w:r>
              <w:rPr>
                <w:spacing w:val="-5"/>
                <w:sz w:val="18"/>
              </w:rPr>
              <w:t>610</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5" w:right="4"/>
              <w:rPr>
                <w:sz w:val="18"/>
              </w:rPr>
            </w:pPr>
            <w:r>
              <w:rPr>
                <w:spacing w:val="-4"/>
                <w:sz w:val="18"/>
              </w:rPr>
              <w:t>93.8</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1" w:right="1"/>
              <w:rPr>
                <w:sz w:val="18"/>
              </w:rPr>
            </w:pPr>
            <w:r>
              <w:rPr>
                <w:spacing w:val="-5"/>
                <w:sz w:val="18"/>
              </w:rPr>
              <w:t>610</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6" w:lineRule="exact" w:before="5"/>
              <w:ind w:left="6"/>
              <w:rPr>
                <w:sz w:val="18"/>
              </w:rPr>
            </w:pPr>
            <w:r>
              <w:rPr>
                <w:spacing w:val="-4"/>
                <w:sz w:val="18"/>
              </w:rPr>
              <w:t>93.8</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24" w:right="6"/>
              <w:rPr>
                <w:sz w:val="18"/>
              </w:rPr>
            </w:pPr>
            <w:r>
              <w:rPr>
                <w:spacing w:val="-5"/>
                <w:sz w:val="18"/>
              </w:rPr>
              <w:t>65</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9"/>
              <w:rPr>
                <w:sz w:val="18"/>
              </w:rPr>
            </w:pPr>
            <w:r>
              <w:rPr>
                <w:spacing w:val="-5"/>
                <w:sz w:val="18"/>
              </w:rPr>
              <w:t>637</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3" w:right="1"/>
              <w:rPr>
                <w:sz w:val="18"/>
              </w:rPr>
            </w:pPr>
            <w:r>
              <w:rPr>
                <w:spacing w:val="-5"/>
                <w:sz w:val="18"/>
              </w:rPr>
              <w:t>612</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5" w:right="4"/>
              <w:rPr>
                <w:sz w:val="18"/>
              </w:rPr>
            </w:pPr>
            <w:r>
              <w:rPr>
                <w:spacing w:val="-4"/>
                <w:sz w:val="18"/>
              </w:rPr>
              <w:t>96.1</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6" w:lineRule="exact" w:before="5"/>
              <w:ind w:left="11" w:right="1"/>
              <w:rPr>
                <w:sz w:val="18"/>
              </w:rPr>
            </w:pPr>
            <w:r>
              <w:rPr>
                <w:spacing w:val="-5"/>
                <w:sz w:val="18"/>
              </w:rPr>
              <w:t>597</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6" w:lineRule="exact" w:before="5"/>
              <w:ind w:left="6"/>
              <w:rPr>
                <w:sz w:val="18"/>
              </w:rPr>
            </w:pPr>
            <w:r>
              <w:rPr>
                <w:spacing w:val="-4"/>
                <w:sz w:val="18"/>
              </w:rPr>
              <w:t>93.7</w:t>
            </w:r>
          </w:p>
        </w:tc>
      </w:tr>
      <w:tr>
        <w:trPr>
          <w:trHeight w:val="221"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8"/>
              <w:ind w:left="24" w:right="6"/>
              <w:rPr>
                <w:sz w:val="18"/>
              </w:rPr>
            </w:pPr>
            <w:r>
              <w:rPr>
                <w:spacing w:val="-5"/>
                <w:sz w:val="18"/>
              </w:rPr>
              <w:t>66</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8"/>
              <w:ind w:left="19"/>
              <w:rPr>
                <w:sz w:val="18"/>
              </w:rPr>
            </w:pPr>
            <w:r>
              <w:rPr>
                <w:spacing w:val="-5"/>
                <w:sz w:val="18"/>
              </w:rPr>
              <w:t>587</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8"/>
              <w:ind w:left="13" w:right="1"/>
              <w:rPr>
                <w:sz w:val="18"/>
              </w:rPr>
            </w:pPr>
            <w:r>
              <w:rPr>
                <w:spacing w:val="-5"/>
                <w:sz w:val="18"/>
              </w:rPr>
              <w:t>562</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8"/>
              <w:ind w:left="15" w:right="4"/>
              <w:rPr>
                <w:sz w:val="18"/>
              </w:rPr>
            </w:pPr>
            <w:r>
              <w:rPr>
                <w:spacing w:val="-4"/>
                <w:sz w:val="18"/>
              </w:rPr>
              <w:t>95.7</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8"/>
              <w:ind w:left="11" w:right="1"/>
              <w:rPr>
                <w:sz w:val="18"/>
              </w:rPr>
            </w:pPr>
            <w:r>
              <w:rPr>
                <w:spacing w:val="-5"/>
                <w:sz w:val="18"/>
              </w:rPr>
              <w:t>561</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3" w:lineRule="exact" w:before="8"/>
              <w:ind w:left="6"/>
              <w:rPr>
                <w:sz w:val="18"/>
              </w:rPr>
            </w:pPr>
            <w:r>
              <w:rPr>
                <w:spacing w:val="-4"/>
                <w:sz w:val="18"/>
              </w:rPr>
              <w:t>95.6</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24" w:right="6"/>
              <w:rPr>
                <w:sz w:val="18"/>
              </w:rPr>
            </w:pPr>
            <w:r>
              <w:rPr>
                <w:spacing w:val="-5"/>
                <w:sz w:val="18"/>
              </w:rPr>
              <w:t>67</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9"/>
              <w:rPr>
                <w:sz w:val="18"/>
              </w:rPr>
            </w:pPr>
            <w:r>
              <w:rPr>
                <w:spacing w:val="-5"/>
                <w:sz w:val="18"/>
              </w:rPr>
              <w:t>589</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3" w:right="1"/>
              <w:rPr>
                <w:sz w:val="18"/>
              </w:rPr>
            </w:pPr>
            <w:r>
              <w:rPr>
                <w:spacing w:val="-5"/>
                <w:sz w:val="18"/>
              </w:rPr>
              <w:t>543</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5" w:right="4"/>
              <w:rPr>
                <w:sz w:val="18"/>
              </w:rPr>
            </w:pPr>
            <w:r>
              <w:rPr>
                <w:spacing w:val="-4"/>
                <w:sz w:val="18"/>
              </w:rPr>
              <w:t>92.2</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1" w:right="1"/>
              <w:rPr>
                <w:sz w:val="18"/>
              </w:rPr>
            </w:pPr>
            <w:r>
              <w:rPr>
                <w:spacing w:val="-5"/>
                <w:sz w:val="18"/>
              </w:rPr>
              <w:t>543</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3" w:lineRule="exact" w:before="7"/>
              <w:ind w:left="6"/>
              <w:rPr>
                <w:sz w:val="18"/>
              </w:rPr>
            </w:pPr>
            <w:r>
              <w:rPr>
                <w:spacing w:val="-4"/>
                <w:sz w:val="18"/>
              </w:rPr>
              <w:t>92.2</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24" w:right="6"/>
              <w:rPr>
                <w:sz w:val="18"/>
              </w:rPr>
            </w:pPr>
            <w:r>
              <w:rPr>
                <w:spacing w:val="-5"/>
                <w:sz w:val="18"/>
              </w:rPr>
              <w:t>68</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9"/>
              <w:rPr>
                <w:sz w:val="18"/>
              </w:rPr>
            </w:pPr>
            <w:r>
              <w:rPr>
                <w:spacing w:val="-5"/>
                <w:sz w:val="18"/>
              </w:rPr>
              <w:t>627</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3" w:right="1"/>
              <w:rPr>
                <w:sz w:val="18"/>
              </w:rPr>
            </w:pPr>
            <w:r>
              <w:rPr>
                <w:spacing w:val="-5"/>
                <w:sz w:val="18"/>
              </w:rPr>
              <w:t>610</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5" w:right="4"/>
              <w:rPr>
                <w:sz w:val="18"/>
              </w:rPr>
            </w:pPr>
            <w:r>
              <w:rPr>
                <w:spacing w:val="-4"/>
                <w:sz w:val="18"/>
              </w:rPr>
              <w:t>97.3</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1" w:right="1"/>
              <w:rPr>
                <w:sz w:val="18"/>
              </w:rPr>
            </w:pPr>
            <w:r>
              <w:rPr>
                <w:spacing w:val="-5"/>
                <w:sz w:val="18"/>
              </w:rPr>
              <w:t>610</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3" w:lineRule="exact" w:before="7"/>
              <w:ind w:left="6"/>
              <w:rPr>
                <w:sz w:val="18"/>
              </w:rPr>
            </w:pPr>
            <w:r>
              <w:rPr>
                <w:spacing w:val="-4"/>
                <w:sz w:val="18"/>
              </w:rPr>
              <w:t>97.3</w:t>
            </w:r>
          </w:p>
        </w:tc>
      </w:tr>
      <w:tr>
        <w:trPr>
          <w:trHeight w:val="220"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24" w:right="6"/>
              <w:rPr>
                <w:sz w:val="18"/>
              </w:rPr>
            </w:pPr>
            <w:r>
              <w:rPr>
                <w:spacing w:val="-5"/>
                <w:sz w:val="18"/>
              </w:rPr>
              <w:t>69</w:t>
            </w:r>
          </w:p>
        </w:tc>
        <w:tc>
          <w:tcPr>
            <w:tcW w:w="1026"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9"/>
              <w:rPr>
                <w:sz w:val="18"/>
              </w:rPr>
            </w:pPr>
            <w:r>
              <w:rPr>
                <w:spacing w:val="-5"/>
                <w:sz w:val="18"/>
              </w:rPr>
              <w:t>823</w:t>
            </w:r>
          </w:p>
        </w:tc>
        <w:tc>
          <w:tcPr>
            <w:tcW w:w="85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3" w:right="1"/>
              <w:rPr>
                <w:sz w:val="18"/>
              </w:rPr>
            </w:pPr>
            <w:r>
              <w:rPr>
                <w:spacing w:val="-5"/>
                <w:sz w:val="18"/>
              </w:rPr>
              <w:t>616</w:t>
            </w:r>
          </w:p>
        </w:tc>
        <w:tc>
          <w:tcPr>
            <w:tcW w:w="993"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5" w:right="4"/>
              <w:rPr>
                <w:sz w:val="18"/>
              </w:rPr>
            </w:pPr>
            <w:r>
              <w:rPr>
                <w:spacing w:val="-4"/>
                <w:sz w:val="18"/>
              </w:rPr>
              <w:t>74.8</w:t>
            </w:r>
          </w:p>
        </w:tc>
        <w:tc>
          <w:tcPr>
            <w:tcW w:w="851" w:type="dxa"/>
            <w:tcBorders>
              <w:top w:val="single" w:sz="8" w:space="0" w:color="000000"/>
              <w:left w:val="single" w:sz="4" w:space="0" w:color="000000"/>
              <w:bottom w:val="single" w:sz="8" w:space="0" w:color="000000"/>
              <w:right w:val="single" w:sz="4" w:space="0" w:color="000000"/>
            </w:tcBorders>
          </w:tcPr>
          <w:p>
            <w:pPr>
              <w:pStyle w:val="TableParagraph"/>
              <w:spacing w:line="193" w:lineRule="exact" w:before="7"/>
              <w:ind w:left="11" w:right="1"/>
              <w:rPr>
                <w:sz w:val="18"/>
              </w:rPr>
            </w:pPr>
            <w:r>
              <w:rPr>
                <w:spacing w:val="-5"/>
                <w:sz w:val="18"/>
              </w:rPr>
              <w:t>611</w:t>
            </w:r>
          </w:p>
        </w:tc>
        <w:tc>
          <w:tcPr>
            <w:tcW w:w="1137" w:type="dxa"/>
            <w:tcBorders>
              <w:top w:val="single" w:sz="8" w:space="0" w:color="000000"/>
              <w:left w:val="single" w:sz="4" w:space="0" w:color="000000"/>
              <w:bottom w:val="single" w:sz="8" w:space="0" w:color="000000"/>
              <w:right w:val="single" w:sz="8" w:space="0" w:color="000000"/>
            </w:tcBorders>
          </w:tcPr>
          <w:p>
            <w:pPr>
              <w:pStyle w:val="TableParagraph"/>
              <w:spacing w:line="193" w:lineRule="exact" w:before="7"/>
              <w:ind w:left="6"/>
              <w:rPr>
                <w:sz w:val="18"/>
              </w:rPr>
            </w:pPr>
            <w:r>
              <w:rPr>
                <w:spacing w:val="-4"/>
                <w:sz w:val="18"/>
              </w:rPr>
              <w:t>74.2</w:t>
            </w:r>
          </w:p>
        </w:tc>
      </w:tr>
      <w:tr>
        <w:trPr>
          <w:trHeight w:val="241" w:hRule="atLeast"/>
        </w:trPr>
        <w:tc>
          <w:tcPr>
            <w:tcW w:w="1232" w:type="dxa"/>
            <w:vMerge/>
            <w:tcBorders>
              <w:top w:val="nil"/>
              <w:left w:val="single" w:sz="8" w:space="0" w:color="000000"/>
              <w:right w:val="single" w:sz="8" w:space="0" w:color="000000"/>
            </w:tcBorders>
          </w:tcPr>
          <w:p>
            <w:pPr>
              <w:rPr>
                <w:sz w:val="2"/>
                <w:szCs w:val="2"/>
              </w:rPr>
            </w:pPr>
          </w:p>
        </w:tc>
        <w:tc>
          <w:tcPr>
            <w:tcW w:w="1090" w:type="dxa"/>
            <w:tcBorders>
              <w:top w:val="single" w:sz="8" w:space="0" w:color="000000"/>
              <w:left w:val="single" w:sz="4" w:space="0" w:color="000000"/>
              <w:right w:val="single" w:sz="4" w:space="0" w:color="000000"/>
            </w:tcBorders>
          </w:tcPr>
          <w:p>
            <w:pPr>
              <w:pStyle w:val="TableParagraph"/>
              <w:spacing w:before="7"/>
              <w:ind w:left="24" w:right="6"/>
              <w:rPr>
                <w:sz w:val="18"/>
              </w:rPr>
            </w:pPr>
            <w:r>
              <w:rPr>
                <w:spacing w:val="-5"/>
                <w:sz w:val="18"/>
              </w:rPr>
              <w:t>70</w:t>
            </w:r>
          </w:p>
        </w:tc>
        <w:tc>
          <w:tcPr>
            <w:tcW w:w="1026" w:type="dxa"/>
            <w:tcBorders>
              <w:top w:val="single" w:sz="8" w:space="0" w:color="000000"/>
              <w:left w:val="single" w:sz="4" w:space="0" w:color="000000"/>
              <w:right w:val="single" w:sz="4" w:space="0" w:color="000000"/>
            </w:tcBorders>
          </w:tcPr>
          <w:p>
            <w:pPr>
              <w:pStyle w:val="TableParagraph"/>
              <w:spacing w:before="7"/>
              <w:ind w:left="19"/>
              <w:rPr>
                <w:sz w:val="18"/>
              </w:rPr>
            </w:pPr>
            <w:r>
              <w:rPr>
                <w:spacing w:val="-5"/>
                <w:sz w:val="18"/>
              </w:rPr>
              <w:t>615</w:t>
            </w:r>
          </w:p>
        </w:tc>
        <w:tc>
          <w:tcPr>
            <w:tcW w:w="853" w:type="dxa"/>
            <w:tcBorders>
              <w:top w:val="single" w:sz="8" w:space="0" w:color="000000"/>
              <w:left w:val="single" w:sz="4" w:space="0" w:color="000000"/>
              <w:right w:val="single" w:sz="4" w:space="0" w:color="000000"/>
            </w:tcBorders>
          </w:tcPr>
          <w:p>
            <w:pPr>
              <w:pStyle w:val="TableParagraph"/>
              <w:spacing w:before="7"/>
              <w:ind w:left="13" w:right="1"/>
              <w:rPr>
                <w:sz w:val="18"/>
              </w:rPr>
            </w:pPr>
            <w:r>
              <w:rPr>
                <w:spacing w:val="-5"/>
                <w:sz w:val="18"/>
              </w:rPr>
              <w:t>582</w:t>
            </w:r>
          </w:p>
        </w:tc>
        <w:tc>
          <w:tcPr>
            <w:tcW w:w="993" w:type="dxa"/>
            <w:tcBorders>
              <w:top w:val="single" w:sz="8" w:space="0" w:color="000000"/>
              <w:left w:val="single" w:sz="4" w:space="0" w:color="000000"/>
              <w:right w:val="single" w:sz="4" w:space="0" w:color="000000"/>
            </w:tcBorders>
          </w:tcPr>
          <w:p>
            <w:pPr>
              <w:pStyle w:val="TableParagraph"/>
              <w:spacing w:before="7"/>
              <w:ind w:left="15" w:right="4"/>
              <w:rPr>
                <w:sz w:val="18"/>
              </w:rPr>
            </w:pPr>
            <w:r>
              <w:rPr>
                <w:spacing w:val="-4"/>
                <w:sz w:val="18"/>
              </w:rPr>
              <w:t>94.6</w:t>
            </w:r>
          </w:p>
        </w:tc>
        <w:tc>
          <w:tcPr>
            <w:tcW w:w="851" w:type="dxa"/>
            <w:tcBorders>
              <w:top w:val="single" w:sz="8" w:space="0" w:color="000000"/>
              <w:left w:val="single" w:sz="4" w:space="0" w:color="000000"/>
              <w:right w:val="single" w:sz="4" w:space="0" w:color="000000"/>
            </w:tcBorders>
          </w:tcPr>
          <w:p>
            <w:pPr>
              <w:pStyle w:val="TableParagraph"/>
              <w:spacing w:before="7"/>
              <w:ind w:left="11" w:right="1"/>
              <w:rPr>
                <w:sz w:val="18"/>
              </w:rPr>
            </w:pPr>
            <w:r>
              <w:rPr>
                <w:spacing w:val="-5"/>
                <w:sz w:val="18"/>
              </w:rPr>
              <w:t>580</w:t>
            </w:r>
          </w:p>
        </w:tc>
        <w:tc>
          <w:tcPr>
            <w:tcW w:w="1137" w:type="dxa"/>
            <w:tcBorders>
              <w:top w:val="single" w:sz="8" w:space="0" w:color="000000"/>
              <w:left w:val="single" w:sz="4" w:space="0" w:color="000000"/>
              <w:right w:val="single" w:sz="8" w:space="0" w:color="000000"/>
            </w:tcBorders>
          </w:tcPr>
          <w:p>
            <w:pPr>
              <w:pStyle w:val="TableParagraph"/>
              <w:spacing w:before="7"/>
              <w:ind w:left="6"/>
              <w:rPr>
                <w:sz w:val="18"/>
              </w:rPr>
            </w:pPr>
            <w:r>
              <w:rPr>
                <w:spacing w:val="-4"/>
                <w:sz w:val="18"/>
              </w:rPr>
              <w:t>94.3</w:t>
            </w:r>
          </w:p>
        </w:tc>
      </w:tr>
      <w:tr>
        <w:trPr>
          <w:trHeight w:val="222" w:hRule="atLeast"/>
        </w:trPr>
        <w:tc>
          <w:tcPr>
            <w:tcW w:w="2322" w:type="dxa"/>
            <w:gridSpan w:val="2"/>
            <w:tcBorders>
              <w:left w:val="single" w:sz="8" w:space="0" w:color="000000"/>
              <w:bottom w:val="single" w:sz="8" w:space="0" w:color="000000"/>
              <w:right w:val="single" w:sz="4" w:space="0" w:color="000000"/>
            </w:tcBorders>
          </w:tcPr>
          <w:p>
            <w:pPr>
              <w:pStyle w:val="TableParagraph"/>
              <w:spacing w:line="201" w:lineRule="exact" w:before="1"/>
              <w:ind w:left="17"/>
              <w:rPr>
                <w:rFonts w:ascii="Arial"/>
                <w:b/>
                <w:sz w:val="18"/>
              </w:rPr>
            </w:pPr>
            <w:r>
              <w:rPr>
                <w:rFonts w:ascii="Arial"/>
                <w:b/>
                <w:spacing w:val="-2"/>
                <w:sz w:val="18"/>
              </w:rPr>
              <w:t>TOTAL</w:t>
            </w:r>
          </w:p>
        </w:tc>
        <w:tc>
          <w:tcPr>
            <w:tcW w:w="1026" w:type="dxa"/>
            <w:tcBorders>
              <w:left w:val="single" w:sz="4" w:space="0" w:color="000000"/>
              <w:bottom w:val="single" w:sz="8" w:space="0" w:color="000000"/>
              <w:right w:val="single" w:sz="4" w:space="0" w:color="000000"/>
            </w:tcBorders>
          </w:tcPr>
          <w:p>
            <w:pPr>
              <w:pStyle w:val="TableParagraph"/>
              <w:spacing w:line="201" w:lineRule="exact" w:before="1"/>
              <w:ind w:left="19" w:right="2"/>
              <w:rPr>
                <w:rFonts w:ascii="Arial"/>
                <w:b/>
                <w:sz w:val="18"/>
              </w:rPr>
            </w:pPr>
            <w:r>
              <w:rPr>
                <w:rFonts w:ascii="Arial"/>
                <w:b/>
                <w:spacing w:val="-2"/>
                <w:sz w:val="18"/>
              </w:rPr>
              <w:t>45,293</w:t>
            </w:r>
          </w:p>
        </w:tc>
        <w:tc>
          <w:tcPr>
            <w:tcW w:w="853" w:type="dxa"/>
            <w:tcBorders>
              <w:left w:val="single" w:sz="4" w:space="0" w:color="000000"/>
              <w:bottom w:val="single" w:sz="8" w:space="0" w:color="000000"/>
              <w:right w:val="single" w:sz="4" w:space="0" w:color="000000"/>
            </w:tcBorders>
          </w:tcPr>
          <w:p>
            <w:pPr>
              <w:pStyle w:val="TableParagraph"/>
              <w:spacing w:line="201" w:lineRule="exact" w:before="1"/>
              <w:ind w:left="13" w:right="2"/>
              <w:rPr>
                <w:rFonts w:ascii="Arial"/>
                <w:b/>
                <w:sz w:val="18"/>
              </w:rPr>
            </w:pPr>
            <w:r>
              <w:rPr>
                <w:rFonts w:ascii="Arial"/>
                <w:b/>
                <w:spacing w:val="-2"/>
                <w:sz w:val="18"/>
              </w:rPr>
              <w:t>41,154</w:t>
            </w:r>
          </w:p>
        </w:tc>
        <w:tc>
          <w:tcPr>
            <w:tcW w:w="993" w:type="dxa"/>
            <w:tcBorders>
              <w:left w:val="single" w:sz="4" w:space="0" w:color="000000"/>
              <w:bottom w:val="single" w:sz="8" w:space="0" w:color="000000"/>
              <w:right w:val="single" w:sz="4" w:space="0" w:color="000000"/>
            </w:tcBorders>
          </w:tcPr>
          <w:p>
            <w:pPr>
              <w:pStyle w:val="TableParagraph"/>
              <w:spacing w:line="201" w:lineRule="exact"/>
              <w:ind w:left="15" w:right="4"/>
              <w:rPr>
                <w:rFonts w:ascii="Arial"/>
                <w:b/>
                <w:sz w:val="18"/>
              </w:rPr>
            </w:pPr>
            <w:r>
              <w:rPr>
                <w:rFonts w:ascii="Arial"/>
                <w:b/>
                <w:spacing w:val="-4"/>
                <w:sz w:val="18"/>
              </w:rPr>
              <w:t>90.6</w:t>
            </w:r>
          </w:p>
        </w:tc>
        <w:tc>
          <w:tcPr>
            <w:tcW w:w="851" w:type="dxa"/>
            <w:tcBorders>
              <w:left w:val="single" w:sz="4" w:space="0" w:color="000000"/>
              <w:bottom w:val="single" w:sz="8" w:space="0" w:color="000000"/>
              <w:right w:val="single" w:sz="4" w:space="0" w:color="000000"/>
            </w:tcBorders>
          </w:tcPr>
          <w:p>
            <w:pPr>
              <w:pStyle w:val="TableParagraph"/>
              <w:spacing w:line="201" w:lineRule="exact" w:before="1"/>
              <w:ind w:left="11" w:right="2"/>
              <w:rPr>
                <w:rFonts w:ascii="Arial"/>
                <w:b/>
                <w:sz w:val="18"/>
              </w:rPr>
            </w:pPr>
            <w:r>
              <w:rPr>
                <w:rFonts w:ascii="Arial"/>
                <w:b/>
                <w:spacing w:val="-2"/>
                <w:sz w:val="18"/>
              </w:rPr>
              <w:t>41,003</w:t>
            </w:r>
          </w:p>
        </w:tc>
        <w:tc>
          <w:tcPr>
            <w:tcW w:w="1137" w:type="dxa"/>
            <w:tcBorders>
              <w:left w:val="single" w:sz="4" w:space="0" w:color="000000"/>
              <w:bottom w:val="single" w:sz="8" w:space="0" w:color="000000"/>
              <w:right w:val="single" w:sz="8" w:space="0" w:color="000000"/>
            </w:tcBorders>
          </w:tcPr>
          <w:p>
            <w:pPr>
              <w:pStyle w:val="TableParagraph"/>
              <w:spacing w:line="201" w:lineRule="exact"/>
              <w:ind w:left="6"/>
              <w:rPr>
                <w:rFonts w:ascii="Arial"/>
                <w:b/>
                <w:sz w:val="18"/>
              </w:rPr>
            </w:pPr>
            <w:r>
              <w:rPr>
                <w:rFonts w:ascii="Arial"/>
                <w:b/>
                <w:spacing w:val="-4"/>
                <w:sz w:val="18"/>
              </w:rPr>
              <w:t>90.5</w:t>
            </w:r>
          </w:p>
        </w:tc>
      </w:tr>
    </w:tbl>
    <w:p>
      <w:pPr>
        <w:pStyle w:val="TableParagraph"/>
        <w:spacing w:after="0" w:line="201" w:lineRule="exact"/>
        <w:rPr>
          <w:rFonts w:ascii="Arial"/>
          <w:b/>
          <w:sz w:val="18"/>
        </w:rPr>
        <w:sectPr>
          <w:pgSz w:w="10380" w:h="13960"/>
          <w:pgMar w:header="0" w:footer="1004" w:top="680" w:bottom="1260" w:left="708" w:right="1275"/>
        </w:sectPr>
      </w:pPr>
    </w:p>
    <w:p>
      <w:pPr>
        <w:pStyle w:val="Heading4"/>
        <w:spacing w:before="64" w:after="5"/>
        <w:ind w:left="12"/>
      </w:pPr>
      <w:bookmarkStart w:name="_TOC_250028" w:id="111"/>
      <w:r>
        <w:rPr/>
        <w:t>Annex</w:t>
      </w:r>
      <w:r>
        <w:rPr>
          <w:spacing w:val="-2"/>
        </w:rPr>
        <w:t> </w:t>
      </w:r>
      <w:r>
        <w:rPr/>
        <w:t>6:</w:t>
      </w:r>
      <w:r>
        <w:rPr>
          <w:spacing w:val="-3"/>
        </w:rPr>
        <w:t> </w:t>
      </w:r>
      <w:r>
        <w:rPr/>
        <w:t>Coverage</w:t>
      </w:r>
      <w:r>
        <w:rPr>
          <w:spacing w:val="-4"/>
        </w:rPr>
        <w:t> </w:t>
      </w:r>
      <w:r>
        <w:rPr/>
        <w:t>by</w:t>
      </w:r>
      <w:r>
        <w:rPr>
          <w:spacing w:val="-8"/>
        </w:rPr>
        <w:t> </w:t>
      </w:r>
      <w:r>
        <w:rPr/>
        <w:t>chest</w:t>
      </w:r>
      <w:r>
        <w:rPr>
          <w:spacing w:val="-2"/>
        </w:rPr>
        <w:t> </w:t>
      </w:r>
      <w:r>
        <w:rPr/>
        <w:t>X-ray</w:t>
      </w:r>
      <w:r>
        <w:rPr>
          <w:spacing w:val="-10"/>
        </w:rPr>
        <w:t> </w:t>
      </w:r>
      <w:r>
        <w:rPr/>
        <w:t>and</w:t>
      </w:r>
      <w:r>
        <w:rPr>
          <w:spacing w:val="-4"/>
        </w:rPr>
        <w:t> </w:t>
      </w:r>
      <w:r>
        <w:rPr/>
        <w:t>symptom</w:t>
      </w:r>
      <w:r>
        <w:rPr>
          <w:spacing w:val="-4"/>
        </w:rPr>
        <w:t> </w:t>
      </w:r>
      <w:r>
        <w:rPr/>
        <w:t>screening</w:t>
      </w:r>
      <w:r>
        <w:rPr>
          <w:spacing w:val="-4"/>
        </w:rPr>
        <w:t> </w:t>
      </w:r>
      <w:bookmarkEnd w:id="111"/>
      <w:r>
        <w:rPr/>
        <w:t>among participants by sex, age group, residence and cluster</w:t>
      </w:r>
    </w:p>
    <w:tbl>
      <w:tblPr>
        <w:tblW w:w="0" w:type="auto"/>
        <w:jc w:val="left"/>
        <w:tblInd w:w="7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78"/>
        <w:gridCol w:w="992"/>
        <w:gridCol w:w="1117"/>
        <w:gridCol w:w="1153"/>
        <w:gridCol w:w="993"/>
        <w:gridCol w:w="992"/>
        <w:gridCol w:w="1134"/>
      </w:tblGrid>
      <w:tr>
        <w:trPr>
          <w:trHeight w:val="520" w:hRule="atLeast"/>
        </w:trPr>
        <w:tc>
          <w:tcPr>
            <w:tcW w:w="1078" w:type="dxa"/>
            <w:vMerge w:val="restart"/>
            <w:tcBorders>
              <w:left w:val="nil"/>
              <w:right w:val="single" w:sz="8" w:space="0" w:color="000000"/>
            </w:tcBorders>
          </w:tcPr>
          <w:p>
            <w:pPr>
              <w:pStyle w:val="TableParagraph"/>
              <w:jc w:val="left"/>
              <w:rPr>
                <w:rFonts w:ascii="Times New Roman"/>
                <w:sz w:val="16"/>
              </w:rPr>
            </w:pPr>
          </w:p>
        </w:tc>
        <w:tc>
          <w:tcPr>
            <w:tcW w:w="992" w:type="dxa"/>
            <w:vMerge w:val="restart"/>
            <w:tcBorders>
              <w:left w:val="single" w:sz="8" w:space="0" w:color="000000"/>
              <w:right w:val="single" w:sz="8" w:space="0" w:color="000000"/>
            </w:tcBorders>
          </w:tcPr>
          <w:p>
            <w:pPr>
              <w:pStyle w:val="TableParagraph"/>
              <w:jc w:val="left"/>
              <w:rPr>
                <w:rFonts w:ascii="Times New Roman"/>
                <w:sz w:val="16"/>
              </w:rPr>
            </w:pPr>
          </w:p>
        </w:tc>
        <w:tc>
          <w:tcPr>
            <w:tcW w:w="1117" w:type="dxa"/>
            <w:vMerge w:val="restart"/>
            <w:tcBorders>
              <w:left w:val="single" w:sz="8" w:space="0" w:color="000000"/>
              <w:right w:val="single" w:sz="8" w:space="0" w:color="000000"/>
            </w:tcBorders>
          </w:tcPr>
          <w:p>
            <w:pPr>
              <w:pStyle w:val="TableParagraph"/>
              <w:spacing w:before="28"/>
              <w:ind w:left="2" w:right="3"/>
              <w:rPr>
                <w:rFonts w:ascii="Arial"/>
                <w:b/>
                <w:sz w:val="16"/>
              </w:rPr>
            </w:pPr>
            <w:r>
              <w:rPr>
                <w:rFonts w:ascii="Arial"/>
                <w:b/>
                <w:spacing w:val="-10"/>
                <w:sz w:val="16"/>
              </w:rPr>
              <w:t>#</w:t>
            </w:r>
          </w:p>
          <w:p>
            <w:pPr>
              <w:pStyle w:val="TableParagraph"/>
              <w:spacing w:before="34"/>
              <w:ind w:left="3" w:right="1"/>
              <w:rPr>
                <w:rFonts w:ascii="Arial"/>
                <w:b/>
                <w:sz w:val="16"/>
              </w:rPr>
            </w:pPr>
            <w:r>
              <w:rPr>
                <w:rFonts w:ascii="Arial"/>
                <w:b/>
                <w:spacing w:val="-2"/>
                <w:sz w:val="16"/>
              </w:rPr>
              <w:t>participants</w:t>
            </w:r>
          </w:p>
        </w:tc>
        <w:tc>
          <w:tcPr>
            <w:tcW w:w="2146" w:type="dxa"/>
            <w:gridSpan w:val="2"/>
            <w:tcBorders>
              <w:left w:val="single" w:sz="8" w:space="0" w:color="000000"/>
              <w:bottom w:val="single" w:sz="8" w:space="0" w:color="000000"/>
              <w:right w:val="single" w:sz="8" w:space="0" w:color="000000"/>
            </w:tcBorders>
          </w:tcPr>
          <w:p>
            <w:pPr>
              <w:pStyle w:val="TableParagraph"/>
              <w:spacing w:before="20"/>
              <w:ind w:left="168"/>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Cough (Symptom )</w:t>
            </w:r>
          </w:p>
        </w:tc>
        <w:tc>
          <w:tcPr>
            <w:tcW w:w="2126" w:type="dxa"/>
            <w:gridSpan w:val="2"/>
            <w:tcBorders>
              <w:left w:val="single" w:sz="8" w:space="0" w:color="000000"/>
              <w:bottom w:val="single" w:sz="8" w:space="0" w:color="000000"/>
              <w:right w:val="nil"/>
            </w:tcBorders>
          </w:tcPr>
          <w:p>
            <w:pPr>
              <w:pStyle w:val="TableParagraph"/>
              <w:spacing w:before="20"/>
              <w:ind w:left="166"/>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Chest X-ray</w:t>
            </w:r>
          </w:p>
        </w:tc>
      </w:tr>
      <w:tr>
        <w:trPr>
          <w:trHeight w:val="351" w:hRule="atLeast"/>
        </w:trPr>
        <w:tc>
          <w:tcPr>
            <w:tcW w:w="1078" w:type="dxa"/>
            <w:vMerge/>
            <w:tcBorders>
              <w:top w:val="nil"/>
              <w:left w:val="nil"/>
              <w:right w:val="single" w:sz="8" w:space="0" w:color="000000"/>
            </w:tcBorders>
          </w:tcPr>
          <w:p>
            <w:pPr>
              <w:rPr>
                <w:sz w:val="2"/>
                <w:szCs w:val="2"/>
              </w:rPr>
            </w:pPr>
          </w:p>
        </w:tc>
        <w:tc>
          <w:tcPr>
            <w:tcW w:w="992" w:type="dxa"/>
            <w:vMerge/>
            <w:tcBorders>
              <w:top w:val="nil"/>
              <w:left w:val="single" w:sz="8" w:space="0" w:color="000000"/>
              <w:right w:val="single" w:sz="8" w:space="0" w:color="000000"/>
            </w:tcBorders>
          </w:tcPr>
          <w:p>
            <w:pPr>
              <w:rPr>
                <w:sz w:val="2"/>
                <w:szCs w:val="2"/>
              </w:rPr>
            </w:pPr>
          </w:p>
        </w:tc>
        <w:tc>
          <w:tcPr>
            <w:tcW w:w="1117" w:type="dxa"/>
            <w:vMerge/>
            <w:tcBorders>
              <w:top w:val="nil"/>
              <w:left w:val="single" w:sz="8" w:space="0" w:color="000000"/>
              <w:right w:val="single" w:sz="8" w:space="0" w:color="000000"/>
            </w:tcBorders>
          </w:tcPr>
          <w:p>
            <w:pPr>
              <w:rPr>
                <w:sz w:val="2"/>
                <w:szCs w:val="2"/>
              </w:rPr>
            </w:pPr>
          </w:p>
        </w:tc>
        <w:tc>
          <w:tcPr>
            <w:tcW w:w="1153" w:type="dxa"/>
            <w:tcBorders>
              <w:top w:val="single" w:sz="8" w:space="0" w:color="000000"/>
              <w:left w:val="single" w:sz="8" w:space="0" w:color="000000"/>
              <w:right w:val="single" w:sz="8" w:space="0" w:color="000000"/>
            </w:tcBorders>
          </w:tcPr>
          <w:p>
            <w:pPr>
              <w:pStyle w:val="TableParagraph"/>
              <w:spacing w:before="7"/>
              <w:ind w:right="4"/>
              <w:rPr>
                <w:rFonts w:ascii="Arial"/>
                <w:b/>
                <w:sz w:val="16"/>
              </w:rPr>
            </w:pPr>
            <w:r>
              <w:rPr>
                <w:rFonts w:ascii="Arial"/>
                <w:b/>
                <w:spacing w:val="-10"/>
                <w:sz w:val="16"/>
              </w:rPr>
              <w:t>n</w:t>
            </w:r>
          </w:p>
        </w:tc>
        <w:tc>
          <w:tcPr>
            <w:tcW w:w="993" w:type="dxa"/>
            <w:tcBorders>
              <w:top w:val="single" w:sz="8" w:space="0" w:color="000000"/>
              <w:left w:val="single" w:sz="8" w:space="0" w:color="000000"/>
              <w:right w:val="single" w:sz="8" w:space="0" w:color="000000"/>
            </w:tcBorders>
          </w:tcPr>
          <w:p>
            <w:pPr>
              <w:pStyle w:val="TableParagraph"/>
              <w:spacing w:before="7"/>
              <w:ind w:left="11" w:right="14"/>
              <w:rPr>
                <w:rFonts w:ascii="Arial"/>
                <w:b/>
                <w:sz w:val="16"/>
              </w:rPr>
            </w:pPr>
            <w:r>
              <w:rPr>
                <w:rFonts w:ascii="Arial"/>
                <w:b/>
                <w:spacing w:val="-10"/>
                <w:sz w:val="16"/>
              </w:rPr>
              <w:t>%</w:t>
            </w:r>
          </w:p>
        </w:tc>
        <w:tc>
          <w:tcPr>
            <w:tcW w:w="992" w:type="dxa"/>
            <w:tcBorders>
              <w:top w:val="single" w:sz="8" w:space="0" w:color="000000"/>
              <w:left w:val="single" w:sz="8" w:space="0" w:color="000000"/>
              <w:right w:val="single" w:sz="8" w:space="0" w:color="000000"/>
            </w:tcBorders>
          </w:tcPr>
          <w:p>
            <w:pPr>
              <w:pStyle w:val="TableParagraph"/>
              <w:spacing w:before="7"/>
              <w:ind w:right="5"/>
              <w:rPr>
                <w:rFonts w:ascii="Arial"/>
                <w:b/>
                <w:sz w:val="16"/>
              </w:rPr>
            </w:pPr>
            <w:r>
              <w:rPr>
                <w:rFonts w:ascii="Arial"/>
                <w:b/>
                <w:spacing w:val="-10"/>
                <w:sz w:val="16"/>
              </w:rPr>
              <w:t>n</w:t>
            </w:r>
          </w:p>
        </w:tc>
        <w:tc>
          <w:tcPr>
            <w:tcW w:w="1134" w:type="dxa"/>
            <w:tcBorders>
              <w:top w:val="single" w:sz="8" w:space="0" w:color="000000"/>
              <w:left w:val="single" w:sz="8" w:space="0" w:color="000000"/>
              <w:right w:val="nil"/>
            </w:tcBorders>
          </w:tcPr>
          <w:p>
            <w:pPr>
              <w:pStyle w:val="TableParagraph"/>
              <w:spacing w:before="7"/>
              <w:ind w:right="8"/>
              <w:rPr>
                <w:rFonts w:ascii="Arial"/>
                <w:b/>
                <w:sz w:val="16"/>
              </w:rPr>
            </w:pPr>
            <w:r>
              <w:rPr>
                <w:rFonts w:ascii="Arial"/>
                <w:b/>
                <w:spacing w:val="-10"/>
                <w:sz w:val="16"/>
              </w:rPr>
              <w:t>%</w:t>
            </w:r>
          </w:p>
        </w:tc>
      </w:tr>
      <w:tr>
        <w:trPr>
          <w:trHeight w:val="220" w:hRule="atLeast"/>
        </w:trPr>
        <w:tc>
          <w:tcPr>
            <w:tcW w:w="1078" w:type="dxa"/>
            <w:vMerge w:val="restart"/>
            <w:tcBorders>
              <w:left w:val="nil"/>
              <w:bottom w:val="single" w:sz="4" w:space="0" w:color="000000"/>
              <w:right w:val="single" w:sz="4" w:space="0" w:color="000000"/>
            </w:tcBorders>
          </w:tcPr>
          <w:p>
            <w:pPr>
              <w:pStyle w:val="TableParagraph"/>
              <w:spacing w:before="147"/>
              <w:ind w:left="-3"/>
              <w:jc w:val="left"/>
              <w:rPr>
                <w:rFonts w:ascii="Arial"/>
                <w:b/>
                <w:sz w:val="16"/>
              </w:rPr>
            </w:pPr>
            <w:r>
              <w:rPr>
                <w:rFonts w:ascii="Arial"/>
                <w:b/>
                <w:spacing w:val="-5"/>
                <w:sz w:val="16"/>
              </w:rPr>
              <w:t>Sex</w:t>
            </w:r>
          </w:p>
        </w:tc>
        <w:tc>
          <w:tcPr>
            <w:tcW w:w="992" w:type="dxa"/>
            <w:tcBorders>
              <w:left w:val="single" w:sz="4" w:space="0" w:color="000000"/>
              <w:bottom w:val="single" w:sz="4" w:space="0" w:color="000000"/>
              <w:right w:val="single" w:sz="4" w:space="0" w:color="000000"/>
            </w:tcBorders>
          </w:tcPr>
          <w:p>
            <w:pPr>
              <w:pStyle w:val="TableParagraph"/>
              <w:spacing w:before="8"/>
              <w:ind w:right="233"/>
              <w:jc w:val="right"/>
              <w:rPr>
                <w:sz w:val="16"/>
              </w:rPr>
            </w:pPr>
            <w:r>
              <w:rPr>
                <w:spacing w:val="-4"/>
                <w:sz w:val="16"/>
              </w:rPr>
              <w:t>Male</w:t>
            </w:r>
          </w:p>
        </w:tc>
        <w:tc>
          <w:tcPr>
            <w:tcW w:w="1117" w:type="dxa"/>
            <w:tcBorders>
              <w:left w:val="single" w:sz="4" w:space="0" w:color="000000"/>
              <w:bottom w:val="single" w:sz="4" w:space="0" w:color="000000"/>
              <w:right w:val="single" w:sz="4" w:space="0" w:color="000000"/>
            </w:tcBorders>
          </w:tcPr>
          <w:p>
            <w:pPr>
              <w:pStyle w:val="TableParagraph"/>
              <w:spacing w:before="15"/>
              <w:ind w:right="306"/>
              <w:jc w:val="right"/>
              <w:rPr>
                <w:sz w:val="16"/>
              </w:rPr>
            </w:pPr>
            <w:r>
              <w:rPr>
                <w:spacing w:val="-2"/>
                <w:sz w:val="16"/>
              </w:rPr>
              <w:t>17,485</w:t>
            </w:r>
          </w:p>
        </w:tc>
        <w:tc>
          <w:tcPr>
            <w:tcW w:w="1153" w:type="dxa"/>
            <w:tcBorders>
              <w:left w:val="single" w:sz="4" w:space="0" w:color="000000"/>
              <w:bottom w:val="single" w:sz="4" w:space="0" w:color="000000"/>
              <w:right w:val="single" w:sz="4" w:space="0" w:color="000000"/>
            </w:tcBorders>
          </w:tcPr>
          <w:p>
            <w:pPr>
              <w:pStyle w:val="TableParagraph"/>
              <w:spacing w:before="15"/>
              <w:ind w:right="6"/>
              <w:rPr>
                <w:sz w:val="16"/>
              </w:rPr>
            </w:pPr>
            <w:r>
              <w:rPr>
                <w:spacing w:val="-2"/>
                <w:sz w:val="16"/>
              </w:rPr>
              <w:t>17,485</w:t>
            </w:r>
          </w:p>
        </w:tc>
        <w:tc>
          <w:tcPr>
            <w:tcW w:w="993" w:type="dxa"/>
            <w:tcBorders>
              <w:left w:val="single" w:sz="4" w:space="0" w:color="000000"/>
              <w:bottom w:val="single" w:sz="4" w:space="0" w:color="000000"/>
              <w:right w:val="single" w:sz="4" w:space="0" w:color="000000"/>
            </w:tcBorders>
          </w:tcPr>
          <w:p>
            <w:pPr>
              <w:pStyle w:val="TableParagraph"/>
              <w:spacing w:before="15"/>
              <w:ind w:left="11" w:right="14"/>
              <w:rPr>
                <w:sz w:val="16"/>
              </w:rPr>
            </w:pPr>
            <w:r>
              <w:rPr>
                <w:spacing w:val="-2"/>
                <w:sz w:val="16"/>
              </w:rPr>
              <w:t>100.0</w:t>
            </w:r>
          </w:p>
        </w:tc>
        <w:tc>
          <w:tcPr>
            <w:tcW w:w="992" w:type="dxa"/>
            <w:tcBorders>
              <w:left w:val="single" w:sz="4" w:space="0" w:color="000000"/>
              <w:bottom w:val="single" w:sz="4" w:space="0" w:color="000000"/>
              <w:right w:val="single" w:sz="4" w:space="0" w:color="000000"/>
            </w:tcBorders>
          </w:tcPr>
          <w:p>
            <w:pPr>
              <w:pStyle w:val="TableParagraph"/>
              <w:spacing w:before="15"/>
              <w:ind w:left="1" w:right="8"/>
              <w:rPr>
                <w:sz w:val="16"/>
              </w:rPr>
            </w:pPr>
            <w:r>
              <w:rPr>
                <w:spacing w:val="-2"/>
                <w:sz w:val="16"/>
              </w:rPr>
              <w:t>17,405</w:t>
            </w:r>
          </w:p>
        </w:tc>
        <w:tc>
          <w:tcPr>
            <w:tcW w:w="1134" w:type="dxa"/>
            <w:tcBorders>
              <w:left w:val="single" w:sz="4" w:space="0" w:color="000000"/>
              <w:bottom w:val="single" w:sz="4" w:space="0" w:color="000000"/>
              <w:right w:val="nil"/>
            </w:tcBorders>
          </w:tcPr>
          <w:p>
            <w:pPr>
              <w:pStyle w:val="TableParagraph"/>
              <w:spacing w:before="15"/>
              <w:ind w:left="2" w:right="9"/>
              <w:rPr>
                <w:sz w:val="16"/>
              </w:rPr>
            </w:pPr>
            <w:r>
              <w:rPr>
                <w:spacing w:val="-4"/>
                <w:sz w:val="16"/>
              </w:rPr>
              <w:t>99.5</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2"/>
              <w:ind w:right="135"/>
              <w:jc w:val="right"/>
              <w:rPr>
                <w:sz w:val="16"/>
              </w:rPr>
            </w:pPr>
            <w:r>
              <w:rPr>
                <w:spacing w:val="-2"/>
                <w:sz w:val="16"/>
              </w:rPr>
              <w:t>Female</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right="306"/>
              <w:jc w:val="right"/>
              <w:rPr>
                <w:sz w:val="16"/>
              </w:rPr>
            </w:pPr>
            <w:r>
              <w:rPr>
                <w:spacing w:val="-2"/>
                <w:sz w:val="16"/>
              </w:rPr>
              <w:t>23,669</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right="6"/>
              <w:rPr>
                <w:sz w:val="16"/>
              </w:rPr>
            </w:pPr>
            <w:r>
              <w:rPr>
                <w:spacing w:val="-2"/>
                <w:sz w:val="16"/>
              </w:rPr>
              <w:t>23,669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8"/>
              <w:rPr>
                <w:sz w:val="16"/>
              </w:rPr>
            </w:pPr>
            <w:r>
              <w:rPr>
                <w:spacing w:val="-2"/>
                <w:sz w:val="16"/>
              </w:rPr>
              <w:t>23,598</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74"/>
              <w:jc w:val="left"/>
              <w:rPr>
                <w:rFonts w:ascii="Arial"/>
                <w:b/>
                <w:sz w:val="16"/>
              </w:rPr>
            </w:pPr>
          </w:p>
          <w:p>
            <w:pPr>
              <w:pStyle w:val="TableParagraph"/>
              <w:spacing w:line="208" w:lineRule="auto" w:before="1"/>
              <w:ind w:left="-3"/>
              <w:jc w:val="left"/>
              <w:rPr>
                <w:rFonts w:ascii="Arial"/>
                <w:b/>
                <w:sz w:val="16"/>
              </w:rPr>
            </w:pPr>
            <w:r>
              <w:rPr>
                <w:rFonts w:ascii="Arial"/>
                <w:b/>
                <w:sz w:val="16"/>
              </w:rPr>
              <w:t>Age</w:t>
            </w:r>
            <w:r>
              <w:rPr>
                <w:rFonts w:ascii="Arial"/>
                <w:b/>
                <w:spacing w:val="-12"/>
                <w:sz w:val="16"/>
              </w:rPr>
              <w:t> </w:t>
            </w:r>
            <w:r>
              <w:rPr>
                <w:rFonts w:ascii="Arial"/>
                <w:b/>
                <w:sz w:val="16"/>
              </w:rPr>
              <w:t>group</w:t>
            </w:r>
            <w:r>
              <w:rPr>
                <w:rFonts w:ascii="Arial"/>
                <w:b/>
                <w:spacing w:val="-11"/>
                <w:sz w:val="16"/>
              </w:rPr>
              <w:t> </w:t>
            </w:r>
            <w:r>
              <w:rPr>
                <w:rFonts w:ascii="Arial"/>
                <w:b/>
                <w:sz w:val="16"/>
              </w:rPr>
              <w:t>in </w:t>
            </w:r>
            <w:r>
              <w:rPr>
                <w:rFonts w:ascii="Arial"/>
                <w:b/>
                <w:spacing w:val="-2"/>
                <w:sz w:val="16"/>
              </w:rPr>
              <w:t>years</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2"/>
              <w:ind w:right="183"/>
              <w:jc w:val="right"/>
              <w:rPr>
                <w:sz w:val="16"/>
              </w:rPr>
            </w:pPr>
            <w:r>
              <w:rPr>
                <w:spacing w:val="-2"/>
                <w:sz w:val="16"/>
              </w:rPr>
              <w:t>15–24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right="306"/>
              <w:jc w:val="right"/>
              <w:rPr>
                <w:sz w:val="16"/>
              </w:rPr>
            </w:pPr>
            <w:r>
              <w:rPr>
                <w:spacing w:val="-2"/>
                <w:sz w:val="16"/>
              </w:rPr>
              <w:t>14,775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right="6"/>
              <w:rPr>
                <w:sz w:val="16"/>
              </w:rPr>
            </w:pPr>
            <w:r>
              <w:rPr>
                <w:spacing w:val="-2"/>
                <w:sz w:val="16"/>
              </w:rPr>
              <w:t>14,778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8"/>
              <w:rPr>
                <w:sz w:val="16"/>
              </w:rPr>
            </w:pPr>
            <w:r>
              <w:rPr>
                <w:spacing w:val="-2"/>
                <w:sz w:val="16"/>
              </w:rPr>
              <w:t>14,728</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2"/>
              <w:ind w:right="183"/>
              <w:jc w:val="right"/>
              <w:rPr>
                <w:sz w:val="16"/>
              </w:rPr>
            </w:pPr>
            <w:r>
              <w:rPr>
                <w:spacing w:val="-2"/>
                <w:sz w:val="16"/>
              </w:rPr>
              <w:t>25–34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right="306"/>
              <w:jc w:val="right"/>
              <w:rPr>
                <w:sz w:val="16"/>
              </w:rPr>
            </w:pPr>
            <w:r>
              <w:rPr>
                <w:spacing w:val="-2"/>
                <w:sz w:val="16"/>
              </w:rPr>
              <w:t>10,453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right="6"/>
              <w:rPr>
                <w:sz w:val="16"/>
              </w:rPr>
            </w:pPr>
            <w:r>
              <w:rPr>
                <w:spacing w:val="-2"/>
                <w:sz w:val="16"/>
              </w:rPr>
              <w:t>10,546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8"/>
              <w:rPr>
                <w:sz w:val="16"/>
              </w:rPr>
            </w:pPr>
            <w:r>
              <w:rPr>
                <w:spacing w:val="-2"/>
                <w:sz w:val="16"/>
              </w:rPr>
              <w:t>10,508</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99.6</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4"/>
              <w:ind w:right="183"/>
              <w:jc w:val="right"/>
              <w:rPr>
                <w:sz w:val="16"/>
              </w:rPr>
            </w:pPr>
            <w:r>
              <w:rPr>
                <w:spacing w:val="-2"/>
                <w:sz w:val="16"/>
              </w:rPr>
              <w:t>35–44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right="351"/>
              <w:jc w:val="right"/>
              <w:rPr>
                <w:sz w:val="16"/>
              </w:rPr>
            </w:pPr>
            <w:r>
              <w:rPr>
                <w:spacing w:val="-2"/>
                <w:sz w:val="16"/>
              </w:rPr>
              <w:t>6,831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2"/>
                <w:sz w:val="16"/>
              </w:rPr>
              <w:t>6,831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2"/>
                <w:sz w:val="16"/>
              </w:rPr>
              <w:t>6,808</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99.6</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4"/>
              <w:ind w:right="183"/>
              <w:jc w:val="right"/>
              <w:rPr>
                <w:sz w:val="16"/>
              </w:rPr>
            </w:pPr>
            <w:r>
              <w:rPr>
                <w:spacing w:val="-2"/>
                <w:sz w:val="16"/>
              </w:rPr>
              <w:t>45–54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right="351"/>
              <w:jc w:val="right"/>
              <w:rPr>
                <w:sz w:val="16"/>
              </w:rPr>
            </w:pPr>
            <w:r>
              <w:rPr>
                <w:spacing w:val="-2"/>
                <w:sz w:val="16"/>
              </w:rPr>
              <w:t>4,287</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2"/>
                <w:sz w:val="16"/>
              </w:rPr>
              <w:t>4,287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2"/>
                <w:sz w:val="16"/>
              </w:rPr>
              <w:t>4,273</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99.7</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4"/>
              <w:ind w:right="183"/>
              <w:jc w:val="right"/>
              <w:rPr>
                <w:sz w:val="16"/>
              </w:rPr>
            </w:pPr>
            <w:r>
              <w:rPr>
                <w:spacing w:val="-2"/>
                <w:sz w:val="16"/>
              </w:rPr>
              <w:t>55–64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right="351"/>
              <w:jc w:val="right"/>
              <w:rPr>
                <w:sz w:val="16"/>
              </w:rPr>
            </w:pPr>
            <w:r>
              <w:rPr>
                <w:spacing w:val="-2"/>
                <w:sz w:val="16"/>
              </w:rPr>
              <w:t>2,213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2"/>
                <w:sz w:val="16"/>
              </w:rPr>
              <w:t>2,213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2"/>
                <w:sz w:val="16"/>
              </w:rPr>
              <w:t>2,206</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99.6</w:t>
            </w:r>
          </w:p>
        </w:tc>
      </w:tr>
      <w:tr>
        <w:trPr>
          <w:trHeight w:val="273"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4"/>
              <w:ind w:left="439"/>
              <w:jc w:val="left"/>
              <w:rPr>
                <w:rFonts w:ascii="Arial"/>
                <w:b/>
                <w:sz w:val="16"/>
              </w:rPr>
            </w:pPr>
            <w:r>
              <w:rPr>
                <w:rFonts w:ascii="Arial"/>
                <w:b/>
                <w:spacing w:val="-5"/>
                <w:sz w:val="16"/>
              </w:rPr>
              <w:t>65+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right="351"/>
              <w:jc w:val="right"/>
              <w:rPr>
                <w:sz w:val="16"/>
              </w:rPr>
            </w:pPr>
            <w:r>
              <w:rPr>
                <w:spacing w:val="-2"/>
                <w:sz w:val="16"/>
              </w:rPr>
              <w:t>2,505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2"/>
                <w:sz w:val="16"/>
              </w:rPr>
              <w:t>2,505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2"/>
                <w:sz w:val="16"/>
              </w:rPr>
              <w:t>2,480</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99.0</w:t>
            </w:r>
          </w:p>
        </w:tc>
      </w:tr>
      <w:tr>
        <w:trPr>
          <w:trHeight w:val="270" w:hRule="atLeast"/>
        </w:trPr>
        <w:tc>
          <w:tcPr>
            <w:tcW w:w="1078" w:type="dxa"/>
            <w:vMerge w:val="restart"/>
            <w:tcBorders>
              <w:top w:val="single" w:sz="4" w:space="0" w:color="000000"/>
              <w:left w:val="nil"/>
              <w:bottom w:val="single" w:sz="4" w:space="0" w:color="000000"/>
              <w:right w:val="single" w:sz="4" w:space="0" w:color="000000"/>
            </w:tcBorders>
          </w:tcPr>
          <w:p>
            <w:pPr>
              <w:pStyle w:val="TableParagraph"/>
              <w:spacing w:before="1"/>
              <w:jc w:val="left"/>
              <w:rPr>
                <w:rFonts w:ascii="Arial"/>
                <w:b/>
                <w:sz w:val="16"/>
              </w:rPr>
            </w:pPr>
          </w:p>
          <w:p>
            <w:pPr>
              <w:pStyle w:val="TableParagraph"/>
              <w:ind w:left="-3"/>
              <w:jc w:val="left"/>
              <w:rPr>
                <w:rFonts w:ascii="Arial"/>
                <w:b/>
                <w:sz w:val="16"/>
              </w:rPr>
            </w:pPr>
            <w:r>
              <w:rPr>
                <w:rFonts w:ascii="Arial"/>
                <w:b/>
                <w:spacing w:val="-2"/>
                <w:sz w:val="16"/>
              </w:rPr>
              <w:t>Residence</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right="214"/>
              <w:jc w:val="right"/>
              <w:rPr>
                <w:sz w:val="16"/>
              </w:rPr>
            </w:pPr>
            <w:r>
              <w:rPr>
                <w:spacing w:val="-2"/>
                <w:sz w:val="16"/>
              </w:rPr>
              <w:t>Rural</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right="306"/>
              <w:jc w:val="right"/>
              <w:rPr>
                <w:sz w:val="16"/>
              </w:rPr>
            </w:pPr>
            <w:r>
              <w:rPr>
                <w:spacing w:val="-2"/>
                <w:sz w:val="16"/>
              </w:rPr>
              <w:t>23,816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right="6"/>
              <w:rPr>
                <w:sz w:val="16"/>
              </w:rPr>
            </w:pPr>
            <w:r>
              <w:rPr>
                <w:spacing w:val="-2"/>
                <w:sz w:val="16"/>
              </w:rPr>
              <w:t>23,816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2"/>
                <w:sz w:val="16"/>
              </w:rPr>
              <w:t>23,742</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single" w:sz="4" w:space="0" w:color="000000"/>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right="187"/>
              <w:jc w:val="right"/>
              <w:rPr>
                <w:sz w:val="16"/>
              </w:rPr>
            </w:pPr>
            <w:r>
              <w:rPr>
                <w:spacing w:val="-2"/>
                <w:sz w:val="16"/>
              </w:rPr>
              <w:t>Urban</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right="306"/>
              <w:jc w:val="right"/>
              <w:rPr>
                <w:sz w:val="16"/>
              </w:rPr>
            </w:pPr>
            <w:r>
              <w:rPr>
                <w:spacing w:val="-2"/>
                <w:sz w:val="16"/>
              </w:rPr>
              <w:t>17,338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right="6"/>
              <w:rPr>
                <w:sz w:val="16"/>
              </w:rPr>
            </w:pPr>
            <w:r>
              <w:rPr>
                <w:spacing w:val="-2"/>
                <w:sz w:val="16"/>
              </w:rPr>
              <w:t>17,338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4"/>
              <w:rPr>
                <w:sz w:val="16"/>
              </w:rPr>
            </w:pPr>
            <w:r>
              <w:rPr>
                <w:spacing w:val="-2"/>
                <w:sz w:val="16"/>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8"/>
              <w:rPr>
                <w:sz w:val="16"/>
              </w:rPr>
            </w:pPr>
            <w:r>
              <w:rPr>
                <w:spacing w:val="-2"/>
                <w:sz w:val="16"/>
              </w:rPr>
              <w:t>17,261</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99.6</w:t>
            </w:r>
          </w:p>
        </w:tc>
      </w:tr>
      <w:tr>
        <w:trPr>
          <w:trHeight w:val="270" w:hRule="atLeast"/>
        </w:trPr>
        <w:tc>
          <w:tcPr>
            <w:tcW w:w="1078"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16"/>
              <w:jc w:val="left"/>
              <w:rPr>
                <w:rFonts w:ascii="Arial"/>
                <w:b/>
                <w:sz w:val="16"/>
              </w:rPr>
            </w:pPr>
          </w:p>
          <w:p>
            <w:pPr>
              <w:pStyle w:val="TableParagraph"/>
              <w:ind w:left="-3"/>
              <w:jc w:val="left"/>
              <w:rPr>
                <w:rFonts w:ascii="Arial"/>
                <w:b/>
                <w:sz w:val="16"/>
              </w:rPr>
            </w:pPr>
            <w:r>
              <w:rPr>
                <w:rFonts w:ascii="Arial"/>
                <w:b/>
                <w:spacing w:val="-2"/>
                <w:sz w:val="16"/>
              </w:rPr>
              <w:t>Cluster</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10"/>
                <w:sz w:val="16"/>
              </w:rPr>
              <w:t>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607</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607</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10"/>
                <w:sz w:val="16"/>
              </w:rPr>
              <w:t>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631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631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631</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10"/>
                <w:sz w:val="16"/>
              </w:rPr>
              <w:t>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589</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10"/>
                <w:sz w:val="16"/>
              </w:rPr>
              <w:t>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609</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608</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10"/>
                <w:sz w:val="16"/>
              </w:rPr>
              <w:t>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614</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99.4</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10"/>
                <w:sz w:val="16"/>
              </w:rPr>
              <w:t>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604</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22"/>
              <w:ind w:left="8" w:right="8"/>
              <w:rPr>
                <w:sz w:val="16"/>
              </w:rPr>
            </w:pPr>
            <w:r>
              <w:rPr>
                <w:spacing w:val="-10"/>
                <w:sz w:val="16"/>
              </w:rPr>
              <w:t>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613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609</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99.3</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10"/>
                <w:sz w:val="16"/>
              </w:rPr>
              <w:t>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563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563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562</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1"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10"/>
                <w:sz w:val="16"/>
              </w:rPr>
              <w:t>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536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536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535</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3"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10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602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602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592</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98.3</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626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626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624</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628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628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627</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621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621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621</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563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563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563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588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586</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604</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613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18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572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572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572</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19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574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574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573</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1"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4"/>
              <w:ind w:left="8" w:right="8"/>
              <w:rPr>
                <w:sz w:val="16"/>
              </w:rPr>
            </w:pPr>
            <w:r>
              <w:rPr>
                <w:spacing w:val="-5"/>
                <w:sz w:val="16"/>
              </w:rPr>
              <w:t>20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2"/>
              <w:ind w:left="1" w:right="1"/>
              <w:rPr>
                <w:sz w:val="16"/>
              </w:rPr>
            </w:pPr>
            <w:r>
              <w:rPr>
                <w:spacing w:val="-5"/>
                <w:sz w:val="16"/>
              </w:rPr>
              <w:t>586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6"/>
              <w:rPr>
                <w:sz w:val="16"/>
              </w:rPr>
            </w:pPr>
            <w:r>
              <w:rPr>
                <w:spacing w:val="-5"/>
                <w:sz w:val="16"/>
              </w:rPr>
              <w:t>586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2"/>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8"/>
              <w:rPr>
                <w:sz w:val="16"/>
              </w:rPr>
            </w:pPr>
            <w:r>
              <w:rPr>
                <w:spacing w:val="-5"/>
                <w:sz w:val="16"/>
              </w:rPr>
              <w:t>583</w:t>
            </w:r>
          </w:p>
        </w:tc>
        <w:tc>
          <w:tcPr>
            <w:tcW w:w="1134" w:type="dxa"/>
            <w:tcBorders>
              <w:top w:val="single" w:sz="4" w:space="0" w:color="000000"/>
              <w:left w:val="single" w:sz="4" w:space="0" w:color="000000"/>
              <w:bottom w:val="single" w:sz="4" w:space="0" w:color="000000"/>
              <w:right w:val="nil"/>
            </w:tcBorders>
          </w:tcPr>
          <w:p>
            <w:pPr>
              <w:pStyle w:val="TableParagraph"/>
              <w:spacing w:before="42"/>
              <w:ind w:left="2" w:right="9"/>
              <w:rPr>
                <w:sz w:val="16"/>
              </w:rPr>
            </w:pPr>
            <w:r>
              <w:rPr>
                <w:spacing w:val="-4"/>
                <w:sz w:val="16"/>
              </w:rPr>
              <w:t>99.5</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21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604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603</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3"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22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612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612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612</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5"/>
                <w:sz w:val="16"/>
              </w:rPr>
              <w:t>23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5"/>
                <w:sz w:val="16"/>
              </w:rPr>
              <w:t>24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636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636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633</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5"/>
                <w:sz w:val="16"/>
              </w:rPr>
              <w:t>25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5"/>
                <w:sz w:val="16"/>
              </w:rPr>
              <w:t>26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581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580</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4"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27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tabs>
                <w:tab w:pos="826" w:val="left" w:leader="none"/>
              </w:tabs>
              <w:spacing w:line="180" w:lineRule="exact"/>
              <w:ind w:left="106"/>
              <w:jc w:val="left"/>
              <w:rPr>
                <w:sz w:val="16"/>
              </w:rPr>
            </w:pPr>
            <w:r>
              <w:rPr>
                <w:spacing w:val="-5"/>
                <w:sz w:val="16"/>
              </w:rPr>
              <w:t>586</w:t>
            </w:r>
            <w:r>
              <w:rPr>
                <w:sz w:val="16"/>
              </w:rPr>
              <w:tab/>
            </w:r>
            <w:r>
              <w:rPr>
                <w:spacing w:val="-5"/>
                <w:sz w:val="16"/>
              </w:rPr>
              <w:t>B+</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586</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bl>
    <w:p>
      <w:pPr>
        <w:pStyle w:val="TableParagraph"/>
        <w:spacing w:after="0"/>
        <w:rPr>
          <w:sz w:val="16"/>
        </w:rPr>
        <w:sectPr>
          <w:pgSz w:w="10380" w:h="13960"/>
          <w:pgMar w:header="0" w:footer="1004" w:top="640" w:bottom="1200" w:left="708" w:right="1275"/>
        </w:sectPr>
      </w:pPr>
    </w:p>
    <w:p>
      <w:pPr>
        <w:pStyle w:val="BodyText"/>
        <w:spacing w:before="5"/>
        <w:rPr>
          <w:rFonts w:ascii="Arial"/>
          <w:b/>
          <w:sz w:val="2"/>
        </w:rPr>
      </w:pPr>
    </w:p>
    <w:tbl>
      <w:tblPr>
        <w:tblW w:w="0" w:type="auto"/>
        <w:jc w:val="left"/>
        <w:tblInd w:w="7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78"/>
        <w:gridCol w:w="992"/>
        <w:gridCol w:w="1117"/>
        <w:gridCol w:w="1153"/>
        <w:gridCol w:w="993"/>
        <w:gridCol w:w="992"/>
        <w:gridCol w:w="1134"/>
      </w:tblGrid>
      <w:tr>
        <w:trPr>
          <w:trHeight w:val="519" w:hRule="atLeast"/>
        </w:trPr>
        <w:tc>
          <w:tcPr>
            <w:tcW w:w="1078" w:type="dxa"/>
            <w:vMerge w:val="restart"/>
            <w:tcBorders>
              <w:left w:val="nil"/>
              <w:bottom w:val="nil"/>
              <w:right w:val="single" w:sz="8" w:space="0" w:color="000000"/>
            </w:tcBorders>
          </w:tcPr>
          <w:p>
            <w:pPr>
              <w:pStyle w:val="TableParagraph"/>
              <w:jc w:val="left"/>
              <w:rPr>
                <w:rFonts w:ascii="Times New Roman"/>
                <w:sz w:val="16"/>
              </w:rPr>
            </w:pPr>
          </w:p>
        </w:tc>
        <w:tc>
          <w:tcPr>
            <w:tcW w:w="992" w:type="dxa"/>
            <w:vMerge w:val="restart"/>
            <w:tcBorders>
              <w:left w:val="single" w:sz="8" w:space="0" w:color="000000"/>
              <w:right w:val="single" w:sz="8" w:space="0" w:color="000000"/>
            </w:tcBorders>
          </w:tcPr>
          <w:p>
            <w:pPr>
              <w:pStyle w:val="TableParagraph"/>
              <w:jc w:val="left"/>
              <w:rPr>
                <w:rFonts w:ascii="Times New Roman"/>
                <w:sz w:val="16"/>
              </w:rPr>
            </w:pPr>
          </w:p>
        </w:tc>
        <w:tc>
          <w:tcPr>
            <w:tcW w:w="1117" w:type="dxa"/>
            <w:vMerge w:val="restart"/>
            <w:tcBorders>
              <w:left w:val="single" w:sz="8" w:space="0" w:color="000000"/>
              <w:right w:val="single" w:sz="8" w:space="0" w:color="000000"/>
            </w:tcBorders>
          </w:tcPr>
          <w:p>
            <w:pPr>
              <w:pStyle w:val="TableParagraph"/>
              <w:spacing w:before="27"/>
              <w:ind w:left="2" w:right="3"/>
              <w:rPr>
                <w:rFonts w:ascii="Arial"/>
                <w:b/>
                <w:sz w:val="16"/>
              </w:rPr>
            </w:pPr>
            <w:r>
              <w:rPr>
                <w:rFonts w:ascii="Arial"/>
                <w:b/>
                <w:spacing w:val="-10"/>
                <w:sz w:val="16"/>
              </w:rPr>
              <w:t>#</w:t>
            </w:r>
          </w:p>
          <w:p>
            <w:pPr>
              <w:pStyle w:val="TableParagraph"/>
              <w:spacing w:before="35"/>
              <w:ind w:left="3" w:right="1"/>
              <w:rPr>
                <w:rFonts w:ascii="Arial"/>
                <w:b/>
                <w:sz w:val="16"/>
              </w:rPr>
            </w:pPr>
            <w:r>
              <w:rPr>
                <w:rFonts w:ascii="Arial"/>
                <w:b/>
                <w:spacing w:val="-2"/>
                <w:sz w:val="16"/>
              </w:rPr>
              <w:t>participants</w:t>
            </w:r>
          </w:p>
        </w:tc>
        <w:tc>
          <w:tcPr>
            <w:tcW w:w="2146" w:type="dxa"/>
            <w:gridSpan w:val="2"/>
            <w:tcBorders>
              <w:left w:val="single" w:sz="8" w:space="0" w:color="000000"/>
              <w:bottom w:val="single" w:sz="8" w:space="0" w:color="000000"/>
              <w:right w:val="single" w:sz="8" w:space="0" w:color="000000"/>
            </w:tcBorders>
          </w:tcPr>
          <w:p>
            <w:pPr>
              <w:pStyle w:val="TableParagraph"/>
              <w:spacing w:before="20"/>
              <w:ind w:left="168"/>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Cough (Symptom )</w:t>
            </w:r>
          </w:p>
        </w:tc>
        <w:tc>
          <w:tcPr>
            <w:tcW w:w="2126" w:type="dxa"/>
            <w:gridSpan w:val="2"/>
            <w:tcBorders>
              <w:left w:val="single" w:sz="8" w:space="0" w:color="000000"/>
              <w:bottom w:val="single" w:sz="8" w:space="0" w:color="000000"/>
              <w:right w:val="nil"/>
            </w:tcBorders>
          </w:tcPr>
          <w:p>
            <w:pPr>
              <w:pStyle w:val="TableParagraph"/>
              <w:spacing w:before="20"/>
              <w:ind w:left="166"/>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Chest X-ray</w:t>
            </w:r>
          </w:p>
        </w:tc>
      </w:tr>
      <w:tr>
        <w:trPr>
          <w:trHeight w:val="352" w:hRule="atLeast"/>
        </w:trPr>
        <w:tc>
          <w:tcPr>
            <w:tcW w:w="1078" w:type="dxa"/>
            <w:vMerge/>
            <w:tcBorders>
              <w:top w:val="nil"/>
              <w:left w:val="nil"/>
              <w:bottom w:val="nil"/>
              <w:right w:val="single" w:sz="8" w:space="0" w:color="000000"/>
            </w:tcBorders>
          </w:tcPr>
          <w:p>
            <w:pPr>
              <w:rPr>
                <w:sz w:val="2"/>
                <w:szCs w:val="2"/>
              </w:rPr>
            </w:pPr>
          </w:p>
        </w:tc>
        <w:tc>
          <w:tcPr>
            <w:tcW w:w="992" w:type="dxa"/>
            <w:vMerge/>
            <w:tcBorders>
              <w:top w:val="nil"/>
              <w:left w:val="single" w:sz="8" w:space="0" w:color="000000"/>
              <w:right w:val="single" w:sz="8" w:space="0" w:color="000000"/>
            </w:tcBorders>
          </w:tcPr>
          <w:p>
            <w:pPr>
              <w:rPr>
                <w:sz w:val="2"/>
                <w:szCs w:val="2"/>
              </w:rPr>
            </w:pPr>
          </w:p>
        </w:tc>
        <w:tc>
          <w:tcPr>
            <w:tcW w:w="1117" w:type="dxa"/>
            <w:vMerge/>
            <w:tcBorders>
              <w:top w:val="nil"/>
              <w:left w:val="single" w:sz="8" w:space="0" w:color="000000"/>
              <w:right w:val="single" w:sz="8" w:space="0" w:color="000000"/>
            </w:tcBorders>
          </w:tcPr>
          <w:p>
            <w:pPr>
              <w:rPr>
                <w:sz w:val="2"/>
                <w:szCs w:val="2"/>
              </w:rPr>
            </w:pPr>
          </w:p>
        </w:tc>
        <w:tc>
          <w:tcPr>
            <w:tcW w:w="1153" w:type="dxa"/>
            <w:tcBorders>
              <w:top w:val="single" w:sz="8" w:space="0" w:color="000000"/>
              <w:left w:val="single" w:sz="8" w:space="0" w:color="000000"/>
              <w:right w:val="single" w:sz="8" w:space="0" w:color="000000"/>
            </w:tcBorders>
          </w:tcPr>
          <w:p>
            <w:pPr>
              <w:pStyle w:val="TableParagraph"/>
              <w:spacing w:before="7"/>
              <w:ind w:right="4"/>
              <w:rPr>
                <w:rFonts w:ascii="Arial"/>
                <w:b/>
                <w:sz w:val="16"/>
              </w:rPr>
            </w:pPr>
            <w:r>
              <w:rPr>
                <w:rFonts w:ascii="Arial"/>
                <w:b/>
                <w:spacing w:val="-10"/>
                <w:sz w:val="16"/>
              </w:rPr>
              <w:t>n</w:t>
            </w:r>
          </w:p>
        </w:tc>
        <w:tc>
          <w:tcPr>
            <w:tcW w:w="993" w:type="dxa"/>
            <w:tcBorders>
              <w:top w:val="single" w:sz="8" w:space="0" w:color="000000"/>
              <w:left w:val="single" w:sz="8" w:space="0" w:color="000000"/>
              <w:right w:val="single" w:sz="8" w:space="0" w:color="000000"/>
            </w:tcBorders>
          </w:tcPr>
          <w:p>
            <w:pPr>
              <w:pStyle w:val="TableParagraph"/>
              <w:spacing w:before="7"/>
              <w:ind w:left="11" w:right="14"/>
              <w:rPr>
                <w:rFonts w:ascii="Arial"/>
                <w:b/>
                <w:sz w:val="16"/>
              </w:rPr>
            </w:pPr>
            <w:r>
              <w:rPr>
                <w:rFonts w:ascii="Arial"/>
                <w:b/>
                <w:spacing w:val="-10"/>
                <w:sz w:val="16"/>
              </w:rPr>
              <w:t>%</w:t>
            </w:r>
          </w:p>
        </w:tc>
        <w:tc>
          <w:tcPr>
            <w:tcW w:w="992" w:type="dxa"/>
            <w:tcBorders>
              <w:top w:val="single" w:sz="8" w:space="0" w:color="000000"/>
              <w:left w:val="single" w:sz="8" w:space="0" w:color="000000"/>
              <w:right w:val="single" w:sz="8" w:space="0" w:color="000000"/>
            </w:tcBorders>
          </w:tcPr>
          <w:p>
            <w:pPr>
              <w:pStyle w:val="TableParagraph"/>
              <w:spacing w:before="7"/>
              <w:ind w:right="5"/>
              <w:rPr>
                <w:rFonts w:ascii="Arial"/>
                <w:b/>
                <w:sz w:val="16"/>
              </w:rPr>
            </w:pPr>
            <w:r>
              <w:rPr>
                <w:rFonts w:ascii="Arial"/>
                <w:b/>
                <w:spacing w:val="-10"/>
                <w:sz w:val="16"/>
              </w:rPr>
              <w:t>n</w:t>
            </w:r>
          </w:p>
        </w:tc>
        <w:tc>
          <w:tcPr>
            <w:tcW w:w="1134" w:type="dxa"/>
            <w:tcBorders>
              <w:top w:val="single" w:sz="8" w:space="0" w:color="000000"/>
              <w:left w:val="single" w:sz="8" w:space="0" w:color="000000"/>
              <w:right w:val="nil"/>
            </w:tcBorders>
          </w:tcPr>
          <w:p>
            <w:pPr>
              <w:pStyle w:val="TableParagraph"/>
              <w:spacing w:before="7"/>
              <w:ind w:right="8"/>
              <w:rPr>
                <w:rFonts w:ascii="Arial"/>
                <w:b/>
                <w:sz w:val="16"/>
              </w:rPr>
            </w:pPr>
            <w:r>
              <w:rPr>
                <w:rFonts w:ascii="Arial"/>
                <w:b/>
                <w:spacing w:val="-10"/>
                <w:sz w:val="16"/>
              </w:rPr>
              <w:t>%</w:t>
            </w:r>
          </w:p>
        </w:tc>
      </w:tr>
      <w:tr>
        <w:trPr>
          <w:trHeight w:val="220" w:hRule="atLeast"/>
        </w:trPr>
        <w:tc>
          <w:tcPr>
            <w:tcW w:w="1078" w:type="dxa"/>
            <w:vMerge/>
            <w:tcBorders>
              <w:top w:val="nil"/>
              <w:left w:val="nil"/>
              <w:bottom w:val="nil"/>
              <w:right w:val="single" w:sz="8" w:space="0" w:color="000000"/>
            </w:tcBorders>
          </w:tcPr>
          <w:p>
            <w:pPr>
              <w:rPr>
                <w:sz w:val="2"/>
                <w:szCs w:val="2"/>
              </w:rPr>
            </w:pPr>
          </w:p>
        </w:tc>
        <w:tc>
          <w:tcPr>
            <w:tcW w:w="992" w:type="dxa"/>
            <w:tcBorders>
              <w:left w:val="single" w:sz="4" w:space="0" w:color="000000"/>
              <w:bottom w:val="single" w:sz="4" w:space="0" w:color="000000"/>
              <w:right w:val="single" w:sz="4" w:space="0" w:color="000000"/>
            </w:tcBorders>
          </w:tcPr>
          <w:p>
            <w:pPr>
              <w:pStyle w:val="TableParagraph"/>
              <w:spacing w:before="3"/>
              <w:ind w:left="8" w:right="8"/>
              <w:rPr>
                <w:sz w:val="16"/>
              </w:rPr>
            </w:pPr>
            <w:r>
              <w:rPr>
                <w:spacing w:val="-5"/>
                <w:sz w:val="16"/>
              </w:rPr>
              <w:t>28</w:t>
            </w:r>
          </w:p>
        </w:tc>
        <w:tc>
          <w:tcPr>
            <w:tcW w:w="1117" w:type="dxa"/>
            <w:tcBorders>
              <w:left w:val="single" w:sz="4" w:space="0" w:color="000000"/>
              <w:bottom w:val="single" w:sz="4" w:space="0" w:color="000000"/>
              <w:right w:val="single" w:sz="4" w:space="0" w:color="000000"/>
            </w:tcBorders>
          </w:tcPr>
          <w:p>
            <w:pPr>
              <w:pStyle w:val="TableParagraph"/>
              <w:spacing w:line="173" w:lineRule="exact"/>
              <w:ind w:left="1" w:right="1"/>
              <w:rPr>
                <w:sz w:val="16"/>
              </w:rPr>
            </w:pPr>
            <w:r>
              <w:rPr>
                <w:spacing w:val="-5"/>
                <w:sz w:val="16"/>
              </w:rPr>
              <w:t>518</w:t>
            </w:r>
          </w:p>
        </w:tc>
        <w:tc>
          <w:tcPr>
            <w:tcW w:w="1153" w:type="dxa"/>
            <w:tcBorders>
              <w:left w:val="single" w:sz="4" w:space="0" w:color="000000"/>
              <w:bottom w:val="single" w:sz="4" w:space="0" w:color="000000"/>
              <w:right w:val="single" w:sz="4" w:space="0" w:color="000000"/>
            </w:tcBorders>
          </w:tcPr>
          <w:p>
            <w:pPr>
              <w:pStyle w:val="TableParagraph"/>
              <w:spacing w:line="173" w:lineRule="exact"/>
              <w:ind w:left="3" w:right="6"/>
              <w:rPr>
                <w:sz w:val="16"/>
              </w:rPr>
            </w:pPr>
            <w:r>
              <w:rPr>
                <w:spacing w:val="-5"/>
                <w:sz w:val="16"/>
              </w:rPr>
              <w:t>518</w:t>
            </w:r>
          </w:p>
        </w:tc>
        <w:tc>
          <w:tcPr>
            <w:tcW w:w="993" w:type="dxa"/>
            <w:tcBorders>
              <w:left w:val="single" w:sz="4" w:space="0" w:color="000000"/>
              <w:bottom w:val="single" w:sz="4" w:space="0" w:color="000000"/>
              <w:right w:val="single" w:sz="4" w:space="0" w:color="000000"/>
            </w:tcBorders>
          </w:tcPr>
          <w:p>
            <w:pPr>
              <w:pStyle w:val="TableParagraph"/>
              <w:spacing w:line="173" w:lineRule="exact"/>
              <w:ind w:left="11" w:right="15"/>
              <w:rPr>
                <w:sz w:val="16"/>
              </w:rPr>
            </w:pPr>
            <w:r>
              <w:rPr>
                <w:spacing w:val="-5"/>
                <w:sz w:val="16"/>
              </w:rPr>
              <w:t>100</w:t>
            </w:r>
          </w:p>
        </w:tc>
        <w:tc>
          <w:tcPr>
            <w:tcW w:w="992" w:type="dxa"/>
            <w:tcBorders>
              <w:left w:val="single" w:sz="4" w:space="0" w:color="000000"/>
              <w:bottom w:val="single" w:sz="4" w:space="0" w:color="000000"/>
              <w:right w:val="single" w:sz="4" w:space="0" w:color="000000"/>
            </w:tcBorders>
          </w:tcPr>
          <w:p>
            <w:pPr>
              <w:pStyle w:val="TableParagraph"/>
              <w:spacing w:line="173" w:lineRule="exact"/>
              <w:ind w:left="3" w:right="8"/>
              <w:rPr>
                <w:sz w:val="16"/>
              </w:rPr>
            </w:pPr>
            <w:r>
              <w:rPr>
                <w:spacing w:val="-5"/>
                <w:sz w:val="16"/>
              </w:rPr>
              <w:t>502</w:t>
            </w:r>
          </w:p>
        </w:tc>
        <w:tc>
          <w:tcPr>
            <w:tcW w:w="1134" w:type="dxa"/>
            <w:tcBorders>
              <w:left w:val="single" w:sz="4" w:space="0" w:color="000000"/>
              <w:bottom w:val="single" w:sz="4" w:space="0" w:color="000000"/>
              <w:right w:val="nil"/>
            </w:tcBorders>
          </w:tcPr>
          <w:p>
            <w:pPr>
              <w:pStyle w:val="TableParagraph"/>
              <w:spacing w:line="173" w:lineRule="exact"/>
              <w:ind w:left="2" w:right="9"/>
              <w:rPr>
                <w:sz w:val="16"/>
              </w:rPr>
            </w:pPr>
            <w:r>
              <w:rPr>
                <w:spacing w:val="-4"/>
                <w:sz w:val="16"/>
              </w:rPr>
              <w:t>96.9</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29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592</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30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583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581</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31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589</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99.3</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32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565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565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564</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33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577</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577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577</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3"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34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562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562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562</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35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592</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36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630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630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630</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1"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37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535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535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534</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8"/>
              <w:rPr>
                <w:sz w:val="16"/>
              </w:rPr>
            </w:pPr>
            <w:r>
              <w:rPr>
                <w:spacing w:val="-5"/>
                <w:sz w:val="16"/>
              </w:rPr>
              <w:t>38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619</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607</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98.1</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39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651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651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651</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53"/>
              <w:ind w:left="8" w:right="8"/>
              <w:rPr>
                <w:sz w:val="16"/>
              </w:rPr>
            </w:pPr>
            <w:r>
              <w:rPr>
                <w:spacing w:val="-5"/>
                <w:sz w:val="16"/>
              </w:rPr>
              <w:t>40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478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478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477</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628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628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625</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546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546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543</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44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640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640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640</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45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594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594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593</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99.8</w:t>
            </w:r>
          </w:p>
        </w:tc>
      </w:tr>
      <w:tr>
        <w:trPr>
          <w:trHeight w:val="273"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46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595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595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595</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560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560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560</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1"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588</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588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585</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49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597</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596</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585</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585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583</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574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574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572</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99.7</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604</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607</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601</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591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591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590</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55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379</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379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377</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99.5</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56</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566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566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566</w:t>
            </w:r>
          </w:p>
        </w:tc>
        <w:tc>
          <w:tcPr>
            <w:tcW w:w="1134" w:type="dxa"/>
            <w:tcBorders>
              <w:top w:val="single" w:sz="4" w:space="0" w:color="000000"/>
              <w:left w:val="single" w:sz="4" w:space="0" w:color="000000"/>
              <w:bottom w:val="single" w:sz="4" w:space="0" w:color="000000"/>
              <w:right w:val="nil"/>
            </w:tcBorders>
          </w:tcPr>
          <w:p>
            <w:pPr>
              <w:pStyle w:val="TableParagraph"/>
              <w:spacing w:before="41"/>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57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right="1"/>
              <w:rPr>
                <w:sz w:val="16"/>
              </w:rPr>
            </w:pPr>
            <w:r>
              <w:rPr>
                <w:spacing w:val="-5"/>
                <w:sz w:val="16"/>
              </w:rPr>
              <w:t>600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600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596</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99.3</w:t>
            </w:r>
          </w:p>
        </w:tc>
      </w:tr>
      <w:tr>
        <w:trPr>
          <w:trHeight w:val="273"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58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514</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514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509</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99.0</w:t>
            </w:r>
          </w:p>
        </w:tc>
      </w:tr>
      <w:tr>
        <w:trPr>
          <w:trHeight w:val="271"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0"/>
              <w:ind w:left="8" w:right="8"/>
              <w:rPr>
                <w:sz w:val="16"/>
              </w:rPr>
            </w:pPr>
            <w:r>
              <w:rPr>
                <w:spacing w:val="-5"/>
                <w:sz w:val="16"/>
              </w:rPr>
              <w:t>59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0"/>
              <w:ind w:left="1" w:right="1"/>
              <w:rPr>
                <w:sz w:val="16"/>
              </w:rPr>
            </w:pPr>
            <w:r>
              <w:rPr>
                <w:spacing w:val="-5"/>
                <w:sz w:val="16"/>
              </w:rPr>
              <w:t>562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6"/>
              <w:rPr>
                <w:sz w:val="16"/>
              </w:rPr>
            </w:pPr>
            <w:r>
              <w:rPr>
                <w:spacing w:val="-5"/>
                <w:sz w:val="16"/>
              </w:rPr>
              <w:t>562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0"/>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8"/>
              <w:rPr>
                <w:sz w:val="16"/>
              </w:rPr>
            </w:pPr>
            <w:r>
              <w:rPr>
                <w:spacing w:val="-5"/>
                <w:sz w:val="16"/>
              </w:rPr>
              <w:t>549</w:t>
            </w:r>
          </w:p>
        </w:tc>
        <w:tc>
          <w:tcPr>
            <w:tcW w:w="1134" w:type="dxa"/>
            <w:tcBorders>
              <w:top w:val="single" w:sz="4" w:space="0" w:color="000000"/>
              <w:left w:val="single" w:sz="4" w:space="0" w:color="000000"/>
              <w:bottom w:val="single" w:sz="4" w:space="0" w:color="000000"/>
              <w:right w:val="nil"/>
            </w:tcBorders>
          </w:tcPr>
          <w:p>
            <w:pPr>
              <w:pStyle w:val="TableParagraph"/>
              <w:spacing w:before="40"/>
              <w:ind w:left="2" w:right="9"/>
              <w:rPr>
                <w:sz w:val="16"/>
              </w:rPr>
            </w:pPr>
            <w:r>
              <w:rPr>
                <w:spacing w:val="-4"/>
                <w:sz w:val="16"/>
              </w:rPr>
              <w:t>97.7</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649</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649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642</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98.9</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61</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623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623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622</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99.8</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62</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543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543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543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63</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601</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601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601</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64</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610</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nil"/>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65</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597</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97.5</w:t>
            </w:r>
          </w:p>
        </w:tc>
      </w:tr>
    </w:tbl>
    <w:p>
      <w:pPr>
        <w:pStyle w:val="TableParagraph"/>
        <w:spacing w:after="0"/>
        <w:rPr>
          <w:sz w:val="16"/>
        </w:rPr>
        <w:sectPr>
          <w:pgSz w:w="10380" w:h="13960"/>
          <w:pgMar w:header="0" w:footer="1004" w:top="680" w:bottom="1260" w:left="708" w:right="1275"/>
        </w:sectPr>
      </w:pPr>
    </w:p>
    <w:p>
      <w:pPr>
        <w:pStyle w:val="BodyText"/>
        <w:spacing w:before="5"/>
        <w:rPr>
          <w:rFonts w:ascii="Arial"/>
          <w:b/>
          <w:sz w:val="2"/>
        </w:rPr>
      </w:pPr>
    </w:p>
    <w:tbl>
      <w:tblPr>
        <w:tblW w:w="0" w:type="auto"/>
        <w:jc w:val="left"/>
        <w:tblInd w:w="7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78"/>
        <w:gridCol w:w="992"/>
        <w:gridCol w:w="1117"/>
        <w:gridCol w:w="1153"/>
        <w:gridCol w:w="993"/>
        <w:gridCol w:w="992"/>
        <w:gridCol w:w="1134"/>
      </w:tblGrid>
      <w:tr>
        <w:trPr>
          <w:trHeight w:val="519" w:hRule="atLeast"/>
        </w:trPr>
        <w:tc>
          <w:tcPr>
            <w:tcW w:w="1078" w:type="dxa"/>
            <w:vMerge w:val="restart"/>
            <w:tcBorders>
              <w:left w:val="nil"/>
              <w:bottom w:val="single" w:sz="4" w:space="0" w:color="000000"/>
              <w:right w:val="single" w:sz="8" w:space="0" w:color="000000"/>
            </w:tcBorders>
          </w:tcPr>
          <w:p>
            <w:pPr>
              <w:pStyle w:val="TableParagraph"/>
              <w:jc w:val="left"/>
              <w:rPr>
                <w:rFonts w:ascii="Times New Roman"/>
                <w:sz w:val="16"/>
              </w:rPr>
            </w:pPr>
          </w:p>
        </w:tc>
        <w:tc>
          <w:tcPr>
            <w:tcW w:w="992" w:type="dxa"/>
            <w:vMerge w:val="restart"/>
            <w:tcBorders>
              <w:left w:val="single" w:sz="8" w:space="0" w:color="000000"/>
              <w:right w:val="single" w:sz="8" w:space="0" w:color="000000"/>
            </w:tcBorders>
          </w:tcPr>
          <w:p>
            <w:pPr>
              <w:pStyle w:val="TableParagraph"/>
              <w:jc w:val="left"/>
              <w:rPr>
                <w:rFonts w:ascii="Times New Roman"/>
                <w:sz w:val="16"/>
              </w:rPr>
            </w:pPr>
          </w:p>
        </w:tc>
        <w:tc>
          <w:tcPr>
            <w:tcW w:w="1117" w:type="dxa"/>
            <w:vMerge w:val="restart"/>
            <w:tcBorders>
              <w:left w:val="single" w:sz="8" w:space="0" w:color="000000"/>
              <w:right w:val="single" w:sz="8" w:space="0" w:color="000000"/>
            </w:tcBorders>
          </w:tcPr>
          <w:p>
            <w:pPr>
              <w:pStyle w:val="TableParagraph"/>
              <w:spacing w:before="27"/>
              <w:ind w:left="2" w:right="3"/>
              <w:rPr>
                <w:rFonts w:ascii="Arial"/>
                <w:b/>
                <w:sz w:val="16"/>
              </w:rPr>
            </w:pPr>
            <w:r>
              <w:rPr>
                <w:rFonts w:ascii="Arial"/>
                <w:b/>
                <w:spacing w:val="-10"/>
                <w:sz w:val="16"/>
              </w:rPr>
              <w:t>#</w:t>
            </w:r>
          </w:p>
          <w:p>
            <w:pPr>
              <w:pStyle w:val="TableParagraph"/>
              <w:spacing w:before="35"/>
              <w:ind w:left="3" w:right="1"/>
              <w:rPr>
                <w:rFonts w:ascii="Arial"/>
                <w:b/>
                <w:sz w:val="16"/>
              </w:rPr>
            </w:pPr>
            <w:r>
              <w:rPr>
                <w:rFonts w:ascii="Arial"/>
                <w:b/>
                <w:spacing w:val="-2"/>
                <w:sz w:val="16"/>
              </w:rPr>
              <w:t>participants</w:t>
            </w:r>
          </w:p>
        </w:tc>
        <w:tc>
          <w:tcPr>
            <w:tcW w:w="2146" w:type="dxa"/>
            <w:gridSpan w:val="2"/>
            <w:tcBorders>
              <w:left w:val="single" w:sz="8" w:space="0" w:color="000000"/>
              <w:bottom w:val="single" w:sz="8" w:space="0" w:color="000000"/>
              <w:right w:val="single" w:sz="8" w:space="0" w:color="000000"/>
            </w:tcBorders>
          </w:tcPr>
          <w:p>
            <w:pPr>
              <w:pStyle w:val="TableParagraph"/>
              <w:spacing w:before="20"/>
              <w:ind w:left="168"/>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Cough (Symptom )</w:t>
            </w:r>
          </w:p>
        </w:tc>
        <w:tc>
          <w:tcPr>
            <w:tcW w:w="2126" w:type="dxa"/>
            <w:gridSpan w:val="2"/>
            <w:tcBorders>
              <w:left w:val="single" w:sz="8" w:space="0" w:color="000000"/>
              <w:bottom w:val="single" w:sz="8" w:space="0" w:color="000000"/>
              <w:right w:val="nil"/>
            </w:tcBorders>
          </w:tcPr>
          <w:p>
            <w:pPr>
              <w:pStyle w:val="TableParagraph"/>
              <w:spacing w:before="20"/>
              <w:ind w:left="166"/>
              <w:jc w:val="left"/>
              <w:rPr>
                <w:rFonts w:ascii="Arial"/>
                <w:b/>
                <w:sz w:val="16"/>
              </w:rPr>
            </w:pPr>
            <w:r>
              <w:rPr>
                <w:rFonts w:ascii="Arial"/>
                <w:b/>
                <w:sz w:val="16"/>
              </w:rPr>
              <w:t>Number</w:t>
            </w:r>
            <w:r>
              <w:rPr>
                <w:rFonts w:ascii="Arial"/>
                <w:b/>
                <w:spacing w:val="-12"/>
                <w:sz w:val="16"/>
              </w:rPr>
              <w:t> </w:t>
            </w:r>
            <w:r>
              <w:rPr>
                <w:rFonts w:ascii="Arial"/>
                <w:b/>
                <w:sz w:val="16"/>
              </w:rPr>
              <w:t>(%)</w:t>
            </w:r>
            <w:r>
              <w:rPr>
                <w:rFonts w:ascii="Arial"/>
                <w:b/>
                <w:spacing w:val="-11"/>
                <w:sz w:val="16"/>
              </w:rPr>
              <w:t> </w:t>
            </w:r>
            <w:r>
              <w:rPr>
                <w:rFonts w:ascii="Arial"/>
                <w:b/>
                <w:sz w:val="16"/>
              </w:rPr>
              <w:t>screened</w:t>
            </w:r>
            <w:r>
              <w:rPr>
                <w:rFonts w:ascii="Arial"/>
                <w:b/>
                <w:spacing w:val="-10"/>
                <w:sz w:val="16"/>
              </w:rPr>
              <w:t> </w:t>
            </w:r>
            <w:r>
              <w:rPr>
                <w:rFonts w:ascii="Arial"/>
                <w:b/>
                <w:sz w:val="16"/>
              </w:rPr>
              <w:t>by Chest X-ray</w:t>
            </w:r>
          </w:p>
        </w:tc>
      </w:tr>
      <w:tr>
        <w:trPr>
          <w:trHeight w:val="352"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vMerge/>
            <w:tcBorders>
              <w:top w:val="nil"/>
              <w:left w:val="single" w:sz="8" w:space="0" w:color="000000"/>
              <w:right w:val="single" w:sz="8" w:space="0" w:color="000000"/>
            </w:tcBorders>
          </w:tcPr>
          <w:p>
            <w:pPr>
              <w:rPr>
                <w:sz w:val="2"/>
                <w:szCs w:val="2"/>
              </w:rPr>
            </w:pPr>
          </w:p>
        </w:tc>
        <w:tc>
          <w:tcPr>
            <w:tcW w:w="1117" w:type="dxa"/>
            <w:vMerge/>
            <w:tcBorders>
              <w:top w:val="nil"/>
              <w:left w:val="single" w:sz="8" w:space="0" w:color="000000"/>
              <w:right w:val="single" w:sz="8" w:space="0" w:color="000000"/>
            </w:tcBorders>
          </w:tcPr>
          <w:p>
            <w:pPr>
              <w:rPr>
                <w:sz w:val="2"/>
                <w:szCs w:val="2"/>
              </w:rPr>
            </w:pPr>
          </w:p>
        </w:tc>
        <w:tc>
          <w:tcPr>
            <w:tcW w:w="1153" w:type="dxa"/>
            <w:tcBorders>
              <w:top w:val="single" w:sz="8" w:space="0" w:color="000000"/>
              <w:left w:val="single" w:sz="8" w:space="0" w:color="000000"/>
              <w:right w:val="single" w:sz="8" w:space="0" w:color="000000"/>
            </w:tcBorders>
          </w:tcPr>
          <w:p>
            <w:pPr>
              <w:pStyle w:val="TableParagraph"/>
              <w:spacing w:before="7"/>
              <w:ind w:right="4"/>
              <w:rPr>
                <w:rFonts w:ascii="Arial"/>
                <w:b/>
                <w:sz w:val="16"/>
              </w:rPr>
            </w:pPr>
            <w:r>
              <w:rPr>
                <w:rFonts w:ascii="Arial"/>
                <w:b/>
                <w:spacing w:val="-10"/>
                <w:sz w:val="16"/>
              </w:rPr>
              <w:t>n</w:t>
            </w:r>
          </w:p>
        </w:tc>
        <w:tc>
          <w:tcPr>
            <w:tcW w:w="993" w:type="dxa"/>
            <w:tcBorders>
              <w:top w:val="single" w:sz="8" w:space="0" w:color="000000"/>
              <w:left w:val="single" w:sz="8" w:space="0" w:color="000000"/>
              <w:right w:val="single" w:sz="8" w:space="0" w:color="000000"/>
            </w:tcBorders>
          </w:tcPr>
          <w:p>
            <w:pPr>
              <w:pStyle w:val="TableParagraph"/>
              <w:spacing w:before="7"/>
              <w:ind w:left="11" w:right="14"/>
              <w:rPr>
                <w:rFonts w:ascii="Arial"/>
                <w:b/>
                <w:sz w:val="16"/>
              </w:rPr>
            </w:pPr>
            <w:r>
              <w:rPr>
                <w:rFonts w:ascii="Arial"/>
                <w:b/>
                <w:spacing w:val="-10"/>
                <w:sz w:val="16"/>
              </w:rPr>
              <w:t>%</w:t>
            </w:r>
          </w:p>
        </w:tc>
        <w:tc>
          <w:tcPr>
            <w:tcW w:w="992" w:type="dxa"/>
            <w:tcBorders>
              <w:top w:val="single" w:sz="8" w:space="0" w:color="000000"/>
              <w:left w:val="single" w:sz="8" w:space="0" w:color="000000"/>
              <w:right w:val="single" w:sz="8" w:space="0" w:color="000000"/>
            </w:tcBorders>
          </w:tcPr>
          <w:p>
            <w:pPr>
              <w:pStyle w:val="TableParagraph"/>
              <w:spacing w:before="7"/>
              <w:ind w:right="5"/>
              <w:rPr>
                <w:rFonts w:ascii="Arial"/>
                <w:b/>
                <w:sz w:val="16"/>
              </w:rPr>
            </w:pPr>
            <w:r>
              <w:rPr>
                <w:rFonts w:ascii="Arial"/>
                <w:b/>
                <w:spacing w:val="-10"/>
                <w:sz w:val="16"/>
              </w:rPr>
              <w:t>n</w:t>
            </w:r>
          </w:p>
        </w:tc>
        <w:tc>
          <w:tcPr>
            <w:tcW w:w="1134" w:type="dxa"/>
            <w:tcBorders>
              <w:top w:val="single" w:sz="8" w:space="0" w:color="000000"/>
              <w:left w:val="single" w:sz="8" w:space="0" w:color="000000"/>
              <w:right w:val="nil"/>
            </w:tcBorders>
          </w:tcPr>
          <w:p>
            <w:pPr>
              <w:pStyle w:val="TableParagraph"/>
              <w:spacing w:before="7"/>
              <w:ind w:right="8"/>
              <w:rPr>
                <w:rFonts w:ascii="Arial"/>
                <w:b/>
                <w:sz w:val="16"/>
              </w:rPr>
            </w:pPr>
            <w:r>
              <w:rPr>
                <w:rFonts w:ascii="Arial"/>
                <w:b/>
                <w:spacing w:val="-10"/>
                <w:sz w:val="16"/>
              </w:rPr>
              <w:t>%</w:t>
            </w:r>
          </w:p>
        </w:tc>
      </w:tr>
      <w:tr>
        <w:trPr>
          <w:trHeight w:val="220"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tcBorders>
              <w:left w:val="single" w:sz="4" w:space="0" w:color="000000"/>
              <w:bottom w:val="single" w:sz="4" w:space="0" w:color="000000"/>
              <w:right w:val="single" w:sz="4" w:space="0" w:color="000000"/>
            </w:tcBorders>
          </w:tcPr>
          <w:p>
            <w:pPr>
              <w:pStyle w:val="TableParagraph"/>
              <w:spacing w:line="173" w:lineRule="exact"/>
              <w:ind w:left="8" w:right="8"/>
              <w:rPr>
                <w:sz w:val="16"/>
              </w:rPr>
            </w:pPr>
            <w:r>
              <w:rPr>
                <w:spacing w:val="-5"/>
                <w:sz w:val="16"/>
              </w:rPr>
              <w:t>66</w:t>
            </w:r>
          </w:p>
        </w:tc>
        <w:tc>
          <w:tcPr>
            <w:tcW w:w="1117" w:type="dxa"/>
            <w:tcBorders>
              <w:left w:val="single" w:sz="4" w:space="0" w:color="000000"/>
              <w:bottom w:val="single" w:sz="4" w:space="0" w:color="000000"/>
              <w:right w:val="single" w:sz="4" w:space="0" w:color="000000"/>
            </w:tcBorders>
          </w:tcPr>
          <w:p>
            <w:pPr>
              <w:pStyle w:val="TableParagraph"/>
              <w:spacing w:line="173" w:lineRule="exact"/>
              <w:ind w:left="1" w:right="1"/>
              <w:rPr>
                <w:sz w:val="16"/>
              </w:rPr>
            </w:pPr>
            <w:r>
              <w:rPr>
                <w:spacing w:val="-5"/>
                <w:sz w:val="16"/>
              </w:rPr>
              <w:t>562</w:t>
            </w:r>
          </w:p>
        </w:tc>
        <w:tc>
          <w:tcPr>
            <w:tcW w:w="1153" w:type="dxa"/>
            <w:tcBorders>
              <w:left w:val="single" w:sz="4" w:space="0" w:color="000000"/>
              <w:bottom w:val="single" w:sz="4" w:space="0" w:color="000000"/>
              <w:right w:val="single" w:sz="4" w:space="0" w:color="000000"/>
            </w:tcBorders>
          </w:tcPr>
          <w:p>
            <w:pPr>
              <w:pStyle w:val="TableParagraph"/>
              <w:spacing w:line="173" w:lineRule="exact"/>
              <w:ind w:left="3" w:right="6"/>
              <w:rPr>
                <w:sz w:val="16"/>
              </w:rPr>
            </w:pPr>
            <w:r>
              <w:rPr>
                <w:spacing w:val="-5"/>
                <w:sz w:val="16"/>
              </w:rPr>
              <w:t>562</w:t>
            </w:r>
          </w:p>
        </w:tc>
        <w:tc>
          <w:tcPr>
            <w:tcW w:w="993" w:type="dxa"/>
            <w:tcBorders>
              <w:left w:val="single" w:sz="4" w:space="0" w:color="000000"/>
              <w:bottom w:val="single" w:sz="4" w:space="0" w:color="000000"/>
              <w:right w:val="single" w:sz="4" w:space="0" w:color="000000"/>
            </w:tcBorders>
          </w:tcPr>
          <w:p>
            <w:pPr>
              <w:pStyle w:val="TableParagraph"/>
              <w:spacing w:line="173" w:lineRule="exact"/>
              <w:ind w:left="11" w:right="15"/>
              <w:rPr>
                <w:sz w:val="16"/>
              </w:rPr>
            </w:pPr>
            <w:r>
              <w:rPr>
                <w:spacing w:val="-5"/>
                <w:sz w:val="16"/>
              </w:rPr>
              <w:t>100</w:t>
            </w:r>
          </w:p>
        </w:tc>
        <w:tc>
          <w:tcPr>
            <w:tcW w:w="992" w:type="dxa"/>
            <w:tcBorders>
              <w:left w:val="single" w:sz="4" w:space="0" w:color="000000"/>
              <w:bottom w:val="single" w:sz="4" w:space="0" w:color="000000"/>
              <w:right w:val="single" w:sz="4" w:space="0" w:color="000000"/>
            </w:tcBorders>
          </w:tcPr>
          <w:p>
            <w:pPr>
              <w:pStyle w:val="TableParagraph"/>
              <w:spacing w:line="173" w:lineRule="exact"/>
              <w:ind w:left="3" w:right="8"/>
              <w:rPr>
                <w:sz w:val="16"/>
              </w:rPr>
            </w:pPr>
            <w:r>
              <w:rPr>
                <w:spacing w:val="-5"/>
                <w:sz w:val="16"/>
              </w:rPr>
              <w:t>561</w:t>
            </w:r>
          </w:p>
        </w:tc>
        <w:tc>
          <w:tcPr>
            <w:tcW w:w="1134" w:type="dxa"/>
            <w:tcBorders>
              <w:left w:val="single" w:sz="4" w:space="0" w:color="000000"/>
              <w:bottom w:val="single" w:sz="4" w:space="0" w:color="000000"/>
              <w:right w:val="nil"/>
            </w:tcBorders>
          </w:tcPr>
          <w:p>
            <w:pPr>
              <w:pStyle w:val="TableParagraph"/>
              <w:spacing w:line="173" w:lineRule="exact"/>
              <w:ind w:left="2" w:right="9"/>
              <w:rPr>
                <w:sz w:val="16"/>
              </w:rPr>
            </w:pPr>
            <w:r>
              <w:rPr>
                <w:spacing w:val="-4"/>
                <w:sz w:val="16"/>
              </w:rPr>
              <w:t>99.8</w:t>
            </w:r>
          </w:p>
        </w:tc>
      </w:tr>
      <w:tr>
        <w:trPr>
          <w:trHeight w:val="270"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67</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543</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543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543</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68</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610</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610</w:t>
            </w:r>
          </w:p>
        </w:tc>
        <w:tc>
          <w:tcPr>
            <w:tcW w:w="1134" w:type="dxa"/>
            <w:tcBorders>
              <w:top w:val="single" w:sz="4" w:space="0" w:color="000000"/>
              <w:left w:val="single" w:sz="4" w:space="0" w:color="000000"/>
              <w:bottom w:val="single" w:sz="4" w:space="0" w:color="000000"/>
              <w:right w:val="nil"/>
            </w:tcBorders>
          </w:tcPr>
          <w:p>
            <w:pPr>
              <w:pStyle w:val="TableParagraph"/>
              <w:spacing w:before="39"/>
              <w:ind w:right="9"/>
              <w:rPr>
                <w:sz w:val="16"/>
              </w:rPr>
            </w:pPr>
            <w:r>
              <w:rPr>
                <w:spacing w:val="-2"/>
                <w:sz w:val="16"/>
              </w:rPr>
              <w:t>100.0</w:t>
            </w:r>
          </w:p>
        </w:tc>
      </w:tr>
      <w:tr>
        <w:trPr>
          <w:trHeight w:val="270"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8"/>
              <w:rPr>
                <w:sz w:val="16"/>
              </w:rPr>
            </w:pPr>
            <w:r>
              <w:rPr>
                <w:spacing w:val="-5"/>
                <w:sz w:val="16"/>
              </w:rPr>
              <w:t>69</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1"/>
              <w:rPr>
                <w:sz w:val="16"/>
              </w:rPr>
            </w:pPr>
            <w:r>
              <w:rPr>
                <w:spacing w:val="-5"/>
                <w:sz w:val="16"/>
              </w:rPr>
              <w:t>616</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6"/>
              <w:rPr>
                <w:sz w:val="16"/>
              </w:rPr>
            </w:pPr>
            <w:r>
              <w:rPr>
                <w:spacing w:val="-5"/>
                <w:sz w:val="16"/>
              </w:rPr>
              <w:t>616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39"/>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8"/>
              <w:rPr>
                <w:sz w:val="16"/>
              </w:rPr>
            </w:pPr>
            <w:r>
              <w:rPr>
                <w:spacing w:val="-5"/>
                <w:sz w:val="16"/>
              </w:rPr>
              <w:t>611</w:t>
            </w:r>
          </w:p>
        </w:tc>
        <w:tc>
          <w:tcPr>
            <w:tcW w:w="1134" w:type="dxa"/>
            <w:tcBorders>
              <w:top w:val="single" w:sz="4" w:space="0" w:color="000000"/>
              <w:left w:val="single" w:sz="4" w:space="0" w:color="000000"/>
              <w:bottom w:val="single" w:sz="4" w:space="0" w:color="000000"/>
              <w:right w:val="nil"/>
            </w:tcBorders>
          </w:tcPr>
          <w:p>
            <w:pPr>
              <w:pStyle w:val="TableParagraph"/>
              <w:spacing w:before="39"/>
              <w:ind w:left="2" w:right="9"/>
              <w:rPr>
                <w:sz w:val="16"/>
              </w:rPr>
            </w:pPr>
            <w:r>
              <w:rPr>
                <w:spacing w:val="-4"/>
                <w:sz w:val="16"/>
              </w:rPr>
              <w:t>99.2</w:t>
            </w:r>
          </w:p>
        </w:tc>
      </w:tr>
      <w:tr>
        <w:trPr>
          <w:trHeight w:val="270" w:hRule="atLeast"/>
        </w:trPr>
        <w:tc>
          <w:tcPr>
            <w:tcW w:w="1078" w:type="dxa"/>
            <w:vMerge/>
            <w:tcBorders>
              <w:top w:val="nil"/>
              <w:left w:val="nil"/>
              <w:bottom w:val="single" w:sz="4" w:space="0" w:color="000000"/>
              <w:right w:val="single" w:sz="8" w:space="0" w:color="000000"/>
            </w:tcBorders>
          </w:tcPr>
          <w:p>
            <w:pPr>
              <w:rPr>
                <w:sz w:val="2"/>
                <w:szCs w:val="2"/>
              </w:rPr>
            </w:pP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8"/>
              <w:rPr>
                <w:sz w:val="16"/>
              </w:rPr>
            </w:pPr>
            <w:r>
              <w:rPr>
                <w:spacing w:val="-5"/>
                <w:sz w:val="16"/>
              </w:rPr>
              <w:t>70</w:t>
            </w:r>
          </w:p>
        </w:tc>
        <w:tc>
          <w:tcPr>
            <w:tcW w:w="1117" w:type="dxa"/>
            <w:tcBorders>
              <w:top w:val="single" w:sz="4" w:space="0" w:color="000000"/>
              <w:left w:val="single" w:sz="4" w:space="0" w:color="000000"/>
              <w:bottom w:val="single" w:sz="4" w:space="0" w:color="000000"/>
              <w:right w:val="single" w:sz="4" w:space="0" w:color="000000"/>
            </w:tcBorders>
          </w:tcPr>
          <w:p>
            <w:pPr>
              <w:pStyle w:val="TableParagraph"/>
              <w:spacing w:before="41"/>
              <w:ind w:left="1" w:right="1"/>
              <w:rPr>
                <w:sz w:val="16"/>
              </w:rPr>
            </w:pPr>
            <w:r>
              <w:rPr>
                <w:spacing w:val="-5"/>
                <w:sz w:val="16"/>
              </w:rPr>
              <w:t>582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6"/>
              <w:rPr>
                <w:sz w:val="16"/>
              </w:rPr>
            </w:pPr>
            <w:r>
              <w:rPr>
                <w:spacing w:val="-5"/>
                <w:sz w:val="16"/>
              </w:rPr>
              <w:t>582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before="41"/>
              <w:ind w:left="11" w:right="15"/>
              <w:rPr>
                <w:sz w:val="16"/>
              </w:rPr>
            </w:pPr>
            <w:r>
              <w:rPr>
                <w:spacing w:val="-5"/>
                <w:sz w:val="16"/>
              </w:rPr>
              <w:t>100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8"/>
              <w:rPr>
                <w:sz w:val="16"/>
              </w:rPr>
            </w:pPr>
            <w:r>
              <w:rPr>
                <w:spacing w:val="-5"/>
                <w:sz w:val="16"/>
              </w:rPr>
              <w:t>580</w:t>
            </w:r>
          </w:p>
        </w:tc>
        <w:tc>
          <w:tcPr>
            <w:tcW w:w="1134" w:type="dxa"/>
            <w:tcBorders>
              <w:top w:val="single" w:sz="4" w:space="0" w:color="000000"/>
              <w:left w:val="single" w:sz="4" w:space="0" w:color="000000"/>
              <w:bottom w:val="single" w:sz="4" w:space="0" w:color="000000"/>
              <w:right w:val="nil"/>
            </w:tcBorders>
          </w:tcPr>
          <w:p>
            <w:pPr>
              <w:pStyle w:val="TableParagraph"/>
              <w:spacing w:before="41"/>
              <w:ind w:left="2" w:right="9"/>
              <w:rPr>
                <w:sz w:val="16"/>
              </w:rPr>
            </w:pPr>
            <w:r>
              <w:rPr>
                <w:spacing w:val="-4"/>
                <w:sz w:val="16"/>
              </w:rPr>
              <w:t>99.7</w:t>
            </w:r>
          </w:p>
        </w:tc>
      </w:tr>
      <w:tr>
        <w:trPr>
          <w:trHeight w:val="271" w:hRule="atLeast"/>
        </w:trPr>
        <w:tc>
          <w:tcPr>
            <w:tcW w:w="2070" w:type="dxa"/>
            <w:gridSpan w:val="2"/>
            <w:tcBorders>
              <w:top w:val="single" w:sz="4" w:space="0" w:color="000000"/>
              <w:left w:val="nil"/>
              <w:bottom w:val="nil"/>
              <w:right w:val="single" w:sz="4" w:space="0" w:color="000000"/>
            </w:tcBorders>
          </w:tcPr>
          <w:p>
            <w:pPr>
              <w:pStyle w:val="TableParagraph"/>
              <w:spacing w:before="39"/>
              <w:ind w:left="-3"/>
              <w:jc w:val="left"/>
              <w:rPr>
                <w:rFonts w:ascii="Arial"/>
                <w:b/>
                <w:sz w:val="16"/>
              </w:rPr>
            </w:pPr>
            <w:r>
              <w:rPr>
                <w:rFonts w:ascii="Arial"/>
                <w:b/>
                <w:spacing w:val="-2"/>
                <w:sz w:val="16"/>
              </w:rPr>
              <w:t>TOTAL</w:t>
            </w:r>
          </w:p>
        </w:tc>
        <w:tc>
          <w:tcPr>
            <w:tcW w:w="1117" w:type="dxa"/>
            <w:tcBorders>
              <w:top w:val="single" w:sz="4" w:space="0" w:color="000000"/>
              <w:left w:val="single" w:sz="4" w:space="0" w:color="000000"/>
              <w:bottom w:val="nil"/>
              <w:right w:val="single" w:sz="4" w:space="0" w:color="000000"/>
            </w:tcBorders>
          </w:tcPr>
          <w:p>
            <w:pPr>
              <w:pStyle w:val="TableParagraph"/>
              <w:spacing w:before="39"/>
              <w:ind w:left="1" w:right="1"/>
              <w:rPr>
                <w:rFonts w:ascii="Arial"/>
                <w:b/>
                <w:sz w:val="16"/>
              </w:rPr>
            </w:pPr>
            <w:r>
              <w:rPr>
                <w:rFonts w:ascii="Arial"/>
                <w:b/>
                <w:spacing w:val="-2"/>
                <w:sz w:val="16"/>
              </w:rPr>
              <w:t>41,154</w:t>
            </w:r>
          </w:p>
        </w:tc>
        <w:tc>
          <w:tcPr>
            <w:tcW w:w="1153" w:type="dxa"/>
            <w:tcBorders>
              <w:top w:val="single" w:sz="4" w:space="0" w:color="000000"/>
              <w:left w:val="single" w:sz="4" w:space="0" w:color="000000"/>
              <w:bottom w:val="nil"/>
              <w:right w:val="single" w:sz="4" w:space="0" w:color="000000"/>
            </w:tcBorders>
          </w:tcPr>
          <w:p>
            <w:pPr>
              <w:pStyle w:val="TableParagraph"/>
              <w:spacing w:before="39"/>
              <w:ind w:right="6"/>
              <w:rPr>
                <w:rFonts w:ascii="Arial"/>
                <w:b/>
                <w:sz w:val="16"/>
              </w:rPr>
            </w:pPr>
            <w:r>
              <w:rPr>
                <w:rFonts w:ascii="Arial"/>
                <w:b/>
                <w:spacing w:val="-2"/>
                <w:sz w:val="16"/>
              </w:rPr>
              <w:t>41,154</w:t>
            </w:r>
          </w:p>
        </w:tc>
        <w:tc>
          <w:tcPr>
            <w:tcW w:w="993" w:type="dxa"/>
            <w:tcBorders>
              <w:top w:val="single" w:sz="4" w:space="0" w:color="000000"/>
              <w:left w:val="single" w:sz="4" w:space="0" w:color="000000"/>
              <w:bottom w:val="nil"/>
              <w:right w:val="single" w:sz="4" w:space="0" w:color="000000"/>
            </w:tcBorders>
          </w:tcPr>
          <w:p>
            <w:pPr>
              <w:pStyle w:val="TableParagraph"/>
              <w:spacing w:before="39"/>
              <w:ind w:left="11" w:right="15"/>
              <w:rPr>
                <w:rFonts w:ascii="Arial"/>
                <w:b/>
                <w:sz w:val="16"/>
              </w:rPr>
            </w:pPr>
            <w:r>
              <w:rPr>
                <w:rFonts w:ascii="Arial"/>
                <w:b/>
                <w:spacing w:val="-5"/>
                <w:sz w:val="16"/>
              </w:rPr>
              <w:t>100</w:t>
            </w:r>
          </w:p>
        </w:tc>
        <w:tc>
          <w:tcPr>
            <w:tcW w:w="992" w:type="dxa"/>
            <w:tcBorders>
              <w:top w:val="single" w:sz="4" w:space="0" w:color="000000"/>
              <w:left w:val="single" w:sz="4" w:space="0" w:color="000000"/>
              <w:bottom w:val="nil"/>
              <w:right w:val="single" w:sz="4" w:space="0" w:color="000000"/>
            </w:tcBorders>
          </w:tcPr>
          <w:p>
            <w:pPr>
              <w:pStyle w:val="TableParagraph"/>
              <w:spacing w:before="39"/>
              <w:ind w:left="1" w:right="8"/>
              <w:rPr>
                <w:rFonts w:ascii="Arial"/>
                <w:b/>
                <w:sz w:val="16"/>
              </w:rPr>
            </w:pPr>
            <w:r>
              <w:rPr>
                <w:rFonts w:ascii="Arial"/>
                <w:b/>
                <w:spacing w:val="-2"/>
                <w:sz w:val="16"/>
              </w:rPr>
              <w:t>41,003</w:t>
            </w:r>
          </w:p>
        </w:tc>
        <w:tc>
          <w:tcPr>
            <w:tcW w:w="1134" w:type="dxa"/>
            <w:tcBorders>
              <w:top w:val="single" w:sz="4" w:space="0" w:color="000000"/>
              <w:left w:val="single" w:sz="4" w:space="0" w:color="000000"/>
              <w:bottom w:val="nil"/>
              <w:right w:val="nil"/>
            </w:tcBorders>
          </w:tcPr>
          <w:p>
            <w:pPr>
              <w:pStyle w:val="TableParagraph"/>
              <w:spacing w:line="183" w:lineRule="exact"/>
              <w:ind w:left="2" w:right="9"/>
              <w:rPr>
                <w:sz w:val="16"/>
              </w:rPr>
            </w:pPr>
            <w:r>
              <w:rPr>
                <w:spacing w:val="-4"/>
                <w:sz w:val="16"/>
              </w:rPr>
              <w:t>99.6</w:t>
            </w:r>
          </w:p>
        </w:tc>
      </w:tr>
    </w:tbl>
    <w:p>
      <w:pPr>
        <w:pStyle w:val="TableParagraph"/>
        <w:spacing w:after="0" w:line="183" w:lineRule="exact"/>
        <w:rPr>
          <w:sz w:val="16"/>
        </w:rPr>
        <w:sectPr>
          <w:pgSz w:w="10380" w:h="13960"/>
          <w:pgMar w:header="0" w:footer="1004" w:top="680" w:bottom="1260" w:left="708" w:right="1275"/>
        </w:sectPr>
      </w:pPr>
    </w:p>
    <w:p>
      <w:pPr>
        <w:pStyle w:val="Heading4"/>
        <w:spacing w:before="73" w:after="5"/>
        <w:ind w:left="295"/>
      </w:pPr>
      <w:bookmarkStart w:name="_TOC_250027" w:id="112"/>
      <w:r>
        <w:rPr/>
        <w:t>Annex</w:t>
      </w:r>
      <w:r>
        <w:rPr>
          <w:spacing w:val="-4"/>
        </w:rPr>
        <w:t> </w:t>
      </w:r>
      <w:r>
        <w:rPr/>
        <w:t>7:</w:t>
      </w:r>
      <w:r>
        <w:rPr>
          <w:spacing w:val="-5"/>
        </w:rPr>
        <w:t> </w:t>
      </w:r>
      <w:r>
        <w:rPr/>
        <w:t>Current</w:t>
      </w:r>
      <w:r>
        <w:rPr>
          <w:spacing w:val="-6"/>
        </w:rPr>
        <w:t> </w:t>
      </w:r>
      <w:r>
        <w:rPr/>
        <w:t>TB</w:t>
      </w:r>
      <w:r>
        <w:rPr>
          <w:spacing w:val="-9"/>
        </w:rPr>
        <w:t> </w:t>
      </w:r>
      <w:r>
        <w:rPr/>
        <w:t>symptoms</w:t>
      </w:r>
      <w:r>
        <w:rPr>
          <w:spacing w:val="-6"/>
        </w:rPr>
        <w:t> </w:t>
      </w:r>
      <w:r>
        <w:rPr/>
        <w:t>by</w:t>
      </w:r>
      <w:r>
        <w:rPr>
          <w:spacing w:val="-12"/>
        </w:rPr>
        <w:t> </w:t>
      </w:r>
      <w:r>
        <w:rPr/>
        <w:t>sex,</w:t>
      </w:r>
      <w:r>
        <w:rPr>
          <w:spacing w:val="-5"/>
        </w:rPr>
        <w:t> </w:t>
      </w:r>
      <w:r>
        <w:rPr/>
        <w:t>age</w:t>
      </w:r>
      <w:r>
        <w:rPr>
          <w:spacing w:val="-5"/>
        </w:rPr>
        <w:t> </w:t>
      </w:r>
      <w:r>
        <w:rPr/>
        <w:t>group,</w:t>
      </w:r>
      <w:r>
        <w:rPr>
          <w:spacing w:val="-6"/>
        </w:rPr>
        <w:t> </w:t>
      </w:r>
      <w:r>
        <w:rPr/>
        <w:t>residence</w:t>
      </w:r>
      <w:r>
        <w:rPr>
          <w:spacing w:val="1"/>
        </w:rPr>
        <w:t> </w:t>
      </w:r>
      <w:r>
        <w:rPr/>
        <w:t>and</w:t>
      </w:r>
      <w:r>
        <w:rPr>
          <w:spacing w:val="-5"/>
        </w:rPr>
        <w:t> </w:t>
      </w:r>
      <w:bookmarkEnd w:id="112"/>
      <w:r>
        <w:rPr>
          <w:spacing w:val="-2"/>
        </w:rPr>
        <w:t>cluster</w:t>
      </w:r>
    </w:p>
    <w:tbl>
      <w:tblPr>
        <w:tblW w:w="0" w:type="auto"/>
        <w:jc w:val="left"/>
        <w:tblInd w:w="12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36"/>
        <w:gridCol w:w="751"/>
        <w:gridCol w:w="1130"/>
        <w:gridCol w:w="617"/>
        <w:gridCol w:w="528"/>
        <w:gridCol w:w="617"/>
        <w:gridCol w:w="528"/>
        <w:gridCol w:w="662"/>
        <w:gridCol w:w="612"/>
        <w:gridCol w:w="662"/>
        <w:gridCol w:w="528"/>
        <w:gridCol w:w="578"/>
        <w:gridCol w:w="535"/>
        <w:gridCol w:w="617"/>
        <w:gridCol w:w="528"/>
        <w:gridCol w:w="648"/>
        <w:gridCol w:w="554"/>
      </w:tblGrid>
      <w:tr>
        <w:trPr>
          <w:trHeight w:val="510" w:hRule="atLeast"/>
        </w:trPr>
        <w:tc>
          <w:tcPr>
            <w:tcW w:w="1536" w:type="dxa"/>
            <w:vMerge w:val="restart"/>
            <w:tcBorders>
              <w:left w:val="nil"/>
              <w:right w:val="single" w:sz="4" w:space="0" w:color="000000"/>
            </w:tcBorders>
          </w:tcPr>
          <w:p>
            <w:pPr>
              <w:pStyle w:val="TableParagraph"/>
              <w:jc w:val="left"/>
              <w:rPr>
                <w:rFonts w:ascii="Times New Roman"/>
                <w:sz w:val="16"/>
              </w:rPr>
            </w:pPr>
          </w:p>
        </w:tc>
        <w:tc>
          <w:tcPr>
            <w:tcW w:w="751" w:type="dxa"/>
            <w:vMerge w:val="restart"/>
            <w:tcBorders>
              <w:left w:val="single" w:sz="4" w:space="0" w:color="000000"/>
              <w:right w:val="single" w:sz="4" w:space="0" w:color="000000"/>
            </w:tcBorders>
          </w:tcPr>
          <w:p>
            <w:pPr>
              <w:pStyle w:val="TableParagraph"/>
              <w:jc w:val="left"/>
              <w:rPr>
                <w:rFonts w:ascii="Times New Roman"/>
                <w:sz w:val="16"/>
              </w:rPr>
            </w:pPr>
          </w:p>
        </w:tc>
        <w:tc>
          <w:tcPr>
            <w:tcW w:w="1130" w:type="dxa"/>
            <w:vMerge w:val="restart"/>
            <w:tcBorders>
              <w:left w:val="single" w:sz="4" w:space="0" w:color="000000"/>
              <w:right w:val="single" w:sz="4" w:space="0" w:color="000000"/>
            </w:tcBorders>
          </w:tcPr>
          <w:p>
            <w:pPr>
              <w:pStyle w:val="TableParagraph"/>
              <w:spacing w:before="153"/>
              <w:jc w:val="left"/>
              <w:rPr>
                <w:rFonts w:ascii="Arial"/>
                <w:b/>
                <w:sz w:val="16"/>
              </w:rPr>
            </w:pPr>
          </w:p>
          <w:p>
            <w:pPr>
              <w:pStyle w:val="TableParagraph"/>
              <w:ind w:left="103"/>
              <w:jc w:val="left"/>
              <w:rPr>
                <w:rFonts w:ascii="Arial"/>
                <w:b/>
                <w:sz w:val="16"/>
              </w:rPr>
            </w:pPr>
            <w:r>
              <w:rPr>
                <w:rFonts w:ascii="Arial"/>
                <w:b/>
                <w:spacing w:val="-2"/>
                <w:sz w:val="16"/>
              </w:rPr>
              <w:t>Participants</w:t>
            </w:r>
          </w:p>
        </w:tc>
        <w:tc>
          <w:tcPr>
            <w:tcW w:w="1145" w:type="dxa"/>
            <w:gridSpan w:val="2"/>
            <w:tcBorders>
              <w:left w:val="single" w:sz="4" w:space="0" w:color="000000"/>
              <w:bottom w:val="single" w:sz="4" w:space="0" w:color="000000"/>
              <w:right w:val="single" w:sz="4" w:space="0" w:color="000000"/>
            </w:tcBorders>
          </w:tcPr>
          <w:p>
            <w:pPr>
              <w:pStyle w:val="TableParagraph"/>
              <w:spacing w:before="1"/>
              <w:jc w:val="left"/>
              <w:rPr>
                <w:rFonts w:ascii="Arial"/>
                <w:b/>
                <w:sz w:val="16"/>
              </w:rPr>
            </w:pPr>
          </w:p>
          <w:p>
            <w:pPr>
              <w:pStyle w:val="TableParagraph"/>
              <w:spacing w:before="1"/>
              <w:ind w:left="315"/>
              <w:jc w:val="left"/>
              <w:rPr>
                <w:rFonts w:ascii="Arial"/>
                <w:b/>
                <w:sz w:val="16"/>
              </w:rPr>
            </w:pPr>
            <w:r>
              <w:rPr>
                <w:rFonts w:ascii="Arial"/>
                <w:b/>
                <w:spacing w:val="-2"/>
                <w:sz w:val="16"/>
              </w:rPr>
              <w:t>Cough</w:t>
            </w:r>
          </w:p>
        </w:tc>
        <w:tc>
          <w:tcPr>
            <w:tcW w:w="1145" w:type="dxa"/>
            <w:gridSpan w:val="2"/>
            <w:tcBorders>
              <w:left w:val="single" w:sz="4" w:space="0" w:color="000000"/>
              <w:bottom w:val="single" w:sz="4" w:space="0" w:color="000000"/>
              <w:right w:val="single" w:sz="4" w:space="0" w:color="000000"/>
            </w:tcBorders>
          </w:tcPr>
          <w:p>
            <w:pPr>
              <w:pStyle w:val="TableParagraph"/>
              <w:spacing w:before="1"/>
              <w:jc w:val="left"/>
              <w:rPr>
                <w:rFonts w:ascii="Arial"/>
                <w:b/>
                <w:sz w:val="16"/>
              </w:rPr>
            </w:pPr>
          </w:p>
          <w:p>
            <w:pPr>
              <w:pStyle w:val="TableParagraph"/>
              <w:spacing w:before="1"/>
              <w:ind w:left="270"/>
              <w:jc w:val="left"/>
              <w:rPr>
                <w:rFonts w:ascii="Arial"/>
                <w:b/>
                <w:sz w:val="16"/>
              </w:rPr>
            </w:pPr>
            <w:r>
              <w:rPr>
                <w:rFonts w:ascii="Arial"/>
                <w:b/>
                <w:spacing w:val="-2"/>
                <w:sz w:val="16"/>
              </w:rPr>
              <w:t>Sputum</w:t>
            </w:r>
          </w:p>
        </w:tc>
        <w:tc>
          <w:tcPr>
            <w:tcW w:w="1274" w:type="dxa"/>
            <w:gridSpan w:val="2"/>
            <w:tcBorders>
              <w:left w:val="single" w:sz="4" w:space="0" w:color="000000"/>
              <w:bottom w:val="single" w:sz="4" w:space="0" w:color="000000"/>
              <w:right w:val="single" w:sz="4" w:space="0" w:color="000000"/>
            </w:tcBorders>
          </w:tcPr>
          <w:p>
            <w:pPr>
              <w:pStyle w:val="TableParagraph"/>
              <w:spacing w:before="1"/>
              <w:jc w:val="left"/>
              <w:rPr>
                <w:rFonts w:ascii="Arial"/>
                <w:b/>
                <w:sz w:val="16"/>
              </w:rPr>
            </w:pPr>
          </w:p>
          <w:p>
            <w:pPr>
              <w:pStyle w:val="TableParagraph"/>
              <w:spacing w:before="1"/>
              <w:ind w:left="104"/>
              <w:jc w:val="left"/>
              <w:rPr>
                <w:rFonts w:ascii="Arial"/>
                <w:b/>
                <w:sz w:val="16"/>
              </w:rPr>
            </w:pPr>
            <w:r>
              <w:rPr>
                <w:rFonts w:ascii="Arial"/>
                <w:b/>
                <w:sz w:val="16"/>
              </w:rPr>
              <w:t>Blood</w:t>
            </w:r>
            <w:r>
              <w:rPr>
                <w:rFonts w:ascii="Arial"/>
                <w:b/>
                <w:spacing w:val="-2"/>
                <w:sz w:val="16"/>
              </w:rPr>
              <w:t> stained</w:t>
            </w:r>
          </w:p>
        </w:tc>
        <w:tc>
          <w:tcPr>
            <w:tcW w:w="1190" w:type="dxa"/>
            <w:gridSpan w:val="2"/>
            <w:tcBorders>
              <w:left w:val="single" w:sz="4" w:space="0" w:color="000000"/>
              <w:bottom w:val="single" w:sz="4" w:space="0" w:color="000000"/>
              <w:right w:val="single" w:sz="4" w:space="0" w:color="000000"/>
            </w:tcBorders>
          </w:tcPr>
          <w:p>
            <w:pPr>
              <w:pStyle w:val="TableParagraph"/>
              <w:spacing w:before="183"/>
              <w:ind w:left="181"/>
              <w:jc w:val="left"/>
              <w:rPr>
                <w:rFonts w:ascii="Arial"/>
                <w:b/>
                <w:sz w:val="16"/>
              </w:rPr>
            </w:pPr>
            <w:r>
              <w:rPr>
                <w:rFonts w:ascii="Arial"/>
                <w:b/>
                <w:sz w:val="16"/>
              </w:rPr>
              <w:t>Chest</w:t>
            </w:r>
            <w:r>
              <w:rPr>
                <w:rFonts w:ascii="Arial"/>
                <w:b/>
                <w:spacing w:val="-5"/>
                <w:sz w:val="16"/>
              </w:rPr>
              <w:t> </w:t>
            </w:r>
            <w:r>
              <w:rPr>
                <w:rFonts w:ascii="Arial"/>
                <w:b/>
                <w:spacing w:val="-4"/>
                <w:sz w:val="16"/>
              </w:rPr>
              <w:t>pain</w:t>
            </w:r>
          </w:p>
        </w:tc>
        <w:tc>
          <w:tcPr>
            <w:tcW w:w="1113" w:type="dxa"/>
            <w:gridSpan w:val="2"/>
            <w:tcBorders>
              <w:left w:val="single" w:sz="4" w:space="0" w:color="000000"/>
              <w:bottom w:val="single" w:sz="4" w:space="0" w:color="000000"/>
              <w:right w:val="single" w:sz="4" w:space="0" w:color="000000"/>
            </w:tcBorders>
          </w:tcPr>
          <w:p>
            <w:pPr>
              <w:pStyle w:val="TableParagraph"/>
              <w:spacing w:before="183"/>
              <w:ind w:left="105"/>
              <w:jc w:val="left"/>
              <w:rPr>
                <w:rFonts w:ascii="Arial"/>
                <w:b/>
                <w:sz w:val="16"/>
              </w:rPr>
            </w:pPr>
            <w:r>
              <w:rPr>
                <w:rFonts w:ascii="Arial"/>
                <w:b/>
                <w:sz w:val="16"/>
              </w:rPr>
              <w:t>Weight</w:t>
            </w:r>
            <w:r>
              <w:rPr>
                <w:rFonts w:ascii="Arial"/>
                <w:b/>
                <w:spacing w:val="-4"/>
                <w:sz w:val="16"/>
              </w:rPr>
              <w:t> loss</w:t>
            </w:r>
          </w:p>
        </w:tc>
        <w:tc>
          <w:tcPr>
            <w:tcW w:w="1145" w:type="dxa"/>
            <w:gridSpan w:val="2"/>
            <w:tcBorders>
              <w:left w:val="single" w:sz="4" w:space="0" w:color="000000"/>
              <w:bottom w:val="single" w:sz="4" w:space="0" w:color="000000"/>
              <w:right w:val="single" w:sz="4" w:space="0" w:color="000000"/>
            </w:tcBorders>
          </w:tcPr>
          <w:p>
            <w:pPr>
              <w:pStyle w:val="TableParagraph"/>
              <w:spacing w:before="183"/>
              <w:ind w:left="356"/>
              <w:jc w:val="left"/>
              <w:rPr>
                <w:rFonts w:ascii="Arial"/>
                <w:b/>
                <w:sz w:val="16"/>
              </w:rPr>
            </w:pPr>
            <w:r>
              <w:rPr>
                <w:rFonts w:ascii="Arial"/>
                <w:b/>
                <w:spacing w:val="-2"/>
                <w:sz w:val="16"/>
              </w:rPr>
              <w:t>Fever</w:t>
            </w:r>
          </w:p>
        </w:tc>
        <w:tc>
          <w:tcPr>
            <w:tcW w:w="1202" w:type="dxa"/>
            <w:gridSpan w:val="2"/>
            <w:tcBorders>
              <w:left w:val="single" w:sz="4" w:space="0" w:color="000000"/>
              <w:bottom w:val="single" w:sz="4" w:space="0" w:color="000000"/>
              <w:right w:val="nil"/>
            </w:tcBorders>
          </w:tcPr>
          <w:p>
            <w:pPr>
              <w:pStyle w:val="TableParagraph"/>
              <w:spacing w:before="183"/>
              <w:ind w:left="106"/>
              <w:jc w:val="left"/>
              <w:rPr>
                <w:rFonts w:ascii="Arial"/>
                <w:b/>
                <w:sz w:val="16"/>
              </w:rPr>
            </w:pPr>
            <w:r>
              <w:rPr>
                <w:rFonts w:ascii="Arial"/>
                <w:b/>
                <w:sz w:val="16"/>
              </w:rPr>
              <w:t>Night</w:t>
            </w:r>
            <w:r>
              <w:rPr>
                <w:rFonts w:ascii="Arial"/>
                <w:b/>
                <w:spacing w:val="-1"/>
                <w:sz w:val="16"/>
              </w:rPr>
              <w:t> </w:t>
            </w:r>
            <w:r>
              <w:rPr>
                <w:rFonts w:ascii="Arial"/>
                <w:b/>
                <w:spacing w:val="-2"/>
                <w:sz w:val="16"/>
              </w:rPr>
              <w:t>sweats</w:t>
            </w:r>
          </w:p>
        </w:tc>
      </w:tr>
      <w:tr>
        <w:trPr>
          <w:trHeight w:val="270" w:hRule="atLeast"/>
        </w:trPr>
        <w:tc>
          <w:tcPr>
            <w:tcW w:w="1536" w:type="dxa"/>
            <w:vMerge/>
            <w:tcBorders>
              <w:top w:val="nil"/>
              <w:left w:val="nil"/>
              <w:right w:val="single" w:sz="4" w:space="0" w:color="000000"/>
            </w:tcBorders>
          </w:tcPr>
          <w:p>
            <w:pPr>
              <w:rPr>
                <w:sz w:val="2"/>
                <w:szCs w:val="2"/>
              </w:rPr>
            </w:pPr>
          </w:p>
        </w:tc>
        <w:tc>
          <w:tcPr>
            <w:tcW w:w="751" w:type="dxa"/>
            <w:vMerge/>
            <w:tcBorders>
              <w:top w:val="nil"/>
              <w:left w:val="single" w:sz="4" w:space="0" w:color="000000"/>
              <w:right w:val="single" w:sz="4" w:space="0" w:color="000000"/>
            </w:tcBorders>
          </w:tcPr>
          <w:p>
            <w:pPr>
              <w:rPr>
                <w:sz w:val="2"/>
                <w:szCs w:val="2"/>
              </w:rPr>
            </w:pPr>
          </w:p>
        </w:tc>
        <w:tc>
          <w:tcPr>
            <w:tcW w:w="1130" w:type="dxa"/>
            <w:vMerge/>
            <w:tcBorders>
              <w:top w:val="nil"/>
              <w:left w:val="single" w:sz="4" w:space="0" w:color="000000"/>
              <w:right w:val="single" w:sz="4" w:space="0" w:color="000000"/>
            </w:tcBorders>
          </w:tcPr>
          <w:p>
            <w:pPr>
              <w:rPr>
                <w:sz w:val="2"/>
                <w:szCs w:val="2"/>
              </w:rPr>
            </w:pPr>
          </w:p>
        </w:tc>
        <w:tc>
          <w:tcPr>
            <w:tcW w:w="617" w:type="dxa"/>
            <w:tcBorders>
              <w:top w:val="single" w:sz="4" w:space="0" w:color="000000"/>
              <w:left w:val="single" w:sz="4" w:space="0" w:color="000000"/>
              <w:right w:val="single" w:sz="4" w:space="0" w:color="000000"/>
            </w:tcBorders>
          </w:tcPr>
          <w:p>
            <w:pPr>
              <w:pStyle w:val="TableParagraph"/>
              <w:spacing w:before="43"/>
              <w:ind w:left="8"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8"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8"/>
              <w:rPr>
                <w:sz w:val="16"/>
              </w:rPr>
            </w:pPr>
            <w:r>
              <w:rPr>
                <w:spacing w:val="-10"/>
                <w:sz w:val="16"/>
              </w:rPr>
              <w:t>n</w:t>
            </w:r>
          </w:p>
        </w:tc>
        <w:tc>
          <w:tcPr>
            <w:tcW w:w="612" w:type="dxa"/>
            <w:tcBorders>
              <w:top w:val="single" w:sz="4" w:space="0" w:color="000000"/>
              <w:left w:val="single" w:sz="4" w:space="0" w:color="000000"/>
              <w:right w:val="single" w:sz="4" w:space="0" w:color="000000"/>
            </w:tcBorders>
          </w:tcPr>
          <w:p>
            <w:pPr>
              <w:pStyle w:val="TableParagraph"/>
              <w:spacing w:before="43"/>
              <w:ind w:left="5"/>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7"/>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4"/>
              <w:rPr>
                <w:sz w:val="16"/>
              </w:rPr>
            </w:pPr>
            <w:r>
              <w:rPr>
                <w:spacing w:val="-10"/>
                <w:sz w:val="16"/>
              </w:rPr>
              <w:t>%</w:t>
            </w:r>
          </w:p>
        </w:tc>
        <w:tc>
          <w:tcPr>
            <w:tcW w:w="578" w:type="dxa"/>
            <w:tcBorders>
              <w:top w:val="single" w:sz="4" w:space="0" w:color="000000"/>
              <w:left w:val="single" w:sz="4" w:space="0" w:color="000000"/>
              <w:right w:val="single" w:sz="4" w:space="0" w:color="000000"/>
            </w:tcBorders>
          </w:tcPr>
          <w:p>
            <w:pPr>
              <w:pStyle w:val="TableParagraph"/>
              <w:spacing w:before="43"/>
              <w:ind w:left="5"/>
              <w:rPr>
                <w:sz w:val="16"/>
              </w:rPr>
            </w:pPr>
            <w:r>
              <w:rPr>
                <w:spacing w:val="-10"/>
                <w:sz w:val="16"/>
              </w:rPr>
              <w:t>n</w:t>
            </w:r>
          </w:p>
        </w:tc>
        <w:tc>
          <w:tcPr>
            <w:tcW w:w="535" w:type="dxa"/>
            <w:tcBorders>
              <w:top w:val="single" w:sz="4" w:space="0" w:color="000000"/>
              <w:left w:val="single" w:sz="4" w:space="0" w:color="000000"/>
              <w:right w:val="single" w:sz="4" w:space="0" w:color="000000"/>
            </w:tcBorders>
          </w:tcPr>
          <w:p>
            <w:pPr>
              <w:pStyle w:val="TableParagraph"/>
              <w:spacing w:before="43"/>
              <w:ind w:left="14"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12"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2"/>
              <w:rPr>
                <w:sz w:val="16"/>
              </w:rPr>
            </w:pPr>
            <w:r>
              <w:rPr>
                <w:spacing w:val="-10"/>
                <w:sz w:val="16"/>
              </w:rPr>
              <w:t>%</w:t>
            </w:r>
          </w:p>
        </w:tc>
        <w:tc>
          <w:tcPr>
            <w:tcW w:w="648" w:type="dxa"/>
            <w:tcBorders>
              <w:top w:val="single" w:sz="4" w:space="0" w:color="000000"/>
              <w:left w:val="single" w:sz="4" w:space="0" w:color="000000"/>
              <w:right w:val="single" w:sz="4" w:space="0" w:color="000000"/>
            </w:tcBorders>
          </w:tcPr>
          <w:p>
            <w:pPr>
              <w:pStyle w:val="TableParagraph"/>
              <w:spacing w:before="43"/>
              <w:ind w:left="6" w:right="1"/>
              <w:rPr>
                <w:sz w:val="16"/>
              </w:rPr>
            </w:pPr>
            <w:r>
              <w:rPr>
                <w:spacing w:val="-10"/>
                <w:sz w:val="16"/>
              </w:rPr>
              <w:t>n</w:t>
            </w:r>
          </w:p>
        </w:tc>
        <w:tc>
          <w:tcPr>
            <w:tcW w:w="554" w:type="dxa"/>
            <w:tcBorders>
              <w:top w:val="single" w:sz="4" w:space="0" w:color="000000"/>
              <w:left w:val="single" w:sz="4" w:space="0" w:color="000000"/>
              <w:right w:val="nil"/>
            </w:tcBorders>
          </w:tcPr>
          <w:p>
            <w:pPr>
              <w:pStyle w:val="TableParagraph"/>
              <w:spacing w:before="43"/>
              <w:ind w:left="4" w:right="1"/>
              <w:rPr>
                <w:sz w:val="16"/>
              </w:rPr>
            </w:pPr>
            <w:r>
              <w:rPr>
                <w:spacing w:val="-10"/>
                <w:sz w:val="16"/>
              </w:rPr>
              <w:t>%</w:t>
            </w:r>
          </w:p>
        </w:tc>
      </w:tr>
      <w:tr>
        <w:trPr>
          <w:trHeight w:val="239" w:hRule="atLeast"/>
        </w:trPr>
        <w:tc>
          <w:tcPr>
            <w:tcW w:w="1536" w:type="dxa"/>
            <w:tcBorders>
              <w:left w:val="nil"/>
              <w:bottom w:val="single" w:sz="4" w:space="0" w:color="000000"/>
              <w:right w:val="single" w:sz="4" w:space="0" w:color="000000"/>
            </w:tcBorders>
          </w:tcPr>
          <w:p>
            <w:pPr>
              <w:pStyle w:val="TableParagraph"/>
              <w:spacing w:before="32"/>
              <w:ind w:left="112"/>
              <w:jc w:val="left"/>
              <w:rPr>
                <w:rFonts w:ascii="Arial"/>
                <w:b/>
                <w:sz w:val="16"/>
              </w:rPr>
            </w:pPr>
            <w:r>
              <w:rPr>
                <w:rFonts w:ascii="Arial"/>
                <w:b/>
                <w:spacing w:val="-2"/>
                <w:sz w:val="16"/>
              </w:rPr>
              <w:t>TOTAL</w:t>
            </w:r>
          </w:p>
        </w:tc>
        <w:tc>
          <w:tcPr>
            <w:tcW w:w="751" w:type="dxa"/>
            <w:tcBorders>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30" w:type="dxa"/>
            <w:tcBorders>
              <w:left w:val="single" w:sz="4" w:space="0" w:color="000000"/>
              <w:bottom w:val="single" w:sz="4" w:space="0" w:color="000000"/>
              <w:right w:val="single" w:sz="4" w:space="0" w:color="000000"/>
            </w:tcBorders>
          </w:tcPr>
          <w:p>
            <w:pPr>
              <w:pStyle w:val="TableParagraph"/>
              <w:spacing w:before="25"/>
              <w:ind w:left="4"/>
              <w:rPr>
                <w:sz w:val="16"/>
              </w:rPr>
            </w:pPr>
            <w:r>
              <w:rPr>
                <w:spacing w:val="-2"/>
                <w:sz w:val="16"/>
              </w:rPr>
              <w:t>24,004</w:t>
            </w:r>
          </w:p>
        </w:tc>
        <w:tc>
          <w:tcPr>
            <w:tcW w:w="617" w:type="dxa"/>
            <w:tcBorders>
              <w:left w:val="single" w:sz="4" w:space="0" w:color="000000"/>
              <w:bottom w:val="single" w:sz="4" w:space="0" w:color="000000"/>
              <w:right w:val="single" w:sz="4" w:space="0" w:color="000000"/>
            </w:tcBorders>
          </w:tcPr>
          <w:p>
            <w:pPr>
              <w:pStyle w:val="TableParagraph"/>
              <w:spacing w:before="25"/>
              <w:ind w:left="7" w:right="5"/>
              <w:rPr>
                <w:sz w:val="16"/>
              </w:rPr>
            </w:pPr>
            <w:r>
              <w:rPr>
                <w:spacing w:val="-2"/>
                <w:sz w:val="16"/>
              </w:rPr>
              <w:t>5,604</w:t>
            </w:r>
          </w:p>
        </w:tc>
        <w:tc>
          <w:tcPr>
            <w:tcW w:w="528" w:type="dxa"/>
            <w:tcBorders>
              <w:left w:val="single" w:sz="4" w:space="0" w:color="000000"/>
              <w:bottom w:val="single" w:sz="4" w:space="0" w:color="000000"/>
              <w:right w:val="single" w:sz="4" w:space="0" w:color="000000"/>
            </w:tcBorders>
          </w:tcPr>
          <w:p>
            <w:pPr>
              <w:pStyle w:val="TableParagraph"/>
              <w:spacing w:before="25"/>
              <w:ind w:left="7" w:right="4"/>
              <w:rPr>
                <w:sz w:val="16"/>
              </w:rPr>
            </w:pPr>
            <w:r>
              <w:rPr>
                <w:spacing w:val="-4"/>
                <w:sz w:val="16"/>
              </w:rPr>
              <w:t>23.3</w:t>
            </w:r>
          </w:p>
        </w:tc>
        <w:tc>
          <w:tcPr>
            <w:tcW w:w="617" w:type="dxa"/>
            <w:tcBorders>
              <w:left w:val="single" w:sz="4" w:space="0" w:color="000000"/>
              <w:bottom w:val="single" w:sz="4" w:space="0" w:color="000000"/>
              <w:right w:val="single" w:sz="4" w:space="0" w:color="000000"/>
            </w:tcBorders>
          </w:tcPr>
          <w:p>
            <w:pPr>
              <w:pStyle w:val="TableParagraph"/>
              <w:spacing w:before="25"/>
              <w:ind w:left="7" w:right="5"/>
              <w:rPr>
                <w:sz w:val="16"/>
              </w:rPr>
            </w:pPr>
            <w:r>
              <w:rPr>
                <w:spacing w:val="-2"/>
                <w:sz w:val="16"/>
              </w:rPr>
              <w:t>3,123</w:t>
            </w:r>
          </w:p>
        </w:tc>
        <w:tc>
          <w:tcPr>
            <w:tcW w:w="528" w:type="dxa"/>
            <w:tcBorders>
              <w:left w:val="single" w:sz="4" w:space="0" w:color="000000"/>
              <w:bottom w:val="single" w:sz="4" w:space="0" w:color="000000"/>
              <w:right w:val="single" w:sz="4" w:space="0" w:color="000000"/>
            </w:tcBorders>
          </w:tcPr>
          <w:p>
            <w:pPr>
              <w:pStyle w:val="TableParagraph"/>
              <w:spacing w:before="25"/>
              <w:ind w:left="7" w:right="5"/>
              <w:rPr>
                <w:sz w:val="16"/>
              </w:rPr>
            </w:pPr>
            <w:r>
              <w:rPr>
                <w:spacing w:val="-4"/>
                <w:sz w:val="16"/>
              </w:rPr>
              <w:t>13.0</w:t>
            </w:r>
          </w:p>
        </w:tc>
        <w:tc>
          <w:tcPr>
            <w:tcW w:w="662" w:type="dxa"/>
            <w:tcBorders>
              <w:left w:val="single" w:sz="4" w:space="0" w:color="000000"/>
              <w:bottom w:val="single" w:sz="4" w:space="0" w:color="000000"/>
              <w:right w:val="single" w:sz="4" w:space="0" w:color="000000"/>
            </w:tcBorders>
          </w:tcPr>
          <w:p>
            <w:pPr>
              <w:pStyle w:val="TableParagraph"/>
              <w:spacing w:before="25"/>
              <w:ind w:left="9" w:right="9"/>
              <w:rPr>
                <w:sz w:val="16"/>
              </w:rPr>
            </w:pPr>
            <w:r>
              <w:rPr>
                <w:spacing w:val="-5"/>
                <w:sz w:val="16"/>
              </w:rPr>
              <w:t>198</w:t>
            </w:r>
          </w:p>
        </w:tc>
        <w:tc>
          <w:tcPr>
            <w:tcW w:w="612" w:type="dxa"/>
            <w:tcBorders>
              <w:left w:val="single" w:sz="4" w:space="0" w:color="000000"/>
              <w:bottom w:val="single" w:sz="4" w:space="0" w:color="000000"/>
              <w:right w:val="single" w:sz="4" w:space="0" w:color="000000"/>
            </w:tcBorders>
          </w:tcPr>
          <w:p>
            <w:pPr>
              <w:pStyle w:val="TableParagraph"/>
              <w:spacing w:before="25"/>
              <w:ind w:left="5" w:right="1"/>
              <w:rPr>
                <w:sz w:val="16"/>
              </w:rPr>
            </w:pPr>
            <w:r>
              <w:rPr>
                <w:spacing w:val="-5"/>
                <w:sz w:val="16"/>
              </w:rPr>
              <w:t>0.8</w:t>
            </w:r>
          </w:p>
        </w:tc>
        <w:tc>
          <w:tcPr>
            <w:tcW w:w="662" w:type="dxa"/>
            <w:tcBorders>
              <w:left w:val="single" w:sz="4" w:space="0" w:color="000000"/>
              <w:bottom w:val="single" w:sz="4" w:space="0" w:color="000000"/>
              <w:right w:val="single" w:sz="4" w:space="0" w:color="000000"/>
            </w:tcBorders>
          </w:tcPr>
          <w:p>
            <w:pPr>
              <w:pStyle w:val="TableParagraph"/>
              <w:spacing w:before="25"/>
              <w:ind w:left="9" w:right="7"/>
              <w:rPr>
                <w:sz w:val="16"/>
              </w:rPr>
            </w:pPr>
            <w:r>
              <w:rPr>
                <w:spacing w:val="-2"/>
                <w:sz w:val="16"/>
              </w:rPr>
              <w:t>7,787</w:t>
            </w:r>
          </w:p>
        </w:tc>
        <w:tc>
          <w:tcPr>
            <w:tcW w:w="528" w:type="dxa"/>
            <w:tcBorders>
              <w:left w:val="single" w:sz="4" w:space="0" w:color="000000"/>
              <w:bottom w:val="single" w:sz="4" w:space="0" w:color="000000"/>
              <w:right w:val="single" w:sz="4" w:space="0" w:color="000000"/>
            </w:tcBorders>
          </w:tcPr>
          <w:p>
            <w:pPr>
              <w:pStyle w:val="TableParagraph"/>
              <w:spacing w:before="25"/>
              <w:ind w:left="7" w:right="2"/>
              <w:rPr>
                <w:sz w:val="16"/>
              </w:rPr>
            </w:pPr>
            <w:r>
              <w:rPr>
                <w:spacing w:val="-4"/>
                <w:sz w:val="16"/>
              </w:rPr>
              <w:t>32.4</w:t>
            </w:r>
          </w:p>
        </w:tc>
        <w:tc>
          <w:tcPr>
            <w:tcW w:w="578" w:type="dxa"/>
            <w:tcBorders>
              <w:left w:val="single" w:sz="4" w:space="0" w:color="000000"/>
              <w:bottom w:val="single" w:sz="4" w:space="0" w:color="000000"/>
              <w:right w:val="single" w:sz="4" w:space="0" w:color="000000"/>
            </w:tcBorders>
          </w:tcPr>
          <w:p>
            <w:pPr>
              <w:pStyle w:val="TableParagraph"/>
              <w:spacing w:before="25"/>
              <w:ind w:left="5" w:right="3"/>
              <w:rPr>
                <w:sz w:val="16"/>
              </w:rPr>
            </w:pPr>
            <w:r>
              <w:rPr>
                <w:spacing w:val="-4"/>
                <w:sz w:val="16"/>
              </w:rPr>
              <w:t>1949</w:t>
            </w:r>
          </w:p>
        </w:tc>
        <w:tc>
          <w:tcPr>
            <w:tcW w:w="535" w:type="dxa"/>
            <w:tcBorders>
              <w:left w:val="single" w:sz="4" w:space="0" w:color="000000"/>
              <w:bottom w:val="single" w:sz="4" w:space="0" w:color="000000"/>
              <w:right w:val="single" w:sz="4" w:space="0" w:color="000000"/>
            </w:tcBorders>
          </w:tcPr>
          <w:p>
            <w:pPr>
              <w:pStyle w:val="TableParagraph"/>
              <w:spacing w:before="25"/>
              <w:ind w:left="13" w:right="7"/>
              <w:rPr>
                <w:sz w:val="16"/>
              </w:rPr>
            </w:pPr>
            <w:r>
              <w:rPr>
                <w:spacing w:val="-5"/>
                <w:sz w:val="16"/>
              </w:rPr>
              <w:t>8.1</w:t>
            </w:r>
          </w:p>
        </w:tc>
        <w:tc>
          <w:tcPr>
            <w:tcW w:w="617" w:type="dxa"/>
            <w:tcBorders>
              <w:left w:val="single" w:sz="4" w:space="0" w:color="000000"/>
              <w:bottom w:val="single" w:sz="4" w:space="0" w:color="000000"/>
              <w:right w:val="single" w:sz="4" w:space="0" w:color="000000"/>
            </w:tcBorders>
          </w:tcPr>
          <w:p>
            <w:pPr>
              <w:pStyle w:val="TableParagraph"/>
              <w:spacing w:before="25"/>
              <w:ind w:left="11" w:right="5"/>
              <w:rPr>
                <w:sz w:val="16"/>
              </w:rPr>
            </w:pPr>
            <w:r>
              <w:rPr>
                <w:spacing w:val="-2"/>
                <w:sz w:val="16"/>
              </w:rPr>
              <w:t>2,712</w:t>
            </w:r>
          </w:p>
        </w:tc>
        <w:tc>
          <w:tcPr>
            <w:tcW w:w="528" w:type="dxa"/>
            <w:tcBorders>
              <w:left w:val="single" w:sz="4" w:space="0" w:color="000000"/>
              <w:bottom w:val="single" w:sz="4" w:space="0" w:color="000000"/>
              <w:right w:val="single" w:sz="4" w:space="0" w:color="000000"/>
            </w:tcBorders>
          </w:tcPr>
          <w:p>
            <w:pPr>
              <w:pStyle w:val="TableParagraph"/>
              <w:spacing w:before="25"/>
              <w:ind w:left="8" w:right="1"/>
              <w:rPr>
                <w:sz w:val="16"/>
              </w:rPr>
            </w:pPr>
            <w:r>
              <w:rPr>
                <w:spacing w:val="-4"/>
                <w:sz w:val="16"/>
              </w:rPr>
              <w:t>11.3</w:t>
            </w:r>
          </w:p>
        </w:tc>
        <w:tc>
          <w:tcPr>
            <w:tcW w:w="648" w:type="dxa"/>
            <w:tcBorders>
              <w:left w:val="single" w:sz="4" w:space="0" w:color="000000"/>
              <w:bottom w:val="single" w:sz="4" w:space="0" w:color="000000"/>
              <w:right w:val="single" w:sz="4" w:space="0" w:color="000000"/>
            </w:tcBorders>
          </w:tcPr>
          <w:p>
            <w:pPr>
              <w:pStyle w:val="TableParagraph"/>
              <w:spacing w:before="25"/>
              <w:ind w:left="6" w:right="2"/>
              <w:rPr>
                <w:sz w:val="16"/>
              </w:rPr>
            </w:pPr>
            <w:r>
              <w:rPr>
                <w:spacing w:val="-2"/>
                <w:sz w:val="16"/>
              </w:rPr>
              <w:t>1,324</w:t>
            </w:r>
          </w:p>
        </w:tc>
        <w:tc>
          <w:tcPr>
            <w:tcW w:w="554" w:type="dxa"/>
            <w:tcBorders>
              <w:left w:val="single" w:sz="4" w:space="0" w:color="000000"/>
              <w:bottom w:val="single" w:sz="4" w:space="0" w:color="000000"/>
              <w:right w:val="nil"/>
            </w:tcBorders>
          </w:tcPr>
          <w:p>
            <w:pPr>
              <w:pStyle w:val="TableParagraph"/>
              <w:spacing w:before="25"/>
              <w:ind w:left="3" w:right="1"/>
              <w:rPr>
                <w:sz w:val="16"/>
              </w:rPr>
            </w:pPr>
            <w:r>
              <w:rPr>
                <w:spacing w:val="-5"/>
                <w:sz w:val="16"/>
              </w:rPr>
              <w:t>5.5</w:t>
            </w:r>
          </w:p>
        </w:tc>
      </w:tr>
      <w:tr>
        <w:trPr>
          <w:trHeight w:val="290" w:hRule="atLeast"/>
        </w:trPr>
        <w:tc>
          <w:tcPr>
            <w:tcW w:w="1536" w:type="dxa"/>
            <w:vMerge w:val="restart"/>
            <w:tcBorders>
              <w:top w:val="single" w:sz="4" w:space="0" w:color="000000"/>
              <w:left w:val="nil"/>
              <w:bottom w:val="single" w:sz="4" w:space="0" w:color="000000"/>
              <w:right w:val="single" w:sz="4" w:space="0" w:color="000000"/>
            </w:tcBorders>
          </w:tcPr>
          <w:p>
            <w:pPr>
              <w:pStyle w:val="TableParagraph"/>
              <w:spacing w:before="11"/>
              <w:jc w:val="left"/>
              <w:rPr>
                <w:rFonts w:ascii="Arial"/>
                <w:b/>
                <w:sz w:val="16"/>
              </w:rPr>
            </w:pPr>
          </w:p>
          <w:p>
            <w:pPr>
              <w:pStyle w:val="TableParagraph"/>
              <w:ind w:left="108"/>
              <w:jc w:val="left"/>
              <w:rPr>
                <w:rFonts w:ascii="Arial"/>
                <w:b/>
                <w:sz w:val="16"/>
              </w:rPr>
            </w:pPr>
            <w:r>
              <w:rPr>
                <w:rFonts w:ascii="Arial"/>
                <w:b/>
                <w:spacing w:val="-5"/>
                <w:sz w:val="16"/>
              </w:rPr>
              <w:t>Sex</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194"/>
              <w:jc w:val="left"/>
              <w:rPr>
                <w:sz w:val="16"/>
              </w:rPr>
            </w:pPr>
            <w:r>
              <w:rPr>
                <w:spacing w:val="-4"/>
                <w:sz w:val="16"/>
              </w:rPr>
              <w:t>Male</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17485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3733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2084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11.9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116</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4559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26.1</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4"/>
                <w:sz w:val="16"/>
              </w:rPr>
              <w:t>1081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4"/>
                <w:sz w:val="16"/>
              </w:rPr>
              <w:t>1279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7.3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700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4.0</w:t>
            </w:r>
          </w:p>
        </w:tc>
      </w:tr>
      <w:tr>
        <w:trPr>
          <w:trHeight w:val="287"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103"/>
              <w:jc w:val="left"/>
              <w:rPr>
                <w:sz w:val="16"/>
              </w:rPr>
            </w:pPr>
            <w:r>
              <w:rPr>
                <w:spacing w:val="-2"/>
                <w:sz w:val="16"/>
              </w:rPr>
              <w:t>Female</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23669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5173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2735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11.6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7583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32.0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4"/>
                <w:sz w:val="16"/>
              </w:rPr>
              <w:t>1675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4"/>
                <w:sz w:val="16"/>
              </w:rPr>
              <w:t>2314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9.8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4"/>
                <w:sz w:val="16"/>
              </w:rPr>
              <w:t>1025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4.3</w:t>
            </w:r>
          </w:p>
        </w:tc>
      </w:tr>
      <w:tr>
        <w:trPr>
          <w:trHeight w:val="290" w:hRule="atLeast"/>
        </w:trPr>
        <w:tc>
          <w:tcPr>
            <w:tcW w:w="1536"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83"/>
              <w:jc w:val="left"/>
              <w:rPr>
                <w:rFonts w:ascii="Arial"/>
                <w:b/>
                <w:sz w:val="16"/>
              </w:rPr>
            </w:pPr>
          </w:p>
          <w:p>
            <w:pPr>
              <w:pStyle w:val="TableParagraph"/>
              <w:ind w:left="112"/>
              <w:jc w:val="left"/>
              <w:rPr>
                <w:rFonts w:ascii="Arial"/>
                <w:b/>
                <w:sz w:val="16"/>
              </w:rPr>
            </w:pPr>
            <w:r>
              <w:rPr>
                <w:rFonts w:ascii="Arial"/>
                <w:b/>
                <w:sz w:val="16"/>
              </w:rPr>
              <w:t>Age</w:t>
            </w:r>
            <w:r>
              <w:rPr>
                <w:rFonts w:ascii="Arial"/>
                <w:b/>
                <w:spacing w:val="-2"/>
                <w:sz w:val="16"/>
              </w:rPr>
              <w:t> </w:t>
            </w:r>
            <w:r>
              <w:rPr>
                <w:rFonts w:ascii="Arial"/>
                <w:b/>
                <w:sz w:val="16"/>
              </w:rPr>
              <w:t>group</w:t>
            </w:r>
            <w:r>
              <w:rPr>
                <w:rFonts w:ascii="Arial"/>
                <w:b/>
                <w:spacing w:val="-2"/>
                <w:sz w:val="16"/>
              </w:rPr>
              <w:t> </w:t>
            </w:r>
            <w:r>
              <w:rPr>
                <w:rFonts w:ascii="Arial"/>
                <w:b/>
                <w:sz w:val="16"/>
              </w:rPr>
              <w:t>in</w:t>
            </w:r>
            <w:r>
              <w:rPr>
                <w:rFonts w:ascii="Arial"/>
                <w:b/>
                <w:spacing w:val="2"/>
                <w:sz w:val="16"/>
              </w:rPr>
              <w:t> </w:t>
            </w:r>
            <w:r>
              <w:rPr>
                <w:rFonts w:ascii="Arial"/>
                <w:b/>
                <w:spacing w:val="-4"/>
                <w:sz w:val="16"/>
              </w:rPr>
              <w:t>yrs.</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146"/>
              <w:jc w:val="left"/>
              <w:rPr>
                <w:sz w:val="16"/>
              </w:rPr>
            </w:pPr>
            <w:r>
              <w:rPr>
                <w:spacing w:val="-2"/>
                <w:sz w:val="16"/>
              </w:rPr>
              <w:t>15–24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14775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2988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20.2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1459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9.9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70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3359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22.7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758</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5.1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4"/>
                <w:sz w:val="16"/>
              </w:rPr>
              <w:t>1123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7.6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363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2.5</w:t>
            </w:r>
          </w:p>
        </w:tc>
      </w:tr>
      <w:tr>
        <w:trPr>
          <w:trHeight w:val="287"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146"/>
              <w:jc w:val="left"/>
              <w:rPr>
                <w:sz w:val="16"/>
              </w:rPr>
            </w:pPr>
            <w:r>
              <w:rPr>
                <w:spacing w:val="-2"/>
                <w:sz w:val="16"/>
              </w:rPr>
              <w:t>25–34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10543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2153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1132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67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3139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29.8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786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903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8.6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405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3.8</w:t>
            </w:r>
          </w:p>
        </w:tc>
      </w:tr>
      <w:tr>
        <w:trPr>
          <w:trHeight w:val="290"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146"/>
              <w:jc w:val="left"/>
              <w:rPr>
                <w:sz w:val="16"/>
              </w:rPr>
            </w:pPr>
            <w:r>
              <w:rPr>
                <w:spacing w:val="-2"/>
                <w:sz w:val="16"/>
              </w:rPr>
              <w:t>35–44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Pr>
                <w:sz w:val="16"/>
              </w:rPr>
            </w:pPr>
            <w:r>
              <w:rPr>
                <w:spacing w:val="-4"/>
                <w:sz w:val="16"/>
              </w:rPr>
              <w:t>6831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1459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11.8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40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2204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32.3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478</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612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9.0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342</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5.0</w:t>
            </w:r>
          </w:p>
        </w:tc>
      </w:tr>
      <w:tr>
        <w:trPr>
          <w:trHeight w:val="287"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146"/>
              <w:jc w:val="left"/>
              <w:rPr>
                <w:sz w:val="16"/>
              </w:rPr>
            </w:pPr>
            <w:r>
              <w:rPr>
                <w:spacing w:val="-2"/>
                <w:sz w:val="16"/>
              </w:rPr>
              <w:t>45–54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Pr>
                <w:sz w:val="16"/>
              </w:rPr>
            </w:pPr>
            <w:r>
              <w:rPr>
                <w:spacing w:val="-4"/>
                <w:sz w:val="16"/>
              </w:rPr>
              <w:t>4287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5"/>
                <w:sz w:val="16"/>
              </w:rPr>
              <w:t>993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23.2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596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13.9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32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1536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35.8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329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413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9.6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301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7.0</w:t>
            </w:r>
          </w:p>
        </w:tc>
      </w:tr>
      <w:tr>
        <w:trPr>
          <w:trHeight w:val="290"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146"/>
              <w:jc w:val="left"/>
              <w:rPr>
                <w:sz w:val="16"/>
              </w:rPr>
            </w:pPr>
            <w:r>
              <w:rPr>
                <w:spacing w:val="-2"/>
                <w:sz w:val="16"/>
              </w:rPr>
              <w:t>55–64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51"/>
              <w:ind w:left="4"/>
              <w:rPr>
                <w:sz w:val="16"/>
              </w:rPr>
            </w:pPr>
            <w:r>
              <w:rPr>
                <w:spacing w:val="-4"/>
                <w:sz w:val="16"/>
              </w:rPr>
              <w:t>2213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6"/>
              <w:rPr>
                <w:sz w:val="16"/>
              </w:rPr>
            </w:pPr>
            <w:r>
              <w:rPr>
                <w:spacing w:val="-5"/>
                <w:sz w:val="16"/>
              </w:rPr>
              <w:t>541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24.4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335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4"/>
                <w:sz w:val="16"/>
              </w:rPr>
              <w:t>15.1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10"/>
              <w:rPr>
                <w:sz w:val="16"/>
              </w:rPr>
            </w:pPr>
            <w:r>
              <w:rPr>
                <w:spacing w:val="-5"/>
                <w:sz w:val="16"/>
              </w:rPr>
              <w:t>17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1"/>
              <w:rPr>
                <w:sz w:val="16"/>
              </w:rPr>
            </w:pPr>
            <w:r>
              <w:rPr>
                <w:spacing w:val="-5"/>
                <w:sz w:val="16"/>
              </w:rPr>
              <w:t>0.8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7"/>
              <w:rPr>
                <w:sz w:val="16"/>
              </w:rPr>
            </w:pPr>
            <w:r>
              <w:rPr>
                <w:spacing w:val="-5"/>
                <w:sz w:val="16"/>
              </w:rPr>
              <w:t>869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2"/>
              <w:rPr>
                <w:sz w:val="16"/>
              </w:rPr>
            </w:pPr>
            <w:r>
              <w:rPr>
                <w:spacing w:val="-4"/>
                <w:sz w:val="16"/>
              </w:rPr>
              <w:t>39.3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Pr>
                <w:sz w:val="16"/>
              </w:rPr>
            </w:pPr>
            <w:r>
              <w:rPr>
                <w:spacing w:val="-5"/>
                <w:sz w:val="16"/>
              </w:rPr>
              <w:t>170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3" w:right="7"/>
              <w:rPr>
                <w:sz w:val="16"/>
              </w:rPr>
            </w:pPr>
            <w:r>
              <w:rPr>
                <w:spacing w:val="-5"/>
                <w:sz w:val="16"/>
              </w:rPr>
              <w:t>7.7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12" w:right="5"/>
              <w:rPr>
                <w:sz w:val="16"/>
              </w:rPr>
            </w:pPr>
            <w:r>
              <w:rPr>
                <w:spacing w:val="-5"/>
                <w:sz w:val="16"/>
              </w:rPr>
              <w:t>232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8" w:right="1"/>
              <w:rPr>
                <w:sz w:val="16"/>
              </w:rPr>
            </w:pPr>
            <w:r>
              <w:rPr>
                <w:spacing w:val="-4"/>
                <w:sz w:val="16"/>
              </w:rPr>
              <w:t>10.5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2"/>
              <w:rPr>
                <w:sz w:val="16"/>
              </w:rPr>
            </w:pPr>
            <w:r>
              <w:rPr>
                <w:spacing w:val="-5"/>
                <w:sz w:val="16"/>
              </w:rPr>
              <w:t>151</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1"/>
              <w:rPr>
                <w:sz w:val="16"/>
              </w:rPr>
            </w:pPr>
            <w:r>
              <w:rPr>
                <w:spacing w:val="-5"/>
                <w:sz w:val="16"/>
              </w:rPr>
              <w:t>6.8</w:t>
            </w:r>
          </w:p>
        </w:tc>
      </w:tr>
      <w:tr>
        <w:trPr>
          <w:trHeight w:val="290"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58"/>
              <w:ind w:left="233"/>
              <w:jc w:val="left"/>
              <w:rPr>
                <w:rFonts w:ascii="Arial"/>
                <w:b/>
                <w:sz w:val="16"/>
              </w:rPr>
            </w:pPr>
            <w:r>
              <w:rPr>
                <w:rFonts w:ascii="Arial"/>
                <w:b/>
                <w:spacing w:val="-5"/>
                <w:sz w:val="16"/>
              </w:rPr>
              <w:t>65+</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Pr>
                <w:sz w:val="16"/>
              </w:rPr>
            </w:pPr>
            <w:r>
              <w:rPr>
                <w:spacing w:val="-4"/>
                <w:sz w:val="16"/>
              </w:rPr>
              <w:t>2505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5"/>
                <w:sz w:val="16"/>
              </w:rPr>
              <w:t>772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30.8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494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19.7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37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1.5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1035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41.3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235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9.4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310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12.4</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163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6.5</w:t>
            </w:r>
          </w:p>
        </w:tc>
      </w:tr>
      <w:tr>
        <w:trPr>
          <w:trHeight w:val="287" w:hRule="atLeast"/>
        </w:trPr>
        <w:tc>
          <w:tcPr>
            <w:tcW w:w="1536" w:type="dxa"/>
            <w:vMerge w:val="restart"/>
            <w:tcBorders>
              <w:top w:val="single" w:sz="4" w:space="0" w:color="000000"/>
              <w:left w:val="nil"/>
              <w:bottom w:val="single" w:sz="4" w:space="0" w:color="000000"/>
              <w:right w:val="single" w:sz="4" w:space="0" w:color="000000"/>
            </w:tcBorders>
          </w:tcPr>
          <w:p>
            <w:pPr>
              <w:pStyle w:val="TableParagraph"/>
              <w:spacing w:before="20"/>
              <w:jc w:val="left"/>
              <w:rPr>
                <w:rFonts w:ascii="Arial"/>
                <w:b/>
                <w:sz w:val="16"/>
              </w:rPr>
            </w:pPr>
          </w:p>
          <w:p>
            <w:pPr>
              <w:pStyle w:val="TableParagraph"/>
              <w:spacing w:before="1"/>
              <w:ind w:left="112"/>
              <w:jc w:val="left"/>
              <w:rPr>
                <w:rFonts w:ascii="Arial"/>
                <w:b/>
                <w:sz w:val="16"/>
              </w:rPr>
            </w:pPr>
            <w:r>
              <w:rPr>
                <w:rFonts w:ascii="Arial"/>
                <w:b/>
                <w:spacing w:val="-2"/>
                <w:sz w:val="16"/>
              </w:rPr>
              <w:t>Residence</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177"/>
              <w:jc w:val="left"/>
              <w:rPr>
                <w:sz w:val="16"/>
              </w:rPr>
            </w:pPr>
            <w:r>
              <w:rPr>
                <w:spacing w:val="-2"/>
                <w:sz w:val="16"/>
              </w:rPr>
              <w:t>Rural</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23816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5327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22.4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3016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12.7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178</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7838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32.9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4"/>
                <w:sz w:val="16"/>
              </w:rPr>
              <w:t>1769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4"/>
                <w:sz w:val="16"/>
              </w:rPr>
              <w:t>2450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10.3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4"/>
                <w:sz w:val="16"/>
              </w:rPr>
              <w:t>1229</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5.2</w:t>
            </w:r>
          </w:p>
        </w:tc>
      </w:tr>
      <w:tr>
        <w:trPr>
          <w:trHeight w:val="290" w:hRule="atLeast"/>
        </w:trPr>
        <w:tc>
          <w:tcPr>
            <w:tcW w:w="1536"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151"/>
              <w:jc w:val="left"/>
              <w:rPr>
                <w:sz w:val="16"/>
              </w:rPr>
            </w:pPr>
            <w:r>
              <w:rPr>
                <w:spacing w:val="-2"/>
                <w:sz w:val="16"/>
              </w:rPr>
              <w:t>Urban</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2"/>
                <w:sz w:val="16"/>
              </w:rPr>
              <w:t>17338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3579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20.6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1803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85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4304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24.8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Pr>
                <w:sz w:val="16"/>
              </w:rPr>
            </w:pPr>
            <w:r>
              <w:rPr>
                <w:spacing w:val="-5"/>
                <w:sz w:val="16"/>
              </w:rPr>
              <w:t>987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5.7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4"/>
                <w:sz w:val="16"/>
              </w:rPr>
              <w:t>1143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6.6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496</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2.9</w:t>
            </w:r>
          </w:p>
        </w:tc>
      </w:tr>
      <w:tr>
        <w:trPr>
          <w:trHeight w:val="287" w:hRule="atLeast"/>
        </w:trPr>
        <w:tc>
          <w:tcPr>
            <w:tcW w:w="1536"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ind w:left="108"/>
              <w:jc w:val="left"/>
              <w:rPr>
                <w:rFonts w:ascii="Arial"/>
                <w:b/>
                <w:sz w:val="16"/>
              </w:rPr>
            </w:pPr>
            <w:r>
              <w:rPr>
                <w:rFonts w:ascii="Arial"/>
                <w:b/>
                <w:spacing w:val="-2"/>
                <w:sz w:val="16"/>
              </w:rPr>
              <w:t>Cluster</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410"/>
              <w:jc w:val="left"/>
              <w:rPr>
                <w:sz w:val="16"/>
              </w:rPr>
            </w:pPr>
            <w:r>
              <w:rPr>
                <w:spacing w:val="-10"/>
                <w:sz w:val="16"/>
              </w:rPr>
              <w:t>1</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607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26.5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14.3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212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34.9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91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7"/>
              <w:rPr>
                <w:sz w:val="16"/>
              </w:rPr>
            </w:pPr>
            <w:r>
              <w:rPr>
                <w:spacing w:val="-4"/>
                <w:sz w:val="16"/>
              </w:rPr>
              <w:t>15.0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168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27.7</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55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4" w:right="1"/>
              <w:rPr>
                <w:sz w:val="16"/>
              </w:rPr>
            </w:pPr>
            <w:r>
              <w:rPr>
                <w:spacing w:val="-5"/>
                <w:sz w:val="16"/>
              </w:rPr>
              <w:t>9.1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410"/>
              <w:jc w:val="left"/>
              <w:rPr>
                <w:sz w:val="16"/>
              </w:rPr>
            </w:pPr>
            <w:r>
              <w:rPr>
                <w:spacing w:val="-10"/>
                <w:sz w:val="16"/>
              </w:rPr>
              <w:t>2</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631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26.0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26.0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26.0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17.9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246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39.0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32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5.1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144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22.8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53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8.4</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410"/>
              <w:jc w:val="left"/>
              <w:rPr>
                <w:sz w:val="16"/>
              </w:rPr>
            </w:pPr>
            <w:r>
              <w:rPr>
                <w:spacing w:val="-10"/>
                <w:sz w:val="16"/>
              </w:rPr>
              <w:t>3</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592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16.0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16.0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16.0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7.6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14.0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36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6.1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36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6.1</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14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2.4</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410"/>
              <w:jc w:val="left"/>
              <w:rPr>
                <w:sz w:val="16"/>
              </w:rPr>
            </w:pPr>
            <w:r>
              <w:rPr>
                <w:spacing w:val="-10"/>
                <w:sz w:val="16"/>
              </w:rPr>
              <w:t>4</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609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15.1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5.9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116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19.0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3.1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10"/>
                <w:sz w:val="16"/>
              </w:rPr>
              <w:t>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1"/>
              <w:rPr>
                <w:sz w:val="16"/>
              </w:rPr>
            </w:pPr>
            <w:r>
              <w:rPr>
                <w:spacing w:val="-10"/>
                <w:sz w:val="16"/>
              </w:rPr>
              <w:t>2</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0.3</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410"/>
              <w:jc w:val="left"/>
              <w:rPr>
                <w:sz w:val="16"/>
              </w:rPr>
            </w:pPr>
            <w:r>
              <w:rPr>
                <w:spacing w:val="-10"/>
                <w:sz w:val="16"/>
              </w:rPr>
              <w:t>5</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618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25.2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25.2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25.2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12.5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198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32.0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1.9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1.9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1"/>
              <w:rPr>
                <w:sz w:val="16"/>
              </w:rPr>
            </w:pPr>
            <w:r>
              <w:rPr>
                <w:spacing w:val="-10"/>
                <w:sz w:val="16"/>
              </w:rPr>
              <w:t>9</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1.5</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410"/>
              <w:jc w:val="left"/>
              <w:rPr>
                <w:sz w:val="16"/>
              </w:rPr>
            </w:pPr>
            <w:r>
              <w:rPr>
                <w:spacing w:val="-10"/>
                <w:sz w:val="16"/>
              </w:rPr>
              <w:t>6</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22.5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22.5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22.5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8.8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238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39.4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46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7.6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67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11.1</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30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5.0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410"/>
              <w:jc w:val="left"/>
              <w:rPr>
                <w:sz w:val="16"/>
              </w:rPr>
            </w:pPr>
            <w:r>
              <w:rPr>
                <w:spacing w:val="-10"/>
                <w:sz w:val="16"/>
              </w:rPr>
              <w:t>7</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613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17.9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8.8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235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38.3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65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7"/>
              <w:rPr>
                <w:sz w:val="16"/>
              </w:rPr>
            </w:pPr>
            <w:r>
              <w:rPr>
                <w:spacing w:val="-4"/>
                <w:sz w:val="16"/>
              </w:rPr>
              <w:t>10.6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68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11.1</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14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2.3</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410"/>
              <w:jc w:val="left"/>
              <w:rPr>
                <w:sz w:val="16"/>
              </w:rPr>
            </w:pPr>
            <w:r>
              <w:rPr>
                <w:spacing w:val="-10"/>
                <w:sz w:val="16"/>
              </w:rPr>
              <w:t>8</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563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27.9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134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23.8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2.0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10"/>
                <w:sz w:val="16"/>
              </w:rPr>
              <w:t>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1"/>
              <w:rPr>
                <w:sz w:val="16"/>
              </w:rPr>
            </w:pPr>
            <w:r>
              <w:rPr>
                <w:spacing w:val="-10"/>
                <w:sz w:val="16"/>
              </w:rPr>
              <w:t>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0.0</w:t>
            </w:r>
          </w:p>
        </w:tc>
      </w:tr>
      <w:tr>
        <w:trPr>
          <w:trHeight w:val="289"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3"/>
              <w:ind w:left="410"/>
              <w:jc w:val="left"/>
              <w:rPr>
                <w:sz w:val="16"/>
              </w:rPr>
            </w:pPr>
            <w:r>
              <w:rPr>
                <w:spacing w:val="-10"/>
                <w:sz w:val="16"/>
              </w:rPr>
              <w:t>9</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51"/>
              <w:ind w:left="4" w:right="3"/>
              <w:rPr>
                <w:sz w:val="16"/>
              </w:rPr>
            </w:pPr>
            <w:r>
              <w:rPr>
                <w:spacing w:val="-5"/>
                <w:sz w:val="16"/>
              </w:rPr>
              <w:t>536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7"/>
              <w:rPr>
                <w:sz w:val="16"/>
              </w:rPr>
            </w:pPr>
            <w:r>
              <w:rPr>
                <w:spacing w:val="-4"/>
                <w:sz w:val="16"/>
              </w:rPr>
              <w:t>33.8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33.8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7"/>
              <w:rPr>
                <w:sz w:val="16"/>
              </w:rPr>
            </w:pPr>
            <w:r>
              <w:rPr>
                <w:spacing w:val="-4"/>
                <w:sz w:val="16"/>
              </w:rPr>
              <w:t>33.8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4"/>
                <w:sz w:val="16"/>
              </w:rPr>
              <w:t>14.9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8"/>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1"/>
              <w:rPr>
                <w:sz w:val="16"/>
              </w:rPr>
            </w:pPr>
            <w:r>
              <w:rPr>
                <w:spacing w:val="-5"/>
                <w:sz w:val="16"/>
              </w:rPr>
              <w:t>0.9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7"/>
              <w:rPr>
                <w:sz w:val="16"/>
              </w:rPr>
            </w:pPr>
            <w:r>
              <w:rPr>
                <w:spacing w:val="-5"/>
                <w:sz w:val="16"/>
              </w:rPr>
              <w:t>225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2"/>
              <w:rPr>
                <w:sz w:val="16"/>
              </w:rPr>
            </w:pPr>
            <w:r>
              <w:rPr>
                <w:spacing w:val="-4"/>
                <w:sz w:val="16"/>
              </w:rPr>
              <w:t>42.0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3"/>
              <w:rPr>
                <w:sz w:val="16"/>
              </w:rPr>
            </w:pPr>
            <w:r>
              <w:rPr>
                <w:spacing w:val="-5"/>
                <w:sz w:val="16"/>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3" w:right="7"/>
              <w:rPr>
                <w:sz w:val="16"/>
              </w:rPr>
            </w:pPr>
            <w:r>
              <w:rPr>
                <w:spacing w:val="-5"/>
                <w:sz w:val="16"/>
              </w:rPr>
              <w:t>3.2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12" w:right="5"/>
              <w:rPr>
                <w:sz w:val="16"/>
              </w:rPr>
            </w:pPr>
            <w:r>
              <w:rPr>
                <w:spacing w:val="-10"/>
                <w:sz w:val="16"/>
              </w:rPr>
              <w:t>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3"/>
              <w:rPr>
                <w:sz w:val="16"/>
              </w:rPr>
            </w:pPr>
            <w:r>
              <w:rPr>
                <w:spacing w:val="-5"/>
                <w:sz w:val="16"/>
              </w:rPr>
              <w:t>0.9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1"/>
              <w:rPr>
                <w:sz w:val="16"/>
              </w:rPr>
            </w:pPr>
            <w:r>
              <w:rPr>
                <w:spacing w:val="-10"/>
                <w:sz w:val="16"/>
              </w:rPr>
              <w:t>4</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1"/>
              <w:rPr>
                <w:sz w:val="16"/>
              </w:rPr>
            </w:pPr>
            <w:r>
              <w:rPr>
                <w:spacing w:val="-5"/>
                <w:sz w:val="16"/>
              </w:rPr>
              <w:t>0.7</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61"/>
              <w:ind w:left="365"/>
              <w:jc w:val="left"/>
              <w:rPr>
                <w:sz w:val="16"/>
              </w:rPr>
            </w:pPr>
            <w:r>
              <w:rPr>
                <w:spacing w:val="-5"/>
                <w:sz w:val="16"/>
              </w:rPr>
              <w:t>10</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602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15.1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5"/>
                <w:sz w:val="16"/>
              </w:rPr>
              <w:t>9.5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121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20.1</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1.8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47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3"/>
              <w:rPr>
                <w:sz w:val="16"/>
              </w:rPr>
            </w:pPr>
            <w:r>
              <w:rPr>
                <w:spacing w:val="-5"/>
                <w:sz w:val="16"/>
              </w:rPr>
              <w:t>7.8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10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1.7</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11</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626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27.5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27.5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27.5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14.5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218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34.8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3" w:right="7"/>
              <w:rPr>
                <w:sz w:val="16"/>
              </w:rPr>
            </w:pPr>
            <w:r>
              <w:rPr>
                <w:spacing w:val="-5"/>
                <w:sz w:val="16"/>
              </w:rPr>
              <w:t>5.9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2" w:right="5"/>
              <w:rPr>
                <w:sz w:val="16"/>
              </w:rPr>
            </w:pPr>
            <w:r>
              <w:rPr>
                <w:spacing w:val="-5"/>
                <w:sz w:val="16"/>
              </w:rPr>
              <w:t>142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22.7</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63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4"/>
                <w:sz w:val="16"/>
              </w:rPr>
              <w:t>10.1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12</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49"/>
              <w:ind w:left="4" w:right="3"/>
              <w:rPr>
                <w:sz w:val="16"/>
              </w:rPr>
            </w:pPr>
            <w:r>
              <w:rPr>
                <w:spacing w:val="-5"/>
                <w:sz w:val="16"/>
              </w:rPr>
              <w:t>628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23.6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23.6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23.6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4"/>
                <w:sz w:val="16"/>
              </w:rPr>
              <w:t>16.6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7"/>
              <w:rPr>
                <w:sz w:val="16"/>
              </w:rPr>
            </w:pPr>
            <w:r>
              <w:rPr>
                <w:spacing w:val="-5"/>
                <w:sz w:val="16"/>
              </w:rPr>
              <w:t>152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24.2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71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7"/>
              <w:rPr>
                <w:sz w:val="16"/>
              </w:rPr>
            </w:pPr>
            <w:r>
              <w:rPr>
                <w:spacing w:val="-4"/>
                <w:sz w:val="16"/>
              </w:rPr>
              <w:t>11.3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5"/>
              <w:rPr>
                <w:sz w:val="16"/>
              </w:rPr>
            </w:pPr>
            <w:r>
              <w:rPr>
                <w:spacing w:val="-5"/>
                <w:sz w:val="16"/>
              </w:rPr>
              <w:t>71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1"/>
              <w:rPr>
                <w:sz w:val="16"/>
              </w:rPr>
            </w:pPr>
            <w:r>
              <w:rPr>
                <w:spacing w:val="-4"/>
                <w:sz w:val="16"/>
              </w:rPr>
              <w:t>11.3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Pr>
                <w:sz w:val="16"/>
              </w:rPr>
            </w:pPr>
            <w:r>
              <w:rPr>
                <w:spacing w:val="-5"/>
                <w:sz w:val="16"/>
              </w:rPr>
              <w:t>51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1"/>
              <w:rPr>
                <w:sz w:val="16"/>
              </w:rPr>
            </w:pPr>
            <w:r>
              <w:rPr>
                <w:spacing w:val="-5"/>
                <w:sz w:val="16"/>
              </w:rPr>
              <w:t>8.1</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nil"/>
              <w:right w:val="single" w:sz="4" w:space="0" w:color="000000"/>
            </w:tcBorders>
          </w:tcPr>
          <w:p>
            <w:pPr>
              <w:pStyle w:val="TableParagraph"/>
              <w:spacing w:before="49"/>
              <w:ind w:left="3" w:right="4"/>
              <w:rPr>
                <w:sz w:val="16"/>
              </w:rPr>
            </w:pPr>
            <w:r>
              <w:rPr>
                <w:spacing w:val="-5"/>
                <w:sz w:val="16"/>
              </w:rPr>
              <w:t>13</w:t>
            </w:r>
          </w:p>
        </w:tc>
        <w:tc>
          <w:tcPr>
            <w:tcW w:w="1130" w:type="dxa"/>
            <w:tcBorders>
              <w:top w:val="single" w:sz="4" w:space="0" w:color="000000"/>
              <w:left w:val="single" w:sz="4" w:space="0" w:color="000000"/>
              <w:bottom w:val="nil"/>
              <w:right w:val="single" w:sz="4" w:space="0" w:color="000000"/>
            </w:tcBorders>
          </w:tcPr>
          <w:p>
            <w:pPr>
              <w:pStyle w:val="TableParagraph"/>
              <w:spacing w:before="49"/>
              <w:ind w:left="4" w:right="3"/>
              <w:rPr>
                <w:sz w:val="16"/>
              </w:rPr>
            </w:pPr>
            <w:r>
              <w:rPr>
                <w:spacing w:val="-5"/>
                <w:sz w:val="16"/>
              </w:rPr>
              <w:t>621</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7"/>
              <w:rPr>
                <w:sz w:val="16"/>
              </w:rPr>
            </w:pPr>
            <w:r>
              <w:rPr>
                <w:spacing w:val="-4"/>
                <w:sz w:val="16"/>
              </w:rPr>
              <w:t>17.9</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4"/>
              <w:rPr>
                <w:sz w:val="16"/>
              </w:rPr>
            </w:pPr>
            <w:r>
              <w:rPr>
                <w:spacing w:val="-4"/>
                <w:sz w:val="16"/>
              </w:rPr>
              <w:t>17.9</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7"/>
              <w:rPr>
                <w:sz w:val="16"/>
              </w:rPr>
            </w:pPr>
            <w:r>
              <w:rPr>
                <w:spacing w:val="-4"/>
                <w:sz w:val="16"/>
              </w:rPr>
              <w:t>17.9</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7"/>
              <w:rPr>
                <w:sz w:val="16"/>
              </w:rPr>
            </w:pPr>
            <w:r>
              <w:rPr>
                <w:spacing w:val="-5"/>
                <w:sz w:val="16"/>
              </w:rPr>
              <w:t>7.7</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8"/>
              <w:rPr>
                <w:sz w:val="16"/>
              </w:rPr>
            </w:pPr>
            <w:r>
              <w:rPr>
                <w:spacing w:val="-10"/>
                <w:sz w:val="16"/>
              </w:rPr>
              <w:t>5</w:t>
            </w:r>
          </w:p>
        </w:tc>
        <w:tc>
          <w:tcPr>
            <w:tcW w:w="612" w:type="dxa"/>
            <w:tcBorders>
              <w:top w:val="single" w:sz="4" w:space="0" w:color="000000"/>
              <w:left w:val="single" w:sz="4" w:space="0" w:color="000000"/>
              <w:bottom w:val="nil"/>
              <w:right w:val="single" w:sz="4" w:space="0" w:color="000000"/>
            </w:tcBorders>
          </w:tcPr>
          <w:p>
            <w:pPr>
              <w:pStyle w:val="TableParagraph"/>
              <w:spacing w:before="49"/>
              <w:ind w:left="5" w:right="1"/>
              <w:rPr>
                <w:sz w:val="16"/>
              </w:rPr>
            </w:pPr>
            <w:r>
              <w:rPr>
                <w:spacing w:val="-5"/>
                <w:sz w:val="16"/>
              </w:rPr>
              <w:t>0.8</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7"/>
              <w:rPr>
                <w:sz w:val="16"/>
              </w:rPr>
            </w:pPr>
            <w:r>
              <w:rPr>
                <w:spacing w:val="-5"/>
                <w:sz w:val="16"/>
              </w:rPr>
              <w:t>155</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2"/>
              <w:rPr>
                <w:sz w:val="16"/>
              </w:rPr>
            </w:pPr>
            <w:r>
              <w:rPr>
                <w:spacing w:val="-4"/>
                <w:sz w:val="16"/>
              </w:rPr>
              <w:t>25.0</w:t>
            </w:r>
          </w:p>
        </w:tc>
        <w:tc>
          <w:tcPr>
            <w:tcW w:w="578" w:type="dxa"/>
            <w:tcBorders>
              <w:top w:val="single" w:sz="4" w:space="0" w:color="000000"/>
              <w:left w:val="single" w:sz="4" w:space="0" w:color="000000"/>
              <w:bottom w:val="nil"/>
              <w:right w:val="single" w:sz="4" w:space="0" w:color="000000"/>
            </w:tcBorders>
          </w:tcPr>
          <w:p>
            <w:pPr>
              <w:pStyle w:val="TableParagraph"/>
              <w:spacing w:before="49"/>
              <w:ind w:left="5" w:right="3"/>
              <w:rPr>
                <w:sz w:val="16"/>
              </w:rPr>
            </w:pPr>
            <w:r>
              <w:rPr>
                <w:spacing w:val="-5"/>
                <w:sz w:val="16"/>
              </w:rPr>
              <w:t>18</w:t>
            </w:r>
          </w:p>
        </w:tc>
        <w:tc>
          <w:tcPr>
            <w:tcW w:w="535" w:type="dxa"/>
            <w:tcBorders>
              <w:top w:val="single" w:sz="4" w:space="0" w:color="000000"/>
              <w:left w:val="single" w:sz="4" w:space="0" w:color="000000"/>
              <w:bottom w:val="nil"/>
              <w:right w:val="single" w:sz="4" w:space="0" w:color="000000"/>
            </w:tcBorders>
          </w:tcPr>
          <w:p>
            <w:pPr>
              <w:pStyle w:val="TableParagraph"/>
              <w:spacing w:before="49"/>
              <w:ind w:left="13" w:right="7"/>
              <w:rPr>
                <w:sz w:val="16"/>
              </w:rPr>
            </w:pPr>
            <w:r>
              <w:rPr>
                <w:spacing w:val="-5"/>
                <w:sz w:val="16"/>
              </w:rPr>
              <w:t>2.9</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12" w:right="5"/>
              <w:rPr>
                <w:sz w:val="16"/>
              </w:rPr>
            </w:pPr>
            <w:r>
              <w:rPr>
                <w:spacing w:val="-5"/>
                <w:sz w:val="16"/>
              </w:rPr>
              <w:t>179</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8" w:right="1"/>
              <w:rPr>
                <w:sz w:val="16"/>
              </w:rPr>
            </w:pPr>
            <w:r>
              <w:rPr>
                <w:spacing w:val="-4"/>
                <w:sz w:val="16"/>
              </w:rPr>
              <w:t>28.8</w:t>
            </w:r>
          </w:p>
        </w:tc>
        <w:tc>
          <w:tcPr>
            <w:tcW w:w="648" w:type="dxa"/>
            <w:tcBorders>
              <w:top w:val="single" w:sz="4" w:space="0" w:color="000000"/>
              <w:left w:val="single" w:sz="4" w:space="0" w:color="000000"/>
              <w:bottom w:val="nil"/>
              <w:right w:val="single" w:sz="4" w:space="0" w:color="000000"/>
            </w:tcBorders>
          </w:tcPr>
          <w:p>
            <w:pPr>
              <w:pStyle w:val="TableParagraph"/>
              <w:spacing w:before="49"/>
              <w:ind w:left="6"/>
              <w:rPr>
                <w:sz w:val="16"/>
              </w:rPr>
            </w:pPr>
            <w:r>
              <w:rPr>
                <w:spacing w:val="-5"/>
                <w:sz w:val="16"/>
              </w:rPr>
              <w:t>46</w:t>
            </w:r>
          </w:p>
        </w:tc>
        <w:tc>
          <w:tcPr>
            <w:tcW w:w="554" w:type="dxa"/>
            <w:tcBorders>
              <w:top w:val="single" w:sz="4" w:space="0" w:color="000000"/>
              <w:left w:val="single" w:sz="4" w:space="0" w:color="000000"/>
              <w:bottom w:val="nil"/>
              <w:right w:val="nil"/>
            </w:tcBorders>
          </w:tcPr>
          <w:p>
            <w:pPr>
              <w:pStyle w:val="TableParagraph"/>
              <w:spacing w:before="49"/>
              <w:ind w:left="3" w:right="1"/>
              <w:rPr>
                <w:sz w:val="16"/>
              </w:rPr>
            </w:pPr>
            <w:r>
              <w:rPr>
                <w:spacing w:val="-5"/>
                <w:sz w:val="16"/>
              </w:rPr>
              <w:t>7.4</w:t>
            </w:r>
          </w:p>
        </w:tc>
      </w:tr>
    </w:tbl>
    <w:p>
      <w:pPr>
        <w:pStyle w:val="TableParagraph"/>
        <w:spacing w:after="0"/>
        <w:rPr>
          <w:sz w:val="16"/>
        </w:rPr>
        <w:sectPr>
          <w:footerReference w:type="default" r:id="rId35"/>
          <w:pgSz w:w="13940" w:h="10390" w:orient="landscape"/>
          <w:pgMar w:header="0" w:footer="1004" w:top="640" w:bottom="1200" w:left="425" w:right="1700"/>
        </w:sectPr>
      </w:pPr>
    </w:p>
    <w:tbl>
      <w:tblPr>
        <w:tblW w:w="0" w:type="auto"/>
        <w:jc w:val="left"/>
        <w:tblInd w:w="12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36"/>
        <w:gridCol w:w="751"/>
        <w:gridCol w:w="1133"/>
        <w:gridCol w:w="615"/>
        <w:gridCol w:w="528"/>
        <w:gridCol w:w="617"/>
        <w:gridCol w:w="528"/>
        <w:gridCol w:w="662"/>
        <w:gridCol w:w="612"/>
        <w:gridCol w:w="662"/>
        <w:gridCol w:w="528"/>
        <w:gridCol w:w="578"/>
        <w:gridCol w:w="535"/>
        <w:gridCol w:w="617"/>
        <w:gridCol w:w="528"/>
        <w:gridCol w:w="648"/>
        <w:gridCol w:w="554"/>
      </w:tblGrid>
      <w:tr>
        <w:trPr>
          <w:trHeight w:val="510" w:hRule="atLeast"/>
        </w:trPr>
        <w:tc>
          <w:tcPr>
            <w:tcW w:w="1536" w:type="dxa"/>
            <w:vMerge w:val="restart"/>
            <w:tcBorders>
              <w:left w:val="nil"/>
              <w:bottom w:val="nil"/>
              <w:right w:val="single" w:sz="4" w:space="0" w:color="000000"/>
            </w:tcBorders>
          </w:tcPr>
          <w:p>
            <w:pPr>
              <w:pStyle w:val="TableParagraph"/>
              <w:jc w:val="left"/>
              <w:rPr>
                <w:rFonts w:ascii="Times New Roman"/>
                <w:sz w:val="16"/>
              </w:rPr>
            </w:pPr>
          </w:p>
        </w:tc>
        <w:tc>
          <w:tcPr>
            <w:tcW w:w="751" w:type="dxa"/>
            <w:vMerge w:val="restart"/>
            <w:tcBorders>
              <w:left w:val="single" w:sz="4" w:space="0" w:color="000000"/>
              <w:right w:val="single" w:sz="4" w:space="0" w:color="000000"/>
            </w:tcBorders>
          </w:tcPr>
          <w:p>
            <w:pPr>
              <w:pStyle w:val="TableParagraph"/>
              <w:jc w:val="left"/>
              <w:rPr>
                <w:rFonts w:ascii="Times New Roman"/>
                <w:sz w:val="16"/>
              </w:rPr>
            </w:pPr>
          </w:p>
        </w:tc>
        <w:tc>
          <w:tcPr>
            <w:tcW w:w="1133" w:type="dxa"/>
            <w:vMerge w:val="restart"/>
            <w:tcBorders>
              <w:left w:val="single" w:sz="4" w:space="0" w:color="000000"/>
              <w:right w:val="single" w:sz="4" w:space="0" w:color="000000"/>
            </w:tcBorders>
          </w:tcPr>
          <w:p>
            <w:pPr>
              <w:pStyle w:val="TableParagraph"/>
              <w:spacing w:before="153"/>
              <w:jc w:val="left"/>
              <w:rPr>
                <w:rFonts w:ascii="Arial"/>
                <w:b/>
                <w:sz w:val="16"/>
              </w:rPr>
            </w:pPr>
          </w:p>
          <w:p>
            <w:pPr>
              <w:pStyle w:val="TableParagraph"/>
              <w:ind w:left="103"/>
              <w:jc w:val="left"/>
              <w:rPr>
                <w:rFonts w:ascii="Arial"/>
                <w:b/>
                <w:sz w:val="16"/>
              </w:rPr>
            </w:pPr>
            <w:r>
              <w:rPr>
                <w:rFonts w:ascii="Arial"/>
                <w:b/>
                <w:spacing w:val="-2"/>
                <w:sz w:val="16"/>
              </w:rPr>
              <w:t>Participants</w:t>
            </w:r>
          </w:p>
        </w:tc>
        <w:tc>
          <w:tcPr>
            <w:tcW w:w="1143"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312"/>
              <w:jc w:val="left"/>
              <w:rPr>
                <w:rFonts w:ascii="Arial"/>
                <w:b/>
                <w:sz w:val="16"/>
              </w:rPr>
            </w:pPr>
            <w:r>
              <w:rPr>
                <w:rFonts w:ascii="Arial"/>
                <w:b/>
                <w:spacing w:val="-2"/>
                <w:sz w:val="16"/>
              </w:rPr>
              <w:t>Cough</w:t>
            </w:r>
          </w:p>
        </w:tc>
        <w:tc>
          <w:tcPr>
            <w:tcW w:w="1145"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268"/>
              <w:jc w:val="left"/>
              <w:rPr>
                <w:rFonts w:ascii="Arial"/>
                <w:b/>
                <w:sz w:val="16"/>
              </w:rPr>
            </w:pPr>
            <w:r>
              <w:rPr>
                <w:rFonts w:ascii="Arial"/>
                <w:b/>
                <w:spacing w:val="-2"/>
                <w:sz w:val="16"/>
              </w:rPr>
              <w:t>Sputum</w:t>
            </w:r>
          </w:p>
        </w:tc>
        <w:tc>
          <w:tcPr>
            <w:tcW w:w="1274"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103"/>
              <w:jc w:val="left"/>
              <w:rPr>
                <w:rFonts w:ascii="Arial"/>
                <w:b/>
                <w:sz w:val="16"/>
              </w:rPr>
            </w:pPr>
            <w:r>
              <w:rPr>
                <w:rFonts w:ascii="Arial"/>
                <w:b/>
                <w:sz w:val="16"/>
              </w:rPr>
              <w:t>Blood</w:t>
            </w:r>
            <w:r>
              <w:rPr>
                <w:rFonts w:ascii="Arial"/>
                <w:b/>
                <w:spacing w:val="-2"/>
                <w:sz w:val="16"/>
              </w:rPr>
              <w:t> stained</w:t>
            </w:r>
          </w:p>
        </w:tc>
        <w:tc>
          <w:tcPr>
            <w:tcW w:w="1190" w:type="dxa"/>
            <w:gridSpan w:val="2"/>
            <w:tcBorders>
              <w:left w:val="single" w:sz="4" w:space="0" w:color="000000"/>
              <w:bottom w:val="single" w:sz="4" w:space="0" w:color="000000"/>
              <w:right w:val="single" w:sz="4" w:space="0" w:color="000000"/>
            </w:tcBorders>
          </w:tcPr>
          <w:p>
            <w:pPr>
              <w:pStyle w:val="TableParagraph"/>
              <w:spacing w:before="184"/>
              <w:ind w:left="180"/>
              <w:jc w:val="left"/>
              <w:rPr>
                <w:rFonts w:ascii="Arial"/>
                <w:b/>
                <w:sz w:val="16"/>
              </w:rPr>
            </w:pPr>
            <w:r>
              <w:rPr>
                <w:rFonts w:ascii="Arial"/>
                <w:b/>
                <w:sz w:val="16"/>
              </w:rPr>
              <w:t>Chest</w:t>
            </w:r>
            <w:r>
              <w:rPr>
                <w:rFonts w:ascii="Arial"/>
                <w:b/>
                <w:spacing w:val="-5"/>
                <w:sz w:val="16"/>
              </w:rPr>
              <w:t> </w:t>
            </w:r>
            <w:r>
              <w:rPr>
                <w:rFonts w:ascii="Arial"/>
                <w:b/>
                <w:spacing w:val="-4"/>
                <w:sz w:val="16"/>
              </w:rPr>
              <w:t>pain</w:t>
            </w:r>
          </w:p>
        </w:tc>
        <w:tc>
          <w:tcPr>
            <w:tcW w:w="1113" w:type="dxa"/>
            <w:gridSpan w:val="2"/>
            <w:tcBorders>
              <w:left w:val="single" w:sz="4" w:space="0" w:color="000000"/>
              <w:bottom w:val="single" w:sz="4" w:space="0" w:color="000000"/>
              <w:right w:val="single" w:sz="4" w:space="0" w:color="000000"/>
            </w:tcBorders>
          </w:tcPr>
          <w:p>
            <w:pPr>
              <w:pStyle w:val="TableParagraph"/>
              <w:spacing w:before="184"/>
              <w:ind w:left="104"/>
              <w:jc w:val="left"/>
              <w:rPr>
                <w:rFonts w:ascii="Arial"/>
                <w:b/>
                <w:sz w:val="16"/>
              </w:rPr>
            </w:pPr>
            <w:r>
              <w:rPr>
                <w:rFonts w:ascii="Arial"/>
                <w:b/>
                <w:sz w:val="16"/>
              </w:rPr>
              <w:t>Weight</w:t>
            </w:r>
            <w:r>
              <w:rPr>
                <w:rFonts w:ascii="Arial"/>
                <w:b/>
                <w:spacing w:val="-4"/>
                <w:sz w:val="16"/>
              </w:rPr>
              <w:t> loss</w:t>
            </w:r>
          </w:p>
        </w:tc>
        <w:tc>
          <w:tcPr>
            <w:tcW w:w="1145" w:type="dxa"/>
            <w:gridSpan w:val="2"/>
            <w:tcBorders>
              <w:left w:val="single" w:sz="4" w:space="0" w:color="000000"/>
              <w:bottom w:val="single" w:sz="4" w:space="0" w:color="000000"/>
              <w:right w:val="single" w:sz="4" w:space="0" w:color="000000"/>
            </w:tcBorders>
          </w:tcPr>
          <w:p>
            <w:pPr>
              <w:pStyle w:val="TableParagraph"/>
              <w:spacing w:before="184"/>
              <w:ind w:left="355"/>
              <w:jc w:val="left"/>
              <w:rPr>
                <w:rFonts w:ascii="Arial"/>
                <w:b/>
                <w:sz w:val="16"/>
              </w:rPr>
            </w:pPr>
            <w:r>
              <w:rPr>
                <w:rFonts w:ascii="Arial"/>
                <w:b/>
                <w:spacing w:val="-2"/>
                <w:sz w:val="16"/>
              </w:rPr>
              <w:t>Fever</w:t>
            </w:r>
          </w:p>
        </w:tc>
        <w:tc>
          <w:tcPr>
            <w:tcW w:w="1202" w:type="dxa"/>
            <w:gridSpan w:val="2"/>
            <w:tcBorders>
              <w:left w:val="single" w:sz="4" w:space="0" w:color="000000"/>
              <w:bottom w:val="single" w:sz="4" w:space="0" w:color="000000"/>
              <w:right w:val="nil"/>
            </w:tcBorders>
          </w:tcPr>
          <w:p>
            <w:pPr>
              <w:pStyle w:val="TableParagraph"/>
              <w:spacing w:before="184"/>
              <w:ind w:left="105"/>
              <w:jc w:val="left"/>
              <w:rPr>
                <w:rFonts w:ascii="Arial"/>
                <w:b/>
                <w:sz w:val="16"/>
              </w:rPr>
            </w:pPr>
            <w:r>
              <w:rPr>
                <w:rFonts w:ascii="Arial"/>
                <w:b/>
                <w:sz w:val="16"/>
              </w:rPr>
              <w:t>Night</w:t>
            </w:r>
            <w:r>
              <w:rPr>
                <w:rFonts w:ascii="Arial"/>
                <w:b/>
                <w:spacing w:val="-1"/>
                <w:sz w:val="16"/>
              </w:rPr>
              <w:t> </w:t>
            </w:r>
            <w:r>
              <w:rPr>
                <w:rFonts w:ascii="Arial"/>
                <w:b/>
                <w:spacing w:val="-2"/>
                <w:sz w:val="16"/>
              </w:rPr>
              <w:t>sweats</w:t>
            </w:r>
          </w:p>
        </w:tc>
      </w:tr>
      <w:tr>
        <w:trPr>
          <w:trHeight w:val="270" w:hRule="atLeast"/>
        </w:trPr>
        <w:tc>
          <w:tcPr>
            <w:tcW w:w="1536" w:type="dxa"/>
            <w:vMerge/>
            <w:tcBorders>
              <w:top w:val="nil"/>
              <w:left w:val="nil"/>
              <w:bottom w:val="nil"/>
              <w:right w:val="single" w:sz="4" w:space="0" w:color="000000"/>
            </w:tcBorders>
          </w:tcPr>
          <w:p>
            <w:pPr>
              <w:rPr>
                <w:sz w:val="2"/>
                <w:szCs w:val="2"/>
              </w:rPr>
            </w:pPr>
          </w:p>
        </w:tc>
        <w:tc>
          <w:tcPr>
            <w:tcW w:w="751" w:type="dxa"/>
            <w:vMerge/>
            <w:tcBorders>
              <w:top w:val="nil"/>
              <w:left w:val="single" w:sz="4" w:space="0" w:color="000000"/>
              <w:right w:val="single" w:sz="4" w:space="0" w:color="000000"/>
            </w:tcBorders>
          </w:tcPr>
          <w:p>
            <w:pPr>
              <w:rPr>
                <w:sz w:val="2"/>
                <w:szCs w:val="2"/>
              </w:rPr>
            </w:pPr>
          </w:p>
        </w:tc>
        <w:tc>
          <w:tcPr>
            <w:tcW w:w="1133" w:type="dxa"/>
            <w:vMerge/>
            <w:tcBorders>
              <w:top w:val="nil"/>
              <w:left w:val="single" w:sz="4" w:space="0" w:color="000000"/>
              <w:right w:val="single" w:sz="4" w:space="0" w:color="000000"/>
            </w:tcBorders>
          </w:tcPr>
          <w:p>
            <w:pPr>
              <w:rPr>
                <w:sz w:val="2"/>
                <w:szCs w:val="2"/>
              </w:rPr>
            </w:pPr>
          </w:p>
        </w:tc>
        <w:tc>
          <w:tcPr>
            <w:tcW w:w="615" w:type="dxa"/>
            <w:tcBorders>
              <w:top w:val="single" w:sz="4" w:space="0" w:color="000000"/>
              <w:left w:val="single" w:sz="4" w:space="0" w:color="000000"/>
              <w:right w:val="single" w:sz="4" w:space="0" w:color="000000"/>
            </w:tcBorders>
          </w:tcPr>
          <w:p>
            <w:pPr>
              <w:pStyle w:val="TableParagraph"/>
              <w:spacing w:before="43"/>
              <w:ind w:left="2" w:right="2"/>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7"/>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9"/>
              <w:rPr>
                <w:sz w:val="16"/>
              </w:rPr>
            </w:pPr>
            <w:r>
              <w:rPr>
                <w:spacing w:val="-10"/>
                <w:sz w:val="16"/>
              </w:rPr>
              <w:t>n</w:t>
            </w:r>
          </w:p>
        </w:tc>
        <w:tc>
          <w:tcPr>
            <w:tcW w:w="612" w:type="dxa"/>
            <w:tcBorders>
              <w:top w:val="single" w:sz="4" w:space="0" w:color="000000"/>
              <w:left w:val="single" w:sz="4" w:space="0" w:color="000000"/>
              <w:right w:val="single" w:sz="4" w:space="0" w:color="000000"/>
            </w:tcBorders>
          </w:tcPr>
          <w:p>
            <w:pPr>
              <w:pStyle w:val="TableParagraph"/>
              <w:spacing w:before="43"/>
              <w:ind w:left="5" w:right="2"/>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9"/>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578" w:type="dxa"/>
            <w:tcBorders>
              <w:top w:val="single" w:sz="4" w:space="0" w:color="000000"/>
              <w:left w:val="single" w:sz="4" w:space="0" w:color="000000"/>
              <w:right w:val="single" w:sz="4" w:space="0" w:color="000000"/>
            </w:tcBorders>
          </w:tcPr>
          <w:p>
            <w:pPr>
              <w:pStyle w:val="TableParagraph"/>
              <w:spacing w:before="43"/>
              <w:ind w:left="5" w:right="2"/>
              <w:rPr>
                <w:sz w:val="16"/>
              </w:rPr>
            </w:pPr>
            <w:r>
              <w:rPr>
                <w:spacing w:val="-10"/>
                <w:sz w:val="16"/>
              </w:rPr>
              <w:t>n</w:t>
            </w:r>
          </w:p>
        </w:tc>
        <w:tc>
          <w:tcPr>
            <w:tcW w:w="535" w:type="dxa"/>
            <w:tcBorders>
              <w:top w:val="single" w:sz="4" w:space="0" w:color="000000"/>
              <w:left w:val="single" w:sz="4" w:space="0" w:color="000000"/>
              <w:right w:val="single" w:sz="4" w:space="0" w:color="000000"/>
            </w:tcBorders>
          </w:tcPr>
          <w:p>
            <w:pPr>
              <w:pStyle w:val="TableParagraph"/>
              <w:spacing w:before="43"/>
              <w:ind w:left="12"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10"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4"/>
              <w:rPr>
                <w:sz w:val="16"/>
              </w:rPr>
            </w:pPr>
            <w:r>
              <w:rPr>
                <w:spacing w:val="-10"/>
                <w:sz w:val="16"/>
              </w:rPr>
              <w:t>%</w:t>
            </w:r>
          </w:p>
        </w:tc>
        <w:tc>
          <w:tcPr>
            <w:tcW w:w="648" w:type="dxa"/>
            <w:tcBorders>
              <w:top w:val="single" w:sz="4" w:space="0" w:color="000000"/>
              <w:left w:val="single" w:sz="4" w:space="0" w:color="000000"/>
              <w:right w:val="single" w:sz="4" w:space="0" w:color="000000"/>
            </w:tcBorders>
          </w:tcPr>
          <w:p>
            <w:pPr>
              <w:pStyle w:val="TableParagraph"/>
              <w:spacing w:before="43"/>
              <w:ind w:left="6" w:right="3"/>
              <w:rPr>
                <w:sz w:val="16"/>
              </w:rPr>
            </w:pPr>
            <w:r>
              <w:rPr>
                <w:spacing w:val="-10"/>
                <w:sz w:val="16"/>
              </w:rPr>
              <w:t>n</w:t>
            </w:r>
          </w:p>
        </w:tc>
        <w:tc>
          <w:tcPr>
            <w:tcW w:w="554" w:type="dxa"/>
            <w:tcBorders>
              <w:top w:val="single" w:sz="4" w:space="0" w:color="000000"/>
              <w:left w:val="single" w:sz="4" w:space="0" w:color="000000"/>
              <w:right w:val="nil"/>
            </w:tcBorders>
          </w:tcPr>
          <w:p>
            <w:pPr>
              <w:pStyle w:val="TableParagraph"/>
              <w:spacing w:before="43"/>
              <w:ind w:left="3" w:right="2"/>
              <w:rPr>
                <w:sz w:val="16"/>
              </w:rPr>
            </w:pPr>
            <w:r>
              <w:rPr>
                <w:spacing w:val="-10"/>
                <w:sz w:val="16"/>
              </w:rPr>
              <w:t>%</w:t>
            </w:r>
          </w:p>
        </w:tc>
      </w:tr>
      <w:tr>
        <w:trPr>
          <w:trHeight w:val="239" w:hRule="atLeast"/>
        </w:trPr>
        <w:tc>
          <w:tcPr>
            <w:tcW w:w="1536" w:type="dxa"/>
            <w:vMerge/>
            <w:tcBorders>
              <w:top w:val="nil"/>
              <w:left w:val="nil"/>
              <w:bottom w:val="nil"/>
              <w:right w:val="single" w:sz="4" w:space="0" w:color="000000"/>
            </w:tcBorders>
          </w:tcPr>
          <w:p>
            <w:pPr>
              <w:rPr>
                <w:sz w:val="2"/>
                <w:szCs w:val="2"/>
              </w:rPr>
            </w:pPr>
          </w:p>
        </w:tc>
        <w:tc>
          <w:tcPr>
            <w:tcW w:w="751" w:type="dxa"/>
            <w:tcBorders>
              <w:left w:val="single" w:sz="4" w:space="0" w:color="000000"/>
              <w:bottom w:val="single" w:sz="4" w:space="0" w:color="000000"/>
              <w:right w:val="single" w:sz="4" w:space="0" w:color="000000"/>
            </w:tcBorders>
          </w:tcPr>
          <w:p>
            <w:pPr>
              <w:pStyle w:val="TableParagraph"/>
              <w:spacing w:line="183" w:lineRule="exact"/>
              <w:ind w:left="3" w:right="4"/>
              <w:rPr>
                <w:sz w:val="16"/>
              </w:rPr>
            </w:pPr>
            <w:r>
              <w:rPr>
                <w:spacing w:val="-5"/>
                <w:sz w:val="16"/>
              </w:rPr>
              <w:t>14</w:t>
            </w:r>
          </w:p>
        </w:tc>
        <w:tc>
          <w:tcPr>
            <w:tcW w:w="1133" w:type="dxa"/>
            <w:tcBorders>
              <w:left w:val="single" w:sz="4" w:space="0" w:color="000000"/>
              <w:bottom w:val="single" w:sz="4" w:space="0" w:color="000000"/>
              <w:right w:val="single" w:sz="4" w:space="0" w:color="000000"/>
            </w:tcBorders>
          </w:tcPr>
          <w:p>
            <w:pPr>
              <w:pStyle w:val="TableParagraph"/>
              <w:spacing w:line="183" w:lineRule="exact"/>
              <w:ind w:left="6" w:right="7"/>
              <w:rPr>
                <w:sz w:val="16"/>
              </w:rPr>
            </w:pPr>
            <w:r>
              <w:rPr>
                <w:spacing w:val="-5"/>
                <w:sz w:val="16"/>
              </w:rPr>
              <w:t>563</w:t>
            </w:r>
          </w:p>
        </w:tc>
        <w:tc>
          <w:tcPr>
            <w:tcW w:w="615" w:type="dxa"/>
            <w:tcBorders>
              <w:left w:val="single" w:sz="4" w:space="0" w:color="000000"/>
              <w:bottom w:val="single" w:sz="4" w:space="0" w:color="000000"/>
              <w:right w:val="single" w:sz="4" w:space="0" w:color="000000"/>
            </w:tcBorders>
          </w:tcPr>
          <w:p>
            <w:pPr>
              <w:pStyle w:val="TableParagraph"/>
              <w:spacing w:line="183" w:lineRule="exact"/>
              <w:ind w:right="2"/>
              <w:rPr>
                <w:sz w:val="16"/>
              </w:rPr>
            </w:pPr>
            <w:r>
              <w:rPr>
                <w:spacing w:val="-4"/>
                <w:sz w:val="16"/>
              </w:rPr>
              <w:t>21.7</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6"/>
              <w:rPr>
                <w:sz w:val="16"/>
              </w:rPr>
            </w:pPr>
            <w:r>
              <w:rPr>
                <w:spacing w:val="-4"/>
                <w:sz w:val="16"/>
              </w:rPr>
              <w:t>21.7</w:t>
            </w:r>
          </w:p>
        </w:tc>
        <w:tc>
          <w:tcPr>
            <w:tcW w:w="617" w:type="dxa"/>
            <w:tcBorders>
              <w:left w:val="single" w:sz="4" w:space="0" w:color="000000"/>
              <w:bottom w:val="single" w:sz="4" w:space="0" w:color="000000"/>
              <w:right w:val="single" w:sz="4" w:space="0" w:color="000000"/>
            </w:tcBorders>
          </w:tcPr>
          <w:p>
            <w:pPr>
              <w:pStyle w:val="TableParagraph"/>
              <w:spacing w:line="183" w:lineRule="exact"/>
              <w:ind w:left="7" w:right="8"/>
              <w:rPr>
                <w:sz w:val="16"/>
              </w:rPr>
            </w:pPr>
            <w:r>
              <w:rPr>
                <w:spacing w:val="-4"/>
                <w:sz w:val="16"/>
              </w:rPr>
              <w:t>21.7</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7"/>
              <w:rPr>
                <w:sz w:val="16"/>
              </w:rPr>
            </w:pPr>
            <w:r>
              <w:rPr>
                <w:spacing w:val="-4"/>
                <w:sz w:val="16"/>
              </w:rPr>
              <w:t>12.1</w:t>
            </w:r>
          </w:p>
        </w:tc>
        <w:tc>
          <w:tcPr>
            <w:tcW w:w="662" w:type="dxa"/>
            <w:tcBorders>
              <w:left w:val="single" w:sz="4" w:space="0" w:color="000000"/>
              <w:bottom w:val="single" w:sz="4" w:space="0" w:color="000000"/>
              <w:right w:val="single" w:sz="4" w:space="0" w:color="000000"/>
            </w:tcBorders>
          </w:tcPr>
          <w:p>
            <w:pPr>
              <w:pStyle w:val="TableParagraph"/>
              <w:spacing w:line="183" w:lineRule="exact"/>
              <w:ind w:left="9" w:right="9"/>
              <w:rPr>
                <w:sz w:val="16"/>
              </w:rPr>
            </w:pPr>
            <w:r>
              <w:rPr>
                <w:spacing w:val="-10"/>
                <w:sz w:val="16"/>
              </w:rPr>
              <w:t>8</w:t>
            </w:r>
          </w:p>
        </w:tc>
        <w:tc>
          <w:tcPr>
            <w:tcW w:w="612" w:type="dxa"/>
            <w:tcBorders>
              <w:left w:val="single" w:sz="4" w:space="0" w:color="000000"/>
              <w:bottom w:val="single" w:sz="4" w:space="0" w:color="000000"/>
              <w:right w:val="single" w:sz="4" w:space="0" w:color="000000"/>
            </w:tcBorders>
          </w:tcPr>
          <w:p>
            <w:pPr>
              <w:pStyle w:val="TableParagraph"/>
              <w:spacing w:line="183" w:lineRule="exact"/>
              <w:ind w:left="5" w:right="3"/>
              <w:rPr>
                <w:sz w:val="16"/>
              </w:rPr>
            </w:pPr>
            <w:r>
              <w:rPr>
                <w:spacing w:val="-5"/>
                <w:sz w:val="16"/>
              </w:rPr>
              <w:t>1.4</w:t>
            </w:r>
          </w:p>
        </w:tc>
        <w:tc>
          <w:tcPr>
            <w:tcW w:w="662" w:type="dxa"/>
            <w:tcBorders>
              <w:left w:val="single" w:sz="4" w:space="0" w:color="000000"/>
              <w:bottom w:val="single" w:sz="4" w:space="0" w:color="000000"/>
              <w:right w:val="single" w:sz="4" w:space="0" w:color="000000"/>
            </w:tcBorders>
          </w:tcPr>
          <w:p>
            <w:pPr>
              <w:pStyle w:val="TableParagraph"/>
              <w:spacing w:line="183" w:lineRule="exact"/>
              <w:ind w:left="9" w:right="9"/>
              <w:rPr>
                <w:sz w:val="16"/>
              </w:rPr>
            </w:pPr>
            <w:r>
              <w:rPr>
                <w:spacing w:val="-5"/>
                <w:sz w:val="16"/>
              </w:rPr>
              <w:t>236</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4"/>
              <w:rPr>
                <w:sz w:val="16"/>
              </w:rPr>
            </w:pPr>
            <w:r>
              <w:rPr>
                <w:spacing w:val="-4"/>
                <w:sz w:val="16"/>
              </w:rPr>
              <w:t>41.9</w:t>
            </w:r>
          </w:p>
        </w:tc>
        <w:tc>
          <w:tcPr>
            <w:tcW w:w="578" w:type="dxa"/>
            <w:tcBorders>
              <w:left w:val="single" w:sz="4" w:space="0" w:color="000000"/>
              <w:bottom w:val="single" w:sz="4" w:space="0" w:color="000000"/>
              <w:right w:val="single" w:sz="4" w:space="0" w:color="000000"/>
            </w:tcBorders>
          </w:tcPr>
          <w:p>
            <w:pPr>
              <w:pStyle w:val="TableParagraph"/>
              <w:spacing w:line="183" w:lineRule="exact"/>
              <w:ind w:left="5" w:right="2"/>
              <w:rPr>
                <w:sz w:val="16"/>
              </w:rPr>
            </w:pPr>
            <w:r>
              <w:rPr>
                <w:spacing w:val="-5"/>
                <w:sz w:val="16"/>
              </w:rPr>
              <w:t>101</w:t>
            </w:r>
          </w:p>
        </w:tc>
        <w:tc>
          <w:tcPr>
            <w:tcW w:w="535" w:type="dxa"/>
            <w:tcBorders>
              <w:left w:val="single" w:sz="4" w:space="0" w:color="000000"/>
              <w:bottom w:val="single" w:sz="4" w:space="0" w:color="000000"/>
              <w:right w:val="single" w:sz="4" w:space="0" w:color="000000"/>
            </w:tcBorders>
          </w:tcPr>
          <w:p>
            <w:pPr>
              <w:pStyle w:val="TableParagraph"/>
              <w:spacing w:line="183" w:lineRule="exact"/>
              <w:ind w:left="8" w:right="7"/>
              <w:rPr>
                <w:sz w:val="16"/>
              </w:rPr>
            </w:pPr>
            <w:r>
              <w:rPr>
                <w:spacing w:val="-4"/>
                <w:sz w:val="16"/>
              </w:rPr>
              <w:t>17.9</w:t>
            </w:r>
          </w:p>
        </w:tc>
        <w:tc>
          <w:tcPr>
            <w:tcW w:w="617" w:type="dxa"/>
            <w:tcBorders>
              <w:left w:val="single" w:sz="4" w:space="0" w:color="000000"/>
              <w:bottom w:val="single" w:sz="4" w:space="0" w:color="000000"/>
              <w:right w:val="single" w:sz="4" w:space="0" w:color="000000"/>
            </w:tcBorders>
          </w:tcPr>
          <w:p>
            <w:pPr>
              <w:pStyle w:val="TableParagraph"/>
              <w:spacing w:line="183" w:lineRule="exact"/>
              <w:ind w:left="7" w:right="5"/>
              <w:rPr>
                <w:sz w:val="16"/>
              </w:rPr>
            </w:pPr>
            <w:r>
              <w:rPr>
                <w:spacing w:val="-5"/>
                <w:sz w:val="16"/>
              </w:rPr>
              <w:t>64</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2"/>
              <w:rPr>
                <w:sz w:val="16"/>
              </w:rPr>
            </w:pPr>
            <w:r>
              <w:rPr>
                <w:spacing w:val="-4"/>
                <w:sz w:val="16"/>
              </w:rPr>
              <w:t>11.4</w:t>
            </w:r>
          </w:p>
        </w:tc>
        <w:tc>
          <w:tcPr>
            <w:tcW w:w="648" w:type="dxa"/>
            <w:tcBorders>
              <w:left w:val="single" w:sz="4" w:space="0" w:color="000000"/>
              <w:bottom w:val="single" w:sz="4" w:space="0" w:color="000000"/>
              <w:right w:val="single" w:sz="4" w:space="0" w:color="000000"/>
            </w:tcBorders>
          </w:tcPr>
          <w:p>
            <w:pPr>
              <w:pStyle w:val="TableParagraph"/>
              <w:spacing w:line="183" w:lineRule="exact"/>
              <w:ind w:left="6" w:right="2"/>
              <w:rPr>
                <w:sz w:val="16"/>
              </w:rPr>
            </w:pPr>
            <w:r>
              <w:rPr>
                <w:spacing w:val="-5"/>
                <w:sz w:val="16"/>
              </w:rPr>
              <w:t>25</w:t>
            </w:r>
          </w:p>
        </w:tc>
        <w:tc>
          <w:tcPr>
            <w:tcW w:w="554" w:type="dxa"/>
            <w:tcBorders>
              <w:left w:val="single" w:sz="4" w:space="0" w:color="000000"/>
              <w:bottom w:val="single" w:sz="4" w:space="0" w:color="000000"/>
              <w:right w:val="nil"/>
            </w:tcBorders>
          </w:tcPr>
          <w:p>
            <w:pPr>
              <w:pStyle w:val="TableParagraph"/>
              <w:spacing w:line="183" w:lineRule="exact"/>
              <w:ind w:left="3" w:right="3"/>
              <w:rPr>
                <w:sz w:val="16"/>
              </w:rPr>
            </w:pPr>
            <w:r>
              <w:rPr>
                <w:spacing w:val="-5"/>
                <w:sz w:val="16"/>
              </w:rPr>
              <w:t>4.4</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15</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588</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28.9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28.9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28.9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14.5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34.5</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4.1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1.0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1.2</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16</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17.5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17.5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17.5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24.0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69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11.4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5.0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17</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613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17.9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10.1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2"/>
              <w:rPr>
                <w:sz w:val="16"/>
              </w:rPr>
            </w:pPr>
            <w:r>
              <w:rPr>
                <w:spacing w:val="-5"/>
                <w:sz w:val="16"/>
              </w:rPr>
              <w:t>13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2.1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222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36.2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64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12.7</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2.8</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18</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572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32.3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32.3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32.3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9.3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269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47.0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1.9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3.0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19</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574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24.4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24.4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24.4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12.9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8</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52.8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0.7</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586</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14.8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14.8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14.8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128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3.2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3.4</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51"/>
              <w:ind w:left="3" w:right="4"/>
              <w:rPr>
                <w:sz w:val="16"/>
              </w:rPr>
            </w:pPr>
            <w:r>
              <w:rPr>
                <w:spacing w:val="-5"/>
                <w:sz w:val="16"/>
              </w:rPr>
              <w:t>21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7"/>
              <w:rPr>
                <w:sz w:val="16"/>
              </w:rPr>
            </w:pPr>
            <w:r>
              <w:rPr>
                <w:spacing w:val="-5"/>
                <w:sz w:val="16"/>
              </w:rPr>
              <w:t>604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51"/>
              <w:ind w:right="2"/>
              <w:rPr>
                <w:sz w:val="16"/>
              </w:rPr>
            </w:pPr>
            <w:r>
              <w:rPr>
                <w:spacing w:val="-4"/>
                <w:sz w:val="16"/>
              </w:rPr>
              <w:t>27.2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6"/>
              <w:rPr>
                <w:sz w:val="16"/>
              </w:rPr>
            </w:pPr>
            <w:r>
              <w:rPr>
                <w:spacing w:val="-4"/>
                <w:sz w:val="16"/>
              </w:rPr>
              <w:t>27.2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4"/>
                <w:sz w:val="16"/>
              </w:rPr>
              <w:t>27.2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7"/>
              <w:rPr>
                <w:sz w:val="16"/>
              </w:rPr>
            </w:pPr>
            <w:r>
              <w:rPr>
                <w:spacing w:val="-4"/>
                <w:sz w:val="16"/>
              </w:rPr>
              <w:t>14.1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10"/>
                <w:sz w:val="16"/>
              </w:rPr>
              <w:t>4</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3"/>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125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20.7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5"/>
              <w:rPr>
                <w:sz w:val="16"/>
              </w:rPr>
            </w:pPr>
            <w:r>
              <w:rPr>
                <w:spacing w:val="-5"/>
                <w:sz w:val="16"/>
              </w:rPr>
              <w:t>52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1" w:right="7"/>
              <w:rPr>
                <w:sz w:val="16"/>
              </w:rPr>
            </w:pPr>
            <w:r>
              <w:rPr>
                <w:spacing w:val="-5"/>
                <w:sz w:val="16"/>
              </w:rPr>
              <w:t>8.6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54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8.9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2"/>
              <w:rPr>
                <w:sz w:val="16"/>
              </w:rPr>
            </w:pPr>
            <w:r>
              <w:rPr>
                <w:spacing w:val="-5"/>
                <w:sz w:val="16"/>
              </w:rPr>
              <w:t>23</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3"/>
              <w:rPr>
                <w:sz w:val="16"/>
              </w:rPr>
            </w:pPr>
            <w:r>
              <w:rPr>
                <w:spacing w:val="-5"/>
                <w:sz w:val="16"/>
              </w:rPr>
              <w:t>3.8</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612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9.8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171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27.9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6.0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60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9.8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4.4</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23</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13.9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13.9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13.9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129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56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9.3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6.1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24</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636</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12.9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18.7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74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11.6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5.5</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25</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2"/>
              <w:rPr>
                <w:sz w:val="16"/>
              </w:rPr>
            </w:pPr>
            <w:r>
              <w:rPr>
                <w:spacing w:val="-5"/>
                <w:sz w:val="16"/>
              </w:rPr>
              <w:t>11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290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48.1</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49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8.1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2.2</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26</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581</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17.7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17.7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17.7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184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31.7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61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10.5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13.6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4.6</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27</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586</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36.7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36.7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36.7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17.6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297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50.7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2"/>
              <w:rPr>
                <w:sz w:val="16"/>
              </w:rPr>
            </w:pPr>
            <w:r>
              <w:rPr>
                <w:spacing w:val="-10"/>
                <w:sz w:val="16"/>
              </w:rPr>
              <w:t>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1.2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0.7</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28</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518</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16.8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16.8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16.8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19.9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2"/>
              <w:rPr>
                <w:sz w:val="16"/>
              </w:rPr>
            </w:pPr>
            <w:r>
              <w:rPr>
                <w:spacing w:val="-10"/>
                <w:sz w:val="16"/>
              </w:rPr>
              <w:t>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1.7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29</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23.3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4</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246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41.6</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57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9.6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12.0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2.5</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3" w:right="4"/>
              <w:rPr>
                <w:sz w:val="16"/>
              </w:rPr>
            </w:pPr>
            <w:r>
              <w:rPr>
                <w:spacing w:val="-5"/>
                <w:sz w:val="16"/>
              </w:rPr>
              <w:t>30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15.4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15.4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15.4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8.7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180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30.9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36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11.1</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43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7.4</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15.7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15.7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15.7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10.3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23.8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7.1</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2.4</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565</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left="1" w:right="2"/>
              <w:rPr>
                <w:sz w:val="16"/>
              </w:rPr>
            </w:pPr>
            <w:r>
              <w:rPr>
                <w:spacing w:val="-5"/>
                <w:sz w:val="16"/>
              </w:rPr>
              <w:t>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8.1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5"/>
                <w:sz w:val="16"/>
              </w:rPr>
              <w:t>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3.7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14.2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24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51"/>
              <w:ind w:left="3" w:right="4"/>
              <w:rPr>
                <w:sz w:val="16"/>
              </w:rPr>
            </w:pPr>
            <w:r>
              <w:rPr>
                <w:spacing w:val="-5"/>
                <w:sz w:val="16"/>
              </w:rPr>
              <w:t>33</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7"/>
              <w:rPr>
                <w:sz w:val="16"/>
              </w:rPr>
            </w:pPr>
            <w:r>
              <w:rPr>
                <w:spacing w:val="-5"/>
                <w:sz w:val="16"/>
              </w:rPr>
              <w:t>577</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51"/>
              <w:ind w:right="2"/>
              <w:rPr>
                <w:sz w:val="16"/>
              </w:rPr>
            </w:pPr>
            <w:r>
              <w:rPr>
                <w:spacing w:val="-4"/>
                <w:sz w:val="16"/>
              </w:rPr>
              <w:t>14.6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6"/>
              <w:rPr>
                <w:sz w:val="16"/>
              </w:rPr>
            </w:pPr>
            <w:r>
              <w:rPr>
                <w:spacing w:val="-4"/>
                <w:sz w:val="16"/>
              </w:rPr>
              <w:t>14.6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4"/>
                <w:sz w:val="16"/>
              </w:rPr>
              <w:t>14.6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5"/>
                <w:sz w:val="16"/>
              </w:rPr>
              <w:t>8.0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105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18.2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5"/>
              <w:rPr>
                <w:sz w:val="16"/>
              </w:rPr>
            </w:pPr>
            <w:r>
              <w:rPr>
                <w:spacing w:val="-5"/>
                <w:sz w:val="16"/>
              </w:rPr>
              <w:t>51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1" w:right="7"/>
              <w:rPr>
                <w:sz w:val="16"/>
              </w:rPr>
            </w:pPr>
            <w:r>
              <w:rPr>
                <w:spacing w:val="-5"/>
                <w:sz w:val="16"/>
              </w:rPr>
              <w:t>8.8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26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4.5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2"/>
              <w:rPr>
                <w:sz w:val="16"/>
              </w:rPr>
            </w:pPr>
            <w:r>
              <w:rPr>
                <w:spacing w:val="-5"/>
                <w:sz w:val="16"/>
              </w:rPr>
              <w:t>18</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3"/>
              <w:rPr>
                <w:sz w:val="16"/>
              </w:rPr>
            </w:pPr>
            <w:r>
              <w:rPr>
                <w:spacing w:val="-5"/>
                <w:sz w:val="16"/>
              </w:rPr>
              <w:t>3.1</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34</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18.3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153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27.2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1.8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1.2</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35</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30.9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30.9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30.9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16.7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2"/>
              <w:rPr>
                <w:sz w:val="16"/>
              </w:rPr>
            </w:pPr>
            <w:r>
              <w:rPr>
                <w:spacing w:val="-5"/>
                <w:sz w:val="16"/>
              </w:rPr>
              <w:t>18</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3.0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328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55.4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1.0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1.7</w:t>
            </w:r>
          </w:p>
        </w:tc>
      </w:tr>
      <w:tr>
        <w:trPr>
          <w:trHeight w:val="289"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36</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630</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18.1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9.4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93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14.8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3.3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9</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1.4</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37</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535</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30.7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30.7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30.7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20.7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4</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39.6</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59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11.0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41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7.7</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5.6</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nil"/>
              <w:right w:val="single" w:sz="4" w:space="0" w:color="000000"/>
            </w:tcBorders>
          </w:tcPr>
          <w:p>
            <w:pPr>
              <w:pStyle w:val="TableParagraph"/>
              <w:spacing w:before="49"/>
              <w:ind w:left="3" w:right="4"/>
              <w:rPr>
                <w:sz w:val="16"/>
              </w:rPr>
            </w:pPr>
            <w:r>
              <w:rPr>
                <w:spacing w:val="-5"/>
                <w:sz w:val="16"/>
              </w:rPr>
              <w:t>38</w:t>
            </w:r>
          </w:p>
        </w:tc>
        <w:tc>
          <w:tcPr>
            <w:tcW w:w="1133" w:type="dxa"/>
            <w:tcBorders>
              <w:top w:val="single" w:sz="4" w:space="0" w:color="000000"/>
              <w:left w:val="single" w:sz="4" w:space="0" w:color="000000"/>
              <w:bottom w:val="nil"/>
              <w:right w:val="single" w:sz="4" w:space="0" w:color="000000"/>
            </w:tcBorders>
          </w:tcPr>
          <w:p>
            <w:pPr>
              <w:pStyle w:val="TableParagraph"/>
              <w:spacing w:before="49"/>
              <w:ind w:left="6" w:right="7"/>
              <w:rPr>
                <w:sz w:val="16"/>
              </w:rPr>
            </w:pPr>
            <w:r>
              <w:rPr>
                <w:spacing w:val="-5"/>
                <w:sz w:val="16"/>
              </w:rPr>
              <w:t>619</w:t>
            </w:r>
          </w:p>
        </w:tc>
        <w:tc>
          <w:tcPr>
            <w:tcW w:w="615" w:type="dxa"/>
            <w:tcBorders>
              <w:top w:val="single" w:sz="4" w:space="0" w:color="000000"/>
              <w:left w:val="single" w:sz="4" w:space="0" w:color="000000"/>
              <w:bottom w:val="nil"/>
              <w:right w:val="single" w:sz="4" w:space="0" w:color="000000"/>
            </w:tcBorders>
          </w:tcPr>
          <w:p>
            <w:pPr>
              <w:pStyle w:val="TableParagraph"/>
              <w:spacing w:before="49"/>
              <w:ind w:right="2"/>
              <w:rPr>
                <w:sz w:val="16"/>
              </w:rPr>
            </w:pPr>
            <w:r>
              <w:rPr>
                <w:spacing w:val="-4"/>
                <w:sz w:val="16"/>
              </w:rPr>
              <w:t>22.8</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6"/>
              <w:rPr>
                <w:sz w:val="16"/>
              </w:rPr>
            </w:pPr>
            <w:r>
              <w:rPr>
                <w:spacing w:val="-4"/>
                <w:sz w:val="16"/>
              </w:rPr>
              <w:t>22.8</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8"/>
              <w:rPr>
                <w:sz w:val="16"/>
              </w:rPr>
            </w:pPr>
            <w:r>
              <w:rPr>
                <w:spacing w:val="-4"/>
                <w:sz w:val="16"/>
              </w:rPr>
              <w:t>22.8</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7"/>
              <w:rPr>
                <w:sz w:val="16"/>
              </w:rPr>
            </w:pPr>
            <w:r>
              <w:rPr>
                <w:spacing w:val="-4"/>
                <w:sz w:val="16"/>
              </w:rPr>
              <w:t>14.1</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nil"/>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5"/>
                <w:sz w:val="16"/>
              </w:rPr>
              <w:t>115</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4"/>
              <w:rPr>
                <w:sz w:val="16"/>
              </w:rPr>
            </w:pPr>
            <w:r>
              <w:rPr>
                <w:spacing w:val="-4"/>
                <w:sz w:val="16"/>
              </w:rPr>
              <w:t>18.6</w:t>
            </w:r>
          </w:p>
        </w:tc>
        <w:tc>
          <w:tcPr>
            <w:tcW w:w="578" w:type="dxa"/>
            <w:tcBorders>
              <w:top w:val="single" w:sz="4" w:space="0" w:color="000000"/>
              <w:left w:val="single" w:sz="4" w:space="0" w:color="000000"/>
              <w:bottom w:val="nil"/>
              <w:right w:val="single" w:sz="4" w:space="0" w:color="000000"/>
            </w:tcBorders>
          </w:tcPr>
          <w:p>
            <w:pPr>
              <w:pStyle w:val="TableParagraph"/>
              <w:spacing w:before="49"/>
              <w:ind w:left="5" w:right="5"/>
              <w:rPr>
                <w:sz w:val="16"/>
              </w:rPr>
            </w:pPr>
            <w:r>
              <w:rPr>
                <w:spacing w:val="-5"/>
                <w:sz w:val="16"/>
              </w:rPr>
              <w:t>61</w:t>
            </w:r>
          </w:p>
        </w:tc>
        <w:tc>
          <w:tcPr>
            <w:tcW w:w="535" w:type="dxa"/>
            <w:tcBorders>
              <w:top w:val="single" w:sz="4" w:space="0" w:color="000000"/>
              <w:left w:val="single" w:sz="4" w:space="0" w:color="000000"/>
              <w:bottom w:val="nil"/>
              <w:right w:val="single" w:sz="4" w:space="0" w:color="000000"/>
            </w:tcBorders>
          </w:tcPr>
          <w:p>
            <w:pPr>
              <w:pStyle w:val="TableParagraph"/>
              <w:spacing w:before="49"/>
              <w:ind w:left="11" w:right="7"/>
              <w:rPr>
                <w:sz w:val="16"/>
              </w:rPr>
            </w:pPr>
            <w:r>
              <w:rPr>
                <w:spacing w:val="-5"/>
                <w:sz w:val="16"/>
              </w:rPr>
              <w:t>9.9</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5"/>
              <w:rPr>
                <w:sz w:val="16"/>
              </w:rPr>
            </w:pPr>
            <w:r>
              <w:rPr>
                <w:spacing w:val="-5"/>
                <w:sz w:val="16"/>
              </w:rPr>
              <w:t>56</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5"/>
              <w:rPr>
                <w:sz w:val="16"/>
              </w:rPr>
            </w:pPr>
            <w:r>
              <w:rPr>
                <w:spacing w:val="-5"/>
                <w:sz w:val="16"/>
              </w:rPr>
              <w:t>9.0</w:t>
            </w:r>
          </w:p>
        </w:tc>
        <w:tc>
          <w:tcPr>
            <w:tcW w:w="648" w:type="dxa"/>
            <w:tcBorders>
              <w:top w:val="single" w:sz="4" w:space="0" w:color="000000"/>
              <w:left w:val="single" w:sz="4" w:space="0" w:color="000000"/>
              <w:bottom w:val="nil"/>
              <w:right w:val="single" w:sz="4" w:space="0" w:color="000000"/>
            </w:tcBorders>
          </w:tcPr>
          <w:p>
            <w:pPr>
              <w:pStyle w:val="TableParagraph"/>
              <w:spacing w:before="49"/>
              <w:ind w:left="6" w:right="2"/>
              <w:rPr>
                <w:sz w:val="16"/>
              </w:rPr>
            </w:pPr>
            <w:r>
              <w:rPr>
                <w:spacing w:val="-5"/>
                <w:sz w:val="16"/>
              </w:rPr>
              <w:t>36</w:t>
            </w:r>
          </w:p>
        </w:tc>
        <w:tc>
          <w:tcPr>
            <w:tcW w:w="554" w:type="dxa"/>
            <w:tcBorders>
              <w:top w:val="single" w:sz="4" w:space="0" w:color="000000"/>
              <w:left w:val="single" w:sz="4" w:space="0" w:color="000000"/>
              <w:bottom w:val="nil"/>
              <w:right w:val="nil"/>
            </w:tcBorders>
          </w:tcPr>
          <w:p>
            <w:pPr>
              <w:pStyle w:val="TableParagraph"/>
              <w:spacing w:before="49"/>
              <w:ind w:left="3" w:right="3"/>
              <w:rPr>
                <w:sz w:val="16"/>
              </w:rPr>
            </w:pPr>
            <w:r>
              <w:rPr>
                <w:spacing w:val="-5"/>
                <w:sz w:val="16"/>
              </w:rPr>
              <w:t>5.8</w:t>
            </w:r>
          </w:p>
        </w:tc>
      </w:tr>
    </w:tbl>
    <w:p>
      <w:pPr>
        <w:pStyle w:val="TableParagraph"/>
        <w:spacing w:after="0"/>
        <w:rPr>
          <w:sz w:val="16"/>
        </w:rPr>
        <w:sectPr>
          <w:type w:val="continuous"/>
          <w:pgSz w:w="13940" w:h="10390" w:orient="landscape"/>
          <w:pgMar w:header="0" w:footer="1004" w:top="700" w:bottom="1200" w:left="425" w:right="1700"/>
        </w:sectPr>
      </w:pPr>
    </w:p>
    <w:tbl>
      <w:tblPr>
        <w:tblW w:w="0" w:type="auto"/>
        <w:jc w:val="left"/>
        <w:tblInd w:w="12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36"/>
        <w:gridCol w:w="751"/>
        <w:gridCol w:w="1133"/>
        <w:gridCol w:w="615"/>
        <w:gridCol w:w="528"/>
        <w:gridCol w:w="617"/>
        <w:gridCol w:w="528"/>
        <w:gridCol w:w="662"/>
        <w:gridCol w:w="612"/>
        <w:gridCol w:w="662"/>
        <w:gridCol w:w="528"/>
        <w:gridCol w:w="578"/>
        <w:gridCol w:w="535"/>
        <w:gridCol w:w="617"/>
        <w:gridCol w:w="528"/>
        <w:gridCol w:w="648"/>
        <w:gridCol w:w="554"/>
      </w:tblGrid>
      <w:tr>
        <w:trPr>
          <w:trHeight w:val="510" w:hRule="atLeast"/>
        </w:trPr>
        <w:tc>
          <w:tcPr>
            <w:tcW w:w="1536" w:type="dxa"/>
            <w:vMerge w:val="restart"/>
            <w:tcBorders>
              <w:left w:val="nil"/>
              <w:bottom w:val="nil"/>
              <w:right w:val="single" w:sz="4" w:space="0" w:color="000000"/>
            </w:tcBorders>
          </w:tcPr>
          <w:p>
            <w:pPr>
              <w:pStyle w:val="TableParagraph"/>
              <w:jc w:val="left"/>
              <w:rPr>
                <w:rFonts w:ascii="Times New Roman"/>
                <w:sz w:val="16"/>
              </w:rPr>
            </w:pPr>
          </w:p>
        </w:tc>
        <w:tc>
          <w:tcPr>
            <w:tcW w:w="751" w:type="dxa"/>
            <w:vMerge w:val="restart"/>
            <w:tcBorders>
              <w:left w:val="single" w:sz="4" w:space="0" w:color="000000"/>
              <w:right w:val="single" w:sz="4" w:space="0" w:color="000000"/>
            </w:tcBorders>
          </w:tcPr>
          <w:p>
            <w:pPr>
              <w:pStyle w:val="TableParagraph"/>
              <w:jc w:val="left"/>
              <w:rPr>
                <w:rFonts w:ascii="Times New Roman"/>
                <w:sz w:val="16"/>
              </w:rPr>
            </w:pPr>
          </w:p>
        </w:tc>
        <w:tc>
          <w:tcPr>
            <w:tcW w:w="1133" w:type="dxa"/>
            <w:vMerge w:val="restart"/>
            <w:tcBorders>
              <w:left w:val="single" w:sz="4" w:space="0" w:color="000000"/>
              <w:right w:val="single" w:sz="4" w:space="0" w:color="000000"/>
            </w:tcBorders>
          </w:tcPr>
          <w:p>
            <w:pPr>
              <w:pStyle w:val="TableParagraph"/>
              <w:spacing w:before="153"/>
              <w:jc w:val="left"/>
              <w:rPr>
                <w:rFonts w:ascii="Arial"/>
                <w:b/>
                <w:sz w:val="16"/>
              </w:rPr>
            </w:pPr>
          </w:p>
          <w:p>
            <w:pPr>
              <w:pStyle w:val="TableParagraph"/>
              <w:ind w:left="103"/>
              <w:jc w:val="left"/>
              <w:rPr>
                <w:rFonts w:ascii="Arial"/>
                <w:b/>
                <w:sz w:val="16"/>
              </w:rPr>
            </w:pPr>
            <w:r>
              <w:rPr>
                <w:rFonts w:ascii="Arial"/>
                <w:b/>
                <w:spacing w:val="-2"/>
                <w:sz w:val="16"/>
              </w:rPr>
              <w:t>Participants</w:t>
            </w:r>
          </w:p>
        </w:tc>
        <w:tc>
          <w:tcPr>
            <w:tcW w:w="1143"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312"/>
              <w:jc w:val="left"/>
              <w:rPr>
                <w:rFonts w:ascii="Arial"/>
                <w:b/>
                <w:sz w:val="16"/>
              </w:rPr>
            </w:pPr>
            <w:r>
              <w:rPr>
                <w:rFonts w:ascii="Arial"/>
                <w:b/>
                <w:spacing w:val="-2"/>
                <w:sz w:val="16"/>
              </w:rPr>
              <w:t>Cough</w:t>
            </w:r>
          </w:p>
        </w:tc>
        <w:tc>
          <w:tcPr>
            <w:tcW w:w="1145"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268"/>
              <w:jc w:val="left"/>
              <w:rPr>
                <w:rFonts w:ascii="Arial"/>
                <w:b/>
                <w:sz w:val="16"/>
              </w:rPr>
            </w:pPr>
            <w:r>
              <w:rPr>
                <w:rFonts w:ascii="Arial"/>
                <w:b/>
                <w:spacing w:val="-2"/>
                <w:sz w:val="16"/>
              </w:rPr>
              <w:t>Sputum</w:t>
            </w:r>
          </w:p>
        </w:tc>
        <w:tc>
          <w:tcPr>
            <w:tcW w:w="1274"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103"/>
              <w:jc w:val="left"/>
              <w:rPr>
                <w:rFonts w:ascii="Arial"/>
                <w:b/>
                <w:sz w:val="16"/>
              </w:rPr>
            </w:pPr>
            <w:r>
              <w:rPr>
                <w:rFonts w:ascii="Arial"/>
                <w:b/>
                <w:sz w:val="16"/>
              </w:rPr>
              <w:t>Blood</w:t>
            </w:r>
            <w:r>
              <w:rPr>
                <w:rFonts w:ascii="Arial"/>
                <w:b/>
                <w:spacing w:val="-2"/>
                <w:sz w:val="16"/>
              </w:rPr>
              <w:t> stained</w:t>
            </w:r>
          </w:p>
        </w:tc>
        <w:tc>
          <w:tcPr>
            <w:tcW w:w="1190" w:type="dxa"/>
            <w:gridSpan w:val="2"/>
            <w:tcBorders>
              <w:left w:val="single" w:sz="4" w:space="0" w:color="000000"/>
              <w:bottom w:val="single" w:sz="4" w:space="0" w:color="000000"/>
              <w:right w:val="single" w:sz="4" w:space="0" w:color="000000"/>
            </w:tcBorders>
          </w:tcPr>
          <w:p>
            <w:pPr>
              <w:pStyle w:val="TableParagraph"/>
              <w:spacing w:before="184"/>
              <w:ind w:left="180"/>
              <w:jc w:val="left"/>
              <w:rPr>
                <w:rFonts w:ascii="Arial"/>
                <w:b/>
                <w:sz w:val="16"/>
              </w:rPr>
            </w:pPr>
            <w:r>
              <w:rPr>
                <w:rFonts w:ascii="Arial"/>
                <w:b/>
                <w:sz w:val="16"/>
              </w:rPr>
              <w:t>Chest</w:t>
            </w:r>
            <w:r>
              <w:rPr>
                <w:rFonts w:ascii="Arial"/>
                <w:b/>
                <w:spacing w:val="-5"/>
                <w:sz w:val="16"/>
              </w:rPr>
              <w:t> </w:t>
            </w:r>
            <w:r>
              <w:rPr>
                <w:rFonts w:ascii="Arial"/>
                <w:b/>
                <w:spacing w:val="-4"/>
                <w:sz w:val="16"/>
              </w:rPr>
              <w:t>pain</w:t>
            </w:r>
          </w:p>
        </w:tc>
        <w:tc>
          <w:tcPr>
            <w:tcW w:w="1113" w:type="dxa"/>
            <w:gridSpan w:val="2"/>
            <w:tcBorders>
              <w:left w:val="single" w:sz="4" w:space="0" w:color="000000"/>
              <w:bottom w:val="single" w:sz="4" w:space="0" w:color="000000"/>
              <w:right w:val="single" w:sz="4" w:space="0" w:color="000000"/>
            </w:tcBorders>
          </w:tcPr>
          <w:p>
            <w:pPr>
              <w:pStyle w:val="TableParagraph"/>
              <w:spacing w:before="184"/>
              <w:ind w:left="104"/>
              <w:jc w:val="left"/>
              <w:rPr>
                <w:rFonts w:ascii="Arial"/>
                <w:b/>
                <w:sz w:val="16"/>
              </w:rPr>
            </w:pPr>
            <w:r>
              <w:rPr>
                <w:rFonts w:ascii="Arial"/>
                <w:b/>
                <w:sz w:val="16"/>
              </w:rPr>
              <w:t>Weight</w:t>
            </w:r>
            <w:r>
              <w:rPr>
                <w:rFonts w:ascii="Arial"/>
                <w:b/>
                <w:spacing w:val="-4"/>
                <w:sz w:val="16"/>
              </w:rPr>
              <w:t> loss</w:t>
            </w:r>
          </w:p>
        </w:tc>
        <w:tc>
          <w:tcPr>
            <w:tcW w:w="1145" w:type="dxa"/>
            <w:gridSpan w:val="2"/>
            <w:tcBorders>
              <w:left w:val="single" w:sz="4" w:space="0" w:color="000000"/>
              <w:bottom w:val="single" w:sz="4" w:space="0" w:color="000000"/>
              <w:right w:val="single" w:sz="4" w:space="0" w:color="000000"/>
            </w:tcBorders>
          </w:tcPr>
          <w:p>
            <w:pPr>
              <w:pStyle w:val="TableParagraph"/>
              <w:spacing w:before="184"/>
              <w:ind w:left="355"/>
              <w:jc w:val="left"/>
              <w:rPr>
                <w:rFonts w:ascii="Arial"/>
                <w:b/>
                <w:sz w:val="16"/>
              </w:rPr>
            </w:pPr>
            <w:r>
              <w:rPr>
                <w:rFonts w:ascii="Arial"/>
                <w:b/>
                <w:spacing w:val="-2"/>
                <w:sz w:val="16"/>
              </w:rPr>
              <w:t>Fever</w:t>
            </w:r>
          </w:p>
        </w:tc>
        <w:tc>
          <w:tcPr>
            <w:tcW w:w="1202" w:type="dxa"/>
            <w:gridSpan w:val="2"/>
            <w:tcBorders>
              <w:left w:val="single" w:sz="4" w:space="0" w:color="000000"/>
              <w:bottom w:val="single" w:sz="4" w:space="0" w:color="000000"/>
              <w:right w:val="nil"/>
            </w:tcBorders>
          </w:tcPr>
          <w:p>
            <w:pPr>
              <w:pStyle w:val="TableParagraph"/>
              <w:spacing w:before="184"/>
              <w:ind w:left="105"/>
              <w:jc w:val="left"/>
              <w:rPr>
                <w:rFonts w:ascii="Arial"/>
                <w:b/>
                <w:sz w:val="16"/>
              </w:rPr>
            </w:pPr>
            <w:r>
              <w:rPr>
                <w:rFonts w:ascii="Arial"/>
                <w:b/>
                <w:sz w:val="16"/>
              </w:rPr>
              <w:t>Night</w:t>
            </w:r>
            <w:r>
              <w:rPr>
                <w:rFonts w:ascii="Arial"/>
                <w:b/>
                <w:spacing w:val="-1"/>
                <w:sz w:val="16"/>
              </w:rPr>
              <w:t> </w:t>
            </w:r>
            <w:r>
              <w:rPr>
                <w:rFonts w:ascii="Arial"/>
                <w:b/>
                <w:spacing w:val="-2"/>
                <w:sz w:val="16"/>
              </w:rPr>
              <w:t>sweats</w:t>
            </w:r>
          </w:p>
        </w:tc>
      </w:tr>
      <w:tr>
        <w:trPr>
          <w:trHeight w:val="270" w:hRule="atLeast"/>
        </w:trPr>
        <w:tc>
          <w:tcPr>
            <w:tcW w:w="1536" w:type="dxa"/>
            <w:vMerge/>
            <w:tcBorders>
              <w:top w:val="nil"/>
              <w:left w:val="nil"/>
              <w:bottom w:val="nil"/>
              <w:right w:val="single" w:sz="4" w:space="0" w:color="000000"/>
            </w:tcBorders>
          </w:tcPr>
          <w:p>
            <w:pPr>
              <w:rPr>
                <w:sz w:val="2"/>
                <w:szCs w:val="2"/>
              </w:rPr>
            </w:pPr>
          </w:p>
        </w:tc>
        <w:tc>
          <w:tcPr>
            <w:tcW w:w="751" w:type="dxa"/>
            <w:vMerge/>
            <w:tcBorders>
              <w:top w:val="nil"/>
              <w:left w:val="single" w:sz="4" w:space="0" w:color="000000"/>
              <w:right w:val="single" w:sz="4" w:space="0" w:color="000000"/>
            </w:tcBorders>
          </w:tcPr>
          <w:p>
            <w:pPr>
              <w:rPr>
                <w:sz w:val="2"/>
                <w:szCs w:val="2"/>
              </w:rPr>
            </w:pPr>
          </w:p>
        </w:tc>
        <w:tc>
          <w:tcPr>
            <w:tcW w:w="1133" w:type="dxa"/>
            <w:vMerge/>
            <w:tcBorders>
              <w:top w:val="nil"/>
              <w:left w:val="single" w:sz="4" w:space="0" w:color="000000"/>
              <w:right w:val="single" w:sz="4" w:space="0" w:color="000000"/>
            </w:tcBorders>
          </w:tcPr>
          <w:p>
            <w:pPr>
              <w:rPr>
                <w:sz w:val="2"/>
                <w:szCs w:val="2"/>
              </w:rPr>
            </w:pPr>
          </w:p>
        </w:tc>
        <w:tc>
          <w:tcPr>
            <w:tcW w:w="615" w:type="dxa"/>
            <w:tcBorders>
              <w:top w:val="single" w:sz="4" w:space="0" w:color="000000"/>
              <w:left w:val="single" w:sz="4" w:space="0" w:color="000000"/>
              <w:right w:val="single" w:sz="4" w:space="0" w:color="000000"/>
            </w:tcBorders>
          </w:tcPr>
          <w:p>
            <w:pPr>
              <w:pStyle w:val="TableParagraph"/>
              <w:spacing w:before="43"/>
              <w:ind w:left="2" w:right="2"/>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7"/>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9"/>
              <w:rPr>
                <w:sz w:val="16"/>
              </w:rPr>
            </w:pPr>
            <w:r>
              <w:rPr>
                <w:spacing w:val="-10"/>
                <w:sz w:val="16"/>
              </w:rPr>
              <w:t>n</w:t>
            </w:r>
          </w:p>
        </w:tc>
        <w:tc>
          <w:tcPr>
            <w:tcW w:w="612" w:type="dxa"/>
            <w:tcBorders>
              <w:top w:val="single" w:sz="4" w:space="0" w:color="000000"/>
              <w:left w:val="single" w:sz="4" w:space="0" w:color="000000"/>
              <w:right w:val="single" w:sz="4" w:space="0" w:color="000000"/>
            </w:tcBorders>
          </w:tcPr>
          <w:p>
            <w:pPr>
              <w:pStyle w:val="TableParagraph"/>
              <w:spacing w:before="43"/>
              <w:ind w:left="5" w:right="2"/>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9"/>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578" w:type="dxa"/>
            <w:tcBorders>
              <w:top w:val="single" w:sz="4" w:space="0" w:color="000000"/>
              <w:left w:val="single" w:sz="4" w:space="0" w:color="000000"/>
              <w:right w:val="single" w:sz="4" w:space="0" w:color="000000"/>
            </w:tcBorders>
          </w:tcPr>
          <w:p>
            <w:pPr>
              <w:pStyle w:val="TableParagraph"/>
              <w:spacing w:before="43"/>
              <w:ind w:left="5" w:right="2"/>
              <w:rPr>
                <w:sz w:val="16"/>
              </w:rPr>
            </w:pPr>
            <w:r>
              <w:rPr>
                <w:spacing w:val="-10"/>
                <w:sz w:val="16"/>
              </w:rPr>
              <w:t>n</w:t>
            </w:r>
          </w:p>
        </w:tc>
        <w:tc>
          <w:tcPr>
            <w:tcW w:w="535" w:type="dxa"/>
            <w:tcBorders>
              <w:top w:val="single" w:sz="4" w:space="0" w:color="000000"/>
              <w:left w:val="single" w:sz="4" w:space="0" w:color="000000"/>
              <w:right w:val="single" w:sz="4" w:space="0" w:color="000000"/>
            </w:tcBorders>
          </w:tcPr>
          <w:p>
            <w:pPr>
              <w:pStyle w:val="TableParagraph"/>
              <w:spacing w:before="43"/>
              <w:ind w:left="12"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10"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4"/>
              <w:rPr>
                <w:sz w:val="16"/>
              </w:rPr>
            </w:pPr>
            <w:r>
              <w:rPr>
                <w:spacing w:val="-10"/>
                <w:sz w:val="16"/>
              </w:rPr>
              <w:t>%</w:t>
            </w:r>
          </w:p>
        </w:tc>
        <w:tc>
          <w:tcPr>
            <w:tcW w:w="648" w:type="dxa"/>
            <w:tcBorders>
              <w:top w:val="single" w:sz="4" w:space="0" w:color="000000"/>
              <w:left w:val="single" w:sz="4" w:space="0" w:color="000000"/>
              <w:right w:val="single" w:sz="4" w:space="0" w:color="000000"/>
            </w:tcBorders>
          </w:tcPr>
          <w:p>
            <w:pPr>
              <w:pStyle w:val="TableParagraph"/>
              <w:spacing w:before="43"/>
              <w:ind w:left="6" w:right="3"/>
              <w:rPr>
                <w:sz w:val="16"/>
              </w:rPr>
            </w:pPr>
            <w:r>
              <w:rPr>
                <w:spacing w:val="-10"/>
                <w:sz w:val="16"/>
              </w:rPr>
              <w:t>n</w:t>
            </w:r>
          </w:p>
        </w:tc>
        <w:tc>
          <w:tcPr>
            <w:tcW w:w="554" w:type="dxa"/>
            <w:tcBorders>
              <w:top w:val="single" w:sz="4" w:space="0" w:color="000000"/>
              <w:left w:val="single" w:sz="4" w:space="0" w:color="000000"/>
              <w:right w:val="nil"/>
            </w:tcBorders>
          </w:tcPr>
          <w:p>
            <w:pPr>
              <w:pStyle w:val="TableParagraph"/>
              <w:spacing w:before="43"/>
              <w:ind w:left="3" w:right="2"/>
              <w:rPr>
                <w:sz w:val="16"/>
              </w:rPr>
            </w:pPr>
            <w:r>
              <w:rPr>
                <w:spacing w:val="-10"/>
                <w:sz w:val="16"/>
              </w:rPr>
              <w:t>%</w:t>
            </w:r>
          </w:p>
        </w:tc>
      </w:tr>
      <w:tr>
        <w:trPr>
          <w:trHeight w:val="239" w:hRule="atLeast"/>
        </w:trPr>
        <w:tc>
          <w:tcPr>
            <w:tcW w:w="1536" w:type="dxa"/>
            <w:vMerge/>
            <w:tcBorders>
              <w:top w:val="nil"/>
              <w:left w:val="nil"/>
              <w:bottom w:val="nil"/>
              <w:right w:val="single" w:sz="4" w:space="0" w:color="000000"/>
            </w:tcBorders>
          </w:tcPr>
          <w:p>
            <w:pPr>
              <w:rPr>
                <w:sz w:val="2"/>
                <w:szCs w:val="2"/>
              </w:rPr>
            </w:pPr>
          </w:p>
        </w:tc>
        <w:tc>
          <w:tcPr>
            <w:tcW w:w="751" w:type="dxa"/>
            <w:tcBorders>
              <w:left w:val="single" w:sz="4" w:space="0" w:color="000000"/>
              <w:bottom w:val="single" w:sz="4" w:space="0" w:color="000000"/>
              <w:right w:val="single" w:sz="4" w:space="0" w:color="000000"/>
            </w:tcBorders>
          </w:tcPr>
          <w:p>
            <w:pPr>
              <w:pStyle w:val="TableParagraph"/>
              <w:spacing w:line="183" w:lineRule="exact"/>
              <w:ind w:left="3" w:right="4"/>
              <w:rPr>
                <w:sz w:val="16"/>
              </w:rPr>
            </w:pPr>
            <w:r>
              <w:rPr>
                <w:spacing w:val="-5"/>
                <w:sz w:val="16"/>
              </w:rPr>
              <w:t>39</w:t>
            </w:r>
          </w:p>
        </w:tc>
        <w:tc>
          <w:tcPr>
            <w:tcW w:w="1133" w:type="dxa"/>
            <w:tcBorders>
              <w:left w:val="single" w:sz="4" w:space="0" w:color="000000"/>
              <w:bottom w:val="single" w:sz="4" w:space="0" w:color="000000"/>
              <w:right w:val="single" w:sz="4" w:space="0" w:color="000000"/>
            </w:tcBorders>
          </w:tcPr>
          <w:p>
            <w:pPr>
              <w:pStyle w:val="TableParagraph"/>
              <w:spacing w:line="183" w:lineRule="exact"/>
              <w:ind w:left="6" w:right="7"/>
              <w:rPr>
                <w:sz w:val="16"/>
              </w:rPr>
            </w:pPr>
            <w:r>
              <w:rPr>
                <w:spacing w:val="-5"/>
                <w:sz w:val="16"/>
              </w:rPr>
              <w:t>651</w:t>
            </w:r>
          </w:p>
        </w:tc>
        <w:tc>
          <w:tcPr>
            <w:tcW w:w="615" w:type="dxa"/>
            <w:tcBorders>
              <w:left w:val="single" w:sz="4" w:space="0" w:color="000000"/>
              <w:bottom w:val="single" w:sz="4" w:space="0" w:color="000000"/>
              <w:right w:val="single" w:sz="4" w:space="0" w:color="000000"/>
            </w:tcBorders>
          </w:tcPr>
          <w:p>
            <w:pPr>
              <w:pStyle w:val="TableParagraph"/>
              <w:spacing w:line="183" w:lineRule="exact"/>
              <w:ind w:right="2"/>
              <w:rPr>
                <w:sz w:val="16"/>
              </w:rPr>
            </w:pPr>
            <w:r>
              <w:rPr>
                <w:spacing w:val="-4"/>
                <w:sz w:val="16"/>
              </w:rPr>
              <w:t>21.0</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6"/>
              <w:rPr>
                <w:sz w:val="16"/>
              </w:rPr>
            </w:pPr>
            <w:r>
              <w:rPr>
                <w:spacing w:val="-4"/>
                <w:sz w:val="16"/>
              </w:rPr>
              <w:t>21.0</w:t>
            </w:r>
          </w:p>
        </w:tc>
        <w:tc>
          <w:tcPr>
            <w:tcW w:w="617" w:type="dxa"/>
            <w:tcBorders>
              <w:left w:val="single" w:sz="4" w:space="0" w:color="000000"/>
              <w:bottom w:val="single" w:sz="4" w:space="0" w:color="000000"/>
              <w:right w:val="single" w:sz="4" w:space="0" w:color="000000"/>
            </w:tcBorders>
          </w:tcPr>
          <w:p>
            <w:pPr>
              <w:pStyle w:val="TableParagraph"/>
              <w:spacing w:line="183" w:lineRule="exact"/>
              <w:ind w:left="7" w:right="8"/>
              <w:rPr>
                <w:sz w:val="16"/>
              </w:rPr>
            </w:pPr>
            <w:r>
              <w:rPr>
                <w:spacing w:val="-4"/>
                <w:sz w:val="16"/>
              </w:rPr>
              <w:t>21.0</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7"/>
              <w:rPr>
                <w:sz w:val="16"/>
              </w:rPr>
            </w:pPr>
            <w:r>
              <w:rPr>
                <w:spacing w:val="-4"/>
                <w:sz w:val="16"/>
              </w:rPr>
              <w:t>11.2</w:t>
            </w:r>
          </w:p>
        </w:tc>
        <w:tc>
          <w:tcPr>
            <w:tcW w:w="662" w:type="dxa"/>
            <w:tcBorders>
              <w:left w:val="single" w:sz="4" w:space="0" w:color="000000"/>
              <w:bottom w:val="single" w:sz="4" w:space="0" w:color="000000"/>
              <w:right w:val="single" w:sz="4" w:space="0" w:color="000000"/>
            </w:tcBorders>
          </w:tcPr>
          <w:p>
            <w:pPr>
              <w:pStyle w:val="TableParagraph"/>
              <w:spacing w:line="183" w:lineRule="exact"/>
              <w:ind w:left="9" w:right="9"/>
              <w:rPr>
                <w:sz w:val="16"/>
              </w:rPr>
            </w:pPr>
            <w:r>
              <w:rPr>
                <w:spacing w:val="-10"/>
                <w:sz w:val="16"/>
              </w:rPr>
              <w:t>3</w:t>
            </w:r>
          </w:p>
        </w:tc>
        <w:tc>
          <w:tcPr>
            <w:tcW w:w="612" w:type="dxa"/>
            <w:tcBorders>
              <w:left w:val="single" w:sz="4" w:space="0" w:color="000000"/>
              <w:bottom w:val="single" w:sz="4" w:space="0" w:color="000000"/>
              <w:right w:val="single" w:sz="4" w:space="0" w:color="000000"/>
            </w:tcBorders>
          </w:tcPr>
          <w:p>
            <w:pPr>
              <w:pStyle w:val="TableParagraph"/>
              <w:spacing w:line="183" w:lineRule="exact"/>
              <w:ind w:left="5" w:right="3"/>
              <w:rPr>
                <w:sz w:val="16"/>
              </w:rPr>
            </w:pPr>
            <w:r>
              <w:rPr>
                <w:spacing w:val="-5"/>
                <w:sz w:val="16"/>
              </w:rPr>
              <w:t>0.5</w:t>
            </w:r>
          </w:p>
        </w:tc>
        <w:tc>
          <w:tcPr>
            <w:tcW w:w="662" w:type="dxa"/>
            <w:tcBorders>
              <w:left w:val="single" w:sz="4" w:space="0" w:color="000000"/>
              <w:bottom w:val="single" w:sz="4" w:space="0" w:color="000000"/>
              <w:right w:val="single" w:sz="4" w:space="0" w:color="000000"/>
            </w:tcBorders>
          </w:tcPr>
          <w:p>
            <w:pPr>
              <w:pStyle w:val="TableParagraph"/>
              <w:spacing w:line="183" w:lineRule="exact"/>
              <w:ind w:left="9" w:right="9"/>
              <w:rPr>
                <w:sz w:val="16"/>
              </w:rPr>
            </w:pPr>
            <w:r>
              <w:rPr>
                <w:spacing w:val="-5"/>
                <w:sz w:val="16"/>
              </w:rPr>
              <w:t>261</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4"/>
              <w:rPr>
                <w:sz w:val="16"/>
              </w:rPr>
            </w:pPr>
            <w:r>
              <w:rPr>
                <w:spacing w:val="-4"/>
                <w:sz w:val="16"/>
              </w:rPr>
              <w:t>40.1</w:t>
            </w:r>
          </w:p>
        </w:tc>
        <w:tc>
          <w:tcPr>
            <w:tcW w:w="578" w:type="dxa"/>
            <w:tcBorders>
              <w:left w:val="single" w:sz="4" w:space="0" w:color="000000"/>
              <w:bottom w:val="single" w:sz="4" w:space="0" w:color="000000"/>
              <w:right w:val="single" w:sz="4" w:space="0" w:color="000000"/>
            </w:tcBorders>
          </w:tcPr>
          <w:p>
            <w:pPr>
              <w:pStyle w:val="TableParagraph"/>
              <w:spacing w:line="183" w:lineRule="exact"/>
              <w:ind w:left="5" w:right="5"/>
              <w:rPr>
                <w:sz w:val="16"/>
              </w:rPr>
            </w:pPr>
            <w:r>
              <w:rPr>
                <w:spacing w:val="-5"/>
                <w:sz w:val="16"/>
              </w:rPr>
              <w:t>58</w:t>
            </w:r>
          </w:p>
        </w:tc>
        <w:tc>
          <w:tcPr>
            <w:tcW w:w="535" w:type="dxa"/>
            <w:tcBorders>
              <w:left w:val="single" w:sz="4" w:space="0" w:color="000000"/>
              <w:bottom w:val="single" w:sz="4" w:space="0" w:color="000000"/>
              <w:right w:val="single" w:sz="4" w:space="0" w:color="000000"/>
            </w:tcBorders>
          </w:tcPr>
          <w:p>
            <w:pPr>
              <w:pStyle w:val="TableParagraph"/>
              <w:spacing w:line="183" w:lineRule="exact"/>
              <w:ind w:left="11" w:right="7"/>
              <w:rPr>
                <w:sz w:val="16"/>
              </w:rPr>
            </w:pPr>
            <w:r>
              <w:rPr>
                <w:spacing w:val="-5"/>
                <w:sz w:val="16"/>
              </w:rPr>
              <w:t>8.9</w:t>
            </w:r>
          </w:p>
        </w:tc>
        <w:tc>
          <w:tcPr>
            <w:tcW w:w="617" w:type="dxa"/>
            <w:tcBorders>
              <w:left w:val="single" w:sz="4" w:space="0" w:color="000000"/>
              <w:bottom w:val="single" w:sz="4" w:space="0" w:color="000000"/>
              <w:right w:val="single" w:sz="4" w:space="0" w:color="000000"/>
            </w:tcBorders>
          </w:tcPr>
          <w:p>
            <w:pPr>
              <w:pStyle w:val="TableParagraph"/>
              <w:spacing w:line="183" w:lineRule="exact"/>
              <w:ind w:left="7" w:right="5"/>
              <w:rPr>
                <w:sz w:val="16"/>
              </w:rPr>
            </w:pPr>
            <w:r>
              <w:rPr>
                <w:spacing w:val="-5"/>
                <w:sz w:val="16"/>
              </w:rPr>
              <w:t>36</w:t>
            </w:r>
          </w:p>
        </w:tc>
        <w:tc>
          <w:tcPr>
            <w:tcW w:w="528" w:type="dxa"/>
            <w:tcBorders>
              <w:left w:val="single" w:sz="4" w:space="0" w:color="000000"/>
              <w:bottom w:val="single" w:sz="4" w:space="0" w:color="000000"/>
              <w:right w:val="single" w:sz="4" w:space="0" w:color="000000"/>
            </w:tcBorders>
          </w:tcPr>
          <w:p>
            <w:pPr>
              <w:pStyle w:val="TableParagraph"/>
              <w:spacing w:line="183" w:lineRule="exact"/>
              <w:ind w:left="7" w:right="5"/>
              <w:rPr>
                <w:sz w:val="16"/>
              </w:rPr>
            </w:pPr>
            <w:r>
              <w:rPr>
                <w:spacing w:val="-5"/>
                <w:sz w:val="16"/>
              </w:rPr>
              <w:t>5.5</w:t>
            </w:r>
          </w:p>
        </w:tc>
        <w:tc>
          <w:tcPr>
            <w:tcW w:w="648" w:type="dxa"/>
            <w:tcBorders>
              <w:left w:val="single" w:sz="4" w:space="0" w:color="000000"/>
              <w:bottom w:val="single" w:sz="4" w:space="0" w:color="000000"/>
              <w:right w:val="single" w:sz="4" w:space="0" w:color="000000"/>
            </w:tcBorders>
          </w:tcPr>
          <w:p>
            <w:pPr>
              <w:pStyle w:val="TableParagraph"/>
              <w:spacing w:line="183" w:lineRule="exact"/>
              <w:ind w:left="6" w:right="2"/>
              <w:rPr>
                <w:sz w:val="16"/>
              </w:rPr>
            </w:pPr>
            <w:r>
              <w:rPr>
                <w:spacing w:val="-5"/>
                <w:sz w:val="16"/>
              </w:rPr>
              <w:t>13</w:t>
            </w:r>
          </w:p>
        </w:tc>
        <w:tc>
          <w:tcPr>
            <w:tcW w:w="554" w:type="dxa"/>
            <w:tcBorders>
              <w:left w:val="single" w:sz="4" w:space="0" w:color="000000"/>
              <w:bottom w:val="single" w:sz="4" w:space="0" w:color="000000"/>
              <w:right w:val="nil"/>
            </w:tcBorders>
          </w:tcPr>
          <w:p>
            <w:pPr>
              <w:pStyle w:val="TableParagraph"/>
              <w:spacing w:line="183" w:lineRule="exact"/>
              <w:ind w:left="3" w:right="3"/>
              <w:rPr>
                <w:sz w:val="16"/>
              </w:rPr>
            </w:pPr>
            <w:r>
              <w:rPr>
                <w:spacing w:val="-5"/>
                <w:sz w:val="16"/>
              </w:rPr>
              <w:t>2.0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478</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28.2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28.2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28.2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18.4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172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36.0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4.6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17.6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6.9</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628</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27.7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27.7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27.7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2"/>
              <w:rPr>
                <w:sz w:val="16"/>
              </w:rPr>
            </w:pPr>
            <w:r>
              <w:rPr>
                <w:spacing w:val="-5"/>
                <w:sz w:val="16"/>
              </w:rPr>
              <w:t>19</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3.0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245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39.0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90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14.3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5"/>
                <w:sz w:val="16"/>
              </w:rPr>
              <w:t>244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38.9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86</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4"/>
              <w:rPr>
                <w:sz w:val="16"/>
              </w:rPr>
            </w:pPr>
            <w:r>
              <w:rPr>
                <w:spacing w:val="-4"/>
                <w:sz w:val="16"/>
              </w:rPr>
              <w:t>13.7</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546</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23.4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13.9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155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28.4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65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11.9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68</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4"/>
              <w:rPr>
                <w:sz w:val="16"/>
              </w:rPr>
            </w:pPr>
            <w:r>
              <w:rPr>
                <w:spacing w:val="-4"/>
                <w:sz w:val="16"/>
              </w:rPr>
              <w:t>12.5</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43</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22.1</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12</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44</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640</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28.1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28.1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207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32.3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80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12.5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5"/>
                <w:sz w:val="16"/>
              </w:rPr>
              <w:t>193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30.2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62</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9.7</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45</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8.6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18.9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4.4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4.0</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51"/>
              <w:ind w:left="3" w:right="4"/>
              <w:rPr>
                <w:sz w:val="16"/>
              </w:rPr>
            </w:pPr>
            <w:r>
              <w:rPr>
                <w:spacing w:val="-5"/>
                <w:sz w:val="16"/>
              </w:rPr>
              <w:t>46</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7"/>
              <w:rPr>
                <w:sz w:val="16"/>
              </w:rPr>
            </w:pPr>
            <w:r>
              <w:rPr>
                <w:spacing w:val="-5"/>
                <w:sz w:val="16"/>
              </w:rPr>
              <w:t>595</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51"/>
              <w:ind w:right="2"/>
              <w:rPr>
                <w:sz w:val="16"/>
              </w:rPr>
            </w:pPr>
            <w:r>
              <w:rPr>
                <w:spacing w:val="-4"/>
                <w:sz w:val="16"/>
              </w:rPr>
              <w:t>22.2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6"/>
              <w:rPr>
                <w:sz w:val="16"/>
              </w:rPr>
            </w:pPr>
            <w:r>
              <w:rPr>
                <w:spacing w:val="-4"/>
                <w:sz w:val="16"/>
              </w:rPr>
              <w:t>22.2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4"/>
                <w:sz w:val="16"/>
              </w:rPr>
              <w:t>22.2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5"/>
                <w:sz w:val="16"/>
              </w:rPr>
              <w:t>6.6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132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22.2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5"/>
              <w:rPr>
                <w:sz w:val="16"/>
              </w:rPr>
            </w:pPr>
            <w:r>
              <w:rPr>
                <w:spacing w:val="-5"/>
                <w:sz w:val="16"/>
              </w:rPr>
              <w:t>27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1" w:right="7"/>
              <w:rPr>
                <w:sz w:val="16"/>
              </w:rPr>
            </w:pPr>
            <w:r>
              <w:rPr>
                <w:spacing w:val="-5"/>
                <w:sz w:val="16"/>
              </w:rPr>
              <w:t>4.5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5"/>
              <w:rPr>
                <w:sz w:val="16"/>
              </w:rPr>
            </w:pPr>
            <w:r>
              <w:rPr>
                <w:spacing w:val="-10"/>
                <w:sz w:val="16"/>
              </w:rPr>
              <w:t>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0.3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3"/>
              <w:rPr>
                <w:sz w:val="16"/>
              </w:rPr>
            </w:pPr>
            <w:r>
              <w:rPr>
                <w:spacing w:val="-10"/>
                <w:sz w:val="16"/>
              </w:rPr>
              <w:t>4</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3"/>
              <w:rPr>
                <w:sz w:val="16"/>
              </w:rPr>
            </w:pPr>
            <w:r>
              <w:rPr>
                <w:spacing w:val="-5"/>
                <w:sz w:val="16"/>
              </w:rPr>
              <w:t>0.7</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47</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560</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14.8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25.5</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79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14.1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64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11.4</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86</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4"/>
              <w:rPr>
                <w:sz w:val="16"/>
              </w:rPr>
            </w:pPr>
            <w:r>
              <w:rPr>
                <w:spacing w:val="-4"/>
                <w:sz w:val="16"/>
              </w:rPr>
              <w:t>15.4</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48</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588</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15.1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39.8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61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94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16.0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3.4</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49</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597</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10.1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23.8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84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14.1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5"/>
                <w:sz w:val="16"/>
              </w:rPr>
              <w:t>135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22.6</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5.2</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585</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20.9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20.9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20.9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130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22.2</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3.4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0.7</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574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20.7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20.7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20.7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13.1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4</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227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39.5</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2"/>
              <w:rPr>
                <w:sz w:val="16"/>
              </w:rPr>
            </w:pPr>
            <w:r>
              <w:rPr>
                <w:spacing w:val="-10"/>
                <w:sz w:val="16"/>
              </w:rPr>
              <w:t>8</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1.4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5</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0.9</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20.4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20.4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15.6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24.7</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76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12.6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74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12.3</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67</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4"/>
              <w:rPr>
                <w:sz w:val="16"/>
              </w:rPr>
            </w:pPr>
            <w:r>
              <w:rPr>
                <w:spacing w:val="-4"/>
                <w:sz w:val="16"/>
              </w:rPr>
              <w:t>11.1</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53</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607</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15.8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15.8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15.8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5"/>
                <w:sz w:val="16"/>
              </w:rPr>
              <w:t>7.4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16.6</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0.2</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54</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591</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25.5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25.5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25.5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13.4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0</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156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26.4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0.5</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2</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0.3</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55</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379</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21.4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21.4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21.4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13.2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53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14.0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55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8" w:right="7"/>
              <w:rPr>
                <w:sz w:val="16"/>
              </w:rPr>
            </w:pPr>
            <w:r>
              <w:rPr>
                <w:spacing w:val="-4"/>
                <w:sz w:val="16"/>
              </w:rPr>
              <w:t>14.5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8.2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24</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6.3</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56</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566</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20.1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20.1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20.1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13.3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75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13.3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42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7.4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6.0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33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5.8</w:t>
            </w:r>
          </w:p>
        </w:tc>
      </w:tr>
      <w:tr>
        <w:trPr>
          <w:trHeight w:val="288"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57</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600</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23.3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7</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197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32.8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31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5.2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12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2.0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13</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2.2</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51"/>
              <w:ind w:left="3" w:right="4"/>
              <w:rPr>
                <w:sz w:val="16"/>
              </w:rPr>
            </w:pPr>
            <w:r>
              <w:rPr>
                <w:spacing w:val="-5"/>
                <w:sz w:val="16"/>
              </w:rPr>
              <w:t>58</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7"/>
              <w:rPr>
                <w:sz w:val="16"/>
              </w:rPr>
            </w:pPr>
            <w:r>
              <w:rPr>
                <w:spacing w:val="-5"/>
                <w:sz w:val="16"/>
              </w:rPr>
              <w:t>514</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51"/>
              <w:ind w:right="2"/>
              <w:rPr>
                <w:sz w:val="16"/>
              </w:rPr>
            </w:pPr>
            <w:r>
              <w:rPr>
                <w:spacing w:val="-4"/>
                <w:sz w:val="16"/>
              </w:rPr>
              <w:t>30.0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6"/>
              <w:rPr>
                <w:sz w:val="16"/>
              </w:rPr>
            </w:pPr>
            <w:r>
              <w:rPr>
                <w:spacing w:val="-4"/>
                <w:sz w:val="16"/>
              </w:rPr>
              <w:t>30.0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8"/>
              <w:rPr>
                <w:sz w:val="16"/>
              </w:rPr>
            </w:pPr>
            <w:r>
              <w:rPr>
                <w:spacing w:val="-4"/>
                <w:sz w:val="16"/>
              </w:rPr>
              <w:t>30.0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7"/>
              <w:rPr>
                <w:sz w:val="16"/>
              </w:rPr>
            </w:pPr>
            <w:r>
              <w:rPr>
                <w:spacing w:val="-4"/>
                <w:sz w:val="16"/>
              </w:rPr>
              <w:t>17.5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10"/>
                <w:sz w:val="16"/>
              </w:rPr>
              <w:t>5</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3"/>
              <w:rPr>
                <w:sz w:val="16"/>
              </w:rPr>
            </w:pPr>
            <w:r>
              <w:rPr>
                <w:spacing w:val="-5"/>
                <w:sz w:val="16"/>
              </w:rPr>
              <w:t>1.0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164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4"/>
              <w:rPr>
                <w:sz w:val="16"/>
              </w:rPr>
            </w:pPr>
            <w:r>
              <w:rPr>
                <w:spacing w:val="-4"/>
                <w:sz w:val="16"/>
              </w:rPr>
              <w:t>31.9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51"/>
              <w:ind w:left="5" w:right="5"/>
              <w:rPr>
                <w:sz w:val="16"/>
              </w:rPr>
            </w:pPr>
            <w:r>
              <w:rPr>
                <w:spacing w:val="-5"/>
                <w:sz w:val="16"/>
              </w:rPr>
              <w:t>16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51"/>
              <w:ind w:left="11" w:right="7"/>
              <w:rPr>
                <w:sz w:val="16"/>
              </w:rPr>
            </w:pPr>
            <w:r>
              <w:rPr>
                <w:spacing w:val="-5"/>
                <w:sz w:val="16"/>
              </w:rPr>
              <w:t>3.1</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5"/>
              <w:rPr>
                <w:sz w:val="16"/>
              </w:rPr>
            </w:pPr>
            <w:r>
              <w:rPr>
                <w:spacing w:val="-10"/>
                <w:sz w:val="16"/>
              </w:rPr>
              <w:t>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51"/>
              <w:ind w:left="7" w:right="5"/>
              <w:rPr>
                <w:sz w:val="16"/>
              </w:rPr>
            </w:pPr>
            <w:r>
              <w:rPr>
                <w:spacing w:val="-5"/>
                <w:sz w:val="16"/>
              </w:rPr>
              <w:t>0.8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3"/>
              <w:rPr>
                <w:sz w:val="16"/>
              </w:rPr>
            </w:pPr>
            <w:r>
              <w:rPr>
                <w:spacing w:val="-10"/>
                <w:sz w:val="16"/>
              </w:rPr>
              <w:t>6</w:t>
            </w:r>
          </w:p>
        </w:tc>
        <w:tc>
          <w:tcPr>
            <w:tcW w:w="554" w:type="dxa"/>
            <w:tcBorders>
              <w:top w:val="single" w:sz="4" w:space="0" w:color="000000"/>
              <w:left w:val="single" w:sz="4" w:space="0" w:color="000000"/>
              <w:bottom w:val="single" w:sz="4" w:space="0" w:color="000000"/>
              <w:right w:val="nil"/>
            </w:tcBorders>
          </w:tcPr>
          <w:p>
            <w:pPr>
              <w:pStyle w:val="TableParagraph"/>
              <w:spacing w:before="51"/>
              <w:ind w:left="3" w:right="3"/>
              <w:rPr>
                <w:sz w:val="16"/>
              </w:rPr>
            </w:pPr>
            <w:r>
              <w:rPr>
                <w:spacing w:val="-5"/>
                <w:sz w:val="16"/>
              </w:rPr>
              <w:t>1.2</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59</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562</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26.5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14.1</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2</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21.0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16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2.8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21</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3.7</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60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649</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19.9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19.9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19.9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10.6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0.9</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194</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29.9</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40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5"/>
              <w:rPr>
                <w:sz w:val="16"/>
              </w:rPr>
            </w:pPr>
            <w:r>
              <w:rPr>
                <w:spacing w:val="-10"/>
                <w:sz w:val="16"/>
              </w:rPr>
              <w:t>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0.8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3"/>
              <w:rPr>
                <w:sz w:val="16"/>
              </w:rPr>
            </w:pPr>
            <w:r>
              <w:rPr>
                <w:spacing w:val="-10"/>
                <w:sz w:val="16"/>
              </w:rPr>
              <w:t>8</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1.2</w:t>
            </w:r>
          </w:p>
        </w:tc>
      </w:tr>
      <w:tr>
        <w:trPr>
          <w:trHeight w:val="289"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61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623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26.2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26.2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26.2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12.2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1.0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221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35.5</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20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3.2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92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2"/>
              <w:rPr>
                <w:sz w:val="16"/>
              </w:rPr>
            </w:pPr>
            <w:r>
              <w:rPr>
                <w:spacing w:val="-4"/>
                <w:sz w:val="16"/>
              </w:rPr>
              <w:t>14.8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26</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4.2</w:t>
            </w:r>
          </w:p>
        </w:tc>
      </w:tr>
      <w:tr>
        <w:trPr>
          <w:trHeight w:val="287"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49"/>
              <w:ind w:left="3" w:right="4"/>
              <w:rPr>
                <w:sz w:val="16"/>
              </w:rPr>
            </w:pPr>
            <w:r>
              <w:rPr>
                <w:spacing w:val="-5"/>
                <w:sz w:val="16"/>
              </w:rPr>
              <w:t>62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543</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49"/>
              <w:ind w:right="2"/>
              <w:rPr>
                <w:sz w:val="16"/>
              </w:rPr>
            </w:pPr>
            <w:r>
              <w:rPr>
                <w:spacing w:val="-4"/>
                <w:sz w:val="16"/>
              </w:rPr>
              <w:t>15.7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6"/>
              <w:rPr>
                <w:sz w:val="16"/>
              </w:rPr>
            </w:pPr>
            <w:r>
              <w:rPr>
                <w:spacing w:val="-4"/>
                <w:sz w:val="16"/>
              </w:rPr>
              <w:t>15.7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8"/>
              <w:rPr>
                <w:sz w:val="16"/>
              </w:rPr>
            </w:pPr>
            <w:r>
              <w:rPr>
                <w:spacing w:val="-4"/>
                <w:sz w:val="16"/>
              </w:rPr>
              <w:t>15.7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7"/>
              <w:rPr>
                <w:sz w:val="16"/>
              </w:rPr>
            </w:pPr>
            <w:r>
              <w:rPr>
                <w:spacing w:val="-4"/>
                <w:sz w:val="16"/>
              </w:rPr>
              <w:t>11.4</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3</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3"/>
              <w:rPr>
                <w:sz w:val="16"/>
              </w:rPr>
            </w:pPr>
            <w:r>
              <w:rPr>
                <w:spacing w:val="-5"/>
                <w:sz w:val="16"/>
              </w:rPr>
              <w:t>0.6</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4"/>
              <w:rPr>
                <w:sz w:val="16"/>
              </w:rPr>
            </w:pPr>
            <w:r>
              <w:rPr>
                <w:spacing w:val="-4"/>
                <w:sz w:val="16"/>
              </w:rPr>
              <w:t>27.4</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49"/>
              <w:ind w:left="5" w:right="5"/>
              <w:rPr>
                <w:sz w:val="16"/>
              </w:rPr>
            </w:pPr>
            <w:r>
              <w:rPr>
                <w:spacing w:val="-5"/>
                <w:sz w:val="16"/>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49"/>
              <w:ind w:left="11" w:right="7"/>
              <w:rPr>
                <w:sz w:val="16"/>
              </w:rPr>
            </w:pPr>
            <w:r>
              <w:rPr>
                <w:spacing w:val="-5"/>
                <w:sz w:val="16"/>
              </w:rPr>
              <w:t>6.4</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28</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49"/>
              <w:ind w:left="7" w:right="5"/>
              <w:rPr>
                <w:sz w:val="16"/>
              </w:rPr>
            </w:pPr>
            <w:r>
              <w:rPr>
                <w:spacing w:val="-5"/>
                <w:sz w:val="16"/>
              </w:rPr>
              <w:t>5.2</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2"/>
              <w:rPr>
                <w:sz w:val="16"/>
              </w:rPr>
            </w:pPr>
            <w:r>
              <w:rPr>
                <w:spacing w:val="-5"/>
                <w:sz w:val="16"/>
              </w:rPr>
              <w:t>10</w:t>
            </w:r>
          </w:p>
        </w:tc>
        <w:tc>
          <w:tcPr>
            <w:tcW w:w="554" w:type="dxa"/>
            <w:tcBorders>
              <w:top w:val="single" w:sz="4" w:space="0" w:color="000000"/>
              <w:left w:val="single" w:sz="4" w:space="0" w:color="000000"/>
              <w:bottom w:val="single" w:sz="4" w:space="0" w:color="000000"/>
              <w:right w:val="nil"/>
            </w:tcBorders>
          </w:tcPr>
          <w:p>
            <w:pPr>
              <w:pStyle w:val="TableParagraph"/>
              <w:spacing w:before="49"/>
              <w:ind w:left="3" w:right="3"/>
              <w:rPr>
                <w:sz w:val="16"/>
              </w:rPr>
            </w:pPr>
            <w:r>
              <w:rPr>
                <w:spacing w:val="-5"/>
                <w:sz w:val="16"/>
              </w:rPr>
              <w:t>1.8</w:t>
            </w:r>
          </w:p>
        </w:tc>
      </w:tr>
      <w:tr>
        <w:trPr>
          <w:trHeight w:val="290" w:hRule="atLeast"/>
        </w:trPr>
        <w:tc>
          <w:tcPr>
            <w:tcW w:w="1536"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nil"/>
              <w:right w:val="single" w:sz="4" w:space="0" w:color="000000"/>
            </w:tcBorders>
          </w:tcPr>
          <w:p>
            <w:pPr>
              <w:pStyle w:val="TableParagraph"/>
              <w:spacing w:before="49"/>
              <w:ind w:left="3" w:right="4"/>
              <w:rPr>
                <w:sz w:val="16"/>
              </w:rPr>
            </w:pPr>
            <w:r>
              <w:rPr>
                <w:spacing w:val="-5"/>
                <w:sz w:val="16"/>
              </w:rPr>
              <w:t>63</w:t>
            </w:r>
          </w:p>
        </w:tc>
        <w:tc>
          <w:tcPr>
            <w:tcW w:w="1133" w:type="dxa"/>
            <w:tcBorders>
              <w:top w:val="single" w:sz="4" w:space="0" w:color="000000"/>
              <w:left w:val="single" w:sz="4" w:space="0" w:color="000000"/>
              <w:bottom w:val="nil"/>
              <w:right w:val="single" w:sz="4" w:space="0" w:color="000000"/>
            </w:tcBorders>
          </w:tcPr>
          <w:p>
            <w:pPr>
              <w:pStyle w:val="TableParagraph"/>
              <w:spacing w:before="49"/>
              <w:ind w:left="6" w:right="7"/>
              <w:rPr>
                <w:sz w:val="16"/>
              </w:rPr>
            </w:pPr>
            <w:r>
              <w:rPr>
                <w:spacing w:val="-5"/>
                <w:sz w:val="16"/>
              </w:rPr>
              <w:t>601</w:t>
            </w:r>
          </w:p>
        </w:tc>
        <w:tc>
          <w:tcPr>
            <w:tcW w:w="615" w:type="dxa"/>
            <w:tcBorders>
              <w:top w:val="single" w:sz="4" w:space="0" w:color="000000"/>
              <w:left w:val="single" w:sz="4" w:space="0" w:color="000000"/>
              <w:bottom w:val="nil"/>
              <w:right w:val="single" w:sz="4" w:space="0" w:color="000000"/>
            </w:tcBorders>
          </w:tcPr>
          <w:p>
            <w:pPr>
              <w:pStyle w:val="TableParagraph"/>
              <w:spacing w:before="49"/>
              <w:ind w:right="2"/>
              <w:rPr>
                <w:sz w:val="16"/>
              </w:rPr>
            </w:pPr>
            <w:r>
              <w:rPr>
                <w:spacing w:val="-4"/>
                <w:sz w:val="16"/>
              </w:rPr>
              <w:t>22.1</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6"/>
              <w:rPr>
                <w:sz w:val="16"/>
              </w:rPr>
            </w:pPr>
            <w:r>
              <w:rPr>
                <w:spacing w:val="-4"/>
                <w:sz w:val="16"/>
              </w:rPr>
              <w:t>22.1</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8"/>
              <w:rPr>
                <w:sz w:val="16"/>
              </w:rPr>
            </w:pPr>
            <w:r>
              <w:rPr>
                <w:spacing w:val="-4"/>
                <w:sz w:val="16"/>
              </w:rPr>
              <w:t>22.1</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7"/>
              <w:rPr>
                <w:sz w:val="16"/>
              </w:rPr>
            </w:pPr>
            <w:r>
              <w:rPr>
                <w:spacing w:val="-4"/>
                <w:sz w:val="16"/>
              </w:rPr>
              <w:t>14.1</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10"/>
                <w:sz w:val="16"/>
              </w:rPr>
              <w:t>4</w:t>
            </w:r>
          </w:p>
        </w:tc>
        <w:tc>
          <w:tcPr>
            <w:tcW w:w="612" w:type="dxa"/>
            <w:tcBorders>
              <w:top w:val="single" w:sz="4" w:space="0" w:color="000000"/>
              <w:left w:val="single" w:sz="4" w:space="0" w:color="000000"/>
              <w:bottom w:val="nil"/>
              <w:right w:val="single" w:sz="4" w:space="0" w:color="000000"/>
            </w:tcBorders>
          </w:tcPr>
          <w:p>
            <w:pPr>
              <w:pStyle w:val="TableParagraph"/>
              <w:spacing w:before="49"/>
              <w:ind w:left="5" w:right="3"/>
              <w:rPr>
                <w:sz w:val="16"/>
              </w:rPr>
            </w:pPr>
            <w:r>
              <w:rPr>
                <w:spacing w:val="-5"/>
                <w:sz w:val="16"/>
              </w:rPr>
              <w:t>0.7</w:t>
            </w:r>
          </w:p>
        </w:tc>
        <w:tc>
          <w:tcPr>
            <w:tcW w:w="662"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5"/>
                <w:sz w:val="16"/>
              </w:rPr>
              <w:t>109</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4"/>
              <w:rPr>
                <w:sz w:val="16"/>
              </w:rPr>
            </w:pPr>
            <w:r>
              <w:rPr>
                <w:spacing w:val="-4"/>
                <w:sz w:val="16"/>
              </w:rPr>
              <w:t>18.1</w:t>
            </w:r>
          </w:p>
        </w:tc>
        <w:tc>
          <w:tcPr>
            <w:tcW w:w="578" w:type="dxa"/>
            <w:tcBorders>
              <w:top w:val="single" w:sz="4" w:space="0" w:color="000000"/>
              <w:left w:val="single" w:sz="4" w:space="0" w:color="000000"/>
              <w:bottom w:val="nil"/>
              <w:right w:val="single" w:sz="4" w:space="0" w:color="000000"/>
            </w:tcBorders>
          </w:tcPr>
          <w:p>
            <w:pPr>
              <w:pStyle w:val="TableParagraph"/>
              <w:spacing w:before="49"/>
              <w:ind w:left="5" w:right="5"/>
              <w:rPr>
                <w:sz w:val="16"/>
              </w:rPr>
            </w:pPr>
            <w:r>
              <w:rPr>
                <w:spacing w:val="-5"/>
                <w:sz w:val="16"/>
              </w:rPr>
              <w:t>44</w:t>
            </w:r>
          </w:p>
        </w:tc>
        <w:tc>
          <w:tcPr>
            <w:tcW w:w="535" w:type="dxa"/>
            <w:tcBorders>
              <w:top w:val="single" w:sz="4" w:space="0" w:color="000000"/>
              <w:left w:val="single" w:sz="4" w:space="0" w:color="000000"/>
              <w:bottom w:val="nil"/>
              <w:right w:val="single" w:sz="4" w:space="0" w:color="000000"/>
            </w:tcBorders>
          </w:tcPr>
          <w:p>
            <w:pPr>
              <w:pStyle w:val="TableParagraph"/>
              <w:spacing w:before="49"/>
              <w:ind w:left="11" w:right="7"/>
              <w:rPr>
                <w:sz w:val="16"/>
              </w:rPr>
            </w:pPr>
            <w:r>
              <w:rPr>
                <w:spacing w:val="-5"/>
                <w:sz w:val="16"/>
              </w:rPr>
              <w:t>7.3</w:t>
            </w:r>
          </w:p>
        </w:tc>
        <w:tc>
          <w:tcPr>
            <w:tcW w:w="617" w:type="dxa"/>
            <w:tcBorders>
              <w:top w:val="single" w:sz="4" w:space="0" w:color="000000"/>
              <w:left w:val="single" w:sz="4" w:space="0" w:color="000000"/>
              <w:bottom w:val="nil"/>
              <w:right w:val="single" w:sz="4" w:space="0" w:color="000000"/>
            </w:tcBorders>
          </w:tcPr>
          <w:p>
            <w:pPr>
              <w:pStyle w:val="TableParagraph"/>
              <w:spacing w:before="49"/>
              <w:ind w:left="7" w:right="5"/>
              <w:rPr>
                <w:sz w:val="16"/>
              </w:rPr>
            </w:pPr>
            <w:r>
              <w:rPr>
                <w:spacing w:val="-5"/>
                <w:sz w:val="16"/>
              </w:rPr>
              <w:t>53</w:t>
            </w:r>
          </w:p>
        </w:tc>
        <w:tc>
          <w:tcPr>
            <w:tcW w:w="528" w:type="dxa"/>
            <w:tcBorders>
              <w:top w:val="single" w:sz="4" w:space="0" w:color="000000"/>
              <w:left w:val="single" w:sz="4" w:space="0" w:color="000000"/>
              <w:bottom w:val="nil"/>
              <w:right w:val="single" w:sz="4" w:space="0" w:color="000000"/>
            </w:tcBorders>
          </w:tcPr>
          <w:p>
            <w:pPr>
              <w:pStyle w:val="TableParagraph"/>
              <w:spacing w:before="49"/>
              <w:ind w:left="7" w:right="5"/>
              <w:rPr>
                <w:sz w:val="16"/>
              </w:rPr>
            </w:pPr>
            <w:r>
              <w:rPr>
                <w:spacing w:val="-5"/>
                <w:sz w:val="16"/>
              </w:rPr>
              <w:t>8.8</w:t>
            </w:r>
          </w:p>
        </w:tc>
        <w:tc>
          <w:tcPr>
            <w:tcW w:w="648" w:type="dxa"/>
            <w:tcBorders>
              <w:top w:val="single" w:sz="4" w:space="0" w:color="000000"/>
              <w:left w:val="single" w:sz="4" w:space="0" w:color="000000"/>
              <w:bottom w:val="nil"/>
              <w:right w:val="single" w:sz="4" w:space="0" w:color="000000"/>
            </w:tcBorders>
          </w:tcPr>
          <w:p>
            <w:pPr>
              <w:pStyle w:val="TableParagraph"/>
              <w:spacing w:before="49"/>
              <w:ind w:left="6" w:right="2"/>
              <w:rPr>
                <w:sz w:val="16"/>
              </w:rPr>
            </w:pPr>
            <w:r>
              <w:rPr>
                <w:spacing w:val="-5"/>
                <w:sz w:val="16"/>
              </w:rPr>
              <w:t>16</w:t>
            </w:r>
          </w:p>
        </w:tc>
        <w:tc>
          <w:tcPr>
            <w:tcW w:w="554" w:type="dxa"/>
            <w:tcBorders>
              <w:top w:val="single" w:sz="4" w:space="0" w:color="000000"/>
              <w:left w:val="single" w:sz="4" w:space="0" w:color="000000"/>
              <w:bottom w:val="nil"/>
              <w:right w:val="nil"/>
            </w:tcBorders>
          </w:tcPr>
          <w:p>
            <w:pPr>
              <w:pStyle w:val="TableParagraph"/>
              <w:spacing w:before="49"/>
              <w:ind w:left="3" w:right="3"/>
              <w:rPr>
                <w:sz w:val="16"/>
              </w:rPr>
            </w:pPr>
            <w:r>
              <w:rPr>
                <w:spacing w:val="-5"/>
                <w:sz w:val="16"/>
              </w:rPr>
              <w:t>2.7</w:t>
            </w:r>
          </w:p>
        </w:tc>
      </w:tr>
    </w:tbl>
    <w:p>
      <w:pPr>
        <w:pStyle w:val="TableParagraph"/>
        <w:spacing w:after="0"/>
        <w:rPr>
          <w:sz w:val="16"/>
        </w:rPr>
        <w:sectPr>
          <w:type w:val="continuous"/>
          <w:pgSz w:w="13940" w:h="10390" w:orient="landscape"/>
          <w:pgMar w:header="0" w:footer="1004" w:top="700" w:bottom="1200" w:left="425" w:right="1700"/>
        </w:sectPr>
      </w:pPr>
    </w:p>
    <w:tbl>
      <w:tblPr>
        <w:tblW w:w="0" w:type="auto"/>
        <w:jc w:val="left"/>
        <w:tblInd w:w="12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36"/>
        <w:gridCol w:w="751"/>
        <w:gridCol w:w="1130"/>
        <w:gridCol w:w="617"/>
        <w:gridCol w:w="528"/>
        <w:gridCol w:w="617"/>
        <w:gridCol w:w="528"/>
        <w:gridCol w:w="662"/>
        <w:gridCol w:w="612"/>
        <w:gridCol w:w="662"/>
        <w:gridCol w:w="528"/>
        <w:gridCol w:w="578"/>
        <w:gridCol w:w="535"/>
        <w:gridCol w:w="617"/>
        <w:gridCol w:w="528"/>
        <w:gridCol w:w="648"/>
        <w:gridCol w:w="554"/>
      </w:tblGrid>
      <w:tr>
        <w:trPr>
          <w:trHeight w:val="510" w:hRule="atLeast"/>
        </w:trPr>
        <w:tc>
          <w:tcPr>
            <w:tcW w:w="1536" w:type="dxa"/>
            <w:vMerge w:val="restart"/>
            <w:tcBorders>
              <w:left w:val="nil"/>
              <w:right w:val="single" w:sz="4" w:space="0" w:color="000000"/>
            </w:tcBorders>
          </w:tcPr>
          <w:p>
            <w:pPr>
              <w:pStyle w:val="TableParagraph"/>
              <w:jc w:val="left"/>
              <w:rPr>
                <w:rFonts w:ascii="Times New Roman"/>
                <w:sz w:val="16"/>
              </w:rPr>
            </w:pPr>
          </w:p>
        </w:tc>
        <w:tc>
          <w:tcPr>
            <w:tcW w:w="751" w:type="dxa"/>
            <w:vMerge w:val="restart"/>
            <w:tcBorders>
              <w:left w:val="single" w:sz="4" w:space="0" w:color="000000"/>
              <w:right w:val="single" w:sz="4" w:space="0" w:color="000000"/>
            </w:tcBorders>
          </w:tcPr>
          <w:p>
            <w:pPr>
              <w:pStyle w:val="TableParagraph"/>
              <w:jc w:val="left"/>
              <w:rPr>
                <w:rFonts w:ascii="Times New Roman"/>
                <w:sz w:val="16"/>
              </w:rPr>
            </w:pPr>
          </w:p>
        </w:tc>
        <w:tc>
          <w:tcPr>
            <w:tcW w:w="1130" w:type="dxa"/>
            <w:vMerge w:val="restart"/>
            <w:tcBorders>
              <w:left w:val="single" w:sz="4" w:space="0" w:color="000000"/>
              <w:right w:val="single" w:sz="4" w:space="0" w:color="000000"/>
            </w:tcBorders>
          </w:tcPr>
          <w:p>
            <w:pPr>
              <w:pStyle w:val="TableParagraph"/>
              <w:spacing w:before="153"/>
              <w:jc w:val="left"/>
              <w:rPr>
                <w:rFonts w:ascii="Arial"/>
                <w:b/>
                <w:sz w:val="16"/>
              </w:rPr>
            </w:pPr>
          </w:p>
          <w:p>
            <w:pPr>
              <w:pStyle w:val="TableParagraph"/>
              <w:ind w:left="103"/>
              <w:jc w:val="left"/>
              <w:rPr>
                <w:rFonts w:ascii="Arial"/>
                <w:b/>
                <w:sz w:val="16"/>
              </w:rPr>
            </w:pPr>
            <w:r>
              <w:rPr>
                <w:rFonts w:ascii="Arial"/>
                <w:b/>
                <w:spacing w:val="-2"/>
                <w:sz w:val="16"/>
              </w:rPr>
              <w:t>Participants</w:t>
            </w:r>
          </w:p>
        </w:tc>
        <w:tc>
          <w:tcPr>
            <w:tcW w:w="1145"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315"/>
              <w:jc w:val="left"/>
              <w:rPr>
                <w:rFonts w:ascii="Arial"/>
                <w:b/>
                <w:sz w:val="16"/>
              </w:rPr>
            </w:pPr>
            <w:r>
              <w:rPr>
                <w:rFonts w:ascii="Arial"/>
                <w:b/>
                <w:spacing w:val="-2"/>
                <w:sz w:val="16"/>
              </w:rPr>
              <w:t>Cough</w:t>
            </w:r>
          </w:p>
        </w:tc>
        <w:tc>
          <w:tcPr>
            <w:tcW w:w="1145"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270"/>
              <w:jc w:val="left"/>
              <w:rPr>
                <w:rFonts w:ascii="Arial"/>
                <w:b/>
                <w:sz w:val="16"/>
              </w:rPr>
            </w:pPr>
            <w:r>
              <w:rPr>
                <w:rFonts w:ascii="Arial"/>
                <w:b/>
                <w:spacing w:val="-2"/>
                <w:sz w:val="16"/>
              </w:rPr>
              <w:t>Sputum</w:t>
            </w:r>
          </w:p>
        </w:tc>
        <w:tc>
          <w:tcPr>
            <w:tcW w:w="1274" w:type="dxa"/>
            <w:gridSpan w:val="2"/>
            <w:tcBorders>
              <w:left w:val="single" w:sz="4" w:space="0" w:color="000000"/>
              <w:bottom w:val="single" w:sz="4" w:space="0" w:color="000000"/>
              <w:right w:val="single" w:sz="4" w:space="0" w:color="000000"/>
            </w:tcBorders>
          </w:tcPr>
          <w:p>
            <w:pPr>
              <w:pStyle w:val="TableParagraph"/>
              <w:spacing w:before="2"/>
              <w:jc w:val="left"/>
              <w:rPr>
                <w:rFonts w:ascii="Arial"/>
                <w:b/>
                <w:sz w:val="16"/>
              </w:rPr>
            </w:pPr>
          </w:p>
          <w:p>
            <w:pPr>
              <w:pStyle w:val="TableParagraph"/>
              <w:ind w:left="104"/>
              <w:jc w:val="left"/>
              <w:rPr>
                <w:rFonts w:ascii="Arial"/>
                <w:b/>
                <w:sz w:val="16"/>
              </w:rPr>
            </w:pPr>
            <w:r>
              <w:rPr>
                <w:rFonts w:ascii="Arial"/>
                <w:b/>
                <w:sz w:val="16"/>
              </w:rPr>
              <w:t>Blood</w:t>
            </w:r>
            <w:r>
              <w:rPr>
                <w:rFonts w:ascii="Arial"/>
                <w:b/>
                <w:spacing w:val="-2"/>
                <w:sz w:val="16"/>
              </w:rPr>
              <w:t> stained</w:t>
            </w:r>
          </w:p>
        </w:tc>
        <w:tc>
          <w:tcPr>
            <w:tcW w:w="1190" w:type="dxa"/>
            <w:gridSpan w:val="2"/>
            <w:tcBorders>
              <w:left w:val="single" w:sz="4" w:space="0" w:color="000000"/>
              <w:bottom w:val="single" w:sz="4" w:space="0" w:color="000000"/>
              <w:right w:val="single" w:sz="4" w:space="0" w:color="000000"/>
            </w:tcBorders>
          </w:tcPr>
          <w:p>
            <w:pPr>
              <w:pStyle w:val="TableParagraph"/>
              <w:spacing w:before="184"/>
              <w:ind w:left="181"/>
              <w:jc w:val="left"/>
              <w:rPr>
                <w:rFonts w:ascii="Arial"/>
                <w:b/>
                <w:sz w:val="16"/>
              </w:rPr>
            </w:pPr>
            <w:r>
              <w:rPr>
                <w:rFonts w:ascii="Arial"/>
                <w:b/>
                <w:sz w:val="16"/>
              </w:rPr>
              <w:t>Chest</w:t>
            </w:r>
            <w:r>
              <w:rPr>
                <w:rFonts w:ascii="Arial"/>
                <w:b/>
                <w:spacing w:val="-5"/>
                <w:sz w:val="16"/>
              </w:rPr>
              <w:t> </w:t>
            </w:r>
            <w:r>
              <w:rPr>
                <w:rFonts w:ascii="Arial"/>
                <w:b/>
                <w:spacing w:val="-4"/>
                <w:sz w:val="16"/>
              </w:rPr>
              <w:t>pain</w:t>
            </w:r>
          </w:p>
        </w:tc>
        <w:tc>
          <w:tcPr>
            <w:tcW w:w="1113" w:type="dxa"/>
            <w:gridSpan w:val="2"/>
            <w:tcBorders>
              <w:left w:val="single" w:sz="4" w:space="0" w:color="000000"/>
              <w:bottom w:val="single" w:sz="4" w:space="0" w:color="000000"/>
              <w:right w:val="single" w:sz="4" w:space="0" w:color="000000"/>
            </w:tcBorders>
          </w:tcPr>
          <w:p>
            <w:pPr>
              <w:pStyle w:val="TableParagraph"/>
              <w:spacing w:before="184"/>
              <w:ind w:left="105"/>
              <w:jc w:val="left"/>
              <w:rPr>
                <w:rFonts w:ascii="Arial"/>
                <w:b/>
                <w:sz w:val="16"/>
              </w:rPr>
            </w:pPr>
            <w:r>
              <w:rPr>
                <w:rFonts w:ascii="Arial"/>
                <w:b/>
                <w:sz w:val="16"/>
              </w:rPr>
              <w:t>Weight</w:t>
            </w:r>
            <w:r>
              <w:rPr>
                <w:rFonts w:ascii="Arial"/>
                <w:b/>
                <w:spacing w:val="-4"/>
                <w:sz w:val="16"/>
              </w:rPr>
              <w:t> loss</w:t>
            </w:r>
          </w:p>
        </w:tc>
        <w:tc>
          <w:tcPr>
            <w:tcW w:w="1145" w:type="dxa"/>
            <w:gridSpan w:val="2"/>
            <w:tcBorders>
              <w:left w:val="single" w:sz="4" w:space="0" w:color="000000"/>
              <w:bottom w:val="single" w:sz="4" w:space="0" w:color="000000"/>
              <w:right w:val="single" w:sz="4" w:space="0" w:color="000000"/>
            </w:tcBorders>
          </w:tcPr>
          <w:p>
            <w:pPr>
              <w:pStyle w:val="TableParagraph"/>
              <w:spacing w:before="184"/>
              <w:ind w:left="356"/>
              <w:jc w:val="left"/>
              <w:rPr>
                <w:rFonts w:ascii="Arial"/>
                <w:b/>
                <w:sz w:val="16"/>
              </w:rPr>
            </w:pPr>
            <w:r>
              <w:rPr>
                <w:rFonts w:ascii="Arial"/>
                <w:b/>
                <w:spacing w:val="-2"/>
                <w:sz w:val="16"/>
              </w:rPr>
              <w:t>Fever</w:t>
            </w:r>
          </w:p>
        </w:tc>
        <w:tc>
          <w:tcPr>
            <w:tcW w:w="1202" w:type="dxa"/>
            <w:gridSpan w:val="2"/>
            <w:tcBorders>
              <w:left w:val="single" w:sz="4" w:space="0" w:color="000000"/>
              <w:bottom w:val="single" w:sz="4" w:space="0" w:color="000000"/>
              <w:right w:val="nil"/>
            </w:tcBorders>
          </w:tcPr>
          <w:p>
            <w:pPr>
              <w:pStyle w:val="TableParagraph"/>
              <w:spacing w:before="184"/>
              <w:ind w:left="106"/>
              <w:jc w:val="left"/>
              <w:rPr>
                <w:rFonts w:ascii="Arial"/>
                <w:b/>
                <w:sz w:val="16"/>
              </w:rPr>
            </w:pPr>
            <w:r>
              <w:rPr>
                <w:rFonts w:ascii="Arial"/>
                <w:b/>
                <w:sz w:val="16"/>
              </w:rPr>
              <w:t>Night</w:t>
            </w:r>
            <w:r>
              <w:rPr>
                <w:rFonts w:ascii="Arial"/>
                <w:b/>
                <w:spacing w:val="-1"/>
                <w:sz w:val="16"/>
              </w:rPr>
              <w:t> </w:t>
            </w:r>
            <w:r>
              <w:rPr>
                <w:rFonts w:ascii="Arial"/>
                <w:b/>
                <w:spacing w:val="-2"/>
                <w:sz w:val="16"/>
              </w:rPr>
              <w:t>sweats</w:t>
            </w:r>
          </w:p>
        </w:tc>
      </w:tr>
      <w:tr>
        <w:trPr>
          <w:trHeight w:val="270" w:hRule="atLeast"/>
        </w:trPr>
        <w:tc>
          <w:tcPr>
            <w:tcW w:w="1536" w:type="dxa"/>
            <w:vMerge/>
            <w:tcBorders>
              <w:top w:val="nil"/>
              <w:left w:val="nil"/>
              <w:right w:val="single" w:sz="4" w:space="0" w:color="000000"/>
            </w:tcBorders>
          </w:tcPr>
          <w:p>
            <w:pPr>
              <w:rPr>
                <w:sz w:val="2"/>
                <w:szCs w:val="2"/>
              </w:rPr>
            </w:pPr>
          </w:p>
        </w:tc>
        <w:tc>
          <w:tcPr>
            <w:tcW w:w="751" w:type="dxa"/>
            <w:vMerge/>
            <w:tcBorders>
              <w:top w:val="nil"/>
              <w:left w:val="single" w:sz="4" w:space="0" w:color="000000"/>
              <w:right w:val="single" w:sz="4" w:space="0" w:color="000000"/>
            </w:tcBorders>
          </w:tcPr>
          <w:p>
            <w:pPr>
              <w:rPr>
                <w:sz w:val="2"/>
                <w:szCs w:val="2"/>
              </w:rPr>
            </w:pPr>
          </w:p>
        </w:tc>
        <w:tc>
          <w:tcPr>
            <w:tcW w:w="1130" w:type="dxa"/>
            <w:vMerge/>
            <w:tcBorders>
              <w:top w:val="nil"/>
              <w:left w:val="single" w:sz="4" w:space="0" w:color="000000"/>
              <w:right w:val="single" w:sz="4" w:space="0" w:color="000000"/>
            </w:tcBorders>
          </w:tcPr>
          <w:p>
            <w:pPr>
              <w:rPr>
                <w:sz w:val="2"/>
                <w:szCs w:val="2"/>
              </w:rPr>
            </w:pPr>
          </w:p>
        </w:tc>
        <w:tc>
          <w:tcPr>
            <w:tcW w:w="617" w:type="dxa"/>
            <w:tcBorders>
              <w:top w:val="single" w:sz="4" w:space="0" w:color="000000"/>
              <w:left w:val="single" w:sz="4" w:space="0" w:color="000000"/>
              <w:right w:val="single" w:sz="4" w:space="0" w:color="000000"/>
            </w:tcBorders>
          </w:tcPr>
          <w:p>
            <w:pPr>
              <w:pStyle w:val="TableParagraph"/>
              <w:spacing w:before="43"/>
              <w:ind w:left="8"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8"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6"/>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8"/>
              <w:rPr>
                <w:sz w:val="16"/>
              </w:rPr>
            </w:pPr>
            <w:r>
              <w:rPr>
                <w:spacing w:val="-10"/>
                <w:sz w:val="16"/>
              </w:rPr>
              <w:t>n</w:t>
            </w:r>
          </w:p>
        </w:tc>
        <w:tc>
          <w:tcPr>
            <w:tcW w:w="612" w:type="dxa"/>
            <w:tcBorders>
              <w:top w:val="single" w:sz="4" w:space="0" w:color="000000"/>
              <w:left w:val="single" w:sz="4" w:space="0" w:color="000000"/>
              <w:right w:val="single" w:sz="4" w:space="0" w:color="000000"/>
            </w:tcBorders>
          </w:tcPr>
          <w:p>
            <w:pPr>
              <w:pStyle w:val="TableParagraph"/>
              <w:spacing w:before="43"/>
              <w:ind w:left="5"/>
              <w:rPr>
                <w:sz w:val="16"/>
              </w:rPr>
            </w:pPr>
            <w:r>
              <w:rPr>
                <w:spacing w:val="-10"/>
                <w:sz w:val="16"/>
              </w:rPr>
              <w:t>%</w:t>
            </w:r>
          </w:p>
        </w:tc>
        <w:tc>
          <w:tcPr>
            <w:tcW w:w="662" w:type="dxa"/>
            <w:tcBorders>
              <w:top w:val="single" w:sz="4" w:space="0" w:color="000000"/>
              <w:left w:val="single" w:sz="4" w:space="0" w:color="000000"/>
              <w:right w:val="single" w:sz="4" w:space="0" w:color="000000"/>
            </w:tcBorders>
          </w:tcPr>
          <w:p>
            <w:pPr>
              <w:pStyle w:val="TableParagraph"/>
              <w:spacing w:before="43"/>
              <w:ind w:left="9" w:right="7"/>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4"/>
              <w:rPr>
                <w:sz w:val="16"/>
              </w:rPr>
            </w:pPr>
            <w:r>
              <w:rPr>
                <w:spacing w:val="-10"/>
                <w:sz w:val="16"/>
              </w:rPr>
              <w:t>%</w:t>
            </w:r>
          </w:p>
        </w:tc>
        <w:tc>
          <w:tcPr>
            <w:tcW w:w="578" w:type="dxa"/>
            <w:tcBorders>
              <w:top w:val="single" w:sz="4" w:space="0" w:color="000000"/>
              <w:left w:val="single" w:sz="4" w:space="0" w:color="000000"/>
              <w:right w:val="single" w:sz="4" w:space="0" w:color="000000"/>
            </w:tcBorders>
          </w:tcPr>
          <w:p>
            <w:pPr>
              <w:pStyle w:val="TableParagraph"/>
              <w:spacing w:before="43"/>
              <w:ind w:left="5"/>
              <w:rPr>
                <w:sz w:val="16"/>
              </w:rPr>
            </w:pPr>
            <w:r>
              <w:rPr>
                <w:spacing w:val="-10"/>
                <w:sz w:val="16"/>
              </w:rPr>
              <w:t>n</w:t>
            </w:r>
          </w:p>
        </w:tc>
        <w:tc>
          <w:tcPr>
            <w:tcW w:w="535" w:type="dxa"/>
            <w:tcBorders>
              <w:top w:val="single" w:sz="4" w:space="0" w:color="000000"/>
              <w:left w:val="single" w:sz="4" w:space="0" w:color="000000"/>
              <w:right w:val="single" w:sz="4" w:space="0" w:color="000000"/>
            </w:tcBorders>
          </w:tcPr>
          <w:p>
            <w:pPr>
              <w:pStyle w:val="TableParagraph"/>
              <w:spacing w:before="43"/>
              <w:ind w:left="14" w:right="7"/>
              <w:rPr>
                <w:sz w:val="16"/>
              </w:rPr>
            </w:pPr>
            <w:r>
              <w:rPr>
                <w:spacing w:val="-10"/>
                <w:sz w:val="16"/>
              </w:rPr>
              <w:t>%</w:t>
            </w:r>
          </w:p>
        </w:tc>
        <w:tc>
          <w:tcPr>
            <w:tcW w:w="617" w:type="dxa"/>
            <w:tcBorders>
              <w:top w:val="single" w:sz="4" w:space="0" w:color="000000"/>
              <w:left w:val="single" w:sz="4" w:space="0" w:color="000000"/>
              <w:right w:val="single" w:sz="4" w:space="0" w:color="000000"/>
            </w:tcBorders>
          </w:tcPr>
          <w:p>
            <w:pPr>
              <w:pStyle w:val="TableParagraph"/>
              <w:spacing w:before="43"/>
              <w:ind w:left="12" w:right="5"/>
              <w:rPr>
                <w:sz w:val="16"/>
              </w:rPr>
            </w:pPr>
            <w:r>
              <w:rPr>
                <w:spacing w:val="-10"/>
                <w:sz w:val="16"/>
              </w:rPr>
              <w:t>n</w:t>
            </w:r>
          </w:p>
        </w:tc>
        <w:tc>
          <w:tcPr>
            <w:tcW w:w="528" w:type="dxa"/>
            <w:tcBorders>
              <w:top w:val="single" w:sz="4" w:space="0" w:color="000000"/>
              <w:left w:val="single" w:sz="4" w:space="0" w:color="000000"/>
              <w:right w:val="single" w:sz="4" w:space="0" w:color="000000"/>
            </w:tcBorders>
          </w:tcPr>
          <w:p>
            <w:pPr>
              <w:pStyle w:val="TableParagraph"/>
              <w:spacing w:before="43"/>
              <w:ind w:left="7" w:right="2"/>
              <w:rPr>
                <w:sz w:val="16"/>
              </w:rPr>
            </w:pPr>
            <w:r>
              <w:rPr>
                <w:spacing w:val="-10"/>
                <w:sz w:val="16"/>
              </w:rPr>
              <w:t>%</w:t>
            </w:r>
          </w:p>
        </w:tc>
        <w:tc>
          <w:tcPr>
            <w:tcW w:w="648" w:type="dxa"/>
            <w:tcBorders>
              <w:top w:val="single" w:sz="4" w:space="0" w:color="000000"/>
              <w:left w:val="single" w:sz="4" w:space="0" w:color="000000"/>
              <w:right w:val="single" w:sz="4" w:space="0" w:color="000000"/>
            </w:tcBorders>
          </w:tcPr>
          <w:p>
            <w:pPr>
              <w:pStyle w:val="TableParagraph"/>
              <w:spacing w:before="43"/>
              <w:ind w:left="6" w:right="1"/>
              <w:rPr>
                <w:sz w:val="16"/>
              </w:rPr>
            </w:pPr>
            <w:r>
              <w:rPr>
                <w:spacing w:val="-10"/>
                <w:sz w:val="16"/>
              </w:rPr>
              <w:t>n</w:t>
            </w:r>
          </w:p>
        </w:tc>
        <w:tc>
          <w:tcPr>
            <w:tcW w:w="554" w:type="dxa"/>
            <w:tcBorders>
              <w:top w:val="single" w:sz="4" w:space="0" w:color="000000"/>
              <w:left w:val="single" w:sz="4" w:space="0" w:color="000000"/>
              <w:right w:val="nil"/>
            </w:tcBorders>
          </w:tcPr>
          <w:p>
            <w:pPr>
              <w:pStyle w:val="TableParagraph"/>
              <w:spacing w:before="43"/>
              <w:ind w:left="4" w:right="1"/>
              <w:rPr>
                <w:sz w:val="16"/>
              </w:rPr>
            </w:pPr>
            <w:r>
              <w:rPr>
                <w:spacing w:val="-10"/>
                <w:sz w:val="16"/>
              </w:rPr>
              <w:t>%</w:t>
            </w:r>
          </w:p>
        </w:tc>
      </w:tr>
      <w:tr>
        <w:trPr>
          <w:trHeight w:val="142" w:hRule="atLeast"/>
        </w:trPr>
        <w:tc>
          <w:tcPr>
            <w:tcW w:w="1536" w:type="dxa"/>
            <w:vMerge/>
            <w:tcBorders>
              <w:top w:val="nil"/>
              <w:left w:val="nil"/>
              <w:right w:val="single" w:sz="4" w:space="0" w:color="000000"/>
            </w:tcBorders>
          </w:tcPr>
          <w:p>
            <w:pPr>
              <w:rPr>
                <w:sz w:val="2"/>
                <w:szCs w:val="2"/>
              </w:rPr>
            </w:pPr>
          </w:p>
        </w:tc>
        <w:tc>
          <w:tcPr>
            <w:tcW w:w="751" w:type="dxa"/>
            <w:tcBorders>
              <w:left w:val="single" w:sz="4" w:space="0" w:color="000000"/>
              <w:bottom w:val="single" w:sz="4" w:space="0" w:color="000000"/>
              <w:right w:val="single" w:sz="4" w:space="0" w:color="000000"/>
            </w:tcBorders>
          </w:tcPr>
          <w:p>
            <w:pPr>
              <w:pStyle w:val="TableParagraph"/>
              <w:spacing w:line="123" w:lineRule="exact"/>
              <w:ind w:left="3" w:right="4"/>
              <w:rPr>
                <w:sz w:val="16"/>
              </w:rPr>
            </w:pPr>
            <w:r>
              <w:rPr>
                <w:spacing w:val="-5"/>
                <w:sz w:val="16"/>
              </w:rPr>
              <w:t>64</w:t>
            </w:r>
          </w:p>
        </w:tc>
        <w:tc>
          <w:tcPr>
            <w:tcW w:w="1130" w:type="dxa"/>
            <w:tcBorders>
              <w:left w:val="single" w:sz="4" w:space="0" w:color="000000"/>
              <w:bottom w:val="single" w:sz="4" w:space="0" w:color="000000"/>
              <w:right w:val="single" w:sz="4" w:space="0" w:color="000000"/>
            </w:tcBorders>
          </w:tcPr>
          <w:p>
            <w:pPr>
              <w:pStyle w:val="TableParagraph"/>
              <w:spacing w:line="123" w:lineRule="exact"/>
              <w:ind w:left="4" w:right="3"/>
              <w:rPr>
                <w:sz w:val="16"/>
              </w:rPr>
            </w:pPr>
            <w:r>
              <w:rPr>
                <w:spacing w:val="-5"/>
                <w:sz w:val="16"/>
              </w:rPr>
              <w:t>610</w:t>
            </w:r>
          </w:p>
        </w:tc>
        <w:tc>
          <w:tcPr>
            <w:tcW w:w="617" w:type="dxa"/>
            <w:tcBorders>
              <w:left w:val="single" w:sz="4" w:space="0" w:color="000000"/>
              <w:bottom w:val="single" w:sz="4" w:space="0" w:color="000000"/>
              <w:right w:val="single" w:sz="4" w:space="0" w:color="000000"/>
            </w:tcBorders>
          </w:tcPr>
          <w:p>
            <w:pPr>
              <w:pStyle w:val="TableParagraph"/>
              <w:spacing w:line="123" w:lineRule="exact"/>
              <w:ind w:left="7" w:right="7"/>
              <w:rPr>
                <w:sz w:val="16"/>
              </w:rPr>
            </w:pPr>
            <w:r>
              <w:rPr>
                <w:spacing w:val="-4"/>
                <w:sz w:val="16"/>
              </w:rPr>
              <w:t>15.4</w:t>
            </w:r>
          </w:p>
        </w:tc>
        <w:tc>
          <w:tcPr>
            <w:tcW w:w="528" w:type="dxa"/>
            <w:tcBorders>
              <w:left w:val="single" w:sz="4" w:space="0" w:color="000000"/>
              <w:bottom w:val="single" w:sz="4" w:space="0" w:color="000000"/>
              <w:right w:val="single" w:sz="4" w:space="0" w:color="000000"/>
            </w:tcBorders>
          </w:tcPr>
          <w:p>
            <w:pPr>
              <w:pStyle w:val="TableParagraph"/>
              <w:spacing w:line="123" w:lineRule="exact"/>
              <w:ind w:left="7" w:right="4"/>
              <w:rPr>
                <w:sz w:val="16"/>
              </w:rPr>
            </w:pPr>
            <w:r>
              <w:rPr>
                <w:spacing w:val="-4"/>
                <w:sz w:val="16"/>
              </w:rPr>
              <w:t>15.4</w:t>
            </w:r>
          </w:p>
        </w:tc>
        <w:tc>
          <w:tcPr>
            <w:tcW w:w="617" w:type="dxa"/>
            <w:tcBorders>
              <w:left w:val="single" w:sz="4" w:space="0" w:color="000000"/>
              <w:bottom w:val="single" w:sz="4" w:space="0" w:color="000000"/>
              <w:right w:val="single" w:sz="4" w:space="0" w:color="000000"/>
            </w:tcBorders>
          </w:tcPr>
          <w:p>
            <w:pPr>
              <w:pStyle w:val="TableParagraph"/>
              <w:spacing w:line="123" w:lineRule="exact"/>
              <w:ind w:left="7" w:right="7"/>
              <w:rPr>
                <w:sz w:val="16"/>
              </w:rPr>
            </w:pPr>
            <w:r>
              <w:rPr>
                <w:spacing w:val="-4"/>
                <w:sz w:val="16"/>
              </w:rPr>
              <w:t>15.4</w:t>
            </w:r>
          </w:p>
        </w:tc>
        <w:tc>
          <w:tcPr>
            <w:tcW w:w="528" w:type="dxa"/>
            <w:tcBorders>
              <w:left w:val="single" w:sz="4" w:space="0" w:color="000000"/>
              <w:bottom w:val="single" w:sz="4" w:space="0" w:color="000000"/>
              <w:right w:val="single" w:sz="4" w:space="0" w:color="000000"/>
            </w:tcBorders>
          </w:tcPr>
          <w:p>
            <w:pPr>
              <w:pStyle w:val="TableParagraph"/>
              <w:spacing w:line="123" w:lineRule="exact"/>
              <w:ind w:left="7" w:right="7"/>
              <w:rPr>
                <w:sz w:val="16"/>
              </w:rPr>
            </w:pPr>
            <w:r>
              <w:rPr>
                <w:spacing w:val="-5"/>
                <w:sz w:val="16"/>
              </w:rPr>
              <w:t>8.4</w:t>
            </w:r>
          </w:p>
        </w:tc>
        <w:tc>
          <w:tcPr>
            <w:tcW w:w="662" w:type="dxa"/>
            <w:tcBorders>
              <w:left w:val="single" w:sz="4" w:space="0" w:color="000000"/>
              <w:bottom w:val="single" w:sz="4" w:space="0" w:color="000000"/>
              <w:right w:val="single" w:sz="4" w:space="0" w:color="000000"/>
            </w:tcBorders>
          </w:tcPr>
          <w:p>
            <w:pPr>
              <w:pStyle w:val="TableParagraph"/>
              <w:spacing w:line="123" w:lineRule="exact"/>
              <w:ind w:left="9" w:right="8"/>
              <w:rPr>
                <w:sz w:val="16"/>
              </w:rPr>
            </w:pPr>
            <w:r>
              <w:rPr>
                <w:spacing w:val="-10"/>
                <w:sz w:val="16"/>
              </w:rPr>
              <w:t>2</w:t>
            </w:r>
          </w:p>
        </w:tc>
        <w:tc>
          <w:tcPr>
            <w:tcW w:w="612" w:type="dxa"/>
            <w:tcBorders>
              <w:left w:val="single" w:sz="4" w:space="0" w:color="000000"/>
              <w:bottom w:val="single" w:sz="4" w:space="0" w:color="000000"/>
              <w:right w:val="single" w:sz="4" w:space="0" w:color="000000"/>
            </w:tcBorders>
          </w:tcPr>
          <w:p>
            <w:pPr>
              <w:pStyle w:val="TableParagraph"/>
              <w:spacing w:line="123" w:lineRule="exact"/>
              <w:ind w:left="5" w:right="1"/>
              <w:rPr>
                <w:sz w:val="16"/>
              </w:rPr>
            </w:pPr>
            <w:r>
              <w:rPr>
                <w:spacing w:val="-5"/>
                <w:sz w:val="16"/>
              </w:rPr>
              <w:t>0.3</w:t>
            </w:r>
          </w:p>
        </w:tc>
        <w:tc>
          <w:tcPr>
            <w:tcW w:w="662" w:type="dxa"/>
            <w:tcBorders>
              <w:left w:val="single" w:sz="4" w:space="0" w:color="000000"/>
              <w:bottom w:val="single" w:sz="4" w:space="0" w:color="000000"/>
              <w:right w:val="single" w:sz="4" w:space="0" w:color="000000"/>
            </w:tcBorders>
          </w:tcPr>
          <w:p>
            <w:pPr>
              <w:pStyle w:val="TableParagraph"/>
              <w:spacing w:line="123" w:lineRule="exact"/>
              <w:ind w:left="9" w:right="7"/>
              <w:rPr>
                <w:sz w:val="16"/>
              </w:rPr>
            </w:pPr>
            <w:r>
              <w:rPr>
                <w:spacing w:val="-5"/>
                <w:sz w:val="16"/>
              </w:rPr>
              <w:t>157</w:t>
            </w:r>
          </w:p>
        </w:tc>
        <w:tc>
          <w:tcPr>
            <w:tcW w:w="528" w:type="dxa"/>
            <w:tcBorders>
              <w:left w:val="single" w:sz="4" w:space="0" w:color="000000"/>
              <w:bottom w:val="single" w:sz="4" w:space="0" w:color="000000"/>
              <w:right w:val="single" w:sz="4" w:space="0" w:color="000000"/>
            </w:tcBorders>
          </w:tcPr>
          <w:p>
            <w:pPr>
              <w:pStyle w:val="TableParagraph"/>
              <w:spacing w:line="123" w:lineRule="exact"/>
              <w:ind w:left="7" w:right="2"/>
              <w:rPr>
                <w:sz w:val="16"/>
              </w:rPr>
            </w:pPr>
            <w:r>
              <w:rPr>
                <w:spacing w:val="-4"/>
                <w:sz w:val="16"/>
              </w:rPr>
              <w:t>25.7</w:t>
            </w:r>
          </w:p>
        </w:tc>
        <w:tc>
          <w:tcPr>
            <w:tcW w:w="578" w:type="dxa"/>
            <w:tcBorders>
              <w:left w:val="single" w:sz="4" w:space="0" w:color="000000"/>
              <w:bottom w:val="single" w:sz="4" w:space="0" w:color="000000"/>
              <w:right w:val="single" w:sz="4" w:space="0" w:color="000000"/>
            </w:tcBorders>
          </w:tcPr>
          <w:p>
            <w:pPr>
              <w:pStyle w:val="TableParagraph"/>
              <w:spacing w:line="123" w:lineRule="exact"/>
              <w:ind w:left="5" w:right="3"/>
              <w:rPr>
                <w:sz w:val="16"/>
              </w:rPr>
            </w:pPr>
            <w:r>
              <w:rPr>
                <w:spacing w:val="-5"/>
                <w:sz w:val="16"/>
              </w:rPr>
              <w:t>19</w:t>
            </w:r>
          </w:p>
        </w:tc>
        <w:tc>
          <w:tcPr>
            <w:tcW w:w="535" w:type="dxa"/>
            <w:tcBorders>
              <w:left w:val="single" w:sz="4" w:space="0" w:color="000000"/>
              <w:bottom w:val="single" w:sz="4" w:space="0" w:color="000000"/>
              <w:right w:val="single" w:sz="4" w:space="0" w:color="000000"/>
            </w:tcBorders>
          </w:tcPr>
          <w:p>
            <w:pPr>
              <w:pStyle w:val="TableParagraph"/>
              <w:spacing w:line="123" w:lineRule="exact"/>
              <w:ind w:left="13" w:right="7"/>
              <w:rPr>
                <w:sz w:val="16"/>
              </w:rPr>
            </w:pPr>
            <w:r>
              <w:rPr>
                <w:spacing w:val="-5"/>
                <w:sz w:val="16"/>
              </w:rPr>
              <w:t>3.1</w:t>
            </w:r>
          </w:p>
        </w:tc>
        <w:tc>
          <w:tcPr>
            <w:tcW w:w="617" w:type="dxa"/>
            <w:tcBorders>
              <w:left w:val="single" w:sz="4" w:space="0" w:color="000000"/>
              <w:bottom w:val="single" w:sz="4" w:space="0" w:color="000000"/>
              <w:right w:val="single" w:sz="4" w:space="0" w:color="000000"/>
            </w:tcBorders>
          </w:tcPr>
          <w:p>
            <w:pPr>
              <w:pStyle w:val="TableParagraph"/>
              <w:spacing w:line="123" w:lineRule="exact"/>
              <w:ind w:left="9" w:right="5"/>
              <w:rPr>
                <w:sz w:val="16"/>
              </w:rPr>
            </w:pPr>
            <w:r>
              <w:rPr>
                <w:spacing w:val="-5"/>
                <w:sz w:val="16"/>
              </w:rPr>
              <w:t>78</w:t>
            </w:r>
          </w:p>
        </w:tc>
        <w:tc>
          <w:tcPr>
            <w:tcW w:w="528" w:type="dxa"/>
            <w:tcBorders>
              <w:left w:val="single" w:sz="4" w:space="0" w:color="000000"/>
              <w:bottom w:val="single" w:sz="4" w:space="0" w:color="000000"/>
              <w:right w:val="single" w:sz="4" w:space="0" w:color="000000"/>
            </w:tcBorders>
          </w:tcPr>
          <w:p>
            <w:pPr>
              <w:pStyle w:val="TableParagraph"/>
              <w:spacing w:line="123" w:lineRule="exact"/>
              <w:ind w:left="8" w:right="1"/>
              <w:rPr>
                <w:sz w:val="16"/>
              </w:rPr>
            </w:pPr>
            <w:r>
              <w:rPr>
                <w:spacing w:val="-4"/>
                <w:sz w:val="16"/>
              </w:rPr>
              <w:t>12.8</w:t>
            </w:r>
          </w:p>
        </w:tc>
        <w:tc>
          <w:tcPr>
            <w:tcW w:w="648" w:type="dxa"/>
            <w:tcBorders>
              <w:left w:val="single" w:sz="4" w:space="0" w:color="000000"/>
              <w:bottom w:val="single" w:sz="4" w:space="0" w:color="000000"/>
              <w:right w:val="single" w:sz="4" w:space="0" w:color="000000"/>
            </w:tcBorders>
          </w:tcPr>
          <w:p>
            <w:pPr>
              <w:pStyle w:val="TableParagraph"/>
              <w:spacing w:line="123" w:lineRule="exact"/>
              <w:ind w:left="6"/>
              <w:rPr>
                <w:sz w:val="16"/>
              </w:rPr>
            </w:pPr>
            <w:r>
              <w:rPr>
                <w:spacing w:val="-5"/>
                <w:sz w:val="16"/>
              </w:rPr>
              <w:t>17</w:t>
            </w:r>
          </w:p>
        </w:tc>
        <w:tc>
          <w:tcPr>
            <w:tcW w:w="554" w:type="dxa"/>
            <w:tcBorders>
              <w:left w:val="single" w:sz="4" w:space="0" w:color="000000"/>
              <w:bottom w:val="single" w:sz="4" w:space="0" w:color="000000"/>
              <w:right w:val="nil"/>
            </w:tcBorders>
          </w:tcPr>
          <w:p>
            <w:pPr>
              <w:pStyle w:val="TableParagraph"/>
              <w:spacing w:line="123" w:lineRule="exact"/>
              <w:ind w:left="3" w:right="1"/>
              <w:rPr>
                <w:sz w:val="16"/>
              </w:rPr>
            </w:pPr>
            <w:r>
              <w:rPr>
                <w:spacing w:val="-5"/>
                <w:sz w:val="16"/>
              </w:rPr>
              <w:t>2.8</w:t>
            </w:r>
          </w:p>
        </w:tc>
      </w:tr>
      <w:tr>
        <w:trPr>
          <w:trHeight w:val="237"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4"/>
              <w:ind w:left="3" w:right="4"/>
              <w:rPr>
                <w:sz w:val="16"/>
              </w:rPr>
            </w:pPr>
            <w:r>
              <w:rPr>
                <w:spacing w:val="-5"/>
                <w:sz w:val="16"/>
              </w:rPr>
              <w:t>65</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24"/>
              <w:ind w:left="4" w:right="3"/>
              <w:rPr>
                <w:sz w:val="16"/>
              </w:rPr>
            </w:pPr>
            <w:r>
              <w:rPr>
                <w:spacing w:val="-5"/>
                <w:sz w:val="16"/>
              </w:rPr>
              <w:t>612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16.5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4"/>
              <w:rPr>
                <w:sz w:val="16"/>
              </w:rPr>
            </w:pPr>
            <w:r>
              <w:rPr>
                <w:spacing w:val="-4"/>
                <w:sz w:val="16"/>
              </w:rPr>
              <w:t>16.5</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16.5</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5"/>
                <w:sz w:val="16"/>
              </w:rPr>
              <w:t>8.2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10"/>
              <w:rPr>
                <w:sz w:val="16"/>
              </w:rPr>
            </w:pPr>
            <w:r>
              <w:rPr>
                <w:spacing w:val="-5"/>
                <w:sz w:val="16"/>
              </w:rPr>
              <w:t>11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1"/>
              <w:rPr>
                <w:sz w:val="16"/>
              </w:rPr>
            </w:pPr>
            <w:r>
              <w:rPr>
                <w:spacing w:val="-5"/>
                <w:sz w:val="16"/>
              </w:rPr>
              <w:t>1.8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7"/>
              <w:rPr>
                <w:sz w:val="16"/>
              </w:rPr>
            </w:pPr>
            <w:r>
              <w:rPr>
                <w:spacing w:val="-5"/>
                <w:sz w:val="16"/>
              </w:rPr>
              <w:t>167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2"/>
              <w:rPr>
                <w:sz w:val="16"/>
              </w:rPr>
            </w:pPr>
            <w:r>
              <w:rPr>
                <w:spacing w:val="-4"/>
                <w:sz w:val="16"/>
              </w:rPr>
              <w:t>27.3</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Pr>
                <w:sz w:val="16"/>
              </w:rPr>
            </w:pPr>
            <w:r>
              <w:rPr>
                <w:spacing w:val="-10"/>
                <w:sz w:val="16"/>
              </w:rPr>
              <w:t>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24"/>
              <w:ind w:left="13" w:right="7"/>
              <w:rPr>
                <w:sz w:val="16"/>
              </w:rPr>
            </w:pPr>
            <w:r>
              <w:rPr>
                <w:spacing w:val="-5"/>
                <w:sz w:val="16"/>
              </w:rPr>
              <w:t>1.0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12" w:right="5"/>
              <w:rPr>
                <w:sz w:val="16"/>
              </w:rPr>
            </w:pPr>
            <w:r>
              <w:rPr>
                <w:spacing w:val="-10"/>
                <w:sz w:val="16"/>
              </w:rPr>
              <w:t>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3"/>
              <w:rPr>
                <w:sz w:val="16"/>
              </w:rPr>
            </w:pPr>
            <w:r>
              <w:rPr>
                <w:spacing w:val="-5"/>
                <w:sz w:val="16"/>
              </w:rPr>
              <w:t>1.0</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1"/>
              <w:rPr>
                <w:sz w:val="16"/>
              </w:rPr>
            </w:pPr>
            <w:r>
              <w:rPr>
                <w:spacing w:val="-10"/>
                <w:sz w:val="16"/>
              </w:rPr>
              <w:t>5</w:t>
            </w:r>
          </w:p>
        </w:tc>
        <w:tc>
          <w:tcPr>
            <w:tcW w:w="554" w:type="dxa"/>
            <w:tcBorders>
              <w:top w:val="single" w:sz="4" w:space="0" w:color="000000"/>
              <w:left w:val="single" w:sz="4" w:space="0" w:color="000000"/>
              <w:bottom w:val="single" w:sz="4" w:space="0" w:color="000000"/>
              <w:right w:val="nil"/>
            </w:tcBorders>
          </w:tcPr>
          <w:p>
            <w:pPr>
              <w:pStyle w:val="TableParagraph"/>
              <w:spacing w:before="24"/>
              <w:ind w:left="3" w:right="1"/>
              <w:rPr>
                <w:sz w:val="16"/>
              </w:rPr>
            </w:pPr>
            <w:r>
              <w:rPr>
                <w:spacing w:val="-5"/>
                <w:sz w:val="16"/>
              </w:rPr>
              <w:t>0.8</w:t>
            </w:r>
          </w:p>
        </w:tc>
      </w:tr>
      <w:tr>
        <w:trPr>
          <w:trHeight w:val="240"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4"/>
              <w:ind w:left="3" w:right="4"/>
              <w:rPr>
                <w:sz w:val="16"/>
              </w:rPr>
            </w:pPr>
            <w:r>
              <w:rPr>
                <w:spacing w:val="-5"/>
                <w:sz w:val="16"/>
              </w:rPr>
              <w:t>66</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24"/>
              <w:ind w:left="4" w:right="3"/>
              <w:rPr>
                <w:sz w:val="16"/>
              </w:rPr>
            </w:pPr>
            <w:r>
              <w:rPr>
                <w:spacing w:val="-5"/>
                <w:sz w:val="16"/>
              </w:rPr>
              <w:t>562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18.3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4"/>
              <w:rPr>
                <w:sz w:val="16"/>
              </w:rPr>
            </w:pPr>
            <w:r>
              <w:rPr>
                <w:spacing w:val="-4"/>
                <w:sz w:val="16"/>
              </w:rPr>
              <w:t>18.3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18.3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5"/>
              <w:rPr>
                <w:sz w:val="16"/>
              </w:rPr>
            </w:pPr>
            <w:r>
              <w:rPr>
                <w:spacing w:val="-4"/>
                <w:sz w:val="16"/>
              </w:rPr>
              <w:t>10.7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8"/>
              <w:rPr>
                <w:sz w:val="16"/>
              </w:rPr>
            </w:pPr>
            <w:r>
              <w:rPr>
                <w:spacing w:val="-10"/>
                <w:sz w:val="16"/>
              </w:rPr>
              <w:t>1</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1"/>
              <w:rPr>
                <w:sz w:val="16"/>
              </w:rPr>
            </w:pPr>
            <w:r>
              <w:rPr>
                <w:spacing w:val="-5"/>
                <w:sz w:val="16"/>
              </w:rPr>
              <w:t>0.2</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7"/>
              <w:rPr>
                <w:sz w:val="16"/>
              </w:rPr>
            </w:pPr>
            <w:r>
              <w:rPr>
                <w:spacing w:val="-5"/>
                <w:sz w:val="16"/>
              </w:rPr>
              <w:t>217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2"/>
              <w:rPr>
                <w:sz w:val="16"/>
              </w:rPr>
            </w:pPr>
            <w:r>
              <w:rPr>
                <w:spacing w:val="-4"/>
                <w:sz w:val="16"/>
              </w:rPr>
              <w:t>38.6</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3"/>
              <w:rPr>
                <w:sz w:val="16"/>
              </w:rPr>
            </w:pPr>
            <w:r>
              <w:rPr>
                <w:spacing w:val="-5"/>
                <w:sz w:val="16"/>
              </w:rPr>
              <w:t>20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24"/>
              <w:ind w:left="13" w:right="7"/>
              <w:rPr>
                <w:sz w:val="16"/>
              </w:rPr>
            </w:pPr>
            <w:r>
              <w:rPr>
                <w:spacing w:val="-5"/>
                <w:sz w:val="16"/>
              </w:rPr>
              <w:t>3.6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12" w:right="5"/>
              <w:rPr>
                <w:sz w:val="16"/>
              </w:rPr>
            </w:pPr>
            <w:r>
              <w:rPr>
                <w:spacing w:val="-10"/>
                <w:sz w:val="16"/>
              </w:rPr>
              <w:t>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3"/>
              <w:rPr>
                <w:sz w:val="16"/>
              </w:rPr>
            </w:pPr>
            <w:r>
              <w:rPr>
                <w:spacing w:val="-5"/>
                <w:sz w:val="16"/>
              </w:rPr>
              <w:t>0.4</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Pr>
                <w:sz w:val="16"/>
              </w:rPr>
            </w:pPr>
            <w:r>
              <w:rPr>
                <w:spacing w:val="-5"/>
                <w:sz w:val="16"/>
              </w:rPr>
              <w:t>10</w:t>
            </w:r>
          </w:p>
        </w:tc>
        <w:tc>
          <w:tcPr>
            <w:tcW w:w="554" w:type="dxa"/>
            <w:tcBorders>
              <w:top w:val="single" w:sz="4" w:space="0" w:color="000000"/>
              <w:left w:val="single" w:sz="4" w:space="0" w:color="000000"/>
              <w:bottom w:val="single" w:sz="4" w:space="0" w:color="000000"/>
              <w:right w:val="nil"/>
            </w:tcBorders>
          </w:tcPr>
          <w:p>
            <w:pPr>
              <w:pStyle w:val="TableParagraph"/>
              <w:spacing w:before="24"/>
              <w:ind w:left="3" w:right="1"/>
              <w:rPr>
                <w:sz w:val="16"/>
              </w:rPr>
            </w:pPr>
            <w:r>
              <w:rPr>
                <w:spacing w:val="-5"/>
                <w:sz w:val="16"/>
              </w:rPr>
              <w:t>1.8</w:t>
            </w:r>
          </w:p>
        </w:tc>
      </w:tr>
      <w:tr>
        <w:trPr>
          <w:trHeight w:val="237"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4"/>
              <w:ind w:left="3" w:right="4"/>
              <w:rPr>
                <w:sz w:val="16"/>
              </w:rPr>
            </w:pPr>
            <w:r>
              <w:rPr>
                <w:spacing w:val="-5"/>
                <w:sz w:val="16"/>
              </w:rPr>
              <w:t>67</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24"/>
              <w:ind w:left="4" w:right="3"/>
              <w:rPr>
                <w:sz w:val="16"/>
              </w:rPr>
            </w:pPr>
            <w:r>
              <w:rPr>
                <w:spacing w:val="-5"/>
                <w:sz w:val="16"/>
              </w:rPr>
              <w:t>543</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31.9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4"/>
              <w:rPr>
                <w:sz w:val="16"/>
              </w:rPr>
            </w:pPr>
            <w:r>
              <w:rPr>
                <w:spacing w:val="-4"/>
                <w:sz w:val="16"/>
              </w:rPr>
              <w:t>31.9</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31.9</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5"/>
              <w:rPr>
                <w:sz w:val="16"/>
              </w:rPr>
            </w:pPr>
            <w:r>
              <w:rPr>
                <w:spacing w:val="-4"/>
                <w:sz w:val="16"/>
              </w:rPr>
              <w:t>22.3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8"/>
              <w:rPr>
                <w:sz w:val="16"/>
              </w:rPr>
            </w:pPr>
            <w:r>
              <w:rPr>
                <w:spacing w:val="-10"/>
                <w:sz w:val="16"/>
              </w:rPr>
              <w:t>8</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1"/>
              <w:rPr>
                <w:sz w:val="16"/>
              </w:rPr>
            </w:pPr>
            <w:r>
              <w:rPr>
                <w:spacing w:val="-5"/>
                <w:sz w:val="16"/>
              </w:rPr>
              <w:t>1.5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7"/>
              <w:rPr>
                <w:sz w:val="16"/>
              </w:rPr>
            </w:pPr>
            <w:r>
              <w:rPr>
                <w:spacing w:val="-5"/>
                <w:sz w:val="16"/>
              </w:rPr>
              <w:t>330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2"/>
              <w:rPr>
                <w:sz w:val="16"/>
              </w:rPr>
            </w:pPr>
            <w:r>
              <w:rPr>
                <w:spacing w:val="-4"/>
                <w:sz w:val="16"/>
              </w:rPr>
              <w:t>60.8</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3"/>
              <w:rPr>
                <w:sz w:val="16"/>
              </w:rPr>
            </w:pPr>
            <w:r>
              <w:rPr>
                <w:spacing w:val="-5"/>
                <w:sz w:val="16"/>
              </w:rPr>
              <w:t>80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7"/>
              <w:rPr>
                <w:sz w:val="16"/>
              </w:rPr>
            </w:pPr>
            <w:r>
              <w:rPr>
                <w:spacing w:val="-4"/>
                <w:sz w:val="16"/>
              </w:rPr>
              <w:t>14.7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12" w:right="5"/>
              <w:rPr>
                <w:sz w:val="16"/>
              </w:rPr>
            </w:pPr>
            <w:r>
              <w:rPr>
                <w:spacing w:val="-5"/>
                <w:sz w:val="16"/>
              </w:rPr>
              <w:t>151</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8" w:right="1"/>
              <w:rPr>
                <w:sz w:val="16"/>
              </w:rPr>
            </w:pPr>
            <w:r>
              <w:rPr>
                <w:spacing w:val="-4"/>
                <w:sz w:val="16"/>
              </w:rPr>
              <w:t>27.8</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Pr>
                <w:sz w:val="16"/>
              </w:rPr>
            </w:pPr>
            <w:r>
              <w:rPr>
                <w:spacing w:val="-5"/>
                <w:sz w:val="16"/>
              </w:rPr>
              <w:t>82</w:t>
            </w:r>
          </w:p>
        </w:tc>
        <w:tc>
          <w:tcPr>
            <w:tcW w:w="554" w:type="dxa"/>
            <w:tcBorders>
              <w:top w:val="single" w:sz="4" w:space="0" w:color="000000"/>
              <w:left w:val="single" w:sz="4" w:space="0" w:color="000000"/>
              <w:bottom w:val="single" w:sz="4" w:space="0" w:color="000000"/>
              <w:right w:val="nil"/>
            </w:tcBorders>
          </w:tcPr>
          <w:p>
            <w:pPr>
              <w:pStyle w:val="TableParagraph"/>
              <w:spacing w:before="24"/>
              <w:ind w:left="3" w:right="3"/>
              <w:rPr>
                <w:sz w:val="16"/>
              </w:rPr>
            </w:pPr>
            <w:r>
              <w:rPr>
                <w:spacing w:val="-4"/>
                <w:sz w:val="16"/>
              </w:rPr>
              <w:t>15.1</w:t>
            </w:r>
          </w:p>
        </w:tc>
      </w:tr>
      <w:tr>
        <w:trPr>
          <w:trHeight w:val="240"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4"/>
              <w:ind w:left="3" w:right="4"/>
              <w:rPr>
                <w:sz w:val="16"/>
              </w:rPr>
            </w:pPr>
            <w:r>
              <w:rPr>
                <w:spacing w:val="-5"/>
                <w:sz w:val="16"/>
              </w:rPr>
              <w:t>68</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24"/>
              <w:ind w:left="4" w:right="3"/>
              <w:rPr>
                <w:sz w:val="16"/>
              </w:rPr>
            </w:pPr>
            <w:r>
              <w:rPr>
                <w:spacing w:val="-5"/>
                <w:sz w:val="16"/>
              </w:rPr>
              <w:t>610</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26.2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4"/>
              <w:rPr>
                <w:sz w:val="16"/>
              </w:rPr>
            </w:pPr>
            <w:r>
              <w:rPr>
                <w:spacing w:val="-4"/>
                <w:sz w:val="16"/>
              </w:rPr>
              <w:t>26.2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26.2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5"/>
              <w:rPr>
                <w:sz w:val="16"/>
              </w:rPr>
            </w:pPr>
            <w:r>
              <w:rPr>
                <w:spacing w:val="-4"/>
                <w:sz w:val="16"/>
              </w:rPr>
              <w:t>14.8</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8"/>
              <w:rPr>
                <w:sz w:val="16"/>
              </w:rPr>
            </w:pPr>
            <w:r>
              <w:rPr>
                <w:spacing w:val="-10"/>
                <w:sz w:val="16"/>
              </w:rPr>
              <w:t>4</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1"/>
              <w:rPr>
                <w:sz w:val="16"/>
              </w:rPr>
            </w:pPr>
            <w:r>
              <w:rPr>
                <w:spacing w:val="-5"/>
                <w:sz w:val="16"/>
              </w:rPr>
              <w:t>0.7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7"/>
              <w:rPr>
                <w:sz w:val="16"/>
              </w:rPr>
            </w:pPr>
            <w:r>
              <w:rPr>
                <w:spacing w:val="-5"/>
                <w:sz w:val="16"/>
              </w:rPr>
              <w:t>110</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2"/>
              <w:rPr>
                <w:sz w:val="16"/>
              </w:rPr>
            </w:pPr>
            <w:r>
              <w:rPr>
                <w:spacing w:val="-4"/>
                <w:sz w:val="16"/>
              </w:rPr>
              <w:t>18.0</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3"/>
              <w:rPr>
                <w:sz w:val="16"/>
              </w:rPr>
            </w:pPr>
            <w:r>
              <w:rPr>
                <w:spacing w:val="-5"/>
                <w:sz w:val="16"/>
              </w:rPr>
              <w:t>59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24"/>
              <w:ind w:left="13" w:right="7"/>
              <w:rPr>
                <w:sz w:val="16"/>
              </w:rPr>
            </w:pPr>
            <w:r>
              <w:rPr>
                <w:spacing w:val="-5"/>
                <w:sz w:val="16"/>
              </w:rPr>
              <w:t>9.7</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5"/>
              <w:rPr>
                <w:sz w:val="16"/>
              </w:rPr>
            </w:pPr>
            <w:r>
              <w:rPr>
                <w:spacing w:val="-5"/>
                <w:sz w:val="16"/>
              </w:rPr>
              <w:t>42</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3"/>
              <w:rPr>
                <w:sz w:val="16"/>
              </w:rPr>
            </w:pPr>
            <w:r>
              <w:rPr>
                <w:spacing w:val="-5"/>
                <w:sz w:val="16"/>
              </w:rPr>
              <w:t>6.9</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Pr>
                <w:sz w:val="16"/>
              </w:rPr>
            </w:pPr>
            <w:r>
              <w:rPr>
                <w:spacing w:val="-5"/>
                <w:sz w:val="16"/>
              </w:rPr>
              <w:t>26</w:t>
            </w:r>
          </w:p>
        </w:tc>
        <w:tc>
          <w:tcPr>
            <w:tcW w:w="554" w:type="dxa"/>
            <w:tcBorders>
              <w:top w:val="single" w:sz="4" w:space="0" w:color="000000"/>
              <w:left w:val="single" w:sz="4" w:space="0" w:color="000000"/>
              <w:bottom w:val="single" w:sz="4" w:space="0" w:color="000000"/>
              <w:right w:val="nil"/>
            </w:tcBorders>
          </w:tcPr>
          <w:p>
            <w:pPr>
              <w:pStyle w:val="TableParagraph"/>
              <w:spacing w:before="24"/>
              <w:ind w:left="3" w:right="1"/>
              <w:rPr>
                <w:sz w:val="16"/>
              </w:rPr>
            </w:pPr>
            <w:r>
              <w:rPr>
                <w:spacing w:val="-5"/>
                <w:sz w:val="16"/>
              </w:rPr>
              <w:t>4.3</w:t>
            </w:r>
          </w:p>
        </w:tc>
      </w:tr>
      <w:tr>
        <w:trPr>
          <w:trHeight w:val="238"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4"/>
              <w:ind w:left="3" w:right="4"/>
              <w:rPr>
                <w:sz w:val="16"/>
              </w:rPr>
            </w:pPr>
            <w:r>
              <w:rPr>
                <w:spacing w:val="-5"/>
                <w:sz w:val="16"/>
              </w:rPr>
              <w:t>69</w:t>
            </w:r>
          </w:p>
        </w:tc>
        <w:tc>
          <w:tcPr>
            <w:tcW w:w="1130" w:type="dxa"/>
            <w:tcBorders>
              <w:top w:val="single" w:sz="4" w:space="0" w:color="000000"/>
              <w:left w:val="single" w:sz="4" w:space="0" w:color="000000"/>
              <w:bottom w:val="single" w:sz="4" w:space="0" w:color="000000"/>
              <w:right w:val="single" w:sz="4" w:space="0" w:color="000000"/>
            </w:tcBorders>
          </w:tcPr>
          <w:p>
            <w:pPr>
              <w:pStyle w:val="TableParagraph"/>
              <w:spacing w:before="24"/>
              <w:ind w:left="4" w:right="3"/>
              <w:rPr>
                <w:sz w:val="16"/>
              </w:rPr>
            </w:pPr>
            <w:r>
              <w:rPr>
                <w:spacing w:val="-5"/>
                <w:sz w:val="16"/>
              </w:rPr>
              <w:t>616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22.6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4"/>
              <w:rPr>
                <w:sz w:val="16"/>
              </w:rPr>
            </w:pPr>
            <w:r>
              <w:rPr>
                <w:spacing w:val="-4"/>
                <w:sz w:val="16"/>
              </w:rPr>
              <w:t>22.6</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7"/>
              <w:rPr>
                <w:sz w:val="16"/>
              </w:rPr>
            </w:pPr>
            <w:r>
              <w:rPr>
                <w:spacing w:val="-4"/>
                <w:sz w:val="16"/>
              </w:rPr>
              <w:t>22.6</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5"/>
              <w:rPr>
                <w:sz w:val="16"/>
              </w:rPr>
            </w:pPr>
            <w:r>
              <w:rPr>
                <w:spacing w:val="-4"/>
                <w:sz w:val="16"/>
              </w:rPr>
              <w:t>15.7</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8"/>
              <w:rPr>
                <w:sz w:val="16"/>
              </w:rPr>
            </w:pPr>
            <w:r>
              <w:rPr>
                <w:spacing w:val="-10"/>
                <w:sz w:val="16"/>
              </w:rPr>
              <w:t>8</w:t>
            </w:r>
          </w:p>
        </w:tc>
        <w:tc>
          <w:tcPr>
            <w:tcW w:w="612"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1"/>
              <w:rPr>
                <w:sz w:val="16"/>
              </w:rPr>
            </w:pPr>
            <w:r>
              <w:rPr>
                <w:spacing w:val="-5"/>
                <w:sz w:val="16"/>
              </w:rPr>
              <w:t>1.3</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7"/>
              <w:rPr>
                <w:sz w:val="16"/>
              </w:rPr>
            </w:pPr>
            <w:r>
              <w:rPr>
                <w:spacing w:val="-5"/>
                <w:sz w:val="16"/>
              </w:rPr>
              <w:t>157</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2"/>
              <w:rPr>
                <w:sz w:val="16"/>
              </w:rPr>
            </w:pPr>
            <w:r>
              <w:rPr>
                <w:spacing w:val="-4"/>
                <w:sz w:val="16"/>
              </w:rPr>
              <w:t>25.5</w:t>
            </w:r>
          </w:p>
        </w:tc>
        <w:tc>
          <w:tcPr>
            <w:tcW w:w="578" w:type="dxa"/>
            <w:tcBorders>
              <w:top w:val="single" w:sz="4" w:space="0" w:color="000000"/>
              <w:left w:val="single" w:sz="4" w:space="0" w:color="000000"/>
              <w:bottom w:val="single" w:sz="4" w:space="0" w:color="000000"/>
              <w:right w:val="single" w:sz="4" w:space="0" w:color="000000"/>
            </w:tcBorders>
          </w:tcPr>
          <w:p>
            <w:pPr>
              <w:pStyle w:val="TableParagraph"/>
              <w:spacing w:before="24"/>
              <w:ind w:left="5" w:right="3"/>
              <w:rPr>
                <w:sz w:val="16"/>
              </w:rPr>
            </w:pPr>
            <w:r>
              <w:rPr>
                <w:spacing w:val="-5"/>
                <w:sz w:val="16"/>
              </w:rPr>
              <w:t>42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24"/>
              <w:ind w:left="13" w:right="7"/>
              <w:rPr>
                <w:sz w:val="16"/>
              </w:rPr>
            </w:pPr>
            <w:r>
              <w:rPr>
                <w:spacing w:val="-5"/>
                <w:sz w:val="16"/>
              </w:rPr>
              <w:t>6.8</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5"/>
              <w:rPr>
                <w:sz w:val="16"/>
              </w:rPr>
            </w:pPr>
            <w:r>
              <w:rPr>
                <w:spacing w:val="-5"/>
                <w:sz w:val="16"/>
              </w:rPr>
              <w:t>33</w:t>
            </w:r>
          </w:p>
        </w:tc>
        <w:tc>
          <w:tcPr>
            <w:tcW w:w="528" w:type="dxa"/>
            <w:tcBorders>
              <w:top w:val="single" w:sz="4" w:space="0" w:color="000000"/>
              <w:left w:val="single" w:sz="4" w:space="0" w:color="000000"/>
              <w:bottom w:val="single" w:sz="4" w:space="0" w:color="000000"/>
              <w:right w:val="single" w:sz="4" w:space="0" w:color="000000"/>
            </w:tcBorders>
          </w:tcPr>
          <w:p>
            <w:pPr>
              <w:pStyle w:val="TableParagraph"/>
              <w:spacing w:before="24"/>
              <w:ind w:left="7" w:right="3"/>
              <w:rPr>
                <w:sz w:val="16"/>
              </w:rPr>
            </w:pPr>
            <w:r>
              <w:rPr>
                <w:spacing w:val="-5"/>
                <w:sz w:val="16"/>
              </w:rPr>
              <w:t>5.4</w:t>
            </w:r>
          </w:p>
        </w:tc>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Pr>
                <w:sz w:val="16"/>
              </w:rPr>
            </w:pPr>
            <w:r>
              <w:rPr>
                <w:spacing w:val="-5"/>
                <w:sz w:val="16"/>
              </w:rPr>
              <w:t>35</w:t>
            </w:r>
          </w:p>
        </w:tc>
        <w:tc>
          <w:tcPr>
            <w:tcW w:w="554" w:type="dxa"/>
            <w:tcBorders>
              <w:top w:val="single" w:sz="4" w:space="0" w:color="000000"/>
              <w:left w:val="single" w:sz="4" w:space="0" w:color="000000"/>
              <w:bottom w:val="single" w:sz="4" w:space="0" w:color="000000"/>
              <w:right w:val="nil"/>
            </w:tcBorders>
          </w:tcPr>
          <w:p>
            <w:pPr>
              <w:pStyle w:val="TableParagraph"/>
              <w:spacing w:before="24"/>
              <w:ind w:left="3" w:right="1"/>
              <w:rPr>
                <w:sz w:val="16"/>
              </w:rPr>
            </w:pPr>
            <w:r>
              <w:rPr>
                <w:spacing w:val="-5"/>
                <w:sz w:val="16"/>
              </w:rPr>
              <w:t>5.7</w:t>
            </w:r>
          </w:p>
        </w:tc>
      </w:tr>
      <w:tr>
        <w:trPr>
          <w:trHeight w:val="265" w:hRule="atLeast"/>
        </w:trPr>
        <w:tc>
          <w:tcPr>
            <w:tcW w:w="1536"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right w:val="single" w:sz="4" w:space="0" w:color="000000"/>
            </w:tcBorders>
          </w:tcPr>
          <w:p>
            <w:pPr>
              <w:pStyle w:val="TableParagraph"/>
              <w:spacing w:before="26"/>
              <w:ind w:left="3" w:right="4"/>
              <w:rPr>
                <w:sz w:val="16"/>
              </w:rPr>
            </w:pPr>
            <w:r>
              <w:rPr>
                <w:spacing w:val="-5"/>
                <w:sz w:val="16"/>
              </w:rPr>
              <w:t>70</w:t>
            </w:r>
          </w:p>
        </w:tc>
        <w:tc>
          <w:tcPr>
            <w:tcW w:w="1130" w:type="dxa"/>
            <w:tcBorders>
              <w:top w:val="single" w:sz="4" w:space="0" w:color="000000"/>
              <w:left w:val="single" w:sz="4" w:space="0" w:color="000000"/>
              <w:right w:val="single" w:sz="4" w:space="0" w:color="000000"/>
            </w:tcBorders>
          </w:tcPr>
          <w:p>
            <w:pPr>
              <w:pStyle w:val="TableParagraph"/>
              <w:spacing w:before="26"/>
              <w:ind w:left="4" w:right="3"/>
              <w:rPr>
                <w:sz w:val="16"/>
              </w:rPr>
            </w:pPr>
            <w:r>
              <w:rPr>
                <w:spacing w:val="-5"/>
                <w:sz w:val="16"/>
              </w:rPr>
              <w:t>582</w:t>
            </w:r>
          </w:p>
        </w:tc>
        <w:tc>
          <w:tcPr>
            <w:tcW w:w="617" w:type="dxa"/>
            <w:tcBorders>
              <w:top w:val="single" w:sz="4" w:space="0" w:color="000000"/>
              <w:left w:val="single" w:sz="4" w:space="0" w:color="000000"/>
              <w:right w:val="single" w:sz="4" w:space="0" w:color="000000"/>
            </w:tcBorders>
          </w:tcPr>
          <w:p>
            <w:pPr>
              <w:pStyle w:val="TableParagraph"/>
              <w:spacing w:before="26"/>
              <w:ind w:left="7" w:right="7"/>
              <w:rPr>
                <w:sz w:val="16"/>
              </w:rPr>
            </w:pPr>
            <w:r>
              <w:rPr>
                <w:spacing w:val="-4"/>
                <w:sz w:val="16"/>
              </w:rPr>
              <w:t>13.6</w:t>
            </w:r>
          </w:p>
        </w:tc>
        <w:tc>
          <w:tcPr>
            <w:tcW w:w="528" w:type="dxa"/>
            <w:tcBorders>
              <w:top w:val="single" w:sz="4" w:space="0" w:color="000000"/>
              <w:left w:val="single" w:sz="4" w:space="0" w:color="000000"/>
              <w:right w:val="single" w:sz="4" w:space="0" w:color="000000"/>
            </w:tcBorders>
          </w:tcPr>
          <w:p>
            <w:pPr>
              <w:pStyle w:val="TableParagraph"/>
              <w:spacing w:before="26"/>
              <w:ind w:left="7" w:right="4"/>
              <w:rPr>
                <w:sz w:val="16"/>
              </w:rPr>
            </w:pPr>
            <w:r>
              <w:rPr>
                <w:spacing w:val="-4"/>
                <w:sz w:val="16"/>
              </w:rPr>
              <w:t>13.6</w:t>
            </w:r>
          </w:p>
        </w:tc>
        <w:tc>
          <w:tcPr>
            <w:tcW w:w="617" w:type="dxa"/>
            <w:tcBorders>
              <w:top w:val="single" w:sz="4" w:space="0" w:color="000000"/>
              <w:left w:val="single" w:sz="4" w:space="0" w:color="000000"/>
              <w:right w:val="single" w:sz="4" w:space="0" w:color="000000"/>
            </w:tcBorders>
          </w:tcPr>
          <w:p>
            <w:pPr>
              <w:pStyle w:val="TableParagraph"/>
              <w:spacing w:before="26"/>
              <w:ind w:left="7" w:right="7"/>
              <w:rPr>
                <w:sz w:val="16"/>
              </w:rPr>
            </w:pPr>
            <w:r>
              <w:rPr>
                <w:spacing w:val="-4"/>
                <w:sz w:val="16"/>
              </w:rPr>
              <w:t>13.6</w:t>
            </w:r>
          </w:p>
        </w:tc>
        <w:tc>
          <w:tcPr>
            <w:tcW w:w="528" w:type="dxa"/>
            <w:tcBorders>
              <w:top w:val="single" w:sz="4" w:space="0" w:color="000000"/>
              <w:left w:val="single" w:sz="4" w:space="0" w:color="000000"/>
              <w:right w:val="single" w:sz="4" w:space="0" w:color="000000"/>
            </w:tcBorders>
          </w:tcPr>
          <w:p>
            <w:pPr>
              <w:pStyle w:val="TableParagraph"/>
              <w:spacing w:before="26"/>
              <w:ind w:left="7" w:right="7"/>
              <w:rPr>
                <w:sz w:val="16"/>
              </w:rPr>
            </w:pPr>
            <w:r>
              <w:rPr>
                <w:spacing w:val="-5"/>
                <w:sz w:val="16"/>
              </w:rPr>
              <w:t>7.6</w:t>
            </w:r>
          </w:p>
        </w:tc>
        <w:tc>
          <w:tcPr>
            <w:tcW w:w="662" w:type="dxa"/>
            <w:tcBorders>
              <w:top w:val="single" w:sz="4" w:space="0" w:color="000000"/>
              <w:left w:val="single" w:sz="4" w:space="0" w:color="000000"/>
              <w:right w:val="single" w:sz="4" w:space="0" w:color="000000"/>
            </w:tcBorders>
          </w:tcPr>
          <w:p>
            <w:pPr>
              <w:pStyle w:val="TableParagraph"/>
              <w:spacing w:before="26"/>
              <w:ind w:left="9" w:right="8"/>
              <w:rPr>
                <w:sz w:val="16"/>
              </w:rPr>
            </w:pPr>
            <w:r>
              <w:rPr>
                <w:spacing w:val="-10"/>
                <w:sz w:val="16"/>
              </w:rPr>
              <w:t>3</w:t>
            </w:r>
          </w:p>
        </w:tc>
        <w:tc>
          <w:tcPr>
            <w:tcW w:w="612" w:type="dxa"/>
            <w:tcBorders>
              <w:top w:val="single" w:sz="4" w:space="0" w:color="000000"/>
              <w:left w:val="single" w:sz="4" w:space="0" w:color="000000"/>
              <w:right w:val="single" w:sz="4" w:space="0" w:color="000000"/>
            </w:tcBorders>
          </w:tcPr>
          <w:p>
            <w:pPr>
              <w:pStyle w:val="TableParagraph"/>
              <w:spacing w:before="26"/>
              <w:ind w:left="5" w:right="1"/>
              <w:rPr>
                <w:sz w:val="16"/>
              </w:rPr>
            </w:pPr>
            <w:r>
              <w:rPr>
                <w:spacing w:val="-5"/>
                <w:sz w:val="16"/>
              </w:rPr>
              <w:t>0.5</w:t>
            </w:r>
          </w:p>
        </w:tc>
        <w:tc>
          <w:tcPr>
            <w:tcW w:w="662" w:type="dxa"/>
            <w:tcBorders>
              <w:top w:val="single" w:sz="4" w:space="0" w:color="000000"/>
              <w:left w:val="single" w:sz="4" w:space="0" w:color="000000"/>
              <w:right w:val="single" w:sz="4" w:space="0" w:color="000000"/>
            </w:tcBorders>
          </w:tcPr>
          <w:p>
            <w:pPr>
              <w:pStyle w:val="TableParagraph"/>
              <w:spacing w:before="26"/>
              <w:ind w:left="9" w:right="7"/>
              <w:rPr>
                <w:sz w:val="16"/>
              </w:rPr>
            </w:pPr>
            <w:r>
              <w:rPr>
                <w:spacing w:val="-5"/>
                <w:sz w:val="16"/>
              </w:rPr>
              <w:t>115</w:t>
            </w:r>
          </w:p>
        </w:tc>
        <w:tc>
          <w:tcPr>
            <w:tcW w:w="528" w:type="dxa"/>
            <w:tcBorders>
              <w:top w:val="single" w:sz="4" w:space="0" w:color="000000"/>
              <w:left w:val="single" w:sz="4" w:space="0" w:color="000000"/>
              <w:right w:val="single" w:sz="4" w:space="0" w:color="000000"/>
            </w:tcBorders>
          </w:tcPr>
          <w:p>
            <w:pPr>
              <w:pStyle w:val="TableParagraph"/>
              <w:spacing w:before="26"/>
              <w:ind w:left="7" w:right="2"/>
              <w:rPr>
                <w:sz w:val="16"/>
              </w:rPr>
            </w:pPr>
            <w:r>
              <w:rPr>
                <w:spacing w:val="-4"/>
                <w:sz w:val="16"/>
              </w:rPr>
              <w:t>19.8</w:t>
            </w:r>
          </w:p>
        </w:tc>
        <w:tc>
          <w:tcPr>
            <w:tcW w:w="578" w:type="dxa"/>
            <w:tcBorders>
              <w:top w:val="single" w:sz="4" w:space="0" w:color="000000"/>
              <w:left w:val="single" w:sz="4" w:space="0" w:color="000000"/>
              <w:right w:val="single" w:sz="4" w:space="0" w:color="000000"/>
            </w:tcBorders>
          </w:tcPr>
          <w:p>
            <w:pPr>
              <w:pStyle w:val="TableParagraph"/>
              <w:spacing w:before="26"/>
              <w:ind w:left="5" w:right="3"/>
              <w:rPr>
                <w:sz w:val="16"/>
              </w:rPr>
            </w:pPr>
            <w:r>
              <w:rPr>
                <w:spacing w:val="-5"/>
                <w:sz w:val="16"/>
              </w:rPr>
              <w:t>19</w:t>
            </w:r>
          </w:p>
        </w:tc>
        <w:tc>
          <w:tcPr>
            <w:tcW w:w="535" w:type="dxa"/>
            <w:tcBorders>
              <w:top w:val="single" w:sz="4" w:space="0" w:color="000000"/>
              <w:left w:val="single" w:sz="4" w:space="0" w:color="000000"/>
              <w:right w:val="single" w:sz="4" w:space="0" w:color="000000"/>
            </w:tcBorders>
          </w:tcPr>
          <w:p>
            <w:pPr>
              <w:pStyle w:val="TableParagraph"/>
              <w:spacing w:before="26"/>
              <w:ind w:left="13" w:right="7"/>
              <w:rPr>
                <w:sz w:val="16"/>
              </w:rPr>
            </w:pPr>
            <w:r>
              <w:rPr>
                <w:spacing w:val="-5"/>
                <w:sz w:val="16"/>
              </w:rPr>
              <w:t>3.3</w:t>
            </w:r>
          </w:p>
        </w:tc>
        <w:tc>
          <w:tcPr>
            <w:tcW w:w="617" w:type="dxa"/>
            <w:tcBorders>
              <w:top w:val="single" w:sz="4" w:space="0" w:color="000000"/>
              <w:left w:val="single" w:sz="4" w:space="0" w:color="000000"/>
              <w:right w:val="single" w:sz="4" w:space="0" w:color="000000"/>
            </w:tcBorders>
          </w:tcPr>
          <w:p>
            <w:pPr>
              <w:pStyle w:val="TableParagraph"/>
              <w:spacing w:before="26"/>
              <w:ind w:left="9" w:right="5"/>
              <w:rPr>
                <w:sz w:val="16"/>
              </w:rPr>
            </w:pPr>
            <w:r>
              <w:rPr>
                <w:spacing w:val="-5"/>
                <w:sz w:val="16"/>
              </w:rPr>
              <w:t>39</w:t>
            </w:r>
          </w:p>
        </w:tc>
        <w:tc>
          <w:tcPr>
            <w:tcW w:w="528" w:type="dxa"/>
            <w:tcBorders>
              <w:top w:val="single" w:sz="4" w:space="0" w:color="000000"/>
              <w:left w:val="single" w:sz="4" w:space="0" w:color="000000"/>
              <w:right w:val="single" w:sz="4" w:space="0" w:color="000000"/>
            </w:tcBorders>
          </w:tcPr>
          <w:p>
            <w:pPr>
              <w:pStyle w:val="TableParagraph"/>
              <w:spacing w:before="26"/>
              <w:ind w:left="7" w:right="3"/>
              <w:rPr>
                <w:sz w:val="16"/>
              </w:rPr>
            </w:pPr>
            <w:r>
              <w:rPr>
                <w:spacing w:val="-5"/>
                <w:sz w:val="16"/>
              </w:rPr>
              <w:t>6.7</w:t>
            </w:r>
          </w:p>
        </w:tc>
        <w:tc>
          <w:tcPr>
            <w:tcW w:w="648" w:type="dxa"/>
            <w:tcBorders>
              <w:top w:val="single" w:sz="4" w:space="0" w:color="000000"/>
              <w:left w:val="single" w:sz="4" w:space="0" w:color="000000"/>
              <w:right w:val="single" w:sz="4" w:space="0" w:color="000000"/>
            </w:tcBorders>
          </w:tcPr>
          <w:p>
            <w:pPr>
              <w:pStyle w:val="TableParagraph"/>
              <w:spacing w:before="26"/>
              <w:ind w:left="6"/>
              <w:rPr>
                <w:sz w:val="16"/>
              </w:rPr>
            </w:pPr>
            <w:r>
              <w:rPr>
                <w:spacing w:val="-5"/>
                <w:sz w:val="16"/>
              </w:rPr>
              <w:t>12</w:t>
            </w:r>
          </w:p>
        </w:tc>
        <w:tc>
          <w:tcPr>
            <w:tcW w:w="554" w:type="dxa"/>
            <w:tcBorders>
              <w:top w:val="single" w:sz="4" w:space="0" w:color="000000"/>
              <w:left w:val="single" w:sz="4" w:space="0" w:color="000000"/>
              <w:right w:val="nil"/>
            </w:tcBorders>
          </w:tcPr>
          <w:p>
            <w:pPr>
              <w:pStyle w:val="TableParagraph"/>
              <w:spacing w:before="26"/>
              <w:ind w:left="3" w:right="1"/>
              <w:rPr>
                <w:sz w:val="16"/>
              </w:rPr>
            </w:pPr>
            <w:r>
              <w:rPr>
                <w:spacing w:val="-5"/>
                <w:sz w:val="16"/>
              </w:rPr>
              <w:t>2.1</w:t>
            </w:r>
          </w:p>
        </w:tc>
      </w:tr>
      <w:tr>
        <w:trPr>
          <w:trHeight w:val="240" w:hRule="atLeast"/>
        </w:trPr>
        <w:tc>
          <w:tcPr>
            <w:tcW w:w="2287" w:type="dxa"/>
            <w:gridSpan w:val="2"/>
            <w:tcBorders>
              <w:left w:val="nil"/>
              <w:bottom w:val="nil"/>
              <w:right w:val="single" w:sz="4" w:space="0" w:color="000000"/>
            </w:tcBorders>
          </w:tcPr>
          <w:p>
            <w:pPr>
              <w:pStyle w:val="TableParagraph"/>
              <w:spacing w:before="22"/>
              <w:ind w:left="5"/>
              <w:rPr>
                <w:rFonts w:ascii="Arial"/>
                <w:b/>
                <w:sz w:val="16"/>
              </w:rPr>
            </w:pPr>
            <w:r>
              <w:rPr>
                <w:rFonts w:ascii="Arial"/>
                <w:b/>
                <w:spacing w:val="-2"/>
                <w:sz w:val="16"/>
              </w:rPr>
              <w:t>TOTAL</w:t>
            </w:r>
          </w:p>
        </w:tc>
        <w:tc>
          <w:tcPr>
            <w:tcW w:w="1130" w:type="dxa"/>
            <w:tcBorders>
              <w:left w:val="single" w:sz="4" w:space="0" w:color="000000"/>
              <w:bottom w:val="nil"/>
              <w:right w:val="single" w:sz="4" w:space="0" w:color="000000"/>
            </w:tcBorders>
          </w:tcPr>
          <w:p>
            <w:pPr>
              <w:pStyle w:val="TableParagraph"/>
              <w:spacing w:before="25"/>
              <w:ind w:left="4" w:right="3"/>
              <w:rPr>
                <w:sz w:val="16"/>
              </w:rPr>
            </w:pPr>
            <w:r>
              <w:rPr>
                <w:spacing w:val="-2"/>
                <w:sz w:val="16"/>
              </w:rPr>
              <w:t>41154</w:t>
            </w:r>
          </w:p>
        </w:tc>
        <w:tc>
          <w:tcPr>
            <w:tcW w:w="617" w:type="dxa"/>
            <w:tcBorders>
              <w:left w:val="single" w:sz="4" w:space="0" w:color="000000"/>
              <w:bottom w:val="nil"/>
              <w:right w:val="single" w:sz="4" w:space="0" w:color="000000"/>
            </w:tcBorders>
          </w:tcPr>
          <w:p>
            <w:pPr>
              <w:pStyle w:val="TableParagraph"/>
              <w:spacing w:before="25"/>
              <w:ind w:left="7" w:right="7"/>
              <w:rPr>
                <w:sz w:val="16"/>
              </w:rPr>
            </w:pPr>
            <w:r>
              <w:rPr>
                <w:spacing w:val="-4"/>
                <w:sz w:val="16"/>
              </w:rPr>
              <w:t>8906</w:t>
            </w:r>
          </w:p>
        </w:tc>
        <w:tc>
          <w:tcPr>
            <w:tcW w:w="528" w:type="dxa"/>
            <w:tcBorders>
              <w:left w:val="single" w:sz="4" w:space="0" w:color="000000"/>
              <w:bottom w:val="nil"/>
              <w:right w:val="single" w:sz="4" w:space="0" w:color="000000"/>
            </w:tcBorders>
          </w:tcPr>
          <w:p>
            <w:pPr>
              <w:pStyle w:val="TableParagraph"/>
              <w:spacing w:before="25"/>
              <w:ind w:left="7" w:right="4"/>
              <w:rPr>
                <w:sz w:val="16"/>
              </w:rPr>
            </w:pPr>
            <w:r>
              <w:rPr>
                <w:spacing w:val="-4"/>
                <w:sz w:val="16"/>
              </w:rPr>
              <w:t>21.6</w:t>
            </w:r>
          </w:p>
        </w:tc>
        <w:tc>
          <w:tcPr>
            <w:tcW w:w="617" w:type="dxa"/>
            <w:tcBorders>
              <w:left w:val="single" w:sz="4" w:space="0" w:color="000000"/>
              <w:bottom w:val="nil"/>
              <w:right w:val="single" w:sz="4" w:space="0" w:color="000000"/>
            </w:tcBorders>
          </w:tcPr>
          <w:p>
            <w:pPr>
              <w:pStyle w:val="TableParagraph"/>
              <w:spacing w:before="25"/>
              <w:ind w:left="7" w:right="7"/>
              <w:rPr>
                <w:sz w:val="16"/>
              </w:rPr>
            </w:pPr>
            <w:r>
              <w:rPr>
                <w:spacing w:val="-4"/>
                <w:sz w:val="16"/>
              </w:rPr>
              <w:t>4819</w:t>
            </w:r>
          </w:p>
        </w:tc>
        <w:tc>
          <w:tcPr>
            <w:tcW w:w="528" w:type="dxa"/>
            <w:tcBorders>
              <w:left w:val="single" w:sz="4" w:space="0" w:color="000000"/>
              <w:bottom w:val="nil"/>
              <w:right w:val="single" w:sz="4" w:space="0" w:color="000000"/>
            </w:tcBorders>
          </w:tcPr>
          <w:p>
            <w:pPr>
              <w:pStyle w:val="TableParagraph"/>
              <w:spacing w:before="25"/>
              <w:ind w:left="7" w:right="5"/>
              <w:rPr>
                <w:sz w:val="16"/>
              </w:rPr>
            </w:pPr>
            <w:r>
              <w:rPr>
                <w:spacing w:val="-4"/>
                <w:sz w:val="16"/>
              </w:rPr>
              <w:t>11.7</w:t>
            </w:r>
          </w:p>
        </w:tc>
        <w:tc>
          <w:tcPr>
            <w:tcW w:w="662" w:type="dxa"/>
            <w:tcBorders>
              <w:left w:val="single" w:sz="4" w:space="0" w:color="000000"/>
              <w:bottom w:val="nil"/>
              <w:right w:val="single" w:sz="4" w:space="0" w:color="000000"/>
            </w:tcBorders>
          </w:tcPr>
          <w:p>
            <w:pPr>
              <w:pStyle w:val="TableParagraph"/>
              <w:spacing w:before="25"/>
              <w:ind w:left="9" w:right="9"/>
              <w:rPr>
                <w:sz w:val="16"/>
              </w:rPr>
            </w:pPr>
            <w:r>
              <w:rPr>
                <w:spacing w:val="-5"/>
                <w:sz w:val="16"/>
              </w:rPr>
              <w:t>263</w:t>
            </w:r>
          </w:p>
        </w:tc>
        <w:tc>
          <w:tcPr>
            <w:tcW w:w="612" w:type="dxa"/>
            <w:tcBorders>
              <w:left w:val="single" w:sz="4" w:space="0" w:color="000000"/>
              <w:bottom w:val="nil"/>
              <w:right w:val="single" w:sz="4" w:space="0" w:color="000000"/>
            </w:tcBorders>
          </w:tcPr>
          <w:p>
            <w:pPr>
              <w:pStyle w:val="TableParagraph"/>
              <w:spacing w:before="25"/>
              <w:ind w:left="5" w:right="1"/>
              <w:rPr>
                <w:sz w:val="16"/>
              </w:rPr>
            </w:pPr>
            <w:r>
              <w:rPr>
                <w:spacing w:val="-5"/>
                <w:sz w:val="16"/>
              </w:rPr>
              <w:t>0.6</w:t>
            </w:r>
          </w:p>
        </w:tc>
        <w:tc>
          <w:tcPr>
            <w:tcW w:w="662" w:type="dxa"/>
            <w:tcBorders>
              <w:left w:val="single" w:sz="4" w:space="0" w:color="000000"/>
              <w:bottom w:val="nil"/>
              <w:right w:val="single" w:sz="4" w:space="0" w:color="000000"/>
            </w:tcBorders>
          </w:tcPr>
          <w:p>
            <w:pPr>
              <w:pStyle w:val="TableParagraph"/>
              <w:spacing w:before="25"/>
              <w:ind w:left="9" w:right="7"/>
              <w:rPr>
                <w:sz w:val="16"/>
              </w:rPr>
            </w:pPr>
            <w:r>
              <w:rPr>
                <w:spacing w:val="-2"/>
                <w:sz w:val="16"/>
              </w:rPr>
              <w:t>12142</w:t>
            </w:r>
          </w:p>
        </w:tc>
        <w:tc>
          <w:tcPr>
            <w:tcW w:w="528" w:type="dxa"/>
            <w:tcBorders>
              <w:left w:val="single" w:sz="4" w:space="0" w:color="000000"/>
              <w:bottom w:val="nil"/>
              <w:right w:val="single" w:sz="4" w:space="0" w:color="000000"/>
            </w:tcBorders>
          </w:tcPr>
          <w:p>
            <w:pPr>
              <w:pStyle w:val="TableParagraph"/>
              <w:spacing w:before="25"/>
              <w:ind w:left="7" w:right="2"/>
              <w:rPr>
                <w:sz w:val="16"/>
              </w:rPr>
            </w:pPr>
            <w:r>
              <w:rPr>
                <w:spacing w:val="-4"/>
                <w:sz w:val="16"/>
              </w:rPr>
              <w:t>29.5</w:t>
            </w:r>
          </w:p>
        </w:tc>
        <w:tc>
          <w:tcPr>
            <w:tcW w:w="578" w:type="dxa"/>
            <w:tcBorders>
              <w:left w:val="single" w:sz="4" w:space="0" w:color="000000"/>
              <w:bottom w:val="nil"/>
              <w:right w:val="single" w:sz="4" w:space="0" w:color="000000"/>
            </w:tcBorders>
          </w:tcPr>
          <w:p>
            <w:pPr>
              <w:pStyle w:val="TableParagraph"/>
              <w:spacing w:before="25"/>
              <w:ind w:left="5" w:right="3"/>
              <w:rPr>
                <w:sz w:val="16"/>
              </w:rPr>
            </w:pPr>
            <w:r>
              <w:rPr>
                <w:spacing w:val="-4"/>
                <w:sz w:val="16"/>
              </w:rPr>
              <w:t>2756</w:t>
            </w:r>
          </w:p>
        </w:tc>
        <w:tc>
          <w:tcPr>
            <w:tcW w:w="535" w:type="dxa"/>
            <w:tcBorders>
              <w:left w:val="single" w:sz="4" w:space="0" w:color="000000"/>
              <w:bottom w:val="nil"/>
              <w:right w:val="single" w:sz="4" w:space="0" w:color="000000"/>
            </w:tcBorders>
          </w:tcPr>
          <w:p>
            <w:pPr>
              <w:pStyle w:val="TableParagraph"/>
              <w:spacing w:before="25"/>
              <w:ind w:left="13" w:right="7"/>
              <w:rPr>
                <w:sz w:val="16"/>
              </w:rPr>
            </w:pPr>
            <w:r>
              <w:rPr>
                <w:spacing w:val="-5"/>
                <w:sz w:val="16"/>
              </w:rPr>
              <w:t>6.7</w:t>
            </w:r>
          </w:p>
        </w:tc>
        <w:tc>
          <w:tcPr>
            <w:tcW w:w="617" w:type="dxa"/>
            <w:tcBorders>
              <w:left w:val="single" w:sz="4" w:space="0" w:color="000000"/>
              <w:bottom w:val="nil"/>
              <w:right w:val="single" w:sz="4" w:space="0" w:color="000000"/>
            </w:tcBorders>
          </w:tcPr>
          <w:p>
            <w:pPr>
              <w:pStyle w:val="TableParagraph"/>
              <w:spacing w:before="25"/>
              <w:ind w:left="9" w:right="5"/>
              <w:rPr>
                <w:sz w:val="16"/>
              </w:rPr>
            </w:pPr>
            <w:r>
              <w:rPr>
                <w:spacing w:val="-4"/>
                <w:sz w:val="16"/>
              </w:rPr>
              <w:t>3593</w:t>
            </w:r>
          </w:p>
        </w:tc>
        <w:tc>
          <w:tcPr>
            <w:tcW w:w="528" w:type="dxa"/>
            <w:tcBorders>
              <w:left w:val="single" w:sz="4" w:space="0" w:color="000000"/>
              <w:bottom w:val="nil"/>
              <w:right w:val="single" w:sz="4" w:space="0" w:color="000000"/>
            </w:tcBorders>
          </w:tcPr>
          <w:p>
            <w:pPr>
              <w:pStyle w:val="TableParagraph"/>
              <w:spacing w:before="25"/>
              <w:ind w:left="7" w:right="3"/>
              <w:rPr>
                <w:sz w:val="16"/>
              </w:rPr>
            </w:pPr>
            <w:r>
              <w:rPr>
                <w:spacing w:val="-5"/>
                <w:sz w:val="16"/>
              </w:rPr>
              <w:t>8.7</w:t>
            </w:r>
          </w:p>
        </w:tc>
        <w:tc>
          <w:tcPr>
            <w:tcW w:w="648" w:type="dxa"/>
            <w:tcBorders>
              <w:left w:val="single" w:sz="4" w:space="0" w:color="000000"/>
              <w:bottom w:val="nil"/>
              <w:right w:val="single" w:sz="4" w:space="0" w:color="000000"/>
            </w:tcBorders>
          </w:tcPr>
          <w:p>
            <w:pPr>
              <w:pStyle w:val="TableParagraph"/>
              <w:spacing w:before="25"/>
              <w:ind w:left="6"/>
              <w:rPr>
                <w:sz w:val="16"/>
              </w:rPr>
            </w:pPr>
            <w:r>
              <w:rPr>
                <w:spacing w:val="-4"/>
                <w:sz w:val="16"/>
              </w:rPr>
              <w:t>1725</w:t>
            </w:r>
          </w:p>
        </w:tc>
        <w:tc>
          <w:tcPr>
            <w:tcW w:w="554" w:type="dxa"/>
            <w:tcBorders>
              <w:left w:val="single" w:sz="4" w:space="0" w:color="000000"/>
              <w:bottom w:val="nil"/>
              <w:right w:val="nil"/>
            </w:tcBorders>
          </w:tcPr>
          <w:p>
            <w:pPr>
              <w:pStyle w:val="TableParagraph"/>
              <w:spacing w:before="25"/>
              <w:ind w:left="3" w:right="1"/>
              <w:rPr>
                <w:sz w:val="16"/>
              </w:rPr>
            </w:pPr>
            <w:r>
              <w:rPr>
                <w:spacing w:val="-5"/>
                <w:sz w:val="16"/>
              </w:rPr>
              <w:t>4.2</w:t>
            </w:r>
          </w:p>
        </w:tc>
      </w:tr>
    </w:tbl>
    <w:p>
      <w:pPr>
        <w:pStyle w:val="TableParagraph"/>
        <w:spacing w:after="0"/>
        <w:rPr>
          <w:sz w:val="16"/>
        </w:rPr>
        <w:sectPr>
          <w:type w:val="continuous"/>
          <w:pgSz w:w="13940" w:h="10390" w:orient="landscape"/>
          <w:pgMar w:header="0" w:footer="1004" w:top="700" w:bottom="1240" w:left="425" w:right="1700"/>
        </w:sectPr>
      </w:pPr>
    </w:p>
    <w:p>
      <w:pPr>
        <w:spacing w:before="69"/>
        <w:ind w:left="12" w:right="0" w:firstLine="0"/>
        <w:jc w:val="left"/>
        <w:rPr>
          <w:rFonts w:ascii="Arial"/>
          <w:b/>
          <w:sz w:val="22"/>
        </w:rPr>
      </w:pPr>
      <w:r>
        <w:rPr>
          <w:rFonts w:ascii="Arial"/>
          <w:b/>
          <w:sz w:val="22"/>
        </w:rPr>
        <w:t>Annex</w:t>
      </w:r>
      <w:r>
        <w:rPr>
          <w:rFonts w:ascii="Arial"/>
          <w:b/>
          <w:spacing w:val="-5"/>
          <w:sz w:val="22"/>
        </w:rPr>
        <w:t> </w:t>
      </w:r>
      <w:r>
        <w:rPr>
          <w:rFonts w:ascii="Arial"/>
          <w:b/>
          <w:sz w:val="22"/>
        </w:rPr>
        <w:t>8:</w:t>
      </w:r>
      <w:r>
        <w:rPr>
          <w:rFonts w:ascii="Arial"/>
          <w:b/>
          <w:spacing w:val="-2"/>
          <w:sz w:val="22"/>
        </w:rPr>
        <w:t> </w:t>
      </w:r>
      <w:r>
        <w:rPr>
          <w:rFonts w:ascii="Arial"/>
          <w:b/>
          <w:sz w:val="22"/>
        </w:rPr>
        <w:t>Distribution</w:t>
      </w:r>
      <w:r>
        <w:rPr>
          <w:rFonts w:ascii="Arial"/>
          <w:b/>
          <w:spacing w:val="-6"/>
          <w:sz w:val="22"/>
        </w:rPr>
        <w:t> </w:t>
      </w:r>
      <w:r>
        <w:rPr>
          <w:rFonts w:ascii="Arial"/>
          <w:b/>
          <w:sz w:val="22"/>
        </w:rPr>
        <w:t>and</w:t>
      </w:r>
      <w:r>
        <w:rPr>
          <w:rFonts w:ascii="Arial"/>
          <w:b/>
          <w:spacing w:val="-3"/>
          <w:sz w:val="22"/>
        </w:rPr>
        <w:t> </w:t>
      </w:r>
      <w:r>
        <w:rPr>
          <w:rFonts w:ascii="Arial"/>
          <w:b/>
          <w:sz w:val="22"/>
        </w:rPr>
        <w:t>duration</w:t>
      </w:r>
      <w:r>
        <w:rPr>
          <w:rFonts w:ascii="Arial"/>
          <w:b/>
          <w:spacing w:val="-3"/>
          <w:sz w:val="22"/>
        </w:rPr>
        <w:t> </w:t>
      </w:r>
      <w:r>
        <w:rPr>
          <w:rFonts w:ascii="Arial"/>
          <w:b/>
          <w:sz w:val="22"/>
        </w:rPr>
        <w:t>of</w:t>
      </w:r>
      <w:r>
        <w:rPr>
          <w:rFonts w:ascii="Arial"/>
          <w:b/>
          <w:spacing w:val="-2"/>
          <w:sz w:val="22"/>
        </w:rPr>
        <w:t> </w:t>
      </w:r>
      <w:r>
        <w:rPr>
          <w:rFonts w:ascii="Arial"/>
          <w:b/>
          <w:sz w:val="22"/>
        </w:rPr>
        <w:t>cough</w:t>
      </w:r>
      <w:r>
        <w:rPr>
          <w:rFonts w:ascii="Arial"/>
          <w:b/>
          <w:spacing w:val="-6"/>
          <w:sz w:val="22"/>
        </w:rPr>
        <w:t> </w:t>
      </w:r>
      <w:r>
        <w:rPr>
          <w:rFonts w:ascii="Arial"/>
          <w:b/>
          <w:sz w:val="22"/>
        </w:rPr>
        <w:t>by</w:t>
      </w:r>
      <w:r>
        <w:rPr>
          <w:rFonts w:ascii="Arial"/>
          <w:b/>
          <w:spacing w:val="-4"/>
          <w:sz w:val="22"/>
        </w:rPr>
        <w:t> </w:t>
      </w:r>
      <w:r>
        <w:rPr>
          <w:rFonts w:ascii="Arial"/>
          <w:b/>
          <w:sz w:val="22"/>
        </w:rPr>
        <w:t>sex,</w:t>
      </w:r>
      <w:r>
        <w:rPr>
          <w:rFonts w:ascii="Arial"/>
          <w:b/>
          <w:spacing w:val="-2"/>
          <w:sz w:val="22"/>
        </w:rPr>
        <w:t> </w:t>
      </w:r>
      <w:r>
        <w:rPr>
          <w:rFonts w:ascii="Arial"/>
          <w:b/>
          <w:sz w:val="22"/>
        </w:rPr>
        <w:t>age</w:t>
      </w:r>
      <w:r>
        <w:rPr>
          <w:rFonts w:ascii="Arial"/>
          <w:b/>
          <w:spacing w:val="-3"/>
          <w:sz w:val="22"/>
        </w:rPr>
        <w:t> </w:t>
      </w:r>
      <w:r>
        <w:rPr>
          <w:rFonts w:ascii="Arial"/>
          <w:b/>
          <w:sz w:val="22"/>
        </w:rPr>
        <w:t>group,</w:t>
      </w:r>
      <w:r>
        <w:rPr>
          <w:rFonts w:ascii="Arial"/>
          <w:b/>
          <w:spacing w:val="-4"/>
          <w:sz w:val="22"/>
        </w:rPr>
        <w:t> </w:t>
      </w:r>
      <w:r>
        <w:rPr>
          <w:rFonts w:ascii="Arial"/>
          <w:b/>
          <w:sz w:val="22"/>
        </w:rPr>
        <w:t>residence</w:t>
      </w:r>
      <w:r>
        <w:rPr>
          <w:rFonts w:ascii="Arial"/>
          <w:b/>
          <w:spacing w:val="-2"/>
          <w:sz w:val="22"/>
        </w:rPr>
        <w:t> </w:t>
      </w:r>
      <w:r>
        <w:rPr>
          <w:rFonts w:ascii="Arial"/>
          <w:b/>
          <w:sz w:val="22"/>
        </w:rPr>
        <w:t>and</w:t>
      </w:r>
      <w:r>
        <w:rPr>
          <w:rFonts w:ascii="Arial"/>
          <w:b/>
          <w:spacing w:val="-3"/>
          <w:sz w:val="22"/>
        </w:rPr>
        <w:t> </w:t>
      </w:r>
      <w:r>
        <w:rPr>
          <w:rFonts w:ascii="Arial"/>
          <w:b/>
          <w:spacing w:val="-2"/>
          <w:sz w:val="22"/>
        </w:rPr>
        <w:t>cluster</w:t>
      </w:r>
    </w:p>
    <w:p>
      <w:pPr>
        <w:pStyle w:val="BodyText"/>
        <w:spacing w:before="28"/>
        <w:rPr>
          <w:rFonts w:ascii="Arial"/>
          <w:b/>
          <w:sz w:val="20"/>
        </w:rPr>
      </w:pPr>
    </w:p>
    <w:tbl>
      <w:tblPr>
        <w:tblW w:w="0" w:type="auto"/>
        <w:jc w:val="left"/>
        <w:tblInd w:w="869"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169"/>
        <w:gridCol w:w="748"/>
        <w:gridCol w:w="1132"/>
        <w:gridCol w:w="1076"/>
        <w:gridCol w:w="923"/>
        <w:gridCol w:w="1179"/>
        <w:gridCol w:w="1009"/>
      </w:tblGrid>
      <w:tr>
        <w:trPr>
          <w:trHeight w:val="327" w:hRule="atLeast"/>
        </w:trPr>
        <w:tc>
          <w:tcPr>
            <w:tcW w:w="1169" w:type="dxa"/>
            <w:vMerge w:val="restart"/>
            <w:tcBorders>
              <w:left w:val="nil"/>
              <w:bottom w:val="single" w:sz="24" w:space="0" w:color="000000"/>
              <w:right w:val="single" w:sz="4" w:space="0" w:color="000000"/>
            </w:tcBorders>
          </w:tcPr>
          <w:p>
            <w:pPr>
              <w:pStyle w:val="TableParagraph"/>
              <w:jc w:val="left"/>
              <w:rPr>
                <w:rFonts w:ascii="Times New Roman"/>
                <w:sz w:val="16"/>
              </w:rPr>
            </w:pPr>
          </w:p>
        </w:tc>
        <w:tc>
          <w:tcPr>
            <w:tcW w:w="748" w:type="dxa"/>
            <w:vMerge w:val="restart"/>
            <w:tcBorders>
              <w:left w:val="single" w:sz="4" w:space="0" w:color="000000"/>
              <w:bottom w:val="single" w:sz="24" w:space="0" w:color="000000"/>
              <w:right w:val="single" w:sz="4" w:space="0" w:color="000000"/>
            </w:tcBorders>
          </w:tcPr>
          <w:p>
            <w:pPr>
              <w:pStyle w:val="TableParagraph"/>
              <w:jc w:val="left"/>
              <w:rPr>
                <w:rFonts w:ascii="Times New Roman"/>
                <w:sz w:val="16"/>
              </w:rPr>
            </w:pPr>
          </w:p>
        </w:tc>
        <w:tc>
          <w:tcPr>
            <w:tcW w:w="1132" w:type="dxa"/>
            <w:vMerge w:val="restart"/>
            <w:tcBorders>
              <w:left w:val="single" w:sz="4" w:space="0" w:color="000000"/>
              <w:bottom w:val="single" w:sz="24" w:space="0" w:color="000000"/>
              <w:right w:val="single" w:sz="4" w:space="0" w:color="000000"/>
            </w:tcBorders>
          </w:tcPr>
          <w:p>
            <w:pPr>
              <w:pStyle w:val="TableParagraph"/>
              <w:spacing w:before="41"/>
              <w:ind w:left="104" w:right="99"/>
              <w:rPr>
                <w:rFonts w:ascii="Arial"/>
                <w:b/>
                <w:sz w:val="16"/>
              </w:rPr>
            </w:pPr>
            <w:r>
              <w:rPr>
                <w:rFonts w:ascii="Arial"/>
                <w:b/>
                <w:spacing w:val="-2"/>
                <w:sz w:val="16"/>
              </w:rPr>
              <w:t>Participants Interviewed </w:t>
            </w:r>
            <w:r>
              <w:rPr>
                <w:rFonts w:ascii="Arial"/>
                <w:b/>
                <w:spacing w:val="-10"/>
                <w:sz w:val="16"/>
              </w:rPr>
              <w:t>N</w:t>
            </w:r>
          </w:p>
        </w:tc>
        <w:tc>
          <w:tcPr>
            <w:tcW w:w="1999" w:type="dxa"/>
            <w:gridSpan w:val="2"/>
            <w:tcBorders>
              <w:left w:val="single" w:sz="4" w:space="0" w:color="000000"/>
              <w:bottom w:val="single" w:sz="4" w:space="0" w:color="000000"/>
              <w:right w:val="single" w:sz="4" w:space="0" w:color="000000"/>
            </w:tcBorders>
          </w:tcPr>
          <w:p>
            <w:pPr>
              <w:pStyle w:val="TableParagraph"/>
              <w:spacing w:line="162" w:lineRule="exact"/>
              <w:ind w:left="4" w:right="1"/>
              <w:rPr>
                <w:rFonts w:ascii="Arial"/>
                <w:b/>
                <w:sz w:val="16"/>
              </w:rPr>
            </w:pPr>
            <w:r>
              <w:rPr>
                <w:rFonts w:ascii="Arial"/>
                <w:b/>
                <w:sz w:val="16"/>
              </w:rPr>
              <w:t>Number</w:t>
            </w:r>
            <w:r>
              <w:rPr>
                <w:rFonts w:ascii="Arial"/>
                <w:b/>
                <w:spacing w:val="-8"/>
                <w:sz w:val="16"/>
              </w:rPr>
              <w:t> </w:t>
            </w:r>
            <w:r>
              <w:rPr>
                <w:rFonts w:ascii="Arial"/>
                <w:b/>
                <w:sz w:val="16"/>
              </w:rPr>
              <w:t>(%)</w:t>
            </w:r>
            <w:r>
              <w:rPr>
                <w:rFonts w:ascii="Arial"/>
                <w:b/>
                <w:spacing w:val="-3"/>
                <w:sz w:val="16"/>
              </w:rPr>
              <w:t> </w:t>
            </w:r>
            <w:r>
              <w:rPr>
                <w:rFonts w:ascii="Arial"/>
                <w:b/>
                <w:sz w:val="16"/>
              </w:rPr>
              <w:t>with</w:t>
            </w:r>
            <w:r>
              <w:rPr>
                <w:rFonts w:ascii="Arial"/>
                <w:b/>
                <w:spacing w:val="-4"/>
                <w:sz w:val="16"/>
              </w:rPr>
              <w:t> cough</w:t>
            </w:r>
          </w:p>
          <w:p>
            <w:pPr>
              <w:pStyle w:val="TableParagraph"/>
              <w:spacing w:line="145" w:lineRule="exact"/>
              <w:ind w:left="4"/>
              <w:rPr>
                <w:rFonts w:ascii="Arial"/>
                <w:b/>
                <w:sz w:val="16"/>
              </w:rPr>
            </w:pPr>
            <w:r>
              <w:rPr>
                <w:rFonts w:ascii="Arial"/>
                <w:b/>
                <w:sz w:val="16"/>
              </w:rPr>
              <w:t>(any</w:t>
            </w:r>
            <w:r>
              <w:rPr>
                <w:rFonts w:ascii="Arial"/>
                <w:b/>
                <w:spacing w:val="-5"/>
                <w:sz w:val="16"/>
              </w:rPr>
              <w:t> </w:t>
            </w:r>
            <w:r>
              <w:rPr>
                <w:rFonts w:ascii="Arial"/>
                <w:b/>
                <w:spacing w:val="-2"/>
                <w:sz w:val="16"/>
              </w:rPr>
              <w:t>duration)</w:t>
            </w:r>
          </w:p>
        </w:tc>
        <w:tc>
          <w:tcPr>
            <w:tcW w:w="2188" w:type="dxa"/>
            <w:gridSpan w:val="2"/>
            <w:tcBorders>
              <w:left w:val="single" w:sz="4" w:space="0" w:color="000000"/>
              <w:bottom w:val="single" w:sz="4" w:space="0" w:color="000000"/>
              <w:right w:val="nil"/>
            </w:tcBorders>
          </w:tcPr>
          <w:p>
            <w:pPr>
              <w:pStyle w:val="TableParagraph"/>
              <w:spacing w:line="162" w:lineRule="exact"/>
              <w:ind w:left="8"/>
              <w:rPr>
                <w:rFonts w:ascii="Arial"/>
                <w:b/>
                <w:sz w:val="16"/>
              </w:rPr>
            </w:pPr>
            <w:r>
              <w:rPr>
                <w:rFonts w:ascii="Arial"/>
                <w:b/>
                <w:sz w:val="16"/>
              </w:rPr>
              <w:t>Number</w:t>
            </w:r>
            <w:r>
              <w:rPr>
                <w:rFonts w:ascii="Arial"/>
                <w:b/>
                <w:spacing w:val="-6"/>
                <w:sz w:val="16"/>
              </w:rPr>
              <w:t> </w:t>
            </w:r>
            <w:r>
              <w:rPr>
                <w:rFonts w:ascii="Arial"/>
                <w:b/>
                <w:sz w:val="16"/>
              </w:rPr>
              <w:t>(%)</w:t>
            </w:r>
            <w:r>
              <w:rPr>
                <w:rFonts w:ascii="Arial"/>
                <w:b/>
                <w:spacing w:val="-3"/>
                <w:sz w:val="16"/>
              </w:rPr>
              <w:t> </w:t>
            </w:r>
            <w:r>
              <w:rPr>
                <w:rFonts w:ascii="Arial"/>
                <w:b/>
                <w:sz w:val="16"/>
              </w:rPr>
              <w:t>with</w:t>
            </w:r>
            <w:r>
              <w:rPr>
                <w:rFonts w:ascii="Arial"/>
                <w:b/>
                <w:spacing w:val="-5"/>
                <w:sz w:val="16"/>
              </w:rPr>
              <w:t> </w:t>
            </w:r>
            <w:r>
              <w:rPr>
                <w:rFonts w:ascii="Arial"/>
                <w:b/>
                <w:sz w:val="16"/>
              </w:rPr>
              <w:t>cough</w:t>
            </w:r>
            <w:r>
              <w:rPr>
                <w:rFonts w:ascii="Arial"/>
                <w:b/>
                <w:spacing w:val="-1"/>
                <w:sz w:val="16"/>
              </w:rPr>
              <w:t> </w:t>
            </w:r>
            <w:r>
              <w:rPr>
                <w:rFonts w:ascii="Arial"/>
                <w:b/>
                <w:spacing w:val="-5"/>
                <w:sz w:val="16"/>
              </w:rPr>
              <w:t>at</w:t>
            </w:r>
          </w:p>
          <w:p>
            <w:pPr>
              <w:pStyle w:val="TableParagraph"/>
              <w:spacing w:line="145" w:lineRule="exact"/>
              <w:ind w:left="8" w:right="3"/>
              <w:rPr>
                <w:rFonts w:ascii="Arial"/>
                <w:b/>
                <w:sz w:val="16"/>
              </w:rPr>
            </w:pPr>
            <w:r>
              <w:rPr>
                <w:rFonts w:ascii="Arial"/>
                <w:b/>
                <w:sz w:val="16"/>
              </w:rPr>
              <w:t>least</w:t>
            </w:r>
            <w:r>
              <w:rPr>
                <w:rFonts w:ascii="Arial"/>
                <w:b/>
                <w:spacing w:val="-4"/>
                <w:sz w:val="16"/>
              </w:rPr>
              <w:t> </w:t>
            </w:r>
            <w:r>
              <w:rPr>
                <w:rFonts w:ascii="Arial"/>
                <w:b/>
                <w:sz w:val="16"/>
              </w:rPr>
              <w:t>2</w:t>
            </w:r>
            <w:r>
              <w:rPr>
                <w:rFonts w:ascii="Arial"/>
                <w:b/>
                <w:spacing w:val="-3"/>
                <w:sz w:val="16"/>
              </w:rPr>
              <w:t> </w:t>
            </w:r>
            <w:r>
              <w:rPr>
                <w:rFonts w:ascii="Arial"/>
                <w:b/>
                <w:spacing w:val="-4"/>
                <w:sz w:val="16"/>
              </w:rPr>
              <w:t>wks.</w:t>
            </w:r>
          </w:p>
        </w:tc>
      </w:tr>
      <w:tr>
        <w:trPr>
          <w:trHeight w:val="274" w:hRule="atLeast"/>
        </w:trPr>
        <w:tc>
          <w:tcPr>
            <w:tcW w:w="1169" w:type="dxa"/>
            <w:vMerge/>
            <w:tcBorders>
              <w:top w:val="nil"/>
              <w:left w:val="nil"/>
              <w:bottom w:val="single" w:sz="24" w:space="0" w:color="000000"/>
              <w:right w:val="single" w:sz="4" w:space="0" w:color="000000"/>
            </w:tcBorders>
          </w:tcPr>
          <w:p>
            <w:pPr>
              <w:rPr>
                <w:sz w:val="2"/>
                <w:szCs w:val="2"/>
              </w:rPr>
            </w:pPr>
          </w:p>
        </w:tc>
        <w:tc>
          <w:tcPr>
            <w:tcW w:w="748" w:type="dxa"/>
            <w:vMerge/>
            <w:tcBorders>
              <w:top w:val="nil"/>
              <w:left w:val="single" w:sz="4" w:space="0" w:color="000000"/>
              <w:bottom w:val="single" w:sz="24" w:space="0" w:color="000000"/>
              <w:right w:val="single" w:sz="4" w:space="0" w:color="000000"/>
            </w:tcBorders>
          </w:tcPr>
          <w:p>
            <w:pPr>
              <w:rPr>
                <w:sz w:val="2"/>
                <w:szCs w:val="2"/>
              </w:rPr>
            </w:pPr>
          </w:p>
        </w:tc>
        <w:tc>
          <w:tcPr>
            <w:tcW w:w="1132" w:type="dxa"/>
            <w:vMerge/>
            <w:tcBorders>
              <w:top w:val="nil"/>
              <w:left w:val="single" w:sz="4" w:space="0" w:color="000000"/>
              <w:bottom w:val="single" w:sz="24" w:space="0" w:color="000000"/>
              <w:right w:val="single" w:sz="4" w:space="0" w:color="000000"/>
            </w:tcBorders>
          </w:tcPr>
          <w:p>
            <w:pPr>
              <w:rPr>
                <w:sz w:val="2"/>
                <w:szCs w:val="2"/>
              </w:rPr>
            </w:pPr>
          </w:p>
        </w:tc>
        <w:tc>
          <w:tcPr>
            <w:tcW w:w="1076" w:type="dxa"/>
            <w:tcBorders>
              <w:top w:val="single" w:sz="4" w:space="0" w:color="000000"/>
              <w:left w:val="single" w:sz="4" w:space="0" w:color="000000"/>
              <w:bottom w:val="single" w:sz="24" w:space="0" w:color="000000"/>
              <w:right w:val="single" w:sz="4" w:space="0" w:color="000000"/>
            </w:tcBorders>
          </w:tcPr>
          <w:p>
            <w:pPr>
              <w:pStyle w:val="TableParagraph"/>
              <w:spacing w:before="26"/>
              <w:ind w:left="3" w:right="2"/>
              <w:rPr>
                <w:rFonts w:ascii="Arial"/>
                <w:b/>
                <w:sz w:val="16"/>
              </w:rPr>
            </w:pPr>
            <w:r>
              <w:rPr>
                <w:rFonts w:ascii="Arial"/>
                <w:b/>
                <w:spacing w:val="-10"/>
                <w:sz w:val="16"/>
              </w:rPr>
              <w:t>n</w:t>
            </w:r>
          </w:p>
        </w:tc>
        <w:tc>
          <w:tcPr>
            <w:tcW w:w="923" w:type="dxa"/>
            <w:tcBorders>
              <w:top w:val="single" w:sz="4" w:space="0" w:color="000000"/>
              <w:left w:val="single" w:sz="4" w:space="0" w:color="000000"/>
              <w:bottom w:val="single" w:sz="24" w:space="0" w:color="000000"/>
              <w:right w:val="single" w:sz="4" w:space="0" w:color="000000"/>
            </w:tcBorders>
          </w:tcPr>
          <w:p>
            <w:pPr>
              <w:pStyle w:val="TableParagraph"/>
              <w:spacing w:before="26"/>
              <w:ind w:left="10"/>
              <w:rPr>
                <w:rFonts w:ascii="Arial"/>
                <w:b/>
                <w:sz w:val="16"/>
              </w:rPr>
            </w:pPr>
            <w:r>
              <w:rPr>
                <w:rFonts w:ascii="Arial"/>
                <w:b/>
                <w:spacing w:val="-10"/>
                <w:sz w:val="16"/>
              </w:rPr>
              <w:t>%</w:t>
            </w:r>
          </w:p>
        </w:tc>
        <w:tc>
          <w:tcPr>
            <w:tcW w:w="1179" w:type="dxa"/>
            <w:tcBorders>
              <w:top w:val="single" w:sz="4" w:space="0" w:color="000000"/>
              <w:left w:val="single" w:sz="4" w:space="0" w:color="000000"/>
              <w:bottom w:val="single" w:sz="24" w:space="0" w:color="000000"/>
              <w:right w:val="single" w:sz="4" w:space="0" w:color="000000"/>
            </w:tcBorders>
          </w:tcPr>
          <w:p>
            <w:pPr>
              <w:pStyle w:val="TableParagraph"/>
              <w:spacing w:before="26"/>
              <w:ind w:left="12" w:right="2"/>
              <w:rPr>
                <w:rFonts w:ascii="Arial"/>
                <w:b/>
                <w:sz w:val="16"/>
              </w:rPr>
            </w:pPr>
            <w:r>
              <w:rPr>
                <w:rFonts w:ascii="Arial"/>
                <w:b/>
                <w:spacing w:val="-10"/>
                <w:sz w:val="16"/>
              </w:rPr>
              <w:t>n</w:t>
            </w:r>
          </w:p>
        </w:tc>
        <w:tc>
          <w:tcPr>
            <w:tcW w:w="1009" w:type="dxa"/>
            <w:tcBorders>
              <w:top w:val="single" w:sz="4" w:space="0" w:color="000000"/>
              <w:left w:val="single" w:sz="4" w:space="0" w:color="000000"/>
              <w:bottom w:val="single" w:sz="24" w:space="0" w:color="000000"/>
              <w:right w:val="nil"/>
            </w:tcBorders>
          </w:tcPr>
          <w:p>
            <w:pPr>
              <w:pStyle w:val="TableParagraph"/>
              <w:spacing w:before="26"/>
              <w:ind w:left="12"/>
              <w:rPr>
                <w:rFonts w:ascii="Arial"/>
                <w:b/>
                <w:sz w:val="16"/>
              </w:rPr>
            </w:pPr>
            <w:r>
              <w:rPr>
                <w:rFonts w:ascii="Arial"/>
                <w:b/>
                <w:spacing w:val="-10"/>
                <w:sz w:val="16"/>
              </w:rPr>
              <w:t>%</w:t>
            </w:r>
          </w:p>
        </w:tc>
      </w:tr>
      <w:tr>
        <w:trPr>
          <w:trHeight w:val="299" w:hRule="atLeast"/>
        </w:trPr>
        <w:tc>
          <w:tcPr>
            <w:tcW w:w="1169" w:type="dxa"/>
            <w:vMerge w:val="restart"/>
            <w:tcBorders>
              <w:top w:val="single" w:sz="24" w:space="0" w:color="000000"/>
              <w:left w:val="nil"/>
              <w:bottom w:val="single" w:sz="4" w:space="0" w:color="000000"/>
              <w:right w:val="single" w:sz="4" w:space="0" w:color="000000"/>
            </w:tcBorders>
          </w:tcPr>
          <w:p>
            <w:pPr>
              <w:pStyle w:val="TableParagraph"/>
              <w:spacing w:before="66"/>
              <w:jc w:val="left"/>
              <w:rPr>
                <w:rFonts w:ascii="Arial"/>
                <w:b/>
                <w:sz w:val="16"/>
              </w:rPr>
            </w:pPr>
          </w:p>
          <w:p>
            <w:pPr>
              <w:pStyle w:val="TableParagraph"/>
              <w:ind w:left="107"/>
              <w:jc w:val="left"/>
              <w:rPr>
                <w:rFonts w:ascii="Arial"/>
                <w:b/>
                <w:sz w:val="16"/>
              </w:rPr>
            </w:pPr>
            <w:r>
              <w:rPr>
                <w:rFonts w:ascii="Arial"/>
                <w:b/>
                <w:spacing w:val="-5"/>
                <w:sz w:val="16"/>
              </w:rPr>
              <w:t>Sex</w:t>
            </w:r>
          </w:p>
        </w:tc>
        <w:tc>
          <w:tcPr>
            <w:tcW w:w="748" w:type="dxa"/>
            <w:tcBorders>
              <w:top w:val="single" w:sz="24" w:space="0" w:color="000000"/>
              <w:left w:val="single" w:sz="4" w:space="0" w:color="000000"/>
              <w:bottom w:val="single" w:sz="4" w:space="0" w:color="000000"/>
              <w:right w:val="single" w:sz="4" w:space="0" w:color="000000"/>
            </w:tcBorders>
          </w:tcPr>
          <w:p>
            <w:pPr>
              <w:pStyle w:val="TableParagraph"/>
              <w:spacing w:before="54"/>
              <w:ind w:left="1" w:right="6"/>
              <w:rPr>
                <w:sz w:val="16"/>
              </w:rPr>
            </w:pPr>
            <w:r>
              <w:rPr>
                <w:spacing w:val="-4"/>
                <w:sz w:val="16"/>
              </w:rPr>
              <w:t>Male</w:t>
            </w:r>
          </w:p>
        </w:tc>
        <w:tc>
          <w:tcPr>
            <w:tcW w:w="1132" w:type="dxa"/>
            <w:tcBorders>
              <w:top w:val="single" w:sz="24" w:space="0" w:color="000000"/>
              <w:left w:val="single" w:sz="4" w:space="0" w:color="000000"/>
              <w:bottom w:val="single" w:sz="4" w:space="0" w:color="000000"/>
              <w:right w:val="single" w:sz="4" w:space="0" w:color="000000"/>
            </w:tcBorders>
          </w:tcPr>
          <w:p>
            <w:pPr>
              <w:pStyle w:val="TableParagraph"/>
              <w:spacing w:before="54"/>
              <w:ind w:left="6" w:right="3"/>
              <w:rPr>
                <w:sz w:val="16"/>
              </w:rPr>
            </w:pPr>
            <w:r>
              <w:rPr>
                <w:spacing w:val="-2"/>
                <w:sz w:val="16"/>
              </w:rPr>
              <w:t>17,485</w:t>
            </w:r>
          </w:p>
        </w:tc>
        <w:tc>
          <w:tcPr>
            <w:tcW w:w="1076" w:type="dxa"/>
            <w:tcBorders>
              <w:top w:val="single" w:sz="24" w:space="0" w:color="000000"/>
              <w:left w:val="single" w:sz="4" w:space="0" w:color="000000"/>
              <w:bottom w:val="single" w:sz="4" w:space="0" w:color="000000"/>
              <w:right w:val="single" w:sz="4" w:space="0" w:color="000000"/>
            </w:tcBorders>
          </w:tcPr>
          <w:p>
            <w:pPr>
              <w:pStyle w:val="TableParagraph"/>
              <w:spacing w:before="54"/>
              <w:ind w:left="3" w:right="2"/>
              <w:rPr>
                <w:sz w:val="16"/>
              </w:rPr>
            </w:pPr>
            <w:r>
              <w:rPr>
                <w:spacing w:val="-2"/>
                <w:sz w:val="16"/>
              </w:rPr>
              <w:t>3,733</w:t>
            </w:r>
          </w:p>
        </w:tc>
        <w:tc>
          <w:tcPr>
            <w:tcW w:w="923" w:type="dxa"/>
            <w:tcBorders>
              <w:top w:val="single" w:sz="24" w:space="0" w:color="000000"/>
              <w:left w:val="single" w:sz="4" w:space="0" w:color="000000"/>
              <w:bottom w:val="single" w:sz="4" w:space="0" w:color="000000"/>
              <w:right w:val="single" w:sz="4" w:space="0" w:color="000000"/>
            </w:tcBorders>
          </w:tcPr>
          <w:p>
            <w:pPr>
              <w:pStyle w:val="TableParagraph"/>
              <w:spacing w:before="54"/>
              <w:ind w:left="10" w:right="4"/>
              <w:rPr>
                <w:sz w:val="16"/>
              </w:rPr>
            </w:pPr>
            <w:r>
              <w:rPr>
                <w:spacing w:val="-4"/>
                <w:sz w:val="16"/>
              </w:rPr>
              <w:t>21.3</w:t>
            </w:r>
          </w:p>
        </w:tc>
        <w:tc>
          <w:tcPr>
            <w:tcW w:w="1179" w:type="dxa"/>
            <w:tcBorders>
              <w:top w:val="single" w:sz="24" w:space="0" w:color="000000"/>
              <w:left w:val="single" w:sz="4" w:space="0" w:color="000000"/>
              <w:bottom w:val="single" w:sz="4" w:space="0" w:color="000000"/>
              <w:right w:val="single" w:sz="4" w:space="0" w:color="000000"/>
            </w:tcBorders>
          </w:tcPr>
          <w:p>
            <w:pPr>
              <w:pStyle w:val="TableParagraph"/>
              <w:spacing w:before="54"/>
              <w:ind w:left="12" w:right="2"/>
              <w:rPr>
                <w:sz w:val="16"/>
              </w:rPr>
            </w:pPr>
            <w:r>
              <w:rPr>
                <w:spacing w:val="-2"/>
                <w:sz w:val="16"/>
              </w:rPr>
              <w:t>1,240</w:t>
            </w:r>
          </w:p>
        </w:tc>
        <w:tc>
          <w:tcPr>
            <w:tcW w:w="1009" w:type="dxa"/>
            <w:tcBorders>
              <w:top w:val="single" w:sz="24" w:space="0" w:color="000000"/>
              <w:left w:val="single" w:sz="4" w:space="0" w:color="000000"/>
              <w:bottom w:val="single" w:sz="4" w:space="0" w:color="000000"/>
              <w:right w:val="nil"/>
            </w:tcBorders>
          </w:tcPr>
          <w:p>
            <w:pPr>
              <w:pStyle w:val="TableParagraph"/>
              <w:spacing w:before="54"/>
              <w:ind w:left="12" w:right="1"/>
              <w:rPr>
                <w:sz w:val="16"/>
              </w:rPr>
            </w:pPr>
            <w:r>
              <w:rPr>
                <w:spacing w:val="-5"/>
                <w:sz w:val="16"/>
              </w:rPr>
              <w:t>7.1</w:t>
            </w:r>
          </w:p>
        </w:tc>
      </w:tr>
      <w:tr>
        <w:trPr>
          <w:trHeight w:val="385"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97"/>
              <w:ind w:left="6" w:right="6"/>
              <w:rPr>
                <w:sz w:val="16"/>
              </w:rPr>
            </w:pPr>
            <w:r>
              <w:rPr>
                <w:spacing w:val="-2"/>
                <w:sz w:val="16"/>
              </w:rPr>
              <w:t>Female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97"/>
              <w:ind w:left="6" w:right="3"/>
              <w:rPr>
                <w:sz w:val="16"/>
              </w:rPr>
            </w:pPr>
            <w:r>
              <w:rPr>
                <w:spacing w:val="-2"/>
                <w:sz w:val="16"/>
              </w:rPr>
              <w:t>23,669</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97"/>
              <w:ind w:left="3" w:right="2"/>
              <w:rPr>
                <w:sz w:val="16"/>
              </w:rPr>
            </w:pPr>
            <w:r>
              <w:rPr>
                <w:spacing w:val="-2"/>
                <w:sz w:val="16"/>
              </w:rPr>
              <w:t>5,173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97"/>
              <w:ind w:left="10" w:right="4"/>
              <w:rPr>
                <w:sz w:val="16"/>
              </w:rPr>
            </w:pPr>
            <w:r>
              <w:rPr>
                <w:spacing w:val="-4"/>
                <w:sz w:val="16"/>
              </w:rPr>
              <w:t>21.9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97"/>
              <w:ind w:left="12" w:right="2"/>
              <w:rPr>
                <w:sz w:val="16"/>
              </w:rPr>
            </w:pPr>
            <w:r>
              <w:rPr>
                <w:spacing w:val="-2"/>
                <w:sz w:val="16"/>
              </w:rPr>
              <w:t>1,474</w:t>
            </w:r>
          </w:p>
        </w:tc>
        <w:tc>
          <w:tcPr>
            <w:tcW w:w="1009" w:type="dxa"/>
            <w:tcBorders>
              <w:top w:val="single" w:sz="4" w:space="0" w:color="000000"/>
              <w:left w:val="single" w:sz="4" w:space="0" w:color="000000"/>
              <w:bottom w:val="single" w:sz="4" w:space="0" w:color="000000"/>
              <w:right w:val="nil"/>
            </w:tcBorders>
          </w:tcPr>
          <w:p>
            <w:pPr>
              <w:pStyle w:val="TableParagraph"/>
              <w:spacing w:before="97"/>
              <w:ind w:left="12" w:right="1"/>
              <w:rPr>
                <w:sz w:val="16"/>
              </w:rPr>
            </w:pPr>
            <w:r>
              <w:rPr>
                <w:spacing w:val="-5"/>
                <w:sz w:val="16"/>
              </w:rPr>
              <w:t>6.2</w:t>
            </w:r>
          </w:p>
        </w:tc>
      </w:tr>
      <w:tr>
        <w:trPr>
          <w:trHeight w:val="299" w:hRule="atLeast"/>
        </w:trPr>
        <w:tc>
          <w:tcPr>
            <w:tcW w:w="1169"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82"/>
              <w:jc w:val="left"/>
              <w:rPr>
                <w:rFonts w:ascii="Arial"/>
                <w:b/>
                <w:sz w:val="16"/>
              </w:rPr>
            </w:pPr>
          </w:p>
          <w:p>
            <w:pPr>
              <w:pStyle w:val="TableParagraph"/>
              <w:ind w:left="107"/>
              <w:jc w:val="left"/>
              <w:rPr>
                <w:rFonts w:ascii="Arial"/>
                <w:b/>
                <w:sz w:val="16"/>
              </w:rPr>
            </w:pPr>
            <w:r>
              <w:rPr>
                <w:rFonts w:ascii="Arial"/>
                <w:b/>
                <w:sz w:val="16"/>
              </w:rPr>
              <w:t>Age</w:t>
            </w:r>
            <w:r>
              <w:rPr>
                <w:rFonts w:ascii="Arial"/>
                <w:b/>
                <w:spacing w:val="-4"/>
                <w:sz w:val="16"/>
              </w:rPr>
              <w:t> </w:t>
            </w:r>
            <w:r>
              <w:rPr>
                <w:rFonts w:ascii="Arial"/>
                <w:b/>
                <w:sz w:val="16"/>
              </w:rPr>
              <w:t>in</w:t>
            </w:r>
            <w:r>
              <w:rPr>
                <w:rFonts w:ascii="Arial"/>
                <w:b/>
                <w:spacing w:val="1"/>
                <w:sz w:val="16"/>
              </w:rPr>
              <w:t> </w:t>
            </w:r>
            <w:r>
              <w:rPr>
                <w:rFonts w:ascii="Arial"/>
                <w:b/>
                <w:spacing w:val="-4"/>
                <w:sz w:val="16"/>
              </w:rPr>
              <w:t>years</w:t>
            </w: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right="6"/>
              <w:rPr>
                <w:sz w:val="16"/>
              </w:rPr>
            </w:pPr>
            <w:r>
              <w:rPr>
                <w:spacing w:val="-2"/>
                <w:sz w:val="16"/>
              </w:rPr>
              <w:t>15-</w:t>
            </w:r>
            <w:r>
              <w:rPr>
                <w:spacing w:val="-5"/>
                <w:sz w:val="16"/>
              </w:rPr>
              <w:t>24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3"/>
              <w:rPr>
                <w:sz w:val="16"/>
              </w:rPr>
            </w:pPr>
            <w:r>
              <w:rPr>
                <w:spacing w:val="-2"/>
                <w:sz w:val="16"/>
              </w:rPr>
              <w:t>14,775</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2"/>
                <w:sz w:val="16"/>
              </w:rPr>
              <w:t>2,989</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20.2</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ight="2"/>
              <w:rPr>
                <w:sz w:val="16"/>
              </w:rPr>
            </w:pPr>
            <w:r>
              <w:rPr>
                <w:spacing w:val="-5"/>
                <w:sz w:val="16"/>
              </w:rPr>
              <w:t>599</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4.1</w:t>
            </w:r>
          </w:p>
        </w:tc>
      </w:tr>
      <w:tr>
        <w:trPr>
          <w:trHeight w:val="299"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right="6"/>
              <w:rPr>
                <w:sz w:val="16"/>
              </w:rPr>
            </w:pPr>
            <w:r>
              <w:rPr>
                <w:spacing w:val="-2"/>
                <w:sz w:val="16"/>
              </w:rPr>
              <w:t>25-</w:t>
            </w:r>
            <w:r>
              <w:rPr>
                <w:spacing w:val="-5"/>
                <w:sz w:val="16"/>
              </w:rPr>
              <w:t>34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3"/>
              <w:rPr>
                <w:sz w:val="16"/>
              </w:rPr>
            </w:pPr>
            <w:r>
              <w:rPr>
                <w:spacing w:val="-2"/>
                <w:sz w:val="16"/>
              </w:rPr>
              <w:t>10,543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2"/>
                <w:sz w:val="16"/>
              </w:rPr>
              <w:t>2,153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20.4</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ight="2"/>
              <w:rPr>
                <w:sz w:val="16"/>
              </w:rPr>
            </w:pPr>
            <w:r>
              <w:rPr>
                <w:spacing w:val="-5"/>
                <w:sz w:val="16"/>
              </w:rPr>
              <w:t>570</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5.4</w:t>
            </w:r>
          </w:p>
        </w:tc>
      </w:tr>
      <w:tr>
        <w:trPr>
          <w:trHeight w:val="302"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right="6"/>
              <w:rPr>
                <w:sz w:val="16"/>
              </w:rPr>
            </w:pPr>
            <w:r>
              <w:rPr>
                <w:spacing w:val="-2"/>
                <w:sz w:val="16"/>
              </w:rPr>
              <w:t>35-</w:t>
            </w:r>
            <w:r>
              <w:rPr>
                <w:spacing w:val="-5"/>
                <w:sz w:val="16"/>
              </w:rPr>
              <w:t>44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5"/>
              <w:rPr>
                <w:sz w:val="16"/>
              </w:rPr>
            </w:pPr>
            <w:r>
              <w:rPr>
                <w:spacing w:val="-2"/>
                <w:sz w:val="16"/>
              </w:rPr>
              <w:t>6,831</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2"/>
                <w:sz w:val="16"/>
              </w:rPr>
              <w:t>1,464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21.4</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ight="2"/>
              <w:rPr>
                <w:sz w:val="16"/>
              </w:rPr>
            </w:pPr>
            <w:r>
              <w:rPr>
                <w:spacing w:val="-5"/>
                <w:sz w:val="16"/>
              </w:rPr>
              <w:t>494</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7.2</w:t>
            </w:r>
          </w:p>
        </w:tc>
      </w:tr>
      <w:tr>
        <w:trPr>
          <w:trHeight w:val="299"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right="6"/>
              <w:rPr>
                <w:sz w:val="16"/>
              </w:rPr>
            </w:pPr>
            <w:r>
              <w:rPr>
                <w:spacing w:val="-2"/>
                <w:sz w:val="16"/>
              </w:rPr>
              <w:t>45-</w:t>
            </w:r>
            <w:r>
              <w:rPr>
                <w:spacing w:val="-5"/>
                <w:sz w:val="16"/>
              </w:rPr>
              <w:t>54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5"/>
              <w:rPr>
                <w:sz w:val="16"/>
              </w:rPr>
            </w:pPr>
            <w:r>
              <w:rPr>
                <w:spacing w:val="-2"/>
                <w:sz w:val="16"/>
              </w:rPr>
              <w:t>4,287</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985</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23.0</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ight="2"/>
              <w:rPr>
                <w:sz w:val="16"/>
              </w:rPr>
            </w:pPr>
            <w:r>
              <w:rPr>
                <w:spacing w:val="-5"/>
                <w:sz w:val="16"/>
              </w:rPr>
              <w:t>381</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8.9</w:t>
            </w:r>
          </w:p>
        </w:tc>
      </w:tr>
      <w:tr>
        <w:trPr>
          <w:trHeight w:val="299"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right="6"/>
              <w:rPr>
                <w:sz w:val="16"/>
              </w:rPr>
            </w:pPr>
            <w:r>
              <w:rPr>
                <w:spacing w:val="-2"/>
                <w:sz w:val="16"/>
              </w:rPr>
              <w:t>55-</w:t>
            </w:r>
            <w:r>
              <w:rPr>
                <w:spacing w:val="-5"/>
                <w:sz w:val="16"/>
              </w:rPr>
              <w:t>64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5"/>
              <w:rPr>
                <w:sz w:val="16"/>
              </w:rPr>
            </w:pPr>
            <w:r>
              <w:rPr>
                <w:spacing w:val="-2"/>
                <w:sz w:val="16"/>
              </w:rPr>
              <w:t>2,213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547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24.7</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ight="2"/>
              <w:rPr>
                <w:sz w:val="16"/>
              </w:rPr>
            </w:pPr>
            <w:r>
              <w:rPr>
                <w:spacing w:val="-5"/>
                <w:sz w:val="16"/>
              </w:rPr>
              <w:t>233</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3"/>
              <w:rPr>
                <w:sz w:val="16"/>
              </w:rPr>
            </w:pPr>
            <w:r>
              <w:rPr>
                <w:spacing w:val="-4"/>
                <w:sz w:val="16"/>
              </w:rPr>
              <w:t>10.5</w:t>
            </w:r>
          </w:p>
        </w:tc>
      </w:tr>
      <w:tr>
        <w:trPr>
          <w:trHeight w:val="300" w:hRule="atLeast"/>
        </w:trPr>
        <w:tc>
          <w:tcPr>
            <w:tcW w:w="1169" w:type="dxa"/>
            <w:vMerge/>
            <w:tcBorders>
              <w:top w:val="nil"/>
              <w:left w:val="nil"/>
              <w:bottom w:val="single" w:sz="4" w:space="0" w:color="000000"/>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4"/>
              <w:ind w:left="2" w:right="6"/>
              <w:rPr>
                <w:sz w:val="16"/>
              </w:rPr>
            </w:pPr>
            <w:r>
              <w:rPr>
                <w:spacing w:val="-5"/>
                <w:sz w:val="16"/>
              </w:rPr>
              <w:t>65+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6"/>
              <w:rPr>
                <w:sz w:val="16"/>
              </w:rPr>
            </w:pPr>
            <w:r>
              <w:rPr>
                <w:spacing w:val="-2"/>
                <w:sz w:val="16"/>
              </w:rPr>
              <w:t>2,505</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4"/>
              <w:ind w:left="3" w:right="2"/>
              <w:rPr>
                <w:sz w:val="16"/>
              </w:rPr>
            </w:pPr>
            <w:r>
              <w:rPr>
                <w:spacing w:val="-5"/>
                <w:sz w:val="16"/>
              </w:rPr>
              <w:t>768</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4"/>
              <w:rPr>
                <w:sz w:val="16"/>
              </w:rPr>
            </w:pPr>
            <w:r>
              <w:rPr>
                <w:spacing w:val="-4"/>
                <w:sz w:val="16"/>
              </w:rPr>
              <w:t>30.7</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4"/>
              <w:ind w:left="12" w:right="2"/>
              <w:rPr>
                <w:sz w:val="16"/>
              </w:rPr>
            </w:pPr>
            <w:r>
              <w:rPr>
                <w:spacing w:val="-5"/>
                <w:sz w:val="16"/>
              </w:rPr>
              <w:t>437</w:t>
            </w:r>
          </w:p>
        </w:tc>
        <w:tc>
          <w:tcPr>
            <w:tcW w:w="1009" w:type="dxa"/>
            <w:tcBorders>
              <w:top w:val="single" w:sz="4" w:space="0" w:color="000000"/>
              <w:left w:val="single" w:sz="4" w:space="0" w:color="000000"/>
              <w:bottom w:val="single" w:sz="4" w:space="0" w:color="000000"/>
              <w:right w:val="nil"/>
            </w:tcBorders>
          </w:tcPr>
          <w:p>
            <w:pPr>
              <w:pStyle w:val="TableParagraph"/>
              <w:spacing w:before="54"/>
              <w:ind w:left="12" w:right="3"/>
              <w:rPr>
                <w:sz w:val="16"/>
              </w:rPr>
            </w:pPr>
            <w:r>
              <w:rPr>
                <w:spacing w:val="-4"/>
                <w:sz w:val="16"/>
              </w:rPr>
              <w:t>17.5</w:t>
            </w:r>
          </w:p>
        </w:tc>
      </w:tr>
      <w:tr>
        <w:trPr>
          <w:trHeight w:val="299" w:hRule="atLeast"/>
        </w:trPr>
        <w:tc>
          <w:tcPr>
            <w:tcW w:w="1169" w:type="dxa"/>
            <w:tcBorders>
              <w:top w:val="single" w:sz="4" w:space="0" w:color="000000"/>
              <w:left w:val="nil"/>
              <w:bottom w:val="single" w:sz="4" w:space="0" w:color="000000"/>
              <w:right w:val="single" w:sz="4" w:space="0" w:color="000000"/>
            </w:tcBorders>
          </w:tcPr>
          <w:p>
            <w:pPr>
              <w:pStyle w:val="TableParagraph"/>
              <w:spacing w:before="51"/>
              <w:ind w:left="107"/>
              <w:jc w:val="left"/>
              <w:rPr>
                <w:rFonts w:ascii="Arial"/>
                <w:b/>
                <w:sz w:val="16"/>
              </w:rPr>
            </w:pPr>
            <w:r>
              <w:rPr>
                <w:rFonts w:ascii="Arial"/>
                <w:b/>
                <w:spacing w:val="-2"/>
                <w:sz w:val="16"/>
              </w:rPr>
              <w:t>Residence</w:t>
            </w: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2" w:right="6"/>
              <w:rPr>
                <w:sz w:val="16"/>
              </w:rPr>
            </w:pPr>
            <w:r>
              <w:rPr>
                <w:spacing w:val="-2"/>
                <w:sz w:val="16"/>
              </w:rPr>
              <w:t>Rural</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3"/>
              <w:rPr>
                <w:sz w:val="16"/>
              </w:rPr>
            </w:pPr>
            <w:r>
              <w:rPr>
                <w:spacing w:val="-2"/>
                <w:sz w:val="16"/>
              </w:rPr>
              <w:t>23,816</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2"/>
                <w:sz w:val="16"/>
              </w:rPr>
              <w:t>5,327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22.4</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ight="2"/>
              <w:rPr>
                <w:sz w:val="16"/>
              </w:rPr>
            </w:pPr>
            <w:r>
              <w:rPr>
                <w:spacing w:val="-2"/>
                <w:sz w:val="16"/>
              </w:rPr>
              <w:t>1,803</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7.6</w:t>
            </w:r>
          </w:p>
        </w:tc>
      </w:tr>
      <w:tr>
        <w:trPr>
          <w:trHeight w:val="299" w:hRule="atLeast"/>
        </w:trPr>
        <w:tc>
          <w:tcPr>
            <w:tcW w:w="1169" w:type="dxa"/>
            <w:tcBorders>
              <w:top w:val="single" w:sz="4" w:space="0" w:color="000000"/>
              <w:left w:val="nil"/>
              <w:bottom w:val="single" w:sz="4" w:space="0" w:color="000000"/>
              <w:right w:val="single" w:sz="4" w:space="0" w:color="000000"/>
            </w:tcBorders>
          </w:tcPr>
          <w:p>
            <w:pPr>
              <w:pStyle w:val="TableParagraph"/>
              <w:jc w:val="left"/>
              <w:rPr>
                <w:rFonts w:ascii="Times New Roman"/>
                <w:sz w:val="16"/>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6"/>
              <w:rPr>
                <w:sz w:val="16"/>
              </w:rPr>
            </w:pPr>
            <w:r>
              <w:rPr>
                <w:spacing w:val="-2"/>
                <w:sz w:val="16"/>
              </w:rPr>
              <w:t>Urban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3"/>
              <w:rPr>
                <w:sz w:val="16"/>
              </w:rPr>
            </w:pPr>
            <w:r>
              <w:rPr>
                <w:spacing w:val="-2"/>
                <w:sz w:val="16"/>
              </w:rPr>
              <w:t>17,338</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2"/>
                <w:sz w:val="16"/>
              </w:rPr>
              <w:t>3,579</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20.6</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ight="2"/>
              <w:rPr>
                <w:sz w:val="16"/>
              </w:rPr>
            </w:pPr>
            <w:r>
              <w:rPr>
                <w:spacing w:val="-5"/>
                <w:sz w:val="16"/>
              </w:rPr>
              <w:t>911</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5.3</w:t>
            </w:r>
          </w:p>
        </w:tc>
      </w:tr>
      <w:tr>
        <w:trPr>
          <w:trHeight w:val="301" w:hRule="atLeast"/>
        </w:trPr>
        <w:tc>
          <w:tcPr>
            <w:tcW w:w="1169"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51"/>
              <w:jc w:val="left"/>
              <w:rPr>
                <w:rFonts w:ascii="Arial"/>
                <w:b/>
                <w:sz w:val="16"/>
              </w:rPr>
            </w:pPr>
          </w:p>
          <w:p>
            <w:pPr>
              <w:pStyle w:val="TableParagraph"/>
              <w:ind w:left="107"/>
              <w:jc w:val="left"/>
              <w:rPr>
                <w:rFonts w:ascii="Arial"/>
                <w:b/>
                <w:sz w:val="16"/>
              </w:rPr>
            </w:pPr>
            <w:r>
              <w:rPr>
                <w:rFonts w:ascii="Arial"/>
                <w:b/>
                <w:spacing w:val="-2"/>
                <w:sz w:val="16"/>
              </w:rPr>
              <w:t>Cluster</w:t>
            </w: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6"/>
              <w:rPr>
                <w:sz w:val="16"/>
              </w:rPr>
            </w:pPr>
            <w:r>
              <w:rPr>
                <w:spacing w:val="-10"/>
                <w:sz w:val="16"/>
              </w:rPr>
              <w:t>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607</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161</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26.5</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24</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4.0</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6"/>
              <w:rPr>
                <w:sz w:val="16"/>
              </w:rPr>
            </w:pPr>
            <w:r>
              <w:rPr>
                <w:spacing w:val="-10"/>
                <w:sz w:val="16"/>
              </w:rPr>
              <w:t>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631</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164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26.0</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56</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8.9</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6"/>
              <w:rPr>
                <w:sz w:val="16"/>
              </w:rPr>
            </w:pPr>
            <w:r>
              <w:rPr>
                <w:spacing w:val="-10"/>
                <w:sz w:val="16"/>
              </w:rPr>
              <w:t>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592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Pr>
                <w:sz w:val="16"/>
              </w:rPr>
            </w:pPr>
            <w:r>
              <w:rPr>
                <w:spacing w:val="-5"/>
                <w:sz w:val="16"/>
              </w:rPr>
              <w:t>95</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16.0</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27</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4.6</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6"/>
              <w:rPr>
                <w:sz w:val="16"/>
              </w:rPr>
            </w:pPr>
            <w:r>
              <w:rPr>
                <w:spacing w:val="-10"/>
                <w:sz w:val="16"/>
              </w:rPr>
              <w:t>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609</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Pr>
                <w:sz w:val="16"/>
              </w:rPr>
            </w:pPr>
            <w:r>
              <w:rPr>
                <w:spacing w:val="-5"/>
                <w:sz w:val="16"/>
              </w:rPr>
              <w:t>92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15.1</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24</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3.9</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6"/>
              <w:rPr>
                <w:sz w:val="16"/>
              </w:rPr>
            </w:pPr>
            <w:r>
              <w:rPr>
                <w:spacing w:val="-10"/>
                <w:sz w:val="16"/>
              </w:rPr>
              <w:t>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618</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156</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25.2</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47</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7.6</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6"/>
              <w:rPr>
                <w:sz w:val="16"/>
              </w:rPr>
            </w:pPr>
            <w:r>
              <w:rPr>
                <w:spacing w:val="-10"/>
                <w:sz w:val="16"/>
              </w:rPr>
              <w:t>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604</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136</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22.5</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53</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8.8</w:t>
            </w:r>
          </w:p>
        </w:tc>
      </w:tr>
      <w:tr>
        <w:trPr>
          <w:trHeight w:val="302"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6"/>
              <w:rPr>
                <w:sz w:val="16"/>
              </w:rPr>
            </w:pPr>
            <w:r>
              <w:rPr>
                <w:spacing w:val="-10"/>
                <w:sz w:val="16"/>
              </w:rPr>
              <w:t>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613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110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17.9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39</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6.4</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4"/>
              <w:ind w:left="3" w:right="6"/>
              <w:rPr>
                <w:sz w:val="16"/>
              </w:rPr>
            </w:pPr>
            <w:r>
              <w:rPr>
                <w:spacing w:val="-10"/>
                <w:sz w:val="16"/>
              </w:rPr>
              <w:t>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4"/>
              <w:ind w:left="6" w:right="6"/>
              <w:rPr>
                <w:sz w:val="16"/>
              </w:rPr>
            </w:pPr>
            <w:r>
              <w:rPr>
                <w:spacing w:val="-5"/>
                <w:sz w:val="16"/>
              </w:rPr>
              <w:t>563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4"/>
              <w:ind w:left="3" w:right="2"/>
              <w:rPr>
                <w:sz w:val="16"/>
              </w:rPr>
            </w:pPr>
            <w:r>
              <w:rPr>
                <w:spacing w:val="-5"/>
                <w:sz w:val="16"/>
              </w:rPr>
              <w:t>157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4"/>
              <w:ind w:left="10" w:right="4"/>
              <w:rPr>
                <w:sz w:val="16"/>
              </w:rPr>
            </w:pPr>
            <w:r>
              <w:rPr>
                <w:spacing w:val="-4"/>
                <w:sz w:val="16"/>
              </w:rPr>
              <w:t>27.9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4"/>
              <w:ind w:left="12"/>
              <w:rPr>
                <w:sz w:val="16"/>
              </w:rPr>
            </w:pPr>
            <w:r>
              <w:rPr>
                <w:spacing w:val="-5"/>
                <w:sz w:val="16"/>
              </w:rPr>
              <w:t>12</w:t>
            </w:r>
          </w:p>
        </w:tc>
        <w:tc>
          <w:tcPr>
            <w:tcW w:w="1009" w:type="dxa"/>
            <w:tcBorders>
              <w:top w:val="single" w:sz="4" w:space="0" w:color="000000"/>
              <w:left w:val="single" w:sz="4" w:space="0" w:color="000000"/>
              <w:bottom w:val="single" w:sz="4" w:space="0" w:color="000000"/>
              <w:right w:val="nil"/>
            </w:tcBorders>
          </w:tcPr>
          <w:p>
            <w:pPr>
              <w:pStyle w:val="TableParagraph"/>
              <w:spacing w:before="54"/>
              <w:ind w:left="12" w:right="1"/>
              <w:rPr>
                <w:sz w:val="16"/>
              </w:rPr>
            </w:pPr>
            <w:r>
              <w:rPr>
                <w:spacing w:val="-5"/>
                <w:sz w:val="16"/>
              </w:rPr>
              <w:t>2.1</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6"/>
              <w:rPr>
                <w:sz w:val="16"/>
              </w:rPr>
            </w:pPr>
            <w:r>
              <w:rPr>
                <w:spacing w:val="-10"/>
                <w:sz w:val="16"/>
              </w:rPr>
              <w:t>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536</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181</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33.8</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22</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4.1</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602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Pr>
                <w:sz w:val="16"/>
              </w:rPr>
            </w:pPr>
            <w:r>
              <w:rPr>
                <w:spacing w:val="-5"/>
                <w:sz w:val="16"/>
              </w:rPr>
              <w:t>91</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3"/>
              <w:rPr>
                <w:sz w:val="16"/>
              </w:rPr>
            </w:pPr>
            <w:r>
              <w:rPr>
                <w:spacing w:val="-4"/>
                <w:sz w:val="16"/>
              </w:rPr>
              <w:t>15.1</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35</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5.8</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626</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172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27.5</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65</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3"/>
              <w:rPr>
                <w:sz w:val="16"/>
              </w:rPr>
            </w:pPr>
            <w:r>
              <w:rPr>
                <w:spacing w:val="-4"/>
                <w:sz w:val="16"/>
              </w:rPr>
              <w:t>10.4</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ight="6"/>
              <w:rPr>
                <w:sz w:val="16"/>
              </w:rPr>
            </w:pPr>
            <w:r>
              <w:rPr>
                <w:spacing w:val="-5"/>
                <w:sz w:val="16"/>
              </w:rPr>
              <w:t>12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628</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148</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23.6</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56</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8.9</w:t>
            </w:r>
          </w:p>
        </w:tc>
      </w:tr>
      <w:tr>
        <w:trPr>
          <w:trHeight w:val="302"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ight="6"/>
              <w:rPr>
                <w:sz w:val="16"/>
              </w:rPr>
            </w:pPr>
            <w:r>
              <w:rPr>
                <w:spacing w:val="-5"/>
                <w:sz w:val="16"/>
              </w:rPr>
              <w:t>13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621</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111</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17.9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23</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3.7</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563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122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21.7</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22</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3.9</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588</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170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28.9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71</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3"/>
              <w:rPr>
                <w:sz w:val="16"/>
              </w:rPr>
            </w:pPr>
            <w:r>
              <w:rPr>
                <w:spacing w:val="-4"/>
                <w:sz w:val="16"/>
              </w:rPr>
              <w:t>12.1</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604</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106</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17.5</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16</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2.6</w:t>
            </w:r>
          </w:p>
        </w:tc>
      </w:tr>
      <w:tr>
        <w:trPr>
          <w:trHeight w:val="300"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17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613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110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17.9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29</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4.7</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ight="6"/>
              <w:rPr>
                <w:sz w:val="16"/>
              </w:rPr>
            </w:pPr>
            <w:r>
              <w:rPr>
                <w:spacing w:val="-5"/>
                <w:sz w:val="16"/>
              </w:rPr>
              <w:t>18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572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185</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32.3</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43</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7.5</w:t>
            </w:r>
          </w:p>
        </w:tc>
      </w:tr>
      <w:tr>
        <w:trPr>
          <w:trHeight w:val="301"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6"/>
              <w:ind w:left="5" w:right="6"/>
              <w:rPr>
                <w:sz w:val="16"/>
              </w:rPr>
            </w:pPr>
            <w:r>
              <w:rPr>
                <w:spacing w:val="-5"/>
                <w:sz w:val="16"/>
              </w:rPr>
              <w:t>19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6"/>
              <w:ind w:left="6" w:right="6"/>
              <w:rPr>
                <w:sz w:val="16"/>
              </w:rPr>
            </w:pPr>
            <w:r>
              <w:rPr>
                <w:spacing w:val="-5"/>
                <w:sz w:val="16"/>
              </w:rPr>
              <w:t>574</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6"/>
              <w:ind w:left="3" w:right="2"/>
              <w:rPr>
                <w:sz w:val="16"/>
              </w:rPr>
            </w:pPr>
            <w:r>
              <w:rPr>
                <w:spacing w:val="-5"/>
                <w:sz w:val="16"/>
              </w:rPr>
              <w:t>140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6"/>
              <w:ind w:left="10" w:right="4"/>
              <w:rPr>
                <w:sz w:val="16"/>
              </w:rPr>
            </w:pPr>
            <w:r>
              <w:rPr>
                <w:spacing w:val="-4"/>
                <w:sz w:val="16"/>
              </w:rPr>
              <w:t>24.4</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6"/>
              <w:ind w:left="12"/>
              <w:rPr>
                <w:sz w:val="16"/>
              </w:rPr>
            </w:pPr>
            <w:r>
              <w:rPr>
                <w:spacing w:val="-5"/>
                <w:sz w:val="16"/>
              </w:rPr>
              <w:t>34</w:t>
            </w:r>
          </w:p>
        </w:tc>
        <w:tc>
          <w:tcPr>
            <w:tcW w:w="1009" w:type="dxa"/>
            <w:tcBorders>
              <w:top w:val="single" w:sz="4" w:space="0" w:color="000000"/>
              <w:left w:val="single" w:sz="4" w:space="0" w:color="000000"/>
              <w:bottom w:val="single" w:sz="4" w:space="0" w:color="000000"/>
              <w:right w:val="nil"/>
            </w:tcBorders>
          </w:tcPr>
          <w:p>
            <w:pPr>
              <w:pStyle w:val="TableParagraph"/>
              <w:spacing w:before="56"/>
              <w:ind w:left="12" w:right="1"/>
              <w:rPr>
                <w:sz w:val="16"/>
              </w:rPr>
            </w:pPr>
            <w:r>
              <w:rPr>
                <w:spacing w:val="-5"/>
                <w:sz w:val="16"/>
              </w:rPr>
              <w:t>5.9</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20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586</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Pr>
                <w:sz w:val="16"/>
              </w:rPr>
            </w:pPr>
            <w:r>
              <w:rPr>
                <w:spacing w:val="-5"/>
                <w:sz w:val="16"/>
              </w:rPr>
              <w:t>87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14.8</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26</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4.4</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21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604</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164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27.2</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24</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4.0</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3"/>
              <w:ind w:left="5" w:right="6"/>
              <w:rPr>
                <w:sz w:val="16"/>
              </w:rPr>
            </w:pPr>
            <w:r>
              <w:rPr>
                <w:spacing w:val="-5"/>
                <w:sz w:val="16"/>
              </w:rPr>
              <w:t>22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3"/>
              <w:ind w:left="6" w:right="6"/>
              <w:rPr>
                <w:sz w:val="16"/>
              </w:rPr>
            </w:pPr>
            <w:r>
              <w:rPr>
                <w:spacing w:val="-5"/>
                <w:sz w:val="16"/>
              </w:rPr>
              <w:t>612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3"/>
              <w:ind w:left="3" w:right="2"/>
              <w:rPr>
                <w:sz w:val="16"/>
              </w:rPr>
            </w:pPr>
            <w:r>
              <w:rPr>
                <w:spacing w:val="-5"/>
                <w:sz w:val="16"/>
              </w:rPr>
              <w:t>116</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3"/>
              <w:ind w:left="10" w:right="4"/>
              <w:rPr>
                <w:sz w:val="16"/>
              </w:rPr>
            </w:pPr>
            <w:r>
              <w:rPr>
                <w:spacing w:val="-4"/>
                <w:sz w:val="16"/>
              </w:rPr>
              <w:t>19.0</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3"/>
              <w:ind w:left="12"/>
              <w:rPr>
                <w:sz w:val="16"/>
              </w:rPr>
            </w:pPr>
            <w:r>
              <w:rPr>
                <w:spacing w:val="-5"/>
                <w:sz w:val="16"/>
              </w:rPr>
              <w:t>20</w:t>
            </w:r>
          </w:p>
        </w:tc>
        <w:tc>
          <w:tcPr>
            <w:tcW w:w="1009" w:type="dxa"/>
            <w:tcBorders>
              <w:top w:val="single" w:sz="4" w:space="0" w:color="000000"/>
              <w:left w:val="single" w:sz="4" w:space="0" w:color="000000"/>
              <w:bottom w:val="single" w:sz="4" w:space="0" w:color="000000"/>
              <w:right w:val="nil"/>
            </w:tcBorders>
          </w:tcPr>
          <w:p>
            <w:pPr>
              <w:pStyle w:val="TableParagraph"/>
              <w:spacing w:before="53"/>
              <w:ind w:left="12" w:right="1"/>
              <w:rPr>
                <w:sz w:val="16"/>
              </w:rPr>
            </w:pPr>
            <w:r>
              <w:rPr>
                <w:spacing w:val="-5"/>
                <w:sz w:val="16"/>
              </w:rPr>
              <w:t>3.3</w:t>
            </w:r>
          </w:p>
        </w:tc>
      </w:tr>
      <w:tr>
        <w:trPr>
          <w:trHeight w:val="299" w:hRule="atLeast"/>
        </w:trPr>
        <w:tc>
          <w:tcPr>
            <w:tcW w:w="1169" w:type="dxa"/>
            <w:vMerge/>
            <w:tcBorders>
              <w:top w:val="nil"/>
              <w:left w:val="nil"/>
              <w:bottom w:val="nil"/>
              <w:right w:val="single" w:sz="4" w:space="0" w:color="000000"/>
            </w:tcBorders>
          </w:tcPr>
          <w:p>
            <w:pPr>
              <w:rPr>
                <w:sz w:val="2"/>
                <w:szCs w:val="2"/>
              </w:rPr>
            </w:pPr>
          </w:p>
        </w:tc>
        <w:tc>
          <w:tcPr>
            <w:tcW w:w="748" w:type="dxa"/>
            <w:tcBorders>
              <w:top w:val="single" w:sz="4" w:space="0" w:color="000000"/>
              <w:left w:val="single" w:sz="4" w:space="0" w:color="000000"/>
              <w:bottom w:val="nil"/>
              <w:right w:val="single" w:sz="4" w:space="0" w:color="000000"/>
            </w:tcBorders>
          </w:tcPr>
          <w:p>
            <w:pPr>
              <w:pStyle w:val="TableParagraph"/>
              <w:spacing w:before="53"/>
              <w:ind w:left="5" w:right="6"/>
              <w:rPr>
                <w:sz w:val="16"/>
              </w:rPr>
            </w:pPr>
            <w:r>
              <w:rPr>
                <w:spacing w:val="-5"/>
                <w:sz w:val="16"/>
              </w:rPr>
              <w:t>23</w:t>
            </w:r>
          </w:p>
        </w:tc>
        <w:tc>
          <w:tcPr>
            <w:tcW w:w="1132" w:type="dxa"/>
            <w:tcBorders>
              <w:top w:val="single" w:sz="4" w:space="0" w:color="000000"/>
              <w:left w:val="single" w:sz="4" w:space="0" w:color="000000"/>
              <w:bottom w:val="nil"/>
              <w:right w:val="single" w:sz="4" w:space="0" w:color="000000"/>
            </w:tcBorders>
          </w:tcPr>
          <w:p>
            <w:pPr>
              <w:pStyle w:val="TableParagraph"/>
              <w:spacing w:before="53"/>
              <w:ind w:left="6" w:right="6"/>
              <w:rPr>
                <w:sz w:val="16"/>
              </w:rPr>
            </w:pPr>
            <w:r>
              <w:rPr>
                <w:spacing w:val="-5"/>
                <w:sz w:val="16"/>
              </w:rPr>
              <w:t>603</w:t>
            </w:r>
          </w:p>
        </w:tc>
        <w:tc>
          <w:tcPr>
            <w:tcW w:w="1076" w:type="dxa"/>
            <w:tcBorders>
              <w:top w:val="single" w:sz="4" w:space="0" w:color="000000"/>
              <w:left w:val="single" w:sz="4" w:space="0" w:color="000000"/>
              <w:bottom w:val="nil"/>
              <w:right w:val="single" w:sz="4" w:space="0" w:color="000000"/>
            </w:tcBorders>
          </w:tcPr>
          <w:p>
            <w:pPr>
              <w:pStyle w:val="TableParagraph"/>
              <w:spacing w:before="53"/>
              <w:ind w:left="3"/>
              <w:rPr>
                <w:sz w:val="16"/>
              </w:rPr>
            </w:pPr>
            <w:r>
              <w:rPr>
                <w:spacing w:val="-5"/>
                <w:sz w:val="16"/>
              </w:rPr>
              <w:t>84</w:t>
            </w:r>
          </w:p>
        </w:tc>
        <w:tc>
          <w:tcPr>
            <w:tcW w:w="923" w:type="dxa"/>
            <w:tcBorders>
              <w:top w:val="single" w:sz="4" w:space="0" w:color="000000"/>
              <w:left w:val="single" w:sz="4" w:space="0" w:color="000000"/>
              <w:bottom w:val="nil"/>
              <w:right w:val="single" w:sz="4" w:space="0" w:color="000000"/>
            </w:tcBorders>
          </w:tcPr>
          <w:p>
            <w:pPr>
              <w:pStyle w:val="TableParagraph"/>
              <w:spacing w:before="53"/>
              <w:ind w:left="10" w:right="4"/>
              <w:rPr>
                <w:sz w:val="16"/>
              </w:rPr>
            </w:pPr>
            <w:r>
              <w:rPr>
                <w:spacing w:val="-4"/>
                <w:sz w:val="16"/>
              </w:rPr>
              <w:t>13.9</w:t>
            </w:r>
          </w:p>
        </w:tc>
        <w:tc>
          <w:tcPr>
            <w:tcW w:w="1179" w:type="dxa"/>
            <w:tcBorders>
              <w:top w:val="single" w:sz="4" w:space="0" w:color="000000"/>
              <w:left w:val="single" w:sz="4" w:space="0" w:color="000000"/>
              <w:bottom w:val="nil"/>
              <w:right w:val="single" w:sz="4" w:space="0" w:color="000000"/>
            </w:tcBorders>
          </w:tcPr>
          <w:p>
            <w:pPr>
              <w:pStyle w:val="TableParagraph"/>
              <w:spacing w:before="53"/>
              <w:ind w:left="12"/>
              <w:rPr>
                <w:sz w:val="16"/>
              </w:rPr>
            </w:pPr>
            <w:r>
              <w:rPr>
                <w:spacing w:val="-5"/>
                <w:sz w:val="16"/>
              </w:rPr>
              <w:t>16</w:t>
            </w:r>
          </w:p>
        </w:tc>
        <w:tc>
          <w:tcPr>
            <w:tcW w:w="1009" w:type="dxa"/>
            <w:tcBorders>
              <w:top w:val="single" w:sz="4" w:space="0" w:color="000000"/>
              <w:left w:val="single" w:sz="4" w:space="0" w:color="000000"/>
              <w:bottom w:val="nil"/>
              <w:right w:val="nil"/>
            </w:tcBorders>
          </w:tcPr>
          <w:p>
            <w:pPr>
              <w:pStyle w:val="TableParagraph"/>
              <w:spacing w:before="53"/>
              <w:ind w:left="12" w:right="1"/>
              <w:rPr>
                <w:sz w:val="16"/>
              </w:rPr>
            </w:pPr>
            <w:r>
              <w:rPr>
                <w:spacing w:val="-5"/>
                <w:sz w:val="16"/>
              </w:rPr>
              <w:t>2.7</w:t>
            </w:r>
          </w:p>
        </w:tc>
      </w:tr>
    </w:tbl>
    <w:p>
      <w:pPr>
        <w:pStyle w:val="TableParagraph"/>
        <w:spacing w:after="0"/>
        <w:rPr>
          <w:sz w:val="16"/>
        </w:rPr>
        <w:sectPr>
          <w:footerReference w:type="default" r:id="rId36"/>
          <w:pgSz w:w="10380" w:h="13960"/>
          <w:pgMar w:header="0" w:footer="1018" w:top="800" w:bottom="1200" w:left="708" w:right="708"/>
        </w:sectPr>
      </w:pPr>
    </w:p>
    <w:p>
      <w:pPr>
        <w:pStyle w:val="BodyText"/>
        <w:spacing w:before="5"/>
        <w:rPr>
          <w:rFonts w:ascii="Arial"/>
          <w:b/>
          <w:sz w:val="2"/>
        </w:rPr>
      </w:pPr>
    </w:p>
    <w:tbl>
      <w:tblPr>
        <w:tblW w:w="0" w:type="auto"/>
        <w:jc w:val="left"/>
        <w:tblInd w:w="2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
        <w:gridCol w:w="1133"/>
        <w:gridCol w:w="1077"/>
        <w:gridCol w:w="924"/>
        <w:gridCol w:w="1180"/>
        <w:gridCol w:w="1010"/>
      </w:tblGrid>
      <w:tr>
        <w:trPr>
          <w:trHeight w:val="299" w:hRule="atLeast"/>
        </w:trPr>
        <w:tc>
          <w:tcPr>
            <w:tcW w:w="749" w:type="dxa"/>
            <w:tcBorders>
              <w:top w:val="nil"/>
            </w:tcBorders>
          </w:tcPr>
          <w:p>
            <w:pPr>
              <w:pStyle w:val="TableParagraph"/>
              <w:spacing w:before="54"/>
              <w:ind w:left="4"/>
              <w:rPr>
                <w:sz w:val="16"/>
              </w:rPr>
            </w:pPr>
            <w:r>
              <w:rPr>
                <w:spacing w:val="-5"/>
                <w:sz w:val="16"/>
              </w:rPr>
              <w:t>24</w:t>
            </w:r>
          </w:p>
        </w:tc>
        <w:tc>
          <w:tcPr>
            <w:tcW w:w="1133" w:type="dxa"/>
            <w:tcBorders>
              <w:top w:val="nil"/>
            </w:tcBorders>
          </w:tcPr>
          <w:p>
            <w:pPr>
              <w:pStyle w:val="TableParagraph"/>
              <w:spacing w:before="54"/>
              <w:ind w:left="7" w:right="1"/>
              <w:rPr>
                <w:sz w:val="16"/>
              </w:rPr>
            </w:pPr>
            <w:r>
              <w:rPr>
                <w:spacing w:val="-5"/>
                <w:sz w:val="16"/>
              </w:rPr>
              <w:t>636</w:t>
            </w:r>
          </w:p>
        </w:tc>
        <w:tc>
          <w:tcPr>
            <w:tcW w:w="1077" w:type="dxa"/>
            <w:tcBorders>
              <w:top w:val="nil"/>
            </w:tcBorders>
          </w:tcPr>
          <w:p>
            <w:pPr>
              <w:pStyle w:val="TableParagraph"/>
              <w:spacing w:before="54"/>
              <w:ind w:left="7" w:right="2"/>
              <w:rPr>
                <w:sz w:val="16"/>
              </w:rPr>
            </w:pPr>
            <w:r>
              <w:rPr>
                <w:spacing w:val="-5"/>
                <w:sz w:val="16"/>
              </w:rPr>
              <w:t>122</w:t>
            </w:r>
          </w:p>
        </w:tc>
        <w:tc>
          <w:tcPr>
            <w:tcW w:w="924" w:type="dxa"/>
            <w:tcBorders>
              <w:top w:val="nil"/>
            </w:tcBorders>
          </w:tcPr>
          <w:p>
            <w:pPr>
              <w:pStyle w:val="TableParagraph"/>
              <w:spacing w:before="54"/>
              <w:ind w:left="11" w:right="3"/>
              <w:rPr>
                <w:sz w:val="16"/>
              </w:rPr>
            </w:pPr>
            <w:r>
              <w:rPr>
                <w:spacing w:val="-4"/>
                <w:sz w:val="16"/>
              </w:rPr>
              <w:t>19.2</w:t>
            </w:r>
          </w:p>
        </w:tc>
        <w:tc>
          <w:tcPr>
            <w:tcW w:w="1180" w:type="dxa"/>
            <w:tcBorders>
              <w:top w:val="nil"/>
            </w:tcBorders>
          </w:tcPr>
          <w:p>
            <w:pPr>
              <w:pStyle w:val="TableParagraph"/>
              <w:spacing w:before="54"/>
              <w:ind w:left="12"/>
              <w:rPr>
                <w:sz w:val="16"/>
              </w:rPr>
            </w:pPr>
            <w:r>
              <w:rPr>
                <w:spacing w:val="-5"/>
                <w:sz w:val="16"/>
              </w:rPr>
              <w:t>66</w:t>
            </w:r>
          </w:p>
        </w:tc>
        <w:tc>
          <w:tcPr>
            <w:tcW w:w="1010" w:type="dxa"/>
            <w:tcBorders>
              <w:top w:val="nil"/>
              <w:right w:val="nil"/>
            </w:tcBorders>
          </w:tcPr>
          <w:p>
            <w:pPr>
              <w:pStyle w:val="TableParagraph"/>
              <w:spacing w:before="54"/>
              <w:ind w:left="9" w:right="2"/>
              <w:rPr>
                <w:sz w:val="16"/>
              </w:rPr>
            </w:pPr>
            <w:r>
              <w:rPr>
                <w:spacing w:val="-4"/>
                <w:sz w:val="16"/>
              </w:rPr>
              <w:t>10.4</w:t>
            </w:r>
          </w:p>
        </w:tc>
      </w:tr>
      <w:tr>
        <w:trPr>
          <w:trHeight w:val="299" w:hRule="atLeast"/>
        </w:trPr>
        <w:tc>
          <w:tcPr>
            <w:tcW w:w="749" w:type="dxa"/>
          </w:tcPr>
          <w:p>
            <w:pPr>
              <w:pStyle w:val="TableParagraph"/>
              <w:spacing w:before="53"/>
              <w:ind w:left="4"/>
              <w:rPr>
                <w:sz w:val="16"/>
              </w:rPr>
            </w:pPr>
            <w:r>
              <w:rPr>
                <w:spacing w:val="-5"/>
                <w:sz w:val="16"/>
              </w:rPr>
              <w:t>25</w:t>
            </w:r>
          </w:p>
        </w:tc>
        <w:tc>
          <w:tcPr>
            <w:tcW w:w="1133" w:type="dxa"/>
          </w:tcPr>
          <w:p>
            <w:pPr>
              <w:pStyle w:val="TableParagraph"/>
              <w:spacing w:before="53"/>
              <w:ind w:left="7" w:right="1"/>
              <w:rPr>
                <w:sz w:val="16"/>
              </w:rPr>
            </w:pPr>
            <w:r>
              <w:rPr>
                <w:spacing w:val="-5"/>
                <w:sz w:val="16"/>
              </w:rPr>
              <w:t>603</w:t>
            </w:r>
          </w:p>
        </w:tc>
        <w:tc>
          <w:tcPr>
            <w:tcW w:w="1077" w:type="dxa"/>
          </w:tcPr>
          <w:p>
            <w:pPr>
              <w:pStyle w:val="TableParagraph"/>
              <w:spacing w:before="53"/>
              <w:ind w:left="7" w:right="2"/>
              <w:rPr>
                <w:sz w:val="16"/>
              </w:rPr>
            </w:pPr>
            <w:r>
              <w:rPr>
                <w:spacing w:val="-5"/>
                <w:sz w:val="16"/>
              </w:rPr>
              <w:t>118</w:t>
            </w:r>
          </w:p>
        </w:tc>
        <w:tc>
          <w:tcPr>
            <w:tcW w:w="924" w:type="dxa"/>
          </w:tcPr>
          <w:p>
            <w:pPr>
              <w:pStyle w:val="TableParagraph"/>
              <w:spacing w:before="53"/>
              <w:ind w:left="11" w:right="3"/>
              <w:rPr>
                <w:sz w:val="16"/>
              </w:rPr>
            </w:pPr>
            <w:r>
              <w:rPr>
                <w:spacing w:val="-4"/>
                <w:sz w:val="16"/>
              </w:rPr>
              <w:t>19.6</w:t>
            </w:r>
          </w:p>
        </w:tc>
        <w:tc>
          <w:tcPr>
            <w:tcW w:w="1180" w:type="dxa"/>
          </w:tcPr>
          <w:p>
            <w:pPr>
              <w:pStyle w:val="TableParagraph"/>
              <w:spacing w:before="53"/>
              <w:ind w:left="12"/>
              <w:rPr>
                <w:sz w:val="16"/>
              </w:rPr>
            </w:pPr>
            <w:r>
              <w:rPr>
                <w:spacing w:val="-5"/>
                <w:sz w:val="16"/>
              </w:rPr>
              <w:t>30</w:t>
            </w:r>
          </w:p>
        </w:tc>
        <w:tc>
          <w:tcPr>
            <w:tcW w:w="1010" w:type="dxa"/>
            <w:tcBorders>
              <w:right w:val="nil"/>
            </w:tcBorders>
          </w:tcPr>
          <w:p>
            <w:pPr>
              <w:pStyle w:val="TableParagraph"/>
              <w:spacing w:before="53"/>
              <w:ind w:left="9"/>
              <w:rPr>
                <w:sz w:val="16"/>
              </w:rPr>
            </w:pPr>
            <w:r>
              <w:rPr>
                <w:spacing w:val="-5"/>
                <w:sz w:val="16"/>
              </w:rPr>
              <w:t>5.0</w:t>
            </w:r>
          </w:p>
        </w:tc>
      </w:tr>
      <w:tr>
        <w:trPr>
          <w:trHeight w:val="300" w:hRule="atLeast"/>
        </w:trPr>
        <w:tc>
          <w:tcPr>
            <w:tcW w:w="749" w:type="dxa"/>
          </w:tcPr>
          <w:p>
            <w:pPr>
              <w:pStyle w:val="TableParagraph"/>
              <w:spacing w:before="56"/>
              <w:ind w:left="4"/>
              <w:rPr>
                <w:sz w:val="16"/>
              </w:rPr>
            </w:pPr>
            <w:r>
              <w:rPr>
                <w:spacing w:val="-5"/>
                <w:sz w:val="16"/>
              </w:rPr>
              <w:t>26</w:t>
            </w:r>
          </w:p>
        </w:tc>
        <w:tc>
          <w:tcPr>
            <w:tcW w:w="1133" w:type="dxa"/>
          </w:tcPr>
          <w:p>
            <w:pPr>
              <w:pStyle w:val="TableParagraph"/>
              <w:spacing w:before="56"/>
              <w:ind w:left="7" w:right="1"/>
              <w:rPr>
                <w:sz w:val="16"/>
              </w:rPr>
            </w:pPr>
            <w:r>
              <w:rPr>
                <w:spacing w:val="-5"/>
                <w:sz w:val="16"/>
              </w:rPr>
              <w:t>581</w:t>
            </w:r>
          </w:p>
        </w:tc>
        <w:tc>
          <w:tcPr>
            <w:tcW w:w="1077" w:type="dxa"/>
          </w:tcPr>
          <w:p>
            <w:pPr>
              <w:pStyle w:val="TableParagraph"/>
              <w:spacing w:before="56"/>
              <w:ind w:left="7" w:right="2"/>
              <w:rPr>
                <w:sz w:val="16"/>
              </w:rPr>
            </w:pPr>
            <w:r>
              <w:rPr>
                <w:spacing w:val="-5"/>
                <w:sz w:val="16"/>
              </w:rPr>
              <w:t>103</w:t>
            </w:r>
          </w:p>
        </w:tc>
        <w:tc>
          <w:tcPr>
            <w:tcW w:w="924" w:type="dxa"/>
          </w:tcPr>
          <w:p>
            <w:pPr>
              <w:pStyle w:val="TableParagraph"/>
              <w:spacing w:before="56"/>
              <w:ind w:left="11" w:right="3"/>
              <w:rPr>
                <w:sz w:val="16"/>
              </w:rPr>
            </w:pPr>
            <w:r>
              <w:rPr>
                <w:spacing w:val="-4"/>
                <w:sz w:val="16"/>
              </w:rPr>
              <w:t>17.7</w:t>
            </w:r>
          </w:p>
        </w:tc>
        <w:tc>
          <w:tcPr>
            <w:tcW w:w="1180" w:type="dxa"/>
          </w:tcPr>
          <w:p>
            <w:pPr>
              <w:pStyle w:val="TableParagraph"/>
              <w:spacing w:before="56"/>
              <w:ind w:left="12"/>
              <w:rPr>
                <w:sz w:val="16"/>
              </w:rPr>
            </w:pPr>
            <w:r>
              <w:rPr>
                <w:spacing w:val="-5"/>
                <w:sz w:val="16"/>
              </w:rPr>
              <w:t>38</w:t>
            </w:r>
          </w:p>
        </w:tc>
        <w:tc>
          <w:tcPr>
            <w:tcW w:w="1010" w:type="dxa"/>
            <w:tcBorders>
              <w:right w:val="nil"/>
            </w:tcBorders>
          </w:tcPr>
          <w:p>
            <w:pPr>
              <w:pStyle w:val="TableParagraph"/>
              <w:spacing w:before="56"/>
              <w:ind w:left="9"/>
              <w:rPr>
                <w:sz w:val="16"/>
              </w:rPr>
            </w:pPr>
            <w:r>
              <w:rPr>
                <w:spacing w:val="-5"/>
                <w:sz w:val="16"/>
              </w:rPr>
              <w:t>6.5</w:t>
            </w:r>
          </w:p>
        </w:tc>
      </w:tr>
      <w:tr>
        <w:trPr>
          <w:trHeight w:val="302" w:hRule="atLeast"/>
        </w:trPr>
        <w:tc>
          <w:tcPr>
            <w:tcW w:w="749" w:type="dxa"/>
          </w:tcPr>
          <w:p>
            <w:pPr>
              <w:pStyle w:val="TableParagraph"/>
              <w:spacing w:before="56"/>
              <w:ind w:left="4"/>
              <w:rPr>
                <w:sz w:val="16"/>
              </w:rPr>
            </w:pPr>
            <w:r>
              <w:rPr>
                <w:spacing w:val="-5"/>
                <w:sz w:val="16"/>
              </w:rPr>
              <w:t>27</w:t>
            </w:r>
          </w:p>
        </w:tc>
        <w:tc>
          <w:tcPr>
            <w:tcW w:w="1133" w:type="dxa"/>
          </w:tcPr>
          <w:p>
            <w:pPr>
              <w:pStyle w:val="TableParagraph"/>
              <w:spacing w:before="56"/>
              <w:ind w:left="7" w:right="1"/>
              <w:rPr>
                <w:sz w:val="16"/>
              </w:rPr>
            </w:pPr>
            <w:r>
              <w:rPr>
                <w:spacing w:val="-5"/>
                <w:sz w:val="16"/>
              </w:rPr>
              <w:t>586</w:t>
            </w:r>
          </w:p>
        </w:tc>
        <w:tc>
          <w:tcPr>
            <w:tcW w:w="1077" w:type="dxa"/>
          </w:tcPr>
          <w:p>
            <w:pPr>
              <w:pStyle w:val="TableParagraph"/>
              <w:spacing w:before="56"/>
              <w:ind w:left="7" w:right="2"/>
              <w:rPr>
                <w:sz w:val="16"/>
              </w:rPr>
            </w:pPr>
            <w:r>
              <w:rPr>
                <w:spacing w:val="-5"/>
                <w:sz w:val="16"/>
              </w:rPr>
              <w:t>215</w:t>
            </w:r>
          </w:p>
        </w:tc>
        <w:tc>
          <w:tcPr>
            <w:tcW w:w="924" w:type="dxa"/>
          </w:tcPr>
          <w:p>
            <w:pPr>
              <w:pStyle w:val="TableParagraph"/>
              <w:spacing w:before="56"/>
              <w:ind w:left="11" w:right="3"/>
              <w:rPr>
                <w:sz w:val="16"/>
              </w:rPr>
            </w:pPr>
            <w:r>
              <w:rPr>
                <w:spacing w:val="-4"/>
                <w:sz w:val="16"/>
              </w:rPr>
              <w:t>36.7</w:t>
            </w:r>
          </w:p>
        </w:tc>
        <w:tc>
          <w:tcPr>
            <w:tcW w:w="1180" w:type="dxa"/>
          </w:tcPr>
          <w:p>
            <w:pPr>
              <w:pStyle w:val="TableParagraph"/>
              <w:spacing w:before="56"/>
              <w:ind w:left="12"/>
              <w:rPr>
                <w:sz w:val="16"/>
              </w:rPr>
            </w:pPr>
            <w:r>
              <w:rPr>
                <w:spacing w:val="-5"/>
                <w:sz w:val="16"/>
              </w:rPr>
              <w:t>73</w:t>
            </w:r>
          </w:p>
        </w:tc>
        <w:tc>
          <w:tcPr>
            <w:tcW w:w="1010" w:type="dxa"/>
            <w:tcBorders>
              <w:right w:val="nil"/>
            </w:tcBorders>
          </w:tcPr>
          <w:p>
            <w:pPr>
              <w:pStyle w:val="TableParagraph"/>
              <w:spacing w:before="56"/>
              <w:ind w:left="9" w:right="2"/>
              <w:rPr>
                <w:sz w:val="16"/>
              </w:rPr>
            </w:pPr>
            <w:r>
              <w:rPr>
                <w:spacing w:val="-4"/>
                <w:sz w:val="16"/>
              </w:rPr>
              <w:t>12.5</w:t>
            </w:r>
          </w:p>
        </w:tc>
      </w:tr>
      <w:tr>
        <w:trPr>
          <w:trHeight w:val="299" w:hRule="atLeast"/>
        </w:trPr>
        <w:tc>
          <w:tcPr>
            <w:tcW w:w="749" w:type="dxa"/>
          </w:tcPr>
          <w:p>
            <w:pPr>
              <w:pStyle w:val="TableParagraph"/>
              <w:spacing w:before="53"/>
              <w:ind w:left="4"/>
              <w:rPr>
                <w:sz w:val="16"/>
              </w:rPr>
            </w:pPr>
            <w:r>
              <w:rPr>
                <w:spacing w:val="-5"/>
                <w:sz w:val="16"/>
              </w:rPr>
              <w:t>28</w:t>
            </w:r>
          </w:p>
        </w:tc>
        <w:tc>
          <w:tcPr>
            <w:tcW w:w="1133" w:type="dxa"/>
          </w:tcPr>
          <w:p>
            <w:pPr>
              <w:pStyle w:val="TableParagraph"/>
              <w:spacing w:before="53"/>
              <w:ind w:left="7" w:right="1"/>
              <w:rPr>
                <w:sz w:val="16"/>
              </w:rPr>
            </w:pPr>
            <w:r>
              <w:rPr>
                <w:spacing w:val="-5"/>
                <w:sz w:val="16"/>
              </w:rPr>
              <w:t>518</w:t>
            </w:r>
          </w:p>
        </w:tc>
        <w:tc>
          <w:tcPr>
            <w:tcW w:w="1077" w:type="dxa"/>
          </w:tcPr>
          <w:p>
            <w:pPr>
              <w:pStyle w:val="TableParagraph"/>
              <w:spacing w:before="53"/>
              <w:ind w:left="7"/>
              <w:rPr>
                <w:sz w:val="16"/>
              </w:rPr>
            </w:pPr>
            <w:r>
              <w:rPr>
                <w:spacing w:val="-5"/>
                <w:sz w:val="16"/>
              </w:rPr>
              <w:t>87</w:t>
            </w:r>
          </w:p>
        </w:tc>
        <w:tc>
          <w:tcPr>
            <w:tcW w:w="924" w:type="dxa"/>
          </w:tcPr>
          <w:p>
            <w:pPr>
              <w:pStyle w:val="TableParagraph"/>
              <w:spacing w:before="53"/>
              <w:ind w:left="11" w:right="3"/>
              <w:rPr>
                <w:sz w:val="16"/>
              </w:rPr>
            </w:pPr>
            <w:r>
              <w:rPr>
                <w:spacing w:val="-4"/>
                <w:sz w:val="16"/>
              </w:rPr>
              <w:t>16.8</w:t>
            </w:r>
          </w:p>
        </w:tc>
        <w:tc>
          <w:tcPr>
            <w:tcW w:w="1180" w:type="dxa"/>
          </w:tcPr>
          <w:p>
            <w:pPr>
              <w:pStyle w:val="TableParagraph"/>
              <w:spacing w:before="53"/>
              <w:ind w:left="12"/>
              <w:rPr>
                <w:sz w:val="16"/>
              </w:rPr>
            </w:pPr>
            <w:r>
              <w:rPr>
                <w:spacing w:val="-5"/>
                <w:sz w:val="16"/>
              </w:rPr>
              <w:t>31</w:t>
            </w:r>
          </w:p>
        </w:tc>
        <w:tc>
          <w:tcPr>
            <w:tcW w:w="1010" w:type="dxa"/>
            <w:tcBorders>
              <w:right w:val="nil"/>
            </w:tcBorders>
          </w:tcPr>
          <w:p>
            <w:pPr>
              <w:pStyle w:val="TableParagraph"/>
              <w:spacing w:before="53"/>
              <w:ind w:left="9"/>
              <w:rPr>
                <w:sz w:val="16"/>
              </w:rPr>
            </w:pPr>
            <w:r>
              <w:rPr>
                <w:spacing w:val="-5"/>
                <w:sz w:val="16"/>
              </w:rPr>
              <w:t>6.0</w:t>
            </w:r>
          </w:p>
        </w:tc>
      </w:tr>
      <w:tr>
        <w:trPr>
          <w:trHeight w:val="299" w:hRule="atLeast"/>
        </w:trPr>
        <w:tc>
          <w:tcPr>
            <w:tcW w:w="749" w:type="dxa"/>
          </w:tcPr>
          <w:p>
            <w:pPr>
              <w:pStyle w:val="TableParagraph"/>
              <w:spacing w:before="53"/>
              <w:ind w:left="4"/>
              <w:rPr>
                <w:sz w:val="16"/>
              </w:rPr>
            </w:pPr>
            <w:r>
              <w:rPr>
                <w:spacing w:val="-5"/>
                <w:sz w:val="16"/>
              </w:rPr>
              <w:t>29</w:t>
            </w:r>
          </w:p>
        </w:tc>
        <w:tc>
          <w:tcPr>
            <w:tcW w:w="1133" w:type="dxa"/>
          </w:tcPr>
          <w:p>
            <w:pPr>
              <w:pStyle w:val="TableParagraph"/>
              <w:spacing w:before="53"/>
              <w:ind w:left="7" w:right="1"/>
              <w:rPr>
                <w:sz w:val="16"/>
              </w:rPr>
            </w:pPr>
            <w:r>
              <w:rPr>
                <w:spacing w:val="-5"/>
                <w:sz w:val="16"/>
              </w:rPr>
              <w:t>592</w:t>
            </w:r>
          </w:p>
        </w:tc>
        <w:tc>
          <w:tcPr>
            <w:tcW w:w="1077" w:type="dxa"/>
          </w:tcPr>
          <w:p>
            <w:pPr>
              <w:pStyle w:val="TableParagraph"/>
              <w:spacing w:before="53"/>
              <w:ind w:left="7" w:right="2"/>
              <w:rPr>
                <w:sz w:val="16"/>
              </w:rPr>
            </w:pPr>
            <w:r>
              <w:rPr>
                <w:spacing w:val="-5"/>
                <w:sz w:val="16"/>
              </w:rPr>
              <w:t>138</w:t>
            </w:r>
          </w:p>
        </w:tc>
        <w:tc>
          <w:tcPr>
            <w:tcW w:w="924" w:type="dxa"/>
          </w:tcPr>
          <w:p>
            <w:pPr>
              <w:pStyle w:val="TableParagraph"/>
              <w:spacing w:before="53"/>
              <w:ind w:left="11" w:right="3"/>
              <w:rPr>
                <w:sz w:val="16"/>
              </w:rPr>
            </w:pPr>
            <w:r>
              <w:rPr>
                <w:spacing w:val="-4"/>
                <w:sz w:val="16"/>
              </w:rPr>
              <w:t>23.3</w:t>
            </w:r>
          </w:p>
        </w:tc>
        <w:tc>
          <w:tcPr>
            <w:tcW w:w="1180" w:type="dxa"/>
          </w:tcPr>
          <w:p>
            <w:pPr>
              <w:pStyle w:val="TableParagraph"/>
              <w:spacing w:before="53"/>
              <w:ind w:left="12"/>
              <w:rPr>
                <w:sz w:val="16"/>
              </w:rPr>
            </w:pPr>
            <w:r>
              <w:rPr>
                <w:spacing w:val="-5"/>
                <w:sz w:val="16"/>
              </w:rPr>
              <w:t>59</w:t>
            </w:r>
          </w:p>
        </w:tc>
        <w:tc>
          <w:tcPr>
            <w:tcW w:w="1010" w:type="dxa"/>
            <w:tcBorders>
              <w:right w:val="nil"/>
            </w:tcBorders>
          </w:tcPr>
          <w:p>
            <w:pPr>
              <w:pStyle w:val="TableParagraph"/>
              <w:spacing w:before="53"/>
              <w:ind w:left="9" w:right="2"/>
              <w:rPr>
                <w:sz w:val="16"/>
              </w:rPr>
            </w:pPr>
            <w:r>
              <w:rPr>
                <w:spacing w:val="-4"/>
                <w:sz w:val="16"/>
              </w:rPr>
              <w:t>10.0</w:t>
            </w:r>
          </w:p>
        </w:tc>
      </w:tr>
      <w:tr>
        <w:trPr>
          <w:trHeight w:val="299" w:hRule="atLeast"/>
        </w:trPr>
        <w:tc>
          <w:tcPr>
            <w:tcW w:w="749" w:type="dxa"/>
          </w:tcPr>
          <w:p>
            <w:pPr>
              <w:pStyle w:val="TableParagraph"/>
              <w:spacing w:before="53"/>
              <w:ind w:left="4"/>
              <w:rPr>
                <w:sz w:val="16"/>
              </w:rPr>
            </w:pPr>
            <w:r>
              <w:rPr>
                <w:spacing w:val="-5"/>
                <w:sz w:val="16"/>
              </w:rPr>
              <w:t>30</w:t>
            </w:r>
          </w:p>
        </w:tc>
        <w:tc>
          <w:tcPr>
            <w:tcW w:w="1133" w:type="dxa"/>
          </w:tcPr>
          <w:p>
            <w:pPr>
              <w:pStyle w:val="TableParagraph"/>
              <w:spacing w:before="53"/>
              <w:ind w:left="7" w:right="1"/>
              <w:rPr>
                <w:sz w:val="16"/>
              </w:rPr>
            </w:pPr>
            <w:r>
              <w:rPr>
                <w:spacing w:val="-5"/>
                <w:sz w:val="16"/>
              </w:rPr>
              <w:t>583</w:t>
            </w:r>
          </w:p>
        </w:tc>
        <w:tc>
          <w:tcPr>
            <w:tcW w:w="1077" w:type="dxa"/>
          </w:tcPr>
          <w:p>
            <w:pPr>
              <w:pStyle w:val="TableParagraph"/>
              <w:spacing w:before="53"/>
              <w:ind w:left="7"/>
              <w:rPr>
                <w:sz w:val="16"/>
              </w:rPr>
            </w:pPr>
            <w:r>
              <w:rPr>
                <w:spacing w:val="-5"/>
                <w:sz w:val="16"/>
              </w:rPr>
              <w:t>90</w:t>
            </w:r>
          </w:p>
        </w:tc>
        <w:tc>
          <w:tcPr>
            <w:tcW w:w="924" w:type="dxa"/>
          </w:tcPr>
          <w:p>
            <w:pPr>
              <w:pStyle w:val="TableParagraph"/>
              <w:spacing w:before="53"/>
              <w:ind w:left="11" w:right="3"/>
              <w:rPr>
                <w:sz w:val="16"/>
              </w:rPr>
            </w:pPr>
            <w:r>
              <w:rPr>
                <w:spacing w:val="-4"/>
                <w:sz w:val="16"/>
              </w:rPr>
              <w:t>15.4</w:t>
            </w:r>
          </w:p>
        </w:tc>
        <w:tc>
          <w:tcPr>
            <w:tcW w:w="1180" w:type="dxa"/>
          </w:tcPr>
          <w:p>
            <w:pPr>
              <w:pStyle w:val="TableParagraph"/>
              <w:spacing w:before="53"/>
              <w:ind w:left="12"/>
              <w:rPr>
                <w:sz w:val="16"/>
              </w:rPr>
            </w:pPr>
            <w:r>
              <w:rPr>
                <w:spacing w:val="-5"/>
                <w:sz w:val="16"/>
              </w:rPr>
              <w:t>26</w:t>
            </w:r>
          </w:p>
        </w:tc>
        <w:tc>
          <w:tcPr>
            <w:tcW w:w="1010" w:type="dxa"/>
            <w:tcBorders>
              <w:right w:val="nil"/>
            </w:tcBorders>
          </w:tcPr>
          <w:p>
            <w:pPr>
              <w:pStyle w:val="TableParagraph"/>
              <w:spacing w:before="53"/>
              <w:ind w:left="9"/>
              <w:rPr>
                <w:sz w:val="16"/>
              </w:rPr>
            </w:pPr>
            <w:r>
              <w:rPr>
                <w:spacing w:val="-5"/>
                <w:sz w:val="16"/>
              </w:rPr>
              <w:t>4.5</w:t>
            </w:r>
          </w:p>
        </w:tc>
      </w:tr>
      <w:tr>
        <w:trPr>
          <w:trHeight w:val="299" w:hRule="atLeast"/>
        </w:trPr>
        <w:tc>
          <w:tcPr>
            <w:tcW w:w="749" w:type="dxa"/>
          </w:tcPr>
          <w:p>
            <w:pPr>
              <w:pStyle w:val="TableParagraph"/>
              <w:spacing w:before="53"/>
              <w:ind w:left="4"/>
              <w:rPr>
                <w:sz w:val="16"/>
              </w:rPr>
            </w:pPr>
            <w:r>
              <w:rPr>
                <w:spacing w:val="-5"/>
                <w:sz w:val="16"/>
              </w:rPr>
              <w:t>31</w:t>
            </w:r>
          </w:p>
        </w:tc>
        <w:tc>
          <w:tcPr>
            <w:tcW w:w="1133" w:type="dxa"/>
          </w:tcPr>
          <w:p>
            <w:pPr>
              <w:pStyle w:val="TableParagraph"/>
              <w:spacing w:before="53"/>
              <w:ind w:left="7" w:right="1"/>
              <w:rPr>
                <w:sz w:val="16"/>
              </w:rPr>
            </w:pPr>
            <w:r>
              <w:rPr>
                <w:spacing w:val="-5"/>
                <w:sz w:val="16"/>
              </w:rPr>
              <w:t>593</w:t>
            </w:r>
          </w:p>
        </w:tc>
        <w:tc>
          <w:tcPr>
            <w:tcW w:w="1077" w:type="dxa"/>
          </w:tcPr>
          <w:p>
            <w:pPr>
              <w:pStyle w:val="TableParagraph"/>
              <w:spacing w:before="53"/>
              <w:ind w:left="7"/>
              <w:rPr>
                <w:sz w:val="16"/>
              </w:rPr>
            </w:pPr>
            <w:r>
              <w:rPr>
                <w:spacing w:val="-5"/>
                <w:sz w:val="16"/>
              </w:rPr>
              <w:t>93</w:t>
            </w:r>
          </w:p>
        </w:tc>
        <w:tc>
          <w:tcPr>
            <w:tcW w:w="924" w:type="dxa"/>
          </w:tcPr>
          <w:p>
            <w:pPr>
              <w:pStyle w:val="TableParagraph"/>
              <w:spacing w:before="53"/>
              <w:ind w:left="11" w:right="3"/>
              <w:rPr>
                <w:sz w:val="16"/>
              </w:rPr>
            </w:pPr>
            <w:r>
              <w:rPr>
                <w:spacing w:val="-4"/>
                <w:sz w:val="16"/>
              </w:rPr>
              <w:t>15.7</w:t>
            </w:r>
          </w:p>
        </w:tc>
        <w:tc>
          <w:tcPr>
            <w:tcW w:w="1180" w:type="dxa"/>
          </w:tcPr>
          <w:p>
            <w:pPr>
              <w:pStyle w:val="TableParagraph"/>
              <w:spacing w:before="53"/>
              <w:ind w:left="12"/>
              <w:rPr>
                <w:sz w:val="16"/>
              </w:rPr>
            </w:pPr>
            <w:r>
              <w:rPr>
                <w:spacing w:val="-5"/>
                <w:sz w:val="16"/>
              </w:rPr>
              <w:t>22</w:t>
            </w:r>
          </w:p>
        </w:tc>
        <w:tc>
          <w:tcPr>
            <w:tcW w:w="1010" w:type="dxa"/>
            <w:tcBorders>
              <w:right w:val="nil"/>
            </w:tcBorders>
          </w:tcPr>
          <w:p>
            <w:pPr>
              <w:pStyle w:val="TableParagraph"/>
              <w:spacing w:before="53"/>
              <w:ind w:left="9"/>
              <w:rPr>
                <w:sz w:val="16"/>
              </w:rPr>
            </w:pPr>
            <w:r>
              <w:rPr>
                <w:spacing w:val="-5"/>
                <w:sz w:val="16"/>
              </w:rPr>
              <w:t>3.7</w:t>
            </w:r>
          </w:p>
        </w:tc>
      </w:tr>
      <w:tr>
        <w:trPr>
          <w:trHeight w:val="299" w:hRule="atLeast"/>
        </w:trPr>
        <w:tc>
          <w:tcPr>
            <w:tcW w:w="749" w:type="dxa"/>
          </w:tcPr>
          <w:p>
            <w:pPr>
              <w:pStyle w:val="TableParagraph"/>
              <w:spacing w:before="56"/>
              <w:ind w:left="4"/>
              <w:rPr>
                <w:sz w:val="16"/>
              </w:rPr>
            </w:pPr>
            <w:r>
              <w:rPr>
                <w:spacing w:val="-5"/>
                <w:sz w:val="16"/>
              </w:rPr>
              <w:t>32</w:t>
            </w:r>
          </w:p>
        </w:tc>
        <w:tc>
          <w:tcPr>
            <w:tcW w:w="1133" w:type="dxa"/>
          </w:tcPr>
          <w:p>
            <w:pPr>
              <w:pStyle w:val="TableParagraph"/>
              <w:spacing w:before="56"/>
              <w:ind w:left="7" w:right="1"/>
              <w:rPr>
                <w:sz w:val="16"/>
              </w:rPr>
            </w:pPr>
            <w:r>
              <w:rPr>
                <w:spacing w:val="-5"/>
                <w:sz w:val="16"/>
              </w:rPr>
              <w:t>565</w:t>
            </w:r>
          </w:p>
        </w:tc>
        <w:tc>
          <w:tcPr>
            <w:tcW w:w="1077" w:type="dxa"/>
          </w:tcPr>
          <w:p>
            <w:pPr>
              <w:pStyle w:val="TableParagraph"/>
              <w:spacing w:before="56"/>
              <w:ind w:left="7"/>
              <w:rPr>
                <w:sz w:val="16"/>
              </w:rPr>
            </w:pPr>
            <w:r>
              <w:rPr>
                <w:spacing w:val="-5"/>
                <w:sz w:val="16"/>
              </w:rPr>
              <w:t>46</w:t>
            </w:r>
          </w:p>
        </w:tc>
        <w:tc>
          <w:tcPr>
            <w:tcW w:w="924" w:type="dxa"/>
          </w:tcPr>
          <w:p>
            <w:pPr>
              <w:pStyle w:val="TableParagraph"/>
              <w:spacing w:before="56"/>
              <w:ind w:left="13" w:right="2"/>
              <w:rPr>
                <w:sz w:val="16"/>
              </w:rPr>
            </w:pPr>
            <w:r>
              <w:rPr>
                <w:spacing w:val="-5"/>
                <w:sz w:val="16"/>
              </w:rPr>
              <w:t>8.1</w:t>
            </w:r>
          </w:p>
        </w:tc>
        <w:tc>
          <w:tcPr>
            <w:tcW w:w="1180" w:type="dxa"/>
          </w:tcPr>
          <w:p>
            <w:pPr>
              <w:pStyle w:val="TableParagraph"/>
              <w:spacing w:before="56"/>
              <w:ind w:left="12"/>
              <w:rPr>
                <w:sz w:val="16"/>
              </w:rPr>
            </w:pPr>
            <w:r>
              <w:rPr>
                <w:spacing w:val="-5"/>
                <w:sz w:val="16"/>
              </w:rPr>
              <w:t>12</w:t>
            </w:r>
          </w:p>
        </w:tc>
        <w:tc>
          <w:tcPr>
            <w:tcW w:w="1010" w:type="dxa"/>
            <w:tcBorders>
              <w:right w:val="nil"/>
            </w:tcBorders>
          </w:tcPr>
          <w:p>
            <w:pPr>
              <w:pStyle w:val="TableParagraph"/>
              <w:spacing w:before="56"/>
              <w:ind w:left="9"/>
              <w:rPr>
                <w:sz w:val="16"/>
              </w:rPr>
            </w:pPr>
            <w:r>
              <w:rPr>
                <w:spacing w:val="-5"/>
                <w:sz w:val="16"/>
              </w:rPr>
              <w:t>2.1</w:t>
            </w:r>
          </w:p>
        </w:tc>
      </w:tr>
      <w:tr>
        <w:trPr>
          <w:trHeight w:val="302" w:hRule="atLeast"/>
        </w:trPr>
        <w:tc>
          <w:tcPr>
            <w:tcW w:w="749" w:type="dxa"/>
          </w:tcPr>
          <w:p>
            <w:pPr>
              <w:pStyle w:val="TableParagraph"/>
              <w:spacing w:before="56"/>
              <w:ind w:left="4"/>
              <w:rPr>
                <w:sz w:val="16"/>
              </w:rPr>
            </w:pPr>
            <w:r>
              <w:rPr>
                <w:spacing w:val="-5"/>
                <w:sz w:val="16"/>
              </w:rPr>
              <w:t>33</w:t>
            </w:r>
          </w:p>
        </w:tc>
        <w:tc>
          <w:tcPr>
            <w:tcW w:w="1133" w:type="dxa"/>
          </w:tcPr>
          <w:p>
            <w:pPr>
              <w:pStyle w:val="TableParagraph"/>
              <w:spacing w:before="56"/>
              <w:ind w:left="7" w:right="1"/>
              <w:rPr>
                <w:sz w:val="16"/>
              </w:rPr>
            </w:pPr>
            <w:r>
              <w:rPr>
                <w:spacing w:val="-5"/>
                <w:sz w:val="16"/>
              </w:rPr>
              <w:t>577</w:t>
            </w:r>
          </w:p>
        </w:tc>
        <w:tc>
          <w:tcPr>
            <w:tcW w:w="1077" w:type="dxa"/>
          </w:tcPr>
          <w:p>
            <w:pPr>
              <w:pStyle w:val="TableParagraph"/>
              <w:spacing w:before="56"/>
              <w:ind w:left="7"/>
              <w:rPr>
                <w:sz w:val="16"/>
              </w:rPr>
            </w:pPr>
            <w:r>
              <w:rPr>
                <w:spacing w:val="-5"/>
                <w:sz w:val="16"/>
              </w:rPr>
              <w:t>84</w:t>
            </w:r>
          </w:p>
        </w:tc>
        <w:tc>
          <w:tcPr>
            <w:tcW w:w="924" w:type="dxa"/>
          </w:tcPr>
          <w:p>
            <w:pPr>
              <w:pStyle w:val="TableParagraph"/>
              <w:spacing w:before="56"/>
              <w:ind w:left="11" w:right="3"/>
              <w:rPr>
                <w:sz w:val="16"/>
              </w:rPr>
            </w:pPr>
            <w:r>
              <w:rPr>
                <w:spacing w:val="-4"/>
                <w:sz w:val="16"/>
              </w:rPr>
              <w:t>14.6</w:t>
            </w:r>
          </w:p>
        </w:tc>
        <w:tc>
          <w:tcPr>
            <w:tcW w:w="1180" w:type="dxa"/>
          </w:tcPr>
          <w:p>
            <w:pPr>
              <w:pStyle w:val="TableParagraph"/>
              <w:spacing w:before="56"/>
              <w:ind w:left="12"/>
              <w:rPr>
                <w:sz w:val="16"/>
              </w:rPr>
            </w:pPr>
            <w:r>
              <w:rPr>
                <w:spacing w:val="-5"/>
                <w:sz w:val="16"/>
              </w:rPr>
              <w:t>12</w:t>
            </w:r>
          </w:p>
        </w:tc>
        <w:tc>
          <w:tcPr>
            <w:tcW w:w="1010" w:type="dxa"/>
            <w:tcBorders>
              <w:right w:val="nil"/>
            </w:tcBorders>
          </w:tcPr>
          <w:p>
            <w:pPr>
              <w:pStyle w:val="TableParagraph"/>
              <w:spacing w:before="56"/>
              <w:ind w:left="9"/>
              <w:rPr>
                <w:sz w:val="16"/>
              </w:rPr>
            </w:pPr>
            <w:r>
              <w:rPr>
                <w:spacing w:val="-5"/>
                <w:sz w:val="16"/>
              </w:rPr>
              <w:t>2.1</w:t>
            </w:r>
          </w:p>
        </w:tc>
      </w:tr>
      <w:tr>
        <w:trPr>
          <w:trHeight w:val="299" w:hRule="atLeast"/>
        </w:trPr>
        <w:tc>
          <w:tcPr>
            <w:tcW w:w="749" w:type="dxa"/>
          </w:tcPr>
          <w:p>
            <w:pPr>
              <w:pStyle w:val="TableParagraph"/>
              <w:spacing w:before="53"/>
              <w:ind w:left="4"/>
              <w:rPr>
                <w:sz w:val="16"/>
              </w:rPr>
            </w:pPr>
            <w:r>
              <w:rPr>
                <w:spacing w:val="-5"/>
                <w:sz w:val="16"/>
              </w:rPr>
              <w:t>34</w:t>
            </w:r>
          </w:p>
        </w:tc>
        <w:tc>
          <w:tcPr>
            <w:tcW w:w="1133" w:type="dxa"/>
          </w:tcPr>
          <w:p>
            <w:pPr>
              <w:pStyle w:val="TableParagraph"/>
              <w:spacing w:before="53"/>
              <w:ind w:left="7" w:right="1"/>
              <w:rPr>
                <w:sz w:val="16"/>
              </w:rPr>
            </w:pPr>
            <w:r>
              <w:rPr>
                <w:spacing w:val="-5"/>
                <w:sz w:val="16"/>
              </w:rPr>
              <w:t>562</w:t>
            </w:r>
          </w:p>
        </w:tc>
        <w:tc>
          <w:tcPr>
            <w:tcW w:w="1077" w:type="dxa"/>
          </w:tcPr>
          <w:p>
            <w:pPr>
              <w:pStyle w:val="TableParagraph"/>
              <w:spacing w:before="53"/>
              <w:ind w:left="7" w:right="2"/>
              <w:rPr>
                <w:sz w:val="16"/>
              </w:rPr>
            </w:pPr>
            <w:r>
              <w:rPr>
                <w:spacing w:val="-5"/>
                <w:sz w:val="16"/>
              </w:rPr>
              <w:t>103</w:t>
            </w:r>
          </w:p>
        </w:tc>
        <w:tc>
          <w:tcPr>
            <w:tcW w:w="924" w:type="dxa"/>
          </w:tcPr>
          <w:p>
            <w:pPr>
              <w:pStyle w:val="TableParagraph"/>
              <w:spacing w:before="53"/>
              <w:ind w:left="11" w:right="3"/>
              <w:rPr>
                <w:sz w:val="16"/>
              </w:rPr>
            </w:pPr>
            <w:r>
              <w:rPr>
                <w:spacing w:val="-4"/>
                <w:sz w:val="16"/>
              </w:rPr>
              <w:t>18.3</w:t>
            </w:r>
          </w:p>
        </w:tc>
        <w:tc>
          <w:tcPr>
            <w:tcW w:w="1180" w:type="dxa"/>
          </w:tcPr>
          <w:p>
            <w:pPr>
              <w:pStyle w:val="TableParagraph"/>
              <w:spacing w:before="53"/>
              <w:ind w:left="12"/>
              <w:rPr>
                <w:sz w:val="16"/>
              </w:rPr>
            </w:pPr>
            <w:r>
              <w:rPr>
                <w:spacing w:val="-5"/>
                <w:sz w:val="16"/>
              </w:rPr>
              <w:t>29</w:t>
            </w:r>
          </w:p>
        </w:tc>
        <w:tc>
          <w:tcPr>
            <w:tcW w:w="1010" w:type="dxa"/>
            <w:tcBorders>
              <w:right w:val="nil"/>
            </w:tcBorders>
          </w:tcPr>
          <w:p>
            <w:pPr>
              <w:pStyle w:val="TableParagraph"/>
              <w:spacing w:before="53"/>
              <w:ind w:left="9"/>
              <w:rPr>
                <w:sz w:val="16"/>
              </w:rPr>
            </w:pPr>
            <w:r>
              <w:rPr>
                <w:spacing w:val="-5"/>
                <w:sz w:val="16"/>
              </w:rPr>
              <w:t>5.2</w:t>
            </w:r>
          </w:p>
        </w:tc>
      </w:tr>
      <w:tr>
        <w:trPr>
          <w:trHeight w:val="299" w:hRule="atLeast"/>
        </w:trPr>
        <w:tc>
          <w:tcPr>
            <w:tcW w:w="749" w:type="dxa"/>
          </w:tcPr>
          <w:p>
            <w:pPr>
              <w:pStyle w:val="TableParagraph"/>
              <w:spacing w:before="53"/>
              <w:ind w:left="4"/>
              <w:rPr>
                <w:sz w:val="16"/>
              </w:rPr>
            </w:pPr>
            <w:r>
              <w:rPr>
                <w:spacing w:val="-5"/>
                <w:sz w:val="16"/>
              </w:rPr>
              <w:t>35</w:t>
            </w:r>
          </w:p>
        </w:tc>
        <w:tc>
          <w:tcPr>
            <w:tcW w:w="1133" w:type="dxa"/>
          </w:tcPr>
          <w:p>
            <w:pPr>
              <w:pStyle w:val="TableParagraph"/>
              <w:spacing w:before="53"/>
              <w:ind w:left="7" w:right="1"/>
              <w:rPr>
                <w:sz w:val="16"/>
              </w:rPr>
            </w:pPr>
            <w:r>
              <w:rPr>
                <w:spacing w:val="-5"/>
                <w:sz w:val="16"/>
              </w:rPr>
              <w:t>592</w:t>
            </w:r>
          </w:p>
        </w:tc>
        <w:tc>
          <w:tcPr>
            <w:tcW w:w="1077" w:type="dxa"/>
          </w:tcPr>
          <w:p>
            <w:pPr>
              <w:pStyle w:val="TableParagraph"/>
              <w:spacing w:before="53"/>
              <w:ind w:left="7" w:right="2"/>
              <w:rPr>
                <w:sz w:val="16"/>
              </w:rPr>
            </w:pPr>
            <w:r>
              <w:rPr>
                <w:spacing w:val="-5"/>
                <w:sz w:val="16"/>
              </w:rPr>
              <w:t>183</w:t>
            </w:r>
          </w:p>
        </w:tc>
        <w:tc>
          <w:tcPr>
            <w:tcW w:w="924" w:type="dxa"/>
          </w:tcPr>
          <w:p>
            <w:pPr>
              <w:pStyle w:val="TableParagraph"/>
              <w:spacing w:before="53"/>
              <w:ind w:left="11" w:right="3"/>
              <w:rPr>
                <w:sz w:val="16"/>
              </w:rPr>
            </w:pPr>
            <w:r>
              <w:rPr>
                <w:spacing w:val="-4"/>
                <w:sz w:val="16"/>
              </w:rPr>
              <w:t>30.9</w:t>
            </w:r>
          </w:p>
        </w:tc>
        <w:tc>
          <w:tcPr>
            <w:tcW w:w="1180" w:type="dxa"/>
          </w:tcPr>
          <w:p>
            <w:pPr>
              <w:pStyle w:val="TableParagraph"/>
              <w:spacing w:before="53"/>
              <w:ind w:left="12"/>
              <w:rPr>
                <w:sz w:val="16"/>
              </w:rPr>
            </w:pPr>
            <w:r>
              <w:rPr>
                <w:spacing w:val="-5"/>
                <w:sz w:val="16"/>
              </w:rPr>
              <w:t>63</w:t>
            </w:r>
          </w:p>
        </w:tc>
        <w:tc>
          <w:tcPr>
            <w:tcW w:w="1010" w:type="dxa"/>
            <w:tcBorders>
              <w:right w:val="nil"/>
            </w:tcBorders>
          </w:tcPr>
          <w:p>
            <w:pPr>
              <w:pStyle w:val="TableParagraph"/>
              <w:spacing w:before="53"/>
              <w:ind w:left="9" w:right="2"/>
              <w:rPr>
                <w:sz w:val="16"/>
              </w:rPr>
            </w:pPr>
            <w:r>
              <w:rPr>
                <w:spacing w:val="-4"/>
                <w:sz w:val="16"/>
              </w:rPr>
              <w:t>10.6</w:t>
            </w:r>
          </w:p>
        </w:tc>
      </w:tr>
      <w:tr>
        <w:trPr>
          <w:trHeight w:val="300" w:hRule="atLeast"/>
        </w:trPr>
        <w:tc>
          <w:tcPr>
            <w:tcW w:w="749" w:type="dxa"/>
          </w:tcPr>
          <w:p>
            <w:pPr>
              <w:pStyle w:val="TableParagraph"/>
              <w:spacing w:before="54"/>
              <w:ind w:left="4"/>
              <w:rPr>
                <w:sz w:val="16"/>
              </w:rPr>
            </w:pPr>
            <w:r>
              <w:rPr>
                <w:spacing w:val="-5"/>
                <w:sz w:val="16"/>
              </w:rPr>
              <w:t>36</w:t>
            </w:r>
          </w:p>
        </w:tc>
        <w:tc>
          <w:tcPr>
            <w:tcW w:w="1133" w:type="dxa"/>
          </w:tcPr>
          <w:p>
            <w:pPr>
              <w:pStyle w:val="TableParagraph"/>
              <w:spacing w:before="54"/>
              <w:ind w:left="7" w:right="1"/>
              <w:rPr>
                <w:sz w:val="16"/>
              </w:rPr>
            </w:pPr>
            <w:r>
              <w:rPr>
                <w:spacing w:val="-5"/>
                <w:sz w:val="16"/>
              </w:rPr>
              <w:t>630</w:t>
            </w:r>
          </w:p>
        </w:tc>
        <w:tc>
          <w:tcPr>
            <w:tcW w:w="1077" w:type="dxa"/>
          </w:tcPr>
          <w:p>
            <w:pPr>
              <w:pStyle w:val="TableParagraph"/>
              <w:spacing w:before="54"/>
              <w:ind w:left="7" w:right="2"/>
              <w:rPr>
                <w:sz w:val="16"/>
              </w:rPr>
            </w:pPr>
            <w:r>
              <w:rPr>
                <w:spacing w:val="-5"/>
                <w:sz w:val="16"/>
              </w:rPr>
              <w:t>114</w:t>
            </w:r>
          </w:p>
        </w:tc>
        <w:tc>
          <w:tcPr>
            <w:tcW w:w="924" w:type="dxa"/>
          </w:tcPr>
          <w:p>
            <w:pPr>
              <w:pStyle w:val="TableParagraph"/>
              <w:spacing w:before="54"/>
              <w:ind w:left="11" w:right="3"/>
              <w:rPr>
                <w:sz w:val="16"/>
              </w:rPr>
            </w:pPr>
            <w:r>
              <w:rPr>
                <w:spacing w:val="-4"/>
                <w:sz w:val="16"/>
              </w:rPr>
              <w:t>18.1</w:t>
            </w:r>
          </w:p>
        </w:tc>
        <w:tc>
          <w:tcPr>
            <w:tcW w:w="1180" w:type="dxa"/>
          </w:tcPr>
          <w:p>
            <w:pPr>
              <w:pStyle w:val="TableParagraph"/>
              <w:spacing w:before="54"/>
              <w:ind w:left="12"/>
              <w:rPr>
                <w:sz w:val="16"/>
              </w:rPr>
            </w:pPr>
            <w:r>
              <w:rPr>
                <w:spacing w:val="-5"/>
                <w:sz w:val="16"/>
              </w:rPr>
              <w:t>26</w:t>
            </w:r>
          </w:p>
        </w:tc>
        <w:tc>
          <w:tcPr>
            <w:tcW w:w="1010" w:type="dxa"/>
            <w:tcBorders>
              <w:right w:val="nil"/>
            </w:tcBorders>
          </w:tcPr>
          <w:p>
            <w:pPr>
              <w:pStyle w:val="TableParagraph"/>
              <w:spacing w:before="54"/>
              <w:ind w:left="9"/>
              <w:rPr>
                <w:sz w:val="16"/>
              </w:rPr>
            </w:pPr>
            <w:r>
              <w:rPr>
                <w:spacing w:val="-5"/>
                <w:sz w:val="16"/>
              </w:rPr>
              <w:t>4.1</w:t>
            </w:r>
          </w:p>
        </w:tc>
      </w:tr>
      <w:tr>
        <w:trPr>
          <w:trHeight w:val="299" w:hRule="atLeast"/>
        </w:trPr>
        <w:tc>
          <w:tcPr>
            <w:tcW w:w="749" w:type="dxa"/>
          </w:tcPr>
          <w:p>
            <w:pPr>
              <w:pStyle w:val="TableParagraph"/>
              <w:spacing w:before="53"/>
              <w:ind w:left="4"/>
              <w:rPr>
                <w:sz w:val="16"/>
              </w:rPr>
            </w:pPr>
            <w:r>
              <w:rPr>
                <w:spacing w:val="-5"/>
                <w:sz w:val="16"/>
              </w:rPr>
              <w:t>37</w:t>
            </w:r>
          </w:p>
        </w:tc>
        <w:tc>
          <w:tcPr>
            <w:tcW w:w="1133" w:type="dxa"/>
          </w:tcPr>
          <w:p>
            <w:pPr>
              <w:pStyle w:val="TableParagraph"/>
              <w:spacing w:before="53"/>
              <w:ind w:left="7" w:right="1"/>
              <w:rPr>
                <w:sz w:val="16"/>
              </w:rPr>
            </w:pPr>
            <w:r>
              <w:rPr>
                <w:spacing w:val="-5"/>
                <w:sz w:val="16"/>
              </w:rPr>
              <w:t>535</w:t>
            </w:r>
          </w:p>
        </w:tc>
        <w:tc>
          <w:tcPr>
            <w:tcW w:w="1077" w:type="dxa"/>
          </w:tcPr>
          <w:p>
            <w:pPr>
              <w:pStyle w:val="TableParagraph"/>
              <w:spacing w:before="53"/>
              <w:ind w:left="7" w:right="2"/>
              <w:rPr>
                <w:sz w:val="16"/>
              </w:rPr>
            </w:pPr>
            <w:r>
              <w:rPr>
                <w:spacing w:val="-5"/>
                <w:sz w:val="16"/>
              </w:rPr>
              <w:t>164</w:t>
            </w:r>
          </w:p>
        </w:tc>
        <w:tc>
          <w:tcPr>
            <w:tcW w:w="924" w:type="dxa"/>
          </w:tcPr>
          <w:p>
            <w:pPr>
              <w:pStyle w:val="TableParagraph"/>
              <w:spacing w:before="53"/>
              <w:ind w:left="11" w:right="3"/>
              <w:rPr>
                <w:sz w:val="16"/>
              </w:rPr>
            </w:pPr>
            <w:r>
              <w:rPr>
                <w:spacing w:val="-4"/>
                <w:sz w:val="16"/>
              </w:rPr>
              <w:t>30.7</w:t>
            </w:r>
          </w:p>
        </w:tc>
        <w:tc>
          <w:tcPr>
            <w:tcW w:w="1180" w:type="dxa"/>
          </w:tcPr>
          <w:p>
            <w:pPr>
              <w:pStyle w:val="TableParagraph"/>
              <w:spacing w:before="53"/>
              <w:ind w:left="12"/>
              <w:rPr>
                <w:sz w:val="16"/>
              </w:rPr>
            </w:pPr>
            <w:r>
              <w:rPr>
                <w:spacing w:val="-5"/>
                <w:sz w:val="16"/>
              </w:rPr>
              <w:t>33</w:t>
            </w:r>
          </w:p>
        </w:tc>
        <w:tc>
          <w:tcPr>
            <w:tcW w:w="1010" w:type="dxa"/>
            <w:tcBorders>
              <w:right w:val="nil"/>
            </w:tcBorders>
          </w:tcPr>
          <w:p>
            <w:pPr>
              <w:pStyle w:val="TableParagraph"/>
              <w:spacing w:before="53"/>
              <w:ind w:left="9"/>
              <w:rPr>
                <w:sz w:val="16"/>
              </w:rPr>
            </w:pPr>
            <w:r>
              <w:rPr>
                <w:spacing w:val="-5"/>
                <w:sz w:val="16"/>
              </w:rPr>
              <w:t>6.2</w:t>
            </w:r>
          </w:p>
        </w:tc>
      </w:tr>
      <w:tr>
        <w:trPr>
          <w:trHeight w:val="299" w:hRule="atLeast"/>
        </w:trPr>
        <w:tc>
          <w:tcPr>
            <w:tcW w:w="749" w:type="dxa"/>
          </w:tcPr>
          <w:p>
            <w:pPr>
              <w:pStyle w:val="TableParagraph"/>
              <w:spacing w:before="56"/>
              <w:ind w:left="4"/>
              <w:rPr>
                <w:sz w:val="16"/>
              </w:rPr>
            </w:pPr>
            <w:r>
              <w:rPr>
                <w:spacing w:val="-5"/>
                <w:sz w:val="16"/>
              </w:rPr>
              <w:t>38</w:t>
            </w:r>
          </w:p>
        </w:tc>
        <w:tc>
          <w:tcPr>
            <w:tcW w:w="1133" w:type="dxa"/>
          </w:tcPr>
          <w:p>
            <w:pPr>
              <w:pStyle w:val="TableParagraph"/>
              <w:spacing w:before="56"/>
              <w:ind w:left="7" w:right="1"/>
              <w:rPr>
                <w:sz w:val="16"/>
              </w:rPr>
            </w:pPr>
            <w:r>
              <w:rPr>
                <w:spacing w:val="-5"/>
                <w:sz w:val="16"/>
              </w:rPr>
              <w:t>619</w:t>
            </w:r>
          </w:p>
        </w:tc>
        <w:tc>
          <w:tcPr>
            <w:tcW w:w="1077" w:type="dxa"/>
          </w:tcPr>
          <w:p>
            <w:pPr>
              <w:pStyle w:val="TableParagraph"/>
              <w:spacing w:before="56"/>
              <w:ind w:left="7" w:right="2"/>
              <w:rPr>
                <w:sz w:val="16"/>
              </w:rPr>
            </w:pPr>
            <w:r>
              <w:rPr>
                <w:spacing w:val="-5"/>
                <w:sz w:val="16"/>
              </w:rPr>
              <w:t>141</w:t>
            </w:r>
          </w:p>
        </w:tc>
        <w:tc>
          <w:tcPr>
            <w:tcW w:w="924" w:type="dxa"/>
          </w:tcPr>
          <w:p>
            <w:pPr>
              <w:pStyle w:val="TableParagraph"/>
              <w:spacing w:before="56"/>
              <w:ind w:left="11" w:right="3"/>
              <w:rPr>
                <w:sz w:val="16"/>
              </w:rPr>
            </w:pPr>
            <w:r>
              <w:rPr>
                <w:spacing w:val="-4"/>
                <w:sz w:val="16"/>
              </w:rPr>
              <w:t>22.8</w:t>
            </w:r>
          </w:p>
        </w:tc>
        <w:tc>
          <w:tcPr>
            <w:tcW w:w="1180" w:type="dxa"/>
          </w:tcPr>
          <w:p>
            <w:pPr>
              <w:pStyle w:val="TableParagraph"/>
              <w:spacing w:before="56"/>
              <w:ind w:left="12"/>
              <w:rPr>
                <w:sz w:val="16"/>
              </w:rPr>
            </w:pPr>
            <w:r>
              <w:rPr>
                <w:spacing w:val="-5"/>
                <w:sz w:val="16"/>
              </w:rPr>
              <w:t>61</w:t>
            </w:r>
          </w:p>
        </w:tc>
        <w:tc>
          <w:tcPr>
            <w:tcW w:w="1010" w:type="dxa"/>
            <w:tcBorders>
              <w:right w:val="nil"/>
            </w:tcBorders>
          </w:tcPr>
          <w:p>
            <w:pPr>
              <w:pStyle w:val="TableParagraph"/>
              <w:spacing w:before="56"/>
              <w:ind w:left="9"/>
              <w:rPr>
                <w:sz w:val="16"/>
              </w:rPr>
            </w:pPr>
            <w:r>
              <w:rPr>
                <w:spacing w:val="-5"/>
                <w:sz w:val="16"/>
              </w:rPr>
              <w:t>9.9</w:t>
            </w:r>
          </w:p>
        </w:tc>
      </w:tr>
      <w:tr>
        <w:trPr>
          <w:trHeight w:val="301" w:hRule="atLeast"/>
        </w:trPr>
        <w:tc>
          <w:tcPr>
            <w:tcW w:w="749" w:type="dxa"/>
          </w:tcPr>
          <w:p>
            <w:pPr>
              <w:pStyle w:val="TableParagraph"/>
              <w:spacing w:before="56"/>
              <w:ind w:left="4"/>
              <w:rPr>
                <w:sz w:val="16"/>
              </w:rPr>
            </w:pPr>
            <w:r>
              <w:rPr>
                <w:spacing w:val="-5"/>
                <w:sz w:val="16"/>
              </w:rPr>
              <w:t>39</w:t>
            </w:r>
          </w:p>
        </w:tc>
        <w:tc>
          <w:tcPr>
            <w:tcW w:w="1133" w:type="dxa"/>
          </w:tcPr>
          <w:p>
            <w:pPr>
              <w:pStyle w:val="TableParagraph"/>
              <w:spacing w:before="56"/>
              <w:ind w:left="7" w:right="1"/>
              <w:rPr>
                <w:sz w:val="16"/>
              </w:rPr>
            </w:pPr>
            <w:r>
              <w:rPr>
                <w:spacing w:val="-5"/>
                <w:sz w:val="16"/>
              </w:rPr>
              <w:t>651</w:t>
            </w:r>
          </w:p>
        </w:tc>
        <w:tc>
          <w:tcPr>
            <w:tcW w:w="1077" w:type="dxa"/>
          </w:tcPr>
          <w:p>
            <w:pPr>
              <w:pStyle w:val="TableParagraph"/>
              <w:spacing w:before="56"/>
              <w:ind w:left="7" w:right="2"/>
              <w:rPr>
                <w:sz w:val="16"/>
              </w:rPr>
            </w:pPr>
            <w:r>
              <w:rPr>
                <w:spacing w:val="-5"/>
                <w:sz w:val="16"/>
              </w:rPr>
              <w:t>137</w:t>
            </w:r>
          </w:p>
        </w:tc>
        <w:tc>
          <w:tcPr>
            <w:tcW w:w="924" w:type="dxa"/>
          </w:tcPr>
          <w:p>
            <w:pPr>
              <w:pStyle w:val="TableParagraph"/>
              <w:spacing w:before="56"/>
              <w:ind w:left="11" w:right="3"/>
              <w:rPr>
                <w:sz w:val="16"/>
              </w:rPr>
            </w:pPr>
            <w:r>
              <w:rPr>
                <w:spacing w:val="-4"/>
                <w:sz w:val="16"/>
              </w:rPr>
              <w:t>21.0</w:t>
            </w:r>
          </w:p>
        </w:tc>
        <w:tc>
          <w:tcPr>
            <w:tcW w:w="1180" w:type="dxa"/>
          </w:tcPr>
          <w:p>
            <w:pPr>
              <w:pStyle w:val="TableParagraph"/>
              <w:spacing w:before="56"/>
              <w:ind w:left="12"/>
              <w:rPr>
                <w:sz w:val="16"/>
              </w:rPr>
            </w:pPr>
            <w:r>
              <w:rPr>
                <w:spacing w:val="-5"/>
                <w:sz w:val="16"/>
              </w:rPr>
              <w:t>32</w:t>
            </w:r>
          </w:p>
        </w:tc>
        <w:tc>
          <w:tcPr>
            <w:tcW w:w="1010" w:type="dxa"/>
            <w:tcBorders>
              <w:right w:val="nil"/>
            </w:tcBorders>
          </w:tcPr>
          <w:p>
            <w:pPr>
              <w:pStyle w:val="TableParagraph"/>
              <w:spacing w:before="56"/>
              <w:ind w:left="9"/>
              <w:rPr>
                <w:sz w:val="16"/>
              </w:rPr>
            </w:pPr>
            <w:r>
              <w:rPr>
                <w:spacing w:val="-5"/>
                <w:sz w:val="16"/>
              </w:rPr>
              <w:t>4.9</w:t>
            </w:r>
          </w:p>
        </w:tc>
      </w:tr>
      <w:tr>
        <w:trPr>
          <w:trHeight w:val="299" w:hRule="atLeast"/>
        </w:trPr>
        <w:tc>
          <w:tcPr>
            <w:tcW w:w="749" w:type="dxa"/>
          </w:tcPr>
          <w:p>
            <w:pPr>
              <w:pStyle w:val="TableParagraph"/>
              <w:spacing w:before="53"/>
              <w:ind w:left="4"/>
              <w:rPr>
                <w:sz w:val="16"/>
              </w:rPr>
            </w:pPr>
            <w:r>
              <w:rPr>
                <w:spacing w:val="-5"/>
                <w:sz w:val="16"/>
              </w:rPr>
              <w:t>40</w:t>
            </w:r>
          </w:p>
        </w:tc>
        <w:tc>
          <w:tcPr>
            <w:tcW w:w="1133" w:type="dxa"/>
          </w:tcPr>
          <w:p>
            <w:pPr>
              <w:pStyle w:val="TableParagraph"/>
              <w:spacing w:before="53"/>
              <w:ind w:left="7" w:right="1"/>
              <w:rPr>
                <w:sz w:val="16"/>
              </w:rPr>
            </w:pPr>
            <w:r>
              <w:rPr>
                <w:spacing w:val="-5"/>
                <w:sz w:val="16"/>
              </w:rPr>
              <w:t>478</w:t>
            </w:r>
          </w:p>
        </w:tc>
        <w:tc>
          <w:tcPr>
            <w:tcW w:w="1077" w:type="dxa"/>
          </w:tcPr>
          <w:p>
            <w:pPr>
              <w:pStyle w:val="TableParagraph"/>
              <w:spacing w:before="53"/>
              <w:ind w:left="7" w:right="2"/>
              <w:rPr>
                <w:sz w:val="16"/>
              </w:rPr>
            </w:pPr>
            <w:r>
              <w:rPr>
                <w:spacing w:val="-5"/>
                <w:sz w:val="16"/>
              </w:rPr>
              <w:t>135</w:t>
            </w:r>
          </w:p>
        </w:tc>
        <w:tc>
          <w:tcPr>
            <w:tcW w:w="924" w:type="dxa"/>
          </w:tcPr>
          <w:p>
            <w:pPr>
              <w:pStyle w:val="TableParagraph"/>
              <w:spacing w:before="53"/>
              <w:ind w:left="11" w:right="3"/>
              <w:rPr>
                <w:sz w:val="16"/>
              </w:rPr>
            </w:pPr>
            <w:r>
              <w:rPr>
                <w:spacing w:val="-4"/>
                <w:sz w:val="16"/>
              </w:rPr>
              <w:t>28.2</w:t>
            </w:r>
          </w:p>
        </w:tc>
        <w:tc>
          <w:tcPr>
            <w:tcW w:w="1180" w:type="dxa"/>
          </w:tcPr>
          <w:p>
            <w:pPr>
              <w:pStyle w:val="TableParagraph"/>
              <w:spacing w:before="53"/>
              <w:ind w:left="12"/>
              <w:rPr>
                <w:sz w:val="16"/>
              </w:rPr>
            </w:pPr>
            <w:r>
              <w:rPr>
                <w:spacing w:val="-5"/>
                <w:sz w:val="16"/>
              </w:rPr>
              <w:t>72</w:t>
            </w:r>
          </w:p>
        </w:tc>
        <w:tc>
          <w:tcPr>
            <w:tcW w:w="1010" w:type="dxa"/>
            <w:tcBorders>
              <w:right w:val="nil"/>
            </w:tcBorders>
          </w:tcPr>
          <w:p>
            <w:pPr>
              <w:pStyle w:val="TableParagraph"/>
              <w:spacing w:before="53"/>
              <w:ind w:left="9" w:right="2"/>
              <w:rPr>
                <w:sz w:val="16"/>
              </w:rPr>
            </w:pPr>
            <w:r>
              <w:rPr>
                <w:spacing w:val="-4"/>
                <w:sz w:val="16"/>
              </w:rPr>
              <w:t>15.1</w:t>
            </w:r>
          </w:p>
        </w:tc>
      </w:tr>
      <w:tr>
        <w:trPr>
          <w:trHeight w:val="299" w:hRule="atLeast"/>
        </w:trPr>
        <w:tc>
          <w:tcPr>
            <w:tcW w:w="749" w:type="dxa"/>
          </w:tcPr>
          <w:p>
            <w:pPr>
              <w:pStyle w:val="TableParagraph"/>
              <w:spacing w:before="53"/>
              <w:ind w:left="4"/>
              <w:rPr>
                <w:sz w:val="16"/>
              </w:rPr>
            </w:pPr>
            <w:r>
              <w:rPr>
                <w:spacing w:val="-5"/>
                <w:sz w:val="16"/>
              </w:rPr>
              <w:t>41</w:t>
            </w:r>
          </w:p>
        </w:tc>
        <w:tc>
          <w:tcPr>
            <w:tcW w:w="1133" w:type="dxa"/>
          </w:tcPr>
          <w:p>
            <w:pPr>
              <w:pStyle w:val="TableParagraph"/>
              <w:spacing w:before="53"/>
              <w:ind w:left="7" w:right="1"/>
              <w:rPr>
                <w:sz w:val="16"/>
              </w:rPr>
            </w:pPr>
            <w:r>
              <w:rPr>
                <w:spacing w:val="-5"/>
                <w:sz w:val="16"/>
              </w:rPr>
              <w:t>628</w:t>
            </w:r>
          </w:p>
        </w:tc>
        <w:tc>
          <w:tcPr>
            <w:tcW w:w="1077" w:type="dxa"/>
          </w:tcPr>
          <w:p>
            <w:pPr>
              <w:pStyle w:val="TableParagraph"/>
              <w:spacing w:before="53"/>
              <w:ind w:left="7" w:right="2"/>
              <w:rPr>
                <w:sz w:val="16"/>
              </w:rPr>
            </w:pPr>
            <w:r>
              <w:rPr>
                <w:spacing w:val="-5"/>
                <w:sz w:val="16"/>
              </w:rPr>
              <w:t>174</w:t>
            </w:r>
          </w:p>
        </w:tc>
        <w:tc>
          <w:tcPr>
            <w:tcW w:w="924" w:type="dxa"/>
          </w:tcPr>
          <w:p>
            <w:pPr>
              <w:pStyle w:val="TableParagraph"/>
              <w:spacing w:before="53"/>
              <w:ind w:left="11" w:right="3"/>
              <w:rPr>
                <w:sz w:val="16"/>
              </w:rPr>
            </w:pPr>
            <w:r>
              <w:rPr>
                <w:spacing w:val="-4"/>
                <w:sz w:val="16"/>
              </w:rPr>
              <w:t>27.7</w:t>
            </w:r>
          </w:p>
        </w:tc>
        <w:tc>
          <w:tcPr>
            <w:tcW w:w="1180" w:type="dxa"/>
          </w:tcPr>
          <w:p>
            <w:pPr>
              <w:pStyle w:val="TableParagraph"/>
              <w:spacing w:before="53"/>
              <w:ind w:left="12"/>
              <w:rPr>
                <w:sz w:val="16"/>
              </w:rPr>
            </w:pPr>
            <w:r>
              <w:rPr>
                <w:spacing w:val="-5"/>
                <w:sz w:val="16"/>
              </w:rPr>
              <w:t>76</w:t>
            </w:r>
          </w:p>
        </w:tc>
        <w:tc>
          <w:tcPr>
            <w:tcW w:w="1010" w:type="dxa"/>
            <w:tcBorders>
              <w:right w:val="nil"/>
            </w:tcBorders>
          </w:tcPr>
          <w:p>
            <w:pPr>
              <w:pStyle w:val="TableParagraph"/>
              <w:spacing w:before="53"/>
              <w:ind w:left="9" w:right="2"/>
              <w:rPr>
                <w:sz w:val="16"/>
              </w:rPr>
            </w:pPr>
            <w:r>
              <w:rPr>
                <w:spacing w:val="-4"/>
                <w:sz w:val="16"/>
              </w:rPr>
              <w:t>12.1</w:t>
            </w:r>
          </w:p>
        </w:tc>
      </w:tr>
      <w:tr>
        <w:trPr>
          <w:trHeight w:val="299" w:hRule="atLeast"/>
        </w:trPr>
        <w:tc>
          <w:tcPr>
            <w:tcW w:w="749" w:type="dxa"/>
          </w:tcPr>
          <w:p>
            <w:pPr>
              <w:pStyle w:val="TableParagraph"/>
              <w:spacing w:before="53"/>
              <w:ind w:left="4"/>
              <w:rPr>
                <w:sz w:val="16"/>
              </w:rPr>
            </w:pPr>
            <w:r>
              <w:rPr>
                <w:spacing w:val="-5"/>
                <w:sz w:val="16"/>
              </w:rPr>
              <w:t>42</w:t>
            </w:r>
          </w:p>
        </w:tc>
        <w:tc>
          <w:tcPr>
            <w:tcW w:w="1133" w:type="dxa"/>
          </w:tcPr>
          <w:p>
            <w:pPr>
              <w:pStyle w:val="TableParagraph"/>
              <w:spacing w:before="53"/>
              <w:ind w:left="7" w:right="1"/>
              <w:rPr>
                <w:sz w:val="16"/>
              </w:rPr>
            </w:pPr>
            <w:r>
              <w:rPr>
                <w:spacing w:val="-5"/>
                <w:sz w:val="16"/>
              </w:rPr>
              <w:t>546</w:t>
            </w:r>
          </w:p>
        </w:tc>
        <w:tc>
          <w:tcPr>
            <w:tcW w:w="1077" w:type="dxa"/>
          </w:tcPr>
          <w:p>
            <w:pPr>
              <w:pStyle w:val="TableParagraph"/>
              <w:spacing w:before="53"/>
              <w:ind w:left="7" w:right="2"/>
              <w:rPr>
                <w:sz w:val="16"/>
              </w:rPr>
            </w:pPr>
            <w:r>
              <w:rPr>
                <w:spacing w:val="-5"/>
                <w:sz w:val="16"/>
              </w:rPr>
              <w:t>128</w:t>
            </w:r>
          </w:p>
        </w:tc>
        <w:tc>
          <w:tcPr>
            <w:tcW w:w="924" w:type="dxa"/>
          </w:tcPr>
          <w:p>
            <w:pPr>
              <w:pStyle w:val="TableParagraph"/>
              <w:spacing w:before="53"/>
              <w:ind w:left="11" w:right="3"/>
              <w:rPr>
                <w:sz w:val="16"/>
              </w:rPr>
            </w:pPr>
            <w:r>
              <w:rPr>
                <w:spacing w:val="-4"/>
                <w:sz w:val="16"/>
              </w:rPr>
              <w:t>23.4</w:t>
            </w:r>
          </w:p>
        </w:tc>
        <w:tc>
          <w:tcPr>
            <w:tcW w:w="1180" w:type="dxa"/>
          </w:tcPr>
          <w:p>
            <w:pPr>
              <w:pStyle w:val="TableParagraph"/>
              <w:spacing w:before="53"/>
              <w:ind w:left="12"/>
              <w:rPr>
                <w:sz w:val="16"/>
              </w:rPr>
            </w:pPr>
            <w:r>
              <w:rPr>
                <w:spacing w:val="-5"/>
                <w:sz w:val="16"/>
              </w:rPr>
              <w:t>55</w:t>
            </w:r>
          </w:p>
        </w:tc>
        <w:tc>
          <w:tcPr>
            <w:tcW w:w="1010" w:type="dxa"/>
            <w:tcBorders>
              <w:right w:val="nil"/>
            </w:tcBorders>
          </w:tcPr>
          <w:p>
            <w:pPr>
              <w:pStyle w:val="TableParagraph"/>
              <w:spacing w:before="53"/>
              <w:ind w:left="9" w:right="2"/>
              <w:rPr>
                <w:sz w:val="16"/>
              </w:rPr>
            </w:pPr>
            <w:r>
              <w:rPr>
                <w:spacing w:val="-4"/>
                <w:sz w:val="16"/>
              </w:rPr>
              <w:t>10.1</w:t>
            </w:r>
          </w:p>
        </w:tc>
      </w:tr>
      <w:tr>
        <w:trPr>
          <w:trHeight w:val="299" w:hRule="atLeast"/>
        </w:trPr>
        <w:tc>
          <w:tcPr>
            <w:tcW w:w="749" w:type="dxa"/>
          </w:tcPr>
          <w:p>
            <w:pPr>
              <w:pStyle w:val="TableParagraph"/>
              <w:spacing w:before="53"/>
              <w:ind w:left="4"/>
              <w:rPr>
                <w:sz w:val="16"/>
              </w:rPr>
            </w:pPr>
            <w:r>
              <w:rPr>
                <w:spacing w:val="-5"/>
                <w:sz w:val="16"/>
              </w:rPr>
              <w:t>43</w:t>
            </w:r>
          </w:p>
        </w:tc>
        <w:tc>
          <w:tcPr>
            <w:tcW w:w="1133" w:type="dxa"/>
          </w:tcPr>
          <w:p>
            <w:pPr>
              <w:pStyle w:val="TableParagraph"/>
              <w:spacing w:before="53"/>
              <w:ind w:left="7" w:right="1"/>
              <w:rPr>
                <w:sz w:val="16"/>
              </w:rPr>
            </w:pPr>
            <w:r>
              <w:rPr>
                <w:spacing w:val="-5"/>
                <w:sz w:val="16"/>
              </w:rPr>
              <w:t>603</w:t>
            </w:r>
          </w:p>
        </w:tc>
        <w:tc>
          <w:tcPr>
            <w:tcW w:w="1077" w:type="dxa"/>
          </w:tcPr>
          <w:p>
            <w:pPr>
              <w:pStyle w:val="TableParagraph"/>
              <w:spacing w:before="53"/>
              <w:ind w:left="7" w:right="2"/>
              <w:rPr>
                <w:sz w:val="16"/>
              </w:rPr>
            </w:pPr>
            <w:r>
              <w:rPr>
                <w:spacing w:val="-5"/>
                <w:sz w:val="16"/>
              </w:rPr>
              <w:t>119</w:t>
            </w:r>
          </w:p>
        </w:tc>
        <w:tc>
          <w:tcPr>
            <w:tcW w:w="924" w:type="dxa"/>
          </w:tcPr>
          <w:p>
            <w:pPr>
              <w:pStyle w:val="TableParagraph"/>
              <w:spacing w:before="53"/>
              <w:ind w:left="11" w:right="3"/>
              <w:rPr>
                <w:sz w:val="16"/>
              </w:rPr>
            </w:pPr>
            <w:r>
              <w:rPr>
                <w:spacing w:val="-4"/>
                <w:sz w:val="16"/>
              </w:rPr>
              <w:t>19.7</w:t>
            </w:r>
          </w:p>
        </w:tc>
        <w:tc>
          <w:tcPr>
            <w:tcW w:w="1180" w:type="dxa"/>
          </w:tcPr>
          <w:p>
            <w:pPr>
              <w:pStyle w:val="TableParagraph"/>
              <w:spacing w:before="53"/>
              <w:ind w:left="12"/>
              <w:rPr>
                <w:sz w:val="16"/>
              </w:rPr>
            </w:pPr>
            <w:r>
              <w:rPr>
                <w:spacing w:val="-5"/>
                <w:sz w:val="16"/>
              </w:rPr>
              <w:t>27</w:t>
            </w:r>
          </w:p>
        </w:tc>
        <w:tc>
          <w:tcPr>
            <w:tcW w:w="1010" w:type="dxa"/>
            <w:tcBorders>
              <w:right w:val="nil"/>
            </w:tcBorders>
          </w:tcPr>
          <w:p>
            <w:pPr>
              <w:pStyle w:val="TableParagraph"/>
              <w:spacing w:before="53"/>
              <w:ind w:left="9"/>
              <w:rPr>
                <w:sz w:val="16"/>
              </w:rPr>
            </w:pPr>
            <w:r>
              <w:rPr>
                <w:spacing w:val="-5"/>
                <w:sz w:val="16"/>
              </w:rPr>
              <w:t>4.5</w:t>
            </w:r>
          </w:p>
        </w:tc>
      </w:tr>
      <w:tr>
        <w:trPr>
          <w:trHeight w:val="299" w:hRule="atLeast"/>
        </w:trPr>
        <w:tc>
          <w:tcPr>
            <w:tcW w:w="749" w:type="dxa"/>
          </w:tcPr>
          <w:p>
            <w:pPr>
              <w:pStyle w:val="TableParagraph"/>
              <w:spacing w:before="56"/>
              <w:ind w:left="4"/>
              <w:rPr>
                <w:sz w:val="16"/>
              </w:rPr>
            </w:pPr>
            <w:r>
              <w:rPr>
                <w:spacing w:val="-5"/>
                <w:sz w:val="16"/>
              </w:rPr>
              <w:t>44</w:t>
            </w:r>
          </w:p>
        </w:tc>
        <w:tc>
          <w:tcPr>
            <w:tcW w:w="1133" w:type="dxa"/>
          </w:tcPr>
          <w:p>
            <w:pPr>
              <w:pStyle w:val="TableParagraph"/>
              <w:spacing w:before="56"/>
              <w:ind w:left="7" w:right="1"/>
              <w:rPr>
                <w:sz w:val="16"/>
              </w:rPr>
            </w:pPr>
            <w:r>
              <w:rPr>
                <w:spacing w:val="-5"/>
                <w:sz w:val="16"/>
              </w:rPr>
              <w:t>640</w:t>
            </w:r>
          </w:p>
        </w:tc>
        <w:tc>
          <w:tcPr>
            <w:tcW w:w="1077" w:type="dxa"/>
          </w:tcPr>
          <w:p>
            <w:pPr>
              <w:pStyle w:val="TableParagraph"/>
              <w:spacing w:before="56"/>
              <w:ind w:left="7" w:right="2"/>
              <w:rPr>
                <w:sz w:val="16"/>
              </w:rPr>
            </w:pPr>
            <w:r>
              <w:rPr>
                <w:spacing w:val="-5"/>
                <w:sz w:val="16"/>
              </w:rPr>
              <w:t>180</w:t>
            </w:r>
          </w:p>
        </w:tc>
        <w:tc>
          <w:tcPr>
            <w:tcW w:w="924" w:type="dxa"/>
          </w:tcPr>
          <w:p>
            <w:pPr>
              <w:pStyle w:val="TableParagraph"/>
              <w:spacing w:before="56"/>
              <w:ind w:left="11" w:right="3"/>
              <w:rPr>
                <w:sz w:val="16"/>
              </w:rPr>
            </w:pPr>
            <w:r>
              <w:rPr>
                <w:spacing w:val="-4"/>
                <w:sz w:val="16"/>
              </w:rPr>
              <w:t>28.1</w:t>
            </w:r>
          </w:p>
        </w:tc>
        <w:tc>
          <w:tcPr>
            <w:tcW w:w="1180" w:type="dxa"/>
          </w:tcPr>
          <w:p>
            <w:pPr>
              <w:pStyle w:val="TableParagraph"/>
              <w:spacing w:before="56"/>
              <w:ind w:left="12"/>
              <w:rPr>
                <w:sz w:val="16"/>
              </w:rPr>
            </w:pPr>
            <w:r>
              <w:rPr>
                <w:spacing w:val="-5"/>
                <w:sz w:val="16"/>
              </w:rPr>
              <w:t>35</w:t>
            </w:r>
          </w:p>
        </w:tc>
        <w:tc>
          <w:tcPr>
            <w:tcW w:w="1010" w:type="dxa"/>
            <w:tcBorders>
              <w:right w:val="nil"/>
            </w:tcBorders>
          </w:tcPr>
          <w:p>
            <w:pPr>
              <w:pStyle w:val="TableParagraph"/>
              <w:spacing w:before="56"/>
              <w:ind w:left="9"/>
              <w:rPr>
                <w:sz w:val="16"/>
              </w:rPr>
            </w:pPr>
            <w:r>
              <w:rPr>
                <w:spacing w:val="-5"/>
                <w:sz w:val="16"/>
              </w:rPr>
              <w:t>5.5</w:t>
            </w:r>
          </w:p>
        </w:tc>
      </w:tr>
      <w:tr>
        <w:trPr>
          <w:trHeight w:val="302" w:hRule="atLeast"/>
        </w:trPr>
        <w:tc>
          <w:tcPr>
            <w:tcW w:w="749" w:type="dxa"/>
          </w:tcPr>
          <w:p>
            <w:pPr>
              <w:pStyle w:val="TableParagraph"/>
              <w:spacing w:before="56"/>
              <w:ind w:left="4"/>
              <w:rPr>
                <w:sz w:val="16"/>
              </w:rPr>
            </w:pPr>
            <w:r>
              <w:rPr>
                <w:spacing w:val="-5"/>
                <w:sz w:val="16"/>
              </w:rPr>
              <w:t>45</w:t>
            </w:r>
          </w:p>
        </w:tc>
        <w:tc>
          <w:tcPr>
            <w:tcW w:w="1133" w:type="dxa"/>
          </w:tcPr>
          <w:p>
            <w:pPr>
              <w:pStyle w:val="TableParagraph"/>
              <w:spacing w:before="56"/>
              <w:ind w:left="7" w:right="1"/>
              <w:rPr>
                <w:sz w:val="16"/>
              </w:rPr>
            </w:pPr>
            <w:r>
              <w:rPr>
                <w:spacing w:val="-5"/>
                <w:sz w:val="16"/>
              </w:rPr>
              <w:t>594</w:t>
            </w:r>
          </w:p>
        </w:tc>
        <w:tc>
          <w:tcPr>
            <w:tcW w:w="1077" w:type="dxa"/>
          </w:tcPr>
          <w:p>
            <w:pPr>
              <w:pStyle w:val="TableParagraph"/>
              <w:spacing w:before="56"/>
              <w:ind w:left="7" w:right="2"/>
              <w:rPr>
                <w:sz w:val="16"/>
              </w:rPr>
            </w:pPr>
            <w:r>
              <w:rPr>
                <w:spacing w:val="-5"/>
                <w:sz w:val="16"/>
              </w:rPr>
              <w:t>121</w:t>
            </w:r>
          </w:p>
        </w:tc>
        <w:tc>
          <w:tcPr>
            <w:tcW w:w="924" w:type="dxa"/>
          </w:tcPr>
          <w:p>
            <w:pPr>
              <w:pStyle w:val="TableParagraph"/>
              <w:spacing w:before="56"/>
              <w:ind w:left="11" w:right="3"/>
              <w:rPr>
                <w:sz w:val="16"/>
              </w:rPr>
            </w:pPr>
            <w:r>
              <w:rPr>
                <w:spacing w:val="-4"/>
                <w:sz w:val="16"/>
              </w:rPr>
              <w:t>20.4</w:t>
            </w:r>
          </w:p>
        </w:tc>
        <w:tc>
          <w:tcPr>
            <w:tcW w:w="1180" w:type="dxa"/>
          </w:tcPr>
          <w:p>
            <w:pPr>
              <w:pStyle w:val="TableParagraph"/>
              <w:spacing w:before="56"/>
              <w:ind w:left="12"/>
              <w:rPr>
                <w:sz w:val="16"/>
              </w:rPr>
            </w:pPr>
            <w:r>
              <w:rPr>
                <w:spacing w:val="-5"/>
                <w:sz w:val="16"/>
              </w:rPr>
              <w:t>34</w:t>
            </w:r>
          </w:p>
        </w:tc>
        <w:tc>
          <w:tcPr>
            <w:tcW w:w="1010" w:type="dxa"/>
            <w:tcBorders>
              <w:right w:val="nil"/>
            </w:tcBorders>
          </w:tcPr>
          <w:p>
            <w:pPr>
              <w:pStyle w:val="TableParagraph"/>
              <w:spacing w:before="56"/>
              <w:ind w:left="9"/>
              <w:rPr>
                <w:sz w:val="16"/>
              </w:rPr>
            </w:pPr>
            <w:r>
              <w:rPr>
                <w:spacing w:val="-5"/>
                <w:sz w:val="16"/>
              </w:rPr>
              <w:t>5.7</w:t>
            </w:r>
          </w:p>
        </w:tc>
      </w:tr>
      <w:tr>
        <w:trPr>
          <w:trHeight w:val="299" w:hRule="atLeast"/>
        </w:trPr>
        <w:tc>
          <w:tcPr>
            <w:tcW w:w="749" w:type="dxa"/>
          </w:tcPr>
          <w:p>
            <w:pPr>
              <w:pStyle w:val="TableParagraph"/>
              <w:spacing w:before="54"/>
              <w:ind w:left="4"/>
              <w:rPr>
                <w:sz w:val="16"/>
              </w:rPr>
            </w:pPr>
            <w:r>
              <w:rPr>
                <w:spacing w:val="-5"/>
                <w:sz w:val="16"/>
              </w:rPr>
              <w:t>46</w:t>
            </w:r>
          </w:p>
        </w:tc>
        <w:tc>
          <w:tcPr>
            <w:tcW w:w="1133" w:type="dxa"/>
          </w:tcPr>
          <w:p>
            <w:pPr>
              <w:pStyle w:val="TableParagraph"/>
              <w:spacing w:before="54"/>
              <w:ind w:left="7" w:right="1"/>
              <w:rPr>
                <w:sz w:val="16"/>
              </w:rPr>
            </w:pPr>
            <w:r>
              <w:rPr>
                <w:spacing w:val="-5"/>
                <w:sz w:val="16"/>
              </w:rPr>
              <w:t>595</w:t>
            </w:r>
          </w:p>
        </w:tc>
        <w:tc>
          <w:tcPr>
            <w:tcW w:w="1077" w:type="dxa"/>
          </w:tcPr>
          <w:p>
            <w:pPr>
              <w:pStyle w:val="TableParagraph"/>
              <w:spacing w:before="54"/>
              <w:ind w:left="7" w:right="2"/>
              <w:rPr>
                <w:sz w:val="16"/>
              </w:rPr>
            </w:pPr>
            <w:r>
              <w:rPr>
                <w:spacing w:val="-5"/>
                <w:sz w:val="16"/>
              </w:rPr>
              <w:t>132</w:t>
            </w:r>
          </w:p>
        </w:tc>
        <w:tc>
          <w:tcPr>
            <w:tcW w:w="924" w:type="dxa"/>
          </w:tcPr>
          <w:p>
            <w:pPr>
              <w:pStyle w:val="TableParagraph"/>
              <w:spacing w:before="54"/>
              <w:ind w:left="11" w:right="3"/>
              <w:rPr>
                <w:sz w:val="16"/>
              </w:rPr>
            </w:pPr>
            <w:r>
              <w:rPr>
                <w:spacing w:val="-4"/>
                <w:sz w:val="16"/>
              </w:rPr>
              <w:t>22.2</w:t>
            </w:r>
          </w:p>
        </w:tc>
        <w:tc>
          <w:tcPr>
            <w:tcW w:w="1180" w:type="dxa"/>
          </w:tcPr>
          <w:p>
            <w:pPr>
              <w:pStyle w:val="TableParagraph"/>
              <w:spacing w:before="54"/>
              <w:ind w:left="12"/>
              <w:rPr>
                <w:sz w:val="16"/>
              </w:rPr>
            </w:pPr>
            <w:r>
              <w:rPr>
                <w:spacing w:val="-5"/>
                <w:sz w:val="16"/>
              </w:rPr>
              <w:t>22</w:t>
            </w:r>
          </w:p>
        </w:tc>
        <w:tc>
          <w:tcPr>
            <w:tcW w:w="1010" w:type="dxa"/>
            <w:tcBorders>
              <w:right w:val="nil"/>
            </w:tcBorders>
          </w:tcPr>
          <w:p>
            <w:pPr>
              <w:pStyle w:val="TableParagraph"/>
              <w:spacing w:before="54"/>
              <w:ind w:left="9"/>
              <w:rPr>
                <w:sz w:val="16"/>
              </w:rPr>
            </w:pPr>
            <w:r>
              <w:rPr>
                <w:spacing w:val="-5"/>
                <w:sz w:val="16"/>
              </w:rPr>
              <w:t>3.7</w:t>
            </w:r>
          </w:p>
        </w:tc>
      </w:tr>
      <w:tr>
        <w:trPr>
          <w:trHeight w:val="299" w:hRule="atLeast"/>
        </w:trPr>
        <w:tc>
          <w:tcPr>
            <w:tcW w:w="749" w:type="dxa"/>
          </w:tcPr>
          <w:p>
            <w:pPr>
              <w:pStyle w:val="TableParagraph"/>
              <w:spacing w:before="53"/>
              <w:ind w:left="4"/>
              <w:rPr>
                <w:sz w:val="16"/>
              </w:rPr>
            </w:pPr>
            <w:r>
              <w:rPr>
                <w:spacing w:val="-5"/>
                <w:sz w:val="16"/>
              </w:rPr>
              <w:t>47</w:t>
            </w:r>
          </w:p>
        </w:tc>
        <w:tc>
          <w:tcPr>
            <w:tcW w:w="1133" w:type="dxa"/>
          </w:tcPr>
          <w:p>
            <w:pPr>
              <w:pStyle w:val="TableParagraph"/>
              <w:spacing w:before="53"/>
              <w:ind w:left="7" w:right="1"/>
              <w:rPr>
                <w:sz w:val="16"/>
              </w:rPr>
            </w:pPr>
            <w:r>
              <w:rPr>
                <w:spacing w:val="-5"/>
                <w:sz w:val="16"/>
              </w:rPr>
              <w:t>560</w:t>
            </w:r>
          </w:p>
        </w:tc>
        <w:tc>
          <w:tcPr>
            <w:tcW w:w="1077" w:type="dxa"/>
          </w:tcPr>
          <w:p>
            <w:pPr>
              <w:pStyle w:val="TableParagraph"/>
              <w:spacing w:before="53"/>
              <w:ind w:left="7" w:right="2"/>
              <w:rPr>
                <w:sz w:val="16"/>
              </w:rPr>
            </w:pPr>
            <w:r>
              <w:rPr>
                <w:spacing w:val="-5"/>
                <w:sz w:val="16"/>
              </w:rPr>
              <w:t>107</w:t>
            </w:r>
          </w:p>
        </w:tc>
        <w:tc>
          <w:tcPr>
            <w:tcW w:w="924" w:type="dxa"/>
          </w:tcPr>
          <w:p>
            <w:pPr>
              <w:pStyle w:val="TableParagraph"/>
              <w:spacing w:before="53"/>
              <w:ind w:left="11" w:right="3"/>
              <w:rPr>
                <w:sz w:val="16"/>
              </w:rPr>
            </w:pPr>
            <w:r>
              <w:rPr>
                <w:spacing w:val="-4"/>
                <w:sz w:val="16"/>
              </w:rPr>
              <w:t>19.1</w:t>
            </w:r>
          </w:p>
        </w:tc>
        <w:tc>
          <w:tcPr>
            <w:tcW w:w="1180" w:type="dxa"/>
          </w:tcPr>
          <w:p>
            <w:pPr>
              <w:pStyle w:val="TableParagraph"/>
              <w:spacing w:before="53"/>
              <w:ind w:left="12"/>
              <w:rPr>
                <w:sz w:val="16"/>
              </w:rPr>
            </w:pPr>
            <w:r>
              <w:rPr>
                <w:spacing w:val="-5"/>
                <w:sz w:val="16"/>
              </w:rPr>
              <w:t>38</w:t>
            </w:r>
          </w:p>
        </w:tc>
        <w:tc>
          <w:tcPr>
            <w:tcW w:w="1010" w:type="dxa"/>
            <w:tcBorders>
              <w:right w:val="nil"/>
            </w:tcBorders>
          </w:tcPr>
          <w:p>
            <w:pPr>
              <w:pStyle w:val="TableParagraph"/>
              <w:spacing w:before="53"/>
              <w:ind w:left="9"/>
              <w:rPr>
                <w:sz w:val="16"/>
              </w:rPr>
            </w:pPr>
            <w:r>
              <w:rPr>
                <w:spacing w:val="-5"/>
                <w:sz w:val="16"/>
              </w:rPr>
              <w:t>6.8</w:t>
            </w:r>
          </w:p>
        </w:tc>
      </w:tr>
      <w:tr>
        <w:trPr>
          <w:trHeight w:val="299" w:hRule="atLeast"/>
        </w:trPr>
        <w:tc>
          <w:tcPr>
            <w:tcW w:w="749" w:type="dxa"/>
          </w:tcPr>
          <w:p>
            <w:pPr>
              <w:pStyle w:val="TableParagraph"/>
              <w:spacing w:before="53"/>
              <w:ind w:left="4"/>
              <w:rPr>
                <w:sz w:val="16"/>
              </w:rPr>
            </w:pPr>
            <w:r>
              <w:rPr>
                <w:spacing w:val="-5"/>
                <w:sz w:val="16"/>
              </w:rPr>
              <w:t>48</w:t>
            </w:r>
          </w:p>
        </w:tc>
        <w:tc>
          <w:tcPr>
            <w:tcW w:w="1133" w:type="dxa"/>
          </w:tcPr>
          <w:p>
            <w:pPr>
              <w:pStyle w:val="TableParagraph"/>
              <w:spacing w:before="53"/>
              <w:ind w:left="7" w:right="1"/>
              <w:rPr>
                <w:sz w:val="16"/>
              </w:rPr>
            </w:pPr>
            <w:r>
              <w:rPr>
                <w:spacing w:val="-5"/>
                <w:sz w:val="16"/>
              </w:rPr>
              <w:t>588</w:t>
            </w:r>
          </w:p>
        </w:tc>
        <w:tc>
          <w:tcPr>
            <w:tcW w:w="1077" w:type="dxa"/>
          </w:tcPr>
          <w:p>
            <w:pPr>
              <w:pStyle w:val="TableParagraph"/>
              <w:spacing w:before="53"/>
              <w:ind w:left="7"/>
              <w:rPr>
                <w:sz w:val="16"/>
              </w:rPr>
            </w:pPr>
            <w:r>
              <w:rPr>
                <w:spacing w:val="-5"/>
                <w:sz w:val="16"/>
              </w:rPr>
              <w:t>89</w:t>
            </w:r>
          </w:p>
        </w:tc>
        <w:tc>
          <w:tcPr>
            <w:tcW w:w="924" w:type="dxa"/>
          </w:tcPr>
          <w:p>
            <w:pPr>
              <w:pStyle w:val="TableParagraph"/>
              <w:spacing w:before="53"/>
              <w:ind w:left="11" w:right="3"/>
              <w:rPr>
                <w:sz w:val="16"/>
              </w:rPr>
            </w:pPr>
            <w:r>
              <w:rPr>
                <w:spacing w:val="-4"/>
                <w:sz w:val="16"/>
              </w:rPr>
              <w:t>15.1</w:t>
            </w:r>
          </w:p>
        </w:tc>
        <w:tc>
          <w:tcPr>
            <w:tcW w:w="1180" w:type="dxa"/>
          </w:tcPr>
          <w:p>
            <w:pPr>
              <w:pStyle w:val="TableParagraph"/>
              <w:spacing w:before="53"/>
              <w:ind w:left="12"/>
              <w:rPr>
                <w:sz w:val="16"/>
              </w:rPr>
            </w:pPr>
            <w:r>
              <w:rPr>
                <w:spacing w:val="-5"/>
                <w:sz w:val="16"/>
              </w:rPr>
              <w:t>40</w:t>
            </w:r>
          </w:p>
        </w:tc>
        <w:tc>
          <w:tcPr>
            <w:tcW w:w="1010" w:type="dxa"/>
            <w:tcBorders>
              <w:right w:val="nil"/>
            </w:tcBorders>
          </w:tcPr>
          <w:p>
            <w:pPr>
              <w:pStyle w:val="TableParagraph"/>
              <w:spacing w:before="53"/>
              <w:ind w:left="9"/>
              <w:rPr>
                <w:sz w:val="16"/>
              </w:rPr>
            </w:pPr>
            <w:r>
              <w:rPr>
                <w:spacing w:val="-5"/>
                <w:sz w:val="16"/>
              </w:rPr>
              <w:t>6.8</w:t>
            </w:r>
          </w:p>
        </w:tc>
      </w:tr>
      <w:tr>
        <w:trPr>
          <w:trHeight w:val="299" w:hRule="atLeast"/>
        </w:trPr>
        <w:tc>
          <w:tcPr>
            <w:tcW w:w="749" w:type="dxa"/>
          </w:tcPr>
          <w:p>
            <w:pPr>
              <w:pStyle w:val="TableParagraph"/>
              <w:spacing w:before="53"/>
              <w:ind w:left="4"/>
              <w:rPr>
                <w:sz w:val="16"/>
              </w:rPr>
            </w:pPr>
            <w:r>
              <w:rPr>
                <w:spacing w:val="-5"/>
                <w:sz w:val="16"/>
              </w:rPr>
              <w:t>49</w:t>
            </w:r>
          </w:p>
        </w:tc>
        <w:tc>
          <w:tcPr>
            <w:tcW w:w="1133" w:type="dxa"/>
          </w:tcPr>
          <w:p>
            <w:pPr>
              <w:pStyle w:val="TableParagraph"/>
              <w:spacing w:before="53"/>
              <w:ind w:left="7" w:right="1"/>
              <w:rPr>
                <w:sz w:val="16"/>
              </w:rPr>
            </w:pPr>
            <w:r>
              <w:rPr>
                <w:spacing w:val="-5"/>
                <w:sz w:val="16"/>
              </w:rPr>
              <w:t>597</w:t>
            </w:r>
          </w:p>
        </w:tc>
        <w:tc>
          <w:tcPr>
            <w:tcW w:w="1077" w:type="dxa"/>
          </w:tcPr>
          <w:p>
            <w:pPr>
              <w:pStyle w:val="TableParagraph"/>
              <w:spacing w:before="53"/>
              <w:ind w:left="7" w:right="2"/>
              <w:rPr>
                <w:sz w:val="16"/>
              </w:rPr>
            </w:pPr>
            <w:r>
              <w:rPr>
                <w:spacing w:val="-5"/>
                <w:sz w:val="16"/>
              </w:rPr>
              <w:t>117</w:t>
            </w:r>
          </w:p>
        </w:tc>
        <w:tc>
          <w:tcPr>
            <w:tcW w:w="924" w:type="dxa"/>
          </w:tcPr>
          <w:p>
            <w:pPr>
              <w:pStyle w:val="TableParagraph"/>
              <w:spacing w:before="53"/>
              <w:ind w:left="11" w:right="3"/>
              <w:rPr>
                <w:sz w:val="16"/>
              </w:rPr>
            </w:pPr>
            <w:r>
              <w:rPr>
                <w:spacing w:val="-4"/>
                <w:sz w:val="16"/>
              </w:rPr>
              <w:t>19.6</w:t>
            </w:r>
          </w:p>
        </w:tc>
        <w:tc>
          <w:tcPr>
            <w:tcW w:w="1180" w:type="dxa"/>
          </w:tcPr>
          <w:p>
            <w:pPr>
              <w:pStyle w:val="TableParagraph"/>
              <w:spacing w:before="53"/>
              <w:ind w:left="12"/>
              <w:rPr>
                <w:sz w:val="16"/>
              </w:rPr>
            </w:pPr>
            <w:r>
              <w:rPr>
                <w:spacing w:val="-5"/>
                <w:sz w:val="16"/>
              </w:rPr>
              <w:t>25</w:t>
            </w:r>
          </w:p>
        </w:tc>
        <w:tc>
          <w:tcPr>
            <w:tcW w:w="1010" w:type="dxa"/>
            <w:tcBorders>
              <w:right w:val="nil"/>
            </w:tcBorders>
          </w:tcPr>
          <w:p>
            <w:pPr>
              <w:pStyle w:val="TableParagraph"/>
              <w:spacing w:before="53"/>
              <w:ind w:left="9"/>
              <w:rPr>
                <w:sz w:val="16"/>
              </w:rPr>
            </w:pPr>
            <w:r>
              <w:rPr>
                <w:spacing w:val="-5"/>
                <w:sz w:val="16"/>
              </w:rPr>
              <w:t>4.2</w:t>
            </w:r>
          </w:p>
        </w:tc>
      </w:tr>
      <w:tr>
        <w:trPr>
          <w:trHeight w:val="299" w:hRule="atLeast"/>
        </w:trPr>
        <w:tc>
          <w:tcPr>
            <w:tcW w:w="749" w:type="dxa"/>
          </w:tcPr>
          <w:p>
            <w:pPr>
              <w:pStyle w:val="TableParagraph"/>
              <w:spacing w:before="56"/>
              <w:ind w:left="4"/>
              <w:rPr>
                <w:sz w:val="16"/>
              </w:rPr>
            </w:pPr>
            <w:r>
              <w:rPr>
                <w:spacing w:val="-5"/>
                <w:sz w:val="16"/>
              </w:rPr>
              <w:t>50</w:t>
            </w:r>
          </w:p>
        </w:tc>
        <w:tc>
          <w:tcPr>
            <w:tcW w:w="1133" w:type="dxa"/>
          </w:tcPr>
          <w:p>
            <w:pPr>
              <w:pStyle w:val="TableParagraph"/>
              <w:spacing w:before="56"/>
              <w:ind w:left="7" w:right="1"/>
              <w:rPr>
                <w:sz w:val="16"/>
              </w:rPr>
            </w:pPr>
            <w:r>
              <w:rPr>
                <w:spacing w:val="-5"/>
                <w:sz w:val="16"/>
              </w:rPr>
              <w:t>585</w:t>
            </w:r>
          </w:p>
        </w:tc>
        <w:tc>
          <w:tcPr>
            <w:tcW w:w="1077" w:type="dxa"/>
          </w:tcPr>
          <w:p>
            <w:pPr>
              <w:pStyle w:val="TableParagraph"/>
              <w:spacing w:before="56"/>
              <w:ind w:left="7" w:right="2"/>
              <w:rPr>
                <w:sz w:val="16"/>
              </w:rPr>
            </w:pPr>
            <w:r>
              <w:rPr>
                <w:spacing w:val="-5"/>
                <w:sz w:val="16"/>
              </w:rPr>
              <w:t>122</w:t>
            </w:r>
          </w:p>
        </w:tc>
        <w:tc>
          <w:tcPr>
            <w:tcW w:w="924" w:type="dxa"/>
          </w:tcPr>
          <w:p>
            <w:pPr>
              <w:pStyle w:val="TableParagraph"/>
              <w:spacing w:before="56"/>
              <w:ind w:left="11" w:right="3"/>
              <w:rPr>
                <w:sz w:val="16"/>
              </w:rPr>
            </w:pPr>
            <w:r>
              <w:rPr>
                <w:spacing w:val="-4"/>
                <w:sz w:val="16"/>
              </w:rPr>
              <w:t>20.9</w:t>
            </w:r>
          </w:p>
        </w:tc>
        <w:tc>
          <w:tcPr>
            <w:tcW w:w="1180" w:type="dxa"/>
          </w:tcPr>
          <w:p>
            <w:pPr>
              <w:pStyle w:val="TableParagraph"/>
              <w:spacing w:before="56"/>
              <w:ind w:left="12"/>
              <w:rPr>
                <w:sz w:val="16"/>
              </w:rPr>
            </w:pPr>
            <w:r>
              <w:rPr>
                <w:spacing w:val="-5"/>
                <w:sz w:val="16"/>
              </w:rPr>
              <w:t>21</w:t>
            </w:r>
          </w:p>
        </w:tc>
        <w:tc>
          <w:tcPr>
            <w:tcW w:w="1010" w:type="dxa"/>
            <w:tcBorders>
              <w:right w:val="nil"/>
            </w:tcBorders>
          </w:tcPr>
          <w:p>
            <w:pPr>
              <w:pStyle w:val="TableParagraph"/>
              <w:spacing w:before="56"/>
              <w:ind w:left="9"/>
              <w:rPr>
                <w:sz w:val="16"/>
              </w:rPr>
            </w:pPr>
            <w:r>
              <w:rPr>
                <w:spacing w:val="-5"/>
                <w:sz w:val="16"/>
              </w:rPr>
              <w:t>3.6</w:t>
            </w:r>
          </w:p>
        </w:tc>
      </w:tr>
      <w:tr>
        <w:trPr>
          <w:trHeight w:val="302" w:hRule="atLeast"/>
        </w:trPr>
        <w:tc>
          <w:tcPr>
            <w:tcW w:w="749" w:type="dxa"/>
          </w:tcPr>
          <w:p>
            <w:pPr>
              <w:pStyle w:val="TableParagraph"/>
              <w:spacing w:before="56"/>
              <w:ind w:left="4"/>
              <w:rPr>
                <w:sz w:val="16"/>
              </w:rPr>
            </w:pPr>
            <w:r>
              <w:rPr>
                <w:spacing w:val="-5"/>
                <w:sz w:val="16"/>
              </w:rPr>
              <w:t>51</w:t>
            </w:r>
          </w:p>
        </w:tc>
        <w:tc>
          <w:tcPr>
            <w:tcW w:w="1133" w:type="dxa"/>
          </w:tcPr>
          <w:p>
            <w:pPr>
              <w:pStyle w:val="TableParagraph"/>
              <w:spacing w:before="56"/>
              <w:ind w:left="7" w:right="1"/>
              <w:rPr>
                <w:sz w:val="16"/>
              </w:rPr>
            </w:pPr>
            <w:r>
              <w:rPr>
                <w:spacing w:val="-5"/>
                <w:sz w:val="16"/>
              </w:rPr>
              <w:t>574</w:t>
            </w:r>
          </w:p>
        </w:tc>
        <w:tc>
          <w:tcPr>
            <w:tcW w:w="1077" w:type="dxa"/>
          </w:tcPr>
          <w:p>
            <w:pPr>
              <w:pStyle w:val="TableParagraph"/>
              <w:spacing w:before="56"/>
              <w:ind w:left="7" w:right="2"/>
              <w:rPr>
                <w:sz w:val="16"/>
              </w:rPr>
            </w:pPr>
            <w:r>
              <w:rPr>
                <w:spacing w:val="-5"/>
                <w:sz w:val="16"/>
              </w:rPr>
              <w:t>119</w:t>
            </w:r>
          </w:p>
        </w:tc>
        <w:tc>
          <w:tcPr>
            <w:tcW w:w="924" w:type="dxa"/>
          </w:tcPr>
          <w:p>
            <w:pPr>
              <w:pStyle w:val="TableParagraph"/>
              <w:spacing w:before="56"/>
              <w:ind w:left="11" w:right="3"/>
              <w:rPr>
                <w:sz w:val="16"/>
              </w:rPr>
            </w:pPr>
            <w:r>
              <w:rPr>
                <w:spacing w:val="-4"/>
                <w:sz w:val="16"/>
              </w:rPr>
              <w:t>20.7</w:t>
            </w:r>
          </w:p>
        </w:tc>
        <w:tc>
          <w:tcPr>
            <w:tcW w:w="1180" w:type="dxa"/>
          </w:tcPr>
          <w:p>
            <w:pPr>
              <w:pStyle w:val="TableParagraph"/>
              <w:spacing w:before="56"/>
              <w:ind w:left="12"/>
              <w:rPr>
                <w:sz w:val="16"/>
              </w:rPr>
            </w:pPr>
            <w:r>
              <w:rPr>
                <w:spacing w:val="-5"/>
                <w:sz w:val="16"/>
              </w:rPr>
              <w:t>56</w:t>
            </w:r>
          </w:p>
        </w:tc>
        <w:tc>
          <w:tcPr>
            <w:tcW w:w="1010" w:type="dxa"/>
            <w:tcBorders>
              <w:right w:val="nil"/>
            </w:tcBorders>
          </w:tcPr>
          <w:p>
            <w:pPr>
              <w:pStyle w:val="TableParagraph"/>
              <w:spacing w:before="56"/>
              <w:ind w:left="9"/>
              <w:rPr>
                <w:sz w:val="16"/>
              </w:rPr>
            </w:pPr>
            <w:r>
              <w:rPr>
                <w:spacing w:val="-5"/>
                <w:sz w:val="16"/>
              </w:rPr>
              <w:t>9.8</w:t>
            </w:r>
          </w:p>
        </w:tc>
      </w:tr>
      <w:tr>
        <w:trPr>
          <w:trHeight w:val="299" w:hRule="atLeast"/>
        </w:trPr>
        <w:tc>
          <w:tcPr>
            <w:tcW w:w="749" w:type="dxa"/>
          </w:tcPr>
          <w:p>
            <w:pPr>
              <w:pStyle w:val="TableParagraph"/>
              <w:spacing w:before="53"/>
              <w:ind w:left="4"/>
              <w:rPr>
                <w:sz w:val="16"/>
              </w:rPr>
            </w:pPr>
            <w:r>
              <w:rPr>
                <w:spacing w:val="-5"/>
                <w:sz w:val="16"/>
              </w:rPr>
              <w:t>52</w:t>
            </w:r>
          </w:p>
        </w:tc>
        <w:tc>
          <w:tcPr>
            <w:tcW w:w="1133" w:type="dxa"/>
          </w:tcPr>
          <w:p>
            <w:pPr>
              <w:pStyle w:val="TableParagraph"/>
              <w:spacing w:before="53"/>
              <w:ind w:left="7" w:right="1"/>
              <w:rPr>
                <w:sz w:val="16"/>
              </w:rPr>
            </w:pPr>
            <w:r>
              <w:rPr>
                <w:spacing w:val="-5"/>
                <w:sz w:val="16"/>
              </w:rPr>
              <w:t>604</w:t>
            </w:r>
          </w:p>
        </w:tc>
        <w:tc>
          <w:tcPr>
            <w:tcW w:w="1077" w:type="dxa"/>
          </w:tcPr>
          <w:p>
            <w:pPr>
              <w:pStyle w:val="TableParagraph"/>
              <w:spacing w:before="53"/>
              <w:ind w:left="7" w:right="2"/>
              <w:rPr>
                <w:sz w:val="16"/>
              </w:rPr>
            </w:pPr>
            <w:r>
              <w:rPr>
                <w:spacing w:val="-5"/>
                <w:sz w:val="16"/>
              </w:rPr>
              <w:t>123</w:t>
            </w:r>
          </w:p>
        </w:tc>
        <w:tc>
          <w:tcPr>
            <w:tcW w:w="924" w:type="dxa"/>
          </w:tcPr>
          <w:p>
            <w:pPr>
              <w:pStyle w:val="TableParagraph"/>
              <w:spacing w:before="53"/>
              <w:ind w:left="11" w:right="3"/>
              <w:rPr>
                <w:sz w:val="16"/>
              </w:rPr>
            </w:pPr>
            <w:r>
              <w:rPr>
                <w:spacing w:val="-4"/>
                <w:sz w:val="16"/>
              </w:rPr>
              <w:t>20.4</w:t>
            </w:r>
          </w:p>
        </w:tc>
        <w:tc>
          <w:tcPr>
            <w:tcW w:w="1180" w:type="dxa"/>
          </w:tcPr>
          <w:p>
            <w:pPr>
              <w:pStyle w:val="TableParagraph"/>
              <w:spacing w:before="53"/>
              <w:ind w:left="12"/>
              <w:rPr>
                <w:sz w:val="16"/>
              </w:rPr>
            </w:pPr>
            <w:r>
              <w:rPr>
                <w:spacing w:val="-5"/>
                <w:sz w:val="16"/>
              </w:rPr>
              <w:t>46</w:t>
            </w:r>
          </w:p>
        </w:tc>
        <w:tc>
          <w:tcPr>
            <w:tcW w:w="1010" w:type="dxa"/>
            <w:tcBorders>
              <w:right w:val="nil"/>
            </w:tcBorders>
          </w:tcPr>
          <w:p>
            <w:pPr>
              <w:pStyle w:val="TableParagraph"/>
              <w:spacing w:before="53"/>
              <w:ind w:left="9"/>
              <w:rPr>
                <w:sz w:val="16"/>
              </w:rPr>
            </w:pPr>
            <w:r>
              <w:rPr>
                <w:spacing w:val="-5"/>
                <w:sz w:val="16"/>
              </w:rPr>
              <w:t>7.6</w:t>
            </w:r>
          </w:p>
        </w:tc>
      </w:tr>
      <w:tr>
        <w:trPr>
          <w:trHeight w:val="299" w:hRule="atLeast"/>
        </w:trPr>
        <w:tc>
          <w:tcPr>
            <w:tcW w:w="749" w:type="dxa"/>
          </w:tcPr>
          <w:p>
            <w:pPr>
              <w:pStyle w:val="TableParagraph"/>
              <w:spacing w:before="53"/>
              <w:ind w:left="4"/>
              <w:rPr>
                <w:sz w:val="16"/>
              </w:rPr>
            </w:pPr>
            <w:r>
              <w:rPr>
                <w:spacing w:val="-5"/>
                <w:sz w:val="16"/>
              </w:rPr>
              <w:t>53</w:t>
            </w:r>
          </w:p>
        </w:tc>
        <w:tc>
          <w:tcPr>
            <w:tcW w:w="1133" w:type="dxa"/>
          </w:tcPr>
          <w:p>
            <w:pPr>
              <w:pStyle w:val="TableParagraph"/>
              <w:spacing w:before="53"/>
              <w:ind w:left="7" w:right="1"/>
              <w:rPr>
                <w:sz w:val="16"/>
              </w:rPr>
            </w:pPr>
            <w:r>
              <w:rPr>
                <w:spacing w:val="-5"/>
                <w:sz w:val="16"/>
              </w:rPr>
              <w:t>607</w:t>
            </w:r>
          </w:p>
        </w:tc>
        <w:tc>
          <w:tcPr>
            <w:tcW w:w="1077" w:type="dxa"/>
          </w:tcPr>
          <w:p>
            <w:pPr>
              <w:pStyle w:val="TableParagraph"/>
              <w:spacing w:before="53"/>
              <w:ind w:left="7"/>
              <w:rPr>
                <w:sz w:val="16"/>
              </w:rPr>
            </w:pPr>
            <w:r>
              <w:rPr>
                <w:spacing w:val="-5"/>
                <w:sz w:val="16"/>
              </w:rPr>
              <w:t>96</w:t>
            </w:r>
          </w:p>
        </w:tc>
        <w:tc>
          <w:tcPr>
            <w:tcW w:w="924" w:type="dxa"/>
          </w:tcPr>
          <w:p>
            <w:pPr>
              <w:pStyle w:val="TableParagraph"/>
              <w:spacing w:before="53"/>
              <w:ind w:left="11" w:right="3"/>
              <w:rPr>
                <w:sz w:val="16"/>
              </w:rPr>
            </w:pPr>
            <w:r>
              <w:rPr>
                <w:spacing w:val="-4"/>
                <w:sz w:val="16"/>
              </w:rPr>
              <w:t>15.8</w:t>
            </w:r>
          </w:p>
        </w:tc>
        <w:tc>
          <w:tcPr>
            <w:tcW w:w="1180" w:type="dxa"/>
          </w:tcPr>
          <w:p>
            <w:pPr>
              <w:pStyle w:val="TableParagraph"/>
              <w:spacing w:before="53"/>
              <w:ind w:left="12"/>
              <w:rPr>
                <w:sz w:val="16"/>
              </w:rPr>
            </w:pPr>
            <w:r>
              <w:rPr>
                <w:spacing w:val="-5"/>
                <w:sz w:val="16"/>
              </w:rPr>
              <w:t>14</w:t>
            </w:r>
          </w:p>
        </w:tc>
        <w:tc>
          <w:tcPr>
            <w:tcW w:w="1010" w:type="dxa"/>
            <w:tcBorders>
              <w:right w:val="nil"/>
            </w:tcBorders>
          </w:tcPr>
          <w:p>
            <w:pPr>
              <w:pStyle w:val="TableParagraph"/>
              <w:spacing w:before="53"/>
              <w:ind w:left="9"/>
              <w:rPr>
                <w:sz w:val="16"/>
              </w:rPr>
            </w:pPr>
            <w:r>
              <w:rPr>
                <w:spacing w:val="-5"/>
                <w:sz w:val="16"/>
              </w:rPr>
              <w:t>2.3</w:t>
            </w:r>
          </w:p>
        </w:tc>
      </w:tr>
      <w:tr>
        <w:trPr>
          <w:trHeight w:val="299" w:hRule="atLeast"/>
        </w:trPr>
        <w:tc>
          <w:tcPr>
            <w:tcW w:w="749" w:type="dxa"/>
          </w:tcPr>
          <w:p>
            <w:pPr>
              <w:pStyle w:val="TableParagraph"/>
              <w:spacing w:before="53"/>
              <w:ind w:left="4"/>
              <w:rPr>
                <w:sz w:val="16"/>
              </w:rPr>
            </w:pPr>
            <w:r>
              <w:rPr>
                <w:spacing w:val="-5"/>
                <w:sz w:val="16"/>
              </w:rPr>
              <w:t>54</w:t>
            </w:r>
          </w:p>
        </w:tc>
        <w:tc>
          <w:tcPr>
            <w:tcW w:w="1133" w:type="dxa"/>
          </w:tcPr>
          <w:p>
            <w:pPr>
              <w:pStyle w:val="TableParagraph"/>
              <w:spacing w:before="53"/>
              <w:ind w:left="7" w:right="1"/>
              <w:rPr>
                <w:sz w:val="16"/>
              </w:rPr>
            </w:pPr>
            <w:r>
              <w:rPr>
                <w:spacing w:val="-5"/>
                <w:sz w:val="16"/>
              </w:rPr>
              <w:t>591</w:t>
            </w:r>
          </w:p>
        </w:tc>
        <w:tc>
          <w:tcPr>
            <w:tcW w:w="1077" w:type="dxa"/>
          </w:tcPr>
          <w:p>
            <w:pPr>
              <w:pStyle w:val="TableParagraph"/>
              <w:spacing w:before="53"/>
              <w:ind w:left="7" w:right="2"/>
              <w:rPr>
                <w:sz w:val="16"/>
              </w:rPr>
            </w:pPr>
            <w:r>
              <w:rPr>
                <w:spacing w:val="-5"/>
                <w:sz w:val="16"/>
              </w:rPr>
              <w:t>151</w:t>
            </w:r>
          </w:p>
        </w:tc>
        <w:tc>
          <w:tcPr>
            <w:tcW w:w="924" w:type="dxa"/>
          </w:tcPr>
          <w:p>
            <w:pPr>
              <w:pStyle w:val="TableParagraph"/>
              <w:spacing w:before="53"/>
              <w:ind w:left="11" w:right="3"/>
              <w:rPr>
                <w:sz w:val="16"/>
              </w:rPr>
            </w:pPr>
            <w:r>
              <w:rPr>
                <w:spacing w:val="-4"/>
                <w:sz w:val="16"/>
              </w:rPr>
              <w:t>25.5</w:t>
            </w:r>
          </w:p>
        </w:tc>
        <w:tc>
          <w:tcPr>
            <w:tcW w:w="1180" w:type="dxa"/>
          </w:tcPr>
          <w:p>
            <w:pPr>
              <w:pStyle w:val="TableParagraph"/>
              <w:spacing w:before="53"/>
              <w:ind w:left="12"/>
              <w:rPr>
                <w:sz w:val="16"/>
              </w:rPr>
            </w:pPr>
            <w:r>
              <w:rPr>
                <w:spacing w:val="-5"/>
                <w:sz w:val="16"/>
              </w:rPr>
              <w:t>17</w:t>
            </w:r>
          </w:p>
        </w:tc>
        <w:tc>
          <w:tcPr>
            <w:tcW w:w="1010" w:type="dxa"/>
            <w:tcBorders>
              <w:right w:val="nil"/>
            </w:tcBorders>
          </w:tcPr>
          <w:p>
            <w:pPr>
              <w:pStyle w:val="TableParagraph"/>
              <w:spacing w:before="53"/>
              <w:ind w:left="9"/>
              <w:rPr>
                <w:sz w:val="16"/>
              </w:rPr>
            </w:pPr>
            <w:r>
              <w:rPr>
                <w:spacing w:val="-5"/>
                <w:sz w:val="16"/>
              </w:rPr>
              <w:t>2.9</w:t>
            </w:r>
          </w:p>
        </w:tc>
      </w:tr>
      <w:tr>
        <w:trPr>
          <w:trHeight w:val="300" w:hRule="atLeast"/>
        </w:trPr>
        <w:tc>
          <w:tcPr>
            <w:tcW w:w="749" w:type="dxa"/>
          </w:tcPr>
          <w:p>
            <w:pPr>
              <w:pStyle w:val="TableParagraph"/>
              <w:spacing w:before="53"/>
              <w:ind w:left="4"/>
              <w:rPr>
                <w:sz w:val="16"/>
              </w:rPr>
            </w:pPr>
            <w:r>
              <w:rPr>
                <w:spacing w:val="-5"/>
                <w:sz w:val="16"/>
              </w:rPr>
              <w:t>55</w:t>
            </w:r>
          </w:p>
        </w:tc>
        <w:tc>
          <w:tcPr>
            <w:tcW w:w="1133" w:type="dxa"/>
          </w:tcPr>
          <w:p>
            <w:pPr>
              <w:pStyle w:val="TableParagraph"/>
              <w:spacing w:before="53"/>
              <w:ind w:left="7" w:right="1"/>
              <w:rPr>
                <w:sz w:val="16"/>
              </w:rPr>
            </w:pPr>
            <w:r>
              <w:rPr>
                <w:spacing w:val="-5"/>
                <w:sz w:val="16"/>
              </w:rPr>
              <w:t>379</w:t>
            </w:r>
          </w:p>
        </w:tc>
        <w:tc>
          <w:tcPr>
            <w:tcW w:w="1077" w:type="dxa"/>
          </w:tcPr>
          <w:p>
            <w:pPr>
              <w:pStyle w:val="TableParagraph"/>
              <w:spacing w:before="53"/>
              <w:ind w:left="7"/>
              <w:rPr>
                <w:sz w:val="16"/>
              </w:rPr>
            </w:pPr>
            <w:r>
              <w:rPr>
                <w:spacing w:val="-5"/>
                <w:sz w:val="16"/>
              </w:rPr>
              <w:t>81</w:t>
            </w:r>
          </w:p>
        </w:tc>
        <w:tc>
          <w:tcPr>
            <w:tcW w:w="924" w:type="dxa"/>
          </w:tcPr>
          <w:p>
            <w:pPr>
              <w:pStyle w:val="TableParagraph"/>
              <w:spacing w:before="53"/>
              <w:ind w:left="11" w:right="3"/>
              <w:rPr>
                <w:sz w:val="16"/>
              </w:rPr>
            </w:pPr>
            <w:r>
              <w:rPr>
                <w:spacing w:val="-4"/>
                <w:sz w:val="16"/>
              </w:rPr>
              <w:t>21.4</w:t>
            </w:r>
          </w:p>
        </w:tc>
        <w:tc>
          <w:tcPr>
            <w:tcW w:w="1180" w:type="dxa"/>
          </w:tcPr>
          <w:p>
            <w:pPr>
              <w:pStyle w:val="TableParagraph"/>
              <w:spacing w:before="53"/>
              <w:ind w:left="12"/>
              <w:rPr>
                <w:sz w:val="16"/>
              </w:rPr>
            </w:pPr>
            <w:r>
              <w:rPr>
                <w:spacing w:val="-5"/>
                <w:sz w:val="16"/>
              </w:rPr>
              <w:t>15</w:t>
            </w:r>
          </w:p>
        </w:tc>
        <w:tc>
          <w:tcPr>
            <w:tcW w:w="1010" w:type="dxa"/>
            <w:tcBorders>
              <w:right w:val="nil"/>
            </w:tcBorders>
          </w:tcPr>
          <w:p>
            <w:pPr>
              <w:pStyle w:val="TableParagraph"/>
              <w:spacing w:before="53"/>
              <w:ind w:left="9"/>
              <w:rPr>
                <w:sz w:val="16"/>
              </w:rPr>
            </w:pPr>
            <w:r>
              <w:rPr>
                <w:spacing w:val="-5"/>
                <w:sz w:val="16"/>
              </w:rPr>
              <w:t>4.0</w:t>
            </w:r>
          </w:p>
        </w:tc>
      </w:tr>
      <w:tr>
        <w:trPr>
          <w:trHeight w:val="299" w:hRule="atLeast"/>
        </w:trPr>
        <w:tc>
          <w:tcPr>
            <w:tcW w:w="749" w:type="dxa"/>
          </w:tcPr>
          <w:p>
            <w:pPr>
              <w:pStyle w:val="TableParagraph"/>
              <w:spacing w:before="56"/>
              <w:ind w:left="4"/>
              <w:rPr>
                <w:sz w:val="16"/>
              </w:rPr>
            </w:pPr>
            <w:r>
              <w:rPr>
                <w:spacing w:val="-5"/>
                <w:sz w:val="16"/>
              </w:rPr>
              <w:t>56</w:t>
            </w:r>
          </w:p>
        </w:tc>
        <w:tc>
          <w:tcPr>
            <w:tcW w:w="1133" w:type="dxa"/>
          </w:tcPr>
          <w:p>
            <w:pPr>
              <w:pStyle w:val="TableParagraph"/>
              <w:spacing w:before="56"/>
              <w:ind w:left="7" w:right="1"/>
              <w:rPr>
                <w:sz w:val="16"/>
              </w:rPr>
            </w:pPr>
            <w:r>
              <w:rPr>
                <w:spacing w:val="-5"/>
                <w:sz w:val="16"/>
              </w:rPr>
              <w:t>566</w:t>
            </w:r>
          </w:p>
        </w:tc>
        <w:tc>
          <w:tcPr>
            <w:tcW w:w="1077" w:type="dxa"/>
          </w:tcPr>
          <w:p>
            <w:pPr>
              <w:pStyle w:val="TableParagraph"/>
              <w:spacing w:before="56"/>
              <w:ind w:left="7" w:right="2"/>
              <w:rPr>
                <w:sz w:val="16"/>
              </w:rPr>
            </w:pPr>
            <w:r>
              <w:rPr>
                <w:spacing w:val="-5"/>
                <w:sz w:val="16"/>
              </w:rPr>
              <w:t>114</w:t>
            </w:r>
          </w:p>
        </w:tc>
        <w:tc>
          <w:tcPr>
            <w:tcW w:w="924" w:type="dxa"/>
          </w:tcPr>
          <w:p>
            <w:pPr>
              <w:pStyle w:val="TableParagraph"/>
              <w:spacing w:before="56"/>
              <w:ind w:left="11" w:right="3"/>
              <w:rPr>
                <w:sz w:val="16"/>
              </w:rPr>
            </w:pPr>
            <w:r>
              <w:rPr>
                <w:spacing w:val="-4"/>
                <w:sz w:val="16"/>
              </w:rPr>
              <w:t>20.1</w:t>
            </w:r>
          </w:p>
        </w:tc>
        <w:tc>
          <w:tcPr>
            <w:tcW w:w="1180" w:type="dxa"/>
          </w:tcPr>
          <w:p>
            <w:pPr>
              <w:pStyle w:val="TableParagraph"/>
              <w:spacing w:before="56"/>
              <w:ind w:left="12"/>
              <w:rPr>
                <w:sz w:val="16"/>
              </w:rPr>
            </w:pPr>
            <w:r>
              <w:rPr>
                <w:spacing w:val="-5"/>
                <w:sz w:val="16"/>
              </w:rPr>
              <w:t>48</w:t>
            </w:r>
          </w:p>
        </w:tc>
        <w:tc>
          <w:tcPr>
            <w:tcW w:w="1010" w:type="dxa"/>
            <w:tcBorders>
              <w:right w:val="nil"/>
            </w:tcBorders>
          </w:tcPr>
          <w:p>
            <w:pPr>
              <w:pStyle w:val="TableParagraph"/>
              <w:spacing w:before="56"/>
              <w:ind w:left="9"/>
              <w:rPr>
                <w:sz w:val="16"/>
              </w:rPr>
            </w:pPr>
            <w:r>
              <w:rPr>
                <w:spacing w:val="-5"/>
                <w:sz w:val="16"/>
              </w:rPr>
              <w:t>8.5</w:t>
            </w:r>
          </w:p>
        </w:tc>
      </w:tr>
      <w:tr>
        <w:trPr>
          <w:trHeight w:val="302" w:hRule="atLeast"/>
        </w:trPr>
        <w:tc>
          <w:tcPr>
            <w:tcW w:w="749" w:type="dxa"/>
          </w:tcPr>
          <w:p>
            <w:pPr>
              <w:pStyle w:val="TableParagraph"/>
              <w:spacing w:before="56"/>
              <w:ind w:left="4"/>
              <w:rPr>
                <w:sz w:val="16"/>
              </w:rPr>
            </w:pPr>
            <w:r>
              <w:rPr>
                <w:spacing w:val="-5"/>
                <w:sz w:val="16"/>
              </w:rPr>
              <w:t>57</w:t>
            </w:r>
          </w:p>
        </w:tc>
        <w:tc>
          <w:tcPr>
            <w:tcW w:w="1133" w:type="dxa"/>
          </w:tcPr>
          <w:p>
            <w:pPr>
              <w:pStyle w:val="TableParagraph"/>
              <w:spacing w:before="56"/>
              <w:ind w:left="7" w:right="1"/>
              <w:rPr>
                <w:sz w:val="16"/>
              </w:rPr>
            </w:pPr>
            <w:r>
              <w:rPr>
                <w:spacing w:val="-5"/>
                <w:sz w:val="16"/>
              </w:rPr>
              <w:t>600</w:t>
            </w:r>
          </w:p>
        </w:tc>
        <w:tc>
          <w:tcPr>
            <w:tcW w:w="1077" w:type="dxa"/>
          </w:tcPr>
          <w:p>
            <w:pPr>
              <w:pStyle w:val="TableParagraph"/>
              <w:spacing w:before="56"/>
              <w:ind w:left="7" w:right="2"/>
              <w:rPr>
                <w:sz w:val="16"/>
              </w:rPr>
            </w:pPr>
            <w:r>
              <w:rPr>
                <w:spacing w:val="-5"/>
                <w:sz w:val="16"/>
              </w:rPr>
              <w:t>140</w:t>
            </w:r>
          </w:p>
        </w:tc>
        <w:tc>
          <w:tcPr>
            <w:tcW w:w="924" w:type="dxa"/>
          </w:tcPr>
          <w:p>
            <w:pPr>
              <w:pStyle w:val="TableParagraph"/>
              <w:spacing w:before="56"/>
              <w:ind w:left="11" w:right="3"/>
              <w:rPr>
                <w:sz w:val="16"/>
              </w:rPr>
            </w:pPr>
            <w:r>
              <w:rPr>
                <w:spacing w:val="-4"/>
                <w:sz w:val="16"/>
              </w:rPr>
              <w:t>23.3</w:t>
            </w:r>
          </w:p>
        </w:tc>
        <w:tc>
          <w:tcPr>
            <w:tcW w:w="1180" w:type="dxa"/>
          </w:tcPr>
          <w:p>
            <w:pPr>
              <w:pStyle w:val="TableParagraph"/>
              <w:spacing w:before="56"/>
              <w:ind w:left="12"/>
              <w:rPr>
                <w:sz w:val="16"/>
              </w:rPr>
            </w:pPr>
            <w:r>
              <w:rPr>
                <w:spacing w:val="-5"/>
                <w:sz w:val="16"/>
              </w:rPr>
              <w:t>63</w:t>
            </w:r>
          </w:p>
        </w:tc>
        <w:tc>
          <w:tcPr>
            <w:tcW w:w="1010" w:type="dxa"/>
            <w:tcBorders>
              <w:right w:val="nil"/>
            </w:tcBorders>
          </w:tcPr>
          <w:p>
            <w:pPr>
              <w:pStyle w:val="TableParagraph"/>
              <w:spacing w:before="56"/>
              <w:ind w:left="9" w:right="2"/>
              <w:rPr>
                <w:sz w:val="16"/>
              </w:rPr>
            </w:pPr>
            <w:r>
              <w:rPr>
                <w:spacing w:val="-4"/>
                <w:sz w:val="16"/>
              </w:rPr>
              <w:t>10.5</w:t>
            </w:r>
          </w:p>
        </w:tc>
      </w:tr>
      <w:tr>
        <w:trPr>
          <w:trHeight w:val="299" w:hRule="atLeast"/>
        </w:trPr>
        <w:tc>
          <w:tcPr>
            <w:tcW w:w="749" w:type="dxa"/>
          </w:tcPr>
          <w:p>
            <w:pPr>
              <w:pStyle w:val="TableParagraph"/>
              <w:spacing w:before="53"/>
              <w:ind w:left="4"/>
              <w:rPr>
                <w:sz w:val="16"/>
              </w:rPr>
            </w:pPr>
            <w:r>
              <w:rPr>
                <w:spacing w:val="-5"/>
                <w:sz w:val="16"/>
              </w:rPr>
              <w:t>58</w:t>
            </w:r>
          </w:p>
        </w:tc>
        <w:tc>
          <w:tcPr>
            <w:tcW w:w="1133" w:type="dxa"/>
          </w:tcPr>
          <w:p>
            <w:pPr>
              <w:pStyle w:val="TableParagraph"/>
              <w:spacing w:before="53"/>
              <w:ind w:left="7" w:right="1"/>
              <w:rPr>
                <w:sz w:val="16"/>
              </w:rPr>
            </w:pPr>
            <w:r>
              <w:rPr>
                <w:spacing w:val="-5"/>
                <w:sz w:val="16"/>
              </w:rPr>
              <w:t>514</w:t>
            </w:r>
          </w:p>
        </w:tc>
        <w:tc>
          <w:tcPr>
            <w:tcW w:w="1077" w:type="dxa"/>
          </w:tcPr>
          <w:p>
            <w:pPr>
              <w:pStyle w:val="TableParagraph"/>
              <w:spacing w:before="53"/>
              <w:ind w:left="7" w:right="2"/>
              <w:rPr>
                <w:sz w:val="16"/>
              </w:rPr>
            </w:pPr>
            <w:r>
              <w:rPr>
                <w:spacing w:val="-5"/>
                <w:sz w:val="16"/>
              </w:rPr>
              <w:t>154</w:t>
            </w:r>
          </w:p>
        </w:tc>
        <w:tc>
          <w:tcPr>
            <w:tcW w:w="924" w:type="dxa"/>
          </w:tcPr>
          <w:p>
            <w:pPr>
              <w:pStyle w:val="TableParagraph"/>
              <w:spacing w:before="53"/>
              <w:ind w:left="11" w:right="3"/>
              <w:rPr>
                <w:sz w:val="16"/>
              </w:rPr>
            </w:pPr>
            <w:r>
              <w:rPr>
                <w:spacing w:val="-4"/>
                <w:sz w:val="16"/>
              </w:rPr>
              <w:t>30.0</w:t>
            </w:r>
          </w:p>
        </w:tc>
        <w:tc>
          <w:tcPr>
            <w:tcW w:w="1180" w:type="dxa"/>
          </w:tcPr>
          <w:p>
            <w:pPr>
              <w:pStyle w:val="TableParagraph"/>
              <w:spacing w:before="53"/>
              <w:ind w:left="12"/>
              <w:rPr>
                <w:sz w:val="16"/>
              </w:rPr>
            </w:pPr>
            <w:r>
              <w:rPr>
                <w:spacing w:val="-5"/>
                <w:sz w:val="16"/>
              </w:rPr>
              <w:t>64</w:t>
            </w:r>
          </w:p>
        </w:tc>
        <w:tc>
          <w:tcPr>
            <w:tcW w:w="1010" w:type="dxa"/>
            <w:tcBorders>
              <w:right w:val="nil"/>
            </w:tcBorders>
          </w:tcPr>
          <w:p>
            <w:pPr>
              <w:pStyle w:val="TableParagraph"/>
              <w:spacing w:before="53"/>
              <w:ind w:left="9" w:right="2"/>
              <w:rPr>
                <w:sz w:val="16"/>
              </w:rPr>
            </w:pPr>
            <w:r>
              <w:rPr>
                <w:spacing w:val="-4"/>
                <w:sz w:val="16"/>
              </w:rPr>
              <w:t>12.5</w:t>
            </w:r>
          </w:p>
        </w:tc>
      </w:tr>
      <w:tr>
        <w:trPr>
          <w:trHeight w:val="299" w:hRule="atLeast"/>
        </w:trPr>
        <w:tc>
          <w:tcPr>
            <w:tcW w:w="749" w:type="dxa"/>
          </w:tcPr>
          <w:p>
            <w:pPr>
              <w:pStyle w:val="TableParagraph"/>
              <w:spacing w:before="53"/>
              <w:ind w:left="4"/>
              <w:rPr>
                <w:sz w:val="16"/>
              </w:rPr>
            </w:pPr>
            <w:r>
              <w:rPr>
                <w:spacing w:val="-5"/>
                <w:sz w:val="16"/>
              </w:rPr>
              <w:t>59</w:t>
            </w:r>
          </w:p>
        </w:tc>
        <w:tc>
          <w:tcPr>
            <w:tcW w:w="1133" w:type="dxa"/>
          </w:tcPr>
          <w:p>
            <w:pPr>
              <w:pStyle w:val="TableParagraph"/>
              <w:spacing w:before="53"/>
              <w:ind w:left="7" w:right="1"/>
              <w:rPr>
                <w:sz w:val="16"/>
              </w:rPr>
            </w:pPr>
            <w:r>
              <w:rPr>
                <w:spacing w:val="-5"/>
                <w:sz w:val="16"/>
              </w:rPr>
              <w:t>562</w:t>
            </w:r>
          </w:p>
        </w:tc>
        <w:tc>
          <w:tcPr>
            <w:tcW w:w="1077" w:type="dxa"/>
          </w:tcPr>
          <w:p>
            <w:pPr>
              <w:pStyle w:val="TableParagraph"/>
              <w:spacing w:before="53"/>
              <w:ind w:left="7" w:right="2"/>
              <w:rPr>
                <w:sz w:val="16"/>
              </w:rPr>
            </w:pPr>
            <w:r>
              <w:rPr>
                <w:spacing w:val="-5"/>
                <w:sz w:val="16"/>
              </w:rPr>
              <w:t>149</w:t>
            </w:r>
          </w:p>
        </w:tc>
        <w:tc>
          <w:tcPr>
            <w:tcW w:w="924" w:type="dxa"/>
          </w:tcPr>
          <w:p>
            <w:pPr>
              <w:pStyle w:val="TableParagraph"/>
              <w:spacing w:before="53"/>
              <w:ind w:left="11" w:right="3"/>
              <w:rPr>
                <w:sz w:val="16"/>
              </w:rPr>
            </w:pPr>
            <w:r>
              <w:rPr>
                <w:spacing w:val="-4"/>
                <w:sz w:val="16"/>
              </w:rPr>
              <w:t>26.5</w:t>
            </w:r>
          </w:p>
        </w:tc>
        <w:tc>
          <w:tcPr>
            <w:tcW w:w="1180" w:type="dxa"/>
          </w:tcPr>
          <w:p>
            <w:pPr>
              <w:pStyle w:val="TableParagraph"/>
              <w:spacing w:before="53"/>
              <w:ind w:left="12"/>
              <w:rPr>
                <w:sz w:val="16"/>
              </w:rPr>
            </w:pPr>
            <w:r>
              <w:rPr>
                <w:spacing w:val="-5"/>
                <w:sz w:val="16"/>
              </w:rPr>
              <w:t>68</w:t>
            </w:r>
          </w:p>
        </w:tc>
        <w:tc>
          <w:tcPr>
            <w:tcW w:w="1010" w:type="dxa"/>
            <w:tcBorders>
              <w:right w:val="nil"/>
            </w:tcBorders>
          </w:tcPr>
          <w:p>
            <w:pPr>
              <w:pStyle w:val="TableParagraph"/>
              <w:spacing w:before="53"/>
              <w:ind w:left="9" w:right="2"/>
              <w:rPr>
                <w:sz w:val="16"/>
              </w:rPr>
            </w:pPr>
            <w:r>
              <w:rPr>
                <w:spacing w:val="-4"/>
                <w:sz w:val="16"/>
              </w:rPr>
              <w:t>12.1</w:t>
            </w:r>
          </w:p>
        </w:tc>
      </w:tr>
      <w:tr>
        <w:trPr>
          <w:trHeight w:val="299" w:hRule="atLeast"/>
        </w:trPr>
        <w:tc>
          <w:tcPr>
            <w:tcW w:w="749" w:type="dxa"/>
          </w:tcPr>
          <w:p>
            <w:pPr>
              <w:pStyle w:val="TableParagraph"/>
              <w:spacing w:before="53"/>
              <w:ind w:left="4"/>
              <w:rPr>
                <w:sz w:val="16"/>
              </w:rPr>
            </w:pPr>
            <w:r>
              <w:rPr>
                <w:spacing w:val="-5"/>
                <w:sz w:val="16"/>
              </w:rPr>
              <w:t>60</w:t>
            </w:r>
          </w:p>
        </w:tc>
        <w:tc>
          <w:tcPr>
            <w:tcW w:w="1133" w:type="dxa"/>
          </w:tcPr>
          <w:p>
            <w:pPr>
              <w:pStyle w:val="TableParagraph"/>
              <w:spacing w:before="53"/>
              <w:ind w:left="7" w:right="1"/>
              <w:rPr>
                <w:sz w:val="16"/>
              </w:rPr>
            </w:pPr>
            <w:r>
              <w:rPr>
                <w:spacing w:val="-5"/>
                <w:sz w:val="16"/>
              </w:rPr>
              <w:t>649</w:t>
            </w:r>
          </w:p>
        </w:tc>
        <w:tc>
          <w:tcPr>
            <w:tcW w:w="1077" w:type="dxa"/>
          </w:tcPr>
          <w:p>
            <w:pPr>
              <w:pStyle w:val="TableParagraph"/>
              <w:spacing w:before="53"/>
              <w:ind w:left="7" w:right="2"/>
              <w:rPr>
                <w:sz w:val="16"/>
              </w:rPr>
            </w:pPr>
            <w:r>
              <w:rPr>
                <w:spacing w:val="-5"/>
                <w:sz w:val="16"/>
              </w:rPr>
              <w:t>129</w:t>
            </w:r>
          </w:p>
        </w:tc>
        <w:tc>
          <w:tcPr>
            <w:tcW w:w="924" w:type="dxa"/>
          </w:tcPr>
          <w:p>
            <w:pPr>
              <w:pStyle w:val="TableParagraph"/>
              <w:spacing w:before="53"/>
              <w:ind w:left="11" w:right="3"/>
              <w:rPr>
                <w:sz w:val="16"/>
              </w:rPr>
            </w:pPr>
            <w:r>
              <w:rPr>
                <w:spacing w:val="-4"/>
                <w:sz w:val="16"/>
              </w:rPr>
              <w:t>19.9</w:t>
            </w:r>
          </w:p>
        </w:tc>
        <w:tc>
          <w:tcPr>
            <w:tcW w:w="1180" w:type="dxa"/>
          </w:tcPr>
          <w:p>
            <w:pPr>
              <w:pStyle w:val="TableParagraph"/>
              <w:spacing w:before="53"/>
              <w:ind w:left="12"/>
              <w:rPr>
                <w:sz w:val="16"/>
              </w:rPr>
            </w:pPr>
            <w:r>
              <w:rPr>
                <w:spacing w:val="-5"/>
                <w:sz w:val="16"/>
              </w:rPr>
              <w:t>71</w:t>
            </w:r>
          </w:p>
        </w:tc>
        <w:tc>
          <w:tcPr>
            <w:tcW w:w="1010" w:type="dxa"/>
            <w:tcBorders>
              <w:right w:val="nil"/>
            </w:tcBorders>
          </w:tcPr>
          <w:p>
            <w:pPr>
              <w:pStyle w:val="TableParagraph"/>
              <w:spacing w:before="53"/>
              <w:ind w:left="9" w:right="2"/>
              <w:rPr>
                <w:sz w:val="16"/>
              </w:rPr>
            </w:pPr>
            <w:r>
              <w:rPr>
                <w:spacing w:val="-4"/>
                <w:sz w:val="16"/>
              </w:rPr>
              <w:t>10.9</w:t>
            </w:r>
          </w:p>
        </w:tc>
      </w:tr>
      <w:tr>
        <w:trPr>
          <w:trHeight w:val="299" w:hRule="atLeast"/>
        </w:trPr>
        <w:tc>
          <w:tcPr>
            <w:tcW w:w="749" w:type="dxa"/>
            <w:tcBorders>
              <w:bottom w:val="nil"/>
            </w:tcBorders>
          </w:tcPr>
          <w:p>
            <w:pPr>
              <w:pStyle w:val="TableParagraph"/>
              <w:spacing w:before="53"/>
              <w:ind w:left="4"/>
              <w:rPr>
                <w:sz w:val="16"/>
              </w:rPr>
            </w:pPr>
            <w:r>
              <w:rPr>
                <w:spacing w:val="-5"/>
                <w:sz w:val="16"/>
              </w:rPr>
              <w:t>61</w:t>
            </w:r>
          </w:p>
        </w:tc>
        <w:tc>
          <w:tcPr>
            <w:tcW w:w="1133" w:type="dxa"/>
            <w:tcBorders>
              <w:bottom w:val="nil"/>
            </w:tcBorders>
          </w:tcPr>
          <w:p>
            <w:pPr>
              <w:pStyle w:val="TableParagraph"/>
              <w:spacing w:before="53"/>
              <w:ind w:left="7" w:right="1"/>
              <w:rPr>
                <w:sz w:val="16"/>
              </w:rPr>
            </w:pPr>
            <w:r>
              <w:rPr>
                <w:spacing w:val="-5"/>
                <w:sz w:val="16"/>
              </w:rPr>
              <w:t>623</w:t>
            </w:r>
          </w:p>
        </w:tc>
        <w:tc>
          <w:tcPr>
            <w:tcW w:w="1077" w:type="dxa"/>
            <w:tcBorders>
              <w:bottom w:val="nil"/>
            </w:tcBorders>
          </w:tcPr>
          <w:p>
            <w:pPr>
              <w:pStyle w:val="TableParagraph"/>
              <w:spacing w:before="53"/>
              <w:ind w:left="7" w:right="2"/>
              <w:rPr>
                <w:sz w:val="16"/>
              </w:rPr>
            </w:pPr>
            <w:r>
              <w:rPr>
                <w:spacing w:val="-5"/>
                <w:sz w:val="16"/>
              </w:rPr>
              <w:t>163</w:t>
            </w:r>
          </w:p>
        </w:tc>
        <w:tc>
          <w:tcPr>
            <w:tcW w:w="924" w:type="dxa"/>
            <w:tcBorders>
              <w:bottom w:val="nil"/>
            </w:tcBorders>
          </w:tcPr>
          <w:p>
            <w:pPr>
              <w:pStyle w:val="TableParagraph"/>
              <w:spacing w:before="53"/>
              <w:ind w:left="11" w:right="3"/>
              <w:rPr>
                <w:sz w:val="16"/>
              </w:rPr>
            </w:pPr>
            <w:r>
              <w:rPr>
                <w:spacing w:val="-4"/>
                <w:sz w:val="16"/>
              </w:rPr>
              <w:t>26.2</w:t>
            </w:r>
          </w:p>
        </w:tc>
        <w:tc>
          <w:tcPr>
            <w:tcW w:w="1180" w:type="dxa"/>
            <w:tcBorders>
              <w:bottom w:val="nil"/>
            </w:tcBorders>
          </w:tcPr>
          <w:p>
            <w:pPr>
              <w:pStyle w:val="TableParagraph"/>
              <w:spacing w:before="53"/>
              <w:ind w:left="12"/>
              <w:rPr>
                <w:sz w:val="16"/>
              </w:rPr>
            </w:pPr>
            <w:r>
              <w:rPr>
                <w:spacing w:val="-5"/>
                <w:sz w:val="16"/>
              </w:rPr>
              <w:t>68</w:t>
            </w:r>
          </w:p>
        </w:tc>
        <w:tc>
          <w:tcPr>
            <w:tcW w:w="1010" w:type="dxa"/>
            <w:tcBorders>
              <w:bottom w:val="nil"/>
              <w:right w:val="nil"/>
            </w:tcBorders>
          </w:tcPr>
          <w:p>
            <w:pPr>
              <w:pStyle w:val="TableParagraph"/>
              <w:spacing w:before="53"/>
              <w:ind w:left="9" w:right="2"/>
              <w:rPr>
                <w:sz w:val="16"/>
              </w:rPr>
            </w:pPr>
            <w:r>
              <w:rPr>
                <w:spacing w:val="-4"/>
                <w:sz w:val="16"/>
              </w:rPr>
              <w:t>10.9</w:t>
            </w:r>
          </w:p>
        </w:tc>
      </w:tr>
    </w:tbl>
    <w:p>
      <w:pPr>
        <w:pStyle w:val="TableParagraph"/>
        <w:spacing w:after="0"/>
        <w:rPr>
          <w:sz w:val="16"/>
        </w:rPr>
        <w:sectPr>
          <w:pgSz w:w="10380" w:h="13960"/>
          <w:pgMar w:header="0" w:footer="1018" w:top="680" w:bottom="1240" w:left="708" w:right="708"/>
        </w:sectPr>
      </w:pPr>
    </w:p>
    <w:p>
      <w:pPr>
        <w:pStyle w:val="BodyText"/>
        <w:spacing w:before="5"/>
        <w:rPr>
          <w:rFonts w:ascii="Arial"/>
          <w:b/>
          <w:sz w:val="2"/>
        </w:rPr>
      </w:pPr>
    </w:p>
    <w:tbl>
      <w:tblPr>
        <w:tblW w:w="0" w:type="auto"/>
        <w:jc w:val="left"/>
        <w:tblInd w:w="86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69"/>
        <w:gridCol w:w="748"/>
        <w:gridCol w:w="1132"/>
        <w:gridCol w:w="1076"/>
        <w:gridCol w:w="923"/>
        <w:gridCol w:w="1179"/>
        <w:gridCol w:w="1009"/>
      </w:tblGrid>
      <w:tr>
        <w:trPr>
          <w:trHeight w:val="274" w:hRule="atLeast"/>
        </w:trPr>
        <w:tc>
          <w:tcPr>
            <w:tcW w:w="1169" w:type="dxa"/>
            <w:vMerge w:val="restart"/>
            <w:tcBorders>
              <w:top w:val="nil"/>
              <w:left w:val="nil"/>
              <w:right w:val="single" w:sz="4" w:space="0" w:color="000000"/>
            </w:tcBorders>
          </w:tcPr>
          <w:p>
            <w:pPr>
              <w:pStyle w:val="TableParagraph"/>
              <w:jc w:val="left"/>
              <w:rPr>
                <w:rFonts w:ascii="Times New Roman"/>
                <w:sz w:val="16"/>
              </w:rPr>
            </w:pPr>
          </w:p>
        </w:tc>
        <w:tc>
          <w:tcPr>
            <w:tcW w:w="748" w:type="dxa"/>
            <w:tcBorders>
              <w:top w:val="nil"/>
              <w:left w:val="single" w:sz="4" w:space="0" w:color="000000"/>
              <w:bottom w:val="single" w:sz="4" w:space="0" w:color="000000"/>
              <w:right w:val="single" w:sz="4" w:space="0" w:color="000000"/>
            </w:tcBorders>
          </w:tcPr>
          <w:p>
            <w:pPr>
              <w:pStyle w:val="TableParagraph"/>
              <w:spacing w:before="54"/>
              <w:ind w:left="5" w:right="6"/>
              <w:rPr>
                <w:sz w:val="16"/>
              </w:rPr>
            </w:pPr>
            <w:r>
              <w:rPr>
                <w:spacing w:val="-5"/>
                <w:sz w:val="16"/>
              </w:rPr>
              <w:t>62</w:t>
            </w:r>
          </w:p>
        </w:tc>
        <w:tc>
          <w:tcPr>
            <w:tcW w:w="1132" w:type="dxa"/>
            <w:tcBorders>
              <w:top w:val="nil"/>
              <w:left w:val="single" w:sz="4" w:space="0" w:color="000000"/>
              <w:bottom w:val="single" w:sz="4" w:space="0" w:color="000000"/>
              <w:right w:val="single" w:sz="4" w:space="0" w:color="000000"/>
            </w:tcBorders>
          </w:tcPr>
          <w:p>
            <w:pPr>
              <w:pStyle w:val="TableParagraph"/>
              <w:spacing w:before="54"/>
              <w:ind w:left="6" w:right="6"/>
              <w:rPr>
                <w:sz w:val="16"/>
              </w:rPr>
            </w:pPr>
            <w:r>
              <w:rPr>
                <w:spacing w:val="-5"/>
                <w:sz w:val="16"/>
              </w:rPr>
              <w:t>543</w:t>
            </w:r>
          </w:p>
        </w:tc>
        <w:tc>
          <w:tcPr>
            <w:tcW w:w="1076" w:type="dxa"/>
            <w:tcBorders>
              <w:top w:val="nil"/>
              <w:left w:val="single" w:sz="4" w:space="0" w:color="000000"/>
              <w:bottom w:val="single" w:sz="4" w:space="0" w:color="000000"/>
              <w:right w:val="single" w:sz="4" w:space="0" w:color="000000"/>
            </w:tcBorders>
          </w:tcPr>
          <w:p>
            <w:pPr>
              <w:pStyle w:val="TableParagraph"/>
              <w:spacing w:before="54"/>
              <w:ind w:left="3"/>
              <w:rPr>
                <w:sz w:val="16"/>
              </w:rPr>
            </w:pPr>
            <w:r>
              <w:rPr>
                <w:spacing w:val="-5"/>
                <w:sz w:val="16"/>
              </w:rPr>
              <w:t>85</w:t>
            </w:r>
          </w:p>
        </w:tc>
        <w:tc>
          <w:tcPr>
            <w:tcW w:w="923" w:type="dxa"/>
            <w:tcBorders>
              <w:top w:val="nil"/>
              <w:left w:val="single" w:sz="4" w:space="0" w:color="000000"/>
              <w:bottom w:val="single" w:sz="4" w:space="0" w:color="000000"/>
              <w:right w:val="single" w:sz="4" w:space="0" w:color="000000"/>
            </w:tcBorders>
          </w:tcPr>
          <w:p>
            <w:pPr>
              <w:pStyle w:val="TableParagraph"/>
              <w:spacing w:before="54"/>
              <w:ind w:left="10" w:right="4"/>
              <w:rPr>
                <w:sz w:val="16"/>
              </w:rPr>
            </w:pPr>
            <w:r>
              <w:rPr>
                <w:spacing w:val="-4"/>
                <w:sz w:val="16"/>
              </w:rPr>
              <w:t>15.7</w:t>
            </w:r>
          </w:p>
        </w:tc>
        <w:tc>
          <w:tcPr>
            <w:tcW w:w="1179" w:type="dxa"/>
            <w:tcBorders>
              <w:top w:val="nil"/>
              <w:left w:val="single" w:sz="4" w:space="0" w:color="000000"/>
              <w:bottom w:val="single" w:sz="4" w:space="0" w:color="000000"/>
              <w:right w:val="single" w:sz="4" w:space="0" w:color="000000"/>
            </w:tcBorders>
          </w:tcPr>
          <w:p>
            <w:pPr>
              <w:pStyle w:val="TableParagraph"/>
              <w:spacing w:before="54"/>
              <w:ind w:left="12"/>
              <w:rPr>
                <w:sz w:val="16"/>
              </w:rPr>
            </w:pPr>
            <w:r>
              <w:rPr>
                <w:spacing w:val="-5"/>
                <w:sz w:val="16"/>
              </w:rPr>
              <w:t>40</w:t>
            </w:r>
          </w:p>
        </w:tc>
        <w:tc>
          <w:tcPr>
            <w:tcW w:w="1009" w:type="dxa"/>
            <w:tcBorders>
              <w:top w:val="nil"/>
              <w:left w:val="single" w:sz="4" w:space="0" w:color="000000"/>
              <w:bottom w:val="single" w:sz="4" w:space="0" w:color="000000"/>
              <w:right w:val="nil"/>
            </w:tcBorders>
          </w:tcPr>
          <w:p>
            <w:pPr>
              <w:pStyle w:val="TableParagraph"/>
              <w:spacing w:before="54"/>
              <w:ind w:left="12" w:right="1"/>
              <w:rPr>
                <w:sz w:val="16"/>
              </w:rPr>
            </w:pPr>
            <w:r>
              <w:rPr>
                <w:spacing w:val="-5"/>
                <w:sz w:val="16"/>
              </w:rPr>
              <w:t>7.4</w:t>
            </w:r>
          </w:p>
        </w:tc>
      </w:tr>
      <w:tr>
        <w:trPr>
          <w:trHeight w:val="249"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28"/>
              <w:ind w:left="5" w:right="6"/>
              <w:rPr>
                <w:sz w:val="16"/>
              </w:rPr>
            </w:pPr>
            <w:r>
              <w:rPr>
                <w:spacing w:val="-5"/>
                <w:sz w:val="16"/>
              </w:rPr>
              <w:t>63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28"/>
              <w:ind w:left="6" w:right="6"/>
              <w:rPr>
                <w:sz w:val="16"/>
              </w:rPr>
            </w:pPr>
            <w:r>
              <w:rPr>
                <w:spacing w:val="-5"/>
                <w:sz w:val="16"/>
              </w:rPr>
              <w:t>601</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28"/>
              <w:ind w:left="3" w:right="2"/>
              <w:rPr>
                <w:sz w:val="16"/>
              </w:rPr>
            </w:pPr>
            <w:r>
              <w:rPr>
                <w:spacing w:val="-5"/>
                <w:sz w:val="16"/>
              </w:rPr>
              <w:t>133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28"/>
              <w:ind w:left="10" w:right="4"/>
              <w:rPr>
                <w:sz w:val="16"/>
              </w:rPr>
            </w:pPr>
            <w:r>
              <w:rPr>
                <w:spacing w:val="-4"/>
                <w:sz w:val="16"/>
              </w:rPr>
              <w:t>22.1</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Pr>
                <w:sz w:val="16"/>
              </w:rPr>
            </w:pPr>
            <w:r>
              <w:rPr>
                <w:spacing w:val="-5"/>
                <w:sz w:val="16"/>
              </w:rPr>
              <w:t>36</w:t>
            </w:r>
          </w:p>
        </w:tc>
        <w:tc>
          <w:tcPr>
            <w:tcW w:w="1009"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5"/>
                <w:sz w:val="16"/>
              </w:rPr>
              <w:t>6.0</w:t>
            </w:r>
          </w:p>
        </w:tc>
      </w:tr>
      <w:tr>
        <w:trPr>
          <w:trHeight w:val="250"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31"/>
              <w:ind w:left="5" w:right="6"/>
              <w:rPr>
                <w:sz w:val="16"/>
              </w:rPr>
            </w:pPr>
            <w:r>
              <w:rPr>
                <w:spacing w:val="-5"/>
                <w:sz w:val="16"/>
              </w:rPr>
              <w:t>64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1"/>
              <w:ind w:left="6" w:right="6"/>
              <w:rPr>
                <w:sz w:val="16"/>
              </w:rPr>
            </w:pPr>
            <w:r>
              <w:rPr>
                <w:spacing w:val="-5"/>
                <w:sz w:val="16"/>
              </w:rPr>
              <w:t>610</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31"/>
              <w:ind w:left="3"/>
              <w:rPr>
                <w:sz w:val="16"/>
              </w:rPr>
            </w:pPr>
            <w:r>
              <w:rPr>
                <w:spacing w:val="-5"/>
                <w:sz w:val="16"/>
              </w:rPr>
              <w:t>94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31"/>
              <w:ind w:left="10" w:right="4"/>
              <w:rPr>
                <w:sz w:val="16"/>
              </w:rPr>
            </w:pPr>
            <w:r>
              <w:rPr>
                <w:spacing w:val="-4"/>
                <w:sz w:val="16"/>
              </w:rPr>
              <w:t>15.4</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31"/>
              <w:ind w:left="12"/>
              <w:rPr>
                <w:sz w:val="16"/>
              </w:rPr>
            </w:pPr>
            <w:r>
              <w:rPr>
                <w:spacing w:val="-5"/>
                <w:sz w:val="16"/>
              </w:rPr>
              <w:t>15</w:t>
            </w:r>
          </w:p>
        </w:tc>
        <w:tc>
          <w:tcPr>
            <w:tcW w:w="1009" w:type="dxa"/>
            <w:tcBorders>
              <w:top w:val="single" w:sz="4" w:space="0" w:color="000000"/>
              <w:left w:val="single" w:sz="4" w:space="0" w:color="000000"/>
              <w:bottom w:val="single" w:sz="4" w:space="0" w:color="000000"/>
              <w:right w:val="nil"/>
            </w:tcBorders>
          </w:tcPr>
          <w:p>
            <w:pPr>
              <w:pStyle w:val="TableParagraph"/>
              <w:spacing w:before="31"/>
              <w:ind w:left="12" w:right="1"/>
              <w:rPr>
                <w:sz w:val="16"/>
              </w:rPr>
            </w:pPr>
            <w:r>
              <w:rPr>
                <w:spacing w:val="-5"/>
                <w:sz w:val="16"/>
              </w:rPr>
              <w:t>2.5</w:t>
            </w:r>
          </w:p>
        </w:tc>
      </w:tr>
      <w:tr>
        <w:trPr>
          <w:trHeight w:val="252"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31"/>
              <w:ind w:left="5" w:right="6"/>
              <w:rPr>
                <w:sz w:val="16"/>
              </w:rPr>
            </w:pPr>
            <w:r>
              <w:rPr>
                <w:spacing w:val="-5"/>
                <w:sz w:val="16"/>
              </w:rPr>
              <w:t>65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1"/>
              <w:ind w:left="6" w:right="6"/>
              <w:rPr>
                <w:sz w:val="16"/>
              </w:rPr>
            </w:pPr>
            <w:r>
              <w:rPr>
                <w:spacing w:val="-5"/>
                <w:sz w:val="16"/>
              </w:rPr>
              <w:t>612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31"/>
              <w:ind w:left="3" w:right="2"/>
              <w:rPr>
                <w:sz w:val="16"/>
              </w:rPr>
            </w:pPr>
            <w:r>
              <w:rPr>
                <w:spacing w:val="-5"/>
                <w:sz w:val="16"/>
              </w:rPr>
              <w:t>101</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31"/>
              <w:ind w:left="10" w:right="4"/>
              <w:rPr>
                <w:sz w:val="16"/>
              </w:rPr>
            </w:pPr>
            <w:r>
              <w:rPr>
                <w:spacing w:val="-4"/>
                <w:sz w:val="16"/>
              </w:rPr>
              <w:t>16.5</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31"/>
              <w:ind w:left="12"/>
              <w:rPr>
                <w:sz w:val="16"/>
              </w:rPr>
            </w:pPr>
            <w:r>
              <w:rPr>
                <w:spacing w:val="-5"/>
                <w:sz w:val="16"/>
              </w:rPr>
              <w:t>28</w:t>
            </w:r>
          </w:p>
        </w:tc>
        <w:tc>
          <w:tcPr>
            <w:tcW w:w="1009" w:type="dxa"/>
            <w:tcBorders>
              <w:top w:val="single" w:sz="4" w:space="0" w:color="000000"/>
              <w:left w:val="single" w:sz="4" w:space="0" w:color="000000"/>
              <w:bottom w:val="single" w:sz="4" w:space="0" w:color="000000"/>
              <w:right w:val="nil"/>
            </w:tcBorders>
          </w:tcPr>
          <w:p>
            <w:pPr>
              <w:pStyle w:val="TableParagraph"/>
              <w:spacing w:before="31"/>
              <w:ind w:left="12" w:right="1"/>
              <w:rPr>
                <w:sz w:val="16"/>
              </w:rPr>
            </w:pPr>
            <w:r>
              <w:rPr>
                <w:spacing w:val="-5"/>
                <w:sz w:val="16"/>
              </w:rPr>
              <w:t>4.6</w:t>
            </w:r>
          </w:p>
        </w:tc>
      </w:tr>
      <w:tr>
        <w:trPr>
          <w:trHeight w:val="249"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28"/>
              <w:ind w:left="5" w:right="6"/>
              <w:rPr>
                <w:sz w:val="16"/>
              </w:rPr>
            </w:pPr>
            <w:r>
              <w:rPr>
                <w:spacing w:val="-5"/>
                <w:sz w:val="16"/>
              </w:rPr>
              <w:t>66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28"/>
              <w:ind w:left="6" w:right="6"/>
              <w:rPr>
                <w:sz w:val="16"/>
              </w:rPr>
            </w:pPr>
            <w:r>
              <w:rPr>
                <w:spacing w:val="-5"/>
                <w:sz w:val="16"/>
              </w:rPr>
              <w:t>562</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28"/>
              <w:ind w:left="3" w:right="2"/>
              <w:rPr>
                <w:sz w:val="16"/>
              </w:rPr>
            </w:pPr>
            <w:r>
              <w:rPr>
                <w:spacing w:val="-5"/>
                <w:sz w:val="16"/>
              </w:rPr>
              <w:t>103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28"/>
              <w:ind w:left="10" w:right="4"/>
              <w:rPr>
                <w:sz w:val="16"/>
              </w:rPr>
            </w:pPr>
            <w:r>
              <w:rPr>
                <w:spacing w:val="-4"/>
                <w:sz w:val="16"/>
              </w:rPr>
              <w:t>18.3</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Pr>
                <w:sz w:val="16"/>
              </w:rPr>
            </w:pPr>
            <w:r>
              <w:rPr>
                <w:spacing w:val="-5"/>
                <w:sz w:val="16"/>
              </w:rPr>
              <w:t>27</w:t>
            </w:r>
          </w:p>
        </w:tc>
        <w:tc>
          <w:tcPr>
            <w:tcW w:w="1009"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5"/>
                <w:sz w:val="16"/>
              </w:rPr>
              <w:t>4.8</w:t>
            </w:r>
          </w:p>
        </w:tc>
      </w:tr>
      <w:tr>
        <w:trPr>
          <w:trHeight w:val="249"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28"/>
              <w:ind w:left="5" w:right="6"/>
              <w:rPr>
                <w:sz w:val="16"/>
              </w:rPr>
            </w:pPr>
            <w:r>
              <w:rPr>
                <w:spacing w:val="-5"/>
                <w:sz w:val="16"/>
              </w:rPr>
              <w:t>67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28"/>
              <w:ind w:left="6" w:right="6"/>
              <w:rPr>
                <w:sz w:val="16"/>
              </w:rPr>
            </w:pPr>
            <w:r>
              <w:rPr>
                <w:spacing w:val="-5"/>
                <w:sz w:val="16"/>
              </w:rPr>
              <w:t>543</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28"/>
              <w:ind w:left="3" w:right="2"/>
              <w:rPr>
                <w:sz w:val="16"/>
              </w:rPr>
            </w:pPr>
            <w:r>
              <w:rPr>
                <w:spacing w:val="-5"/>
                <w:sz w:val="16"/>
              </w:rPr>
              <w:t>173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28"/>
              <w:ind w:left="10" w:right="4"/>
              <w:rPr>
                <w:sz w:val="16"/>
              </w:rPr>
            </w:pPr>
            <w:r>
              <w:rPr>
                <w:spacing w:val="-4"/>
                <w:sz w:val="16"/>
              </w:rPr>
              <w:t>31.9</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Pr>
                <w:sz w:val="16"/>
              </w:rPr>
            </w:pPr>
            <w:r>
              <w:rPr>
                <w:spacing w:val="-5"/>
                <w:sz w:val="16"/>
              </w:rPr>
              <w:t>41</w:t>
            </w:r>
          </w:p>
        </w:tc>
        <w:tc>
          <w:tcPr>
            <w:tcW w:w="1009"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5"/>
                <w:sz w:val="16"/>
              </w:rPr>
              <w:t>7.6</w:t>
            </w:r>
          </w:p>
        </w:tc>
      </w:tr>
      <w:tr>
        <w:trPr>
          <w:trHeight w:val="249"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28"/>
              <w:ind w:left="5" w:right="6"/>
              <w:rPr>
                <w:sz w:val="16"/>
              </w:rPr>
            </w:pPr>
            <w:r>
              <w:rPr>
                <w:spacing w:val="-5"/>
                <w:sz w:val="16"/>
              </w:rPr>
              <w:t>68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28"/>
              <w:ind w:left="6" w:right="6"/>
              <w:rPr>
                <w:sz w:val="16"/>
              </w:rPr>
            </w:pPr>
            <w:r>
              <w:rPr>
                <w:spacing w:val="-5"/>
                <w:sz w:val="16"/>
              </w:rPr>
              <w:t>610</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28"/>
              <w:ind w:left="3" w:right="2"/>
              <w:rPr>
                <w:sz w:val="16"/>
              </w:rPr>
            </w:pPr>
            <w:r>
              <w:rPr>
                <w:spacing w:val="-5"/>
                <w:sz w:val="16"/>
              </w:rPr>
              <w:t>160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28"/>
              <w:ind w:left="10" w:right="4"/>
              <w:rPr>
                <w:sz w:val="16"/>
              </w:rPr>
            </w:pPr>
            <w:r>
              <w:rPr>
                <w:spacing w:val="-4"/>
                <w:sz w:val="16"/>
              </w:rPr>
              <w:t>26.2</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Pr>
                <w:sz w:val="16"/>
              </w:rPr>
            </w:pPr>
            <w:r>
              <w:rPr>
                <w:spacing w:val="-5"/>
                <w:sz w:val="16"/>
              </w:rPr>
              <w:t>36</w:t>
            </w:r>
          </w:p>
        </w:tc>
        <w:tc>
          <w:tcPr>
            <w:tcW w:w="1009"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5"/>
                <w:sz w:val="16"/>
              </w:rPr>
              <w:t>5.9</w:t>
            </w:r>
          </w:p>
        </w:tc>
      </w:tr>
      <w:tr>
        <w:trPr>
          <w:trHeight w:val="300"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bottom w:val="single" w:sz="4" w:space="0" w:color="000000"/>
              <w:right w:val="single" w:sz="4" w:space="0" w:color="000000"/>
            </w:tcBorders>
          </w:tcPr>
          <w:p>
            <w:pPr>
              <w:pStyle w:val="TableParagraph"/>
              <w:spacing w:before="55"/>
              <w:ind w:left="5" w:right="6"/>
              <w:rPr>
                <w:sz w:val="16"/>
              </w:rPr>
            </w:pPr>
            <w:r>
              <w:rPr>
                <w:spacing w:val="-5"/>
                <w:sz w:val="16"/>
              </w:rPr>
              <w:t>69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55"/>
              <w:ind w:left="6" w:right="6"/>
              <w:rPr>
                <w:sz w:val="16"/>
              </w:rPr>
            </w:pPr>
            <w:r>
              <w:rPr>
                <w:spacing w:val="-5"/>
                <w:sz w:val="16"/>
              </w:rPr>
              <w:t>616</w:t>
            </w:r>
          </w:p>
        </w:tc>
        <w:tc>
          <w:tcPr>
            <w:tcW w:w="1076" w:type="dxa"/>
            <w:tcBorders>
              <w:top w:val="single" w:sz="4" w:space="0" w:color="000000"/>
              <w:left w:val="single" w:sz="4" w:space="0" w:color="000000"/>
              <w:bottom w:val="single" w:sz="4" w:space="0" w:color="000000"/>
              <w:right w:val="single" w:sz="4" w:space="0" w:color="000000"/>
            </w:tcBorders>
          </w:tcPr>
          <w:p>
            <w:pPr>
              <w:pStyle w:val="TableParagraph"/>
              <w:spacing w:before="55"/>
              <w:ind w:left="3" w:right="2"/>
              <w:rPr>
                <w:sz w:val="16"/>
              </w:rPr>
            </w:pPr>
            <w:r>
              <w:rPr>
                <w:spacing w:val="-5"/>
                <w:sz w:val="16"/>
              </w:rPr>
              <w:t>139</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5"/>
              <w:ind w:left="10" w:right="4"/>
              <w:rPr>
                <w:sz w:val="16"/>
              </w:rPr>
            </w:pPr>
            <w:r>
              <w:rPr>
                <w:spacing w:val="-4"/>
                <w:sz w:val="16"/>
              </w:rPr>
              <w:t>22.6</w:t>
            </w:r>
          </w:p>
        </w:tc>
        <w:tc>
          <w:tcPr>
            <w:tcW w:w="1179" w:type="dxa"/>
            <w:tcBorders>
              <w:top w:val="single" w:sz="4" w:space="0" w:color="000000"/>
              <w:left w:val="single" w:sz="4" w:space="0" w:color="000000"/>
              <w:bottom w:val="single" w:sz="4" w:space="0" w:color="000000"/>
              <w:right w:val="single" w:sz="4" w:space="0" w:color="000000"/>
            </w:tcBorders>
          </w:tcPr>
          <w:p>
            <w:pPr>
              <w:pStyle w:val="TableParagraph"/>
              <w:spacing w:before="55"/>
              <w:ind w:left="12"/>
              <w:rPr>
                <w:sz w:val="16"/>
              </w:rPr>
            </w:pPr>
            <w:r>
              <w:rPr>
                <w:spacing w:val="-5"/>
                <w:sz w:val="16"/>
              </w:rPr>
              <w:t>91</w:t>
            </w:r>
          </w:p>
        </w:tc>
        <w:tc>
          <w:tcPr>
            <w:tcW w:w="1009" w:type="dxa"/>
            <w:tcBorders>
              <w:top w:val="single" w:sz="4" w:space="0" w:color="000000"/>
              <w:left w:val="single" w:sz="4" w:space="0" w:color="000000"/>
              <w:bottom w:val="single" w:sz="4" w:space="0" w:color="000000"/>
              <w:right w:val="nil"/>
            </w:tcBorders>
          </w:tcPr>
          <w:p>
            <w:pPr>
              <w:pStyle w:val="TableParagraph"/>
              <w:spacing w:before="55"/>
              <w:ind w:left="12" w:right="3"/>
              <w:rPr>
                <w:sz w:val="16"/>
              </w:rPr>
            </w:pPr>
            <w:r>
              <w:rPr>
                <w:spacing w:val="-4"/>
                <w:sz w:val="16"/>
              </w:rPr>
              <w:t>14.8</w:t>
            </w:r>
          </w:p>
        </w:tc>
      </w:tr>
      <w:tr>
        <w:trPr>
          <w:trHeight w:val="274" w:hRule="atLeast"/>
        </w:trPr>
        <w:tc>
          <w:tcPr>
            <w:tcW w:w="1169" w:type="dxa"/>
            <w:vMerge/>
            <w:tcBorders>
              <w:top w:val="nil"/>
              <w:left w:val="nil"/>
              <w:right w:val="single" w:sz="4" w:space="0" w:color="000000"/>
            </w:tcBorders>
          </w:tcPr>
          <w:p>
            <w:pPr>
              <w:rPr>
                <w:sz w:val="2"/>
                <w:szCs w:val="2"/>
              </w:rPr>
            </w:pPr>
          </w:p>
        </w:tc>
        <w:tc>
          <w:tcPr>
            <w:tcW w:w="748" w:type="dxa"/>
            <w:tcBorders>
              <w:top w:val="single" w:sz="4" w:space="0" w:color="000000"/>
              <w:left w:val="single" w:sz="4" w:space="0" w:color="000000"/>
              <w:right w:val="single" w:sz="4" w:space="0" w:color="000000"/>
            </w:tcBorders>
          </w:tcPr>
          <w:p>
            <w:pPr>
              <w:pStyle w:val="TableParagraph"/>
              <w:spacing w:before="28"/>
              <w:ind w:left="5" w:right="6"/>
              <w:rPr>
                <w:sz w:val="16"/>
              </w:rPr>
            </w:pPr>
            <w:r>
              <w:rPr>
                <w:spacing w:val="-5"/>
                <w:sz w:val="16"/>
              </w:rPr>
              <w:t>70</w:t>
            </w:r>
          </w:p>
        </w:tc>
        <w:tc>
          <w:tcPr>
            <w:tcW w:w="1132" w:type="dxa"/>
            <w:tcBorders>
              <w:top w:val="single" w:sz="4" w:space="0" w:color="000000"/>
              <w:left w:val="single" w:sz="4" w:space="0" w:color="000000"/>
              <w:right w:val="single" w:sz="4" w:space="0" w:color="000000"/>
            </w:tcBorders>
          </w:tcPr>
          <w:p>
            <w:pPr>
              <w:pStyle w:val="TableParagraph"/>
              <w:spacing w:before="28"/>
              <w:ind w:left="6" w:right="6"/>
              <w:rPr>
                <w:sz w:val="16"/>
              </w:rPr>
            </w:pPr>
            <w:r>
              <w:rPr>
                <w:spacing w:val="-5"/>
                <w:sz w:val="16"/>
              </w:rPr>
              <w:t>582</w:t>
            </w:r>
          </w:p>
        </w:tc>
        <w:tc>
          <w:tcPr>
            <w:tcW w:w="1076" w:type="dxa"/>
            <w:tcBorders>
              <w:top w:val="single" w:sz="4" w:space="0" w:color="000000"/>
              <w:left w:val="single" w:sz="4" w:space="0" w:color="000000"/>
              <w:right w:val="single" w:sz="4" w:space="0" w:color="000000"/>
            </w:tcBorders>
          </w:tcPr>
          <w:p>
            <w:pPr>
              <w:pStyle w:val="TableParagraph"/>
              <w:spacing w:before="28"/>
              <w:ind w:left="3"/>
              <w:rPr>
                <w:sz w:val="16"/>
              </w:rPr>
            </w:pPr>
            <w:r>
              <w:rPr>
                <w:spacing w:val="-5"/>
                <w:sz w:val="16"/>
              </w:rPr>
              <w:t>79</w:t>
            </w:r>
          </w:p>
        </w:tc>
        <w:tc>
          <w:tcPr>
            <w:tcW w:w="923" w:type="dxa"/>
            <w:tcBorders>
              <w:top w:val="single" w:sz="4" w:space="0" w:color="000000"/>
              <w:left w:val="single" w:sz="4" w:space="0" w:color="000000"/>
              <w:right w:val="single" w:sz="4" w:space="0" w:color="000000"/>
            </w:tcBorders>
          </w:tcPr>
          <w:p>
            <w:pPr>
              <w:pStyle w:val="TableParagraph"/>
              <w:spacing w:before="28"/>
              <w:ind w:left="10" w:right="4"/>
              <w:rPr>
                <w:sz w:val="16"/>
              </w:rPr>
            </w:pPr>
            <w:r>
              <w:rPr>
                <w:spacing w:val="-4"/>
                <w:sz w:val="16"/>
              </w:rPr>
              <w:t>13.6</w:t>
            </w:r>
          </w:p>
        </w:tc>
        <w:tc>
          <w:tcPr>
            <w:tcW w:w="1179" w:type="dxa"/>
            <w:tcBorders>
              <w:top w:val="single" w:sz="4" w:space="0" w:color="000000"/>
              <w:left w:val="single" w:sz="4" w:space="0" w:color="000000"/>
              <w:right w:val="single" w:sz="4" w:space="0" w:color="000000"/>
            </w:tcBorders>
          </w:tcPr>
          <w:p>
            <w:pPr>
              <w:pStyle w:val="TableParagraph"/>
              <w:spacing w:before="28"/>
              <w:ind w:left="12"/>
              <w:rPr>
                <w:sz w:val="16"/>
              </w:rPr>
            </w:pPr>
            <w:r>
              <w:rPr>
                <w:spacing w:val="-5"/>
                <w:sz w:val="16"/>
              </w:rPr>
              <w:t>28</w:t>
            </w:r>
          </w:p>
        </w:tc>
        <w:tc>
          <w:tcPr>
            <w:tcW w:w="1009" w:type="dxa"/>
            <w:tcBorders>
              <w:top w:val="single" w:sz="4" w:space="0" w:color="000000"/>
              <w:left w:val="single" w:sz="4" w:space="0" w:color="000000"/>
              <w:right w:val="nil"/>
            </w:tcBorders>
          </w:tcPr>
          <w:p>
            <w:pPr>
              <w:pStyle w:val="TableParagraph"/>
              <w:spacing w:before="28"/>
              <w:ind w:left="12" w:right="1"/>
              <w:rPr>
                <w:sz w:val="16"/>
              </w:rPr>
            </w:pPr>
            <w:r>
              <w:rPr>
                <w:spacing w:val="-5"/>
                <w:sz w:val="16"/>
              </w:rPr>
              <w:t>4.8</w:t>
            </w:r>
          </w:p>
        </w:tc>
      </w:tr>
      <w:tr>
        <w:trPr>
          <w:trHeight w:val="304" w:hRule="atLeast"/>
        </w:trPr>
        <w:tc>
          <w:tcPr>
            <w:tcW w:w="1169" w:type="dxa"/>
            <w:tcBorders>
              <w:left w:val="nil"/>
              <w:bottom w:val="nil"/>
              <w:right w:val="single" w:sz="4" w:space="0" w:color="000000"/>
            </w:tcBorders>
          </w:tcPr>
          <w:p>
            <w:pPr>
              <w:pStyle w:val="TableParagraph"/>
              <w:spacing w:before="54"/>
              <w:ind w:left="316"/>
              <w:jc w:val="left"/>
              <w:rPr>
                <w:rFonts w:ascii="Arial"/>
                <w:b/>
                <w:sz w:val="16"/>
              </w:rPr>
            </w:pPr>
            <w:r>
              <w:rPr>
                <w:rFonts w:ascii="Arial"/>
                <w:b/>
                <w:spacing w:val="-2"/>
                <w:sz w:val="16"/>
              </w:rPr>
              <w:t>TOTAL</w:t>
            </w:r>
          </w:p>
        </w:tc>
        <w:tc>
          <w:tcPr>
            <w:tcW w:w="748" w:type="dxa"/>
            <w:tcBorders>
              <w:left w:val="single" w:sz="4" w:space="0" w:color="000000"/>
              <w:bottom w:val="nil"/>
              <w:right w:val="single" w:sz="4" w:space="0" w:color="000000"/>
            </w:tcBorders>
          </w:tcPr>
          <w:p>
            <w:pPr>
              <w:pStyle w:val="TableParagraph"/>
              <w:jc w:val="left"/>
              <w:rPr>
                <w:rFonts w:ascii="Times New Roman"/>
                <w:sz w:val="16"/>
              </w:rPr>
            </w:pPr>
          </w:p>
        </w:tc>
        <w:tc>
          <w:tcPr>
            <w:tcW w:w="1132" w:type="dxa"/>
            <w:tcBorders>
              <w:left w:val="single" w:sz="4" w:space="0" w:color="000000"/>
              <w:bottom w:val="nil"/>
              <w:right w:val="single" w:sz="4" w:space="0" w:color="000000"/>
            </w:tcBorders>
          </w:tcPr>
          <w:p>
            <w:pPr>
              <w:pStyle w:val="TableParagraph"/>
              <w:spacing w:before="56"/>
              <w:ind w:left="6" w:right="3"/>
              <w:rPr>
                <w:sz w:val="16"/>
              </w:rPr>
            </w:pPr>
            <w:r>
              <w:rPr>
                <w:spacing w:val="-2"/>
                <w:sz w:val="16"/>
              </w:rPr>
              <w:t>41,154</w:t>
            </w:r>
          </w:p>
        </w:tc>
        <w:tc>
          <w:tcPr>
            <w:tcW w:w="1076" w:type="dxa"/>
            <w:tcBorders>
              <w:left w:val="single" w:sz="4" w:space="0" w:color="000000"/>
              <w:bottom w:val="nil"/>
              <w:right w:val="single" w:sz="4" w:space="0" w:color="000000"/>
            </w:tcBorders>
          </w:tcPr>
          <w:p>
            <w:pPr>
              <w:pStyle w:val="TableParagraph"/>
              <w:spacing w:before="56"/>
              <w:ind w:left="3" w:right="2"/>
              <w:rPr>
                <w:sz w:val="16"/>
              </w:rPr>
            </w:pPr>
            <w:r>
              <w:rPr>
                <w:spacing w:val="-2"/>
                <w:sz w:val="16"/>
              </w:rPr>
              <w:t>8,906</w:t>
            </w:r>
          </w:p>
        </w:tc>
        <w:tc>
          <w:tcPr>
            <w:tcW w:w="923" w:type="dxa"/>
            <w:tcBorders>
              <w:left w:val="single" w:sz="4" w:space="0" w:color="000000"/>
              <w:bottom w:val="nil"/>
              <w:right w:val="single" w:sz="4" w:space="0" w:color="000000"/>
            </w:tcBorders>
          </w:tcPr>
          <w:p>
            <w:pPr>
              <w:pStyle w:val="TableParagraph"/>
              <w:spacing w:before="56"/>
              <w:ind w:left="10" w:right="4"/>
              <w:rPr>
                <w:sz w:val="16"/>
              </w:rPr>
            </w:pPr>
            <w:r>
              <w:rPr>
                <w:spacing w:val="-4"/>
                <w:sz w:val="16"/>
              </w:rPr>
              <w:t>21.6</w:t>
            </w:r>
          </w:p>
        </w:tc>
        <w:tc>
          <w:tcPr>
            <w:tcW w:w="1179" w:type="dxa"/>
            <w:tcBorders>
              <w:left w:val="single" w:sz="4" w:space="0" w:color="000000"/>
              <w:bottom w:val="nil"/>
              <w:right w:val="single" w:sz="4" w:space="0" w:color="000000"/>
            </w:tcBorders>
          </w:tcPr>
          <w:p>
            <w:pPr>
              <w:pStyle w:val="TableParagraph"/>
              <w:spacing w:before="56"/>
              <w:ind w:left="12" w:right="2"/>
              <w:rPr>
                <w:sz w:val="16"/>
              </w:rPr>
            </w:pPr>
            <w:r>
              <w:rPr>
                <w:spacing w:val="-2"/>
                <w:sz w:val="16"/>
              </w:rPr>
              <w:t>2,714</w:t>
            </w:r>
          </w:p>
        </w:tc>
        <w:tc>
          <w:tcPr>
            <w:tcW w:w="1009" w:type="dxa"/>
            <w:tcBorders>
              <w:left w:val="single" w:sz="4" w:space="0" w:color="000000"/>
              <w:bottom w:val="nil"/>
              <w:right w:val="nil"/>
            </w:tcBorders>
          </w:tcPr>
          <w:p>
            <w:pPr>
              <w:pStyle w:val="TableParagraph"/>
              <w:spacing w:before="56"/>
              <w:ind w:left="12" w:right="1"/>
              <w:rPr>
                <w:sz w:val="16"/>
              </w:rPr>
            </w:pPr>
            <w:r>
              <w:rPr>
                <w:spacing w:val="-5"/>
                <w:sz w:val="16"/>
              </w:rPr>
              <w:t>6.6</w:t>
            </w:r>
          </w:p>
        </w:tc>
      </w:tr>
    </w:tbl>
    <w:p>
      <w:pPr>
        <w:pStyle w:val="TableParagraph"/>
        <w:spacing w:after="0"/>
        <w:rPr>
          <w:sz w:val="16"/>
        </w:rPr>
        <w:sectPr>
          <w:pgSz w:w="10380" w:h="13960"/>
          <w:pgMar w:header="0" w:footer="1018" w:top="680" w:bottom="1240" w:left="708" w:right="708"/>
        </w:sectPr>
      </w:pPr>
    </w:p>
    <w:p>
      <w:pPr>
        <w:pStyle w:val="Heading4"/>
        <w:spacing w:before="80" w:after="5"/>
        <w:ind w:left="12" w:right="127"/>
      </w:pPr>
      <w:bookmarkStart w:name="_TOC_250026" w:id="113"/>
      <w:r>
        <w:rPr/>
        <w:t>Annex</w:t>
      </w:r>
      <w:r>
        <w:rPr>
          <w:spacing w:val="-1"/>
        </w:rPr>
        <w:t> </w:t>
      </w:r>
      <w:r>
        <w:rPr/>
        <w:t>9:</w:t>
      </w:r>
      <w:r>
        <w:rPr>
          <w:spacing w:val="40"/>
        </w:rPr>
        <w:t> </w:t>
      </w:r>
      <w:r>
        <w:rPr/>
        <w:t>Results</w:t>
      </w:r>
      <w:r>
        <w:rPr>
          <w:spacing w:val="-3"/>
        </w:rPr>
        <w:t> </w:t>
      </w:r>
      <w:r>
        <w:rPr/>
        <w:t>of</w:t>
      </w:r>
      <w:r>
        <w:rPr>
          <w:spacing w:val="-2"/>
        </w:rPr>
        <w:t> </w:t>
      </w:r>
      <w:r>
        <w:rPr/>
        <w:t>field</w:t>
      </w:r>
      <w:r>
        <w:rPr>
          <w:spacing w:val="-3"/>
        </w:rPr>
        <w:t> </w:t>
      </w:r>
      <w:r>
        <w:rPr/>
        <w:t>chest</w:t>
      </w:r>
      <w:r>
        <w:rPr>
          <w:spacing w:val="-3"/>
        </w:rPr>
        <w:t> </w:t>
      </w:r>
      <w:r>
        <w:rPr/>
        <w:t>X-ray</w:t>
      </w:r>
      <w:r>
        <w:rPr>
          <w:spacing w:val="-9"/>
        </w:rPr>
        <w:t> </w:t>
      </w:r>
      <w:r>
        <w:rPr/>
        <w:t>reading</w:t>
      </w:r>
      <w:r>
        <w:rPr>
          <w:spacing w:val="-3"/>
        </w:rPr>
        <w:t> </w:t>
      </w:r>
      <w:r>
        <w:rPr/>
        <w:t>by</w:t>
      </w:r>
      <w:r>
        <w:rPr>
          <w:spacing w:val="-10"/>
        </w:rPr>
        <w:t> </w:t>
      </w:r>
      <w:r>
        <w:rPr/>
        <w:t>sex,</w:t>
      </w:r>
      <w:r>
        <w:rPr>
          <w:spacing w:val="-3"/>
        </w:rPr>
        <w:t> </w:t>
      </w:r>
      <w:r>
        <w:rPr/>
        <w:t>age</w:t>
      </w:r>
      <w:r>
        <w:rPr>
          <w:spacing w:val="-3"/>
        </w:rPr>
        <w:t> </w:t>
      </w:r>
      <w:bookmarkEnd w:id="113"/>
      <w:r>
        <w:rPr/>
        <w:t>group, residence and cluster</w:t>
      </w:r>
    </w:p>
    <w:tbl>
      <w:tblPr>
        <w:tblW w:w="0" w:type="auto"/>
        <w:jc w:val="left"/>
        <w:tblInd w:w="45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58"/>
        <w:gridCol w:w="995"/>
        <w:gridCol w:w="709"/>
        <w:gridCol w:w="709"/>
        <w:gridCol w:w="709"/>
        <w:gridCol w:w="712"/>
        <w:gridCol w:w="709"/>
        <w:gridCol w:w="711"/>
        <w:gridCol w:w="1275"/>
      </w:tblGrid>
      <w:tr>
        <w:trPr>
          <w:trHeight w:val="368" w:hRule="atLeast"/>
        </w:trPr>
        <w:tc>
          <w:tcPr>
            <w:tcW w:w="2553" w:type="dxa"/>
            <w:gridSpan w:val="2"/>
            <w:vMerge w:val="restart"/>
            <w:tcBorders>
              <w:left w:val="nil"/>
              <w:right w:val="single" w:sz="8" w:space="0" w:color="000000"/>
            </w:tcBorders>
          </w:tcPr>
          <w:p>
            <w:pPr>
              <w:pStyle w:val="TableParagraph"/>
              <w:jc w:val="left"/>
              <w:rPr>
                <w:rFonts w:ascii="Times New Roman"/>
                <w:sz w:val="16"/>
              </w:rPr>
            </w:pPr>
          </w:p>
        </w:tc>
        <w:tc>
          <w:tcPr>
            <w:tcW w:w="4259" w:type="dxa"/>
            <w:gridSpan w:val="6"/>
            <w:tcBorders>
              <w:left w:val="single" w:sz="8" w:space="0" w:color="000000"/>
              <w:bottom w:val="single" w:sz="8" w:space="0" w:color="000000"/>
              <w:right w:val="single" w:sz="8" w:space="0" w:color="000000"/>
            </w:tcBorders>
          </w:tcPr>
          <w:p>
            <w:pPr>
              <w:pStyle w:val="TableParagraph"/>
              <w:spacing w:before="3"/>
              <w:ind w:left="1400"/>
              <w:jc w:val="left"/>
              <w:rPr>
                <w:rFonts w:ascii="Arial"/>
                <w:b/>
                <w:sz w:val="16"/>
              </w:rPr>
            </w:pPr>
            <w:r>
              <w:rPr>
                <w:rFonts w:ascii="Arial"/>
                <w:b/>
                <w:sz w:val="16"/>
              </w:rPr>
              <w:t>Field</w:t>
            </w:r>
            <w:r>
              <w:rPr>
                <w:rFonts w:ascii="Arial"/>
                <w:b/>
                <w:spacing w:val="-3"/>
                <w:sz w:val="16"/>
              </w:rPr>
              <w:t> </w:t>
            </w:r>
            <w:r>
              <w:rPr>
                <w:rFonts w:ascii="Arial"/>
                <w:b/>
                <w:sz w:val="16"/>
              </w:rPr>
              <w:t>CXR</w:t>
            </w:r>
            <w:r>
              <w:rPr>
                <w:rFonts w:ascii="Arial"/>
                <w:b/>
                <w:spacing w:val="-3"/>
                <w:sz w:val="16"/>
              </w:rPr>
              <w:t> </w:t>
            </w:r>
            <w:r>
              <w:rPr>
                <w:rFonts w:ascii="Arial"/>
                <w:b/>
                <w:spacing w:val="-2"/>
                <w:sz w:val="16"/>
              </w:rPr>
              <w:t>Reading</w:t>
            </w:r>
          </w:p>
        </w:tc>
        <w:tc>
          <w:tcPr>
            <w:tcW w:w="1275" w:type="dxa"/>
            <w:vMerge w:val="restart"/>
            <w:tcBorders>
              <w:left w:val="single" w:sz="8" w:space="0" w:color="000000"/>
              <w:bottom w:val="single" w:sz="8" w:space="0" w:color="000000"/>
              <w:right w:val="nil"/>
            </w:tcBorders>
          </w:tcPr>
          <w:p>
            <w:pPr>
              <w:pStyle w:val="TableParagraph"/>
              <w:spacing w:before="47"/>
              <w:jc w:val="left"/>
              <w:rPr>
                <w:rFonts w:ascii="Arial"/>
                <w:b/>
                <w:sz w:val="16"/>
              </w:rPr>
            </w:pPr>
          </w:p>
          <w:p>
            <w:pPr>
              <w:pStyle w:val="TableParagraph"/>
              <w:ind w:right="13"/>
              <w:rPr>
                <w:rFonts w:ascii="Arial"/>
                <w:b/>
                <w:sz w:val="16"/>
              </w:rPr>
            </w:pPr>
            <w:r>
              <w:rPr>
                <w:rFonts w:ascii="Arial"/>
                <w:b/>
                <w:spacing w:val="-2"/>
                <w:sz w:val="16"/>
              </w:rPr>
              <w:t>TOTAL</w:t>
            </w:r>
          </w:p>
          <w:p>
            <w:pPr>
              <w:pStyle w:val="TableParagraph"/>
              <w:spacing w:line="204" w:lineRule="auto" w:before="45"/>
              <w:ind w:left="103" w:right="118"/>
              <w:rPr>
                <w:rFonts w:ascii="Arial"/>
                <w:b/>
                <w:sz w:val="16"/>
              </w:rPr>
            </w:pPr>
            <w:r>
              <w:rPr>
                <w:rFonts w:ascii="Arial"/>
                <w:b/>
                <w:sz w:val="16"/>
              </w:rPr>
              <w:t>(of</w:t>
            </w:r>
            <w:r>
              <w:rPr>
                <w:rFonts w:ascii="Arial"/>
                <w:b/>
                <w:spacing w:val="-12"/>
                <w:sz w:val="16"/>
              </w:rPr>
              <w:t> </w:t>
            </w:r>
            <w:r>
              <w:rPr>
                <w:rFonts w:ascii="Arial"/>
                <w:b/>
                <w:sz w:val="16"/>
              </w:rPr>
              <w:t>those</w:t>
            </w:r>
            <w:r>
              <w:rPr>
                <w:rFonts w:ascii="Arial"/>
                <w:b/>
                <w:spacing w:val="-11"/>
                <w:sz w:val="16"/>
              </w:rPr>
              <w:t> </w:t>
            </w:r>
            <w:r>
              <w:rPr>
                <w:rFonts w:ascii="Arial"/>
                <w:b/>
                <w:sz w:val="16"/>
              </w:rPr>
              <w:t>with </w:t>
            </w:r>
            <w:r>
              <w:rPr>
                <w:rFonts w:ascii="Arial"/>
                <w:b/>
                <w:spacing w:val="-2"/>
                <w:sz w:val="16"/>
              </w:rPr>
              <w:t>anX-ray)</w:t>
            </w:r>
          </w:p>
        </w:tc>
      </w:tr>
      <w:tr>
        <w:trPr>
          <w:trHeight w:val="455" w:hRule="atLeast"/>
        </w:trPr>
        <w:tc>
          <w:tcPr>
            <w:tcW w:w="2553" w:type="dxa"/>
            <w:gridSpan w:val="2"/>
            <w:vMerge/>
            <w:tcBorders>
              <w:top w:val="nil"/>
              <w:left w:val="nil"/>
              <w:right w:val="single" w:sz="8" w:space="0" w:color="000000"/>
            </w:tcBorders>
          </w:tcPr>
          <w:p>
            <w:pPr>
              <w:rPr>
                <w:sz w:val="2"/>
                <w:szCs w:val="2"/>
              </w:rPr>
            </w:pPr>
          </w:p>
        </w:tc>
        <w:tc>
          <w:tcPr>
            <w:tcW w:w="1418" w:type="dxa"/>
            <w:gridSpan w:val="2"/>
            <w:tcBorders>
              <w:top w:val="single" w:sz="8" w:space="0" w:color="000000"/>
              <w:left w:val="single" w:sz="8" w:space="0" w:color="000000"/>
              <w:bottom w:val="single" w:sz="8" w:space="0" w:color="000000"/>
              <w:right w:val="single" w:sz="8" w:space="0" w:color="000000"/>
            </w:tcBorders>
          </w:tcPr>
          <w:p>
            <w:pPr>
              <w:pStyle w:val="TableParagraph"/>
              <w:spacing w:line="170" w:lineRule="exact"/>
              <w:ind w:left="420"/>
              <w:jc w:val="left"/>
              <w:rPr>
                <w:rFonts w:ascii="Arial"/>
                <w:b/>
                <w:i/>
                <w:sz w:val="16"/>
              </w:rPr>
            </w:pPr>
            <w:r>
              <w:rPr>
                <w:rFonts w:ascii="Arial"/>
                <w:b/>
                <w:i/>
                <w:spacing w:val="-2"/>
                <w:sz w:val="16"/>
              </w:rPr>
              <w:t>Normal</w:t>
            </w:r>
          </w:p>
        </w:tc>
        <w:tc>
          <w:tcPr>
            <w:tcW w:w="142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0" w:lineRule="exact"/>
              <w:ind w:left="323"/>
              <w:jc w:val="left"/>
              <w:rPr>
                <w:rFonts w:ascii="Arial"/>
                <w:b/>
                <w:i/>
                <w:sz w:val="16"/>
              </w:rPr>
            </w:pPr>
            <w:r>
              <w:rPr>
                <w:rFonts w:ascii="Arial"/>
                <w:b/>
                <w:i/>
                <w:spacing w:val="-2"/>
                <w:sz w:val="16"/>
              </w:rPr>
              <w:t>Abnormal</w:t>
            </w:r>
          </w:p>
          <w:p>
            <w:pPr>
              <w:pStyle w:val="TableParagraph"/>
              <w:spacing w:before="10"/>
              <w:ind w:left="315"/>
              <w:jc w:val="left"/>
              <w:rPr>
                <w:rFonts w:ascii="Arial"/>
                <w:b/>
                <w:i/>
                <w:sz w:val="16"/>
              </w:rPr>
            </w:pPr>
            <w:r>
              <w:rPr>
                <w:rFonts w:ascii="Arial"/>
                <w:b/>
                <w:i/>
                <w:sz w:val="16"/>
              </w:rPr>
              <w:t>Lung</w:t>
            </w:r>
            <w:r>
              <w:rPr>
                <w:rFonts w:ascii="Arial"/>
                <w:b/>
                <w:i/>
                <w:spacing w:val="-3"/>
                <w:sz w:val="16"/>
              </w:rPr>
              <w:t> </w:t>
            </w:r>
            <w:r>
              <w:rPr>
                <w:rFonts w:ascii="Arial"/>
                <w:b/>
                <w:i/>
                <w:spacing w:val="-2"/>
                <w:sz w:val="16"/>
              </w:rPr>
              <w:t>field</w:t>
            </w:r>
          </w:p>
        </w:tc>
        <w:tc>
          <w:tcPr>
            <w:tcW w:w="1420" w:type="dxa"/>
            <w:gridSpan w:val="2"/>
            <w:tcBorders>
              <w:top w:val="single" w:sz="8" w:space="0" w:color="000000"/>
              <w:left w:val="single" w:sz="8" w:space="0" w:color="000000"/>
              <w:bottom w:val="single" w:sz="8" w:space="0" w:color="000000"/>
              <w:right w:val="single" w:sz="8" w:space="0" w:color="000000"/>
            </w:tcBorders>
          </w:tcPr>
          <w:p>
            <w:pPr>
              <w:pStyle w:val="TableParagraph"/>
              <w:spacing w:line="160" w:lineRule="exact"/>
              <w:ind w:left="-6"/>
              <w:jc w:val="left"/>
              <w:rPr>
                <w:rFonts w:ascii="Arial"/>
                <w:b/>
                <w:i/>
                <w:sz w:val="16"/>
              </w:rPr>
            </w:pPr>
            <w:r>
              <w:rPr>
                <w:rFonts w:ascii="Arial"/>
                <w:b/>
                <w:i/>
                <w:spacing w:val="-2"/>
                <w:sz w:val="16"/>
              </w:rPr>
              <w:t>Other</w:t>
            </w:r>
          </w:p>
          <w:p>
            <w:pPr>
              <w:pStyle w:val="TableParagraph"/>
              <w:spacing w:before="1"/>
              <w:ind w:left="-6"/>
              <w:jc w:val="left"/>
              <w:rPr>
                <w:rFonts w:ascii="Arial"/>
                <w:b/>
                <w:i/>
                <w:sz w:val="16"/>
              </w:rPr>
            </w:pPr>
            <w:r>
              <w:rPr>
                <w:rFonts w:ascii="Arial"/>
                <w:b/>
                <w:i/>
                <w:spacing w:val="-2"/>
                <w:sz w:val="16"/>
              </w:rPr>
              <w:t>Abnormalities</w:t>
            </w:r>
          </w:p>
        </w:tc>
        <w:tc>
          <w:tcPr>
            <w:tcW w:w="1275" w:type="dxa"/>
            <w:vMerge/>
            <w:tcBorders>
              <w:top w:val="nil"/>
              <w:left w:val="single" w:sz="8" w:space="0" w:color="000000"/>
              <w:bottom w:val="single" w:sz="8" w:space="0" w:color="000000"/>
              <w:right w:val="nil"/>
            </w:tcBorders>
          </w:tcPr>
          <w:p>
            <w:pPr>
              <w:rPr>
                <w:sz w:val="2"/>
                <w:szCs w:val="2"/>
              </w:rPr>
            </w:pPr>
          </w:p>
        </w:tc>
      </w:tr>
      <w:tr>
        <w:trPr>
          <w:trHeight w:val="303" w:hRule="atLeast"/>
        </w:trPr>
        <w:tc>
          <w:tcPr>
            <w:tcW w:w="2553" w:type="dxa"/>
            <w:gridSpan w:val="2"/>
            <w:vMerge/>
            <w:tcBorders>
              <w:top w:val="nil"/>
              <w:left w:val="nil"/>
              <w:right w:val="single" w:sz="8" w:space="0" w:color="000000"/>
            </w:tcBorders>
          </w:tcPr>
          <w:p>
            <w:pPr>
              <w:rPr>
                <w:sz w:val="2"/>
                <w:szCs w:val="2"/>
              </w:rPr>
            </w:pPr>
          </w:p>
        </w:tc>
        <w:tc>
          <w:tcPr>
            <w:tcW w:w="709" w:type="dxa"/>
            <w:tcBorders>
              <w:top w:val="single" w:sz="8" w:space="0" w:color="000000"/>
              <w:left w:val="single" w:sz="8" w:space="0" w:color="000000"/>
              <w:right w:val="single" w:sz="4" w:space="0" w:color="000000"/>
            </w:tcBorders>
          </w:tcPr>
          <w:p>
            <w:pPr>
              <w:pStyle w:val="TableParagraph"/>
              <w:ind w:right="3"/>
              <w:rPr>
                <w:rFonts w:ascii="Arial"/>
                <w:b/>
                <w:sz w:val="16"/>
              </w:rPr>
            </w:pPr>
            <w:r>
              <w:rPr>
                <w:rFonts w:ascii="Arial"/>
                <w:b/>
                <w:spacing w:val="-10"/>
                <w:sz w:val="16"/>
              </w:rPr>
              <w:t>N</w:t>
            </w:r>
          </w:p>
        </w:tc>
        <w:tc>
          <w:tcPr>
            <w:tcW w:w="709" w:type="dxa"/>
            <w:tcBorders>
              <w:top w:val="single" w:sz="8" w:space="0" w:color="000000"/>
              <w:left w:val="single" w:sz="4" w:space="0" w:color="000000"/>
              <w:right w:val="single" w:sz="4" w:space="0" w:color="000000"/>
            </w:tcBorders>
          </w:tcPr>
          <w:p>
            <w:pPr>
              <w:pStyle w:val="TableParagraph"/>
              <w:ind w:left="6" w:right="11"/>
              <w:rPr>
                <w:rFonts w:ascii="Arial"/>
                <w:b/>
                <w:sz w:val="16"/>
              </w:rPr>
            </w:pPr>
            <w:r>
              <w:rPr>
                <w:rFonts w:ascii="Arial"/>
                <w:b/>
                <w:spacing w:val="-10"/>
                <w:sz w:val="16"/>
              </w:rPr>
              <w:t>%</w:t>
            </w:r>
          </w:p>
        </w:tc>
        <w:tc>
          <w:tcPr>
            <w:tcW w:w="709" w:type="dxa"/>
            <w:tcBorders>
              <w:top w:val="single" w:sz="8" w:space="0" w:color="000000"/>
              <w:left w:val="single" w:sz="4" w:space="0" w:color="000000"/>
              <w:right w:val="single" w:sz="4" w:space="0" w:color="000000"/>
            </w:tcBorders>
          </w:tcPr>
          <w:p>
            <w:pPr>
              <w:pStyle w:val="TableParagraph"/>
              <w:ind w:left="5" w:right="11"/>
              <w:rPr>
                <w:rFonts w:ascii="Arial"/>
                <w:b/>
                <w:sz w:val="16"/>
              </w:rPr>
            </w:pPr>
            <w:r>
              <w:rPr>
                <w:rFonts w:ascii="Arial"/>
                <w:b/>
                <w:spacing w:val="-10"/>
                <w:sz w:val="16"/>
              </w:rPr>
              <w:t>N</w:t>
            </w:r>
          </w:p>
        </w:tc>
        <w:tc>
          <w:tcPr>
            <w:tcW w:w="712" w:type="dxa"/>
            <w:tcBorders>
              <w:top w:val="single" w:sz="8" w:space="0" w:color="000000"/>
              <w:left w:val="single" w:sz="4" w:space="0" w:color="000000"/>
              <w:right w:val="single" w:sz="4" w:space="0" w:color="000000"/>
            </w:tcBorders>
          </w:tcPr>
          <w:p>
            <w:pPr>
              <w:pStyle w:val="TableParagraph"/>
              <w:ind w:left="6" w:right="18"/>
              <w:rPr>
                <w:rFonts w:ascii="Arial"/>
                <w:b/>
                <w:sz w:val="16"/>
              </w:rPr>
            </w:pPr>
            <w:r>
              <w:rPr>
                <w:rFonts w:ascii="Arial"/>
                <w:b/>
                <w:spacing w:val="-10"/>
                <w:sz w:val="16"/>
              </w:rPr>
              <w:t>%</w:t>
            </w:r>
          </w:p>
        </w:tc>
        <w:tc>
          <w:tcPr>
            <w:tcW w:w="709" w:type="dxa"/>
            <w:tcBorders>
              <w:top w:val="single" w:sz="8" w:space="0" w:color="000000"/>
              <w:left w:val="single" w:sz="4" w:space="0" w:color="000000"/>
              <w:right w:val="single" w:sz="4" w:space="0" w:color="000000"/>
            </w:tcBorders>
          </w:tcPr>
          <w:p>
            <w:pPr>
              <w:pStyle w:val="TableParagraph"/>
              <w:ind w:left="1" w:right="11"/>
              <w:rPr>
                <w:rFonts w:ascii="Arial"/>
                <w:b/>
                <w:sz w:val="16"/>
              </w:rPr>
            </w:pPr>
            <w:r>
              <w:rPr>
                <w:rFonts w:ascii="Arial"/>
                <w:b/>
                <w:spacing w:val="-10"/>
                <w:sz w:val="16"/>
              </w:rPr>
              <w:t>N</w:t>
            </w:r>
          </w:p>
        </w:tc>
        <w:tc>
          <w:tcPr>
            <w:tcW w:w="711" w:type="dxa"/>
            <w:tcBorders>
              <w:top w:val="single" w:sz="8" w:space="0" w:color="000000"/>
              <w:left w:val="single" w:sz="4" w:space="0" w:color="000000"/>
              <w:right w:val="single" w:sz="8" w:space="0" w:color="000000"/>
            </w:tcBorders>
          </w:tcPr>
          <w:p>
            <w:pPr>
              <w:pStyle w:val="TableParagraph"/>
              <w:ind w:right="15"/>
              <w:rPr>
                <w:rFonts w:ascii="Arial"/>
                <w:b/>
                <w:sz w:val="16"/>
              </w:rPr>
            </w:pPr>
            <w:r>
              <w:rPr>
                <w:rFonts w:ascii="Arial"/>
                <w:b/>
                <w:spacing w:val="-10"/>
                <w:sz w:val="16"/>
              </w:rPr>
              <w:t>%</w:t>
            </w:r>
          </w:p>
        </w:tc>
        <w:tc>
          <w:tcPr>
            <w:tcW w:w="1275" w:type="dxa"/>
            <w:tcBorders>
              <w:top w:val="single" w:sz="8" w:space="0" w:color="000000"/>
              <w:left w:val="single" w:sz="8" w:space="0" w:color="000000"/>
              <w:right w:val="nil"/>
            </w:tcBorders>
          </w:tcPr>
          <w:p>
            <w:pPr>
              <w:pStyle w:val="TableParagraph"/>
              <w:spacing w:before="2"/>
              <w:ind w:right="12"/>
              <w:rPr>
                <w:rFonts w:ascii="Arial"/>
                <w:b/>
                <w:sz w:val="16"/>
              </w:rPr>
            </w:pPr>
            <w:r>
              <w:rPr>
                <w:rFonts w:ascii="Arial"/>
                <w:b/>
                <w:spacing w:val="-10"/>
                <w:sz w:val="16"/>
              </w:rPr>
              <w:t>N</w:t>
            </w:r>
          </w:p>
        </w:tc>
      </w:tr>
      <w:tr>
        <w:trPr>
          <w:trHeight w:val="196" w:hRule="atLeast"/>
        </w:trPr>
        <w:tc>
          <w:tcPr>
            <w:tcW w:w="1558" w:type="dxa"/>
            <w:vMerge w:val="restart"/>
            <w:tcBorders>
              <w:left w:val="nil"/>
              <w:bottom w:val="single" w:sz="4" w:space="0" w:color="000000"/>
              <w:right w:val="single" w:sz="4" w:space="0" w:color="000000"/>
            </w:tcBorders>
          </w:tcPr>
          <w:p>
            <w:pPr>
              <w:pStyle w:val="TableParagraph"/>
              <w:spacing w:before="85"/>
              <w:jc w:val="left"/>
              <w:rPr>
                <w:rFonts w:ascii="Arial"/>
                <w:b/>
                <w:sz w:val="16"/>
              </w:rPr>
            </w:pPr>
          </w:p>
          <w:p>
            <w:pPr>
              <w:pStyle w:val="TableParagraph"/>
              <w:spacing w:line="163" w:lineRule="exact" w:before="1"/>
              <w:jc w:val="left"/>
              <w:rPr>
                <w:rFonts w:ascii="Arial"/>
                <w:b/>
                <w:sz w:val="16"/>
              </w:rPr>
            </w:pPr>
            <w:r>
              <w:rPr>
                <w:rFonts w:ascii="Arial"/>
                <w:b/>
                <w:spacing w:val="-5"/>
                <w:sz w:val="16"/>
              </w:rPr>
              <w:t>Sex</w:t>
            </w:r>
          </w:p>
        </w:tc>
        <w:tc>
          <w:tcPr>
            <w:tcW w:w="995" w:type="dxa"/>
            <w:tcBorders>
              <w:left w:val="single" w:sz="4" w:space="0" w:color="000000"/>
              <w:bottom w:val="single" w:sz="4" w:space="0" w:color="000000"/>
              <w:right w:val="single" w:sz="4" w:space="0" w:color="000000"/>
            </w:tcBorders>
          </w:tcPr>
          <w:p>
            <w:pPr>
              <w:pStyle w:val="TableParagraph"/>
              <w:spacing w:line="177" w:lineRule="exact"/>
              <w:ind w:left="400"/>
              <w:jc w:val="left"/>
              <w:rPr>
                <w:sz w:val="16"/>
              </w:rPr>
            </w:pPr>
            <w:r>
              <w:rPr>
                <w:spacing w:val="-4"/>
                <w:sz w:val="16"/>
              </w:rPr>
              <w:t>Male</w:t>
            </w:r>
          </w:p>
        </w:tc>
        <w:tc>
          <w:tcPr>
            <w:tcW w:w="709" w:type="dxa"/>
            <w:tcBorders>
              <w:left w:val="single" w:sz="4" w:space="0" w:color="000000"/>
              <w:bottom w:val="single" w:sz="4" w:space="0" w:color="000000"/>
              <w:right w:val="single" w:sz="4" w:space="0" w:color="000000"/>
            </w:tcBorders>
          </w:tcPr>
          <w:p>
            <w:pPr>
              <w:pStyle w:val="TableParagraph"/>
              <w:spacing w:line="173" w:lineRule="exact" w:before="3"/>
              <w:ind w:left="10" w:right="11"/>
              <w:rPr>
                <w:sz w:val="16"/>
              </w:rPr>
            </w:pPr>
            <w:r>
              <w:rPr>
                <w:sz w:val="16"/>
              </w:rPr>
              <w:t>15,</w:t>
            </w:r>
            <w:r>
              <w:rPr>
                <w:spacing w:val="-1"/>
                <w:sz w:val="16"/>
              </w:rPr>
              <w:t> </w:t>
            </w:r>
            <w:r>
              <w:rPr>
                <w:spacing w:val="-5"/>
                <w:sz w:val="16"/>
              </w:rPr>
              <w:t>701</w:t>
            </w:r>
          </w:p>
        </w:tc>
        <w:tc>
          <w:tcPr>
            <w:tcW w:w="709" w:type="dxa"/>
            <w:tcBorders>
              <w:left w:val="single" w:sz="4" w:space="0" w:color="000000"/>
              <w:bottom w:val="single" w:sz="4" w:space="0" w:color="000000"/>
              <w:right w:val="single" w:sz="4" w:space="0" w:color="000000"/>
            </w:tcBorders>
          </w:tcPr>
          <w:p>
            <w:pPr>
              <w:pStyle w:val="TableParagraph"/>
              <w:spacing w:line="173" w:lineRule="exact" w:before="3"/>
              <w:ind w:left="7" w:right="11"/>
              <w:rPr>
                <w:sz w:val="16"/>
              </w:rPr>
            </w:pPr>
            <w:r>
              <w:rPr>
                <w:spacing w:val="-4"/>
                <w:sz w:val="16"/>
              </w:rPr>
              <w:t>90.2</w:t>
            </w:r>
          </w:p>
        </w:tc>
        <w:tc>
          <w:tcPr>
            <w:tcW w:w="709" w:type="dxa"/>
            <w:tcBorders>
              <w:left w:val="single" w:sz="4" w:space="0" w:color="000000"/>
              <w:bottom w:val="single" w:sz="4" w:space="0" w:color="000000"/>
              <w:right w:val="single" w:sz="4" w:space="0" w:color="000000"/>
            </w:tcBorders>
          </w:tcPr>
          <w:p>
            <w:pPr>
              <w:pStyle w:val="TableParagraph"/>
              <w:spacing w:line="173" w:lineRule="exact" w:before="3"/>
              <w:ind w:left="7" w:right="11"/>
              <w:rPr>
                <w:sz w:val="16"/>
              </w:rPr>
            </w:pPr>
            <w:r>
              <w:rPr>
                <w:spacing w:val="-2"/>
                <w:sz w:val="16"/>
              </w:rPr>
              <w:t>1,577</w:t>
            </w:r>
          </w:p>
        </w:tc>
        <w:tc>
          <w:tcPr>
            <w:tcW w:w="712" w:type="dxa"/>
            <w:tcBorders>
              <w:left w:val="single" w:sz="4" w:space="0" w:color="000000"/>
              <w:bottom w:val="single" w:sz="4" w:space="0" w:color="000000"/>
              <w:right w:val="single" w:sz="4" w:space="0" w:color="000000"/>
            </w:tcBorders>
          </w:tcPr>
          <w:p>
            <w:pPr>
              <w:pStyle w:val="TableParagraph"/>
              <w:spacing w:line="173" w:lineRule="exact" w:before="3"/>
              <w:ind w:left="9" w:right="18"/>
              <w:rPr>
                <w:sz w:val="16"/>
              </w:rPr>
            </w:pPr>
            <w:r>
              <w:rPr>
                <w:spacing w:val="-5"/>
                <w:sz w:val="16"/>
              </w:rPr>
              <w:t>9.1</w:t>
            </w:r>
          </w:p>
        </w:tc>
        <w:tc>
          <w:tcPr>
            <w:tcW w:w="709" w:type="dxa"/>
            <w:tcBorders>
              <w:left w:val="single" w:sz="4" w:space="0" w:color="000000"/>
              <w:bottom w:val="single" w:sz="4" w:space="0" w:color="000000"/>
              <w:right w:val="single" w:sz="4" w:space="0" w:color="000000"/>
            </w:tcBorders>
          </w:tcPr>
          <w:p>
            <w:pPr>
              <w:pStyle w:val="TableParagraph"/>
              <w:spacing w:line="173" w:lineRule="exact" w:before="3"/>
              <w:ind w:left="3" w:right="11"/>
              <w:rPr>
                <w:sz w:val="16"/>
              </w:rPr>
            </w:pPr>
            <w:r>
              <w:rPr>
                <w:spacing w:val="-5"/>
                <w:sz w:val="16"/>
              </w:rPr>
              <w:t>127</w:t>
            </w:r>
          </w:p>
        </w:tc>
        <w:tc>
          <w:tcPr>
            <w:tcW w:w="711" w:type="dxa"/>
            <w:tcBorders>
              <w:left w:val="single" w:sz="4" w:space="0" w:color="000000"/>
              <w:bottom w:val="single" w:sz="4" w:space="0" w:color="000000"/>
              <w:right w:val="single" w:sz="4" w:space="0" w:color="000000"/>
            </w:tcBorders>
          </w:tcPr>
          <w:p>
            <w:pPr>
              <w:pStyle w:val="TableParagraph"/>
              <w:spacing w:line="173" w:lineRule="exact" w:before="3"/>
              <w:ind w:right="12"/>
              <w:rPr>
                <w:sz w:val="16"/>
              </w:rPr>
            </w:pPr>
            <w:r>
              <w:rPr>
                <w:spacing w:val="-5"/>
                <w:sz w:val="16"/>
              </w:rPr>
              <w:t>0.7</w:t>
            </w:r>
          </w:p>
        </w:tc>
        <w:tc>
          <w:tcPr>
            <w:tcW w:w="1275" w:type="dxa"/>
            <w:tcBorders>
              <w:left w:val="single" w:sz="4" w:space="0" w:color="000000"/>
              <w:bottom w:val="single" w:sz="4" w:space="0" w:color="000000"/>
              <w:right w:val="nil"/>
            </w:tcBorders>
          </w:tcPr>
          <w:p>
            <w:pPr>
              <w:pStyle w:val="TableParagraph"/>
              <w:spacing w:line="173" w:lineRule="exact" w:before="3"/>
              <w:ind w:right="13"/>
              <w:rPr>
                <w:sz w:val="16"/>
              </w:rPr>
            </w:pPr>
            <w:r>
              <w:rPr>
                <w:spacing w:val="-2"/>
                <w:sz w:val="16"/>
              </w:rPr>
              <w:t>18,405</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309"/>
              <w:jc w:val="left"/>
              <w:rPr>
                <w:sz w:val="16"/>
              </w:rPr>
            </w:pPr>
            <w:r>
              <w:rPr>
                <w:spacing w:val="-2"/>
                <w:sz w:val="16"/>
              </w:rPr>
              <w:t>Female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8" w:right="11"/>
              <w:rPr>
                <w:sz w:val="16"/>
              </w:rPr>
            </w:pPr>
            <w:r>
              <w:rPr>
                <w:spacing w:val="-2"/>
                <w:sz w:val="16"/>
              </w:rPr>
              <w:t>22,074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93.5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2"/>
                <w:sz w:val="16"/>
              </w:rPr>
              <w:t>1,273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5"/>
                <w:sz w:val="16"/>
              </w:rPr>
              <w:t>251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1.1</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3"/>
              <w:rPr>
                <w:sz w:val="16"/>
              </w:rPr>
            </w:pPr>
            <w:r>
              <w:rPr>
                <w:spacing w:val="-2"/>
                <w:sz w:val="16"/>
              </w:rPr>
              <w:t>23,598</w:t>
            </w:r>
          </w:p>
        </w:tc>
      </w:tr>
      <w:tr>
        <w:trPr>
          <w:trHeight w:val="246" w:hRule="atLeast"/>
        </w:trPr>
        <w:tc>
          <w:tcPr>
            <w:tcW w:w="155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62"/>
              <w:jc w:val="left"/>
              <w:rPr>
                <w:rFonts w:ascii="Arial"/>
                <w:b/>
                <w:sz w:val="16"/>
              </w:rPr>
            </w:pPr>
          </w:p>
          <w:p>
            <w:pPr>
              <w:pStyle w:val="TableParagraph"/>
              <w:spacing w:line="163" w:lineRule="exact"/>
              <w:jc w:val="left"/>
              <w:rPr>
                <w:rFonts w:ascii="Arial"/>
                <w:b/>
                <w:sz w:val="16"/>
              </w:rPr>
            </w:pPr>
            <w:r>
              <w:rPr>
                <w:rFonts w:ascii="Arial"/>
                <w:b/>
                <w:sz w:val="16"/>
              </w:rPr>
              <w:t>Age</w:t>
            </w:r>
            <w:r>
              <w:rPr>
                <w:rFonts w:ascii="Arial"/>
                <w:b/>
                <w:spacing w:val="-2"/>
                <w:sz w:val="16"/>
              </w:rPr>
              <w:t> </w:t>
            </w:r>
            <w:r>
              <w:rPr>
                <w:rFonts w:ascii="Arial"/>
                <w:b/>
                <w:sz w:val="16"/>
              </w:rPr>
              <w:t>group</w:t>
            </w:r>
            <w:r>
              <w:rPr>
                <w:rFonts w:ascii="Arial"/>
                <w:b/>
                <w:spacing w:val="-2"/>
                <w:sz w:val="16"/>
              </w:rPr>
              <w:t> </w:t>
            </w:r>
            <w:r>
              <w:rPr>
                <w:rFonts w:ascii="Arial"/>
                <w:b/>
                <w:sz w:val="16"/>
              </w:rPr>
              <w:t>in</w:t>
            </w:r>
            <w:r>
              <w:rPr>
                <w:rFonts w:ascii="Arial"/>
                <w:b/>
                <w:spacing w:val="2"/>
                <w:sz w:val="16"/>
              </w:rPr>
              <w:t> </w:t>
            </w:r>
            <w:r>
              <w:rPr>
                <w:rFonts w:ascii="Arial"/>
                <w:b/>
                <w:spacing w:val="-4"/>
                <w:sz w:val="16"/>
              </w:rPr>
              <w:t>years</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352"/>
              <w:jc w:val="left"/>
              <w:rPr>
                <w:sz w:val="16"/>
              </w:rPr>
            </w:pPr>
            <w:r>
              <w:rPr>
                <w:spacing w:val="-2"/>
                <w:sz w:val="16"/>
              </w:rPr>
              <w:t>15–24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8" w:right="11"/>
              <w:rPr>
                <w:sz w:val="16"/>
              </w:rPr>
            </w:pPr>
            <w:r>
              <w:rPr>
                <w:spacing w:val="-2"/>
                <w:sz w:val="16"/>
              </w:rPr>
              <w:t>14,384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97.7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5"/>
                <w:sz w:val="16"/>
              </w:rPr>
              <w:t>304</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right="11"/>
              <w:rPr>
                <w:sz w:val="16"/>
              </w:rPr>
            </w:pPr>
            <w:r>
              <w:rPr>
                <w:spacing w:val="-5"/>
                <w:sz w:val="16"/>
              </w:rPr>
              <w:t>40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3"/>
              <w:rPr>
                <w:sz w:val="16"/>
              </w:rPr>
            </w:pPr>
            <w:r>
              <w:rPr>
                <w:spacing w:val="-2"/>
                <w:sz w:val="16"/>
              </w:rPr>
              <w:t>14,728</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2"/>
              <w:ind w:left="352"/>
              <w:jc w:val="left"/>
              <w:rPr>
                <w:sz w:val="16"/>
              </w:rPr>
            </w:pPr>
            <w:r>
              <w:rPr>
                <w:spacing w:val="-2"/>
                <w:sz w:val="16"/>
              </w:rPr>
              <w:t>25–34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2"/>
                <w:sz w:val="16"/>
              </w:rPr>
              <w:t>9,987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6" w:right="11"/>
              <w:rPr>
                <w:sz w:val="16"/>
              </w:rPr>
            </w:pPr>
            <w:r>
              <w:rPr>
                <w:spacing w:val="-5"/>
                <w:sz w:val="16"/>
              </w:rPr>
              <w:t>95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5"/>
                <w:sz w:val="16"/>
              </w:rPr>
              <w:t>453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right="11"/>
              <w:rPr>
                <w:sz w:val="16"/>
              </w:rPr>
            </w:pPr>
            <w:r>
              <w:rPr>
                <w:spacing w:val="-5"/>
                <w:sz w:val="16"/>
              </w:rPr>
              <w:t>68</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3"/>
              <w:rPr>
                <w:sz w:val="16"/>
              </w:rPr>
            </w:pPr>
            <w:r>
              <w:rPr>
                <w:spacing w:val="-2"/>
                <w:sz w:val="16"/>
              </w:rPr>
              <w:t>10,508</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2"/>
              <w:ind w:left="352"/>
              <w:jc w:val="left"/>
              <w:rPr>
                <w:sz w:val="16"/>
              </w:rPr>
            </w:pPr>
            <w:r>
              <w:rPr>
                <w:spacing w:val="-2"/>
                <w:sz w:val="16"/>
              </w:rPr>
              <w:t>35–44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2"/>
                <w:sz w:val="16"/>
              </w:rPr>
              <w:t>6,217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91.3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5"/>
                <w:sz w:val="16"/>
              </w:rPr>
              <w:t>530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7.8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right="11"/>
              <w:rPr>
                <w:sz w:val="16"/>
              </w:rPr>
            </w:pPr>
            <w:r>
              <w:rPr>
                <w:spacing w:val="-5"/>
                <w:sz w:val="16"/>
              </w:rPr>
              <w:t>61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0.9</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2"/>
                <w:sz w:val="16"/>
              </w:rPr>
              <w:t>6,808</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2"/>
              <w:ind w:left="352"/>
              <w:jc w:val="left"/>
              <w:rPr>
                <w:sz w:val="16"/>
              </w:rPr>
            </w:pPr>
            <w:r>
              <w:rPr>
                <w:spacing w:val="-2"/>
                <w:sz w:val="16"/>
              </w:rPr>
              <w:t>45–54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2"/>
                <w:sz w:val="16"/>
              </w:rPr>
              <w:t>3,710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86.8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5"/>
                <w:sz w:val="16"/>
              </w:rPr>
              <w:t>509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8"/>
              <w:rPr>
                <w:sz w:val="16"/>
              </w:rPr>
            </w:pPr>
            <w:r>
              <w:rPr>
                <w:spacing w:val="-4"/>
                <w:sz w:val="16"/>
              </w:rPr>
              <w:t>11.9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right="11"/>
              <w:rPr>
                <w:sz w:val="16"/>
              </w:rPr>
            </w:pPr>
            <w:r>
              <w:rPr>
                <w:spacing w:val="-5"/>
                <w:sz w:val="16"/>
              </w:rPr>
              <w:t>54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2"/>
                <w:sz w:val="16"/>
              </w:rPr>
              <w:t>4,275</w:t>
            </w:r>
          </w:p>
        </w:tc>
      </w:tr>
      <w:tr>
        <w:trPr>
          <w:trHeight w:val="249"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3"/>
              <w:ind w:left="352"/>
              <w:jc w:val="left"/>
              <w:rPr>
                <w:sz w:val="16"/>
              </w:rPr>
            </w:pPr>
            <w:r>
              <w:rPr>
                <w:spacing w:val="-2"/>
                <w:sz w:val="16"/>
              </w:rPr>
              <w:t>55–64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1"/>
              <w:rPr>
                <w:sz w:val="16"/>
              </w:rPr>
            </w:pPr>
            <w:r>
              <w:rPr>
                <w:spacing w:val="-2"/>
                <w:sz w:val="16"/>
              </w:rPr>
              <w:t>1,781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1"/>
              <w:rPr>
                <w:sz w:val="16"/>
              </w:rPr>
            </w:pPr>
            <w:r>
              <w:rPr>
                <w:spacing w:val="-4"/>
                <w:sz w:val="16"/>
              </w:rPr>
              <w:t>80.7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1"/>
              <w:rPr>
                <w:sz w:val="16"/>
              </w:rPr>
            </w:pPr>
            <w:r>
              <w:rPr>
                <w:spacing w:val="-5"/>
                <w:sz w:val="16"/>
              </w:rPr>
              <w:t>365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8"/>
              <w:rPr>
                <w:sz w:val="16"/>
              </w:rPr>
            </w:pPr>
            <w:r>
              <w:rPr>
                <w:spacing w:val="-4"/>
                <w:sz w:val="16"/>
              </w:rPr>
              <w:t>16.6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right="11"/>
              <w:rPr>
                <w:sz w:val="16"/>
              </w:rPr>
            </w:pPr>
            <w:r>
              <w:rPr>
                <w:spacing w:val="-5"/>
                <w:sz w:val="16"/>
              </w:rPr>
              <w:t>60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30"/>
              <w:ind w:right="12"/>
              <w:rPr>
                <w:sz w:val="16"/>
              </w:rPr>
            </w:pPr>
            <w:r>
              <w:rPr>
                <w:spacing w:val="-5"/>
                <w:sz w:val="16"/>
              </w:rPr>
              <w:t>2.7</w:t>
            </w:r>
          </w:p>
        </w:tc>
        <w:tc>
          <w:tcPr>
            <w:tcW w:w="1275" w:type="dxa"/>
            <w:tcBorders>
              <w:top w:val="single" w:sz="4" w:space="0" w:color="000000"/>
              <w:left w:val="single" w:sz="4" w:space="0" w:color="000000"/>
              <w:bottom w:val="single" w:sz="4" w:space="0" w:color="000000"/>
              <w:right w:val="nil"/>
            </w:tcBorders>
          </w:tcPr>
          <w:p>
            <w:pPr>
              <w:pStyle w:val="TableParagraph"/>
              <w:spacing w:before="30"/>
              <w:ind w:right="10"/>
              <w:rPr>
                <w:sz w:val="16"/>
              </w:rPr>
            </w:pPr>
            <w:r>
              <w:rPr>
                <w:spacing w:val="-2"/>
                <w:sz w:val="16"/>
              </w:rPr>
              <w:t>2,206</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439"/>
              <w:jc w:val="left"/>
              <w:rPr>
                <w:rFonts w:ascii="Arial"/>
                <w:b/>
                <w:sz w:val="16"/>
              </w:rPr>
            </w:pPr>
            <w:r>
              <w:rPr>
                <w:rFonts w:ascii="Arial"/>
                <w:b/>
                <w:spacing w:val="-5"/>
                <w:sz w:val="16"/>
              </w:rPr>
              <w:t>65+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2"/>
                <w:sz w:val="16"/>
              </w:rPr>
              <w:t>1,696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68.4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5"/>
                <w:sz w:val="16"/>
              </w:rPr>
              <w:t>689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27.9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3.8</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8"/>
              <w:rPr>
                <w:sz w:val="16"/>
              </w:rPr>
            </w:pPr>
            <w:r>
              <w:rPr>
                <w:sz w:val="16"/>
              </w:rPr>
              <w:t>2, </w:t>
            </w:r>
            <w:r>
              <w:rPr>
                <w:spacing w:val="-5"/>
                <w:sz w:val="16"/>
              </w:rPr>
              <w:t>480</w:t>
            </w:r>
          </w:p>
        </w:tc>
      </w:tr>
      <w:tr>
        <w:trPr>
          <w:trHeight w:val="246" w:hRule="atLeast"/>
        </w:trPr>
        <w:tc>
          <w:tcPr>
            <w:tcW w:w="1558" w:type="dxa"/>
            <w:vMerge w:val="restart"/>
            <w:tcBorders>
              <w:top w:val="single" w:sz="4" w:space="0" w:color="000000"/>
              <w:left w:val="nil"/>
              <w:bottom w:val="single" w:sz="4" w:space="0" w:color="000000"/>
              <w:right w:val="single" w:sz="4" w:space="0" w:color="000000"/>
            </w:tcBorders>
          </w:tcPr>
          <w:p>
            <w:pPr>
              <w:pStyle w:val="TableParagraph"/>
              <w:spacing w:before="136"/>
              <w:jc w:val="left"/>
              <w:rPr>
                <w:rFonts w:ascii="Arial"/>
                <w:b/>
                <w:sz w:val="16"/>
              </w:rPr>
            </w:pPr>
          </w:p>
          <w:p>
            <w:pPr>
              <w:pStyle w:val="TableParagraph"/>
              <w:spacing w:line="163" w:lineRule="exact"/>
              <w:jc w:val="left"/>
              <w:rPr>
                <w:rFonts w:ascii="Arial"/>
                <w:b/>
                <w:sz w:val="16"/>
              </w:rPr>
            </w:pPr>
            <w:r>
              <w:rPr>
                <w:rFonts w:ascii="Arial"/>
                <w:b/>
                <w:spacing w:val="-2"/>
                <w:sz w:val="16"/>
              </w:rPr>
              <w:t>Residence</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383"/>
              <w:jc w:val="left"/>
              <w:rPr>
                <w:sz w:val="16"/>
              </w:rPr>
            </w:pPr>
            <w:r>
              <w:rPr>
                <w:spacing w:val="-2"/>
                <w:sz w:val="16"/>
              </w:rPr>
              <w:t>Rural</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8" w:right="11"/>
              <w:rPr>
                <w:sz w:val="16"/>
              </w:rPr>
            </w:pPr>
            <w:r>
              <w:rPr>
                <w:spacing w:val="-2"/>
                <w:sz w:val="16"/>
              </w:rPr>
              <w:t>21,656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91.2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2"/>
                <w:sz w:val="16"/>
              </w:rPr>
              <w:t>1,855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7.8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10"/>
                <w:sz w:val="16"/>
              </w:rPr>
              <w:t>1</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3"/>
              <w:rPr>
                <w:sz w:val="16"/>
              </w:rPr>
            </w:pPr>
            <w:r>
              <w:rPr>
                <w:spacing w:val="-2"/>
                <w:sz w:val="16"/>
              </w:rPr>
              <w:t>23,742</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357"/>
              <w:jc w:val="left"/>
              <w:rPr>
                <w:sz w:val="16"/>
              </w:rPr>
            </w:pPr>
            <w:r>
              <w:rPr>
                <w:spacing w:val="-2"/>
                <w:sz w:val="16"/>
              </w:rPr>
              <w:t>Urban</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8" w:right="11"/>
              <w:rPr>
                <w:sz w:val="16"/>
              </w:rPr>
            </w:pPr>
            <w:r>
              <w:rPr>
                <w:spacing w:val="-2"/>
                <w:sz w:val="16"/>
              </w:rPr>
              <w:t>16,119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5"/>
                <w:sz w:val="16"/>
              </w:rPr>
              <w:t>995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3"/>
              <w:rPr>
                <w:sz w:val="16"/>
              </w:rPr>
            </w:pPr>
            <w:r>
              <w:rPr>
                <w:spacing w:val="-2"/>
                <w:sz w:val="16"/>
              </w:rPr>
              <w:t>17,261</w:t>
            </w:r>
          </w:p>
        </w:tc>
      </w:tr>
      <w:tr>
        <w:trPr>
          <w:trHeight w:val="246" w:hRule="atLeast"/>
        </w:trPr>
        <w:tc>
          <w:tcPr>
            <w:tcW w:w="1558"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1"/>
              <w:jc w:val="left"/>
              <w:rPr>
                <w:rFonts w:ascii="Arial"/>
                <w:b/>
                <w:sz w:val="16"/>
              </w:rPr>
            </w:pPr>
          </w:p>
          <w:p>
            <w:pPr>
              <w:pStyle w:val="TableParagraph"/>
              <w:spacing w:line="164" w:lineRule="exact"/>
              <w:jc w:val="left"/>
              <w:rPr>
                <w:rFonts w:ascii="Arial"/>
                <w:b/>
                <w:sz w:val="16"/>
              </w:rPr>
            </w:pPr>
            <w:r>
              <w:rPr>
                <w:rFonts w:ascii="Arial"/>
                <w:b/>
                <w:spacing w:val="-2"/>
                <w:sz w:val="16"/>
              </w:rPr>
              <w:t>Cluster</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21" w:right="21"/>
              <w:rPr>
                <w:sz w:val="16"/>
              </w:rPr>
            </w:pPr>
            <w:r>
              <w:rPr>
                <w:spacing w:val="-10"/>
                <w:sz w:val="16"/>
              </w:rPr>
              <w:t>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607</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0"/>
              <w:ind w:left="21" w:right="21"/>
              <w:rPr>
                <w:sz w:val="16"/>
              </w:rPr>
            </w:pPr>
            <w:r>
              <w:rPr>
                <w:spacing w:val="-10"/>
                <w:sz w:val="16"/>
              </w:rPr>
              <w:t>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558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88.4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66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10.5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1.1</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631</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21"/>
              <w:rPr>
                <w:sz w:val="16"/>
              </w:rPr>
            </w:pPr>
            <w:r>
              <w:rPr>
                <w:spacing w:val="-10"/>
                <w:sz w:val="16"/>
              </w:rPr>
              <w:t>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90.7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49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8.3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6</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1.0</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589</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21"/>
              <w:rPr>
                <w:sz w:val="16"/>
              </w:rPr>
            </w:pPr>
            <w:r>
              <w:rPr>
                <w:spacing w:val="-10"/>
                <w:sz w:val="16"/>
              </w:rPr>
              <w:t>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577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4.1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6</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1.0</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608</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21"/>
              <w:rPr>
                <w:sz w:val="16"/>
              </w:rPr>
            </w:pPr>
            <w:r>
              <w:rPr>
                <w:spacing w:val="-10"/>
                <w:sz w:val="16"/>
              </w:rPr>
              <w:t>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597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97.2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15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614</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21"/>
              <w:rPr>
                <w:sz w:val="16"/>
              </w:rPr>
            </w:pPr>
            <w:r>
              <w:rPr>
                <w:spacing w:val="-10"/>
                <w:sz w:val="16"/>
              </w:rPr>
              <w:t>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89.7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52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8.6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right="11"/>
              <w:rPr>
                <w:sz w:val="16"/>
              </w:rPr>
            </w:pPr>
            <w:r>
              <w:rPr>
                <w:spacing w:val="-5"/>
                <w:sz w:val="16"/>
              </w:rPr>
              <w:t>10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1.7</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604</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21"/>
              <w:rPr>
                <w:sz w:val="16"/>
              </w:rPr>
            </w:pPr>
            <w:r>
              <w:rPr>
                <w:spacing w:val="-10"/>
                <w:sz w:val="16"/>
              </w:rPr>
              <w:t>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520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85.4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78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8"/>
              <w:rPr>
                <w:sz w:val="16"/>
              </w:rPr>
            </w:pPr>
            <w:r>
              <w:rPr>
                <w:spacing w:val="-4"/>
                <w:sz w:val="16"/>
              </w:rPr>
              <w:t>12.8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1.8</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609</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31"/>
              <w:rPr>
                <w:sz w:val="16"/>
              </w:rPr>
            </w:pPr>
            <w:r>
              <w:rPr>
                <w:spacing w:val="-10"/>
                <w:sz w:val="16"/>
              </w:rPr>
              <w:t>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19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562</w:t>
            </w:r>
          </w:p>
        </w:tc>
      </w:tr>
      <w:tr>
        <w:trPr>
          <w:trHeight w:val="249"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31"/>
              <w:rPr>
                <w:sz w:val="16"/>
              </w:rPr>
            </w:pPr>
            <w:r>
              <w:rPr>
                <w:spacing w:val="-10"/>
                <w:sz w:val="16"/>
              </w:rPr>
              <w:t>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1"/>
              <w:rPr>
                <w:sz w:val="16"/>
              </w:rPr>
            </w:pPr>
            <w:r>
              <w:rPr>
                <w:spacing w:val="-5"/>
                <w:sz w:val="16"/>
              </w:rPr>
              <w:t>506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1"/>
              <w:rPr>
                <w:sz w:val="16"/>
              </w:rPr>
            </w:pPr>
            <w:r>
              <w:rPr>
                <w:spacing w:val="-4"/>
                <w:sz w:val="16"/>
              </w:rPr>
              <w:t>94.6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11"/>
              <w:rPr>
                <w:sz w:val="16"/>
              </w:rPr>
            </w:pPr>
            <w:r>
              <w:rPr>
                <w:spacing w:val="-5"/>
                <w:sz w:val="16"/>
              </w:rPr>
              <w:t>25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30"/>
              <w:ind w:left="9" w:right="18"/>
              <w:rPr>
                <w:sz w:val="16"/>
              </w:rPr>
            </w:pPr>
            <w:r>
              <w:rPr>
                <w:spacing w:val="-5"/>
                <w:sz w:val="16"/>
              </w:rPr>
              <w:t>4.7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11"/>
              <w:rPr>
                <w:sz w:val="16"/>
              </w:rPr>
            </w:pPr>
            <w:r>
              <w:rPr>
                <w:spacing w:val="-10"/>
                <w:sz w:val="16"/>
              </w:rPr>
              <w:t>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30"/>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before="30"/>
              <w:ind w:right="10"/>
              <w:rPr>
                <w:sz w:val="16"/>
              </w:rPr>
            </w:pPr>
            <w:r>
              <w:rPr>
                <w:spacing w:val="-5"/>
                <w:sz w:val="16"/>
              </w:rPr>
              <w:t>535</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8</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592</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551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88.3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62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9.9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right="11"/>
              <w:rPr>
                <w:sz w:val="16"/>
              </w:rPr>
            </w:pPr>
            <w:r>
              <w:rPr>
                <w:spacing w:val="-5"/>
                <w:sz w:val="16"/>
              </w:rPr>
              <w:t>11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1.8</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624</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501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79.9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5"/>
                <w:sz w:val="16"/>
              </w:rPr>
              <w:t>117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18.7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9</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627</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88.4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63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10.1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9</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621</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530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4.8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1.2</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563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0.0</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586</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604</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17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577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613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395"/>
              <w:jc w:val="left"/>
              <w:rPr>
                <w:sz w:val="16"/>
              </w:rPr>
            </w:pPr>
            <w:r>
              <w:rPr>
                <w:spacing w:val="-5"/>
                <w:sz w:val="16"/>
              </w:rPr>
              <w:t>18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553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96.7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18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3.1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572</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395"/>
              <w:jc w:val="left"/>
              <w:rPr>
                <w:sz w:val="16"/>
              </w:rPr>
            </w:pPr>
            <w:r>
              <w:rPr>
                <w:spacing w:val="-5"/>
                <w:sz w:val="16"/>
              </w:rPr>
              <w:t>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90.9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47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8.2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0.9</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573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395"/>
              <w:jc w:val="left"/>
              <w:rPr>
                <w:sz w:val="16"/>
              </w:rPr>
            </w:pPr>
            <w:r>
              <w:rPr>
                <w:spacing w:val="-5"/>
                <w:sz w:val="16"/>
              </w:rPr>
              <w:t>20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556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95.4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21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6</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1.0</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583</w:t>
            </w:r>
          </w:p>
        </w:tc>
      </w:tr>
      <w:tr>
        <w:trPr>
          <w:trHeight w:val="249"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30"/>
              <w:ind w:left="395"/>
              <w:jc w:val="left"/>
              <w:rPr>
                <w:sz w:val="16"/>
              </w:rPr>
            </w:pPr>
            <w:r>
              <w:rPr>
                <w:spacing w:val="-5"/>
                <w:sz w:val="16"/>
              </w:rPr>
              <w:t>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10" w:right="11"/>
              <w:rPr>
                <w:sz w:val="16"/>
              </w:rPr>
            </w:pPr>
            <w:r>
              <w:rPr>
                <w:spacing w:val="-5"/>
                <w:sz w:val="16"/>
              </w:rPr>
              <w:t>581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7" w:right="11"/>
              <w:rPr>
                <w:sz w:val="16"/>
              </w:rPr>
            </w:pPr>
            <w:r>
              <w:rPr>
                <w:spacing w:val="-4"/>
                <w:sz w:val="16"/>
              </w:rPr>
              <w:t>96.4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11"/>
              <w:rPr>
                <w:sz w:val="16"/>
              </w:rPr>
            </w:pPr>
            <w:r>
              <w:rPr>
                <w:spacing w:val="-5"/>
                <w:sz w:val="16"/>
              </w:rPr>
              <w:t>19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30"/>
              <w:ind w:left="9" w:right="18"/>
              <w:rPr>
                <w:sz w:val="16"/>
              </w:rPr>
            </w:pPr>
            <w:r>
              <w:rPr>
                <w:spacing w:val="-5"/>
                <w:sz w:val="16"/>
              </w:rPr>
              <w:t>3.2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30"/>
              <w:ind w:left="3" w:right="11"/>
              <w:rPr>
                <w:sz w:val="16"/>
              </w:rPr>
            </w:pPr>
            <w:r>
              <w:rPr>
                <w:spacing w:val="-10"/>
                <w:sz w:val="16"/>
              </w:rPr>
              <w:t>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30"/>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before="30"/>
              <w:ind w:right="10"/>
              <w:rPr>
                <w:sz w:val="16"/>
              </w:rPr>
            </w:pPr>
            <w:r>
              <w:rPr>
                <w:spacing w:val="-5"/>
                <w:sz w:val="16"/>
              </w:rPr>
              <w:t>603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590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3.3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612</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93.5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603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582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43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8</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633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603</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526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90.7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2.4</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580</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395"/>
              <w:jc w:val="left"/>
              <w:rPr>
                <w:sz w:val="16"/>
              </w:rPr>
            </w:pPr>
            <w:r>
              <w:rPr>
                <w:spacing w:val="-5"/>
                <w:sz w:val="16"/>
              </w:rPr>
              <w:t>27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96.2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586</w:t>
            </w:r>
          </w:p>
        </w:tc>
      </w:tr>
      <w:tr>
        <w:trPr>
          <w:trHeight w:val="246" w:hRule="atLeast"/>
        </w:trPr>
        <w:tc>
          <w:tcPr>
            <w:tcW w:w="1558" w:type="dxa"/>
            <w:vMerge/>
            <w:tcBorders>
              <w:top w:val="nil"/>
              <w:left w:val="nil"/>
              <w:bottom w:val="nil"/>
              <w:right w:val="single" w:sz="4" w:space="0" w:color="000000"/>
            </w:tcBorders>
          </w:tcPr>
          <w:p>
            <w:pPr>
              <w:rPr>
                <w:sz w:val="2"/>
                <w:szCs w:val="2"/>
              </w:rPr>
            </w:pPr>
          </w:p>
        </w:tc>
        <w:tc>
          <w:tcPr>
            <w:tcW w:w="995" w:type="dxa"/>
            <w:tcBorders>
              <w:top w:val="single" w:sz="4" w:space="0" w:color="000000"/>
              <w:left w:val="single" w:sz="4" w:space="0" w:color="000000"/>
              <w:right w:val="single" w:sz="4" w:space="0" w:color="000000"/>
            </w:tcBorders>
          </w:tcPr>
          <w:p>
            <w:pPr>
              <w:pStyle w:val="TableParagraph"/>
              <w:spacing w:before="27"/>
              <w:ind w:left="395"/>
              <w:jc w:val="left"/>
              <w:rPr>
                <w:sz w:val="16"/>
              </w:rPr>
            </w:pPr>
            <w:r>
              <w:rPr>
                <w:spacing w:val="-5"/>
                <w:sz w:val="16"/>
              </w:rPr>
              <w:t>28</w:t>
            </w:r>
          </w:p>
        </w:tc>
        <w:tc>
          <w:tcPr>
            <w:tcW w:w="709" w:type="dxa"/>
            <w:tcBorders>
              <w:top w:val="single" w:sz="4" w:space="0" w:color="000000"/>
              <w:left w:val="single" w:sz="4" w:space="0" w:color="000000"/>
              <w:right w:val="single" w:sz="4" w:space="0" w:color="000000"/>
            </w:tcBorders>
          </w:tcPr>
          <w:p>
            <w:pPr>
              <w:pStyle w:val="TableParagraph"/>
              <w:spacing w:before="27"/>
              <w:ind w:left="10" w:right="11"/>
              <w:rPr>
                <w:sz w:val="16"/>
              </w:rPr>
            </w:pPr>
            <w:r>
              <w:rPr>
                <w:spacing w:val="-5"/>
                <w:sz w:val="16"/>
              </w:rPr>
              <w:t>487</w:t>
            </w:r>
          </w:p>
        </w:tc>
        <w:tc>
          <w:tcPr>
            <w:tcW w:w="709" w:type="dxa"/>
            <w:tcBorders>
              <w:top w:val="single" w:sz="4" w:space="0" w:color="000000"/>
              <w:left w:val="single" w:sz="4" w:space="0" w:color="000000"/>
              <w:right w:val="single" w:sz="4" w:space="0" w:color="000000"/>
            </w:tcBorders>
          </w:tcPr>
          <w:p>
            <w:pPr>
              <w:pStyle w:val="TableParagraph"/>
              <w:spacing w:before="27"/>
              <w:ind w:left="7" w:right="11"/>
              <w:rPr>
                <w:sz w:val="16"/>
              </w:rPr>
            </w:pPr>
            <w:r>
              <w:rPr>
                <w:spacing w:val="-4"/>
                <w:sz w:val="16"/>
              </w:rPr>
              <w:t>97.0</w:t>
            </w:r>
          </w:p>
        </w:tc>
        <w:tc>
          <w:tcPr>
            <w:tcW w:w="709" w:type="dxa"/>
            <w:tcBorders>
              <w:top w:val="single" w:sz="4" w:space="0" w:color="000000"/>
              <w:left w:val="single" w:sz="4" w:space="0" w:color="000000"/>
              <w:right w:val="single" w:sz="4" w:space="0" w:color="000000"/>
            </w:tcBorders>
          </w:tcPr>
          <w:p>
            <w:pPr>
              <w:pStyle w:val="TableParagraph"/>
              <w:spacing w:before="27"/>
              <w:ind w:left="4" w:right="11"/>
              <w:rPr>
                <w:sz w:val="16"/>
              </w:rPr>
            </w:pPr>
            <w:r>
              <w:rPr>
                <w:spacing w:val="-5"/>
                <w:sz w:val="16"/>
              </w:rPr>
              <w:t>10</w:t>
            </w:r>
          </w:p>
        </w:tc>
        <w:tc>
          <w:tcPr>
            <w:tcW w:w="712" w:type="dxa"/>
            <w:tcBorders>
              <w:top w:val="single" w:sz="4" w:space="0" w:color="000000"/>
              <w:left w:val="single" w:sz="4" w:space="0" w:color="000000"/>
              <w:right w:val="single" w:sz="4" w:space="0" w:color="000000"/>
            </w:tcBorders>
          </w:tcPr>
          <w:p>
            <w:pPr>
              <w:pStyle w:val="TableParagraph"/>
              <w:spacing w:before="27"/>
              <w:ind w:left="9" w:right="18"/>
              <w:rPr>
                <w:sz w:val="16"/>
              </w:rPr>
            </w:pPr>
            <w:r>
              <w:rPr>
                <w:spacing w:val="-5"/>
                <w:sz w:val="16"/>
              </w:rPr>
              <w:t>2.0</w:t>
            </w:r>
          </w:p>
        </w:tc>
        <w:tc>
          <w:tcPr>
            <w:tcW w:w="709"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right w:val="single" w:sz="4" w:space="0" w:color="000000"/>
            </w:tcBorders>
          </w:tcPr>
          <w:p>
            <w:pPr>
              <w:pStyle w:val="TableParagraph"/>
              <w:spacing w:before="27"/>
              <w:ind w:right="12"/>
              <w:rPr>
                <w:sz w:val="16"/>
              </w:rPr>
            </w:pPr>
            <w:r>
              <w:rPr>
                <w:spacing w:val="-5"/>
                <w:sz w:val="16"/>
              </w:rPr>
              <w:t>1.0</w:t>
            </w:r>
          </w:p>
        </w:tc>
        <w:tc>
          <w:tcPr>
            <w:tcW w:w="1275" w:type="dxa"/>
            <w:tcBorders>
              <w:top w:val="single" w:sz="4" w:space="0" w:color="000000"/>
              <w:left w:val="single" w:sz="4" w:space="0" w:color="000000"/>
              <w:right w:val="nil"/>
            </w:tcBorders>
          </w:tcPr>
          <w:p>
            <w:pPr>
              <w:pStyle w:val="TableParagraph"/>
              <w:spacing w:before="27"/>
              <w:ind w:right="10"/>
              <w:rPr>
                <w:sz w:val="16"/>
              </w:rPr>
            </w:pPr>
            <w:r>
              <w:rPr>
                <w:spacing w:val="-5"/>
                <w:sz w:val="16"/>
              </w:rPr>
              <w:t>502</w:t>
            </w:r>
          </w:p>
        </w:tc>
      </w:tr>
    </w:tbl>
    <w:p>
      <w:pPr>
        <w:pStyle w:val="TableParagraph"/>
        <w:spacing w:after="0"/>
        <w:rPr>
          <w:sz w:val="16"/>
        </w:rPr>
        <w:sectPr>
          <w:pgSz w:w="10380" w:h="13960"/>
          <w:pgMar w:header="0" w:footer="1018" w:top="900" w:bottom="1200" w:left="708" w:right="708"/>
        </w:sectPr>
      </w:pPr>
    </w:p>
    <w:p>
      <w:pPr>
        <w:pStyle w:val="BodyText"/>
        <w:spacing w:before="5"/>
        <w:rPr>
          <w:rFonts w:ascii="Arial"/>
          <w:b/>
          <w:sz w:val="2"/>
        </w:rPr>
      </w:pPr>
    </w:p>
    <w:tbl>
      <w:tblPr>
        <w:tblW w:w="0" w:type="auto"/>
        <w:jc w:val="left"/>
        <w:tblInd w:w="45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58"/>
        <w:gridCol w:w="995"/>
        <w:gridCol w:w="709"/>
        <w:gridCol w:w="709"/>
        <w:gridCol w:w="709"/>
        <w:gridCol w:w="712"/>
        <w:gridCol w:w="709"/>
        <w:gridCol w:w="711"/>
        <w:gridCol w:w="1275"/>
      </w:tblGrid>
      <w:tr>
        <w:trPr>
          <w:trHeight w:val="368" w:hRule="atLeast"/>
        </w:trPr>
        <w:tc>
          <w:tcPr>
            <w:tcW w:w="2553" w:type="dxa"/>
            <w:gridSpan w:val="2"/>
            <w:vMerge w:val="restart"/>
            <w:tcBorders>
              <w:left w:val="nil"/>
              <w:right w:val="single" w:sz="8" w:space="0" w:color="000000"/>
            </w:tcBorders>
          </w:tcPr>
          <w:p>
            <w:pPr>
              <w:pStyle w:val="TableParagraph"/>
              <w:jc w:val="left"/>
              <w:rPr>
                <w:rFonts w:ascii="Times New Roman"/>
                <w:sz w:val="16"/>
              </w:rPr>
            </w:pPr>
          </w:p>
        </w:tc>
        <w:tc>
          <w:tcPr>
            <w:tcW w:w="4259" w:type="dxa"/>
            <w:gridSpan w:val="6"/>
            <w:tcBorders>
              <w:left w:val="single" w:sz="8" w:space="0" w:color="000000"/>
              <w:bottom w:val="single" w:sz="8" w:space="0" w:color="000000"/>
              <w:right w:val="single" w:sz="8" w:space="0" w:color="000000"/>
            </w:tcBorders>
          </w:tcPr>
          <w:p>
            <w:pPr>
              <w:pStyle w:val="TableParagraph"/>
              <w:spacing w:before="3"/>
              <w:ind w:left="1400"/>
              <w:jc w:val="left"/>
              <w:rPr>
                <w:rFonts w:ascii="Arial"/>
                <w:b/>
                <w:sz w:val="16"/>
              </w:rPr>
            </w:pPr>
            <w:r>
              <w:rPr>
                <w:rFonts w:ascii="Arial"/>
                <w:b/>
                <w:sz w:val="16"/>
              </w:rPr>
              <w:t>Field</w:t>
            </w:r>
            <w:r>
              <w:rPr>
                <w:rFonts w:ascii="Arial"/>
                <w:b/>
                <w:spacing w:val="-3"/>
                <w:sz w:val="16"/>
              </w:rPr>
              <w:t> </w:t>
            </w:r>
            <w:r>
              <w:rPr>
                <w:rFonts w:ascii="Arial"/>
                <w:b/>
                <w:sz w:val="16"/>
              </w:rPr>
              <w:t>CXR</w:t>
            </w:r>
            <w:r>
              <w:rPr>
                <w:rFonts w:ascii="Arial"/>
                <w:b/>
                <w:spacing w:val="-3"/>
                <w:sz w:val="16"/>
              </w:rPr>
              <w:t> </w:t>
            </w:r>
            <w:r>
              <w:rPr>
                <w:rFonts w:ascii="Arial"/>
                <w:b/>
                <w:spacing w:val="-2"/>
                <w:sz w:val="16"/>
              </w:rPr>
              <w:t>Reading</w:t>
            </w:r>
          </w:p>
        </w:tc>
        <w:tc>
          <w:tcPr>
            <w:tcW w:w="1275" w:type="dxa"/>
            <w:vMerge w:val="restart"/>
            <w:tcBorders>
              <w:left w:val="single" w:sz="8" w:space="0" w:color="000000"/>
              <w:right w:val="nil"/>
            </w:tcBorders>
          </w:tcPr>
          <w:p>
            <w:pPr>
              <w:pStyle w:val="TableParagraph"/>
              <w:spacing w:before="47"/>
              <w:jc w:val="left"/>
              <w:rPr>
                <w:rFonts w:ascii="Arial"/>
                <w:b/>
                <w:sz w:val="16"/>
              </w:rPr>
            </w:pPr>
          </w:p>
          <w:p>
            <w:pPr>
              <w:pStyle w:val="TableParagraph"/>
              <w:ind w:right="13"/>
              <w:rPr>
                <w:rFonts w:ascii="Arial"/>
                <w:b/>
                <w:sz w:val="16"/>
              </w:rPr>
            </w:pPr>
            <w:r>
              <w:rPr>
                <w:rFonts w:ascii="Arial"/>
                <w:b/>
                <w:spacing w:val="-2"/>
                <w:sz w:val="16"/>
              </w:rPr>
              <w:t>TOTAL</w:t>
            </w:r>
          </w:p>
          <w:p>
            <w:pPr>
              <w:pStyle w:val="TableParagraph"/>
              <w:spacing w:line="201" w:lineRule="auto" w:before="49"/>
              <w:ind w:left="103" w:right="118"/>
              <w:rPr>
                <w:rFonts w:ascii="Arial"/>
                <w:b/>
                <w:sz w:val="16"/>
              </w:rPr>
            </w:pPr>
            <w:r>
              <w:rPr>
                <w:rFonts w:ascii="Arial"/>
                <w:b/>
                <w:sz w:val="16"/>
              </w:rPr>
              <w:t>(of</w:t>
            </w:r>
            <w:r>
              <w:rPr>
                <w:rFonts w:ascii="Arial"/>
                <w:b/>
                <w:spacing w:val="-12"/>
                <w:sz w:val="16"/>
              </w:rPr>
              <w:t> </w:t>
            </w:r>
            <w:r>
              <w:rPr>
                <w:rFonts w:ascii="Arial"/>
                <w:b/>
                <w:sz w:val="16"/>
              </w:rPr>
              <w:t>those</w:t>
            </w:r>
            <w:r>
              <w:rPr>
                <w:rFonts w:ascii="Arial"/>
                <w:b/>
                <w:spacing w:val="-11"/>
                <w:sz w:val="16"/>
              </w:rPr>
              <w:t> </w:t>
            </w:r>
            <w:r>
              <w:rPr>
                <w:rFonts w:ascii="Arial"/>
                <w:b/>
                <w:sz w:val="16"/>
              </w:rPr>
              <w:t>with </w:t>
            </w:r>
            <w:r>
              <w:rPr>
                <w:rFonts w:ascii="Arial"/>
                <w:b/>
                <w:spacing w:val="-2"/>
                <w:sz w:val="16"/>
              </w:rPr>
              <w:t>anX-ray)</w:t>
            </w:r>
          </w:p>
        </w:tc>
      </w:tr>
      <w:tr>
        <w:trPr>
          <w:trHeight w:val="476" w:hRule="atLeast"/>
        </w:trPr>
        <w:tc>
          <w:tcPr>
            <w:tcW w:w="2553" w:type="dxa"/>
            <w:gridSpan w:val="2"/>
            <w:vMerge/>
            <w:tcBorders>
              <w:top w:val="nil"/>
              <w:left w:val="nil"/>
              <w:right w:val="single" w:sz="8" w:space="0" w:color="000000"/>
            </w:tcBorders>
          </w:tcPr>
          <w:p>
            <w:pPr>
              <w:rPr>
                <w:sz w:val="2"/>
                <w:szCs w:val="2"/>
              </w:rPr>
            </w:pPr>
          </w:p>
        </w:tc>
        <w:tc>
          <w:tcPr>
            <w:tcW w:w="1418" w:type="dxa"/>
            <w:gridSpan w:val="2"/>
            <w:tcBorders>
              <w:top w:val="single" w:sz="8" w:space="0" w:color="000000"/>
              <w:left w:val="single" w:sz="8" w:space="0" w:color="000000"/>
              <w:right w:val="single" w:sz="8" w:space="0" w:color="000000"/>
            </w:tcBorders>
          </w:tcPr>
          <w:p>
            <w:pPr>
              <w:pStyle w:val="TableParagraph"/>
              <w:spacing w:line="170" w:lineRule="exact"/>
              <w:ind w:left="420"/>
              <w:jc w:val="left"/>
              <w:rPr>
                <w:rFonts w:ascii="Arial"/>
                <w:b/>
                <w:i/>
                <w:sz w:val="16"/>
              </w:rPr>
            </w:pPr>
            <w:r>
              <w:rPr>
                <w:rFonts w:ascii="Arial"/>
                <w:b/>
                <w:i/>
                <w:spacing w:val="-2"/>
                <w:sz w:val="16"/>
              </w:rPr>
              <w:t>Normal</w:t>
            </w:r>
          </w:p>
        </w:tc>
        <w:tc>
          <w:tcPr>
            <w:tcW w:w="1421" w:type="dxa"/>
            <w:gridSpan w:val="2"/>
            <w:tcBorders>
              <w:top w:val="single" w:sz="8" w:space="0" w:color="000000"/>
              <w:left w:val="single" w:sz="8" w:space="0" w:color="000000"/>
              <w:right w:val="single" w:sz="8" w:space="0" w:color="000000"/>
            </w:tcBorders>
          </w:tcPr>
          <w:p>
            <w:pPr>
              <w:pStyle w:val="TableParagraph"/>
              <w:spacing w:line="160" w:lineRule="exact"/>
              <w:ind w:left="323"/>
              <w:jc w:val="left"/>
              <w:rPr>
                <w:rFonts w:ascii="Arial"/>
                <w:b/>
                <w:i/>
                <w:sz w:val="16"/>
              </w:rPr>
            </w:pPr>
            <w:r>
              <w:rPr>
                <w:rFonts w:ascii="Arial"/>
                <w:b/>
                <w:i/>
                <w:spacing w:val="-2"/>
                <w:sz w:val="16"/>
              </w:rPr>
              <w:t>Abnormal</w:t>
            </w:r>
          </w:p>
          <w:p>
            <w:pPr>
              <w:pStyle w:val="TableParagraph"/>
              <w:spacing w:before="11"/>
              <w:ind w:left="315"/>
              <w:jc w:val="left"/>
              <w:rPr>
                <w:rFonts w:ascii="Arial"/>
                <w:b/>
                <w:i/>
                <w:sz w:val="16"/>
              </w:rPr>
            </w:pPr>
            <w:r>
              <w:rPr>
                <w:rFonts w:ascii="Arial"/>
                <w:b/>
                <w:i/>
                <w:sz w:val="16"/>
              </w:rPr>
              <w:t>Lung</w:t>
            </w:r>
            <w:r>
              <w:rPr>
                <w:rFonts w:ascii="Arial"/>
                <w:b/>
                <w:i/>
                <w:spacing w:val="-3"/>
                <w:sz w:val="16"/>
              </w:rPr>
              <w:t> </w:t>
            </w:r>
            <w:r>
              <w:rPr>
                <w:rFonts w:ascii="Arial"/>
                <w:b/>
                <w:i/>
                <w:spacing w:val="-2"/>
                <w:sz w:val="16"/>
              </w:rPr>
              <w:t>field</w:t>
            </w:r>
          </w:p>
        </w:tc>
        <w:tc>
          <w:tcPr>
            <w:tcW w:w="1420" w:type="dxa"/>
            <w:gridSpan w:val="2"/>
            <w:tcBorders>
              <w:top w:val="single" w:sz="8" w:space="0" w:color="000000"/>
              <w:left w:val="single" w:sz="8" w:space="0" w:color="000000"/>
              <w:right w:val="single" w:sz="8" w:space="0" w:color="000000"/>
            </w:tcBorders>
          </w:tcPr>
          <w:p>
            <w:pPr>
              <w:pStyle w:val="TableParagraph"/>
              <w:spacing w:line="160" w:lineRule="exact"/>
              <w:ind w:left="-6"/>
              <w:jc w:val="left"/>
              <w:rPr>
                <w:rFonts w:ascii="Arial"/>
                <w:b/>
                <w:i/>
                <w:sz w:val="16"/>
              </w:rPr>
            </w:pPr>
            <w:r>
              <w:rPr>
                <w:rFonts w:ascii="Arial"/>
                <w:b/>
                <w:i/>
                <w:spacing w:val="-2"/>
                <w:sz w:val="16"/>
              </w:rPr>
              <w:t>Other</w:t>
            </w:r>
          </w:p>
          <w:p>
            <w:pPr>
              <w:pStyle w:val="TableParagraph"/>
              <w:spacing w:before="1"/>
              <w:ind w:left="-6"/>
              <w:jc w:val="left"/>
              <w:rPr>
                <w:rFonts w:ascii="Arial"/>
                <w:b/>
                <w:i/>
                <w:sz w:val="16"/>
              </w:rPr>
            </w:pPr>
            <w:r>
              <w:rPr>
                <w:rFonts w:ascii="Arial"/>
                <w:b/>
                <w:i/>
                <w:spacing w:val="-2"/>
                <w:sz w:val="16"/>
              </w:rPr>
              <w:t>Abnormalities</w:t>
            </w:r>
          </w:p>
        </w:tc>
        <w:tc>
          <w:tcPr>
            <w:tcW w:w="1275" w:type="dxa"/>
            <w:vMerge/>
            <w:tcBorders>
              <w:top w:val="nil"/>
              <w:left w:val="single" w:sz="8" w:space="0" w:color="000000"/>
              <w:right w:val="nil"/>
            </w:tcBorders>
          </w:tcPr>
          <w:p>
            <w:pPr>
              <w:rPr>
                <w:sz w:val="2"/>
                <w:szCs w:val="2"/>
              </w:rPr>
            </w:pPr>
          </w:p>
        </w:tc>
      </w:tr>
      <w:tr>
        <w:trPr>
          <w:trHeight w:val="196" w:hRule="atLeast"/>
        </w:trPr>
        <w:tc>
          <w:tcPr>
            <w:tcW w:w="1558" w:type="dxa"/>
            <w:vMerge w:val="restart"/>
            <w:tcBorders>
              <w:top w:val="nil"/>
              <w:left w:val="nil"/>
              <w:bottom w:val="single" w:sz="4" w:space="0" w:color="000000"/>
              <w:right w:val="single" w:sz="4" w:space="0" w:color="000000"/>
            </w:tcBorders>
          </w:tcPr>
          <w:p>
            <w:pPr>
              <w:pStyle w:val="TableParagraph"/>
              <w:jc w:val="left"/>
              <w:rPr>
                <w:rFonts w:ascii="Times New Roman"/>
                <w:sz w:val="16"/>
              </w:rPr>
            </w:pPr>
          </w:p>
        </w:tc>
        <w:tc>
          <w:tcPr>
            <w:tcW w:w="995" w:type="dxa"/>
            <w:tcBorders>
              <w:left w:val="single" w:sz="4" w:space="0" w:color="000000"/>
              <w:bottom w:val="single" w:sz="4" w:space="0" w:color="000000"/>
              <w:right w:val="single" w:sz="4" w:space="0" w:color="000000"/>
            </w:tcBorders>
          </w:tcPr>
          <w:p>
            <w:pPr>
              <w:pStyle w:val="TableParagraph"/>
              <w:spacing w:line="175" w:lineRule="exact" w:before="1"/>
              <w:ind w:left="21" w:right="34"/>
              <w:rPr>
                <w:sz w:val="16"/>
              </w:rPr>
            </w:pPr>
            <w:r>
              <w:rPr>
                <w:spacing w:val="-5"/>
                <w:sz w:val="16"/>
              </w:rPr>
              <w:t>29</w:t>
            </w:r>
          </w:p>
        </w:tc>
        <w:tc>
          <w:tcPr>
            <w:tcW w:w="709" w:type="dxa"/>
            <w:tcBorders>
              <w:left w:val="single" w:sz="4" w:space="0" w:color="000000"/>
              <w:bottom w:val="single" w:sz="4" w:space="0" w:color="000000"/>
              <w:right w:val="single" w:sz="4" w:space="0" w:color="000000"/>
            </w:tcBorders>
          </w:tcPr>
          <w:p>
            <w:pPr>
              <w:pStyle w:val="TableParagraph"/>
              <w:spacing w:line="175" w:lineRule="exact" w:before="1"/>
              <w:ind w:left="10" w:right="11"/>
              <w:rPr>
                <w:sz w:val="16"/>
              </w:rPr>
            </w:pPr>
            <w:r>
              <w:rPr>
                <w:spacing w:val="-5"/>
                <w:sz w:val="16"/>
              </w:rPr>
              <w:t>543</w:t>
            </w:r>
          </w:p>
        </w:tc>
        <w:tc>
          <w:tcPr>
            <w:tcW w:w="709" w:type="dxa"/>
            <w:tcBorders>
              <w:left w:val="single" w:sz="4" w:space="0" w:color="000000"/>
              <w:bottom w:val="single" w:sz="4" w:space="0" w:color="000000"/>
              <w:right w:val="single" w:sz="4" w:space="0" w:color="000000"/>
            </w:tcBorders>
          </w:tcPr>
          <w:p>
            <w:pPr>
              <w:pStyle w:val="TableParagraph"/>
              <w:spacing w:line="175" w:lineRule="exact" w:before="1"/>
              <w:ind w:left="7" w:right="11"/>
              <w:rPr>
                <w:sz w:val="16"/>
              </w:rPr>
            </w:pPr>
            <w:r>
              <w:rPr>
                <w:spacing w:val="-4"/>
                <w:sz w:val="16"/>
              </w:rPr>
              <w:t>91.7</w:t>
            </w:r>
          </w:p>
        </w:tc>
        <w:tc>
          <w:tcPr>
            <w:tcW w:w="709" w:type="dxa"/>
            <w:tcBorders>
              <w:left w:val="single" w:sz="4" w:space="0" w:color="000000"/>
              <w:bottom w:val="single" w:sz="4" w:space="0" w:color="000000"/>
              <w:right w:val="single" w:sz="4" w:space="0" w:color="000000"/>
            </w:tcBorders>
          </w:tcPr>
          <w:p>
            <w:pPr>
              <w:pStyle w:val="TableParagraph"/>
              <w:spacing w:line="175" w:lineRule="exact" w:before="1"/>
              <w:ind w:left="4" w:right="11"/>
              <w:rPr>
                <w:sz w:val="16"/>
              </w:rPr>
            </w:pPr>
            <w:r>
              <w:rPr>
                <w:spacing w:val="-5"/>
                <w:sz w:val="16"/>
              </w:rPr>
              <w:t>45</w:t>
            </w:r>
          </w:p>
        </w:tc>
        <w:tc>
          <w:tcPr>
            <w:tcW w:w="712" w:type="dxa"/>
            <w:tcBorders>
              <w:left w:val="single" w:sz="4" w:space="0" w:color="000000"/>
              <w:bottom w:val="single" w:sz="4" w:space="0" w:color="000000"/>
              <w:right w:val="single" w:sz="4" w:space="0" w:color="000000"/>
            </w:tcBorders>
          </w:tcPr>
          <w:p>
            <w:pPr>
              <w:pStyle w:val="TableParagraph"/>
              <w:spacing w:line="175" w:lineRule="exact" w:before="1"/>
              <w:ind w:left="9" w:right="18"/>
              <w:rPr>
                <w:sz w:val="16"/>
              </w:rPr>
            </w:pPr>
            <w:r>
              <w:rPr>
                <w:spacing w:val="-5"/>
                <w:sz w:val="16"/>
              </w:rPr>
              <w:t>7.6</w:t>
            </w:r>
          </w:p>
        </w:tc>
        <w:tc>
          <w:tcPr>
            <w:tcW w:w="709" w:type="dxa"/>
            <w:tcBorders>
              <w:left w:val="single" w:sz="4" w:space="0" w:color="000000"/>
              <w:bottom w:val="single" w:sz="4" w:space="0" w:color="000000"/>
              <w:right w:val="single" w:sz="4" w:space="0" w:color="000000"/>
            </w:tcBorders>
          </w:tcPr>
          <w:p>
            <w:pPr>
              <w:pStyle w:val="TableParagraph"/>
              <w:spacing w:line="175" w:lineRule="exact" w:before="1"/>
              <w:ind w:left="3" w:right="11"/>
              <w:rPr>
                <w:sz w:val="16"/>
              </w:rPr>
            </w:pPr>
            <w:r>
              <w:rPr>
                <w:spacing w:val="-10"/>
                <w:sz w:val="16"/>
              </w:rPr>
              <w:t>4</w:t>
            </w:r>
          </w:p>
        </w:tc>
        <w:tc>
          <w:tcPr>
            <w:tcW w:w="711" w:type="dxa"/>
            <w:tcBorders>
              <w:left w:val="single" w:sz="4" w:space="0" w:color="000000"/>
              <w:bottom w:val="single" w:sz="4" w:space="0" w:color="000000"/>
              <w:right w:val="single" w:sz="4" w:space="0" w:color="000000"/>
            </w:tcBorders>
          </w:tcPr>
          <w:p>
            <w:pPr>
              <w:pStyle w:val="TableParagraph"/>
              <w:spacing w:line="175" w:lineRule="exact" w:before="1"/>
              <w:ind w:right="12"/>
              <w:rPr>
                <w:sz w:val="16"/>
              </w:rPr>
            </w:pPr>
            <w:r>
              <w:rPr>
                <w:spacing w:val="-5"/>
                <w:sz w:val="16"/>
              </w:rPr>
              <w:t>0.7</w:t>
            </w:r>
          </w:p>
        </w:tc>
        <w:tc>
          <w:tcPr>
            <w:tcW w:w="1275" w:type="dxa"/>
            <w:tcBorders>
              <w:left w:val="single" w:sz="4" w:space="0" w:color="000000"/>
              <w:bottom w:val="single" w:sz="4" w:space="0" w:color="000000"/>
              <w:right w:val="nil"/>
            </w:tcBorders>
          </w:tcPr>
          <w:p>
            <w:pPr>
              <w:pStyle w:val="TableParagraph"/>
              <w:spacing w:line="175" w:lineRule="exact" w:before="1"/>
              <w:ind w:right="10"/>
              <w:rPr>
                <w:sz w:val="16"/>
              </w:rPr>
            </w:pPr>
            <w:r>
              <w:rPr>
                <w:spacing w:val="-5"/>
                <w:sz w:val="16"/>
              </w:rPr>
              <w:t>592</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537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581</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1.2</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589</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535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5.0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564</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4.7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6</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1.0</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577</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530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24</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8</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562</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35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92.6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39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9" w:right="18"/>
              <w:rPr>
                <w:sz w:val="16"/>
              </w:rPr>
            </w:pPr>
            <w:r>
              <w:rPr>
                <w:spacing w:val="-5"/>
                <w:sz w:val="16"/>
              </w:rPr>
              <w:t>6.6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592</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33"/>
              <w:rPr>
                <w:sz w:val="16"/>
              </w:rPr>
            </w:pPr>
            <w:r>
              <w:rPr>
                <w:spacing w:val="-5"/>
                <w:sz w:val="16"/>
              </w:rPr>
              <w:t>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594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31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630</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34"/>
              <w:rPr>
                <w:sz w:val="16"/>
              </w:rPr>
            </w:pPr>
            <w:r>
              <w:rPr>
                <w:spacing w:val="-5"/>
                <w:sz w:val="16"/>
              </w:rPr>
              <w:t>37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503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26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0.9</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534</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34"/>
              <w:rPr>
                <w:sz w:val="16"/>
              </w:rPr>
            </w:pPr>
            <w:r>
              <w:rPr>
                <w:spacing w:val="-5"/>
                <w:sz w:val="16"/>
              </w:rPr>
              <w:t>38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480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79.1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5"/>
                <w:sz w:val="16"/>
              </w:rPr>
              <w:t>122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8"/>
              <w:rPr>
                <w:sz w:val="16"/>
              </w:rPr>
            </w:pPr>
            <w:r>
              <w:rPr>
                <w:spacing w:val="-4"/>
                <w:sz w:val="16"/>
              </w:rPr>
              <w:t>20.1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607</w:t>
            </w:r>
          </w:p>
        </w:tc>
      </w:tr>
      <w:tr>
        <w:trPr>
          <w:trHeight w:val="249"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9"/>
              <w:ind w:left="21" w:right="34"/>
              <w:rPr>
                <w:sz w:val="16"/>
              </w:rPr>
            </w:pPr>
            <w:r>
              <w:rPr>
                <w:spacing w:val="-5"/>
                <w:sz w:val="16"/>
              </w:rPr>
              <w:t>39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10" w:right="11"/>
              <w:rPr>
                <w:sz w:val="16"/>
              </w:rPr>
            </w:pPr>
            <w:r>
              <w:rPr>
                <w:spacing w:val="-5"/>
                <w:sz w:val="16"/>
              </w:rPr>
              <w:t>609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7" w:right="11"/>
              <w:rPr>
                <w:sz w:val="16"/>
              </w:rPr>
            </w:pPr>
            <w:r>
              <w:rPr>
                <w:spacing w:val="-4"/>
                <w:sz w:val="16"/>
              </w:rPr>
              <w:t>93.5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4" w:right="11"/>
              <w:rPr>
                <w:sz w:val="16"/>
              </w:rPr>
            </w:pPr>
            <w:r>
              <w:rPr>
                <w:spacing w:val="-5"/>
                <w:sz w:val="16"/>
              </w:rPr>
              <w:t>38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9"/>
              <w:ind w:left="9" w:right="18"/>
              <w:rPr>
                <w:sz w:val="16"/>
              </w:rPr>
            </w:pPr>
            <w:r>
              <w:rPr>
                <w:spacing w:val="-5"/>
                <w:sz w:val="16"/>
              </w:rPr>
              <w:t>5.8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9"/>
              <w:ind w:left="3" w:right="11"/>
              <w:rPr>
                <w:sz w:val="16"/>
              </w:rPr>
            </w:pPr>
            <w:r>
              <w:rPr>
                <w:spacing w:val="-10"/>
                <w:sz w:val="16"/>
              </w:rPr>
              <w:t>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9"/>
              <w:ind w:right="12"/>
              <w:rPr>
                <w:sz w:val="16"/>
              </w:rPr>
            </w:pPr>
            <w:r>
              <w:rPr>
                <w:spacing w:val="-5"/>
                <w:sz w:val="16"/>
              </w:rPr>
              <w:t>0.6</w:t>
            </w:r>
          </w:p>
        </w:tc>
        <w:tc>
          <w:tcPr>
            <w:tcW w:w="1275" w:type="dxa"/>
            <w:tcBorders>
              <w:top w:val="single" w:sz="4" w:space="0" w:color="000000"/>
              <w:left w:val="single" w:sz="4" w:space="0" w:color="000000"/>
              <w:bottom w:val="single" w:sz="4" w:space="0" w:color="000000"/>
              <w:right w:val="nil"/>
            </w:tcBorders>
          </w:tcPr>
          <w:p>
            <w:pPr>
              <w:pStyle w:val="TableParagraph"/>
              <w:spacing w:before="29"/>
              <w:ind w:right="10"/>
              <w:rPr>
                <w:sz w:val="16"/>
              </w:rPr>
            </w:pPr>
            <w:r>
              <w:rPr>
                <w:spacing w:val="-5"/>
                <w:sz w:val="16"/>
              </w:rPr>
              <w:t>651</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40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350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73.4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5"/>
                <w:sz w:val="16"/>
              </w:rPr>
              <w:t>118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24.7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1.9</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477</w:t>
            </w:r>
          </w:p>
        </w:tc>
      </w:tr>
      <w:tr>
        <w:trPr>
          <w:trHeight w:val="246" w:hRule="atLeast"/>
        </w:trPr>
        <w:tc>
          <w:tcPr>
            <w:tcW w:w="1558" w:type="dxa"/>
            <w:vMerge/>
            <w:tcBorders>
              <w:top w:val="nil"/>
              <w:left w:val="nil"/>
              <w:bottom w:val="single" w:sz="4" w:space="0" w:color="000000"/>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27"/>
              <w:ind w:left="21" w:right="34"/>
              <w:rPr>
                <w:sz w:val="16"/>
              </w:rPr>
            </w:pPr>
            <w:r>
              <w:rPr>
                <w:spacing w:val="-5"/>
                <w:sz w:val="16"/>
              </w:rPr>
              <w:t>41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10" w:right="11"/>
              <w:rPr>
                <w:sz w:val="16"/>
              </w:rPr>
            </w:pPr>
            <w:r>
              <w:rPr>
                <w:spacing w:val="-5"/>
                <w:sz w:val="16"/>
              </w:rPr>
              <w:t>547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1"/>
              <w:rPr>
                <w:sz w:val="16"/>
              </w:rPr>
            </w:pPr>
            <w:r>
              <w:rPr>
                <w:spacing w:val="-4"/>
                <w:sz w:val="16"/>
              </w:rPr>
              <w:t>87.4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4" w:right="11"/>
              <w:rPr>
                <w:sz w:val="16"/>
              </w:rPr>
            </w:pPr>
            <w:r>
              <w:rPr>
                <w:spacing w:val="-5"/>
                <w:sz w:val="16"/>
              </w:rPr>
              <w:t>71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18"/>
              <w:rPr>
                <w:sz w:val="16"/>
              </w:rPr>
            </w:pPr>
            <w:r>
              <w:rPr>
                <w:spacing w:val="-4"/>
                <w:sz w:val="16"/>
              </w:rPr>
              <w:t>11.3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11"/>
              <w:rPr>
                <w:sz w:val="16"/>
              </w:rPr>
            </w:pPr>
            <w:r>
              <w:rPr>
                <w:spacing w:val="-10"/>
                <w:sz w:val="16"/>
              </w:rPr>
              <w:t>8</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before="27"/>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before="27"/>
              <w:ind w:right="10"/>
              <w:rPr>
                <w:sz w:val="16"/>
              </w:rPr>
            </w:pPr>
            <w:r>
              <w:rPr>
                <w:spacing w:val="-5"/>
                <w:sz w:val="16"/>
              </w:rPr>
              <w:t>626</w:t>
            </w:r>
          </w:p>
        </w:tc>
      </w:tr>
      <w:tr>
        <w:trPr>
          <w:trHeight w:val="221" w:hRule="atLeast"/>
        </w:trPr>
        <w:tc>
          <w:tcPr>
            <w:tcW w:w="1558" w:type="dxa"/>
            <w:vMerge w:val="restart"/>
            <w:tcBorders>
              <w:top w:val="single" w:sz="4" w:space="0" w:color="000000"/>
              <w:left w:val="nil"/>
              <w:right w:val="single" w:sz="4" w:space="0" w:color="000000"/>
            </w:tcBorders>
          </w:tcPr>
          <w:p>
            <w:pPr>
              <w:pStyle w:val="TableParagraph"/>
              <w:jc w:val="left"/>
              <w:rPr>
                <w:rFonts w:ascii="Times New Roman"/>
                <w:sz w:val="16"/>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left="21" w:right="34"/>
              <w:rPr>
                <w:sz w:val="16"/>
              </w:rPr>
            </w:pPr>
            <w:r>
              <w:rPr>
                <w:spacing w:val="-5"/>
                <w:sz w:val="16"/>
              </w:rPr>
              <w:t>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left="10" w:right="11"/>
              <w:rPr>
                <w:sz w:val="16"/>
              </w:rPr>
            </w:pPr>
            <w:r>
              <w:rPr>
                <w:spacing w:val="-5"/>
                <w:sz w:val="16"/>
              </w:rPr>
              <w:t>521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left="7" w:right="11"/>
              <w:rPr>
                <w:sz w:val="16"/>
              </w:rPr>
            </w:pPr>
            <w:r>
              <w:rPr>
                <w:spacing w:val="-4"/>
                <w:sz w:val="16"/>
              </w:rPr>
              <w:t>95.9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left="4" w:right="11"/>
              <w:rPr>
                <w:sz w:val="16"/>
              </w:rPr>
            </w:pPr>
            <w:r>
              <w:rPr>
                <w:spacing w:val="-5"/>
                <w:sz w:val="16"/>
              </w:rPr>
              <w:t>21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left="9" w:right="18"/>
              <w:rPr>
                <w:sz w:val="16"/>
              </w:rPr>
            </w:pPr>
            <w:r>
              <w:rPr>
                <w:spacing w:val="-5"/>
                <w:sz w:val="16"/>
              </w:rPr>
              <w:t>3.9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4"/>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7"/>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7"/>
              <w:ind w:right="10"/>
              <w:rPr>
                <w:sz w:val="16"/>
              </w:rPr>
            </w:pPr>
            <w:r>
              <w:rPr>
                <w:spacing w:val="-5"/>
                <w:sz w:val="16"/>
              </w:rPr>
              <w:t>543</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555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92.0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6.6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603</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44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572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89.4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63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9.8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0.8</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640</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45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539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90.9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55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9.3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593</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46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576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18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3.0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595</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47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26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4.6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1.8</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560</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21" w:right="34"/>
              <w:rPr>
                <w:sz w:val="16"/>
              </w:rPr>
            </w:pPr>
            <w:r>
              <w:rPr>
                <w:spacing w:val="-5"/>
                <w:sz w:val="16"/>
              </w:rPr>
              <w:t>48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10" w:right="11"/>
              <w:rPr>
                <w:sz w:val="16"/>
              </w:rPr>
            </w:pPr>
            <w:r>
              <w:rPr>
                <w:spacing w:val="-5"/>
                <w:sz w:val="16"/>
              </w:rPr>
              <w:t>519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7" w:right="11"/>
              <w:rPr>
                <w:sz w:val="16"/>
              </w:rPr>
            </w:pPr>
            <w:r>
              <w:rPr>
                <w:spacing w:val="-4"/>
                <w:sz w:val="16"/>
              </w:rPr>
              <w:t>88.7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4" w:right="11"/>
              <w:rPr>
                <w:sz w:val="16"/>
              </w:rPr>
            </w:pPr>
            <w:r>
              <w:rPr>
                <w:spacing w:val="-5"/>
                <w:sz w:val="16"/>
              </w:rPr>
              <w:t>51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9" w:right="18"/>
              <w:rPr>
                <w:sz w:val="16"/>
              </w:rPr>
            </w:pPr>
            <w:r>
              <w:rPr>
                <w:spacing w:val="-5"/>
                <w:sz w:val="16"/>
              </w:rPr>
              <w:t>8.7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right="12"/>
              <w:rPr>
                <w:sz w:val="16"/>
              </w:rPr>
            </w:pPr>
            <w:r>
              <w:rPr>
                <w:spacing w:val="-5"/>
                <w:sz w:val="16"/>
              </w:rPr>
              <w:t>2.6</w:t>
            </w:r>
          </w:p>
        </w:tc>
        <w:tc>
          <w:tcPr>
            <w:tcW w:w="1275" w:type="dxa"/>
            <w:tcBorders>
              <w:top w:val="single" w:sz="4" w:space="0" w:color="000000"/>
              <w:left w:val="single" w:sz="4" w:space="0" w:color="000000"/>
              <w:bottom w:val="single" w:sz="4" w:space="0" w:color="000000"/>
              <w:right w:val="nil"/>
            </w:tcBorders>
          </w:tcPr>
          <w:p>
            <w:pPr>
              <w:pStyle w:val="TableParagraph"/>
              <w:spacing w:line="172" w:lineRule="exact" w:before="4"/>
              <w:ind w:right="10"/>
              <w:rPr>
                <w:sz w:val="16"/>
              </w:rPr>
            </w:pPr>
            <w:r>
              <w:rPr>
                <w:spacing w:val="-5"/>
                <w:sz w:val="16"/>
              </w:rPr>
              <w:t>585</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21" w:right="34"/>
              <w:rPr>
                <w:sz w:val="16"/>
              </w:rPr>
            </w:pPr>
            <w:r>
              <w:rPr>
                <w:spacing w:val="-5"/>
                <w:sz w:val="16"/>
              </w:rPr>
              <w:t>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10" w:right="11"/>
              <w:rPr>
                <w:sz w:val="16"/>
              </w:rPr>
            </w:pPr>
            <w:r>
              <w:rPr>
                <w:spacing w:val="-5"/>
                <w:sz w:val="16"/>
              </w:rPr>
              <w:t>561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7" w:right="11"/>
              <w:rPr>
                <w:sz w:val="16"/>
              </w:rPr>
            </w:pPr>
            <w:r>
              <w:rPr>
                <w:spacing w:val="-4"/>
                <w:sz w:val="16"/>
              </w:rPr>
              <w:t>94.1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4" w:right="11"/>
              <w:rPr>
                <w:sz w:val="16"/>
              </w:rPr>
            </w:pPr>
            <w:r>
              <w:rPr>
                <w:spacing w:val="-5"/>
                <w:sz w:val="16"/>
              </w:rPr>
              <w:t>29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9" w:right="18"/>
              <w:rPr>
                <w:sz w:val="16"/>
              </w:rPr>
            </w:pPr>
            <w:r>
              <w:rPr>
                <w:spacing w:val="-5"/>
                <w:sz w:val="16"/>
              </w:rPr>
              <w:t>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3" w:right="11"/>
              <w:rPr>
                <w:sz w:val="16"/>
              </w:rPr>
            </w:pPr>
            <w:r>
              <w:rPr>
                <w:spacing w:val="-10"/>
                <w:sz w:val="16"/>
              </w:rPr>
              <w:t>6</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right="12"/>
              <w:rPr>
                <w:sz w:val="16"/>
              </w:rPr>
            </w:pPr>
            <w:r>
              <w:rPr>
                <w:spacing w:val="-5"/>
                <w:sz w:val="16"/>
              </w:rPr>
              <w:t>1.0</w:t>
            </w:r>
          </w:p>
        </w:tc>
        <w:tc>
          <w:tcPr>
            <w:tcW w:w="1275" w:type="dxa"/>
            <w:tcBorders>
              <w:top w:val="single" w:sz="4" w:space="0" w:color="000000"/>
              <w:left w:val="single" w:sz="4" w:space="0" w:color="000000"/>
              <w:bottom w:val="single" w:sz="4" w:space="0" w:color="000000"/>
              <w:right w:val="nil"/>
            </w:tcBorders>
          </w:tcPr>
          <w:p>
            <w:pPr>
              <w:pStyle w:val="TableParagraph"/>
              <w:spacing w:line="172" w:lineRule="exact" w:before="4"/>
              <w:ind w:right="10"/>
              <w:rPr>
                <w:sz w:val="16"/>
              </w:rPr>
            </w:pPr>
            <w:r>
              <w:rPr>
                <w:spacing w:val="-5"/>
                <w:sz w:val="16"/>
              </w:rPr>
              <w:t>596</w:t>
            </w:r>
          </w:p>
        </w:tc>
      </w:tr>
      <w:tr>
        <w:trPr>
          <w:trHeight w:val="199"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34"/>
              <w:rPr>
                <w:sz w:val="16"/>
              </w:rPr>
            </w:pPr>
            <w:r>
              <w:rPr>
                <w:spacing w:val="-5"/>
                <w:sz w:val="16"/>
              </w:rPr>
              <w:t>50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1"/>
              <w:rPr>
                <w:sz w:val="16"/>
              </w:rPr>
            </w:pPr>
            <w:r>
              <w:rPr>
                <w:spacing w:val="-5"/>
                <w:sz w:val="16"/>
              </w:rPr>
              <w:t>548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7" w:right="11"/>
              <w:rPr>
                <w:sz w:val="16"/>
              </w:rPr>
            </w:pPr>
            <w:r>
              <w:rPr>
                <w:spacing w:val="-4"/>
                <w:sz w:val="16"/>
              </w:rPr>
              <w:t>94.0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4" w:right="11"/>
              <w:rPr>
                <w:sz w:val="16"/>
              </w:rPr>
            </w:pPr>
            <w:r>
              <w:rPr>
                <w:spacing w:val="-5"/>
                <w:sz w:val="16"/>
              </w:rPr>
              <w:t>33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9" w:right="18"/>
              <w:rPr>
                <w:sz w:val="16"/>
              </w:rPr>
            </w:pPr>
            <w:r>
              <w:rPr>
                <w:spacing w:val="-5"/>
                <w:sz w:val="16"/>
              </w:rPr>
              <w:t>5.7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3" w:right="11"/>
              <w:rPr>
                <w:sz w:val="16"/>
              </w:rPr>
            </w:pPr>
            <w:r>
              <w:rPr>
                <w:spacing w:val="-10"/>
                <w:sz w:val="16"/>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4"/>
              <w:ind w:right="10"/>
              <w:rPr>
                <w:sz w:val="16"/>
              </w:rPr>
            </w:pPr>
            <w:r>
              <w:rPr>
                <w:spacing w:val="-5"/>
                <w:sz w:val="16"/>
              </w:rPr>
              <w:t>583</w:t>
            </w:r>
          </w:p>
        </w:tc>
      </w:tr>
      <w:tr>
        <w:trPr>
          <w:trHeight w:val="197"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21" w:right="34"/>
              <w:rPr>
                <w:sz w:val="16"/>
              </w:rPr>
            </w:pPr>
            <w:r>
              <w:rPr>
                <w:spacing w:val="-5"/>
                <w:sz w:val="16"/>
              </w:rPr>
              <w:t>51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10" w:right="11"/>
              <w:rPr>
                <w:sz w:val="16"/>
              </w:rPr>
            </w:pPr>
            <w:r>
              <w:rPr>
                <w:spacing w:val="-5"/>
                <w:sz w:val="16"/>
              </w:rPr>
              <w:t>551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7" w:right="11"/>
              <w:rPr>
                <w:sz w:val="16"/>
              </w:rPr>
            </w:pPr>
            <w:r>
              <w:rPr>
                <w:spacing w:val="-4"/>
                <w:sz w:val="16"/>
              </w:rPr>
              <w:t>96.3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4" w:right="11"/>
              <w:rPr>
                <w:sz w:val="16"/>
              </w:rPr>
            </w:pPr>
            <w:r>
              <w:rPr>
                <w:spacing w:val="-5"/>
                <w:sz w:val="16"/>
              </w:rPr>
              <w:t>18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9" w:right="18"/>
              <w:rPr>
                <w:sz w:val="16"/>
              </w:rPr>
            </w:pPr>
            <w:r>
              <w:rPr>
                <w:spacing w:val="-5"/>
                <w:sz w:val="16"/>
              </w:rPr>
              <w:t>3.1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left="3" w:right="11"/>
              <w:rPr>
                <w:sz w:val="16"/>
              </w:rPr>
            </w:pPr>
            <w:r>
              <w:rPr>
                <w:spacing w:val="-10"/>
                <w:sz w:val="16"/>
              </w:rPr>
              <w:t>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5" w:lineRule="exact" w:before="2"/>
              <w:ind w:right="10"/>
              <w:rPr>
                <w:sz w:val="16"/>
              </w:rPr>
            </w:pPr>
            <w:r>
              <w:rPr>
                <w:spacing w:val="-5"/>
                <w:sz w:val="16"/>
              </w:rPr>
              <w:t>572</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521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86.3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70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8"/>
              <w:rPr>
                <w:sz w:val="16"/>
              </w:rPr>
            </w:pPr>
            <w:r>
              <w:rPr>
                <w:spacing w:val="-4"/>
                <w:sz w:val="16"/>
              </w:rPr>
              <w:t>11.6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1.2</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604</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574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95.5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25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601</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545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92.4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42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7.1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590</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336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89.1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36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9.5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377</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520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36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1"/>
              <w:rPr>
                <w:sz w:val="16"/>
              </w:rPr>
            </w:pPr>
            <w:r>
              <w:rPr>
                <w:spacing w:val="-5"/>
                <w:sz w:val="16"/>
              </w:rPr>
              <w:t>10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1.8</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566</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573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96.1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20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3.4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596</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477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93.7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25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4.9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509</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59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394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71.8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5"/>
                <w:sz w:val="16"/>
              </w:rPr>
              <w:t>140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8"/>
              <w:rPr>
                <w:sz w:val="16"/>
              </w:rPr>
            </w:pPr>
            <w:r>
              <w:rPr>
                <w:spacing w:val="-4"/>
                <w:sz w:val="16"/>
              </w:rPr>
              <w:t>25.5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1"/>
              <w:rPr>
                <w:sz w:val="16"/>
              </w:rPr>
            </w:pPr>
            <w:r>
              <w:rPr>
                <w:spacing w:val="-5"/>
                <w:sz w:val="16"/>
              </w:rPr>
              <w:t>15</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2.7</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549</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21" w:right="34"/>
              <w:rPr>
                <w:sz w:val="16"/>
              </w:rPr>
            </w:pPr>
            <w:r>
              <w:rPr>
                <w:spacing w:val="-5"/>
                <w:sz w:val="16"/>
              </w:rPr>
              <w:t>60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10" w:right="11"/>
              <w:rPr>
                <w:sz w:val="16"/>
              </w:rPr>
            </w:pPr>
            <w:r>
              <w:rPr>
                <w:spacing w:val="-5"/>
                <w:sz w:val="16"/>
              </w:rPr>
              <w:t>617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7" w:right="11"/>
              <w:rPr>
                <w:sz w:val="16"/>
              </w:rPr>
            </w:pPr>
            <w:r>
              <w:rPr>
                <w:spacing w:val="-4"/>
                <w:sz w:val="16"/>
              </w:rPr>
              <w:t>96.1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5" w:right="11"/>
              <w:rPr>
                <w:sz w:val="16"/>
              </w:rPr>
            </w:pPr>
            <w:r>
              <w:rPr>
                <w:spacing w:val="-5"/>
                <w:sz w:val="16"/>
              </w:rPr>
              <w:t>12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9" w:right="18"/>
              <w:rPr>
                <w:sz w:val="16"/>
              </w:rPr>
            </w:pPr>
            <w:r>
              <w:rPr>
                <w:spacing w:val="-5"/>
                <w:sz w:val="16"/>
              </w:rPr>
              <w:t>1.9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3" w:right="11"/>
              <w:rPr>
                <w:sz w:val="16"/>
              </w:rPr>
            </w:pPr>
            <w:r>
              <w:rPr>
                <w:spacing w:val="-10"/>
                <w:sz w:val="16"/>
              </w:rPr>
              <w:t>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2" w:lineRule="exact" w:before="4"/>
              <w:ind w:right="10"/>
              <w:rPr>
                <w:sz w:val="16"/>
              </w:rPr>
            </w:pPr>
            <w:r>
              <w:rPr>
                <w:spacing w:val="-5"/>
                <w:sz w:val="16"/>
              </w:rPr>
              <w:t>642</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21" w:right="34"/>
              <w:rPr>
                <w:sz w:val="16"/>
              </w:rPr>
            </w:pPr>
            <w:r>
              <w:rPr>
                <w:spacing w:val="-5"/>
                <w:sz w:val="16"/>
              </w:rPr>
              <w:t>61</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10" w:right="11"/>
              <w:rPr>
                <w:sz w:val="16"/>
              </w:rPr>
            </w:pPr>
            <w:r>
              <w:rPr>
                <w:spacing w:val="-5"/>
                <w:sz w:val="16"/>
              </w:rPr>
              <w:t>565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7" w:right="11"/>
              <w:rPr>
                <w:sz w:val="16"/>
              </w:rPr>
            </w:pPr>
            <w:r>
              <w:rPr>
                <w:spacing w:val="-4"/>
                <w:sz w:val="16"/>
              </w:rPr>
              <w:t>90.8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4" w:right="11"/>
              <w:rPr>
                <w:sz w:val="16"/>
              </w:rPr>
            </w:pPr>
            <w:r>
              <w:rPr>
                <w:spacing w:val="-5"/>
                <w:sz w:val="16"/>
              </w:rPr>
              <w:t>48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9" w:right="18"/>
              <w:rPr>
                <w:sz w:val="16"/>
              </w:rPr>
            </w:pPr>
            <w:r>
              <w:rPr>
                <w:spacing w:val="-5"/>
                <w:sz w:val="16"/>
              </w:rPr>
              <w:t>7.7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left="3" w:right="11"/>
              <w:rPr>
                <w:sz w:val="16"/>
              </w:rPr>
            </w:pPr>
            <w:r>
              <w:rPr>
                <w:spacing w:val="-10"/>
                <w:sz w:val="16"/>
              </w:rPr>
              <w:t>9</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4"/>
              <w:ind w:right="12"/>
              <w:rPr>
                <w:sz w:val="16"/>
              </w:rPr>
            </w:pPr>
            <w:r>
              <w:rPr>
                <w:spacing w:val="-5"/>
                <w:sz w:val="16"/>
              </w:rPr>
              <w:t>1.4</w:t>
            </w:r>
          </w:p>
        </w:tc>
        <w:tc>
          <w:tcPr>
            <w:tcW w:w="1275" w:type="dxa"/>
            <w:tcBorders>
              <w:top w:val="single" w:sz="4" w:space="0" w:color="000000"/>
              <w:left w:val="single" w:sz="4" w:space="0" w:color="000000"/>
              <w:bottom w:val="single" w:sz="4" w:space="0" w:color="000000"/>
              <w:right w:val="nil"/>
            </w:tcBorders>
          </w:tcPr>
          <w:p>
            <w:pPr>
              <w:pStyle w:val="TableParagraph"/>
              <w:spacing w:line="172" w:lineRule="exact" w:before="4"/>
              <w:ind w:right="10"/>
              <w:rPr>
                <w:sz w:val="16"/>
              </w:rPr>
            </w:pPr>
            <w:r>
              <w:rPr>
                <w:spacing w:val="-5"/>
                <w:sz w:val="16"/>
              </w:rPr>
              <w:t>622</w:t>
            </w:r>
          </w:p>
        </w:tc>
      </w:tr>
      <w:tr>
        <w:trPr>
          <w:trHeight w:val="199"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21" w:right="34"/>
              <w:rPr>
                <w:sz w:val="16"/>
              </w:rPr>
            </w:pPr>
            <w:r>
              <w:rPr>
                <w:spacing w:val="-5"/>
                <w:sz w:val="16"/>
              </w:rPr>
              <w:t>62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10" w:right="11"/>
              <w:rPr>
                <w:sz w:val="16"/>
              </w:rPr>
            </w:pPr>
            <w:r>
              <w:rPr>
                <w:spacing w:val="-5"/>
                <w:sz w:val="16"/>
              </w:rPr>
              <w:t>512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7" w:right="11"/>
              <w:rPr>
                <w:sz w:val="16"/>
              </w:rPr>
            </w:pPr>
            <w:r>
              <w:rPr>
                <w:spacing w:val="-4"/>
                <w:sz w:val="16"/>
              </w:rPr>
              <w:t>94.3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4" w:right="11"/>
              <w:rPr>
                <w:sz w:val="16"/>
              </w:rPr>
            </w:pPr>
            <w:r>
              <w:rPr>
                <w:spacing w:val="-5"/>
                <w:sz w:val="16"/>
              </w:rPr>
              <w:t>24</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9" w:right="18"/>
              <w:rPr>
                <w:sz w:val="16"/>
              </w:rPr>
            </w:pPr>
            <w:r>
              <w:rPr>
                <w:spacing w:val="-5"/>
                <w:sz w:val="16"/>
              </w:rPr>
              <w:t>4.4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left="3" w:right="11"/>
              <w:rPr>
                <w:sz w:val="16"/>
              </w:rPr>
            </w:pPr>
            <w:r>
              <w:rPr>
                <w:spacing w:val="-10"/>
                <w:sz w:val="16"/>
              </w:rPr>
              <w:t>7</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4"/>
              <w:ind w:right="12"/>
              <w:rPr>
                <w:sz w:val="16"/>
              </w:rPr>
            </w:pPr>
            <w:r>
              <w:rPr>
                <w:spacing w:val="-5"/>
                <w:sz w:val="16"/>
              </w:rPr>
              <w:t>1.3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4"/>
              <w:ind w:right="10"/>
              <w:rPr>
                <w:sz w:val="16"/>
              </w:rPr>
            </w:pPr>
            <w:r>
              <w:rPr>
                <w:spacing w:val="-5"/>
                <w:sz w:val="16"/>
              </w:rPr>
              <w:t>543</w:t>
            </w:r>
          </w:p>
        </w:tc>
      </w:tr>
      <w:tr>
        <w:trPr>
          <w:trHeight w:val="197"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left="21" w:right="34"/>
              <w:rPr>
                <w:sz w:val="16"/>
              </w:rPr>
            </w:pPr>
            <w:r>
              <w:rPr>
                <w:spacing w:val="-5"/>
                <w:sz w:val="16"/>
              </w:rPr>
              <w:t>63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left="10" w:right="11"/>
              <w:rPr>
                <w:sz w:val="16"/>
              </w:rPr>
            </w:pPr>
            <w:r>
              <w:rPr>
                <w:spacing w:val="-5"/>
                <w:sz w:val="16"/>
              </w:rPr>
              <w:t>573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left="7" w:right="11"/>
              <w:rPr>
                <w:sz w:val="16"/>
              </w:rPr>
            </w:pPr>
            <w:r>
              <w:rPr>
                <w:spacing w:val="-4"/>
                <w:sz w:val="16"/>
              </w:rPr>
              <w:t>95.3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left="4" w:right="11"/>
              <w:rPr>
                <w:sz w:val="16"/>
              </w:rPr>
            </w:pPr>
            <w:r>
              <w:rPr>
                <w:spacing w:val="-5"/>
                <w:sz w:val="16"/>
              </w:rPr>
              <w:t>25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left="9" w:right="18"/>
              <w:rPr>
                <w:sz w:val="16"/>
              </w:rPr>
            </w:pPr>
            <w:r>
              <w:rPr>
                <w:spacing w:val="-5"/>
                <w:sz w:val="16"/>
              </w:rPr>
              <w:t>4.2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3"/>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3"/>
              <w:ind w:right="10"/>
              <w:rPr>
                <w:sz w:val="16"/>
              </w:rPr>
            </w:pPr>
            <w:r>
              <w:rPr>
                <w:spacing w:val="-5"/>
                <w:sz w:val="16"/>
              </w:rPr>
              <w:t>601</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585</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95.9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22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3.6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610</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66</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512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91.3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46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8.2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0.5</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561</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67</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478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88.0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61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8"/>
              <w:rPr>
                <w:sz w:val="16"/>
              </w:rPr>
            </w:pPr>
            <w:r>
              <w:rPr>
                <w:spacing w:val="-4"/>
                <w:sz w:val="16"/>
              </w:rPr>
              <w:t>11.2</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4</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0.7</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543</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93.3</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39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6.4</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11"/>
              <w:rPr>
                <w:sz w:val="16"/>
              </w:rPr>
            </w:pPr>
            <w:r>
              <w:rPr>
                <w:spacing w:val="-10"/>
                <w:sz w:val="16"/>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0.3</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610</w:t>
            </w:r>
          </w:p>
        </w:tc>
      </w:tr>
      <w:tr>
        <w:trPr>
          <w:trHeight w:val="196"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21" w:right="34"/>
              <w:rPr>
                <w:sz w:val="16"/>
              </w:rPr>
            </w:pPr>
            <w:r>
              <w:rPr>
                <w:spacing w:val="-5"/>
                <w:sz w:val="16"/>
              </w:rPr>
              <w:t>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0" w:right="11"/>
              <w:rPr>
                <w:sz w:val="16"/>
              </w:rPr>
            </w:pPr>
            <w:r>
              <w:rPr>
                <w:spacing w:val="-5"/>
                <w:sz w:val="16"/>
              </w:rPr>
              <w:t>568</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11"/>
              <w:rPr>
                <w:sz w:val="16"/>
              </w:rPr>
            </w:pPr>
            <w:r>
              <w:rPr>
                <w:spacing w:val="-4"/>
                <w:sz w:val="16"/>
              </w:rPr>
              <w:t>93.0</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11"/>
              <w:rPr>
                <w:sz w:val="16"/>
              </w:rPr>
            </w:pPr>
            <w:r>
              <w:rPr>
                <w:spacing w:val="-5"/>
                <w:sz w:val="16"/>
              </w:rPr>
              <w:t>42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9" w:right="18"/>
              <w:rPr>
                <w:sz w:val="16"/>
              </w:rPr>
            </w:pPr>
            <w:r>
              <w:rPr>
                <w:spacing w:val="-5"/>
                <w:sz w:val="16"/>
              </w:rPr>
              <w:t>6.9</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2"/>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12"/>
              <w:rPr>
                <w:sz w:val="16"/>
              </w:rPr>
            </w:pPr>
            <w:r>
              <w:rPr>
                <w:spacing w:val="-5"/>
                <w:sz w:val="16"/>
              </w:rPr>
              <w:t>0.2</w:t>
            </w:r>
          </w:p>
        </w:tc>
        <w:tc>
          <w:tcPr>
            <w:tcW w:w="1275" w:type="dxa"/>
            <w:tcBorders>
              <w:top w:val="single" w:sz="4" w:space="0" w:color="000000"/>
              <w:left w:val="single" w:sz="4" w:space="0" w:color="000000"/>
              <w:bottom w:val="single" w:sz="4" w:space="0" w:color="000000"/>
              <w:right w:val="nil"/>
            </w:tcBorders>
          </w:tcPr>
          <w:p>
            <w:pPr>
              <w:pStyle w:val="TableParagraph"/>
              <w:spacing w:line="174" w:lineRule="exact" w:before="2"/>
              <w:ind w:right="10"/>
              <w:rPr>
                <w:sz w:val="16"/>
              </w:rPr>
            </w:pPr>
            <w:r>
              <w:rPr>
                <w:spacing w:val="-5"/>
                <w:sz w:val="16"/>
              </w:rPr>
              <w:t>611</w:t>
            </w:r>
          </w:p>
        </w:tc>
      </w:tr>
      <w:tr>
        <w:trPr>
          <w:trHeight w:val="221" w:hRule="atLeast"/>
        </w:trPr>
        <w:tc>
          <w:tcPr>
            <w:tcW w:w="1558" w:type="dxa"/>
            <w:vMerge/>
            <w:tcBorders>
              <w:top w:val="nil"/>
              <w:left w:val="nil"/>
              <w:right w:val="single" w:sz="4" w:space="0" w:color="000000"/>
            </w:tcBorders>
          </w:tcPr>
          <w:p>
            <w:pPr>
              <w:rPr>
                <w:sz w:val="2"/>
                <w:szCs w:val="2"/>
              </w:rPr>
            </w:pPr>
          </w:p>
        </w:tc>
        <w:tc>
          <w:tcPr>
            <w:tcW w:w="995" w:type="dxa"/>
            <w:tcBorders>
              <w:top w:val="single" w:sz="4" w:space="0" w:color="000000"/>
              <w:left w:val="single" w:sz="4" w:space="0" w:color="000000"/>
              <w:right w:val="single" w:sz="4" w:space="0" w:color="000000"/>
            </w:tcBorders>
          </w:tcPr>
          <w:p>
            <w:pPr>
              <w:pStyle w:val="TableParagraph"/>
              <w:spacing w:before="2"/>
              <w:ind w:left="21" w:right="34"/>
              <w:rPr>
                <w:sz w:val="16"/>
              </w:rPr>
            </w:pPr>
            <w:r>
              <w:rPr>
                <w:spacing w:val="-5"/>
                <w:sz w:val="16"/>
              </w:rPr>
              <w:t>70</w:t>
            </w:r>
          </w:p>
        </w:tc>
        <w:tc>
          <w:tcPr>
            <w:tcW w:w="709" w:type="dxa"/>
            <w:tcBorders>
              <w:top w:val="single" w:sz="4" w:space="0" w:color="000000"/>
              <w:left w:val="single" w:sz="4" w:space="0" w:color="000000"/>
              <w:right w:val="single" w:sz="4" w:space="0" w:color="000000"/>
            </w:tcBorders>
          </w:tcPr>
          <w:p>
            <w:pPr>
              <w:pStyle w:val="TableParagraph"/>
              <w:spacing w:before="2"/>
              <w:ind w:left="10" w:right="11"/>
              <w:rPr>
                <w:sz w:val="16"/>
              </w:rPr>
            </w:pPr>
            <w:r>
              <w:rPr>
                <w:spacing w:val="-5"/>
                <w:sz w:val="16"/>
              </w:rPr>
              <w:t>538</w:t>
            </w:r>
          </w:p>
        </w:tc>
        <w:tc>
          <w:tcPr>
            <w:tcW w:w="709" w:type="dxa"/>
            <w:tcBorders>
              <w:top w:val="single" w:sz="4" w:space="0" w:color="000000"/>
              <w:left w:val="single" w:sz="4" w:space="0" w:color="000000"/>
              <w:right w:val="single" w:sz="4" w:space="0" w:color="000000"/>
            </w:tcBorders>
          </w:tcPr>
          <w:p>
            <w:pPr>
              <w:pStyle w:val="TableParagraph"/>
              <w:spacing w:before="2"/>
              <w:ind w:left="7" w:right="11"/>
              <w:rPr>
                <w:sz w:val="16"/>
              </w:rPr>
            </w:pPr>
            <w:r>
              <w:rPr>
                <w:spacing w:val="-4"/>
                <w:sz w:val="16"/>
              </w:rPr>
              <w:t>92.8</w:t>
            </w:r>
          </w:p>
        </w:tc>
        <w:tc>
          <w:tcPr>
            <w:tcW w:w="709" w:type="dxa"/>
            <w:tcBorders>
              <w:top w:val="single" w:sz="4" w:space="0" w:color="000000"/>
              <w:left w:val="single" w:sz="4" w:space="0" w:color="000000"/>
              <w:right w:val="single" w:sz="4" w:space="0" w:color="000000"/>
            </w:tcBorders>
          </w:tcPr>
          <w:p>
            <w:pPr>
              <w:pStyle w:val="TableParagraph"/>
              <w:spacing w:before="2"/>
              <w:ind w:left="4" w:right="11"/>
              <w:rPr>
                <w:sz w:val="16"/>
              </w:rPr>
            </w:pPr>
            <w:r>
              <w:rPr>
                <w:spacing w:val="-5"/>
                <w:sz w:val="16"/>
              </w:rPr>
              <w:t>37</w:t>
            </w:r>
          </w:p>
        </w:tc>
        <w:tc>
          <w:tcPr>
            <w:tcW w:w="712" w:type="dxa"/>
            <w:tcBorders>
              <w:top w:val="single" w:sz="4" w:space="0" w:color="000000"/>
              <w:left w:val="single" w:sz="4" w:space="0" w:color="000000"/>
              <w:right w:val="single" w:sz="4" w:space="0" w:color="000000"/>
            </w:tcBorders>
          </w:tcPr>
          <w:p>
            <w:pPr>
              <w:pStyle w:val="TableParagraph"/>
              <w:spacing w:before="2"/>
              <w:ind w:left="9" w:right="18"/>
              <w:rPr>
                <w:sz w:val="16"/>
              </w:rPr>
            </w:pPr>
            <w:r>
              <w:rPr>
                <w:spacing w:val="-5"/>
                <w:sz w:val="16"/>
              </w:rPr>
              <w:t>6.4</w:t>
            </w:r>
          </w:p>
        </w:tc>
        <w:tc>
          <w:tcPr>
            <w:tcW w:w="709" w:type="dxa"/>
            <w:tcBorders>
              <w:top w:val="single" w:sz="4" w:space="0" w:color="000000"/>
              <w:left w:val="single" w:sz="4" w:space="0" w:color="000000"/>
              <w:right w:val="single" w:sz="4" w:space="0" w:color="000000"/>
            </w:tcBorders>
          </w:tcPr>
          <w:p>
            <w:pPr>
              <w:pStyle w:val="TableParagraph"/>
              <w:jc w:val="left"/>
              <w:rPr>
                <w:rFonts w:ascii="Times New Roman"/>
                <w:sz w:val="14"/>
              </w:rPr>
            </w:pPr>
          </w:p>
        </w:tc>
        <w:tc>
          <w:tcPr>
            <w:tcW w:w="711" w:type="dxa"/>
            <w:tcBorders>
              <w:top w:val="single" w:sz="4" w:space="0" w:color="000000"/>
              <w:left w:val="single" w:sz="4" w:space="0" w:color="000000"/>
              <w:right w:val="single" w:sz="4" w:space="0" w:color="000000"/>
            </w:tcBorders>
          </w:tcPr>
          <w:p>
            <w:pPr>
              <w:pStyle w:val="TableParagraph"/>
              <w:spacing w:before="2"/>
              <w:ind w:right="12"/>
              <w:rPr>
                <w:sz w:val="16"/>
              </w:rPr>
            </w:pPr>
            <w:r>
              <w:rPr>
                <w:spacing w:val="-5"/>
                <w:sz w:val="16"/>
              </w:rPr>
              <w:t>0.9</w:t>
            </w:r>
          </w:p>
        </w:tc>
        <w:tc>
          <w:tcPr>
            <w:tcW w:w="1275" w:type="dxa"/>
            <w:tcBorders>
              <w:top w:val="single" w:sz="4" w:space="0" w:color="000000"/>
              <w:left w:val="single" w:sz="4" w:space="0" w:color="000000"/>
              <w:right w:val="nil"/>
            </w:tcBorders>
          </w:tcPr>
          <w:p>
            <w:pPr>
              <w:pStyle w:val="TableParagraph"/>
              <w:spacing w:before="2"/>
              <w:ind w:right="10"/>
              <w:rPr>
                <w:sz w:val="16"/>
              </w:rPr>
            </w:pPr>
            <w:r>
              <w:rPr>
                <w:spacing w:val="-5"/>
                <w:sz w:val="16"/>
              </w:rPr>
              <w:t>580</w:t>
            </w:r>
          </w:p>
        </w:tc>
      </w:tr>
      <w:tr>
        <w:trPr>
          <w:trHeight w:val="196" w:hRule="atLeast"/>
        </w:trPr>
        <w:tc>
          <w:tcPr>
            <w:tcW w:w="1558" w:type="dxa"/>
            <w:tcBorders>
              <w:left w:val="nil"/>
              <w:bottom w:val="nil"/>
              <w:right w:val="single" w:sz="4" w:space="0" w:color="000000"/>
            </w:tcBorders>
          </w:tcPr>
          <w:p>
            <w:pPr>
              <w:pStyle w:val="TableParagraph"/>
              <w:spacing w:line="177" w:lineRule="exact"/>
              <w:jc w:val="left"/>
              <w:rPr>
                <w:rFonts w:ascii="Arial"/>
                <w:b/>
                <w:sz w:val="16"/>
              </w:rPr>
            </w:pPr>
            <w:r>
              <w:rPr>
                <w:rFonts w:ascii="Arial"/>
                <w:b/>
                <w:spacing w:val="-2"/>
                <w:sz w:val="16"/>
              </w:rPr>
              <w:t>TOTAL</w:t>
            </w:r>
          </w:p>
        </w:tc>
        <w:tc>
          <w:tcPr>
            <w:tcW w:w="995" w:type="dxa"/>
            <w:tcBorders>
              <w:left w:val="single" w:sz="4" w:space="0" w:color="000000"/>
              <w:bottom w:val="nil"/>
              <w:right w:val="single" w:sz="4" w:space="0" w:color="000000"/>
            </w:tcBorders>
          </w:tcPr>
          <w:p>
            <w:pPr>
              <w:pStyle w:val="TableParagraph"/>
              <w:jc w:val="left"/>
              <w:rPr>
                <w:rFonts w:ascii="Times New Roman"/>
                <w:sz w:val="12"/>
              </w:rPr>
            </w:pPr>
          </w:p>
        </w:tc>
        <w:tc>
          <w:tcPr>
            <w:tcW w:w="709" w:type="dxa"/>
            <w:tcBorders>
              <w:left w:val="single" w:sz="4" w:space="0" w:color="000000"/>
              <w:bottom w:val="nil"/>
              <w:right w:val="single" w:sz="4" w:space="0" w:color="000000"/>
            </w:tcBorders>
          </w:tcPr>
          <w:p>
            <w:pPr>
              <w:pStyle w:val="TableParagraph"/>
              <w:spacing w:line="176" w:lineRule="exact" w:before="1"/>
              <w:ind w:left="8" w:right="11"/>
              <w:rPr>
                <w:rFonts w:ascii="Arial"/>
                <w:b/>
                <w:sz w:val="16"/>
              </w:rPr>
            </w:pPr>
            <w:r>
              <w:rPr>
                <w:rFonts w:ascii="Arial"/>
                <w:b/>
                <w:spacing w:val="-2"/>
                <w:sz w:val="16"/>
              </w:rPr>
              <w:t>37,775</w:t>
            </w:r>
          </w:p>
        </w:tc>
        <w:tc>
          <w:tcPr>
            <w:tcW w:w="709" w:type="dxa"/>
            <w:tcBorders>
              <w:left w:val="single" w:sz="4" w:space="0" w:color="000000"/>
              <w:bottom w:val="nil"/>
              <w:right w:val="single" w:sz="4" w:space="0" w:color="000000"/>
            </w:tcBorders>
          </w:tcPr>
          <w:p>
            <w:pPr>
              <w:pStyle w:val="TableParagraph"/>
              <w:spacing w:line="176" w:lineRule="exact" w:before="1"/>
              <w:ind w:left="7" w:right="11"/>
              <w:rPr>
                <w:rFonts w:ascii="Arial"/>
                <w:b/>
                <w:sz w:val="16"/>
              </w:rPr>
            </w:pPr>
            <w:r>
              <w:rPr>
                <w:rFonts w:ascii="Arial"/>
                <w:b/>
                <w:spacing w:val="-4"/>
                <w:sz w:val="16"/>
              </w:rPr>
              <w:t>92.1</w:t>
            </w:r>
          </w:p>
        </w:tc>
        <w:tc>
          <w:tcPr>
            <w:tcW w:w="709" w:type="dxa"/>
            <w:tcBorders>
              <w:left w:val="single" w:sz="4" w:space="0" w:color="000000"/>
              <w:bottom w:val="nil"/>
              <w:right w:val="single" w:sz="4" w:space="0" w:color="000000"/>
            </w:tcBorders>
          </w:tcPr>
          <w:p>
            <w:pPr>
              <w:pStyle w:val="TableParagraph"/>
              <w:spacing w:line="176" w:lineRule="exact" w:before="1"/>
              <w:ind w:left="7" w:right="11"/>
              <w:rPr>
                <w:rFonts w:ascii="Arial"/>
                <w:b/>
                <w:sz w:val="16"/>
              </w:rPr>
            </w:pPr>
            <w:r>
              <w:rPr>
                <w:rFonts w:ascii="Arial"/>
                <w:b/>
                <w:spacing w:val="-2"/>
                <w:sz w:val="16"/>
              </w:rPr>
              <w:t>2,850</w:t>
            </w:r>
          </w:p>
        </w:tc>
        <w:tc>
          <w:tcPr>
            <w:tcW w:w="712" w:type="dxa"/>
            <w:tcBorders>
              <w:left w:val="single" w:sz="4" w:space="0" w:color="000000"/>
              <w:bottom w:val="nil"/>
              <w:right w:val="single" w:sz="4" w:space="0" w:color="000000"/>
            </w:tcBorders>
          </w:tcPr>
          <w:p>
            <w:pPr>
              <w:pStyle w:val="TableParagraph"/>
              <w:spacing w:line="176" w:lineRule="exact" w:before="1"/>
              <w:ind w:left="9" w:right="18"/>
              <w:rPr>
                <w:rFonts w:ascii="Arial"/>
                <w:b/>
                <w:sz w:val="16"/>
              </w:rPr>
            </w:pPr>
            <w:r>
              <w:rPr>
                <w:rFonts w:ascii="Arial"/>
                <w:b/>
                <w:spacing w:val="-5"/>
                <w:sz w:val="16"/>
              </w:rPr>
              <w:t>7.0</w:t>
            </w:r>
          </w:p>
        </w:tc>
        <w:tc>
          <w:tcPr>
            <w:tcW w:w="709" w:type="dxa"/>
            <w:tcBorders>
              <w:left w:val="single" w:sz="4" w:space="0" w:color="000000"/>
              <w:bottom w:val="nil"/>
              <w:right w:val="single" w:sz="4" w:space="0" w:color="000000"/>
            </w:tcBorders>
          </w:tcPr>
          <w:p>
            <w:pPr>
              <w:pStyle w:val="TableParagraph"/>
              <w:jc w:val="left"/>
              <w:rPr>
                <w:rFonts w:ascii="Times New Roman"/>
                <w:sz w:val="12"/>
              </w:rPr>
            </w:pPr>
          </w:p>
        </w:tc>
        <w:tc>
          <w:tcPr>
            <w:tcW w:w="711" w:type="dxa"/>
            <w:tcBorders>
              <w:left w:val="single" w:sz="4" w:space="0" w:color="000000"/>
              <w:bottom w:val="nil"/>
              <w:right w:val="single" w:sz="4" w:space="0" w:color="000000"/>
            </w:tcBorders>
          </w:tcPr>
          <w:p>
            <w:pPr>
              <w:pStyle w:val="TableParagraph"/>
              <w:spacing w:line="176" w:lineRule="exact" w:before="1"/>
              <w:ind w:right="12"/>
              <w:rPr>
                <w:rFonts w:ascii="Arial"/>
                <w:b/>
                <w:sz w:val="16"/>
              </w:rPr>
            </w:pPr>
            <w:r>
              <w:rPr>
                <w:rFonts w:ascii="Arial"/>
                <w:b/>
                <w:spacing w:val="-5"/>
                <w:sz w:val="16"/>
              </w:rPr>
              <w:t>0.9</w:t>
            </w:r>
          </w:p>
        </w:tc>
        <w:tc>
          <w:tcPr>
            <w:tcW w:w="1275" w:type="dxa"/>
            <w:tcBorders>
              <w:left w:val="single" w:sz="4" w:space="0" w:color="000000"/>
              <w:bottom w:val="nil"/>
              <w:right w:val="nil"/>
            </w:tcBorders>
          </w:tcPr>
          <w:p>
            <w:pPr>
              <w:pStyle w:val="TableParagraph"/>
              <w:spacing w:line="176" w:lineRule="exact" w:before="1"/>
              <w:ind w:right="13"/>
              <w:rPr>
                <w:rFonts w:ascii="Arial"/>
                <w:b/>
                <w:sz w:val="16"/>
              </w:rPr>
            </w:pPr>
            <w:r>
              <w:rPr>
                <w:rFonts w:ascii="Arial"/>
                <w:b/>
                <w:spacing w:val="-2"/>
                <w:sz w:val="16"/>
              </w:rPr>
              <w:t>41,003</w:t>
            </w:r>
          </w:p>
        </w:tc>
      </w:tr>
    </w:tbl>
    <w:p>
      <w:pPr>
        <w:pStyle w:val="TableParagraph"/>
        <w:spacing w:after="0" w:line="176" w:lineRule="exact"/>
        <w:rPr>
          <w:rFonts w:ascii="Arial"/>
          <w:b/>
          <w:sz w:val="16"/>
        </w:rPr>
        <w:sectPr>
          <w:pgSz w:w="10380" w:h="13960"/>
          <w:pgMar w:header="0" w:footer="1018" w:top="680" w:bottom="1240" w:left="708" w:right="708"/>
        </w:sectPr>
      </w:pPr>
    </w:p>
    <w:p>
      <w:pPr>
        <w:pStyle w:val="Heading4"/>
        <w:spacing w:before="64"/>
        <w:ind w:left="12"/>
      </w:pPr>
      <w:bookmarkStart w:name="_TOC_250025" w:id="114"/>
      <w:r>
        <w:rPr/>
        <w:t>Annex</w:t>
      </w:r>
      <w:r>
        <w:rPr>
          <w:spacing w:val="-2"/>
        </w:rPr>
        <w:t> </w:t>
      </w:r>
      <w:r>
        <w:rPr/>
        <w:t>10:</w:t>
      </w:r>
      <w:r>
        <w:rPr>
          <w:spacing w:val="-4"/>
        </w:rPr>
        <w:t> </w:t>
      </w:r>
      <w:r>
        <w:rPr/>
        <w:t>Individuals</w:t>
      </w:r>
      <w:r>
        <w:rPr>
          <w:spacing w:val="-4"/>
        </w:rPr>
        <w:t> </w:t>
      </w:r>
      <w:r>
        <w:rPr/>
        <w:t>eligible</w:t>
      </w:r>
      <w:r>
        <w:rPr>
          <w:spacing w:val="-3"/>
        </w:rPr>
        <w:t> </w:t>
      </w:r>
      <w:r>
        <w:rPr/>
        <w:t>for</w:t>
      </w:r>
      <w:r>
        <w:rPr>
          <w:spacing w:val="-7"/>
        </w:rPr>
        <w:t> </w:t>
      </w:r>
      <w:r>
        <w:rPr/>
        <w:t>sputum</w:t>
      </w:r>
      <w:r>
        <w:rPr>
          <w:spacing w:val="-4"/>
        </w:rPr>
        <w:t> </w:t>
      </w:r>
      <w:r>
        <w:rPr/>
        <w:t>collection</w:t>
      </w:r>
      <w:r>
        <w:rPr>
          <w:spacing w:val="-4"/>
        </w:rPr>
        <w:t> </w:t>
      </w:r>
      <w:r>
        <w:rPr/>
        <w:t>by</w:t>
      </w:r>
      <w:r>
        <w:rPr>
          <w:spacing w:val="-11"/>
        </w:rPr>
        <w:t> </w:t>
      </w:r>
      <w:r>
        <w:rPr/>
        <w:t>sex,</w:t>
      </w:r>
      <w:r>
        <w:rPr>
          <w:spacing w:val="-4"/>
        </w:rPr>
        <w:t> </w:t>
      </w:r>
      <w:r>
        <w:rPr/>
        <w:t>age</w:t>
      </w:r>
      <w:r>
        <w:rPr>
          <w:spacing w:val="-4"/>
        </w:rPr>
        <w:t> </w:t>
      </w:r>
      <w:bookmarkEnd w:id="114"/>
      <w:r>
        <w:rPr/>
        <w:t>group, residence and cluster</w:t>
      </w:r>
    </w:p>
    <w:p>
      <w:pPr>
        <w:pStyle w:val="BodyText"/>
        <w:spacing w:before="51"/>
        <w:rPr>
          <w:rFonts w:ascii="Arial"/>
          <w:b/>
          <w:sz w:val="20"/>
        </w:rPr>
      </w:pPr>
    </w:p>
    <w:tbl>
      <w:tblPr>
        <w:tblW w:w="0" w:type="auto"/>
        <w:jc w:val="left"/>
        <w:tblInd w:w="10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7"/>
        <w:gridCol w:w="920"/>
        <w:gridCol w:w="1400"/>
        <w:gridCol w:w="1791"/>
        <w:gridCol w:w="1385"/>
      </w:tblGrid>
      <w:tr>
        <w:trPr>
          <w:trHeight w:val="310" w:hRule="atLeast"/>
        </w:trPr>
        <w:tc>
          <w:tcPr>
            <w:tcW w:w="2277" w:type="dxa"/>
            <w:gridSpan w:val="2"/>
            <w:vMerge w:val="restart"/>
            <w:tcBorders>
              <w:left w:val="nil"/>
              <w:right w:val="single" w:sz="8" w:space="0" w:color="000000"/>
            </w:tcBorders>
          </w:tcPr>
          <w:p>
            <w:pPr>
              <w:pStyle w:val="TableParagraph"/>
              <w:jc w:val="left"/>
              <w:rPr>
                <w:rFonts w:ascii="Times New Roman"/>
                <w:sz w:val="16"/>
              </w:rPr>
            </w:pPr>
          </w:p>
        </w:tc>
        <w:tc>
          <w:tcPr>
            <w:tcW w:w="1400" w:type="dxa"/>
            <w:vMerge w:val="restart"/>
            <w:tcBorders>
              <w:left w:val="single" w:sz="8" w:space="0" w:color="000000"/>
              <w:right w:val="single" w:sz="8" w:space="0" w:color="000000"/>
            </w:tcBorders>
          </w:tcPr>
          <w:p>
            <w:pPr>
              <w:pStyle w:val="TableParagraph"/>
              <w:spacing w:before="4"/>
              <w:jc w:val="left"/>
              <w:rPr>
                <w:rFonts w:ascii="Arial"/>
                <w:b/>
                <w:sz w:val="16"/>
              </w:rPr>
            </w:pPr>
          </w:p>
          <w:p>
            <w:pPr>
              <w:pStyle w:val="TableParagraph"/>
              <w:ind w:left="233" w:firstLine="151"/>
              <w:jc w:val="left"/>
              <w:rPr>
                <w:rFonts w:ascii="Arial"/>
                <w:b/>
                <w:sz w:val="16"/>
              </w:rPr>
            </w:pPr>
            <w:r>
              <w:rPr>
                <w:rFonts w:ascii="Arial"/>
                <w:b/>
                <w:spacing w:val="-2"/>
                <w:sz w:val="16"/>
              </w:rPr>
              <w:t>Number participants</w:t>
            </w:r>
          </w:p>
        </w:tc>
        <w:tc>
          <w:tcPr>
            <w:tcW w:w="3176" w:type="dxa"/>
            <w:gridSpan w:val="2"/>
            <w:tcBorders>
              <w:left w:val="single" w:sz="8" w:space="0" w:color="000000"/>
              <w:bottom w:val="single" w:sz="8" w:space="0" w:color="000000"/>
              <w:right w:val="nil"/>
            </w:tcBorders>
          </w:tcPr>
          <w:p>
            <w:pPr>
              <w:pStyle w:val="TableParagraph"/>
              <w:spacing w:before="85"/>
              <w:ind w:left="-3"/>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eligible</w:t>
            </w:r>
            <w:r>
              <w:rPr>
                <w:rFonts w:ascii="Arial"/>
                <w:b/>
                <w:spacing w:val="-3"/>
                <w:sz w:val="16"/>
              </w:rPr>
              <w:t> </w:t>
            </w:r>
            <w:r>
              <w:rPr>
                <w:rFonts w:ascii="Arial"/>
                <w:b/>
                <w:sz w:val="16"/>
              </w:rPr>
              <w:t>for</w:t>
            </w:r>
            <w:r>
              <w:rPr>
                <w:rFonts w:ascii="Arial"/>
                <w:b/>
                <w:spacing w:val="-6"/>
                <w:sz w:val="16"/>
              </w:rPr>
              <w:t> </w:t>
            </w:r>
            <w:r>
              <w:rPr>
                <w:rFonts w:ascii="Arial"/>
                <w:b/>
                <w:sz w:val="16"/>
              </w:rPr>
              <w:t>sputum</w:t>
            </w:r>
            <w:r>
              <w:rPr>
                <w:rFonts w:ascii="Arial"/>
                <w:b/>
                <w:spacing w:val="-4"/>
                <w:sz w:val="16"/>
              </w:rPr>
              <w:t> </w:t>
            </w:r>
            <w:r>
              <w:rPr>
                <w:rFonts w:ascii="Arial"/>
                <w:b/>
                <w:spacing w:val="-2"/>
                <w:sz w:val="16"/>
              </w:rPr>
              <w:t>collection</w:t>
            </w:r>
          </w:p>
        </w:tc>
      </w:tr>
      <w:tr>
        <w:trPr>
          <w:trHeight w:val="354" w:hRule="atLeast"/>
        </w:trPr>
        <w:tc>
          <w:tcPr>
            <w:tcW w:w="2277" w:type="dxa"/>
            <w:gridSpan w:val="2"/>
            <w:vMerge/>
            <w:tcBorders>
              <w:top w:val="nil"/>
              <w:left w:val="nil"/>
              <w:right w:val="single" w:sz="8" w:space="0" w:color="000000"/>
            </w:tcBorders>
          </w:tcPr>
          <w:p>
            <w:pPr>
              <w:rPr>
                <w:sz w:val="2"/>
                <w:szCs w:val="2"/>
              </w:rPr>
            </w:pPr>
          </w:p>
        </w:tc>
        <w:tc>
          <w:tcPr>
            <w:tcW w:w="1400" w:type="dxa"/>
            <w:vMerge/>
            <w:tcBorders>
              <w:top w:val="nil"/>
              <w:left w:val="single" w:sz="8" w:space="0" w:color="000000"/>
              <w:right w:val="single" w:sz="8" w:space="0" w:color="000000"/>
            </w:tcBorders>
          </w:tcPr>
          <w:p>
            <w:pPr>
              <w:rPr>
                <w:sz w:val="2"/>
                <w:szCs w:val="2"/>
              </w:rPr>
            </w:pPr>
          </w:p>
        </w:tc>
        <w:tc>
          <w:tcPr>
            <w:tcW w:w="1791" w:type="dxa"/>
            <w:tcBorders>
              <w:top w:val="single" w:sz="8" w:space="0" w:color="000000"/>
              <w:left w:val="single" w:sz="8" w:space="0" w:color="000000"/>
              <w:right w:val="single" w:sz="8" w:space="0" w:color="000000"/>
            </w:tcBorders>
          </w:tcPr>
          <w:p>
            <w:pPr>
              <w:pStyle w:val="TableParagraph"/>
              <w:spacing w:before="86"/>
              <w:ind w:right="4"/>
              <w:rPr>
                <w:rFonts w:ascii="Arial"/>
                <w:b/>
                <w:sz w:val="16"/>
              </w:rPr>
            </w:pPr>
            <w:r>
              <w:rPr>
                <w:rFonts w:ascii="Arial"/>
                <w:b/>
                <w:spacing w:val="-10"/>
                <w:sz w:val="16"/>
              </w:rPr>
              <w:t>n</w:t>
            </w:r>
          </w:p>
        </w:tc>
        <w:tc>
          <w:tcPr>
            <w:tcW w:w="1385" w:type="dxa"/>
            <w:tcBorders>
              <w:top w:val="single" w:sz="8" w:space="0" w:color="000000"/>
              <w:left w:val="single" w:sz="8" w:space="0" w:color="000000"/>
              <w:right w:val="nil"/>
            </w:tcBorders>
          </w:tcPr>
          <w:p>
            <w:pPr>
              <w:pStyle w:val="TableParagraph"/>
              <w:spacing w:before="86"/>
              <w:ind w:right="5"/>
              <w:rPr>
                <w:rFonts w:ascii="Arial"/>
                <w:b/>
                <w:sz w:val="16"/>
              </w:rPr>
            </w:pPr>
            <w:r>
              <w:rPr>
                <w:rFonts w:ascii="Arial"/>
                <w:b/>
                <w:spacing w:val="-10"/>
                <w:sz w:val="16"/>
              </w:rPr>
              <w:t>%</w:t>
            </w:r>
          </w:p>
        </w:tc>
      </w:tr>
      <w:tr>
        <w:trPr>
          <w:trHeight w:val="258" w:hRule="atLeast"/>
        </w:trPr>
        <w:tc>
          <w:tcPr>
            <w:tcW w:w="1357" w:type="dxa"/>
            <w:vMerge w:val="restart"/>
            <w:tcBorders>
              <w:left w:val="nil"/>
              <w:bottom w:val="single" w:sz="4" w:space="0" w:color="000000"/>
              <w:right w:val="single" w:sz="4" w:space="0" w:color="000000"/>
            </w:tcBorders>
          </w:tcPr>
          <w:p>
            <w:pPr>
              <w:pStyle w:val="TableParagraph"/>
              <w:spacing w:before="171"/>
              <w:jc w:val="left"/>
              <w:rPr>
                <w:rFonts w:ascii="Arial"/>
                <w:b/>
                <w:sz w:val="16"/>
              </w:rPr>
            </w:pPr>
            <w:r>
              <w:rPr>
                <w:rFonts w:ascii="Arial"/>
                <w:b/>
                <w:spacing w:val="-5"/>
                <w:sz w:val="16"/>
              </w:rPr>
              <w:t>Sex</w:t>
            </w:r>
          </w:p>
        </w:tc>
        <w:tc>
          <w:tcPr>
            <w:tcW w:w="920" w:type="dxa"/>
            <w:tcBorders>
              <w:left w:val="single" w:sz="4" w:space="0" w:color="000000"/>
              <w:bottom w:val="single" w:sz="4" w:space="0" w:color="000000"/>
              <w:right w:val="single" w:sz="4" w:space="0" w:color="000000"/>
            </w:tcBorders>
          </w:tcPr>
          <w:p>
            <w:pPr>
              <w:pStyle w:val="TableParagraph"/>
              <w:spacing w:before="32"/>
              <w:ind w:left="277"/>
              <w:jc w:val="left"/>
              <w:rPr>
                <w:sz w:val="16"/>
              </w:rPr>
            </w:pPr>
            <w:r>
              <w:rPr>
                <w:spacing w:val="-4"/>
                <w:sz w:val="16"/>
              </w:rPr>
              <w:t>Male</w:t>
            </w:r>
          </w:p>
        </w:tc>
        <w:tc>
          <w:tcPr>
            <w:tcW w:w="1400" w:type="dxa"/>
            <w:tcBorders>
              <w:left w:val="single" w:sz="4" w:space="0" w:color="000000"/>
              <w:bottom w:val="single" w:sz="4" w:space="0" w:color="000000"/>
              <w:right w:val="single" w:sz="4" w:space="0" w:color="000000"/>
            </w:tcBorders>
          </w:tcPr>
          <w:p>
            <w:pPr>
              <w:pStyle w:val="TableParagraph"/>
              <w:spacing w:before="32"/>
              <w:ind w:right="3"/>
              <w:rPr>
                <w:sz w:val="16"/>
              </w:rPr>
            </w:pPr>
            <w:r>
              <w:rPr>
                <w:spacing w:val="-2"/>
                <w:sz w:val="16"/>
              </w:rPr>
              <w:t>17,485</w:t>
            </w:r>
          </w:p>
        </w:tc>
        <w:tc>
          <w:tcPr>
            <w:tcW w:w="1791" w:type="dxa"/>
            <w:tcBorders>
              <w:left w:val="single" w:sz="4" w:space="0" w:color="000000"/>
              <w:bottom w:val="single" w:sz="4" w:space="0" w:color="000000"/>
              <w:right w:val="single" w:sz="4" w:space="0" w:color="000000"/>
            </w:tcBorders>
          </w:tcPr>
          <w:p>
            <w:pPr>
              <w:pStyle w:val="TableParagraph"/>
              <w:spacing w:before="32"/>
              <w:ind w:left="1" w:right="4"/>
              <w:rPr>
                <w:sz w:val="16"/>
              </w:rPr>
            </w:pPr>
            <w:r>
              <w:rPr>
                <w:spacing w:val="-2"/>
                <w:sz w:val="16"/>
              </w:rPr>
              <w:t>2,576</w:t>
            </w:r>
          </w:p>
        </w:tc>
        <w:tc>
          <w:tcPr>
            <w:tcW w:w="1385" w:type="dxa"/>
            <w:tcBorders>
              <w:left w:val="single" w:sz="4" w:space="0" w:color="000000"/>
              <w:bottom w:val="single" w:sz="4" w:space="0" w:color="000000"/>
              <w:right w:val="nil"/>
            </w:tcBorders>
          </w:tcPr>
          <w:p>
            <w:pPr>
              <w:pStyle w:val="TableParagraph"/>
              <w:spacing w:before="32"/>
              <w:ind w:right="3"/>
              <w:rPr>
                <w:sz w:val="16"/>
              </w:rPr>
            </w:pPr>
            <w:r>
              <w:rPr>
                <w:spacing w:val="-4"/>
                <w:sz w:val="16"/>
              </w:rPr>
              <w:t>14.7</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2"/>
              <w:ind w:right="102"/>
              <w:jc w:val="right"/>
              <w:rPr>
                <w:sz w:val="16"/>
              </w:rPr>
            </w:pPr>
            <w:r>
              <w:rPr>
                <w:spacing w:val="-2"/>
                <w:sz w:val="16"/>
              </w:rPr>
              <w:t>Female</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2"/>
                <w:sz w:val="16"/>
              </w:rPr>
              <w:t>23,669</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4"/>
              <w:rPr>
                <w:sz w:val="16"/>
              </w:rPr>
            </w:pPr>
            <w:r>
              <w:rPr>
                <w:spacing w:val="-2"/>
                <w:sz w:val="16"/>
              </w:rPr>
              <w:t>2,567</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10.8</w:t>
            </w:r>
          </w:p>
        </w:tc>
      </w:tr>
      <w:tr>
        <w:trPr>
          <w:trHeight w:val="270" w:hRule="atLeast"/>
        </w:trPr>
        <w:tc>
          <w:tcPr>
            <w:tcW w:w="1357"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4"/>
              <w:jc w:val="left"/>
              <w:rPr>
                <w:rFonts w:ascii="Arial"/>
                <w:b/>
                <w:sz w:val="16"/>
              </w:rPr>
            </w:pPr>
          </w:p>
          <w:p>
            <w:pPr>
              <w:pStyle w:val="TableParagraph"/>
              <w:jc w:val="left"/>
              <w:rPr>
                <w:rFonts w:ascii="Arial"/>
                <w:b/>
                <w:sz w:val="16"/>
              </w:rPr>
            </w:pPr>
            <w:r>
              <w:rPr>
                <w:rFonts w:ascii="Arial"/>
                <w:b/>
                <w:spacing w:val="-6"/>
                <w:sz w:val="16"/>
              </w:rPr>
              <w:t>Age</w:t>
            </w:r>
            <w:r>
              <w:rPr>
                <w:rFonts w:ascii="Arial"/>
                <w:b/>
                <w:spacing w:val="-8"/>
                <w:sz w:val="16"/>
              </w:rPr>
              <w:t> </w:t>
            </w:r>
            <w:r>
              <w:rPr>
                <w:rFonts w:ascii="Arial"/>
                <w:b/>
                <w:spacing w:val="-6"/>
                <w:sz w:val="16"/>
              </w:rPr>
              <w:t>group</w:t>
            </w:r>
            <w:r>
              <w:rPr>
                <w:rFonts w:ascii="Arial"/>
                <w:b/>
                <w:spacing w:val="-20"/>
                <w:sz w:val="16"/>
              </w:rPr>
              <w:t> </w:t>
            </w:r>
            <w:r>
              <w:rPr>
                <w:rFonts w:ascii="Arial"/>
                <w:b/>
                <w:spacing w:val="-6"/>
                <w:sz w:val="16"/>
              </w:rPr>
              <w:t>in</w:t>
            </w:r>
            <w:r>
              <w:rPr>
                <w:rFonts w:ascii="Arial"/>
                <w:b/>
                <w:spacing w:val="-16"/>
                <w:sz w:val="16"/>
              </w:rPr>
              <w:t> </w:t>
            </w:r>
            <w:r>
              <w:rPr>
                <w:rFonts w:ascii="Arial"/>
                <w:b/>
                <w:spacing w:val="-6"/>
                <w:sz w:val="16"/>
              </w:rPr>
              <w:t>years</w:t>
            </w: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2"/>
              <w:ind w:right="150"/>
              <w:jc w:val="right"/>
              <w:rPr>
                <w:sz w:val="16"/>
              </w:rPr>
            </w:pPr>
            <w:r>
              <w:rPr>
                <w:spacing w:val="-2"/>
                <w:sz w:val="16"/>
              </w:rPr>
              <w:t>15–24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2"/>
                <w:sz w:val="16"/>
              </w:rPr>
              <w:t>14,728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906</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6.1</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2"/>
              <w:ind w:right="150"/>
              <w:jc w:val="right"/>
              <w:rPr>
                <w:sz w:val="16"/>
              </w:rPr>
            </w:pPr>
            <w:r>
              <w:rPr>
                <w:spacing w:val="-2"/>
                <w:sz w:val="16"/>
              </w:rPr>
              <w:t>25–34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2"/>
                <w:sz w:val="16"/>
              </w:rPr>
              <w:t>10,508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970</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4"/>
              <w:ind w:right="150"/>
              <w:jc w:val="right"/>
              <w:rPr>
                <w:sz w:val="16"/>
              </w:rPr>
            </w:pPr>
            <w:r>
              <w:rPr>
                <w:spacing w:val="-2"/>
                <w:sz w:val="16"/>
              </w:rPr>
              <w:t>35–44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2"/>
                <w:sz w:val="16"/>
              </w:rPr>
              <w:t>6,808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right="4"/>
              <w:rPr>
                <w:sz w:val="16"/>
              </w:rPr>
            </w:pPr>
            <w:r>
              <w:rPr>
                <w:spacing w:val="-5"/>
                <w:sz w:val="16"/>
              </w:rPr>
              <w:t>950</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8.1</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4"/>
              <w:ind w:right="150"/>
              <w:jc w:val="right"/>
              <w:rPr>
                <w:sz w:val="16"/>
              </w:rPr>
            </w:pPr>
            <w:r>
              <w:rPr>
                <w:spacing w:val="-2"/>
                <w:sz w:val="16"/>
              </w:rPr>
              <w:t>45–54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2"/>
                <w:sz w:val="16"/>
              </w:rPr>
              <w:t>4,273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right="4"/>
              <w:rPr>
                <w:sz w:val="16"/>
              </w:rPr>
            </w:pPr>
            <w:r>
              <w:rPr>
                <w:spacing w:val="-5"/>
                <w:sz w:val="16"/>
              </w:rPr>
              <w:t>820</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19.1</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4"/>
              <w:ind w:right="150"/>
              <w:jc w:val="right"/>
              <w:rPr>
                <w:sz w:val="16"/>
              </w:rPr>
            </w:pPr>
            <w:r>
              <w:rPr>
                <w:spacing w:val="-2"/>
                <w:sz w:val="16"/>
              </w:rPr>
              <w:t>55–64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2"/>
                <w:sz w:val="16"/>
              </w:rPr>
              <w:t>2,206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right="4"/>
              <w:rPr>
                <w:sz w:val="16"/>
              </w:rPr>
            </w:pPr>
            <w:r>
              <w:rPr>
                <w:spacing w:val="-5"/>
                <w:sz w:val="16"/>
              </w:rPr>
              <w:t>535</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24.2</w:t>
            </w:r>
          </w:p>
        </w:tc>
      </w:tr>
      <w:tr>
        <w:trPr>
          <w:trHeight w:val="273"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5"/>
              <w:ind w:left="400"/>
              <w:jc w:val="left"/>
              <w:rPr>
                <w:rFonts w:ascii="Arial"/>
                <w:b/>
                <w:sz w:val="16"/>
              </w:rPr>
            </w:pPr>
            <w:r>
              <w:rPr>
                <w:rFonts w:ascii="Arial"/>
                <w:b/>
                <w:spacing w:val="-5"/>
                <w:sz w:val="16"/>
              </w:rPr>
              <w:t>65+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6"/>
              </w:rPr>
            </w:pPr>
            <w:r>
              <w:rPr>
                <w:spacing w:val="-2"/>
                <w:sz w:val="16"/>
              </w:rPr>
              <w:t>2,480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2"/>
              <w:ind w:right="4"/>
              <w:rPr>
                <w:sz w:val="16"/>
              </w:rPr>
            </w:pPr>
            <w:r>
              <w:rPr>
                <w:spacing w:val="-5"/>
                <w:sz w:val="16"/>
              </w:rPr>
              <w:t>962</w:t>
            </w:r>
          </w:p>
        </w:tc>
        <w:tc>
          <w:tcPr>
            <w:tcW w:w="1385" w:type="dxa"/>
            <w:tcBorders>
              <w:top w:val="single" w:sz="4" w:space="0" w:color="000000"/>
              <w:left w:val="single" w:sz="4" w:space="0" w:color="000000"/>
              <w:bottom w:val="single" w:sz="4" w:space="0" w:color="000000"/>
              <w:right w:val="nil"/>
            </w:tcBorders>
          </w:tcPr>
          <w:p>
            <w:pPr>
              <w:pStyle w:val="TableParagraph"/>
              <w:spacing w:before="42"/>
              <w:ind w:right="3"/>
              <w:rPr>
                <w:sz w:val="16"/>
              </w:rPr>
            </w:pPr>
            <w:r>
              <w:rPr>
                <w:spacing w:val="-4"/>
                <w:sz w:val="16"/>
              </w:rPr>
              <w:t>38.4</w:t>
            </w:r>
          </w:p>
        </w:tc>
      </w:tr>
      <w:tr>
        <w:trPr>
          <w:trHeight w:val="270" w:hRule="atLeast"/>
        </w:trPr>
        <w:tc>
          <w:tcPr>
            <w:tcW w:w="1357" w:type="dxa"/>
            <w:vMerge w:val="restart"/>
            <w:tcBorders>
              <w:top w:val="single" w:sz="4" w:space="0" w:color="000000"/>
              <w:left w:val="nil"/>
              <w:bottom w:val="single" w:sz="4" w:space="0" w:color="000000"/>
              <w:right w:val="single" w:sz="4" w:space="0" w:color="000000"/>
            </w:tcBorders>
          </w:tcPr>
          <w:p>
            <w:pPr>
              <w:pStyle w:val="TableParagraph"/>
              <w:spacing w:before="171"/>
              <w:jc w:val="left"/>
              <w:rPr>
                <w:rFonts w:ascii="Arial"/>
                <w:b/>
                <w:sz w:val="16"/>
              </w:rPr>
            </w:pPr>
            <w:r>
              <w:rPr>
                <w:rFonts w:ascii="Arial"/>
                <w:b/>
                <w:spacing w:val="-2"/>
                <w:sz w:val="16"/>
              </w:rPr>
              <w:t>Residence</w:t>
            </w: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2"/>
              <w:ind w:left="344"/>
              <w:jc w:val="left"/>
              <w:rPr>
                <w:sz w:val="16"/>
              </w:rPr>
            </w:pPr>
            <w:r>
              <w:rPr>
                <w:spacing w:val="-2"/>
                <w:sz w:val="16"/>
              </w:rPr>
              <w:t>Rural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2"/>
                <w:sz w:val="16"/>
              </w:rPr>
              <w:t>23,816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4"/>
              <w:rPr>
                <w:sz w:val="16"/>
              </w:rPr>
            </w:pPr>
            <w:r>
              <w:rPr>
                <w:spacing w:val="-2"/>
                <w:sz w:val="16"/>
              </w:rPr>
              <w:t>3,327</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14.0</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51"/>
              <w:ind w:right="154"/>
              <w:jc w:val="right"/>
              <w:rPr>
                <w:sz w:val="16"/>
              </w:rPr>
            </w:pPr>
            <w:r>
              <w:rPr>
                <w:spacing w:val="-2"/>
                <w:sz w:val="16"/>
              </w:rPr>
              <w:t>Urban</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3"/>
              <w:rPr>
                <w:sz w:val="16"/>
              </w:rPr>
            </w:pPr>
            <w:r>
              <w:rPr>
                <w:spacing w:val="-2"/>
                <w:sz w:val="16"/>
              </w:rPr>
              <w:t>17,338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1" w:right="4"/>
              <w:rPr>
                <w:sz w:val="16"/>
              </w:rPr>
            </w:pPr>
            <w:r>
              <w:rPr>
                <w:spacing w:val="-2"/>
                <w:sz w:val="16"/>
              </w:rPr>
              <w:t>1,816</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10.5</w:t>
            </w:r>
          </w:p>
        </w:tc>
      </w:tr>
      <w:tr>
        <w:trPr>
          <w:trHeight w:val="270" w:hRule="atLeast"/>
        </w:trPr>
        <w:tc>
          <w:tcPr>
            <w:tcW w:w="1357"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75"/>
              <w:jc w:val="left"/>
              <w:rPr>
                <w:rFonts w:ascii="Arial"/>
                <w:b/>
                <w:sz w:val="16"/>
              </w:rPr>
            </w:pPr>
          </w:p>
          <w:p>
            <w:pPr>
              <w:pStyle w:val="TableParagraph"/>
              <w:jc w:val="left"/>
              <w:rPr>
                <w:rFonts w:ascii="Arial"/>
                <w:b/>
                <w:sz w:val="16"/>
              </w:rPr>
            </w:pPr>
            <w:r>
              <w:rPr>
                <w:rFonts w:ascii="Arial"/>
                <w:b/>
                <w:spacing w:val="-2"/>
                <w:sz w:val="16"/>
              </w:rPr>
              <w:t>Cluster</w:t>
            </w: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607</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56</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631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111</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592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72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12.1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609</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45</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7.4</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618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57</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1"/>
              <w:rPr>
                <w:sz w:val="16"/>
              </w:rPr>
            </w:pPr>
            <w:r>
              <w:rPr>
                <w:spacing w:val="-10"/>
                <w:sz w:val="16"/>
              </w:rPr>
              <w:t>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98</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16.2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1"/>
              <w:rPr>
                <w:sz w:val="16"/>
              </w:rPr>
            </w:pPr>
            <w:r>
              <w:rPr>
                <w:spacing w:val="-10"/>
                <w:sz w:val="16"/>
              </w:rPr>
              <w:t>7</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613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right="4"/>
              <w:rPr>
                <w:sz w:val="16"/>
              </w:rPr>
            </w:pPr>
            <w:r>
              <w:rPr>
                <w:spacing w:val="-5"/>
                <w:sz w:val="16"/>
              </w:rPr>
              <w:t>109</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17.8</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1"/>
              <w:rPr>
                <w:sz w:val="16"/>
              </w:rPr>
            </w:pPr>
            <w:r>
              <w:rPr>
                <w:spacing w:val="-10"/>
                <w:sz w:val="16"/>
              </w:rPr>
              <w:t>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563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29</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5.2</w:t>
            </w:r>
          </w:p>
        </w:tc>
      </w:tr>
      <w:tr>
        <w:trPr>
          <w:trHeight w:val="271"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2"/>
              <w:ind w:left="8" w:right="11"/>
              <w:rPr>
                <w:sz w:val="16"/>
              </w:rPr>
            </w:pPr>
            <w:r>
              <w:rPr>
                <w:spacing w:val="-10"/>
                <w:sz w:val="16"/>
              </w:rPr>
              <w:t>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6"/>
              </w:rPr>
            </w:pPr>
            <w:r>
              <w:rPr>
                <w:spacing w:val="-5"/>
                <w:sz w:val="16"/>
              </w:rPr>
              <w:t>536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4"/>
              <w:rPr>
                <w:sz w:val="16"/>
              </w:rPr>
            </w:pPr>
            <w:r>
              <w:rPr>
                <w:spacing w:val="-5"/>
                <w:sz w:val="16"/>
              </w:rPr>
              <w:t>42</w:t>
            </w:r>
          </w:p>
        </w:tc>
        <w:tc>
          <w:tcPr>
            <w:tcW w:w="1385" w:type="dxa"/>
            <w:tcBorders>
              <w:top w:val="single" w:sz="4" w:space="0" w:color="000000"/>
              <w:left w:val="single" w:sz="4" w:space="0" w:color="000000"/>
              <w:bottom w:val="single" w:sz="4" w:space="0" w:color="000000"/>
              <w:right w:val="nil"/>
            </w:tcBorders>
          </w:tcPr>
          <w:p>
            <w:pPr>
              <w:pStyle w:val="TableParagraph"/>
              <w:spacing w:before="42"/>
              <w:ind w:left="2" w:right="3"/>
              <w:rPr>
                <w:sz w:val="16"/>
              </w:rPr>
            </w:pPr>
            <w:r>
              <w:rPr>
                <w:spacing w:val="-5"/>
                <w:sz w:val="16"/>
              </w:rPr>
              <w:t>7.8</w:t>
            </w:r>
          </w:p>
        </w:tc>
      </w:tr>
      <w:tr>
        <w:trPr>
          <w:trHeight w:val="273"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10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602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75</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12.5</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626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107</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17.1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628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150</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23.9</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621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80</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12.9</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563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43</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3" w:right="3"/>
              <w:rPr>
                <w:sz w:val="16"/>
              </w:rPr>
            </w:pPr>
            <w:r>
              <w:rPr>
                <w:spacing w:val="-5"/>
                <w:sz w:val="16"/>
              </w:rPr>
              <w:t>7.6</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588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84</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51</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8.4</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17</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613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56</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18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572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58</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19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574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72</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12.9</w:t>
            </w:r>
          </w:p>
        </w:tc>
      </w:tr>
      <w:tr>
        <w:trPr>
          <w:trHeight w:val="271"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12"/>
              <w:rPr>
                <w:sz w:val="16"/>
              </w:rPr>
            </w:pPr>
            <w:r>
              <w:rPr>
                <w:spacing w:val="-5"/>
                <w:sz w:val="16"/>
              </w:rPr>
              <w:t>20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6"/>
              </w:rPr>
            </w:pPr>
            <w:r>
              <w:rPr>
                <w:spacing w:val="-5"/>
                <w:sz w:val="16"/>
              </w:rPr>
              <w:t>586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4"/>
              <w:rPr>
                <w:sz w:val="16"/>
              </w:rPr>
            </w:pPr>
            <w:r>
              <w:rPr>
                <w:spacing w:val="-5"/>
                <w:sz w:val="16"/>
              </w:rPr>
              <w:t>47</w:t>
            </w:r>
          </w:p>
        </w:tc>
        <w:tc>
          <w:tcPr>
            <w:tcW w:w="1385" w:type="dxa"/>
            <w:tcBorders>
              <w:top w:val="single" w:sz="4" w:space="0" w:color="000000"/>
              <w:left w:val="single" w:sz="4" w:space="0" w:color="000000"/>
              <w:bottom w:val="single" w:sz="4" w:space="0" w:color="000000"/>
              <w:right w:val="nil"/>
            </w:tcBorders>
          </w:tcPr>
          <w:p>
            <w:pPr>
              <w:pStyle w:val="TableParagraph"/>
              <w:spacing w:before="42"/>
              <w:ind w:left="2" w:right="3"/>
              <w:rPr>
                <w:sz w:val="16"/>
              </w:rPr>
            </w:pPr>
            <w:r>
              <w:rPr>
                <w:spacing w:val="-5"/>
                <w:sz w:val="16"/>
              </w:rPr>
              <w:t>8.0</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21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604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43</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7.1</w:t>
            </w:r>
          </w:p>
        </w:tc>
      </w:tr>
      <w:tr>
        <w:trPr>
          <w:trHeight w:val="273"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22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612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37</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6.1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49</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8.1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636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96</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15.1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55</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9.1</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581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70</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12.1</w:t>
            </w:r>
          </w:p>
        </w:tc>
      </w:tr>
    </w:tbl>
    <w:p>
      <w:pPr>
        <w:pStyle w:val="TableParagraph"/>
        <w:spacing w:after="0"/>
        <w:rPr>
          <w:sz w:val="16"/>
        </w:rPr>
        <w:sectPr>
          <w:pgSz w:w="10380" w:h="13960"/>
          <w:pgMar w:header="0" w:footer="1018" w:top="640" w:bottom="1240" w:left="708" w:right="708"/>
        </w:sectPr>
      </w:pPr>
    </w:p>
    <w:p>
      <w:pPr>
        <w:pStyle w:val="BodyText"/>
        <w:spacing w:before="5"/>
        <w:rPr>
          <w:rFonts w:ascii="Arial"/>
          <w:b/>
          <w:sz w:val="2"/>
        </w:rPr>
      </w:pPr>
    </w:p>
    <w:tbl>
      <w:tblPr>
        <w:tblW w:w="0" w:type="auto"/>
        <w:jc w:val="left"/>
        <w:tblInd w:w="10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7"/>
        <w:gridCol w:w="920"/>
        <w:gridCol w:w="1400"/>
        <w:gridCol w:w="1791"/>
        <w:gridCol w:w="1385"/>
      </w:tblGrid>
      <w:tr>
        <w:trPr>
          <w:trHeight w:val="310" w:hRule="atLeast"/>
        </w:trPr>
        <w:tc>
          <w:tcPr>
            <w:tcW w:w="2277" w:type="dxa"/>
            <w:gridSpan w:val="2"/>
            <w:vMerge w:val="restart"/>
            <w:tcBorders>
              <w:left w:val="nil"/>
              <w:right w:val="single" w:sz="8" w:space="0" w:color="000000"/>
            </w:tcBorders>
          </w:tcPr>
          <w:p>
            <w:pPr>
              <w:pStyle w:val="TableParagraph"/>
              <w:jc w:val="left"/>
              <w:rPr>
                <w:rFonts w:ascii="Times New Roman"/>
                <w:sz w:val="16"/>
              </w:rPr>
            </w:pPr>
          </w:p>
        </w:tc>
        <w:tc>
          <w:tcPr>
            <w:tcW w:w="1400" w:type="dxa"/>
            <w:vMerge w:val="restart"/>
            <w:tcBorders>
              <w:left w:val="single" w:sz="8" w:space="0" w:color="000000"/>
              <w:right w:val="single" w:sz="8" w:space="0" w:color="000000"/>
            </w:tcBorders>
          </w:tcPr>
          <w:p>
            <w:pPr>
              <w:pStyle w:val="TableParagraph"/>
              <w:spacing w:before="4"/>
              <w:jc w:val="left"/>
              <w:rPr>
                <w:rFonts w:ascii="Arial"/>
                <w:b/>
                <w:sz w:val="16"/>
              </w:rPr>
            </w:pPr>
          </w:p>
          <w:p>
            <w:pPr>
              <w:pStyle w:val="TableParagraph"/>
              <w:ind w:left="233" w:firstLine="151"/>
              <w:jc w:val="left"/>
              <w:rPr>
                <w:rFonts w:ascii="Arial"/>
                <w:b/>
                <w:sz w:val="16"/>
              </w:rPr>
            </w:pPr>
            <w:r>
              <w:rPr>
                <w:rFonts w:ascii="Arial"/>
                <w:b/>
                <w:spacing w:val="-2"/>
                <w:sz w:val="16"/>
              </w:rPr>
              <w:t>Number participants</w:t>
            </w:r>
          </w:p>
        </w:tc>
        <w:tc>
          <w:tcPr>
            <w:tcW w:w="3176" w:type="dxa"/>
            <w:gridSpan w:val="2"/>
            <w:tcBorders>
              <w:left w:val="single" w:sz="8" w:space="0" w:color="000000"/>
              <w:bottom w:val="single" w:sz="8" w:space="0" w:color="000000"/>
              <w:right w:val="nil"/>
            </w:tcBorders>
          </w:tcPr>
          <w:p>
            <w:pPr>
              <w:pStyle w:val="TableParagraph"/>
              <w:spacing w:before="85"/>
              <w:ind w:left="-3"/>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eligible</w:t>
            </w:r>
            <w:r>
              <w:rPr>
                <w:rFonts w:ascii="Arial"/>
                <w:b/>
                <w:spacing w:val="-3"/>
                <w:sz w:val="16"/>
              </w:rPr>
              <w:t> </w:t>
            </w:r>
            <w:r>
              <w:rPr>
                <w:rFonts w:ascii="Arial"/>
                <w:b/>
                <w:sz w:val="16"/>
              </w:rPr>
              <w:t>for</w:t>
            </w:r>
            <w:r>
              <w:rPr>
                <w:rFonts w:ascii="Arial"/>
                <w:b/>
                <w:spacing w:val="-6"/>
                <w:sz w:val="16"/>
              </w:rPr>
              <w:t> </w:t>
            </w:r>
            <w:r>
              <w:rPr>
                <w:rFonts w:ascii="Arial"/>
                <w:b/>
                <w:sz w:val="16"/>
              </w:rPr>
              <w:t>sputum</w:t>
            </w:r>
            <w:r>
              <w:rPr>
                <w:rFonts w:ascii="Arial"/>
                <w:b/>
                <w:spacing w:val="-4"/>
                <w:sz w:val="16"/>
              </w:rPr>
              <w:t> </w:t>
            </w:r>
            <w:r>
              <w:rPr>
                <w:rFonts w:ascii="Arial"/>
                <w:b/>
                <w:spacing w:val="-2"/>
                <w:sz w:val="16"/>
              </w:rPr>
              <w:t>collection</w:t>
            </w:r>
          </w:p>
        </w:tc>
      </w:tr>
      <w:tr>
        <w:trPr>
          <w:trHeight w:val="354" w:hRule="atLeast"/>
        </w:trPr>
        <w:tc>
          <w:tcPr>
            <w:tcW w:w="2277" w:type="dxa"/>
            <w:gridSpan w:val="2"/>
            <w:vMerge/>
            <w:tcBorders>
              <w:top w:val="nil"/>
              <w:left w:val="nil"/>
              <w:right w:val="single" w:sz="8" w:space="0" w:color="000000"/>
            </w:tcBorders>
          </w:tcPr>
          <w:p>
            <w:pPr>
              <w:rPr>
                <w:sz w:val="2"/>
                <w:szCs w:val="2"/>
              </w:rPr>
            </w:pPr>
          </w:p>
        </w:tc>
        <w:tc>
          <w:tcPr>
            <w:tcW w:w="1400" w:type="dxa"/>
            <w:vMerge/>
            <w:tcBorders>
              <w:top w:val="nil"/>
              <w:left w:val="single" w:sz="8" w:space="0" w:color="000000"/>
              <w:right w:val="single" w:sz="8" w:space="0" w:color="000000"/>
            </w:tcBorders>
          </w:tcPr>
          <w:p>
            <w:pPr>
              <w:rPr>
                <w:sz w:val="2"/>
                <w:szCs w:val="2"/>
              </w:rPr>
            </w:pPr>
          </w:p>
        </w:tc>
        <w:tc>
          <w:tcPr>
            <w:tcW w:w="1791" w:type="dxa"/>
            <w:tcBorders>
              <w:top w:val="single" w:sz="8" w:space="0" w:color="000000"/>
              <w:left w:val="single" w:sz="8" w:space="0" w:color="000000"/>
              <w:right w:val="single" w:sz="8" w:space="0" w:color="000000"/>
            </w:tcBorders>
          </w:tcPr>
          <w:p>
            <w:pPr>
              <w:pStyle w:val="TableParagraph"/>
              <w:spacing w:before="86"/>
              <w:ind w:right="4"/>
              <w:rPr>
                <w:rFonts w:ascii="Arial"/>
                <w:b/>
                <w:sz w:val="16"/>
              </w:rPr>
            </w:pPr>
            <w:r>
              <w:rPr>
                <w:rFonts w:ascii="Arial"/>
                <w:b/>
                <w:spacing w:val="-10"/>
                <w:sz w:val="16"/>
              </w:rPr>
              <w:t>n</w:t>
            </w:r>
          </w:p>
        </w:tc>
        <w:tc>
          <w:tcPr>
            <w:tcW w:w="1385" w:type="dxa"/>
            <w:tcBorders>
              <w:top w:val="single" w:sz="8" w:space="0" w:color="000000"/>
              <w:left w:val="single" w:sz="8" w:space="0" w:color="000000"/>
              <w:right w:val="nil"/>
            </w:tcBorders>
          </w:tcPr>
          <w:p>
            <w:pPr>
              <w:pStyle w:val="TableParagraph"/>
              <w:spacing w:before="86"/>
              <w:ind w:right="5"/>
              <w:rPr>
                <w:rFonts w:ascii="Arial"/>
                <w:b/>
                <w:sz w:val="16"/>
              </w:rPr>
            </w:pPr>
            <w:r>
              <w:rPr>
                <w:rFonts w:ascii="Arial"/>
                <w:b/>
                <w:spacing w:val="-10"/>
                <w:sz w:val="16"/>
              </w:rPr>
              <w:t>%</w:t>
            </w:r>
          </w:p>
        </w:tc>
      </w:tr>
      <w:tr>
        <w:trPr>
          <w:trHeight w:val="220" w:hRule="atLeast"/>
        </w:trPr>
        <w:tc>
          <w:tcPr>
            <w:tcW w:w="1357" w:type="dxa"/>
            <w:vMerge w:val="restart"/>
            <w:tcBorders>
              <w:top w:val="nil"/>
              <w:left w:val="nil"/>
              <w:bottom w:val="single" w:sz="4" w:space="0" w:color="000000"/>
              <w:right w:val="single" w:sz="4" w:space="0" w:color="000000"/>
            </w:tcBorders>
          </w:tcPr>
          <w:p>
            <w:pPr>
              <w:pStyle w:val="TableParagraph"/>
              <w:jc w:val="left"/>
              <w:rPr>
                <w:rFonts w:ascii="Times New Roman"/>
                <w:sz w:val="16"/>
              </w:rPr>
            </w:pPr>
          </w:p>
        </w:tc>
        <w:tc>
          <w:tcPr>
            <w:tcW w:w="920" w:type="dxa"/>
            <w:tcBorders>
              <w:left w:val="single" w:sz="4" w:space="0" w:color="000000"/>
              <w:bottom w:val="single" w:sz="4" w:space="0" w:color="000000"/>
              <w:right w:val="single" w:sz="4" w:space="0" w:color="000000"/>
            </w:tcBorders>
          </w:tcPr>
          <w:p>
            <w:pPr>
              <w:pStyle w:val="TableParagraph"/>
              <w:spacing w:line="173" w:lineRule="exact"/>
              <w:ind w:left="6" w:right="12"/>
              <w:rPr>
                <w:sz w:val="16"/>
              </w:rPr>
            </w:pPr>
            <w:r>
              <w:rPr>
                <w:spacing w:val="-5"/>
                <w:sz w:val="16"/>
              </w:rPr>
              <w:t>27</w:t>
            </w:r>
          </w:p>
        </w:tc>
        <w:tc>
          <w:tcPr>
            <w:tcW w:w="1400" w:type="dxa"/>
            <w:tcBorders>
              <w:left w:val="single" w:sz="4" w:space="0" w:color="000000"/>
              <w:bottom w:val="single" w:sz="4" w:space="0" w:color="000000"/>
              <w:right w:val="single" w:sz="4" w:space="0" w:color="000000"/>
            </w:tcBorders>
          </w:tcPr>
          <w:p>
            <w:pPr>
              <w:pStyle w:val="TableParagraph"/>
              <w:spacing w:line="173" w:lineRule="exact"/>
              <w:ind w:left="3" w:right="3"/>
              <w:rPr>
                <w:sz w:val="16"/>
              </w:rPr>
            </w:pPr>
            <w:r>
              <w:rPr>
                <w:spacing w:val="-5"/>
                <w:sz w:val="16"/>
              </w:rPr>
              <w:t>586</w:t>
            </w:r>
          </w:p>
        </w:tc>
        <w:tc>
          <w:tcPr>
            <w:tcW w:w="1791" w:type="dxa"/>
            <w:tcBorders>
              <w:left w:val="single" w:sz="4" w:space="0" w:color="000000"/>
              <w:bottom w:val="single" w:sz="4" w:space="0" w:color="000000"/>
              <w:right w:val="single" w:sz="4" w:space="0" w:color="000000"/>
            </w:tcBorders>
          </w:tcPr>
          <w:p>
            <w:pPr>
              <w:pStyle w:val="TableParagraph"/>
              <w:spacing w:line="173" w:lineRule="exact"/>
              <w:ind w:left="3" w:right="4"/>
              <w:rPr>
                <w:sz w:val="16"/>
              </w:rPr>
            </w:pPr>
            <w:r>
              <w:rPr>
                <w:spacing w:val="-5"/>
                <w:sz w:val="16"/>
              </w:rPr>
              <w:t>85</w:t>
            </w:r>
          </w:p>
        </w:tc>
        <w:tc>
          <w:tcPr>
            <w:tcW w:w="1385" w:type="dxa"/>
            <w:tcBorders>
              <w:left w:val="single" w:sz="4" w:space="0" w:color="000000"/>
              <w:bottom w:val="single" w:sz="4" w:space="0" w:color="000000"/>
              <w:right w:val="nil"/>
            </w:tcBorders>
          </w:tcPr>
          <w:p>
            <w:pPr>
              <w:pStyle w:val="TableParagraph"/>
              <w:spacing w:line="173" w:lineRule="exact"/>
              <w:ind w:right="3"/>
              <w:rPr>
                <w:sz w:val="16"/>
              </w:rPr>
            </w:pPr>
            <w:r>
              <w:rPr>
                <w:spacing w:val="-4"/>
                <w:sz w:val="16"/>
              </w:rPr>
              <w:t>14.5</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518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56</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10.8</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29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592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92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15.5</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583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63</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10.8</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593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63</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10.6</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565</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40</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7.1</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577</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36</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6.2</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34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562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52</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9.3</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35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592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99</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16.7</w:t>
            </w:r>
          </w:p>
        </w:tc>
      </w:tr>
      <w:tr>
        <w:trPr>
          <w:trHeight w:val="273"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36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630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54</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8.6</w:t>
            </w:r>
          </w:p>
        </w:tc>
      </w:tr>
      <w:tr>
        <w:trPr>
          <w:trHeight w:val="271"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12"/>
              <w:rPr>
                <w:sz w:val="16"/>
              </w:rPr>
            </w:pPr>
            <w:r>
              <w:rPr>
                <w:spacing w:val="-5"/>
                <w:sz w:val="16"/>
              </w:rPr>
              <w:t>37</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3"/>
              <w:rPr>
                <w:sz w:val="16"/>
              </w:rPr>
            </w:pPr>
            <w:r>
              <w:rPr>
                <w:spacing w:val="-5"/>
                <w:sz w:val="16"/>
              </w:rPr>
              <w:t>628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0"/>
              <w:ind w:right="4"/>
              <w:rPr>
                <w:sz w:val="16"/>
              </w:rPr>
            </w:pPr>
            <w:r>
              <w:rPr>
                <w:spacing w:val="-5"/>
                <w:sz w:val="16"/>
              </w:rPr>
              <w:t>123</w:t>
            </w:r>
          </w:p>
        </w:tc>
        <w:tc>
          <w:tcPr>
            <w:tcW w:w="1385" w:type="dxa"/>
            <w:tcBorders>
              <w:top w:val="single" w:sz="4" w:space="0" w:color="000000"/>
              <w:left w:val="single" w:sz="4" w:space="0" w:color="000000"/>
              <w:bottom w:val="single" w:sz="4" w:space="0" w:color="000000"/>
              <w:right w:val="nil"/>
            </w:tcBorders>
          </w:tcPr>
          <w:p>
            <w:pPr>
              <w:pStyle w:val="TableParagraph"/>
              <w:spacing w:before="40"/>
              <w:ind w:right="3"/>
              <w:rPr>
                <w:sz w:val="16"/>
              </w:rPr>
            </w:pPr>
            <w:r>
              <w:rPr>
                <w:spacing w:val="-4"/>
                <w:sz w:val="16"/>
              </w:rPr>
              <w:t>19.6</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619</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172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27.8</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39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651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60</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478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162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33.9</w:t>
            </w:r>
          </w:p>
        </w:tc>
      </w:tr>
      <w:tr>
        <w:trPr>
          <w:trHeight w:val="270" w:hRule="atLeast"/>
        </w:trPr>
        <w:tc>
          <w:tcPr>
            <w:tcW w:w="1357" w:type="dxa"/>
            <w:vMerge/>
            <w:tcBorders>
              <w:top w:val="nil"/>
              <w:left w:val="nil"/>
              <w:bottom w:val="single" w:sz="4" w:space="0" w:color="000000"/>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628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123</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19.6</w:t>
            </w:r>
          </w:p>
        </w:tc>
      </w:tr>
      <w:tr>
        <w:trPr>
          <w:trHeight w:val="270" w:hRule="atLeast"/>
        </w:trPr>
        <w:tc>
          <w:tcPr>
            <w:tcW w:w="1357" w:type="dxa"/>
            <w:vMerge w:val="restart"/>
            <w:tcBorders>
              <w:top w:val="single" w:sz="4" w:space="0" w:color="000000"/>
              <w:left w:val="nil"/>
              <w:bottom w:val="nil"/>
              <w:right w:val="single" w:sz="4" w:space="0" w:color="000000"/>
            </w:tcBorders>
          </w:tcPr>
          <w:p>
            <w:pPr>
              <w:pStyle w:val="TableParagraph"/>
              <w:jc w:val="left"/>
              <w:rPr>
                <w:rFonts w:ascii="Times New Roman"/>
                <w:sz w:val="16"/>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546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73</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64</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10.6</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640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89</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13.9</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5"/>
                <w:sz w:val="16"/>
              </w:rPr>
              <w:t>594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82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13.8</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46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595</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39</w:t>
            </w:r>
          </w:p>
        </w:tc>
        <w:tc>
          <w:tcPr>
            <w:tcW w:w="1385" w:type="dxa"/>
            <w:tcBorders>
              <w:top w:val="single" w:sz="4" w:space="0" w:color="000000"/>
              <w:left w:val="single" w:sz="4" w:space="0" w:color="000000"/>
              <w:bottom w:val="single" w:sz="4" w:space="0" w:color="000000"/>
              <w:right w:val="nil"/>
            </w:tcBorders>
          </w:tcPr>
          <w:p>
            <w:pPr>
              <w:pStyle w:val="TableParagraph"/>
              <w:spacing w:before="41"/>
              <w:ind w:left="2" w:right="3"/>
              <w:rPr>
                <w:sz w:val="16"/>
              </w:rPr>
            </w:pPr>
            <w:r>
              <w:rPr>
                <w:spacing w:val="-5"/>
                <w:sz w:val="16"/>
              </w:rPr>
              <w:t>8.7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47</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560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59</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10.5</w:t>
            </w:r>
          </w:p>
        </w:tc>
      </w:tr>
      <w:tr>
        <w:trPr>
          <w:trHeight w:val="273"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12"/>
              <w:rPr>
                <w:sz w:val="16"/>
              </w:rPr>
            </w:pPr>
            <w:r>
              <w:rPr>
                <w:spacing w:val="-5"/>
                <w:sz w:val="16"/>
              </w:rPr>
              <w:t>48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6"/>
              </w:rPr>
            </w:pPr>
            <w:r>
              <w:rPr>
                <w:spacing w:val="-5"/>
                <w:sz w:val="16"/>
              </w:rPr>
              <w:t>588</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4"/>
              <w:rPr>
                <w:sz w:val="16"/>
              </w:rPr>
            </w:pPr>
            <w:r>
              <w:rPr>
                <w:spacing w:val="-5"/>
                <w:sz w:val="16"/>
              </w:rPr>
              <w:t>85</w:t>
            </w:r>
          </w:p>
        </w:tc>
        <w:tc>
          <w:tcPr>
            <w:tcW w:w="1385" w:type="dxa"/>
            <w:tcBorders>
              <w:top w:val="single" w:sz="4" w:space="0" w:color="000000"/>
              <w:left w:val="single" w:sz="4" w:space="0" w:color="000000"/>
              <w:bottom w:val="single" w:sz="4" w:space="0" w:color="000000"/>
              <w:right w:val="nil"/>
            </w:tcBorders>
          </w:tcPr>
          <w:p>
            <w:pPr>
              <w:pStyle w:val="TableParagraph"/>
              <w:spacing w:before="42"/>
              <w:ind w:right="3"/>
              <w:rPr>
                <w:sz w:val="16"/>
              </w:rPr>
            </w:pPr>
            <w:r>
              <w:rPr>
                <w:spacing w:val="-4"/>
                <w:sz w:val="16"/>
              </w:rPr>
              <w:t>14.5</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49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597</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52</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8.7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585</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51</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9.3</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574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72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12.5</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right="4"/>
              <w:rPr>
                <w:sz w:val="16"/>
              </w:rPr>
            </w:pPr>
            <w:r>
              <w:rPr>
                <w:spacing w:val="-5"/>
                <w:sz w:val="16"/>
              </w:rPr>
              <w:t>104</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17.2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607</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43</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591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55</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9.3</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379</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49</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12.9</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566</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75</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13.3</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57</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82</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13.7</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58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514</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85</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16.5</w:t>
            </w:r>
          </w:p>
        </w:tc>
      </w:tr>
      <w:tr>
        <w:trPr>
          <w:trHeight w:val="271"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12"/>
              <w:rPr>
                <w:sz w:val="16"/>
              </w:rPr>
            </w:pPr>
            <w:r>
              <w:rPr>
                <w:spacing w:val="-5"/>
                <w:sz w:val="16"/>
              </w:rPr>
              <w:t>59</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3"/>
              <w:rPr>
                <w:sz w:val="16"/>
              </w:rPr>
            </w:pPr>
            <w:r>
              <w:rPr>
                <w:spacing w:val="-5"/>
                <w:sz w:val="16"/>
              </w:rPr>
              <w:t>562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2"/>
              <w:ind w:right="4"/>
              <w:rPr>
                <w:sz w:val="16"/>
              </w:rPr>
            </w:pPr>
            <w:r>
              <w:rPr>
                <w:spacing w:val="-5"/>
                <w:sz w:val="16"/>
              </w:rPr>
              <w:t>185</w:t>
            </w:r>
          </w:p>
        </w:tc>
        <w:tc>
          <w:tcPr>
            <w:tcW w:w="1385" w:type="dxa"/>
            <w:tcBorders>
              <w:top w:val="single" w:sz="4" w:space="0" w:color="000000"/>
              <w:left w:val="single" w:sz="4" w:space="0" w:color="000000"/>
              <w:bottom w:val="single" w:sz="4" w:space="0" w:color="000000"/>
              <w:right w:val="nil"/>
            </w:tcBorders>
          </w:tcPr>
          <w:p>
            <w:pPr>
              <w:pStyle w:val="TableParagraph"/>
              <w:spacing w:before="42"/>
              <w:ind w:right="3"/>
              <w:rPr>
                <w:sz w:val="16"/>
              </w:rPr>
            </w:pPr>
            <w:r>
              <w:rPr>
                <w:spacing w:val="-4"/>
                <w:sz w:val="16"/>
              </w:rPr>
              <w:t>32.5</w:t>
            </w:r>
          </w:p>
        </w:tc>
      </w:tr>
      <w:tr>
        <w:trPr>
          <w:trHeight w:val="273"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12"/>
              <w:rPr>
                <w:sz w:val="16"/>
              </w:rPr>
            </w:pPr>
            <w:r>
              <w:rPr>
                <w:spacing w:val="-5"/>
                <w:sz w:val="16"/>
              </w:rPr>
              <w:t>60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3"/>
              <w:rPr>
                <w:sz w:val="16"/>
              </w:rPr>
            </w:pPr>
            <w:r>
              <w:rPr>
                <w:spacing w:val="-5"/>
                <w:sz w:val="16"/>
              </w:rPr>
              <w:t>649</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4"/>
              <w:rPr>
                <w:sz w:val="16"/>
              </w:rPr>
            </w:pPr>
            <w:r>
              <w:rPr>
                <w:spacing w:val="-5"/>
                <w:sz w:val="16"/>
              </w:rPr>
              <w:t>92</w:t>
            </w:r>
          </w:p>
        </w:tc>
        <w:tc>
          <w:tcPr>
            <w:tcW w:w="138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4"/>
                <w:sz w:val="16"/>
              </w:rPr>
              <w:t>14.2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61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623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99</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15.9</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62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543</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57</w:t>
            </w:r>
          </w:p>
        </w:tc>
        <w:tc>
          <w:tcPr>
            <w:tcW w:w="138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4"/>
                <w:sz w:val="16"/>
              </w:rPr>
              <w:t>10.5</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63</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601</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55</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9.2</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64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610</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33</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5.4</w:t>
            </w:r>
          </w:p>
        </w:tc>
      </w:tr>
      <w:tr>
        <w:trPr>
          <w:trHeight w:val="270" w:hRule="atLeast"/>
        </w:trPr>
        <w:tc>
          <w:tcPr>
            <w:tcW w:w="1357" w:type="dxa"/>
            <w:vMerge/>
            <w:tcBorders>
              <w:top w:val="nil"/>
              <w:left w:val="nil"/>
              <w:bottom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12"/>
              <w:rPr>
                <w:sz w:val="16"/>
              </w:rPr>
            </w:pPr>
            <w:r>
              <w:rPr>
                <w:spacing w:val="-5"/>
                <w:sz w:val="16"/>
              </w:rPr>
              <w:t>65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3"/>
              <w:rPr>
                <w:sz w:val="16"/>
              </w:rPr>
            </w:pPr>
            <w:r>
              <w:rPr>
                <w:spacing w:val="-5"/>
                <w:sz w:val="16"/>
              </w:rPr>
              <w:t>612</w:t>
            </w:r>
          </w:p>
        </w:tc>
        <w:tc>
          <w:tcPr>
            <w:tcW w:w="1791"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6"/>
              </w:rPr>
            </w:pPr>
            <w:r>
              <w:rPr>
                <w:spacing w:val="-5"/>
                <w:sz w:val="16"/>
              </w:rPr>
              <w:t>57</w:t>
            </w:r>
          </w:p>
        </w:tc>
        <w:tc>
          <w:tcPr>
            <w:tcW w:w="1385" w:type="dxa"/>
            <w:tcBorders>
              <w:top w:val="single" w:sz="4" w:space="0" w:color="000000"/>
              <w:left w:val="single" w:sz="4" w:space="0" w:color="000000"/>
              <w:bottom w:val="single" w:sz="4" w:space="0" w:color="000000"/>
              <w:right w:val="nil"/>
            </w:tcBorders>
          </w:tcPr>
          <w:p>
            <w:pPr>
              <w:pStyle w:val="TableParagraph"/>
              <w:spacing w:before="39"/>
              <w:ind w:left="2" w:right="3"/>
              <w:rPr>
                <w:sz w:val="16"/>
              </w:rPr>
            </w:pPr>
            <w:r>
              <w:rPr>
                <w:spacing w:val="-5"/>
                <w:sz w:val="16"/>
              </w:rPr>
              <w:t>9.3</w:t>
            </w:r>
          </w:p>
        </w:tc>
      </w:tr>
    </w:tbl>
    <w:p>
      <w:pPr>
        <w:pStyle w:val="TableParagraph"/>
        <w:spacing w:after="0"/>
        <w:rPr>
          <w:sz w:val="16"/>
        </w:rPr>
        <w:sectPr>
          <w:pgSz w:w="10380" w:h="13960"/>
          <w:pgMar w:header="0" w:footer="1018" w:top="680" w:bottom="1240" w:left="708" w:right="708"/>
        </w:sectPr>
      </w:pPr>
    </w:p>
    <w:p>
      <w:pPr>
        <w:pStyle w:val="BodyText"/>
        <w:spacing w:before="5"/>
        <w:rPr>
          <w:rFonts w:ascii="Arial"/>
          <w:b/>
          <w:sz w:val="2"/>
        </w:rPr>
      </w:pPr>
    </w:p>
    <w:tbl>
      <w:tblPr>
        <w:tblW w:w="0" w:type="auto"/>
        <w:jc w:val="left"/>
        <w:tblInd w:w="10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7"/>
        <w:gridCol w:w="920"/>
        <w:gridCol w:w="1405"/>
        <w:gridCol w:w="1787"/>
        <w:gridCol w:w="1386"/>
      </w:tblGrid>
      <w:tr>
        <w:trPr>
          <w:trHeight w:val="310" w:hRule="atLeast"/>
        </w:trPr>
        <w:tc>
          <w:tcPr>
            <w:tcW w:w="2277" w:type="dxa"/>
            <w:gridSpan w:val="2"/>
            <w:vMerge w:val="restart"/>
            <w:tcBorders>
              <w:left w:val="nil"/>
              <w:right w:val="single" w:sz="8" w:space="0" w:color="000000"/>
            </w:tcBorders>
          </w:tcPr>
          <w:p>
            <w:pPr>
              <w:pStyle w:val="TableParagraph"/>
              <w:jc w:val="left"/>
              <w:rPr>
                <w:rFonts w:ascii="Times New Roman"/>
                <w:sz w:val="16"/>
              </w:rPr>
            </w:pPr>
          </w:p>
        </w:tc>
        <w:tc>
          <w:tcPr>
            <w:tcW w:w="1405" w:type="dxa"/>
            <w:vMerge w:val="restart"/>
            <w:tcBorders>
              <w:left w:val="single" w:sz="8" w:space="0" w:color="000000"/>
              <w:right w:val="single" w:sz="8" w:space="0" w:color="000000"/>
            </w:tcBorders>
          </w:tcPr>
          <w:p>
            <w:pPr>
              <w:pStyle w:val="TableParagraph"/>
              <w:spacing w:before="4"/>
              <w:jc w:val="left"/>
              <w:rPr>
                <w:rFonts w:ascii="Arial"/>
                <w:b/>
                <w:sz w:val="16"/>
              </w:rPr>
            </w:pPr>
          </w:p>
          <w:p>
            <w:pPr>
              <w:pStyle w:val="TableParagraph"/>
              <w:ind w:left="233" w:right="239" w:firstLine="151"/>
              <w:jc w:val="left"/>
              <w:rPr>
                <w:rFonts w:ascii="Arial"/>
                <w:b/>
                <w:sz w:val="16"/>
              </w:rPr>
            </w:pPr>
            <w:r>
              <w:rPr>
                <w:rFonts w:ascii="Arial"/>
                <w:b/>
                <w:spacing w:val="-2"/>
                <w:sz w:val="16"/>
              </w:rPr>
              <w:t>Number participants</w:t>
            </w:r>
          </w:p>
        </w:tc>
        <w:tc>
          <w:tcPr>
            <w:tcW w:w="3173" w:type="dxa"/>
            <w:gridSpan w:val="2"/>
            <w:tcBorders>
              <w:left w:val="single" w:sz="8" w:space="0" w:color="000000"/>
              <w:bottom w:val="single" w:sz="8" w:space="0" w:color="000000"/>
              <w:right w:val="nil"/>
            </w:tcBorders>
          </w:tcPr>
          <w:p>
            <w:pPr>
              <w:pStyle w:val="TableParagraph"/>
              <w:spacing w:before="85"/>
              <w:ind w:left="-8"/>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eligible</w:t>
            </w:r>
            <w:r>
              <w:rPr>
                <w:rFonts w:ascii="Arial"/>
                <w:b/>
                <w:spacing w:val="-3"/>
                <w:sz w:val="16"/>
              </w:rPr>
              <w:t> </w:t>
            </w:r>
            <w:r>
              <w:rPr>
                <w:rFonts w:ascii="Arial"/>
                <w:b/>
                <w:sz w:val="16"/>
              </w:rPr>
              <w:t>for</w:t>
            </w:r>
            <w:r>
              <w:rPr>
                <w:rFonts w:ascii="Arial"/>
                <w:b/>
                <w:spacing w:val="-6"/>
                <w:sz w:val="16"/>
              </w:rPr>
              <w:t> </w:t>
            </w:r>
            <w:r>
              <w:rPr>
                <w:rFonts w:ascii="Arial"/>
                <w:b/>
                <w:sz w:val="16"/>
              </w:rPr>
              <w:t>sputum</w:t>
            </w:r>
            <w:r>
              <w:rPr>
                <w:rFonts w:ascii="Arial"/>
                <w:b/>
                <w:spacing w:val="-4"/>
                <w:sz w:val="16"/>
              </w:rPr>
              <w:t> </w:t>
            </w:r>
            <w:r>
              <w:rPr>
                <w:rFonts w:ascii="Arial"/>
                <w:b/>
                <w:spacing w:val="-2"/>
                <w:sz w:val="16"/>
              </w:rPr>
              <w:t>collection</w:t>
            </w:r>
          </w:p>
        </w:tc>
      </w:tr>
      <w:tr>
        <w:trPr>
          <w:trHeight w:val="354" w:hRule="atLeast"/>
        </w:trPr>
        <w:tc>
          <w:tcPr>
            <w:tcW w:w="2277" w:type="dxa"/>
            <w:gridSpan w:val="2"/>
            <w:vMerge/>
            <w:tcBorders>
              <w:top w:val="nil"/>
              <w:left w:val="nil"/>
              <w:right w:val="single" w:sz="8" w:space="0" w:color="000000"/>
            </w:tcBorders>
          </w:tcPr>
          <w:p>
            <w:pPr>
              <w:rPr>
                <w:sz w:val="2"/>
                <w:szCs w:val="2"/>
              </w:rPr>
            </w:pPr>
          </w:p>
        </w:tc>
        <w:tc>
          <w:tcPr>
            <w:tcW w:w="1405" w:type="dxa"/>
            <w:vMerge/>
            <w:tcBorders>
              <w:top w:val="nil"/>
              <w:left w:val="single" w:sz="8" w:space="0" w:color="000000"/>
              <w:right w:val="single" w:sz="8" w:space="0" w:color="000000"/>
            </w:tcBorders>
          </w:tcPr>
          <w:p>
            <w:pPr>
              <w:rPr>
                <w:sz w:val="2"/>
                <w:szCs w:val="2"/>
              </w:rPr>
            </w:pPr>
          </w:p>
        </w:tc>
        <w:tc>
          <w:tcPr>
            <w:tcW w:w="1787" w:type="dxa"/>
            <w:tcBorders>
              <w:top w:val="single" w:sz="8" w:space="0" w:color="000000"/>
              <w:left w:val="single" w:sz="8" w:space="0" w:color="000000"/>
              <w:right w:val="single" w:sz="8" w:space="0" w:color="000000"/>
            </w:tcBorders>
          </w:tcPr>
          <w:p>
            <w:pPr>
              <w:pStyle w:val="TableParagraph"/>
              <w:spacing w:before="86"/>
              <w:ind w:right="10"/>
              <w:rPr>
                <w:rFonts w:ascii="Arial"/>
                <w:b/>
                <w:sz w:val="16"/>
              </w:rPr>
            </w:pPr>
            <w:r>
              <w:rPr>
                <w:rFonts w:ascii="Arial"/>
                <w:b/>
                <w:spacing w:val="-10"/>
                <w:sz w:val="16"/>
              </w:rPr>
              <w:t>n</w:t>
            </w:r>
          </w:p>
        </w:tc>
        <w:tc>
          <w:tcPr>
            <w:tcW w:w="1386" w:type="dxa"/>
            <w:tcBorders>
              <w:top w:val="single" w:sz="8" w:space="0" w:color="000000"/>
              <w:left w:val="single" w:sz="8" w:space="0" w:color="000000"/>
              <w:right w:val="nil"/>
            </w:tcBorders>
          </w:tcPr>
          <w:p>
            <w:pPr>
              <w:pStyle w:val="TableParagraph"/>
              <w:spacing w:before="86"/>
              <w:ind w:right="8"/>
              <w:rPr>
                <w:rFonts w:ascii="Arial"/>
                <w:b/>
                <w:sz w:val="16"/>
              </w:rPr>
            </w:pPr>
            <w:r>
              <w:rPr>
                <w:rFonts w:ascii="Arial"/>
                <w:b/>
                <w:spacing w:val="-10"/>
                <w:sz w:val="16"/>
              </w:rPr>
              <w:t>%</w:t>
            </w:r>
          </w:p>
        </w:tc>
      </w:tr>
      <w:tr>
        <w:trPr>
          <w:trHeight w:val="195" w:hRule="atLeast"/>
        </w:trPr>
        <w:tc>
          <w:tcPr>
            <w:tcW w:w="1357" w:type="dxa"/>
            <w:vMerge w:val="restart"/>
            <w:tcBorders>
              <w:top w:val="nil"/>
              <w:left w:val="nil"/>
              <w:right w:val="single" w:sz="4" w:space="0" w:color="000000"/>
            </w:tcBorders>
          </w:tcPr>
          <w:p>
            <w:pPr>
              <w:pStyle w:val="TableParagraph"/>
              <w:jc w:val="left"/>
              <w:rPr>
                <w:rFonts w:ascii="Times New Roman"/>
                <w:sz w:val="16"/>
              </w:rPr>
            </w:pPr>
          </w:p>
        </w:tc>
        <w:tc>
          <w:tcPr>
            <w:tcW w:w="920" w:type="dxa"/>
            <w:tcBorders>
              <w:left w:val="single" w:sz="4" w:space="0" w:color="000000"/>
              <w:bottom w:val="single" w:sz="4" w:space="0" w:color="000000"/>
              <w:right w:val="single" w:sz="4" w:space="0" w:color="000000"/>
            </w:tcBorders>
          </w:tcPr>
          <w:p>
            <w:pPr>
              <w:pStyle w:val="TableParagraph"/>
              <w:spacing w:line="173" w:lineRule="exact"/>
              <w:ind w:left="6" w:right="12"/>
              <w:rPr>
                <w:sz w:val="16"/>
              </w:rPr>
            </w:pPr>
            <w:r>
              <w:rPr>
                <w:spacing w:val="-5"/>
                <w:sz w:val="16"/>
              </w:rPr>
              <w:t>66</w:t>
            </w:r>
          </w:p>
        </w:tc>
        <w:tc>
          <w:tcPr>
            <w:tcW w:w="1405" w:type="dxa"/>
            <w:tcBorders>
              <w:left w:val="single" w:sz="4" w:space="0" w:color="000000"/>
              <w:bottom w:val="single" w:sz="4" w:space="0" w:color="000000"/>
              <w:right w:val="single" w:sz="4" w:space="0" w:color="000000"/>
            </w:tcBorders>
          </w:tcPr>
          <w:p>
            <w:pPr>
              <w:pStyle w:val="TableParagraph"/>
              <w:spacing w:line="173" w:lineRule="exact"/>
              <w:ind w:left="3" w:right="8"/>
              <w:rPr>
                <w:sz w:val="16"/>
              </w:rPr>
            </w:pPr>
            <w:r>
              <w:rPr>
                <w:spacing w:val="-5"/>
                <w:sz w:val="16"/>
              </w:rPr>
              <w:t>562</w:t>
            </w:r>
          </w:p>
        </w:tc>
        <w:tc>
          <w:tcPr>
            <w:tcW w:w="1787" w:type="dxa"/>
            <w:tcBorders>
              <w:left w:val="single" w:sz="4" w:space="0" w:color="000000"/>
              <w:bottom w:val="single" w:sz="4" w:space="0" w:color="000000"/>
              <w:right w:val="single" w:sz="4" w:space="0" w:color="000000"/>
            </w:tcBorders>
          </w:tcPr>
          <w:p>
            <w:pPr>
              <w:pStyle w:val="TableParagraph"/>
              <w:spacing w:line="173" w:lineRule="exact"/>
              <w:ind w:left="3" w:right="10"/>
              <w:rPr>
                <w:sz w:val="16"/>
              </w:rPr>
            </w:pPr>
            <w:r>
              <w:rPr>
                <w:spacing w:val="-5"/>
                <w:sz w:val="16"/>
              </w:rPr>
              <w:t>67</w:t>
            </w:r>
          </w:p>
        </w:tc>
        <w:tc>
          <w:tcPr>
            <w:tcW w:w="1386" w:type="dxa"/>
            <w:tcBorders>
              <w:left w:val="single" w:sz="4" w:space="0" w:color="000000"/>
              <w:bottom w:val="single" w:sz="4" w:space="0" w:color="000000"/>
              <w:right w:val="nil"/>
            </w:tcBorders>
          </w:tcPr>
          <w:p>
            <w:pPr>
              <w:pStyle w:val="TableParagraph"/>
              <w:spacing w:line="173" w:lineRule="exact"/>
              <w:ind w:right="6"/>
              <w:rPr>
                <w:sz w:val="16"/>
              </w:rPr>
            </w:pPr>
            <w:r>
              <w:rPr>
                <w:spacing w:val="-4"/>
                <w:sz w:val="16"/>
              </w:rPr>
              <w:t>11.9</w:t>
            </w:r>
          </w:p>
        </w:tc>
      </w:tr>
      <w:tr>
        <w:trPr>
          <w:trHeight w:val="220" w:hRule="atLeast"/>
        </w:trPr>
        <w:tc>
          <w:tcPr>
            <w:tcW w:w="1357" w:type="dxa"/>
            <w:vMerge/>
            <w:tcBorders>
              <w:top w:val="nil"/>
              <w:left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12"/>
              <w:rPr>
                <w:sz w:val="16"/>
              </w:rPr>
            </w:pPr>
            <w:r>
              <w:rPr>
                <w:spacing w:val="-5"/>
                <w:sz w:val="16"/>
              </w:rPr>
              <w:t>67</w:t>
            </w:r>
          </w:p>
        </w:tc>
        <w:tc>
          <w:tcPr>
            <w:tcW w:w="1405"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8"/>
              <w:rPr>
                <w:sz w:val="16"/>
              </w:rPr>
            </w:pPr>
            <w:r>
              <w:rPr>
                <w:spacing w:val="-5"/>
                <w:sz w:val="16"/>
              </w:rPr>
              <w:t>543</w:t>
            </w:r>
          </w:p>
        </w:tc>
        <w:tc>
          <w:tcPr>
            <w:tcW w:w="1787"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10"/>
              <w:rPr>
                <w:sz w:val="16"/>
              </w:rPr>
            </w:pPr>
            <w:r>
              <w:rPr>
                <w:spacing w:val="-5"/>
                <w:sz w:val="16"/>
              </w:rPr>
              <w:t>55</w:t>
            </w:r>
          </w:p>
        </w:tc>
        <w:tc>
          <w:tcPr>
            <w:tcW w:w="1386" w:type="dxa"/>
            <w:tcBorders>
              <w:top w:val="single" w:sz="4" w:space="0" w:color="000000"/>
              <w:left w:val="single" w:sz="4" w:space="0" w:color="000000"/>
              <w:bottom w:val="single" w:sz="4" w:space="0" w:color="000000"/>
              <w:right w:val="nil"/>
            </w:tcBorders>
          </w:tcPr>
          <w:p>
            <w:pPr>
              <w:pStyle w:val="TableParagraph"/>
              <w:spacing w:before="14"/>
              <w:ind w:right="6"/>
              <w:rPr>
                <w:sz w:val="16"/>
              </w:rPr>
            </w:pPr>
            <w:r>
              <w:rPr>
                <w:spacing w:val="-4"/>
                <w:sz w:val="16"/>
              </w:rPr>
              <w:t>16.4</w:t>
            </w:r>
          </w:p>
        </w:tc>
      </w:tr>
      <w:tr>
        <w:trPr>
          <w:trHeight w:val="220" w:hRule="atLeast"/>
        </w:trPr>
        <w:tc>
          <w:tcPr>
            <w:tcW w:w="1357" w:type="dxa"/>
            <w:vMerge/>
            <w:tcBorders>
              <w:top w:val="nil"/>
              <w:left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12"/>
              <w:rPr>
                <w:sz w:val="16"/>
              </w:rPr>
            </w:pPr>
            <w:r>
              <w:rPr>
                <w:spacing w:val="-5"/>
                <w:sz w:val="16"/>
              </w:rPr>
              <w:t>68</w:t>
            </w:r>
          </w:p>
        </w:tc>
        <w:tc>
          <w:tcPr>
            <w:tcW w:w="1405"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8"/>
              <w:rPr>
                <w:sz w:val="16"/>
              </w:rPr>
            </w:pPr>
            <w:r>
              <w:rPr>
                <w:spacing w:val="-5"/>
                <w:sz w:val="16"/>
              </w:rPr>
              <w:t>610</w:t>
            </w:r>
          </w:p>
        </w:tc>
        <w:tc>
          <w:tcPr>
            <w:tcW w:w="1787"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10"/>
              <w:rPr>
                <w:sz w:val="16"/>
              </w:rPr>
            </w:pPr>
            <w:r>
              <w:rPr>
                <w:spacing w:val="-5"/>
                <w:sz w:val="16"/>
              </w:rPr>
              <w:t>66</w:t>
            </w:r>
          </w:p>
        </w:tc>
        <w:tc>
          <w:tcPr>
            <w:tcW w:w="1386" w:type="dxa"/>
            <w:tcBorders>
              <w:top w:val="single" w:sz="4" w:space="0" w:color="000000"/>
              <w:left w:val="single" w:sz="4" w:space="0" w:color="000000"/>
              <w:bottom w:val="single" w:sz="4" w:space="0" w:color="000000"/>
              <w:right w:val="nil"/>
            </w:tcBorders>
          </w:tcPr>
          <w:p>
            <w:pPr>
              <w:pStyle w:val="TableParagraph"/>
              <w:spacing w:before="14"/>
              <w:ind w:right="6"/>
              <w:rPr>
                <w:sz w:val="16"/>
              </w:rPr>
            </w:pPr>
            <w:r>
              <w:rPr>
                <w:spacing w:val="-4"/>
                <w:sz w:val="16"/>
              </w:rPr>
              <w:t>10.8</w:t>
            </w:r>
          </w:p>
        </w:tc>
      </w:tr>
      <w:tr>
        <w:trPr>
          <w:trHeight w:val="220" w:hRule="atLeast"/>
        </w:trPr>
        <w:tc>
          <w:tcPr>
            <w:tcW w:w="1357" w:type="dxa"/>
            <w:vMerge/>
            <w:tcBorders>
              <w:top w:val="nil"/>
              <w:left w:val="nil"/>
              <w:right w:val="single" w:sz="4" w:space="0" w:color="000000"/>
            </w:tcBorders>
          </w:tcPr>
          <w:p>
            <w:pPr>
              <w:rPr>
                <w:sz w:val="2"/>
                <w:szCs w:val="2"/>
              </w:rPr>
            </w:pPr>
          </w:p>
        </w:tc>
        <w:tc>
          <w:tcPr>
            <w:tcW w:w="920"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12"/>
              <w:rPr>
                <w:sz w:val="16"/>
              </w:rPr>
            </w:pPr>
            <w:r>
              <w:rPr>
                <w:spacing w:val="-5"/>
                <w:sz w:val="16"/>
              </w:rPr>
              <w:t>69</w:t>
            </w:r>
          </w:p>
        </w:tc>
        <w:tc>
          <w:tcPr>
            <w:tcW w:w="1405"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8"/>
              <w:rPr>
                <w:sz w:val="16"/>
              </w:rPr>
            </w:pPr>
            <w:r>
              <w:rPr>
                <w:spacing w:val="-5"/>
                <w:sz w:val="16"/>
              </w:rPr>
              <w:t>616</w:t>
            </w:r>
          </w:p>
        </w:tc>
        <w:tc>
          <w:tcPr>
            <w:tcW w:w="1787" w:type="dxa"/>
            <w:tcBorders>
              <w:top w:val="single" w:sz="4" w:space="0" w:color="000000"/>
              <w:left w:val="single" w:sz="4" w:space="0" w:color="000000"/>
              <w:bottom w:val="single" w:sz="4" w:space="0" w:color="000000"/>
              <w:right w:val="single" w:sz="4" w:space="0" w:color="000000"/>
            </w:tcBorders>
          </w:tcPr>
          <w:p>
            <w:pPr>
              <w:pStyle w:val="TableParagraph"/>
              <w:spacing w:before="14"/>
              <w:ind w:right="10"/>
              <w:rPr>
                <w:sz w:val="16"/>
              </w:rPr>
            </w:pPr>
            <w:r>
              <w:rPr>
                <w:spacing w:val="-5"/>
                <w:sz w:val="16"/>
              </w:rPr>
              <w:t>119</w:t>
            </w:r>
          </w:p>
        </w:tc>
        <w:tc>
          <w:tcPr>
            <w:tcW w:w="1386" w:type="dxa"/>
            <w:tcBorders>
              <w:top w:val="single" w:sz="4" w:space="0" w:color="000000"/>
              <w:left w:val="single" w:sz="4" w:space="0" w:color="000000"/>
              <w:bottom w:val="single" w:sz="4" w:space="0" w:color="000000"/>
              <w:right w:val="nil"/>
            </w:tcBorders>
          </w:tcPr>
          <w:p>
            <w:pPr>
              <w:pStyle w:val="TableParagraph"/>
              <w:spacing w:before="14"/>
              <w:ind w:right="6"/>
              <w:rPr>
                <w:sz w:val="16"/>
              </w:rPr>
            </w:pPr>
            <w:r>
              <w:rPr>
                <w:spacing w:val="-4"/>
                <w:sz w:val="16"/>
              </w:rPr>
              <w:t>19.3</w:t>
            </w:r>
          </w:p>
        </w:tc>
      </w:tr>
      <w:tr>
        <w:trPr>
          <w:trHeight w:val="246" w:hRule="atLeast"/>
        </w:trPr>
        <w:tc>
          <w:tcPr>
            <w:tcW w:w="1357" w:type="dxa"/>
            <w:vMerge/>
            <w:tcBorders>
              <w:top w:val="nil"/>
              <w:left w:val="nil"/>
              <w:right w:val="single" w:sz="4" w:space="0" w:color="000000"/>
            </w:tcBorders>
          </w:tcPr>
          <w:p>
            <w:pPr>
              <w:rPr>
                <w:sz w:val="2"/>
                <w:szCs w:val="2"/>
              </w:rPr>
            </w:pPr>
          </w:p>
        </w:tc>
        <w:tc>
          <w:tcPr>
            <w:tcW w:w="920" w:type="dxa"/>
            <w:tcBorders>
              <w:top w:val="single" w:sz="4" w:space="0" w:color="000000"/>
              <w:left w:val="single" w:sz="4" w:space="0" w:color="000000"/>
              <w:right w:val="single" w:sz="4" w:space="0" w:color="000000"/>
            </w:tcBorders>
          </w:tcPr>
          <w:p>
            <w:pPr>
              <w:pStyle w:val="TableParagraph"/>
              <w:spacing w:before="14"/>
              <w:ind w:left="6" w:right="12"/>
              <w:rPr>
                <w:sz w:val="16"/>
              </w:rPr>
            </w:pPr>
            <w:r>
              <w:rPr>
                <w:spacing w:val="-5"/>
                <w:sz w:val="16"/>
              </w:rPr>
              <w:t>70</w:t>
            </w:r>
          </w:p>
        </w:tc>
        <w:tc>
          <w:tcPr>
            <w:tcW w:w="1405" w:type="dxa"/>
            <w:tcBorders>
              <w:top w:val="single" w:sz="4" w:space="0" w:color="000000"/>
              <w:left w:val="single" w:sz="4" w:space="0" w:color="000000"/>
              <w:right w:val="single" w:sz="4" w:space="0" w:color="000000"/>
            </w:tcBorders>
          </w:tcPr>
          <w:p>
            <w:pPr>
              <w:pStyle w:val="TableParagraph"/>
              <w:spacing w:before="14"/>
              <w:ind w:left="3" w:right="8"/>
              <w:rPr>
                <w:sz w:val="16"/>
              </w:rPr>
            </w:pPr>
            <w:r>
              <w:rPr>
                <w:spacing w:val="-5"/>
                <w:sz w:val="16"/>
              </w:rPr>
              <w:t>582</w:t>
            </w:r>
          </w:p>
        </w:tc>
        <w:tc>
          <w:tcPr>
            <w:tcW w:w="1787" w:type="dxa"/>
            <w:tcBorders>
              <w:top w:val="single" w:sz="4" w:space="0" w:color="000000"/>
              <w:left w:val="single" w:sz="4" w:space="0" w:color="000000"/>
              <w:right w:val="single" w:sz="4" w:space="0" w:color="000000"/>
            </w:tcBorders>
          </w:tcPr>
          <w:p>
            <w:pPr>
              <w:pStyle w:val="TableParagraph"/>
              <w:spacing w:before="14"/>
              <w:ind w:left="3" w:right="10"/>
              <w:rPr>
                <w:sz w:val="16"/>
              </w:rPr>
            </w:pPr>
            <w:r>
              <w:rPr>
                <w:spacing w:val="-5"/>
                <w:sz w:val="16"/>
              </w:rPr>
              <w:t>57</w:t>
            </w:r>
          </w:p>
        </w:tc>
        <w:tc>
          <w:tcPr>
            <w:tcW w:w="1386" w:type="dxa"/>
            <w:tcBorders>
              <w:top w:val="single" w:sz="4" w:space="0" w:color="000000"/>
              <w:left w:val="single" w:sz="4" w:space="0" w:color="000000"/>
              <w:right w:val="nil"/>
            </w:tcBorders>
          </w:tcPr>
          <w:p>
            <w:pPr>
              <w:pStyle w:val="TableParagraph"/>
              <w:spacing w:before="14"/>
              <w:ind w:left="2" w:right="6"/>
              <w:rPr>
                <w:sz w:val="16"/>
              </w:rPr>
            </w:pPr>
            <w:r>
              <w:rPr>
                <w:spacing w:val="-5"/>
                <w:sz w:val="16"/>
              </w:rPr>
              <w:t>9.8</w:t>
            </w:r>
          </w:p>
        </w:tc>
      </w:tr>
      <w:tr>
        <w:trPr>
          <w:trHeight w:val="220" w:hRule="atLeast"/>
        </w:trPr>
        <w:tc>
          <w:tcPr>
            <w:tcW w:w="2277" w:type="dxa"/>
            <w:gridSpan w:val="2"/>
            <w:tcBorders>
              <w:left w:val="nil"/>
              <w:bottom w:val="nil"/>
              <w:right w:val="single" w:sz="4" w:space="0" w:color="000000"/>
            </w:tcBorders>
          </w:tcPr>
          <w:p>
            <w:pPr>
              <w:pStyle w:val="TableParagraph"/>
              <w:spacing w:line="176" w:lineRule="exact" w:before="25"/>
              <w:ind w:left="169"/>
              <w:rPr>
                <w:rFonts w:ascii="Arial"/>
                <w:b/>
                <w:sz w:val="16"/>
              </w:rPr>
            </w:pPr>
            <w:r>
              <w:rPr>
                <w:rFonts w:ascii="Arial"/>
                <w:b/>
                <w:spacing w:val="-2"/>
                <w:sz w:val="16"/>
              </w:rPr>
              <w:t>TOTAL</w:t>
            </w:r>
          </w:p>
        </w:tc>
        <w:tc>
          <w:tcPr>
            <w:tcW w:w="1405" w:type="dxa"/>
            <w:tcBorders>
              <w:left w:val="single" w:sz="4" w:space="0" w:color="000000"/>
              <w:bottom w:val="nil"/>
              <w:right w:val="single" w:sz="4" w:space="0" w:color="000000"/>
            </w:tcBorders>
          </w:tcPr>
          <w:p>
            <w:pPr>
              <w:pStyle w:val="TableParagraph"/>
              <w:spacing w:before="13"/>
              <w:ind w:right="8"/>
              <w:rPr>
                <w:rFonts w:ascii="Arial"/>
                <w:b/>
                <w:sz w:val="16"/>
              </w:rPr>
            </w:pPr>
            <w:r>
              <w:rPr>
                <w:rFonts w:ascii="Arial"/>
                <w:b/>
                <w:spacing w:val="-2"/>
                <w:sz w:val="16"/>
              </w:rPr>
              <w:t>41,154</w:t>
            </w:r>
          </w:p>
        </w:tc>
        <w:tc>
          <w:tcPr>
            <w:tcW w:w="1787" w:type="dxa"/>
            <w:tcBorders>
              <w:left w:val="single" w:sz="4" w:space="0" w:color="000000"/>
              <w:bottom w:val="nil"/>
              <w:right w:val="single" w:sz="4" w:space="0" w:color="000000"/>
            </w:tcBorders>
          </w:tcPr>
          <w:p>
            <w:pPr>
              <w:pStyle w:val="TableParagraph"/>
              <w:spacing w:before="13"/>
              <w:ind w:left="1" w:right="10"/>
              <w:rPr>
                <w:rFonts w:ascii="Arial"/>
                <w:b/>
                <w:sz w:val="16"/>
              </w:rPr>
            </w:pPr>
            <w:r>
              <w:rPr>
                <w:rFonts w:ascii="Arial"/>
                <w:b/>
                <w:spacing w:val="-2"/>
                <w:sz w:val="16"/>
              </w:rPr>
              <w:t>5,143</w:t>
            </w:r>
          </w:p>
        </w:tc>
        <w:tc>
          <w:tcPr>
            <w:tcW w:w="1386" w:type="dxa"/>
            <w:tcBorders>
              <w:left w:val="single" w:sz="4" w:space="0" w:color="000000"/>
              <w:bottom w:val="nil"/>
              <w:right w:val="nil"/>
            </w:tcBorders>
          </w:tcPr>
          <w:p>
            <w:pPr>
              <w:pStyle w:val="TableParagraph"/>
              <w:spacing w:line="178" w:lineRule="exact"/>
              <w:ind w:right="6"/>
              <w:rPr>
                <w:rFonts w:ascii="Arial"/>
                <w:b/>
                <w:sz w:val="16"/>
              </w:rPr>
            </w:pPr>
            <w:r>
              <w:rPr>
                <w:rFonts w:ascii="Arial"/>
                <w:b/>
                <w:spacing w:val="-4"/>
                <w:sz w:val="16"/>
              </w:rPr>
              <w:t>12.5</w:t>
            </w:r>
          </w:p>
        </w:tc>
      </w:tr>
    </w:tbl>
    <w:p>
      <w:pPr>
        <w:pStyle w:val="TableParagraph"/>
        <w:spacing w:after="0" w:line="178" w:lineRule="exact"/>
        <w:rPr>
          <w:rFonts w:ascii="Arial"/>
          <w:b/>
          <w:sz w:val="16"/>
        </w:rPr>
        <w:sectPr>
          <w:pgSz w:w="10380" w:h="13960"/>
          <w:pgMar w:header="0" w:footer="1018" w:top="680" w:bottom="1240" w:left="708" w:right="708"/>
        </w:sectPr>
      </w:pPr>
    </w:p>
    <w:p>
      <w:pPr>
        <w:pStyle w:val="Heading4"/>
        <w:spacing w:before="64"/>
        <w:ind w:left="12"/>
      </w:pPr>
      <w:bookmarkStart w:name="_TOC_250024" w:id="115"/>
      <w:r>
        <w:rPr/>
        <w:t>Annex</w:t>
      </w:r>
      <w:r>
        <w:rPr>
          <w:spacing w:val="-1"/>
        </w:rPr>
        <w:t> </w:t>
      </w:r>
      <w:r>
        <w:rPr/>
        <w:t>11:</w:t>
      </w:r>
      <w:r>
        <w:rPr>
          <w:spacing w:val="-5"/>
        </w:rPr>
        <w:t> </w:t>
      </w:r>
      <w:r>
        <w:rPr/>
        <w:t>Sputum</w:t>
      </w:r>
      <w:r>
        <w:rPr>
          <w:spacing w:val="-4"/>
        </w:rPr>
        <w:t> </w:t>
      </w:r>
      <w:r>
        <w:rPr/>
        <w:t>collection</w:t>
      </w:r>
      <w:r>
        <w:rPr>
          <w:spacing w:val="-7"/>
        </w:rPr>
        <w:t> </w:t>
      </w:r>
      <w:r>
        <w:rPr/>
        <w:t>among</w:t>
      </w:r>
      <w:r>
        <w:rPr>
          <w:spacing w:val="-4"/>
        </w:rPr>
        <w:t> </w:t>
      </w:r>
      <w:r>
        <w:rPr/>
        <w:t>eligible</w:t>
      </w:r>
      <w:r>
        <w:rPr>
          <w:spacing w:val="-4"/>
        </w:rPr>
        <w:t> </w:t>
      </w:r>
      <w:r>
        <w:rPr/>
        <w:t>for</w:t>
      </w:r>
      <w:r>
        <w:rPr>
          <w:spacing w:val="-4"/>
        </w:rPr>
        <w:t> </w:t>
      </w:r>
      <w:r>
        <w:rPr/>
        <w:t>sputum</w:t>
      </w:r>
      <w:r>
        <w:rPr>
          <w:spacing w:val="-4"/>
        </w:rPr>
        <w:t> </w:t>
      </w:r>
      <w:r>
        <w:rPr/>
        <w:t>collection</w:t>
      </w:r>
      <w:r>
        <w:rPr>
          <w:spacing w:val="-4"/>
        </w:rPr>
        <w:t> </w:t>
      </w:r>
      <w:r>
        <w:rPr/>
        <w:t>by</w:t>
      </w:r>
      <w:r>
        <w:rPr>
          <w:spacing w:val="-10"/>
        </w:rPr>
        <w:t> </w:t>
      </w:r>
      <w:bookmarkEnd w:id="115"/>
      <w:r>
        <w:rPr/>
        <w:t>spot, morning and both as well as by sex, age group, residence and cluster</w:t>
      </w:r>
    </w:p>
    <w:p>
      <w:pPr>
        <w:pStyle w:val="BodyText"/>
        <w:spacing w:before="51"/>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0"/>
        <w:gridCol w:w="751"/>
        <w:gridCol w:w="1852"/>
        <w:gridCol w:w="820"/>
        <w:gridCol w:w="527"/>
        <w:gridCol w:w="878"/>
        <w:gridCol w:w="563"/>
        <w:gridCol w:w="820"/>
        <w:gridCol w:w="527"/>
      </w:tblGrid>
      <w:tr>
        <w:trPr>
          <w:trHeight w:val="212" w:hRule="atLeast"/>
        </w:trPr>
        <w:tc>
          <w:tcPr>
            <w:tcW w:w="2311" w:type="dxa"/>
            <w:gridSpan w:val="2"/>
            <w:vMerge w:val="restart"/>
            <w:tcBorders>
              <w:left w:val="nil"/>
              <w:right w:val="single" w:sz="4" w:space="0" w:color="000000"/>
            </w:tcBorders>
          </w:tcPr>
          <w:p>
            <w:pPr>
              <w:pStyle w:val="TableParagraph"/>
              <w:jc w:val="left"/>
              <w:rPr>
                <w:rFonts w:ascii="Times New Roman"/>
                <w:sz w:val="16"/>
              </w:rPr>
            </w:pPr>
          </w:p>
        </w:tc>
        <w:tc>
          <w:tcPr>
            <w:tcW w:w="1852" w:type="dxa"/>
            <w:vMerge w:val="restart"/>
            <w:tcBorders>
              <w:left w:val="single" w:sz="4" w:space="0" w:color="000000"/>
              <w:right w:val="single" w:sz="4" w:space="0" w:color="000000"/>
            </w:tcBorders>
          </w:tcPr>
          <w:p>
            <w:pPr>
              <w:pStyle w:val="TableParagraph"/>
              <w:spacing w:before="90"/>
              <w:jc w:val="left"/>
              <w:rPr>
                <w:rFonts w:ascii="Arial"/>
                <w:b/>
                <w:sz w:val="16"/>
              </w:rPr>
            </w:pPr>
          </w:p>
          <w:p>
            <w:pPr>
              <w:pStyle w:val="TableParagraph"/>
              <w:ind w:left="101"/>
              <w:jc w:val="left"/>
              <w:rPr>
                <w:rFonts w:ascii="Arial"/>
                <w:b/>
                <w:sz w:val="16"/>
              </w:rPr>
            </w:pPr>
            <w:r>
              <w:rPr>
                <w:rFonts w:ascii="Arial"/>
                <w:b/>
                <w:sz w:val="16"/>
              </w:rPr>
              <w:t>#</w:t>
            </w:r>
            <w:r>
              <w:rPr>
                <w:rFonts w:ascii="Arial"/>
                <w:b/>
                <w:spacing w:val="-5"/>
                <w:sz w:val="16"/>
              </w:rPr>
              <w:t> </w:t>
            </w:r>
            <w:r>
              <w:rPr>
                <w:rFonts w:ascii="Arial"/>
                <w:b/>
                <w:sz w:val="16"/>
              </w:rPr>
              <w:t>participants</w:t>
            </w:r>
            <w:r>
              <w:rPr>
                <w:rFonts w:ascii="Arial"/>
                <w:b/>
                <w:spacing w:val="-4"/>
                <w:sz w:val="16"/>
              </w:rPr>
              <w:t> </w:t>
            </w:r>
            <w:r>
              <w:rPr>
                <w:rFonts w:ascii="Arial"/>
                <w:b/>
                <w:spacing w:val="-2"/>
                <w:sz w:val="16"/>
              </w:rPr>
              <w:t>eligible</w:t>
            </w:r>
          </w:p>
        </w:tc>
        <w:tc>
          <w:tcPr>
            <w:tcW w:w="4135" w:type="dxa"/>
            <w:gridSpan w:val="6"/>
            <w:tcBorders>
              <w:left w:val="single" w:sz="4" w:space="0" w:color="000000"/>
              <w:bottom w:val="single" w:sz="4" w:space="0" w:color="000000"/>
              <w:right w:val="nil"/>
            </w:tcBorders>
          </w:tcPr>
          <w:p>
            <w:pPr>
              <w:pStyle w:val="TableParagraph"/>
              <w:spacing w:line="172" w:lineRule="exact" w:before="20"/>
              <w:ind w:left="347"/>
              <w:jc w:val="left"/>
              <w:rPr>
                <w:rFonts w:ascii="Arial"/>
                <w:b/>
                <w:sz w:val="16"/>
              </w:rPr>
            </w:pPr>
            <w:r>
              <w:rPr>
                <w:rFonts w:ascii="Arial"/>
                <w:b/>
                <w:sz w:val="16"/>
              </w:rPr>
              <w:t>Participants</w:t>
            </w:r>
            <w:r>
              <w:rPr>
                <w:rFonts w:ascii="Arial"/>
                <w:b/>
                <w:spacing w:val="-4"/>
                <w:sz w:val="16"/>
              </w:rPr>
              <w:t> </w:t>
            </w:r>
            <w:r>
              <w:rPr>
                <w:rFonts w:ascii="Arial"/>
                <w:b/>
                <w:sz w:val="16"/>
              </w:rPr>
              <w:t>(No.</w:t>
            </w:r>
            <w:r>
              <w:rPr>
                <w:rFonts w:ascii="Arial"/>
                <w:b/>
                <w:spacing w:val="-5"/>
                <w:sz w:val="16"/>
              </w:rPr>
              <w:t> </w:t>
            </w:r>
            <w:r>
              <w:rPr>
                <w:rFonts w:ascii="Arial"/>
                <w:b/>
                <w:sz w:val="16"/>
              </w:rPr>
              <w:t>&amp;</w:t>
            </w:r>
            <w:r>
              <w:rPr>
                <w:rFonts w:ascii="Arial"/>
                <w:b/>
                <w:spacing w:val="-4"/>
                <w:sz w:val="16"/>
              </w:rPr>
              <w:t> </w:t>
            </w:r>
            <w:r>
              <w:rPr>
                <w:rFonts w:ascii="Arial"/>
                <w:b/>
                <w:sz w:val="16"/>
              </w:rPr>
              <w:t>%)</w:t>
            </w:r>
            <w:r>
              <w:rPr>
                <w:rFonts w:ascii="Arial"/>
                <w:b/>
                <w:spacing w:val="-6"/>
                <w:sz w:val="16"/>
              </w:rPr>
              <w:t> </w:t>
            </w:r>
            <w:r>
              <w:rPr>
                <w:rFonts w:ascii="Arial"/>
                <w:b/>
                <w:sz w:val="16"/>
              </w:rPr>
              <w:t>who</w:t>
            </w:r>
            <w:r>
              <w:rPr>
                <w:rFonts w:ascii="Arial"/>
                <w:b/>
                <w:spacing w:val="-3"/>
                <w:sz w:val="16"/>
              </w:rPr>
              <w:t> </w:t>
            </w:r>
            <w:r>
              <w:rPr>
                <w:rFonts w:ascii="Arial"/>
                <w:b/>
                <w:sz w:val="16"/>
              </w:rPr>
              <w:t>provided</w:t>
            </w:r>
            <w:r>
              <w:rPr>
                <w:rFonts w:ascii="Arial"/>
                <w:b/>
                <w:spacing w:val="-3"/>
                <w:sz w:val="16"/>
              </w:rPr>
              <w:t> </w:t>
            </w:r>
            <w:r>
              <w:rPr>
                <w:rFonts w:ascii="Arial"/>
                <w:b/>
                <w:spacing w:val="-2"/>
                <w:sz w:val="16"/>
              </w:rPr>
              <w:t>samples</w:t>
            </w:r>
          </w:p>
        </w:tc>
      </w:tr>
      <w:tr>
        <w:trPr>
          <w:trHeight w:val="194" w:hRule="atLeast"/>
        </w:trPr>
        <w:tc>
          <w:tcPr>
            <w:tcW w:w="2311" w:type="dxa"/>
            <w:gridSpan w:val="2"/>
            <w:vMerge/>
            <w:tcBorders>
              <w:top w:val="nil"/>
              <w:left w:val="nil"/>
              <w:right w:val="single" w:sz="4" w:space="0" w:color="000000"/>
            </w:tcBorders>
          </w:tcPr>
          <w:p>
            <w:pPr>
              <w:rPr>
                <w:sz w:val="2"/>
                <w:szCs w:val="2"/>
              </w:rPr>
            </w:pPr>
          </w:p>
        </w:tc>
        <w:tc>
          <w:tcPr>
            <w:tcW w:w="1852" w:type="dxa"/>
            <w:vMerge/>
            <w:tcBorders>
              <w:top w:val="nil"/>
              <w:left w:val="single" w:sz="4" w:space="0" w:color="000000"/>
              <w:right w:val="single" w:sz="4" w:space="0" w:color="000000"/>
            </w:tcBorders>
          </w:tcPr>
          <w:p>
            <w:pPr>
              <w:rPr>
                <w:sz w:val="2"/>
                <w:szCs w:val="2"/>
              </w:rPr>
            </w:pPr>
          </w:p>
        </w:tc>
        <w:tc>
          <w:tcPr>
            <w:tcW w:w="1347" w:type="dxa"/>
            <w:gridSpan w:val="2"/>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96"/>
              <w:jc w:val="left"/>
              <w:rPr>
                <w:rFonts w:ascii="Arial"/>
                <w:b/>
                <w:sz w:val="16"/>
              </w:rPr>
            </w:pPr>
            <w:r>
              <w:rPr>
                <w:rFonts w:ascii="Arial"/>
                <w:b/>
                <w:sz w:val="16"/>
              </w:rPr>
              <w:t>Spot</w:t>
            </w:r>
            <w:r>
              <w:rPr>
                <w:rFonts w:ascii="Arial"/>
                <w:b/>
                <w:spacing w:val="-2"/>
                <w:sz w:val="16"/>
              </w:rPr>
              <w:t> sample</w:t>
            </w:r>
          </w:p>
        </w:tc>
        <w:tc>
          <w:tcPr>
            <w:tcW w:w="1441" w:type="dxa"/>
            <w:gridSpan w:val="2"/>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07"/>
              <w:jc w:val="left"/>
              <w:rPr>
                <w:rFonts w:ascii="Arial"/>
                <w:b/>
                <w:sz w:val="16"/>
              </w:rPr>
            </w:pPr>
            <w:r>
              <w:rPr>
                <w:rFonts w:ascii="Arial"/>
                <w:b/>
                <w:sz w:val="16"/>
              </w:rPr>
              <w:t>Morning</w:t>
            </w:r>
            <w:r>
              <w:rPr>
                <w:rFonts w:ascii="Arial"/>
                <w:b/>
                <w:spacing w:val="-7"/>
                <w:sz w:val="16"/>
              </w:rPr>
              <w:t> </w:t>
            </w:r>
            <w:r>
              <w:rPr>
                <w:rFonts w:ascii="Arial"/>
                <w:b/>
                <w:spacing w:val="-2"/>
                <w:sz w:val="16"/>
              </w:rPr>
              <w:t>sample</w:t>
            </w:r>
          </w:p>
        </w:tc>
        <w:tc>
          <w:tcPr>
            <w:tcW w:w="1347" w:type="dxa"/>
            <w:gridSpan w:val="2"/>
            <w:tcBorders>
              <w:top w:val="single" w:sz="4" w:space="0" w:color="000000"/>
              <w:left w:val="single" w:sz="4" w:space="0" w:color="000000"/>
              <w:bottom w:val="single" w:sz="4" w:space="0" w:color="000000"/>
              <w:right w:val="nil"/>
            </w:tcBorders>
          </w:tcPr>
          <w:p>
            <w:pPr>
              <w:pStyle w:val="TableParagraph"/>
              <w:spacing w:line="174" w:lineRule="exact"/>
              <w:ind w:left="150"/>
              <w:jc w:val="left"/>
              <w:rPr>
                <w:rFonts w:ascii="Arial"/>
                <w:b/>
                <w:sz w:val="16"/>
              </w:rPr>
            </w:pPr>
            <w:r>
              <w:rPr>
                <w:rFonts w:ascii="Arial"/>
                <w:b/>
                <w:sz w:val="16"/>
              </w:rPr>
              <w:t>Both</w:t>
            </w:r>
            <w:r>
              <w:rPr>
                <w:rFonts w:ascii="Arial"/>
                <w:b/>
                <w:spacing w:val="-1"/>
                <w:sz w:val="16"/>
              </w:rPr>
              <w:t> </w:t>
            </w:r>
            <w:r>
              <w:rPr>
                <w:rFonts w:ascii="Arial"/>
                <w:b/>
                <w:spacing w:val="-2"/>
                <w:sz w:val="16"/>
              </w:rPr>
              <w:t>samples</w:t>
            </w:r>
          </w:p>
        </w:tc>
      </w:tr>
      <w:tr>
        <w:trPr>
          <w:trHeight w:val="219" w:hRule="atLeast"/>
        </w:trPr>
        <w:tc>
          <w:tcPr>
            <w:tcW w:w="2311" w:type="dxa"/>
            <w:gridSpan w:val="2"/>
            <w:vMerge/>
            <w:tcBorders>
              <w:top w:val="nil"/>
              <w:left w:val="nil"/>
              <w:right w:val="single" w:sz="4" w:space="0" w:color="000000"/>
            </w:tcBorders>
          </w:tcPr>
          <w:p>
            <w:pPr>
              <w:rPr>
                <w:sz w:val="2"/>
                <w:szCs w:val="2"/>
              </w:rPr>
            </w:pPr>
          </w:p>
        </w:tc>
        <w:tc>
          <w:tcPr>
            <w:tcW w:w="1852" w:type="dxa"/>
            <w:vMerge/>
            <w:tcBorders>
              <w:top w:val="nil"/>
              <w:left w:val="single" w:sz="4" w:space="0" w:color="000000"/>
              <w:right w:val="single" w:sz="4" w:space="0" w:color="000000"/>
            </w:tcBorders>
          </w:tcPr>
          <w:p>
            <w:pPr>
              <w:rPr>
                <w:sz w:val="2"/>
                <w:szCs w:val="2"/>
              </w:rPr>
            </w:pPr>
          </w:p>
        </w:tc>
        <w:tc>
          <w:tcPr>
            <w:tcW w:w="820" w:type="dxa"/>
            <w:tcBorders>
              <w:top w:val="single" w:sz="4" w:space="0" w:color="000000"/>
              <w:left w:val="single" w:sz="4" w:space="0" w:color="000000"/>
              <w:right w:val="single" w:sz="4" w:space="0" w:color="000000"/>
            </w:tcBorders>
          </w:tcPr>
          <w:p>
            <w:pPr>
              <w:pStyle w:val="TableParagraph"/>
              <w:ind w:left="15" w:right="7"/>
              <w:rPr>
                <w:rFonts w:ascii="Arial"/>
                <w:b/>
                <w:sz w:val="16"/>
              </w:rPr>
            </w:pPr>
            <w:r>
              <w:rPr>
                <w:rFonts w:ascii="Arial"/>
                <w:b/>
                <w:spacing w:val="-2"/>
                <w:sz w:val="16"/>
              </w:rPr>
              <w:t>Number</w:t>
            </w:r>
          </w:p>
        </w:tc>
        <w:tc>
          <w:tcPr>
            <w:tcW w:w="527" w:type="dxa"/>
            <w:tcBorders>
              <w:top w:val="single" w:sz="4" w:space="0" w:color="000000"/>
              <w:left w:val="single" w:sz="4" w:space="0" w:color="000000"/>
              <w:right w:val="single" w:sz="4" w:space="0" w:color="000000"/>
            </w:tcBorders>
          </w:tcPr>
          <w:p>
            <w:pPr>
              <w:pStyle w:val="TableParagraph"/>
              <w:ind w:left="7" w:right="1"/>
              <w:rPr>
                <w:rFonts w:ascii="Arial"/>
                <w:b/>
                <w:sz w:val="16"/>
              </w:rPr>
            </w:pPr>
            <w:r>
              <w:rPr>
                <w:rFonts w:ascii="Arial"/>
                <w:b/>
                <w:spacing w:val="-10"/>
                <w:sz w:val="16"/>
              </w:rPr>
              <w:t>%</w:t>
            </w:r>
          </w:p>
        </w:tc>
        <w:tc>
          <w:tcPr>
            <w:tcW w:w="878" w:type="dxa"/>
            <w:tcBorders>
              <w:top w:val="single" w:sz="4" w:space="0" w:color="000000"/>
              <w:left w:val="single" w:sz="4" w:space="0" w:color="000000"/>
              <w:right w:val="single" w:sz="4" w:space="0" w:color="000000"/>
            </w:tcBorders>
          </w:tcPr>
          <w:p>
            <w:pPr>
              <w:pStyle w:val="TableParagraph"/>
              <w:ind w:left="11"/>
              <w:rPr>
                <w:rFonts w:ascii="Arial"/>
                <w:b/>
                <w:sz w:val="16"/>
              </w:rPr>
            </w:pPr>
            <w:r>
              <w:rPr>
                <w:rFonts w:ascii="Arial"/>
                <w:b/>
                <w:spacing w:val="-2"/>
                <w:sz w:val="16"/>
              </w:rPr>
              <w:t>Number</w:t>
            </w:r>
          </w:p>
        </w:tc>
        <w:tc>
          <w:tcPr>
            <w:tcW w:w="563" w:type="dxa"/>
            <w:tcBorders>
              <w:top w:val="single" w:sz="4" w:space="0" w:color="000000"/>
              <w:left w:val="single" w:sz="4" w:space="0" w:color="000000"/>
              <w:right w:val="single" w:sz="4" w:space="0" w:color="000000"/>
            </w:tcBorders>
          </w:tcPr>
          <w:p>
            <w:pPr>
              <w:pStyle w:val="TableParagraph"/>
              <w:ind w:left="15" w:right="8"/>
              <w:rPr>
                <w:rFonts w:ascii="Arial"/>
                <w:b/>
                <w:sz w:val="16"/>
              </w:rPr>
            </w:pPr>
            <w:r>
              <w:rPr>
                <w:rFonts w:ascii="Arial"/>
                <w:b/>
                <w:spacing w:val="-10"/>
                <w:sz w:val="16"/>
              </w:rPr>
              <w:t>%</w:t>
            </w:r>
          </w:p>
        </w:tc>
        <w:tc>
          <w:tcPr>
            <w:tcW w:w="820" w:type="dxa"/>
            <w:tcBorders>
              <w:top w:val="single" w:sz="4" w:space="0" w:color="000000"/>
              <w:left w:val="single" w:sz="4" w:space="0" w:color="000000"/>
              <w:right w:val="single" w:sz="4" w:space="0" w:color="000000"/>
            </w:tcBorders>
          </w:tcPr>
          <w:p>
            <w:pPr>
              <w:pStyle w:val="TableParagraph"/>
              <w:ind w:left="15"/>
              <w:rPr>
                <w:rFonts w:ascii="Arial"/>
                <w:b/>
                <w:sz w:val="16"/>
              </w:rPr>
            </w:pPr>
            <w:r>
              <w:rPr>
                <w:rFonts w:ascii="Arial"/>
                <w:b/>
                <w:spacing w:val="-2"/>
                <w:sz w:val="16"/>
              </w:rPr>
              <w:t>Number</w:t>
            </w:r>
          </w:p>
        </w:tc>
        <w:tc>
          <w:tcPr>
            <w:tcW w:w="527" w:type="dxa"/>
            <w:tcBorders>
              <w:top w:val="single" w:sz="4" w:space="0" w:color="000000"/>
              <w:left w:val="single" w:sz="4" w:space="0" w:color="000000"/>
              <w:right w:val="nil"/>
            </w:tcBorders>
          </w:tcPr>
          <w:p>
            <w:pPr>
              <w:pStyle w:val="TableParagraph"/>
              <w:ind w:left="12" w:right="3"/>
              <w:rPr>
                <w:rFonts w:ascii="Arial"/>
                <w:b/>
                <w:sz w:val="16"/>
              </w:rPr>
            </w:pPr>
            <w:r>
              <w:rPr>
                <w:rFonts w:ascii="Arial"/>
                <w:b/>
                <w:spacing w:val="-10"/>
                <w:sz w:val="16"/>
              </w:rPr>
              <w:t>%</w:t>
            </w:r>
          </w:p>
        </w:tc>
      </w:tr>
      <w:tr>
        <w:trPr>
          <w:trHeight w:val="194" w:hRule="atLeast"/>
        </w:trPr>
        <w:tc>
          <w:tcPr>
            <w:tcW w:w="1560" w:type="dxa"/>
            <w:vMerge w:val="restart"/>
            <w:tcBorders>
              <w:left w:val="nil"/>
              <w:bottom w:val="single" w:sz="4" w:space="0" w:color="000000"/>
              <w:right w:val="single" w:sz="4" w:space="0" w:color="000000"/>
            </w:tcBorders>
          </w:tcPr>
          <w:p>
            <w:pPr>
              <w:pStyle w:val="TableParagraph"/>
              <w:spacing w:before="130"/>
              <w:ind w:left="514"/>
              <w:jc w:val="left"/>
              <w:rPr>
                <w:sz w:val="16"/>
              </w:rPr>
            </w:pPr>
            <w:r>
              <w:rPr>
                <w:spacing w:val="-2"/>
                <w:sz w:val="16"/>
              </w:rPr>
              <w:t>Gender</w:t>
            </w:r>
          </w:p>
        </w:tc>
        <w:tc>
          <w:tcPr>
            <w:tcW w:w="751" w:type="dxa"/>
            <w:tcBorders>
              <w:left w:val="single" w:sz="4" w:space="0" w:color="000000"/>
              <w:bottom w:val="single" w:sz="4" w:space="0" w:color="000000"/>
              <w:right w:val="single" w:sz="4" w:space="0" w:color="000000"/>
            </w:tcBorders>
          </w:tcPr>
          <w:p>
            <w:pPr>
              <w:pStyle w:val="TableParagraph"/>
              <w:spacing w:line="171" w:lineRule="exact" w:before="3"/>
              <w:ind w:left="1" w:right="4"/>
              <w:rPr>
                <w:sz w:val="16"/>
              </w:rPr>
            </w:pPr>
            <w:r>
              <w:rPr>
                <w:spacing w:val="-4"/>
                <w:sz w:val="16"/>
              </w:rPr>
              <w:t>Male</w:t>
            </w:r>
          </w:p>
        </w:tc>
        <w:tc>
          <w:tcPr>
            <w:tcW w:w="1852" w:type="dxa"/>
            <w:tcBorders>
              <w:left w:val="single" w:sz="4" w:space="0" w:color="000000"/>
              <w:bottom w:val="single" w:sz="4" w:space="0" w:color="000000"/>
              <w:right w:val="single" w:sz="4" w:space="0" w:color="000000"/>
            </w:tcBorders>
          </w:tcPr>
          <w:p>
            <w:pPr>
              <w:pStyle w:val="TableParagraph"/>
              <w:spacing w:line="171" w:lineRule="exact" w:before="3"/>
              <w:ind w:left="2" w:right="3"/>
              <w:rPr>
                <w:sz w:val="16"/>
              </w:rPr>
            </w:pPr>
            <w:r>
              <w:rPr>
                <w:spacing w:val="-2"/>
                <w:sz w:val="16"/>
              </w:rPr>
              <w:t>2,576</w:t>
            </w:r>
          </w:p>
        </w:tc>
        <w:tc>
          <w:tcPr>
            <w:tcW w:w="820" w:type="dxa"/>
            <w:tcBorders>
              <w:left w:val="single" w:sz="4" w:space="0" w:color="000000"/>
              <w:bottom w:val="single" w:sz="4" w:space="0" w:color="000000"/>
              <w:right w:val="single" w:sz="4" w:space="0" w:color="000000"/>
            </w:tcBorders>
          </w:tcPr>
          <w:p>
            <w:pPr>
              <w:pStyle w:val="TableParagraph"/>
              <w:spacing w:line="171" w:lineRule="exact" w:before="3"/>
              <w:ind w:left="15" w:right="12"/>
              <w:rPr>
                <w:sz w:val="16"/>
              </w:rPr>
            </w:pPr>
            <w:r>
              <w:rPr>
                <w:spacing w:val="-2"/>
                <w:sz w:val="16"/>
              </w:rPr>
              <w:t>2,387</w:t>
            </w:r>
          </w:p>
        </w:tc>
        <w:tc>
          <w:tcPr>
            <w:tcW w:w="527" w:type="dxa"/>
            <w:tcBorders>
              <w:left w:val="single" w:sz="4" w:space="0" w:color="000000"/>
              <w:bottom w:val="single" w:sz="4" w:space="0" w:color="000000"/>
              <w:right w:val="single" w:sz="4" w:space="0" w:color="000000"/>
            </w:tcBorders>
          </w:tcPr>
          <w:p>
            <w:pPr>
              <w:pStyle w:val="TableParagraph"/>
              <w:spacing w:line="171" w:lineRule="exact" w:before="3"/>
              <w:ind w:left="7"/>
              <w:rPr>
                <w:sz w:val="16"/>
              </w:rPr>
            </w:pPr>
            <w:r>
              <w:rPr>
                <w:spacing w:val="-4"/>
                <w:sz w:val="16"/>
              </w:rPr>
              <w:t>92.6</w:t>
            </w:r>
          </w:p>
        </w:tc>
        <w:tc>
          <w:tcPr>
            <w:tcW w:w="878" w:type="dxa"/>
            <w:tcBorders>
              <w:left w:val="single" w:sz="4" w:space="0" w:color="000000"/>
              <w:bottom w:val="single" w:sz="4" w:space="0" w:color="000000"/>
              <w:right w:val="single" w:sz="4" w:space="0" w:color="000000"/>
            </w:tcBorders>
          </w:tcPr>
          <w:p>
            <w:pPr>
              <w:pStyle w:val="TableParagraph"/>
              <w:spacing w:line="171" w:lineRule="exact" w:before="3"/>
              <w:ind w:left="11" w:right="4"/>
              <w:rPr>
                <w:sz w:val="16"/>
              </w:rPr>
            </w:pPr>
            <w:r>
              <w:rPr>
                <w:spacing w:val="-2"/>
                <w:sz w:val="16"/>
              </w:rPr>
              <w:t>2,240</w:t>
            </w:r>
          </w:p>
        </w:tc>
        <w:tc>
          <w:tcPr>
            <w:tcW w:w="563" w:type="dxa"/>
            <w:tcBorders>
              <w:left w:val="single" w:sz="4" w:space="0" w:color="000000"/>
              <w:bottom w:val="single" w:sz="4" w:space="0" w:color="000000"/>
              <w:right w:val="single" w:sz="4" w:space="0" w:color="000000"/>
            </w:tcBorders>
          </w:tcPr>
          <w:p>
            <w:pPr>
              <w:pStyle w:val="TableParagraph"/>
              <w:spacing w:line="171" w:lineRule="exact" w:before="3"/>
              <w:ind w:left="12" w:right="8"/>
              <w:rPr>
                <w:sz w:val="16"/>
              </w:rPr>
            </w:pPr>
            <w:r>
              <w:rPr>
                <w:spacing w:val="-5"/>
                <w:sz w:val="16"/>
              </w:rPr>
              <w:t>87</w:t>
            </w:r>
          </w:p>
        </w:tc>
        <w:tc>
          <w:tcPr>
            <w:tcW w:w="820" w:type="dxa"/>
            <w:tcBorders>
              <w:left w:val="single" w:sz="4" w:space="0" w:color="000000"/>
              <w:bottom w:val="single" w:sz="4" w:space="0" w:color="000000"/>
              <w:right w:val="single" w:sz="4" w:space="0" w:color="000000"/>
            </w:tcBorders>
          </w:tcPr>
          <w:p>
            <w:pPr>
              <w:pStyle w:val="TableParagraph"/>
              <w:spacing w:line="171" w:lineRule="exact" w:before="3"/>
              <w:ind w:left="15" w:right="4"/>
              <w:rPr>
                <w:sz w:val="16"/>
              </w:rPr>
            </w:pPr>
            <w:r>
              <w:rPr>
                <w:spacing w:val="-2"/>
                <w:sz w:val="16"/>
              </w:rPr>
              <w:t>2,213</w:t>
            </w:r>
          </w:p>
        </w:tc>
        <w:tc>
          <w:tcPr>
            <w:tcW w:w="527" w:type="dxa"/>
            <w:tcBorders>
              <w:left w:val="single" w:sz="4" w:space="0" w:color="000000"/>
              <w:bottom w:val="single" w:sz="4" w:space="0" w:color="000000"/>
              <w:right w:val="nil"/>
            </w:tcBorders>
          </w:tcPr>
          <w:p>
            <w:pPr>
              <w:pStyle w:val="TableParagraph"/>
              <w:spacing w:line="171" w:lineRule="exact" w:before="3"/>
              <w:ind w:left="12" w:right="1"/>
              <w:rPr>
                <w:sz w:val="16"/>
              </w:rPr>
            </w:pPr>
            <w:r>
              <w:rPr>
                <w:spacing w:val="-4"/>
                <w:sz w:val="16"/>
              </w:rPr>
              <w:t>85.9</w:t>
            </w:r>
          </w:p>
        </w:tc>
      </w:tr>
      <w:tr>
        <w:trPr>
          <w:trHeight w:val="246"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5" w:right="4"/>
              <w:rPr>
                <w:sz w:val="16"/>
              </w:rPr>
            </w:pPr>
            <w:r>
              <w:rPr>
                <w:spacing w:val="-2"/>
                <w:sz w:val="16"/>
              </w:rPr>
              <w:t>Female</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2"/>
                <w:sz w:val="16"/>
              </w:rPr>
              <w:t>2,567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2"/>
                <w:sz w:val="16"/>
              </w:rPr>
              <w:t>2,408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93.8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2"/>
                <w:sz w:val="16"/>
              </w:rPr>
              <w:t>2,293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89.3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4"/>
              <w:rPr>
                <w:sz w:val="16"/>
              </w:rPr>
            </w:pPr>
            <w:r>
              <w:rPr>
                <w:spacing w:val="-2"/>
                <w:sz w:val="16"/>
              </w:rPr>
              <w:t>2,273</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88.6</w:t>
            </w:r>
          </w:p>
        </w:tc>
      </w:tr>
      <w:tr>
        <w:trPr>
          <w:trHeight w:val="244" w:hRule="atLeast"/>
        </w:trPr>
        <w:tc>
          <w:tcPr>
            <w:tcW w:w="1560"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spacing w:before="111"/>
              <w:jc w:val="left"/>
              <w:rPr>
                <w:rFonts w:ascii="Arial"/>
                <w:b/>
                <w:sz w:val="16"/>
              </w:rPr>
            </w:pPr>
          </w:p>
          <w:p>
            <w:pPr>
              <w:pStyle w:val="TableParagraph"/>
              <w:ind w:left="107"/>
              <w:jc w:val="left"/>
              <w:rPr>
                <w:sz w:val="16"/>
              </w:rPr>
            </w:pPr>
            <w:r>
              <w:rPr>
                <w:sz w:val="16"/>
              </w:rPr>
              <w:t>Age</w:t>
            </w:r>
            <w:r>
              <w:rPr>
                <w:spacing w:val="-2"/>
                <w:sz w:val="16"/>
              </w:rPr>
              <w:t> </w:t>
            </w:r>
            <w:r>
              <w:rPr>
                <w:sz w:val="16"/>
              </w:rPr>
              <w:t>group</w:t>
            </w:r>
            <w:r>
              <w:rPr>
                <w:spacing w:val="-2"/>
                <w:sz w:val="16"/>
              </w:rPr>
              <w:t> </w:t>
            </w:r>
            <w:r>
              <w:rPr>
                <w:sz w:val="16"/>
              </w:rPr>
              <w:t>in</w:t>
            </w:r>
            <w:r>
              <w:rPr>
                <w:spacing w:val="-2"/>
                <w:sz w:val="16"/>
              </w:rPr>
              <w:t> years</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1" w:right="5"/>
              <w:rPr>
                <w:sz w:val="16"/>
              </w:rPr>
            </w:pPr>
            <w:r>
              <w:rPr>
                <w:spacing w:val="-2"/>
                <w:sz w:val="16"/>
              </w:rPr>
              <w:t>15-</w:t>
            </w:r>
            <w:r>
              <w:rPr>
                <w:spacing w:val="-5"/>
                <w:sz w:val="16"/>
              </w:rPr>
              <w:t>24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906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801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88.4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747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82.5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737</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81.4</w:t>
            </w:r>
          </w:p>
        </w:tc>
      </w:tr>
      <w:tr>
        <w:trPr>
          <w:trHeight w:val="244"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1" w:right="5"/>
              <w:rPr>
                <w:sz w:val="16"/>
              </w:rPr>
            </w:pPr>
            <w:r>
              <w:rPr>
                <w:spacing w:val="-2"/>
                <w:sz w:val="16"/>
              </w:rPr>
              <w:t>25-</w:t>
            </w:r>
            <w:r>
              <w:rPr>
                <w:spacing w:val="-5"/>
                <w:sz w:val="16"/>
              </w:rPr>
              <w:t>34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970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893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92.1</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821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84.6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815</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2"/>
              <w:rPr>
                <w:sz w:val="16"/>
              </w:rPr>
            </w:pPr>
            <w:r>
              <w:rPr>
                <w:spacing w:val="-5"/>
                <w:sz w:val="16"/>
              </w:rPr>
              <w:t>84</w:t>
            </w:r>
          </w:p>
        </w:tc>
      </w:tr>
      <w:tr>
        <w:trPr>
          <w:trHeight w:val="244"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1" w:right="5"/>
              <w:rPr>
                <w:sz w:val="16"/>
              </w:rPr>
            </w:pPr>
            <w:r>
              <w:rPr>
                <w:spacing w:val="-2"/>
                <w:sz w:val="16"/>
              </w:rPr>
              <w:t>35-</w:t>
            </w:r>
            <w:r>
              <w:rPr>
                <w:spacing w:val="-5"/>
                <w:sz w:val="16"/>
              </w:rPr>
              <w:t>44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950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899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848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89.3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841</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88.5</w:t>
            </w:r>
          </w:p>
        </w:tc>
      </w:tr>
      <w:tr>
        <w:trPr>
          <w:trHeight w:val="246"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1" w:right="5"/>
              <w:rPr>
                <w:sz w:val="16"/>
              </w:rPr>
            </w:pPr>
            <w:r>
              <w:rPr>
                <w:spacing w:val="-2"/>
                <w:sz w:val="16"/>
              </w:rPr>
              <w:t>45-</w:t>
            </w:r>
            <w:r>
              <w:rPr>
                <w:spacing w:val="-5"/>
                <w:sz w:val="16"/>
              </w:rPr>
              <w:t>54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820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787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5"/>
                <w:sz w:val="16"/>
              </w:rPr>
              <w:t>96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760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92.7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753</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91.8</w:t>
            </w:r>
          </w:p>
        </w:tc>
      </w:tr>
      <w:tr>
        <w:trPr>
          <w:trHeight w:val="244"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1" w:right="5"/>
              <w:rPr>
                <w:sz w:val="16"/>
              </w:rPr>
            </w:pPr>
            <w:r>
              <w:rPr>
                <w:spacing w:val="-2"/>
                <w:sz w:val="16"/>
              </w:rPr>
              <w:t>55-</w:t>
            </w:r>
            <w:r>
              <w:rPr>
                <w:spacing w:val="-5"/>
                <w:sz w:val="16"/>
              </w:rPr>
              <w:t>64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535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507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489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91.4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481</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2"/>
              <w:rPr>
                <w:sz w:val="16"/>
              </w:rPr>
            </w:pPr>
            <w:r>
              <w:rPr>
                <w:spacing w:val="-5"/>
                <w:sz w:val="16"/>
              </w:rPr>
              <w:t>90</w:t>
            </w:r>
          </w:p>
        </w:tc>
      </w:tr>
      <w:tr>
        <w:trPr>
          <w:trHeight w:val="244"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4"/>
              <w:rPr>
                <w:sz w:val="16"/>
              </w:rPr>
            </w:pPr>
            <w:r>
              <w:rPr>
                <w:spacing w:val="-5"/>
                <w:sz w:val="16"/>
              </w:rPr>
              <w:t>65+</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962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907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94.3</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868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90.2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859</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89.3</w:t>
            </w:r>
          </w:p>
        </w:tc>
      </w:tr>
      <w:tr>
        <w:trPr>
          <w:trHeight w:val="245" w:hRule="atLeast"/>
        </w:trPr>
        <w:tc>
          <w:tcPr>
            <w:tcW w:w="1560" w:type="dxa"/>
            <w:vMerge w:val="restart"/>
            <w:tcBorders>
              <w:top w:val="single" w:sz="4" w:space="0" w:color="000000"/>
              <w:left w:val="nil"/>
              <w:bottom w:val="single" w:sz="4" w:space="0" w:color="000000"/>
              <w:right w:val="single" w:sz="4" w:space="0" w:color="000000"/>
            </w:tcBorders>
          </w:tcPr>
          <w:p>
            <w:pPr>
              <w:pStyle w:val="TableParagraph"/>
              <w:spacing w:before="155"/>
              <w:ind w:left="401"/>
              <w:jc w:val="left"/>
              <w:rPr>
                <w:sz w:val="16"/>
              </w:rPr>
            </w:pPr>
            <w:r>
              <w:rPr>
                <w:spacing w:val="-2"/>
                <w:sz w:val="16"/>
              </w:rPr>
              <w:t>Residence</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8"/>
              <w:ind w:left="2" w:right="4"/>
              <w:rPr>
                <w:sz w:val="16"/>
              </w:rPr>
            </w:pPr>
            <w:r>
              <w:rPr>
                <w:spacing w:val="-2"/>
                <w:sz w:val="16"/>
              </w:rPr>
              <w:t>Rural</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8"/>
              <w:ind w:left="2" w:right="3"/>
              <w:rPr>
                <w:sz w:val="16"/>
              </w:rPr>
            </w:pPr>
            <w:r>
              <w:rPr>
                <w:spacing w:val="-2"/>
                <w:sz w:val="16"/>
              </w:rPr>
              <w:t>3,327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8"/>
              <w:ind w:left="15" w:right="12"/>
              <w:rPr>
                <w:sz w:val="16"/>
              </w:rPr>
            </w:pPr>
            <w:r>
              <w:rPr>
                <w:spacing w:val="-2"/>
                <w:sz w:val="16"/>
              </w:rPr>
              <w:t>3,069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8"/>
              <w:ind w:left="7"/>
              <w:rPr>
                <w:sz w:val="16"/>
              </w:rPr>
            </w:pPr>
            <w:r>
              <w:rPr>
                <w:spacing w:val="-4"/>
                <w:sz w:val="16"/>
              </w:rPr>
              <w:t>92.3</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8"/>
              <w:ind w:left="11" w:right="4"/>
              <w:rPr>
                <w:sz w:val="16"/>
              </w:rPr>
            </w:pPr>
            <w:r>
              <w:rPr>
                <w:spacing w:val="-2"/>
                <w:sz w:val="16"/>
              </w:rPr>
              <w:t>2,879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ight="8"/>
              <w:rPr>
                <w:sz w:val="16"/>
              </w:rPr>
            </w:pPr>
            <w:r>
              <w:rPr>
                <w:spacing w:val="-4"/>
                <w:sz w:val="16"/>
              </w:rPr>
              <w:t>86.5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8"/>
              <w:ind w:left="15" w:right="4"/>
              <w:rPr>
                <w:sz w:val="16"/>
              </w:rPr>
            </w:pPr>
            <w:r>
              <w:rPr>
                <w:spacing w:val="-2"/>
                <w:sz w:val="16"/>
              </w:rPr>
              <w:t>2,845</w:t>
            </w:r>
          </w:p>
        </w:tc>
        <w:tc>
          <w:tcPr>
            <w:tcW w:w="527"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4"/>
                <w:sz w:val="16"/>
              </w:rPr>
              <w:t>89.3</w:t>
            </w:r>
          </w:p>
        </w:tc>
      </w:tr>
      <w:tr>
        <w:trPr>
          <w:trHeight w:val="246" w:hRule="atLeast"/>
        </w:trPr>
        <w:tc>
          <w:tcPr>
            <w:tcW w:w="1560" w:type="dxa"/>
            <w:vMerge/>
            <w:tcBorders>
              <w:top w:val="nil"/>
              <w:left w:val="nil"/>
              <w:bottom w:val="single" w:sz="4" w:space="0" w:color="000000"/>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2"/>
                <w:sz w:val="16"/>
              </w:rPr>
              <w:t>Urban</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2"/>
                <w:sz w:val="16"/>
              </w:rPr>
              <w:t>1,816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2"/>
                <w:sz w:val="16"/>
              </w:rPr>
              <w:t>1,725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93.2</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2"/>
                <w:sz w:val="16"/>
              </w:rPr>
              <w:t>1,654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91.1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4"/>
              <w:rPr>
                <w:sz w:val="16"/>
              </w:rPr>
            </w:pPr>
            <w:r>
              <w:rPr>
                <w:spacing w:val="-2"/>
                <w:sz w:val="16"/>
              </w:rPr>
              <w:t>2,273</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90.4</w:t>
            </w:r>
          </w:p>
        </w:tc>
      </w:tr>
      <w:tr>
        <w:trPr>
          <w:trHeight w:val="244" w:hRule="atLeast"/>
        </w:trPr>
        <w:tc>
          <w:tcPr>
            <w:tcW w:w="1560"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6"/>
              <w:jc w:val="left"/>
              <w:rPr>
                <w:rFonts w:ascii="Arial"/>
                <w:b/>
                <w:sz w:val="16"/>
              </w:rPr>
            </w:pPr>
          </w:p>
          <w:p>
            <w:pPr>
              <w:pStyle w:val="TableParagraph"/>
              <w:ind w:left="6"/>
              <w:rPr>
                <w:sz w:val="16"/>
              </w:rPr>
            </w:pPr>
            <w:r>
              <w:rPr>
                <w:spacing w:val="-2"/>
                <w:sz w:val="16"/>
              </w:rPr>
              <w:t>Cluster</w:t>
            </w: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1</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55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98.2</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53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94.6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52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92.9</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2</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111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105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107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96.4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104</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Pr>
                <w:sz w:val="16"/>
              </w:rPr>
            </w:pPr>
            <w:r>
              <w:rPr>
                <w:spacing w:val="-4"/>
                <w:sz w:val="16"/>
              </w:rPr>
              <w:t>93.7</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3</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71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98.6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71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98.6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70</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97.2</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45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42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93.3</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88.9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39</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86.7</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5</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47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82.5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77.2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44</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77.2</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6</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98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98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96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5"/>
                <w:sz w:val="16"/>
              </w:rPr>
              <w:t>98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96</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2"/>
              <w:rPr>
                <w:sz w:val="16"/>
              </w:rPr>
            </w:pPr>
            <w:r>
              <w:rPr>
                <w:spacing w:val="-5"/>
                <w:sz w:val="16"/>
              </w:rPr>
              <w:t>98</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7</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109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105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96.3</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100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91.7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99</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96.8</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8</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29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29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29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29</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4"/>
              <w:rPr>
                <w:sz w:val="16"/>
              </w:rPr>
            </w:pPr>
            <w:r>
              <w:rPr>
                <w:spacing w:val="-5"/>
                <w:sz w:val="16"/>
              </w:rPr>
              <w:t>100</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10"/>
                <w:sz w:val="16"/>
              </w:rPr>
              <w:t>9</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42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42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95.2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40</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95.2</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10</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75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71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70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93.3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67</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89.3</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11</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107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100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93.5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94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87.9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94</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87.9</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12</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right="3"/>
              <w:rPr>
                <w:sz w:val="16"/>
              </w:rPr>
            </w:pPr>
            <w:r>
              <w:rPr>
                <w:spacing w:val="-5"/>
                <w:sz w:val="16"/>
              </w:rPr>
              <w:t>150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2"/>
              <w:rPr>
                <w:sz w:val="16"/>
              </w:rPr>
            </w:pPr>
            <w:r>
              <w:rPr>
                <w:spacing w:val="-5"/>
                <w:sz w:val="16"/>
              </w:rPr>
              <w:t>135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5"/>
                <w:sz w:val="16"/>
              </w:rPr>
              <w:t>90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4"/>
              <w:rPr>
                <w:sz w:val="16"/>
              </w:rPr>
            </w:pPr>
            <w:r>
              <w:rPr>
                <w:spacing w:val="-5"/>
                <w:sz w:val="16"/>
              </w:rPr>
              <w:t>129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5"/>
                <w:sz w:val="16"/>
              </w:rPr>
              <w:t>86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5"/>
              <w:rPr>
                <w:sz w:val="16"/>
              </w:rPr>
            </w:pPr>
            <w:r>
              <w:rPr>
                <w:spacing w:val="-5"/>
                <w:sz w:val="16"/>
              </w:rPr>
              <w:t>128</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85.3</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13</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80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80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78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97.5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78</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97.5</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43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43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97.7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42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97.7</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15</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84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71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84.5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57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67.9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57</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67.9</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16</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50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5"/>
                <w:sz w:val="16"/>
              </w:rPr>
              <w:t>98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50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5"/>
                <w:sz w:val="16"/>
              </w:rPr>
              <w:t>98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50</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2"/>
              <w:rPr>
                <w:sz w:val="16"/>
              </w:rPr>
            </w:pPr>
            <w:r>
              <w:rPr>
                <w:spacing w:val="-5"/>
                <w:sz w:val="16"/>
              </w:rPr>
              <w:t>98</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17</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53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53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94.6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53</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94.6</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18</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52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89.7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79.3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45</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77.6</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19</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68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94.4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70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68</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2"/>
              <w:rPr>
                <w:sz w:val="16"/>
              </w:rPr>
            </w:pPr>
            <w:r>
              <w:rPr>
                <w:spacing w:val="-5"/>
                <w:sz w:val="16"/>
              </w:rPr>
              <w:t>72</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20</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47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46</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97.9</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46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97.9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46</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97.8</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21</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43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38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88.4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35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81.4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33</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76.7</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22</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37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37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37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37</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4"/>
              <w:rPr>
                <w:sz w:val="16"/>
              </w:rPr>
            </w:pPr>
            <w:r>
              <w:rPr>
                <w:spacing w:val="-5"/>
                <w:sz w:val="16"/>
              </w:rPr>
              <w:t>100</w:t>
            </w:r>
          </w:p>
        </w:tc>
      </w:tr>
      <w:tr>
        <w:trPr>
          <w:trHeight w:val="245"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8"/>
              <w:ind w:left="3" w:right="4"/>
              <w:rPr>
                <w:sz w:val="16"/>
              </w:rPr>
            </w:pPr>
            <w:r>
              <w:rPr>
                <w:spacing w:val="-5"/>
                <w:sz w:val="16"/>
              </w:rPr>
              <w:t>23</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8"/>
              <w:ind w:left="2" w:right="3"/>
              <w:rPr>
                <w:sz w:val="16"/>
              </w:rPr>
            </w:pPr>
            <w:r>
              <w:rPr>
                <w:spacing w:val="-5"/>
                <w:sz w:val="16"/>
              </w:rPr>
              <w:t>49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8"/>
              <w:ind w:left="15" w:right="10"/>
              <w:rPr>
                <w:sz w:val="16"/>
              </w:rPr>
            </w:pPr>
            <w:r>
              <w:rPr>
                <w:spacing w:val="-5"/>
                <w:sz w:val="16"/>
              </w:rPr>
              <w:t>48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8"/>
              <w:ind w:left="7"/>
              <w:rPr>
                <w:sz w:val="16"/>
              </w:rPr>
            </w:pPr>
            <w:r>
              <w:rPr>
                <w:spacing w:val="-5"/>
                <w:sz w:val="16"/>
              </w:rPr>
              <w:t>98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8"/>
              <w:ind w:left="11" w:right="1"/>
              <w:rPr>
                <w:sz w:val="16"/>
              </w:rPr>
            </w:pPr>
            <w:r>
              <w:rPr>
                <w:spacing w:val="-5"/>
                <w:sz w:val="16"/>
              </w:rPr>
              <w:t>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8"/>
              <w:ind w:left="12" w:right="8"/>
              <w:rPr>
                <w:sz w:val="16"/>
              </w:rPr>
            </w:pPr>
            <w:r>
              <w:rPr>
                <w:spacing w:val="-4"/>
                <w:sz w:val="16"/>
              </w:rPr>
              <w:t>95.6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8"/>
              <w:ind w:left="15" w:right="2"/>
              <w:rPr>
                <w:sz w:val="16"/>
              </w:rPr>
            </w:pPr>
            <w:r>
              <w:rPr>
                <w:spacing w:val="-5"/>
                <w:sz w:val="16"/>
              </w:rPr>
              <w:t>47</w:t>
            </w:r>
          </w:p>
        </w:tc>
        <w:tc>
          <w:tcPr>
            <w:tcW w:w="527" w:type="dxa"/>
            <w:tcBorders>
              <w:top w:val="single" w:sz="4" w:space="0" w:color="000000"/>
              <w:left w:val="single" w:sz="4" w:space="0" w:color="000000"/>
              <w:bottom w:val="single" w:sz="4" w:space="0" w:color="000000"/>
              <w:right w:val="nil"/>
            </w:tcBorders>
          </w:tcPr>
          <w:p>
            <w:pPr>
              <w:pStyle w:val="TableParagraph"/>
              <w:spacing w:before="28"/>
              <w:ind w:left="12" w:right="1"/>
              <w:rPr>
                <w:sz w:val="16"/>
              </w:rPr>
            </w:pPr>
            <w:r>
              <w:rPr>
                <w:spacing w:val="-4"/>
                <w:sz w:val="16"/>
              </w:rPr>
              <w:t>95.9</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24</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96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87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90.6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84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87.5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82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85.4</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25</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53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96.4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53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96.4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52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94.6</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26</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70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70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69</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99.6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69</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98.6</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27</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85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83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97.7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84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98.8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82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96.5</w:t>
            </w:r>
          </w:p>
        </w:tc>
      </w:tr>
      <w:tr>
        <w:trPr>
          <w:trHeight w:val="246"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28</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56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36</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5"/>
                <w:sz w:val="16"/>
              </w:rPr>
              <w:t>65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33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58.9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32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57.1</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27"/>
              <w:ind w:left="3" w:right="4"/>
              <w:rPr>
                <w:sz w:val="16"/>
              </w:rPr>
            </w:pPr>
            <w:r>
              <w:rPr>
                <w:spacing w:val="-5"/>
                <w:sz w:val="16"/>
              </w:rPr>
              <w:t>29</w:t>
            </w:r>
          </w:p>
        </w:tc>
        <w:tc>
          <w:tcPr>
            <w:tcW w:w="1852" w:type="dxa"/>
            <w:tcBorders>
              <w:top w:val="single" w:sz="4" w:space="0" w:color="000000"/>
              <w:left w:val="single" w:sz="4" w:space="0" w:color="000000"/>
              <w:bottom w:val="single" w:sz="4" w:space="0" w:color="000000"/>
              <w:right w:val="single" w:sz="4" w:space="0" w:color="000000"/>
            </w:tcBorders>
          </w:tcPr>
          <w:p>
            <w:pPr>
              <w:pStyle w:val="TableParagraph"/>
              <w:spacing w:before="27"/>
              <w:ind w:left="2" w:right="3"/>
              <w:rPr>
                <w:sz w:val="16"/>
              </w:rPr>
            </w:pPr>
            <w:r>
              <w:rPr>
                <w:spacing w:val="-5"/>
                <w:sz w:val="16"/>
              </w:rPr>
              <w:t>92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10"/>
              <w:rPr>
                <w:sz w:val="16"/>
              </w:rPr>
            </w:pPr>
            <w:r>
              <w:rPr>
                <w:spacing w:val="-5"/>
                <w:sz w:val="16"/>
              </w:rPr>
              <w:t>90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27"/>
              <w:ind w:left="7"/>
              <w:rPr>
                <w:sz w:val="16"/>
              </w:rPr>
            </w:pPr>
            <w:r>
              <w:rPr>
                <w:spacing w:val="-4"/>
                <w:sz w:val="16"/>
              </w:rPr>
              <w:t>97.8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before="27"/>
              <w:ind w:left="11" w:right="1"/>
              <w:rPr>
                <w:sz w:val="16"/>
              </w:rPr>
            </w:pPr>
            <w:r>
              <w:rPr>
                <w:spacing w:val="-5"/>
                <w:sz w:val="16"/>
              </w:rPr>
              <w:t>82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before="27"/>
              <w:ind w:left="12" w:right="8"/>
              <w:rPr>
                <w:sz w:val="16"/>
              </w:rPr>
            </w:pPr>
            <w:r>
              <w:rPr>
                <w:spacing w:val="-4"/>
                <w:sz w:val="16"/>
              </w:rPr>
              <w:t>89.1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before="27"/>
              <w:ind w:left="15" w:right="2"/>
              <w:rPr>
                <w:sz w:val="16"/>
              </w:rPr>
            </w:pPr>
            <w:r>
              <w:rPr>
                <w:spacing w:val="-5"/>
                <w:sz w:val="16"/>
              </w:rPr>
              <w:t>82</w:t>
            </w:r>
          </w:p>
        </w:tc>
        <w:tc>
          <w:tcPr>
            <w:tcW w:w="527" w:type="dxa"/>
            <w:tcBorders>
              <w:top w:val="single" w:sz="4" w:space="0" w:color="000000"/>
              <w:left w:val="single" w:sz="4" w:space="0" w:color="000000"/>
              <w:bottom w:val="single" w:sz="4" w:space="0" w:color="000000"/>
              <w:right w:val="nil"/>
            </w:tcBorders>
          </w:tcPr>
          <w:p>
            <w:pPr>
              <w:pStyle w:val="TableParagraph"/>
              <w:spacing w:before="27"/>
              <w:ind w:left="12" w:right="1"/>
              <w:rPr>
                <w:sz w:val="16"/>
              </w:rPr>
            </w:pPr>
            <w:r>
              <w:rPr>
                <w:spacing w:val="-4"/>
                <w:sz w:val="16"/>
              </w:rPr>
              <w:t>89.1</w:t>
            </w:r>
          </w:p>
        </w:tc>
      </w:tr>
      <w:tr>
        <w:trPr>
          <w:trHeight w:val="244" w:hRule="atLeast"/>
        </w:trPr>
        <w:tc>
          <w:tcPr>
            <w:tcW w:w="1560" w:type="dxa"/>
            <w:vMerge/>
            <w:tcBorders>
              <w:top w:val="nil"/>
              <w:left w:val="nil"/>
              <w:bottom w:val="nil"/>
              <w:right w:val="single" w:sz="4" w:space="0" w:color="000000"/>
            </w:tcBorders>
          </w:tcPr>
          <w:p>
            <w:pPr>
              <w:rPr>
                <w:sz w:val="2"/>
                <w:szCs w:val="2"/>
              </w:rPr>
            </w:pPr>
          </w:p>
        </w:tc>
        <w:tc>
          <w:tcPr>
            <w:tcW w:w="751" w:type="dxa"/>
            <w:tcBorders>
              <w:top w:val="single" w:sz="4" w:space="0" w:color="000000"/>
              <w:left w:val="single" w:sz="4" w:space="0" w:color="000000"/>
              <w:bottom w:val="nil"/>
              <w:right w:val="single" w:sz="4" w:space="0" w:color="000000"/>
            </w:tcBorders>
          </w:tcPr>
          <w:p>
            <w:pPr>
              <w:pStyle w:val="TableParagraph"/>
              <w:spacing w:before="27"/>
              <w:ind w:left="3" w:right="4"/>
              <w:rPr>
                <w:sz w:val="16"/>
              </w:rPr>
            </w:pPr>
            <w:r>
              <w:rPr>
                <w:spacing w:val="-5"/>
                <w:sz w:val="16"/>
              </w:rPr>
              <w:t>30</w:t>
            </w:r>
          </w:p>
        </w:tc>
        <w:tc>
          <w:tcPr>
            <w:tcW w:w="1852" w:type="dxa"/>
            <w:tcBorders>
              <w:top w:val="single" w:sz="4" w:space="0" w:color="000000"/>
              <w:left w:val="single" w:sz="4" w:space="0" w:color="000000"/>
              <w:bottom w:val="nil"/>
              <w:right w:val="single" w:sz="4" w:space="0" w:color="000000"/>
            </w:tcBorders>
          </w:tcPr>
          <w:p>
            <w:pPr>
              <w:pStyle w:val="TableParagraph"/>
              <w:spacing w:before="27"/>
              <w:ind w:left="2" w:right="3"/>
              <w:rPr>
                <w:sz w:val="16"/>
              </w:rPr>
            </w:pPr>
            <w:r>
              <w:rPr>
                <w:spacing w:val="-5"/>
                <w:sz w:val="16"/>
              </w:rPr>
              <w:t>63</w:t>
            </w:r>
          </w:p>
        </w:tc>
        <w:tc>
          <w:tcPr>
            <w:tcW w:w="820" w:type="dxa"/>
            <w:tcBorders>
              <w:top w:val="single" w:sz="4" w:space="0" w:color="000000"/>
              <w:left w:val="single" w:sz="4" w:space="0" w:color="000000"/>
              <w:bottom w:val="nil"/>
              <w:right w:val="single" w:sz="4" w:space="0" w:color="000000"/>
            </w:tcBorders>
          </w:tcPr>
          <w:p>
            <w:pPr>
              <w:pStyle w:val="TableParagraph"/>
              <w:spacing w:before="27"/>
              <w:ind w:left="15" w:right="10"/>
              <w:rPr>
                <w:sz w:val="16"/>
              </w:rPr>
            </w:pPr>
            <w:r>
              <w:rPr>
                <w:spacing w:val="-5"/>
                <w:sz w:val="16"/>
              </w:rPr>
              <w:t>61</w:t>
            </w:r>
          </w:p>
        </w:tc>
        <w:tc>
          <w:tcPr>
            <w:tcW w:w="527" w:type="dxa"/>
            <w:tcBorders>
              <w:top w:val="single" w:sz="4" w:space="0" w:color="000000"/>
              <w:left w:val="single" w:sz="4" w:space="0" w:color="000000"/>
              <w:bottom w:val="nil"/>
              <w:right w:val="single" w:sz="4" w:space="0" w:color="000000"/>
            </w:tcBorders>
          </w:tcPr>
          <w:p>
            <w:pPr>
              <w:pStyle w:val="TableParagraph"/>
              <w:spacing w:before="27"/>
              <w:ind w:left="7"/>
              <w:rPr>
                <w:sz w:val="16"/>
              </w:rPr>
            </w:pPr>
            <w:r>
              <w:rPr>
                <w:spacing w:val="-4"/>
                <w:sz w:val="16"/>
              </w:rPr>
              <w:t>96.8</w:t>
            </w:r>
          </w:p>
        </w:tc>
        <w:tc>
          <w:tcPr>
            <w:tcW w:w="878" w:type="dxa"/>
            <w:tcBorders>
              <w:top w:val="single" w:sz="4" w:space="0" w:color="000000"/>
              <w:left w:val="single" w:sz="4" w:space="0" w:color="000000"/>
              <w:bottom w:val="nil"/>
              <w:right w:val="single" w:sz="4" w:space="0" w:color="000000"/>
            </w:tcBorders>
          </w:tcPr>
          <w:p>
            <w:pPr>
              <w:pStyle w:val="TableParagraph"/>
              <w:spacing w:before="27"/>
              <w:ind w:left="11" w:right="1"/>
              <w:rPr>
                <w:sz w:val="16"/>
              </w:rPr>
            </w:pPr>
            <w:r>
              <w:rPr>
                <w:spacing w:val="-5"/>
                <w:sz w:val="16"/>
              </w:rPr>
              <w:t>57</w:t>
            </w:r>
          </w:p>
        </w:tc>
        <w:tc>
          <w:tcPr>
            <w:tcW w:w="563" w:type="dxa"/>
            <w:tcBorders>
              <w:top w:val="single" w:sz="4" w:space="0" w:color="000000"/>
              <w:left w:val="single" w:sz="4" w:space="0" w:color="000000"/>
              <w:bottom w:val="nil"/>
              <w:right w:val="single" w:sz="4" w:space="0" w:color="000000"/>
            </w:tcBorders>
          </w:tcPr>
          <w:p>
            <w:pPr>
              <w:pStyle w:val="TableParagraph"/>
              <w:spacing w:before="27"/>
              <w:ind w:left="12" w:right="8"/>
              <w:rPr>
                <w:sz w:val="16"/>
              </w:rPr>
            </w:pPr>
            <w:r>
              <w:rPr>
                <w:spacing w:val="-4"/>
                <w:sz w:val="16"/>
              </w:rPr>
              <w:t>90.5</w:t>
            </w:r>
          </w:p>
        </w:tc>
        <w:tc>
          <w:tcPr>
            <w:tcW w:w="820" w:type="dxa"/>
            <w:tcBorders>
              <w:top w:val="single" w:sz="4" w:space="0" w:color="000000"/>
              <w:left w:val="single" w:sz="4" w:space="0" w:color="000000"/>
              <w:bottom w:val="nil"/>
              <w:right w:val="single" w:sz="4" w:space="0" w:color="000000"/>
            </w:tcBorders>
          </w:tcPr>
          <w:p>
            <w:pPr>
              <w:pStyle w:val="TableParagraph"/>
              <w:spacing w:before="27"/>
              <w:ind w:left="15" w:right="2"/>
              <w:rPr>
                <w:sz w:val="16"/>
              </w:rPr>
            </w:pPr>
            <w:r>
              <w:rPr>
                <w:spacing w:val="-5"/>
                <w:sz w:val="16"/>
              </w:rPr>
              <w:t>57</w:t>
            </w:r>
          </w:p>
        </w:tc>
        <w:tc>
          <w:tcPr>
            <w:tcW w:w="527" w:type="dxa"/>
            <w:tcBorders>
              <w:top w:val="single" w:sz="4" w:space="0" w:color="000000"/>
              <w:left w:val="single" w:sz="4" w:space="0" w:color="000000"/>
              <w:bottom w:val="nil"/>
              <w:right w:val="nil"/>
            </w:tcBorders>
          </w:tcPr>
          <w:p>
            <w:pPr>
              <w:pStyle w:val="TableParagraph"/>
              <w:spacing w:before="27"/>
              <w:ind w:left="12" w:right="1"/>
              <w:rPr>
                <w:sz w:val="16"/>
              </w:rPr>
            </w:pPr>
            <w:r>
              <w:rPr>
                <w:spacing w:val="-4"/>
                <w:sz w:val="16"/>
              </w:rPr>
              <w:t>90.5</w:t>
            </w:r>
          </w:p>
        </w:tc>
      </w:tr>
    </w:tbl>
    <w:p>
      <w:pPr>
        <w:pStyle w:val="TableParagraph"/>
        <w:spacing w:after="0"/>
        <w:rPr>
          <w:sz w:val="16"/>
        </w:rPr>
        <w:sectPr>
          <w:pgSz w:w="10380" w:h="13960"/>
          <w:pgMar w:header="0" w:footer="1018" w:top="640" w:bottom="1240" w:left="708" w:right="708"/>
        </w:sectPr>
      </w:pPr>
    </w:p>
    <w:p>
      <w:pPr>
        <w:pStyle w:val="BodyText"/>
        <w:spacing w:before="5"/>
        <w:rPr>
          <w:rFonts w:ascii="Arial"/>
          <w:b/>
          <w:sz w:val="2"/>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0"/>
        <w:gridCol w:w="751"/>
        <w:gridCol w:w="1856"/>
        <w:gridCol w:w="816"/>
        <w:gridCol w:w="527"/>
        <w:gridCol w:w="878"/>
        <w:gridCol w:w="563"/>
        <w:gridCol w:w="820"/>
        <w:gridCol w:w="527"/>
      </w:tblGrid>
      <w:tr>
        <w:trPr>
          <w:trHeight w:val="212" w:hRule="atLeast"/>
        </w:trPr>
        <w:tc>
          <w:tcPr>
            <w:tcW w:w="2311" w:type="dxa"/>
            <w:gridSpan w:val="2"/>
            <w:vMerge w:val="restart"/>
            <w:tcBorders>
              <w:left w:val="nil"/>
              <w:right w:val="single" w:sz="4" w:space="0" w:color="000000"/>
            </w:tcBorders>
          </w:tcPr>
          <w:p>
            <w:pPr>
              <w:pStyle w:val="TableParagraph"/>
              <w:jc w:val="left"/>
              <w:rPr>
                <w:rFonts w:ascii="Times New Roman"/>
                <w:sz w:val="16"/>
              </w:rPr>
            </w:pPr>
          </w:p>
        </w:tc>
        <w:tc>
          <w:tcPr>
            <w:tcW w:w="1856" w:type="dxa"/>
            <w:vMerge w:val="restart"/>
            <w:tcBorders>
              <w:left w:val="single" w:sz="4" w:space="0" w:color="000000"/>
              <w:right w:val="single" w:sz="4" w:space="0" w:color="000000"/>
            </w:tcBorders>
          </w:tcPr>
          <w:p>
            <w:pPr>
              <w:pStyle w:val="TableParagraph"/>
              <w:spacing w:before="90"/>
              <w:jc w:val="left"/>
              <w:rPr>
                <w:rFonts w:ascii="Arial"/>
                <w:b/>
                <w:sz w:val="16"/>
              </w:rPr>
            </w:pPr>
          </w:p>
          <w:p>
            <w:pPr>
              <w:pStyle w:val="TableParagraph"/>
              <w:ind w:left="101"/>
              <w:jc w:val="left"/>
              <w:rPr>
                <w:rFonts w:ascii="Arial"/>
                <w:b/>
                <w:sz w:val="16"/>
              </w:rPr>
            </w:pPr>
            <w:r>
              <w:rPr>
                <w:rFonts w:ascii="Arial"/>
                <w:b/>
                <w:sz w:val="16"/>
              </w:rPr>
              <w:t>#</w:t>
            </w:r>
            <w:r>
              <w:rPr>
                <w:rFonts w:ascii="Arial"/>
                <w:b/>
                <w:spacing w:val="-5"/>
                <w:sz w:val="16"/>
              </w:rPr>
              <w:t> </w:t>
            </w:r>
            <w:r>
              <w:rPr>
                <w:rFonts w:ascii="Arial"/>
                <w:b/>
                <w:sz w:val="16"/>
              </w:rPr>
              <w:t>participants</w:t>
            </w:r>
            <w:r>
              <w:rPr>
                <w:rFonts w:ascii="Arial"/>
                <w:b/>
                <w:spacing w:val="-4"/>
                <w:sz w:val="16"/>
              </w:rPr>
              <w:t> </w:t>
            </w:r>
            <w:r>
              <w:rPr>
                <w:rFonts w:ascii="Arial"/>
                <w:b/>
                <w:spacing w:val="-2"/>
                <w:sz w:val="16"/>
              </w:rPr>
              <w:t>eligible</w:t>
            </w:r>
          </w:p>
        </w:tc>
        <w:tc>
          <w:tcPr>
            <w:tcW w:w="4131" w:type="dxa"/>
            <w:gridSpan w:val="6"/>
            <w:tcBorders>
              <w:left w:val="single" w:sz="4" w:space="0" w:color="000000"/>
              <w:bottom w:val="single" w:sz="4" w:space="0" w:color="000000"/>
              <w:right w:val="nil"/>
            </w:tcBorders>
          </w:tcPr>
          <w:p>
            <w:pPr>
              <w:pStyle w:val="TableParagraph"/>
              <w:spacing w:line="172" w:lineRule="exact" w:before="20"/>
              <w:ind w:left="343"/>
              <w:jc w:val="left"/>
              <w:rPr>
                <w:rFonts w:ascii="Arial"/>
                <w:b/>
                <w:sz w:val="16"/>
              </w:rPr>
            </w:pPr>
            <w:r>
              <w:rPr>
                <w:rFonts w:ascii="Arial"/>
                <w:b/>
                <w:sz w:val="16"/>
              </w:rPr>
              <w:t>Participants</w:t>
            </w:r>
            <w:r>
              <w:rPr>
                <w:rFonts w:ascii="Arial"/>
                <w:b/>
                <w:spacing w:val="-4"/>
                <w:sz w:val="16"/>
              </w:rPr>
              <w:t> </w:t>
            </w:r>
            <w:r>
              <w:rPr>
                <w:rFonts w:ascii="Arial"/>
                <w:b/>
                <w:sz w:val="16"/>
              </w:rPr>
              <w:t>(No.</w:t>
            </w:r>
            <w:r>
              <w:rPr>
                <w:rFonts w:ascii="Arial"/>
                <w:b/>
                <w:spacing w:val="-5"/>
                <w:sz w:val="16"/>
              </w:rPr>
              <w:t> </w:t>
            </w:r>
            <w:r>
              <w:rPr>
                <w:rFonts w:ascii="Arial"/>
                <w:b/>
                <w:sz w:val="16"/>
              </w:rPr>
              <w:t>&amp;</w:t>
            </w:r>
            <w:r>
              <w:rPr>
                <w:rFonts w:ascii="Arial"/>
                <w:b/>
                <w:spacing w:val="-4"/>
                <w:sz w:val="16"/>
              </w:rPr>
              <w:t> </w:t>
            </w:r>
            <w:r>
              <w:rPr>
                <w:rFonts w:ascii="Arial"/>
                <w:b/>
                <w:sz w:val="16"/>
              </w:rPr>
              <w:t>%)</w:t>
            </w:r>
            <w:r>
              <w:rPr>
                <w:rFonts w:ascii="Arial"/>
                <w:b/>
                <w:spacing w:val="-6"/>
                <w:sz w:val="16"/>
              </w:rPr>
              <w:t> </w:t>
            </w:r>
            <w:r>
              <w:rPr>
                <w:rFonts w:ascii="Arial"/>
                <w:b/>
                <w:sz w:val="16"/>
              </w:rPr>
              <w:t>who</w:t>
            </w:r>
            <w:r>
              <w:rPr>
                <w:rFonts w:ascii="Arial"/>
                <w:b/>
                <w:spacing w:val="-3"/>
                <w:sz w:val="16"/>
              </w:rPr>
              <w:t> </w:t>
            </w:r>
            <w:r>
              <w:rPr>
                <w:rFonts w:ascii="Arial"/>
                <w:b/>
                <w:sz w:val="16"/>
              </w:rPr>
              <w:t>provided</w:t>
            </w:r>
            <w:r>
              <w:rPr>
                <w:rFonts w:ascii="Arial"/>
                <w:b/>
                <w:spacing w:val="-3"/>
                <w:sz w:val="16"/>
              </w:rPr>
              <w:t> </w:t>
            </w:r>
            <w:r>
              <w:rPr>
                <w:rFonts w:ascii="Arial"/>
                <w:b/>
                <w:spacing w:val="-2"/>
                <w:sz w:val="16"/>
              </w:rPr>
              <w:t>samples</w:t>
            </w:r>
          </w:p>
        </w:tc>
      </w:tr>
      <w:tr>
        <w:trPr>
          <w:trHeight w:val="194" w:hRule="atLeast"/>
        </w:trPr>
        <w:tc>
          <w:tcPr>
            <w:tcW w:w="2311" w:type="dxa"/>
            <w:gridSpan w:val="2"/>
            <w:vMerge/>
            <w:tcBorders>
              <w:top w:val="nil"/>
              <w:left w:val="nil"/>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1343" w:type="dxa"/>
            <w:gridSpan w:val="2"/>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92"/>
              <w:jc w:val="left"/>
              <w:rPr>
                <w:rFonts w:ascii="Arial"/>
                <w:b/>
                <w:sz w:val="16"/>
              </w:rPr>
            </w:pPr>
            <w:r>
              <w:rPr>
                <w:rFonts w:ascii="Arial"/>
                <w:b/>
                <w:sz w:val="16"/>
              </w:rPr>
              <w:t>Spot</w:t>
            </w:r>
            <w:r>
              <w:rPr>
                <w:rFonts w:ascii="Arial"/>
                <w:b/>
                <w:spacing w:val="-2"/>
                <w:sz w:val="16"/>
              </w:rPr>
              <w:t> sample</w:t>
            </w:r>
          </w:p>
        </w:tc>
        <w:tc>
          <w:tcPr>
            <w:tcW w:w="1441" w:type="dxa"/>
            <w:gridSpan w:val="2"/>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07"/>
              <w:jc w:val="left"/>
              <w:rPr>
                <w:rFonts w:ascii="Arial"/>
                <w:b/>
                <w:sz w:val="16"/>
              </w:rPr>
            </w:pPr>
            <w:r>
              <w:rPr>
                <w:rFonts w:ascii="Arial"/>
                <w:b/>
                <w:sz w:val="16"/>
              </w:rPr>
              <w:t>Morning</w:t>
            </w:r>
            <w:r>
              <w:rPr>
                <w:rFonts w:ascii="Arial"/>
                <w:b/>
                <w:spacing w:val="-7"/>
                <w:sz w:val="16"/>
              </w:rPr>
              <w:t> </w:t>
            </w:r>
            <w:r>
              <w:rPr>
                <w:rFonts w:ascii="Arial"/>
                <w:b/>
                <w:spacing w:val="-2"/>
                <w:sz w:val="16"/>
              </w:rPr>
              <w:t>sample</w:t>
            </w:r>
          </w:p>
        </w:tc>
        <w:tc>
          <w:tcPr>
            <w:tcW w:w="1347" w:type="dxa"/>
            <w:gridSpan w:val="2"/>
            <w:tcBorders>
              <w:top w:val="single" w:sz="4" w:space="0" w:color="000000"/>
              <w:left w:val="single" w:sz="4" w:space="0" w:color="000000"/>
              <w:bottom w:val="single" w:sz="4" w:space="0" w:color="000000"/>
              <w:right w:val="nil"/>
            </w:tcBorders>
          </w:tcPr>
          <w:p>
            <w:pPr>
              <w:pStyle w:val="TableParagraph"/>
              <w:spacing w:line="174" w:lineRule="exact"/>
              <w:ind w:left="150"/>
              <w:jc w:val="left"/>
              <w:rPr>
                <w:rFonts w:ascii="Arial"/>
                <w:b/>
                <w:sz w:val="16"/>
              </w:rPr>
            </w:pPr>
            <w:r>
              <w:rPr>
                <w:rFonts w:ascii="Arial"/>
                <w:b/>
                <w:sz w:val="16"/>
              </w:rPr>
              <w:t>Both</w:t>
            </w:r>
            <w:r>
              <w:rPr>
                <w:rFonts w:ascii="Arial"/>
                <w:b/>
                <w:spacing w:val="-1"/>
                <w:sz w:val="16"/>
              </w:rPr>
              <w:t> </w:t>
            </w:r>
            <w:r>
              <w:rPr>
                <w:rFonts w:ascii="Arial"/>
                <w:b/>
                <w:spacing w:val="-2"/>
                <w:sz w:val="16"/>
              </w:rPr>
              <w:t>samples</w:t>
            </w:r>
          </w:p>
        </w:tc>
      </w:tr>
      <w:tr>
        <w:trPr>
          <w:trHeight w:val="220" w:hRule="atLeast"/>
        </w:trPr>
        <w:tc>
          <w:tcPr>
            <w:tcW w:w="2311" w:type="dxa"/>
            <w:gridSpan w:val="2"/>
            <w:vMerge/>
            <w:tcBorders>
              <w:top w:val="nil"/>
              <w:left w:val="nil"/>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816" w:type="dxa"/>
            <w:tcBorders>
              <w:top w:val="single" w:sz="4" w:space="0" w:color="000000"/>
              <w:left w:val="single" w:sz="4" w:space="0" w:color="000000"/>
              <w:right w:val="single" w:sz="4" w:space="0" w:color="000000"/>
            </w:tcBorders>
          </w:tcPr>
          <w:p>
            <w:pPr>
              <w:pStyle w:val="TableParagraph"/>
              <w:ind w:left="4"/>
              <w:rPr>
                <w:rFonts w:ascii="Arial"/>
                <w:b/>
                <w:sz w:val="16"/>
              </w:rPr>
            </w:pPr>
            <w:r>
              <w:rPr>
                <w:rFonts w:ascii="Arial"/>
                <w:b/>
                <w:spacing w:val="-2"/>
                <w:sz w:val="16"/>
              </w:rPr>
              <w:t>Number</w:t>
            </w:r>
          </w:p>
        </w:tc>
        <w:tc>
          <w:tcPr>
            <w:tcW w:w="527" w:type="dxa"/>
            <w:tcBorders>
              <w:top w:val="single" w:sz="4" w:space="0" w:color="000000"/>
              <w:left w:val="single" w:sz="4" w:space="0" w:color="000000"/>
              <w:right w:val="single" w:sz="4" w:space="0" w:color="000000"/>
            </w:tcBorders>
          </w:tcPr>
          <w:p>
            <w:pPr>
              <w:pStyle w:val="TableParagraph"/>
              <w:ind w:left="7" w:right="1"/>
              <w:rPr>
                <w:rFonts w:ascii="Arial"/>
                <w:b/>
                <w:sz w:val="16"/>
              </w:rPr>
            </w:pPr>
            <w:r>
              <w:rPr>
                <w:rFonts w:ascii="Arial"/>
                <w:b/>
                <w:spacing w:val="-10"/>
                <w:sz w:val="16"/>
              </w:rPr>
              <w:t>%</w:t>
            </w:r>
          </w:p>
        </w:tc>
        <w:tc>
          <w:tcPr>
            <w:tcW w:w="878" w:type="dxa"/>
            <w:tcBorders>
              <w:top w:val="single" w:sz="4" w:space="0" w:color="000000"/>
              <w:left w:val="single" w:sz="4" w:space="0" w:color="000000"/>
              <w:right w:val="single" w:sz="4" w:space="0" w:color="000000"/>
            </w:tcBorders>
          </w:tcPr>
          <w:p>
            <w:pPr>
              <w:pStyle w:val="TableParagraph"/>
              <w:ind w:left="11"/>
              <w:rPr>
                <w:rFonts w:ascii="Arial"/>
                <w:b/>
                <w:sz w:val="16"/>
              </w:rPr>
            </w:pPr>
            <w:r>
              <w:rPr>
                <w:rFonts w:ascii="Arial"/>
                <w:b/>
                <w:spacing w:val="-2"/>
                <w:sz w:val="16"/>
              </w:rPr>
              <w:t>Number</w:t>
            </w:r>
          </w:p>
        </w:tc>
        <w:tc>
          <w:tcPr>
            <w:tcW w:w="563" w:type="dxa"/>
            <w:tcBorders>
              <w:top w:val="single" w:sz="4" w:space="0" w:color="000000"/>
              <w:left w:val="single" w:sz="4" w:space="0" w:color="000000"/>
              <w:right w:val="single" w:sz="4" w:space="0" w:color="000000"/>
            </w:tcBorders>
          </w:tcPr>
          <w:p>
            <w:pPr>
              <w:pStyle w:val="TableParagraph"/>
              <w:ind w:left="15" w:right="8"/>
              <w:rPr>
                <w:rFonts w:ascii="Arial"/>
                <w:b/>
                <w:sz w:val="16"/>
              </w:rPr>
            </w:pPr>
            <w:r>
              <w:rPr>
                <w:rFonts w:ascii="Arial"/>
                <w:b/>
                <w:spacing w:val="-10"/>
                <w:sz w:val="16"/>
              </w:rPr>
              <w:t>%</w:t>
            </w:r>
          </w:p>
        </w:tc>
        <w:tc>
          <w:tcPr>
            <w:tcW w:w="820" w:type="dxa"/>
            <w:tcBorders>
              <w:top w:val="single" w:sz="4" w:space="0" w:color="000000"/>
              <w:left w:val="single" w:sz="4" w:space="0" w:color="000000"/>
              <w:right w:val="single" w:sz="4" w:space="0" w:color="000000"/>
            </w:tcBorders>
          </w:tcPr>
          <w:p>
            <w:pPr>
              <w:pStyle w:val="TableParagraph"/>
              <w:ind w:left="15"/>
              <w:rPr>
                <w:rFonts w:ascii="Arial"/>
                <w:b/>
                <w:sz w:val="16"/>
              </w:rPr>
            </w:pPr>
            <w:r>
              <w:rPr>
                <w:rFonts w:ascii="Arial"/>
                <w:b/>
                <w:spacing w:val="-2"/>
                <w:sz w:val="16"/>
              </w:rPr>
              <w:t>Number</w:t>
            </w:r>
          </w:p>
        </w:tc>
        <w:tc>
          <w:tcPr>
            <w:tcW w:w="527" w:type="dxa"/>
            <w:tcBorders>
              <w:top w:val="single" w:sz="4" w:space="0" w:color="000000"/>
              <w:left w:val="single" w:sz="4" w:space="0" w:color="000000"/>
              <w:right w:val="nil"/>
            </w:tcBorders>
          </w:tcPr>
          <w:p>
            <w:pPr>
              <w:pStyle w:val="TableParagraph"/>
              <w:ind w:left="12" w:right="3"/>
              <w:rPr>
                <w:rFonts w:ascii="Arial"/>
                <w:b/>
                <w:sz w:val="16"/>
              </w:rPr>
            </w:pPr>
            <w:r>
              <w:rPr>
                <w:rFonts w:ascii="Arial"/>
                <w:b/>
                <w:spacing w:val="-10"/>
                <w:sz w:val="16"/>
              </w:rPr>
              <w:t>%</w:t>
            </w:r>
          </w:p>
        </w:tc>
      </w:tr>
      <w:tr>
        <w:trPr>
          <w:trHeight w:val="171" w:hRule="atLeast"/>
        </w:trPr>
        <w:tc>
          <w:tcPr>
            <w:tcW w:w="1560" w:type="dxa"/>
            <w:vMerge w:val="restart"/>
            <w:tcBorders>
              <w:top w:val="nil"/>
              <w:left w:val="nil"/>
              <w:right w:val="single" w:sz="4" w:space="0" w:color="000000"/>
            </w:tcBorders>
          </w:tcPr>
          <w:p>
            <w:pPr>
              <w:pStyle w:val="TableParagraph"/>
              <w:jc w:val="left"/>
              <w:rPr>
                <w:rFonts w:ascii="Times New Roman"/>
                <w:sz w:val="16"/>
              </w:rPr>
            </w:pPr>
          </w:p>
        </w:tc>
        <w:tc>
          <w:tcPr>
            <w:tcW w:w="751" w:type="dxa"/>
            <w:tcBorders>
              <w:left w:val="single" w:sz="4" w:space="0" w:color="000000"/>
              <w:bottom w:val="single" w:sz="4" w:space="0" w:color="000000"/>
              <w:right w:val="single" w:sz="4" w:space="0" w:color="000000"/>
            </w:tcBorders>
          </w:tcPr>
          <w:p>
            <w:pPr>
              <w:pStyle w:val="TableParagraph"/>
              <w:spacing w:line="152" w:lineRule="exact"/>
              <w:ind w:left="3" w:right="4"/>
              <w:rPr>
                <w:sz w:val="16"/>
              </w:rPr>
            </w:pPr>
            <w:r>
              <w:rPr>
                <w:spacing w:val="-5"/>
                <w:sz w:val="16"/>
              </w:rPr>
              <w:t>31</w:t>
            </w:r>
          </w:p>
        </w:tc>
        <w:tc>
          <w:tcPr>
            <w:tcW w:w="1856" w:type="dxa"/>
            <w:tcBorders>
              <w:left w:val="single" w:sz="4" w:space="0" w:color="000000"/>
              <w:bottom w:val="single" w:sz="4" w:space="0" w:color="000000"/>
              <w:right w:val="single" w:sz="4" w:space="0" w:color="000000"/>
            </w:tcBorders>
          </w:tcPr>
          <w:p>
            <w:pPr>
              <w:pStyle w:val="TableParagraph"/>
              <w:spacing w:line="152" w:lineRule="exact"/>
              <w:ind w:left="4" w:right="7"/>
              <w:rPr>
                <w:sz w:val="16"/>
              </w:rPr>
            </w:pPr>
            <w:r>
              <w:rPr>
                <w:spacing w:val="-5"/>
                <w:sz w:val="16"/>
              </w:rPr>
              <w:t>63</w:t>
            </w:r>
          </w:p>
        </w:tc>
        <w:tc>
          <w:tcPr>
            <w:tcW w:w="816" w:type="dxa"/>
            <w:tcBorders>
              <w:left w:val="single" w:sz="4" w:space="0" w:color="000000"/>
              <w:bottom w:val="single" w:sz="4" w:space="0" w:color="000000"/>
              <w:right w:val="single" w:sz="4" w:space="0" w:color="000000"/>
            </w:tcBorders>
          </w:tcPr>
          <w:p>
            <w:pPr>
              <w:pStyle w:val="TableParagraph"/>
              <w:spacing w:line="152" w:lineRule="exact"/>
              <w:ind w:left="4" w:right="3"/>
              <w:rPr>
                <w:sz w:val="16"/>
              </w:rPr>
            </w:pPr>
            <w:r>
              <w:rPr>
                <w:spacing w:val="-5"/>
                <w:sz w:val="16"/>
              </w:rPr>
              <w:t>61</w:t>
            </w:r>
          </w:p>
        </w:tc>
        <w:tc>
          <w:tcPr>
            <w:tcW w:w="527" w:type="dxa"/>
            <w:tcBorders>
              <w:left w:val="single" w:sz="4" w:space="0" w:color="000000"/>
              <w:bottom w:val="single" w:sz="4" w:space="0" w:color="000000"/>
              <w:right w:val="single" w:sz="4" w:space="0" w:color="000000"/>
            </w:tcBorders>
          </w:tcPr>
          <w:p>
            <w:pPr>
              <w:pStyle w:val="TableParagraph"/>
              <w:spacing w:line="152" w:lineRule="exact"/>
              <w:ind w:left="7"/>
              <w:rPr>
                <w:sz w:val="16"/>
              </w:rPr>
            </w:pPr>
            <w:r>
              <w:rPr>
                <w:spacing w:val="-4"/>
                <w:sz w:val="16"/>
              </w:rPr>
              <w:t>96.8</w:t>
            </w:r>
          </w:p>
        </w:tc>
        <w:tc>
          <w:tcPr>
            <w:tcW w:w="878" w:type="dxa"/>
            <w:tcBorders>
              <w:left w:val="single" w:sz="4" w:space="0" w:color="000000"/>
              <w:bottom w:val="single" w:sz="4" w:space="0" w:color="000000"/>
              <w:right w:val="single" w:sz="4" w:space="0" w:color="000000"/>
            </w:tcBorders>
          </w:tcPr>
          <w:p>
            <w:pPr>
              <w:pStyle w:val="TableParagraph"/>
              <w:spacing w:line="152" w:lineRule="exact"/>
              <w:ind w:left="11" w:right="1"/>
              <w:rPr>
                <w:sz w:val="16"/>
              </w:rPr>
            </w:pPr>
            <w:r>
              <w:rPr>
                <w:spacing w:val="-5"/>
                <w:sz w:val="16"/>
              </w:rPr>
              <w:t>62</w:t>
            </w:r>
          </w:p>
        </w:tc>
        <w:tc>
          <w:tcPr>
            <w:tcW w:w="563" w:type="dxa"/>
            <w:tcBorders>
              <w:left w:val="single" w:sz="4" w:space="0" w:color="000000"/>
              <w:bottom w:val="single" w:sz="4" w:space="0" w:color="000000"/>
              <w:right w:val="single" w:sz="4" w:space="0" w:color="000000"/>
            </w:tcBorders>
          </w:tcPr>
          <w:p>
            <w:pPr>
              <w:pStyle w:val="TableParagraph"/>
              <w:spacing w:line="152" w:lineRule="exact"/>
              <w:ind w:left="12" w:right="8"/>
              <w:rPr>
                <w:sz w:val="16"/>
              </w:rPr>
            </w:pPr>
            <w:r>
              <w:rPr>
                <w:spacing w:val="-4"/>
                <w:sz w:val="16"/>
              </w:rPr>
              <w:t>98.4</w:t>
            </w:r>
          </w:p>
        </w:tc>
        <w:tc>
          <w:tcPr>
            <w:tcW w:w="820" w:type="dxa"/>
            <w:tcBorders>
              <w:left w:val="single" w:sz="4" w:space="0" w:color="000000"/>
              <w:bottom w:val="single" w:sz="4" w:space="0" w:color="000000"/>
              <w:right w:val="single" w:sz="4" w:space="0" w:color="000000"/>
            </w:tcBorders>
          </w:tcPr>
          <w:p>
            <w:pPr>
              <w:pStyle w:val="TableParagraph"/>
              <w:spacing w:line="152" w:lineRule="exact"/>
              <w:ind w:left="15" w:right="2"/>
              <w:rPr>
                <w:sz w:val="16"/>
              </w:rPr>
            </w:pPr>
            <w:r>
              <w:rPr>
                <w:spacing w:val="-5"/>
                <w:sz w:val="16"/>
              </w:rPr>
              <w:t>61</w:t>
            </w:r>
          </w:p>
        </w:tc>
        <w:tc>
          <w:tcPr>
            <w:tcW w:w="527" w:type="dxa"/>
            <w:tcBorders>
              <w:left w:val="single" w:sz="4" w:space="0" w:color="000000"/>
              <w:bottom w:val="single" w:sz="4" w:space="0" w:color="000000"/>
              <w:right w:val="nil"/>
            </w:tcBorders>
          </w:tcPr>
          <w:p>
            <w:pPr>
              <w:pStyle w:val="TableParagraph"/>
              <w:spacing w:line="152" w:lineRule="exact"/>
              <w:ind w:left="12" w:right="1"/>
              <w:rPr>
                <w:sz w:val="16"/>
              </w:rPr>
            </w:pPr>
            <w:r>
              <w:rPr>
                <w:spacing w:val="-4"/>
                <w:sz w:val="16"/>
              </w:rPr>
              <w:t>96.8</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32</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40</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39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97.5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38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96.4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38</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2"/>
              <w:rPr>
                <w:sz w:val="16"/>
              </w:rPr>
            </w:pPr>
            <w:r>
              <w:rPr>
                <w:spacing w:val="-5"/>
                <w:sz w:val="16"/>
              </w:rPr>
              <w:t>95</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33</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36</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36</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35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35</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97.2</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34</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51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98.1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51</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98.1</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35</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99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94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5"/>
                <w:sz w:val="16"/>
              </w:rPr>
              <w:t>95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90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90.9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90</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90.9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36</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54</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54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54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54</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4"/>
              <w:rPr>
                <w:sz w:val="16"/>
              </w:rPr>
            </w:pPr>
            <w:r>
              <w:rPr>
                <w:spacing w:val="-5"/>
                <w:sz w:val="16"/>
              </w:rPr>
              <w:t>100</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37</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57</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96.5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56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98.3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55</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96.5</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38</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right="7"/>
              <w:rPr>
                <w:sz w:val="16"/>
              </w:rPr>
            </w:pPr>
            <w:r>
              <w:rPr>
                <w:spacing w:val="-5"/>
                <w:sz w:val="16"/>
              </w:rPr>
              <w:t>172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4"/>
              <w:rPr>
                <w:sz w:val="16"/>
              </w:rPr>
            </w:pPr>
            <w:r>
              <w:rPr>
                <w:spacing w:val="-5"/>
                <w:sz w:val="16"/>
              </w:rPr>
              <w:t>159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92.4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4"/>
              <w:rPr>
                <w:sz w:val="16"/>
              </w:rPr>
            </w:pPr>
            <w:r>
              <w:rPr>
                <w:spacing w:val="-5"/>
                <w:sz w:val="16"/>
              </w:rPr>
              <w:t>156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90.7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5"/>
              <w:rPr>
                <w:sz w:val="16"/>
              </w:rPr>
            </w:pPr>
            <w:r>
              <w:rPr>
                <w:spacing w:val="-5"/>
                <w:sz w:val="16"/>
              </w:rPr>
              <w:t>154</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89.5</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39</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60</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60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60</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60</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4"/>
              <w:rPr>
                <w:sz w:val="16"/>
              </w:rPr>
            </w:pPr>
            <w:r>
              <w:rPr>
                <w:spacing w:val="-5"/>
                <w:sz w:val="16"/>
              </w:rPr>
              <w:t>100</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40</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right="7"/>
              <w:rPr>
                <w:sz w:val="16"/>
              </w:rPr>
            </w:pPr>
            <w:r>
              <w:rPr>
                <w:spacing w:val="-5"/>
                <w:sz w:val="16"/>
              </w:rPr>
              <w:t>162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4"/>
              <w:rPr>
                <w:sz w:val="16"/>
              </w:rPr>
            </w:pPr>
            <w:r>
              <w:rPr>
                <w:spacing w:val="-5"/>
                <w:sz w:val="16"/>
              </w:rPr>
              <w:t>153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94.4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4"/>
              <w:rPr>
                <w:sz w:val="16"/>
              </w:rPr>
            </w:pPr>
            <w:r>
              <w:rPr>
                <w:spacing w:val="-5"/>
                <w:sz w:val="16"/>
              </w:rPr>
              <w:t>126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77.8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5"/>
              <w:rPr>
                <w:sz w:val="16"/>
              </w:rPr>
            </w:pPr>
            <w:r>
              <w:rPr>
                <w:spacing w:val="-5"/>
                <w:sz w:val="16"/>
              </w:rPr>
              <w:t>123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79.9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41</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right="7"/>
              <w:rPr>
                <w:sz w:val="16"/>
              </w:rPr>
            </w:pPr>
            <w:r>
              <w:rPr>
                <w:spacing w:val="-5"/>
                <w:sz w:val="16"/>
              </w:rPr>
              <w:t>123</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4"/>
              <w:rPr>
                <w:sz w:val="16"/>
              </w:rPr>
            </w:pPr>
            <w:r>
              <w:rPr>
                <w:spacing w:val="-5"/>
                <w:sz w:val="16"/>
              </w:rPr>
              <w:t>122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99.2</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4"/>
              <w:rPr>
                <w:sz w:val="16"/>
              </w:rPr>
            </w:pPr>
            <w:r>
              <w:rPr>
                <w:spacing w:val="-5"/>
                <w:sz w:val="16"/>
              </w:rPr>
              <w:t>121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98.4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5"/>
              <w:rPr>
                <w:sz w:val="16"/>
              </w:rPr>
            </w:pPr>
            <w:r>
              <w:rPr>
                <w:spacing w:val="-5"/>
                <w:sz w:val="16"/>
              </w:rPr>
              <w:t>120</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97.9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3" w:right="4"/>
              <w:rPr>
                <w:sz w:val="16"/>
              </w:rPr>
            </w:pPr>
            <w:r>
              <w:rPr>
                <w:spacing w:val="-5"/>
                <w:sz w:val="16"/>
              </w:rPr>
              <w:t>42</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4" w:right="7"/>
              <w:rPr>
                <w:sz w:val="16"/>
              </w:rPr>
            </w:pPr>
            <w:r>
              <w:rPr>
                <w:spacing w:val="-5"/>
                <w:sz w:val="16"/>
              </w:rPr>
              <w:t>75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4" w:right="3"/>
              <w:rPr>
                <w:sz w:val="16"/>
              </w:rPr>
            </w:pPr>
            <w:r>
              <w:rPr>
                <w:spacing w:val="-5"/>
                <w:sz w:val="16"/>
              </w:rPr>
              <w:t>72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7"/>
              <w:rPr>
                <w:sz w:val="16"/>
              </w:rPr>
            </w:pPr>
            <w:r>
              <w:rPr>
                <w:spacing w:val="-4"/>
                <w:sz w:val="16"/>
              </w:rPr>
              <w:t>94.7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1" w:right="1"/>
              <w:rPr>
                <w:sz w:val="16"/>
              </w:rPr>
            </w:pPr>
            <w:r>
              <w:rPr>
                <w:spacing w:val="-5"/>
                <w:sz w:val="16"/>
              </w:rPr>
              <w:t>67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2" w:right="8"/>
              <w:rPr>
                <w:sz w:val="16"/>
              </w:rPr>
            </w:pPr>
            <w:r>
              <w:rPr>
                <w:spacing w:val="-4"/>
                <w:sz w:val="16"/>
              </w:rPr>
              <w:t>89.3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5" w:right="2"/>
              <w:rPr>
                <w:sz w:val="16"/>
              </w:rPr>
            </w:pPr>
            <w:r>
              <w:rPr>
                <w:spacing w:val="-5"/>
                <w:sz w:val="16"/>
              </w:rPr>
              <w:t>67</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3"/>
              <w:ind w:left="12" w:right="1"/>
              <w:rPr>
                <w:sz w:val="16"/>
              </w:rPr>
            </w:pPr>
            <w:r>
              <w:rPr>
                <w:spacing w:val="-4"/>
                <w:sz w:val="16"/>
              </w:rPr>
              <w:t>89.3</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43</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64</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63</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98.4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62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96.8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62</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96.9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44</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89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87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97.8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81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5"/>
                <w:sz w:val="16"/>
              </w:rPr>
              <w:t>91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80</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89.9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45</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82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82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82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82</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4"/>
              <w:rPr>
                <w:sz w:val="16"/>
              </w:rPr>
            </w:pPr>
            <w:r>
              <w:rPr>
                <w:spacing w:val="-5"/>
                <w:sz w:val="16"/>
              </w:rPr>
              <w:t>100</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46</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39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38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97.4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36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92.3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36</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92.3</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47</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59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58</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98.3</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56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94.9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56</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94.9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48</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85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84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98.8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84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98.8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84</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98.8</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49</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96.2</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90.4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47</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90.4</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50</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51</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5"/>
                <w:sz w:val="16"/>
              </w:rPr>
              <w:t>98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92.2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47</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92.2</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51</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72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59</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81.9</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58</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80.6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58</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80.6</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52</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right="7"/>
              <w:rPr>
                <w:sz w:val="16"/>
              </w:rPr>
            </w:pPr>
            <w:r>
              <w:rPr>
                <w:spacing w:val="-5"/>
                <w:sz w:val="16"/>
              </w:rPr>
              <w:t>104</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91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87.5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84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94.9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83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79.8</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53</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43</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36</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83.7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31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5"/>
                <w:sz w:val="16"/>
              </w:rPr>
              <w:t>72</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31</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72.1</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54</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94.6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52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94.6</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52</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94.6</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55</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49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47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95.9</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43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87.8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43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87.8</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56</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75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71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94.7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66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5"/>
                <w:sz w:val="16"/>
              </w:rPr>
              <w:t>88</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65</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86.7</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57</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82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64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78.1</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45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54.9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43</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52.4</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58</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85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74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87.1</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63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74.1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62</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72.9</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59</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right="7"/>
              <w:rPr>
                <w:sz w:val="16"/>
              </w:rPr>
            </w:pPr>
            <w:r>
              <w:rPr>
                <w:spacing w:val="-5"/>
                <w:sz w:val="16"/>
              </w:rPr>
              <w:t>185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4"/>
              <w:rPr>
                <w:sz w:val="16"/>
              </w:rPr>
            </w:pPr>
            <w:r>
              <w:rPr>
                <w:spacing w:val="-5"/>
                <w:sz w:val="16"/>
              </w:rPr>
              <w:t>162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87.6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4"/>
              <w:rPr>
                <w:sz w:val="16"/>
              </w:rPr>
            </w:pPr>
            <w:r>
              <w:rPr>
                <w:spacing w:val="-5"/>
                <w:sz w:val="16"/>
              </w:rPr>
              <w:t>136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73.5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5"/>
              <w:rPr>
                <w:sz w:val="16"/>
              </w:rPr>
            </w:pPr>
            <w:r>
              <w:rPr>
                <w:spacing w:val="-5"/>
                <w:sz w:val="16"/>
              </w:rPr>
              <w:t>133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71.9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60</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92</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62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67.4</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51.1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44</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47.8</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61</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99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94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5"/>
                <w:sz w:val="16"/>
              </w:rPr>
              <w:t>95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92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92.9</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89</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89.9</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62</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57</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57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ight="2"/>
              <w:rPr>
                <w:sz w:val="16"/>
              </w:rPr>
            </w:pPr>
            <w:r>
              <w:rPr>
                <w:spacing w:val="-5"/>
                <w:sz w:val="16"/>
              </w:rPr>
              <w:t>100</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57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4" w:right="8"/>
              <w:rPr>
                <w:sz w:val="16"/>
              </w:rPr>
            </w:pPr>
            <w:r>
              <w:rPr>
                <w:spacing w:val="-5"/>
                <w:sz w:val="16"/>
              </w:rPr>
              <w:t>100</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57</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4"/>
              <w:rPr>
                <w:sz w:val="16"/>
              </w:rPr>
            </w:pPr>
            <w:r>
              <w:rPr>
                <w:spacing w:val="-5"/>
                <w:sz w:val="16"/>
              </w:rPr>
              <w:t>100</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63</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55</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54</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98.2</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47</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85.5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47</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85.5</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64</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33</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32</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5"/>
                <w:sz w:val="16"/>
              </w:rPr>
              <w:t>97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32</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5"/>
                <w:sz w:val="16"/>
              </w:rPr>
              <w:t>97</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32</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2"/>
              <w:rPr>
                <w:sz w:val="16"/>
              </w:rPr>
            </w:pPr>
            <w:r>
              <w:rPr>
                <w:spacing w:val="-5"/>
                <w:sz w:val="16"/>
              </w:rPr>
              <w:t>97</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65</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7"/>
              <w:rPr>
                <w:sz w:val="16"/>
              </w:rPr>
            </w:pPr>
            <w:r>
              <w:rPr>
                <w:spacing w:val="-5"/>
                <w:sz w:val="16"/>
              </w:rPr>
              <w:t>57</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41</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71.5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35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4"/>
                <w:sz w:val="16"/>
              </w:rPr>
              <w:t>61.4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35</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61.4</w:t>
            </w:r>
          </w:p>
        </w:tc>
      </w:tr>
      <w:tr>
        <w:trPr>
          <w:trHeight w:val="195"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3" w:right="4"/>
              <w:rPr>
                <w:sz w:val="16"/>
              </w:rPr>
            </w:pPr>
            <w:r>
              <w:rPr>
                <w:spacing w:val="-5"/>
                <w:sz w:val="16"/>
              </w:rPr>
              <w:t>66</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4" w:right="7"/>
              <w:rPr>
                <w:sz w:val="16"/>
              </w:rPr>
            </w:pPr>
            <w:r>
              <w:rPr>
                <w:spacing w:val="-5"/>
                <w:sz w:val="16"/>
              </w:rPr>
              <w:t>67</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4" w:right="3"/>
              <w:rPr>
                <w:sz w:val="16"/>
              </w:rPr>
            </w:pPr>
            <w:r>
              <w:rPr>
                <w:spacing w:val="-5"/>
                <w:sz w:val="16"/>
              </w:rPr>
              <w:t>65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7"/>
              <w:rPr>
                <w:sz w:val="16"/>
              </w:rPr>
            </w:pPr>
            <w:r>
              <w:rPr>
                <w:spacing w:val="-5"/>
                <w:sz w:val="16"/>
              </w:rPr>
              <w:t>97</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1" w:right="1"/>
              <w:rPr>
                <w:sz w:val="16"/>
              </w:rPr>
            </w:pPr>
            <w:r>
              <w:rPr>
                <w:spacing w:val="-5"/>
                <w:sz w:val="16"/>
              </w:rPr>
              <w:t>61</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2" w:right="8"/>
              <w:rPr>
                <w:sz w:val="16"/>
              </w:rPr>
            </w:pPr>
            <w:r>
              <w:rPr>
                <w:spacing w:val="-5"/>
                <w:sz w:val="16"/>
              </w:rPr>
              <w:t>91</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3"/>
              <w:ind w:left="15" w:right="2"/>
              <w:rPr>
                <w:sz w:val="16"/>
              </w:rPr>
            </w:pPr>
            <w:r>
              <w:rPr>
                <w:spacing w:val="-5"/>
                <w:sz w:val="16"/>
              </w:rPr>
              <w:t>61</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3"/>
              <w:ind w:left="12" w:right="1"/>
              <w:rPr>
                <w:sz w:val="16"/>
              </w:rPr>
            </w:pPr>
            <w:r>
              <w:rPr>
                <w:spacing w:val="-4"/>
                <w:sz w:val="16"/>
              </w:rPr>
              <w:t>91.4</w:t>
            </w:r>
          </w:p>
        </w:tc>
      </w:tr>
      <w:tr>
        <w:trPr>
          <w:trHeight w:val="196"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3" w:right="4"/>
              <w:rPr>
                <w:sz w:val="16"/>
              </w:rPr>
            </w:pPr>
            <w:r>
              <w:rPr>
                <w:spacing w:val="-5"/>
                <w:sz w:val="16"/>
              </w:rPr>
              <w:t>67</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7"/>
              <w:rPr>
                <w:sz w:val="16"/>
              </w:rPr>
            </w:pPr>
            <w:r>
              <w:rPr>
                <w:spacing w:val="-5"/>
                <w:sz w:val="16"/>
              </w:rPr>
              <w:t>89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4" w:right="3"/>
              <w:rPr>
                <w:sz w:val="16"/>
              </w:rPr>
            </w:pPr>
            <w:r>
              <w:rPr>
                <w:spacing w:val="-5"/>
                <w:sz w:val="16"/>
              </w:rPr>
              <w:t>87</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7"/>
              <w:rPr>
                <w:sz w:val="16"/>
              </w:rPr>
            </w:pPr>
            <w:r>
              <w:rPr>
                <w:spacing w:val="-4"/>
                <w:sz w:val="16"/>
              </w:rPr>
              <w:t>97.8</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1" w:right="1"/>
              <w:rPr>
                <w:sz w:val="16"/>
              </w:rPr>
            </w:pPr>
            <w:r>
              <w:rPr>
                <w:spacing w:val="-5"/>
                <w:sz w:val="16"/>
              </w:rPr>
              <w:t>84</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2" w:right="8"/>
              <w:rPr>
                <w:sz w:val="16"/>
              </w:rPr>
            </w:pPr>
            <w:r>
              <w:rPr>
                <w:spacing w:val="-4"/>
                <w:sz w:val="16"/>
              </w:rPr>
              <w:t>94.4</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before="2"/>
              <w:ind w:left="15" w:right="2"/>
              <w:rPr>
                <w:sz w:val="16"/>
              </w:rPr>
            </w:pPr>
            <w:r>
              <w:rPr>
                <w:spacing w:val="-5"/>
                <w:sz w:val="16"/>
              </w:rPr>
              <w:t>83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before="2"/>
              <w:ind w:left="12" w:right="1"/>
              <w:rPr>
                <w:sz w:val="16"/>
              </w:rPr>
            </w:pPr>
            <w:r>
              <w:rPr>
                <w:spacing w:val="-4"/>
                <w:sz w:val="16"/>
              </w:rPr>
              <w:t>93.3</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 w:right="4"/>
              <w:rPr>
                <w:sz w:val="16"/>
              </w:rPr>
            </w:pPr>
            <w:r>
              <w:rPr>
                <w:spacing w:val="-5"/>
                <w:sz w:val="16"/>
              </w:rPr>
              <w:t>68</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7"/>
              <w:rPr>
                <w:sz w:val="16"/>
              </w:rPr>
            </w:pPr>
            <w:r>
              <w:rPr>
                <w:spacing w:val="-5"/>
                <w:sz w:val="16"/>
              </w:rPr>
              <w:t>66</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4" w:right="3"/>
              <w:rPr>
                <w:sz w:val="16"/>
              </w:rPr>
            </w:pPr>
            <w:r>
              <w:rPr>
                <w:spacing w:val="-5"/>
                <w:sz w:val="16"/>
              </w:rPr>
              <w:t>65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7"/>
              <w:rPr>
                <w:sz w:val="16"/>
              </w:rPr>
            </w:pPr>
            <w:r>
              <w:rPr>
                <w:spacing w:val="-4"/>
                <w:sz w:val="16"/>
              </w:rPr>
              <w:t>98.5</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1" w:right="1"/>
              <w:rPr>
                <w:sz w:val="16"/>
              </w:rPr>
            </w:pPr>
            <w:r>
              <w:rPr>
                <w:spacing w:val="-5"/>
                <w:sz w:val="16"/>
              </w:rPr>
              <w:t>63</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 w:right="8"/>
              <w:rPr>
                <w:sz w:val="16"/>
              </w:rPr>
            </w:pPr>
            <w:r>
              <w:rPr>
                <w:spacing w:val="-4"/>
                <w:sz w:val="16"/>
              </w:rPr>
              <w:t>95.5</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5" w:right="2"/>
              <w:rPr>
                <w:sz w:val="16"/>
              </w:rPr>
            </w:pPr>
            <w:r>
              <w:rPr>
                <w:spacing w:val="-5"/>
                <w:sz w:val="16"/>
              </w:rPr>
              <w:t>63</w:t>
            </w:r>
          </w:p>
        </w:tc>
        <w:tc>
          <w:tcPr>
            <w:tcW w:w="527" w:type="dxa"/>
            <w:tcBorders>
              <w:top w:val="single" w:sz="4" w:space="0" w:color="000000"/>
              <w:left w:val="single" w:sz="4" w:space="0" w:color="000000"/>
              <w:bottom w:val="single" w:sz="4" w:space="0" w:color="000000"/>
              <w:right w:val="nil"/>
            </w:tcBorders>
          </w:tcPr>
          <w:p>
            <w:pPr>
              <w:pStyle w:val="TableParagraph"/>
              <w:spacing w:line="174" w:lineRule="exact"/>
              <w:ind w:left="12" w:right="1"/>
              <w:rPr>
                <w:sz w:val="16"/>
              </w:rPr>
            </w:pPr>
            <w:r>
              <w:rPr>
                <w:spacing w:val="-4"/>
                <w:sz w:val="16"/>
              </w:rPr>
              <w:t>95.5</w:t>
            </w:r>
          </w:p>
        </w:tc>
      </w:tr>
      <w:tr>
        <w:trPr>
          <w:trHeight w:val="194"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3" w:right="4"/>
              <w:rPr>
                <w:sz w:val="16"/>
              </w:rPr>
            </w:pPr>
            <w:r>
              <w:rPr>
                <w:spacing w:val="-5"/>
                <w:sz w:val="16"/>
              </w:rPr>
              <w:t>69</w:t>
            </w:r>
          </w:p>
        </w:tc>
        <w:tc>
          <w:tcPr>
            <w:tcW w:w="185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right="7"/>
              <w:rPr>
                <w:sz w:val="16"/>
              </w:rPr>
            </w:pPr>
            <w:r>
              <w:rPr>
                <w:spacing w:val="-5"/>
                <w:sz w:val="16"/>
              </w:rPr>
              <w:t>119</w:t>
            </w:r>
          </w:p>
        </w:tc>
        <w:tc>
          <w:tcPr>
            <w:tcW w:w="816"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4" w:right="3"/>
              <w:rPr>
                <w:sz w:val="16"/>
              </w:rPr>
            </w:pPr>
            <w:r>
              <w:rPr>
                <w:spacing w:val="-5"/>
                <w:sz w:val="16"/>
              </w:rPr>
              <w:t>90</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7"/>
              <w:rPr>
                <w:sz w:val="16"/>
              </w:rPr>
            </w:pPr>
            <w:r>
              <w:rPr>
                <w:spacing w:val="-4"/>
                <w:sz w:val="16"/>
              </w:rPr>
              <w:t>75.6</w:t>
            </w:r>
          </w:p>
        </w:tc>
        <w:tc>
          <w:tcPr>
            <w:tcW w:w="878"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1" w:right="1"/>
              <w:rPr>
                <w:sz w:val="16"/>
              </w:rPr>
            </w:pPr>
            <w:r>
              <w:rPr>
                <w:spacing w:val="-5"/>
                <w:sz w:val="16"/>
              </w:rPr>
              <w:t>75</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2" w:right="8"/>
              <w:rPr>
                <w:sz w:val="16"/>
              </w:rPr>
            </w:pPr>
            <w:r>
              <w:rPr>
                <w:spacing w:val="-5"/>
                <w:sz w:val="16"/>
              </w:rPr>
              <w:t>63</w:t>
            </w:r>
          </w:p>
        </w:tc>
        <w:tc>
          <w:tcPr>
            <w:tcW w:w="82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before="2"/>
              <w:ind w:left="15" w:right="2"/>
              <w:rPr>
                <w:sz w:val="16"/>
              </w:rPr>
            </w:pPr>
            <w:r>
              <w:rPr>
                <w:spacing w:val="-5"/>
                <w:sz w:val="16"/>
              </w:rPr>
              <w:t>74</w:t>
            </w:r>
          </w:p>
        </w:tc>
        <w:tc>
          <w:tcPr>
            <w:tcW w:w="527" w:type="dxa"/>
            <w:tcBorders>
              <w:top w:val="single" w:sz="4" w:space="0" w:color="000000"/>
              <w:left w:val="single" w:sz="4" w:space="0" w:color="000000"/>
              <w:bottom w:val="single" w:sz="4" w:space="0" w:color="000000"/>
              <w:right w:val="nil"/>
            </w:tcBorders>
          </w:tcPr>
          <w:p>
            <w:pPr>
              <w:pStyle w:val="TableParagraph"/>
              <w:spacing w:line="172" w:lineRule="exact" w:before="2"/>
              <w:ind w:left="12" w:right="1"/>
              <w:rPr>
                <w:sz w:val="16"/>
              </w:rPr>
            </w:pPr>
            <w:r>
              <w:rPr>
                <w:spacing w:val="-4"/>
                <w:sz w:val="16"/>
              </w:rPr>
              <w:t>62.2</w:t>
            </w:r>
          </w:p>
        </w:tc>
      </w:tr>
      <w:tr>
        <w:trPr>
          <w:trHeight w:val="219" w:hRule="atLeast"/>
        </w:trPr>
        <w:tc>
          <w:tcPr>
            <w:tcW w:w="1560" w:type="dxa"/>
            <w:vMerge/>
            <w:tcBorders>
              <w:top w:val="nil"/>
              <w:left w:val="nil"/>
              <w:right w:val="single" w:sz="4" w:space="0" w:color="000000"/>
            </w:tcBorders>
          </w:tcPr>
          <w:p>
            <w:pPr>
              <w:rPr>
                <w:sz w:val="2"/>
                <w:szCs w:val="2"/>
              </w:rPr>
            </w:pPr>
          </w:p>
        </w:tc>
        <w:tc>
          <w:tcPr>
            <w:tcW w:w="751" w:type="dxa"/>
            <w:tcBorders>
              <w:top w:val="single" w:sz="4" w:space="0" w:color="000000"/>
              <w:left w:val="single" w:sz="4" w:space="0" w:color="000000"/>
              <w:right w:val="single" w:sz="4" w:space="0" w:color="000000"/>
            </w:tcBorders>
          </w:tcPr>
          <w:p>
            <w:pPr>
              <w:pStyle w:val="TableParagraph"/>
              <w:spacing w:before="2"/>
              <w:ind w:left="3" w:right="4"/>
              <w:rPr>
                <w:sz w:val="16"/>
              </w:rPr>
            </w:pPr>
            <w:r>
              <w:rPr>
                <w:spacing w:val="-5"/>
                <w:sz w:val="16"/>
              </w:rPr>
              <w:t>70</w:t>
            </w:r>
          </w:p>
        </w:tc>
        <w:tc>
          <w:tcPr>
            <w:tcW w:w="1856" w:type="dxa"/>
            <w:tcBorders>
              <w:top w:val="single" w:sz="4" w:space="0" w:color="000000"/>
              <w:left w:val="single" w:sz="4" w:space="0" w:color="000000"/>
              <w:right w:val="single" w:sz="4" w:space="0" w:color="000000"/>
            </w:tcBorders>
          </w:tcPr>
          <w:p>
            <w:pPr>
              <w:pStyle w:val="TableParagraph"/>
              <w:spacing w:before="2"/>
              <w:ind w:left="4" w:right="7"/>
              <w:rPr>
                <w:sz w:val="16"/>
              </w:rPr>
            </w:pPr>
            <w:r>
              <w:rPr>
                <w:spacing w:val="-5"/>
                <w:sz w:val="16"/>
              </w:rPr>
              <w:t>57</w:t>
            </w:r>
          </w:p>
        </w:tc>
        <w:tc>
          <w:tcPr>
            <w:tcW w:w="816" w:type="dxa"/>
            <w:tcBorders>
              <w:top w:val="single" w:sz="4" w:space="0" w:color="000000"/>
              <w:left w:val="single" w:sz="4" w:space="0" w:color="000000"/>
              <w:right w:val="single" w:sz="4" w:space="0" w:color="000000"/>
            </w:tcBorders>
          </w:tcPr>
          <w:p>
            <w:pPr>
              <w:pStyle w:val="TableParagraph"/>
              <w:spacing w:before="2"/>
              <w:ind w:left="4" w:right="3"/>
              <w:rPr>
                <w:sz w:val="16"/>
              </w:rPr>
            </w:pPr>
            <w:r>
              <w:rPr>
                <w:spacing w:val="-5"/>
                <w:sz w:val="16"/>
              </w:rPr>
              <w:t>57</w:t>
            </w:r>
          </w:p>
        </w:tc>
        <w:tc>
          <w:tcPr>
            <w:tcW w:w="527" w:type="dxa"/>
            <w:tcBorders>
              <w:top w:val="single" w:sz="4" w:space="0" w:color="000000"/>
              <w:left w:val="single" w:sz="4" w:space="0" w:color="000000"/>
              <w:right w:val="single" w:sz="4" w:space="0" w:color="000000"/>
            </w:tcBorders>
          </w:tcPr>
          <w:p>
            <w:pPr>
              <w:pStyle w:val="TableParagraph"/>
              <w:spacing w:before="2"/>
              <w:ind w:left="7" w:right="2"/>
              <w:rPr>
                <w:sz w:val="16"/>
              </w:rPr>
            </w:pPr>
            <w:r>
              <w:rPr>
                <w:spacing w:val="-5"/>
                <w:sz w:val="16"/>
              </w:rPr>
              <w:t>100</w:t>
            </w:r>
          </w:p>
        </w:tc>
        <w:tc>
          <w:tcPr>
            <w:tcW w:w="878" w:type="dxa"/>
            <w:tcBorders>
              <w:top w:val="single" w:sz="4" w:space="0" w:color="000000"/>
              <w:left w:val="single" w:sz="4" w:space="0" w:color="000000"/>
              <w:right w:val="single" w:sz="4" w:space="0" w:color="000000"/>
            </w:tcBorders>
          </w:tcPr>
          <w:p>
            <w:pPr>
              <w:pStyle w:val="TableParagraph"/>
              <w:spacing w:before="2"/>
              <w:ind w:left="11" w:right="1"/>
              <w:rPr>
                <w:sz w:val="16"/>
              </w:rPr>
            </w:pPr>
            <w:r>
              <w:rPr>
                <w:spacing w:val="-5"/>
                <w:sz w:val="16"/>
              </w:rPr>
              <w:t>55</w:t>
            </w:r>
          </w:p>
        </w:tc>
        <w:tc>
          <w:tcPr>
            <w:tcW w:w="563" w:type="dxa"/>
            <w:tcBorders>
              <w:top w:val="single" w:sz="4" w:space="0" w:color="000000"/>
              <w:left w:val="single" w:sz="4" w:space="0" w:color="000000"/>
              <w:right w:val="single" w:sz="4" w:space="0" w:color="000000"/>
            </w:tcBorders>
          </w:tcPr>
          <w:p>
            <w:pPr>
              <w:pStyle w:val="TableParagraph"/>
              <w:spacing w:before="2"/>
              <w:ind w:left="12" w:right="8"/>
              <w:rPr>
                <w:sz w:val="16"/>
              </w:rPr>
            </w:pPr>
            <w:r>
              <w:rPr>
                <w:spacing w:val="-4"/>
                <w:sz w:val="16"/>
              </w:rPr>
              <w:t>96.5</w:t>
            </w:r>
          </w:p>
        </w:tc>
        <w:tc>
          <w:tcPr>
            <w:tcW w:w="820" w:type="dxa"/>
            <w:tcBorders>
              <w:top w:val="single" w:sz="4" w:space="0" w:color="000000"/>
              <w:left w:val="single" w:sz="4" w:space="0" w:color="000000"/>
              <w:right w:val="single" w:sz="4" w:space="0" w:color="000000"/>
            </w:tcBorders>
          </w:tcPr>
          <w:p>
            <w:pPr>
              <w:pStyle w:val="TableParagraph"/>
              <w:spacing w:before="2"/>
              <w:ind w:left="15" w:right="2"/>
              <w:rPr>
                <w:sz w:val="16"/>
              </w:rPr>
            </w:pPr>
            <w:r>
              <w:rPr>
                <w:spacing w:val="-5"/>
                <w:sz w:val="16"/>
              </w:rPr>
              <w:t>55</w:t>
            </w:r>
          </w:p>
        </w:tc>
        <w:tc>
          <w:tcPr>
            <w:tcW w:w="527" w:type="dxa"/>
            <w:tcBorders>
              <w:top w:val="single" w:sz="4" w:space="0" w:color="000000"/>
              <w:left w:val="single" w:sz="4" w:space="0" w:color="000000"/>
              <w:right w:val="nil"/>
            </w:tcBorders>
          </w:tcPr>
          <w:p>
            <w:pPr>
              <w:pStyle w:val="TableParagraph"/>
              <w:spacing w:before="2"/>
              <w:ind w:left="12" w:right="1"/>
              <w:rPr>
                <w:sz w:val="16"/>
              </w:rPr>
            </w:pPr>
            <w:r>
              <w:rPr>
                <w:spacing w:val="-4"/>
                <w:sz w:val="16"/>
              </w:rPr>
              <w:t>96.5</w:t>
            </w:r>
          </w:p>
        </w:tc>
      </w:tr>
      <w:tr>
        <w:trPr>
          <w:trHeight w:val="196" w:hRule="atLeast"/>
        </w:trPr>
        <w:tc>
          <w:tcPr>
            <w:tcW w:w="2311" w:type="dxa"/>
            <w:gridSpan w:val="2"/>
            <w:tcBorders>
              <w:left w:val="nil"/>
              <w:bottom w:val="nil"/>
              <w:right w:val="single" w:sz="4" w:space="0" w:color="000000"/>
            </w:tcBorders>
          </w:tcPr>
          <w:p>
            <w:pPr>
              <w:pStyle w:val="TableParagraph"/>
              <w:spacing w:line="176" w:lineRule="exact" w:before="1"/>
              <w:ind w:left="1"/>
              <w:rPr>
                <w:rFonts w:ascii="Arial"/>
                <w:b/>
                <w:sz w:val="16"/>
              </w:rPr>
            </w:pPr>
            <w:r>
              <w:rPr>
                <w:rFonts w:ascii="Arial"/>
                <w:b/>
                <w:spacing w:val="-2"/>
                <w:sz w:val="16"/>
              </w:rPr>
              <w:t>TOTAL</w:t>
            </w:r>
          </w:p>
        </w:tc>
        <w:tc>
          <w:tcPr>
            <w:tcW w:w="1856" w:type="dxa"/>
            <w:tcBorders>
              <w:left w:val="single" w:sz="4" w:space="0" w:color="000000"/>
              <w:bottom w:val="nil"/>
              <w:right w:val="single" w:sz="4" w:space="0" w:color="000000"/>
            </w:tcBorders>
          </w:tcPr>
          <w:p>
            <w:pPr>
              <w:pStyle w:val="TableParagraph"/>
              <w:spacing w:line="176" w:lineRule="exact" w:before="1"/>
              <w:ind w:left="2" w:right="7"/>
              <w:rPr>
                <w:rFonts w:ascii="Arial"/>
                <w:b/>
                <w:sz w:val="16"/>
              </w:rPr>
            </w:pPr>
            <w:r>
              <w:rPr>
                <w:rFonts w:ascii="Arial"/>
                <w:b/>
                <w:spacing w:val="-2"/>
                <w:sz w:val="16"/>
              </w:rPr>
              <w:t>5,143</w:t>
            </w:r>
          </w:p>
        </w:tc>
        <w:tc>
          <w:tcPr>
            <w:tcW w:w="816" w:type="dxa"/>
            <w:tcBorders>
              <w:left w:val="single" w:sz="4" w:space="0" w:color="000000"/>
              <w:bottom w:val="nil"/>
              <w:right w:val="single" w:sz="4" w:space="0" w:color="000000"/>
            </w:tcBorders>
          </w:tcPr>
          <w:p>
            <w:pPr>
              <w:pStyle w:val="TableParagraph"/>
              <w:spacing w:line="176" w:lineRule="exact" w:before="1"/>
              <w:ind w:left="4" w:right="4"/>
              <w:rPr>
                <w:rFonts w:ascii="Arial"/>
                <w:b/>
                <w:sz w:val="16"/>
              </w:rPr>
            </w:pPr>
            <w:r>
              <w:rPr>
                <w:rFonts w:ascii="Arial"/>
                <w:b/>
                <w:spacing w:val="-2"/>
                <w:sz w:val="16"/>
              </w:rPr>
              <w:t>4,754</w:t>
            </w:r>
          </w:p>
        </w:tc>
        <w:tc>
          <w:tcPr>
            <w:tcW w:w="527" w:type="dxa"/>
            <w:tcBorders>
              <w:left w:val="single" w:sz="4" w:space="0" w:color="000000"/>
              <w:bottom w:val="nil"/>
              <w:right w:val="single" w:sz="4" w:space="0" w:color="000000"/>
            </w:tcBorders>
          </w:tcPr>
          <w:p>
            <w:pPr>
              <w:pStyle w:val="TableParagraph"/>
              <w:spacing w:line="176" w:lineRule="exact" w:before="1"/>
              <w:ind w:left="7"/>
              <w:rPr>
                <w:rFonts w:ascii="Arial"/>
                <w:b/>
                <w:sz w:val="16"/>
              </w:rPr>
            </w:pPr>
            <w:r>
              <w:rPr>
                <w:rFonts w:ascii="Arial"/>
                <w:b/>
                <w:spacing w:val="-4"/>
                <w:sz w:val="16"/>
              </w:rPr>
              <w:t>93.2</w:t>
            </w:r>
          </w:p>
        </w:tc>
        <w:tc>
          <w:tcPr>
            <w:tcW w:w="878" w:type="dxa"/>
            <w:tcBorders>
              <w:left w:val="single" w:sz="4" w:space="0" w:color="000000"/>
              <w:bottom w:val="nil"/>
              <w:right w:val="single" w:sz="4" w:space="0" w:color="000000"/>
            </w:tcBorders>
          </w:tcPr>
          <w:p>
            <w:pPr>
              <w:pStyle w:val="TableParagraph"/>
              <w:spacing w:line="176" w:lineRule="exact" w:before="1"/>
              <w:ind w:left="11" w:right="4"/>
              <w:rPr>
                <w:rFonts w:ascii="Arial"/>
                <w:b/>
                <w:sz w:val="16"/>
              </w:rPr>
            </w:pPr>
            <w:r>
              <w:rPr>
                <w:rFonts w:ascii="Arial"/>
                <w:b/>
                <w:spacing w:val="-2"/>
                <w:sz w:val="16"/>
              </w:rPr>
              <w:t>4,533</w:t>
            </w:r>
          </w:p>
        </w:tc>
        <w:tc>
          <w:tcPr>
            <w:tcW w:w="563" w:type="dxa"/>
            <w:tcBorders>
              <w:left w:val="single" w:sz="4" w:space="0" w:color="000000"/>
              <w:bottom w:val="nil"/>
              <w:right w:val="single" w:sz="4" w:space="0" w:color="000000"/>
            </w:tcBorders>
          </w:tcPr>
          <w:p>
            <w:pPr>
              <w:pStyle w:val="TableParagraph"/>
              <w:spacing w:line="176" w:lineRule="exact" w:before="1"/>
              <w:ind w:left="12" w:right="8"/>
              <w:rPr>
                <w:rFonts w:ascii="Arial"/>
                <w:b/>
                <w:sz w:val="16"/>
              </w:rPr>
            </w:pPr>
            <w:r>
              <w:rPr>
                <w:rFonts w:ascii="Arial"/>
                <w:b/>
                <w:spacing w:val="-4"/>
                <w:sz w:val="16"/>
              </w:rPr>
              <w:t>88.1</w:t>
            </w:r>
          </w:p>
        </w:tc>
        <w:tc>
          <w:tcPr>
            <w:tcW w:w="820" w:type="dxa"/>
            <w:tcBorders>
              <w:left w:val="single" w:sz="4" w:space="0" w:color="000000"/>
              <w:bottom w:val="nil"/>
              <w:right w:val="single" w:sz="4" w:space="0" w:color="000000"/>
            </w:tcBorders>
          </w:tcPr>
          <w:p>
            <w:pPr>
              <w:pStyle w:val="TableParagraph"/>
              <w:spacing w:line="176" w:lineRule="exact" w:before="1"/>
              <w:ind w:left="15" w:right="4"/>
              <w:rPr>
                <w:rFonts w:ascii="Arial"/>
                <w:b/>
                <w:sz w:val="16"/>
              </w:rPr>
            </w:pPr>
            <w:r>
              <w:rPr>
                <w:rFonts w:ascii="Arial"/>
                <w:b/>
                <w:spacing w:val="-2"/>
                <w:sz w:val="16"/>
              </w:rPr>
              <w:t>4,486</w:t>
            </w:r>
          </w:p>
        </w:tc>
        <w:tc>
          <w:tcPr>
            <w:tcW w:w="527" w:type="dxa"/>
            <w:tcBorders>
              <w:left w:val="single" w:sz="4" w:space="0" w:color="000000"/>
              <w:bottom w:val="nil"/>
              <w:right w:val="nil"/>
            </w:tcBorders>
          </w:tcPr>
          <w:p>
            <w:pPr>
              <w:pStyle w:val="TableParagraph"/>
              <w:spacing w:line="176" w:lineRule="exact" w:before="1"/>
              <w:ind w:left="12" w:right="1"/>
              <w:rPr>
                <w:rFonts w:ascii="Arial"/>
                <w:b/>
                <w:sz w:val="16"/>
              </w:rPr>
            </w:pPr>
            <w:r>
              <w:rPr>
                <w:rFonts w:ascii="Arial"/>
                <w:b/>
                <w:spacing w:val="-4"/>
                <w:sz w:val="16"/>
              </w:rPr>
              <w:t>87.2</w:t>
            </w:r>
          </w:p>
        </w:tc>
      </w:tr>
    </w:tbl>
    <w:p>
      <w:pPr>
        <w:pStyle w:val="TableParagraph"/>
        <w:spacing w:after="0" w:line="176" w:lineRule="exact"/>
        <w:rPr>
          <w:rFonts w:ascii="Arial"/>
          <w:b/>
          <w:sz w:val="16"/>
        </w:rPr>
        <w:sectPr>
          <w:pgSz w:w="10380" w:h="13960"/>
          <w:pgMar w:header="0" w:footer="1018" w:top="680" w:bottom="1240" w:left="708" w:right="708"/>
        </w:sectPr>
      </w:pPr>
    </w:p>
    <w:p>
      <w:pPr>
        <w:pStyle w:val="Heading4"/>
        <w:spacing w:before="80"/>
        <w:ind w:left="12"/>
      </w:pPr>
      <w:bookmarkStart w:name="_TOC_250023" w:id="116"/>
      <w:r>
        <w:rPr/>
        <w:t>Annex</w:t>
      </w:r>
      <w:r>
        <w:rPr>
          <w:spacing w:val="-2"/>
        </w:rPr>
        <w:t> </w:t>
      </w:r>
      <w:r>
        <w:rPr/>
        <w:t>12:</w:t>
      </w:r>
      <w:r>
        <w:rPr>
          <w:spacing w:val="-4"/>
        </w:rPr>
        <w:t> </w:t>
      </w:r>
      <w:r>
        <w:rPr/>
        <w:t>Breakdown</w:t>
      </w:r>
      <w:r>
        <w:rPr>
          <w:spacing w:val="-5"/>
        </w:rPr>
        <w:t> </w:t>
      </w:r>
      <w:r>
        <w:rPr/>
        <w:t>of</w:t>
      </w:r>
      <w:r>
        <w:rPr>
          <w:spacing w:val="-6"/>
        </w:rPr>
        <w:t> </w:t>
      </w:r>
      <w:r>
        <w:rPr/>
        <w:t>combined</w:t>
      </w:r>
      <w:r>
        <w:rPr>
          <w:spacing w:val="-5"/>
        </w:rPr>
        <w:t> </w:t>
      </w:r>
      <w:r>
        <w:rPr/>
        <w:t>smear</w:t>
      </w:r>
      <w:r>
        <w:rPr>
          <w:spacing w:val="-8"/>
        </w:rPr>
        <w:t> </w:t>
      </w:r>
      <w:r>
        <w:rPr/>
        <w:t>and</w:t>
      </w:r>
      <w:r>
        <w:rPr>
          <w:spacing w:val="-5"/>
        </w:rPr>
        <w:t> </w:t>
      </w:r>
      <w:r>
        <w:rPr/>
        <w:t>culture</w:t>
      </w:r>
      <w:r>
        <w:rPr>
          <w:spacing w:val="-5"/>
        </w:rPr>
        <w:t> </w:t>
      </w:r>
      <w:r>
        <w:rPr/>
        <w:t>(bacteriological)</w:t>
      </w:r>
      <w:r>
        <w:rPr>
          <w:spacing w:val="-5"/>
        </w:rPr>
        <w:t> </w:t>
      </w:r>
      <w:r>
        <w:rPr/>
        <w:t>results (irrespective of identification status)</w:t>
      </w:r>
      <w:r>
        <w:rPr>
          <w:spacing w:val="40"/>
        </w:rPr>
        <w:t> </w:t>
      </w:r>
      <w:bookmarkEnd w:id="116"/>
      <w:r>
        <w:rPr/>
        <w:t>for all individuals who were eligible for sputum examination; overall and by sex, age and cluster</w:t>
      </w:r>
    </w:p>
    <w:p>
      <w:pPr>
        <w:pStyle w:val="BodyText"/>
        <w:spacing w:before="51"/>
        <w:rPr>
          <w:rFonts w:ascii="Arial"/>
          <w:b/>
          <w:sz w:val="20"/>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16"/>
        <w:gridCol w:w="919"/>
        <w:gridCol w:w="676"/>
        <w:gridCol w:w="465"/>
        <w:gridCol w:w="633"/>
        <w:gridCol w:w="465"/>
        <w:gridCol w:w="630"/>
        <w:gridCol w:w="568"/>
        <w:gridCol w:w="667"/>
        <w:gridCol w:w="666"/>
        <w:gridCol w:w="524"/>
        <w:gridCol w:w="565"/>
        <w:gridCol w:w="665"/>
      </w:tblGrid>
      <w:tr>
        <w:trPr>
          <w:trHeight w:val="340" w:hRule="atLeast"/>
        </w:trPr>
        <w:tc>
          <w:tcPr>
            <w:tcW w:w="1116" w:type="dxa"/>
            <w:tcBorders>
              <w:left w:val="nil"/>
              <w:bottom w:val="single" w:sz="4" w:space="0" w:color="000000"/>
              <w:right w:val="single" w:sz="4" w:space="0" w:color="000000"/>
            </w:tcBorders>
          </w:tcPr>
          <w:p>
            <w:pPr>
              <w:pStyle w:val="TableParagraph"/>
              <w:jc w:val="left"/>
              <w:rPr>
                <w:rFonts w:ascii="Times New Roman"/>
                <w:sz w:val="18"/>
              </w:rPr>
            </w:pPr>
          </w:p>
        </w:tc>
        <w:tc>
          <w:tcPr>
            <w:tcW w:w="919"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676" w:type="dxa"/>
            <w:tcBorders>
              <w:left w:val="single" w:sz="4" w:space="0" w:color="000000"/>
              <w:bottom w:val="single" w:sz="4" w:space="0" w:color="000000"/>
              <w:right w:val="single" w:sz="4" w:space="0" w:color="000000"/>
            </w:tcBorders>
          </w:tcPr>
          <w:p>
            <w:pPr>
              <w:pStyle w:val="TableParagraph"/>
              <w:spacing w:before="61"/>
              <w:ind w:left="7" w:right="7"/>
              <w:rPr>
                <w:rFonts w:ascii="Arial"/>
                <w:b/>
                <w:sz w:val="18"/>
              </w:rPr>
            </w:pPr>
            <w:r>
              <w:rPr>
                <w:rFonts w:ascii="Arial"/>
                <w:b/>
                <w:spacing w:val="-4"/>
                <w:sz w:val="18"/>
              </w:rPr>
              <w:t>S+C+</w:t>
            </w:r>
          </w:p>
        </w:tc>
        <w:tc>
          <w:tcPr>
            <w:tcW w:w="465"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633" w:type="dxa"/>
            <w:tcBorders>
              <w:left w:val="single" w:sz="4" w:space="0" w:color="000000"/>
              <w:bottom w:val="single" w:sz="4" w:space="0" w:color="000000"/>
              <w:right w:val="single" w:sz="4" w:space="0" w:color="000000"/>
            </w:tcBorders>
          </w:tcPr>
          <w:p>
            <w:pPr>
              <w:pStyle w:val="TableParagraph"/>
              <w:spacing w:before="61"/>
              <w:ind w:left="26" w:right="23"/>
              <w:rPr>
                <w:rFonts w:ascii="Arial"/>
                <w:b/>
                <w:sz w:val="18"/>
              </w:rPr>
            </w:pPr>
            <w:r>
              <w:rPr>
                <w:rFonts w:ascii="Arial"/>
                <w:b/>
                <w:spacing w:val="-4"/>
                <w:sz w:val="18"/>
              </w:rPr>
              <w:t>S+C-</w:t>
            </w:r>
          </w:p>
        </w:tc>
        <w:tc>
          <w:tcPr>
            <w:tcW w:w="465"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630" w:type="dxa"/>
            <w:tcBorders>
              <w:left w:val="single" w:sz="4" w:space="0" w:color="000000"/>
              <w:bottom w:val="single" w:sz="4" w:space="0" w:color="000000"/>
              <w:right w:val="single" w:sz="4" w:space="0" w:color="000000"/>
            </w:tcBorders>
          </w:tcPr>
          <w:p>
            <w:pPr>
              <w:pStyle w:val="TableParagraph"/>
              <w:spacing w:before="61"/>
              <w:ind w:left="12" w:right="4"/>
              <w:rPr>
                <w:rFonts w:ascii="Arial"/>
                <w:b/>
                <w:sz w:val="18"/>
              </w:rPr>
            </w:pPr>
            <w:r>
              <w:rPr>
                <w:rFonts w:ascii="Arial"/>
                <w:b/>
                <w:spacing w:val="-2"/>
                <w:sz w:val="18"/>
              </w:rPr>
              <w:t>S-</w:t>
            </w:r>
            <w:r>
              <w:rPr>
                <w:rFonts w:ascii="Arial"/>
                <w:b/>
                <w:spacing w:val="-5"/>
                <w:sz w:val="18"/>
              </w:rPr>
              <w:t>C+</w:t>
            </w:r>
          </w:p>
        </w:tc>
        <w:tc>
          <w:tcPr>
            <w:tcW w:w="568"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667" w:type="dxa"/>
            <w:tcBorders>
              <w:left w:val="single" w:sz="4" w:space="0" w:color="000000"/>
              <w:bottom w:val="single" w:sz="4" w:space="0" w:color="000000"/>
              <w:right w:val="single" w:sz="4" w:space="0" w:color="000000"/>
            </w:tcBorders>
          </w:tcPr>
          <w:p>
            <w:pPr>
              <w:pStyle w:val="TableParagraph"/>
              <w:spacing w:before="61"/>
              <w:ind w:left="18" w:right="5"/>
              <w:rPr>
                <w:rFonts w:ascii="Arial"/>
                <w:b/>
                <w:sz w:val="18"/>
              </w:rPr>
            </w:pPr>
            <w:r>
              <w:rPr>
                <w:rFonts w:ascii="Arial"/>
                <w:b/>
                <w:sz w:val="18"/>
              </w:rPr>
              <w:t>S-</w:t>
            </w:r>
            <w:r>
              <w:rPr>
                <w:rFonts w:ascii="Arial"/>
                <w:b/>
                <w:spacing w:val="-5"/>
                <w:sz w:val="18"/>
              </w:rPr>
              <w:t>C-</w:t>
            </w:r>
          </w:p>
        </w:tc>
        <w:tc>
          <w:tcPr>
            <w:tcW w:w="666"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524" w:type="dxa"/>
            <w:tcBorders>
              <w:left w:val="single" w:sz="4" w:space="0" w:color="000000"/>
              <w:bottom w:val="single" w:sz="4" w:space="0" w:color="000000"/>
              <w:right w:val="single" w:sz="4" w:space="0" w:color="000000"/>
            </w:tcBorders>
          </w:tcPr>
          <w:p>
            <w:pPr>
              <w:pStyle w:val="TableParagraph"/>
              <w:spacing w:before="61"/>
              <w:ind w:left="15" w:right="2"/>
              <w:rPr>
                <w:rFonts w:ascii="Arial"/>
                <w:b/>
                <w:sz w:val="18"/>
              </w:rPr>
            </w:pPr>
            <w:r>
              <w:rPr>
                <w:rFonts w:ascii="Arial"/>
                <w:b/>
                <w:spacing w:val="-5"/>
                <w:sz w:val="18"/>
              </w:rPr>
              <w:t>N/A</w:t>
            </w:r>
          </w:p>
        </w:tc>
        <w:tc>
          <w:tcPr>
            <w:tcW w:w="565"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665" w:type="dxa"/>
            <w:tcBorders>
              <w:left w:val="single" w:sz="4" w:space="0" w:color="000000"/>
              <w:bottom w:val="single" w:sz="4" w:space="0" w:color="000000"/>
              <w:right w:val="nil"/>
            </w:tcBorders>
          </w:tcPr>
          <w:p>
            <w:pPr>
              <w:pStyle w:val="TableParagraph"/>
              <w:spacing w:before="61"/>
              <w:ind w:left="25" w:right="6"/>
              <w:rPr>
                <w:rFonts w:ascii="Arial"/>
                <w:b/>
                <w:sz w:val="18"/>
              </w:rPr>
            </w:pPr>
            <w:r>
              <w:rPr>
                <w:rFonts w:ascii="Arial"/>
                <w:b/>
                <w:spacing w:val="-2"/>
                <w:sz w:val="18"/>
              </w:rPr>
              <w:t>Total</w:t>
            </w:r>
          </w:p>
        </w:tc>
      </w:tr>
      <w:tr>
        <w:trPr>
          <w:trHeight w:val="302" w:hRule="atLeast"/>
        </w:trPr>
        <w:tc>
          <w:tcPr>
            <w:tcW w:w="1116" w:type="dxa"/>
            <w:tcBorders>
              <w:top w:val="single" w:sz="4" w:space="0" w:color="000000"/>
              <w:left w:val="nil"/>
              <w:right w:val="single" w:sz="4" w:space="0" w:color="000000"/>
            </w:tcBorders>
          </w:tcPr>
          <w:p>
            <w:pPr>
              <w:pStyle w:val="TableParagraph"/>
              <w:jc w:val="left"/>
              <w:rPr>
                <w:rFonts w:ascii="Times New Roman"/>
                <w:sz w:val="18"/>
              </w:rPr>
            </w:pPr>
          </w:p>
        </w:tc>
        <w:tc>
          <w:tcPr>
            <w:tcW w:w="919"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676" w:type="dxa"/>
            <w:tcBorders>
              <w:top w:val="single" w:sz="4" w:space="0" w:color="000000"/>
              <w:left w:val="single" w:sz="4" w:space="0" w:color="000000"/>
              <w:right w:val="single" w:sz="4" w:space="0" w:color="000000"/>
            </w:tcBorders>
          </w:tcPr>
          <w:p>
            <w:pPr>
              <w:pStyle w:val="TableParagraph"/>
              <w:spacing w:before="42"/>
              <w:ind w:left="7" w:right="7"/>
              <w:rPr>
                <w:rFonts w:ascii="Arial"/>
                <w:b/>
                <w:sz w:val="18"/>
              </w:rPr>
            </w:pPr>
            <w:r>
              <w:rPr>
                <w:rFonts w:ascii="Arial"/>
                <w:b/>
                <w:spacing w:val="-10"/>
                <w:sz w:val="18"/>
              </w:rPr>
              <w:t>n</w:t>
            </w:r>
          </w:p>
        </w:tc>
        <w:tc>
          <w:tcPr>
            <w:tcW w:w="465" w:type="dxa"/>
            <w:tcBorders>
              <w:top w:val="single" w:sz="4" w:space="0" w:color="000000"/>
              <w:left w:val="single" w:sz="4" w:space="0" w:color="000000"/>
              <w:right w:val="single" w:sz="4" w:space="0" w:color="000000"/>
            </w:tcBorders>
          </w:tcPr>
          <w:p>
            <w:pPr>
              <w:pStyle w:val="TableParagraph"/>
              <w:spacing w:before="42"/>
              <w:ind w:left="19" w:right="13"/>
              <w:rPr>
                <w:rFonts w:ascii="Arial"/>
                <w:b/>
                <w:sz w:val="18"/>
              </w:rPr>
            </w:pPr>
            <w:r>
              <w:rPr>
                <w:rFonts w:ascii="Arial"/>
                <w:b/>
                <w:spacing w:val="-10"/>
                <w:sz w:val="18"/>
              </w:rPr>
              <w:t>%</w:t>
            </w:r>
          </w:p>
        </w:tc>
        <w:tc>
          <w:tcPr>
            <w:tcW w:w="633" w:type="dxa"/>
            <w:tcBorders>
              <w:top w:val="single" w:sz="4" w:space="0" w:color="000000"/>
              <w:left w:val="single" w:sz="4" w:space="0" w:color="000000"/>
              <w:right w:val="single" w:sz="4" w:space="0" w:color="000000"/>
            </w:tcBorders>
          </w:tcPr>
          <w:p>
            <w:pPr>
              <w:pStyle w:val="TableParagraph"/>
              <w:spacing w:before="42"/>
              <w:ind w:left="23" w:right="23"/>
              <w:rPr>
                <w:rFonts w:ascii="Arial"/>
                <w:b/>
                <w:sz w:val="18"/>
              </w:rPr>
            </w:pPr>
            <w:r>
              <w:rPr>
                <w:rFonts w:ascii="Arial"/>
                <w:b/>
                <w:spacing w:val="-10"/>
                <w:sz w:val="18"/>
              </w:rPr>
              <w:t>n</w:t>
            </w:r>
          </w:p>
        </w:tc>
        <w:tc>
          <w:tcPr>
            <w:tcW w:w="465" w:type="dxa"/>
            <w:tcBorders>
              <w:top w:val="single" w:sz="4" w:space="0" w:color="000000"/>
              <w:left w:val="single" w:sz="4" w:space="0" w:color="000000"/>
              <w:right w:val="single" w:sz="4" w:space="0" w:color="000000"/>
            </w:tcBorders>
          </w:tcPr>
          <w:p>
            <w:pPr>
              <w:pStyle w:val="TableParagraph"/>
              <w:spacing w:before="42"/>
              <w:ind w:left="19" w:right="15"/>
              <w:rPr>
                <w:rFonts w:ascii="Arial"/>
                <w:b/>
                <w:sz w:val="18"/>
              </w:rPr>
            </w:pPr>
            <w:r>
              <w:rPr>
                <w:rFonts w:ascii="Arial"/>
                <w:b/>
                <w:spacing w:val="-10"/>
                <w:sz w:val="18"/>
              </w:rPr>
              <w:t>%</w:t>
            </w:r>
          </w:p>
        </w:tc>
        <w:tc>
          <w:tcPr>
            <w:tcW w:w="630" w:type="dxa"/>
            <w:tcBorders>
              <w:top w:val="single" w:sz="4" w:space="0" w:color="000000"/>
              <w:left w:val="single" w:sz="4" w:space="0" w:color="000000"/>
              <w:right w:val="single" w:sz="4" w:space="0" w:color="000000"/>
            </w:tcBorders>
          </w:tcPr>
          <w:p>
            <w:pPr>
              <w:pStyle w:val="TableParagraph"/>
              <w:spacing w:before="42"/>
              <w:ind w:left="12" w:right="6"/>
              <w:rPr>
                <w:rFonts w:ascii="Arial"/>
                <w:b/>
                <w:sz w:val="18"/>
              </w:rPr>
            </w:pPr>
            <w:r>
              <w:rPr>
                <w:rFonts w:ascii="Arial"/>
                <w:b/>
                <w:spacing w:val="-10"/>
                <w:sz w:val="18"/>
              </w:rPr>
              <w:t>n</w:t>
            </w:r>
          </w:p>
        </w:tc>
        <w:tc>
          <w:tcPr>
            <w:tcW w:w="568" w:type="dxa"/>
            <w:tcBorders>
              <w:top w:val="single" w:sz="4" w:space="0" w:color="000000"/>
              <w:left w:val="single" w:sz="4" w:space="0" w:color="000000"/>
              <w:right w:val="single" w:sz="4" w:space="0" w:color="000000"/>
            </w:tcBorders>
          </w:tcPr>
          <w:p>
            <w:pPr>
              <w:pStyle w:val="TableParagraph"/>
              <w:spacing w:before="42"/>
              <w:ind w:left="10" w:right="4"/>
              <w:rPr>
                <w:rFonts w:ascii="Arial"/>
                <w:b/>
                <w:sz w:val="18"/>
              </w:rPr>
            </w:pPr>
            <w:r>
              <w:rPr>
                <w:rFonts w:ascii="Arial"/>
                <w:b/>
                <w:spacing w:val="-10"/>
                <w:sz w:val="18"/>
              </w:rPr>
              <w:t>%</w:t>
            </w:r>
          </w:p>
        </w:tc>
        <w:tc>
          <w:tcPr>
            <w:tcW w:w="667" w:type="dxa"/>
            <w:tcBorders>
              <w:top w:val="single" w:sz="4" w:space="0" w:color="000000"/>
              <w:left w:val="single" w:sz="4" w:space="0" w:color="000000"/>
              <w:right w:val="single" w:sz="4" w:space="0" w:color="000000"/>
            </w:tcBorders>
          </w:tcPr>
          <w:p>
            <w:pPr>
              <w:pStyle w:val="TableParagraph"/>
              <w:spacing w:before="42"/>
              <w:ind w:left="18" w:right="5"/>
              <w:rPr>
                <w:rFonts w:ascii="Arial"/>
                <w:b/>
                <w:sz w:val="18"/>
              </w:rPr>
            </w:pPr>
            <w:r>
              <w:rPr>
                <w:rFonts w:ascii="Arial"/>
                <w:b/>
                <w:spacing w:val="-10"/>
                <w:sz w:val="18"/>
              </w:rPr>
              <w:t>n</w:t>
            </w:r>
          </w:p>
        </w:tc>
        <w:tc>
          <w:tcPr>
            <w:tcW w:w="666" w:type="dxa"/>
            <w:tcBorders>
              <w:top w:val="single" w:sz="4" w:space="0" w:color="000000"/>
              <w:left w:val="single" w:sz="4" w:space="0" w:color="000000"/>
              <w:right w:val="single" w:sz="4" w:space="0" w:color="000000"/>
            </w:tcBorders>
          </w:tcPr>
          <w:p>
            <w:pPr>
              <w:pStyle w:val="TableParagraph"/>
              <w:spacing w:before="42"/>
              <w:ind w:left="16" w:right="4"/>
              <w:rPr>
                <w:rFonts w:ascii="Arial"/>
                <w:b/>
                <w:sz w:val="18"/>
              </w:rPr>
            </w:pPr>
            <w:r>
              <w:rPr>
                <w:rFonts w:ascii="Arial"/>
                <w:b/>
                <w:spacing w:val="-10"/>
                <w:sz w:val="18"/>
              </w:rPr>
              <w:t>%</w:t>
            </w:r>
          </w:p>
        </w:tc>
        <w:tc>
          <w:tcPr>
            <w:tcW w:w="524" w:type="dxa"/>
            <w:tcBorders>
              <w:top w:val="single" w:sz="4" w:space="0" w:color="000000"/>
              <w:left w:val="single" w:sz="4" w:space="0" w:color="000000"/>
              <w:right w:val="single" w:sz="4" w:space="0" w:color="000000"/>
            </w:tcBorders>
          </w:tcPr>
          <w:p>
            <w:pPr>
              <w:pStyle w:val="TableParagraph"/>
              <w:spacing w:before="42"/>
              <w:ind w:left="15" w:right="5"/>
              <w:rPr>
                <w:rFonts w:ascii="Arial"/>
                <w:b/>
                <w:sz w:val="18"/>
              </w:rPr>
            </w:pPr>
            <w:r>
              <w:rPr>
                <w:rFonts w:ascii="Arial"/>
                <w:b/>
                <w:spacing w:val="-10"/>
                <w:sz w:val="18"/>
              </w:rPr>
              <w:t>n</w:t>
            </w:r>
          </w:p>
        </w:tc>
        <w:tc>
          <w:tcPr>
            <w:tcW w:w="565" w:type="dxa"/>
            <w:tcBorders>
              <w:top w:val="single" w:sz="4" w:space="0" w:color="000000"/>
              <w:left w:val="single" w:sz="4" w:space="0" w:color="000000"/>
              <w:right w:val="single" w:sz="4" w:space="0" w:color="000000"/>
            </w:tcBorders>
          </w:tcPr>
          <w:p>
            <w:pPr>
              <w:pStyle w:val="TableParagraph"/>
              <w:spacing w:before="42"/>
              <w:ind w:left="23" w:right="6"/>
              <w:rPr>
                <w:rFonts w:ascii="Arial"/>
                <w:b/>
                <w:sz w:val="18"/>
              </w:rPr>
            </w:pPr>
            <w:r>
              <w:rPr>
                <w:rFonts w:ascii="Arial"/>
                <w:b/>
                <w:spacing w:val="-10"/>
                <w:sz w:val="18"/>
              </w:rPr>
              <w:t>%</w:t>
            </w:r>
          </w:p>
        </w:tc>
        <w:tc>
          <w:tcPr>
            <w:tcW w:w="665" w:type="dxa"/>
            <w:tcBorders>
              <w:top w:val="single" w:sz="4" w:space="0" w:color="000000"/>
              <w:left w:val="single" w:sz="4" w:space="0" w:color="000000"/>
              <w:right w:val="nil"/>
            </w:tcBorders>
          </w:tcPr>
          <w:p>
            <w:pPr>
              <w:pStyle w:val="TableParagraph"/>
              <w:spacing w:before="42"/>
              <w:ind w:left="26" w:right="6"/>
              <w:rPr>
                <w:rFonts w:ascii="Arial"/>
                <w:b/>
                <w:sz w:val="18"/>
              </w:rPr>
            </w:pPr>
            <w:r>
              <w:rPr>
                <w:rFonts w:ascii="Arial"/>
                <w:b/>
                <w:spacing w:val="-10"/>
                <w:sz w:val="18"/>
              </w:rPr>
              <w:t>N</w:t>
            </w:r>
          </w:p>
        </w:tc>
      </w:tr>
      <w:tr>
        <w:trPr>
          <w:trHeight w:val="299" w:hRule="atLeast"/>
        </w:trPr>
        <w:tc>
          <w:tcPr>
            <w:tcW w:w="1116" w:type="dxa"/>
            <w:vMerge w:val="restart"/>
            <w:tcBorders>
              <w:left w:val="nil"/>
              <w:bottom w:val="single" w:sz="4" w:space="0" w:color="000000"/>
              <w:right w:val="single" w:sz="4" w:space="0" w:color="000000"/>
            </w:tcBorders>
          </w:tcPr>
          <w:p>
            <w:pPr>
              <w:pStyle w:val="TableParagraph"/>
              <w:spacing w:before="196"/>
              <w:ind w:left="34" w:right="27"/>
              <w:rPr>
                <w:rFonts w:ascii="Arial"/>
                <w:b/>
                <w:sz w:val="18"/>
              </w:rPr>
            </w:pPr>
            <w:r>
              <w:rPr>
                <w:rFonts w:ascii="Arial"/>
                <w:b/>
                <w:spacing w:val="-5"/>
                <w:sz w:val="18"/>
              </w:rPr>
              <w:t>Sex</w:t>
            </w:r>
          </w:p>
        </w:tc>
        <w:tc>
          <w:tcPr>
            <w:tcW w:w="919" w:type="dxa"/>
            <w:tcBorders>
              <w:left w:val="single" w:sz="4" w:space="0" w:color="000000"/>
              <w:bottom w:val="single" w:sz="4" w:space="0" w:color="000000"/>
              <w:right w:val="single" w:sz="4" w:space="0" w:color="000000"/>
            </w:tcBorders>
          </w:tcPr>
          <w:p>
            <w:pPr>
              <w:pStyle w:val="TableParagraph"/>
              <w:spacing w:before="44"/>
              <w:ind w:right="5"/>
              <w:rPr>
                <w:sz w:val="18"/>
              </w:rPr>
            </w:pPr>
            <w:r>
              <w:rPr>
                <w:spacing w:val="-4"/>
                <w:sz w:val="18"/>
              </w:rPr>
              <w:t>Male</w:t>
            </w:r>
          </w:p>
        </w:tc>
        <w:tc>
          <w:tcPr>
            <w:tcW w:w="676" w:type="dxa"/>
            <w:tcBorders>
              <w:left w:val="single" w:sz="4" w:space="0" w:color="000000"/>
              <w:bottom w:val="single" w:sz="4" w:space="0" w:color="000000"/>
              <w:right w:val="single" w:sz="4" w:space="0" w:color="000000"/>
            </w:tcBorders>
          </w:tcPr>
          <w:p>
            <w:pPr>
              <w:pStyle w:val="TableParagraph"/>
              <w:spacing w:before="44"/>
              <w:ind w:left="6" w:right="7"/>
              <w:rPr>
                <w:sz w:val="18"/>
              </w:rPr>
            </w:pPr>
            <w:r>
              <w:rPr>
                <w:spacing w:val="-5"/>
                <w:sz w:val="18"/>
              </w:rPr>
              <w:t>48</w:t>
            </w:r>
          </w:p>
        </w:tc>
        <w:tc>
          <w:tcPr>
            <w:tcW w:w="465" w:type="dxa"/>
            <w:tcBorders>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1.9</w:t>
            </w:r>
          </w:p>
        </w:tc>
        <w:tc>
          <w:tcPr>
            <w:tcW w:w="633" w:type="dxa"/>
            <w:tcBorders>
              <w:left w:val="single" w:sz="4" w:space="0" w:color="000000"/>
              <w:bottom w:val="single" w:sz="4" w:space="0" w:color="000000"/>
              <w:right w:val="single" w:sz="4" w:space="0" w:color="000000"/>
            </w:tcBorders>
          </w:tcPr>
          <w:p>
            <w:pPr>
              <w:pStyle w:val="TableParagraph"/>
              <w:spacing w:before="44"/>
              <w:ind w:left="28" w:right="23"/>
              <w:rPr>
                <w:sz w:val="18"/>
              </w:rPr>
            </w:pPr>
            <w:r>
              <w:rPr>
                <w:spacing w:val="-5"/>
                <w:sz w:val="18"/>
              </w:rPr>
              <w:t>15</w:t>
            </w:r>
          </w:p>
        </w:tc>
        <w:tc>
          <w:tcPr>
            <w:tcW w:w="465" w:type="dxa"/>
            <w:tcBorders>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0.6</w:t>
            </w:r>
          </w:p>
        </w:tc>
        <w:tc>
          <w:tcPr>
            <w:tcW w:w="630" w:type="dxa"/>
            <w:tcBorders>
              <w:left w:val="single" w:sz="4" w:space="0" w:color="000000"/>
              <w:bottom w:val="single" w:sz="4" w:space="0" w:color="000000"/>
              <w:right w:val="single" w:sz="4" w:space="0" w:color="000000"/>
            </w:tcBorders>
          </w:tcPr>
          <w:p>
            <w:pPr>
              <w:pStyle w:val="TableParagraph"/>
              <w:spacing w:before="44"/>
              <w:ind w:left="14" w:right="2"/>
              <w:rPr>
                <w:sz w:val="18"/>
              </w:rPr>
            </w:pPr>
            <w:r>
              <w:rPr>
                <w:spacing w:val="-5"/>
                <w:sz w:val="18"/>
              </w:rPr>
              <w:t>83</w:t>
            </w:r>
          </w:p>
        </w:tc>
        <w:tc>
          <w:tcPr>
            <w:tcW w:w="568" w:type="dxa"/>
            <w:tcBorders>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3.2</w:t>
            </w:r>
          </w:p>
        </w:tc>
        <w:tc>
          <w:tcPr>
            <w:tcW w:w="667" w:type="dxa"/>
            <w:tcBorders>
              <w:left w:val="single" w:sz="4" w:space="0" w:color="000000"/>
              <w:bottom w:val="single" w:sz="4" w:space="0" w:color="000000"/>
              <w:right w:val="single" w:sz="4" w:space="0" w:color="000000"/>
            </w:tcBorders>
          </w:tcPr>
          <w:p>
            <w:pPr>
              <w:pStyle w:val="TableParagraph"/>
              <w:spacing w:before="44"/>
              <w:ind w:left="18" w:right="5"/>
              <w:rPr>
                <w:sz w:val="18"/>
              </w:rPr>
            </w:pPr>
            <w:r>
              <w:rPr>
                <w:spacing w:val="-2"/>
                <w:sz w:val="18"/>
              </w:rPr>
              <w:t>2,049</w:t>
            </w:r>
          </w:p>
        </w:tc>
        <w:tc>
          <w:tcPr>
            <w:tcW w:w="666" w:type="dxa"/>
            <w:tcBorders>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79.5</w:t>
            </w:r>
          </w:p>
        </w:tc>
        <w:tc>
          <w:tcPr>
            <w:tcW w:w="524" w:type="dxa"/>
            <w:tcBorders>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381</w:t>
            </w:r>
          </w:p>
        </w:tc>
        <w:tc>
          <w:tcPr>
            <w:tcW w:w="565" w:type="dxa"/>
            <w:tcBorders>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14.8</w:t>
            </w:r>
          </w:p>
        </w:tc>
        <w:tc>
          <w:tcPr>
            <w:tcW w:w="665" w:type="dxa"/>
            <w:tcBorders>
              <w:left w:val="single" w:sz="4" w:space="0" w:color="000000"/>
              <w:bottom w:val="single" w:sz="4" w:space="0" w:color="000000"/>
              <w:right w:val="nil"/>
            </w:tcBorders>
          </w:tcPr>
          <w:p>
            <w:pPr>
              <w:pStyle w:val="TableParagraph"/>
              <w:spacing w:before="44"/>
              <w:ind w:left="27" w:right="6"/>
              <w:rPr>
                <w:sz w:val="18"/>
              </w:rPr>
            </w:pPr>
            <w:r>
              <w:rPr>
                <w:spacing w:val="-2"/>
                <w:sz w:val="18"/>
              </w:rPr>
              <w:t>2,576</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2"/>
                <w:sz w:val="18"/>
              </w:rPr>
              <w:t>Female</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6" w:right="7"/>
              <w:rPr>
                <w:sz w:val="18"/>
              </w:rPr>
            </w:pPr>
            <w:r>
              <w:rPr>
                <w:spacing w:val="-5"/>
                <w:sz w:val="18"/>
              </w:rPr>
              <w:t>15</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0.6</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8" w:right="23"/>
              <w:rPr>
                <w:sz w:val="18"/>
              </w:rPr>
            </w:pPr>
            <w:r>
              <w:rPr>
                <w:spacing w:val="-5"/>
                <w:sz w:val="18"/>
              </w:rPr>
              <w:t>13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0.5</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2"/>
              <w:rPr>
                <w:sz w:val="18"/>
              </w:rPr>
            </w:pPr>
            <w:r>
              <w:rPr>
                <w:spacing w:val="-5"/>
                <w:sz w:val="18"/>
              </w:rPr>
              <w:t>40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1.6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5"/>
              <w:rPr>
                <w:sz w:val="18"/>
              </w:rPr>
            </w:pPr>
            <w:r>
              <w:rPr>
                <w:spacing w:val="-2"/>
                <w:sz w:val="18"/>
              </w:rPr>
              <w:t>2,179</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84.9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320</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Pr>
                <w:sz w:val="18"/>
              </w:rPr>
            </w:pPr>
            <w:r>
              <w:rPr>
                <w:spacing w:val="-4"/>
                <w:sz w:val="18"/>
              </w:rPr>
              <w:t>12.5</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7" w:right="6"/>
              <w:rPr>
                <w:sz w:val="18"/>
              </w:rPr>
            </w:pPr>
            <w:r>
              <w:rPr>
                <w:spacing w:val="-2"/>
                <w:sz w:val="18"/>
              </w:rPr>
              <w:t>2,567</w:t>
            </w:r>
          </w:p>
        </w:tc>
      </w:tr>
      <w:tr>
        <w:trPr>
          <w:trHeight w:val="402" w:hRule="atLeast"/>
        </w:trPr>
        <w:tc>
          <w:tcPr>
            <w:tcW w:w="1116"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40"/>
              <w:jc w:val="left"/>
              <w:rPr>
                <w:rFonts w:ascii="Arial"/>
                <w:b/>
                <w:sz w:val="18"/>
              </w:rPr>
            </w:pPr>
          </w:p>
          <w:p>
            <w:pPr>
              <w:pStyle w:val="TableParagraph"/>
              <w:ind w:left="107"/>
              <w:jc w:val="left"/>
              <w:rPr>
                <w:rFonts w:ascii="Arial"/>
                <w:b/>
                <w:sz w:val="18"/>
              </w:rPr>
            </w:pPr>
            <w:r>
              <w:rPr>
                <w:rFonts w:ascii="Arial"/>
                <w:b/>
                <w:sz w:val="18"/>
              </w:rPr>
              <w:t>Age</w:t>
            </w:r>
            <w:r>
              <w:rPr>
                <w:rFonts w:ascii="Arial"/>
                <w:b/>
                <w:spacing w:val="-6"/>
                <w:sz w:val="18"/>
              </w:rPr>
              <w:t> </w:t>
            </w:r>
            <w:r>
              <w:rPr>
                <w:rFonts w:ascii="Arial"/>
                <w:b/>
                <w:spacing w:val="-2"/>
                <w:sz w:val="18"/>
              </w:rPr>
              <w:t>group</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97"/>
              <w:ind w:left="5" w:right="5"/>
              <w:rPr>
                <w:sz w:val="18"/>
              </w:rPr>
            </w:pPr>
            <w:r>
              <w:rPr>
                <w:spacing w:val="-2"/>
                <w:sz w:val="18"/>
              </w:rPr>
              <w:t>15-24yrs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97"/>
              <w:ind w:left="6" w:right="7"/>
              <w:rPr>
                <w:sz w:val="18"/>
              </w:rPr>
            </w:pPr>
            <w:r>
              <w:rPr>
                <w:spacing w:val="-5"/>
                <w:sz w:val="18"/>
              </w:rPr>
              <w:t>15</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97"/>
              <w:ind w:left="19" w:right="14"/>
              <w:rPr>
                <w:sz w:val="18"/>
              </w:rPr>
            </w:pPr>
            <w:r>
              <w:rPr>
                <w:spacing w:val="-5"/>
                <w:sz w:val="18"/>
              </w:rPr>
              <w:t>1.7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97"/>
              <w:ind w:left="23" w:right="23"/>
              <w:rPr>
                <w:sz w:val="18"/>
              </w:rPr>
            </w:pPr>
            <w:r>
              <w:rPr>
                <w:spacing w:val="-10"/>
                <w:sz w:val="18"/>
              </w:rPr>
              <w:t>7</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97"/>
              <w:ind w:left="19" w:right="15"/>
              <w:rPr>
                <w:sz w:val="18"/>
              </w:rPr>
            </w:pPr>
            <w:r>
              <w:rPr>
                <w:spacing w:val="-5"/>
                <w:sz w:val="18"/>
              </w:rPr>
              <w:t>0.8</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97"/>
              <w:ind w:left="14" w:right="2"/>
              <w:rPr>
                <w:sz w:val="18"/>
              </w:rPr>
            </w:pPr>
            <w:r>
              <w:rPr>
                <w:spacing w:val="-5"/>
                <w:sz w:val="18"/>
              </w:rPr>
              <w:t>21</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97"/>
              <w:ind w:left="10"/>
              <w:rPr>
                <w:sz w:val="18"/>
              </w:rPr>
            </w:pPr>
            <w:r>
              <w:rPr>
                <w:spacing w:val="-5"/>
                <w:sz w:val="18"/>
              </w:rPr>
              <w:t>2.3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97"/>
              <w:ind w:left="18" w:right="6"/>
              <w:rPr>
                <w:sz w:val="18"/>
              </w:rPr>
            </w:pPr>
            <w:r>
              <w:rPr>
                <w:spacing w:val="-5"/>
                <w:sz w:val="18"/>
              </w:rPr>
              <w:t>694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97"/>
              <w:ind w:left="16"/>
              <w:rPr>
                <w:sz w:val="18"/>
              </w:rPr>
            </w:pPr>
            <w:r>
              <w:rPr>
                <w:spacing w:val="-4"/>
                <w:sz w:val="18"/>
              </w:rPr>
              <w:t>76.6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97"/>
              <w:ind w:left="15"/>
              <w:rPr>
                <w:sz w:val="18"/>
              </w:rPr>
            </w:pPr>
            <w:r>
              <w:rPr>
                <w:spacing w:val="-5"/>
                <w:sz w:val="18"/>
              </w:rPr>
              <w:t>169</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97"/>
              <w:ind w:left="23" w:right="2"/>
              <w:rPr>
                <w:sz w:val="18"/>
              </w:rPr>
            </w:pPr>
            <w:r>
              <w:rPr>
                <w:spacing w:val="-4"/>
                <w:sz w:val="18"/>
              </w:rPr>
              <w:t>18.7</w:t>
            </w:r>
          </w:p>
        </w:tc>
        <w:tc>
          <w:tcPr>
            <w:tcW w:w="665" w:type="dxa"/>
            <w:tcBorders>
              <w:top w:val="single" w:sz="4" w:space="0" w:color="000000"/>
              <w:left w:val="single" w:sz="4" w:space="0" w:color="000000"/>
              <w:bottom w:val="single" w:sz="4" w:space="0" w:color="000000"/>
              <w:right w:val="nil"/>
            </w:tcBorders>
          </w:tcPr>
          <w:p>
            <w:pPr>
              <w:pStyle w:val="TableParagraph"/>
              <w:spacing w:before="97"/>
              <w:ind w:left="26" w:right="6"/>
              <w:rPr>
                <w:sz w:val="18"/>
              </w:rPr>
            </w:pPr>
            <w:r>
              <w:rPr>
                <w:spacing w:val="-5"/>
                <w:sz w:val="18"/>
              </w:rPr>
              <w:t>906</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2"/>
                <w:sz w:val="18"/>
              </w:rPr>
              <w:t>25-34yrs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7"/>
              <w:rPr>
                <w:sz w:val="18"/>
              </w:rPr>
            </w:pPr>
            <w:r>
              <w:rPr>
                <w:spacing w:val="-5"/>
                <w:sz w:val="18"/>
              </w:rPr>
              <w:t>18</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1.9</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5</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0.5</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5"/>
                <w:sz w:val="18"/>
              </w:rPr>
              <w:t>29</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3.0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764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78.8</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154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15.9</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970</w:t>
            </w:r>
          </w:p>
        </w:tc>
      </w:tr>
      <w:tr>
        <w:trPr>
          <w:trHeight w:val="302"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2"/>
                <w:sz w:val="18"/>
              </w:rPr>
              <w:t>35-44yrs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7"/>
              <w:rPr>
                <w:sz w:val="18"/>
              </w:rPr>
            </w:pPr>
            <w:r>
              <w:rPr>
                <w:spacing w:val="-5"/>
                <w:sz w:val="18"/>
              </w:rPr>
              <w:t>17</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1.8</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7</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0.7</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5"/>
                <w:sz w:val="18"/>
              </w:rPr>
              <w:t>26</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2.7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786</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82.7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114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12.0</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950</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2"/>
                <w:sz w:val="18"/>
              </w:rPr>
              <w:t>45-54yrs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6</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0.4</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2"/>
              <w:rPr>
                <w:sz w:val="18"/>
              </w:rPr>
            </w:pPr>
            <w:r>
              <w:rPr>
                <w:spacing w:val="-5"/>
                <w:sz w:val="18"/>
              </w:rPr>
              <w:t>19</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2.3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710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86.6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82</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10.0</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820</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2"/>
                <w:sz w:val="18"/>
              </w:rPr>
              <w:t>55-64yrs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5</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0.9</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0.6</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2"/>
              <w:rPr>
                <w:sz w:val="18"/>
              </w:rPr>
            </w:pPr>
            <w:r>
              <w:rPr>
                <w:spacing w:val="-5"/>
                <w:sz w:val="18"/>
              </w:rPr>
              <w:t>12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2.2</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450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84.1</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65</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12.1</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535</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2"/>
                <w:sz w:val="18"/>
              </w:rPr>
              <w:t>65+yrs</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0.2</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0.3</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4" w:right="2"/>
              <w:rPr>
                <w:sz w:val="18"/>
              </w:rPr>
            </w:pPr>
            <w:r>
              <w:rPr>
                <w:spacing w:val="-5"/>
                <w:sz w:val="18"/>
              </w:rPr>
              <w:t>16</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1.7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824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85.7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117</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12.2</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962</w:t>
            </w:r>
          </w:p>
        </w:tc>
      </w:tr>
      <w:tr>
        <w:trPr>
          <w:trHeight w:val="299" w:hRule="atLeast"/>
        </w:trPr>
        <w:tc>
          <w:tcPr>
            <w:tcW w:w="1116" w:type="dxa"/>
            <w:vMerge w:val="restart"/>
            <w:tcBorders>
              <w:top w:val="single" w:sz="4" w:space="0" w:color="000000"/>
              <w:left w:val="nil"/>
              <w:bottom w:val="single" w:sz="4" w:space="0" w:color="000000"/>
              <w:right w:val="single" w:sz="4" w:space="0" w:color="000000"/>
            </w:tcBorders>
          </w:tcPr>
          <w:p>
            <w:pPr>
              <w:pStyle w:val="TableParagraph"/>
              <w:spacing w:before="195"/>
              <w:ind w:left="107"/>
              <w:jc w:val="left"/>
              <w:rPr>
                <w:rFonts w:ascii="Arial"/>
                <w:b/>
                <w:sz w:val="18"/>
              </w:rPr>
            </w:pPr>
            <w:r>
              <w:rPr>
                <w:rFonts w:ascii="Arial"/>
                <w:b/>
                <w:spacing w:val="-2"/>
                <w:sz w:val="18"/>
              </w:rPr>
              <w:t>Residence</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4"/>
                <w:sz w:val="18"/>
              </w:rPr>
              <w:t>RURAL</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7"/>
              <w:rPr>
                <w:sz w:val="18"/>
              </w:rPr>
            </w:pPr>
            <w:r>
              <w:rPr>
                <w:spacing w:val="-5"/>
                <w:sz w:val="18"/>
              </w:rPr>
              <w:t>33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8" w:right="23"/>
              <w:rPr>
                <w:sz w:val="18"/>
              </w:rPr>
            </w:pPr>
            <w:r>
              <w:rPr>
                <w:spacing w:val="-5"/>
                <w:sz w:val="18"/>
              </w:rPr>
              <w:t>19</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0.6</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5"/>
                <w:sz w:val="18"/>
              </w:rPr>
              <w:t>58</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1.7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5"/>
              <w:rPr>
                <w:sz w:val="18"/>
              </w:rPr>
            </w:pPr>
            <w:r>
              <w:rPr>
                <w:spacing w:val="-2"/>
                <w:sz w:val="18"/>
              </w:rPr>
              <w:t>2,709</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81.4</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508</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15.3</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7" w:right="6"/>
              <w:rPr>
                <w:sz w:val="18"/>
              </w:rPr>
            </w:pPr>
            <w:r>
              <w:rPr>
                <w:spacing w:val="-2"/>
                <w:sz w:val="18"/>
              </w:rPr>
              <w:t>3,327</w:t>
            </w:r>
          </w:p>
        </w:tc>
      </w:tr>
      <w:tr>
        <w:trPr>
          <w:trHeight w:val="299" w:hRule="atLeast"/>
        </w:trPr>
        <w:tc>
          <w:tcPr>
            <w:tcW w:w="1116" w:type="dxa"/>
            <w:vMerge/>
            <w:tcBorders>
              <w:top w:val="nil"/>
              <w:left w:val="nil"/>
              <w:bottom w:val="single" w:sz="4" w:space="0" w:color="000000"/>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2" w:right="5"/>
              <w:rPr>
                <w:sz w:val="18"/>
              </w:rPr>
            </w:pPr>
            <w:r>
              <w:rPr>
                <w:spacing w:val="-4"/>
                <w:sz w:val="18"/>
              </w:rPr>
              <w:t>URBAN</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ight="7"/>
              <w:rPr>
                <w:sz w:val="18"/>
              </w:rPr>
            </w:pPr>
            <w:r>
              <w:rPr>
                <w:spacing w:val="-5"/>
                <w:sz w:val="18"/>
              </w:rPr>
              <w:t>30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9</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0.5</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4" w:right="2"/>
              <w:rPr>
                <w:sz w:val="18"/>
              </w:rPr>
            </w:pPr>
            <w:r>
              <w:rPr>
                <w:spacing w:val="-5"/>
                <w:sz w:val="18"/>
              </w:rPr>
              <w:t>65</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3.6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5"/>
              <w:rPr>
                <w:sz w:val="18"/>
              </w:rPr>
            </w:pPr>
            <w:r>
              <w:rPr>
                <w:spacing w:val="-2"/>
                <w:sz w:val="18"/>
              </w:rPr>
              <w:t>1,519</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83.6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193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10.6</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7" w:right="6"/>
              <w:rPr>
                <w:sz w:val="18"/>
              </w:rPr>
            </w:pPr>
            <w:r>
              <w:rPr>
                <w:spacing w:val="-2"/>
                <w:sz w:val="18"/>
              </w:rPr>
              <w:t>1,816</w:t>
            </w:r>
          </w:p>
        </w:tc>
      </w:tr>
      <w:tr>
        <w:trPr>
          <w:trHeight w:val="302" w:hRule="atLeast"/>
        </w:trPr>
        <w:tc>
          <w:tcPr>
            <w:tcW w:w="1116" w:type="dxa"/>
            <w:vMerge w:val="restart"/>
            <w:tcBorders>
              <w:top w:val="single" w:sz="4" w:space="0" w:color="000000"/>
              <w:left w:val="nil"/>
              <w:bottom w:val="nil"/>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38"/>
              <w:jc w:val="left"/>
              <w:rPr>
                <w:rFonts w:ascii="Arial"/>
                <w:b/>
                <w:sz w:val="18"/>
              </w:rPr>
            </w:pPr>
          </w:p>
          <w:p>
            <w:pPr>
              <w:pStyle w:val="TableParagraph"/>
              <w:ind w:left="197"/>
              <w:jc w:val="left"/>
              <w:rPr>
                <w:rFonts w:ascii="Arial"/>
                <w:b/>
                <w:sz w:val="18"/>
              </w:rPr>
            </w:pPr>
            <w:r>
              <w:rPr>
                <w:rFonts w:ascii="Arial"/>
                <w:b/>
                <w:spacing w:val="-2"/>
                <w:sz w:val="18"/>
              </w:rPr>
              <w:t>Clusters</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10"/>
                <w:sz w:val="18"/>
              </w:rPr>
              <w:t>1</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3.6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48</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85.7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ight="5"/>
              <w:rPr>
                <w:sz w:val="18"/>
              </w:rPr>
            </w:pPr>
            <w:r>
              <w:rPr>
                <w:spacing w:val="-10"/>
                <w:sz w:val="18"/>
              </w:rPr>
              <w:t>6</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10.7</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56</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10"/>
                <w:sz w:val="18"/>
              </w:rPr>
              <w:t>2</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103</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92.8</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8</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7.2</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111</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10"/>
                <w:sz w:val="18"/>
              </w:rPr>
              <w:t>3</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1</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1.4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68</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94.4</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4.2</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72</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10"/>
                <w:sz w:val="18"/>
              </w:rPr>
              <w:t>4</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4.4</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2.2</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4.4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35</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77.8</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5</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11.1</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45</w:t>
            </w:r>
          </w:p>
        </w:tc>
      </w:tr>
      <w:tr>
        <w:trPr>
          <w:trHeight w:val="300"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10"/>
                <w:sz w:val="18"/>
              </w:rPr>
              <w:t>5</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1.8</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1.8</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41</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71.9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24.6</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57</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10"/>
                <w:sz w:val="18"/>
              </w:rPr>
              <w:t>6</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4</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4.1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90</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91.8</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ight="5"/>
              <w:rPr>
                <w:sz w:val="18"/>
              </w:rPr>
            </w:pPr>
            <w:r>
              <w:rPr>
                <w:spacing w:val="-10"/>
                <w:sz w:val="18"/>
              </w:rPr>
              <w:t>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1"/>
              <w:rPr>
                <w:sz w:val="18"/>
              </w:rPr>
            </w:pPr>
            <w:r>
              <w:rPr>
                <w:spacing w:val="-5"/>
                <w:sz w:val="18"/>
              </w:rPr>
              <w:t>4.1</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98</w:t>
            </w:r>
          </w:p>
        </w:tc>
      </w:tr>
      <w:tr>
        <w:trPr>
          <w:trHeight w:val="302"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5" w:right="5"/>
              <w:rPr>
                <w:sz w:val="18"/>
              </w:rPr>
            </w:pPr>
            <w:r>
              <w:rPr>
                <w:spacing w:val="-10"/>
                <w:sz w:val="18"/>
              </w:rPr>
              <w:t>7</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2.8</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0.9</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3</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2.8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92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84.4</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10</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1"/>
              <w:rPr>
                <w:sz w:val="18"/>
              </w:rPr>
            </w:pPr>
            <w:r>
              <w:rPr>
                <w:spacing w:val="-5"/>
                <w:sz w:val="18"/>
              </w:rPr>
              <w:t>9.2</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109</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10"/>
                <w:sz w:val="18"/>
              </w:rPr>
              <w:t>8</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3.4</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3</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4"/>
                <w:sz w:val="18"/>
              </w:rPr>
              <w:t>10.3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25</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86.2</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0</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0.0</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29</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5" w:right="5"/>
              <w:rPr>
                <w:sz w:val="18"/>
              </w:rPr>
            </w:pPr>
            <w:r>
              <w:rPr>
                <w:spacing w:val="-10"/>
                <w:sz w:val="18"/>
              </w:rPr>
              <w:t>9</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2.4</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3</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7.1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36</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85.7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2</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4.8</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42</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10</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1.3</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4</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5.3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62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82.7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8</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10.7</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75</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11</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92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86.0</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15</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14.0</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107</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12</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1.3</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125</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83.3</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22</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14.7</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150</w:t>
            </w:r>
          </w:p>
        </w:tc>
      </w:tr>
      <w:tr>
        <w:trPr>
          <w:trHeight w:val="302"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13</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1</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1.3</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72</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90.0</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ight="5"/>
              <w:rPr>
                <w:sz w:val="18"/>
              </w:rPr>
            </w:pPr>
            <w:r>
              <w:rPr>
                <w:spacing w:val="-10"/>
                <w:sz w:val="18"/>
              </w:rPr>
              <w:t>7</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1"/>
              <w:rPr>
                <w:sz w:val="18"/>
              </w:rPr>
            </w:pPr>
            <w:r>
              <w:rPr>
                <w:spacing w:val="-5"/>
                <w:sz w:val="18"/>
              </w:rPr>
              <w:t>8.8</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80</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14</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4.7</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38</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88.4</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7.0</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43</w:t>
            </w:r>
          </w:p>
        </w:tc>
      </w:tr>
      <w:tr>
        <w:trPr>
          <w:trHeight w:val="300"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5"/>
              <w:ind w:left="4" w:right="5"/>
              <w:rPr>
                <w:sz w:val="18"/>
              </w:rPr>
            </w:pPr>
            <w:r>
              <w:rPr>
                <w:spacing w:val="-5"/>
                <w:sz w:val="18"/>
              </w:rPr>
              <w:t>15</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5"/>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5"/>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5"/>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ight="6"/>
              <w:rPr>
                <w:sz w:val="18"/>
              </w:rPr>
            </w:pPr>
            <w:r>
              <w:rPr>
                <w:spacing w:val="-10"/>
                <w:sz w:val="18"/>
              </w:rPr>
              <w:t>4</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5"/>
              <w:ind w:left="10"/>
              <w:rPr>
                <w:sz w:val="18"/>
              </w:rPr>
            </w:pPr>
            <w:r>
              <w:rPr>
                <w:spacing w:val="-5"/>
                <w:sz w:val="18"/>
              </w:rPr>
              <w:t>4.8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5"/>
              <w:ind w:left="18" w:right="6"/>
              <w:rPr>
                <w:sz w:val="18"/>
              </w:rPr>
            </w:pPr>
            <w:r>
              <w:rPr>
                <w:spacing w:val="-5"/>
                <w:sz w:val="18"/>
              </w:rPr>
              <w:t>54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5"/>
              <w:ind w:left="16"/>
              <w:rPr>
                <w:sz w:val="18"/>
              </w:rPr>
            </w:pPr>
            <w:r>
              <w:rPr>
                <w:spacing w:val="-4"/>
                <w:sz w:val="18"/>
              </w:rPr>
              <w:t>64.3</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5"/>
              <w:ind w:left="15"/>
              <w:rPr>
                <w:sz w:val="18"/>
              </w:rPr>
            </w:pPr>
            <w:r>
              <w:rPr>
                <w:spacing w:val="-5"/>
                <w:sz w:val="18"/>
              </w:rPr>
              <w:t>26</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5"/>
              <w:ind w:left="23" w:right="2"/>
              <w:rPr>
                <w:sz w:val="18"/>
              </w:rPr>
            </w:pPr>
            <w:r>
              <w:rPr>
                <w:spacing w:val="-4"/>
                <w:sz w:val="18"/>
              </w:rPr>
              <w:t>31.0</w:t>
            </w:r>
          </w:p>
        </w:tc>
        <w:tc>
          <w:tcPr>
            <w:tcW w:w="665" w:type="dxa"/>
            <w:tcBorders>
              <w:top w:val="single" w:sz="4" w:space="0" w:color="000000"/>
              <w:left w:val="single" w:sz="4" w:space="0" w:color="000000"/>
              <w:bottom w:val="single" w:sz="4" w:space="0" w:color="000000"/>
              <w:right w:val="nil"/>
            </w:tcBorders>
          </w:tcPr>
          <w:p>
            <w:pPr>
              <w:pStyle w:val="TableParagraph"/>
              <w:spacing w:before="45"/>
              <w:ind w:left="26" w:right="6"/>
              <w:rPr>
                <w:sz w:val="18"/>
              </w:rPr>
            </w:pPr>
            <w:r>
              <w:rPr>
                <w:spacing w:val="-5"/>
                <w:sz w:val="18"/>
              </w:rPr>
              <w:t>84</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16</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3</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5.9</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2.0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1</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2.0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43</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84.3</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5.9</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51</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17</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1.8</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49</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87.5</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ight="5"/>
              <w:rPr>
                <w:sz w:val="18"/>
              </w:rPr>
            </w:pPr>
            <w:r>
              <w:rPr>
                <w:spacing w:val="-10"/>
                <w:sz w:val="18"/>
              </w:rPr>
              <w:t>6</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10.7</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56</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18</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45</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77.6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Pr>
                <w:sz w:val="18"/>
              </w:rPr>
            </w:pPr>
            <w:r>
              <w:rPr>
                <w:spacing w:val="-5"/>
                <w:sz w:val="18"/>
              </w:rPr>
              <w:t>13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
              <w:rPr>
                <w:sz w:val="18"/>
              </w:rPr>
            </w:pPr>
            <w:r>
              <w:rPr>
                <w:spacing w:val="-4"/>
                <w:sz w:val="18"/>
              </w:rPr>
              <w:t>22.4</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58</w:t>
            </w:r>
          </w:p>
        </w:tc>
      </w:tr>
      <w:tr>
        <w:trPr>
          <w:trHeight w:val="301"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7"/>
              <w:ind w:left="4" w:right="5"/>
              <w:rPr>
                <w:sz w:val="18"/>
              </w:rPr>
            </w:pPr>
            <w:r>
              <w:rPr>
                <w:spacing w:val="-5"/>
                <w:sz w:val="18"/>
              </w:rPr>
              <w:t>19</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4"/>
              <w:rPr>
                <w:sz w:val="18"/>
              </w:rPr>
            </w:pPr>
            <w:r>
              <w:rPr>
                <w:spacing w:val="-5"/>
                <w:sz w:val="18"/>
              </w:rPr>
              <w:t>2.8</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7"/>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7"/>
              <w:ind w:left="10"/>
              <w:rPr>
                <w:sz w:val="18"/>
              </w:rPr>
            </w:pPr>
            <w:r>
              <w:rPr>
                <w:spacing w:val="-5"/>
                <w:sz w:val="18"/>
              </w:rPr>
              <w:t>2.8</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7"/>
              <w:ind w:left="18" w:right="6"/>
              <w:rPr>
                <w:sz w:val="18"/>
              </w:rPr>
            </w:pPr>
            <w:r>
              <w:rPr>
                <w:spacing w:val="-5"/>
                <w:sz w:val="18"/>
              </w:rPr>
              <w:t>64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7"/>
              <w:ind w:left="16"/>
              <w:rPr>
                <w:sz w:val="18"/>
              </w:rPr>
            </w:pPr>
            <w:r>
              <w:rPr>
                <w:spacing w:val="-4"/>
                <w:sz w:val="18"/>
              </w:rPr>
              <w:t>88.9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7"/>
              <w:ind w:left="15" w:right="5"/>
              <w:rPr>
                <w:sz w:val="18"/>
              </w:rPr>
            </w:pPr>
            <w:r>
              <w:rPr>
                <w:spacing w:val="-10"/>
                <w:sz w:val="18"/>
              </w:rPr>
              <w:t>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7"/>
              <w:ind w:left="23" w:right="1"/>
              <w:rPr>
                <w:sz w:val="18"/>
              </w:rPr>
            </w:pPr>
            <w:r>
              <w:rPr>
                <w:spacing w:val="-5"/>
                <w:sz w:val="18"/>
              </w:rPr>
              <w:t>5.6</w:t>
            </w:r>
          </w:p>
        </w:tc>
        <w:tc>
          <w:tcPr>
            <w:tcW w:w="665" w:type="dxa"/>
            <w:tcBorders>
              <w:top w:val="single" w:sz="4" w:space="0" w:color="000000"/>
              <w:left w:val="single" w:sz="4" w:space="0" w:color="000000"/>
              <w:bottom w:val="single" w:sz="4" w:space="0" w:color="000000"/>
              <w:right w:val="nil"/>
            </w:tcBorders>
          </w:tcPr>
          <w:p>
            <w:pPr>
              <w:pStyle w:val="TableParagraph"/>
              <w:spacing w:before="47"/>
              <w:ind w:left="26" w:right="6"/>
              <w:rPr>
                <w:sz w:val="18"/>
              </w:rPr>
            </w:pPr>
            <w:r>
              <w:rPr>
                <w:spacing w:val="-5"/>
                <w:sz w:val="18"/>
              </w:rPr>
              <w:t>72</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20</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46</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97.9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4"/>
              <w:ind w:left="15" w:right="5"/>
              <w:rPr>
                <w:sz w:val="18"/>
              </w:rPr>
            </w:pPr>
            <w:r>
              <w:rPr>
                <w:spacing w:val="-10"/>
                <w:sz w:val="18"/>
              </w:rPr>
              <w:t>1</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44"/>
              <w:ind w:left="23" w:right="1"/>
              <w:rPr>
                <w:sz w:val="18"/>
              </w:rPr>
            </w:pPr>
            <w:r>
              <w:rPr>
                <w:spacing w:val="-5"/>
                <w:sz w:val="18"/>
              </w:rPr>
              <w:t>2.1</w:t>
            </w:r>
          </w:p>
        </w:tc>
        <w:tc>
          <w:tcPr>
            <w:tcW w:w="665" w:type="dxa"/>
            <w:tcBorders>
              <w:top w:val="single" w:sz="4" w:space="0" w:color="000000"/>
              <w:left w:val="single" w:sz="4" w:space="0" w:color="000000"/>
              <w:bottom w:val="single" w:sz="4" w:space="0" w:color="000000"/>
              <w:right w:val="nil"/>
            </w:tcBorders>
          </w:tcPr>
          <w:p>
            <w:pPr>
              <w:pStyle w:val="TableParagraph"/>
              <w:spacing w:before="44"/>
              <w:ind w:left="26" w:right="6"/>
              <w:rPr>
                <w:sz w:val="18"/>
              </w:rPr>
            </w:pPr>
            <w:r>
              <w:rPr>
                <w:spacing w:val="-5"/>
                <w:sz w:val="18"/>
              </w:rPr>
              <w:t>47</w:t>
            </w:r>
          </w:p>
        </w:tc>
      </w:tr>
      <w:tr>
        <w:trPr>
          <w:trHeight w:val="299" w:hRule="atLeast"/>
        </w:trPr>
        <w:tc>
          <w:tcPr>
            <w:tcW w:w="1116" w:type="dxa"/>
            <w:vMerge/>
            <w:tcBorders>
              <w:top w:val="nil"/>
              <w:left w:val="nil"/>
              <w:bottom w:val="nil"/>
              <w:right w:val="single" w:sz="4" w:space="0" w:color="000000"/>
            </w:tcBorders>
          </w:tcPr>
          <w:p>
            <w:pPr>
              <w:rPr>
                <w:sz w:val="2"/>
                <w:szCs w:val="2"/>
              </w:rPr>
            </w:pPr>
          </w:p>
        </w:tc>
        <w:tc>
          <w:tcPr>
            <w:tcW w:w="919" w:type="dxa"/>
            <w:tcBorders>
              <w:top w:val="single" w:sz="4" w:space="0" w:color="000000"/>
              <w:left w:val="single" w:sz="4" w:space="0" w:color="000000"/>
              <w:bottom w:val="nil"/>
              <w:right w:val="single" w:sz="4" w:space="0" w:color="000000"/>
            </w:tcBorders>
          </w:tcPr>
          <w:p>
            <w:pPr>
              <w:pStyle w:val="TableParagraph"/>
              <w:spacing w:before="44"/>
              <w:ind w:left="4" w:right="5"/>
              <w:rPr>
                <w:sz w:val="18"/>
              </w:rPr>
            </w:pPr>
            <w:r>
              <w:rPr>
                <w:spacing w:val="-5"/>
                <w:sz w:val="18"/>
              </w:rPr>
              <w:t>21</w:t>
            </w:r>
          </w:p>
        </w:tc>
        <w:tc>
          <w:tcPr>
            <w:tcW w:w="676" w:type="dxa"/>
            <w:tcBorders>
              <w:top w:val="single" w:sz="4" w:space="0" w:color="000000"/>
              <w:left w:val="single" w:sz="4" w:space="0" w:color="000000"/>
              <w:bottom w:val="nil"/>
              <w:right w:val="single" w:sz="4" w:space="0" w:color="000000"/>
            </w:tcBorders>
          </w:tcPr>
          <w:p>
            <w:pPr>
              <w:pStyle w:val="TableParagraph"/>
              <w:spacing w:before="44"/>
              <w:ind w:left="7" w:right="7"/>
              <w:rPr>
                <w:sz w:val="18"/>
              </w:rPr>
            </w:pPr>
            <w:r>
              <w:rPr>
                <w:spacing w:val="-10"/>
                <w:sz w:val="18"/>
              </w:rPr>
              <w:t>1</w:t>
            </w:r>
          </w:p>
        </w:tc>
        <w:tc>
          <w:tcPr>
            <w:tcW w:w="465" w:type="dxa"/>
            <w:tcBorders>
              <w:top w:val="single" w:sz="4" w:space="0" w:color="000000"/>
              <w:left w:val="single" w:sz="4" w:space="0" w:color="000000"/>
              <w:bottom w:val="nil"/>
              <w:right w:val="single" w:sz="4" w:space="0" w:color="000000"/>
            </w:tcBorders>
          </w:tcPr>
          <w:p>
            <w:pPr>
              <w:pStyle w:val="TableParagraph"/>
              <w:spacing w:before="44"/>
              <w:ind w:left="19" w:right="14"/>
              <w:rPr>
                <w:sz w:val="18"/>
              </w:rPr>
            </w:pPr>
            <w:r>
              <w:rPr>
                <w:spacing w:val="-5"/>
                <w:sz w:val="18"/>
              </w:rPr>
              <w:t>2.3</w:t>
            </w:r>
          </w:p>
        </w:tc>
        <w:tc>
          <w:tcPr>
            <w:tcW w:w="633" w:type="dxa"/>
            <w:tcBorders>
              <w:top w:val="single" w:sz="4" w:space="0" w:color="000000"/>
              <w:left w:val="single" w:sz="4" w:space="0" w:color="000000"/>
              <w:bottom w:val="nil"/>
              <w:right w:val="single" w:sz="4" w:space="0" w:color="000000"/>
            </w:tcBorders>
          </w:tcPr>
          <w:p>
            <w:pPr>
              <w:pStyle w:val="TableParagraph"/>
              <w:spacing w:before="44"/>
              <w:ind w:left="23" w:right="23"/>
              <w:rPr>
                <w:sz w:val="18"/>
              </w:rPr>
            </w:pPr>
            <w:r>
              <w:rPr>
                <w:spacing w:val="-10"/>
                <w:sz w:val="18"/>
              </w:rPr>
              <w:t>0</w:t>
            </w:r>
          </w:p>
        </w:tc>
        <w:tc>
          <w:tcPr>
            <w:tcW w:w="465" w:type="dxa"/>
            <w:tcBorders>
              <w:top w:val="single" w:sz="4" w:space="0" w:color="000000"/>
              <w:left w:val="single" w:sz="4" w:space="0" w:color="000000"/>
              <w:bottom w:val="nil"/>
              <w:right w:val="single" w:sz="4" w:space="0" w:color="000000"/>
            </w:tcBorders>
          </w:tcPr>
          <w:p>
            <w:pPr>
              <w:pStyle w:val="TableParagraph"/>
              <w:spacing w:before="44"/>
              <w:ind w:left="19" w:right="15"/>
              <w:rPr>
                <w:sz w:val="18"/>
              </w:rPr>
            </w:pPr>
            <w:r>
              <w:rPr>
                <w:spacing w:val="-5"/>
                <w:sz w:val="18"/>
              </w:rPr>
              <w:t>0.0</w:t>
            </w:r>
          </w:p>
        </w:tc>
        <w:tc>
          <w:tcPr>
            <w:tcW w:w="630" w:type="dxa"/>
            <w:tcBorders>
              <w:top w:val="single" w:sz="4" w:space="0" w:color="000000"/>
              <w:left w:val="single" w:sz="4" w:space="0" w:color="000000"/>
              <w:bottom w:val="nil"/>
              <w:right w:val="single" w:sz="4" w:space="0" w:color="000000"/>
            </w:tcBorders>
          </w:tcPr>
          <w:p>
            <w:pPr>
              <w:pStyle w:val="TableParagraph"/>
              <w:spacing w:before="44"/>
              <w:ind w:left="12" w:right="6"/>
              <w:rPr>
                <w:sz w:val="18"/>
              </w:rPr>
            </w:pPr>
            <w:r>
              <w:rPr>
                <w:spacing w:val="-10"/>
                <w:sz w:val="18"/>
              </w:rPr>
              <w:t>0</w:t>
            </w:r>
          </w:p>
        </w:tc>
        <w:tc>
          <w:tcPr>
            <w:tcW w:w="568" w:type="dxa"/>
            <w:tcBorders>
              <w:top w:val="single" w:sz="4" w:space="0" w:color="000000"/>
              <w:left w:val="single" w:sz="4" w:space="0" w:color="000000"/>
              <w:bottom w:val="nil"/>
              <w:right w:val="single" w:sz="4" w:space="0" w:color="000000"/>
            </w:tcBorders>
          </w:tcPr>
          <w:p>
            <w:pPr>
              <w:pStyle w:val="TableParagraph"/>
              <w:spacing w:before="44"/>
              <w:ind w:left="10"/>
              <w:rPr>
                <w:sz w:val="18"/>
              </w:rPr>
            </w:pPr>
            <w:r>
              <w:rPr>
                <w:spacing w:val="-5"/>
                <w:sz w:val="18"/>
              </w:rPr>
              <w:t>0.0</w:t>
            </w:r>
          </w:p>
        </w:tc>
        <w:tc>
          <w:tcPr>
            <w:tcW w:w="667" w:type="dxa"/>
            <w:tcBorders>
              <w:top w:val="single" w:sz="4" w:space="0" w:color="000000"/>
              <w:left w:val="single" w:sz="4" w:space="0" w:color="000000"/>
              <w:bottom w:val="nil"/>
              <w:right w:val="single" w:sz="4" w:space="0" w:color="000000"/>
            </w:tcBorders>
          </w:tcPr>
          <w:p>
            <w:pPr>
              <w:pStyle w:val="TableParagraph"/>
              <w:spacing w:before="44"/>
              <w:ind w:left="18" w:right="6"/>
              <w:rPr>
                <w:sz w:val="18"/>
              </w:rPr>
            </w:pPr>
            <w:r>
              <w:rPr>
                <w:spacing w:val="-5"/>
                <w:sz w:val="18"/>
              </w:rPr>
              <w:t>32</w:t>
            </w:r>
          </w:p>
        </w:tc>
        <w:tc>
          <w:tcPr>
            <w:tcW w:w="666" w:type="dxa"/>
            <w:tcBorders>
              <w:top w:val="single" w:sz="4" w:space="0" w:color="000000"/>
              <w:left w:val="single" w:sz="4" w:space="0" w:color="000000"/>
              <w:bottom w:val="nil"/>
              <w:right w:val="single" w:sz="4" w:space="0" w:color="000000"/>
            </w:tcBorders>
          </w:tcPr>
          <w:p>
            <w:pPr>
              <w:pStyle w:val="TableParagraph"/>
              <w:spacing w:before="44"/>
              <w:ind w:left="16"/>
              <w:rPr>
                <w:sz w:val="18"/>
              </w:rPr>
            </w:pPr>
            <w:r>
              <w:rPr>
                <w:spacing w:val="-4"/>
                <w:sz w:val="18"/>
              </w:rPr>
              <w:t>74.4</w:t>
            </w:r>
          </w:p>
        </w:tc>
        <w:tc>
          <w:tcPr>
            <w:tcW w:w="524" w:type="dxa"/>
            <w:tcBorders>
              <w:top w:val="single" w:sz="4" w:space="0" w:color="000000"/>
              <w:left w:val="single" w:sz="4" w:space="0" w:color="000000"/>
              <w:bottom w:val="nil"/>
              <w:right w:val="single" w:sz="4" w:space="0" w:color="000000"/>
            </w:tcBorders>
          </w:tcPr>
          <w:p>
            <w:pPr>
              <w:pStyle w:val="TableParagraph"/>
              <w:spacing w:before="44"/>
              <w:ind w:left="15"/>
              <w:rPr>
                <w:sz w:val="18"/>
              </w:rPr>
            </w:pPr>
            <w:r>
              <w:rPr>
                <w:spacing w:val="-5"/>
                <w:sz w:val="18"/>
              </w:rPr>
              <w:t>10</w:t>
            </w:r>
          </w:p>
        </w:tc>
        <w:tc>
          <w:tcPr>
            <w:tcW w:w="565" w:type="dxa"/>
            <w:tcBorders>
              <w:top w:val="single" w:sz="4" w:space="0" w:color="000000"/>
              <w:left w:val="single" w:sz="4" w:space="0" w:color="000000"/>
              <w:bottom w:val="nil"/>
              <w:right w:val="single" w:sz="4" w:space="0" w:color="000000"/>
            </w:tcBorders>
          </w:tcPr>
          <w:p>
            <w:pPr>
              <w:pStyle w:val="TableParagraph"/>
              <w:spacing w:before="44"/>
              <w:ind w:left="23" w:right="2"/>
              <w:rPr>
                <w:sz w:val="18"/>
              </w:rPr>
            </w:pPr>
            <w:r>
              <w:rPr>
                <w:spacing w:val="-4"/>
                <w:sz w:val="18"/>
              </w:rPr>
              <w:t>23.3</w:t>
            </w:r>
          </w:p>
        </w:tc>
        <w:tc>
          <w:tcPr>
            <w:tcW w:w="665" w:type="dxa"/>
            <w:tcBorders>
              <w:top w:val="single" w:sz="4" w:space="0" w:color="000000"/>
              <w:left w:val="single" w:sz="4" w:space="0" w:color="000000"/>
              <w:bottom w:val="nil"/>
              <w:right w:val="nil"/>
            </w:tcBorders>
          </w:tcPr>
          <w:p>
            <w:pPr>
              <w:pStyle w:val="TableParagraph"/>
              <w:spacing w:before="44"/>
              <w:ind w:left="26" w:right="6"/>
              <w:rPr>
                <w:sz w:val="18"/>
              </w:rPr>
            </w:pPr>
            <w:r>
              <w:rPr>
                <w:spacing w:val="-5"/>
                <w:sz w:val="18"/>
              </w:rPr>
              <w:t>43</w:t>
            </w:r>
          </w:p>
        </w:tc>
      </w:tr>
    </w:tbl>
    <w:p>
      <w:pPr>
        <w:pStyle w:val="TableParagraph"/>
        <w:spacing w:after="0"/>
        <w:rPr>
          <w:sz w:val="18"/>
        </w:rPr>
        <w:sectPr>
          <w:pgSz w:w="10380" w:h="13960"/>
          <w:pgMar w:header="0" w:footer="1018" w:top="900" w:bottom="1240" w:left="708" w:right="708"/>
        </w:sectPr>
      </w:pPr>
    </w:p>
    <w:p>
      <w:pPr>
        <w:pStyle w:val="BodyText"/>
        <w:spacing w:before="5"/>
        <w:rPr>
          <w:rFonts w:ascii="Arial"/>
          <w:b/>
          <w:sz w:val="2"/>
        </w:rPr>
      </w:pPr>
    </w:p>
    <w:tbl>
      <w:tblPr>
        <w:tblW w:w="0" w:type="auto"/>
        <w:jc w:val="left"/>
        <w:tblInd w:w="1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0"/>
        <w:gridCol w:w="677"/>
        <w:gridCol w:w="466"/>
        <w:gridCol w:w="634"/>
        <w:gridCol w:w="466"/>
        <w:gridCol w:w="631"/>
        <w:gridCol w:w="569"/>
        <w:gridCol w:w="668"/>
        <w:gridCol w:w="667"/>
        <w:gridCol w:w="525"/>
        <w:gridCol w:w="566"/>
        <w:gridCol w:w="666"/>
      </w:tblGrid>
      <w:tr>
        <w:trPr>
          <w:trHeight w:val="299" w:hRule="atLeast"/>
        </w:trPr>
        <w:tc>
          <w:tcPr>
            <w:tcW w:w="920" w:type="dxa"/>
            <w:tcBorders>
              <w:top w:val="nil"/>
            </w:tcBorders>
          </w:tcPr>
          <w:p>
            <w:pPr>
              <w:pStyle w:val="TableParagraph"/>
              <w:spacing w:before="44"/>
              <w:ind w:left="17" w:right="11"/>
              <w:rPr>
                <w:sz w:val="18"/>
              </w:rPr>
            </w:pPr>
            <w:r>
              <w:rPr>
                <w:spacing w:val="-5"/>
                <w:sz w:val="18"/>
              </w:rPr>
              <w:t>22</w:t>
            </w:r>
          </w:p>
        </w:tc>
        <w:tc>
          <w:tcPr>
            <w:tcW w:w="677" w:type="dxa"/>
            <w:tcBorders>
              <w:top w:val="nil"/>
            </w:tcBorders>
          </w:tcPr>
          <w:p>
            <w:pPr>
              <w:pStyle w:val="TableParagraph"/>
              <w:spacing w:before="44"/>
              <w:ind w:left="3"/>
              <w:rPr>
                <w:sz w:val="18"/>
              </w:rPr>
            </w:pPr>
            <w:r>
              <w:rPr>
                <w:spacing w:val="-10"/>
                <w:sz w:val="18"/>
              </w:rPr>
              <w:t>0</w:t>
            </w:r>
          </w:p>
        </w:tc>
        <w:tc>
          <w:tcPr>
            <w:tcW w:w="466" w:type="dxa"/>
            <w:tcBorders>
              <w:top w:val="nil"/>
            </w:tcBorders>
          </w:tcPr>
          <w:p>
            <w:pPr>
              <w:pStyle w:val="TableParagraph"/>
              <w:spacing w:before="44"/>
              <w:ind w:left="29" w:right="20"/>
              <w:rPr>
                <w:sz w:val="18"/>
              </w:rPr>
            </w:pPr>
            <w:r>
              <w:rPr>
                <w:spacing w:val="-5"/>
                <w:sz w:val="18"/>
              </w:rPr>
              <w:t>0.0</w:t>
            </w:r>
          </w:p>
        </w:tc>
        <w:tc>
          <w:tcPr>
            <w:tcW w:w="634" w:type="dxa"/>
            <w:tcBorders>
              <w:top w:val="nil"/>
            </w:tcBorders>
          </w:tcPr>
          <w:p>
            <w:pPr>
              <w:pStyle w:val="TableParagraph"/>
              <w:spacing w:before="44"/>
              <w:ind w:left="1"/>
              <w:rPr>
                <w:sz w:val="18"/>
              </w:rPr>
            </w:pPr>
            <w:r>
              <w:rPr>
                <w:spacing w:val="-10"/>
                <w:sz w:val="18"/>
              </w:rPr>
              <w:t>0</w:t>
            </w:r>
          </w:p>
        </w:tc>
        <w:tc>
          <w:tcPr>
            <w:tcW w:w="466" w:type="dxa"/>
            <w:tcBorders>
              <w:top w:val="nil"/>
            </w:tcBorders>
          </w:tcPr>
          <w:p>
            <w:pPr>
              <w:pStyle w:val="TableParagraph"/>
              <w:spacing w:before="44"/>
              <w:ind w:left="29" w:right="26"/>
              <w:rPr>
                <w:sz w:val="18"/>
              </w:rPr>
            </w:pPr>
            <w:r>
              <w:rPr>
                <w:spacing w:val="-5"/>
                <w:sz w:val="18"/>
              </w:rPr>
              <w:t>0.0</w:t>
            </w:r>
          </w:p>
        </w:tc>
        <w:tc>
          <w:tcPr>
            <w:tcW w:w="631" w:type="dxa"/>
            <w:tcBorders>
              <w:top w:val="nil"/>
            </w:tcBorders>
          </w:tcPr>
          <w:p>
            <w:pPr>
              <w:pStyle w:val="TableParagraph"/>
              <w:spacing w:before="44"/>
              <w:ind w:left="28" w:right="24"/>
              <w:rPr>
                <w:sz w:val="18"/>
              </w:rPr>
            </w:pPr>
            <w:r>
              <w:rPr>
                <w:spacing w:val="-10"/>
                <w:sz w:val="18"/>
              </w:rPr>
              <w:t>0</w:t>
            </w:r>
          </w:p>
        </w:tc>
        <w:tc>
          <w:tcPr>
            <w:tcW w:w="569" w:type="dxa"/>
            <w:tcBorders>
              <w:top w:val="nil"/>
            </w:tcBorders>
          </w:tcPr>
          <w:p>
            <w:pPr>
              <w:pStyle w:val="TableParagraph"/>
              <w:spacing w:before="44"/>
              <w:ind w:left="6" w:right="1"/>
              <w:rPr>
                <w:sz w:val="18"/>
              </w:rPr>
            </w:pPr>
            <w:r>
              <w:rPr>
                <w:spacing w:val="-5"/>
                <w:sz w:val="18"/>
              </w:rPr>
              <w:t>0.0</w:t>
            </w:r>
          </w:p>
        </w:tc>
        <w:tc>
          <w:tcPr>
            <w:tcW w:w="668" w:type="dxa"/>
            <w:tcBorders>
              <w:top w:val="nil"/>
            </w:tcBorders>
          </w:tcPr>
          <w:p>
            <w:pPr>
              <w:pStyle w:val="TableParagraph"/>
              <w:spacing w:before="44"/>
              <w:ind w:left="6"/>
              <w:rPr>
                <w:sz w:val="18"/>
              </w:rPr>
            </w:pPr>
            <w:r>
              <w:rPr>
                <w:spacing w:val="-5"/>
                <w:sz w:val="18"/>
              </w:rPr>
              <w:t>37</w:t>
            </w:r>
          </w:p>
        </w:tc>
        <w:tc>
          <w:tcPr>
            <w:tcW w:w="667" w:type="dxa"/>
            <w:tcBorders>
              <w:top w:val="nil"/>
            </w:tcBorders>
          </w:tcPr>
          <w:p>
            <w:pPr>
              <w:pStyle w:val="TableParagraph"/>
              <w:spacing w:before="44"/>
              <w:ind w:left="18" w:right="11"/>
              <w:rPr>
                <w:sz w:val="18"/>
              </w:rPr>
            </w:pPr>
            <w:r>
              <w:rPr>
                <w:spacing w:val="-2"/>
                <w:sz w:val="18"/>
              </w:rPr>
              <w:t>100.0</w:t>
            </w:r>
          </w:p>
        </w:tc>
        <w:tc>
          <w:tcPr>
            <w:tcW w:w="525" w:type="dxa"/>
            <w:tcBorders>
              <w:top w:val="nil"/>
            </w:tcBorders>
          </w:tcPr>
          <w:p>
            <w:pPr>
              <w:pStyle w:val="TableParagraph"/>
              <w:spacing w:before="44"/>
              <w:ind w:left="20" w:right="20"/>
              <w:rPr>
                <w:sz w:val="18"/>
              </w:rPr>
            </w:pPr>
            <w:r>
              <w:rPr>
                <w:spacing w:val="-10"/>
                <w:sz w:val="18"/>
              </w:rPr>
              <w:t>0</w:t>
            </w:r>
          </w:p>
        </w:tc>
        <w:tc>
          <w:tcPr>
            <w:tcW w:w="566" w:type="dxa"/>
            <w:tcBorders>
              <w:top w:val="nil"/>
            </w:tcBorders>
          </w:tcPr>
          <w:p>
            <w:pPr>
              <w:pStyle w:val="TableParagraph"/>
              <w:spacing w:before="44"/>
              <w:ind w:left="11" w:right="2"/>
              <w:rPr>
                <w:sz w:val="18"/>
              </w:rPr>
            </w:pPr>
            <w:r>
              <w:rPr>
                <w:spacing w:val="-5"/>
                <w:sz w:val="18"/>
              </w:rPr>
              <w:t>0.0</w:t>
            </w:r>
          </w:p>
        </w:tc>
        <w:tc>
          <w:tcPr>
            <w:tcW w:w="666" w:type="dxa"/>
            <w:tcBorders>
              <w:top w:val="nil"/>
              <w:right w:val="nil"/>
            </w:tcBorders>
          </w:tcPr>
          <w:p>
            <w:pPr>
              <w:pStyle w:val="TableParagraph"/>
              <w:spacing w:before="44"/>
              <w:ind w:left="7" w:right="1"/>
              <w:rPr>
                <w:sz w:val="18"/>
              </w:rPr>
            </w:pPr>
            <w:r>
              <w:rPr>
                <w:spacing w:val="-5"/>
                <w:sz w:val="18"/>
              </w:rPr>
              <w:t>37</w:t>
            </w:r>
          </w:p>
        </w:tc>
      </w:tr>
      <w:tr>
        <w:trPr>
          <w:trHeight w:val="299" w:hRule="atLeast"/>
        </w:trPr>
        <w:tc>
          <w:tcPr>
            <w:tcW w:w="920" w:type="dxa"/>
          </w:tcPr>
          <w:p>
            <w:pPr>
              <w:pStyle w:val="TableParagraph"/>
              <w:spacing w:before="47"/>
              <w:ind w:left="17" w:right="11"/>
              <w:rPr>
                <w:sz w:val="18"/>
              </w:rPr>
            </w:pPr>
            <w:r>
              <w:rPr>
                <w:spacing w:val="-5"/>
                <w:sz w:val="18"/>
              </w:rPr>
              <w:t>23</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3</w:t>
            </w:r>
          </w:p>
        </w:tc>
        <w:tc>
          <w:tcPr>
            <w:tcW w:w="569" w:type="dxa"/>
          </w:tcPr>
          <w:p>
            <w:pPr>
              <w:pStyle w:val="TableParagraph"/>
              <w:spacing w:before="47"/>
              <w:ind w:left="6" w:right="1"/>
              <w:rPr>
                <w:sz w:val="18"/>
              </w:rPr>
            </w:pPr>
            <w:r>
              <w:rPr>
                <w:spacing w:val="-5"/>
                <w:sz w:val="18"/>
              </w:rPr>
              <w:t>6.1</w:t>
            </w:r>
          </w:p>
        </w:tc>
        <w:tc>
          <w:tcPr>
            <w:tcW w:w="668" w:type="dxa"/>
          </w:tcPr>
          <w:p>
            <w:pPr>
              <w:pStyle w:val="TableParagraph"/>
              <w:spacing w:before="47"/>
              <w:ind w:left="6"/>
              <w:rPr>
                <w:sz w:val="18"/>
              </w:rPr>
            </w:pPr>
            <w:r>
              <w:rPr>
                <w:spacing w:val="-5"/>
                <w:sz w:val="18"/>
              </w:rPr>
              <w:t>44</w:t>
            </w:r>
          </w:p>
        </w:tc>
        <w:tc>
          <w:tcPr>
            <w:tcW w:w="667" w:type="dxa"/>
          </w:tcPr>
          <w:p>
            <w:pPr>
              <w:pStyle w:val="TableParagraph"/>
              <w:spacing w:before="47"/>
              <w:ind w:left="18" w:right="11"/>
              <w:rPr>
                <w:sz w:val="18"/>
              </w:rPr>
            </w:pPr>
            <w:r>
              <w:rPr>
                <w:spacing w:val="-4"/>
                <w:sz w:val="18"/>
              </w:rPr>
              <w:t>89.8</w:t>
            </w:r>
          </w:p>
        </w:tc>
        <w:tc>
          <w:tcPr>
            <w:tcW w:w="525" w:type="dxa"/>
          </w:tcPr>
          <w:p>
            <w:pPr>
              <w:pStyle w:val="TableParagraph"/>
              <w:spacing w:before="47"/>
              <w:ind w:left="20" w:right="20"/>
              <w:rPr>
                <w:sz w:val="18"/>
              </w:rPr>
            </w:pPr>
            <w:r>
              <w:rPr>
                <w:spacing w:val="-10"/>
                <w:sz w:val="18"/>
              </w:rPr>
              <w:t>2</w:t>
            </w:r>
          </w:p>
        </w:tc>
        <w:tc>
          <w:tcPr>
            <w:tcW w:w="566" w:type="dxa"/>
          </w:tcPr>
          <w:p>
            <w:pPr>
              <w:pStyle w:val="TableParagraph"/>
              <w:spacing w:before="47"/>
              <w:ind w:left="11" w:right="2"/>
              <w:rPr>
                <w:sz w:val="18"/>
              </w:rPr>
            </w:pPr>
            <w:r>
              <w:rPr>
                <w:spacing w:val="-5"/>
                <w:sz w:val="18"/>
              </w:rPr>
              <w:t>4.1</w:t>
            </w:r>
          </w:p>
        </w:tc>
        <w:tc>
          <w:tcPr>
            <w:tcW w:w="666" w:type="dxa"/>
            <w:tcBorders>
              <w:right w:val="nil"/>
            </w:tcBorders>
          </w:tcPr>
          <w:p>
            <w:pPr>
              <w:pStyle w:val="TableParagraph"/>
              <w:spacing w:before="47"/>
              <w:ind w:left="7" w:right="1"/>
              <w:rPr>
                <w:sz w:val="18"/>
              </w:rPr>
            </w:pPr>
            <w:r>
              <w:rPr>
                <w:spacing w:val="-5"/>
                <w:sz w:val="18"/>
              </w:rPr>
              <w:t>49</w:t>
            </w:r>
          </w:p>
        </w:tc>
      </w:tr>
      <w:tr>
        <w:trPr>
          <w:trHeight w:val="300" w:hRule="atLeast"/>
        </w:trPr>
        <w:tc>
          <w:tcPr>
            <w:tcW w:w="920" w:type="dxa"/>
          </w:tcPr>
          <w:p>
            <w:pPr>
              <w:pStyle w:val="TableParagraph"/>
              <w:spacing w:before="47"/>
              <w:ind w:left="17" w:right="11"/>
              <w:rPr>
                <w:sz w:val="18"/>
              </w:rPr>
            </w:pPr>
            <w:r>
              <w:rPr>
                <w:spacing w:val="-5"/>
                <w:sz w:val="18"/>
              </w:rPr>
              <w:t>24</w:t>
            </w:r>
          </w:p>
        </w:tc>
        <w:tc>
          <w:tcPr>
            <w:tcW w:w="677" w:type="dxa"/>
          </w:tcPr>
          <w:p>
            <w:pPr>
              <w:pStyle w:val="TableParagraph"/>
              <w:spacing w:before="47"/>
              <w:ind w:left="3"/>
              <w:rPr>
                <w:sz w:val="18"/>
              </w:rPr>
            </w:pPr>
            <w:r>
              <w:rPr>
                <w:spacing w:val="-10"/>
                <w:sz w:val="18"/>
              </w:rPr>
              <w:t>2</w:t>
            </w:r>
          </w:p>
        </w:tc>
        <w:tc>
          <w:tcPr>
            <w:tcW w:w="466" w:type="dxa"/>
          </w:tcPr>
          <w:p>
            <w:pPr>
              <w:pStyle w:val="TableParagraph"/>
              <w:spacing w:before="47"/>
              <w:ind w:left="29" w:right="20"/>
              <w:rPr>
                <w:sz w:val="18"/>
              </w:rPr>
            </w:pPr>
            <w:r>
              <w:rPr>
                <w:spacing w:val="-5"/>
                <w:sz w:val="18"/>
              </w:rPr>
              <w:t>2.1</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4</w:t>
            </w:r>
          </w:p>
        </w:tc>
        <w:tc>
          <w:tcPr>
            <w:tcW w:w="569" w:type="dxa"/>
          </w:tcPr>
          <w:p>
            <w:pPr>
              <w:pStyle w:val="TableParagraph"/>
              <w:spacing w:before="47"/>
              <w:ind w:left="6" w:right="1"/>
              <w:rPr>
                <w:sz w:val="18"/>
              </w:rPr>
            </w:pPr>
            <w:r>
              <w:rPr>
                <w:spacing w:val="-5"/>
                <w:sz w:val="18"/>
              </w:rPr>
              <w:t>4.2</w:t>
            </w:r>
          </w:p>
        </w:tc>
        <w:tc>
          <w:tcPr>
            <w:tcW w:w="668" w:type="dxa"/>
          </w:tcPr>
          <w:p>
            <w:pPr>
              <w:pStyle w:val="TableParagraph"/>
              <w:spacing w:before="47"/>
              <w:ind w:left="6"/>
              <w:rPr>
                <w:sz w:val="18"/>
              </w:rPr>
            </w:pPr>
            <w:r>
              <w:rPr>
                <w:spacing w:val="-5"/>
                <w:sz w:val="18"/>
              </w:rPr>
              <w:t>76</w:t>
            </w:r>
          </w:p>
        </w:tc>
        <w:tc>
          <w:tcPr>
            <w:tcW w:w="667" w:type="dxa"/>
          </w:tcPr>
          <w:p>
            <w:pPr>
              <w:pStyle w:val="TableParagraph"/>
              <w:spacing w:before="47"/>
              <w:ind w:left="18" w:right="11"/>
              <w:rPr>
                <w:sz w:val="18"/>
              </w:rPr>
            </w:pPr>
            <w:r>
              <w:rPr>
                <w:spacing w:val="-4"/>
                <w:sz w:val="18"/>
              </w:rPr>
              <w:t>79.2</w:t>
            </w:r>
          </w:p>
        </w:tc>
        <w:tc>
          <w:tcPr>
            <w:tcW w:w="525" w:type="dxa"/>
          </w:tcPr>
          <w:p>
            <w:pPr>
              <w:pStyle w:val="TableParagraph"/>
              <w:spacing w:before="47"/>
              <w:ind w:left="20" w:right="15"/>
              <w:rPr>
                <w:sz w:val="18"/>
              </w:rPr>
            </w:pPr>
            <w:r>
              <w:rPr>
                <w:spacing w:val="-5"/>
                <w:sz w:val="18"/>
              </w:rPr>
              <w:t>14</w:t>
            </w:r>
          </w:p>
        </w:tc>
        <w:tc>
          <w:tcPr>
            <w:tcW w:w="566" w:type="dxa"/>
          </w:tcPr>
          <w:p>
            <w:pPr>
              <w:pStyle w:val="TableParagraph"/>
              <w:spacing w:before="47"/>
              <w:ind w:left="11" w:right="2"/>
              <w:rPr>
                <w:sz w:val="18"/>
              </w:rPr>
            </w:pPr>
            <w:r>
              <w:rPr>
                <w:spacing w:val="-4"/>
                <w:sz w:val="18"/>
              </w:rPr>
              <w:t>14.6</w:t>
            </w:r>
          </w:p>
        </w:tc>
        <w:tc>
          <w:tcPr>
            <w:tcW w:w="666" w:type="dxa"/>
            <w:tcBorders>
              <w:right w:val="nil"/>
            </w:tcBorders>
          </w:tcPr>
          <w:p>
            <w:pPr>
              <w:pStyle w:val="TableParagraph"/>
              <w:spacing w:before="47"/>
              <w:ind w:left="7" w:right="1"/>
              <w:rPr>
                <w:sz w:val="18"/>
              </w:rPr>
            </w:pPr>
            <w:r>
              <w:rPr>
                <w:spacing w:val="-5"/>
                <w:sz w:val="18"/>
              </w:rPr>
              <w:t>96</w:t>
            </w:r>
          </w:p>
        </w:tc>
      </w:tr>
      <w:tr>
        <w:trPr>
          <w:trHeight w:val="302" w:hRule="atLeast"/>
        </w:trPr>
        <w:tc>
          <w:tcPr>
            <w:tcW w:w="920" w:type="dxa"/>
          </w:tcPr>
          <w:p>
            <w:pPr>
              <w:pStyle w:val="TableParagraph"/>
              <w:spacing w:before="47"/>
              <w:ind w:left="17" w:right="11"/>
              <w:rPr>
                <w:sz w:val="18"/>
              </w:rPr>
            </w:pPr>
            <w:r>
              <w:rPr>
                <w:spacing w:val="-5"/>
                <w:sz w:val="18"/>
              </w:rPr>
              <w:t>25</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1.8</w:t>
            </w:r>
          </w:p>
        </w:tc>
        <w:tc>
          <w:tcPr>
            <w:tcW w:w="668" w:type="dxa"/>
          </w:tcPr>
          <w:p>
            <w:pPr>
              <w:pStyle w:val="TableParagraph"/>
              <w:spacing w:before="47"/>
              <w:ind w:left="6"/>
              <w:rPr>
                <w:sz w:val="18"/>
              </w:rPr>
            </w:pPr>
            <w:r>
              <w:rPr>
                <w:spacing w:val="-5"/>
                <w:sz w:val="18"/>
              </w:rPr>
              <w:t>51</w:t>
            </w:r>
          </w:p>
        </w:tc>
        <w:tc>
          <w:tcPr>
            <w:tcW w:w="667" w:type="dxa"/>
          </w:tcPr>
          <w:p>
            <w:pPr>
              <w:pStyle w:val="TableParagraph"/>
              <w:spacing w:before="47"/>
              <w:ind w:left="18" w:right="11"/>
              <w:rPr>
                <w:sz w:val="18"/>
              </w:rPr>
            </w:pPr>
            <w:r>
              <w:rPr>
                <w:spacing w:val="-4"/>
                <w:sz w:val="18"/>
              </w:rPr>
              <w:t>92.7</w:t>
            </w:r>
          </w:p>
        </w:tc>
        <w:tc>
          <w:tcPr>
            <w:tcW w:w="525" w:type="dxa"/>
          </w:tcPr>
          <w:p>
            <w:pPr>
              <w:pStyle w:val="TableParagraph"/>
              <w:spacing w:before="47"/>
              <w:ind w:left="20" w:right="20"/>
              <w:rPr>
                <w:sz w:val="18"/>
              </w:rPr>
            </w:pPr>
            <w:r>
              <w:rPr>
                <w:spacing w:val="-10"/>
                <w:sz w:val="18"/>
              </w:rPr>
              <w:t>3</w:t>
            </w:r>
          </w:p>
        </w:tc>
        <w:tc>
          <w:tcPr>
            <w:tcW w:w="566" w:type="dxa"/>
          </w:tcPr>
          <w:p>
            <w:pPr>
              <w:pStyle w:val="TableParagraph"/>
              <w:spacing w:before="47"/>
              <w:ind w:left="11" w:right="2"/>
              <w:rPr>
                <w:sz w:val="18"/>
              </w:rPr>
            </w:pPr>
            <w:r>
              <w:rPr>
                <w:spacing w:val="-5"/>
                <w:sz w:val="18"/>
              </w:rPr>
              <w:t>5.5</w:t>
            </w:r>
          </w:p>
        </w:tc>
        <w:tc>
          <w:tcPr>
            <w:tcW w:w="666" w:type="dxa"/>
            <w:tcBorders>
              <w:right w:val="nil"/>
            </w:tcBorders>
          </w:tcPr>
          <w:p>
            <w:pPr>
              <w:pStyle w:val="TableParagraph"/>
              <w:spacing w:before="47"/>
              <w:ind w:left="7" w:right="1"/>
              <w:rPr>
                <w:sz w:val="18"/>
              </w:rPr>
            </w:pPr>
            <w:r>
              <w:rPr>
                <w:spacing w:val="-5"/>
                <w:sz w:val="18"/>
              </w:rPr>
              <w:t>55</w:t>
            </w:r>
          </w:p>
        </w:tc>
      </w:tr>
      <w:tr>
        <w:trPr>
          <w:trHeight w:val="299" w:hRule="atLeast"/>
        </w:trPr>
        <w:tc>
          <w:tcPr>
            <w:tcW w:w="920" w:type="dxa"/>
          </w:tcPr>
          <w:p>
            <w:pPr>
              <w:pStyle w:val="TableParagraph"/>
              <w:spacing w:before="44"/>
              <w:ind w:left="17" w:right="11"/>
              <w:rPr>
                <w:sz w:val="18"/>
              </w:rPr>
            </w:pPr>
            <w:r>
              <w:rPr>
                <w:spacing w:val="-5"/>
                <w:sz w:val="18"/>
              </w:rPr>
              <w:t>26</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1</w:t>
            </w:r>
          </w:p>
        </w:tc>
        <w:tc>
          <w:tcPr>
            <w:tcW w:w="569" w:type="dxa"/>
          </w:tcPr>
          <w:p>
            <w:pPr>
              <w:pStyle w:val="TableParagraph"/>
              <w:spacing w:before="44"/>
              <w:ind w:left="6" w:right="1"/>
              <w:rPr>
                <w:sz w:val="18"/>
              </w:rPr>
            </w:pPr>
            <w:r>
              <w:rPr>
                <w:spacing w:val="-5"/>
                <w:sz w:val="18"/>
              </w:rPr>
              <w:t>1.4</w:t>
            </w:r>
          </w:p>
        </w:tc>
        <w:tc>
          <w:tcPr>
            <w:tcW w:w="668" w:type="dxa"/>
          </w:tcPr>
          <w:p>
            <w:pPr>
              <w:pStyle w:val="TableParagraph"/>
              <w:spacing w:before="44"/>
              <w:ind w:left="6"/>
              <w:rPr>
                <w:sz w:val="18"/>
              </w:rPr>
            </w:pPr>
            <w:r>
              <w:rPr>
                <w:spacing w:val="-5"/>
                <w:sz w:val="18"/>
              </w:rPr>
              <w:t>67</w:t>
            </w:r>
          </w:p>
        </w:tc>
        <w:tc>
          <w:tcPr>
            <w:tcW w:w="667" w:type="dxa"/>
          </w:tcPr>
          <w:p>
            <w:pPr>
              <w:pStyle w:val="TableParagraph"/>
              <w:spacing w:before="44"/>
              <w:ind w:left="18" w:right="11"/>
              <w:rPr>
                <w:sz w:val="18"/>
              </w:rPr>
            </w:pPr>
            <w:r>
              <w:rPr>
                <w:spacing w:val="-4"/>
                <w:sz w:val="18"/>
              </w:rPr>
              <w:t>95.7</w:t>
            </w:r>
          </w:p>
        </w:tc>
        <w:tc>
          <w:tcPr>
            <w:tcW w:w="525" w:type="dxa"/>
          </w:tcPr>
          <w:p>
            <w:pPr>
              <w:pStyle w:val="TableParagraph"/>
              <w:spacing w:before="44"/>
              <w:ind w:left="20" w:right="20"/>
              <w:rPr>
                <w:sz w:val="18"/>
              </w:rPr>
            </w:pPr>
            <w:r>
              <w:rPr>
                <w:spacing w:val="-10"/>
                <w:sz w:val="18"/>
              </w:rPr>
              <w:t>2</w:t>
            </w:r>
          </w:p>
        </w:tc>
        <w:tc>
          <w:tcPr>
            <w:tcW w:w="566" w:type="dxa"/>
          </w:tcPr>
          <w:p>
            <w:pPr>
              <w:pStyle w:val="TableParagraph"/>
              <w:spacing w:before="44"/>
              <w:ind w:left="11" w:right="2"/>
              <w:rPr>
                <w:sz w:val="18"/>
              </w:rPr>
            </w:pPr>
            <w:r>
              <w:rPr>
                <w:spacing w:val="-5"/>
                <w:sz w:val="18"/>
              </w:rPr>
              <w:t>2.9</w:t>
            </w:r>
          </w:p>
        </w:tc>
        <w:tc>
          <w:tcPr>
            <w:tcW w:w="666" w:type="dxa"/>
            <w:tcBorders>
              <w:right w:val="nil"/>
            </w:tcBorders>
          </w:tcPr>
          <w:p>
            <w:pPr>
              <w:pStyle w:val="TableParagraph"/>
              <w:spacing w:before="44"/>
              <w:ind w:left="7" w:right="1"/>
              <w:rPr>
                <w:sz w:val="18"/>
              </w:rPr>
            </w:pPr>
            <w:r>
              <w:rPr>
                <w:spacing w:val="-5"/>
                <w:sz w:val="18"/>
              </w:rPr>
              <w:t>70</w:t>
            </w:r>
          </w:p>
        </w:tc>
      </w:tr>
      <w:tr>
        <w:trPr>
          <w:trHeight w:val="299" w:hRule="atLeast"/>
        </w:trPr>
        <w:tc>
          <w:tcPr>
            <w:tcW w:w="920" w:type="dxa"/>
          </w:tcPr>
          <w:p>
            <w:pPr>
              <w:pStyle w:val="TableParagraph"/>
              <w:spacing w:before="44"/>
              <w:ind w:left="17" w:right="11"/>
              <w:rPr>
                <w:sz w:val="18"/>
              </w:rPr>
            </w:pPr>
            <w:r>
              <w:rPr>
                <w:spacing w:val="-5"/>
                <w:sz w:val="18"/>
              </w:rPr>
              <w:t>27</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1.2</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3</w:t>
            </w:r>
          </w:p>
        </w:tc>
        <w:tc>
          <w:tcPr>
            <w:tcW w:w="569" w:type="dxa"/>
          </w:tcPr>
          <w:p>
            <w:pPr>
              <w:pStyle w:val="TableParagraph"/>
              <w:spacing w:before="44"/>
              <w:ind w:left="6" w:right="1"/>
              <w:rPr>
                <w:sz w:val="18"/>
              </w:rPr>
            </w:pPr>
            <w:r>
              <w:rPr>
                <w:spacing w:val="-5"/>
                <w:sz w:val="18"/>
              </w:rPr>
              <w:t>3.5</w:t>
            </w:r>
          </w:p>
        </w:tc>
        <w:tc>
          <w:tcPr>
            <w:tcW w:w="668" w:type="dxa"/>
          </w:tcPr>
          <w:p>
            <w:pPr>
              <w:pStyle w:val="TableParagraph"/>
              <w:spacing w:before="44"/>
              <w:ind w:left="6"/>
              <w:rPr>
                <w:sz w:val="18"/>
              </w:rPr>
            </w:pPr>
            <w:r>
              <w:rPr>
                <w:spacing w:val="-5"/>
                <w:sz w:val="18"/>
              </w:rPr>
              <w:t>78</w:t>
            </w:r>
          </w:p>
        </w:tc>
        <w:tc>
          <w:tcPr>
            <w:tcW w:w="667" w:type="dxa"/>
          </w:tcPr>
          <w:p>
            <w:pPr>
              <w:pStyle w:val="TableParagraph"/>
              <w:spacing w:before="44"/>
              <w:ind w:left="18" w:right="11"/>
              <w:rPr>
                <w:sz w:val="18"/>
              </w:rPr>
            </w:pPr>
            <w:r>
              <w:rPr>
                <w:spacing w:val="-4"/>
                <w:sz w:val="18"/>
              </w:rPr>
              <w:t>91.8</w:t>
            </w:r>
          </w:p>
        </w:tc>
        <w:tc>
          <w:tcPr>
            <w:tcW w:w="525" w:type="dxa"/>
          </w:tcPr>
          <w:p>
            <w:pPr>
              <w:pStyle w:val="TableParagraph"/>
              <w:spacing w:before="44"/>
              <w:ind w:left="20" w:right="20"/>
              <w:rPr>
                <w:sz w:val="18"/>
              </w:rPr>
            </w:pPr>
            <w:r>
              <w:rPr>
                <w:spacing w:val="-10"/>
                <w:sz w:val="18"/>
              </w:rPr>
              <w:t>3</w:t>
            </w:r>
          </w:p>
        </w:tc>
        <w:tc>
          <w:tcPr>
            <w:tcW w:w="566" w:type="dxa"/>
          </w:tcPr>
          <w:p>
            <w:pPr>
              <w:pStyle w:val="TableParagraph"/>
              <w:spacing w:before="44"/>
              <w:ind w:left="11" w:right="2"/>
              <w:rPr>
                <w:sz w:val="18"/>
              </w:rPr>
            </w:pPr>
            <w:r>
              <w:rPr>
                <w:spacing w:val="-5"/>
                <w:sz w:val="18"/>
              </w:rPr>
              <w:t>3.5</w:t>
            </w:r>
          </w:p>
        </w:tc>
        <w:tc>
          <w:tcPr>
            <w:tcW w:w="666" w:type="dxa"/>
            <w:tcBorders>
              <w:right w:val="nil"/>
            </w:tcBorders>
          </w:tcPr>
          <w:p>
            <w:pPr>
              <w:pStyle w:val="TableParagraph"/>
              <w:spacing w:before="44"/>
              <w:ind w:left="7" w:right="1"/>
              <w:rPr>
                <w:sz w:val="18"/>
              </w:rPr>
            </w:pPr>
            <w:r>
              <w:rPr>
                <w:spacing w:val="-5"/>
                <w:sz w:val="18"/>
              </w:rPr>
              <w:t>85</w:t>
            </w:r>
          </w:p>
        </w:tc>
      </w:tr>
      <w:tr>
        <w:trPr>
          <w:trHeight w:val="299" w:hRule="atLeast"/>
        </w:trPr>
        <w:tc>
          <w:tcPr>
            <w:tcW w:w="920" w:type="dxa"/>
          </w:tcPr>
          <w:p>
            <w:pPr>
              <w:pStyle w:val="TableParagraph"/>
              <w:spacing w:before="44"/>
              <w:ind w:left="17" w:right="11"/>
              <w:rPr>
                <w:sz w:val="18"/>
              </w:rPr>
            </w:pPr>
            <w:r>
              <w:rPr>
                <w:spacing w:val="-5"/>
                <w:sz w:val="18"/>
              </w:rPr>
              <w:t>28</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0</w:t>
            </w:r>
          </w:p>
        </w:tc>
        <w:tc>
          <w:tcPr>
            <w:tcW w:w="569" w:type="dxa"/>
          </w:tcPr>
          <w:p>
            <w:pPr>
              <w:pStyle w:val="TableParagraph"/>
              <w:spacing w:before="44"/>
              <w:ind w:left="6" w:right="1"/>
              <w:rPr>
                <w:sz w:val="18"/>
              </w:rPr>
            </w:pPr>
            <w:r>
              <w:rPr>
                <w:spacing w:val="-5"/>
                <w:sz w:val="18"/>
              </w:rPr>
              <w:t>0.0</w:t>
            </w:r>
          </w:p>
        </w:tc>
        <w:tc>
          <w:tcPr>
            <w:tcW w:w="668" w:type="dxa"/>
          </w:tcPr>
          <w:p>
            <w:pPr>
              <w:pStyle w:val="TableParagraph"/>
              <w:spacing w:before="44"/>
              <w:ind w:left="6"/>
              <w:rPr>
                <w:sz w:val="18"/>
              </w:rPr>
            </w:pPr>
            <w:r>
              <w:rPr>
                <w:spacing w:val="-5"/>
                <w:sz w:val="18"/>
              </w:rPr>
              <w:t>32</w:t>
            </w:r>
          </w:p>
        </w:tc>
        <w:tc>
          <w:tcPr>
            <w:tcW w:w="667" w:type="dxa"/>
          </w:tcPr>
          <w:p>
            <w:pPr>
              <w:pStyle w:val="TableParagraph"/>
              <w:spacing w:before="44"/>
              <w:ind w:left="18" w:right="11"/>
              <w:rPr>
                <w:sz w:val="18"/>
              </w:rPr>
            </w:pPr>
            <w:r>
              <w:rPr>
                <w:spacing w:val="-4"/>
                <w:sz w:val="18"/>
              </w:rPr>
              <w:t>57.1</w:t>
            </w:r>
          </w:p>
        </w:tc>
        <w:tc>
          <w:tcPr>
            <w:tcW w:w="525" w:type="dxa"/>
          </w:tcPr>
          <w:p>
            <w:pPr>
              <w:pStyle w:val="TableParagraph"/>
              <w:spacing w:before="44"/>
              <w:ind w:left="20" w:right="15"/>
              <w:rPr>
                <w:sz w:val="18"/>
              </w:rPr>
            </w:pPr>
            <w:r>
              <w:rPr>
                <w:spacing w:val="-5"/>
                <w:sz w:val="18"/>
              </w:rPr>
              <w:t>24</w:t>
            </w:r>
          </w:p>
        </w:tc>
        <w:tc>
          <w:tcPr>
            <w:tcW w:w="566" w:type="dxa"/>
          </w:tcPr>
          <w:p>
            <w:pPr>
              <w:pStyle w:val="TableParagraph"/>
              <w:spacing w:before="44"/>
              <w:ind w:left="11" w:right="2"/>
              <w:rPr>
                <w:sz w:val="18"/>
              </w:rPr>
            </w:pPr>
            <w:r>
              <w:rPr>
                <w:spacing w:val="-4"/>
                <w:sz w:val="18"/>
              </w:rPr>
              <w:t>42.9</w:t>
            </w:r>
          </w:p>
        </w:tc>
        <w:tc>
          <w:tcPr>
            <w:tcW w:w="666" w:type="dxa"/>
            <w:tcBorders>
              <w:right w:val="nil"/>
            </w:tcBorders>
          </w:tcPr>
          <w:p>
            <w:pPr>
              <w:pStyle w:val="TableParagraph"/>
              <w:spacing w:before="44"/>
              <w:ind w:left="7" w:right="1"/>
              <w:rPr>
                <w:sz w:val="18"/>
              </w:rPr>
            </w:pPr>
            <w:r>
              <w:rPr>
                <w:spacing w:val="-5"/>
                <w:sz w:val="18"/>
              </w:rPr>
              <w:t>56</w:t>
            </w:r>
          </w:p>
        </w:tc>
      </w:tr>
      <w:tr>
        <w:trPr>
          <w:trHeight w:val="299" w:hRule="atLeast"/>
        </w:trPr>
        <w:tc>
          <w:tcPr>
            <w:tcW w:w="920" w:type="dxa"/>
          </w:tcPr>
          <w:p>
            <w:pPr>
              <w:pStyle w:val="TableParagraph"/>
              <w:spacing w:before="47"/>
              <w:ind w:left="17" w:right="11"/>
              <w:rPr>
                <w:sz w:val="18"/>
              </w:rPr>
            </w:pPr>
            <w:r>
              <w:rPr>
                <w:spacing w:val="-5"/>
                <w:sz w:val="18"/>
              </w:rPr>
              <w:t>29</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1.1</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1.1</w:t>
            </w:r>
          </w:p>
        </w:tc>
        <w:tc>
          <w:tcPr>
            <w:tcW w:w="668" w:type="dxa"/>
          </w:tcPr>
          <w:p>
            <w:pPr>
              <w:pStyle w:val="TableParagraph"/>
              <w:spacing w:before="47"/>
              <w:ind w:left="6"/>
              <w:rPr>
                <w:sz w:val="18"/>
              </w:rPr>
            </w:pPr>
            <w:r>
              <w:rPr>
                <w:spacing w:val="-5"/>
                <w:sz w:val="18"/>
              </w:rPr>
              <w:t>78</w:t>
            </w:r>
          </w:p>
        </w:tc>
        <w:tc>
          <w:tcPr>
            <w:tcW w:w="667" w:type="dxa"/>
          </w:tcPr>
          <w:p>
            <w:pPr>
              <w:pStyle w:val="TableParagraph"/>
              <w:spacing w:before="47"/>
              <w:ind w:left="18" w:right="11"/>
              <w:rPr>
                <w:sz w:val="18"/>
              </w:rPr>
            </w:pPr>
            <w:r>
              <w:rPr>
                <w:spacing w:val="-4"/>
                <w:sz w:val="18"/>
              </w:rPr>
              <w:t>84.8</w:t>
            </w:r>
          </w:p>
        </w:tc>
        <w:tc>
          <w:tcPr>
            <w:tcW w:w="525" w:type="dxa"/>
          </w:tcPr>
          <w:p>
            <w:pPr>
              <w:pStyle w:val="TableParagraph"/>
              <w:spacing w:before="47"/>
              <w:ind w:left="20" w:right="15"/>
              <w:rPr>
                <w:sz w:val="18"/>
              </w:rPr>
            </w:pPr>
            <w:r>
              <w:rPr>
                <w:spacing w:val="-5"/>
                <w:sz w:val="18"/>
              </w:rPr>
              <w:t>12</w:t>
            </w:r>
          </w:p>
        </w:tc>
        <w:tc>
          <w:tcPr>
            <w:tcW w:w="566" w:type="dxa"/>
          </w:tcPr>
          <w:p>
            <w:pPr>
              <w:pStyle w:val="TableParagraph"/>
              <w:spacing w:before="47"/>
              <w:ind w:left="11" w:right="2"/>
              <w:rPr>
                <w:sz w:val="18"/>
              </w:rPr>
            </w:pPr>
            <w:r>
              <w:rPr>
                <w:spacing w:val="-4"/>
                <w:sz w:val="18"/>
              </w:rPr>
              <w:t>13.0</w:t>
            </w:r>
          </w:p>
        </w:tc>
        <w:tc>
          <w:tcPr>
            <w:tcW w:w="666" w:type="dxa"/>
            <w:tcBorders>
              <w:right w:val="nil"/>
            </w:tcBorders>
          </w:tcPr>
          <w:p>
            <w:pPr>
              <w:pStyle w:val="TableParagraph"/>
              <w:spacing w:before="47"/>
              <w:ind w:left="7" w:right="1"/>
              <w:rPr>
                <w:sz w:val="18"/>
              </w:rPr>
            </w:pPr>
            <w:r>
              <w:rPr>
                <w:spacing w:val="-5"/>
                <w:sz w:val="18"/>
              </w:rPr>
              <w:t>92</w:t>
            </w:r>
          </w:p>
        </w:tc>
      </w:tr>
      <w:tr>
        <w:trPr>
          <w:trHeight w:val="299" w:hRule="atLeast"/>
        </w:trPr>
        <w:tc>
          <w:tcPr>
            <w:tcW w:w="920" w:type="dxa"/>
          </w:tcPr>
          <w:p>
            <w:pPr>
              <w:pStyle w:val="TableParagraph"/>
              <w:spacing w:before="47"/>
              <w:ind w:left="17" w:right="11"/>
              <w:rPr>
                <w:sz w:val="18"/>
              </w:rPr>
            </w:pPr>
            <w:r>
              <w:rPr>
                <w:spacing w:val="-5"/>
                <w:sz w:val="18"/>
              </w:rPr>
              <w:t>30</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1.6</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2</w:t>
            </w:r>
          </w:p>
        </w:tc>
        <w:tc>
          <w:tcPr>
            <w:tcW w:w="569" w:type="dxa"/>
          </w:tcPr>
          <w:p>
            <w:pPr>
              <w:pStyle w:val="TableParagraph"/>
              <w:spacing w:before="47"/>
              <w:ind w:left="6" w:right="1"/>
              <w:rPr>
                <w:sz w:val="18"/>
              </w:rPr>
            </w:pPr>
            <w:r>
              <w:rPr>
                <w:spacing w:val="-5"/>
                <w:sz w:val="18"/>
              </w:rPr>
              <w:t>3.2</w:t>
            </w:r>
          </w:p>
        </w:tc>
        <w:tc>
          <w:tcPr>
            <w:tcW w:w="668" w:type="dxa"/>
          </w:tcPr>
          <w:p>
            <w:pPr>
              <w:pStyle w:val="TableParagraph"/>
              <w:spacing w:before="47"/>
              <w:ind w:left="6"/>
              <w:rPr>
                <w:sz w:val="18"/>
              </w:rPr>
            </w:pPr>
            <w:r>
              <w:rPr>
                <w:spacing w:val="-5"/>
                <w:sz w:val="18"/>
              </w:rPr>
              <w:t>54</w:t>
            </w:r>
          </w:p>
        </w:tc>
        <w:tc>
          <w:tcPr>
            <w:tcW w:w="667" w:type="dxa"/>
          </w:tcPr>
          <w:p>
            <w:pPr>
              <w:pStyle w:val="TableParagraph"/>
              <w:spacing w:before="47"/>
              <w:ind w:left="18" w:right="11"/>
              <w:rPr>
                <w:sz w:val="18"/>
              </w:rPr>
            </w:pPr>
            <w:r>
              <w:rPr>
                <w:spacing w:val="-4"/>
                <w:sz w:val="18"/>
              </w:rPr>
              <w:t>85.7</w:t>
            </w:r>
          </w:p>
        </w:tc>
        <w:tc>
          <w:tcPr>
            <w:tcW w:w="525" w:type="dxa"/>
          </w:tcPr>
          <w:p>
            <w:pPr>
              <w:pStyle w:val="TableParagraph"/>
              <w:spacing w:before="47"/>
              <w:ind w:left="20" w:right="20"/>
              <w:rPr>
                <w:sz w:val="18"/>
              </w:rPr>
            </w:pPr>
            <w:r>
              <w:rPr>
                <w:spacing w:val="-10"/>
                <w:sz w:val="18"/>
              </w:rPr>
              <w:t>6</w:t>
            </w:r>
          </w:p>
        </w:tc>
        <w:tc>
          <w:tcPr>
            <w:tcW w:w="566" w:type="dxa"/>
          </w:tcPr>
          <w:p>
            <w:pPr>
              <w:pStyle w:val="TableParagraph"/>
              <w:spacing w:before="47"/>
              <w:ind w:left="11" w:right="2"/>
              <w:rPr>
                <w:sz w:val="18"/>
              </w:rPr>
            </w:pPr>
            <w:r>
              <w:rPr>
                <w:spacing w:val="-5"/>
                <w:sz w:val="18"/>
              </w:rPr>
              <w:t>9.5</w:t>
            </w:r>
          </w:p>
        </w:tc>
        <w:tc>
          <w:tcPr>
            <w:tcW w:w="666" w:type="dxa"/>
            <w:tcBorders>
              <w:right w:val="nil"/>
            </w:tcBorders>
          </w:tcPr>
          <w:p>
            <w:pPr>
              <w:pStyle w:val="TableParagraph"/>
              <w:spacing w:before="47"/>
              <w:ind w:left="7" w:right="1"/>
              <w:rPr>
                <w:sz w:val="18"/>
              </w:rPr>
            </w:pPr>
            <w:r>
              <w:rPr>
                <w:spacing w:val="-5"/>
                <w:sz w:val="18"/>
              </w:rPr>
              <w:t>63</w:t>
            </w:r>
          </w:p>
        </w:tc>
      </w:tr>
      <w:tr>
        <w:trPr>
          <w:trHeight w:val="302" w:hRule="atLeast"/>
        </w:trPr>
        <w:tc>
          <w:tcPr>
            <w:tcW w:w="920" w:type="dxa"/>
          </w:tcPr>
          <w:p>
            <w:pPr>
              <w:pStyle w:val="TableParagraph"/>
              <w:spacing w:before="47"/>
              <w:ind w:left="17" w:right="11"/>
              <w:rPr>
                <w:sz w:val="18"/>
              </w:rPr>
            </w:pPr>
            <w:r>
              <w:rPr>
                <w:spacing w:val="-5"/>
                <w:sz w:val="18"/>
              </w:rPr>
              <w:t>31</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1</w:t>
            </w:r>
          </w:p>
        </w:tc>
        <w:tc>
          <w:tcPr>
            <w:tcW w:w="466" w:type="dxa"/>
          </w:tcPr>
          <w:p>
            <w:pPr>
              <w:pStyle w:val="TableParagraph"/>
              <w:spacing w:before="47"/>
              <w:ind w:left="29" w:right="26"/>
              <w:rPr>
                <w:sz w:val="18"/>
              </w:rPr>
            </w:pPr>
            <w:r>
              <w:rPr>
                <w:spacing w:val="-5"/>
                <w:sz w:val="18"/>
              </w:rPr>
              <w:t>1.6</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1.6</w:t>
            </w:r>
          </w:p>
        </w:tc>
        <w:tc>
          <w:tcPr>
            <w:tcW w:w="668" w:type="dxa"/>
          </w:tcPr>
          <w:p>
            <w:pPr>
              <w:pStyle w:val="TableParagraph"/>
              <w:spacing w:before="47"/>
              <w:ind w:left="6"/>
              <w:rPr>
                <w:sz w:val="18"/>
              </w:rPr>
            </w:pPr>
            <w:r>
              <w:rPr>
                <w:spacing w:val="-5"/>
                <w:sz w:val="18"/>
              </w:rPr>
              <w:t>59</w:t>
            </w:r>
          </w:p>
        </w:tc>
        <w:tc>
          <w:tcPr>
            <w:tcW w:w="667" w:type="dxa"/>
          </w:tcPr>
          <w:p>
            <w:pPr>
              <w:pStyle w:val="TableParagraph"/>
              <w:spacing w:before="47"/>
              <w:ind w:left="18" w:right="11"/>
              <w:rPr>
                <w:sz w:val="18"/>
              </w:rPr>
            </w:pPr>
            <w:r>
              <w:rPr>
                <w:spacing w:val="-4"/>
                <w:sz w:val="18"/>
              </w:rPr>
              <w:t>93.7</w:t>
            </w:r>
          </w:p>
        </w:tc>
        <w:tc>
          <w:tcPr>
            <w:tcW w:w="525" w:type="dxa"/>
          </w:tcPr>
          <w:p>
            <w:pPr>
              <w:pStyle w:val="TableParagraph"/>
              <w:spacing w:before="47"/>
              <w:ind w:left="20" w:right="20"/>
              <w:rPr>
                <w:sz w:val="18"/>
              </w:rPr>
            </w:pPr>
            <w:r>
              <w:rPr>
                <w:spacing w:val="-10"/>
                <w:sz w:val="18"/>
              </w:rPr>
              <w:t>2</w:t>
            </w:r>
          </w:p>
        </w:tc>
        <w:tc>
          <w:tcPr>
            <w:tcW w:w="566" w:type="dxa"/>
          </w:tcPr>
          <w:p>
            <w:pPr>
              <w:pStyle w:val="TableParagraph"/>
              <w:spacing w:before="47"/>
              <w:ind w:left="11" w:right="2"/>
              <w:rPr>
                <w:sz w:val="18"/>
              </w:rPr>
            </w:pPr>
            <w:r>
              <w:rPr>
                <w:spacing w:val="-5"/>
                <w:sz w:val="18"/>
              </w:rPr>
              <w:t>3.2</w:t>
            </w:r>
          </w:p>
        </w:tc>
        <w:tc>
          <w:tcPr>
            <w:tcW w:w="666" w:type="dxa"/>
            <w:tcBorders>
              <w:right w:val="nil"/>
            </w:tcBorders>
          </w:tcPr>
          <w:p>
            <w:pPr>
              <w:pStyle w:val="TableParagraph"/>
              <w:spacing w:before="47"/>
              <w:ind w:left="7" w:right="1"/>
              <w:rPr>
                <w:sz w:val="18"/>
              </w:rPr>
            </w:pPr>
            <w:r>
              <w:rPr>
                <w:spacing w:val="-5"/>
                <w:sz w:val="18"/>
              </w:rPr>
              <w:t>63</w:t>
            </w:r>
          </w:p>
        </w:tc>
      </w:tr>
      <w:tr>
        <w:trPr>
          <w:trHeight w:val="299" w:hRule="atLeast"/>
        </w:trPr>
        <w:tc>
          <w:tcPr>
            <w:tcW w:w="920" w:type="dxa"/>
          </w:tcPr>
          <w:p>
            <w:pPr>
              <w:pStyle w:val="TableParagraph"/>
              <w:spacing w:before="44"/>
              <w:ind w:left="17" w:right="11"/>
              <w:rPr>
                <w:sz w:val="18"/>
              </w:rPr>
            </w:pPr>
            <w:r>
              <w:rPr>
                <w:spacing w:val="-5"/>
                <w:sz w:val="18"/>
              </w:rPr>
              <w:t>32</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2.5</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5</w:t>
            </w:r>
          </w:p>
        </w:tc>
        <w:tc>
          <w:tcPr>
            <w:tcW w:w="569" w:type="dxa"/>
          </w:tcPr>
          <w:p>
            <w:pPr>
              <w:pStyle w:val="TableParagraph"/>
              <w:spacing w:before="44"/>
              <w:ind w:left="6" w:right="1"/>
              <w:rPr>
                <w:sz w:val="18"/>
              </w:rPr>
            </w:pPr>
            <w:r>
              <w:rPr>
                <w:spacing w:val="-4"/>
                <w:sz w:val="18"/>
              </w:rPr>
              <w:t>12.5</w:t>
            </w:r>
          </w:p>
        </w:tc>
        <w:tc>
          <w:tcPr>
            <w:tcW w:w="668" w:type="dxa"/>
          </w:tcPr>
          <w:p>
            <w:pPr>
              <w:pStyle w:val="TableParagraph"/>
              <w:spacing w:before="44"/>
              <w:ind w:left="6"/>
              <w:rPr>
                <w:sz w:val="18"/>
              </w:rPr>
            </w:pPr>
            <w:r>
              <w:rPr>
                <w:spacing w:val="-5"/>
                <w:sz w:val="18"/>
              </w:rPr>
              <w:t>33</w:t>
            </w:r>
          </w:p>
        </w:tc>
        <w:tc>
          <w:tcPr>
            <w:tcW w:w="667" w:type="dxa"/>
          </w:tcPr>
          <w:p>
            <w:pPr>
              <w:pStyle w:val="TableParagraph"/>
              <w:spacing w:before="44"/>
              <w:ind w:left="18" w:right="11"/>
              <w:rPr>
                <w:sz w:val="18"/>
              </w:rPr>
            </w:pPr>
            <w:r>
              <w:rPr>
                <w:spacing w:val="-4"/>
                <w:sz w:val="18"/>
              </w:rPr>
              <w:t>82.5</w:t>
            </w:r>
          </w:p>
        </w:tc>
        <w:tc>
          <w:tcPr>
            <w:tcW w:w="525" w:type="dxa"/>
          </w:tcPr>
          <w:p>
            <w:pPr>
              <w:pStyle w:val="TableParagraph"/>
              <w:spacing w:before="44"/>
              <w:ind w:left="20" w:right="20"/>
              <w:rPr>
                <w:sz w:val="18"/>
              </w:rPr>
            </w:pPr>
            <w:r>
              <w:rPr>
                <w:spacing w:val="-10"/>
                <w:sz w:val="18"/>
              </w:rPr>
              <w:t>1</w:t>
            </w:r>
          </w:p>
        </w:tc>
        <w:tc>
          <w:tcPr>
            <w:tcW w:w="566" w:type="dxa"/>
          </w:tcPr>
          <w:p>
            <w:pPr>
              <w:pStyle w:val="TableParagraph"/>
              <w:spacing w:before="44"/>
              <w:ind w:left="11" w:right="2"/>
              <w:rPr>
                <w:sz w:val="18"/>
              </w:rPr>
            </w:pPr>
            <w:r>
              <w:rPr>
                <w:spacing w:val="-5"/>
                <w:sz w:val="18"/>
              </w:rPr>
              <w:t>2.5</w:t>
            </w:r>
          </w:p>
        </w:tc>
        <w:tc>
          <w:tcPr>
            <w:tcW w:w="666" w:type="dxa"/>
            <w:tcBorders>
              <w:right w:val="nil"/>
            </w:tcBorders>
          </w:tcPr>
          <w:p>
            <w:pPr>
              <w:pStyle w:val="TableParagraph"/>
              <w:spacing w:before="44"/>
              <w:ind w:left="7" w:right="1"/>
              <w:rPr>
                <w:sz w:val="18"/>
              </w:rPr>
            </w:pPr>
            <w:r>
              <w:rPr>
                <w:spacing w:val="-5"/>
                <w:sz w:val="18"/>
              </w:rPr>
              <w:t>40</w:t>
            </w:r>
          </w:p>
        </w:tc>
      </w:tr>
      <w:tr>
        <w:trPr>
          <w:trHeight w:val="299" w:hRule="atLeast"/>
        </w:trPr>
        <w:tc>
          <w:tcPr>
            <w:tcW w:w="920" w:type="dxa"/>
          </w:tcPr>
          <w:p>
            <w:pPr>
              <w:pStyle w:val="TableParagraph"/>
              <w:spacing w:before="44"/>
              <w:ind w:left="17" w:right="11"/>
              <w:rPr>
                <w:sz w:val="18"/>
              </w:rPr>
            </w:pPr>
            <w:r>
              <w:rPr>
                <w:spacing w:val="-5"/>
                <w:sz w:val="18"/>
              </w:rPr>
              <w:t>33</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2</w:t>
            </w:r>
          </w:p>
        </w:tc>
        <w:tc>
          <w:tcPr>
            <w:tcW w:w="569" w:type="dxa"/>
          </w:tcPr>
          <w:p>
            <w:pPr>
              <w:pStyle w:val="TableParagraph"/>
              <w:spacing w:before="44"/>
              <w:ind w:left="6" w:right="1"/>
              <w:rPr>
                <w:sz w:val="18"/>
              </w:rPr>
            </w:pPr>
            <w:r>
              <w:rPr>
                <w:spacing w:val="-5"/>
                <w:sz w:val="18"/>
              </w:rPr>
              <w:t>5.6</w:t>
            </w:r>
          </w:p>
        </w:tc>
        <w:tc>
          <w:tcPr>
            <w:tcW w:w="668" w:type="dxa"/>
          </w:tcPr>
          <w:p>
            <w:pPr>
              <w:pStyle w:val="TableParagraph"/>
              <w:spacing w:before="44"/>
              <w:ind w:left="6"/>
              <w:rPr>
                <w:sz w:val="18"/>
              </w:rPr>
            </w:pPr>
            <w:r>
              <w:rPr>
                <w:spacing w:val="-5"/>
                <w:sz w:val="18"/>
              </w:rPr>
              <w:t>33</w:t>
            </w:r>
          </w:p>
        </w:tc>
        <w:tc>
          <w:tcPr>
            <w:tcW w:w="667" w:type="dxa"/>
          </w:tcPr>
          <w:p>
            <w:pPr>
              <w:pStyle w:val="TableParagraph"/>
              <w:spacing w:before="44"/>
              <w:ind w:left="18" w:right="11"/>
              <w:rPr>
                <w:sz w:val="18"/>
              </w:rPr>
            </w:pPr>
            <w:r>
              <w:rPr>
                <w:spacing w:val="-4"/>
                <w:sz w:val="18"/>
              </w:rPr>
              <w:t>91.7</w:t>
            </w:r>
          </w:p>
        </w:tc>
        <w:tc>
          <w:tcPr>
            <w:tcW w:w="525" w:type="dxa"/>
          </w:tcPr>
          <w:p>
            <w:pPr>
              <w:pStyle w:val="TableParagraph"/>
              <w:spacing w:before="44"/>
              <w:ind w:left="20" w:right="20"/>
              <w:rPr>
                <w:sz w:val="18"/>
              </w:rPr>
            </w:pPr>
            <w:r>
              <w:rPr>
                <w:spacing w:val="-10"/>
                <w:sz w:val="18"/>
              </w:rPr>
              <w:t>1</w:t>
            </w:r>
          </w:p>
        </w:tc>
        <w:tc>
          <w:tcPr>
            <w:tcW w:w="566" w:type="dxa"/>
          </w:tcPr>
          <w:p>
            <w:pPr>
              <w:pStyle w:val="TableParagraph"/>
              <w:spacing w:before="44"/>
              <w:ind w:left="12" w:right="1"/>
              <w:rPr>
                <w:sz w:val="18"/>
              </w:rPr>
            </w:pPr>
            <w:r>
              <w:rPr>
                <w:spacing w:val="-5"/>
                <w:sz w:val="18"/>
              </w:rPr>
              <w:t>2.8</w:t>
            </w:r>
          </w:p>
        </w:tc>
        <w:tc>
          <w:tcPr>
            <w:tcW w:w="666" w:type="dxa"/>
            <w:tcBorders>
              <w:right w:val="nil"/>
            </w:tcBorders>
          </w:tcPr>
          <w:p>
            <w:pPr>
              <w:pStyle w:val="TableParagraph"/>
              <w:spacing w:before="44"/>
              <w:ind w:left="7" w:right="1"/>
              <w:rPr>
                <w:sz w:val="18"/>
              </w:rPr>
            </w:pPr>
            <w:r>
              <w:rPr>
                <w:spacing w:val="-5"/>
                <w:sz w:val="18"/>
              </w:rPr>
              <w:t>36</w:t>
            </w:r>
          </w:p>
        </w:tc>
      </w:tr>
      <w:tr>
        <w:trPr>
          <w:trHeight w:val="300" w:hRule="atLeast"/>
        </w:trPr>
        <w:tc>
          <w:tcPr>
            <w:tcW w:w="920" w:type="dxa"/>
          </w:tcPr>
          <w:p>
            <w:pPr>
              <w:pStyle w:val="TableParagraph"/>
              <w:spacing w:before="45"/>
              <w:ind w:left="17" w:right="11"/>
              <w:rPr>
                <w:sz w:val="18"/>
              </w:rPr>
            </w:pPr>
            <w:r>
              <w:rPr>
                <w:spacing w:val="-5"/>
                <w:sz w:val="18"/>
              </w:rPr>
              <w:t>34</w:t>
            </w:r>
          </w:p>
        </w:tc>
        <w:tc>
          <w:tcPr>
            <w:tcW w:w="677" w:type="dxa"/>
          </w:tcPr>
          <w:p>
            <w:pPr>
              <w:pStyle w:val="TableParagraph"/>
              <w:spacing w:before="45"/>
              <w:ind w:left="3"/>
              <w:rPr>
                <w:sz w:val="18"/>
              </w:rPr>
            </w:pPr>
            <w:r>
              <w:rPr>
                <w:spacing w:val="-10"/>
                <w:sz w:val="18"/>
              </w:rPr>
              <w:t>1</w:t>
            </w:r>
          </w:p>
        </w:tc>
        <w:tc>
          <w:tcPr>
            <w:tcW w:w="466" w:type="dxa"/>
          </w:tcPr>
          <w:p>
            <w:pPr>
              <w:pStyle w:val="TableParagraph"/>
              <w:spacing w:before="45"/>
              <w:ind w:left="29" w:right="20"/>
              <w:rPr>
                <w:sz w:val="18"/>
              </w:rPr>
            </w:pPr>
            <w:r>
              <w:rPr>
                <w:spacing w:val="-5"/>
                <w:sz w:val="18"/>
              </w:rPr>
              <w:t>1.9</w:t>
            </w:r>
          </w:p>
        </w:tc>
        <w:tc>
          <w:tcPr>
            <w:tcW w:w="634" w:type="dxa"/>
          </w:tcPr>
          <w:p>
            <w:pPr>
              <w:pStyle w:val="TableParagraph"/>
              <w:spacing w:before="45"/>
              <w:ind w:left="1"/>
              <w:rPr>
                <w:sz w:val="18"/>
              </w:rPr>
            </w:pPr>
            <w:r>
              <w:rPr>
                <w:spacing w:val="-10"/>
                <w:sz w:val="18"/>
              </w:rPr>
              <w:t>0</w:t>
            </w:r>
          </w:p>
        </w:tc>
        <w:tc>
          <w:tcPr>
            <w:tcW w:w="466" w:type="dxa"/>
          </w:tcPr>
          <w:p>
            <w:pPr>
              <w:pStyle w:val="TableParagraph"/>
              <w:spacing w:before="45"/>
              <w:ind w:left="29" w:right="26"/>
              <w:rPr>
                <w:sz w:val="18"/>
              </w:rPr>
            </w:pPr>
            <w:r>
              <w:rPr>
                <w:spacing w:val="-5"/>
                <w:sz w:val="18"/>
              </w:rPr>
              <w:t>0.0</w:t>
            </w:r>
          </w:p>
        </w:tc>
        <w:tc>
          <w:tcPr>
            <w:tcW w:w="631" w:type="dxa"/>
          </w:tcPr>
          <w:p>
            <w:pPr>
              <w:pStyle w:val="TableParagraph"/>
              <w:spacing w:before="45"/>
              <w:ind w:left="28" w:right="24"/>
              <w:rPr>
                <w:sz w:val="18"/>
              </w:rPr>
            </w:pPr>
            <w:r>
              <w:rPr>
                <w:spacing w:val="-10"/>
                <w:sz w:val="18"/>
              </w:rPr>
              <w:t>0</w:t>
            </w:r>
          </w:p>
        </w:tc>
        <w:tc>
          <w:tcPr>
            <w:tcW w:w="569" w:type="dxa"/>
          </w:tcPr>
          <w:p>
            <w:pPr>
              <w:pStyle w:val="TableParagraph"/>
              <w:spacing w:before="45"/>
              <w:ind w:left="6" w:right="1"/>
              <w:rPr>
                <w:sz w:val="18"/>
              </w:rPr>
            </w:pPr>
            <w:r>
              <w:rPr>
                <w:spacing w:val="-5"/>
                <w:sz w:val="18"/>
              </w:rPr>
              <w:t>0.0</w:t>
            </w:r>
          </w:p>
        </w:tc>
        <w:tc>
          <w:tcPr>
            <w:tcW w:w="668" w:type="dxa"/>
          </w:tcPr>
          <w:p>
            <w:pPr>
              <w:pStyle w:val="TableParagraph"/>
              <w:spacing w:before="45"/>
              <w:ind w:left="6"/>
              <w:rPr>
                <w:sz w:val="18"/>
              </w:rPr>
            </w:pPr>
            <w:r>
              <w:rPr>
                <w:spacing w:val="-5"/>
                <w:sz w:val="18"/>
              </w:rPr>
              <w:t>50</w:t>
            </w:r>
          </w:p>
        </w:tc>
        <w:tc>
          <w:tcPr>
            <w:tcW w:w="667" w:type="dxa"/>
          </w:tcPr>
          <w:p>
            <w:pPr>
              <w:pStyle w:val="TableParagraph"/>
              <w:spacing w:before="45"/>
              <w:ind w:left="18" w:right="11"/>
              <w:rPr>
                <w:sz w:val="18"/>
              </w:rPr>
            </w:pPr>
            <w:r>
              <w:rPr>
                <w:spacing w:val="-4"/>
                <w:sz w:val="18"/>
              </w:rPr>
              <w:t>96.2</w:t>
            </w:r>
          </w:p>
        </w:tc>
        <w:tc>
          <w:tcPr>
            <w:tcW w:w="525" w:type="dxa"/>
          </w:tcPr>
          <w:p>
            <w:pPr>
              <w:pStyle w:val="TableParagraph"/>
              <w:spacing w:before="45"/>
              <w:ind w:left="20" w:right="20"/>
              <w:rPr>
                <w:sz w:val="18"/>
              </w:rPr>
            </w:pPr>
            <w:r>
              <w:rPr>
                <w:spacing w:val="-10"/>
                <w:sz w:val="18"/>
              </w:rPr>
              <w:t>1</w:t>
            </w:r>
          </w:p>
        </w:tc>
        <w:tc>
          <w:tcPr>
            <w:tcW w:w="566" w:type="dxa"/>
          </w:tcPr>
          <w:p>
            <w:pPr>
              <w:pStyle w:val="TableParagraph"/>
              <w:spacing w:before="45"/>
              <w:ind w:left="11" w:right="2"/>
              <w:rPr>
                <w:sz w:val="18"/>
              </w:rPr>
            </w:pPr>
            <w:r>
              <w:rPr>
                <w:spacing w:val="-5"/>
                <w:sz w:val="18"/>
              </w:rPr>
              <w:t>1.9</w:t>
            </w:r>
          </w:p>
        </w:tc>
        <w:tc>
          <w:tcPr>
            <w:tcW w:w="666" w:type="dxa"/>
            <w:tcBorders>
              <w:right w:val="nil"/>
            </w:tcBorders>
          </w:tcPr>
          <w:p>
            <w:pPr>
              <w:pStyle w:val="TableParagraph"/>
              <w:spacing w:before="45"/>
              <w:ind w:left="7" w:right="1"/>
              <w:rPr>
                <w:sz w:val="18"/>
              </w:rPr>
            </w:pPr>
            <w:r>
              <w:rPr>
                <w:spacing w:val="-5"/>
                <w:sz w:val="18"/>
              </w:rPr>
              <w:t>52</w:t>
            </w:r>
          </w:p>
        </w:tc>
      </w:tr>
      <w:tr>
        <w:trPr>
          <w:trHeight w:val="299" w:hRule="atLeast"/>
        </w:trPr>
        <w:tc>
          <w:tcPr>
            <w:tcW w:w="920" w:type="dxa"/>
          </w:tcPr>
          <w:p>
            <w:pPr>
              <w:pStyle w:val="TableParagraph"/>
              <w:spacing w:before="47"/>
              <w:ind w:left="17" w:right="11"/>
              <w:rPr>
                <w:sz w:val="18"/>
              </w:rPr>
            </w:pPr>
            <w:r>
              <w:rPr>
                <w:spacing w:val="-5"/>
                <w:sz w:val="18"/>
              </w:rPr>
              <w:t>35</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0</w:t>
            </w:r>
          </w:p>
        </w:tc>
        <w:tc>
          <w:tcPr>
            <w:tcW w:w="569" w:type="dxa"/>
          </w:tcPr>
          <w:p>
            <w:pPr>
              <w:pStyle w:val="TableParagraph"/>
              <w:spacing w:before="47"/>
              <w:ind w:left="6" w:right="1"/>
              <w:rPr>
                <w:sz w:val="18"/>
              </w:rPr>
            </w:pPr>
            <w:r>
              <w:rPr>
                <w:spacing w:val="-5"/>
                <w:sz w:val="18"/>
              </w:rPr>
              <w:t>0.0</w:t>
            </w:r>
          </w:p>
        </w:tc>
        <w:tc>
          <w:tcPr>
            <w:tcW w:w="668" w:type="dxa"/>
          </w:tcPr>
          <w:p>
            <w:pPr>
              <w:pStyle w:val="TableParagraph"/>
              <w:spacing w:before="47"/>
              <w:ind w:left="6"/>
              <w:rPr>
                <w:sz w:val="18"/>
              </w:rPr>
            </w:pPr>
            <w:r>
              <w:rPr>
                <w:spacing w:val="-5"/>
                <w:sz w:val="18"/>
              </w:rPr>
              <w:t>89</w:t>
            </w:r>
          </w:p>
        </w:tc>
        <w:tc>
          <w:tcPr>
            <w:tcW w:w="667" w:type="dxa"/>
          </w:tcPr>
          <w:p>
            <w:pPr>
              <w:pStyle w:val="TableParagraph"/>
              <w:spacing w:before="47"/>
              <w:ind w:left="18" w:right="11"/>
              <w:rPr>
                <w:sz w:val="18"/>
              </w:rPr>
            </w:pPr>
            <w:r>
              <w:rPr>
                <w:spacing w:val="-4"/>
                <w:sz w:val="18"/>
              </w:rPr>
              <w:t>89.9</w:t>
            </w:r>
          </w:p>
        </w:tc>
        <w:tc>
          <w:tcPr>
            <w:tcW w:w="525" w:type="dxa"/>
          </w:tcPr>
          <w:p>
            <w:pPr>
              <w:pStyle w:val="TableParagraph"/>
              <w:spacing w:before="47"/>
              <w:ind w:left="20" w:right="20"/>
              <w:rPr>
                <w:sz w:val="18"/>
              </w:rPr>
            </w:pPr>
            <w:r>
              <w:rPr>
                <w:spacing w:val="-10"/>
                <w:sz w:val="18"/>
              </w:rPr>
              <w:t>9</w:t>
            </w:r>
          </w:p>
        </w:tc>
        <w:tc>
          <w:tcPr>
            <w:tcW w:w="566" w:type="dxa"/>
          </w:tcPr>
          <w:p>
            <w:pPr>
              <w:pStyle w:val="TableParagraph"/>
              <w:spacing w:before="47"/>
              <w:ind w:left="11" w:right="2"/>
              <w:rPr>
                <w:sz w:val="18"/>
              </w:rPr>
            </w:pPr>
            <w:r>
              <w:rPr>
                <w:spacing w:val="-5"/>
                <w:sz w:val="18"/>
              </w:rPr>
              <w:t>9.1</w:t>
            </w:r>
          </w:p>
        </w:tc>
        <w:tc>
          <w:tcPr>
            <w:tcW w:w="666" w:type="dxa"/>
            <w:tcBorders>
              <w:right w:val="nil"/>
            </w:tcBorders>
          </w:tcPr>
          <w:p>
            <w:pPr>
              <w:pStyle w:val="TableParagraph"/>
              <w:spacing w:before="47"/>
              <w:ind w:left="7" w:right="1"/>
              <w:rPr>
                <w:sz w:val="18"/>
              </w:rPr>
            </w:pPr>
            <w:r>
              <w:rPr>
                <w:spacing w:val="-5"/>
                <w:sz w:val="18"/>
              </w:rPr>
              <w:t>99</w:t>
            </w:r>
          </w:p>
        </w:tc>
      </w:tr>
      <w:tr>
        <w:trPr>
          <w:trHeight w:val="299" w:hRule="atLeast"/>
        </w:trPr>
        <w:tc>
          <w:tcPr>
            <w:tcW w:w="920" w:type="dxa"/>
          </w:tcPr>
          <w:p>
            <w:pPr>
              <w:pStyle w:val="TableParagraph"/>
              <w:spacing w:before="47"/>
              <w:ind w:left="17" w:right="11"/>
              <w:rPr>
                <w:sz w:val="18"/>
              </w:rPr>
            </w:pPr>
            <w:r>
              <w:rPr>
                <w:spacing w:val="-5"/>
                <w:sz w:val="18"/>
              </w:rPr>
              <w:t>36</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2</w:t>
            </w:r>
          </w:p>
        </w:tc>
        <w:tc>
          <w:tcPr>
            <w:tcW w:w="569" w:type="dxa"/>
          </w:tcPr>
          <w:p>
            <w:pPr>
              <w:pStyle w:val="TableParagraph"/>
              <w:spacing w:before="47"/>
              <w:ind w:left="6" w:right="1"/>
              <w:rPr>
                <w:sz w:val="18"/>
              </w:rPr>
            </w:pPr>
            <w:r>
              <w:rPr>
                <w:spacing w:val="-5"/>
                <w:sz w:val="18"/>
              </w:rPr>
              <w:t>3.7</w:t>
            </w:r>
          </w:p>
        </w:tc>
        <w:tc>
          <w:tcPr>
            <w:tcW w:w="668" w:type="dxa"/>
          </w:tcPr>
          <w:p>
            <w:pPr>
              <w:pStyle w:val="TableParagraph"/>
              <w:spacing w:before="47"/>
              <w:ind w:left="6"/>
              <w:rPr>
                <w:sz w:val="18"/>
              </w:rPr>
            </w:pPr>
            <w:r>
              <w:rPr>
                <w:spacing w:val="-5"/>
                <w:sz w:val="18"/>
              </w:rPr>
              <w:t>52</w:t>
            </w:r>
          </w:p>
        </w:tc>
        <w:tc>
          <w:tcPr>
            <w:tcW w:w="667" w:type="dxa"/>
          </w:tcPr>
          <w:p>
            <w:pPr>
              <w:pStyle w:val="TableParagraph"/>
              <w:spacing w:before="47"/>
              <w:ind w:left="18" w:right="11"/>
              <w:rPr>
                <w:sz w:val="18"/>
              </w:rPr>
            </w:pPr>
            <w:r>
              <w:rPr>
                <w:spacing w:val="-4"/>
                <w:sz w:val="18"/>
              </w:rPr>
              <w:t>96.3</w:t>
            </w:r>
          </w:p>
        </w:tc>
        <w:tc>
          <w:tcPr>
            <w:tcW w:w="525" w:type="dxa"/>
          </w:tcPr>
          <w:p>
            <w:pPr>
              <w:pStyle w:val="TableParagraph"/>
              <w:spacing w:before="47"/>
              <w:ind w:left="20" w:right="20"/>
              <w:rPr>
                <w:sz w:val="18"/>
              </w:rPr>
            </w:pPr>
            <w:r>
              <w:rPr>
                <w:spacing w:val="-10"/>
                <w:sz w:val="18"/>
              </w:rPr>
              <w:t>0</w:t>
            </w:r>
          </w:p>
        </w:tc>
        <w:tc>
          <w:tcPr>
            <w:tcW w:w="566" w:type="dxa"/>
          </w:tcPr>
          <w:p>
            <w:pPr>
              <w:pStyle w:val="TableParagraph"/>
              <w:spacing w:before="47"/>
              <w:ind w:left="11" w:right="2"/>
              <w:rPr>
                <w:sz w:val="18"/>
              </w:rPr>
            </w:pPr>
            <w:r>
              <w:rPr>
                <w:spacing w:val="-5"/>
                <w:sz w:val="18"/>
              </w:rPr>
              <w:t>0.0</w:t>
            </w:r>
          </w:p>
        </w:tc>
        <w:tc>
          <w:tcPr>
            <w:tcW w:w="666" w:type="dxa"/>
            <w:tcBorders>
              <w:right w:val="nil"/>
            </w:tcBorders>
          </w:tcPr>
          <w:p>
            <w:pPr>
              <w:pStyle w:val="TableParagraph"/>
              <w:spacing w:before="47"/>
              <w:ind w:left="7" w:right="1"/>
              <w:rPr>
                <w:sz w:val="18"/>
              </w:rPr>
            </w:pPr>
            <w:r>
              <w:rPr>
                <w:spacing w:val="-5"/>
                <w:sz w:val="18"/>
              </w:rPr>
              <w:t>54</w:t>
            </w:r>
          </w:p>
        </w:tc>
      </w:tr>
      <w:tr>
        <w:trPr>
          <w:trHeight w:val="301" w:hRule="atLeast"/>
        </w:trPr>
        <w:tc>
          <w:tcPr>
            <w:tcW w:w="920" w:type="dxa"/>
          </w:tcPr>
          <w:p>
            <w:pPr>
              <w:pStyle w:val="TableParagraph"/>
              <w:spacing w:before="47"/>
              <w:ind w:left="17" w:right="11"/>
              <w:rPr>
                <w:sz w:val="18"/>
              </w:rPr>
            </w:pPr>
            <w:r>
              <w:rPr>
                <w:spacing w:val="-5"/>
                <w:sz w:val="18"/>
              </w:rPr>
              <w:t>37</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1</w:t>
            </w:r>
          </w:p>
        </w:tc>
        <w:tc>
          <w:tcPr>
            <w:tcW w:w="466" w:type="dxa"/>
          </w:tcPr>
          <w:p>
            <w:pPr>
              <w:pStyle w:val="TableParagraph"/>
              <w:spacing w:before="47"/>
              <w:ind w:left="29" w:right="26"/>
              <w:rPr>
                <w:sz w:val="18"/>
              </w:rPr>
            </w:pPr>
            <w:r>
              <w:rPr>
                <w:spacing w:val="-5"/>
                <w:sz w:val="18"/>
              </w:rPr>
              <w:t>1.8</w:t>
            </w:r>
          </w:p>
        </w:tc>
        <w:tc>
          <w:tcPr>
            <w:tcW w:w="631" w:type="dxa"/>
          </w:tcPr>
          <w:p>
            <w:pPr>
              <w:pStyle w:val="TableParagraph"/>
              <w:spacing w:before="47"/>
              <w:ind w:left="28" w:right="24"/>
              <w:rPr>
                <w:sz w:val="18"/>
              </w:rPr>
            </w:pPr>
            <w:r>
              <w:rPr>
                <w:spacing w:val="-10"/>
                <w:sz w:val="18"/>
              </w:rPr>
              <w:t>0</w:t>
            </w:r>
          </w:p>
        </w:tc>
        <w:tc>
          <w:tcPr>
            <w:tcW w:w="569" w:type="dxa"/>
          </w:tcPr>
          <w:p>
            <w:pPr>
              <w:pStyle w:val="TableParagraph"/>
              <w:spacing w:before="47"/>
              <w:ind w:left="6" w:right="1"/>
              <w:rPr>
                <w:sz w:val="18"/>
              </w:rPr>
            </w:pPr>
            <w:r>
              <w:rPr>
                <w:spacing w:val="-5"/>
                <w:sz w:val="18"/>
              </w:rPr>
              <w:t>0.0</w:t>
            </w:r>
          </w:p>
        </w:tc>
        <w:tc>
          <w:tcPr>
            <w:tcW w:w="668" w:type="dxa"/>
          </w:tcPr>
          <w:p>
            <w:pPr>
              <w:pStyle w:val="TableParagraph"/>
              <w:spacing w:before="47"/>
              <w:ind w:left="6"/>
              <w:rPr>
                <w:sz w:val="18"/>
              </w:rPr>
            </w:pPr>
            <w:r>
              <w:rPr>
                <w:spacing w:val="-5"/>
                <w:sz w:val="18"/>
              </w:rPr>
              <w:t>52</w:t>
            </w:r>
          </w:p>
        </w:tc>
        <w:tc>
          <w:tcPr>
            <w:tcW w:w="667" w:type="dxa"/>
          </w:tcPr>
          <w:p>
            <w:pPr>
              <w:pStyle w:val="TableParagraph"/>
              <w:spacing w:before="47"/>
              <w:ind w:left="18" w:right="11"/>
              <w:rPr>
                <w:sz w:val="18"/>
              </w:rPr>
            </w:pPr>
            <w:r>
              <w:rPr>
                <w:spacing w:val="-4"/>
                <w:sz w:val="18"/>
              </w:rPr>
              <w:t>91.2</w:t>
            </w:r>
          </w:p>
        </w:tc>
        <w:tc>
          <w:tcPr>
            <w:tcW w:w="525" w:type="dxa"/>
          </w:tcPr>
          <w:p>
            <w:pPr>
              <w:pStyle w:val="TableParagraph"/>
              <w:spacing w:before="47"/>
              <w:ind w:left="20" w:right="20"/>
              <w:rPr>
                <w:sz w:val="18"/>
              </w:rPr>
            </w:pPr>
            <w:r>
              <w:rPr>
                <w:spacing w:val="-10"/>
                <w:sz w:val="18"/>
              </w:rPr>
              <w:t>4</w:t>
            </w:r>
          </w:p>
        </w:tc>
        <w:tc>
          <w:tcPr>
            <w:tcW w:w="566" w:type="dxa"/>
          </w:tcPr>
          <w:p>
            <w:pPr>
              <w:pStyle w:val="TableParagraph"/>
              <w:spacing w:before="47"/>
              <w:ind w:left="11" w:right="2"/>
              <w:rPr>
                <w:sz w:val="18"/>
              </w:rPr>
            </w:pPr>
            <w:r>
              <w:rPr>
                <w:spacing w:val="-5"/>
                <w:sz w:val="18"/>
              </w:rPr>
              <w:t>7.0</w:t>
            </w:r>
          </w:p>
        </w:tc>
        <w:tc>
          <w:tcPr>
            <w:tcW w:w="666" w:type="dxa"/>
            <w:tcBorders>
              <w:right w:val="nil"/>
            </w:tcBorders>
          </w:tcPr>
          <w:p>
            <w:pPr>
              <w:pStyle w:val="TableParagraph"/>
              <w:spacing w:before="47"/>
              <w:ind w:left="7" w:right="1"/>
              <w:rPr>
                <w:sz w:val="18"/>
              </w:rPr>
            </w:pPr>
            <w:r>
              <w:rPr>
                <w:spacing w:val="-5"/>
                <w:sz w:val="18"/>
              </w:rPr>
              <w:t>57</w:t>
            </w:r>
          </w:p>
        </w:tc>
      </w:tr>
      <w:tr>
        <w:trPr>
          <w:trHeight w:val="299" w:hRule="atLeast"/>
        </w:trPr>
        <w:tc>
          <w:tcPr>
            <w:tcW w:w="920" w:type="dxa"/>
          </w:tcPr>
          <w:p>
            <w:pPr>
              <w:pStyle w:val="TableParagraph"/>
              <w:spacing w:before="44"/>
              <w:ind w:left="17" w:right="11"/>
              <w:rPr>
                <w:sz w:val="18"/>
              </w:rPr>
            </w:pPr>
            <w:r>
              <w:rPr>
                <w:spacing w:val="-5"/>
                <w:sz w:val="18"/>
              </w:rPr>
              <w:t>38</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0.6</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2</w:t>
            </w:r>
          </w:p>
        </w:tc>
        <w:tc>
          <w:tcPr>
            <w:tcW w:w="569" w:type="dxa"/>
          </w:tcPr>
          <w:p>
            <w:pPr>
              <w:pStyle w:val="TableParagraph"/>
              <w:spacing w:before="44"/>
              <w:ind w:left="6" w:right="1"/>
              <w:rPr>
                <w:sz w:val="18"/>
              </w:rPr>
            </w:pPr>
            <w:r>
              <w:rPr>
                <w:spacing w:val="-5"/>
                <w:sz w:val="18"/>
              </w:rPr>
              <w:t>1.2</w:t>
            </w:r>
          </w:p>
        </w:tc>
        <w:tc>
          <w:tcPr>
            <w:tcW w:w="668" w:type="dxa"/>
          </w:tcPr>
          <w:p>
            <w:pPr>
              <w:pStyle w:val="TableParagraph"/>
              <w:spacing w:before="44"/>
              <w:ind w:left="6"/>
              <w:rPr>
                <w:sz w:val="18"/>
              </w:rPr>
            </w:pPr>
            <w:r>
              <w:rPr>
                <w:spacing w:val="-5"/>
                <w:sz w:val="18"/>
              </w:rPr>
              <w:t>151</w:t>
            </w:r>
          </w:p>
        </w:tc>
        <w:tc>
          <w:tcPr>
            <w:tcW w:w="667" w:type="dxa"/>
          </w:tcPr>
          <w:p>
            <w:pPr>
              <w:pStyle w:val="TableParagraph"/>
              <w:spacing w:before="44"/>
              <w:ind w:left="18" w:right="11"/>
              <w:rPr>
                <w:sz w:val="18"/>
              </w:rPr>
            </w:pPr>
            <w:r>
              <w:rPr>
                <w:spacing w:val="-4"/>
                <w:sz w:val="18"/>
              </w:rPr>
              <w:t>87.8</w:t>
            </w:r>
          </w:p>
        </w:tc>
        <w:tc>
          <w:tcPr>
            <w:tcW w:w="525" w:type="dxa"/>
          </w:tcPr>
          <w:p>
            <w:pPr>
              <w:pStyle w:val="TableParagraph"/>
              <w:spacing w:before="44"/>
              <w:ind w:left="20" w:right="15"/>
              <w:rPr>
                <w:sz w:val="18"/>
              </w:rPr>
            </w:pPr>
            <w:r>
              <w:rPr>
                <w:spacing w:val="-5"/>
                <w:sz w:val="18"/>
              </w:rPr>
              <w:t>18</w:t>
            </w:r>
          </w:p>
        </w:tc>
        <w:tc>
          <w:tcPr>
            <w:tcW w:w="566" w:type="dxa"/>
          </w:tcPr>
          <w:p>
            <w:pPr>
              <w:pStyle w:val="TableParagraph"/>
              <w:spacing w:before="44"/>
              <w:ind w:left="11" w:right="2"/>
              <w:rPr>
                <w:sz w:val="18"/>
              </w:rPr>
            </w:pPr>
            <w:r>
              <w:rPr>
                <w:spacing w:val="-4"/>
                <w:sz w:val="18"/>
              </w:rPr>
              <w:t>10.5</w:t>
            </w:r>
          </w:p>
        </w:tc>
        <w:tc>
          <w:tcPr>
            <w:tcW w:w="666" w:type="dxa"/>
            <w:tcBorders>
              <w:right w:val="nil"/>
            </w:tcBorders>
          </w:tcPr>
          <w:p>
            <w:pPr>
              <w:pStyle w:val="TableParagraph"/>
              <w:spacing w:before="44"/>
              <w:ind w:left="7" w:right="1"/>
              <w:rPr>
                <w:sz w:val="18"/>
              </w:rPr>
            </w:pPr>
            <w:r>
              <w:rPr>
                <w:spacing w:val="-5"/>
                <w:sz w:val="18"/>
              </w:rPr>
              <w:t>172</w:t>
            </w:r>
          </w:p>
        </w:tc>
      </w:tr>
      <w:tr>
        <w:trPr>
          <w:trHeight w:val="299" w:hRule="atLeast"/>
        </w:trPr>
        <w:tc>
          <w:tcPr>
            <w:tcW w:w="920" w:type="dxa"/>
          </w:tcPr>
          <w:p>
            <w:pPr>
              <w:pStyle w:val="TableParagraph"/>
              <w:spacing w:before="44"/>
              <w:ind w:left="17" w:right="11"/>
              <w:rPr>
                <w:sz w:val="18"/>
              </w:rPr>
            </w:pPr>
            <w:r>
              <w:rPr>
                <w:spacing w:val="-5"/>
                <w:sz w:val="18"/>
              </w:rPr>
              <w:t>39</w:t>
            </w:r>
          </w:p>
        </w:tc>
        <w:tc>
          <w:tcPr>
            <w:tcW w:w="677" w:type="dxa"/>
          </w:tcPr>
          <w:p>
            <w:pPr>
              <w:pStyle w:val="TableParagraph"/>
              <w:spacing w:before="44"/>
              <w:ind w:left="3"/>
              <w:rPr>
                <w:sz w:val="18"/>
              </w:rPr>
            </w:pPr>
            <w:r>
              <w:rPr>
                <w:spacing w:val="-10"/>
                <w:sz w:val="18"/>
              </w:rPr>
              <w:t>2</w:t>
            </w:r>
          </w:p>
        </w:tc>
        <w:tc>
          <w:tcPr>
            <w:tcW w:w="466" w:type="dxa"/>
          </w:tcPr>
          <w:p>
            <w:pPr>
              <w:pStyle w:val="TableParagraph"/>
              <w:spacing w:before="44"/>
              <w:ind w:left="29" w:right="20"/>
              <w:rPr>
                <w:sz w:val="18"/>
              </w:rPr>
            </w:pPr>
            <w:r>
              <w:rPr>
                <w:spacing w:val="-5"/>
                <w:sz w:val="18"/>
              </w:rPr>
              <w:t>3.3</w:t>
            </w:r>
          </w:p>
        </w:tc>
        <w:tc>
          <w:tcPr>
            <w:tcW w:w="634" w:type="dxa"/>
          </w:tcPr>
          <w:p>
            <w:pPr>
              <w:pStyle w:val="TableParagraph"/>
              <w:spacing w:before="44"/>
              <w:ind w:left="1"/>
              <w:rPr>
                <w:sz w:val="18"/>
              </w:rPr>
            </w:pPr>
            <w:r>
              <w:rPr>
                <w:spacing w:val="-10"/>
                <w:sz w:val="18"/>
              </w:rPr>
              <w:t>1</w:t>
            </w:r>
          </w:p>
        </w:tc>
        <w:tc>
          <w:tcPr>
            <w:tcW w:w="466" w:type="dxa"/>
          </w:tcPr>
          <w:p>
            <w:pPr>
              <w:pStyle w:val="TableParagraph"/>
              <w:spacing w:before="44"/>
              <w:ind w:left="29" w:right="26"/>
              <w:rPr>
                <w:sz w:val="18"/>
              </w:rPr>
            </w:pPr>
            <w:r>
              <w:rPr>
                <w:spacing w:val="-5"/>
                <w:sz w:val="18"/>
              </w:rPr>
              <w:t>1.7</w:t>
            </w:r>
          </w:p>
        </w:tc>
        <w:tc>
          <w:tcPr>
            <w:tcW w:w="631" w:type="dxa"/>
          </w:tcPr>
          <w:p>
            <w:pPr>
              <w:pStyle w:val="TableParagraph"/>
              <w:spacing w:before="44"/>
              <w:ind w:left="28" w:right="24"/>
              <w:rPr>
                <w:sz w:val="18"/>
              </w:rPr>
            </w:pPr>
            <w:r>
              <w:rPr>
                <w:spacing w:val="-10"/>
                <w:sz w:val="18"/>
              </w:rPr>
              <w:t>3</w:t>
            </w:r>
          </w:p>
        </w:tc>
        <w:tc>
          <w:tcPr>
            <w:tcW w:w="569" w:type="dxa"/>
          </w:tcPr>
          <w:p>
            <w:pPr>
              <w:pStyle w:val="TableParagraph"/>
              <w:spacing w:before="44"/>
              <w:ind w:left="6" w:right="1"/>
              <w:rPr>
                <w:sz w:val="18"/>
              </w:rPr>
            </w:pPr>
            <w:r>
              <w:rPr>
                <w:spacing w:val="-5"/>
                <w:sz w:val="18"/>
              </w:rPr>
              <w:t>5.0</w:t>
            </w:r>
          </w:p>
        </w:tc>
        <w:tc>
          <w:tcPr>
            <w:tcW w:w="668" w:type="dxa"/>
          </w:tcPr>
          <w:p>
            <w:pPr>
              <w:pStyle w:val="TableParagraph"/>
              <w:spacing w:before="44"/>
              <w:ind w:left="6"/>
              <w:rPr>
                <w:sz w:val="18"/>
              </w:rPr>
            </w:pPr>
            <w:r>
              <w:rPr>
                <w:spacing w:val="-5"/>
                <w:sz w:val="18"/>
              </w:rPr>
              <w:t>54</w:t>
            </w:r>
          </w:p>
        </w:tc>
        <w:tc>
          <w:tcPr>
            <w:tcW w:w="667" w:type="dxa"/>
          </w:tcPr>
          <w:p>
            <w:pPr>
              <w:pStyle w:val="TableParagraph"/>
              <w:spacing w:before="44"/>
              <w:ind w:left="18" w:right="11"/>
              <w:rPr>
                <w:sz w:val="18"/>
              </w:rPr>
            </w:pPr>
            <w:r>
              <w:rPr>
                <w:spacing w:val="-4"/>
                <w:sz w:val="18"/>
              </w:rPr>
              <w:t>90.0</w:t>
            </w:r>
          </w:p>
        </w:tc>
        <w:tc>
          <w:tcPr>
            <w:tcW w:w="525" w:type="dxa"/>
          </w:tcPr>
          <w:p>
            <w:pPr>
              <w:pStyle w:val="TableParagraph"/>
              <w:spacing w:before="44"/>
              <w:ind w:left="20" w:right="20"/>
              <w:rPr>
                <w:sz w:val="18"/>
              </w:rPr>
            </w:pPr>
            <w:r>
              <w:rPr>
                <w:spacing w:val="-10"/>
                <w:sz w:val="18"/>
              </w:rPr>
              <w:t>0</w:t>
            </w:r>
          </w:p>
        </w:tc>
        <w:tc>
          <w:tcPr>
            <w:tcW w:w="566" w:type="dxa"/>
          </w:tcPr>
          <w:p>
            <w:pPr>
              <w:pStyle w:val="TableParagraph"/>
              <w:spacing w:before="44"/>
              <w:ind w:left="11" w:right="2"/>
              <w:rPr>
                <w:sz w:val="18"/>
              </w:rPr>
            </w:pPr>
            <w:r>
              <w:rPr>
                <w:spacing w:val="-5"/>
                <w:sz w:val="18"/>
              </w:rPr>
              <w:t>0.0</w:t>
            </w:r>
          </w:p>
        </w:tc>
        <w:tc>
          <w:tcPr>
            <w:tcW w:w="666" w:type="dxa"/>
            <w:tcBorders>
              <w:right w:val="nil"/>
            </w:tcBorders>
          </w:tcPr>
          <w:p>
            <w:pPr>
              <w:pStyle w:val="TableParagraph"/>
              <w:spacing w:before="44"/>
              <w:ind w:left="7" w:right="1"/>
              <w:rPr>
                <w:sz w:val="18"/>
              </w:rPr>
            </w:pPr>
            <w:r>
              <w:rPr>
                <w:spacing w:val="-5"/>
                <w:sz w:val="18"/>
              </w:rPr>
              <w:t>60</w:t>
            </w:r>
          </w:p>
        </w:tc>
      </w:tr>
      <w:tr>
        <w:trPr>
          <w:trHeight w:val="299" w:hRule="atLeast"/>
        </w:trPr>
        <w:tc>
          <w:tcPr>
            <w:tcW w:w="920" w:type="dxa"/>
          </w:tcPr>
          <w:p>
            <w:pPr>
              <w:pStyle w:val="TableParagraph"/>
              <w:spacing w:before="44"/>
              <w:ind w:left="17" w:right="11"/>
              <w:rPr>
                <w:sz w:val="18"/>
              </w:rPr>
            </w:pPr>
            <w:r>
              <w:rPr>
                <w:spacing w:val="-5"/>
                <w:sz w:val="18"/>
              </w:rPr>
              <w:t>40</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2</w:t>
            </w:r>
          </w:p>
        </w:tc>
        <w:tc>
          <w:tcPr>
            <w:tcW w:w="569" w:type="dxa"/>
          </w:tcPr>
          <w:p>
            <w:pPr>
              <w:pStyle w:val="TableParagraph"/>
              <w:spacing w:before="44"/>
              <w:ind w:left="6" w:right="1"/>
              <w:rPr>
                <w:sz w:val="18"/>
              </w:rPr>
            </w:pPr>
            <w:r>
              <w:rPr>
                <w:spacing w:val="-5"/>
                <w:sz w:val="18"/>
              </w:rPr>
              <w:t>1.2</w:t>
            </w:r>
          </w:p>
        </w:tc>
        <w:tc>
          <w:tcPr>
            <w:tcW w:w="668" w:type="dxa"/>
          </w:tcPr>
          <w:p>
            <w:pPr>
              <w:pStyle w:val="TableParagraph"/>
              <w:spacing w:before="44"/>
              <w:ind w:left="6"/>
              <w:rPr>
                <w:sz w:val="18"/>
              </w:rPr>
            </w:pPr>
            <w:r>
              <w:rPr>
                <w:spacing w:val="-5"/>
                <w:sz w:val="18"/>
              </w:rPr>
              <w:t>121</w:t>
            </w:r>
          </w:p>
        </w:tc>
        <w:tc>
          <w:tcPr>
            <w:tcW w:w="667" w:type="dxa"/>
          </w:tcPr>
          <w:p>
            <w:pPr>
              <w:pStyle w:val="TableParagraph"/>
              <w:spacing w:before="44"/>
              <w:ind w:left="18" w:right="11"/>
              <w:rPr>
                <w:sz w:val="18"/>
              </w:rPr>
            </w:pPr>
            <w:r>
              <w:rPr>
                <w:spacing w:val="-4"/>
                <w:sz w:val="18"/>
              </w:rPr>
              <w:t>74.7</w:t>
            </w:r>
          </w:p>
        </w:tc>
        <w:tc>
          <w:tcPr>
            <w:tcW w:w="525" w:type="dxa"/>
          </w:tcPr>
          <w:p>
            <w:pPr>
              <w:pStyle w:val="TableParagraph"/>
              <w:spacing w:before="44"/>
              <w:ind w:left="20" w:right="15"/>
              <w:rPr>
                <w:sz w:val="18"/>
              </w:rPr>
            </w:pPr>
            <w:r>
              <w:rPr>
                <w:spacing w:val="-5"/>
                <w:sz w:val="18"/>
              </w:rPr>
              <w:t>39</w:t>
            </w:r>
          </w:p>
        </w:tc>
        <w:tc>
          <w:tcPr>
            <w:tcW w:w="566" w:type="dxa"/>
          </w:tcPr>
          <w:p>
            <w:pPr>
              <w:pStyle w:val="TableParagraph"/>
              <w:spacing w:before="44"/>
              <w:ind w:left="11" w:right="2"/>
              <w:rPr>
                <w:sz w:val="18"/>
              </w:rPr>
            </w:pPr>
            <w:r>
              <w:rPr>
                <w:spacing w:val="-4"/>
                <w:sz w:val="18"/>
              </w:rPr>
              <w:t>24.1</w:t>
            </w:r>
          </w:p>
        </w:tc>
        <w:tc>
          <w:tcPr>
            <w:tcW w:w="666" w:type="dxa"/>
            <w:tcBorders>
              <w:right w:val="nil"/>
            </w:tcBorders>
          </w:tcPr>
          <w:p>
            <w:pPr>
              <w:pStyle w:val="TableParagraph"/>
              <w:spacing w:before="44"/>
              <w:ind w:left="7" w:right="1"/>
              <w:rPr>
                <w:sz w:val="18"/>
              </w:rPr>
            </w:pPr>
            <w:r>
              <w:rPr>
                <w:spacing w:val="-5"/>
                <w:sz w:val="18"/>
              </w:rPr>
              <w:t>162</w:t>
            </w:r>
          </w:p>
        </w:tc>
      </w:tr>
      <w:tr>
        <w:trPr>
          <w:trHeight w:val="299" w:hRule="atLeast"/>
        </w:trPr>
        <w:tc>
          <w:tcPr>
            <w:tcW w:w="920" w:type="dxa"/>
          </w:tcPr>
          <w:p>
            <w:pPr>
              <w:pStyle w:val="TableParagraph"/>
              <w:spacing w:before="47"/>
              <w:ind w:left="17" w:right="11"/>
              <w:rPr>
                <w:sz w:val="18"/>
              </w:rPr>
            </w:pPr>
            <w:r>
              <w:rPr>
                <w:spacing w:val="-5"/>
                <w:sz w:val="18"/>
              </w:rPr>
              <w:t>41</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9</w:t>
            </w:r>
          </w:p>
        </w:tc>
        <w:tc>
          <w:tcPr>
            <w:tcW w:w="466" w:type="dxa"/>
          </w:tcPr>
          <w:p>
            <w:pPr>
              <w:pStyle w:val="TableParagraph"/>
              <w:spacing w:before="47"/>
              <w:ind w:left="29" w:right="26"/>
              <w:rPr>
                <w:sz w:val="18"/>
              </w:rPr>
            </w:pPr>
            <w:r>
              <w:rPr>
                <w:spacing w:val="-5"/>
                <w:sz w:val="18"/>
              </w:rPr>
              <w:t>7.3</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0.8</w:t>
            </w:r>
          </w:p>
        </w:tc>
        <w:tc>
          <w:tcPr>
            <w:tcW w:w="668" w:type="dxa"/>
          </w:tcPr>
          <w:p>
            <w:pPr>
              <w:pStyle w:val="TableParagraph"/>
              <w:spacing w:before="47"/>
              <w:ind w:left="6"/>
              <w:rPr>
                <w:sz w:val="18"/>
              </w:rPr>
            </w:pPr>
            <w:r>
              <w:rPr>
                <w:spacing w:val="-5"/>
                <w:sz w:val="18"/>
              </w:rPr>
              <w:t>109</w:t>
            </w:r>
          </w:p>
        </w:tc>
        <w:tc>
          <w:tcPr>
            <w:tcW w:w="667" w:type="dxa"/>
          </w:tcPr>
          <w:p>
            <w:pPr>
              <w:pStyle w:val="TableParagraph"/>
              <w:spacing w:before="47"/>
              <w:ind w:left="18" w:right="11"/>
              <w:rPr>
                <w:sz w:val="18"/>
              </w:rPr>
            </w:pPr>
            <w:r>
              <w:rPr>
                <w:spacing w:val="-4"/>
                <w:sz w:val="18"/>
              </w:rPr>
              <w:t>88.6</w:t>
            </w:r>
          </w:p>
        </w:tc>
        <w:tc>
          <w:tcPr>
            <w:tcW w:w="525" w:type="dxa"/>
          </w:tcPr>
          <w:p>
            <w:pPr>
              <w:pStyle w:val="TableParagraph"/>
              <w:spacing w:before="47"/>
              <w:ind w:left="20" w:right="20"/>
              <w:rPr>
                <w:sz w:val="18"/>
              </w:rPr>
            </w:pPr>
            <w:r>
              <w:rPr>
                <w:spacing w:val="-10"/>
                <w:sz w:val="18"/>
              </w:rPr>
              <w:t>4</w:t>
            </w:r>
          </w:p>
        </w:tc>
        <w:tc>
          <w:tcPr>
            <w:tcW w:w="566" w:type="dxa"/>
          </w:tcPr>
          <w:p>
            <w:pPr>
              <w:pStyle w:val="TableParagraph"/>
              <w:spacing w:before="47"/>
              <w:ind w:left="11" w:right="2"/>
              <w:rPr>
                <w:sz w:val="18"/>
              </w:rPr>
            </w:pPr>
            <w:r>
              <w:rPr>
                <w:spacing w:val="-5"/>
                <w:sz w:val="18"/>
              </w:rPr>
              <w:t>3.3</w:t>
            </w:r>
          </w:p>
        </w:tc>
        <w:tc>
          <w:tcPr>
            <w:tcW w:w="666" w:type="dxa"/>
            <w:tcBorders>
              <w:right w:val="nil"/>
            </w:tcBorders>
          </w:tcPr>
          <w:p>
            <w:pPr>
              <w:pStyle w:val="TableParagraph"/>
              <w:spacing w:before="47"/>
              <w:ind w:left="7" w:right="1"/>
              <w:rPr>
                <w:sz w:val="18"/>
              </w:rPr>
            </w:pPr>
            <w:r>
              <w:rPr>
                <w:spacing w:val="-5"/>
                <w:sz w:val="18"/>
              </w:rPr>
              <w:t>123</w:t>
            </w:r>
          </w:p>
        </w:tc>
      </w:tr>
      <w:tr>
        <w:trPr>
          <w:trHeight w:val="299" w:hRule="atLeast"/>
        </w:trPr>
        <w:tc>
          <w:tcPr>
            <w:tcW w:w="920" w:type="dxa"/>
          </w:tcPr>
          <w:p>
            <w:pPr>
              <w:pStyle w:val="TableParagraph"/>
              <w:spacing w:before="47"/>
              <w:ind w:left="17" w:right="11"/>
              <w:rPr>
                <w:sz w:val="18"/>
              </w:rPr>
            </w:pPr>
            <w:r>
              <w:rPr>
                <w:spacing w:val="-5"/>
                <w:sz w:val="18"/>
              </w:rPr>
              <w:t>42</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1.3</w:t>
            </w:r>
          </w:p>
        </w:tc>
        <w:tc>
          <w:tcPr>
            <w:tcW w:w="634" w:type="dxa"/>
          </w:tcPr>
          <w:p>
            <w:pPr>
              <w:pStyle w:val="TableParagraph"/>
              <w:spacing w:before="47"/>
              <w:ind w:left="1"/>
              <w:rPr>
                <w:sz w:val="18"/>
              </w:rPr>
            </w:pPr>
            <w:r>
              <w:rPr>
                <w:spacing w:val="-10"/>
                <w:sz w:val="18"/>
              </w:rPr>
              <w:t>1</w:t>
            </w:r>
          </w:p>
        </w:tc>
        <w:tc>
          <w:tcPr>
            <w:tcW w:w="466" w:type="dxa"/>
          </w:tcPr>
          <w:p>
            <w:pPr>
              <w:pStyle w:val="TableParagraph"/>
              <w:spacing w:before="47"/>
              <w:ind w:left="29" w:right="26"/>
              <w:rPr>
                <w:sz w:val="18"/>
              </w:rPr>
            </w:pPr>
            <w:r>
              <w:rPr>
                <w:spacing w:val="-5"/>
                <w:sz w:val="18"/>
              </w:rPr>
              <w:t>1.3</w:t>
            </w:r>
          </w:p>
        </w:tc>
        <w:tc>
          <w:tcPr>
            <w:tcW w:w="631" w:type="dxa"/>
          </w:tcPr>
          <w:p>
            <w:pPr>
              <w:pStyle w:val="TableParagraph"/>
              <w:spacing w:before="47"/>
              <w:ind w:left="28" w:right="24"/>
              <w:rPr>
                <w:sz w:val="18"/>
              </w:rPr>
            </w:pPr>
            <w:r>
              <w:rPr>
                <w:spacing w:val="-10"/>
                <w:sz w:val="18"/>
              </w:rPr>
              <w:t>2</w:t>
            </w:r>
          </w:p>
        </w:tc>
        <w:tc>
          <w:tcPr>
            <w:tcW w:w="569" w:type="dxa"/>
          </w:tcPr>
          <w:p>
            <w:pPr>
              <w:pStyle w:val="TableParagraph"/>
              <w:spacing w:before="47"/>
              <w:ind w:left="6" w:right="1"/>
              <w:rPr>
                <w:sz w:val="18"/>
              </w:rPr>
            </w:pPr>
            <w:r>
              <w:rPr>
                <w:spacing w:val="-5"/>
                <w:sz w:val="18"/>
              </w:rPr>
              <w:t>2.7</w:t>
            </w:r>
          </w:p>
        </w:tc>
        <w:tc>
          <w:tcPr>
            <w:tcW w:w="668" w:type="dxa"/>
          </w:tcPr>
          <w:p>
            <w:pPr>
              <w:pStyle w:val="TableParagraph"/>
              <w:spacing w:before="47"/>
              <w:ind w:left="6"/>
              <w:rPr>
                <w:sz w:val="18"/>
              </w:rPr>
            </w:pPr>
            <w:r>
              <w:rPr>
                <w:spacing w:val="-5"/>
                <w:sz w:val="18"/>
              </w:rPr>
              <w:t>63</w:t>
            </w:r>
          </w:p>
        </w:tc>
        <w:tc>
          <w:tcPr>
            <w:tcW w:w="667" w:type="dxa"/>
          </w:tcPr>
          <w:p>
            <w:pPr>
              <w:pStyle w:val="TableParagraph"/>
              <w:spacing w:before="47"/>
              <w:ind w:left="18" w:right="11"/>
              <w:rPr>
                <w:sz w:val="18"/>
              </w:rPr>
            </w:pPr>
            <w:r>
              <w:rPr>
                <w:spacing w:val="-4"/>
                <w:sz w:val="18"/>
              </w:rPr>
              <w:t>84.0</w:t>
            </w:r>
          </w:p>
        </w:tc>
        <w:tc>
          <w:tcPr>
            <w:tcW w:w="525" w:type="dxa"/>
          </w:tcPr>
          <w:p>
            <w:pPr>
              <w:pStyle w:val="TableParagraph"/>
              <w:spacing w:before="47"/>
              <w:ind w:left="20" w:right="20"/>
              <w:rPr>
                <w:sz w:val="18"/>
              </w:rPr>
            </w:pPr>
            <w:r>
              <w:rPr>
                <w:spacing w:val="-10"/>
                <w:sz w:val="18"/>
              </w:rPr>
              <w:t>8</w:t>
            </w:r>
          </w:p>
        </w:tc>
        <w:tc>
          <w:tcPr>
            <w:tcW w:w="566" w:type="dxa"/>
          </w:tcPr>
          <w:p>
            <w:pPr>
              <w:pStyle w:val="TableParagraph"/>
              <w:spacing w:before="47"/>
              <w:ind w:left="11" w:right="2"/>
              <w:rPr>
                <w:sz w:val="18"/>
              </w:rPr>
            </w:pPr>
            <w:r>
              <w:rPr>
                <w:spacing w:val="-4"/>
                <w:sz w:val="18"/>
              </w:rPr>
              <w:t>10.7</w:t>
            </w:r>
          </w:p>
        </w:tc>
        <w:tc>
          <w:tcPr>
            <w:tcW w:w="666" w:type="dxa"/>
            <w:tcBorders>
              <w:right w:val="nil"/>
            </w:tcBorders>
          </w:tcPr>
          <w:p>
            <w:pPr>
              <w:pStyle w:val="TableParagraph"/>
              <w:spacing w:before="47"/>
              <w:ind w:left="7" w:right="1"/>
              <w:rPr>
                <w:sz w:val="18"/>
              </w:rPr>
            </w:pPr>
            <w:r>
              <w:rPr>
                <w:spacing w:val="-5"/>
                <w:sz w:val="18"/>
              </w:rPr>
              <w:t>75</w:t>
            </w:r>
          </w:p>
        </w:tc>
      </w:tr>
      <w:tr>
        <w:trPr>
          <w:trHeight w:val="302" w:hRule="atLeast"/>
        </w:trPr>
        <w:tc>
          <w:tcPr>
            <w:tcW w:w="920" w:type="dxa"/>
          </w:tcPr>
          <w:p>
            <w:pPr>
              <w:pStyle w:val="TableParagraph"/>
              <w:spacing w:before="47"/>
              <w:ind w:left="17" w:right="11"/>
              <w:rPr>
                <w:sz w:val="18"/>
              </w:rPr>
            </w:pPr>
            <w:r>
              <w:rPr>
                <w:spacing w:val="-5"/>
                <w:sz w:val="18"/>
              </w:rPr>
              <w:t>43</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3</w:t>
            </w:r>
          </w:p>
        </w:tc>
        <w:tc>
          <w:tcPr>
            <w:tcW w:w="569" w:type="dxa"/>
          </w:tcPr>
          <w:p>
            <w:pPr>
              <w:pStyle w:val="TableParagraph"/>
              <w:spacing w:before="47"/>
              <w:ind w:left="6" w:right="1"/>
              <w:rPr>
                <w:sz w:val="18"/>
              </w:rPr>
            </w:pPr>
            <w:r>
              <w:rPr>
                <w:spacing w:val="-5"/>
                <w:sz w:val="18"/>
              </w:rPr>
              <w:t>4.7</w:t>
            </w:r>
          </w:p>
        </w:tc>
        <w:tc>
          <w:tcPr>
            <w:tcW w:w="668" w:type="dxa"/>
          </w:tcPr>
          <w:p>
            <w:pPr>
              <w:pStyle w:val="TableParagraph"/>
              <w:spacing w:before="47"/>
              <w:ind w:left="6"/>
              <w:rPr>
                <w:sz w:val="18"/>
              </w:rPr>
            </w:pPr>
            <w:r>
              <w:rPr>
                <w:spacing w:val="-5"/>
                <w:sz w:val="18"/>
              </w:rPr>
              <w:t>59</w:t>
            </w:r>
          </w:p>
        </w:tc>
        <w:tc>
          <w:tcPr>
            <w:tcW w:w="667" w:type="dxa"/>
          </w:tcPr>
          <w:p>
            <w:pPr>
              <w:pStyle w:val="TableParagraph"/>
              <w:spacing w:before="47"/>
              <w:ind w:left="18" w:right="11"/>
              <w:rPr>
                <w:sz w:val="18"/>
              </w:rPr>
            </w:pPr>
            <w:r>
              <w:rPr>
                <w:spacing w:val="-4"/>
                <w:sz w:val="18"/>
              </w:rPr>
              <w:t>92.2</w:t>
            </w:r>
          </w:p>
        </w:tc>
        <w:tc>
          <w:tcPr>
            <w:tcW w:w="525" w:type="dxa"/>
          </w:tcPr>
          <w:p>
            <w:pPr>
              <w:pStyle w:val="TableParagraph"/>
              <w:spacing w:before="47"/>
              <w:ind w:left="20" w:right="20"/>
              <w:rPr>
                <w:sz w:val="18"/>
              </w:rPr>
            </w:pPr>
            <w:r>
              <w:rPr>
                <w:spacing w:val="-10"/>
                <w:sz w:val="18"/>
              </w:rPr>
              <w:t>2</w:t>
            </w:r>
          </w:p>
        </w:tc>
        <w:tc>
          <w:tcPr>
            <w:tcW w:w="566" w:type="dxa"/>
          </w:tcPr>
          <w:p>
            <w:pPr>
              <w:pStyle w:val="TableParagraph"/>
              <w:spacing w:before="47"/>
              <w:ind w:left="11" w:right="2"/>
              <w:rPr>
                <w:sz w:val="18"/>
              </w:rPr>
            </w:pPr>
            <w:r>
              <w:rPr>
                <w:spacing w:val="-5"/>
                <w:sz w:val="18"/>
              </w:rPr>
              <w:t>3.1</w:t>
            </w:r>
          </w:p>
        </w:tc>
        <w:tc>
          <w:tcPr>
            <w:tcW w:w="666" w:type="dxa"/>
            <w:tcBorders>
              <w:right w:val="nil"/>
            </w:tcBorders>
          </w:tcPr>
          <w:p>
            <w:pPr>
              <w:pStyle w:val="TableParagraph"/>
              <w:spacing w:before="47"/>
              <w:ind w:left="7" w:right="1"/>
              <w:rPr>
                <w:sz w:val="18"/>
              </w:rPr>
            </w:pPr>
            <w:r>
              <w:rPr>
                <w:spacing w:val="-5"/>
                <w:sz w:val="18"/>
              </w:rPr>
              <w:t>64</w:t>
            </w:r>
          </w:p>
        </w:tc>
      </w:tr>
      <w:tr>
        <w:trPr>
          <w:trHeight w:val="299" w:hRule="atLeast"/>
        </w:trPr>
        <w:tc>
          <w:tcPr>
            <w:tcW w:w="920" w:type="dxa"/>
          </w:tcPr>
          <w:p>
            <w:pPr>
              <w:pStyle w:val="TableParagraph"/>
              <w:spacing w:before="45"/>
              <w:ind w:left="17" w:right="11"/>
              <w:rPr>
                <w:sz w:val="18"/>
              </w:rPr>
            </w:pPr>
            <w:r>
              <w:rPr>
                <w:spacing w:val="-5"/>
                <w:sz w:val="18"/>
              </w:rPr>
              <w:t>44</w:t>
            </w:r>
          </w:p>
        </w:tc>
        <w:tc>
          <w:tcPr>
            <w:tcW w:w="677" w:type="dxa"/>
          </w:tcPr>
          <w:p>
            <w:pPr>
              <w:pStyle w:val="TableParagraph"/>
              <w:spacing w:before="45"/>
              <w:ind w:left="3"/>
              <w:rPr>
                <w:sz w:val="18"/>
              </w:rPr>
            </w:pPr>
            <w:r>
              <w:rPr>
                <w:spacing w:val="-10"/>
                <w:sz w:val="18"/>
              </w:rPr>
              <w:t>1</w:t>
            </w:r>
          </w:p>
        </w:tc>
        <w:tc>
          <w:tcPr>
            <w:tcW w:w="466" w:type="dxa"/>
          </w:tcPr>
          <w:p>
            <w:pPr>
              <w:pStyle w:val="TableParagraph"/>
              <w:spacing w:before="45"/>
              <w:ind w:left="29" w:right="20"/>
              <w:rPr>
                <w:sz w:val="18"/>
              </w:rPr>
            </w:pPr>
            <w:r>
              <w:rPr>
                <w:spacing w:val="-5"/>
                <w:sz w:val="18"/>
              </w:rPr>
              <w:t>1.1</w:t>
            </w:r>
          </w:p>
        </w:tc>
        <w:tc>
          <w:tcPr>
            <w:tcW w:w="634" w:type="dxa"/>
          </w:tcPr>
          <w:p>
            <w:pPr>
              <w:pStyle w:val="TableParagraph"/>
              <w:spacing w:before="45"/>
              <w:ind w:left="1"/>
              <w:rPr>
                <w:sz w:val="18"/>
              </w:rPr>
            </w:pPr>
            <w:r>
              <w:rPr>
                <w:spacing w:val="-10"/>
                <w:sz w:val="18"/>
              </w:rPr>
              <w:t>0</w:t>
            </w:r>
          </w:p>
        </w:tc>
        <w:tc>
          <w:tcPr>
            <w:tcW w:w="466" w:type="dxa"/>
          </w:tcPr>
          <w:p>
            <w:pPr>
              <w:pStyle w:val="TableParagraph"/>
              <w:spacing w:before="45"/>
              <w:ind w:left="29" w:right="26"/>
              <w:rPr>
                <w:sz w:val="18"/>
              </w:rPr>
            </w:pPr>
            <w:r>
              <w:rPr>
                <w:spacing w:val="-5"/>
                <w:sz w:val="18"/>
              </w:rPr>
              <w:t>0.0</w:t>
            </w:r>
          </w:p>
        </w:tc>
        <w:tc>
          <w:tcPr>
            <w:tcW w:w="631" w:type="dxa"/>
          </w:tcPr>
          <w:p>
            <w:pPr>
              <w:pStyle w:val="TableParagraph"/>
              <w:spacing w:before="45"/>
              <w:ind w:left="28" w:right="24"/>
              <w:rPr>
                <w:sz w:val="18"/>
              </w:rPr>
            </w:pPr>
            <w:r>
              <w:rPr>
                <w:spacing w:val="-10"/>
                <w:sz w:val="18"/>
              </w:rPr>
              <w:t>1</w:t>
            </w:r>
          </w:p>
        </w:tc>
        <w:tc>
          <w:tcPr>
            <w:tcW w:w="569" w:type="dxa"/>
          </w:tcPr>
          <w:p>
            <w:pPr>
              <w:pStyle w:val="TableParagraph"/>
              <w:spacing w:before="45"/>
              <w:ind w:left="6" w:right="1"/>
              <w:rPr>
                <w:sz w:val="18"/>
              </w:rPr>
            </w:pPr>
            <w:r>
              <w:rPr>
                <w:spacing w:val="-5"/>
                <w:sz w:val="18"/>
              </w:rPr>
              <w:t>1.1</w:t>
            </w:r>
          </w:p>
        </w:tc>
        <w:tc>
          <w:tcPr>
            <w:tcW w:w="668" w:type="dxa"/>
          </w:tcPr>
          <w:p>
            <w:pPr>
              <w:pStyle w:val="TableParagraph"/>
              <w:spacing w:before="45"/>
              <w:ind w:left="6"/>
              <w:rPr>
                <w:sz w:val="18"/>
              </w:rPr>
            </w:pPr>
            <w:r>
              <w:rPr>
                <w:spacing w:val="-5"/>
                <w:sz w:val="18"/>
              </w:rPr>
              <w:t>77</w:t>
            </w:r>
          </w:p>
        </w:tc>
        <w:tc>
          <w:tcPr>
            <w:tcW w:w="667" w:type="dxa"/>
          </w:tcPr>
          <w:p>
            <w:pPr>
              <w:pStyle w:val="TableParagraph"/>
              <w:spacing w:before="45"/>
              <w:ind w:left="18" w:right="11"/>
              <w:rPr>
                <w:sz w:val="18"/>
              </w:rPr>
            </w:pPr>
            <w:r>
              <w:rPr>
                <w:spacing w:val="-4"/>
                <w:sz w:val="18"/>
              </w:rPr>
              <w:t>86.5</w:t>
            </w:r>
          </w:p>
        </w:tc>
        <w:tc>
          <w:tcPr>
            <w:tcW w:w="525" w:type="dxa"/>
          </w:tcPr>
          <w:p>
            <w:pPr>
              <w:pStyle w:val="TableParagraph"/>
              <w:spacing w:before="45"/>
              <w:ind w:left="20" w:right="15"/>
              <w:rPr>
                <w:sz w:val="18"/>
              </w:rPr>
            </w:pPr>
            <w:r>
              <w:rPr>
                <w:spacing w:val="-5"/>
                <w:sz w:val="18"/>
              </w:rPr>
              <w:t>10</w:t>
            </w:r>
          </w:p>
        </w:tc>
        <w:tc>
          <w:tcPr>
            <w:tcW w:w="566" w:type="dxa"/>
          </w:tcPr>
          <w:p>
            <w:pPr>
              <w:pStyle w:val="TableParagraph"/>
              <w:spacing w:before="45"/>
              <w:ind w:left="11" w:right="2"/>
              <w:rPr>
                <w:sz w:val="18"/>
              </w:rPr>
            </w:pPr>
            <w:r>
              <w:rPr>
                <w:spacing w:val="-4"/>
                <w:sz w:val="18"/>
              </w:rPr>
              <w:t>11.2</w:t>
            </w:r>
          </w:p>
        </w:tc>
        <w:tc>
          <w:tcPr>
            <w:tcW w:w="666" w:type="dxa"/>
            <w:tcBorders>
              <w:right w:val="nil"/>
            </w:tcBorders>
          </w:tcPr>
          <w:p>
            <w:pPr>
              <w:pStyle w:val="TableParagraph"/>
              <w:spacing w:before="45"/>
              <w:ind w:left="7" w:right="1"/>
              <w:rPr>
                <w:sz w:val="18"/>
              </w:rPr>
            </w:pPr>
            <w:r>
              <w:rPr>
                <w:spacing w:val="-5"/>
                <w:sz w:val="18"/>
              </w:rPr>
              <w:t>89</w:t>
            </w:r>
          </w:p>
        </w:tc>
      </w:tr>
      <w:tr>
        <w:trPr>
          <w:trHeight w:val="299" w:hRule="atLeast"/>
        </w:trPr>
        <w:tc>
          <w:tcPr>
            <w:tcW w:w="920" w:type="dxa"/>
          </w:tcPr>
          <w:p>
            <w:pPr>
              <w:pStyle w:val="TableParagraph"/>
              <w:spacing w:before="44"/>
              <w:ind w:left="17" w:right="11"/>
              <w:rPr>
                <w:sz w:val="18"/>
              </w:rPr>
            </w:pPr>
            <w:r>
              <w:rPr>
                <w:spacing w:val="-5"/>
                <w:sz w:val="18"/>
              </w:rPr>
              <w:t>45</w:t>
            </w:r>
          </w:p>
        </w:tc>
        <w:tc>
          <w:tcPr>
            <w:tcW w:w="677" w:type="dxa"/>
          </w:tcPr>
          <w:p>
            <w:pPr>
              <w:pStyle w:val="TableParagraph"/>
              <w:spacing w:before="44"/>
              <w:ind w:left="3"/>
              <w:rPr>
                <w:sz w:val="18"/>
              </w:rPr>
            </w:pPr>
            <w:r>
              <w:rPr>
                <w:spacing w:val="-10"/>
                <w:sz w:val="18"/>
              </w:rPr>
              <w:t>2</w:t>
            </w:r>
          </w:p>
        </w:tc>
        <w:tc>
          <w:tcPr>
            <w:tcW w:w="466" w:type="dxa"/>
          </w:tcPr>
          <w:p>
            <w:pPr>
              <w:pStyle w:val="TableParagraph"/>
              <w:spacing w:before="44"/>
              <w:ind w:left="29" w:right="20"/>
              <w:rPr>
                <w:sz w:val="18"/>
              </w:rPr>
            </w:pPr>
            <w:r>
              <w:rPr>
                <w:spacing w:val="-5"/>
                <w:sz w:val="18"/>
              </w:rPr>
              <w:t>2.4</w:t>
            </w:r>
          </w:p>
        </w:tc>
        <w:tc>
          <w:tcPr>
            <w:tcW w:w="634" w:type="dxa"/>
          </w:tcPr>
          <w:p>
            <w:pPr>
              <w:pStyle w:val="TableParagraph"/>
              <w:spacing w:before="44"/>
              <w:ind w:left="1"/>
              <w:rPr>
                <w:sz w:val="18"/>
              </w:rPr>
            </w:pPr>
            <w:r>
              <w:rPr>
                <w:spacing w:val="-10"/>
                <w:sz w:val="18"/>
              </w:rPr>
              <w:t>1</w:t>
            </w:r>
          </w:p>
        </w:tc>
        <w:tc>
          <w:tcPr>
            <w:tcW w:w="466" w:type="dxa"/>
          </w:tcPr>
          <w:p>
            <w:pPr>
              <w:pStyle w:val="TableParagraph"/>
              <w:spacing w:before="44"/>
              <w:ind w:left="29" w:right="26"/>
              <w:rPr>
                <w:sz w:val="18"/>
              </w:rPr>
            </w:pPr>
            <w:r>
              <w:rPr>
                <w:spacing w:val="-5"/>
                <w:sz w:val="18"/>
              </w:rPr>
              <w:t>1.2</w:t>
            </w:r>
          </w:p>
        </w:tc>
        <w:tc>
          <w:tcPr>
            <w:tcW w:w="631" w:type="dxa"/>
          </w:tcPr>
          <w:p>
            <w:pPr>
              <w:pStyle w:val="TableParagraph"/>
              <w:spacing w:before="44"/>
              <w:ind w:left="28" w:right="24"/>
              <w:rPr>
                <w:sz w:val="18"/>
              </w:rPr>
            </w:pPr>
            <w:r>
              <w:rPr>
                <w:spacing w:val="-10"/>
                <w:sz w:val="18"/>
              </w:rPr>
              <w:t>2</w:t>
            </w:r>
          </w:p>
        </w:tc>
        <w:tc>
          <w:tcPr>
            <w:tcW w:w="569" w:type="dxa"/>
          </w:tcPr>
          <w:p>
            <w:pPr>
              <w:pStyle w:val="TableParagraph"/>
              <w:spacing w:before="44"/>
              <w:ind w:left="6" w:right="1"/>
              <w:rPr>
                <w:sz w:val="18"/>
              </w:rPr>
            </w:pPr>
            <w:r>
              <w:rPr>
                <w:spacing w:val="-5"/>
                <w:sz w:val="18"/>
              </w:rPr>
              <w:t>2.4</w:t>
            </w:r>
          </w:p>
        </w:tc>
        <w:tc>
          <w:tcPr>
            <w:tcW w:w="668" w:type="dxa"/>
          </w:tcPr>
          <w:p>
            <w:pPr>
              <w:pStyle w:val="TableParagraph"/>
              <w:spacing w:before="44"/>
              <w:ind w:left="6"/>
              <w:rPr>
                <w:sz w:val="18"/>
              </w:rPr>
            </w:pPr>
            <w:r>
              <w:rPr>
                <w:spacing w:val="-5"/>
                <w:sz w:val="18"/>
              </w:rPr>
              <w:t>76</w:t>
            </w:r>
          </w:p>
        </w:tc>
        <w:tc>
          <w:tcPr>
            <w:tcW w:w="667" w:type="dxa"/>
          </w:tcPr>
          <w:p>
            <w:pPr>
              <w:pStyle w:val="TableParagraph"/>
              <w:spacing w:before="44"/>
              <w:ind w:left="18" w:right="11"/>
              <w:rPr>
                <w:sz w:val="18"/>
              </w:rPr>
            </w:pPr>
            <w:r>
              <w:rPr>
                <w:spacing w:val="-4"/>
                <w:sz w:val="18"/>
              </w:rPr>
              <w:t>92.7</w:t>
            </w:r>
          </w:p>
        </w:tc>
        <w:tc>
          <w:tcPr>
            <w:tcW w:w="525" w:type="dxa"/>
          </w:tcPr>
          <w:p>
            <w:pPr>
              <w:pStyle w:val="TableParagraph"/>
              <w:spacing w:before="44"/>
              <w:ind w:left="20" w:right="20"/>
              <w:rPr>
                <w:sz w:val="18"/>
              </w:rPr>
            </w:pPr>
            <w:r>
              <w:rPr>
                <w:spacing w:val="-10"/>
                <w:sz w:val="18"/>
              </w:rPr>
              <w:t>1</w:t>
            </w:r>
          </w:p>
        </w:tc>
        <w:tc>
          <w:tcPr>
            <w:tcW w:w="566" w:type="dxa"/>
          </w:tcPr>
          <w:p>
            <w:pPr>
              <w:pStyle w:val="TableParagraph"/>
              <w:spacing w:before="44"/>
              <w:ind w:left="11" w:right="2"/>
              <w:rPr>
                <w:sz w:val="18"/>
              </w:rPr>
            </w:pPr>
            <w:r>
              <w:rPr>
                <w:spacing w:val="-5"/>
                <w:sz w:val="18"/>
              </w:rPr>
              <w:t>1.2</w:t>
            </w:r>
          </w:p>
        </w:tc>
        <w:tc>
          <w:tcPr>
            <w:tcW w:w="666" w:type="dxa"/>
            <w:tcBorders>
              <w:right w:val="nil"/>
            </w:tcBorders>
          </w:tcPr>
          <w:p>
            <w:pPr>
              <w:pStyle w:val="TableParagraph"/>
              <w:spacing w:before="44"/>
              <w:ind w:left="7" w:right="1"/>
              <w:rPr>
                <w:sz w:val="18"/>
              </w:rPr>
            </w:pPr>
            <w:r>
              <w:rPr>
                <w:spacing w:val="-5"/>
                <w:sz w:val="18"/>
              </w:rPr>
              <w:t>82</w:t>
            </w:r>
          </w:p>
        </w:tc>
      </w:tr>
      <w:tr>
        <w:trPr>
          <w:trHeight w:val="299" w:hRule="atLeast"/>
        </w:trPr>
        <w:tc>
          <w:tcPr>
            <w:tcW w:w="920" w:type="dxa"/>
          </w:tcPr>
          <w:p>
            <w:pPr>
              <w:pStyle w:val="TableParagraph"/>
              <w:spacing w:before="44"/>
              <w:ind w:left="17" w:right="11"/>
              <w:rPr>
                <w:sz w:val="18"/>
              </w:rPr>
            </w:pPr>
            <w:r>
              <w:rPr>
                <w:spacing w:val="-5"/>
                <w:sz w:val="18"/>
              </w:rPr>
              <w:t>46</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2.6</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1</w:t>
            </w:r>
          </w:p>
        </w:tc>
        <w:tc>
          <w:tcPr>
            <w:tcW w:w="569" w:type="dxa"/>
          </w:tcPr>
          <w:p>
            <w:pPr>
              <w:pStyle w:val="TableParagraph"/>
              <w:spacing w:before="44"/>
              <w:ind w:left="6" w:right="1"/>
              <w:rPr>
                <w:sz w:val="18"/>
              </w:rPr>
            </w:pPr>
            <w:r>
              <w:rPr>
                <w:spacing w:val="-5"/>
                <w:sz w:val="18"/>
              </w:rPr>
              <w:t>2.6</w:t>
            </w:r>
          </w:p>
        </w:tc>
        <w:tc>
          <w:tcPr>
            <w:tcW w:w="668" w:type="dxa"/>
          </w:tcPr>
          <w:p>
            <w:pPr>
              <w:pStyle w:val="TableParagraph"/>
              <w:spacing w:before="44"/>
              <w:ind w:left="6"/>
              <w:rPr>
                <w:sz w:val="18"/>
              </w:rPr>
            </w:pPr>
            <w:r>
              <w:rPr>
                <w:spacing w:val="-5"/>
                <w:sz w:val="18"/>
              </w:rPr>
              <w:t>34</w:t>
            </w:r>
          </w:p>
        </w:tc>
        <w:tc>
          <w:tcPr>
            <w:tcW w:w="667" w:type="dxa"/>
          </w:tcPr>
          <w:p>
            <w:pPr>
              <w:pStyle w:val="TableParagraph"/>
              <w:spacing w:before="44"/>
              <w:ind w:left="18" w:right="11"/>
              <w:rPr>
                <w:sz w:val="18"/>
              </w:rPr>
            </w:pPr>
            <w:r>
              <w:rPr>
                <w:spacing w:val="-4"/>
                <w:sz w:val="18"/>
              </w:rPr>
              <w:t>87.2</w:t>
            </w:r>
          </w:p>
        </w:tc>
        <w:tc>
          <w:tcPr>
            <w:tcW w:w="525" w:type="dxa"/>
          </w:tcPr>
          <w:p>
            <w:pPr>
              <w:pStyle w:val="TableParagraph"/>
              <w:spacing w:before="44"/>
              <w:ind w:left="20" w:right="20"/>
              <w:rPr>
                <w:sz w:val="18"/>
              </w:rPr>
            </w:pPr>
            <w:r>
              <w:rPr>
                <w:spacing w:val="-10"/>
                <w:sz w:val="18"/>
              </w:rPr>
              <w:t>3</w:t>
            </w:r>
          </w:p>
        </w:tc>
        <w:tc>
          <w:tcPr>
            <w:tcW w:w="566" w:type="dxa"/>
          </w:tcPr>
          <w:p>
            <w:pPr>
              <w:pStyle w:val="TableParagraph"/>
              <w:spacing w:before="44"/>
              <w:ind w:left="11" w:right="2"/>
              <w:rPr>
                <w:sz w:val="18"/>
              </w:rPr>
            </w:pPr>
            <w:r>
              <w:rPr>
                <w:spacing w:val="-5"/>
                <w:sz w:val="18"/>
              </w:rPr>
              <w:t>7.7</w:t>
            </w:r>
          </w:p>
        </w:tc>
        <w:tc>
          <w:tcPr>
            <w:tcW w:w="666" w:type="dxa"/>
            <w:tcBorders>
              <w:right w:val="nil"/>
            </w:tcBorders>
          </w:tcPr>
          <w:p>
            <w:pPr>
              <w:pStyle w:val="TableParagraph"/>
              <w:spacing w:before="44"/>
              <w:ind w:left="7" w:right="1"/>
              <w:rPr>
                <w:sz w:val="18"/>
              </w:rPr>
            </w:pPr>
            <w:r>
              <w:rPr>
                <w:spacing w:val="-5"/>
                <w:sz w:val="18"/>
              </w:rPr>
              <w:t>39</w:t>
            </w:r>
          </w:p>
        </w:tc>
      </w:tr>
      <w:tr>
        <w:trPr>
          <w:trHeight w:val="299" w:hRule="atLeast"/>
        </w:trPr>
        <w:tc>
          <w:tcPr>
            <w:tcW w:w="920" w:type="dxa"/>
          </w:tcPr>
          <w:p>
            <w:pPr>
              <w:pStyle w:val="TableParagraph"/>
              <w:spacing w:before="47"/>
              <w:ind w:left="17" w:right="11"/>
              <w:rPr>
                <w:sz w:val="18"/>
              </w:rPr>
            </w:pPr>
            <w:r>
              <w:rPr>
                <w:spacing w:val="-5"/>
                <w:sz w:val="18"/>
              </w:rPr>
              <w:t>47</w:t>
            </w:r>
          </w:p>
        </w:tc>
        <w:tc>
          <w:tcPr>
            <w:tcW w:w="677" w:type="dxa"/>
          </w:tcPr>
          <w:p>
            <w:pPr>
              <w:pStyle w:val="TableParagraph"/>
              <w:spacing w:before="47"/>
              <w:ind w:left="3"/>
              <w:rPr>
                <w:sz w:val="18"/>
              </w:rPr>
            </w:pPr>
            <w:r>
              <w:rPr>
                <w:spacing w:val="-10"/>
                <w:sz w:val="18"/>
              </w:rPr>
              <w:t>0</w:t>
            </w:r>
          </w:p>
        </w:tc>
        <w:tc>
          <w:tcPr>
            <w:tcW w:w="466" w:type="dxa"/>
          </w:tcPr>
          <w:p>
            <w:pPr>
              <w:pStyle w:val="TableParagraph"/>
              <w:spacing w:before="47"/>
              <w:ind w:left="29" w:right="20"/>
              <w:rPr>
                <w:sz w:val="18"/>
              </w:rPr>
            </w:pPr>
            <w:r>
              <w:rPr>
                <w:spacing w:val="-5"/>
                <w:sz w:val="18"/>
              </w:rPr>
              <w:t>0.0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0</w:t>
            </w:r>
          </w:p>
        </w:tc>
        <w:tc>
          <w:tcPr>
            <w:tcW w:w="569" w:type="dxa"/>
          </w:tcPr>
          <w:p>
            <w:pPr>
              <w:pStyle w:val="TableParagraph"/>
              <w:spacing w:before="47"/>
              <w:ind w:left="6" w:right="1"/>
              <w:rPr>
                <w:sz w:val="18"/>
              </w:rPr>
            </w:pPr>
            <w:r>
              <w:rPr>
                <w:spacing w:val="-5"/>
                <w:sz w:val="18"/>
              </w:rPr>
              <w:t>0.0</w:t>
            </w:r>
          </w:p>
        </w:tc>
        <w:tc>
          <w:tcPr>
            <w:tcW w:w="668" w:type="dxa"/>
          </w:tcPr>
          <w:p>
            <w:pPr>
              <w:pStyle w:val="TableParagraph"/>
              <w:spacing w:before="47"/>
              <w:ind w:left="6"/>
              <w:rPr>
                <w:sz w:val="18"/>
              </w:rPr>
            </w:pPr>
            <w:r>
              <w:rPr>
                <w:spacing w:val="-5"/>
                <w:sz w:val="18"/>
              </w:rPr>
              <w:t>56</w:t>
            </w:r>
          </w:p>
        </w:tc>
        <w:tc>
          <w:tcPr>
            <w:tcW w:w="667" w:type="dxa"/>
          </w:tcPr>
          <w:p>
            <w:pPr>
              <w:pStyle w:val="TableParagraph"/>
              <w:spacing w:before="47"/>
              <w:ind w:left="18" w:right="11"/>
              <w:rPr>
                <w:sz w:val="18"/>
              </w:rPr>
            </w:pPr>
            <w:r>
              <w:rPr>
                <w:spacing w:val="-4"/>
                <w:sz w:val="18"/>
              </w:rPr>
              <w:t>94.9</w:t>
            </w:r>
          </w:p>
        </w:tc>
        <w:tc>
          <w:tcPr>
            <w:tcW w:w="525" w:type="dxa"/>
          </w:tcPr>
          <w:p>
            <w:pPr>
              <w:pStyle w:val="TableParagraph"/>
              <w:spacing w:before="47"/>
              <w:ind w:left="20" w:right="20"/>
              <w:rPr>
                <w:sz w:val="18"/>
              </w:rPr>
            </w:pPr>
            <w:r>
              <w:rPr>
                <w:spacing w:val="-10"/>
                <w:sz w:val="18"/>
              </w:rPr>
              <w:t>3</w:t>
            </w:r>
          </w:p>
        </w:tc>
        <w:tc>
          <w:tcPr>
            <w:tcW w:w="566" w:type="dxa"/>
          </w:tcPr>
          <w:p>
            <w:pPr>
              <w:pStyle w:val="TableParagraph"/>
              <w:spacing w:before="47"/>
              <w:ind w:left="11" w:right="2"/>
              <w:rPr>
                <w:sz w:val="18"/>
              </w:rPr>
            </w:pPr>
            <w:r>
              <w:rPr>
                <w:spacing w:val="-5"/>
                <w:sz w:val="18"/>
              </w:rPr>
              <w:t>5.1</w:t>
            </w:r>
          </w:p>
        </w:tc>
        <w:tc>
          <w:tcPr>
            <w:tcW w:w="666" w:type="dxa"/>
            <w:tcBorders>
              <w:right w:val="nil"/>
            </w:tcBorders>
          </w:tcPr>
          <w:p>
            <w:pPr>
              <w:pStyle w:val="TableParagraph"/>
              <w:spacing w:before="47"/>
              <w:ind w:left="7" w:right="1"/>
              <w:rPr>
                <w:sz w:val="18"/>
              </w:rPr>
            </w:pPr>
            <w:r>
              <w:rPr>
                <w:spacing w:val="-5"/>
                <w:sz w:val="18"/>
              </w:rPr>
              <w:t>59</w:t>
            </w:r>
          </w:p>
        </w:tc>
      </w:tr>
      <w:tr>
        <w:trPr>
          <w:trHeight w:val="299" w:hRule="atLeast"/>
        </w:trPr>
        <w:tc>
          <w:tcPr>
            <w:tcW w:w="920" w:type="dxa"/>
          </w:tcPr>
          <w:p>
            <w:pPr>
              <w:pStyle w:val="TableParagraph"/>
              <w:spacing w:before="47"/>
              <w:ind w:left="17" w:right="11"/>
              <w:rPr>
                <w:sz w:val="18"/>
              </w:rPr>
            </w:pPr>
            <w:r>
              <w:rPr>
                <w:spacing w:val="-5"/>
                <w:sz w:val="18"/>
              </w:rPr>
              <w:t>48</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1.2</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0</w:t>
            </w:r>
          </w:p>
        </w:tc>
        <w:tc>
          <w:tcPr>
            <w:tcW w:w="569" w:type="dxa"/>
          </w:tcPr>
          <w:p>
            <w:pPr>
              <w:pStyle w:val="TableParagraph"/>
              <w:spacing w:before="47"/>
              <w:ind w:left="6" w:right="1"/>
              <w:rPr>
                <w:sz w:val="18"/>
              </w:rPr>
            </w:pPr>
            <w:r>
              <w:rPr>
                <w:spacing w:val="-5"/>
                <w:sz w:val="18"/>
              </w:rPr>
              <w:t>0.0</w:t>
            </w:r>
          </w:p>
        </w:tc>
        <w:tc>
          <w:tcPr>
            <w:tcW w:w="668" w:type="dxa"/>
          </w:tcPr>
          <w:p>
            <w:pPr>
              <w:pStyle w:val="TableParagraph"/>
              <w:spacing w:before="47"/>
              <w:ind w:left="6"/>
              <w:rPr>
                <w:sz w:val="18"/>
              </w:rPr>
            </w:pPr>
            <w:r>
              <w:rPr>
                <w:spacing w:val="-5"/>
                <w:sz w:val="18"/>
              </w:rPr>
              <w:t>80</w:t>
            </w:r>
          </w:p>
        </w:tc>
        <w:tc>
          <w:tcPr>
            <w:tcW w:w="667" w:type="dxa"/>
          </w:tcPr>
          <w:p>
            <w:pPr>
              <w:pStyle w:val="TableParagraph"/>
              <w:spacing w:before="47"/>
              <w:ind w:left="18" w:right="11"/>
              <w:rPr>
                <w:sz w:val="18"/>
              </w:rPr>
            </w:pPr>
            <w:r>
              <w:rPr>
                <w:spacing w:val="-4"/>
                <w:sz w:val="18"/>
              </w:rPr>
              <w:t>94.1</w:t>
            </w:r>
          </w:p>
        </w:tc>
        <w:tc>
          <w:tcPr>
            <w:tcW w:w="525" w:type="dxa"/>
          </w:tcPr>
          <w:p>
            <w:pPr>
              <w:pStyle w:val="TableParagraph"/>
              <w:spacing w:before="47"/>
              <w:ind w:left="20" w:right="20"/>
              <w:rPr>
                <w:sz w:val="18"/>
              </w:rPr>
            </w:pPr>
            <w:r>
              <w:rPr>
                <w:spacing w:val="-10"/>
                <w:sz w:val="18"/>
              </w:rPr>
              <w:t>4</w:t>
            </w:r>
          </w:p>
        </w:tc>
        <w:tc>
          <w:tcPr>
            <w:tcW w:w="566" w:type="dxa"/>
          </w:tcPr>
          <w:p>
            <w:pPr>
              <w:pStyle w:val="TableParagraph"/>
              <w:spacing w:before="47"/>
              <w:ind w:left="11" w:right="2"/>
              <w:rPr>
                <w:sz w:val="18"/>
              </w:rPr>
            </w:pPr>
            <w:r>
              <w:rPr>
                <w:spacing w:val="-5"/>
                <w:sz w:val="18"/>
              </w:rPr>
              <w:t>4.7</w:t>
            </w:r>
          </w:p>
        </w:tc>
        <w:tc>
          <w:tcPr>
            <w:tcW w:w="666" w:type="dxa"/>
            <w:tcBorders>
              <w:right w:val="nil"/>
            </w:tcBorders>
          </w:tcPr>
          <w:p>
            <w:pPr>
              <w:pStyle w:val="TableParagraph"/>
              <w:spacing w:before="47"/>
              <w:ind w:left="7" w:right="1"/>
              <w:rPr>
                <w:sz w:val="18"/>
              </w:rPr>
            </w:pPr>
            <w:r>
              <w:rPr>
                <w:spacing w:val="-5"/>
                <w:sz w:val="18"/>
              </w:rPr>
              <w:t>85</w:t>
            </w:r>
          </w:p>
        </w:tc>
      </w:tr>
      <w:tr>
        <w:trPr>
          <w:trHeight w:val="302" w:hRule="atLeast"/>
        </w:trPr>
        <w:tc>
          <w:tcPr>
            <w:tcW w:w="920" w:type="dxa"/>
          </w:tcPr>
          <w:p>
            <w:pPr>
              <w:pStyle w:val="TableParagraph"/>
              <w:spacing w:before="47"/>
              <w:ind w:left="17" w:right="11"/>
              <w:rPr>
                <w:sz w:val="18"/>
              </w:rPr>
            </w:pPr>
            <w:r>
              <w:rPr>
                <w:spacing w:val="-5"/>
                <w:sz w:val="18"/>
              </w:rPr>
              <w:t>49</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1.9</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1.9</w:t>
            </w:r>
          </w:p>
        </w:tc>
        <w:tc>
          <w:tcPr>
            <w:tcW w:w="668" w:type="dxa"/>
          </w:tcPr>
          <w:p>
            <w:pPr>
              <w:pStyle w:val="TableParagraph"/>
              <w:spacing w:before="47"/>
              <w:ind w:left="6"/>
              <w:rPr>
                <w:sz w:val="18"/>
              </w:rPr>
            </w:pPr>
            <w:r>
              <w:rPr>
                <w:spacing w:val="-5"/>
                <w:sz w:val="18"/>
              </w:rPr>
              <w:t>42</w:t>
            </w:r>
          </w:p>
        </w:tc>
        <w:tc>
          <w:tcPr>
            <w:tcW w:w="667" w:type="dxa"/>
          </w:tcPr>
          <w:p>
            <w:pPr>
              <w:pStyle w:val="TableParagraph"/>
              <w:spacing w:before="47"/>
              <w:ind w:left="18" w:right="11"/>
              <w:rPr>
                <w:sz w:val="18"/>
              </w:rPr>
            </w:pPr>
            <w:r>
              <w:rPr>
                <w:spacing w:val="-4"/>
                <w:sz w:val="18"/>
              </w:rPr>
              <w:t>80.8</w:t>
            </w:r>
          </w:p>
        </w:tc>
        <w:tc>
          <w:tcPr>
            <w:tcW w:w="525" w:type="dxa"/>
          </w:tcPr>
          <w:p>
            <w:pPr>
              <w:pStyle w:val="TableParagraph"/>
              <w:spacing w:before="47"/>
              <w:ind w:left="20" w:right="20"/>
              <w:rPr>
                <w:sz w:val="18"/>
              </w:rPr>
            </w:pPr>
            <w:r>
              <w:rPr>
                <w:spacing w:val="-10"/>
                <w:sz w:val="18"/>
              </w:rPr>
              <w:t>8</w:t>
            </w:r>
          </w:p>
        </w:tc>
        <w:tc>
          <w:tcPr>
            <w:tcW w:w="566" w:type="dxa"/>
          </w:tcPr>
          <w:p>
            <w:pPr>
              <w:pStyle w:val="TableParagraph"/>
              <w:spacing w:before="47"/>
              <w:ind w:left="11" w:right="2"/>
              <w:rPr>
                <w:sz w:val="18"/>
              </w:rPr>
            </w:pPr>
            <w:r>
              <w:rPr>
                <w:spacing w:val="-4"/>
                <w:sz w:val="18"/>
              </w:rPr>
              <w:t>15.4</w:t>
            </w:r>
          </w:p>
        </w:tc>
        <w:tc>
          <w:tcPr>
            <w:tcW w:w="666" w:type="dxa"/>
            <w:tcBorders>
              <w:right w:val="nil"/>
            </w:tcBorders>
          </w:tcPr>
          <w:p>
            <w:pPr>
              <w:pStyle w:val="TableParagraph"/>
              <w:spacing w:before="47"/>
              <w:ind w:left="7" w:right="1"/>
              <w:rPr>
                <w:sz w:val="18"/>
              </w:rPr>
            </w:pPr>
            <w:r>
              <w:rPr>
                <w:spacing w:val="-5"/>
                <w:sz w:val="18"/>
              </w:rPr>
              <w:t>52</w:t>
            </w:r>
          </w:p>
        </w:tc>
      </w:tr>
      <w:tr>
        <w:trPr>
          <w:trHeight w:val="299" w:hRule="atLeast"/>
        </w:trPr>
        <w:tc>
          <w:tcPr>
            <w:tcW w:w="920" w:type="dxa"/>
          </w:tcPr>
          <w:p>
            <w:pPr>
              <w:pStyle w:val="TableParagraph"/>
              <w:spacing w:before="44"/>
              <w:ind w:left="17" w:right="11"/>
              <w:rPr>
                <w:sz w:val="18"/>
              </w:rPr>
            </w:pPr>
            <w:r>
              <w:rPr>
                <w:spacing w:val="-5"/>
                <w:sz w:val="18"/>
              </w:rPr>
              <w:t>50</w:t>
            </w:r>
          </w:p>
        </w:tc>
        <w:tc>
          <w:tcPr>
            <w:tcW w:w="677" w:type="dxa"/>
          </w:tcPr>
          <w:p>
            <w:pPr>
              <w:pStyle w:val="TableParagraph"/>
              <w:spacing w:before="44"/>
              <w:ind w:left="3"/>
              <w:rPr>
                <w:sz w:val="18"/>
              </w:rPr>
            </w:pPr>
            <w:r>
              <w:rPr>
                <w:spacing w:val="-10"/>
                <w:sz w:val="18"/>
              </w:rPr>
              <w:t>2</w:t>
            </w:r>
          </w:p>
        </w:tc>
        <w:tc>
          <w:tcPr>
            <w:tcW w:w="466" w:type="dxa"/>
          </w:tcPr>
          <w:p>
            <w:pPr>
              <w:pStyle w:val="TableParagraph"/>
              <w:spacing w:before="44"/>
              <w:ind w:left="29" w:right="20"/>
              <w:rPr>
                <w:sz w:val="18"/>
              </w:rPr>
            </w:pPr>
            <w:r>
              <w:rPr>
                <w:spacing w:val="-5"/>
                <w:sz w:val="18"/>
              </w:rPr>
              <w:t>3.9</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1</w:t>
            </w:r>
          </w:p>
        </w:tc>
        <w:tc>
          <w:tcPr>
            <w:tcW w:w="569" w:type="dxa"/>
          </w:tcPr>
          <w:p>
            <w:pPr>
              <w:pStyle w:val="TableParagraph"/>
              <w:spacing w:before="44"/>
              <w:ind w:left="6" w:right="1"/>
              <w:rPr>
                <w:sz w:val="18"/>
              </w:rPr>
            </w:pPr>
            <w:r>
              <w:rPr>
                <w:spacing w:val="-5"/>
                <w:sz w:val="18"/>
              </w:rPr>
              <w:t>2.0</w:t>
            </w:r>
          </w:p>
        </w:tc>
        <w:tc>
          <w:tcPr>
            <w:tcW w:w="668" w:type="dxa"/>
          </w:tcPr>
          <w:p>
            <w:pPr>
              <w:pStyle w:val="TableParagraph"/>
              <w:spacing w:before="44"/>
              <w:ind w:left="6"/>
              <w:rPr>
                <w:sz w:val="18"/>
              </w:rPr>
            </w:pPr>
            <w:r>
              <w:rPr>
                <w:spacing w:val="-5"/>
                <w:sz w:val="18"/>
              </w:rPr>
              <w:t>44</w:t>
            </w:r>
          </w:p>
        </w:tc>
        <w:tc>
          <w:tcPr>
            <w:tcW w:w="667" w:type="dxa"/>
          </w:tcPr>
          <w:p>
            <w:pPr>
              <w:pStyle w:val="TableParagraph"/>
              <w:spacing w:before="44"/>
              <w:ind w:left="18" w:right="11"/>
              <w:rPr>
                <w:sz w:val="18"/>
              </w:rPr>
            </w:pPr>
            <w:r>
              <w:rPr>
                <w:spacing w:val="-4"/>
                <w:sz w:val="18"/>
              </w:rPr>
              <w:t>86.3</w:t>
            </w:r>
          </w:p>
        </w:tc>
        <w:tc>
          <w:tcPr>
            <w:tcW w:w="525" w:type="dxa"/>
          </w:tcPr>
          <w:p>
            <w:pPr>
              <w:pStyle w:val="TableParagraph"/>
              <w:spacing w:before="44"/>
              <w:ind w:left="20" w:right="20"/>
              <w:rPr>
                <w:sz w:val="18"/>
              </w:rPr>
            </w:pPr>
            <w:r>
              <w:rPr>
                <w:spacing w:val="-10"/>
                <w:sz w:val="18"/>
              </w:rPr>
              <w:t>4</w:t>
            </w:r>
          </w:p>
        </w:tc>
        <w:tc>
          <w:tcPr>
            <w:tcW w:w="566" w:type="dxa"/>
          </w:tcPr>
          <w:p>
            <w:pPr>
              <w:pStyle w:val="TableParagraph"/>
              <w:spacing w:before="44"/>
              <w:ind w:left="11" w:right="2"/>
              <w:rPr>
                <w:sz w:val="18"/>
              </w:rPr>
            </w:pPr>
            <w:r>
              <w:rPr>
                <w:spacing w:val="-5"/>
                <w:sz w:val="18"/>
              </w:rPr>
              <w:t>7.8</w:t>
            </w:r>
          </w:p>
        </w:tc>
        <w:tc>
          <w:tcPr>
            <w:tcW w:w="666" w:type="dxa"/>
            <w:tcBorders>
              <w:right w:val="nil"/>
            </w:tcBorders>
          </w:tcPr>
          <w:p>
            <w:pPr>
              <w:pStyle w:val="TableParagraph"/>
              <w:spacing w:before="44"/>
              <w:ind w:left="7" w:right="1"/>
              <w:rPr>
                <w:sz w:val="18"/>
              </w:rPr>
            </w:pPr>
            <w:r>
              <w:rPr>
                <w:spacing w:val="-5"/>
                <w:sz w:val="18"/>
              </w:rPr>
              <w:t>51</w:t>
            </w:r>
          </w:p>
        </w:tc>
      </w:tr>
      <w:tr>
        <w:trPr>
          <w:trHeight w:val="299" w:hRule="atLeast"/>
        </w:trPr>
        <w:tc>
          <w:tcPr>
            <w:tcW w:w="920" w:type="dxa"/>
          </w:tcPr>
          <w:p>
            <w:pPr>
              <w:pStyle w:val="TableParagraph"/>
              <w:spacing w:before="44"/>
              <w:ind w:left="17" w:right="11"/>
              <w:rPr>
                <w:sz w:val="18"/>
              </w:rPr>
            </w:pPr>
            <w:r>
              <w:rPr>
                <w:spacing w:val="-5"/>
                <w:sz w:val="18"/>
              </w:rPr>
              <w:t>51</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1.4</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2</w:t>
            </w:r>
          </w:p>
        </w:tc>
        <w:tc>
          <w:tcPr>
            <w:tcW w:w="569" w:type="dxa"/>
          </w:tcPr>
          <w:p>
            <w:pPr>
              <w:pStyle w:val="TableParagraph"/>
              <w:spacing w:before="44"/>
              <w:ind w:left="6" w:right="1"/>
              <w:rPr>
                <w:sz w:val="18"/>
              </w:rPr>
            </w:pPr>
            <w:r>
              <w:rPr>
                <w:spacing w:val="-5"/>
                <w:sz w:val="18"/>
              </w:rPr>
              <w:t>2.8</w:t>
            </w:r>
          </w:p>
        </w:tc>
        <w:tc>
          <w:tcPr>
            <w:tcW w:w="668" w:type="dxa"/>
          </w:tcPr>
          <w:p>
            <w:pPr>
              <w:pStyle w:val="TableParagraph"/>
              <w:spacing w:before="44"/>
              <w:ind w:left="6"/>
              <w:rPr>
                <w:sz w:val="18"/>
              </w:rPr>
            </w:pPr>
            <w:r>
              <w:rPr>
                <w:spacing w:val="-5"/>
                <w:sz w:val="18"/>
              </w:rPr>
              <w:t>55</w:t>
            </w:r>
          </w:p>
        </w:tc>
        <w:tc>
          <w:tcPr>
            <w:tcW w:w="667" w:type="dxa"/>
          </w:tcPr>
          <w:p>
            <w:pPr>
              <w:pStyle w:val="TableParagraph"/>
              <w:spacing w:before="44"/>
              <w:ind w:left="18" w:right="11"/>
              <w:rPr>
                <w:sz w:val="18"/>
              </w:rPr>
            </w:pPr>
            <w:r>
              <w:rPr>
                <w:spacing w:val="-4"/>
                <w:sz w:val="18"/>
              </w:rPr>
              <w:t>76.4</w:t>
            </w:r>
          </w:p>
        </w:tc>
        <w:tc>
          <w:tcPr>
            <w:tcW w:w="525" w:type="dxa"/>
          </w:tcPr>
          <w:p>
            <w:pPr>
              <w:pStyle w:val="TableParagraph"/>
              <w:spacing w:before="44"/>
              <w:ind w:left="20" w:right="15"/>
              <w:rPr>
                <w:sz w:val="18"/>
              </w:rPr>
            </w:pPr>
            <w:r>
              <w:rPr>
                <w:spacing w:val="-5"/>
                <w:sz w:val="18"/>
              </w:rPr>
              <w:t>14</w:t>
            </w:r>
          </w:p>
        </w:tc>
        <w:tc>
          <w:tcPr>
            <w:tcW w:w="566" w:type="dxa"/>
          </w:tcPr>
          <w:p>
            <w:pPr>
              <w:pStyle w:val="TableParagraph"/>
              <w:spacing w:before="44"/>
              <w:ind w:left="11" w:right="2"/>
              <w:rPr>
                <w:sz w:val="18"/>
              </w:rPr>
            </w:pPr>
            <w:r>
              <w:rPr>
                <w:spacing w:val="-4"/>
                <w:sz w:val="18"/>
              </w:rPr>
              <w:t>19.4</w:t>
            </w:r>
          </w:p>
        </w:tc>
        <w:tc>
          <w:tcPr>
            <w:tcW w:w="666" w:type="dxa"/>
            <w:tcBorders>
              <w:right w:val="nil"/>
            </w:tcBorders>
          </w:tcPr>
          <w:p>
            <w:pPr>
              <w:pStyle w:val="TableParagraph"/>
              <w:spacing w:before="44"/>
              <w:ind w:left="7" w:right="1"/>
              <w:rPr>
                <w:sz w:val="18"/>
              </w:rPr>
            </w:pPr>
            <w:r>
              <w:rPr>
                <w:spacing w:val="-5"/>
                <w:sz w:val="18"/>
              </w:rPr>
              <w:t>72</w:t>
            </w:r>
          </w:p>
        </w:tc>
      </w:tr>
      <w:tr>
        <w:trPr>
          <w:trHeight w:val="299" w:hRule="atLeast"/>
        </w:trPr>
        <w:tc>
          <w:tcPr>
            <w:tcW w:w="920" w:type="dxa"/>
          </w:tcPr>
          <w:p>
            <w:pPr>
              <w:pStyle w:val="TableParagraph"/>
              <w:spacing w:before="44"/>
              <w:ind w:left="17" w:right="11"/>
              <w:rPr>
                <w:sz w:val="18"/>
              </w:rPr>
            </w:pPr>
            <w:r>
              <w:rPr>
                <w:spacing w:val="-5"/>
                <w:sz w:val="18"/>
              </w:rPr>
              <w:t>52</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1</w:t>
            </w:r>
          </w:p>
        </w:tc>
        <w:tc>
          <w:tcPr>
            <w:tcW w:w="466" w:type="dxa"/>
          </w:tcPr>
          <w:p>
            <w:pPr>
              <w:pStyle w:val="TableParagraph"/>
              <w:spacing w:before="44"/>
              <w:ind w:left="29" w:right="26"/>
              <w:rPr>
                <w:sz w:val="18"/>
              </w:rPr>
            </w:pPr>
            <w:r>
              <w:rPr>
                <w:spacing w:val="-5"/>
                <w:sz w:val="18"/>
              </w:rPr>
              <w:t>1.0</w:t>
            </w:r>
          </w:p>
        </w:tc>
        <w:tc>
          <w:tcPr>
            <w:tcW w:w="631" w:type="dxa"/>
          </w:tcPr>
          <w:p>
            <w:pPr>
              <w:pStyle w:val="TableParagraph"/>
              <w:spacing w:before="44"/>
              <w:ind w:left="28" w:right="24"/>
              <w:rPr>
                <w:sz w:val="18"/>
              </w:rPr>
            </w:pPr>
            <w:r>
              <w:rPr>
                <w:spacing w:val="-10"/>
                <w:sz w:val="18"/>
              </w:rPr>
              <w:t>1</w:t>
            </w:r>
          </w:p>
        </w:tc>
        <w:tc>
          <w:tcPr>
            <w:tcW w:w="569" w:type="dxa"/>
          </w:tcPr>
          <w:p>
            <w:pPr>
              <w:pStyle w:val="TableParagraph"/>
              <w:spacing w:before="44"/>
              <w:ind w:left="6" w:right="1"/>
              <w:rPr>
                <w:sz w:val="18"/>
              </w:rPr>
            </w:pPr>
            <w:r>
              <w:rPr>
                <w:spacing w:val="-5"/>
                <w:sz w:val="18"/>
              </w:rPr>
              <w:t>1.0</w:t>
            </w:r>
          </w:p>
        </w:tc>
        <w:tc>
          <w:tcPr>
            <w:tcW w:w="668" w:type="dxa"/>
          </w:tcPr>
          <w:p>
            <w:pPr>
              <w:pStyle w:val="TableParagraph"/>
              <w:spacing w:before="44"/>
              <w:ind w:left="6"/>
              <w:rPr>
                <w:sz w:val="18"/>
              </w:rPr>
            </w:pPr>
            <w:r>
              <w:rPr>
                <w:spacing w:val="-5"/>
                <w:sz w:val="18"/>
              </w:rPr>
              <w:t>81</w:t>
            </w:r>
          </w:p>
        </w:tc>
        <w:tc>
          <w:tcPr>
            <w:tcW w:w="667" w:type="dxa"/>
          </w:tcPr>
          <w:p>
            <w:pPr>
              <w:pStyle w:val="TableParagraph"/>
              <w:spacing w:before="44"/>
              <w:ind w:left="18" w:right="11"/>
              <w:rPr>
                <w:sz w:val="18"/>
              </w:rPr>
            </w:pPr>
            <w:r>
              <w:rPr>
                <w:spacing w:val="-4"/>
                <w:sz w:val="18"/>
              </w:rPr>
              <w:t>77.9</w:t>
            </w:r>
          </w:p>
        </w:tc>
        <w:tc>
          <w:tcPr>
            <w:tcW w:w="525" w:type="dxa"/>
          </w:tcPr>
          <w:p>
            <w:pPr>
              <w:pStyle w:val="TableParagraph"/>
              <w:spacing w:before="44"/>
              <w:ind w:left="20" w:right="15"/>
              <w:rPr>
                <w:sz w:val="18"/>
              </w:rPr>
            </w:pPr>
            <w:r>
              <w:rPr>
                <w:spacing w:val="-5"/>
                <w:sz w:val="18"/>
              </w:rPr>
              <w:t>21</w:t>
            </w:r>
          </w:p>
        </w:tc>
        <w:tc>
          <w:tcPr>
            <w:tcW w:w="566" w:type="dxa"/>
          </w:tcPr>
          <w:p>
            <w:pPr>
              <w:pStyle w:val="TableParagraph"/>
              <w:spacing w:before="44"/>
              <w:ind w:left="11" w:right="2"/>
              <w:rPr>
                <w:sz w:val="18"/>
              </w:rPr>
            </w:pPr>
            <w:r>
              <w:rPr>
                <w:spacing w:val="-4"/>
                <w:sz w:val="18"/>
              </w:rPr>
              <w:t>20.2</w:t>
            </w:r>
          </w:p>
        </w:tc>
        <w:tc>
          <w:tcPr>
            <w:tcW w:w="666" w:type="dxa"/>
            <w:tcBorders>
              <w:right w:val="nil"/>
            </w:tcBorders>
          </w:tcPr>
          <w:p>
            <w:pPr>
              <w:pStyle w:val="TableParagraph"/>
              <w:spacing w:before="44"/>
              <w:ind w:left="7" w:right="1"/>
              <w:rPr>
                <w:sz w:val="18"/>
              </w:rPr>
            </w:pPr>
            <w:r>
              <w:rPr>
                <w:spacing w:val="-5"/>
                <w:sz w:val="18"/>
              </w:rPr>
              <w:t>104</w:t>
            </w:r>
          </w:p>
        </w:tc>
      </w:tr>
      <w:tr>
        <w:trPr>
          <w:trHeight w:val="300" w:hRule="atLeast"/>
        </w:trPr>
        <w:tc>
          <w:tcPr>
            <w:tcW w:w="920" w:type="dxa"/>
          </w:tcPr>
          <w:p>
            <w:pPr>
              <w:pStyle w:val="TableParagraph"/>
              <w:spacing w:before="47"/>
              <w:ind w:left="17" w:right="11"/>
              <w:rPr>
                <w:sz w:val="18"/>
              </w:rPr>
            </w:pPr>
            <w:r>
              <w:rPr>
                <w:spacing w:val="-5"/>
                <w:sz w:val="18"/>
              </w:rPr>
              <w:t>53</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2.3</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2.3</w:t>
            </w:r>
          </w:p>
        </w:tc>
        <w:tc>
          <w:tcPr>
            <w:tcW w:w="668" w:type="dxa"/>
          </w:tcPr>
          <w:p>
            <w:pPr>
              <w:pStyle w:val="TableParagraph"/>
              <w:spacing w:before="47"/>
              <w:ind w:left="6"/>
              <w:rPr>
                <w:sz w:val="18"/>
              </w:rPr>
            </w:pPr>
            <w:r>
              <w:rPr>
                <w:spacing w:val="-5"/>
                <w:sz w:val="18"/>
              </w:rPr>
              <w:t>29</w:t>
            </w:r>
          </w:p>
        </w:tc>
        <w:tc>
          <w:tcPr>
            <w:tcW w:w="667" w:type="dxa"/>
          </w:tcPr>
          <w:p>
            <w:pPr>
              <w:pStyle w:val="TableParagraph"/>
              <w:spacing w:before="47"/>
              <w:ind w:left="18" w:right="11"/>
              <w:rPr>
                <w:sz w:val="18"/>
              </w:rPr>
            </w:pPr>
            <w:r>
              <w:rPr>
                <w:spacing w:val="-4"/>
                <w:sz w:val="18"/>
              </w:rPr>
              <w:t>67.4</w:t>
            </w:r>
          </w:p>
        </w:tc>
        <w:tc>
          <w:tcPr>
            <w:tcW w:w="525" w:type="dxa"/>
          </w:tcPr>
          <w:p>
            <w:pPr>
              <w:pStyle w:val="TableParagraph"/>
              <w:spacing w:before="47"/>
              <w:ind w:left="20" w:right="15"/>
              <w:rPr>
                <w:sz w:val="18"/>
              </w:rPr>
            </w:pPr>
            <w:r>
              <w:rPr>
                <w:spacing w:val="-5"/>
                <w:sz w:val="18"/>
              </w:rPr>
              <w:t>12</w:t>
            </w:r>
          </w:p>
        </w:tc>
        <w:tc>
          <w:tcPr>
            <w:tcW w:w="566" w:type="dxa"/>
          </w:tcPr>
          <w:p>
            <w:pPr>
              <w:pStyle w:val="TableParagraph"/>
              <w:spacing w:before="47"/>
              <w:ind w:left="11" w:right="2"/>
              <w:rPr>
                <w:sz w:val="18"/>
              </w:rPr>
            </w:pPr>
            <w:r>
              <w:rPr>
                <w:spacing w:val="-4"/>
                <w:sz w:val="18"/>
              </w:rPr>
              <w:t>27.9</w:t>
            </w:r>
          </w:p>
        </w:tc>
        <w:tc>
          <w:tcPr>
            <w:tcW w:w="666" w:type="dxa"/>
            <w:tcBorders>
              <w:right w:val="nil"/>
            </w:tcBorders>
          </w:tcPr>
          <w:p>
            <w:pPr>
              <w:pStyle w:val="TableParagraph"/>
              <w:spacing w:before="47"/>
              <w:ind w:left="7" w:right="1"/>
              <w:rPr>
                <w:sz w:val="18"/>
              </w:rPr>
            </w:pPr>
            <w:r>
              <w:rPr>
                <w:spacing w:val="-5"/>
                <w:sz w:val="18"/>
              </w:rPr>
              <w:t>43</w:t>
            </w:r>
          </w:p>
        </w:tc>
      </w:tr>
      <w:tr>
        <w:trPr>
          <w:trHeight w:val="299" w:hRule="atLeast"/>
        </w:trPr>
        <w:tc>
          <w:tcPr>
            <w:tcW w:w="920" w:type="dxa"/>
          </w:tcPr>
          <w:p>
            <w:pPr>
              <w:pStyle w:val="TableParagraph"/>
              <w:spacing w:before="47"/>
              <w:ind w:left="17" w:right="11"/>
              <w:rPr>
                <w:sz w:val="18"/>
              </w:rPr>
            </w:pPr>
            <w:r>
              <w:rPr>
                <w:spacing w:val="-5"/>
                <w:sz w:val="18"/>
              </w:rPr>
              <w:t>54</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1.8</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3</w:t>
            </w:r>
          </w:p>
        </w:tc>
        <w:tc>
          <w:tcPr>
            <w:tcW w:w="569" w:type="dxa"/>
          </w:tcPr>
          <w:p>
            <w:pPr>
              <w:pStyle w:val="TableParagraph"/>
              <w:spacing w:before="47"/>
              <w:ind w:left="6" w:right="1"/>
              <w:rPr>
                <w:sz w:val="18"/>
              </w:rPr>
            </w:pPr>
            <w:r>
              <w:rPr>
                <w:spacing w:val="-5"/>
                <w:sz w:val="18"/>
              </w:rPr>
              <w:t>5.5</w:t>
            </w:r>
          </w:p>
        </w:tc>
        <w:tc>
          <w:tcPr>
            <w:tcW w:w="668" w:type="dxa"/>
          </w:tcPr>
          <w:p>
            <w:pPr>
              <w:pStyle w:val="TableParagraph"/>
              <w:spacing w:before="47"/>
              <w:ind w:left="6"/>
              <w:rPr>
                <w:sz w:val="18"/>
              </w:rPr>
            </w:pPr>
            <w:r>
              <w:rPr>
                <w:spacing w:val="-5"/>
                <w:sz w:val="18"/>
              </w:rPr>
              <w:t>48</w:t>
            </w:r>
          </w:p>
        </w:tc>
        <w:tc>
          <w:tcPr>
            <w:tcW w:w="667" w:type="dxa"/>
          </w:tcPr>
          <w:p>
            <w:pPr>
              <w:pStyle w:val="TableParagraph"/>
              <w:spacing w:before="47"/>
              <w:ind w:left="18" w:right="11"/>
              <w:rPr>
                <w:sz w:val="18"/>
              </w:rPr>
            </w:pPr>
            <w:r>
              <w:rPr>
                <w:spacing w:val="-4"/>
                <w:sz w:val="18"/>
              </w:rPr>
              <w:t>87.3</w:t>
            </w:r>
          </w:p>
        </w:tc>
        <w:tc>
          <w:tcPr>
            <w:tcW w:w="525" w:type="dxa"/>
          </w:tcPr>
          <w:p>
            <w:pPr>
              <w:pStyle w:val="TableParagraph"/>
              <w:spacing w:before="47"/>
              <w:ind w:left="20" w:right="20"/>
              <w:rPr>
                <w:sz w:val="18"/>
              </w:rPr>
            </w:pPr>
            <w:r>
              <w:rPr>
                <w:spacing w:val="-10"/>
                <w:sz w:val="18"/>
              </w:rPr>
              <w:t>3</w:t>
            </w:r>
          </w:p>
        </w:tc>
        <w:tc>
          <w:tcPr>
            <w:tcW w:w="566" w:type="dxa"/>
          </w:tcPr>
          <w:p>
            <w:pPr>
              <w:pStyle w:val="TableParagraph"/>
              <w:spacing w:before="47"/>
              <w:ind w:left="11" w:right="2"/>
              <w:rPr>
                <w:sz w:val="18"/>
              </w:rPr>
            </w:pPr>
            <w:r>
              <w:rPr>
                <w:spacing w:val="-5"/>
                <w:sz w:val="18"/>
              </w:rPr>
              <w:t>5.5</w:t>
            </w:r>
          </w:p>
        </w:tc>
        <w:tc>
          <w:tcPr>
            <w:tcW w:w="666" w:type="dxa"/>
            <w:tcBorders>
              <w:right w:val="nil"/>
            </w:tcBorders>
          </w:tcPr>
          <w:p>
            <w:pPr>
              <w:pStyle w:val="TableParagraph"/>
              <w:spacing w:before="47"/>
              <w:ind w:left="7" w:right="1"/>
              <w:rPr>
                <w:sz w:val="18"/>
              </w:rPr>
            </w:pPr>
            <w:r>
              <w:rPr>
                <w:spacing w:val="-5"/>
                <w:sz w:val="18"/>
              </w:rPr>
              <w:t>55</w:t>
            </w:r>
          </w:p>
        </w:tc>
      </w:tr>
      <w:tr>
        <w:trPr>
          <w:trHeight w:val="302" w:hRule="atLeast"/>
        </w:trPr>
        <w:tc>
          <w:tcPr>
            <w:tcW w:w="920" w:type="dxa"/>
          </w:tcPr>
          <w:p>
            <w:pPr>
              <w:pStyle w:val="TableParagraph"/>
              <w:spacing w:before="47"/>
              <w:ind w:left="17" w:right="11"/>
              <w:rPr>
                <w:sz w:val="18"/>
              </w:rPr>
            </w:pPr>
            <w:r>
              <w:rPr>
                <w:spacing w:val="-5"/>
                <w:sz w:val="18"/>
              </w:rPr>
              <w:t>55</w:t>
            </w:r>
          </w:p>
        </w:tc>
        <w:tc>
          <w:tcPr>
            <w:tcW w:w="677" w:type="dxa"/>
          </w:tcPr>
          <w:p>
            <w:pPr>
              <w:pStyle w:val="TableParagraph"/>
              <w:spacing w:before="47"/>
              <w:ind w:left="3"/>
              <w:rPr>
                <w:sz w:val="18"/>
              </w:rPr>
            </w:pPr>
            <w:r>
              <w:rPr>
                <w:spacing w:val="-10"/>
                <w:sz w:val="18"/>
              </w:rPr>
              <w:t>1</w:t>
            </w:r>
          </w:p>
        </w:tc>
        <w:tc>
          <w:tcPr>
            <w:tcW w:w="466" w:type="dxa"/>
          </w:tcPr>
          <w:p>
            <w:pPr>
              <w:pStyle w:val="TableParagraph"/>
              <w:spacing w:before="47"/>
              <w:ind w:left="29" w:right="20"/>
              <w:rPr>
                <w:sz w:val="18"/>
              </w:rPr>
            </w:pPr>
            <w:r>
              <w:rPr>
                <w:spacing w:val="-5"/>
                <w:sz w:val="18"/>
              </w:rPr>
              <w:t>2.0</w:t>
            </w:r>
          </w:p>
        </w:tc>
        <w:tc>
          <w:tcPr>
            <w:tcW w:w="634" w:type="dxa"/>
          </w:tcPr>
          <w:p>
            <w:pPr>
              <w:pStyle w:val="TableParagraph"/>
              <w:spacing w:before="47"/>
              <w:ind w:left="1"/>
              <w:rPr>
                <w:sz w:val="18"/>
              </w:rPr>
            </w:pPr>
            <w:r>
              <w:rPr>
                <w:spacing w:val="-10"/>
                <w:sz w:val="18"/>
              </w:rPr>
              <w:t>0</w:t>
            </w:r>
          </w:p>
        </w:tc>
        <w:tc>
          <w:tcPr>
            <w:tcW w:w="466" w:type="dxa"/>
          </w:tcPr>
          <w:p>
            <w:pPr>
              <w:pStyle w:val="TableParagraph"/>
              <w:spacing w:before="47"/>
              <w:ind w:left="29" w:right="26"/>
              <w:rPr>
                <w:sz w:val="18"/>
              </w:rPr>
            </w:pPr>
            <w:r>
              <w:rPr>
                <w:spacing w:val="-5"/>
                <w:sz w:val="18"/>
              </w:rPr>
              <w:t>0.0</w:t>
            </w:r>
          </w:p>
        </w:tc>
        <w:tc>
          <w:tcPr>
            <w:tcW w:w="631" w:type="dxa"/>
          </w:tcPr>
          <w:p>
            <w:pPr>
              <w:pStyle w:val="TableParagraph"/>
              <w:spacing w:before="47"/>
              <w:ind w:left="28" w:right="24"/>
              <w:rPr>
                <w:sz w:val="18"/>
              </w:rPr>
            </w:pPr>
            <w:r>
              <w:rPr>
                <w:spacing w:val="-10"/>
                <w:sz w:val="18"/>
              </w:rPr>
              <w:t>1</w:t>
            </w:r>
          </w:p>
        </w:tc>
        <w:tc>
          <w:tcPr>
            <w:tcW w:w="569" w:type="dxa"/>
          </w:tcPr>
          <w:p>
            <w:pPr>
              <w:pStyle w:val="TableParagraph"/>
              <w:spacing w:before="47"/>
              <w:ind w:left="6" w:right="1"/>
              <w:rPr>
                <w:sz w:val="18"/>
              </w:rPr>
            </w:pPr>
            <w:r>
              <w:rPr>
                <w:spacing w:val="-5"/>
                <w:sz w:val="18"/>
              </w:rPr>
              <w:t>2.0</w:t>
            </w:r>
          </w:p>
        </w:tc>
        <w:tc>
          <w:tcPr>
            <w:tcW w:w="668" w:type="dxa"/>
          </w:tcPr>
          <w:p>
            <w:pPr>
              <w:pStyle w:val="TableParagraph"/>
              <w:spacing w:before="47"/>
              <w:ind w:left="6"/>
              <w:rPr>
                <w:sz w:val="18"/>
              </w:rPr>
            </w:pPr>
            <w:r>
              <w:rPr>
                <w:spacing w:val="-5"/>
                <w:sz w:val="18"/>
              </w:rPr>
              <w:t>41</w:t>
            </w:r>
          </w:p>
        </w:tc>
        <w:tc>
          <w:tcPr>
            <w:tcW w:w="667" w:type="dxa"/>
          </w:tcPr>
          <w:p>
            <w:pPr>
              <w:pStyle w:val="TableParagraph"/>
              <w:spacing w:before="47"/>
              <w:ind w:left="18" w:right="11"/>
              <w:rPr>
                <w:sz w:val="18"/>
              </w:rPr>
            </w:pPr>
            <w:r>
              <w:rPr>
                <w:spacing w:val="-4"/>
                <w:sz w:val="18"/>
              </w:rPr>
              <w:t>83.7</w:t>
            </w:r>
          </w:p>
        </w:tc>
        <w:tc>
          <w:tcPr>
            <w:tcW w:w="525" w:type="dxa"/>
          </w:tcPr>
          <w:p>
            <w:pPr>
              <w:pStyle w:val="TableParagraph"/>
              <w:spacing w:before="47"/>
              <w:ind w:left="20" w:right="20"/>
              <w:rPr>
                <w:sz w:val="18"/>
              </w:rPr>
            </w:pPr>
            <w:r>
              <w:rPr>
                <w:spacing w:val="-10"/>
                <w:sz w:val="18"/>
              </w:rPr>
              <w:t>6</w:t>
            </w:r>
          </w:p>
        </w:tc>
        <w:tc>
          <w:tcPr>
            <w:tcW w:w="566" w:type="dxa"/>
          </w:tcPr>
          <w:p>
            <w:pPr>
              <w:pStyle w:val="TableParagraph"/>
              <w:spacing w:before="47"/>
              <w:ind w:left="11" w:right="2"/>
              <w:rPr>
                <w:sz w:val="18"/>
              </w:rPr>
            </w:pPr>
            <w:r>
              <w:rPr>
                <w:spacing w:val="-4"/>
                <w:sz w:val="18"/>
              </w:rPr>
              <w:t>12.2</w:t>
            </w:r>
          </w:p>
        </w:tc>
        <w:tc>
          <w:tcPr>
            <w:tcW w:w="666" w:type="dxa"/>
            <w:tcBorders>
              <w:right w:val="nil"/>
            </w:tcBorders>
          </w:tcPr>
          <w:p>
            <w:pPr>
              <w:pStyle w:val="TableParagraph"/>
              <w:spacing w:before="47"/>
              <w:ind w:left="7" w:right="1"/>
              <w:rPr>
                <w:sz w:val="18"/>
              </w:rPr>
            </w:pPr>
            <w:r>
              <w:rPr>
                <w:spacing w:val="-5"/>
                <w:sz w:val="18"/>
              </w:rPr>
              <w:t>49</w:t>
            </w:r>
          </w:p>
        </w:tc>
      </w:tr>
      <w:tr>
        <w:trPr>
          <w:trHeight w:val="299" w:hRule="atLeast"/>
        </w:trPr>
        <w:tc>
          <w:tcPr>
            <w:tcW w:w="920" w:type="dxa"/>
          </w:tcPr>
          <w:p>
            <w:pPr>
              <w:pStyle w:val="TableParagraph"/>
              <w:spacing w:before="44"/>
              <w:ind w:left="17" w:right="11"/>
              <w:rPr>
                <w:sz w:val="18"/>
              </w:rPr>
            </w:pPr>
            <w:r>
              <w:rPr>
                <w:spacing w:val="-5"/>
                <w:sz w:val="18"/>
              </w:rPr>
              <w:t>56</w:t>
            </w:r>
          </w:p>
        </w:tc>
        <w:tc>
          <w:tcPr>
            <w:tcW w:w="677" w:type="dxa"/>
          </w:tcPr>
          <w:p>
            <w:pPr>
              <w:pStyle w:val="TableParagraph"/>
              <w:spacing w:before="44"/>
              <w:ind w:left="3"/>
              <w:rPr>
                <w:sz w:val="18"/>
              </w:rPr>
            </w:pPr>
            <w:r>
              <w:rPr>
                <w:spacing w:val="-10"/>
                <w:sz w:val="18"/>
              </w:rPr>
              <w:t>1</w:t>
            </w:r>
          </w:p>
        </w:tc>
        <w:tc>
          <w:tcPr>
            <w:tcW w:w="466" w:type="dxa"/>
          </w:tcPr>
          <w:p>
            <w:pPr>
              <w:pStyle w:val="TableParagraph"/>
              <w:spacing w:before="44"/>
              <w:ind w:left="29" w:right="20"/>
              <w:rPr>
                <w:sz w:val="18"/>
              </w:rPr>
            </w:pPr>
            <w:r>
              <w:rPr>
                <w:spacing w:val="-5"/>
                <w:sz w:val="18"/>
              </w:rPr>
              <w:t>1.3</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0</w:t>
            </w:r>
          </w:p>
        </w:tc>
        <w:tc>
          <w:tcPr>
            <w:tcW w:w="569" w:type="dxa"/>
          </w:tcPr>
          <w:p>
            <w:pPr>
              <w:pStyle w:val="TableParagraph"/>
              <w:spacing w:before="44"/>
              <w:ind w:left="6" w:right="1"/>
              <w:rPr>
                <w:sz w:val="18"/>
              </w:rPr>
            </w:pPr>
            <w:r>
              <w:rPr>
                <w:spacing w:val="-5"/>
                <w:sz w:val="18"/>
              </w:rPr>
              <w:t>0.0</w:t>
            </w:r>
          </w:p>
        </w:tc>
        <w:tc>
          <w:tcPr>
            <w:tcW w:w="668" w:type="dxa"/>
          </w:tcPr>
          <w:p>
            <w:pPr>
              <w:pStyle w:val="TableParagraph"/>
              <w:spacing w:before="44"/>
              <w:ind w:left="6"/>
              <w:rPr>
                <w:sz w:val="18"/>
              </w:rPr>
            </w:pPr>
            <w:r>
              <w:rPr>
                <w:spacing w:val="-5"/>
                <w:sz w:val="18"/>
              </w:rPr>
              <w:t>63</w:t>
            </w:r>
          </w:p>
        </w:tc>
        <w:tc>
          <w:tcPr>
            <w:tcW w:w="667" w:type="dxa"/>
          </w:tcPr>
          <w:p>
            <w:pPr>
              <w:pStyle w:val="TableParagraph"/>
              <w:spacing w:before="44"/>
              <w:ind w:left="18" w:right="11"/>
              <w:rPr>
                <w:sz w:val="18"/>
              </w:rPr>
            </w:pPr>
            <w:r>
              <w:rPr>
                <w:spacing w:val="-4"/>
                <w:sz w:val="18"/>
              </w:rPr>
              <w:t>84.0</w:t>
            </w:r>
          </w:p>
        </w:tc>
        <w:tc>
          <w:tcPr>
            <w:tcW w:w="525" w:type="dxa"/>
          </w:tcPr>
          <w:p>
            <w:pPr>
              <w:pStyle w:val="TableParagraph"/>
              <w:spacing w:before="44"/>
              <w:ind w:left="20" w:right="15"/>
              <w:rPr>
                <w:sz w:val="18"/>
              </w:rPr>
            </w:pPr>
            <w:r>
              <w:rPr>
                <w:spacing w:val="-5"/>
                <w:sz w:val="18"/>
              </w:rPr>
              <w:t>11</w:t>
            </w:r>
          </w:p>
        </w:tc>
        <w:tc>
          <w:tcPr>
            <w:tcW w:w="566" w:type="dxa"/>
          </w:tcPr>
          <w:p>
            <w:pPr>
              <w:pStyle w:val="TableParagraph"/>
              <w:spacing w:before="44"/>
              <w:ind w:left="11" w:right="2"/>
              <w:rPr>
                <w:sz w:val="18"/>
              </w:rPr>
            </w:pPr>
            <w:r>
              <w:rPr>
                <w:spacing w:val="-4"/>
                <w:sz w:val="18"/>
              </w:rPr>
              <w:t>14.7</w:t>
            </w:r>
          </w:p>
        </w:tc>
        <w:tc>
          <w:tcPr>
            <w:tcW w:w="666" w:type="dxa"/>
            <w:tcBorders>
              <w:right w:val="nil"/>
            </w:tcBorders>
          </w:tcPr>
          <w:p>
            <w:pPr>
              <w:pStyle w:val="TableParagraph"/>
              <w:spacing w:before="44"/>
              <w:ind w:left="7" w:right="1"/>
              <w:rPr>
                <w:sz w:val="18"/>
              </w:rPr>
            </w:pPr>
            <w:r>
              <w:rPr>
                <w:spacing w:val="-5"/>
                <w:sz w:val="18"/>
              </w:rPr>
              <w:t>75</w:t>
            </w:r>
          </w:p>
        </w:tc>
      </w:tr>
      <w:tr>
        <w:trPr>
          <w:trHeight w:val="299" w:hRule="atLeast"/>
        </w:trPr>
        <w:tc>
          <w:tcPr>
            <w:tcW w:w="920" w:type="dxa"/>
          </w:tcPr>
          <w:p>
            <w:pPr>
              <w:pStyle w:val="TableParagraph"/>
              <w:spacing w:before="44"/>
              <w:ind w:left="17" w:right="11"/>
              <w:rPr>
                <w:sz w:val="18"/>
              </w:rPr>
            </w:pPr>
            <w:r>
              <w:rPr>
                <w:spacing w:val="-5"/>
                <w:sz w:val="18"/>
              </w:rPr>
              <w:t>57</w:t>
            </w:r>
          </w:p>
        </w:tc>
        <w:tc>
          <w:tcPr>
            <w:tcW w:w="677" w:type="dxa"/>
          </w:tcPr>
          <w:p>
            <w:pPr>
              <w:pStyle w:val="TableParagraph"/>
              <w:spacing w:before="44"/>
              <w:ind w:left="3"/>
              <w:rPr>
                <w:sz w:val="18"/>
              </w:rPr>
            </w:pPr>
            <w:r>
              <w:rPr>
                <w:spacing w:val="-10"/>
                <w:sz w:val="18"/>
              </w:rPr>
              <w:t>0</w:t>
            </w:r>
          </w:p>
        </w:tc>
        <w:tc>
          <w:tcPr>
            <w:tcW w:w="466" w:type="dxa"/>
          </w:tcPr>
          <w:p>
            <w:pPr>
              <w:pStyle w:val="TableParagraph"/>
              <w:spacing w:before="44"/>
              <w:ind w:left="29" w:right="20"/>
              <w:rPr>
                <w:sz w:val="18"/>
              </w:rPr>
            </w:pPr>
            <w:r>
              <w:rPr>
                <w:spacing w:val="-5"/>
                <w:sz w:val="18"/>
              </w:rPr>
              <w:t>0.0</w:t>
            </w:r>
          </w:p>
        </w:tc>
        <w:tc>
          <w:tcPr>
            <w:tcW w:w="634" w:type="dxa"/>
          </w:tcPr>
          <w:p>
            <w:pPr>
              <w:pStyle w:val="TableParagraph"/>
              <w:spacing w:before="44"/>
              <w:ind w:left="1"/>
              <w:rPr>
                <w:sz w:val="18"/>
              </w:rPr>
            </w:pPr>
            <w:r>
              <w:rPr>
                <w:spacing w:val="-10"/>
                <w:sz w:val="18"/>
              </w:rPr>
              <w:t>0</w:t>
            </w:r>
          </w:p>
        </w:tc>
        <w:tc>
          <w:tcPr>
            <w:tcW w:w="466" w:type="dxa"/>
          </w:tcPr>
          <w:p>
            <w:pPr>
              <w:pStyle w:val="TableParagraph"/>
              <w:spacing w:before="44"/>
              <w:ind w:left="29" w:right="26"/>
              <w:rPr>
                <w:sz w:val="18"/>
              </w:rPr>
            </w:pPr>
            <w:r>
              <w:rPr>
                <w:spacing w:val="-5"/>
                <w:sz w:val="18"/>
              </w:rPr>
              <w:t>0.0</w:t>
            </w:r>
          </w:p>
        </w:tc>
        <w:tc>
          <w:tcPr>
            <w:tcW w:w="631" w:type="dxa"/>
          </w:tcPr>
          <w:p>
            <w:pPr>
              <w:pStyle w:val="TableParagraph"/>
              <w:spacing w:before="44"/>
              <w:ind w:left="28" w:right="24"/>
              <w:rPr>
                <w:sz w:val="18"/>
              </w:rPr>
            </w:pPr>
            <w:r>
              <w:rPr>
                <w:spacing w:val="-10"/>
                <w:sz w:val="18"/>
              </w:rPr>
              <w:t>0</w:t>
            </w:r>
          </w:p>
        </w:tc>
        <w:tc>
          <w:tcPr>
            <w:tcW w:w="569" w:type="dxa"/>
          </w:tcPr>
          <w:p>
            <w:pPr>
              <w:pStyle w:val="TableParagraph"/>
              <w:spacing w:before="44"/>
              <w:ind w:left="6" w:right="1"/>
              <w:rPr>
                <w:sz w:val="18"/>
              </w:rPr>
            </w:pPr>
            <w:r>
              <w:rPr>
                <w:spacing w:val="-5"/>
                <w:sz w:val="18"/>
              </w:rPr>
              <w:t>0.0</w:t>
            </w:r>
          </w:p>
        </w:tc>
        <w:tc>
          <w:tcPr>
            <w:tcW w:w="668" w:type="dxa"/>
          </w:tcPr>
          <w:p>
            <w:pPr>
              <w:pStyle w:val="TableParagraph"/>
              <w:spacing w:before="44"/>
              <w:ind w:left="6"/>
              <w:rPr>
                <w:sz w:val="18"/>
              </w:rPr>
            </w:pPr>
            <w:r>
              <w:rPr>
                <w:spacing w:val="-5"/>
                <w:sz w:val="18"/>
              </w:rPr>
              <w:t>43</w:t>
            </w:r>
          </w:p>
        </w:tc>
        <w:tc>
          <w:tcPr>
            <w:tcW w:w="667" w:type="dxa"/>
          </w:tcPr>
          <w:p>
            <w:pPr>
              <w:pStyle w:val="TableParagraph"/>
              <w:spacing w:before="44"/>
              <w:ind w:left="18" w:right="11"/>
              <w:rPr>
                <w:sz w:val="18"/>
              </w:rPr>
            </w:pPr>
            <w:r>
              <w:rPr>
                <w:spacing w:val="-4"/>
                <w:sz w:val="18"/>
              </w:rPr>
              <w:t>52.4</w:t>
            </w:r>
          </w:p>
        </w:tc>
        <w:tc>
          <w:tcPr>
            <w:tcW w:w="525" w:type="dxa"/>
          </w:tcPr>
          <w:p>
            <w:pPr>
              <w:pStyle w:val="TableParagraph"/>
              <w:spacing w:before="44"/>
              <w:ind w:left="20" w:right="15"/>
              <w:rPr>
                <w:sz w:val="18"/>
              </w:rPr>
            </w:pPr>
            <w:r>
              <w:rPr>
                <w:spacing w:val="-5"/>
                <w:sz w:val="18"/>
              </w:rPr>
              <w:t>39</w:t>
            </w:r>
          </w:p>
        </w:tc>
        <w:tc>
          <w:tcPr>
            <w:tcW w:w="566" w:type="dxa"/>
          </w:tcPr>
          <w:p>
            <w:pPr>
              <w:pStyle w:val="TableParagraph"/>
              <w:spacing w:before="44"/>
              <w:ind w:left="11" w:right="2"/>
              <w:rPr>
                <w:sz w:val="18"/>
              </w:rPr>
            </w:pPr>
            <w:r>
              <w:rPr>
                <w:spacing w:val="-4"/>
                <w:sz w:val="18"/>
              </w:rPr>
              <w:t>47.6</w:t>
            </w:r>
          </w:p>
        </w:tc>
        <w:tc>
          <w:tcPr>
            <w:tcW w:w="666" w:type="dxa"/>
            <w:tcBorders>
              <w:right w:val="nil"/>
            </w:tcBorders>
          </w:tcPr>
          <w:p>
            <w:pPr>
              <w:pStyle w:val="TableParagraph"/>
              <w:spacing w:before="44"/>
              <w:ind w:left="7" w:right="1"/>
              <w:rPr>
                <w:sz w:val="18"/>
              </w:rPr>
            </w:pPr>
            <w:r>
              <w:rPr>
                <w:spacing w:val="-5"/>
                <w:sz w:val="18"/>
              </w:rPr>
              <w:t>82</w:t>
            </w:r>
          </w:p>
        </w:tc>
      </w:tr>
      <w:tr>
        <w:trPr>
          <w:trHeight w:val="299" w:hRule="atLeast"/>
        </w:trPr>
        <w:tc>
          <w:tcPr>
            <w:tcW w:w="920" w:type="dxa"/>
          </w:tcPr>
          <w:p>
            <w:pPr>
              <w:pStyle w:val="TableParagraph"/>
              <w:spacing w:before="44"/>
              <w:ind w:left="17" w:right="11"/>
              <w:rPr>
                <w:sz w:val="18"/>
              </w:rPr>
            </w:pPr>
            <w:r>
              <w:rPr>
                <w:spacing w:val="-5"/>
                <w:sz w:val="18"/>
              </w:rPr>
              <w:t>58</w:t>
            </w:r>
          </w:p>
        </w:tc>
        <w:tc>
          <w:tcPr>
            <w:tcW w:w="677" w:type="dxa"/>
          </w:tcPr>
          <w:p>
            <w:pPr>
              <w:pStyle w:val="TableParagraph"/>
              <w:spacing w:before="44"/>
              <w:ind w:left="3"/>
              <w:rPr>
                <w:sz w:val="18"/>
              </w:rPr>
            </w:pPr>
            <w:r>
              <w:rPr>
                <w:spacing w:val="-10"/>
                <w:sz w:val="18"/>
              </w:rPr>
              <w:t>5</w:t>
            </w:r>
          </w:p>
        </w:tc>
        <w:tc>
          <w:tcPr>
            <w:tcW w:w="466" w:type="dxa"/>
          </w:tcPr>
          <w:p>
            <w:pPr>
              <w:pStyle w:val="TableParagraph"/>
              <w:spacing w:before="44"/>
              <w:ind w:left="29" w:right="20"/>
              <w:rPr>
                <w:sz w:val="18"/>
              </w:rPr>
            </w:pPr>
            <w:r>
              <w:rPr>
                <w:spacing w:val="-5"/>
                <w:sz w:val="18"/>
              </w:rPr>
              <w:t>5.9</w:t>
            </w:r>
          </w:p>
        </w:tc>
        <w:tc>
          <w:tcPr>
            <w:tcW w:w="634" w:type="dxa"/>
          </w:tcPr>
          <w:p>
            <w:pPr>
              <w:pStyle w:val="TableParagraph"/>
              <w:spacing w:before="44"/>
              <w:ind w:left="1"/>
              <w:rPr>
                <w:sz w:val="18"/>
              </w:rPr>
            </w:pPr>
            <w:r>
              <w:rPr>
                <w:spacing w:val="-10"/>
                <w:sz w:val="18"/>
              </w:rPr>
              <w:t>2</w:t>
            </w:r>
          </w:p>
        </w:tc>
        <w:tc>
          <w:tcPr>
            <w:tcW w:w="466" w:type="dxa"/>
          </w:tcPr>
          <w:p>
            <w:pPr>
              <w:pStyle w:val="TableParagraph"/>
              <w:spacing w:before="44"/>
              <w:ind w:left="29" w:right="26"/>
              <w:rPr>
                <w:sz w:val="18"/>
              </w:rPr>
            </w:pPr>
            <w:r>
              <w:rPr>
                <w:spacing w:val="-5"/>
                <w:sz w:val="18"/>
              </w:rPr>
              <w:t>2.4</w:t>
            </w:r>
          </w:p>
        </w:tc>
        <w:tc>
          <w:tcPr>
            <w:tcW w:w="631" w:type="dxa"/>
          </w:tcPr>
          <w:p>
            <w:pPr>
              <w:pStyle w:val="TableParagraph"/>
              <w:spacing w:before="44"/>
              <w:ind w:left="28" w:right="24"/>
              <w:rPr>
                <w:sz w:val="18"/>
              </w:rPr>
            </w:pPr>
            <w:r>
              <w:rPr>
                <w:spacing w:val="-10"/>
                <w:sz w:val="18"/>
              </w:rPr>
              <w:t>3</w:t>
            </w:r>
          </w:p>
        </w:tc>
        <w:tc>
          <w:tcPr>
            <w:tcW w:w="569" w:type="dxa"/>
          </w:tcPr>
          <w:p>
            <w:pPr>
              <w:pStyle w:val="TableParagraph"/>
              <w:spacing w:before="44"/>
              <w:ind w:left="6" w:right="1"/>
              <w:rPr>
                <w:sz w:val="18"/>
              </w:rPr>
            </w:pPr>
            <w:r>
              <w:rPr>
                <w:spacing w:val="-5"/>
                <w:sz w:val="18"/>
              </w:rPr>
              <w:t>3.5</w:t>
            </w:r>
          </w:p>
        </w:tc>
        <w:tc>
          <w:tcPr>
            <w:tcW w:w="668" w:type="dxa"/>
          </w:tcPr>
          <w:p>
            <w:pPr>
              <w:pStyle w:val="TableParagraph"/>
              <w:spacing w:before="44"/>
              <w:ind w:left="6"/>
              <w:rPr>
                <w:sz w:val="18"/>
              </w:rPr>
            </w:pPr>
            <w:r>
              <w:rPr>
                <w:spacing w:val="-5"/>
                <w:sz w:val="18"/>
              </w:rPr>
              <w:t>54</w:t>
            </w:r>
          </w:p>
        </w:tc>
        <w:tc>
          <w:tcPr>
            <w:tcW w:w="667" w:type="dxa"/>
          </w:tcPr>
          <w:p>
            <w:pPr>
              <w:pStyle w:val="TableParagraph"/>
              <w:spacing w:before="44"/>
              <w:ind w:left="18" w:right="11"/>
              <w:rPr>
                <w:sz w:val="18"/>
              </w:rPr>
            </w:pPr>
            <w:r>
              <w:rPr>
                <w:spacing w:val="-4"/>
                <w:sz w:val="18"/>
              </w:rPr>
              <w:t>63.5</w:t>
            </w:r>
          </w:p>
        </w:tc>
        <w:tc>
          <w:tcPr>
            <w:tcW w:w="525" w:type="dxa"/>
          </w:tcPr>
          <w:p>
            <w:pPr>
              <w:pStyle w:val="TableParagraph"/>
              <w:spacing w:before="44"/>
              <w:ind w:left="20" w:right="16"/>
              <w:rPr>
                <w:sz w:val="18"/>
              </w:rPr>
            </w:pPr>
            <w:r>
              <w:rPr>
                <w:spacing w:val="-5"/>
                <w:sz w:val="18"/>
              </w:rPr>
              <w:t>21</w:t>
            </w:r>
          </w:p>
        </w:tc>
        <w:tc>
          <w:tcPr>
            <w:tcW w:w="566" w:type="dxa"/>
          </w:tcPr>
          <w:p>
            <w:pPr>
              <w:pStyle w:val="TableParagraph"/>
              <w:spacing w:before="44"/>
              <w:ind w:left="11" w:right="2"/>
              <w:rPr>
                <w:sz w:val="18"/>
              </w:rPr>
            </w:pPr>
            <w:r>
              <w:rPr>
                <w:spacing w:val="-4"/>
                <w:sz w:val="18"/>
              </w:rPr>
              <w:t>24.7</w:t>
            </w:r>
          </w:p>
        </w:tc>
        <w:tc>
          <w:tcPr>
            <w:tcW w:w="666" w:type="dxa"/>
            <w:tcBorders>
              <w:right w:val="nil"/>
            </w:tcBorders>
          </w:tcPr>
          <w:p>
            <w:pPr>
              <w:pStyle w:val="TableParagraph"/>
              <w:spacing w:before="44"/>
              <w:ind w:left="7" w:right="1"/>
              <w:rPr>
                <w:sz w:val="18"/>
              </w:rPr>
            </w:pPr>
            <w:r>
              <w:rPr>
                <w:spacing w:val="-5"/>
                <w:sz w:val="18"/>
              </w:rPr>
              <w:t>85</w:t>
            </w:r>
          </w:p>
        </w:tc>
      </w:tr>
      <w:tr>
        <w:trPr>
          <w:trHeight w:val="299" w:hRule="atLeast"/>
        </w:trPr>
        <w:tc>
          <w:tcPr>
            <w:tcW w:w="920" w:type="dxa"/>
            <w:tcBorders>
              <w:bottom w:val="nil"/>
            </w:tcBorders>
          </w:tcPr>
          <w:p>
            <w:pPr>
              <w:pStyle w:val="TableParagraph"/>
              <w:spacing w:before="47"/>
              <w:ind w:left="17" w:right="11"/>
              <w:rPr>
                <w:sz w:val="18"/>
              </w:rPr>
            </w:pPr>
            <w:r>
              <w:rPr>
                <w:spacing w:val="-5"/>
                <w:sz w:val="18"/>
              </w:rPr>
              <w:t>59</w:t>
            </w:r>
          </w:p>
        </w:tc>
        <w:tc>
          <w:tcPr>
            <w:tcW w:w="677" w:type="dxa"/>
            <w:tcBorders>
              <w:bottom w:val="nil"/>
            </w:tcBorders>
          </w:tcPr>
          <w:p>
            <w:pPr>
              <w:pStyle w:val="TableParagraph"/>
              <w:spacing w:before="47"/>
              <w:ind w:left="3"/>
              <w:rPr>
                <w:sz w:val="18"/>
              </w:rPr>
            </w:pPr>
            <w:r>
              <w:rPr>
                <w:spacing w:val="-10"/>
                <w:sz w:val="18"/>
              </w:rPr>
              <w:t>0</w:t>
            </w:r>
          </w:p>
        </w:tc>
        <w:tc>
          <w:tcPr>
            <w:tcW w:w="466" w:type="dxa"/>
            <w:tcBorders>
              <w:bottom w:val="nil"/>
            </w:tcBorders>
          </w:tcPr>
          <w:p>
            <w:pPr>
              <w:pStyle w:val="TableParagraph"/>
              <w:spacing w:before="47"/>
              <w:ind w:left="29" w:right="20"/>
              <w:rPr>
                <w:sz w:val="18"/>
              </w:rPr>
            </w:pPr>
            <w:r>
              <w:rPr>
                <w:spacing w:val="-5"/>
                <w:sz w:val="18"/>
              </w:rPr>
              <w:t>0.0</w:t>
            </w:r>
          </w:p>
        </w:tc>
        <w:tc>
          <w:tcPr>
            <w:tcW w:w="634" w:type="dxa"/>
            <w:tcBorders>
              <w:bottom w:val="nil"/>
            </w:tcBorders>
          </w:tcPr>
          <w:p>
            <w:pPr>
              <w:pStyle w:val="TableParagraph"/>
              <w:spacing w:before="47"/>
              <w:ind w:left="1"/>
              <w:rPr>
                <w:sz w:val="18"/>
              </w:rPr>
            </w:pPr>
            <w:r>
              <w:rPr>
                <w:spacing w:val="-10"/>
                <w:sz w:val="18"/>
              </w:rPr>
              <w:t>0</w:t>
            </w:r>
          </w:p>
        </w:tc>
        <w:tc>
          <w:tcPr>
            <w:tcW w:w="466" w:type="dxa"/>
            <w:tcBorders>
              <w:bottom w:val="nil"/>
            </w:tcBorders>
          </w:tcPr>
          <w:p>
            <w:pPr>
              <w:pStyle w:val="TableParagraph"/>
              <w:spacing w:before="47"/>
              <w:ind w:left="29" w:right="26"/>
              <w:rPr>
                <w:sz w:val="18"/>
              </w:rPr>
            </w:pPr>
            <w:r>
              <w:rPr>
                <w:spacing w:val="-5"/>
                <w:sz w:val="18"/>
              </w:rPr>
              <w:t>0.0</w:t>
            </w:r>
          </w:p>
        </w:tc>
        <w:tc>
          <w:tcPr>
            <w:tcW w:w="631" w:type="dxa"/>
            <w:tcBorders>
              <w:bottom w:val="nil"/>
            </w:tcBorders>
          </w:tcPr>
          <w:p>
            <w:pPr>
              <w:pStyle w:val="TableParagraph"/>
              <w:spacing w:before="47"/>
              <w:ind w:left="28" w:right="24"/>
              <w:rPr>
                <w:sz w:val="18"/>
              </w:rPr>
            </w:pPr>
            <w:r>
              <w:rPr>
                <w:spacing w:val="-10"/>
                <w:sz w:val="18"/>
              </w:rPr>
              <w:t>1</w:t>
            </w:r>
          </w:p>
        </w:tc>
        <w:tc>
          <w:tcPr>
            <w:tcW w:w="569" w:type="dxa"/>
            <w:tcBorders>
              <w:bottom w:val="nil"/>
            </w:tcBorders>
          </w:tcPr>
          <w:p>
            <w:pPr>
              <w:pStyle w:val="TableParagraph"/>
              <w:spacing w:before="47"/>
              <w:ind w:left="6" w:right="1"/>
              <w:rPr>
                <w:sz w:val="18"/>
              </w:rPr>
            </w:pPr>
            <w:r>
              <w:rPr>
                <w:spacing w:val="-5"/>
                <w:sz w:val="18"/>
              </w:rPr>
              <w:t>0.5</w:t>
            </w:r>
          </w:p>
        </w:tc>
        <w:tc>
          <w:tcPr>
            <w:tcW w:w="668" w:type="dxa"/>
            <w:tcBorders>
              <w:bottom w:val="nil"/>
            </w:tcBorders>
          </w:tcPr>
          <w:p>
            <w:pPr>
              <w:pStyle w:val="TableParagraph"/>
              <w:spacing w:before="47"/>
              <w:ind w:left="6"/>
              <w:rPr>
                <w:sz w:val="18"/>
              </w:rPr>
            </w:pPr>
            <w:r>
              <w:rPr>
                <w:spacing w:val="-5"/>
                <w:sz w:val="18"/>
              </w:rPr>
              <w:t>132</w:t>
            </w:r>
          </w:p>
        </w:tc>
        <w:tc>
          <w:tcPr>
            <w:tcW w:w="667" w:type="dxa"/>
            <w:tcBorders>
              <w:bottom w:val="nil"/>
            </w:tcBorders>
          </w:tcPr>
          <w:p>
            <w:pPr>
              <w:pStyle w:val="TableParagraph"/>
              <w:spacing w:before="47"/>
              <w:ind w:left="18" w:right="11"/>
              <w:rPr>
                <w:sz w:val="18"/>
              </w:rPr>
            </w:pPr>
            <w:r>
              <w:rPr>
                <w:spacing w:val="-4"/>
                <w:sz w:val="18"/>
              </w:rPr>
              <w:t>71.4</w:t>
            </w:r>
          </w:p>
        </w:tc>
        <w:tc>
          <w:tcPr>
            <w:tcW w:w="525" w:type="dxa"/>
            <w:tcBorders>
              <w:bottom w:val="nil"/>
            </w:tcBorders>
          </w:tcPr>
          <w:p>
            <w:pPr>
              <w:pStyle w:val="TableParagraph"/>
              <w:spacing w:before="47"/>
              <w:ind w:left="20" w:right="15"/>
              <w:rPr>
                <w:sz w:val="18"/>
              </w:rPr>
            </w:pPr>
            <w:r>
              <w:rPr>
                <w:spacing w:val="-5"/>
                <w:sz w:val="18"/>
              </w:rPr>
              <w:t>52</w:t>
            </w:r>
          </w:p>
        </w:tc>
        <w:tc>
          <w:tcPr>
            <w:tcW w:w="566" w:type="dxa"/>
            <w:tcBorders>
              <w:bottom w:val="nil"/>
            </w:tcBorders>
          </w:tcPr>
          <w:p>
            <w:pPr>
              <w:pStyle w:val="TableParagraph"/>
              <w:spacing w:before="47"/>
              <w:ind w:left="11" w:right="2"/>
              <w:rPr>
                <w:sz w:val="18"/>
              </w:rPr>
            </w:pPr>
            <w:r>
              <w:rPr>
                <w:spacing w:val="-4"/>
                <w:sz w:val="18"/>
              </w:rPr>
              <w:t>28.1</w:t>
            </w:r>
          </w:p>
        </w:tc>
        <w:tc>
          <w:tcPr>
            <w:tcW w:w="666" w:type="dxa"/>
            <w:tcBorders>
              <w:bottom w:val="nil"/>
              <w:right w:val="nil"/>
            </w:tcBorders>
          </w:tcPr>
          <w:p>
            <w:pPr>
              <w:pStyle w:val="TableParagraph"/>
              <w:spacing w:before="47"/>
              <w:ind w:left="7" w:right="1"/>
              <w:rPr>
                <w:sz w:val="18"/>
              </w:rPr>
            </w:pPr>
            <w:r>
              <w:rPr>
                <w:spacing w:val="-5"/>
                <w:sz w:val="18"/>
              </w:rPr>
              <w:t>185</w:t>
            </w:r>
          </w:p>
        </w:tc>
      </w:tr>
    </w:tbl>
    <w:p>
      <w:pPr>
        <w:pStyle w:val="TableParagraph"/>
        <w:spacing w:after="0"/>
        <w:rPr>
          <w:sz w:val="18"/>
        </w:rPr>
        <w:sectPr>
          <w:pgSz w:w="10380" w:h="13960"/>
          <w:pgMar w:header="0" w:footer="1018" w:top="680" w:bottom="1240" w:left="708" w:right="708"/>
        </w:sectPr>
      </w:pPr>
    </w:p>
    <w:p>
      <w:pPr>
        <w:pStyle w:val="BodyText"/>
        <w:spacing w:before="5"/>
        <w:rPr>
          <w:rFonts w:ascii="Arial"/>
          <w:b/>
          <w:sz w:val="2"/>
        </w:rPr>
      </w:pPr>
    </w:p>
    <w:tbl>
      <w:tblPr>
        <w:tblW w:w="0" w:type="auto"/>
        <w:jc w:val="left"/>
        <w:tblInd w:w="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16"/>
        <w:gridCol w:w="919"/>
        <w:gridCol w:w="676"/>
        <w:gridCol w:w="465"/>
        <w:gridCol w:w="633"/>
        <w:gridCol w:w="465"/>
        <w:gridCol w:w="630"/>
        <w:gridCol w:w="568"/>
        <w:gridCol w:w="667"/>
        <w:gridCol w:w="666"/>
        <w:gridCol w:w="524"/>
        <w:gridCol w:w="565"/>
        <w:gridCol w:w="665"/>
      </w:tblGrid>
      <w:tr>
        <w:trPr>
          <w:trHeight w:val="274" w:hRule="atLeast"/>
        </w:trPr>
        <w:tc>
          <w:tcPr>
            <w:tcW w:w="1116" w:type="dxa"/>
            <w:vMerge w:val="restart"/>
            <w:tcBorders>
              <w:top w:val="nil"/>
              <w:left w:val="nil"/>
              <w:right w:val="single" w:sz="4" w:space="0" w:color="000000"/>
            </w:tcBorders>
          </w:tcPr>
          <w:p>
            <w:pPr>
              <w:pStyle w:val="TableParagraph"/>
              <w:jc w:val="left"/>
              <w:rPr>
                <w:rFonts w:ascii="Times New Roman"/>
                <w:sz w:val="18"/>
              </w:rPr>
            </w:pPr>
          </w:p>
        </w:tc>
        <w:tc>
          <w:tcPr>
            <w:tcW w:w="919" w:type="dxa"/>
            <w:tcBorders>
              <w:top w:val="nil"/>
              <w:left w:val="single" w:sz="4" w:space="0" w:color="000000"/>
              <w:bottom w:val="single" w:sz="4" w:space="0" w:color="000000"/>
              <w:right w:val="single" w:sz="4" w:space="0" w:color="000000"/>
            </w:tcBorders>
          </w:tcPr>
          <w:p>
            <w:pPr>
              <w:pStyle w:val="TableParagraph"/>
              <w:spacing w:before="44"/>
              <w:ind w:left="4" w:right="5"/>
              <w:rPr>
                <w:sz w:val="18"/>
              </w:rPr>
            </w:pPr>
            <w:r>
              <w:rPr>
                <w:spacing w:val="-5"/>
                <w:sz w:val="18"/>
              </w:rPr>
              <w:t>60</w:t>
            </w:r>
          </w:p>
        </w:tc>
        <w:tc>
          <w:tcPr>
            <w:tcW w:w="676" w:type="dxa"/>
            <w:tcBorders>
              <w:top w:val="nil"/>
              <w:left w:val="single" w:sz="4" w:space="0" w:color="000000"/>
              <w:bottom w:val="single" w:sz="4" w:space="0" w:color="000000"/>
              <w:right w:val="single" w:sz="4" w:space="0" w:color="000000"/>
            </w:tcBorders>
          </w:tcPr>
          <w:p>
            <w:pPr>
              <w:pStyle w:val="TableParagraph"/>
              <w:spacing w:before="44"/>
              <w:ind w:left="7" w:right="7"/>
              <w:rPr>
                <w:sz w:val="18"/>
              </w:rPr>
            </w:pPr>
            <w:r>
              <w:rPr>
                <w:spacing w:val="-10"/>
                <w:sz w:val="18"/>
              </w:rPr>
              <w:t>1</w:t>
            </w:r>
          </w:p>
        </w:tc>
        <w:tc>
          <w:tcPr>
            <w:tcW w:w="465" w:type="dxa"/>
            <w:tcBorders>
              <w:top w:val="nil"/>
              <w:left w:val="single" w:sz="4" w:space="0" w:color="000000"/>
              <w:bottom w:val="single" w:sz="4" w:space="0" w:color="000000"/>
              <w:right w:val="single" w:sz="4" w:space="0" w:color="000000"/>
            </w:tcBorders>
          </w:tcPr>
          <w:p>
            <w:pPr>
              <w:pStyle w:val="TableParagraph"/>
              <w:spacing w:before="44"/>
              <w:ind w:left="19" w:right="14"/>
              <w:rPr>
                <w:sz w:val="18"/>
              </w:rPr>
            </w:pPr>
            <w:r>
              <w:rPr>
                <w:spacing w:val="-5"/>
                <w:sz w:val="18"/>
              </w:rPr>
              <w:t>1.1</w:t>
            </w:r>
          </w:p>
        </w:tc>
        <w:tc>
          <w:tcPr>
            <w:tcW w:w="633" w:type="dxa"/>
            <w:tcBorders>
              <w:top w:val="nil"/>
              <w:left w:val="single" w:sz="4" w:space="0" w:color="000000"/>
              <w:bottom w:val="single" w:sz="4" w:space="0" w:color="000000"/>
              <w:right w:val="single" w:sz="4" w:space="0" w:color="000000"/>
            </w:tcBorders>
          </w:tcPr>
          <w:p>
            <w:pPr>
              <w:pStyle w:val="TableParagraph"/>
              <w:spacing w:before="44"/>
              <w:ind w:right="259"/>
              <w:jc w:val="right"/>
              <w:rPr>
                <w:sz w:val="18"/>
              </w:rPr>
            </w:pPr>
            <w:r>
              <w:rPr>
                <w:spacing w:val="-10"/>
                <w:sz w:val="18"/>
              </w:rPr>
              <w:t>0</w:t>
            </w:r>
          </w:p>
        </w:tc>
        <w:tc>
          <w:tcPr>
            <w:tcW w:w="465" w:type="dxa"/>
            <w:tcBorders>
              <w:top w:val="nil"/>
              <w:left w:val="single" w:sz="4" w:space="0" w:color="000000"/>
              <w:bottom w:val="single" w:sz="4" w:space="0" w:color="000000"/>
              <w:right w:val="single" w:sz="4" w:space="0" w:color="000000"/>
            </w:tcBorders>
          </w:tcPr>
          <w:p>
            <w:pPr>
              <w:pStyle w:val="TableParagraph"/>
              <w:spacing w:before="44"/>
              <w:ind w:left="19" w:right="15"/>
              <w:rPr>
                <w:sz w:val="18"/>
              </w:rPr>
            </w:pPr>
            <w:r>
              <w:rPr>
                <w:spacing w:val="-5"/>
                <w:sz w:val="18"/>
              </w:rPr>
              <w:t>0.0</w:t>
            </w:r>
          </w:p>
        </w:tc>
        <w:tc>
          <w:tcPr>
            <w:tcW w:w="630" w:type="dxa"/>
            <w:tcBorders>
              <w:top w:val="nil"/>
              <w:left w:val="single" w:sz="4" w:space="0" w:color="000000"/>
              <w:bottom w:val="single" w:sz="4" w:space="0" w:color="000000"/>
              <w:right w:val="single" w:sz="4" w:space="0" w:color="000000"/>
            </w:tcBorders>
          </w:tcPr>
          <w:p>
            <w:pPr>
              <w:pStyle w:val="TableParagraph"/>
              <w:spacing w:before="44"/>
              <w:ind w:left="12" w:right="6"/>
              <w:rPr>
                <w:sz w:val="18"/>
              </w:rPr>
            </w:pPr>
            <w:r>
              <w:rPr>
                <w:spacing w:val="-10"/>
                <w:sz w:val="18"/>
              </w:rPr>
              <w:t>3</w:t>
            </w:r>
          </w:p>
        </w:tc>
        <w:tc>
          <w:tcPr>
            <w:tcW w:w="568" w:type="dxa"/>
            <w:tcBorders>
              <w:top w:val="nil"/>
              <w:left w:val="single" w:sz="4" w:space="0" w:color="000000"/>
              <w:bottom w:val="single" w:sz="4" w:space="0" w:color="000000"/>
              <w:right w:val="single" w:sz="4" w:space="0" w:color="000000"/>
            </w:tcBorders>
          </w:tcPr>
          <w:p>
            <w:pPr>
              <w:pStyle w:val="TableParagraph"/>
              <w:spacing w:before="44"/>
              <w:ind w:left="10"/>
              <w:rPr>
                <w:sz w:val="18"/>
              </w:rPr>
            </w:pPr>
            <w:r>
              <w:rPr>
                <w:spacing w:val="-5"/>
                <w:sz w:val="18"/>
              </w:rPr>
              <w:t>3.3</w:t>
            </w:r>
          </w:p>
        </w:tc>
        <w:tc>
          <w:tcPr>
            <w:tcW w:w="667" w:type="dxa"/>
            <w:tcBorders>
              <w:top w:val="nil"/>
              <w:left w:val="single" w:sz="4" w:space="0" w:color="000000"/>
              <w:bottom w:val="single" w:sz="4" w:space="0" w:color="000000"/>
              <w:right w:val="single" w:sz="4" w:space="0" w:color="000000"/>
            </w:tcBorders>
          </w:tcPr>
          <w:p>
            <w:pPr>
              <w:pStyle w:val="TableParagraph"/>
              <w:spacing w:before="44"/>
              <w:ind w:left="18" w:right="6"/>
              <w:rPr>
                <w:sz w:val="18"/>
              </w:rPr>
            </w:pPr>
            <w:r>
              <w:rPr>
                <w:spacing w:val="-5"/>
                <w:sz w:val="18"/>
              </w:rPr>
              <w:t>40</w:t>
            </w:r>
          </w:p>
        </w:tc>
        <w:tc>
          <w:tcPr>
            <w:tcW w:w="666" w:type="dxa"/>
            <w:tcBorders>
              <w:top w:val="nil"/>
              <w:left w:val="single" w:sz="4" w:space="0" w:color="000000"/>
              <w:bottom w:val="single" w:sz="4" w:space="0" w:color="000000"/>
              <w:right w:val="single" w:sz="4" w:space="0" w:color="000000"/>
            </w:tcBorders>
          </w:tcPr>
          <w:p>
            <w:pPr>
              <w:pStyle w:val="TableParagraph"/>
              <w:spacing w:before="44"/>
              <w:ind w:left="16"/>
              <w:rPr>
                <w:sz w:val="18"/>
              </w:rPr>
            </w:pPr>
            <w:r>
              <w:rPr>
                <w:spacing w:val="-4"/>
                <w:sz w:val="18"/>
              </w:rPr>
              <w:t>43.5</w:t>
            </w:r>
          </w:p>
        </w:tc>
        <w:tc>
          <w:tcPr>
            <w:tcW w:w="524" w:type="dxa"/>
            <w:tcBorders>
              <w:top w:val="nil"/>
              <w:left w:val="single" w:sz="4" w:space="0" w:color="000000"/>
              <w:bottom w:val="single" w:sz="4" w:space="0" w:color="000000"/>
              <w:right w:val="single" w:sz="4" w:space="0" w:color="000000"/>
            </w:tcBorders>
          </w:tcPr>
          <w:p>
            <w:pPr>
              <w:pStyle w:val="TableParagraph"/>
              <w:spacing w:before="44"/>
              <w:ind w:left="15"/>
              <w:rPr>
                <w:sz w:val="18"/>
              </w:rPr>
            </w:pPr>
            <w:r>
              <w:rPr>
                <w:spacing w:val="-5"/>
                <w:sz w:val="18"/>
              </w:rPr>
              <w:t>48</w:t>
            </w:r>
          </w:p>
        </w:tc>
        <w:tc>
          <w:tcPr>
            <w:tcW w:w="565" w:type="dxa"/>
            <w:tcBorders>
              <w:top w:val="nil"/>
              <w:left w:val="single" w:sz="4" w:space="0" w:color="000000"/>
              <w:bottom w:val="single" w:sz="4" w:space="0" w:color="000000"/>
              <w:right w:val="single" w:sz="4" w:space="0" w:color="000000"/>
            </w:tcBorders>
          </w:tcPr>
          <w:p>
            <w:pPr>
              <w:pStyle w:val="TableParagraph"/>
              <w:spacing w:before="44"/>
              <w:ind w:left="23" w:right="2"/>
              <w:rPr>
                <w:sz w:val="18"/>
              </w:rPr>
            </w:pPr>
            <w:r>
              <w:rPr>
                <w:spacing w:val="-4"/>
                <w:sz w:val="18"/>
              </w:rPr>
              <w:t>52.2</w:t>
            </w:r>
          </w:p>
        </w:tc>
        <w:tc>
          <w:tcPr>
            <w:tcW w:w="665" w:type="dxa"/>
            <w:tcBorders>
              <w:top w:val="nil"/>
              <w:left w:val="single" w:sz="4" w:space="0" w:color="000000"/>
              <w:bottom w:val="single" w:sz="4" w:space="0" w:color="000000"/>
              <w:right w:val="nil"/>
            </w:tcBorders>
          </w:tcPr>
          <w:p>
            <w:pPr>
              <w:pStyle w:val="TableParagraph"/>
              <w:spacing w:before="44"/>
              <w:ind w:left="26" w:right="6"/>
              <w:rPr>
                <w:sz w:val="18"/>
              </w:rPr>
            </w:pPr>
            <w:r>
              <w:rPr>
                <w:spacing w:val="-5"/>
                <w:sz w:val="18"/>
              </w:rPr>
              <w:t>92</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61</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2.0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7</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5"/>
                <w:sz w:val="18"/>
              </w:rPr>
              <w:t>7.1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74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74.7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Pr>
                <w:sz w:val="18"/>
              </w:rPr>
            </w:pPr>
            <w:r>
              <w:rPr>
                <w:spacing w:val="-5"/>
                <w:sz w:val="18"/>
              </w:rPr>
              <w:t>16</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2"/>
              <w:rPr>
                <w:sz w:val="18"/>
              </w:rPr>
            </w:pPr>
            <w:r>
              <w:rPr>
                <w:spacing w:val="-4"/>
                <w:sz w:val="18"/>
              </w:rPr>
              <w:t>16.2</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99</w:t>
            </w:r>
          </w:p>
        </w:tc>
      </w:tr>
      <w:tr>
        <w:trPr>
          <w:trHeight w:val="250"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62</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1.8</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5"/>
                <w:sz w:val="18"/>
              </w:rPr>
              <w:t>3.5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54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94.7</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ight="5"/>
              <w:rPr>
                <w:sz w:val="18"/>
              </w:rPr>
            </w:pPr>
            <w:r>
              <w:rPr>
                <w:spacing w:val="-10"/>
                <w:sz w:val="18"/>
              </w:rPr>
              <w:t>0</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1"/>
              <w:rPr>
                <w:sz w:val="18"/>
              </w:rPr>
            </w:pPr>
            <w:r>
              <w:rPr>
                <w:spacing w:val="-5"/>
                <w:sz w:val="18"/>
              </w:rPr>
              <w:t>0.0</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57</w:t>
            </w:r>
          </w:p>
        </w:tc>
      </w:tr>
      <w:tr>
        <w:trPr>
          <w:trHeight w:val="252"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63</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3.6</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2</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5"/>
                <w:sz w:val="18"/>
              </w:rPr>
              <w:t>3.6</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44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80.0</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ight="5"/>
              <w:rPr>
                <w:sz w:val="18"/>
              </w:rPr>
            </w:pPr>
            <w:r>
              <w:rPr>
                <w:spacing w:val="-10"/>
                <w:sz w:val="18"/>
              </w:rPr>
              <w:t>7</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2"/>
              <w:rPr>
                <w:sz w:val="18"/>
              </w:rPr>
            </w:pPr>
            <w:r>
              <w:rPr>
                <w:spacing w:val="-4"/>
                <w:sz w:val="18"/>
              </w:rPr>
              <w:t>12.7</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55</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19"/>
              <w:ind w:left="4" w:right="5"/>
              <w:rPr>
                <w:sz w:val="18"/>
              </w:rPr>
            </w:pPr>
            <w:r>
              <w:rPr>
                <w:spacing w:val="-5"/>
                <w:sz w:val="18"/>
              </w:rPr>
              <w:t>64</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9"/>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4"/>
              <w:rPr>
                <w:sz w:val="18"/>
              </w:rPr>
            </w:pPr>
            <w:r>
              <w:rPr>
                <w:spacing w:val="-5"/>
                <w:sz w:val="18"/>
              </w:rPr>
              <w:t>3.0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19"/>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9"/>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19"/>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19"/>
              <w:ind w:left="18" w:right="6"/>
              <w:rPr>
                <w:sz w:val="18"/>
              </w:rPr>
            </w:pPr>
            <w:r>
              <w:rPr>
                <w:spacing w:val="-5"/>
                <w:sz w:val="18"/>
              </w:rPr>
              <w:t>31</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19"/>
              <w:ind w:left="16"/>
              <w:rPr>
                <w:sz w:val="18"/>
              </w:rPr>
            </w:pPr>
            <w:r>
              <w:rPr>
                <w:spacing w:val="-4"/>
                <w:sz w:val="18"/>
              </w:rPr>
              <w:t>93.9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19"/>
              <w:ind w:left="15" w:right="5"/>
              <w:rPr>
                <w:sz w:val="18"/>
              </w:rPr>
            </w:pPr>
            <w:r>
              <w:rPr>
                <w:spacing w:val="-10"/>
                <w:sz w:val="18"/>
              </w:rPr>
              <w:t>1</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19"/>
              <w:ind w:left="23" w:right="1"/>
              <w:rPr>
                <w:sz w:val="18"/>
              </w:rPr>
            </w:pPr>
            <w:r>
              <w:rPr>
                <w:spacing w:val="-5"/>
                <w:sz w:val="18"/>
              </w:rPr>
              <w:t>3.0</w:t>
            </w:r>
          </w:p>
        </w:tc>
        <w:tc>
          <w:tcPr>
            <w:tcW w:w="665" w:type="dxa"/>
            <w:tcBorders>
              <w:top w:val="single" w:sz="4" w:space="0" w:color="000000"/>
              <w:left w:val="single" w:sz="4" w:space="0" w:color="000000"/>
              <w:bottom w:val="single" w:sz="4" w:space="0" w:color="000000"/>
              <w:right w:val="nil"/>
            </w:tcBorders>
          </w:tcPr>
          <w:p>
            <w:pPr>
              <w:pStyle w:val="TableParagraph"/>
              <w:spacing w:before="19"/>
              <w:ind w:left="26" w:right="6"/>
              <w:rPr>
                <w:sz w:val="18"/>
              </w:rPr>
            </w:pPr>
            <w:r>
              <w:rPr>
                <w:spacing w:val="-5"/>
                <w:sz w:val="18"/>
              </w:rPr>
              <w:t>33</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19"/>
              <w:ind w:left="4" w:right="5"/>
              <w:rPr>
                <w:sz w:val="18"/>
              </w:rPr>
            </w:pPr>
            <w:r>
              <w:rPr>
                <w:spacing w:val="-5"/>
                <w:sz w:val="18"/>
              </w:rPr>
              <w:t>65</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9"/>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19"/>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9"/>
              <w:ind w:left="12" w:right="6"/>
              <w:rPr>
                <w:sz w:val="18"/>
              </w:rPr>
            </w:pPr>
            <w:r>
              <w:rPr>
                <w:spacing w:val="-10"/>
                <w:sz w:val="18"/>
              </w:rPr>
              <w:t>0</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19"/>
              <w:ind w:left="10"/>
              <w:rPr>
                <w:sz w:val="18"/>
              </w:rPr>
            </w:pPr>
            <w:r>
              <w:rPr>
                <w:spacing w:val="-5"/>
                <w:sz w:val="18"/>
              </w:rPr>
              <w:t>0.0</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19"/>
              <w:ind w:left="18" w:right="6"/>
              <w:rPr>
                <w:sz w:val="18"/>
              </w:rPr>
            </w:pPr>
            <w:r>
              <w:rPr>
                <w:spacing w:val="-5"/>
                <w:sz w:val="18"/>
              </w:rPr>
              <w:t>34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19"/>
              <w:ind w:left="16"/>
              <w:rPr>
                <w:sz w:val="18"/>
              </w:rPr>
            </w:pPr>
            <w:r>
              <w:rPr>
                <w:spacing w:val="-4"/>
                <w:sz w:val="18"/>
              </w:rPr>
              <w:t>59.6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19"/>
              <w:ind w:left="15"/>
              <w:rPr>
                <w:sz w:val="18"/>
              </w:rPr>
            </w:pPr>
            <w:r>
              <w:rPr>
                <w:spacing w:val="-5"/>
                <w:sz w:val="18"/>
              </w:rPr>
              <w:t>23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19"/>
              <w:ind w:left="23" w:right="2"/>
              <w:rPr>
                <w:sz w:val="18"/>
              </w:rPr>
            </w:pPr>
            <w:r>
              <w:rPr>
                <w:spacing w:val="-4"/>
                <w:sz w:val="18"/>
              </w:rPr>
              <w:t>40.4</w:t>
            </w:r>
          </w:p>
        </w:tc>
        <w:tc>
          <w:tcPr>
            <w:tcW w:w="665" w:type="dxa"/>
            <w:tcBorders>
              <w:top w:val="single" w:sz="4" w:space="0" w:color="000000"/>
              <w:left w:val="single" w:sz="4" w:space="0" w:color="000000"/>
              <w:bottom w:val="single" w:sz="4" w:space="0" w:color="000000"/>
              <w:right w:val="nil"/>
            </w:tcBorders>
          </w:tcPr>
          <w:p>
            <w:pPr>
              <w:pStyle w:val="TableParagraph"/>
              <w:spacing w:before="19"/>
              <w:ind w:left="26" w:right="6"/>
              <w:rPr>
                <w:sz w:val="18"/>
              </w:rPr>
            </w:pPr>
            <w:r>
              <w:rPr>
                <w:spacing w:val="-5"/>
                <w:sz w:val="18"/>
              </w:rPr>
              <w:t>57</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19"/>
              <w:ind w:left="4" w:right="5"/>
              <w:rPr>
                <w:sz w:val="18"/>
              </w:rPr>
            </w:pPr>
            <w:r>
              <w:rPr>
                <w:spacing w:val="-5"/>
                <w:sz w:val="18"/>
              </w:rPr>
              <w:t>66</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9"/>
              <w:ind w:left="7" w:right="7"/>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4"/>
              <w:rPr>
                <w:sz w:val="18"/>
              </w:rPr>
            </w:pPr>
            <w:r>
              <w:rPr>
                <w:spacing w:val="-5"/>
                <w:sz w:val="18"/>
              </w:rPr>
              <w:t>0.0</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19"/>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19"/>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9"/>
              <w:ind w:left="12" w:right="6"/>
              <w:rPr>
                <w:sz w:val="18"/>
              </w:rPr>
            </w:pPr>
            <w:r>
              <w:rPr>
                <w:spacing w:val="-10"/>
                <w:sz w:val="18"/>
              </w:rPr>
              <w:t>3</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19"/>
              <w:ind w:left="10"/>
              <w:rPr>
                <w:sz w:val="18"/>
              </w:rPr>
            </w:pPr>
            <w:r>
              <w:rPr>
                <w:spacing w:val="-5"/>
                <w:sz w:val="18"/>
              </w:rPr>
              <w:t>4.5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19"/>
              <w:ind w:left="18" w:right="6"/>
              <w:rPr>
                <w:sz w:val="18"/>
              </w:rPr>
            </w:pPr>
            <w:r>
              <w:rPr>
                <w:spacing w:val="-5"/>
                <w:sz w:val="18"/>
              </w:rPr>
              <w:t>58</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19"/>
              <w:ind w:left="16"/>
              <w:rPr>
                <w:sz w:val="18"/>
              </w:rPr>
            </w:pPr>
            <w:r>
              <w:rPr>
                <w:spacing w:val="-4"/>
                <w:sz w:val="18"/>
              </w:rPr>
              <w:t>86.6</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19"/>
              <w:ind w:left="15" w:right="5"/>
              <w:rPr>
                <w:sz w:val="18"/>
              </w:rPr>
            </w:pPr>
            <w:r>
              <w:rPr>
                <w:spacing w:val="-10"/>
                <w:sz w:val="18"/>
              </w:rPr>
              <w:t>6</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19"/>
              <w:ind w:left="23" w:right="1"/>
              <w:rPr>
                <w:sz w:val="18"/>
              </w:rPr>
            </w:pPr>
            <w:r>
              <w:rPr>
                <w:spacing w:val="-5"/>
                <w:sz w:val="18"/>
              </w:rPr>
              <w:t>9.0</w:t>
            </w:r>
          </w:p>
        </w:tc>
        <w:tc>
          <w:tcPr>
            <w:tcW w:w="665" w:type="dxa"/>
            <w:tcBorders>
              <w:top w:val="single" w:sz="4" w:space="0" w:color="000000"/>
              <w:left w:val="single" w:sz="4" w:space="0" w:color="000000"/>
              <w:bottom w:val="single" w:sz="4" w:space="0" w:color="000000"/>
              <w:right w:val="nil"/>
            </w:tcBorders>
          </w:tcPr>
          <w:p>
            <w:pPr>
              <w:pStyle w:val="TableParagraph"/>
              <w:spacing w:before="19"/>
              <w:ind w:left="26" w:right="6"/>
              <w:rPr>
                <w:sz w:val="18"/>
              </w:rPr>
            </w:pPr>
            <w:r>
              <w:rPr>
                <w:spacing w:val="-5"/>
                <w:sz w:val="18"/>
              </w:rPr>
              <w:t>67</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67</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6</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6.7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2.2</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4</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5"/>
                <w:sz w:val="18"/>
              </w:rPr>
              <w:t>4.5</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64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71.9</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Pr>
                <w:sz w:val="18"/>
              </w:rPr>
            </w:pPr>
            <w:r>
              <w:rPr>
                <w:spacing w:val="-5"/>
                <w:sz w:val="18"/>
              </w:rPr>
              <w:t>13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2"/>
              <w:rPr>
                <w:sz w:val="18"/>
              </w:rPr>
            </w:pPr>
            <w:r>
              <w:rPr>
                <w:spacing w:val="-4"/>
                <w:sz w:val="18"/>
              </w:rPr>
              <w:t>14.6</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89</w:t>
            </w:r>
          </w:p>
        </w:tc>
      </w:tr>
      <w:tr>
        <w:trPr>
          <w:trHeight w:val="249"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68</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1</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1.5</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8</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4"/>
                <w:sz w:val="18"/>
              </w:rPr>
              <w:t>12.1</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54</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81.8</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ight="5"/>
              <w:rPr>
                <w:sz w:val="18"/>
              </w:rPr>
            </w:pPr>
            <w:r>
              <w:rPr>
                <w:spacing w:val="-10"/>
                <w:sz w:val="18"/>
              </w:rPr>
              <w:t>3</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1"/>
              <w:rPr>
                <w:sz w:val="18"/>
              </w:rPr>
            </w:pPr>
            <w:r>
              <w:rPr>
                <w:spacing w:val="-5"/>
                <w:sz w:val="18"/>
              </w:rPr>
              <w:t>4.5</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66</w:t>
            </w:r>
          </w:p>
        </w:tc>
      </w:tr>
      <w:tr>
        <w:trPr>
          <w:trHeight w:val="252"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22"/>
              <w:ind w:left="4" w:right="5"/>
              <w:rPr>
                <w:sz w:val="18"/>
              </w:rPr>
            </w:pPr>
            <w:r>
              <w:rPr>
                <w:spacing w:val="-5"/>
                <w:sz w:val="18"/>
              </w:rPr>
              <w:t>69</w:t>
            </w: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22"/>
              <w:ind w:left="7" w:right="7"/>
              <w:rPr>
                <w:sz w:val="18"/>
              </w:rPr>
            </w:pPr>
            <w:r>
              <w:rPr>
                <w:spacing w:val="-10"/>
                <w:sz w:val="18"/>
              </w:rPr>
              <w:t>2</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4"/>
              <w:rPr>
                <w:sz w:val="18"/>
              </w:rPr>
            </w:pPr>
            <w:r>
              <w:rPr>
                <w:spacing w:val="-5"/>
                <w:sz w:val="18"/>
              </w:rPr>
              <w:t>1.7</w:t>
            </w:r>
          </w:p>
        </w:tc>
        <w:tc>
          <w:tcPr>
            <w:tcW w:w="633" w:type="dxa"/>
            <w:tcBorders>
              <w:top w:val="single" w:sz="4" w:space="0" w:color="000000"/>
              <w:left w:val="single" w:sz="4" w:space="0" w:color="000000"/>
              <w:bottom w:val="single" w:sz="4" w:space="0" w:color="000000"/>
              <w:right w:val="single" w:sz="4" w:space="0" w:color="000000"/>
            </w:tcBorders>
          </w:tcPr>
          <w:p>
            <w:pPr>
              <w:pStyle w:val="TableParagraph"/>
              <w:spacing w:before="22"/>
              <w:ind w:right="259"/>
              <w:jc w:val="right"/>
              <w:rPr>
                <w:sz w:val="18"/>
              </w:rPr>
            </w:pPr>
            <w:r>
              <w:rPr>
                <w:spacing w:val="-10"/>
                <w:sz w:val="18"/>
              </w:rPr>
              <w:t>0</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spacing w:before="22"/>
              <w:ind w:left="19" w:right="15"/>
              <w:rPr>
                <w:sz w:val="18"/>
              </w:rPr>
            </w:pPr>
            <w:r>
              <w:rPr>
                <w:spacing w:val="-5"/>
                <w:sz w:val="18"/>
              </w:rPr>
              <w:t>0.0</w:t>
            </w: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2" w:right="6"/>
              <w:rPr>
                <w:sz w:val="18"/>
              </w:rPr>
            </w:pPr>
            <w:r>
              <w:rPr>
                <w:spacing w:val="-10"/>
                <w:sz w:val="18"/>
              </w:rPr>
              <w:t>4</w:t>
            </w:r>
          </w:p>
        </w:tc>
        <w:tc>
          <w:tcPr>
            <w:tcW w:w="568" w:type="dxa"/>
            <w:tcBorders>
              <w:top w:val="single" w:sz="4" w:space="0" w:color="000000"/>
              <w:left w:val="single" w:sz="4" w:space="0" w:color="000000"/>
              <w:bottom w:val="single" w:sz="4" w:space="0" w:color="000000"/>
              <w:right w:val="single" w:sz="4" w:space="0" w:color="000000"/>
            </w:tcBorders>
          </w:tcPr>
          <w:p>
            <w:pPr>
              <w:pStyle w:val="TableParagraph"/>
              <w:spacing w:before="22"/>
              <w:ind w:left="10"/>
              <w:rPr>
                <w:sz w:val="18"/>
              </w:rPr>
            </w:pPr>
            <w:r>
              <w:rPr>
                <w:spacing w:val="-5"/>
                <w:sz w:val="18"/>
              </w:rPr>
              <w:t>3.4</w:t>
            </w:r>
          </w:p>
        </w:tc>
        <w:tc>
          <w:tcPr>
            <w:tcW w:w="667" w:type="dxa"/>
            <w:tcBorders>
              <w:top w:val="single" w:sz="4" w:space="0" w:color="000000"/>
              <w:left w:val="single" w:sz="4" w:space="0" w:color="000000"/>
              <w:bottom w:val="single" w:sz="4" w:space="0" w:color="000000"/>
              <w:right w:val="single" w:sz="4" w:space="0" w:color="000000"/>
            </w:tcBorders>
          </w:tcPr>
          <w:p>
            <w:pPr>
              <w:pStyle w:val="TableParagraph"/>
              <w:spacing w:before="22"/>
              <w:ind w:left="18" w:right="6"/>
              <w:rPr>
                <w:sz w:val="18"/>
              </w:rPr>
            </w:pPr>
            <w:r>
              <w:rPr>
                <w:spacing w:val="-5"/>
                <w:sz w:val="18"/>
              </w:rPr>
              <w:t>69</w:t>
            </w:r>
          </w:p>
        </w:tc>
        <w:tc>
          <w:tcPr>
            <w:tcW w:w="666" w:type="dxa"/>
            <w:tcBorders>
              <w:top w:val="single" w:sz="4" w:space="0" w:color="000000"/>
              <w:left w:val="single" w:sz="4" w:space="0" w:color="000000"/>
              <w:bottom w:val="single" w:sz="4" w:space="0" w:color="000000"/>
              <w:right w:val="single" w:sz="4" w:space="0" w:color="000000"/>
            </w:tcBorders>
          </w:tcPr>
          <w:p>
            <w:pPr>
              <w:pStyle w:val="TableParagraph"/>
              <w:spacing w:before="22"/>
              <w:ind w:left="16"/>
              <w:rPr>
                <w:sz w:val="18"/>
              </w:rPr>
            </w:pPr>
            <w:r>
              <w:rPr>
                <w:spacing w:val="-4"/>
                <w:sz w:val="18"/>
              </w:rPr>
              <w:t>58.0</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rPr>
                <w:sz w:val="18"/>
              </w:rPr>
            </w:pPr>
            <w:r>
              <w:rPr>
                <w:spacing w:val="-5"/>
                <w:sz w:val="18"/>
              </w:rPr>
              <w:t>44</w:t>
            </w: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2"/>
              <w:ind w:left="23" w:right="2"/>
              <w:rPr>
                <w:sz w:val="18"/>
              </w:rPr>
            </w:pPr>
            <w:r>
              <w:rPr>
                <w:spacing w:val="-4"/>
                <w:sz w:val="18"/>
              </w:rPr>
              <w:t>37.0</w:t>
            </w:r>
          </w:p>
        </w:tc>
        <w:tc>
          <w:tcPr>
            <w:tcW w:w="665" w:type="dxa"/>
            <w:tcBorders>
              <w:top w:val="single" w:sz="4" w:space="0" w:color="000000"/>
              <w:left w:val="single" w:sz="4" w:space="0" w:color="000000"/>
              <w:bottom w:val="single" w:sz="4" w:space="0" w:color="000000"/>
              <w:right w:val="nil"/>
            </w:tcBorders>
          </w:tcPr>
          <w:p>
            <w:pPr>
              <w:pStyle w:val="TableParagraph"/>
              <w:spacing w:before="22"/>
              <w:ind w:left="26" w:right="6"/>
              <w:rPr>
                <w:sz w:val="18"/>
              </w:rPr>
            </w:pPr>
            <w:r>
              <w:rPr>
                <w:spacing w:val="-5"/>
                <w:sz w:val="18"/>
              </w:rPr>
              <w:t>119</w:t>
            </w:r>
          </w:p>
        </w:tc>
      </w:tr>
      <w:tr>
        <w:trPr>
          <w:trHeight w:val="274" w:hRule="atLeast"/>
        </w:trPr>
        <w:tc>
          <w:tcPr>
            <w:tcW w:w="1116" w:type="dxa"/>
            <w:vMerge/>
            <w:tcBorders>
              <w:top w:val="nil"/>
              <w:left w:val="nil"/>
              <w:right w:val="single" w:sz="4" w:space="0" w:color="000000"/>
            </w:tcBorders>
          </w:tcPr>
          <w:p>
            <w:pPr>
              <w:rPr>
                <w:sz w:val="2"/>
                <w:szCs w:val="2"/>
              </w:rPr>
            </w:pPr>
          </w:p>
        </w:tc>
        <w:tc>
          <w:tcPr>
            <w:tcW w:w="919" w:type="dxa"/>
            <w:tcBorders>
              <w:top w:val="single" w:sz="4" w:space="0" w:color="000000"/>
              <w:left w:val="single" w:sz="4" w:space="0" w:color="000000"/>
              <w:right w:val="single" w:sz="4" w:space="0" w:color="000000"/>
            </w:tcBorders>
          </w:tcPr>
          <w:p>
            <w:pPr>
              <w:pStyle w:val="TableParagraph"/>
              <w:spacing w:before="19"/>
              <w:ind w:left="4" w:right="5"/>
              <w:rPr>
                <w:sz w:val="18"/>
              </w:rPr>
            </w:pPr>
            <w:r>
              <w:rPr>
                <w:spacing w:val="-5"/>
                <w:sz w:val="18"/>
              </w:rPr>
              <w:t>70</w:t>
            </w:r>
          </w:p>
        </w:tc>
        <w:tc>
          <w:tcPr>
            <w:tcW w:w="676" w:type="dxa"/>
            <w:tcBorders>
              <w:top w:val="single" w:sz="4" w:space="0" w:color="000000"/>
              <w:left w:val="single" w:sz="4" w:space="0" w:color="000000"/>
              <w:right w:val="single" w:sz="4" w:space="0" w:color="000000"/>
            </w:tcBorders>
          </w:tcPr>
          <w:p>
            <w:pPr>
              <w:pStyle w:val="TableParagraph"/>
              <w:spacing w:before="19"/>
              <w:ind w:left="7" w:right="7"/>
              <w:rPr>
                <w:sz w:val="18"/>
              </w:rPr>
            </w:pPr>
            <w:r>
              <w:rPr>
                <w:spacing w:val="-10"/>
                <w:sz w:val="18"/>
              </w:rPr>
              <w:t>1</w:t>
            </w:r>
          </w:p>
        </w:tc>
        <w:tc>
          <w:tcPr>
            <w:tcW w:w="465" w:type="dxa"/>
            <w:tcBorders>
              <w:top w:val="single" w:sz="4" w:space="0" w:color="000000"/>
              <w:left w:val="single" w:sz="4" w:space="0" w:color="000000"/>
              <w:right w:val="single" w:sz="4" w:space="0" w:color="000000"/>
            </w:tcBorders>
          </w:tcPr>
          <w:p>
            <w:pPr>
              <w:pStyle w:val="TableParagraph"/>
              <w:spacing w:before="19"/>
              <w:ind w:left="19" w:right="14"/>
              <w:rPr>
                <w:sz w:val="18"/>
              </w:rPr>
            </w:pPr>
            <w:r>
              <w:rPr>
                <w:spacing w:val="-5"/>
                <w:sz w:val="18"/>
              </w:rPr>
              <w:t>1.8</w:t>
            </w:r>
          </w:p>
        </w:tc>
        <w:tc>
          <w:tcPr>
            <w:tcW w:w="633" w:type="dxa"/>
            <w:tcBorders>
              <w:top w:val="single" w:sz="4" w:space="0" w:color="000000"/>
              <w:left w:val="single" w:sz="4" w:space="0" w:color="000000"/>
              <w:right w:val="single" w:sz="4" w:space="0" w:color="000000"/>
            </w:tcBorders>
          </w:tcPr>
          <w:p>
            <w:pPr>
              <w:pStyle w:val="TableParagraph"/>
              <w:spacing w:before="19"/>
              <w:ind w:right="259"/>
              <w:jc w:val="right"/>
              <w:rPr>
                <w:sz w:val="18"/>
              </w:rPr>
            </w:pPr>
            <w:r>
              <w:rPr>
                <w:spacing w:val="-10"/>
                <w:sz w:val="18"/>
              </w:rPr>
              <w:t>2</w:t>
            </w:r>
          </w:p>
        </w:tc>
        <w:tc>
          <w:tcPr>
            <w:tcW w:w="465" w:type="dxa"/>
            <w:tcBorders>
              <w:top w:val="single" w:sz="4" w:space="0" w:color="000000"/>
              <w:left w:val="single" w:sz="4" w:space="0" w:color="000000"/>
              <w:right w:val="single" w:sz="4" w:space="0" w:color="000000"/>
            </w:tcBorders>
          </w:tcPr>
          <w:p>
            <w:pPr>
              <w:pStyle w:val="TableParagraph"/>
              <w:spacing w:before="19"/>
              <w:ind w:left="19" w:right="15"/>
              <w:rPr>
                <w:sz w:val="18"/>
              </w:rPr>
            </w:pPr>
            <w:r>
              <w:rPr>
                <w:spacing w:val="-5"/>
                <w:sz w:val="18"/>
              </w:rPr>
              <w:t>3.5</w:t>
            </w:r>
          </w:p>
        </w:tc>
        <w:tc>
          <w:tcPr>
            <w:tcW w:w="630" w:type="dxa"/>
            <w:tcBorders>
              <w:top w:val="single" w:sz="4" w:space="0" w:color="000000"/>
              <w:left w:val="single" w:sz="4" w:space="0" w:color="000000"/>
              <w:right w:val="single" w:sz="4" w:space="0" w:color="000000"/>
            </w:tcBorders>
          </w:tcPr>
          <w:p>
            <w:pPr>
              <w:pStyle w:val="TableParagraph"/>
              <w:spacing w:before="19"/>
              <w:ind w:left="12" w:right="6"/>
              <w:rPr>
                <w:sz w:val="18"/>
              </w:rPr>
            </w:pPr>
            <w:r>
              <w:rPr>
                <w:spacing w:val="-10"/>
                <w:sz w:val="18"/>
              </w:rPr>
              <w:t>2</w:t>
            </w:r>
          </w:p>
        </w:tc>
        <w:tc>
          <w:tcPr>
            <w:tcW w:w="568" w:type="dxa"/>
            <w:tcBorders>
              <w:top w:val="single" w:sz="4" w:space="0" w:color="000000"/>
              <w:left w:val="single" w:sz="4" w:space="0" w:color="000000"/>
              <w:right w:val="single" w:sz="4" w:space="0" w:color="000000"/>
            </w:tcBorders>
          </w:tcPr>
          <w:p>
            <w:pPr>
              <w:pStyle w:val="TableParagraph"/>
              <w:spacing w:before="19"/>
              <w:ind w:left="10"/>
              <w:rPr>
                <w:sz w:val="18"/>
              </w:rPr>
            </w:pPr>
            <w:r>
              <w:rPr>
                <w:spacing w:val="-5"/>
                <w:sz w:val="18"/>
              </w:rPr>
              <w:t>3.5</w:t>
            </w:r>
          </w:p>
        </w:tc>
        <w:tc>
          <w:tcPr>
            <w:tcW w:w="667" w:type="dxa"/>
            <w:tcBorders>
              <w:top w:val="single" w:sz="4" w:space="0" w:color="000000"/>
              <w:left w:val="single" w:sz="4" w:space="0" w:color="000000"/>
              <w:right w:val="single" w:sz="4" w:space="0" w:color="000000"/>
            </w:tcBorders>
          </w:tcPr>
          <w:p>
            <w:pPr>
              <w:pStyle w:val="TableParagraph"/>
              <w:spacing w:before="19"/>
              <w:ind w:left="18" w:right="6"/>
              <w:rPr>
                <w:sz w:val="18"/>
              </w:rPr>
            </w:pPr>
            <w:r>
              <w:rPr>
                <w:spacing w:val="-5"/>
                <w:sz w:val="18"/>
              </w:rPr>
              <w:t>49</w:t>
            </w:r>
          </w:p>
        </w:tc>
        <w:tc>
          <w:tcPr>
            <w:tcW w:w="666" w:type="dxa"/>
            <w:tcBorders>
              <w:top w:val="single" w:sz="4" w:space="0" w:color="000000"/>
              <w:left w:val="single" w:sz="4" w:space="0" w:color="000000"/>
              <w:right w:val="single" w:sz="4" w:space="0" w:color="000000"/>
            </w:tcBorders>
          </w:tcPr>
          <w:p>
            <w:pPr>
              <w:pStyle w:val="TableParagraph"/>
              <w:spacing w:before="19"/>
              <w:ind w:left="16"/>
              <w:rPr>
                <w:sz w:val="18"/>
              </w:rPr>
            </w:pPr>
            <w:r>
              <w:rPr>
                <w:spacing w:val="-4"/>
                <w:sz w:val="18"/>
              </w:rPr>
              <w:t>86.0</w:t>
            </w:r>
          </w:p>
        </w:tc>
        <w:tc>
          <w:tcPr>
            <w:tcW w:w="524" w:type="dxa"/>
            <w:tcBorders>
              <w:top w:val="single" w:sz="4" w:space="0" w:color="000000"/>
              <w:left w:val="single" w:sz="4" w:space="0" w:color="000000"/>
              <w:right w:val="single" w:sz="4" w:space="0" w:color="000000"/>
            </w:tcBorders>
          </w:tcPr>
          <w:p>
            <w:pPr>
              <w:pStyle w:val="TableParagraph"/>
              <w:spacing w:before="19"/>
              <w:ind w:left="15" w:right="5"/>
              <w:rPr>
                <w:sz w:val="18"/>
              </w:rPr>
            </w:pPr>
            <w:r>
              <w:rPr>
                <w:spacing w:val="-10"/>
                <w:sz w:val="18"/>
              </w:rPr>
              <w:t>3</w:t>
            </w:r>
          </w:p>
        </w:tc>
        <w:tc>
          <w:tcPr>
            <w:tcW w:w="565" w:type="dxa"/>
            <w:tcBorders>
              <w:top w:val="single" w:sz="4" w:space="0" w:color="000000"/>
              <w:left w:val="single" w:sz="4" w:space="0" w:color="000000"/>
              <w:right w:val="single" w:sz="4" w:space="0" w:color="000000"/>
            </w:tcBorders>
          </w:tcPr>
          <w:p>
            <w:pPr>
              <w:pStyle w:val="TableParagraph"/>
              <w:spacing w:before="19"/>
              <w:ind w:left="23" w:right="1"/>
              <w:rPr>
                <w:sz w:val="18"/>
              </w:rPr>
            </w:pPr>
            <w:r>
              <w:rPr>
                <w:spacing w:val="-5"/>
                <w:sz w:val="18"/>
              </w:rPr>
              <w:t>5.3</w:t>
            </w:r>
          </w:p>
        </w:tc>
        <w:tc>
          <w:tcPr>
            <w:tcW w:w="665" w:type="dxa"/>
            <w:tcBorders>
              <w:top w:val="single" w:sz="4" w:space="0" w:color="000000"/>
              <w:left w:val="single" w:sz="4" w:space="0" w:color="000000"/>
              <w:right w:val="nil"/>
            </w:tcBorders>
          </w:tcPr>
          <w:p>
            <w:pPr>
              <w:pStyle w:val="TableParagraph"/>
              <w:spacing w:before="19"/>
              <w:ind w:left="26" w:right="6"/>
              <w:rPr>
                <w:sz w:val="18"/>
              </w:rPr>
            </w:pPr>
            <w:r>
              <w:rPr>
                <w:spacing w:val="-5"/>
                <w:sz w:val="18"/>
              </w:rPr>
              <w:t>57</w:t>
            </w:r>
          </w:p>
        </w:tc>
      </w:tr>
      <w:tr>
        <w:trPr>
          <w:trHeight w:val="312" w:hRule="atLeast"/>
        </w:trPr>
        <w:tc>
          <w:tcPr>
            <w:tcW w:w="2035" w:type="dxa"/>
            <w:gridSpan w:val="2"/>
            <w:tcBorders>
              <w:left w:val="nil"/>
              <w:bottom w:val="nil"/>
              <w:right w:val="single" w:sz="4" w:space="0" w:color="000000"/>
            </w:tcBorders>
          </w:tcPr>
          <w:p>
            <w:pPr>
              <w:pStyle w:val="TableParagraph"/>
              <w:spacing w:before="47"/>
              <w:ind w:right="1"/>
              <w:rPr>
                <w:rFonts w:ascii="Arial"/>
                <w:b/>
                <w:sz w:val="18"/>
              </w:rPr>
            </w:pPr>
            <w:r>
              <w:rPr>
                <w:rFonts w:ascii="Arial"/>
                <w:b/>
                <w:spacing w:val="-2"/>
                <w:sz w:val="18"/>
              </w:rPr>
              <w:t>TOTAL</w:t>
            </w:r>
          </w:p>
        </w:tc>
        <w:tc>
          <w:tcPr>
            <w:tcW w:w="676" w:type="dxa"/>
            <w:tcBorders>
              <w:left w:val="single" w:sz="4" w:space="0" w:color="000000"/>
              <w:bottom w:val="nil"/>
              <w:right w:val="single" w:sz="4" w:space="0" w:color="000000"/>
            </w:tcBorders>
          </w:tcPr>
          <w:p>
            <w:pPr>
              <w:pStyle w:val="TableParagraph"/>
              <w:spacing w:before="47"/>
              <w:ind w:left="6" w:right="7"/>
              <w:rPr>
                <w:rFonts w:ascii="Arial"/>
                <w:b/>
                <w:sz w:val="18"/>
              </w:rPr>
            </w:pPr>
            <w:r>
              <w:rPr>
                <w:rFonts w:ascii="Arial"/>
                <w:b/>
                <w:spacing w:val="-5"/>
                <w:sz w:val="18"/>
              </w:rPr>
              <w:t>63</w:t>
            </w:r>
          </w:p>
        </w:tc>
        <w:tc>
          <w:tcPr>
            <w:tcW w:w="465" w:type="dxa"/>
            <w:tcBorders>
              <w:left w:val="single" w:sz="4" w:space="0" w:color="000000"/>
              <w:bottom w:val="nil"/>
              <w:right w:val="single" w:sz="4" w:space="0" w:color="000000"/>
            </w:tcBorders>
          </w:tcPr>
          <w:p>
            <w:pPr>
              <w:pStyle w:val="TableParagraph"/>
              <w:spacing w:before="47"/>
              <w:ind w:left="19" w:right="14"/>
              <w:rPr>
                <w:rFonts w:ascii="Arial"/>
                <w:b/>
                <w:sz w:val="18"/>
              </w:rPr>
            </w:pPr>
            <w:r>
              <w:rPr>
                <w:rFonts w:ascii="Arial"/>
                <w:b/>
                <w:spacing w:val="-5"/>
                <w:sz w:val="18"/>
              </w:rPr>
              <w:t>1.2</w:t>
            </w:r>
          </w:p>
        </w:tc>
        <w:tc>
          <w:tcPr>
            <w:tcW w:w="633" w:type="dxa"/>
            <w:tcBorders>
              <w:left w:val="single" w:sz="4" w:space="0" w:color="000000"/>
              <w:bottom w:val="nil"/>
              <w:right w:val="single" w:sz="4" w:space="0" w:color="000000"/>
            </w:tcBorders>
          </w:tcPr>
          <w:p>
            <w:pPr>
              <w:pStyle w:val="TableParagraph"/>
              <w:spacing w:before="47"/>
              <w:ind w:right="205"/>
              <w:jc w:val="right"/>
              <w:rPr>
                <w:rFonts w:ascii="Arial"/>
                <w:b/>
                <w:sz w:val="18"/>
              </w:rPr>
            </w:pPr>
            <w:r>
              <w:rPr>
                <w:rFonts w:ascii="Arial"/>
                <w:b/>
                <w:spacing w:val="-5"/>
                <w:sz w:val="18"/>
              </w:rPr>
              <w:t>28</w:t>
            </w:r>
          </w:p>
        </w:tc>
        <w:tc>
          <w:tcPr>
            <w:tcW w:w="465" w:type="dxa"/>
            <w:tcBorders>
              <w:left w:val="single" w:sz="4" w:space="0" w:color="000000"/>
              <w:bottom w:val="nil"/>
              <w:right w:val="single" w:sz="4" w:space="0" w:color="000000"/>
            </w:tcBorders>
          </w:tcPr>
          <w:p>
            <w:pPr>
              <w:pStyle w:val="TableParagraph"/>
              <w:spacing w:before="47"/>
              <w:ind w:left="19" w:right="15"/>
              <w:rPr>
                <w:rFonts w:ascii="Arial"/>
                <w:b/>
                <w:sz w:val="18"/>
              </w:rPr>
            </w:pPr>
            <w:r>
              <w:rPr>
                <w:rFonts w:ascii="Arial"/>
                <w:b/>
                <w:spacing w:val="-5"/>
                <w:sz w:val="18"/>
              </w:rPr>
              <w:t>0.5</w:t>
            </w:r>
          </w:p>
        </w:tc>
        <w:tc>
          <w:tcPr>
            <w:tcW w:w="630" w:type="dxa"/>
            <w:tcBorders>
              <w:left w:val="single" w:sz="4" w:space="0" w:color="000000"/>
              <w:bottom w:val="nil"/>
              <w:right w:val="single" w:sz="4" w:space="0" w:color="000000"/>
            </w:tcBorders>
          </w:tcPr>
          <w:p>
            <w:pPr>
              <w:pStyle w:val="TableParagraph"/>
              <w:spacing w:before="47"/>
              <w:ind w:left="14" w:right="2"/>
              <w:rPr>
                <w:rFonts w:ascii="Arial"/>
                <w:b/>
                <w:sz w:val="18"/>
              </w:rPr>
            </w:pPr>
            <w:r>
              <w:rPr>
                <w:rFonts w:ascii="Arial"/>
                <w:b/>
                <w:spacing w:val="-5"/>
                <w:sz w:val="18"/>
              </w:rPr>
              <w:t>123</w:t>
            </w:r>
          </w:p>
        </w:tc>
        <w:tc>
          <w:tcPr>
            <w:tcW w:w="568" w:type="dxa"/>
            <w:tcBorders>
              <w:left w:val="single" w:sz="4" w:space="0" w:color="000000"/>
              <w:bottom w:val="nil"/>
              <w:right w:val="single" w:sz="4" w:space="0" w:color="000000"/>
            </w:tcBorders>
          </w:tcPr>
          <w:p>
            <w:pPr>
              <w:pStyle w:val="TableParagraph"/>
              <w:spacing w:before="47"/>
              <w:ind w:left="10"/>
              <w:rPr>
                <w:rFonts w:ascii="Arial"/>
                <w:b/>
                <w:sz w:val="18"/>
              </w:rPr>
            </w:pPr>
            <w:r>
              <w:rPr>
                <w:rFonts w:ascii="Arial"/>
                <w:b/>
                <w:spacing w:val="-5"/>
                <w:sz w:val="18"/>
              </w:rPr>
              <w:t>2.4</w:t>
            </w:r>
          </w:p>
        </w:tc>
        <w:tc>
          <w:tcPr>
            <w:tcW w:w="667" w:type="dxa"/>
            <w:tcBorders>
              <w:left w:val="single" w:sz="4" w:space="0" w:color="000000"/>
              <w:bottom w:val="nil"/>
              <w:right w:val="single" w:sz="4" w:space="0" w:color="000000"/>
            </w:tcBorders>
          </w:tcPr>
          <w:p>
            <w:pPr>
              <w:pStyle w:val="TableParagraph"/>
              <w:spacing w:before="47"/>
              <w:ind w:left="18" w:right="5"/>
              <w:rPr>
                <w:rFonts w:ascii="Arial"/>
                <w:b/>
                <w:sz w:val="18"/>
              </w:rPr>
            </w:pPr>
            <w:r>
              <w:rPr>
                <w:rFonts w:ascii="Arial"/>
                <w:b/>
                <w:spacing w:val="-2"/>
                <w:sz w:val="18"/>
              </w:rPr>
              <w:t>4,228</w:t>
            </w:r>
          </w:p>
        </w:tc>
        <w:tc>
          <w:tcPr>
            <w:tcW w:w="666" w:type="dxa"/>
            <w:tcBorders>
              <w:left w:val="single" w:sz="4" w:space="0" w:color="000000"/>
              <w:bottom w:val="nil"/>
              <w:right w:val="single" w:sz="4" w:space="0" w:color="000000"/>
            </w:tcBorders>
          </w:tcPr>
          <w:p>
            <w:pPr>
              <w:pStyle w:val="TableParagraph"/>
              <w:spacing w:before="47"/>
              <w:ind w:left="16"/>
              <w:rPr>
                <w:rFonts w:ascii="Arial"/>
                <w:b/>
                <w:sz w:val="18"/>
              </w:rPr>
            </w:pPr>
            <w:r>
              <w:rPr>
                <w:rFonts w:ascii="Arial"/>
                <w:b/>
                <w:spacing w:val="-4"/>
                <w:sz w:val="18"/>
              </w:rPr>
              <w:t>82.2</w:t>
            </w:r>
          </w:p>
        </w:tc>
        <w:tc>
          <w:tcPr>
            <w:tcW w:w="524" w:type="dxa"/>
            <w:tcBorders>
              <w:left w:val="single" w:sz="4" w:space="0" w:color="000000"/>
              <w:bottom w:val="nil"/>
              <w:right w:val="single" w:sz="4" w:space="0" w:color="000000"/>
            </w:tcBorders>
          </w:tcPr>
          <w:p>
            <w:pPr>
              <w:pStyle w:val="TableParagraph"/>
              <w:spacing w:before="47"/>
              <w:ind w:left="15"/>
              <w:rPr>
                <w:rFonts w:ascii="Arial"/>
                <w:b/>
                <w:sz w:val="18"/>
              </w:rPr>
            </w:pPr>
            <w:r>
              <w:rPr>
                <w:rFonts w:ascii="Arial"/>
                <w:b/>
                <w:spacing w:val="-5"/>
                <w:sz w:val="18"/>
              </w:rPr>
              <w:t>701</w:t>
            </w:r>
          </w:p>
        </w:tc>
        <w:tc>
          <w:tcPr>
            <w:tcW w:w="565" w:type="dxa"/>
            <w:tcBorders>
              <w:left w:val="single" w:sz="4" w:space="0" w:color="000000"/>
              <w:bottom w:val="nil"/>
              <w:right w:val="single" w:sz="4" w:space="0" w:color="000000"/>
            </w:tcBorders>
          </w:tcPr>
          <w:p>
            <w:pPr>
              <w:pStyle w:val="TableParagraph"/>
              <w:spacing w:before="47"/>
              <w:ind w:left="23" w:right="2"/>
              <w:rPr>
                <w:rFonts w:ascii="Arial"/>
                <w:b/>
                <w:sz w:val="18"/>
              </w:rPr>
            </w:pPr>
            <w:r>
              <w:rPr>
                <w:rFonts w:ascii="Arial"/>
                <w:b/>
                <w:spacing w:val="-4"/>
                <w:sz w:val="18"/>
              </w:rPr>
              <w:t>13.6</w:t>
            </w:r>
          </w:p>
        </w:tc>
        <w:tc>
          <w:tcPr>
            <w:tcW w:w="665" w:type="dxa"/>
            <w:tcBorders>
              <w:left w:val="single" w:sz="4" w:space="0" w:color="000000"/>
              <w:bottom w:val="nil"/>
              <w:right w:val="nil"/>
            </w:tcBorders>
          </w:tcPr>
          <w:p>
            <w:pPr>
              <w:pStyle w:val="TableParagraph"/>
              <w:spacing w:before="47"/>
              <w:ind w:left="27" w:right="6"/>
              <w:rPr>
                <w:rFonts w:ascii="Arial"/>
                <w:b/>
                <w:sz w:val="18"/>
              </w:rPr>
            </w:pPr>
            <w:r>
              <w:rPr>
                <w:rFonts w:ascii="Arial"/>
                <w:b/>
                <w:spacing w:val="-2"/>
                <w:sz w:val="18"/>
              </w:rPr>
              <w:t>5,143</w:t>
            </w:r>
          </w:p>
        </w:tc>
      </w:tr>
    </w:tbl>
    <w:p>
      <w:pPr>
        <w:pStyle w:val="TableParagraph"/>
        <w:spacing w:after="0"/>
        <w:rPr>
          <w:rFonts w:ascii="Arial"/>
          <w:b/>
          <w:sz w:val="18"/>
        </w:rPr>
        <w:sectPr>
          <w:pgSz w:w="10380" w:h="13960"/>
          <w:pgMar w:header="0" w:footer="1018" w:top="680" w:bottom="1240" w:left="708" w:right="708"/>
        </w:sectPr>
      </w:pPr>
    </w:p>
    <w:p>
      <w:pPr>
        <w:pStyle w:val="Heading4"/>
        <w:spacing w:before="73"/>
        <w:ind w:left="12"/>
      </w:pPr>
      <w:bookmarkStart w:name="_TOC_250022" w:id="117"/>
      <w:r>
        <w:rPr/>
        <w:t>Annex</w:t>
      </w:r>
      <w:r>
        <w:rPr>
          <w:spacing w:val="-4"/>
        </w:rPr>
        <w:t> </w:t>
      </w:r>
      <w:r>
        <w:rPr/>
        <w:t>13 .Figure</w:t>
      </w:r>
      <w:r>
        <w:rPr>
          <w:spacing w:val="-4"/>
        </w:rPr>
        <w:t> </w:t>
      </w:r>
      <w:r>
        <w:rPr/>
        <w:t>showing</w:t>
      </w:r>
      <w:r>
        <w:rPr>
          <w:spacing w:val="-5"/>
        </w:rPr>
        <w:t> </w:t>
      </w:r>
      <w:r>
        <w:rPr/>
        <w:t>summary</w:t>
      </w:r>
      <w:r>
        <w:rPr>
          <w:spacing w:val="-9"/>
        </w:rPr>
        <w:t> </w:t>
      </w:r>
      <w:r>
        <w:rPr/>
        <w:t>of</w:t>
      </w:r>
      <w:r>
        <w:rPr>
          <w:spacing w:val="-3"/>
        </w:rPr>
        <w:t> </w:t>
      </w:r>
      <w:r>
        <w:rPr/>
        <w:t>Uganda</w:t>
      </w:r>
      <w:r>
        <w:rPr>
          <w:spacing w:val="-3"/>
        </w:rPr>
        <w:t> </w:t>
      </w:r>
      <w:r>
        <w:rPr/>
        <w:t>TB</w:t>
      </w:r>
      <w:r>
        <w:rPr>
          <w:spacing w:val="-4"/>
        </w:rPr>
        <w:t> </w:t>
      </w:r>
      <w:r>
        <w:rPr/>
        <w:t>survey</w:t>
      </w:r>
      <w:r>
        <w:rPr>
          <w:spacing w:val="-7"/>
        </w:rPr>
        <w:t> </w:t>
      </w:r>
      <w:r>
        <w:rPr/>
        <w:t>2014-</w:t>
      </w:r>
      <w:bookmarkEnd w:id="117"/>
      <w:r>
        <w:rPr>
          <w:spacing w:val="-4"/>
        </w:rPr>
        <w:t>2015</w:t>
      </w:r>
    </w:p>
    <w:p>
      <w:pPr>
        <w:pStyle w:val="BodyText"/>
        <w:rPr>
          <w:rFonts w:ascii="Arial"/>
          <w:b/>
          <w:sz w:val="20"/>
        </w:rPr>
      </w:pPr>
    </w:p>
    <w:p>
      <w:pPr>
        <w:pStyle w:val="BodyText"/>
        <w:spacing w:before="199"/>
        <w:rPr>
          <w:rFonts w:ascii="Arial"/>
          <w:b/>
          <w:sz w:val="20"/>
        </w:rPr>
      </w:pPr>
      <w:r>
        <w:rPr>
          <w:rFonts w:ascii="Arial"/>
          <w:b/>
          <w:sz w:val="20"/>
        </w:rPr>
        <w:drawing>
          <wp:anchor distT="0" distB="0" distL="0" distR="0" allowOverlap="1" layoutInCell="1" locked="0" behindDoc="1" simplePos="0" relativeHeight="487610880">
            <wp:simplePos x="0" y="0"/>
            <wp:positionH relativeFrom="page">
              <wp:posOffset>519678</wp:posOffset>
            </wp:positionH>
            <wp:positionV relativeFrom="paragraph">
              <wp:posOffset>288179</wp:posOffset>
            </wp:positionV>
            <wp:extent cx="6878641" cy="3827621"/>
            <wp:effectExtent l="0" t="0" r="0" b="0"/>
            <wp:wrapTopAndBottom/>
            <wp:docPr id="442" name="Image 442"/>
            <wp:cNvGraphicFramePr>
              <a:graphicFrameLocks/>
            </wp:cNvGraphicFramePr>
            <a:graphic>
              <a:graphicData uri="http://schemas.openxmlformats.org/drawingml/2006/picture">
                <pic:pic>
                  <pic:nvPicPr>
                    <pic:cNvPr id="442" name="Image 442"/>
                    <pic:cNvPicPr/>
                  </pic:nvPicPr>
                  <pic:blipFill>
                    <a:blip r:embed="rId38" cstate="print"/>
                    <a:stretch>
                      <a:fillRect/>
                    </a:stretch>
                  </pic:blipFill>
                  <pic:spPr>
                    <a:xfrm>
                      <a:off x="0" y="0"/>
                      <a:ext cx="6878641" cy="3827621"/>
                    </a:xfrm>
                    <a:prstGeom prst="rect">
                      <a:avLst/>
                    </a:prstGeom>
                  </pic:spPr>
                </pic:pic>
              </a:graphicData>
            </a:graphic>
          </wp:anchor>
        </w:drawing>
      </w:r>
    </w:p>
    <w:p>
      <w:pPr>
        <w:pStyle w:val="BodyText"/>
        <w:spacing w:after="0"/>
        <w:rPr>
          <w:rFonts w:ascii="Arial"/>
          <w:b/>
          <w:sz w:val="20"/>
        </w:rPr>
        <w:sectPr>
          <w:footerReference w:type="default" r:id="rId37"/>
          <w:pgSz w:w="13940" w:h="10390" w:orient="landscape"/>
          <w:pgMar w:header="0" w:footer="1053" w:top="640" w:bottom="1240" w:left="708" w:right="1984"/>
        </w:sectPr>
      </w:pPr>
    </w:p>
    <w:p>
      <w:pPr>
        <w:spacing w:before="64" w:after="6"/>
        <w:ind w:left="86" w:right="447" w:firstLine="0"/>
        <w:jc w:val="left"/>
        <w:rPr>
          <w:rFonts w:ascii="Arial"/>
          <w:b/>
          <w:sz w:val="22"/>
        </w:rPr>
      </w:pPr>
      <w:r>
        <w:rPr>
          <w:rFonts w:ascii="Arial"/>
          <w:b/>
          <w:sz w:val="22"/>
        </w:rPr>
        <w:t>Annex</w:t>
      </w:r>
      <w:r>
        <w:rPr>
          <w:rFonts w:ascii="Arial"/>
          <w:b/>
          <w:spacing w:val="-2"/>
          <w:sz w:val="22"/>
        </w:rPr>
        <w:t> </w:t>
      </w:r>
      <w:r>
        <w:rPr>
          <w:rFonts w:ascii="Arial"/>
          <w:b/>
          <w:sz w:val="22"/>
        </w:rPr>
        <w:t>14.</w:t>
      </w:r>
      <w:r>
        <w:rPr>
          <w:rFonts w:ascii="Arial"/>
          <w:b/>
          <w:spacing w:val="-1"/>
          <w:sz w:val="22"/>
        </w:rPr>
        <w:t> </w:t>
      </w:r>
      <w:r>
        <w:rPr>
          <w:rFonts w:ascii="Arial"/>
          <w:b/>
          <w:sz w:val="22"/>
        </w:rPr>
        <w:t>Crude</w:t>
      </w:r>
      <w:r>
        <w:rPr>
          <w:rFonts w:ascii="Arial"/>
          <w:b/>
          <w:spacing w:val="-3"/>
          <w:sz w:val="22"/>
        </w:rPr>
        <w:t> </w:t>
      </w:r>
      <w:r>
        <w:rPr>
          <w:rFonts w:ascii="Arial"/>
          <w:b/>
          <w:sz w:val="22"/>
        </w:rPr>
        <w:t>prevalence</w:t>
      </w:r>
      <w:r>
        <w:rPr>
          <w:rFonts w:ascii="Arial"/>
          <w:b/>
          <w:spacing w:val="-3"/>
          <w:sz w:val="22"/>
        </w:rPr>
        <w:t> </w:t>
      </w:r>
      <w:r>
        <w:rPr>
          <w:rFonts w:ascii="Arial"/>
          <w:b/>
          <w:sz w:val="22"/>
        </w:rPr>
        <w:t>of</w:t>
      </w:r>
      <w:r>
        <w:rPr>
          <w:rFonts w:ascii="Arial"/>
          <w:b/>
          <w:spacing w:val="-4"/>
          <w:sz w:val="22"/>
        </w:rPr>
        <w:t> </w:t>
      </w:r>
      <w:r>
        <w:rPr>
          <w:rFonts w:ascii="Arial"/>
          <w:b/>
          <w:sz w:val="22"/>
        </w:rPr>
        <w:t>S+</w:t>
      </w:r>
      <w:r>
        <w:rPr>
          <w:rFonts w:ascii="Arial"/>
          <w:b/>
          <w:spacing w:val="-2"/>
          <w:sz w:val="22"/>
        </w:rPr>
        <w:t> </w:t>
      </w:r>
      <w:r>
        <w:rPr>
          <w:rFonts w:ascii="Arial"/>
          <w:b/>
          <w:sz w:val="22"/>
        </w:rPr>
        <w:t>TB,</w:t>
      </w:r>
      <w:r>
        <w:rPr>
          <w:rFonts w:ascii="Arial"/>
          <w:b/>
          <w:spacing w:val="-1"/>
          <w:sz w:val="22"/>
        </w:rPr>
        <w:t> </w:t>
      </w:r>
      <w:r>
        <w:rPr>
          <w:rFonts w:ascii="Arial"/>
          <w:b/>
          <w:sz w:val="22"/>
        </w:rPr>
        <w:t>overall</w:t>
      </w:r>
      <w:r>
        <w:rPr>
          <w:rFonts w:ascii="Arial"/>
          <w:b/>
          <w:spacing w:val="-4"/>
          <w:sz w:val="22"/>
        </w:rPr>
        <w:t> </w:t>
      </w:r>
      <w:r>
        <w:rPr>
          <w:rFonts w:ascii="Arial"/>
          <w:b/>
          <w:sz w:val="22"/>
        </w:rPr>
        <w:t>and</w:t>
      </w:r>
      <w:r>
        <w:rPr>
          <w:rFonts w:ascii="Arial"/>
          <w:b/>
          <w:spacing w:val="-3"/>
          <w:sz w:val="22"/>
        </w:rPr>
        <w:t> </w:t>
      </w:r>
      <w:r>
        <w:rPr>
          <w:rFonts w:ascii="Arial"/>
          <w:b/>
          <w:sz w:val="22"/>
        </w:rPr>
        <w:t>by</w:t>
      </w:r>
      <w:r>
        <w:rPr>
          <w:rFonts w:ascii="Arial"/>
          <w:b/>
          <w:spacing w:val="-7"/>
          <w:sz w:val="22"/>
        </w:rPr>
        <w:t> </w:t>
      </w:r>
      <w:r>
        <w:rPr>
          <w:rFonts w:ascii="Arial"/>
          <w:b/>
          <w:sz w:val="22"/>
        </w:rPr>
        <w:t>age,</w:t>
      </w:r>
      <w:r>
        <w:rPr>
          <w:rFonts w:ascii="Arial"/>
          <w:b/>
          <w:spacing w:val="-2"/>
          <w:sz w:val="22"/>
        </w:rPr>
        <w:t> </w:t>
      </w:r>
      <w:r>
        <w:rPr>
          <w:rFonts w:ascii="Arial"/>
          <w:b/>
          <w:sz w:val="22"/>
        </w:rPr>
        <w:t>sex,</w:t>
      </w:r>
      <w:r>
        <w:rPr>
          <w:rFonts w:ascii="Arial"/>
          <w:b/>
          <w:spacing w:val="-4"/>
          <w:sz w:val="22"/>
        </w:rPr>
        <w:t> </w:t>
      </w:r>
      <w:r>
        <w:rPr>
          <w:rFonts w:ascii="Arial"/>
          <w:b/>
          <w:sz w:val="22"/>
        </w:rPr>
        <w:t>residence</w:t>
      </w:r>
      <w:r>
        <w:rPr>
          <w:rFonts w:ascii="Arial"/>
          <w:b/>
          <w:spacing w:val="-3"/>
          <w:sz w:val="22"/>
        </w:rPr>
        <w:t> </w:t>
      </w:r>
      <w:r>
        <w:rPr>
          <w:rFonts w:ascii="Arial"/>
          <w:b/>
          <w:sz w:val="22"/>
        </w:rPr>
        <w:t>and </w:t>
      </w:r>
      <w:r>
        <w:rPr>
          <w:rFonts w:ascii="Arial"/>
          <w:b/>
          <w:spacing w:val="-2"/>
          <w:sz w:val="22"/>
        </w:rPr>
        <w:t>cluster</w:t>
      </w:r>
    </w:p>
    <w:tbl>
      <w:tblPr>
        <w:tblW w:w="0" w:type="auto"/>
        <w:jc w:val="left"/>
        <w:tblInd w:w="62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947"/>
        <w:gridCol w:w="818"/>
        <w:gridCol w:w="442"/>
        <w:gridCol w:w="1526"/>
        <w:gridCol w:w="2439"/>
      </w:tblGrid>
      <w:tr>
        <w:trPr>
          <w:trHeight w:val="300" w:hRule="atLeast"/>
        </w:trPr>
        <w:tc>
          <w:tcPr>
            <w:tcW w:w="1947" w:type="dxa"/>
            <w:tcBorders>
              <w:left w:val="nil"/>
              <w:right w:val="single" w:sz="4" w:space="0" w:color="BEBEBE"/>
            </w:tcBorders>
          </w:tcPr>
          <w:p>
            <w:pPr>
              <w:pStyle w:val="TableParagraph"/>
              <w:jc w:val="left"/>
              <w:rPr>
                <w:rFonts w:ascii="Times New Roman"/>
                <w:sz w:val="18"/>
              </w:rPr>
            </w:pPr>
          </w:p>
        </w:tc>
        <w:tc>
          <w:tcPr>
            <w:tcW w:w="818" w:type="dxa"/>
            <w:tcBorders>
              <w:left w:val="single" w:sz="4" w:space="0" w:color="BEBEBE"/>
              <w:right w:val="single" w:sz="4" w:space="0" w:color="BEBEBE"/>
            </w:tcBorders>
          </w:tcPr>
          <w:p>
            <w:pPr>
              <w:pStyle w:val="TableParagraph"/>
              <w:jc w:val="left"/>
              <w:rPr>
                <w:rFonts w:ascii="Times New Roman"/>
                <w:sz w:val="18"/>
              </w:rPr>
            </w:pPr>
          </w:p>
        </w:tc>
        <w:tc>
          <w:tcPr>
            <w:tcW w:w="442" w:type="dxa"/>
            <w:tcBorders>
              <w:left w:val="single" w:sz="4" w:space="0" w:color="BEBEBE"/>
              <w:right w:val="single" w:sz="4" w:space="0" w:color="BEBEBE"/>
            </w:tcBorders>
          </w:tcPr>
          <w:p>
            <w:pPr>
              <w:pStyle w:val="TableParagraph"/>
              <w:spacing w:before="40"/>
              <w:ind w:right="3"/>
              <w:rPr>
                <w:rFonts w:ascii="Arial"/>
                <w:b/>
                <w:sz w:val="18"/>
              </w:rPr>
            </w:pPr>
            <w:r>
              <w:rPr>
                <w:rFonts w:ascii="Arial"/>
                <w:b/>
                <w:spacing w:val="-5"/>
                <w:sz w:val="18"/>
              </w:rPr>
              <w:t>S+</w:t>
            </w:r>
          </w:p>
        </w:tc>
        <w:tc>
          <w:tcPr>
            <w:tcW w:w="1526" w:type="dxa"/>
            <w:tcBorders>
              <w:left w:val="single" w:sz="4" w:space="0" w:color="BEBEBE"/>
              <w:right w:val="single" w:sz="4" w:space="0" w:color="BEBEBE"/>
            </w:tcBorders>
          </w:tcPr>
          <w:p>
            <w:pPr>
              <w:pStyle w:val="TableParagraph"/>
              <w:spacing w:before="40"/>
              <w:ind w:left="1" w:right="2"/>
              <w:rPr>
                <w:rFonts w:ascii="Arial"/>
                <w:b/>
                <w:sz w:val="18"/>
              </w:rPr>
            </w:pPr>
            <w:r>
              <w:rPr>
                <w:rFonts w:ascii="Arial"/>
                <w:b/>
                <w:sz w:val="18"/>
              </w:rPr>
              <w:t>All</w:t>
            </w:r>
            <w:r>
              <w:rPr>
                <w:rFonts w:ascii="Arial"/>
                <w:b/>
                <w:spacing w:val="-5"/>
                <w:sz w:val="18"/>
              </w:rPr>
              <w:t> </w:t>
            </w:r>
            <w:r>
              <w:rPr>
                <w:rFonts w:ascii="Arial"/>
                <w:b/>
                <w:spacing w:val="-2"/>
                <w:sz w:val="18"/>
              </w:rPr>
              <w:t>Participants</w:t>
            </w:r>
          </w:p>
        </w:tc>
        <w:tc>
          <w:tcPr>
            <w:tcW w:w="2439" w:type="dxa"/>
            <w:tcBorders>
              <w:left w:val="single" w:sz="4" w:space="0" w:color="BEBEBE"/>
              <w:right w:val="nil"/>
            </w:tcBorders>
          </w:tcPr>
          <w:p>
            <w:pPr>
              <w:pStyle w:val="TableParagraph"/>
              <w:spacing w:before="40"/>
              <w:ind w:left="1" w:right="1"/>
              <w:rPr>
                <w:rFonts w:ascii="Arial"/>
                <w:b/>
                <w:sz w:val="18"/>
              </w:rPr>
            </w:pPr>
            <w:r>
              <w:rPr>
                <w:rFonts w:ascii="Arial"/>
                <w:b/>
                <w:sz w:val="18"/>
              </w:rPr>
              <w:t>Crude</w:t>
            </w:r>
            <w:r>
              <w:rPr>
                <w:rFonts w:ascii="Arial"/>
                <w:b/>
                <w:spacing w:val="-6"/>
                <w:sz w:val="18"/>
              </w:rPr>
              <w:t> </w:t>
            </w:r>
            <w:r>
              <w:rPr>
                <w:rFonts w:ascii="Arial"/>
                <w:b/>
                <w:spacing w:val="-2"/>
                <w:sz w:val="18"/>
              </w:rPr>
              <w:t>Prevalence/100,000</w:t>
            </w:r>
          </w:p>
        </w:tc>
      </w:tr>
      <w:tr>
        <w:trPr>
          <w:trHeight w:val="299" w:hRule="atLeast"/>
        </w:trPr>
        <w:tc>
          <w:tcPr>
            <w:tcW w:w="1947" w:type="dxa"/>
            <w:tcBorders>
              <w:left w:val="nil"/>
              <w:bottom w:val="single" w:sz="4" w:space="0" w:color="BEBEBE"/>
              <w:right w:val="single" w:sz="4" w:space="0" w:color="BEBEBE"/>
            </w:tcBorders>
          </w:tcPr>
          <w:p>
            <w:pPr>
              <w:pStyle w:val="TableParagraph"/>
              <w:spacing w:before="40"/>
              <w:ind w:left="107"/>
              <w:jc w:val="left"/>
              <w:rPr>
                <w:rFonts w:ascii="Arial"/>
                <w:b/>
                <w:sz w:val="18"/>
              </w:rPr>
            </w:pPr>
            <w:r>
              <w:rPr>
                <w:rFonts w:ascii="Arial"/>
                <w:b/>
                <w:spacing w:val="-5"/>
                <w:sz w:val="18"/>
              </w:rPr>
              <w:t>Sex</w:t>
            </w:r>
          </w:p>
        </w:tc>
        <w:tc>
          <w:tcPr>
            <w:tcW w:w="818" w:type="dxa"/>
            <w:tcBorders>
              <w:left w:val="single" w:sz="4" w:space="0" w:color="BEBEBE"/>
              <w:bottom w:val="single" w:sz="4" w:space="0" w:color="BEBEBE"/>
              <w:right w:val="single" w:sz="4" w:space="0" w:color="BEBEBE"/>
            </w:tcBorders>
          </w:tcPr>
          <w:p>
            <w:pPr>
              <w:pStyle w:val="TableParagraph"/>
              <w:spacing w:before="44"/>
              <w:ind w:right="6"/>
              <w:rPr>
                <w:sz w:val="18"/>
              </w:rPr>
            </w:pPr>
            <w:r>
              <w:rPr>
                <w:spacing w:val="-4"/>
                <w:sz w:val="18"/>
              </w:rPr>
              <w:t>Male</w:t>
            </w:r>
          </w:p>
        </w:tc>
        <w:tc>
          <w:tcPr>
            <w:tcW w:w="442" w:type="dxa"/>
            <w:tcBorders>
              <w:left w:val="single" w:sz="4" w:space="0" w:color="BEBEBE"/>
              <w:bottom w:val="single" w:sz="4" w:space="0" w:color="BEBEBE"/>
              <w:right w:val="single" w:sz="4" w:space="0" w:color="BEBEBE"/>
            </w:tcBorders>
          </w:tcPr>
          <w:p>
            <w:pPr>
              <w:pStyle w:val="TableParagraph"/>
              <w:spacing w:before="44"/>
              <w:ind w:left="1" w:right="3"/>
              <w:rPr>
                <w:sz w:val="18"/>
              </w:rPr>
            </w:pPr>
            <w:r>
              <w:rPr>
                <w:spacing w:val="-5"/>
                <w:sz w:val="18"/>
              </w:rPr>
              <w:t>51</w:t>
            </w:r>
          </w:p>
        </w:tc>
        <w:tc>
          <w:tcPr>
            <w:tcW w:w="1526" w:type="dxa"/>
            <w:tcBorders>
              <w:left w:val="single" w:sz="4" w:space="0" w:color="BEBEBE"/>
              <w:bottom w:val="single" w:sz="4" w:space="0" w:color="BEBEBE"/>
              <w:right w:val="single" w:sz="4" w:space="0" w:color="BEBEBE"/>
            </w:tcBorders>
          </w:tcPr>
          <w:p>
            <w:pPr>
              <w:pStyle w:val="TableParagraph"/>
              <w:spacing w:before="44"/>
              <w:ind w:right="2"/>
              <w:rPr>
                <w:sz w:val="18"/>
              </w:rPr>
            </w:pPr>
            <w:r>
              <w:rPr>
                <w:spacing w:val="-2"/>
                <w:sz w:val="18"/>
              </w:rPr>
              <w:t>17,485</w:t>
            </w:r>
          </w:p>
        </w:tc>
        <w:tc>
          <w:tcPr>
            <w:tcW w:w="2439" w:type="dxa"/>
            <w:tcBorders>
              <w:left w:val="single" w:sz="4" w:space="0" w:color="BEBEBE"/>
              <w:bottom w:val="single" w:sz="4" w:space="0" w:color="BEBEBE"/>
              <w:right w:val="nil"/>
            </w:tcBorders>
          </w:tcPr>
          <w:p>
            <w:pPr>
              <w:pStyle w:val="TableParagraph"/>
              <w:spacing w:before="44"/>
              <w:ind w:left="1" w:right="1"/>
              <w:rPr>
                <w:sz w:val="18"/>
              </w:rPr>
            </w:pPr>
            <w:r>
              <w:rPr>
                <w:spacing w:val="-5"/>
                <w:sz w:val="18"/>
              </w:rPr>
              <w:t>292</w:t>
            </w:r>
          </w:p>
        </w:tc>
      </w:tr>
      <w:tr>
        <w:trPr>
          <w:trHeight w:val="299" w:hRule="atLeast"/>
        </w:trPr>
        <w:tc>
          <w:tcPr>
            <w:tcW w:w="1947"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2"/>
                <w:sz w:val="18"/>
              </w:rPr>
              <w:t>Female</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3"/>
              <w:rPr>
                <w:sz w:val="18"/>
              </w:rPr>
            </w:pPr>
            <w:r>
              <w:rPr>
                <w:spacing w:val="-5"/>
                <w:sz w:val="18"/>
              </w:rPr>
              <w:t>15</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right="2"/>
              <w:rPr>
                <w:sz w:val="18"/>
              </w:rPr>
            </w:pPr>
            <w:r>
              <w:rPr>
                <w:spacing w:val="-2"/>
                <w:sz w:val="18"/>
              </w:rPr>
              <w:t>23,669</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63</w:t>
            </w:r>
          </w:p>
        </w:tc>
      </w:tr>
      <w:tr>
        <w:trPr>
          <w:trHeight w:val="299" w:hRule="atLeast"/>
        </w:trPr>
        <w:tc>
          <w:tcPr>
            <w:tcW w:w="1947"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spacing w:before="194"/>
              <w:jc w:val="left"/>
              <w:rPr>
                <w:rFonts w:ascii="Arial"/>
                <w:b/>
                <w:sz w:val="18"/>
              </w:rPr>
            </w:pPr>
          </w:p>
          <w:p>
            <w:pPr>
              <w:pStyle w:val="TableParagraph"/>
              <w:ind w:left="107"/>
              <w:jc w:val="left"/>
              <w:rPr>
                <w:rFonts w:ascii="Arial"/>
                <w:b/>
                <w:sz w:val="18"/>
              </w:rPr>
            </w:pPr>
            <w:r>
              <w:rPr>
                <w:rFonts w:ascii="Arial"/>
                <w:b/>
                <w:sz w:val="18"/>
              </w:rPr>
              <w:t>Age</w:t>
            </w:r>
            <w:r>
              <w:rPr>
                <w:rFonts w:ascii="Arial"/>
                <w:b/>
                <w:spacing w:val="-2"/>
                <w:sz w:val="18"/>
              </w:rPr>
              <w:t> </w:t>
            </w:r>
            <w:r>
              <w:rPr>
                <w:rFonts w:ascii="Arial"/>
                <w:b/>
                <w:sz w:val="18"/>
              </w:rPr>
              <w:t>groups</w:t>
            </w:r>
            <w:r>
              <w:rPr>
                <w:rFonts w:ascii="Arial"/>
                <w:b/>
                <w:spacing w:val="-2"/>
                <w:sz w:val="18"/>
              </w:rPr>
              <w:t> </w:t>
            </w:r>
            <w:r>
              <w:rPr>
                <w:rFonts w:ascii="Arial"/>
                <w:b/>
                <w:sz w:val="18"/>
              </w:rPr>
              <w:t>in</w:t>
            </w:r>
            <w:r>
              <w:rPr>
                <w:rFonts w:ascii="Arial"/>
                <w:b/>
                <w:spacing w:val="1"/>
                <w:sz w:val="18"/>
              </w:rPr>
              <w:t> </w:t>
            </w:r>
            <w:r>
              <w:rPr>
                <w:rFonts w:ascii="Arial"/>
                <w:b/>
                <w:spacing w:val="-2"/>
                <w:sz w:val="18"/>
              </w:rPr>
              <w:t>years</w:t>
            </w: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15–24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3"/>
              <w:rPr>
                <w:sz w:val="18"/>
              </w:rPr>
            </w:pPr>
            <w:r>
              <w:rPr>
                <w:spacing w:val="-5"/>
                <w:sz w:val="18"/>
              </w:rPr>
              <w:t>16</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2"/>
                <w:sz w:val="18"/>
              </w:rPr>
              <w:t>14,779</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108</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25–34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3"/>
              <w:rPr>
                <w:sz w:val="18"/>
              </w:rPr>
            </w:pPr>
            <w:r>
              <w:rPr>
                <w:spacing w:val="-5"/>
                <w:sz w:val="18"/>
              </w:rPr>
              <w:t>18</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2"/>
                <w:sz w:val="18"/>
              </w:rPr>
              <w:t>10,546</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171</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35–44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3"/>
              <w:rPr>
                <w:sz w:val="18"/>
              </w:rPr>
            </w:pPr>
            <w:r>
              <w:rPr>
                <w:spacing w:val="-5"/>
                <w:sz w:val="18"/>
              </w:rPr>
              <w:t>18</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2"/>
                <w:sz w:val="18"/>
              </w:rPr>
              <w:t>6,832</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263</w:t>
            </w:r>
          </w:p>
        </w:tc>
      </w:tr>
      <w:tr>
        <w:trPr>
          <w:trHeight w:val="301"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45–54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7</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2"/>
              <w:rPr>
                <w:sz w:val="18"/>
              </w:rPr>
            </w:pPr>
            <w:r>
              <w:rPr>
                <w:spacing w:val="-2"/>
                <w:sz w:val="18"/>
              </w:rPr>
              <w:t>4,280</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164</w:t>
            </w:r>
          </w:p>
        </w:tc>
      </w:tr>
      <w:tr>
        <w:trPr>
          <w:trHeight w:val="300"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2"/>
                <w:sz w:val="18"/>
              </w:rPr>
              <w:t>55–64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5</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2"/>
              <w:rPr>
                <w:sz w:val="18"/>
              </w:rPr>
            </w:pPr>
            <w:r>
              <w:rPr>
                <w:spacing w:val="-2"/>
                <w:sz w:val="18"/>
              </w:rPr>
              <w:t>2,218</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225</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5" w:right="6"/>
              <w:rPr>
                <w:sz w:val="18"/>
              </w:rPr>
            </w:pPr>
            <w:r>
              <w:rPr>
                <w:spacing w:val="-5"/>
                <w:sz w:val="18"/>
              </w:rPr>
              <w:t>65+</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2</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2"/>
              <w:rPr>
                <w:sz w:val="18"/>
              </w:rPr>
            </w:pPr>
            <w:r>
              <w:rPr>
                <w:spacing w:val="-2"/>
                <w:sz w:val="18"/>
              </w:rPr>
              <w:t>2,499</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80</w:t>
            </w:r>
          </w:p>
        </w:tc>
      </w:tr>
      <w:tr>
        <w:trPr>
          <w:trHeight w:val="299" w:hRule="atLeast"/>
        </w:trPr>
        <w:tc>
          <w:tcPr>
            <w:tcW w:w="1947" w:type="dxa"/>
            <w:vMerge w:val="restart"/>
            <w:tcBorders>
              <w:top w:val="single" w:sz="4" w:space="0" w:color="BEBEBE"/>
              <w:left w:val="nil"/>
              <w:bottom w:val="single" w:sz="4" w:space="0" w:color="BEBEBE"/>
              <w:right w:val="single" w:sz="4" w:space="0" w:color="BEBEBE"/>
            </w:tcBorders>
          </w:tcPr>
          <w:p>
            <w:pPr>
              <w:pStyle w:val="TableParagraph"/>
              <w:spacing w:before="195"/>
              <w:ind w:left="107"/>
              <w:jc w:val="left"/>
              <w:rPr>
                <w:rFonts w:ascii="Arial"/>
                <w:b/>
                <w:sz w:val="18"/>
              </w:rPr>
            </w:pPr>
            <w:r>
              <w:rPr>
                <w:rFonts w:ascii="Arial"/>
                <w:b/>
                <w:spacing w:val="-2"/>
                <w:sz w:val="18"/>
              </w:rPr>
              <w:t>Residence</w:t>
            </w: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5" w:right="6"/>
              <w:rPr>
                <w:sz w:val="18"/>
              </w:rPr>
            </w:pPr>
            <w:r>
              <w:rPr>
                <w:spacing w:val="-2"/>
                <w:sz w:val="18"/>
              </w:rPr>
              <w:t>Rural</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3"/>
              <w:rPr>
                <w:sz w:val="18"/>
              </w:rPr>
            </w:pPr>
            <w:r>
              <w:rPr>
                <w:spacing w:val="-5"/>
                <w:sz w:val="18"/>
              </w:rPr>
              <w:t>36</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2"/>
                <w:sz w:val="18"/>
              </w:rPr>
              <w:t>23,816</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151</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2"/>
                <w:sz w:val="18"/>
              </w:rPr>
              <w:t>Urban</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3"/>
              <w:rPr>
                <w:sz w:val="18"/>
              </w:rPr>
            </w:pPr>
            <w:r>
              <w:rPr>
                <w:spacing w:val="-5"/>
                <w:sz w:val="18"/>
              </w:rPr>
              <w:t>30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2"/>
                <w:sz w:val="18"/>
              </w:rPr>
              <w:t>17,338</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173</w:t>
            </w:r>
          </w:p>
        </w:tc>
      </w:tr>
      <w:tr>
        <w:trPr>
          <w:trHeight w:val="299" w:hRule="atLeast"/>
        </w:trPr>
        <w:tc>
          <w:tcPr>
            <w:tcW w:w="1947"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92"/>
              <w:jc w:val="left"/>
              <w:rPr>
                <w:rFonts w:ascii="Arial"/>
                <w:b/>
                <w:sz w:val="18"/>
              </w:rPr>
            </w:pPr>
          </w:p>
          <w:p>
            <w:pPr>
              <w:pStyle w:val="TableParagraph"/>
              <w:ind w:left="107"/>
              <w:jc w:val="left"/>
              <w:rPr>
                <w:rFonts w:ascii="Arial"/>
                <w:b/>
                <w:sz w:val="18"/>
              </w:rPr>
            </w:pPr>
            <w:r>
              <w:rPr>
                <w:rFonts w:ascii="Arial"/>
                <w:b/>
                <w:spacing w:val="-2"/>
                <w:sz w:val="18"/>
              </w:rPr>
              <w:t>Cluster</w:t>
            </w: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1</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607</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302"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2</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631</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10"/>
                <w:sz w:val="18"/>
              </w:rPr>
              <w:t>3</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592</w:t>
            </w:r>
          </w:p>
        </w:tc>
        <w:tc>
          <w:tcPr>
            <w:tcW w:w="2439" w:type="dxa"/>
            <w:tcBorders>
              <w:top w:val="single" w:sz="4" w:space="0" w:color="BEBEBE"/>
              <w:left w:val="single" w:sz="4" w:space="0" w:color="BEBEBE"/>
              <w:bottom w:val="single" w:sz="4" w:space="0" w:color="BEBEBE"/>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10"/>
                <w:sz w:val="18"/>
              </w:rPr>
              <w:t>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2</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609</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328</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5</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618</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162</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6</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604</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300"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7</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3</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613</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489</w:t>
            </w:r>
          </w:p>
        </w:tc>
      </w:tr>
      <w:tr>
        <w:trPr>
          <w:trHeight w:val="302"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10"/>
                <w:sz w:val="18"/>
              </w:rPr>
              <w:t>8</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563</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178</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10"/>
                <w:sz w:val="18"/>
              </w:rPr>
              <w:t>9</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536</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187</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5"/>
                <w:sz w:val="18"/>
              </w:rPr>
              <w:t>10</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602</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166</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11</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626</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12</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628</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159</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13</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621</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302"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14</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563</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5"/>
                <w:sz w:val="18"/>
              </w:rPr>
              <w:t>15</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588</w:t>
            </w:r>
          </w:p>
        </w:tc>
        <w:tc>
          <w:tcPr>
            <w:tcW w:w="2439" w:type="dxa"/>
            <w:tcBorders>
              <w:top w:val="single" w:sz="4" w:space="0" w:color="BEBEBE"/>
              <w:left w:val="single" w:sz="4" w:space="0" w:color="BEBEBE"/>
              <w:bottom w:val="single" w:sz="4" w:space="0" w:color="BEBEBE"/>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5"/>
                <w:sz w:val="18"/>
              </w:rPr>
              <w:t>16</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3</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604</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497</w:t>
            </w:r>
          </w:p>
        </w:tc>
      </w:tr>
      <w:tr>
        <w:trPr>
          <w:trHeight w:val="300"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17</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613</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163</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18</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572</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19</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2</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right="2"/>
              <w:rPr>
                <w:sz w:val="18"/>
              </w:rPr>
            </w:pPr>
            <w:r>
              <w:rPr>
                <w:spacing w:val="-5"/>
                <w:sz w:val="18"/>
              </w:rPr>
              <w:t>574</w:t>
            </w:r>
          </w:p>
        </w:tc>
        <w:tc>
          <w:tcPr>
            <w:tcW w:w="2439" w:type="dxa"/>
            <w:tcBorders>
              <w:top w:val="single" w:sz="4" w:space="0" w:color="BEBEBE"/>
              <w:left w:val="single" w:sz="4" w:space="0" w:color="BEBEBE"/>
              <w:bottom w:val="single" w:sz="4" w:space="0" w:color="BEBEBE"/>
              <w:right w:val="nil"/>
            </w:tcBorders>
          </w:tcPr>
          <w:p>
            <w:pPr>
              <w:pStyle w:val="TableParagraph"/>
              <w:spacing w:before="47"/>
              <w:ind w:left="1" w:right="1"/>
              <w:rPr>
                <w:sz w:val="18"/>
              </w:rPr>
            </w:pPr>
            <w:r>
              <w:rPr>
                <w:spacing w:val="-5"/>
                <w:sz w:val="18"/>
              </w:rPr>
              <w:t>348</w:t>
            </w:r>
          </w:p>
        </w:tc>
      </w:tr>
      <w:tr>
        <w:trPr>
          <w:trHeight w:val="302"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6"/>
              <w:rPr>
                <w:sz w:val="18"/>
              </w:rPr>
            </w:pPr>
            <w:r>
              <w:rPr>
                <w:spacing w:val="-5"/>
                <w:sz w:val="18"/>
              </w:rPr>
              <w:t>20</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7"/>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2"/>
              <w:rPr>
                <w:sz w:val="18"/>
              </w:rPr>
            </w:pPr>
            <w:r>
              <w:rPr>
                <w:spacing w:val="-5"/>
                <w:sz w:val="18"/>
              </w:rPr>
              <w:t>586</w:t>
            </w:r>
          </w:p>
        </w:tc>
        <w:tc>
          <w:tcPr>
            <w:tcW w:w="2439" w:type="dxa"/>
            <w:tcBorders>
              <w:top w:val="single" w:sz="4" w:space="0" w:color="BEBEBE"/>
              <w:left w:val="single" w:sz="4" w:space="0" w:color="BEBEBE"/>
              <w:bottom w:val="single" w:sz="4" w:space="0" w:color="BEBEBE"/>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5"/>
                <w:sz w:val="18"/>
              </w:rPr>
              <w:t>21</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1</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604</w:t>
            </w:r>
          </w:p>
        </w:tc>
        <w:tc>
          <w:tcPr>
            <w:tcW w:w="2439" w:type="dxa"/>
            <w:tcBorders>
              <w:top w:val="single" w:sz="4" w:space="0" w:color="BEBEBE"/>
              <w:left w:val="single" w:sz="4" w:space="0" w:color="BEBEBE"/>
              <w:bottom w:val="single" w:sz="4" w:space="0" w:color="BEBEBE"/>
              <w:right w:val="nil"/>
            </w:tcBorders>
          </w:tcPr>
          <w:p>
            <w:pPr>
              <w:pStyle w:val="TableParagraph"/>
              <w:spacing w:before="44"/>
              <w:ind w:left="1" w:right="1"/>
              <w:rPr>
                <w:sz w:val="18"/>
              </w:rPr>
            </w:pPr>
            <w:r>
              <w:rPr>
                <w:spacing w:val="-5"/>
                <w:sz w:val="18"/>
              </w:rPr>
              <w:t>166</w:t>
            </w:r>
          </w:p>
        </w:tc>
      </w:tr>
      <w:tr>
        <w:trPr>
          <w:trHeight w:val="299" w:hRule="atLeast"/>
        </w:trPr>
        <w:tc>
          <w:tcPr>
            <w:tcW w:w="1947" w:type="dxa"/>
            <w:vMerge/>
            <w:tcBorders>
              <w:top w:val="nil"/>
              <w:left w:val="nil"/>
              <w:bottom w:val="single" w:sz="4" w:space="0" w:color="BEBEBE"/>
              <w:right w:val="single" w:sz="4" w:space="0" w:color="BEBEBE"/>
            </w:tcBorders>
          </w:tcPr>
          <w:p>
            <w:pPr>
              <w:rPr>
                <w:sz w:val="2"/>
                <w:szCs w:val="2"/>
              </w:rPr>
            </w:pPr>
          </w:p>
        </w:tc>
        <w:tc>
          <w:tcPr>
            <w:tcW w:w="818"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6"/>
              <w:rPr>
                <w:sz w:val="18"/>
              </w:rPr>
            </w:pPr>
            <w:r>
              <w:rPr>
                <w:spacing w:val="-5"/>
                <w:sz w:val="18"/>
              </w:rPr>
              <w:t>22</w:t>
            </w:r>
          </w:p>
        </w:tc>
        <w:tc>
          <w:tcPr>
            <w:tcW w:w="442" w:type="dxa"/>
            <w:tcBorders>
              <w:top w:val="single" w:sz="4" w:space="0" w:color="BEBEBE"/>
              <w:left w:val="single" w:sz="4" w:space="0" w:color="BEBEBE"/>
              <w:bottom w:val="single" w:sz="4" w:space="0" w:color="BEBEBE"/>
              <w:right w:val="single" w:sz="4" w:space="0" w:color="BEBEBE"/>
            </w:tcBorders>
          </w:tcPr>
          <w:p>
            <w:pPr>
              <w:pStyle w:val="TableParagraph"/>
              <w:spacing w:before="44"/>
              <w:ind w:right="3"/>
              <w:rPr>
                <w:sz w:val="18"/>
              </w:rPr>
            </w:pPr>
            <w:r>
              <w:rPr>
                <w:spacing w:val="-10"/>
                <w:sz w:val="18"/>
              </w:rPr>
              <w:t>0</w:t>
            </w:r>
          </w:p>
        </w:tc>
        <w:tc>
          <w:tcPr>
            <w:tcW w:w="1526"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2"/>
              <w:rPr>
                <w:sz w:val="18"/>
              </w:rPr>
            </w:pPr>
            <w:r>
              <w:rPr>
                <w:spacing w:val="-5"/>
                <w:sz w:val="18"/>
              </w:rPr>
              <w:t>612</w:t>
            </w:r>
          </w:p>
        </w:tc>
        <w:tc>
          <w:tcPr>
            <w:tcW w:w="2439" w:type="dxa"/>
            <w:tcBorders>
              <w:top w:val="single" w:sz="4" w:space="0" w:color="BEBEBE"/>
              <w:left w:val="single" w:sz="4" w:space="0" w:color="BEBEBE"/>
              <w:bottom w:val="single" w:sz="4" w:space="0" w:color="BEBEBE"/>
              <w:right w:val="nil"/>
            </w:tcBorders>
          </w:tcPr>
          <w:p>
            <w:pPr>
              <w:pStyle w:val="TableParagraph"/>
              <w:spacing w:before="44"/>
              <w:ind w:right="1"/>
              <w:rPr>
                <w:sz w:val="18"/>
              </w:rPr>
            </w:pPr>
            <w:r>
              <w:rPr>
                <w:spacing w:val="-10"/>
                <w:sz w:val="18"/>
              </w:rPr>
              <w:t>0</w:t>
            </w:r>
          </w:p>
        </w:tc>
      </w:tr>
    </w:tbl>
    <w:p>
      <w:pPr>
        <w:pStyle w:val="TableParagraph"/>
        <w:spacing w:after="0"/>
        <w:rPr>
          <w:sz w:val="18"/>
        </w:rPr>
        <w:sectPr>
          <w:footerReference w:type="default" r:id="rId39"/>
          <w:pgSz w:w="10380" w:h="13960"/>
          <w:pgMar w:header="0" w:footer="1068" w:top="1360" w:bottom="1260" w:left="992" w:right="708"/>
          <w:pgNumType w:start="128"/>
        </w:sectPr>
      </w:pPr>
    </w:p>
    <w:p>
      <w:pPr>
        <w:pStyle w:val="BodyText"/>
        <w:spacing w:before="6"/>
        <w:rPr>
          <w:rFonts w:ascii="Arial"/>
          <w:b/>
          <w:sz w:val="2"/>
        </w:rPr>
      </w:pPr>
    </w:p>
    <w:tbl>
      <w:tblPr>
        <w:tblW w:w="0" w:type="auto"/>
        <w:jc w:val="left"/>
        <w:tblInd w:w="62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47"/>
        <w:gridCol w:w="818"/>
        <w:gridCol w:w="442"/>
        <w:gridCol w:w="1526"/>
        <w:gridCol w:w="2439"/>
      </w:tblGrid>
      <w:tr>
        <w:trPr>
          <w:trHeight w:val="299" w:hRule="atLeast"/>
        </w:trPr>
        <w:tc>
          <w:tcPr>
            <w:tcW w:w="1947" w:type="dxa"/>
            <w:vMerge w:val="restart"/>
            <w:tcBorders>
              <w:left w:val="nil"/>
            </w:tcBorders>
          </w:tcPr>
          <w:p>
            <w:pPr>
              <w:pStyle w:val="TableParagraph"/>
              <w:jc w:val="left"/>
              <w:rPr>
                <w:rFonts w:ascii="Times New Roman"/>
                <w:sz w:val="18"/>
              </w:rPr>
            </w:pPr>
          </w:p>
        </w:tc>
        <w:tc>
          <w:tcPr>
            <w:tcW w:w="818" w:type="dxa"/>
          </w:tcPr>
          <w:p>
            <w:pPr>
              <w:pStyle w:val="TableParagraph"/>
              <w:spacing w:before="47"/>
              <w:ind w:left="6" w:right="6"/>
              <w:rPr>
                <w:sz w:val="18"/>
              </w:rPr>
            </w:pPr>
            <w:r>
              <w:rPr>
                <w:spacing w:val="-5"/>
                <w:sz w:val="18"/>
              </w:rPr>
              <w:t>23</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603</w:t>
            </w:r>
          </w:p>
        </w:tc>
        <w:tc>
          <w:tcPr>
            <w:tcW w:w="2439" w:type="dxa"/>
            <w:tcBorders>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24</w:t>
            </w:r>
          </w:p>
        </w:tc>
        <w:tc>
          <w:tcPr>
            <w:tcW w:w="442" w:type="dxa"/>
          </w:tcPr>
          <w:p>
            <w:pPr>
              <w:pStyle w:val="TableParagraph"/>
              <w:spacing w:before="47"/>
              <w:ind w:right="3"/>
              <w:rPr>
                <w:sz w:val="18"/>
              </w:rPr>
            </w:pPr>
            <w:r>
              <w:rPr>
                <w:spacing w:val="-10"/>
                <w:sz w:val="18"/>
              </w:rPr>
              <w:t>2</w:t>
            </w:r>
          </w:p>
        </w:tc>
        <w:tc>
          <w:tcPr>
            <w:tcW w:w="1526" w:type="dxa"/>
          </w:tcPr>
          <w:p>
            <w:pPr>
              <w:pStyle w:val="TableParagraph"/>
              <w:spacing w:before="47"/>
              <w:ind w:left="1" w:right="2"/>
              <w:rPr>
                <w:sz w:val="18"/>
              </w:rPr>
            </w:pPr>
            <w:r>
              <w:rPr>
                <w:spacing w:val="-5"/>
                <w:sz w:val="18"/>
              </w:rPr>
              <w:t>636</w:t>
            </w:r>
          </w:p>
        </w:tc>
        <w:tc>
          <w:tcPr>
            <w:tcW w:w="2439" w:type="dxa"/>
            <w:tcBorders>
              <w:right w:val="nil"/>
            </w:tcBorders>
          </w:tcPr>
          <w:p>
            <w:pPr>
              <w:pStyle w:val="TableParagraph"/>
              <w:spacing w:before="47"/>
              <w:ind w:left="1" w:right="1"/>
              <w:rPr>
                <w:sz w:val="18"/>
              </w:rPr>
            </w:pPr>
            <w:r>
              <w:rPr>
                <w:spacing w:val="-5"/>
                <w:sz w:val="18"/>
              </w:rPr>
              <w:t>314</w:t>
            </w:r>
          </w:p>
        </w:tc>
      </w:tr>
      <w:tr>
        <w:trPr>
          <w:trHeight w:val="302"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25</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603</w:t>
            </w:r>
          </w:p>
        </w:tc>
        <w:tc>
          <w:tcPr>
            <w:tcW w:w="2439" w:type="dxa"/>
            <w:tcBorders>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26</w:t>
            </w:r>
          </w:p>
        </w:tc>
        <w:tc>
          <w:tcPr>
            <w:tcW w:w="442" w:type="dxa"/>
          </w:tcPr>
          <w:p>
            <w:pPr>
              <w:pStyle w:val="TableParagraph"/>
              <w:spacing w:before="44"/>
              <w:ind w:right="3"/>
              <w:rPr>
                <w:sz w:val="18"/>
              </w:rPr>
            </w:pPr>
            <w:r>
              <w:rPr>
                <w:spacing w:val="-10"/>
                <w:sz w:val="18"/>
              </w:rPr>
              <w:t>0</w:t>
            </w:r>
          </w:p>
        </w:tc>
        <w:tc>
          <w:tcPr>
            <w:tcW w:w="1526" w:type="dxa"/>
          </w:tcPr>
          <w:p>
            <w:pPr>
              <w:pStyle w:val="TableParagraph"/>
              <w:spacing w:before="44"/>
              <w:ind w:left="1" w:right="2"/>
              <w:rPr>
                <w:sz w:val="18"/>
              </w:rPr>
            </w:pPr>
            <w:r>
              <w:rPr>
                <w:spacing w:val="-5"/>
                <w:sz w:val="18"/>
              </w:rPr>
              <w:t>581</w:t>
            </w:r>
          </w:p>
        </w:tc>
        <w:tc>
          <w:tcPr>
            <w:tcW w:w="2439" w:type="dxa"/>
            <w:tcBorders>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27</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586</w:t>
            </w:r>
          </w:p>
        </w:tc>
        <w:tc>
          <w:tcPr>
            <w:tcW w:w="2439" w:type="dxa"/>
            <w:tcBorders>
              <w:right w:val="nil"/>
            </w:tcBorders>
          </w:tcPr>
          <w:p>
            <w:pPr>
              <w:pStyle w:val="TableParagraph"/>
              <w:spacing w:before="44"/>
              <w:ind w:left="1" w:right="1"/>
              <w:rPr>
                <w:sz w:val="18"/>
              </w:rPr>
            </w:pPr>
            <w:r>
              <w:rPr>
                <w:spacing w:val="-5"/>
                <w:sz w:val="18"/>
              </w:rPr>
              <w:t>171</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28</w:t>
            </w:r>
          </w:p>
        </w:tc>
        <w:tc>
          <w:tcPr>
            <w:tcW w:w="442" w:type="dxa"/>
          </w:tcPr>
          <w:p>
            <w:pPr>
              <w:pStyle w:val="TableParagraph"/>
              <w:spacing w:before="44"/>
              <w:ind w:right="3"/>
              <w:rPr>
                <w:sz w:val="18"/>
              </w:rPr>
            </w:pPr>
            <w:r>
              <w:rPr>
                <w:spacing w:val="-10"/>
                <w:sz w:val="18"/>
              </w:rPr>
              <w:t>0</w:t>
            </w:r>
          </w:p>
        </w:tc>
        <w:tc>
          <w:tcPr>
            <w:tcW w:w="1526" w:type="dxa"/>
          </w:tcPr>
          <w:p>
            <w:pPr>
              <w:pStyle w:val="TableParagraph"/>
              <w:spacing w:before="44"/>
              <w:ind w:left="1" w:right="2"/>
              <w:rPr>
                <w:sz w:val="18"/>
              </w:rPr>
            </w:pPr>
            <w:r>
              <w:rPr>
                <w:spacing w:val="-5"/>
                <w:sz w:val="18"/>
              </w:rPr>
              <w:t>518</w:t>
            </w:r>
          </w:p>
        </w:tc>
        <w:tc>
          <w:tcPr>
            <w:tcW w:w="2439" w:type="dxa"/>
            <w:tcBorders>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29</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592</w:t>
            </w:r>
          </w:p>
        </w:tc>
        <w:tc>
          <w:tcPr>
            <w:tcW w:w="2439" w:type="dxa"/>
            <w:tcBorders>
              <w:right w:val="nil"/>
            </w:tcBorders>
          </w:tcPr>
          <w:p>
            <w:pPr>
              <w:pStyle w:val="TableParagraph"/>
              <w:spacing w:before="47"/>
              <w:ind w:left="1" w:right="1"/>
              <w:rPr>
                <w:sz w:val="18"/>
              </w:rPr>
            </w:pPr>
            <w:r>
              <w:rPr>
                <w:spacing w:val="-5"/>
                <w:sz w:val="18"/>
              </w:rPr>
              <w:t>169</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30</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583</w:t>
            </w:r>
          </w:p>
        </w:tc>
        <w:tc>
          <w:tcPr>
            <w:tcW w:w="2439" w:type="dxa"/>
            <w:tcBorders>
              <w:right w:val="nil"/>
            </w:tcBorders>
          </w:tcPr>
          <w:p>
            <w:pPr>
              <w:pStyle w:val="TableParagraph"/>
              <w:spacing w:before="47"/>
              <w:ind w:left="1" w:right="1"/>
              <w:rPr>
                <w:sz w:val="18"/>
              </w:rPr>
            </w:pPr>
            <w:r>
              <w:rPr>
                <w:spacing w:val="-5"/>
                <w:sz w:val="18"/>
              </w:rPr>
              <w:t>172</w:t>
            </w:r>
          </w:p>
        </w:tc>
      </w:tr>
      <w:tr>
        <w:trPr>
          <w:trHeight w:val="302"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31</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593</w:t>
            </w:r>
          </w:p>
        </w:tc>
        <w:tc>
          <w:tcPr>
            <w:tcW w:w="2439" w:type="dxa"/>
            <w:tcBorders>
              <w:right w:val="nil"/>
            </w:tcBorders>
          </w:tcPr>
          <w:p>
            <w:pPr>
              <w:pStyle w:val="TableParagraph"/>
              <w:spacing w:before="47"/>
              <w:ind w:right="1"/>
              <w:rPr>
                <w:sz w:val="18"/>
              </w:rPr>
            </w:pPr>
            <w:r>
              <w:rPr>
                <w:spacing w:val="-10"/>
                <w:sz w:val="18"/>
              </w:rPr>
              <w:t>0</w:t>
            </w:r>
          </w:p>
        </w:tc>
      </w:tr>
      <w:tr>
        <w:trPr>
          <w:trHeight w:val="300"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32</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565</w:t>
            </w:r>
          </w:p>
        </w:tc>
        <w:tc>
          <w:tcPr>
            <w:tcW w:w="2439" w:type="dxa"/>
            <w:tcBorders>
              <w:right w:val="nil"/>
            </w:tcBorders>
          </w:tcPr>
          <w:p>
            <w:pPr>
              <w:pStyle w:val="TableParagraph"/>
              <w:spacing w:before="44"/>
              <w:ind w:left="1" w:right="1"/>
              <w:rPr>
                <w:sz w:val="18"/>
              </w:rPr>
            </w:pPr>
            <w:r>
              <w:rPr>
                <w:spacing w:val="-5"/>
                <w:sz w:val="18"/>
              </w:rPr>
              <w:t>177</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33</w:t>
            </w:r>
          </w:p>
        </w:tc>
        <w:tc>
          <w:tcPr>
            <w:tcW w:w="442" w:type="dxa"/>
          </w:tcPr>
          <w:p>
            <w:pPr>
              <w:pStyle w:val="TableParagraph"/>
              <w:spacing w:before="44"/>
              <w:ind w:right="3"/>
              <w:rPr>
                <w:sz w:val="18"/>
              </w:rPr>
            </w:pPr>
            <w:r>
              <w:rPr>
                <w:spacing w:val="-10"/>
                <w:sz w:val="18"/>
              </w:rPr>
              <w:t>0</w:t>
            </w:r>
          </w:p>
        </w:tc>
        <w:tc>
          <w:tcPr>
            <w:tcW w:w="1526" w:type="dxa"/>
          </w:tcPr>
          <w:p>
            <w:pPr>
              <w:pStyle w:val="TableParagraph"/>
              <w:spacing w:before="44"/>
              <w:ind w:left="1" w:right="2"/>
              <w:rPr>
                <w:sz w:val="18"/>
              </w:rPr>
            </w:pPr>
            <w:r>
              <w:rPr>
                <w:spacing w:val="-5"/>
                <w:sz w:val="18"/>
              </w:rPr>
              <w:t>577</w:t>
            </w:r>
          </w:p>
        </w:tc>
        <w:tc>
          <w:tcPr>
            <w:tcW w:w="2439" w:type="dxa"/>
            <w:tcBorders>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34</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562</w:t>
            </w:r>
          </w:p>
        </w:tc>
        <w:tc>
          <w:tcPr>
            <w:tcW w:w="2439" w:type="dxa"/>
            <w:tcBorders>
              <w:right w:val="nil"/>
            </w:tcBorders>
          </w:tcPr>
          <w:p>
            <w:pPr>
              <w:pStyle w:val="TableParagraph"/>
              <w:spacing w:before="44"/>
              <w:ind w:left="1" w:right="1"/>
              <w:rPr>
                <w:sz w:val="18"/>
              </w:rPr>
            </w:pPr>
            <w:r>
              <w:rPr>
                <w:spacing w:val="-5"/>
                <w:sz w:val="18"/>
              </w:rPr>
              <w:t>178</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35</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592</w:t>
            </w:r>
          </w:p>
        </w:tc>
        <w:tc>
          <w:tcPr>
            <w:tcW w:w="2439" w:type="dxa"/>
            <w:tcBorders>
              <w:right w:val="nil"/>
            </w:tcBorders>
          </w:tcPr>
          <w:p>
            <w:pPr>
              <w:pStyle w:val="TableParagraph"/>
              <w:spacing w:before="47"/>
              <w:ind w:left="1" w:right="1"/>
              <w:rPr>
                <w:sz w:val="18"/>
              </w:rPr>
            </w:pPr>
            <w:r>
              <w:rPr>
                <w:spacing w:val="-5"/>
                <w:sz w:val="18"/>
              </w:rPr>
              <w:t>169</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36</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630</w:t>
            </w:r>
          </w:p>
        </w:tc>
        <w:tc>
          <w:tcPr>
            <w:tcW w:w="2439" w:type="dxa"/>
            <w:tcBorders>
              <w:right w:val="nil"/>
            </w:tcBorders>
          </w:tcPr>
          <w:p>
            <w:pPr>
              <w:pStyle w:val="TableParagraph"/>
              <w:spacing w:before="47"/>
              <w:ind w:right="1"/>
              <w:rPr>
                <w:sz w:val="18"/>
              </w:rPr>
            </w:pPr>
            <w:r>
              <w:rPr>
                <w:spacing w:val="-10"/>
                <w:sz w:val="18"/>
              </w:rPr>
              <w:t>0</w:t>
            </w:r>
          </w:p>
        </w:tc>
      </w:tr>
      <w:tr>
        <w:trPr>
          <w:trHeight w:val="301"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37</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535</w:t>
            </w:r>
          </w:p>
        </w:tc>
        <w:tc>
          <w:tcPr>
            <w:tcW w:w="2439" w:type="dxa"/>
            <w:tcBorders>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38</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619</w:t>
            </w:r>
          </w:p>
        </w:tc>
        <w:tc>
          <w:tcPr>
            <w:tcW w:w="2439" w:type="dxa"/>
            <w:tcBorders>
              <w:right w:val="nil"/>
            </w:tcBorders>
          </w:tcPr>
          <w:p>
            <w:pPr>
              <w:pStyle w:val="TableParagraph"/>
              <w:spacing w:before="44"/>
              <w:ind w:left="1" w:right="1"/>
              <w:rPr>
                <w:sz w:val="18"/>
              </w:rPr>
            </w:pPr>
            <w:r>
              <w:rPr>
                <w:spacing w:val="-5"/>
                <w:sz w:val="18"/>
              </w:rPr>
              <w:t>162</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39</w:t>
            </w:r>
          </w:p>
        </w:tc>
        <w:tc>
          <w:tcPr>
            <w:tcW w:w="442" w:type="dxa"/>
          </w:tcPr>
          <w:p>
            <w:pPr>
              <w:pStyle w:val="TableParagraph"/>
              <w:spacing w:before="44"/>
              <w:ind w:right="3"/>
              <w:rPr>
                <w:sz w:val="18"/>
              </w:rPr>
            </w:pPr>
            <w:r>
              <w:rPr>
                <w:spacing w:val="-10"/>
                <w:sz w:val="18"/>
              </w:rPr>
              <w:t>3</w:t>
            </w:r>
          </w:p>
        </w:tc>
        <w:tc>
          <w:tcPr>
            <w:tcW w:w="1526" w:type="dxa"/>
          </w:tcPr>
          <w:p>
            <w:pPr>
              <w:pStyle w:val="TableParagraph"/>
              <w:spacing w:before="44"/>
              <w:ind w:left="1" w:right="2"/>
              <w:rPr>
                <w:sz w:val="18"/>
              </w:rPr>
            </w:pPr>
            <w:r>
              <w:rPr>
                <w:spacing w:val="-5"/>
                <w:sz w:val="18"/>
              </w:rPr>
              <w:t>651</w:t>
            </w:r>
          </w:p>
        </w:tc>
        <w:tc>
          <w:tcPr>
            <w:tcW w:w="2439" w:type="dxa"/>
            <w:tcBorders>
              <w:right w:val="nil"/>
            </w:tcBorders>
          </w:tcPr>
          <w:p>
            <w:pPr>
              <w:pStyle w:val="TableParagraph"/>
              <w:spacing w:before="44"/>
              <w:ind w:left="1" w:right="1"/>
              <w:rPr>
                <w:sz w:val="18"/>
              </w:rPr>
            </w:pPr>
            <w:r>
              <w:rPr>
                <w:spacing w:val="-5"/>
                <w:sz w:val="18"/>
              </w:rPr>
              <w:t>461</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40</w:t>
            </w:r>
          </w:p>
        </w:tc>
        <w:tc>
          <w:tcPr>
            <w:tcW w:w="442" w:type="dxa"/>
          </w:tcPr>
          <w:p>
            <w:pPr>
              <w:pStyle w:val="TableParagraph"/>
              <w:spacing w:before="44"/>
              <w:ind w:right="3"/>
              <w:rPr>
                <w:sz w:val="18"/>
              </w:rPr>
            </w:pPr>
            <w:r>
              <w:rPr>
                <w:spacing w:val="-10"/>
                <w:sz w:val="18"/>
              </w:rPr>
              <w:t>0</w:t>
            </w:r>
          </w:p>
        </w:tc>
        <w:tc>
          <w:tcPr>
            <w:tcW w:w="1526" w:type="dxa"/>
          </w:tcPr>
          <w:p>
            <w:pPr>
              <w:pStyle w:val="TableParagraph"/>
              <w:spacing w:before="44"/>
              <w:ind w:left="1" w:right="2"/>
              <w:rPr>
                <w:sz w:val="18"/>
              </w:rPr>
            </w:pPr>
            <w:r>
              <w:rPr>
                <w:spacing w:val="-5"/>
                <w:sz w:val="18"/>
              </w:rPr>
              <w:t>478</w:t>
            </w:r>
          </w:p>
        </w:tc>
        <w:tc>
          <w:tcPr>
            <w:tcW w:w="2439" w:type="dxa"/>
            <w:tcBorders>
              <w:right w:val="nil"/>
            </w:tcBorders>
          </w:tcPr>
          <w:p>
            <w:pPr>
              <w:pStyle w:val="TableParagraph"/>
              <w:spacing w:before="44"/>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41</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628</w:t>
            </w:r>
          </w:p>
        </w:tc>
        <w:tc>
          <w:tcPr>
            <w:tcW w:w="2439" w:type="dxa"/>
            <w:tcBorders>
              <w:right w:val="nil"/>
            </w:tcBorders>
          </w:tcPr>
          <w:p>
            <w:pPr>
              <w:pStyle w:val="TableParagraph"/>
              <w:spacing w:before="47"/>
              <w:ind w:right="1"/>
              <w:rPr>
                <w:sz w:val="18"/>
              </w:rPr>
            </w:pPr>
            <w:r>
              <w:rPr>
                <w:spacing w:val="-10"/>
                <w:sz w:val="18"/>
              </w:rPr>
              <w:t>0</w:t>
            </w:r>
          </w:p>
        </w:tc>
      </w:tr>
      <w:tr>
        <w:trPr>
          <w:trHeight w:val="300"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42</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546</w:t>
            </w:r>
          </w:p>
        </w:tc>
        <w:tc>
          <w:tcPr>
            <w:tcW w:w="2439" w:type="dxa"/>
            <w:tcBorders>
              <w:right w:val="nil"/>
            </w:tcBorders>
          </w:tcPr>
          <w:p>
            <w:pPr>
              <w:pStyle w:val="TableParagraph"/>
              <w:spacing w:before="47"/>
              <w:ind w:left="1" w:right="1"/>
              <w:rPr>
                <w:sz w:val="18"/>
              </w:rPr>
            </w:pPr>
            <w:r>
              <w:rPr>
                <w:spacing w:val="-5"/>
                <w:sz w:val="18"/>
              </w:rPr>
              <w:t>183</w:t>
            </w:r>
          </w:p>
        </w:tc>
      </w:tr>
      <w:tr>
        <w:trPr>
          <w:trHeight w:val="301"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43</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603</w:t>
            </w:r>
          </w:p>
        </w:tc>
        <w:tc>
          <w:tcPr>
            <w:tcW w:w="2439" w:type="dxa"/>
            <w:tcBorders>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44</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640</w:t>
            </w:r>
          </w:p>
        </w:tc>
        <w:tc>
          <w:tcPr>
            <w:tcW w:w="2439" w:type="dxa"/>
            <w:tcBorders>
              <w:right w:val="nil"/>
            </w:tcBorders>
          </w:tcPr>
          <w:p>
            <w:pPr>
              <w:pStyle w:val="TableParagraph"/>
              <w:spacing w:before="44"/>
              <w:ind w:left="1" w:right="1"/>
              <w:rPr>
                <w:sz w:val="18"/>
              </w:rPr>
            </w:pPr>
            <w:r>
              <w:rPr>
                <w:spacing w:val="-5"/>
                <w:sz w:val="18"/>
              </w:rPr>
              <w:t>156</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45</w:t>
            </w:r>
          </w:p>
        </w:tc>
        <w:tc>
          <w:tcPr>
            <w:tcW w:w="442" w:type="dxa"/>
          </w:tcPr>
          <w:p>
            <w:pPr>
              <w:pStyle w:val="TableParagraph"/>
              <w:spacing w:before="44"/>
              <w:ind w:right="3"/>
              <w:rPr>
                <w:sz w:val="18"/>
              </w:rPr>
            </w:pPr>
            <w:r>
              <w:rPr>
                <w:spacing w:val="-10"/>
                <w:sz w:val="18"/>
              </w:rPr>
              <w:t>2</w:t>
            </w:r>
          </w:p>
        </w:tc>
        <w:tc>
          <w:tcPr>
            <w:tcW w:w="1526" w:type="dxa"/>
          </w:tcPr>
          <w:p>
            <w:pPr>
              <w:pStyle w:val="TableParagraph"/>
              <w:spacing w:before="44"/>
              <w:ind w:left="1" w:right="2"/>
              <w:rPr>
                <w:sz w:val="18"/>
              </w:rPr>
            </w:pPr>
            <w:r>
              <w:rPr>
                <w:spacing w:val="-5"/>
                <w:sz w:val="18"/>
              </w:rPr>
              <w:t>594</w:t>
            </w:r>
          </w:p>
        </w:tc>
        <w:tc>
          <w:tcPr>
            <w:tcW w:w="2439" w:type="dxa"/>
            <w:tcBorders>
              <w:right w:val="nil"/>
            </w:tcBorders>
          </w:tcPr>
          <w:p>
            <w:pPr>
              <w:pStyle w:val="TableParagraph"/>
              <w:spacing w:before="44"/>
              <w:ind w:left="1" w:right="1"/>
              <w:rPr>
                <w:sz w:val="18"/>
              </w:rPr>
            </w:pPr>
            <w:r>
              <w:rPr>
                <w:spacing w:val="-5"/>
                <w:sz w:val="18"/>
              </w:rPr>
              <w:t>337</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46</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595</w:t>
            </w:r>
          </w:p>
        </w:tc>
        <w:tc>
          <w:tcPr>
            <w:tcW w:w="2439" w:type="dxa"/>
            <w:tcBorders>
              <w:right w:val="nil"/>
            </w:tcBorders>
          </w:tcPr>
          <w:p>
            <w:pPr>
              <w:pStyle w:val="TableParagraph"/>
              <w:spacing w:before="44"/>
              <w:ind w:left="1" w:right="1"/>
              <w:rPr>
                <w:sz w:val="18"/>
              </w:rPr>
            </w:pPr>
            <w:r>
              <w:rPr>
                <w:spacing w:val="-5"/>
                <w:sz w:val="18"/>
              </w:rPr>
              <w:t>168</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47</w:t>
            </w:r>
          </w:p>
        </w:tc>
        <w:tc>
          <w:tcPr>
            <w:tcW w:w="442" w:type="dxa"/>
          </w:tcPr>
          <w:p>
            <w:pPr>
              <w:pStyle w:val="TableParagraph"/>
              <w:spacing w:before="47"/>
              <w:ind w:right="3"/>
              <w:rPr>
                <w:sz w:val="18"/>
              </w:rPr>
            </w:pPr>
            <w:r>
              <w:rPr>
                <w:spacing w:val="-10"/>
                <w:sz w:val="18"/>
              </w:rPr>
              <w:t>0</w:t>
            </w:r>
          </w:p>
        </w:tc>
        <w:tc>
          <w:tcPr>
            <w:tcW w:w="1526" w:type="dxa"/>
          </w:tcPr>
          <w:p>
            <w:pPr>
              <w:pStyle w:val="TableParagraph"/>
              <w:spacing w:before="47"/>
              <w:ind w:left="1" w:right="2"/>
              <w:rPr>
                <w:sz w:val="18"/>
              </w:rPr>
            </w:pPr>
            <w:r>
              <w:rPr>
                <w:spacing w:val="-5"/>
                <w:sz w:val="18"/>
              </w:rPr>
              <w:t>560</w:t>
            </w:r>
          </w:p>
        </w:tc>
        <w:tc>
          <w:tcPr>
            <w:tcW w:w="2439" w:type="dxa"/>
            <w:tcBorders>
              <w:right w:val="nil"/>
            </w:tcBorders>
          </w:tcPr>
          <w:p>
            <w:pPr>
              <w:pStyle w:val="TableParagraph"/>
              <w:spacing w:before="47"/>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48</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588</w:t>
            </w:r>
          </w:p>
        </w:tc>
        <w:tc>
          <w:tcPr>
            <w:tcW w:w="2439" w:type="dxa"/>
            <w:tcBorders>
              <w:right w:val="nil"/>
            </w:tcBorders>
          </w:tcPr>
          <w:p>
            <w:pPr>
              <w:pStyle w:val="TableParagraph"/>
              <w:spacing w:before="47"/>
              <w:ind w:left="1" w:right="1"/>
              <w:rPr>
                <w:sz w:val="18"/>
              </w:rPr>
            </w:pPr>
            <w:r>
              <w:rPr>
                <w:spacing w:val="-5"/>
                <w:sz w:val="18"/>
              </w:rPr>
              <w:t>170</w:t>
            </w:r>
          </w:p>
        </w:tc>
      </w:tr>
      <w:tr>
        <w:trPr>
          <w:trHeight w:val="302"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49</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597</w:t>
            </w:r>
          </w:p>
        </w:tc>
        <w:tc>
          <w:tcPr>
            <w:tcW w:w="2439" w:type="dxa"/>
            <w:tcBorders>
              <w:right w:val="nil"/>
            </w:tcBorders>
          </w:tcPr>
          <w:p>
            <w:pPr>
              <w:pStyle w:val="TableParagraph"/>
              <w:spacing w:before="47"/>
              <w:ind w:left="1" w:right="1"/>
              <w:rPr>
                <w:sz w:val="18"/>
              </w:rPr>
            </w:pPr>
            <w:r>
              <w:rPr>
                <w:spacing w:val="-5"/>
                <w:sz w:val="18"/>
              </w:rPr>
              <w:t>168</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50</w:t>
            </w:r>
          </w:p>
        </w:tc>
        <w:tc>
          <w:tcPr>
            <w:tcW w:w="442" w:type="dxa"/>
          </w:tcPr>
          <w:p>
            <w:pPr>
              <w:pStyle w:val="TableParagraph"/>
              <w:spacing w:before="44"/>
              <w:ind w:right="3"/>
              <w:rPr>
                <w:sz w:val="18"/>
              </w:rPr>
            </w:pPr>
            <w:r>
              <w:rPr>
                <w:spacing w:val="-10"/>
                <w:sz w:val="18"/>
              </w:rPr>
              <w:t>2</w:t>
            </w:r>
          </w:p>
        </w:tc>
        <w:tc>
          <w:tcPr>
            <w:tcW w:w="1526" w:type="dxa"/>
          </w:tcPr>
          <w:p>
            <w:pPr>
              <w:pStyle w:val="TableParagraph"/>
              <w:spacing w:before="44"/>
              <w:ind w:left="1" w:right="2"/>
              <w:rPr>
                <w:sz w:val="18"/>
              </w:rPr>
            </w:pPr>
            <w:r>
              <w:rPr>
                <w:spacing w:val="-5"/>
                <w:sz w:val="18"/>
              </w:rPr>
              <w:t>585</w:t>
            </w:r>
          </w:p>
        </w:tc>
        <w:tc>
          <w:tcPr>
            <w:tcW w:w="2439" w:type="dxa"/>
            <w:tcBorders>
              <w:right w:val="nil"/>
            </w:tcBorders>
          </w:tcPr>
          <w:p>
            <w:pPr>
              <w:pStyle w:val="TableParagraph"/>
              <w:spacing w:before="44"/>
              <w:ind w:left="1" w:right="1"/>
              <w:rPr>
                <w:sz w:val="18"/>
              </w:rPr>
            </w:pPr>
            <w:r>
              <w:rPr>
                <w:spacing w:val="-5"/>
                <w:sz w:val="18"/>
              </w:rPr>
              <w:t>342</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51</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574</w:t>
            </w:r>
          </w:p>
        </w:tc>
        <w:tc>
          <w:tcPr>
            <w:tcW w:w="2439" w:type="dxa"/>
            <w:tcBorders>
              <w:right w:val="nil"/>
            </w:tcBorders>
          </w:tcPr>
          <w:p>
            <w:pPr>
              <w:pStyle w:val="TableParagraph"/>
              <w:spacing w:before="44"/>
              <w:ind w:left="1" w:right="1"/>
              <w:rPr>
                <w:sz w:val="18"/>
              </w:rPr>
            </w:pPr>
            <w:r>
              <w:rPr>
                <w:spacing w:val="-5"/>
                <w:sz w:val="18"/>
              </w:rPr>
              <w:t>174</w:t>
            </w:r>
          </w:p>
        </w:tc>
      </w:tr>
      <w:tr>
        <w:trPr>
          <w:trHeight w:val="300" w:hRule="atLeast"/>
        </w:trPr>
        <w:tc>
          <w:tcPr>
            <w:tcW w:w="1947" w:type="dxa"/>
            <w:vMerge/>
            <w:tcBorders>
              <w:top w:val="nil"/>
              <w:left w:val="nil"/>
            </w:tcBorders>
          </w:tcPr>
          <w:p>
            <w:pPr>
              <w:rPr>
                <w:sz w:val="2"/>
                <w:szCs w:val="2"/>
              </w:rPr>
            </w:pPr>
          </w:p>
        </w:tc>
        <w:tc>
          <w:tcPr>
            <w:tcW w:w="818" w:type="dxa"/>
          </w:tcPr>
          <w:p>
            <w:pPr>
              <w:pStyle w:val="TableParagraph"/>
              <w:spacing w:before="45"/>
              <w:ind w:left="6" w:right="6"/>
              <w:rPr>
                <w:sz w:val="18"/>
              </w:rPr>
            </w:pPr>
            <w:r>
              <w:rPr>
                <w:spacing w:val="-5"/>
                <w:sz w:val="18"/>
              </w:rPr>
              <w:t>52</w:t>
            </w:r>
          </w:p>
        </w:tc>
        <w:tc>
          <w:tcPr>
            <w:tcW w:w="442" w:type="dxa"/>
          </w:tcPr>
          <w:p>
            <w:pPr>
              <w:pStyle w:val="TableParagraph"/>
              <w:spacing w:before="45"/>
              <w:ind w:right="3"/>
              <w:rPr>
                <w:sz w:val="18"/>
              </w:rPr>
            </w:pPr>
            <w:r>
              <w:rPr>
                <w:spacing w:val="-10"/>
                <w:sz w:val="18"/>
              </w:rPr>
              <w:t>0</w:t>
            </w:r>
          </w:p>
        </w:tc>
        <w:tc>
          <w:tcPr>
            <w:tcW w:w="1526" w:type="dxa"/>
          </w:tcPr>
          <w:p>
            <w:pPr>
              <w:pStyle w:val="TableParagraph"/>
              <w:spacing w:before="45"/>
              <w:ind w:left="1" w:right="2"/>
              <w:rPr>
                <w:sz w:val="18"/>
              </w:rPr>
            </w:pPr>
            <w:r>
              <w:rPr>
                <w:spacing w:val="-5"/>
                <w:sz w:val="18"/>
              </w:rPr>
              <w:t>604</w:t>
            </w:r>
          </w:p>
        </w:tc>
        <w:tc>
          <w:tcPr>
            <w:tcW w:w="2439" w:type="dxa"/>
            <w:tcBorders>
              <w:right w:val="nil"/>
            </w:tcBorders>
          </w:tcPr>
          <w:p>
            <w:pPr>
              <w:pStyle w:val="TableParagraph"/>
              <w:spacing w:before="45"/>
              <w:ind w:right="1"/>
              <w:rPr>
                <w:sz w:val="18"/>
              </w:rPr>
            </w:pPr>
            <w:r>
              <w:rPr>
                <w:spacing w:val="-10"/>
                <w:sz w:val="18"/>
              </w:rPr>
              <w:t>0</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53</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607</w:t>
            </w:r>
          </w:p>
        </w:tc>
        <w:tc>
          <w:tcPr>
            <w:tcW w:w="2439" w:type="dxa"/>
            <w:tcBorders>
              <w:right w:val="nil"/>
            </w:tcBorders>
          </w:tcPr>
          <w:p>
            <w:pPr>
              <w:pStyle w:val="TableParagraph"/>
              <w:spacing w:before="47"/>
              <w:ind w:left="1" w:right="1"/>
              <w:rPr>
                <w:sz w:val="18"/>
              </w:rPr>
            </w:pPr>
            <w:r>
              <w:rPr>
                <w:spacing w:val="-5"/>
                <w:sz w:val="18"/>
              </w:rPr>
              <w:t>165</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54</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591</w:t>
            </w:r>
          </w:p>
        </w:tc>
        <w:tc>
          <w:tcPr>
            <w:tcW w:w="2439" w:type="dxa"/>
            <w:tcBorders>
              <w:right w:val="nil"/>
            </w:tcBorders>
          </w:tcPr>
          <w:p>
            <w:pPr>
              <w:pStyle w:val="TableParagraph"/>
              <w:spacing w:before="47"/>
              <w:ind w:left="1" w:right="1"/>
              <w:rPr>
                <w:sz w:val="18"/>
              </w:rPr>
            </w:pPr>
            <w:r>
              <w:rPr>
                <w:spacing w:val="-5"/>
                <w:sz w:val="18"/>
              </w:rPr>
              <w:t>169</w:t>
            </w:r>
          </w:p>
        </w:tc>
      </w:tr>
      <w:tr>
        <w:trPr>
          <w:trHeight w:val="302" w:hRule="atLeast"/>
        </w:trPr>
        <w:tc>
          <w:tcPr>
            <w:tcW w:w="1947" w:type="dxa"/>
            <w:vMerge/>
            <w:tcBorders>
              <w:top w:val="nil"/>
              <w:left w:val="nil"/>
            </w:tcBorders>
          </w:tcPr>
          <w:p>
            <w:pPr>
              <w:rPr>
                <w:sz w:val="2"/>
                <w:szCs w:val="2"/>
              </w:rPr>
            </w:pPr>
          </w:p>
        </w:tc>
        <w:tc>
          <w:tcPr>
            <w:tcW w:w="818" w:type="dxa"/>
          </w:tcPr>
          <w:p>
            <w:pPr>
              <w:pStyle w:val="TableParagraph"/>
              <w:spacing w:before="47"/>
              <w:ind w:left="6" w:right="6"/>
              <w:rPr>
                <w:sz w:val="18"/>
              </w:rPr>
            </w:pPr>
            <w:r>
              <w:rPr>
                <w:spacing w:val="-5"/>
                <w:sz w:val="18"/>
              </w:rPr>
              <w:t>55</w:t>
            </w:r>
          </w:p>
        </w:tc>
        <w:tc>
          <w:tcPr>
            <w:tcW w:w="442" w:type="dxa"/>
          </w:tcPr>
          <w:p>
            <w:pPr>
              <w:pStyle w:val="TableParagraph"/>
              <w:spacing w:before="47"/>
              <w:ind w:right="3"/>
              <w:rPr>
                <w:sz w:val="18"/>
              </w:rPr>
            </w:pPr>
            <w:r>
              <w:rPr>
                <w:spacing w:val="-10"/>
                <w:sz w:val="18"/>
              </w:rPr>
              <w:t>1</w:t>
            </w:r>
          </w:p>
        </w:tc>
        <w:tc>
          <w:tcPr>
            <w:tcW w:w="1526" w:type="dxa"/>
          </w:tcPr>
          <w:p>
            <w:pPr>
              <w:pStyle w:val="TableParagraph"/>
              <w:spacing w:before="47"/>
              <w:ind w:left="1" w:right="2"/>
              <w:rPr>
                <w:sz w:val="18"/>
              </w:rPr>
            </w:pPr>
            <w:r>
              <w:rPr>
                <w:spacing w:val="-5"/>
                <w:sz w:val="18"/>
              </w:rPr>
              <w:t>379</w:t>
            </w:r>
          </w:p>
        </w:tc>
        <w:tc>
          <w:tcPr>
            <w:tcW w:w="2439" w:type="dxa"/>
            <w:tcBorders>
              <w:right w:val="nil"/>
            </w:tcBorders>
          </w:tcPr>
          <w:p>
            <w:pPr>
              <w:pStyle w:val="TableParagraph"/>
              <w:spacing w:before="47"/>
              <w:ind w:left="1" w:right="1"/>
              <w:rPr>
                <w:sz w:val="18"/>
              </w:rPr>
            </w:pPr>
            <w:r>
              <w:rPr>
                <w:spacing w:val="-5"/>
                <w:sz w:val="18"/>
              </w:rPr>
              <w:t>264</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56</w:t>
            </w:r>
          </w:p>
        </w:tc>
        <w:tc>
          <w:tcPr>
            <w:tcW w:w="442" w:type="dxa"/>
          </w:tcPr>
          <w:p>
            <w:pPr>
              <w:pStyle w:val="TableParagraph"/>
              <w:spacing w:before="44"/>
              <w:ind w:right="3"/>
              <w:rPr>
                <w:sz w:val="18"/>
              </w:rPr>
            </w:pPr>
            <w:r>
              <w:rPr>
                <w:spacing w:val="-10"/>
                <w:sz w:val="18"/>
              </w:rPr>
              <w:t>1</w:t>
            </w:r>
          </w:p>
        </w:tc>
        <w:tc>
          <w:tcPr>
            <w:tcW w:w="1526" w:type="dxa"/>
          </w:tcPr>
          <w:p>
            <w:pPr>
              <w:pStyle w:val="TableParagraph"/>
              <w:spacing w:before="44"/>
              <w:ind w:left="1" w:right="2"/>
              <w:rPr>
                <w:sz w:val="18"/>
              </w:rPr>
            </w:pPr>
            <w:r>
              <w:rPr>
                <w:spacing w:val="-5"/>
                <w:sz w:val="18"/>
              </w:rPr>
              <w:t>566</w:t>
            </w:r>
          </w:p>
        </w:tc>
        <w:tc>
          <w:tcPr>
            <w:tcW w:w="2439" w:type="dxa"/>
            <w:tcBorders>
              <w:right w:val="nil"/>
            </w:tcBorders>
          </w:tcPr>
          <w:p>
            <w:pPr>
              <w:pStyle w:val="TableParagraph"/>
              <w:spacing w:before="44"/>
              <w:ind w:left="1" w:right="1"/>
              <w:rPr>
                <w:sz w:val="18"/>
              </w:rPr>
            </w:pPr>
            <w:r>
              <w:rPr>
                <w:spacing w:val="-5"/>
                <w:sz w:val="18"/>
              </w:rPr>
              <w:t>177</w:t>
            </w:r>
          </w:p>
        </w:tc>
      </w:tr>
      <w:tr>
        <w:trPr>
          <w:trHeight w:val="299" w:hRule="atLeast"/>
        </w:trPr>
        <w:tc>
          <w:tcPr>
            <w:tcW w:w="1947" w:type="dxa"/>
            <w:vMerge/>
            <w:tcBorders>
              <w:top w:val="nil"/>
              <w:left w:val="nil"/>
            </w:tcBorders>
          </w:tcPr>
          <w:p>
            <w:pPr>
              <w:rPr>
                <w:sz w:val="2"/>
                <w:szCs w:val="2"/>
              </w:rPr>
            </w:pPr>
          </w:p>
        </w:tc>
        <w:tc>
          <w:tcPr>
            <w:tcW w:w="818" w:type="dxa"/>
          </w:tcPr>
          <w:p>
            <w:pPr>
              <w:pStyle w:val="TableParagraph"/>
              <w:spacing w:before="44"/>
              <w:ind w:left="6" w:right="6"/>
              <w:rPr>
                <w:sz w:val="18"/>
              </w:rPr>
            </w:pPr>
            <w:r>
              <w:rPr>
                <w:spacing w:val="-5"/>
                <w:sz w:val="18"/>
              </w:rPr>
              <w:t>57</w:t>
            </w:r>
          </w:p>
        </w:tc>
        <w:tc>
          <w:tcPr>
            <w:tcW w:w="442" w:type="dxa"/>
          </w:tcPr>
          <w:p>
            <w:pPr>
              <w:pStyle w:val="TableParagraph"/>
              <w:spacing w:before="44"/>
              <w:ind w:right="3"/>
              <w:rPr>
                <w:sz w:val="18"/>
              </w:rPr>
            </w:pPr>
            <w:r>
              <w:rPr>
                <w:spacing w:val="-10"/>
                <w:sz w:val="18"/>
              </w:rPr>
              <w:t>0</w:t>
            </w:r>
          </w:p>
        </w:tc>
        <w:tc>
          <w:tcPr>
            <w:tcW w:w="1526" w:type="dxa"/>
          </w:tcPr>
          <w:p>
            <w:pPr>
              <w:pStyle w:val="TableParagraph"/>
              <w:spacing w:before="44"/>
              <w:ind w:left="1" w:right="2"/>
              <w:rPr>
                <w:sz w:val="18"/>
              </w:rPr>
            </w:pPr>
            <w:r>
              <w:rPr>
                <w:spacing w:val="-5"/>
                <w:sz w:val="18"/>
              </w:rPr>
              <w:t>600</w:t>
            </w:r>
          </w:p>
        </w:tc>
        <w:tc>
          <w:tcPr>
            <w:tcW w:w="2439" w:type="dxa"/>
            <w:tcBorders>
              <w:right w:val="nil"/>
            </w:tcBorders>
          </w:tcPr>
          <w:p>
            <w:pPr>
              <w:pStyle w:val="TableParagraph"/>
              <w:spacing w:before="44"/>
              <w:ind w:right="1"/>
              <w:rPr>
                <w:sz w:val="18"/>
              </w:rPr>
            </w:pPr>
            <w:r>
              <w:rPr>
                <w:spacing w:val="-10"/>
                <w:sz w:val="18"/>
              </w:rPr>
              <w:t>0</w:t>
            </w:r>
          </w:p>
        </w:tc>
      </w:tr>
    </w:tbl>
    <w:p>
      <w:pPr>
        <w:pStyle w:val="TableParagraph"/>
        <w:spacing w:after="0"/>
        <w:rPr>
          <w:sz w:val="18"/>
        </w:rPr>
        <w:sectPr>
          <w:pgSz w:w="10380" w:h="13960"/>
          <w:pgMar w:header="0" w:footer="1068" w:top="1400" w:bottom="1260" w:left="992" w:right="708"/>
        </w:sectPr>
      </w:pPr>
    </w:p>
    <w:p>
      <w:pPr>
        <w:pStyle w:val="BodyText"/>
        <w:spacing w:before="6"/>
        <w:rPr>
          <w:rFonts w:ascii="Arial"/>
          <w:b/>
          <w:sz w:val="2"/>
        </w:rPr>
      </w:pPr>
    </w:p>
    <w:tbl>
      <w:tblPr>
        <w:tblW w:w="0" w:type="auto"/>
        <w:jc w:val="left"/>
        <w:tblInd w:w="62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47"/>
        <w:gridCol w:w="818"/>
        <w:gridCol w:w="442"/>
        <w:gridCol w:w="1526"/>
        <w:gridCol w:w="2439"/>
      </w:tblGrid>
      <w:tr>
        <w:trPr>
          <w:trHeight w:val="274" w:hRule="atLeast"/>
        </w:trPr>
        <w:tc>
          <w:tcPr>
            <w:tcW w:w="1947" w:type="dxa"/>
            <w:vMerge w:val="restart"/>
            <w:tcBorders>
              <w:left w:val="nil"/>
              <w:bottom w:val="single" w:sz="24" w:space="0" w:color="000000"/>
            </w:tcBorders>
          </w:tcPr>
          <w:p>
            <w:pPr>
              <w:pStyle w:val="TableParagraph"/>
              <w:jc w:val="left"/>
              <w:rPr>
                <w:rFonts w:ascii="Times New Roman"/>
                <w:sz w:val="18"/>
              </w:rPr>
            </w:pPr>
          </w:p>
        </w:tc>
        <w:tc>
          <w:tcPr>
            <w:tcW w:w="818" w:type="dxa"/>
          </w:tcPr>
          <w:p>
            <w:pPr>
              <w:pStyle w:val="TableParagraph"/>
              <w:spacing w:before="47"/>
              <w:ind w:left="6" w:right="6"/>
              <w:rPr>
                <w:sz w:val="18"/>
              </w:rPr>
            </w:pPr>
            <w:r>
              <w:rPr>
                <w:spacing w:val="-5"/>
                <w:sz w:val="18"/>
              </w:rPr>
              <w:t>58</w:t>
            </w:r>
          </w:p>
        </w:tc>
        <w:tc>
          <w:tcPr>
            <w:tcW w:w="442" w:type="dxa"/>
          </w:tcPr>
          <w:p>
            <w:pPr>
              <w:pStyle w:val="TableParagraph"/>
              <w:spacing w:before="47"/>
              <w:ind w:right="3"/>
              <w:rPr>
                <w:sz w:val="18"/>
              </w:rPr>
            </w:pPr>
            <w:r>
              <w:rPr>
                <w:spacing w:val="-10"/>
                <w:sz w:val="18"/>
              </w:rPr>
              <w:t>5</w:t>
            </w:r>
          </w:p>
        </w:tc>
        <w:tc>
          <w:tcPr>
            <w:tcW w:w="1526" w:type="dxa"/>
          </w:tcPr>
          <w:p>
            <w:pPr>
              <w:pStyle w:val="TableParagraph"/>
              <w:spacing w:before="47"/>
              <w:ind w:left="1" w:right="2"/>
              <w:rPr>
                <w:sz w:val="18"/>
              </w:rPr>
            </w:pPr>
            <w:r>
              <w:rPr>
                <w:spacing w:val="-5"/>
                <w:sz w:val="18"/>
              </w:rPr>
              <w:t>514</w:t>
            </w:r>
          </w:p>
        </w:tc>
        <w:tc>
          <w:tcPr>
            <w:tcW w:w="2439" w:type="dxa"/>
            <w:tcBorders>
              <w:right w:val="nil"/>
            </w:tcBorders>
          </w:tcPr>
          <w:p>
            <w:pPr>
              <w:pStyle w:val="TableParagraph"/>
              <w:spacing w:before="47"/>
              <w:ind w:left="1" w:right="1"/>
              <w:rPr>
                <w:sz w:val="18"/>
              </w:rPr>
            </w:pPr>
            <w:r>
              <w:rPr>
                <w:spacing w:val="-5"/>
                <w:sz w:val="18"/>
              </w:rPr>
              <w:t>973</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22"/>
              <w:ind w:left="6" w:right="6"/>
              <w:rPr>
                <w:sz w:val="18"/>
              </w:rPr>
            </w:pPr>
            <w:r>
              <w:rPr>
                <w:spacing w:val="-5"/>
                <w:sz w:val="18"/>
              </w:rPr>
              <w:t>59</w:t>
            </w:r>
          </w:p>
        </w:tc>
        <w:tc>
          <w:tcPr>
            <w:tcW w:w="442" w:type="dxa"/>
          </w:tcPr>
          <w:p>
            <w:pPr>
              <w:pStyle w:val="TableParagraph"/>
              <w:spacing w:before="22"/>
              <w:ind w:right="3"/>
              <w:rPr>
                <w:sz w:val="18"/>
              </w:rPr>
            </w:pPr>
            <w:r>
              <w:rPr>
                <w:spacing w:val="-10"/>
                <w:sz w:val="18"/>
              </w:rPr>
              <w:t>0</w:t>
            </w:r>
          </w:p>
        </w:tc>
        <w:tc>
          <w:tcPr>
            <w:tcW w:w="1526" w:type="dxa"/>
          </w:tcPr>
          <w:p>
            <w:pPr>
              <w:pStyle w:val="TableParagraph"/>
              <w:spacing w:before="22"/>
              <w:ind w:left="1" w:right="2"/>
              <w:rPr>
                <w:sz w:val="18"/>
              </w:rPr>
            </w:pPr>
            <w:r>
              <w:rPr>
                <w:spacing w:val="-5"/>
                <w:sz w:val="18"/>
              </w:rPr>
              <w:t>562</w:t>
            </w:r>
          </w:p>
        </w:tc>
        <w:tc>
          <w:tcPr>
            <w:tcW w:w="2439" w:type="dxa"/>
            <w:tcBorders>
              <w:right w:val="nil"/>
            </w:tcBorders>
          </w:tcPr>
          <w:p>
            <w:pPr>
              <w:pStyle w:val="TableParagraph"/>
              <w:spacing w:before="22"/>
              <w:ind w:right="1"/>
              <w:rPr>
                <w:sz w:val="18"/>
              </w:rPr>
            </w:pPr>
            <w:r>
              <w:rPr>
                <w:spacing w:val="-10"/>
                <w:sz w:val="18"/>
              </w:rPr>
              <w:t>0</w:t>
            </w:r>
          </w:p>
        </w:tc>
      </w:tr>
      <w:tr>
        <w:trPr>
          <w:trHeight w:val="252"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22"/>
              <w:ind w:left="6" w:right="6"/>
              <w:rPr>
                <w:sz w:val="18"/>
              </w:rPr>
            </w:pPr>
            <w:r>
              <w:rPr>
                <w:spacing w:val="-5"/>
                <w:sz w:val="18"/>
              </w:rPr>
              <w:t>60</w:t>
            </w:r>
          </w:p>
        </w:tc>
        <w:tc>
          <w:tcPr>
            <w:tcW w:w="442" w:type="dxa"/>
          </w:tcPr>
          <w:p>
            <w:pPr>
              <w:pStyle w:val="TableParagraph"/>
              <w:spacing w:before="22"/>
              <w:ind w:right="3"/>
              <w:rPr>
                <w:sz w:val="18"/>
              </w:rPr>
            </w:pPr>
            <w:r>
              <w:rPr>
                <w:spacing w:val="-10"/>
                <w:sz w:val="18"/>
              </w:rPr>
              <w:t>1</w:t>
            </w:r>
          </w:p>
        </w:tc>
        <w:tc>
          <w:tcPr>
            <w:tcW w:w="1526" w:type="dxa"/>
          </w:tcPr>
          <w:p>
            <w:pPr>
              <w:pStyle w:val="TableParagraph"/>
              <w:spacing w:before="22"/>
              <w:ind w:left="1" w:right="2"/>
              <w:rPr>
                <w:sz w:val="18"/>
              </w:rPr>
            </w:pPr>
            <w:r>
              <w:rPr>
                <w:spacing w:val="-5"/>
                <w:sz w:val="18"/>
              </w:rPr>
              <w:t>649</w:t>
            </w:r>
          </w:p>
        </w:tc>
        <w:tc>
          <w:tcPr>
            <w:tcW w:w="2439" w:type="dxa"/>
            <w:tcBorders>
              <w:right w:val="nil"/>
            </w:tcBorders>
          </w:tcPr>
          <w:p>
            <w:pPr>
              <w:pStyle w:val="TableParagraph"/>
              <w:spacing w:before="22"/>
              <w:ind w:left="1" w:right="1"/>
              <w:rPr>
                <w:sz w:val="18"/>
              </w:rPr>
            </w:pPr>
            <w:r>
              <w:rPr>
                <w:spacing w:val="-5"/>
                <w:sz w:val="18"/>
              </w:rPr>
              <w:t>154</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61</w:t>
            </w:r>
          </w:p>
        </w:tc>
        <w:tc>
          <w:tcPr>
            <w:tcW w:w="442" w:type="dxa"/>
          </w:tcPr>
          <w:p>
            <w:pPr>
              <w:pStyle w:val="TableParagraph"/>
              <w:spacing w:before="19"/>
              <w:ind w:right="3"/>
              <w:rPr>
                <w:sz w:val="18"/>
              </w:rPr>
            </w:pPr>
            <w:r>
              <w:rPr>
                <w:spacing w:val="-10"/>
                <w:sz w:val="18"/>
              </w:rPr>
              <w:t>2</w:t>
            </w:r>
          </w:p>
        </w:tc>
        <w:tc>
          <w:tcPr>
            <w:tcW w:w="1526" w:type="dxa"/>
          </w:tcPr>
          <w:p>
            <w:pPr>
              <w:pStyle w:val="TableParagraph"/>
              <w:spacing w:before="19"/>
              <w:ind w:left="1" w:right="2"/>
              <w:rPr>
                <w:sz w:val="18"/>
              </w:rPr>
            </w:pPr>
            <w:r>
              <w:rPr>
                <w:spacing w:val="-5"/>
                <w:sz w:val="18"/>
              </w:rPr>
              <w:t>623</w:t>
            </w:r>
          </w:p>
        </w:tc>
        <w:tc>
          <w:tcPr>
            <w:tcW w:w="2439" w:type="dxa"/>
            <w:tcBorders>
              <w:right w:val="nil"/>
            </w:tcBorders>
          </w:tcPr>
          <w:p>
            <w:pPr>
              <w:pStyle w:val="TableParagraph"/>
              <w:spacing w:before="19"/>
              <w:ind w:left="1" w:right="1"/>
              <w:rPr>
                <w:sz w:val="18"/>
              </w:rPr>
            </w:pPr>
            <w:r>
              <w:rPr>
                <w:spacing w:val="-5"/>
                <w:sz w:val="18"/>
              </w:rPr>
              <w:t>321</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62</w:t>
            </w:r>
          </w:p>
        </w:tc>
        <w:tc>
          <w:tcPr>
            <w:tcW w:w="442" w:type="dxa"/>
          </w:tcPr>
          <w:p>
            <w:pPr>
              <w:pStyle w:val="TableParagraph"/>
              <w:spacing w:before="19"/>
              <w:ind w:right="3"/>
              <w:rPr>
                <w:sz w:val="18"/>
              </w:rPr>
            </w:pPr>
            <w:r>
              <w:rPr>
                <w:spacing w:val="-10"/>
                <w:sz w:val="18"/>
              </w:rPr>
              <w:t>0</w:t>
            </w:r>
          </w:p>
        </w:tc>
        <w:tc>
          <w:tcPr>
            <w:tcW w:w="1526" w:type="dxa"/>
          </w:tcPr>
          <w:p>
            <w:pPr>
              <w:pStyle w:val="TableParagraph"/>
              <w:spacing w:before="19"/>
              <w:ind w:left="1" w:right="2"/>
              <w:rPr>
                <w:sz w:val="18"/>
              </w:rPr>
            </w:pPr>
            <w:r>
              <w:rPr>
                <w:spacing w:val="-5"/>
                <w:sz w:val="18"/>
              </w:rPr>
              <w:t>543</w:t>
            </w:r>
          </w:p>
        </w:tc>
        <w:tc>
          <w:tcPr>
            <w:tcW w:w="2439" w:type="dxa"/>
            <w:tcBorders>
              <w:right w:val="nil"/>
            </w:tcBorders>
          </w:tcPr>
          <w:p>
            <w:pPr>
              <w:pStyle w:val="TableParagraph"/>
              <w:spacing w:before="19"/>
              <w:ind w:right="1"/>
              <w:rPr>
                <w:sz w:val="18"/>
              </w:rPr>
            </w:pPr>
            <w:r>
              <w:rPr>
                <w:spacing w:val="-10"/>
                <w:sz w:val="18"/>
              </w:rPr>
              <w:t>0</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63</w:t>
            </w:r>
          </w:p>
        </w:tc>
        <w:tc>
          <w:tcPr>
            <w:tcW w:w="442" w:type="dxa"/>
          </w:tcPr>
          <w:p>
            <w:pPr>
              <w:pStyle w:val="TableParagraph"/>
              <w:spacing w:before="19"/>
              <w:ind w:right="3"/>
              <w:rPr>
                <w:sz w:val="18"/>
              </w:rPr>
            </w:pPr>
            <w:r>
              <w:rPr>
                <w:spacing w:val="-10"/>
                <w:sz w:val="18"/>
              </w:rPr>
              <w:t>2</w:t>
            </w:r>
          </w:p>
        </w:tc>
        <w:tc>
          <w:tcPr>
            <w:tcW w:w="1526" w:type="dxa"/>
          </w:tcPr>
          <w:p>
            <w:pPr>
              <w:pStyle w:val="TableParagraph"/>
              <w:spacing w:before="19"/>
              <w:ind w:left="1" w:right="2"/>
              <w:rPr>
                <w:sz w:val="18"/>
              </w:rPr>
            </w:pPr>
            <w:r>
              <w:rPr>
                <w:spacing w:val="-5"/>
                <w:sz w:val="18"/>
              </w:rPr>
              <w:t>601</w:t>
            </w:r>
          </w:p>
        </w:tc>
        <w:tc>
          <w:tcPr>
            <w:tcW w:w="2439" w:type="dxa"/>
            <w:tcBorders>
              <w:right w:val="nil"/>
            </w:tcBorders>
          </w:tcPr>
          <w:p>
            <w:pPr>
              <w:pStyle w:val="TableParagraph"/>
              <w:spacing w:before="19"/>
              <w:ind w:left="1" w:right="1"/>
              <w:rPr>
                <w:sz w:val="18"/>
              </w:rPr>
            </w:pPr>
            <w:r>
              <w:rPr>
                <w:spacing w:val="-5"/>
                <w:sz w:val="18"/>
              </w:rPr>
              <w:t>333</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22"/>
              <w:ind w:left="6" w:right="6"/>
              <w:rPr>
                <w:sz w:val="18"/>
              </w:rPr>
            </w:pPr>
            <w:r>
              <w:rPr>
                <w:spacing w:val="-5"/>
                <w:sz w:val="18"/>
              </w:rPr>
              <w:t>64</w:t>
            </w:r>
          </w:p>
        </w:tc>
        <w:tc>
          <w:tcPr>
            <w:tcW w:w="442" w:type="dxa"/>
          </w:tcPr>
          <w:p>
            <w:pPr>
              <w:pStyle w:val="TableParagraph"/>
              <w:spacing w:before="22"/>
              <w:ind w:right="3"/>
              <w:rPr>
                <w:sz w:val="18"/>
              </w:rPr>
            </w:pPr>
            <w:r>
              <w:rPr>
                <w:spacing w:val="-10"/>
                <w:sz w:val="18"/>
              </w:rPr>
              <w:t>1</w:t>
            </w:r>
          </w:p>
        </w:tc>
        <w:tc>
          <w:tcPr>
            <w:tcW w:w="1526" w:type="dxa"/>
          </w:tcPr>
          <w:p>
            <w:pPr>
              <w:pStyle w:val="TableParagraph"/>
              <w:spacing w:before="22"/>
              <w:ind w:left="1" w:right="2"/>
              <w:rPr>
                <w:sz w:val="18"/>
              </w:rPr>
            </w:pPr>
            <w:r>
              <w:rPr>
                <w:spacing w:val="-5"/>
                <w:sz w:val="18"/>
              </w:rPr>
              <w:t>610</w:t>
            </w:r>
          </w:p>
        </w:tc>
        <w:tc>
          <w:tcPr>
            <w:tcW w:w="2439" w:type="dxa"/>
            <w:tcBorders>
              <w:right w:val="nil"/>
            </w:tcBorders>
          </w:tcPr>
          <w:p>
            <w:pPr>
              <w:pStyle w:val="TableParagraph"/>
              <w:spacing w:before="22"/>
              <w:ind w:left="1" w:right="1"/>
              <w:rPr>
                <w:sz w:val="18"/>
              </w:rPr>
            </w:pPr>
            <w:r>
              <w:rPr>
                <w:spacing w:val="-5"/>
                <w:sz w:val="18"/>
              </w:rPr>
              <w:t>164</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22"/>
              <w:ind w:left="6" w:right="6"/>
              <w:rPr>
                <w:sz w:val="18"/>
              </w:rPr>
            </w:pPr>
            <w:r>
              <w:rPr>
                <w:spacing w:val="-5"/>
                <w:sz w:val="18"/>
              </w:rPr>
              <w:t>65</w:t>
            </w:r>
          </w:p>
        </w:tc>
        <w:tc>
          <w:tcPr>
            <w:tcW w:w="442" w:type="dxa"/>
          </w:tcPr>
          <w:p>
            <w:pPr>
              <w:pStyle w:val="TableParagraph"/>
              <w:spacing w:before="22"/>
              <w:ind w:right="3"/>
              <w:rPr>
                <w:sz w:val="18"/>
              </w:rPr>
            </w:pPr>
            <w:r>
              <w:rPr>
                <w:spacing w:val="-10"/>
                <w:sz w:val="18"/>
              </w:rPr>
              <w:t>0</w:t>
            </w:r>
          </w:p>
        </w:tc>
        <w:tc>
          <w:tcPr>
            <w:tcW w:w="1526" w:type="dxa"/>
          </w:tcPr>
          <w:p>
            <w:pPr>
              <w:pStyle w:val="TableParagraph"/>
              <w:spacing w:before="22"/>
              <w:ind w:left="1" w:right="2"/>
              <w:rPr>
                <w:sz w:val="18"/>
              </w:rPr>
            </w:pPr>
            <w:r>
              <w:rPr>
                <w:spacing w:val="-5"/>
                <w:sz w:val="18"/>
              </w:rPr>
              <w:t>612</w:t>
            </w:r>
          </w:p>
        </w:tc>
        <w:tc>
          <w:tcPr>
            <w:tcW w:w="2439" w:type="dxa"/>
            <w:tcBorders>
              <w:right w:val="nil"/>
            </w:tcBorders>
          </w:tcPr>
          <w:p>
            <w:pPr>
              <w:pStyle w:val="TableParagraph"/>
              <w:spacing w:before="22"/>
              <w:ind w:right="1"/>
              <w:rPr>
                <w:sz w:val="18"/>
              </w:rPr>
            </w:pPr>
            <w:r>
              <w:rPr>
                <w:spacing w:val="-10"/>
                <w:sz w:val="18"/>
              </w:rPr>
              <w:t>0</w:t>
            </w:r>
          </w:p>
        </w:tc>
      </w:tr>
      <w:tr>
        <w:trPr>
          <w:trHeight w:val="252"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22"/>
              <w:ind w:left="6" w:right="6"/>
              <w:rPr>
                <w:sz w:val="18"/>
              </w:rPr>
            </w:pPr>
            <w:r>
              <w:rPr>
                <w:spacing w:val="-5"/>
                <w:sz w:val="18"/>
              </w:rPr>
              <w:t>66</w:t>
            </w:r>
          </w:p>
        </w:tc>
        <w:tc>
          <w:tcPr>
            <w:tcW w:w="442" w:type="dxa"/>
          </w:tcPr>
          <w:p>
            <w:pPr>
              <w:pStyle w:val="TableParagraph"/>
              <w:spacing w:before="22"/>
              <w:ind w:right="3"/>
              <w:rPr>
                <w:sz w:val="18"/>
              </w:rPr>
            </w:pPr>
            <w:r>
              <w:rPr>
                <w:spacing w:val="-10"/>
                <w:sz w:val="18"/>
              </w:rPr>
              <w:t>0</w:t>
            </w:r>
          </w:p>
        </w:tc>
        <w:tc>
          <w:tcPr>
            <w:tcW w:w="1526" w:type="dxa"/>
          </w:tcPr>
          <w:p>
            <w:pPr>
              <w:pStyle w:val="TableParagraph"/>
              <w:spacing w:before="22"/>
              <w:ind w:left="1" w:right="2"/>
              <w:rPr>
                <w:sz w:val="18"/>
              </w:rPr>
            </w:pPr>
            <w:r>
              <w:rPr>
                <w:spacing w:val="-5"/>
                <w:sz w:val="18"/>
              </w:rPr>
              <w:t>562</w:t>
            </w:r>
          </w:p>
        </w:tc>
        <w:tc>
          <w:tcPr>
            <w:tcW w:w="2439" w:type="dxa"/>
            <w:tcBorders>
              <w:right w:val="nil"/>
            </w:tcBorders>
          </w:tcPr>
          <w:p>
            <w:pPr>
              <w:pStyle w:val="TableParagraph"/>
              <w:spacing w:before="22"/>
              <w:ind w:right="1"/>
              <w:rPr>
                <w:sz w:val="18"/>
              </w:rPr>
            </w:pPr>
            <w:r>
              <w:rPr>
                <w:spacing w:val="-10"/>
                <w:sz w:val="18"/>
              </w:rPr>
              <w:t>0</w:t>
            </w:r>
          </w:p>
        </w:tc>
      </w:tr>
      <w:tr>
        <w:trPr>
          <w:trHeight w:val="250"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67</w:t>
            </w:r>
          </w:p>
        </w:tc>
        <w:tc>
          <w:tcPr>
            <w:tcW w:w="442" w:type="dxa"/>
          </w:tcPr>
          <w:p>
            <w:pPr>
              <w:pStyle w:val="TableParagraph"/>
              <w:spacing w:before="19"/>
              <w:ind w:right="3"/>
              <w:rPr>
                <w:sz w:val="18"/>
              </w:rPr>
            </w:pPr>
            <w:r>
              <w:rPr>
                <w:spacing w:val="-10"/>
                <w:sz w:val="18"/>
              </w:rPr>
              <w:t>8</w:t>
            </w:r>
          </w:p>
        </w:tc>
        <w:tc>
          <w:tcPr>
            <w:tcW w:w="1526" w:type="dxa"/>
          </w:tcPr>
          <w:p>
            <w:pPr>
              <w:pStyle w:val="TableParagraph"/>
              <w:spacing w:before="19"/>
              <w:ind w:left="1" w:right="2"/>
              <w:rPr>
                <w:sz w:val="18"/>
              </w:rPr>
            </w:pPr>
            <w:r>
              <w:rPr>
                <w:spacing w:val="-5"/>
                <w:sz w:val="18"/>
              </w:rPr>
              <w:t>543</w:t>
            </w:r>
          </w:p>
        </w:tc>
        <w:tc>
          <w:tcPr>
            <w:tcW w:w="2439" w:type="dxa"/>
            <w:tcBorders>
              <w:right w:val="nil"/>
            </w:tcBorders>
          </w:tcPr>
          <w:p>
            <w:pPr>
              <w:pStyle w:val="TableParagraph"/>
              <w:spacing w:before="19"/>
              <w:ind w:right="1"/>
              <w:rPr>
                <w:sz w:val="18"/>
              </w:rPr>
            </w:pPr>
            <w:r>
              <w:rPr>
                <w:spacing w:val="-2"/>
                <w:sz w:val="18"/>
              </w:rPr>
              <w:t>1,473</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68</w:t>
            </w:r>
          </w:p>
        </w:tc>
        <w:tc>
          <w:tcPr>
            <w:tcW w:w="442" w:type="dxa"/>
          </w:tcPr>
          <w:p>
            <w:pPr>
              <w:pStyle w:val="TableParagraph"/>
              <w:spacing w:before="19"/>
              <w:ind w:right="3"/>
              <w:rPr>
                <w:sz w:val="18"/>
              </w:rPr>
            </w:pPr>
            <w:r>
              <w:rPr>
                <w:spacing w:val="-10"/>
                <w:sz w:val="18"/>
              </w:rPr>
              <w:t>1</w:t>
            </w:r>
          </w:p>
        </w:tc>
        <w:tc>
          <w:tcPr>
            <w:tcW w:w="1526" w:type="dxa"/>
          </w:tcPr>
          <w:p>
            <w:pPr>
              <w:pStyle w:val="TableParagraph"/>
              <w:spacing w:before="19"/>
              <w:ind w:left="1" w:right="2"/>
              <w:rPr>
                <w:sz w:val="18"/>
              </w:rPr>
            </w:pPr>
            <w:r>
              <w:rPr>
                <w:spacing w:val="-5"/>
                <w:sz w:val="18"/>
              </w:rPr>
              <w:t>610</w:t>
            </w:r>
          </w:p>
        </w:tc>
        <w:tc>
          <w:tcPr>
            <w:tcW w:w="2439" w:type="dxa"/>
            <w:tcBorders>
              <w:right w:val="nil"/>
            </w:tcBorders>
          </w:tcPr>
          <w:p>
            <w:pPr>
              <w:pStyle w:val="TableParagraph"/>
              <w:spacing w:before="19"/>
              <w:ind w:left="1" w:right="1"/>
              <w:rPr>
                <w:sz w:val="18"/>
              </w:rPr>
            </w:pPr>
            <w:r>
              <w:rPr>
                <w:spacing w:val="-5"/>
                <w:sz w:val="18"/>
              </w:rPr>
              <w:t>164</w:t>
            </w:r>
          </w:p>
        </w:tc>
      </w:tr>
      <w:tr>
        <w:trPr>
          <w:trHeight w:val="249" w:hRule="atLeast"/>
        </w:trPr>
        <w:tc>
          <w:tcPr>
            <w:tcW w:w="1947" w:type="dxa"/>
            <w:vMerge/>
            <w:tcBorders>
              <w:top w:val="nil"/>
              <w:left w:val="nil"/>
              <w:bottom w:val="single" w:sz="24" w:space="0" w:color="000000"/>
            </w:tcBorders>
          </w:tcPr>
          <w:p>
            <w:pPr>
              <w:rPr>
                <w:sz w:val="2"/>
                <w:szCs w:val="2"/>
              </w:rPr>
            </w:pPr>
          </w:p>
        </w:tc>
        <w:tc>
          <w:tcPr>
            <w:tcW w:w="818" w:type="dxa"/>
          </w:tcPr>
          <w:p>
            <w:pPr>
              <w:pStyle w:val="TableParagraph"/>
              <w:spacing w:before="19"/>
              <w:ind w:left="6" w:right="6"/>
              <w:rPr>
                <w:sz w:val="18"/>
              </w:rPr>
            </w:pPr>
            <w:r>
              <w:rPr>
                <w:spacing w:val="-5"/>
                <w:sz w:val="18"/>
              </w:rPr>
              <w:t>69</w:t>
            </w:r>
          </w:p>
        </w:tc>
        <w:tc>
          <w:tcPr>
            <w:tcW w:w="442" w:type="dxa"/>
          </w:tcPr>
          <w:p>
            <w:pPr>
              <w:pStyle w:val="TableParagraph"/>
              <w:spacing w:before="19"/>
              <w:ind w:right="3"/>
              <w:rPr>
                <w:sz w:val="18"/>
              </w:rPr>
            </w:pPr>
            <w:r>
              <w:rPr>
                <w:spacing w:val="-10"/>
                <w:sz w:val="18"/>
              </w:rPr>
              <w:t>2</w:t>
            </w:r>
          </w:p>
        </w:tc>
        <w:tc>
          <w:tcPr>
            <w:tcW w:w="1526" w:type="dxa"/>
          </w:tcPr>
          <w:p>
            <w:pPr>
              <w:pStyle w:val="TableParagraph"/>
              <w:spacing w:before="19"/>
              <w:ind w:left="1" w:right="2"/>
              <w:rPr>
                <w:sz w:val="18"/>
              </w:rPr>
            </w:pPr>
            <w:r>
              <w:rPr>
                <w:spacing w:val="-5"/>
                <w:sz w:val="18"/>
              </w:rPr>
              <w:t>616</w:t>
            </w:r>
          </w:p>
        </w:tc>
        <w:tc>
          <w:tcPr>
            <w:tcW w:w="2439" w:type="dxa"/>
            <w:tcBorders>
              <w:right w:val="nil"/>
            </w:tcBorders>
          </w:tcPr>
          <w:p>
            <w:pPr>
              <w:pStyle w:val="TableParagraph"/>
              <w:spacing w:before="19"/>
              <w:ind w:left="1" w:right="1"/>
              <w:rPr>
                <w:sz w:val="18"/>
              </w:rPr>
            </w:pPr>
            <w:r>
              <w:rPr>
                <w:spacing w:val="-5"/>
                <w:sz w:val="18"/>
              </w:rPr>
              <w:t>325</w:t>
            </w:r>
          </w:p>
        </w:tc>
      </w:tr>
      <w:tr>
        <w:trPr>
          <w:trHeight w:val="274" w:hRule="atLeast"/>
        </w:trPr>
        <w:tc>
          <w:tcPr>
            <w:tcW w:w="1947" w:type="dxa"/>
            <w:vMerge/>
            <w:tcBorders>
              <w:top w:val="nil"/>
              <w:left w:val="nil"/>
              <w:bottom w:val="single" w:sz="24" w:space="0" w:color="000000"/>
            </w:tcBorders>
          </w:tcPr>
          <w:p>
            <w:pPr>
              <w:rPr>
                <w:sz w:val="2"/>
                <w:szCs w:val="2"/>
              </w:rPr>
            </w:pPr>
          </w:p>
        </w:tc>
        <w:tc>
          <w:tcPr>
            <w:tcW w:w="818" w:type="dxa"/>
            <w:tcBorders>
              <w:bottom w:val="single" w:sz="24" w:space="0" w:color="000000"/>
            </w:tcBorders>
          </w:tcPr>
          <w:p>
            <w:pPr>
              <w:pStyle w:val="TableParagraph"/>
              <w:spacing w:before="22"/>
              <w:ind w:left="6" w:right="6"/>
              <w:rPr>
                <w:sz w:val="18"/>
              </w:rPr>
            </w:pPr>
            <w:r>
              <w:rPr>
                <w:spacing w:val="-5"/>
                <w:sz w:val="18"/>
              </w:rPr>
              <w:t>70</w:t>
            </w:r>
          </w:p>
        </w:tc>
        <w:tc>
          <w:tcPr>
            <w:tcW w:w="442" w:type="dxa"/>
            <w:tcBorders>
              <w:bottom w:val="single" w:sz="24" w:space="0" w:color="000000"/>
            </w:tcBorders>
          </w:tcPr>
          <w:p>
            <w:pPr>
              <w:pStyle w:val="TableParagraph"/>
              <w:spacing w:before="22"/>
              <w:ind w:right="3"/>
              <w:rPr>
                <w:sz w:val="18"/>
              </w:rPr>
            </w:pPr>
            <w:r>
              <w:rPr>
                <w:spacing w:val="-10"/>
                <w:sz w:val="18"/>
              </w:rPr>
              <w:t>1</w:t>
            </w:r>
          </w:p>
        </w:tc>
        <w:tc>
          <w:tcPr>
            <w:tcW w:w="1526" w:type="dxa"/>
            <w:tcBorders>
              <w:bottom w:val="single" w:sz="24" w:space="0" w:color="000000"/>
            </w:tcBorders>
          </w:tcPr>
          <w:p>
            <w:pPr>
              <w:pStyle w:val="TableParagraph"/>
              <w:spacing w:before="22"/>
              <w:ind w:left="1" w:right="2"/>
              <w:rPr>
                <w:sz w:val="18"/>
              </w:rPr>
            </w:pPr>
            <w:r>
              <w:rPr>
                <w:spacing w:val="-5"/>
                <w:sz w:val="18"/>
              </w:rPr>
              <w:t>582</w:t>
            </w:r>
          </w:p>
        </w:tc>
        <w:tc>
          <w:tcPr>
            <w:tcW w:w="2439" w:type="dxa"/>
            <w:tcBorders>
              <w:bottom w:val="single" w:sz="24" w:space="0" w:color="000000"/>
              <w:right w:val="nil"/>
            </w:tcBorders>
          </w:tcPr>
          <w:p>
            <w:pPr>
              <w:pStyle w:val="TableParagraph"/>
              <w:spacing w:before="22"/>
              <w:ind w:left="1" w:right="1"/>
              <w:rPr>
                <w:sz w:val="18"/>
              </w:rPr>
            </w:pPr>
            <w:r>
              <w:rPr>
                <w:spacing w:val="-5"/>
                <w:sz w:val="18"/>
              </w:rPr>
              <w:t>172</w:t>
            </w:r>
          </w:p>
        </w:tc>
      </w:tr>
      <w:tr>
        <w:trPr>
          <w:trHeight w:val="300" w:hRule="atLeast"/>
        </w:trPr>
        <w:tc>
          <w:tcPr>
            <w:tcW w:w="1947" w:type="dxa"/>
            <w:tcBorders>
              <w:top w:val="single" w:sz="24" w:space="0" w:color="000000"/>
              <w:left w:val="nil"/>
              <w:bottom w:val="nil"/>
            </w:tcBorders>
          </w:tcPr>
          <w:p>
            <w:pPr>
              <w:pStyle w:val="TableParagraph"/>
              <w:spacing w:before="42"/>
              <w:ind w:left="5"/>
              <w:rPr>
                <w:rFonts w:ascii="Arial"/>
                <w:b/>
                <w:sz w:val="18"/>
              </w:rPr>
            </w:pPr>
            <w:r>
              <w:rPr>
                <w:rFonts w:ascii="Arial"/>
                <w:b/>
                <w:spacing w:val="-2"/>
                <w:sz w:val="18"/>
              </w:rPr>
              <w:t>Total</w:t>
            </w:r>
          </w:p>
        </w:tc>
        <w:tc>
          <w:tcPr>
            <w:tcW w:w="818" w:type="dxa"/>
            <w:tcBorders>
              <w:top w:val="single" w:sz="24" w:space="0" w:color="000000"/>
              <w:bottom w:val="nil"/>
            </w:tcBorders>
          </w:tcPr>
          <w:p>
            <w:pPr>
              <w:pStyle w:val="TableParagraph"/>
              <w:jc w:val="left"/>
              <w:rPr>
                <w:rFonts w:ascii="Times New Roman"/>
                <w:sz w:val="18"/>
              </w:rPr>
            </w:pPr>
          </w:p>
        </w:tc>
        <w:tc>
          <w:tcPr>
            <w:tcW w:w="442" w:type="dxa"/>
            <w:tcBorders>
              <w:top w:val="single" w:sz="24" w:space="0" w:color="000000"/>
              <w:bottom w:val="nil"/>
            </w:tcBorders>
          </w:tcPr>
          <w:p>
            <w:pPr>
              <w:pStyle w:val="TableParagraph"/>
              <w:spacing w:before="42"/>
              <w:ind w:left="1" w:right="3"/>
              <w:rPr>
                <w:rFonts w:ascii="Arial"/>
                <w:b/>
                <w:sz w:val="18"/>
              </w:rPr>
            </w:pPr>
            <w:r>
              <w:rPr>
                <w:rFonts w:ascii="Arial"/>
                <w:b/>
                <w:spacing w:val="-5"/>
                <w:sz w:val="18"/>
              </w:rPr>
              <w:t>66</w:t>
            </w:r>
          </w:p>
        </w:tc>
        <w:tc>
          <w:tcPr>
            <w:tcW w:w="1526" w:type="dxa"/>
            <w:tcBorders>
              <w:top w:val="single" w:sz="24" w:space="0" w:color="000000"/>
              <w:bottom w:val="nil"/>
            </w:tcBorders>
          </w:tcPr>
          <w:p>
            <w:pPr>
              <w:pStyle w:val="TableParagraph"/>
              <w:spacing w:before="42"/>
              <w:ind w:right="2"/>
              <w:rPr>
                <w:rFonts w:ascii="Arial"/>
                <w:b/>
                <w:sz w:val="18"/>
              </w:rPr>
            </w:pPr>
            <w:r>
              <w:rPr>
                <w:rFonts w:ascii="Arial"/>
                <w:b/>
                <w:spacing w:val="-2"/>
                <w:sz w:val="18"/>
              </w:rPr>
              <w:t>41,154</w:t>
            </w:r>
          </w:p>
        </w:tc>
        <w:tc>
          <w:tcPr>
            <w:tcW w:w="2439" w:type="dxa"/>
            <w:tcBorders>
              <w:top w:val="single" w:sz="24" w:space="0" w:color="000000"/>
              <w:bottom w:val="nil"/>
              <w:right w:val="nil"/>
            </w:tcBorders>
          </w:tcPr>
          <w:p>
            <w:pPr>
              <w:pStyle w:val="TableParagraph"/>
              <w:spacing w:before="42"/>
              <w:ind w:left="1" w:right="1"/>
              <w:rPr>
                <w:rFonts w:ascii="Arial"/>
                <w:b/>
                <w:sz w:val="18"/>
              </w:rPr>
            </w:pPr>
            <w:r>
              <w:rPr>
                <w:rFonts w:ascii="Arial"/>
                <w:b/>
                <w:spacing w:val="-5"/>
                <w:sz w:val="18"/>
              </w:rPr>
              <w:t>160</w:t>
            </w:r>
          </w:p>
        </w:tc>
      </w:tr>
    </w:tbl>
    <w:p>
      <w:pPr>
        <w:pStyle w:val="TableParagraph"/>
        <w:spacing w:after="0"/>
        <w:rPr>
          <w:rFonts w:ascii="Arial"/>
          <w:b/>
          <w:sz w:val="18"/>
        </w:rPr>
        <w:sectPr>
          <w:pgSz w:w="10380" w:h="13960"/>
          <w:pgMar w:header="0" w:footer="1068" w:top="1400" w:bottom="1260" w:left="992" w:right="708"/>
        </w:sectPr>
      </w:pPr>
    </w:p>
    <w:p>
      <w:pPr>
        <w:pStyle w:val="Heading4"/>
        <w:spacing w:before="65"/>
        <w:ind w:right="447"/>
      </w:pPr>
      <w:bookmarkStart w:name="_TOC_250021" w:id="118"/>
      <w:r>
        <w:rPr/>
        <w:t>Annex</w:t>
      </w:r>
      <w:r>
        <w:rPr>
          <w:spacing w:val="-2"/>
        </w:rPr>
        <w:t> </w:t>
      </w:r>
      <w:r>
        <w:rPr/>
        <w:t>15.</w:t>
      </w:r>
      <w:r>
        <w:rPr>
          <w:spacing w:val="-3"/>
        </w:rPr>
        <w:t> </w:t>
      </w:r>
      <w:r>
        <w:rPr/>
        <w:t>Crude</w:t>
      </w:r>
      <w:r>
        <w:rPr>
          <w:spacing w:val="-3"/>
        </w:rPr>
        <w:t> </w:t>
      </w:r>
      <w:r>
        <w:rPr/>
        <w:t>prevalence</w:t>
      </w:r>
      <w:r>
        <w:rPr>
          <w:spacing w:val="-3"/>
        </w:rPr>
        <w:t> </w:t>
      </w:r>
      <w:r>
        <w:rPr/>
        <w:t>of</w:t>
      </w:r>
      <w:r>
        <w:rPr>
          <w:spacing w:val="40"/>
        </w:rPr>
        <w:t> </w:t>
      </w:r>
      <w:r>
        <w:rPr/>
        <w:t>TB</w:t>
      </w:r>
      <w:r>
        <w:rPr>
          <w:spacing w:val="-3"/>
        </w:rPr>
        <w:t> </w:t>
      </w:r>
      <w:r>
        <w:rPr/>
        <w:t>(all</w:t>
      </w:r>
      <w:r>
        <w:rPr>
          <w:spacing w:val="-3"/>
        </w:rPr>
        <w:t> </w:t>
      </w:r>
      <w:r>
        <w:rPr/>
        <w:t>survey</w:t>
      </w:r>
      <w:r>
        <w:rPr>
          <w:spacing w:val="-7"/>
        </w:rPr>
        <w:t> </w:t>
      </w:r>
      <w:r>
        <w:rPr/>
        <w:t>cases),</w:t>
      </w:r>
      <w:r>
        <w:rPr>
          <w:spacing w:val="-3"/>
        </w:rPr>
        <w:t> </w:t>
      </w:r>
      <w:r>
        <w:rPr/>
        <w:t>overall</w:t>
      </w:r>
      <w:r>
        <w:rPr>
          <w:spacing w:val="-5"/>
        </w:rPr>
        <w:t> </w:t>
      </w:r>
      <w:r>
        <w:rPr/>
        <w:t>and</w:t>
      </w:r>
      <w:r>
        <w:rPr>
          <w:spacing w:val="-3"/>
        </w:rPr>
        <w:t> </w:t>
      </w:r>
      <w:bookmarkEnd w:id="118"/>
      <w:r>
        <w:rPr/>
        <w:t>by age, sex, residence and cluster</w:t>
      </w:r>
    </w:p>
    <w:p>
      <w:pPr>
        <w:pStyle w:val="BodyText"/>
        <w:spacing w:before="117"/>
        <w:rPr>
          <w:rFonts w:ascii="Arial"/>
          <w:b/>
          <w:sz w:val="20"/>
        </w:rPr>
      </w:pPr>
    </w:p>
    <w:tbl>
      <w:tblPr>
        <w:tblW w:w="0" w:type="auto"/>
        <w:jc w:val="left"/>
        <w:tblInd w:w="9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080"/>
        <w:gridCol w:w="795"/>
        <w:gridCol w:w="1207"/>
        <w:gridCol w:w="658"/>
        <w:gridCol w:w="838"/>
        <w:gridCol w:w="1604"/>
        <w:gridCol w:w="2048"/>
      </w:tblGrid>
      <w:tr>
        <w:trPr>
          <w:trHeight w:val="453" w:hRule="atLeast"/>
        </w:trPr>
        <w:tc>
          <w:tcPr>
            <w:tcW w:w="1080" w:type="dxa"/>
            <w:tcBorders>
              <w:left w:val="nil"/>
              <w:right w:val="single" w:sz="4" w:space="0" w:color="BEBEBE"/>
            </w:tcBorders>
          </w:tcPr>
          <w:p>
            <w:pPr>
              <w:pStyle w:val="TableParagraph"/>
              <w:jc w:val="left"/>
              <w:rPr>
                <w:rFonts w:ascii="Times New Roman"/>
                <w:sz w:val="18"/>
              </w:rPr>
            </w:pPr>
          </w:p>
        </w:tc>
        <w:tc>
          <w:tcPr>
            <w:tcW w:w="795" w:type="dxa"/>
            <w:tcBorders>
              <w:left w:val="single" w:sz="4" w:space="0" w:color="BEBEBE"/>
              <w:right w:val="single" w:sz="4" w:space="0" w:color="BEBEBE"/>
            </w:tcBorders>
          </w:tcPr>
          <w:p>
            <w:pPr>
              <w:pStyle w:val="TableParagraph"/>
              <w:jc w:val="left"/>
              <w:rPr>
                <w:rFonts w:ascii="Times New Roman"/>
                <w:sz w:val="18"/>
              </w:rPr>
            </w:pPr>
          </w:p>
        </w:tc>
        <w:tc>
          <w:tcPr>
            <w:tcW w:w="1207" w:type="dxa"/>
            <w:tcBorders>
              <w:left w:val="single" w:sz="4" w:space="0" w:color="BEBEBE"/>
              <w:right w:val="single" w:sz="4" w:space="0" w:color="BEBEBE"/>
            </w:tcBorders>
          </w:tcPr>
          <w:p>
            <w:pPr>
              <w:pStyle w:val="TableParagraph"/>
              <w:ind w:left="102" w:right="106"/>
              <w:jc w:val="left"/>
              <w:rPr>
                <w:rFonts w:ascii="Arial"/>
                <w:b/>
                <w:sz w:val="18"/>
              </w:rPr>
            </w:pPr>
            <w:r>
              <w:rPr>
                <w:rFonts w:ascii="Arial"/>
                <w:b/>
                <w:spacing w:val="-2"/>
                <w:sz w:val="18"/>
              </w:rPr>
              <w:t>Participant </w:t>
            </w:r>
            <w:r>
              <w:rPr>
                <w:rFonts w:ascii="Arial"/>
                <w:b/>
                <w:sz w:val="18"/>
              </w:rPr>
              <w:t>s (n)</w:t>
            </w:r>
          </w:p>
        </w:tc>
        <w:tc>
          <w:tcPr>
            <w:tcW w:w="658" w:type="dxa"/>
            <w:tcBorders>
              <w:left w:val="single" w:sz="4" w:space="0" w:color="BEBEBE"/>
              <w:right w:val="single" w:sz="4" w:space="0" w:color="BEBEBE"/>
            </w:tcBorders>
          </w:tcPr>
          <w:p>
            <w:pPr>
              <w:pStyle w:val="TableParagraph"/>
              <w:spacing w:line="201" w:lineRule="exact"/>
              <w:ind w:left="103"/>
              <w:jc w:val="left"/>
              <w:rPr>
                <w:rFonts w:ascii="Arial"/>
                <w:b/>
                <w:sz w:val="18"/>
              </w:rPr>
            </w:pPr>
            <w:r>
              <w:rPr>
                <w:rFonts w:ascii="Arial"/>
                <w:b/>
                <w:spacing w:val="-5"/>
                <w:sz w:val="18"/>
              </w:rPr>
              <w:t>S+C</w:t>
            </w:r>
          </w:p>
          <w:p>
            <w:pPr>
              <w:pStyle w:val="TableParagraph"/>
              <w:spacing w:line="207" w:lineRule="exact"/>
              <w:ind w:left="103"/>
              <w:jc w:val="left"/>
              <w:rPr>
                <w:rFonts w:ascii="Arial"/>
                <w:b/>
                <w:sz w:val="18"/>
              </w:rPr>
            </w:pPr>
            <w:r>
              <w:rPr>
                <w:rFonts w:ascii="Arial"/>
                <w:b/>
                <w:sz w:val="18"/>
              </w:rPr>
              <w:t>+ </w:t>
            </w:r>
            <w:r>
              <w:rPr>
                <w:rFonts w:ascii="Arial"/>
                <w:b/>
                <w:spacing w:val="-5"/>
                <w:sz w:val="18"/>
              </w:rPr>
              <w:t>(n)</w:t>
            </w:r>
          </w:p>
        </w:tc>
        <w:tc>
          <w:tcPr>
            <w:tcW w:w="838" w:type="dxa"/>
            <w:tcBorders>
              <w:left w:val="single" w:sz="4" w:space="0" w:color="BEBEBE"/>
              <w:right w:val="single" w:sz="4" w:space="0" w:color="BEBEBE"/>
            </w:tcBorders>
          </w:tcPr>
          <w:p>
            <w:pPr>
              <w:pStyle w:val="TableParagraph"/>
              <w:ind w:left="103" w:right="250"/>
              <w:jc w:val="left"/>
              <w:rPr>
                <w:rFonts w:ascii="Arial"/>
                <w:b/>
                <w:sz w:val="18"/>
              </w:rPr>
            </w:pPr>
            <w:r>
              <w:rPr>
                <w:rFonts w:ascii="Arial"/>
                <w:b/>
                <w:spacing w:val="-6"/>
                <w:sz w:val="18"/>
              </w:rPr>
              <w:t>S- </w:t>
            </w:r>
            <w:r>
              <w:rPr>
                <w:rFonts w:ascii="Arial"/>
                <w:b/>
                <w:spacing w:val="-2"/>
                <w:sz w:val="18"/>
              </w:rPr>
              <w:t>C+(n)</w:t>
            </w:r>
          </w:p>
        </w:tc>
        <w:tc>
          <w:tcPr>
            <w:tcW w:w="1604" w:type="dxa"/>
            <w:tcBorders>
              <w:left w:val="single" w:sz="4" w:space="0" w:color="BEBEBE"/>
              <w:right w:val="single" w:sz="4" w:space="0" w:color="BEBEBE"/>
            </w:tcBorders>
          </w:tcPr>
          <w:p>
            <w:pPr>
              <w:pStyle w:val="TableParagraph"/>
              <w:ind w:left="100" w:right="171" w:firstLine="50"/>
              <w:jc w:val="left"/>
              <w:rPr>
                <w:rFonts w:ascii="Arial"/>
                <w:b/>
                <w:sz w:val="18"/>
              </w:rPr>
            </w:pPr>
            <w:r>
              <w:rPr>
                <w:rFonts w:ascii="Arial"/>
                <w:b/>
                <w:spacing w:val="-2"/>
                <w:sz w:val="18"/>
              </w:rPr>
              <w:t>Prevalent </w:t>
            </w:r>
            <w:r>
              <w:rPr>
                <w:rFonts w:ascii="Arial"/>
                <w:b/>
                <w:sz w:val="18"/>
              </w:rPr>
              <w:t>cases (n)</w:t>
            </w:r>
          </w:p>
        </w:tc>
        <w:tc>
          <w:tcPr>
            <w:tcW w:w="2048" w:type="dxa"/>
            <w:tcBorders>
              <w:left w:val="single" w:sz="4" w:space="0" w:color="BEBEBE"/>
              <w:right w:val="nil"/>
            </w:tcBorders>
          </w:tcPr>
          <w:p>
            <w:pPr>
              <w:pStyle w:val="TableParagraph"/>
              <w:ind w:left="100"/>
              <w:jc w:val="left"/>
              <w:rPr>
                <w:rFonts w:ascii="Arial"/>
                <w:b/>
                <w:sz w:val="18"/>
              </w:rPr>
            </w:pPr>
            <w:r>
              <w:rPr>
                <w:rFonts w:ascii="Arial"/>
                <w:b/>
                <w:spacing w:val="-2"/>
                <w:sz w:val="18"/>
              </w:rPr>
              <w:t>Crude Prevalence/100,000</w:t>
            </w:r>
          </w:p>
        </w:tc>
      </w:tr>
      <w:tr>
        <w:trPr>
          <w:trHeight w:val="299" w:hRule="atLeast"/>
        </w:trPr>
        <w:tc>
          <w:tcPr>
            <w:tcW w:w="1080" w:type="dxa"/>
            <w:tcBorders>
              <w:left w:val="nil"/>
              <w:bottom w:val="single" w:sz="4" w:space="0" w:color="BEBEBE"/>
              <w:right w:val="single" w:sz="4" w:space="0" w:color="BEBEBE"/>
            </w:tcBorders>
          </w:tcPr>
          <w:p>
            <w:pPr>
              <w:pStyle w:val="TableParagraph"/>
              <w:spacing w:before="40"/>
              <w:ind w:left="107"/>
              <w:jc w:val="left"/>
              <w:rPr>
                <w:rFonts w:ascii="Arial"/>
                <w:b/>
                <w:sz w:val="18"/>
              </w:rPr>
            </w:pPr>
            <w:r>
              <w:rPr>
                <w:rFonts w:ascii="Arial"/>
                <w:b/>
                <w:spacing w:val="-5"/>
                <w:sz w:val="18"/>
              </w:rPr>
              <w:t>Sex</w:t>
            </w:r>
          </w:p>
        </w:tc>
        <w:tc>
          <w:tcPr>
            <w:tcW w:w="795" w:type="dxa"/>
            <w:tcBorders>
              <w:left w:val="single" w:sz="4" w:space="0" w:color="BEBEBE"/>
              <w:bottom w:val="single" w:sz="4" w:space="0" w:color="BEBEBE"/>
              <w:right w:val="single" w:sz="4" w:space="0" w:color="BEBEBE"/>
            </w:tcBorders>
          </w:tcPr>
          <w:p>
            <w:pPr>
              <w:pStyle w:val="TableParagraph"/>
              <w:spacing w:before="44"/>
              <w:ind w:right="7"/>
              <w:rPr>
                <w:sz w:val="18"/>
              </w:rPr>
            </w:pPr>
            <w:r>
              <w:rPr>
                <w:spacing w:val="-4"/>
                <w:sz w:val="18"/>
              </w:rPr>
              <w:t>Male</w:t>
            </w:r>
          </w:p>
        </w:tc>
        <w:tc>
          <w:tcPr>
            <w:tcW w:w="1207" w:type="dxa"/>
            <w:tcBorders>
              <w:left w:val="single" w:sz="4" w:space="0" w:color="BEBEBE"/>
              <w:bottom w:val="single" w:sz="4" w:space="0" w:color="BEBEBE"/>
              <w:right w:val="single" w:sz="4" w:space="0" w:color="BEBEBE"/>
            </w:tcBorders>
          </w:tcPr>
          <w:p>
            <w:pPr>
              <w:pStyle w:val="TableParagraph"/>
              <w:spacing w:before="44"/>
              <w:ind w:left="2" w:right="1"/>
              <w:rPr>
                <w:sz w:val="18"/>
              </w:rPr>
            </w:pPr>
            <w:r>
              <w:rPr>
                <w:spacing w:val="-2"/>
                <w:sz w:val="18"/>
              </w:rPr>
              <w:t>17,485</w:t>
            </w:r>
          </w:p>
        </w:tc>
        <w:tc>
          <w:tcPr>
            <w:tcW w:w="658" w:type="dxa"/>
            <w:tcBorders>
              <w:left w:val="single" w:sz="4" w:space="0" w:color="BEBEBE"/>
              <w:bottom w:val="single" w:sz="4" w:space="0" w:color="BEBEBE"/>
              <w:right w:val="single" w:sz="4" w:space="0" w:color="BEBEBE"/>
            </w:tcBorders>
          </w:tcPr>
          <w:p>
            <w:pPr>
              <w:pStyle w:val="TableParagraph"/>
              <w:spacing w:before="44"/>
              <w:ind w:left="4"/>
              <w:rPr>
                <w:sz w:val="18"/>
              </w:rPr>
            </w:pPr>
            <w:r>
              <w:rPr>
                <w:spacing w:val="-5"/>
                <w:sz w:val="18"/>
              </w:rPr>
              <w:t>51</w:t>
            </w:r>
          </w:p>
        </w:tc>
        <w:tc>
          <w:tcPr>
            <w:tcW w:w="838" w:type="dxa"/>
            <w:tcBorders>
              <w:left w:val="single" w:sz="4" w:space="0" w:color="BEBEBE"/>
              <w:bottom w:val="single" w:sz="4" w:space="0" w:color="BEBEBE"/>
              <w:right w:val="single" w:sz="4" w:space="0" w:color="BEBEBE"/>
            </w:tcBorders>
          </w:tcPr>
          <w:p>
            <w:pPr>
              <w:pStyle w:val="TableParagraph"/>
              <w:spacing w:before="44"/>
              <w:ind w:left="1" w:right="1"/>
              <w:rPr>
                <w:sz w:val="18"/>
              </w:rPr>
            </w:pPr>
            <w:r>
              <w:rPr>
                <w:spacing w:val="-5"/>
                <w:sz w:val="18"/>
              </w:rPr>
              <w:t>69</w:t>
            </w:r>
          </w:p>
        </w:tc>
        <w:tc>
          <w:tcPr>
            <w:tcW w:w="1604" w:type="dxa"/>
            <w:tcBorders>
              <w:left w:val="single" w:sz="4" w:space="0" w:color="BEBEBE"/>
              <w:bottom w:val="single" w:sz="4" w:space="0" w:color="BEBEBE"/>
              <w:right w:val="single" w:sz="4" w:space="0" w:color="BEBEBE"/>
            </w:tcBorders>
          </w:tcPr>
          <w:p>
            <w:pPr>
              <w:pStyle w:val="TableParagraph"/>
              <w:spacing w:before="44"/>
              <w:ind w:right="4"/>
              <w:rPr>
                <w:sz w:val="18"/>
              </w:rPr>
            </w:pPr>
            <w:r>
              <w:rPr>
                <w:spacing w:val="-5"/>
                <w:sz w:val="18"/>
              </w:rPr>
              <w:t>120</w:t>
            </w:r>
          </w:p>
        </w:tc>
        <w:tc>
          <w:tcPr>
            <w:tcW w:w="2048" w:type="dxa"/>
            <w:tcBorders>
              <w:left w:val="single" w:sz="4" w:space="0" w:color="BEBEBE"/>
              <w:bottom w:val="single" w:sz="4" w:space="0" w:color="BEBEBE"/>
              <w:right w:val="nil"/>
            </w:tcBorders>
          </w:tcPr>
          <w:p>
            <w:pPr>
              <w:pStyle w:val="TableParagraph"/>
              <w:spacing w:before="44"/>
              <w:ind w:left="5" w:right="12"/>
              <w:rPr>
                <w:sz w:val="18"/>
              </w:rPr>
            </w:pPr>
            <w:r>
              <w:rPr>
                <w:spacing w:val="-5"/>
                <w:sz w:val="18"/>
              </w:rPr>
              <w:t>686</w:t>
            </w:r>
          </w:p>
        </w:tc>
      </w:tr>
      <w:tr>
        <w:trPr>
          <w:trHeight w:val="412"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line="206" w:lineRule="exact"/>
              <w:ind w:left="340" w:right="134" w:hanging="200"/>
              <w:jc w:val="left"/>
              <w:rPr>
                <w:sz w:val="18"/>
              </w:rPr>
            </w:pPr>
            <w:r>
              <w:rPr>
                <w:spacing w:val="-2"/>
                <w:sz w:val="18"/>
              </w:rPr>
              <w:t>Femal </w:t>
            </w:r>
            <w:r>
              <w:rPr>
                <w:spacing w:val="-10"/>
                <w:sz w:val="18"/>
              </w:rPr>
              <w:t>e</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102"/>
              <w:ind w:left="2" w:right="1"/>
              <w:rPr>
                <w:sz w:val="18"/>
              </w:rPr>
            </w:pPr>
            <w:r>
              <w:rPr>
                <w:spacing w:val="-2"/>
                <w:sz w:val="18"/>
              </w:rPr>
              <w:t>23,669</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102"/>
              <w:ind w:left="4"/>
              <w:rPr>
                <w:sz w:val="18"/>
              </w:rPr>
            </w:pPr>
            <w:r>
              <w:rPr>
                <w:spacing w:val="-5"/>
                <w:sz w:val="18"/>
              </w:rPr>
              <w:t>15</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102"/>
              <w:ind w:left="1" w:right="1"/>
              <w:rPr>
                <w:sz w:val="18"/>
              </w:rPr>
            </w:pPr>
            <w:r>
              <w:rPr>
                <w:spacing w:val="-5"/>
                <w:sz w:val="18"/>
              </w:rPr>
              <w:t>25</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102"/>
              <w:ind w:right="4"/>
              <w:rPr>
                <w:sz w:val="18"/>
              </w:rPr>
            </w:pPr>
            <w:r>
              <w:rPr>
                <w:spacing w:val="-5"/>
                <w:sz w:val="18"/>
              </w:rPr>
              <w:t>40</w:t>
            </w:r>
          </w:p>
        </w:tc>
        <w:tc>
          <w:tcPr>
            <w:tcW w:w="2048" w:type="dxa"/>
            <w:tcBorders>
              <w:top w:val="single" w:sz="4" w:space="0" w:color="BEBEBE"/>
              <w:left w:val="single" w:sz="4" w:space="0" w:color="BEBEBE"/>
              <w:bottom w:val="single" w:sz="4" w:space="0" w:color="BEBEBE"/>
              <w:right w:val="nil"/>
            </w:tcBorders>
          </w:tcPr>
          <w:p>
            <w:pPr>
              <w:pStyle w:val="TableParagraph"/>
              <w:spacing w:before="102"/>
              <w:ind w:left="5" w:right="12"/>
              <w:rPr>
                <w:sz w:val="18"/>
              </w:rPr>
            </w:pPr>
            <w:r>
              <w:rPr>
                <w:spacing w:val="-5"/>
                <w:sz w:val="18"/>
              </w:rPr>
              <w:t>169</w:t>
            </w:r>
          </w:p>
        </w:tc>
      </w:tr>
      <w:tr>
        <w:trPr>
          <w:trHeight w:val="299" w:hRule="atLeast"/>
        </w:trPr>
        <w:tc>
          <w:tcPr>
            <w:tcW w:w="1080" w:type="dxa"/>
            <w:vMerge w:val="restart"/>
            <w:tcBorders>
              <w:top w:val="single" w:sz="4" w:space="0" w:color="BEBEBE"/>
              <w:left w:val="nil"/>
              <w:bottom w:val="single" w:sz="4" w:space="0" w:color="BEBEBE"/>
              <w:right w:val="single" w:sz="4" w:space="0" w:color="BEBEBE"/>
            </w:tcBorders>
          </w:tcPr>
          <w:p>
            <w:pPr>
              <w:pStyle w:val="TableParagraph"/>
              <w:jc w:val="left"/>
              <w:rPr>
                <w:rFonts w:ascii="Arial"/>
                <w:b/>
                <w:sz w:val="18"/>
              </w:rPr>
            </w:pPr>
          </w:p>
          <w:p>
            <w:pPr>
              <w:pStyle w:val="TableParagraph"/>
              <w:spacing w:before="197"/>
              <w:jc w:val="left"/>
              <w:rPr>
                <w:rFonts w:ascii="Arial"/>
                <w:b/>
                <w:sz w:val="18"/>
              </w:rPr>
            </w:pPr>
          </w:p>
          <w:p>
            <w:pPr>
              <w:pStyle w:val="TableParagraph"/>
              <w:ind w:left="107" w:right="50"/>
              <w:jc w:val="left"/>
              <w:rPr>
                <w:rFonts w:ascii="Arial"/>
                <w:b/>
                <w:sz w:val="18"/>
              </w:rPr>
            </w:pPr>
            <w:r>
              <w:rPr>
                <w:rFonts w:ascii="Arial"/>
                <w:b/>
                <w:spacing w:val="-4"/>
                <w:sz w:val="18"/>
              </w:rPr>
              <w:t>Age </w:t>
            </w:r>
            <w:r>
              <w:rPr>
                <w:rFonts w:ascii="Arial"/>
                <w:b/>
                <w:sz w:val="18"/>
              </w:rPr>
              <w:t>groups</w:t>
            </w:r>
            <w:r>
              <w:rPr>
                <w:rFonts w:ascii="Arial"/>
                <w:b/>
                <w:spacing w:val="-13"/>
                <w:sz w:val="18"/>
              </w:rPr>
              <w:t> </w:t>
            </w:r>
            <w:r>
              <w:rPr>
                <w:rFonts w:ascii="Arial"/>
                <w:b/>
                <w:sz w:val="18"/>
              </w:rPr>
              <w:t>in </w:t>
            </w:r>
            <w:r>
              <w:rPr>
                <w:rFonts w:ascii="Arial"/>
                <w:b/>
                <w:spacing w:val="-2"/>
                <w:sz w:val="18"/>
              </w:rPr>
              <w:t>years</w:t>
            </w: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7" w:right="7"/>
              <w:rPr>
                <w:sz w:val="18"/>
              </w:rPr>
            </w:pPr>
            <w:r>
              <w:rPr>
                <w:spacing w:val="-2"/>
                <w:sz w:val="18"/>
              </w:rPr>
              <w:t>15-</w:t>
            </w:r>
            <w:r>
              <w:rPr>
                <w:spacing w:val="-7"/>
                <w:sz w:val="18"/>
              </w:rPr>
              <w:t>24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1"/>
              <w:rPr>
                <w:sz w:val="18"/>
              </w:rPr>
            </w:pPr>
            <w:r>
              <w:rPr>
                <w:spacing w:val="-2"/>
                <w:sz w:val="18"/>
              </w:rPr>
              <w:t>14,779</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Pr>
                <w:sz w:val="18"/>
              </w:rPr>
            </w:pPr>
            <w:r>
              <w:rPr>
                <w:spacing w:val="-5"/>
                <w:sz w:val="18"/>
              </w:rPr>
              <w:t>16</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13</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5"/>
                <w:sz w:val="18"/>
              </w:rPr>
              <w:t>29</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196</w:t>
            </w:r>
          </w:p>
        </w:tc>
      </w:tr>
      <w:tr>
        <w:trPr>
          <w:trHeight w:val="302" w:hRule="atLeast"/>
        </w:trPr>
        <w:tc>
          <w:tcPr>
            <w:tcW w:w="1080" w:type="dxa"/>
            <w:vMerge/>
            <w:tcBorders>
              <w:top w:val="nil"/>
              <w:left w:val="nil"/>
              <w:bottom w:val="single" w:sz="4" w:space="0" w:color="BEBEBE"/>
              <w:right w:val="single" w:sz="4" w:space="0" w:color="BEBEBE"/>
            </w:tcBorders>
          </w:tcPr>
          <w:p>
            <w:pPr>
              <w:rPr>
                <w:sz w:val="2"/>
                <w:szCs w:val="2"/>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7" w:right="7"/>
              <w:rPr>
                <w:sz w:val="18"/>
              </w:rPr>
            </w:pPr>
            <w:r>
              <w:rPr>
                <w:spacing w:val="-2"/>
                <w:sz w:val="18"/>
              </w:rPr>
              <w:t>25-</w:t>
            </w:r>
            <w:r>
              <w:rPr>
                <w:spacing w:val="-7"/>
                <w:sz w:val="18"/>
              </w:rPr>
              <w:t>34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1"/>
              <w:rPr>
                <w:sz w:val="18"/>
              </w:rPr>
            </w:pPr>
            <w:r>
              <w:rPr>
                <w:spacing w:val="-2"/>
                <w:sz w:val="18"/>
              </w:rPr>
              <w:t>10,546</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Pr>
                <w:sz w:val="18"/>
              </w:rPr>
            </w:pPr>
            <w:r>
              <w:rPr>
                <w:spacing w:val="-5"/>
                <w:sz w:val="18"/>
              </w:rPr>
              <w:t>18</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24</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5"/>
                <w:sz w:val="18"/>
              </w:rPr>
              <w:t>42</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398</w:t>
            </w:r>
          </w:p>
        </w:tc>
      </w:tr>
      <w:tr>
        <w:trPr>
          <w:trHeight w:val="300" w:hRule="atLeast"/>
        </w:trPr>
        <w:tc>
          <w:tcPr>
            <w:tcW w:w="1080" w:type="dxa"/>
            <w:vMerge/>
            <w:tcBorders>
              <w:top w:val="nil"/>
              <w:left w:val="nil"/>
              <w:bottom w:val="single" w:sz="4" w:space="0" w:color="BEBEBE"/>
              <w:right w:val="single" w:sz="4" w:space="0" w:color="BEBEBE"/>
            </w:tcBorders>
          </w:tcPr>
          <w:p>
            <w:pPr>
              <w:rPr>
                <w:sz w:val="2"/>
                <w:szCs w:val="2"/>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7" w:right="7"/>
              <w:rPr>
                <w:sz w:val="18"/>
              </w:rPr>
            </w:pPr>
            <w:r>
              <w:rPr>
                <w:spacing w:val="-2"/>
                <w:sz w:val="18"/>
              </w:rPr>
              <w:t>35-</w:t>
            </w:r>
            <w:r>
              <w:rPr>
                <w:spacing w:val="-7"/>
                <w:sz w:val="18"/>
              </w:rPr>
              <w:t>44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3"/>
              <w:rPr>
                <w:sz w:val="18"/>
              </w:rPr>
            </w:pPr>
            <w:r>
              <w:rPr>
                <w:spacing w:val="-2"/>
                <w:sz w:val="18"/>
              </w:rPr>
              <w:t>6,832</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Pr>
                <w:sz w:val="18"/>
              </w:rPr>
            </w:pPr>
            <w:r>
              <w:rPr>
                <w:spacing w:val="-5"/>
                <w:sz w:val="18"/>
              </w:rPr>
              <w:t>18</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1"/>
              <w:rPr>
                <w:sz w:val="18"/>
              </w:rPr>
            </w:pPr>
            <w:r>
              <w:rPr>
                <w:spacing w:val="-5"/>
                <w:sz w:val="18"/>
              </w:rPr>
              <w:t>21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5"/>
                <w:sz w:val="18"/>
              </w:rPr>
              <w:t>39</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571</w:t>
            </w:r>
          </w:p>
        </w:tc>
      </w:tr>
      <w:tr>
        <w:trPr>
          <w:trHeight w:val="299" w:hRule="atLeast"/>
        </w:trPr>
        <w:tc>
          <w:tcPr>
            <w:tcW w:w="1080" w:type="dxa"/>
            <w:vMerge/>
            <w:tcBorders>
              <w:top w:val="nil"/>
              <w:left w:val="nil"/>
              <w:bottom w:val="single" w:sz="4" w:space="0" w:color="BEBEBE"/>
              <w:right w:val="single" w:sz="4" w:space="0" w:color="BEBEBE"/>
            </w:tcBorders>
          </w:tcPr>
          <w:p>
            <w:pPr>
              <w:rPr>
                <w:sz w:val="2"/>
                <w:szCs w:val="2"/>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7" w:right="7"/>
              <w:rPr>
                <w:sz w:val="18"/>
              </w:rPr>
            </w:pPr>
            <w:r>
              <w:rPr>
                <w:spacing w:val="-2"/>
                <w:sz w:val="18"/>
              </w:rPr>
              <w:t>45-</w:t>
            </w:r>
            <w:r>
              <w:rPr>
                <w:spacing w:val="-7"/>
                <w:sz w:val="18"/>
              </w:rPr>
              <w:t>54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3"/>
              <w:rPr>
                <w:sz w:val="18"/>
              </w:rPr>
            </w:pPr>
            <w:r>
              <w:rPr>
                <w:spacing w:val="-2"/>
                <w:sz w:val="18"/>
              </w:rPr>
              <w:t>4,280</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7</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1"/>
              <w:rPr>
                <w:sz w:val="18"/>
              </w:rPr>
            </w:pPr>
            <w:r>
              <w:rPr>
                <w:spacing w:val="-5"/>
                <w:sz w:val="18"/>
              </w:rPr>
              <w:t>17</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5"/>
                <w:sz w:val="18"/>
              </w:rPr>
              <w:t>24</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561</w:t>
            </w:r>
          </w:p>
        </w:tc>
      </w:tr>
      <w:tr>
        <w:trPr>
          <w:trHeight w:val="299" w:hRule="atLeast"/>
        </w:trPr>
        <w:tc>
          <w:tcPr>
            <w:tcW w:w="1080" w:type="dxa"/>
            <w:vMerge/>
            <w:tcBorders>
              <w:top w:val="nil"/>
              <w:left w:val="nil"/>
              <w:bottom w:val="single" w:sz="4" w:space="0" w:color="BEBEBE"/>
              <w:right w:val="single" w:sz="4" w:space="0" w:color="BEBEBE"/>
            </w:tcBorders>
          </w:tcPr>
          <w:p>
            <w:pPr>
              <w:rPr>
                <w:sz w:val="2"/>
                <w:szCs w:val="2"/>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7" w:right="7"/>
              <w:rPr>
                <w:sz w:val="18"/>
              </w:rPr>
            </w:pPr>
            <w:r>
              <w:rPr>
                <w:spacing w:val="-2"/>
                <w:sz w:val="18"/>
              </w:rPr>
              <w:t>55-</w:t>
            </w:r>
            <w:r>
              <w:rPr>
                <w:spacing w:val="-7"/>
                <w:sz w:val="18"/>
              </w:rPr>
              <w:t>64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3"/>
              <w:rPr>
                <w:sz w:val="18"/>
              </w:rPr>
            </w:pPr>
            <w:r>
              <w:rPr>
                <w:spacing w:val="-2"/>
                <w:sz w:val="18"/>
              </w:rPr>
              <w:t>2,218</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5</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7</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5"/>
                <w:sz w:val="18"/>
              </w:rPr>
              <w:t>12</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541</w:t>
            </w:r>
          </w:p>
        </w:tc>
      </w:tr>
      <w:tr>
        <w:trPr>
          <w:trHeight w:val="299" w:hRule="atLeast"/>
        </w:trPr>
        <w:tc>
          <w:tcPr>
            <w:tcW w:w="1080" w:type="dxa"/>
            <w:vMerge/>
            <w:tcBorders>
              <w:top w:val="nil"/>
              <w:left w:val="nil"/>
              <w:bottom w:val="single" w:sz="4" w:space="0" w:color="BEBEBE"/>
              <w:right w:val="single" w:sz="4" w:space="0" w:color="BEBEBE"/>
            </w:tcBorders>
          </w:tcPr>
          <w:p>
            <w:pPr>
              <w:rPr>
                <w:sz w:val="2"/>
                <w:szCs w:val="2"/>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7" w:right="7"/>
              <w:rPr>
                <w:sz w:val="18"/>
              </w:rPr>
            </w:pPr>
            <w:r>
              <w:rPr>
                <w:spacing w:val="-5"/>
                <w:sz w:val="18"/>
              </w:rPr>
              <w:t>65+</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2" w:right="3"/>
              <w:rPr>
                <w:sz w:val="18"/>
              </w:rPr>
            </w:pPr>
            <w:r>
              <w:rPr>
                <w:spacing w:val="-2"/>
                <w:sz w:val="18"/>
              </w:rPr>
              <w:t>2,499</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2</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left="1" w:right="1"/>
              <w:rPr>
                <w:sz w:val="18"/>
              </w:rPr>
            </w:pPr>
            <w:r>
              <w:rPr>
                <w:spacing w:val="-5"/>
                <w:sz w:val="18"/>
              </w:rPr>
              <w:t>12</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5"/>
                <w:sz w:val="18"/>
              </w:rPr>
              <w:t>14</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560</w:t>
            </w:r>
          </w:p>
        </w:tc>
      </w:tr>
      <w:tr>
        <w:trPr>
          <w:trHeight w:val="414" w:hRule="atLeast"/>
        </w:trPr>
        <w:tc>
          <w:tcPr>
            <w:tcW w:w="1080" w:type="dxa"/>
            <w:tcBorders>
              <w:top w:val="single" w:sz="4" w:space="0" w:color="BEBEBE"/>
              <w:left w:val="nil"/>
              <w:bottom w:val="single" w:sz="4" w:space="0" w:color="BEBEBE"/>
              <w:right w:val="single" w:sz="4" w:space="0" w:color="BEBEBE"/>
            </w:tcBorders>
          </w:tcPr>
          <w:p>
            <w:pPr>
              <w:pStyle w:val="TableParagraph"/>
              <w:spacing w:line="201" w:lineRule="exact"/>
              <w:ind w:left="107"/>
              <w:jc w:val="left"/>
              <w:rPr>
                <w:rFonts w:ascii="Arial"/>
                <w:b/>
                <w:sz w:val="18"/>
              </w:rPr>
            </w:pPr>
            <w:r>
              <w:rPr>
                <w:rFonts w:ascii="Arial"/>
                <w:b/>
                <w:spacing w:val="-2"/>
                <w:sz w:val="18"/>
              </w:rPr>
              <w:t>Residenc</w:t>
            </w:r>
          </w:p>
          <w:p>
            <w:pPr>
              <w:pStyle w:val="TableParagraph"/>
              <w:spacing w:line="192" w:lineRule="exact" w:before="2"/>
              <w:ind w:left="107"/>
              <w:jc w:val="left"/>
              <w:rPr>
                <w:rFonts w:ascii="Arial"/>
                <w:b/>
                <w:sz w:val="18"/>
              </w:rPr>
            </w:pPr>
            <w:r>
              <w:rPr>
                <w:rFonts w:ascii="Arial"/>
                <w:b/>
                <w:spacing w:val="-10"/>
                <w:sz w:val="18"/>
              </w:rPr>
              <w:t>e</w:t>
            </w: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104"/>
              <w:ind w:left="5" w:right="7"/>
              <w:rPr>
                <w:sz w:val="18"/>
              </w:rPr>
            </w:pPr>
            <w:r>
              <w:rPr>
                <w:spacing w:val="-2"/>
                <w:sz w:val="18"/>
              </w:rPr>
              <w:t>Rural</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104"/>
              <w:ind w:left="2" w:right="1"/>
              <w:rPr>
                <w:sz w:val="18"/>
              </w:rPr>
            </w:pPr>
            <w:r>
              <w:rPr>
                <w:spacing w:val="-2"/>
                <w:sz w:val="18"/>
              </w:rPr>
              <w:t>23,816</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104"/>
              <w:ind w:left="4"/>
              <w:rPr>
                <w:sz w:val="18"/>
              </w:rPr>
            </w:pPr>
            <w:r>
              <w:rPr>
                <w:spacing w:val="-5"/>
                <w:sz w:val="18"/>
              </w:rPr>
              <w:t>36</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104"/>
              <w:ind w:left="1" w:right="1"/>
              <w:rPr>
                <w:sz w:val="18"/>
              </w:rPr>
            </w:pPr>
            <w:r>
              <w:rPr>
                <w:spacing w:val="-5"/>
                <w:sz w:val="18"/>
              </w:rPr>
              <w:t>44</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104"/>
              <w:ind w:right="4"/>
              <w:rPr>
                <w:sz w:val="18"/>
              </w:rPr>
            </w:pPr>
            <w:r>
              <w:rPr>
                <w:spacing w:val="-5"/>
                <w:sz w:val="18"/>
              </w:rPr>
              <w:t>80</w:t>
            </w:r>
          </w:p>
        </w:tc>
        <w:tc>
          <w:tcPr>
            <w:tcW w:w="2048" w:type="dxa"/>
            <w:tcBorders>
              <w:top w:val="single" w:sz="4" w:space="0" w:color="BEBEBE"/>
              <w:left w:val="single" w:sz="4" w:space="0" w:color="BEBEBE"/>
              <w:bottom w:val="single" w:sz="4" w:space="0" w:color="BEBEBE"/>
              <w:right w:val="nil"/>
            </w:tcBorders>
          </w:tcPr>
          <w:p>
            <w:pPr>
              <w:pStyle w:val="TableParagraph"/>
              <w:spacing w:before="104"/>
              <w:ind w:left="5" w:right="12"/>
              <w:rPr>
                <w:sz w:val="18"/>
              </w:rPr>
            </w:pPr>
            <w:r>
              <w:rPr>
                <w:spacing w:val="-5"/>
                <w:sz w:val="18"/>
              </w:rPr>
              <w:t>336</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2"/>
                <w:sz w:val="18"/>
              </w:rPr>
              <w:t>Urban</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2" w:right="1"/>
              <w:rPr>
                <w:sz w:val="18"/>
              </w:rPr>
            </w:pPr>
            <w:r>
              <w:rPr>
                <w:spacing w:val="-2"/>
                <w:sz w:val="18"/>
              </w:rPr>
              <w:t>17,338</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Pr>
                <w:sz w:val="18"/>
              </w:rPr>
            </w:pPr>
            <w:r>
              <w:rPr>
                <w:spacing w:val="-5"/>
                <w:sz w:val="18"/>
              </w:rPr>
              <w:t>30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left="1" w:right="1"/>
              <w:rPr>
                <w:sz w:val="18"/>
              </w:rPr>
            </w:pPr>
            <w:r>
              <w:rPr>
                <w:spacing w:val="-5"/>
                <w:sz w:val="18"/>
              </w:rPr>
              <w:t>50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5"/>
                <w:sz w:val="18"/>
              </w:rPr>
              <w:t>80</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461</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spacing w:before="42"/>
              <w:ind w:left="107"/>
              <w:jc w:val="left"/>
              <w:rPr>
                <w:rFonts w:ascii="Arial"/>
                <w:b/>
                <w:sz w:val="18"/>
              </w:rPr>
            </w:pPr>
            <w:r>
              <w:rPr>
                <w:rFonts w:ascii="Arial"/>
                <w:b/>
                <w:spacing w:val="-2"/>
                <w:sz w:val="18"/>
              </w:rPr>
              <w:t>Cluster</w:t>
            </w: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1</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607</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165</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2</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631</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0</w:t>
            </w:r>
          </w:p>
        </w:tc>
        <w:tc>
          <w:tcPr>
            <w:tcW w:w="2048" w:type="dxa"/>
            <w:tcBorders>
              <w:top w:val="single" w:sz="4" w:space="0" w:color="BEBEBE"/>
              <w:left w:val="single" w:sz="4" w:space="0" w:color="BEBEBE"/>
              <w:bottom w:val="single" w:sz="4" w:space="0" w:color="BEBEBE"/>
              <w:right w:val="nil"/>
            </w:tcBorders>
          </w:tcPr>
          <w:p>
            <w:pPr>
              <w:pStyle w:val="TableParagraph"/>
              <w:spacing w:before="47"/>
              <w:ind w:right="12"/>
              <w:rPr>
                <w:sz w:val="18"/>
              </w:rPr>
            </w:pPr>
            <w:r>
              <w:rPr>
                <w:spacing w:val="-10"/>
                <w:sz w:val="18"/>
              </w:rPr>
              <w:t>0</w:t>
            </w:r>
          </w:p>
        </w:tc>
      </w:tr>
      <w:tr>
        <w:trPr>
          <w:trHeight w:val="302"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3</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592</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169</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10"/>
                <w:sz w:val="18"/>
              </w:rPr>
              <w:t>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609</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2</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2</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657</w:t>
            </w:r>
          </w:p>
        </w:tc>
      </w:tr>
      <w:tr>
        <w:trPr>
          <w:trHeight w:val="300"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5"/>
              <w:ind w:left="6" w:right="7"/>
              <w:rPr>
                <w:sz w:val="18"/>
              </w:rPr>
            </w:pPr>
            <w:r>
              <w:rPr>
                <w:spacing w:val="-10"/>
                <w:sz w:val="18"/>
              </w:rPr>
              <w:t>5</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5"/>
              <w:ind w:left="3" w:right="1"/>
              <w:rPr>
                <w:sz w:val="18"/>
              </w:rPr>
            </w:pPr>
            <w:r>
              <w:rPr>
                <w:spacing w:val="-5"/>
                <w:sz w:val="18"/>
              </w:rPr>
              <w:t>618</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5"/>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5"/>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5"/>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5"/>
              <w:ind w:left="5" w:right="12"/>
              <w:rPr>
                <w:sz w:val="18"/>
              </w:rPr>
            </w:pPr>
            <w:r>
              <w:rPr>
                <w:spacing w:val="-5"/>
                <w:sz w:val="18"/>
              </w:rPr>
              <w:t>162</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10"/>
                <w:sz w:val="18"/>
              </w:rPr>
              <w:t>6</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604</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2</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2</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331</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7</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613</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3</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3</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6</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979</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8</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563</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3</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710</w:t>
            </w:r>
          </w:p>
        </w:tc>
      </w:tr>
      <w:tr>
        <w:trPr>
          <w:trHeight w:val="302"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10"/>
                <w:sz w:val="18"/>
              </w:rPr>
              <w:t>9</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536</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2</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3</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560</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10</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602</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3</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664</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11</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626</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0</w:t>
            </w:r>
          </w:p>
        </w:tc>
        <w:tc>
          <w:tcPr>
            <w:tcW w:w="2048" w:type="dxa"/>
            <w:tcBorders>
              <w:top w:val="single" w:sz="4" w:space="0" w:color="BEBEBE"/>
              <w:left w:val="single" w:sz="4" w:space="0" w:color="BEBEBE"/>
              <w:bottom w:val="single" w:sz="4" w:space="0" w:color="BEBEBE"/>
              <w:right w:val="nil"/>
            </w:tcBorders>
          </w:tcPr>
          <w:p>
            <w:pPr>
              <w:pStyle w:val="TableParagraph"/>
              <w:spacing w:before="44"/>
              <w:ind w:right="12"/>
              <w:rPr>
                <w:sz w:val="18"/>
              </w:rPr>
            </w:pPr>
            <w:r>
              <w:rPr>
                <w:spacing w:val="-10"/>
                <w:sz w:val="18"/>
              </w:rPr>
              <w:t>0</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12</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628</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159</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5"/>
                <w:sz w:val="18"/>
              </w:rPr>
              <w:t>13</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621</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161</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5"/>
                <w:sz w:val="18"/>
              </w:rPr>
              <w:t>14</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563</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178</w:t>
            </w:r>
          </w:p>
        </w:tc>
      </w:tr>
      <w:tr>
        <w:trPr>
          <w:trHeight w:val="302"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5"/>
                <w:sz w:val="18"/>
              </w:rPr>
              <w:t>15</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588</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4</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680</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16</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604</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3</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1</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662</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17</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613</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1</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1</w:t>
            </w:r>
          </w:p>
        </w:tc>
        <w:tc>
          <w:tcPr>
            <w:tcW w:w="2048" w:type="dxa"/>
            <w:tcBorders>
              <w:top w:val="single" w:sz="4" w:space="0" w:color="BEBEBE"/>
              <w:left w:val="single" w:sz="4" w:space="0" w:color="BEBEBE"/>
              <w:bottom w:val="single" w:sz="4" w:space="0" w:color="BEBEBE"/>
              <w:right w:val="nil"/>
            </w:tcBorders>
          </w:tcPr>
          <w:p>
            <w:pPr>
              <w:pStyle w:val="TableParagraph"/>
              <w:spacing w:before="44"/>
              <w:ind w:left="5" w:right="12"/>
              <w:rPr>
                <w:sz w:val="18"/>
              </w:rPr>
            </w:pPr>
            <w:r>
              <w:rPr>
                <w:spacing w:val="-5"/>
                <w:sz w:val="18"/>
              </w:rPr>
              <w:t>163</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4"/>
              <w:ind w:left="6" w:right="7"/>
              <w:rPr>
                <w:sz w:val="18"/>
              </w:rPr>
            </w:pPr>
            <w:r>
              <w:rPr>
                <w:spacing w:val="-5"/>
                <w:sz w:val="18"/>
              </w:rPr>
              <w:t>18</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4"/>
              <w:ind w:left="3" w:right="1"/>
              <w:rPr>
                <w:sz w:val="18"/>
              </w:rPr>
            </w:pPr>
            <w:r>
              <w:rPr>
                <w:spacing w:val="-5"/>
                <w:sz w:val="18"/>
              </w:rPr>
              <w:t>572</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4"/>
              <w:ind w:left="4" w:right="4"/>
              <w:rPr>
                <w:sz w:val="18"/>
              </w:rPr>
            </w:pPr>
            <w:r>
              <w:rPr>
                <w:spacing w:val="-10"/>
                <w:sz w:val="18"/>
              </w:rPr>
              <w:t>0</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4"/>
              <w:ind w:right="1"/>
              <w:rPr>
                <w:sz w:val="18"/>
              </w:rPr>
            </w:pPr>
            <w:r>
              <w:rPr>
                <w:spacing w:val="-10"/>
                <w:sz w:val="18"/>
              </w:rPr>
              <w:t>0</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4"/>
              <w:ind w:right="4"/>
              <w:rPr>
                <w:sz w:val="18"/>
              </w:rPr>
            </w:pPr>
            <w:r>
              <w:rPr>
                <w:spacing w:val="-10"/>
                <w:sz w:val="18"/>
              </w:rPr>
              <w:t>0</w:t>
            </w:r>
          </w:p>
        </w:tc>
        <w:tc>
          <w:tcPr>
            <w:tcW w:w="2048" w:type="dxa"/>
            <w:tcBorders>
              <w:top w:val="single" w:sz="4" w:space="0" w:color="BEBEBE"/>
              <w:left w:val="single" w:sz="4" w:space="0" w:color="BEBEBE"/>
              <w:bottom w:val="single" w:sz="4" w:space="0" w:color="BEBEBE"/>
              <w:right w:val="nil"/>
            </w:tcBorders>
          </w:tcPr>
          <w:p>
            <w:pPr>
              <w:pStyle w:val="TableParagraph"/>
              <w:spacing w:before="44"/>
              <w:ind w:right="12"/>
              <w:rPr>
                <w:sz w:val="18"/>
              </w:rPr>
            </w:pPr>
            <w:r>
              <w:rPr>
                <w:spacing w:val="-10"/>
                <w:sz w:val="18"/>
              </w:rPr>
              <w:t>0</w:t>
            </w:r>
          </w:p>
        </w:tc>
      </w:tr>
      <w:tr>
        <w:trPr>
          <w:trHeight w:val="299" w:hRule="atLeast"/>
        </w:trPr>
        <w:tc>
          <w:tcPr>
            <w:tcW w:w="1080" w:type="dxa"/>
            <w:tcBorders>
              <w:top w:val="single" w:sz="4" w:space="0" w:color="BEBEBE"/>
              <w:left w:val="nil"/>
              <w:bottom w:val="single" w:sz="4" w:space="0" w:color="BEBEBE"/>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single" w:sz="4" w:space="0" w:color="BEBEBE"/>
              <w:right w:val="single" w:sz="4" w:space="0" w:color="BEBEBE"/>
            </w:tcBorders>
          </w:tcPr>
          <w:p>
            <w:pPr>
              <w:pStyle w:val="TableParagraph"/>
              <w:spacing w:before="47"/>
              <w:ind w:left="6" w:right="7"/>
              <w:rPr>
                <w:sz w:val="18"/>
              </w:rPr>
            </w:pPr>
            <w:r>
              <w:rPr>
                <w:spacing w:val="-5"/>
                <w:sz w:val="18"/>
              </w:rPr>
              <w:t>19</w:t>
            </w:r>
          </w:p>
        </w:tc>
        <w:tc>
          <w:tcPr>
            <w:tcW w:w="1207" w:type="dxa"/>
            <w:tcBorders>
              <w:top w:val="single" w:sz="4" w:space="0" w:color="BEBEBE"/>
              <w:left w:val="single" w:sz="4" w:space="0" w:color="BEBEBE"/>
              <w:bottom w:val="single" w:sz="4" w:space="0" w:color="BEBEBE"/>
              <w:right w:val="single" w:sz="4" w:space="0" w:color="BEBEBE"/>
            </w:tcBorders>
          </w:tcPr>
          <w:p>
            <w:pPr>
              <w:pStyle w:val="TableParagraph"/>
              <w:spacing w:before="47"/>
              <w:ind w:left="3" w:right="1"/>
              <w:rPr>
                <w:sz w:val="18"/>
              </w:rPr>
            </w:pPr>
            <w:r>
              <w:rPr>
                <w:spacing w:val="-5"/>
                <w:sz w:val="18"/>
              </w:rPr>
              <w:t>574</w:t>
            </w:r>
          </w:p>
        </w:tc>
        <w:tc>
          <w:tcPr>
            <w:tcW w:w="658" w:type="dxa"/>
            <w:tcBorders>
              <w:top w:val="single" w:sz="4" w:space="0" w:color="BEBEBE"/>
              <w:left w:val="single" w:sz="4" w:space="0" w:color="BEBEBE"/>
              <w:bottom w:val="single" w:sz="4" w:space="0" w:color="BEBEBE"/>
              <w:right w:val="single" w:sz="4" w:space="0" w:color="BEBEBE"/>
            </w:tcBorders>
          </w:tcPr>
          <w:p>
            <w:pPr>
              <w:pStyle w:val="TableParagraph"/>
              <w:spacing w:before="47"/>
              <w:ind w:left="4" w:right="4"/>
              <w:rPr>
                <w:sz w:val="18"/>
              </w:rPr>
            </w:pPr>
            <w:r>
              <w:rPr>
                <w:spacing w:val="-10"/>
                <w:sz w:val="18"/>
              </w:rPr>
              <w:t>2</w:t>
            </w:r>
          </w:p>
        </w:tc>
        <w:tc>
          <w:tcPr>
            <w:tcW w:w="838" w:type="dxa"/>
            <w:tcBorders>
              <w:top w:val="single" w:sz="4" w:space="0" w:color="BEBEBE"/>
              <w:left w:val="single" w:sz="4" w:space="0" w:color="BEBEBE"/>
              <w:bottom w:val="single" w:sz="4" w:space="0" w:color="BEBEBE"/>
              <w:right w:val="single" w:sz="4" w:space="0" w:color="BEBEBE"/>
            </w:tcBorders>
          </w:tcPr>
          <w:p>
            <w:pPr>
              <w:pStyle w:val="TableParagraph"/>
              <w:spacing w:before="47"/>
              <w:ind w:right="1"/>
              <w:rPr>
                <w:sz w:val="18"/>
              </w:rPr>
            </w:pPr>
            <w:r>
              <w:rPr>
                <w:spacing w:val="-10"/>
                <w:sz w:val="18"/>
              </w:rPr>
              <w:t>2</w:t>
            </w:r>
          </w:p>
        </w:tc>
        <w:tc>
          <w:tcPr>
            <w:tcW w:w="1604" w:type="dxa"/>
            <w:tcBorders>
              <w:top w:val="single" w:sz="4" w:space="0" w:color="BEBEBE"/>
              <w:left w:val="single" w:sz="4" w:space="0" w:color="BEBEBE"/>
              <w:bottom w:val="single" w:sz="4" w:space="0" w:color="BEBEBE"/>
              <w:right w:val="single" w:sz="4" w:space="0" w:color="BEBEBE"/>
            </w:tcBorders>
          </w:tcPr>
          <w:p>
            <w:pPr>
              <w:pStyle w:val="TableParagraph"/>
              <w:spacing w:before="47"/>
              <w:ind w:right="4"/>
              <w:rPr>
                <w:sz w:val="18"/>
              </w:rPr>
            </w:pPr>
            <w:r>
              <w:rPr>
                <w:spacing w:val="-10"/>
                <w:sz w:val="18"/>
              </w:rPr>
              <w:t>4</w:t>
            </w:r>
          </w:p>
        </w:tc>
        <w:tc>
          <w:tcPr>
            <w:tcW w:w="2048" w:type="dxa"/>
            <w:tcBorders>
              <w:top w:val="single" w:sz="4" w:space="0" w:color="BEBEBE"/>
              <w:left w:val="single" w:sz="4" w:space="0" w:color="BEBEBE"/>
              <w:bottom w:val="single" w:sz="4" w:space="0" w:color="BEBEBE"/>
              <w:right w:val="nil"/>
            </w:tcBorders>
          </w:tcPr>
          <w:p>
            <w:pPr>
              <w:pStyle w:val="TableParagraph"/>
              <w:spacing w:before="47"/>
              <w:ind w:left="5" w:right="12"/>
              <w:rPr>
                <w:sz w:val="18"/>
              </w:rPr>
            </w:pPr>
            <w:r>
              <w:rPr>
                <w:spacing w:val="-5"/>
                <w:sz w:val="18"/>
              </w:rPr>
              <w:t>697</w:t>
            </w:r>
          </w:p>
        </w:tc>
      </w:tr>
      <w:tr>
        <w:trPr>
          <w:trHeight w:val="299" w:hRule="atLeast"/>
        </w:trPr>
        <w:tc>
          <w:tcPr>
            <w:tcW w:w="1080" w:type="dxa"/>
            <w:tcBorders>
              <w:top w:val="single" w:sz="4" w:space="0" w:color="BEBEBE"/>
              <w:left w:val="nil"/>
              <w:bottom w:val="nil"/>
              <w:right w:val="single" w:sz="4" w:space="0" w:color="BEBEBE"/>
            </w:tcBorders>
          </w:tcPr>
          <w:p>
            <w:pPr>
              <w:pStyle w:val="TableParagraph"/>
              <w:jc w:val="left"/>
              <w:rPr>
                <w:rFonts w:ascii="Times New Roman"/>
                <w:sz w:val="18"/>
              </w:rPr>
            </w:pPr>
          </w:p>
        </w:tc>
        <w:tc>
          <w:tcPr>
            <w:tcW w:w="795" w:type="dxa"/>
            <w:tcBorders>
              <w:top w:val="single" w:sz="4" w:space="0" w:color="BEBEBE"/>
              <w:left w:val="single" w:sz="4" w:space="0" w:color="BEBEBE"/>
              <w:bottom w:val="nil"/>
              <w:right w:val="single" w:sz="4" w:space="0" w:color="BEBEBE"/>
            </w:tcBorders>
          </w:tcPr>
          <w:p>
            <w:pPr>
              <w:pStyle w:val="TableParagraph"/>
              <w:spacing w:before="47"/>
              <w:ind w:left="6" w:right="7"/>
              <w:rPr>
                <w:sz w:val="18"/>
              </w:rPr>
            </w:pPr>
            <w:r>
              <w:rPr>
                <w:spacing w:val="-5"/>
                <w:sz w:val="18"/>
              </w:rPr>
              <w:t>20</w:t>
            </w:r>
          </w:p>
        </w:tc>
        <w:tc>
          <w:tcPr>
            <w:tcW w:w="1207" w:type="dxa"/>
            <w:tcBorders>
              <w:top w:val="single" w:sz="4" w:space="0" w:color="BEBEBE"/>
              <w:left w:val="single" w:sz="4" w:space="0" w:color="BEBEBE"/>
              <w:bottom w:val="nil"/>
              <w:right w:val="single" w:sz="4" w:space="0" w:color="BEBEBE"/>
            </w:tcBorders>
          </w:tcPr>
          <w:p>
            <w:pPr>
              <w:pStyle w:val="TableParagraph"/>
              <w:spacing w:before="47"/>
              <w:ind w:left="3" w:right="1"/>
              <w:rPr>
                <w:sz w:val="18"/>
              </w:rPr>
            </w:pPr>
            <w:r>
              <w:rPr>
                <w:spacing w:val="-5"/>
                <w:sz w:val="18"/>
              </w:rPr>
              <w:t>586</w:t>
            </w:r>
          </w:p>
        </w:tc>
        <w:tc>
          <w:tcPr>
            <w:tcW w:w="658" w:type="dxa"/>
            <w:tcBorders>
              <w:top w:val="single" w:sz="4" w:space="0" w:color="BEBEBE"/>
              <w:left w:val="single" w:sz="4" w:space="0" w:color="BEBEBE"/>
              <w:bottom w:val="nil"/>
              <w:right w:val="single" w:sz="4" w:space="0" w:color="BEBEBE"/>
            </w:tcBorders>
          </w:tcPr>
          <w:p>
            <w:pPr>
              <w:pStyle w:val="TableParagraph"/>
              <w:spacing w:before="47"/>
              <w:ind w:left="4" w:right="4"/>
              <w:rPr>
                <w:sz w:val="18"/>
              </w:rPr>
            </w:pPr>
            <w:r>
              <w:rPr>
                <w:spacing w:val="-10"/>
                <w:sz w:val="18"/>
              </w:rPr>
              <w:t>0</w:t>
            </w:r>
          </w:p>
        </w:tc>
        <w:tc>
          <w:tcPr>
            <w:tcW w:w="838" w:type="dxa"/>
            <w:tcBorders>
              <w:top w:val="single" w:sz="4" w:space="0" w:color="BEBEBE"/>
              <w:left w:val="single" w:sz="4" w:space="0" w:color="BEBEBE"/>
              <w:bottom w:val="nil"/>
              <w:right w:val="single" w:sz="4" w:space="0" w:color="BEBEBE"/>
            </w:tcBorders>
          </w:tcPr>
          <w:p>
            <w:pPr>
              <w:pStyle w:val="TableParagraph"/>
              <w:spacing w:before="47"/>
              <w:ind w:right="1"/>
              <w:rPr>
                <w:sz w:val="18"/>
              </w:rPr>
            </w:pPr>
            <w:r>
              <w:rPr>
                <w:spacing w:val="-10"/>
                <w:sz w:val="18"/>
              </w:rPr>
              <w:t>0</w:t>
            </w:r>
          </w:p>
        </w:tc>
        <w:tc>
          <w:tcPr>
            <w:tcW w:w="1604" w:type="dxa"/>
            <w:tcBorders>
              <w:top w:val="single" w:sz="4" w:space="0" w:color="BEBEBE"/>
              <w:left w:val="single" w:sz="4" w:space="0" w:color="BEBEBE"/>
              <w:bottom w:val="nil"/>
              <w:right w:val="single" w:sz="4" w:space="0" w:color="BEBEBE"/>
            </w:tcBorders>
          </w:tcPr>
          <w:p>
            <w:pPr>
              <w:pStyle w:val="TableParagraph"/>
              <w:spacing w:before="47"/>
              <w:ind w:right="4"/>
              <w:rPr>
                <w:sz w:val="18"/>
              </w:rPr>
            </w:pPr>
            <w:r>
              <w:rPr>
                <w:spacing w:val="-10"/>
                <w:sz w:val="18"/>
              </w:rPr>
              <w:t>0</w:t>
            </w:r>
          </w:p>
        </w:tc>
        <w:tc>
          <w:tcPr>
            <w:tcW w:w="2048" w:type="dxa"/>
            <w:tcBorders>
              <w:top w:val="single" w:sz="4" w:space="0" w:color="BEBEBE"/>
              <w:left w:val="single" w:sz="4" w:space="0" w:color="BEBEBE"/>
              <w:bottom w:val="nil"/>
              <w:right w:val="nil"/>
            </w:tcBorders>
          </w:tcPr>
          <w:p>
            <w:pPr>
              <w:pStyle w:val="TableParagraph"/>
              <w:spacing w:before="47"/>
              <w:ind w:right="12"/>
              <w:rPr>
                <w:sz w:val="18"/>
              </w:rPr>
            </w:pPr>
            <w:r>
              <w:rPr>
                <w:spacing w:val="-10"/>
                <w:sz w:val="18"/>
              </w:rPr>
              <w:t>0</w:t>
            </w:r>
          </w:p>
        </w:tc>
      </w:tr>
    </w:tbl>
    <w:p>
      <w:pPr>
        <w:pStyle w:val="TableParagraph"/>
        <w:spacing w:after="0"/>
        <w:rPr>
          <w:sz w:val="18"/>
        </w:rPr>
        <w:sectPr>
          <w:pgSz w:w="10380" w:h="13960"/>
          <w:pgMar w:header="0" w:footer="1068" w:top="1360" w:bottom="1260" w:left="992" w:right="708"/>
        </w:sectPr>
      </w:pPr>
    </w:p>
    <w:p>
      <w:pPr>
        <w:pStyle w:val="BodyText"/>
        <w:spacing w:before="6"/>
        <w:rPr>
          <w:rFonts w:ascii="Arial"/>
          <w:b/>
          <w:sz w:val="2"/>
        </w:rPr>
      </w:pPr>
    </w:p>
    <w:tbl>
      <w:tblPr>
        <w:tblW w:w="0" w:type="auto"/>
        <w:jc w:val="left"/>
        <w:tblInd w:w="9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80"/>
        <w:gridCol w:w="795"/>
        <w:gridCol w:w="1207"/>
        <w:gridCol w:w="658"/>
        <w:gridCol w:w="838"/>
        <w:gridCol w:w="1604"/>
        <w:gridCol w:w="2048"/>
      </w:tblGrid>
      <w:tr>
        <w:trPr>
          <w:trHeight w:val="299" w:hRule="atLeast"/>
        </w:trPr>
        <w:tc>
          <w:tcPr>
            <w:tcW w:w="1080" w:type="dxa"/>
            <w:tcBorders>
              <w:top w:val="nil"/>
              <w:left w:val="nil"/>
            </w:tcBorders>
          </w:tcPr>
          <w:p>
            <w:pPr>
              <w:pStyle w:val="TableParagraph"/>
              <w:jc w:val="left"/>
              <w:rPr>
                <w:rFonts w:ascii="Times New Roman"/>
                <w:sz w:val="18"/>
              </w:rPr>
            </w:pPr>
          </w:p>
        </w:tc>
        <w:tc>
          <w:tcPr>
            <w:tcW w:w="795" w:type="dxa"/>
            <w:tcBorders>
              <w:top w:val="nil"/>
            </w:tcBorders>
          </w:tcPr>
          <w:p>
            <w:pPr>
              <w:pStyle w:val="TableParagraph"/>
              <w:spacing w:before="44"/>
              <w:ind w:left="6" w:right="7"/>
              <w:rPr>
                <w:sz w:val="18"/>
              </w:rPr>
            </w:pPr>
            <w:r>
              <w:rPr>
                <w:spacing w:val="-5"/>
                <w:sz w:val="18"/>
              </w:rPr>
              <w:t>21</w:t>
            </w:r>
          </w:p>
        </w:tc>
        <w:tc>
          <w:tcPr>
            <w:tcW w:w="1207" w:type="dxa"/>
            <w:tcBorders>
              <w:top w:val="nil"/>
            </w:tcBorders>
          </w:tcPr>
          <w:p>
            <w:pPr>
              <w:pStyle w:val="TableParagraph"/>
              <w:spacing w:before="44"/>
              <w:ind w:left="3" w:right="1"/>
              <w:rPr>
                <w:sz w:val="18"/>
              </w:rPr>
            </w:pPr>
            <w:r>
              <w:rPr>
                <w:spacing w:val="-5"/>
                <w:sz w:val="18"/>
              </w:rPr>
              <w:t>604</w:t>
            </w:r>
          </w:p>
        </w:tc>
        <w:tc>
          <w:tcPr>
            <w:tcW w:w="658" w:type="dxa"/>
            <w:tcBorders>
              <w:top w:val="nil"/>
            </w:tcBorders>
          </w:tcPr>
          <w:p>
            <w:pPr>
              <w:pStyle w:val="TableParagraph"/>
              <w:spacing w:before="44"/>
              <w:ind w:left="4" w:right="4"/>
              <w:rPr>
                <w:sz w:val="18"/>
              </w:rPr>
            </w:pPr>
            <w:r>
              <w:rPr>
                <w:spacing w:val="-10"/>
                <w:sz w:val="18"/>
              </w:rPr>
              <w:t>1</w:t>
            </w:r>
          </w:p>
        </w:tc>
        <w:tc>
          <w:tcPr>
            <w:tcW w:w="838" w:type="dxa"/>
            <w:tcBorders>
              <w:top w:val="nil"/>
            </w:tcBorders>
          </w:tcPr>
          <w:p>
            <w:pPr>
              <w:pStyle w:val="TableParagraph"/>
              <w:spacing w:before="44"/>
              <w:ind w:right="1"/>
              <w:rPr>
                <w:sz w:val="18"/>
              </w:rPr>
            </w:pPr>
            <w:r>
              <w:rPr>
                <w:spacing w:val="-10"/>
                <w:sz w:val="18"/>
              </w:rPr>
              <w:t>0</w:t>
            </w:r>
          </w:p>
        </w:tc>
        <w:tc>
          <w:tcPr>
            <w:tcW w:w="1604" w:type="dxa"/>
            <w:tcBorders>
              <w:top w:val="nil"/>
            </w:tcBorders>
          </w:tcPr>
          <w:p>
            <w:pPr>
              <w:pStyle w:val="TableParagraph"/>
              <w:spacing w:before="44"/>
              <w:ind w:right="4"/>
              <w:rPr>
                <w:sz w:val="18"/>
              </w:rPr>
            </w:pPr>
            <w:r>
              <w:rPr>
                <w:spacing w:val="-10"/>
                <w:sz w:val="18"/>
              </w:rPr>
              <w:t>1</w:t>
            </w:r>
          </w:p>
        </w:tc>
        <w:tc>
          <w:tcPr>
            <w:tcW w:w="2048" w:type="dxa"/>
            <w:tcBorders>
              <w:top w:val="nil"/>
              <w:right w:val="nil"/>
            </w:tcBorders>
          </w:tcPr>
          <w:p>
            <w:pPr>
              <w:pStyle w:val="TableParagraph"/>
              <w:spacing w:before="44"/>
              <w:ind w:left="5" w:right="12"/>
              <w:rPr>
                <w:sz w:val="18"/>
              </w:rPr>
            </w:pPr>
            <w:r>
              <w:rPr>
                <w:spacing w:val="-5"/>
                <w:sz w:val="18"/>
              </w:rPr>
              <w:t>166</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22</w:t>
            </w:r>
          </w:p>
        </w:tc>
        <w:tc>
          <w:tcPr>
            <w:tcW w:w="1207" w:type="dxa"/>
          </w:tcPr>
          <w:p>
            <w:pPr>
              <w:pStyle w:val="TableParagraph"/>
              <w:spacing w:before="47"/>
              <w:ind w:left="3" w:right="1"/>
              <w:rPr>
                <w:sz w:val="18"/>
              </w:rPr>
            </w:pPr>
            <w:r>
              <w:rPr>
                <w:spacing w:val="-5"/>
                <w:sz w:val="18"/>
              </w:rPr>
              <w:t>612</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23</w:t>
            </w:r>
          </w:p>
        </w:tc>
        <w:tc>
          <w:tcPr>
            <w:tcW w:w="1207" w:type="dxa"/>
          </w:tcPr>
          <w:p>
            <w:pPr>
              <w:pStyle w:val="TableParagraph"/>
              <w:spacing w:before="47"/>
              <w:ind w:left="3" w:right="1"/>
              <w:rPr>
                <w:sz w:val="18"/>
              </w:rPr>
            </w:pPr>
            <w:r>
              <w:rPr>
                <w:spacing w:val="-5"/>
                <w:sz w:val="18"/>
              </w:rPr>
              <w:t>603</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3</w:t>
            </w:r>
          </w:p>
        </w:tc>
        <w:tc>
          <w:tcPr>
            <w:tcW w:w="1604" w:type="dxa"/>
          </w:tcPr>
          <w:p>
            <w:pPr>
              <w:pStyle w:val="TableParagraph"/>
              <w:spacing w:before="47"/>
              <w:ind w:right="4"/>
              <w:rPr>
                <w:sz w:val="18"/>
              </w:rPr>
            </w:pPr>
            <w:r>
              <w:rPr>
                <w:spacing w:val="-10"/>
                <w:sz w:val="18"/>
              </w:rPr>
              <w:t>3</w:t>
            </w:r>
          </w:p>
        </w:tc>
        <w:tc>
          <w:tcPr>
            <w:tcW w:w="2048" w:type="dxa"/>
            <w:tcBorders>
              <w:right w:val="nil"/>
            </w:tcBorders>
          </w:tcPr>
          <w:p>
            <w:pPr>
              <w:pStyle w:val="TableParagraph"/>
              <w:spacing w:before="47"/>
              <w:ind w:left="5" w:right="12"/>
              <w:rPr>
                <w:sz w:val="18"/>
              </w:rPr>
            </w:pPr>
            <w:r>
              <w:rPr>
                <w:spacing w:val="-5"/>
                <w:sz w:val="18"/>
              </w:rPr>
              <w:t>498</w:t>
            </w:r>
          </w:p>
        </w:tc>
      </w:tr>
      <w:tr>
        <w:trPr>
          <w:trHeight w:val="302"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24</w:t>
            </w:r>
          </w:p>
        </w:tc>
        <w:tc>
          <w:tcPr>
            <w:tcW w:w="1207" w:type="dxa"/>
          </w:tcPr>
          <w:p>
            <w:pPr>
              <w:pStyle w:val="TableParagraph"/>
              <w:spacing w:before="47"/>
              <w:ind w:left="3" w:right="1"/>
              <w:rPr>
                <w:sz w:val="18"/>
              </w:rPr>
            </w:pPr>
            <w:r>
              <w:rPr>
                <w:spacing w:val="-5"/>
                <w:sz w:val="18"/>
              </w:rPr>
              <w:t>636</w:t>
            </w:r>
          </w:p>
        </w:tc>
        <w:tc>
          <w:tcPr>
            <w:tcW w:w="658" w:type="dxa"/>
          </w:tcPr>
          <w:p>
            <w:pPr>
              <w:pStyle w:val="TableParagraph"/>
              <w:spacing w:before="47"/>
              <w:ind w:left="4" w:right="4"/>
              <w:rPr>
                <w:sz w:val="18"/>
              </w:rPr>
            </w:pPr>
            <w:r>
              <w:rPr>
                <w:spacing w:val="-10"/>
                <w:sz w:val="18"/>
              </w:rPr>
              <w:t>2</w:t>
            </w:r>
          </w:p>
        </w:tc>
        <w:tc>
          <w:tcPr>
            <w:tcW w:w="838" w:type="dxa"/>
          </w:tcPr>
          <w:p>
            <w:pPr>
              <w:pStyle w:val="TableParagraph"/>
              <w:spacing w:before="47"/>
              <w:ind w:right="1"/>
              <w:rPr>
                <w:sz w:val="18"/>
              </w:rPr>
            </w:pPr>
            <w:r>
              <w:rPr>
                <w:spacing w:val="-10"/>
                <w:sz w:val="18"/>
              </w:rPr>
              <w:t>3</w:t>
            </w:r>
          </w:p>
        </w:tc>
        <w:tc>
          <w:tcPr>
            <w:tcW w:w="1604" w:type="dxa"/>
          </w:tcPr>
          <w:p>
            <w:pPr>
              <w:pStyle w:val="TableParagraph"/>
              <w:spacing w:before="47"/>
              <w:ind w:right="4"/>
              <w:rPr>
                <w:sz w:val="18"/>
              </w:rPr>
            </w:pPr>
            <w:r>
              <w:rPr>
                <w:spacing w:val="-10"/>
                <w:sz w:val="18"/>
              </w:rPr>
              <w:t>5</w:t>
            </w:r>
          </w:p>
        </w:tc>
        <w:tc>
          <w:tcPr>
            <w:tcW w:w="2048" w:type="dxa"/>
            <w:tcBorders>
              <w:right w:val="nil"/>
            </w:tcBorders>
          </w:tcPr>
          <w:p>
            <w:pPr>
              <w:pStyle w:val="TableParagraph"/>
              <w:spacing w:before="47"/>
              <w:ind w:left="5" w:right="12"/>
              <w:rPr>
                <w:sz w:val="18"/>
              </w:rPr>
            </w:pPr>
            <w:r>
              <w:rPr>
                <w:spacing w:val="-5"/>
                <w:sz w:val="18"/>
              </w:rPr>
              <w:t>786</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25</w:t>
            </w:r>
          </w:p>
        </w:tc>
        <w:tc>
          <w:tcPr>
            <w:tcW w:w="1207" w:type="dxa"/>
          </w:tcPr>
          <w:p>
            <w:pPr>
              <w:pStyle w:val="TableParagraph"/>
              <w:spacing w:before="44"/>
              <w:ind w:left="3" w:right="1"/>
              <w:rPr>
                <w:sz w:val="18"/>
              </w:rPr>
            </w:pPr>
            <w:r>
              <w:rPr>
                <w:spacing w:val="-5"/>
                <w:sz w:val="18"/>
              </w:rPr>
              <w:t>603</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0</w:t>
            </w:r>
          </w:p>
        </w:tc>
        <w:tc>
          <w:tcPr>
            <w:tcW w:w="2048" w:type="dxa"/>
            <w:tcBorders>
              <w:right w:val="nil"/>
            </w:tcBorders>
          </w:tcPr>
          <w:p>
            <w:pPr>
              <w:pStyle w:val="TableParagraph"/>
              <w:spacing w:before="44"/>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26</w:t>
            </w:r>
          </w:p>
        </w:tc>
        <w:tc>
          <w:tcPr>
            <w:tcW w:w="1207" w:type="dxa"/>
          </w:tcPr>
          <w:p>
            <w:pPr>
              <w:pStyle w:val="TableParagraph"/>
              <w:spacing w:before="44"/>
              <w:ind w:left="3" w:right="1"/>
              <w:rPr>
                <w:sz w:val="18"/>
              </w:rPr>
            </w:pPr>
            <w:r>
              <w:rPr>
                <w:spacing w:val="-5"/>
                <w:sz w:val="18"/>
              </w:rPr>
              <w:t>581</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1</w:t>
            </w:r>
          </w:p>
        </w:tc>
        <w:tc>
          <w:tcPr>
            <w:tcW w:w="1604" w:type="dxa"/>
          </w:tcPr>
          <w:p>
            <w:pPr>
              <w:pStyle w:val="TableParagraph"/>
              <w:spacing w:before="44"/>
              <w:ind w:right="4"/>
              <w:rPr>
                <w:sz w:val="18"/>
              </w:rPr>
            </w:pPr>
            <w:r>
              <w:rPr>
                <w:spacing w:val="-10"/>
                <w:sz w:val="18"/>
              </w:rPr>
              <w:t>1</w:t>
            </w:r>
          </w:p>
        </w:tc>
        <w:tc>
          <w:tcPr>
            <w:tcW w:w="2048" w:type="dxa"/>
            <w:tcBorders>
              <w:right w:val="nil"/>
            </w:tcBorders>
          </w:tcPr>
          <w:p>
            <w:pPr>
              <w:pStyle w:val="TableParagraph"/>
              <w:spacing w:before="44"/>
              <w:ind w:left="5" w:right="12"/>
              <w:rPr>
                <w:sz w:val="18"/>
              </w:rPr>
            </w:pPr>
            <w:r>
              <w:rPr>
                <w:spacing w:val="-5"/>
                <w:sz w:val="18"/>
              </w:rPr>
              <w:t>172</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27</w:t>
            </w:r>
          </w:p>
        </w:tc>
        <w:tc>
          <w:tcPr>
            <w:tcW w:w="1207" w:type="dxa"/>
          </w:tcPr>
          <w:p>
            <w:pPr>
              <w:pStyle w:val="TableParagraph"/>
              <w:spacing w:before="44"/>
              <w:ind w:left="3" w:right="1"/>
              <w:rPr>
                <w:sz w:val="18"/>
              </w:rPr>
            </w:pPr>
            <w:r>
              <w:rPr>
                <w:spacing w:val="-5"/>
                <w:sz w:val="18"/>
              </w:rPr>
              <w:t>586</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3</w:t>
            </w:r>
          </w:p>
        </w:tc>
        <w:tc>
          <w:tcPr>
            <w:tcW w:w="1604" w:type="dxa"/>
          </w:tcPr>
          <w:p>
            <w:pPr>
              <w:pStyle w:val="TableParagraph"/>
              <w:spacing w:before="44"/>
              <w:ind w:right="4"/>
              <w:rPr>
                <w:sz w:val="18"/>
              </w:rPr>
            </w:pPr>
            <w:r>
              <w:rPr>
                <w:spacing w:val="-10"/>
                <w:sz w:val="18"/>
              </w:rPr>
              <w:t>4</w:t>
            </w:r>
          </w:p>
        </w:tc>
        <w:tc>
          <w:tcPr>
            <w:tcW w:w="2048" w:type="dxa"/>
            <w:tcBorders>
              <w:right w:val="nil"/>
            </w:tcBorders>
          </w:tcPr>
          <w:p>
            <w:pPr>
              <w:pStyle w:val="TableParagraph"/>
              <w:spacing w:before="44"/>
              <w:ind w:left="5" w:right="12"/>
              <w:rPr>
                <w:sz w:val="18"/>
              </w:rPr>
            </w:pPr>
            <w:r>
              <w:rPr>
                <w:spacing w:val="-5"/>
                <w:sz w:val="18"/>
              </w:rPr>
              <w:t>683</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28</w:t>
            </w:r>
          </w:p>
        </w:tc>
        <w:tc>
          <w:tcPr>
            <w:tcW w:w="1207" w:type="dxa"/>
          </w:tcPr>
          <w:p>
            <w:pPr>
              <w:pStyle w:val="TableParagraph"/>
              <w:spacing w:before="47"/>
              <w:ind w:left="3" w:right="1"/>
              <w:rPr>
                <w:sz w:val="18"/>
              </w:rPr>
            </w:pPr>
            <w:r>
              <w:rPr>
                <w:spacing w:val="-5"/>
                <w:sz w:val="18"/>
              </w:rPr>
              <w:t>518</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29</w:t>
            </w:r>
          </w:p>
        </w:tc>
        <w:tc>
          <w:tcPr>
            <w:tcW w:w="1207" w:type="dxa"/>
          </w:tcPr>
          <w:p>
            <w:pPr>
              <w:pStyle w:val="TableParagraph"/>
              <w:spacing w:before="47"/>
              <w:ind w:left="3" w:right="1"/>
              <w:rPr>
                <w:sz w:val="18"/>
              </w:rPr>
            </w:pPr>
            <w:r>
              <w:rPr>
                <w:spacing w:val="-5"/>
                <w:sz w:val="18"/>
              </w:rPr>
              <w:t>592</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2</w:t>
            </w:r>
          </w:p>
        </w:tc>
        <w:tc>
          <w:tcPr>
            <w:tcW w:w="2048" w:type="dxa"/>
            <w:tcBorders>
              <w:right w:val="nil"/>
            </w:tcBorders>
          </w:tcPr>
          <w:p>
            <w:pPr>
              <w:pStyle w:val="TableParagraph"/>
              <w:spacing w:before="47"/>
              <w:ind w:left="5" w:right="12"/>
              <w:rPr>
                <w:sz w:val="18"/>
              </w:rPr>
            </w:pPr>
            <w:r>
              <w:rPr>
                <w:spacing w:val="-5"/>
                <w:sz w:val="18"/>
              </w:rPr>
              <w:t>338</w:t>
            </w:r>
          </w:p>
        </w:tc>
      </w:tr>
      <w:tr>
        <w:trPr>
          <w:trHeight w:val="302"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30</w:t>
            </w:r>
          </w:p>
        </w:tc>
        <w:tc>
          <w:tcPr>
            <w:tcW w:w="1207" w:type="dxa"/>
          </w:tcPr>
          <w:p>
            <w:pPr>
              <w:pStyle w:val="TableParagraph"/>
              <w:spacing w:before="47"/>
              <w:ind w:left="3" w:right="1"/>
              <w:rPr>
                <w:sz w:val="18"/>
              </w:rPr>
            </w:pPr>
            <w:r>
              <w:rPr>
                <w:spacing w:val="-5"/>
                <w:sz w:val="18"/>
              </w:rPr>
              <w:t>583</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2</w:t>
            </w:r>
          </w:p>
        </w:tc>
        <w:tc>
          <w:tcPr>
            <w:tcW w:w="1604" w:type="dxa"/>
          </w:tcPr>
          <w:p>
            <w:pPr>
              <w:pStyle w:val="TableParagraph"/>
              <w:spacing w:before="47"/>
              <w:ind w:right="4"/>
              <w:rPr>
                <w:sz w:val="18"/>
              </w:rPr>
            </w:pPr>
            <w:r>
              <w:rPr>
                <w:spacing w:val="-10"/>
                <w:sz w:val="18"/>
              </w:rPr>
              <w:t>3</w:t>
            </w:r>
          </w:p>
        </w:tc>
        <w:tc>
          <w:tcPr>
            <w:tcW w:w="2048" w:type="dxa"/>
            <w:tcBorders>
              <w:right w:val="nil"/>
            </w:tcBorders>
          </w:tcPr>
          <w:p>
            <w:pPr>
              <w:pStyle w:val="TableParagraph"/>
              <w:spacing w:before="47"/>
              <w:ind w:left="5" w:right="12"/>
              <w:rPr>
                <w:sz w:val="18"/>
              </w:rPr>
            </w:pPr>
            <w:r>
              <w:rPr>
                <w:spacing w:val="-5"/>
                <w:sz w:val="18"/>
              </w:rPr>
              <w:t>515</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31</w:t>
            </w:r>
          </w:p>
        </w:tc>
        <w:tc>
          <w:tcPr>
            <w:tcW w:w="1207" w:type="dxa"/>
          </w:tcPr>
          <w:p>
            <w:pPr>
              <w:pStyle w:val="TableParagraph"/>
              <w:spacing w:before="44"/>
              <w:ind w:left="3" w:right="1"/>
              <w:rPr>
                <w:sz w:val="18"/>
              </w:rPr>
            </w:pPr>
            <w:r>
              <w:rPr>
                <w:spacing w:val="-5"/>
                <w:sz w:val="18"/>
              </w:rPr>
              <w:t>593</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0</w:t>
            </w:r>
          </w:p>
        </w:tc>
        <w:tc>
          <w:tcPr>
            <w:tcW w:w="2048" w:type="dxa"/>
            <w:tcBorders>
              <w:right w:val="nil"/>
            </w:tcBorders>
          </w:tcPr>
          <w:p>
            <w:pPr>
              <w:pStyle w:val="TableParagraph"/>
              <w:spacing w:before="44"/>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32</w:t>
            </w:r>
          </w:p>
        </w:tc>
        <w:tc>
          <w:tcPr>
            <w:tcW w:w="1207" w:type="dxa"/>
          </w:tcPr>
          <w:p>
            <w:pPr>
              <w:pStyle w:val="TableParagraph"/>
              <w:spacing w:before="44"/>
              <w:ind w:left="3" w:right="1"/>
              <w:rPr>
                <w:sz w:val="18"/>
              </w:rPr>
            </w:pPr>
            <w:r>
              <w:rPr>
                <w:spacing w:val="-5"/>
                <w:sz w:val="18"/>
              </w:rPr>
              <w:t>565</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4</w:t>
            </w:r>
          </w:p>
        </w:tc>
        <w:tc>
          <w:tcPr>
            <w:tcW w:w="1604" w:type="dxa"/>
          </w:tcPr>
          <w:p>
            <w:pPr>
              <w:pStyle w:val="TableParagraph"/>
              <w:spacing w:before="44"/>
              <w:ind w:right="4"/>
              <w:rPr>
                <w:sz w:val="18"/>
              </w:rPr>
            </w:pPr>
            <w:r>
              <w:rPr>
                <w:spacing w:val="-10"/>
                <w:sz w:val="18"/>
              </w:rPr>
              <w:t>5</w:t>
            </w:r>
          </w:p>
        </w:tc>
        <w:tc>
          <w:tcPr>
            <w:tcW w:w="2048" w:type="dxa"/>
            <w:tcBorders>
              <w:right w:val="nil"/>
            </w:tcBorders>
          </w:tcPr>
          <w:p>
            <w:pPr>
              <w:pStyle w:val="TableParagraph"/>
              <w:spacing w:before="44"/>
              <w:ind w:left="5" w:right="12"/>
              <w:rPr>
                <w:sz w:val="18"/>
              </w:rPr>
            </w:pPr>
            <w:r>
              <w:rPr>
                <w:spacing w:val="-5"/>
                <w:sz w:val="18"/>
              </w:rPr>
              <w:t>885</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33</w:t>
            </w:r>
          </w:p>
        </w:tc>
        <w:tc>
          <w:tcPr>
            <w:tcW w:w="1207" w:type="dxa"/>
          </w:tcPr>
          <w:p>
            <w:pPr>
              <w:pStyle w:val="TableParagraph"/>
              <w:spacing w:before="44"/>
              <w:ind w:left="3" w:right="1"/>
              <w:rPr>
                <w:sz w:val="18"/>
              </w:rPr>
            </w:pPr>
            <w:r>
              <w:rPr>
                <w:spacing w:val="-5"/>
                <w:sz w:val="18"/>
              </w:rPr>
              <w:t>577</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1</w:t>
            </w:r>
          </w:p>
        </w:tc>
        <w:tc>
          <w:tcPr>
            <w:tcW w:w="1604" w:type="dxa"/>
          </w:tcPr>
          <w:p>
            <w:pPr>
              <w:pStyle w:val="TableParagraph"/>
              <w:spacing w:before="44"/>
              <w:ind w:right="4"/>
              <w:rPr>
                <w:sz w:val="18"/>
              </w:rPr>
            </w:pPr>
            <w:r>
              <w:rPr>
                <w:spacing w:val="-10"/>
                <w:sz w:val="18"/>
              </w:rPr>
              <w:t>1</w:t>
            </w:r>
          </w:p>
        </w:tc>
        <w:tc>
          <w:tcPr>
            <w:tcW w:w="2048" w:type="dxa"/>
            <w:tcBorders>
              <w:right w:val="nil"/>
            </w:tcBorders>
          </w:tcPr>
          <w:p>
            <w:pPr>
              <w:pStyle w:val="TableParagraph"/>
              <w:spacing w:before="44"/>
              <w:ind w:left="5" w:right="12"/>
              <w:rPr>
                <w:sz w:val="18"/>
              </w:rPr>
            </w:pPr>
            <w:r>
              <w:rPr>
                <w:spacing w:val="-5"/>
                <w:sz w:val="18"/>
              </w:rPr>
              <w:t>173</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34</w:t>
            </w:r>
          </w:p>
        </w:tc>
        <w:tc>
          <w:tcPr>
            <w:tcW w:w="1207" w:type="dxa"/>
          </w:tcPr>
          <w:p>
            <w:pPr>
              <w:pStyle w:val="TableParagraph"/>
              <w:spacing w:before="47"/>
              <w:ind w:left="3" w:right="1"/>
              <w:rPr>
                <w:sz w:val="18"/>
              </w:rPr>
            </w:pPr>
            <w:r>
              <w:rPr>
                <w:spacing w:val="-5"/>
                <w:sz w:val="18"/>
              </w:rPr>
              <w:t>562</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178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35</w:t>
            </w:r>
          </w:p>
        </w:tc>
        <w:tc>
          <w:tcPr>
            <w:tcW w:w="1207" w:type="dxa"/>
          </w:tcPr>
          <w:p>
            <w:pPr>
              <w:pStyle w:val="TableParagraph"/>
              <w:spacing w:before="47"/>
              <w:ind w:left="3" w:right="1"/>
              <w:rPr>
                <w:sz w:val="18"/>
              </w:rPr>
            </w:pPr>
            <w:r>
              <w:rPr>
                <w:spacing w:val="-5"/>
                <w:sz w:val="18"/>
              </w:rPr>
              <w:t>592</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169</w:t>
            </w:r>
          </w:p>
        </w:tc>
      </w:tr>
      <w:tr>
        <w:trPr>
          <w:trHeight w:val="301"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36</w:t>
            </w:r>
          </w:p>
        </w:tc>
        <w:tc>
          <w:tcPr>
            <w:tcW w:w="1207" w:type="dxa"/>
          </w:tcPr>
          <w:p>
            <w:pPr>
              <w:pStyle w:val="TableParagraph"/>
              <w:spacing w:before="47"/>
              <w:ind w:left="3" w:right="1"/>
              <w:rPr>
                <w:sz w:val="18"/>
              </w:rPr>
            </w:pPr>
            <w:r>
              <w:rPr>
                <w:spacing w:val="-5"/>
                <w:sz w:val="18"/>
              </w:rPr>
              <w:t>630</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159</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37</w:t>
            </w:r>
          </w:p>
        </w:tc>
        <w:tc>
          <w:tcPr>
            <w:tcW w:w="1207" w:type="dxa"/>
          </w:tcPr>
          <w:p>
            <w:pPr>
              <w:pStyle w:val="TableParagraph"/>
              <w:spacing w:before="44"/>
              <w:ind w:left="3" w:right="1"/>
              <w:rPr>
                <w:sz w:val="18"/>
              </w:rPr>
            </w:pPr>
            <w:r>
              <w:rPr>
                <w:spacing w:val="-5"/>
                <w:sz w:val="18"/>
              </w:rPr>
              <w:t>535</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0</w:t>
            </w:r>
          </w:p>
        </w:tc>
        <w:tc>
          <w:tcPr>
            <w:tcW w:w="2048" w:type="dxa"/>
            <w:tcBorders>
              <w:right w:val="nil"/>
            </w:tcBorders>
          </w:tcPr>
          <w:p>
            <w:pPr>
              <w:pStyle w:val="TableParagraph"/>
              <w:spacing w:before="44"/>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38</w:t>
            </w:r>
          </w:p>
        </w:tc>
        <w:tc>
          <w:tcPr>
            <w:tcW w:w="1207" w:type="dxa"/>
          </w:tcPr>
          <w:p>
            <w:pPr>
              <w:pStyle w:val="TableParagraph"/>
              <w:spacing w:before="44"/>
              <w:ind w:left="3" w:right="1"/>
              <w:rPr>
                <w:sz w:val="18"/>
              </w:rPr>
            </w:pPr>
            <w:r>
              <w:rPr>
                <w:spacing w:val="-5"/>
                <w:sz w:val="18"/>
              </w:rPr>
              <w:t>619</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1</w:t>
            </w:r>
          </w:p>
        </w:tc>
        <w:tc>
          <w:tcPr>
            <w:tcW w:w="2048" w:type="dxa"/>
            <w:tcBorders>
              <w:right w:val="nil"/>
            </w:tcBorders>
          </w:tcPr>
          <w:p>
            <w:pPr>
              <w:pStyle w:val="TableParagraph"/>
              <w:spacing w:before="44"/>
              <w:ind w:left="5" w:right="12"/>
              <w:rPr>
                <w:sz w:val="18"/>
              </w:rPr>
            </w:pPr>
            <w:r>
              <w:rPr>
                <w:spacing w:val="-5"/>
                <w:sz w:val="18"/>
              </w:rPr>
              <w:t>162</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39</w:t>
            </w:r>
          </w:p>
        </w:tc>
        <w:tc>
          <w:tcPr>
            <w:tcW w:w="1207" w:type="dxa"/>
          </w:tcPr>
          <w:p>
            <w:pPr>
              <w:pStyle w:val="TableParagraph"/>
              <w:spacing w:before="44"/>
              <w:ind w:left="3" w:right="1"/>
              <w:rPr>
                <w:sz w:val="18"/>
              </w:rPr>
            </w:pPr>
            <w:r>
              <w:rPr>
                <w:spacing w:val="-5"/>
                <w:sz w:val="18"/>
              </w:rPr>
              <w:t>651</w:t>
            </w:r>
          </w:p>
        </w:tc>
        <w:tc>
          <w:tcPr>
            <w:tcW w:w="658" w:type="dxa"/>
          </w:tcPr>
          <w:p>
            <w:pPr>
              <w:pStyle w:val="TableParagraph"/>
              <w:spacing w:before="44"/>
              <w:ind w:left="4" w:right="4"/>
              <w:rPr>
                <w:sz w:val="18"/>
              </w:rPr>
            </w:pPr>
            <w:r>
              <w:rPr>
                <w:spacing w:val="-10"/>
                <w:sz w:val="18"/>
              </w:rPr>
              <w:t>3</w:t>
            </w:r>
          </w:p>
        </w:tc>
        <w:tc>
          <w:tcPr>
            <w:tcW w:w="838" w:type="dxa"/>
          </w:tcPr>
          <w:p>
            <w:pPr>
              <w:pStyle w:val="TableParagraph"/>
              <w:spacing w:before="44"/>
              <w:ind w:right="1"/>
              <w:rPr>
                <w:sz w:val="18"/>
              </w:rPr>
            </w:pPr>
            <w:r>
              <w:rPr>
                <w:spacing w:val="-10"/>
                <w:sz w:val="18"/>
              </w:rPr>
              <w:t>2</w:t>
            </w:r>
          </w:p>
        </w:tc>
        <w:tc>
          <w:tcPr>
            <w:tcW w:w="1604" w:type="dxa"/>
          </w:tcPr>
          <w:p>
            <w:pPr>
              <w:pStyle w:val="TableParagraph"/>
              <w:spacing w:before="44"/>
              <w:ind w:right="4"/>
              <w:rPr>
                <w:sz w:val="18"/>
              </w:rPr>
            </w:pPr>
            <w:r>
              <w:rPr>
                <w:spacing w:val="-10"/>
                <w:sz w:val="18"/>
              </w:rPr>
              <w:t>5</w:t>
            </w:r>
          </w:p>
        </w:tc>
        <w:tc>
          <w:tcPr>
            <w:tcW w:w="2048" w:type="dxa"/>
            <w:tcBorders>
              <w:right w:val="nil"/>
            </w:tcBorders>
          </w:tcPr>
          <w:p>
            <w:pPr>
              <w:pStyle w:val="TableParagraph"/>
              <w:spacing w:before="44"/>
              <w:ind w:left="5" w:right="12"/>
              <w:rPr>
                <w:sz w:val="18"/>
              </w:rPr>
            </w:pPr>
            <w:r>
              <w:rPr>
                <w:spacing w:val="-5"/>
                <w:sz w:val="18"/>
              </w:rPr>
              <w:t>768</w:t>
            </w:r>
          </w:p>
        </w:tc>
      </w:tr>
      <w:tr>
        <w:trPr>
          <w:trHeight w:val="300"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40</w:t>
            </w:r>
          </w:p>
        </w:tc>
        <w:tc>
          <w:tcPr>
            <w:tcW w:w="1207" w:type="dxa"/>
          </w:tcPr>
          <w:p>
            <w:pPr>
              <w:pStyle w:val="TableParagraph"/>
              <w:spacing w:before="47"/>
              <w:ind w:left="3" w:right="1"/>
              <w:rPr>
                <w:sz w:val="18"/>
              </w:rPr>
            </w:pPr>
            <w:r>
              <w:rPr>
                <w:spacing w:val="-5"/>
                <w:sz w:val="18"/>
              </w:rPr>
              <w:t>478</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209</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41</w:t>
            </w:r>
          </w:p>
        </w:tc>
        <w:tc>
          <w:tcPr>
            <w:tcW w:w="1207" w:type="dxa"/>
          </w:tcPr>
          <w:p>
            <w:pPr>
              <w:pStyle w:val="TableParagraph"/>
              <w:spacing w:before="47"/>
              <w:ind w:left="3" w:right="1"/>
              <w:rPr>
                <w:sz w:val="18"/>
              </w:rPr>
            </w:pPr>
            <w:r>
              <w:rPr>
                <w:spacing w:val="-5"/>
                <w:sz w:val="18"/>
              </w:rPr>
              <w:t>628</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159</w:t>
            </w:r>
          </w:p>
        </w:tc>
      </w:tr>
      <w:tr>
        <w:trPr>
          <w:trHeight w:val="301"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42</w:t>
            </w:r>
          </w:p>
        </w:tc>
        <w:tc>
          <w:tcPr>
            <w:tcW w:w="1207" w:type="dxa"/>
          </w:tcPr>
          <w:p>
            <w:pPr>
              <w:pStyle w:val="TableParagraph"/>
              <w:spacing w:before="47"/>
              <w:ind w:left="3" w:right="1"/>
              <w:rPr>
                <w:sz w:val="18"/>
              </w:rPr>
            </w:pPr>
            <w:r>
              <w:rPr>
                <w:spacing w:val="-5"/>
                <w:sz w:val="18"/>
              </w:rPr>
              <w:t>546</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2</w:t>
            </w:r>
          </w:p>
        </w:tc>
        <w:tc>
          <w:tcPr>
            <w:tcW w:w="1604" w:type="dxa"/>
          </w:tcPr>
          <w:p>
            <w:pPr>
              <w:pStyle w:val="TableParagraph"/>
              <w:spacing w:before="47"/>
              <w:ind w:right="4"/>
              <w:rPr>
                <w:sz w:val="18"/>
              </w:rPr>
            </w:pPr>
            <w:r>
              <w:rPr>
                <w:spacing w:val="-10"/>
                <w:sz w:val="18"/>
              </w:rPr>
              <w:t>3</w:t>
            </w:r>
          </w:p>
        </w:tc>
        <w:tc>
          <w:tcPr>
            <w:tcW w:w="2048" w:type="dxa"/>
            <w:tcBorders>
              <w:right w:val="nil"/>
            </w:tcBorders>
          </w:tcPr>
          <w:p>
            <w:pPr>
              <w:pStyle w:val="TableParagraph"/>
              <w:spacing w:before="47"/>
              <w:ind w:left="5" w:right="12"/>
              <w:rPr>
                <w:sz w:val="18"/>
              </w:rPr>
            </w:pPr>
            <w:r>
              <w:rPr>
                <w:spacing w:val="-5"/>
                <w:sz w:val="18"/>
              </w:rPr>
              <w:t>549</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43</w:t>
            </w:r>
          </w:p>
        </w:tc>
        <w:tc>
          <w:tcPr>
            <w:tcW w:w="1207" w:type="dxa"/>
          </w:tcPr>
          <w:p>
            <w:pPr>
              <w:pStyle w:val="TableParagraph"/>
              <w:spacing w:before="44"/>
              <w:ind w:left="3" w:right="1"/>
              <w:rPr>
                <w:sz w:val="18"/>
              </w:rPr>
            </w:pPr>
            <w:r>
              <w:rPr>
                <w:spacing w:val="-5"/>
                <w:sz w:val="18"/>
              </w:rPr>
              <w:t>603</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3</w:t>
            </w:r>
          </w:p>
        </w:tc>
        <w:tc>
          <w:tcPr>
            <w:tcW w:w="1604" w:type="dxa"/>
          </w:tcPr>
          <w:p>
            <w:pPr>
              <w:pStyle w:val="TableParagraph"/>
              <w:spacing w:before="44"/>
              <w:ind w:right="4"/>
              <w:rPr>
                <w:sz w:val="18"/>
              </w:rPr>
            </w:pPr>
            <w:r>
              <w:rPr>
                <w:spacing w:val="-10"/>
                <w:sz w:val="18"/>
              </w:rPr>
              <w:t>3</w:t>
            </w:r>
          </w:p>
        </w:tc>
        <w:tc>
          <w:tcPr>
            <w:tcW w:w="2048" w:type="dxa"/>
            <w:tcBorders>
              <w:right w:val="nil"/>
            </w:tcBorders>
          </w:tcPr>
          <w:p>
            <w:pPr>
              <w:pStyle w:val="TableParagraph"/>
              <w:spacing w:before="44"/>
              <w:ind w:left="5" w:right="12"/>
              <w:rPr>
                <w:sz w:val="18"/>
              </w:rPr>
            </w:pPr>
            <w:r>
              <w:rPr>
                <w:spacing w:val="-5"/>
                <w:sz w:val="18"/>
              </w:rPr>
              <w:t>498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44</w:t>
            </w:r>
          </w:p>
        </w:tc>
        <w:tc>
          <w:tcPr>
            <w:tcW w:w="1207" w:type="dxa"/>
          </w:tcPr>
          <w:p>
            <w:pPr>
              <w:pStyle w:val="TableParagraph"/>
              <w:spacing w:before="44"/>
              <w:ind w:left="3" w:right="1"/>
              <w:rPr>
                <w:sz w:val="18"/>
              </w:rPr>
            </w:pPr>
            <w:r>
              <w:rPr>
                <w:spacing w:val="-5"/>
                <w:sz w:val="18"/>
              </w:rPr>
              <w:t>640</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1</w:t>
            </w:r>
          </w:p>
        </w:tc>
        <w:tc>
          <w:tcPr>
            <w:tcW w:w="1604" w:type="dxa"/>
          </w:tcPr>
          <w:p>
            <w:pPr>
              <w:pStyle w:val="TableParagraph"/>
              <w:spacing w:before="44"/>
              <w:ind w:right="4"/>
              <w:rPr>
                <w:sz w:val="18"/>
              </w:rPr>
            </w:pPr>
            <w:r>
              <w:rPr>
                <w:spacing w:val="-10"/>
                <w:sz w:val="18"/>
              </w:rPr>
              <w:t>2</w:t>
            </w:r>
          </w:p>
        </w:tc>
        <w:tc>
          <w:tcPr>
            <w:tcW w:w="2048" w:type="dxa"/>
            <w:tcBorders>
              <w:right w:val="nil"/>
            </w:tcBorders>
          </w:tcPr>
          <w:p>
            <w:pPr>
              <w:pStyle w:val="TableParagraph"/>
              <w:spacing w:before="44"/>
              <w:ind w:left="5" w:right="12"/>
              <w:rPr>
                <w:sz w:val="18"/>
              </w:rPr>
            </w:pPr>
            <w:r>
              <w:rPr>
                <w:spacing w:val="-5"/>
                <w:sz w:val="18"/>
              </w:rPr>
              <w:t>313</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45</w:t>
            </w:r>
          </w:p>
        </w:tc>
        <w:tc>
          <w:tcPr>
            <w:tcW w:w="1207" w:type="dxa"/>
          </w:tcPr>
          <w:p>
            <w:pPr>
              <w:pStyle w:val="TableParagraph"/>
              <w:spacing w:before="44"/>
              <w:ind w:left="3" w:right="1"/>
              <w:rPr>
                <w:sz w:val="18"/>
              </w:rPr>
            </w:pPr>
            <w:r>
              <w:rPr>
                <w:spacing w:val="-5"/>
                <w:sz w:val="18"/>
              </w:rPr>
              <w:t>594</w:t>
            </w:r>
          </w:p>
        </w:tc>
        <w:tc>
          <w:tcPr>
            <w:tcW w:w="658" w:type="dxa"/>
          </w:tcPr>
          <w:p>
            <w:pPr>
              <w:pStyle w:val="TableParagraph"/>
              <w:spacing w:before="44"/>
              <w:ind w:left="4" w:right="4"/>
              <w:rPr>
                <w:sz w:val="18"/>
              </w:rPr>
            </w:pPr>
            <w:r>
              <w:rPr>
                <w:spacing w:val="-10"/>
                <w:sz w:val="18"/>
              </w:rPr>
              <w:t>2</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2</w:t>
            </w:r>
          </w:p>
        </w:tc>
        <w:tc>
          <w:tcPr>
            <w:tcW w:w="2048" w:type="dxa"/>
            <w:tcBorders>
              <w:right w:val="nil"/>
            </w:tcBorders>
          </w:tcPr>
          <w:p>
            <w:pPr>
              <w:pStyle w:val="TableParagraph"/>
              <w:spacing w:before="44"/>
              <w:ind w:left="5" w:right="12"/>
              <w:rPr>
                <w:sz w:val="18"/>
              </w:rPr>
            </w:pPr>
            <w:r>
              <w:rPr>
                <w:spacing w:val="-5"/>
                <w:sz w:val="18"/>
              </w:rPr>
              <w:t>337</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46</w:t>
            </w:r>
          </w:p>
        </w:tc>
        <w:tc>
          <w:tcPr>
            <w:tcW w:w="1207" w:type="dxa"/>
          </w:tcPr>
          <w:p>
            <w:pPr>
              <w:pStyle w:val="TableParagraph"/>
              <w:spacing w:before="47"/>
              <w:ind w:left="3" w:right="1"/>
              <w:rPr>
                <w:sz w:val="18"/>
              </w:rPr>
            </w:pPr>
            <w:r>
              <w:rPr>
                <w:spacing w:val="-5"/>
                <w:sz w:val="18"/>
              </w:rPr>
              <w:t>595</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168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47</w:t>
            </w:r>
          </w:p>
        </w:tc>
        <w:tc>
          <w:tcPr>
            <w:tcW w:w="1207" w:type="dxa"/>
          </w:tcPr>
          <w:p>
            <w:pPr>
              <w:pStyle w:val="TableParagraph"/>
              <w:spacing w:before="47"/>
              <w:ind w:left="3" w:right="1"/>
              <w:rPr>
                <w:sz w:val="18"/>
              </w:rPr>
            </w:pPr>
            <w:r>
              <w:rPr>
                <w:spacing w:val="-5"/>
                <w:sz w:val="18"/>
              </w:rPr>
              <w:t>560</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302"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48</w:t>
            </w:r>
          </w:p>
        </w:tc>
        <w:tc>
          <w:tcPr>
            <w:tcW w:w="1207" w:type="dxa"/>
          </w:tcPr>
          <w:p>
            <w:pPr>
              <w:pStyle w:val="TableParagraph"/>
              <w:spacing w:before="47"/>
              <w:ind w:left="3" w:right="1"/>
              <w:rPr>
                <w:sz w:val="18"/>
              </w:rPr>
            </w:pPr>
            <w:r>
              <w:rPr>
                <w:spacing w:val="-5"/>
                <w:sz w:val="18"/>
              </w:rPr>
              <w:t>588</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170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49</w:t>
            </w:r>
          </w:p>
        </w:tc>
        <w:tc>
          <w:tcPr>
            <w:tcW w:w="1207" w:type="dxa"/>
          </w:tcPr>
          <w:p>
            <w:pPr>
              <w:pStyle w:val="TableParagraph"/>
              <w:spacing w:before="44"/>
              <w:ind w:left="3" w:right="1"/>
              <w:rPr>
                <w:sz w:val="18"/>
              </w:rPr>
            </w:pPr>
            <w:r>
              <w:rPr>
                <w:spacing w:val="-5"/>
                <w:sz w:val="18"/>
              </w:rPr>
              <w:t>597</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0</w:t>
            </w:r>
          </w:p>
        </w:tc>
        <w:tc>
          <w:tcPr>
            <w:tcW w:w="1604" w:type="dxa"/>
          </w:tcPr>
          <w:p>
            <w:pPr>
              <w:pStyle w:val="TableParagraph"/>
              <w:spacing w:before="44"/>
              <w:ind w:right="4"/>
              <w:rPr>
                <w:sz w:val="18"/>
              </w:rPr>
            </w:pPr>
            <w:r>
              <w:rPr>
                <w:spacing w:val="-10"/>
                <w:sz w:val="18"/>
              </w:rPr>
              <w:t>1</w:t>
            </w:r>
          </w:p>
        </w:tc>
        <w:tc>
          <w:tcPr>
            <w:tcW w:w="2048" w:type="dxa"/>
            <w:tcBorders>
              <w:right w:val="nil"/>
            </w:tcBorders>
          </w:tcPr>
          <w:p>
            <w:pPr>
              <w:pStyle w:val="TableParagraph"/>
              <w:spacing w:before="44"/>
              <w:ind w:left="5" w:right="12"/>
              <w:rPr>
                <w:sz w:val="18"/>
              </w:rPr>
            </w:pPr>
            <w:r>
              <w:rPr>
                <w:spacing w:val="-5"/>
                <w:sz w:val="18"/>
              </w:rPr>
              <w:t>168</w:t>
            </w:r>
          </w:p>
        </w:tc>
      </w:tr>
      <w:tr>
        <w:trPr>
          <w:trHeight w:val="300"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5"/>
              <w:ind w:left="6" w:right="7"/>
              <w:rPr>
                <w:sz w:val="18"/>
              </w:rPr>
            </w:pPr>
            <w:r>
              <w:rPr>
                <w:spacing w:val="-5"/>
                <w:sz w:val="18"/>
              </w:rPr>
              <w:t>50</w:t>
            </w:r>
          </w:p>
        </w:tc>
        <w:tc>
          <w:tcPr>
            <w:tcW w:w="1207" w:type="dxa"/>
          </w:tcPr>
          <w:p>
            <w:pPr>
              <w:pStyle w:val="TableParagraph"/>
              <w:spacing w:before="45"/>
              <w:ind w:left="3" w:right="1"/>
              <w:rPr>
                <w:sz w:val="18"/>
              </w:rPr>
            </w:pPr>
            <w:r>
              <w:rPr>
                <w:spacing w:val="-5"/>
                <w:sz w:val="18"/>
              </w:rPr>
              <w:t>585</w:t>
            </w:r>
          </w:p>
        </w:tc>
        <w:tc>
          <w:tcPr>
            <w:tcW w:w="658" w:type="dxa"/>
          </w:tcPr>
          <w:p>
            <w:pPr>
              <w:pStyle w:val="TableParagraph"/>
              <w:spacing w:before="45"/>
              <w:ind w:left="4" w:right="4"/>
              <w:rPr>
                <w:sz w:val="18"/>
              </w:rPr>
            </w:pPr>
            <w:r>
              <w:rPr>
                <w:spacing w:val="-10"/>
                <w:sz w:val="18"/>
              </w:rPr>
              <w:t>2</w:t>
            </w:r>
          </w:p>
        </w:tc>
        <w:tc>
          <w:tcPr>
            <w:tcW w:w="838" w:type="dxa"/>
          </w:tcPr>
          <w:p>
            <w:pPr>
              <w:pStyle w:val="TableParagraph"/>
              <w:spacing w:before="45"/>
              <w:ind w:right="1"/>
              <w:rPr>
                <w:sz w:val="18"/>
              </w:rPr>
            </w:pPr>
            <w:r>
              <w:rPr>
                <w:spacing w:val="-10"/>
                <w:sz w:val="18"/>
              </w:rPr>
              <w:t>1</w:t>
            </w:r>
          </w:p>
        </w:tc>
        <w:tc>
          <w:tcPr>
            <w:tcW w:w="1604" w:type="dxa"/>
          </w:tcPr>
          <w:p>
            <w:pPr>
              <w:pStyle w:val="TableParagraph"/>
              <w:spacing w:before="45"/>
              <w:ind w:right="4"/>
              <w:rPr>
                <w:sz w:val="18"/>
              </w:rPr>
            </w:pPr>
            <w:r>
              <w:rPr>
                <w:spacing w:val="-10"/>
                <w:sz w:val="18"/>
              </w:rPr>
              <w:t>3</w:t>
            </w:r>
          </w:p>
        </w:tc>
        <w:tc>
          <w:tcPr>
            <w:tcW w:w="2048" w:type="dxa"/>
            <w:tcBorders>
              <w:right w:val="nil"/>
            </w:tcBorders>
          </w:tcPr>
          <w:p>
            <w:pPr>
              <w:pStyle w:val="TableParagraph"/>
              <w:spacing w:before="45"/>
              <w:ind w:left="5" w:right="12"/>
              <w:rPr>
                <w:sz w:val="18"/>
              </w:rPr>
            </w:pPr>
            <w:r>
              <w:rPr>
                <w:spacing w:val="-5"/>
                <w:sz w:val="18"/>
              </w:rPr>
              <w:t>513</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51</w:t>
            </w:r>
          </w:p>
        </w:tc>
        <w:tc>
          <w:tcPr>
            <w:tcW w:w="1207" w:type="dxa"/>
          </w:tcPr>
          <w:p>
            <w:pPr>
              <w:pStyle w:val="TableParagraph"/>
              <w:spacing w:before="44"/>
              <w:ind w:left="3" w:right="1"/>
              <w:rPr>
                <w:sz w:val="18"/>
              </w:rPr>
            </w:pPr>
            <w:r>
              <w:rPr>
                <w:spacing w:val="-5"/>
                <w:sz w:val="18"/>
              </w:rPr>
              <w:t>574</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2</w:t>
            </w:r>
          </w:p>
        </w:tc>
        <w:tc>
          <w:tcPr>
            <w:tcW w:w="1604" w:type="dxa"/>
          </w:tcPr>
          <w:p>
            <w:pPr>
              <w:pStyle w:val="TableParagraph"/>
              <w:spacing w:before="44"/>
              <w:ind w:right="4"/>
              <w:rPr>
                <w:sz w:val="18"/>
              </w:rPr>
            </w:pPr>
            <w:r>
              <w:rPr>
                <w:spacing w:val="-10"/>
                <w:sz w:val="18"/>
              </w:rPr>
              <w:t>3</w:t>
            </w:r>
          </w:p>
        </w:tc>
        <w:tc>
          <w:tcPr>
            <w:tcW w:w="2048" w:type="dxa"/>
            <w:tcBorders>
              <w:right w:val="nil"/>
            </w:tcBorders>
          </w:tcPr>
          <w:p>
            <w:pPr>
              <w:pStyle w:val="TableParagraph"/>
              <w:spacing w:before="44"/>
              <w:ind w:left="5" w:right="12"/>
              <w:rPr>
                <w:sz w:val="18"/>
              </w:rPr>
            </w:pPr>
            <w:r>
              <w:rPr>
                <w:spacing w:val="-5"/>
                <w:sz w:val="18"/>
              </w:rPr>
              <w:t>523</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52</w:t>
            </w:r>
          </w:p>
        </w:tc>
        <w:tc>
          <w:tcPr>
            <w:tcW w:w="1207" w:type="dxa"/>
          </w:tcPr>
          <w:p>
            <w:pPr>
              <w:pStyle w:val="TableParagraph"/>
              <w:spacing w:before="47"/>
              <w:ind w:left="3" w:right="1"/>
              <w:rPr>
                <w:sz w:val="18"/>
              </w:rPr>
            </w:pPr>
            <w:r>
              <w:rPr>
                <w:spacing w:val="-5"/>
                <w:sz w:val="18"/>
              </w:rPr>
              <w:t>604</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53</w:t>
            </w:r>
          </w:p>
        </w:tc>
        <w:tc>
          <w:tcPr>
            <w:tcW w:w="1207" w:type="dxa"/>
          </w:tcPr>
          <w:p>
            <w:pPr>
              <w:pStyle w:val="TableParagraph"/>
              <w:spacing w:before="47"/>
              <w:ind w:left="3" w:right="1"/>
              <w:rPr>
                <w:sz w:val="18"/>
              </w:rPr>
            </w:pPr>
            <w:r>
              <w:rPr>
                <w:spacing w:val="-5"/>
                <w:sz w:val="18"/>
              </w:rPr>
              <w:t>607</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2</w:t>
            </w:r>
          </w:p>
        </w:tc>
        <w:tc>
          <w:tcPr>
            <w:tcW w:w="2048" w:type="dxa"/>
            <w:tcBorders>
              <w:right w:val="nil"/>
            </w:tcBorders>
          </w:tcPr>
          <w:p>
            <w:pPr>
              <w:pStyle w:val="TableParagraph"/>
              <w:spacing w:before="47"/>
              <w:ind w:left="5" w:right="12"/>
              <w:rPr>
                <w:sz w:val="18"/>
              </w:rPr>
            </w:pPr>
            <w:r>
              <w:rPr>
                <w:spacing w:val="-5"/>
                <w:sz w:val="18"/>
              </w:rPr>
              <w:t>329</w:t>
            </w:r>
          </w:p>
        </w:tc>
      </w:tr>
      <w:tr>
        <w:trPr>
          <w:trHeight w:val="301"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54</w:t>
            </w:r>
          </w:p>
        </w:tc>
        <w:tc>
          <w:tcPr>
            <w:tcW w:w="1207" w:type="dxa"/>
          </w:tcPr>
          <w:p>
            <w:pPr>
              <w:pStyle w:val="TableParagraph"/>
              <w:spacing w:before="47"/>
              <w:ind w:left="3" w:right="1"/>
              <w:rPr>
                <w:sz w:val="18"/>
              </w:rPr>
            </w:pPr>
            <w:r>
              <w:rPr>
                <w:spacing w:val="-5"/>
                <w:sz w:val="18"/>
              </w:rPr>
              <w:t>591</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3</w:t>
            </w:r>
          </w:p>
        </w:tc>
        <w:tc>
          <w:tcPr>
            <w:tcW w:w="1604" w:type="dxa"/>
          </w:tcPr>
          <w:p>
            <w:pPr>
              <w:pStyle w:val="TableParagraph"/>
              <w:spacing w:before="47"/>
              <w:ind w:right="4"/>
              <w:rPr>
                <w:sz w:val="18"/>
              </w:rPr>
            </w:pPr>
            <w:r>
              <w:rPr>
                <w:spacing w:val="-10"/>
                <w:sz w:val="18"/>
              </w:rPr>
              <w:t>4</w:t>
            </w:r>
          </w:p>
        </w:tc>
        <w:tc>
          <w:tcPr>
            <w:tcW w:w="2048" w:type="dxa"/>
            <w:tcBorders>
              <w:right w:val="nil"/>
            </w:tcBorders>
          </w:tcPr>
          <w:p>
            <w:pPr>
              <w:pStyle w:val="TableParagraph"/>
              <w:spacing w:before="47"/>
              <w:ind w:left="5" w:right="12"/>
              <w:rPr>
                <w:sz w:val="18"/>
              </w:rPr>
            </w:pPr>
            <w:r>
              <w:rPr>
                <w:spacing w:val="-5"/>
                <w:sz w:val="18"/>
              </w:rPr>
              <w:t>677</w:t>
            </w:r>
          </w:p>
        </w:tc>
      </w:tr>
      <w:tr>
        <w:trPr>
          <w:trHeight w:val="299" w:hRule="atLeast"/>
        </w:trPr>
        <w:tc>
          <w:tcPr>
            <w:tcW w:w="1080" w:type="dxa"/>
            <w:tcBorders>
              <w:left w:val="nil"/>
              <w:bottom w:val="nil"/>
            </w:tcBorders>
          </w:tcPr>
          <w:p>
            <w:pPr>
              <w:pStyle w:val="TableParagraph"/>
              <w:jc w:val="left"/>
              <w:rPr>
                <w:rFonts w:ascii="Times New Roman"/>
                <w:sz w:val="18"/>
              </w:rPr>
            </w:pPr>
          </w:p>
        </w:tc>
        <w:tc>
          <w:tcPr>
            <w:tcW w:w="795" w:type="dxa"/>
            <w:tcBorders>
              <w:bottom w:val="nil"/>
            </w:tcBorders>
          </w:tcPr>
          <w:p>
            <w:pPr>
              <w:pStyle w:val="TableParagraph"/>
              <w:spacing w:before="44"/>
              <w:ind w:left="6" w:right="7"/>
              <w:rPr>
                <w:sz w:val="18"/>
              </w:rPr>
            </w:pPr>
            <w:r>
              <w:rPr>
                <w:spacing w:val="-5"/>
                <w:sz w:val="18"/>
              </w:rPr>
              <w:t>55</w:t>
            </w:r>
          </w:p>
        </w:tc>
        <w:tc>
          <w:tcPr>
            <w:tcW w:w="1207" w:type="dxa"/>
            <w:tcBorders>
              <w:bottom w:val="nil"/>
            </w:tcBorders>
          </w:tcPr>
          <w:p>
            <w:pPr>
              <w:pStyle w:val="TableParagraph"/>
              <w:spacing w:before="44"/>
              <w:ind w:left="3" w:right="1"/>
              <w:rPr>
                <w:sz w:val="18"/>
              </w:rPr>
            </w:pPr>
            <w:r>
              <w:rPr>
                <w:spacing w:val="-5"/>
                <w:sz w:val="18"/>
              </w:rPr>
              <w:t>379</w:t>
            </w:r>
          </w:p>
        </w:tc>
        <w:tc>
          <w:tcPr>
            <w:tcW w:w="658" w:type="dxa"/>
            <w:tcBorders>
              <w:bottom w:val="nil"/>
            </w:tcBorders>
          </w:tcPr>
          <w:p>
            <w:pPr>
              <w:pStyle w:val="TableParagraph"/>
              <w:spacing w:before="44"/>
              <w:ind w:left="4" w:right="4"/>
              <w:rPr>
                <w:sz w:val="18"/>
              </w:rPr>
            </w:pPr>
            <w:r>
              <w:rPr>
                <w:spacing w:val="-10"/>
                <w:sz w:val="18"/>
              </w:rPr>
              <w:t>1</w:t>
            </w:r>
          </w:p>
        </w:tc>
        <w:tc>
          <w:tcPr>
            <w:tcW w:w="838" w:type="dxa"/>
            <w:tcBorders>
              <w:bottom w:val="nil"/>
            </w:tcBorders>
          </w:tcPr>
          <w:p>
            <w:pPr>
              <w:pStyle w:val="TableParagraph"/>
              <w:spacing w:before="44"/>
              <w:ind w:right="1"/>
              <w:rPr>
                <w:sz w:val="18"/>
              </w:rPr>
            </w:pPr>
            <w:r>
              <w:rPr>
                <w:spacing w:val="-10"/>
                <w:sz w:val="18"/>
              </w:rPr>
              <w:t>1</w:t>
            </w:r>
          </w:p>
        </w:tc>
        <w:tc>
          <w:tcPr>
            <w:tcW w:w="1604" w:type="dxa"/>
            <w:tcBorders>
              <w:bottom w:val="nil"/>
            </w:tcBorders>
          </w:tcPr>
          <w:p>
            <w:pPr>
              <w:pStyle w:val="TableParagraph"/>
              <w:spacing w:before="44"/>
              <w:ind w:right="4"/>
              <w:rPr>
                <w:sz w:val="18"/>
              </w:rPr>
            </w:pPr>
            <w:r>
              <w:rPr>
                <w:spacing w:val="-10"/>
                <w:sz w:val="18"/>
              </w:rPr>
              <w:t>2</w:t>
            </w:r>
          </w:p>
        </w:tc>
        <w:tc>
          <w:tcPr>
            <w:tcW w:w="2048" w:type="dxa"/>
            <w:tcBorders>
              <w:bottom w:val="nil"/>
              <w:right w:val="nil"/>
            </w:tcBorders>
          </w:tcPr>
          <w:p>
            <w:pPr>
              <w:pStyle w:val="TableParagraph"/>
              <w:spacing w:before="44"/>
              <w:ind w:left="5" w:right="12"/>
              <w:rPr>
                <w:sz w:val="18"/>
              </w:rPr>
            </w:pPr>
            <w:r>
              <w:rPr>
                <w:spacing w:val="-5"/>
                <w:sz w:val="18"/>
              </w:rPr>
              <w:t>528</w:t>
            </w:r>
          </w:p>
        </w:tc>
      </w:tr>
    </w:tbl>
    <w:p>
      <w:pPr>
        <w:pStyle w:val="TableParagraph"/>
        <w:spacing w:after="0"/>
        <w:rPr>
          <w:sz w:val="18"/>
        </w:rPr>
        <w:sectPr>
          <w:pgSz w:w="10380" w:h="13960"/>
          <w:pgMar w:header="0" w:footer="1068" w:top="1400" w:bottom="1260" w:left="992" w:right="708"/>
        </w:sectPr>
      </w:pPr>
    </w:p>
    <w:p>
      <w:pPr>
        <w:pStyle w:val="BodyText"/>
        <w:spacing w:before="6"/>
        <w:rPr>
          <w:rFonts w:ascii="Arial"/>
          <w:b/>
          <w:sz w:val="2"/>
        </w:rPr>
      </w:pPr>
    </w:p>
    <w:tbl>
      <w:tblPr>
        <w:tblW w:w="0" w:type="auto"/>
        <w:jc w:val="left"/>
        <w:tblInd w:w="9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80"/>
        <w:gridCol w:w="795"/>
        <w:gridCol w:w="1207"/>
        <w:gridCol w:w="658"/>
        <w:gridCol w:w="838"/>
        <w:gridCol w:w="1604"/>
        <w:gridCol w:w="2048"/>
      </w:tblGrid>
      <w:tr>
        <w:trPr>
          <w:trHeight w:val="299" w:hRule="atLeast"/>
        </w:trPr>
        <w:tc>
          <w:tcPr>
            <w:tcW w:w="1080" w:type="dxa"/>
            <w:tcBorders>
              <w:top w:val="nil"/>
              <w:left w:val="nil"/>
            </w:tcBorders>
          </w:tcPr>
          <w:p>
            <w:pPr>
              <w:pStyle w:val="TableParagraph"/>
              <w:jc w:val="left"/>
              <w:rPr>
                <w:rFonts w:ascii="Times New Roman"/>
                <w:sz w:val="18"/>
              </w:rPr>
            </w:pPr>
          </w:p>
        </w:tc>
        <w:tc>
          <w:tcPr>
            <w:tcW w:w="795" w:type="dxa"/>
            <w:tcBorders>
              <w:top w:val="nil"/>
            </w:tcBorders>
          </w:tcPr>
          <w:p>
            <w:pPr>
              <w:pStyle w:val="TableParagraph"/>
              <w:spacing w:before="44"/>
              <w:ind w:left="6" w:right="7"/>
              <w:rPr>
                <w:sz w:val="18"/>
              </w:rPr>
            </w:pPr>
            <w:r>
              <w:rPr>
                <w:spacing w:val="-5"/>
                <w:sz w:val="18"/>
              </w:rPr>
              <w:t>56</w:t>
            </w:r>
          </w:p>
        </w:tc>
        <w:tc>
          <w:tcPr>
            <w:tcW w:w="1207" w:type="dxa"/>
            <w:tcBorders>
              <w:top w:val="nil"/>
            </w:tcBorders>
          </w:tcPr>
          <w:p>
            <w:pPr>
              <w:pStyle w:val="TableParagraph"/>
              <w:spacing w:before="44"/>
              <w:ind w:left="3" w:right="1"/>
              <w:rPr>
                <w:sz w:val="18"/>
              </w:rPr>
            </w:pPr>
            <w:r>
              <w:rPr>
                <w:spacing w:val="-5"/>
                <w:sz w:val="18"/>
              </w:rPr>
              <w:t>566</w:t>
            </w:r>
          </w:p>
        </w:tc>
        <w:tc>
          <w:tcPr>
            <w:tcW w:w="658" w:type="dxa"/>
            <w:tcBorders>
              <w:top w:val="nil"/>
            </w:tcBorders>
          </w:tcPr>
          <w:p>
            <w:pPr>
              <w:pStyle w:val="TableParagraph"/>
              <w:spacing w:before="44"/>
              <w:ind w:left="4" w:right="4"/>
              <w:rPr>
                <w:sz w:val="18"/>
              </w:rPr>
            </w:pPr>
            <w:r>
              <w:rPr>
                <w:spacing w:val="-10"/>
                <w:sz w:val="18"/>
              </w:rPr>
              <w:t>1</w:t>
            </w:r>
          </w:p>
        </w:tc>
        <w:tc>
          <w:tcPr>
            <w:tcW w:w="838" w:type="dxa"/>
            <w:tcBorders>
              <w:top w:val="nil"/>
            </w:tcBorders>
          </w:tcPr>
          <w:p>
            <w:pPr>
              <w:pStyle w:val="TableParagraph"/>
              <w:spacing w:before="44"/>
              <w:ind w:right="1"/>
              <w:rPr>
                <w:sz w:val="18"/>
              </w:rPr>
            </w:pPr>
            <w:r>
              <w:rPr>
                <w:spacing w:val="-10"/>
                <w:sz w:val="18"/>
              </w:rPr>
              <w:t>0</w:t>
            </w:r>
          </w:p>
        </w:tc>
        <w:tc>
          <w:tcPr>
            <w:tcW w:w="1604" w:type="dxa"/>
            <w:tcBorders>
              <w:top w:val="nil"/>
            </w:tcBorders>
          </w:tcPr>
          <w:p>
            <w:pPr>
              <w:pStyle w:val="TableParagraph"/>
              <w:spacing w:before="44"/>
              <w:ind w:right="4"/>
              <w:rPr>
                <w:sz w:val="18"/>
              </w:rPr>
            </w:pPr>
            <w:r>
              <w:rPr>
                <w:spacing w:val="-10"/>
                <w:sz w:val="18"/>
              </w:rPr>
              <w:t>1</w:t>
            </w:r>
          </w:p>
        </w:tc>
        <w:tc>
          <w:tcPr>
            <w:tcW w:w="2048" w:type="dxa"/>
            <w:tcBorders>
              <w:top w:val="nil"/>
              <w:right w:val="nil"/>
            </w:tcBorders>
          </w:tcPr>
          <w:p>
            <w:pPr>
              <w:pStyle w:val="TableParagraph"/>
              <w:spacing w:before="44"/>
              <w:ind w:left="5" w:right="12"/>
              <w:rPr>
                <w:sz w:val="18"/>
              </w:rPr>
            </w:pPr>
            <w:r>
              <w:rPr>
                <w:spacing w:val="-5"/>
                <w:sz w:val="18"/>
              </w:rPr>
              <w:t>177</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57</w:t>
            </w:r>
          </w:p>
        </w:tc>
        <w:tc>
          <w:tcPr>
            <w:tcW w:w="1207" w:type="dxa"/>
          </w:tcPr>
          <w:p>
            <w:pPr>
              <w:pStyle w:val="TableParagraph"/>
              <w:spacing w:before="47"/>
              <w:ind w:left="3" w:right="1"/>
              <w:rPr>
                <w:sz w:val="18"/>
              </w:rPr>
            </w:pPr>
            <w:r>
              <w:rPr>
                <w:spacing w:val="-5"/>
                <w:sz w:val="18"/>
              </w:rPr>
              <w:t>600</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58</w:t>
            </w:r>
          </w:p>
        </w:tc>
        <w:tc>
          <w:tcPr>
            <w:tcW w:w="1207" w:type="dxa"/>
          </w:tcPr>
          <w:p>
            <w:pPr>
              <w:pStyle w:val="TableParagraph"/>
              <w:spacing w:before="47"/>
              <w:ind w:left="3" w:right="1"/>
              <w:rPr>
                <w:sz w:val="18"/>
              </w:rPr>
            </w:pPr>
            <w:r>
              <w:rPr>
                <w:spacing w:val="-5"/>
                <w:sz w:val="18"/>
              </w:rPr>
              <w:t>514</w:t>
            </w:r>
          </w:p>
        </w:tc>
        <w:tc>
          <w:tcPr>
            <w:tcW w:w="658" w:type="dxa"/>
          </w:tcPr>
          <w:p>
            <w:pPr>
              <w:pStyle w:val="TableParagraph"/>
              <w:spacing w:before="47"/>
              <w:ind w:left="4" w:right="4"/>
              <w:rPr>
                <w:sz w:val="18"/>
              </w:rPr>
            </w:pPr>
            <w:r>
              <w:rPr>
                <w:spacing w:val="-10"/>
                <w:sz w:val="18"/>
              </w:rPr>
              <w:t>5</w:t>
            </w:r>
          </w:p>
        </w:tc>
        <w:tc>
          <w:tcPr>
            <w:tcW w:w="838" w:type="dxa"/>
          </w:tcPr>
          <w:p>
            <w:pPr>
              <w:pStyle w:val="TableParagraph"/>
              <w:spacing w:before="47"/>
              <w:ind w:right="1"/>
              <w:rPr>
                <w:sz w:val="18"/>
              </w:rPr>
            </w:pPr>
            <w:r>
              <w:rPr>
                <w:spacing w:val="-10"/>
                <w:sz w:val="18"/>
              </w:rPr>
              <w:t>3</w:t>
            </w:r>
          </w:p>
        </w:tc>
        <w:tc>
          <w:tcPr>
            <w:tcW w:w="1604" w:type="dxa"/>
          </w:tcPr>
          <w:p>
            <w:pPr>
              <w:pStyle w:val="TableParagraph"/>
              <w:spacing w:before="47"/>
              <w:ind w:right="4"/>
              <w:rPr>
                <w:sz w:val="18"/>
              </w:rPr>
            </w:pPr>
            <w:r>
              <w:rPr>
                <w:spacing w:val="-10"/>
                <w:sz w:val="18"/>
              </w:rPr>
              <w:t>8</w:t>
            </w:r>
          </w:p>
        </w:tc>
        <w:tc>
          <w:tcPr>
            <w:tcW w:w="2048" w:type="dxa"/>
            <w:tcBorders>
              <w:right w:val="nil"/>
            </w:tcBorders>
          </w:tcPr>
          <w:p>
            <w:pPr>
              <w:pStyle w:val="TableParagraph"/>
              <w:spacing w:before="47"/>
              <w:ind w:left="2" w:right="12"/>
              <w:rPr>
                <w:sz w:val="18"/>
              </w:rPr>
            </w:pPr>
            <w:r>
              <w:rPr>
                <w:spacing w:val="-2"/>
                <w:sz w:val="18"/>
              </w:rPr>
              <w:t>1,556</w:t>
            </w:r>
          </w:p>
        </w:tc>
      </w:tr>
      <w:tr>
        <w:trPr>
          <w:trHeight w:val="302"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59</w:t>
            </w:r>
          </w:p>
        </w:tc>
        <w:tc>
          <w:tcPr>
            <w:tcW w:w="1207" w:type="dxa"/>
          </w:tcPr>
          <w:p>
            <w:pPr>
              <w:pStyle w:val="TableParagraph"/>
              <w:spacing w:before="47"/>
              <w:ind w:left="3" w:right="1"/>
              <w:rPr>
                <w:sz w:val="18"/>
              </w:rPr>
            </w:pPr>
            <w:r>
              <w:rPr>
                <w:spacing w:val="-5"/>
                <w:sz w:val="18"/>
              </w:rPr>
              <w:t>562</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178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60</w:t>
            </w:r>
          </w:p>
        </w:tc>
        <w:tc>
          <w:tcPr>
            <w:tcW w:w="1207" w:type="dxa"/>
          </w:tcPr>
          <w:p>
            <w:pPr>
              <w:pStyle w:val="TableParagraph"/>
              <w:spacing w:before="44"/>
              <w:ind w:left="3" w:right="1"/>
              <w:rPr>
                <w:sz w:val="18"/>
              </w:rPr>
            </w:pPr>
            <w:r>
              <w:rPr>
                <w:spacing w:val="-5"/>
                <w:sz w:val="18"/>
              </w:rPr>
              <w:t>649</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1</w:t>
            </w:r>
          </w:p>
        </w:tc>
        <w:tc>
          <w:tcPr>
            <w:tcW w:w="1604" w:type="dxa"/>
          </w:tcPr>
          <w:p>
            <w:pPr>
              <w:pStyle w:val="TableParagraph"/>
              <w:spacing w:before="44"/>
              <w:ind w:right="4"/>
              <w:rPr>
                <w:sz w:val="18"/>
              </w:rPr>
            </w:pPr>
            <w:r>
              <w:rPr>
                <w:spacing w:val="-10"/>
                <w:sz w:val="18"/>
              </w:rPr>
              <w:t>2</w:t>
            </w:r>
          </w:p>
        </w:tc>
        <w:tc>
          <w:tcPr>
            <w:tcW w:w="2048" w:type="dxa"/>
            <w:tcBorders>
              <w:right w:val="nil"/>
            </w:tcBorders>
          </w:tcPr>
          <w:p>
            <w:pPr>
              <w:pStyle w:val="TableParagraph"/>
              <w:spacing w:before="44"/>
              <w:ind w:left="5" w:right="12"/>
              <w:rPr>
                <w:sz w:val="18"/>
              </w:rPr>
            </w:pPr>
            <w:r>
              <w:rPr>
                <w:spacing w:val="-5"/>
                <w:sz w:val="18"/>
              </w:rPr>
              <w:t>308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61</w:t>
            </w:r>
          </w:p>
        </w:tc>
        <w:tc>
          <w:tcPr>
            <w:tcW w:w="1207" w:type="dxa"/>
          </w:tcPr>
          <w:p>
            <w:pPr>
              <w:pStyle w:val="TableParagraph"/>
              <w:spacing w:before="44"/>
              <w:ind w:left="3" w:right="1"/>
              <w:rPr>
                <w:sz w:val="18"/>
              </w:rPr>
            </w:pPr>
            <w:r>
              <w:rPr>
                <w:spacing w:val="-5"/>
                <w:sz w:val="18"/>
              </w:rPr>
              <w:t>623</w:t>
            </w:r>
          </w:p>
        </w:tc>
        <w:tc>
          <w:tcPr>
            <w:tcW w:w="658" w:type="dxa"/>
          </w:tcPr>
          <w:p>
            <w:pPr>
              <w:pStyle w:val="TableParagraph"/>
              <w:spacing w:before="44"/>
              <w:ind w:left="4" w:right="4"/>
              <w:rPr>
                <w:sz w:val="18"/>
              </w:rPr>
            </w:pPr>
            <w:r>
              <w:rPr>
                <w:spacing w:val="-10"/>
                <w:sz w:val="18"/>
              </w:rPr>
              <w:t>2</w:t>
            </w:r>
          </w:p>
        </w:tc>
        <w:tc>
          <w:tcPr>
            <w:tcW w:w="838" w:type="dxa"/>
          </w:tcPr>
          <w:p>
            <w:pPr>
              <w:pStyle w:val="TableParagraph"/>
              <w:spacing w:before="44"/>
              <w:ind w:right="1"/>
              <w:rPr>
                <w:sz w:val="18"/>
              </w:rPr>
            </w:pPr>
            <w:r>
              <w:rPr>
                <w:spacing w:val="-10"/>
                <w:sz w:val="18"/>
              </w:rPr>
              <w:t>5</w:t>
            </w:r>
          </w:p>
        </w:tc>
        <w:tc>
          <w:tcPr>
            <w:tcW w:w="1604" w:type="dxa"/>
          </w:tcPr>
          <w:p>
            <w:pPr>
              <w:pStyle w:val="TableParagraph"/>
              <w:spacing w:before="44"/>
              <w:ind w:right="4"/>
              <w:rPr>
                <w:sz w:val="18"/>
              </w:rPr>
            </w:pPr>
            <w:r>
              <w:rPr>
                <w:spacing w:val="-10"/>
                <w:sz w:val="18"/>
              </w:rPr>
              <w:t>7</w:t>
            </w:r>
          </w:p>
        </w:tc>
        <w:tc>
          <w:tcPr>
            <w:tcW w:w="2048" w:type="dxa"/>
            <w:tcBorders>
              <w:right w:val="nil"/>
            </w:tcBorders>
          </w:tcPr>
          <w:p>
            <w:pPr>
              <w:pStyle w:val="TableParagraph"/>
              <w:spacing w:before="44"/>
              <w:ind w:left="2" w:right="12"/>
              <w:rPr>
                <w:sz w:val="18"/>
              </w:rPr>
            </w:pPr>
            <w:r>
              <w:rPr>
                <w:spacing w:val="-2"/>
                <w:sz w:val="18"/>
              </w:rPr>
              <w:t>1,124</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62</w:t>
            </w:r>
          </w:p>
        </w:tc>
        <w:tc>
          <w:tcPr>
            <w:tcW w:w="1207" w:type="dxa"/>
          </w:tcPr>
          <w:p>
            <w:pPr>
              <w:pStyle w:val="TableParagraph"/>
              <w:spacing w:before="44"/>
              <w:ind w:left="3" w:right="1"/>
              <w:rPr>
                <w:sz w:val="18"/>
              </w:rPr>
            </w:pPr>
            <w:r>
              <w:rPr>
                <w:spacing w:val="-5"/>
                <w:sz w:val="18"/>
              </w:rPr>
              <w:t>543</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2</w:t>
            </w:r>
          </w:p>
        </w:tc>
        <w:tc>
          <w:tcPr>
            <w:tcW w:w="1604" w:type="dxa"/>
          </w:tcPr>
          <w:p>
            <w:pPr>
              <w:pStyle w:val="TableParagraph"/>
              <w:spacing w:before="44"/>
              <w:ind w:right="4"/>
              <w:rPr>
                <w:sz w:val="18"/>
              </w:rPr>
            </w:pPr>
            <w:r>
              <w:rPr>
                <w:spacing w:val="-10"/>
                <w:sz w:val="18"/>
              </w:rPr>
              <w:t>2</w:t>
            </w:r>
          </w:p>
        </w:tc>
        <w:tc>
          <w:tcPr>
            <w:tcW w:w="2048" w:type="dxa"/>
            <w:tcBorders>
              <w:right w:val="nil"/>
            </w:tcBorders>
          </w:tcPr>
          <w:p>
            <w:pPr>
              <w:pStyle w:val="TableParagraph"/>
              <w:spacing w:before="44"/>
              <w:ind w:left="5" w:right="12"/>
              <w:rPr>
                <w:sz w:val="18"/>
              </w:rPr>
            </w:pPr>
            <w:r>
              <w:rPr>
                <w:spacing w:val="-5"/>
                <w:sz w:val="18"/>
              </w:rPr>
              <w:t>368</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63</w:t>
            </w:r>
          </w:p>
        </w:tc>
        <w:tc>
          <w:tcPr>
            <w:tcW w:w="1207" w:type="dxa"/>
          </w:tcPr>
          <w:p>
            <w:pPr>
              <w:pStyle w:val="TableParagraph"/>
              <w:spacing w:before="47"/>
              <w:ind w:left="3" w:right="1"/>
              <w:rPr>
                <w:sz w:val="18"/>
              </w:rPr>
            </w:pPr>
            <w:r>
              <w:rPr>
                <w:spacing w:val="-5"/>
                <w:sz w:val="18"/>
              </w:rPr>
              <w:t>601</w:t>
            </w:r>
          </w:p>
        </w:tc>
        <w:tc>
          <w:tcPr>
            <w:tcW w:w="658" w:type="dxa"/>
          </w:tcPr>
          <w:p>
            <w:pPr>
              <w:pStyle w:val="TableParagraph"/>
              <w:spacing w:before="47"/>
              <w:ind w:left="4" w:right="4"/>
              <w:rPr>
                <w:sz w:val="18"/>
              </w:rPr>
            </w:pPr>
            <w:r>
              <w:rPr>
                <w:spacing w:val="-10"/>
                <w:sz w:val="18"/>
              </w:rPr>
              <w:t>2</w:t>
            </w:r>
          </w:p>
        </w:tc>
        <w:tc>
          <w:tcPr>
            <w:tcW w:w="838" w:type="dxa"/>
          </w:tcPr>
          <w:p>
            <w:pPr>
              <w:pStyle w:val="TableParagraph"/>
              <w:spacing w:before="47"/>
              <w:ind w:right="1"/>
              <w:rPr>
                <w:sz w:val="18"/>
              </w:rPr>
            </w:pPr>
            <w:r>
              <w:rPr>
                <w:spacing w:val="-10"/>
                <w:sz w:val="18"/>
              </w:rPr>
              <w:t>2</w:t>
            </w:r>
          </w:p>
        </w:tc>
        <w:tc>
          <w:tcPr>
            <w:tcW w:w="1604" w:type="dxa"/>
          </w:tcPr>
          <w:p>
            <w:pPr>
              <w:pStyle w:val="TableParagraph"/>
              <w:spacing w:before="47"/>
              <w:ind w:right="4"/>
              <w:rPr>
                <w:sz w:val="18"/>
              </w:rPr>
            </w:pPr>
            <w:r>
              <w:rPr>
                <w:spacing w:val="-10"/>
                <w:sz w:val="18"/>
              </w:rPr>
              <w:t>4</w:t>
            </w:r>
          </w:p>
        </w:tc>
        <w:tc>
          <w:tcPr>
            <w:tcW w:w="2048" w:type="dxa"/>
            <w:tcBorders>
              <w:right w:val="nil"/>
            </w:tcBorders>
          </w:tcPr>
          <w:p>
            <w:pPr>
              <w:pStyle w:val="TableParagraph"/>
              <w:spacing w:before="47"/>
              <w:ind w:left="5" w:right="12"/>
              <w:rPr>
                <w:sz w:val="18"/>
              </w:rPr>
            </w:pPr>
            <w:r>
              <w:rPr>
                <w:spacing w:val="-5"/>
                <w:sz w:val="18"/>
              </w:rPr>
              <w:t>666</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64</w:t>
            </w:r>
          </w:p>
        </w:tc>
        <w:tc>
          <w:tcPr>
            <w:tcW w:w="1207" w:type="dxa"/>
          </w:tcPr>
          <w:p>
            <w:pPr>
              <w:pStyle w:val="TableParagraph"/>
              <w:spacing w:before="47"/>
              <w:ind w:left="3" w:right="1"/>
              <w:rPr>
                <w:sz w:val="18"/>
              </w:rPr>
            </w:pPr>
            <w:r>
              <w:rPr>
                <w:spacing w:val="-5"/>
                <w:sz w:val="18"/>
              </w:rPr>
              <w:t>610</w:t>
            </w:r>
          </w:p>
        </w:tc>
        <w:tc>
          <w:tcPr>
            <w:tcW w:w="658" w:type="dxa"/>
          </w:tcPr>
          <w:p>
            <w:pPr>
              <w:pStyle w:val="TableParagraph"/>
              <w:spacing w:before="47"/>
              <w:ind w:left="4" w:right="4"/>
              <w:rPr>
                <w:sz w:val="18"/>
              </w:rPr>
            </w:pPr>
            <w:r>
              <w:rPr>
                <w:spacing w:val="-10"/>
                <w:sz w:val="18"/>
              </w:rPr>
              <w:t>1</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1</w:t>
            </w:r>
          </w:p>
        </w:tc>
        <w:tc>
          <w:tcPr>
            <w:tcW w:w="2048" w:type="dxa"/>
            <w:tcBorders>
              <w:right w:val="nil"/>
            </w:tcBorders>
          </w:tcPr>
          <w:p>
            <w:pPr>
              <w:pStyle w:val="TableParagraph"/>
              <w:spacing w:before="47"/>
              <w:ind w:left="5" w:right="12"/>
              <w:rPr>
                <w:sz w:val="18"/>
              </w:rPr>
            </w:pPr>
            <w:r>
              <w:rPr>
                <w:spacing w:val="-5"/>
                <w:sz w:val="18"/>
              </w:rPr>
              <w:t>164</w:t>
            </w:r>
          </w:p>
        </w:tc>
      </w:tr>
      <w:tr>
        <w:trPr>
          <w:trHeight w:val="302"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65</w:t>
            </w:r>
          </w:p>
        </w:tc>
        <w:tc>
          <w:tcPr>
            <w:tcW w:w="1207" w:type="dxa"/>
          </w:tcPr>
          <w:p>
            <w:pPr>
              <w:pStyle w:val="TableParagraph"/>
              <w:spacing w:before="47"/>
              <w:ind w:left="3" w:right="1"/>
              <w:rPr>
                <w:sz w:val="18"/>
              </w:rPr>
            </w:pPr>
            <w:r>
              <w:rPr>
                <w:spacing w:val="-5"/>
                <w:sz w:val="18"/>
              </w:rPr>
              <w:t>612</w:t>
            </w:r>
          </w:p>
        </w:tc>
        <w:tc>
          <w:tcPr>
            <w:tcW w:w="658" w:type="dxa"/>
          </w:tcPr>
          <w:p>
            <w:pPr>
              <w:pStyle w:val="TableParagraph"/>
              <w:spacing w:before="47"/>
              <w:ind w:left="4" w:right="4"/>
              <w:rPr>
                <w:sz w:val="18"/>
              </w:rPr>
            </w:pPr>
            <w:r>
              <w:rPr>
                <w:spacing w:val="-10"/>
                <w:sz w:val="18"/>
              </w:rPr>
              <w:t>0</w:t>
            </w:r>
          </w:p>
        </w:tc>
        <w:tc>
          <w:tcPr>
            <w:tcW w:w="838" w:type="dxa"/>
          </w:tcPr>
          <w:p>
            <w:pPr>
              <w:pStyle w:val="TableParagraph"/>
              <w:spacing w:before="47"/>
              <w:ind w:right="1"/>
              <w:rPr>
                <w:sz w:val="18"/>
              </w:rPr>
            </w:pPr>
            <w:r>
              <w:rPr>
                <w:spacing w:val="-10"/>
                <w:sz w:val="18"/>
              </w:rPr>
              <w:t>0</w:t>
            </w:r>
          </w:p>
        </w:tc>
        <w:tc>
          <w:tcPr>
            <w:tcW w:w="1604" w:type="dxa"/>
          </w:tcPr>
          <w:p>
            <w:pPr>
              <w:pStyle w:val="TableParagraph"/>
              <w:spacing w:before="47"/>
              <w:ind w:right="4"/>
              <w:rPr>
                <w:sz w:val="18"/>
              </w:rPr>
            </w:pPr>
            <w:r>
              <w:rPr>
                <w:spacing w:val="-10"/>
                <w:sz w:val="18"/>
              </w:rPr>
              <w:t>0</w:t>
            </w:r>
          </w:p>
        </w:tc>
        <w:tc>
          <w:tcPr>
            <w:tcW w:w="2048" w:type="dxa"/>
            <w:tcBorders>
              <w:right w:val="nil"/>
            </w:tcBorders>
          </w:tcPr>
          <w:p>
            <w:pPr>
              <w:pStyle w:val="TableParagraph"/>
              <w:spacing w:before="47"/>
              <w:ind w:right="12"/>
              <w:rPr>
                <w:sz w:val="18"/>
              </w:rPr>
            </w:pPr>
            <w:r>
              <w:rPr>
                <w:spacing w:val="-10"/>
                <w:sz w:val="18"/>
              </w:rPr>
              <w:t>0</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66</w:t>
            </w:r>
          </w:p>
        </w:tc>
        <w:tc>
          <w:tcPr>
            <w:tcW w:w="1207" w:type="dxa"/>
          </w:tcPr>
          <w:p>
            <w:pPr>
              <w:pStyle w:val="TableParagraph"/>
              <w:spacing w:before="44"/>
              <w:ind w:left="3" w:right="1"/>
              <w:rPr>
                <w:sz w:val="18"/>
              </w:rPr>
            </w:pPr>
            <w:r>
              <w:rPr>
                <w:spacing w:val="-5"/>
                <w:sz w:val="18"/>
              </w:rPr>
              <w:t>562</w:t>
            </w:r>
          </w:p>
        </w:tc>
        <w:tc>
          <w:tcPr>
            <w:tcW w:w="658" w:type="dxa"/>
          </w:tcPr>
          <w:p>
            <w:pPr>
              <w:pStyle w:val="TableParagraph"/>
              <w:spacing w:before="44"/>
              <w:ind w:left="4" w:right="4"/>
              <w:rPr>
                <w:sz w:val="18"/>
              </w:rPr>
            </w:pPr>
            <w:r>
              <w:rPr>
                <w:spacing w:val="-10"/>
                <w:sz w:val="18"/>
              </w:rPr>
              <w:t>0</w:t>
            </w:r>
          </w:p>
        </w:tc>
        <w:tc>
          <w:tcPr>
            <w:tcW w:w="838" w:type="dxa"/>
          </w:tcPr>
          <w:p>
            <w:pPr>
              <w:pStyle w:val="TableParagraph"/>
              <w:spacing w:before="44"/>
              <w:ind w:right="1"/>
              <w:rPr>
                <w:sz w:val="18"/>
              </w:rPr>
            </w:pPr>
            <w:r>
              <w:rPr>
                <w:spacing w:val="-10"/>
                <w:sz w:val="18"/>
              </w:rPr>
              <w:t>3</w:t>
            </w:r>
          </w:p>
        </w:tc>
        <w:tc>
          <w:tcPr>
            <w:tcW w:w="1604" w:type="dxa"/>
          </w:tcPr>
          <w:p>
            <w:pPr>
              <w:pStyle w:val="TableParagraph"/>
              <w:spacing w:before="44"/>
              <w:ind w:right="4"/>
              <w:rPr>
                <w:sz w:val="18"/>
              </w:rPr>
            </w:pPr>
            <w:r>
              <w:rPr>
                <w:spacing w:val="-10"/>
                <w:sz w:val="18"/>
              </w:rPr>
              <w:t>3</w:t>
            </w:r>
          </w:p>
        </w:tc>
        <w:tc>
          <w:tcPr>
            <w:tcW w:w="2048" w:type="dxa"/>
            <w:tcBorders>
              <w:right w:val="nil"/>
            </w:tcBorders>
          </w:tcPr>
          <w:p>
            <w:pPr>
              <w:pStyle w:val="TableParagraph"/>
              <w:spacing w:before="44"/>
              <w:ind w:left="5" w:right="12"/>
              <w:rPr>
                <w:sz w:val="18"/>
              </w:rPr>
            </w:pPr>
            <w:r>
              <w:rPr>
                <w:spacing w:val="-5"/>
                <w:sz w:val="18"/>
              </w:rPr>
              <w:t>534</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67</w:t>
            </w:r>
          </w:p>
        </w:tc>
        <w:tc>
          <w:tcPr>
            <w:tcW w:w="1207" w:type="dxa"/>
          </w:tcPr>
          <w:p>
            <w:pPr>
              <w:pStyle w:val="TableParagraph"/>
              <w:spacing w:before="44"/>
              <w:ind w:left="3" w:right="1"/>
              <w:rPr>
                <w:sz w:val="18"/>
              </w:rPr>
            </w:pPr>
            <w:r>
              <w:rPr>
                <w:spacing w:val="-5"/>
                <w:sz w:val="18"/>
              </w:rPr>
              <w:t>543</w:t>
            </w:r>
          </w:p>
        </w:tc>
        <w:tc>
          <w:tcPr>
            <w:tcW w:w="658" w:type="dxa"/>
          </w:tcPr>
          <w:p>
            <w:pPr>
              <w:pStyle w:val="TableParagraph"/>
              <w:spacing w:before="44"/>
              <w:ind w:left="4" w:right="4"/>
              <w:rPr>
                <w:sz w:val="18"/>
              </w:rPr>
            </w:pPr>
            <w:r>
              <w:rPr>
                <w:spacing w:val="-10"/>
                <w:sz w:val="18"/>
              </w:rPr>
              <w:t>8</w:t>
            </w:r>
          </w:p>
        </w:tc>
        <w:tc>
          <w:tcPr>
            <w:tcW w:w="838" w:type="dxa"/>
          </w:tcPr>
          <w:p>
            <w:pPr>
              <w:pStyle w:val="TableParagraph"/>
              <w:spacing w:before="44"/>
              <w:ind w:right="1"/>
              <w:rPr>
                <w:sz w:val="18"/>
              </w:rPr>
            </w:pPr>
            <w:r>
              <w:rPr>
                <w:spacing w:val="-10"/>
                <w:sz w:val="18"/>
              </w:rPr>
              <w:t>5</w:t>
            </w:r>
          </w:p>
        </w:tc>
        <w:tc>
          <w:tcPr>
            <w:tcW w:w="1604" w:type="dxa"/>
          </w:tcPr>
          <w:p>
            <w:pPr>
              <w:pStyle w:val="TableParagraph"/>
              <w:spacing w:before="44"/>
              <w:ind w:right="4"/>
              <w:rPr>
                <w:sz w:val="18"/>
              </w:rPr>
            </w:pPr>
            <w:r>
              <w:rPr>
                <w:spacing w:val="-5"/>
                <w:sz w:val="18"/>
              </w:rPr>
              <w:t>13</w:t>
            </w:r>
          </w:p>
        </w:tc>
        <w:tc>
          <w:tcPr>
            <w:tcW w:w="2048" w:type="dxa"/>
            <w:tcBorders>
              <w:right w:val="nil"/>
            </w:tcBorders>
          </w:tcPr>
          <w:p>
            <w:pPr>
              <w:pStyle w:val="TableParagraph"/>
              <w:spacing w:before="44"/>
              <w:ind w:left="2" w:right="12"/>
              <w:rPr>
                <w:sz w:val="18"/>
              </w:rPr>
            </w:pPr>
            <w:r>
              <w:rPr>
                <w:spacing w:val="-2"/>
                <w:sz w:val="18"/>
              </w:rPr>
              <w:t>2,394</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4"/>
              <w:ind w:left="6" w:right="7"/>
              <w:rPr>
                <w:sz w:val="18"/>
              </w:rPr>
            </w:pPr>
            <w:r>
              <w:rPr>
                <w:spacing w:val="-5"/>
                <w:sz w:val="18"/>
              </w:rPr>
              <w:t>68</w:t>
            </w:r>
          </w:p>
        </w:tc>
        <w:tc>
          <w:tcPr>
            <w:tcW w:w="1207" w:type="dxa"/>
          </w:tcPr>
          <w:p>
            <w:pPr>
              <w:pStyle w:val="TableParagraph"/>
              <w:spacing w:before="44"/>
              <w:ind w:left="3" w:right="1"/>
              <w:rPr>
                <w:sz w:val="18"/>
              </w:rPr>
            </w:pPr>
            <w:r>
              <w:rPr>
                <w:spacing w:val="-5"/>
                <w:sz w:val="18"/>
              </w:rPr>
              <w:t>610</w:t>
            </w:r>
          </w:p>
        </w:tc>
        <w:tc>
          <w:tcPr>
            <w:tcW w:w="658" w:type="dxa"/>
          </w:tcPr>
          <w:p>
            <w:pPr>
              <w:pStyle w:val="TableParagraph"/>
              <w:spacing w:before="44"/>
              <w:ind w:left="4" w:right="4"/>
              <w:rPr>
                <w:sz w:val="18"/>
              </w:rPr>
            </w:pPr>
            <w:r>
              <w:rPr>
                <w:spacing w:val="-10"/>
                <w:sz w:val="18"/>
              </w:rPr>
              <w:t>1</w:t>
            </w:r>
          </w:p>
        </w:tc>
        <w:tc>
          <w:tcPr>
            <w:tcW w:w="838" w:type="dxa"/>
          </w:tcPr>
          <w:p>
            <w:pPr>
              <w:pStyle w:val="TableParagraph"/>
              <w:spacing w:before="44"/>
              <w:ind w:right="1"/>
              <w:rPr>
                <w:sz w:val="18"/>
              </w:rPr>
            </w:pPr>
            <w:r>
              <w:rPr>
                <w:spacing w:val="-10"/>
                <w:sz w:val="18"/>
              </w:rPr>
              <w:t>7</w:t>
            </w:r>
          </w:p>
        </w:tc>
        <w:tc>
          <w:tcPr>
            <w:tcW w:w="1604" w:type="dxa"/>
          </w:tcPr>
          <w:p>
            <w:pPr>
              <w:pStyle w:val="TableParagraph"/>
              <w:spacing w:before="44"/>
              <w:ind w:right="4"/>
              <w:rPr>
                <w:sz w:val="18"/>
              </w:rPr>
            </w:pPr>
            <w:r>
              <w:rPr>
                <w:spacing w:val="-10"/>
                <w:sz w:val="18"/>
              </w:rPr>
              <w:t>8</w:t>
            </w:r>
          </w:p>
        </w:tc>
        <w:tc>
          <w:tcPr>
            <w:tcW w:w="2048" w:type="dxa"/>
            <w:tcBorders>
              <w:right w:val="nil"/>
            </w:tcBorders>
          </w:tcPr>
          <w:p>
            <w:pPr>
              <w:pStyle w:val="TableParagraph"/>
              <w:spacing w:before="44"/>
              <w:ind w:left="2" w:right="12"/>
              <w:rPr>
                <w:sz w:val="18"/>
              </w:rPr>
            </w:pPr>
            <w:r>
              <w:rPr>
                <w:spacing w:val="-2"/>
                <w:sz w:val="18"/>
              </w:rPr>
              <w:t>1,311</w:t>
            </w:r>
          </w:p>
        </w:tc>
      </w:tr>
      <w:tr>
        <w:trPr>
          <w:trHeight w:val="299" w:hRule="atLeast"/>
        </w:trPr>
        <w:tc>
          <w:tcPr>
            <w:tcW w:w="1080" w:type="dxa"/>
            <w:tcBorders>
              <w:left w:val="nil"/>
            </w:tcBorders>
          </w:tcPr>
          <w:p>
            <w:pPr>
              <w:pStyle w:val="TableParagraph"/>
              <w:jc w:val="left"/>
              <w:rPr>
                <w:rFonts w:ascii="Times New Roman"/>
                <w:sz w:val="18"/>
              </w:rPr>
            </w:pPr>
          </w:p>
        </w:tc>
        <w:tc>
          <w:tcPr>
            <w:tcW w:w="795" w:type="dxa"/>
          </w:tcPr>
          <w:p>
            <w:pPr>
              <w:pStyle w:val="TableParagraph"/>
              <w:spacing w:before="47"/>
              <w:ind w:left="6" w:right="7"/>
              <w:rPr>
                <w:sz w:val="18"/>
              </w:rPr>
            </w:pPr>
            <w:r>
              <w:rPr>
                <w:spacing w:val="-5"/>
                <w:sz w:val="18"/>
              </w:rPr>
              <w:t>69</w:t>
            </w:r>
          </w:p>
        </w:tc>
        <w:tc>
          <w:tcPr>
            <w:tcW w:w="1207" w:type="dxa"/>
          </w:tcPr>
          <w:p>
            <w:pPr>
              <w:pStyle w:val="TableParagraph"/>
              <w:spacing w:before="47"/>
              <w:ind w:left="3" w:right="1"/>
              <w:rPr>
                <w:sz w:val="18"/>
              </w:rPr>
            </w:pPr>
            <w:r>
              <w:rPr>
                <w:spacing w:val="-5"/>
                <w:sz w:val="18"/>
              </w:rPr>
              <w:t>616</w:t>
            </w:r>
          </w:p>
        </w:tc>
        <w:tc>
          <w:tcPr>
            <w:tcW w:w="658" w:type="dxa"/>
          </w:tcPr>
          <w:p>
            <w:pPr>
              <w:pStyle w:val="TableParagraph"/>
              <w:spacing w:before="47"/>
              <w:ind w:left="4" w:right="4"/>
              <w:rPr>
                <w:sz w:val="18"/>
              </w:rPr>
            </w:pPr>
            <w:r>
              <w:rPr>
                <w:spacing w:val="-10"/>
                <w:sz w:val="18"/>
              </w:rPr>
              <w:t>2</w:t>
            </w:r>
          </w:p>
        </w:tc>
        <w:tc>
          <w:tcPr>
            <w:tcW w:w="838" w:type="dxa"/>
          </w:tcPr>
          <w:p>
            <w:pPr>
              <w:pStyle w:val="TableParagraph"/>
              <w:spacing w:before="47"/>
              <w:ind w:right="1"/>
              <w:rPr>
                <w:sz w:val="18"/>
              </w:rPr>
            </w:pPr>
            <w:r>
              <w:rPr>
                <w:spacing w:val="-10"/>
                <w:sz w:val="18"/>
              </w:rPr>
              <w:t>1</w:t>
            </w:r>
          </w:p>
        </w:tc>
        <w:tc>
          <w:tcPr>
            <w:tcW w:w="1604" w:type="dxa"/>
          </w:tcPr>
          <w:p>
            <w:pPr>
              <w:pStyle w:val="TableParagraph"/>
              <w:spacing w:before="47"/>
              <w:ind w:right="4"/>
              <w:rPr>
                <w:sz w:val="18"/>
              </w:rPr>
            </w:pPr>
            <w:r>
              <w:rPr>
                <w:spacing w:val="-10"/>
                <w:sz w:val="18"/>
              </w:rPr>
              <w:t>3</w:t>
            </w:r>
          </w:p>
        </w:tc>
        <w:tc>
          <w:tcPr>
            <w:tcW w:w="2048" w:type="dxa"/>
            <w:tcBorders>
              <w:right w:val="nil"/>
            </w:tcBorders>
          </w:tcPr>
          <w:p>
            <w:pPr>
              <w:pStyle w:val="TableParagraph"/>
              <w:spacing w:before="47"/>
              <w:ind w:left="5" w:right="12"/>
              <w:rPr>
                <w:sz w:val="18"/>
              </w:rPr>
            </w:pPr>
            <w:r>
              <w:rPr>
                <w:spacing w:val="-5"/>
                <w:sz w:val="18"/>
              </w:rPr>
              <w:t>487</w:t>
            </w:r>
          </w:p>
        </w:tc>
      </w:tr>
      <w:tr>
        <w:trPr>
          <w:trHeight w:val="299" w:hRule="atLeast"/>
        </w:trPr>
        <w:tc>
          <w:tcPr>
            <w:tcW w:w="1080" w:type="dxa"/>
            <w:tcBorders>
              <w:left w:val="nil"/>
              <w:bottom w:val="single" w:sz="24" w:space="0" w:color="000000"/>
            </w:tcBorders>
          </w:tcPr>
          <w:p>
            <w:pPr>
              <w:pStyle w:val="TableParagraph"/>
              <w:jc w:val="left"/>
              <w:rPr>
                <w:rFonts w:ascii="Times New Roman"/>
                <w:sz w:val="18"/>
              </w:rPr>
            </w:pPr>
          </w:p>
        </w:tc>
        <w:tc>
          <w:tcPr>
            <w:tcW w:w="795" w:type="dxa"/>
            <w:tcBorders>
              <w:bottom w:val="single" w:sz="24" w:space="0" w:color="000000"/>
            </w:tcBorders>
          </w:tcPr>
          <w:p>
            <w:pPr>
              <w:pStyle w:val="TableParagraph"/>
              <w:spacing w:before="47"/>
              <w:ind w:left="6" w:right="7"/>
              <w:rPr>
                <w:sz w:val="18"/>
              </w:rPr>
            </w:pPr>
            <w:r>
              <w:rPr>
                <w:spacing w:val="-5"/>
                <w:sz w:val="18"/>
              </w:rPr>
              <w:t>70</w:t>
            </w:r>
          </w:p>
        </w:tc>
        <w:tc>
          <w:tcPr>
            <w:tcW w:w="1207" w:type="dxa"/>
            <w:tcBorders>
              <w:bottom w:val="single" w:sz="24" w:space="0" w:color="000000"/>
            </w:tcBorders>
          </w:tcPr>
          <w:p>
            <w:pPr>
              <w:pStyle w:val="TableParagraph"/>
              <w:spacing w:before="47"/>
              <w:ind w:left="3" w:right="1"/>
              <w:rPr>
                <w:sz w:val="18"/>
              </w:rPr>
            </w:pPr>
            <w:r>
              <w:rPr>
                <w:spacing w:val="-5"/>
                <w:sz w:val="18"/>
              </w:rPr>
              <w:t>582</w:t>
            </w:r>
          </w:p>
        </w:tc>
        <w:tc>
          <w:tcPr>
            <w:tcW w:w="658" w:type="dxa"/>
            <w:tcBorders>
              <w:bottom w:val="single" w:sz="24" w:space="0" w:color="000000"/>
            </w:tcBorders>
          </w:tcPr>
          <w:p>
            <w:pPr>
              <w:pStyle w:val="TableParagraph"/>
              <w:spacing w:before="47"/>
              <w:ind w:left="4" w:right="4"/>
              <w:rPr>
                <w:sz w:val="18"/>
              </w:rPr>
            </w:pPr>
            <w:r>
              <w:rPr>
                <w:spacing w:val="-10"/>
                <w:sz w:val="18"/>
              </w:rPr>
              <w:t>1</w:t>
            </w:r>
          </w:p>
        </w:tc>
        <w:tc>
          <w:tcPr>
            <w:tcW w:w="838" w:type="dxa"/>
            <w:tcBorders>
              <w:bottom w:val="single" w:sz="24" w:space="0" w:color="000000"/>
            </w:tcBorders>
          </w:tcPr>
          <w:p>
            <w:pPr>
              <w:pStyle w:val="TableParagraph"/>
              <w:spacing w:before="47"/>
              <w:ind w:right="1"/>
              <w:rPr>
                <w:sz w:val="18"/>
              </w:rPr>
            </w:pPr>
            <w:r>
              <w:rPr>
                <w:spacing w:val="-10"/>
                <w:sz w:val="18"/>
              </w:rPr>
              <w:t>1</w:t>
            </w:r>
          </w:p>
        </w:tc>
        <w:tc>
          <w:tcPr>
            <w:tcW w:w="1604" w:type="dxa"/>
            <w:tcBorders>
              <w:bottom w:val="single" w:sz="24" w:space="0" w:color="000000"/>
            </w:tcBorders>
          </w:tcPr>
          <w:p>
            <w:pPr>
              <w:pStyle w:val="TableParagraph"/>
              <w:spacing w:before="47"/>
              <w:ind w:right="4"/>
              <w:rPr>
                <w:sz w:val="18"/>
              </w:rPr>
            </w:pPr>
            <w:r>
              <w:rPr>
                <w:spacing w:val="-10"/>
                <w:sz w:val="18"/>
              </w:rPr>
              <w:t>2</w:t>
            </w:r>
          </w:p>
        </w:tc>
        <w:tc>
          <w:tcPr>
            <w:tcW w:w="2048" w:type="dxa"/>
            <w:tcBorders>
              <w:bottom w:val="single" w:sz="24" w:space="0" w:color="000000"/>
              <w:right w:val="nil"/>
            </w:tcBorders>
          </w:tcPr>
          <w:p>
            <w:pPr>
              <w:pStyle w:val="TableParagraph"/>
              <w:spacing w:before="47"/>
              <w:ind w:left="5" w:right="12"/>
              <w:rPr>
                <w:sz w:val="18"/>
              </w:rPr>
            </w:pPr>
            <w:r>
              <w:rPr>
                <w:spacing w:val="-5"/>
                <w:sz w:val="18"/>
              </w:rPr>
              <w:t>344</w:t>
            </w:r>
          </w:p>
        </w:tc>
      </w:tr>
      <w:tr>
        <w:trPr>
          <w:trHeight w:val="225" w:hRule="atLeast"/>
        </w:trPr>
        <w:tc>
          <w:tcPr>
            <w:tcW w:w="1080" w:type="dxa"/>
            <w:tcBorders>
              <w:top w:val="single" w:sz="24" w:space="0" w:color="000000"/>
              <w:left w:val="nil"/>
              <w:bottom w:val="nil"/>
            </w:tcBorders>
          </w:tcPr>
          <w:p>
            <w:pPr>
              <w:pStyle w:val="TableParagraph"/>
              <w:spacing w:line="202" w:lineRule="exact" w:before="4"/>
              <w:ind w:left="239"/>
              <w:jc w:val="left"/>
              <w:rPr>
                <w:rFonts w:ascii="Arial"/>
                <w:b/>
                <w:sz w:val="18"/>
              </w:rPr>
            </w:pPr>
            <w:r>
              <w:rPr>
                <w:rFonts w:ascii="Arial"/>
                <w:b/>
                <w:spacing w:val="-4"/>
                <w:sz w:val="18"/>
              </w:rPr>
              <w:t>TOTAL</w:t>
            </w:r>
          </w:p>
        </w:tc>
        <w:tc>
          <w:tcPr>
            <w:tcW w:w="795" w:type="dxa"/>
            <w:tcBorders>
              <w:top w:val="single" w:sz="24" w:space="0" w:color="000000"/>
              <w:bottom w:val="nil"/>
            </w:tcBorders>
          </w:tcPr>
          <w:p>
            <w:pPr>
              <w:pStyle w:val="TableParagraph"/>
              <w:jc w:val="left"/>
              <w:rPr>
                <w:rFonts w:ascii="Times New Roman"/>
                <w:sz w:val="16"/>
              </w:rPr>
            </w:pPr>
          </w:p>
        </w:tc>
        <w:tc>
          <w:tcPr>
            <w:tcW w:w="1207" w:type="dxa"/>
            <w:tcBorders>
              <w:top w:val="single" w:sz="24" w:space="0" w:color="000000"/>
              <w:bottom w:val="nil"/>
            </w:tcBorders>
          </w:tcPr>
          <w:p>
            <w:pPr>
              <w:pStyle w:val="TableParagraph"/>
              <w:spacing w:line="202" w:lineRule="exact" w:before="4"/>
              <w:ind w:left="2" w:right="1"/>
              <w:rPr>
                <w:rFonts w:ascii="Arial"/>
                <w:b/>
                <w:sz w:val="18"/>
              </w:rPr>
            </w:pPr>
            <w:r>
              <w:rPr>
                <w:rFonts w:ascii="Arial"/>
                <w:b/>
                <w:spacing w:val="-2"/>
                <w:sz w:val="18"/>
              </w:rPr>
              <w:t>41,154</w:t>
            </w:r>
          </w:p>
        </w:tc>
        <w:tc>
          <w:tcPr>
            <w:tcW w:w="658" w:type="dxa"/>
            <w:tcBorders>
              <w:top w:val="single" w:sz="24" w:space="0" w:color="000000"/>
              <w:bottom w:val="nil"/>
            </w:tcBorders>
          </w:tcPr>
          <w:p>
            <w:pPr>
              <w:pStyle w:val="TableParagraph"/>
              <w:spacing w:line="202" w:lineRule="exact" w:before="4"/>
              <w:ind w:left="4"/>
              <w:rPr>
                <w:rFonts w:ascii="Arial"/>
                <w:b/>
                <w:sz w:val="18"/>
              </w:rPr>
            </w:pPr>
            <w:r>
              <w:rPr>
                <w:rFonts w:ascii="Arial"/>
                <w:b/>
                <w:spacing w:val="-5"/>
                <w:sz w:val="18"/>
              </w:rPr>
              <w:t>66</w:t>
            </w:r>
          </w:p>
        </w:tc>
        <w:tc>
          <w:tcPr>
            <w:tcW w:w="838" w:type="dxa"/>
            <w:tcBorders>
              <w:top w:val="single" w:sz="24" w:space="0" w:color="000000"/>
              <w:bottom w:val="nil"/>
            </w:tcBorders>
          </w:tcPr>
          <w:p>
            <w:pPr>
              <w:pStyle w:val="TableParagraph"/>
              <w:spacing w:line="202" w:lineRule="exact" w:before="4"/>
              <w:ind w:left="1" w:right="1"/>
              <w:rPr>
                <w:rFonts w:ascii="Arial"/>
                <w:b/>
                <w:sz w:val="18"/>
              </w:rPr>
            </w:pPr>
            <w:r>
              <w:rPr>
                <w:rFonts w:ascii="Arial"/>
                <w:b/>
                <w:spacing w:val="-5"/>
                <w:sz w:val="18"/>
              </w:rPr>
              <w:t>94</w:t>
            </w:r>
          </w:p>
        </w:tc>
        <w:tc>
          <w:tcPr>
            <w:tcW w:w="1604" w:type="dxa"/>
            <w:tcBorders>
              <w:top w:val="single" w:sz="24" w:space="0" w:color="000000"/>
              <w:bottom w:val="nil"/>
            </w:tcBorders>
          </w:tcPr>
          <w:p>
            <w:pPr>
              <w:pStyle w:val="TableParagraph"/>
              <w:spacing w:line="202" w:lineRule="exact" w:before="4"/>
              <w:ind w:right="4"/>
              <w:rPr>
                <w:rFonts w:ascii="Arial"/>
                <w:b/>
                <w:sz w:val="18"/>
              </w:rPr>
            </w:pPr>
            <w:r>
              <w:rPr>
                <w:rFonts w:ascii="Arial"/>
                <w:b/>
                <w:spacing w:val="-5"/>
                <w:sz w:val="18"/>
              </w:rPr>
              <w:t>160</w:t>
            </w:r>
          </w:p>
        </w:tc>
        <w:tc>
          <w:tcPr>
            <w:tcW w:w="2048" w:type="dxa"/>
            <w:tcBorders>
              <w:top w:val="single" w:sz="24" w:space="0" w:color="000000"/>
              <w:bottom w:val="nil"/>
              <w:right w:val="nil"/>
            </w:tcBorders>
          </w:tcPr>
          <w:p>
            <w:pPr>
              <w:pStyle w:val="TableParagraph"/>
              <w:spacing w:line="202" w:lineRule="exact" w:before="4"/>
              <w:ind w:left="5" w:right="12"/>
              <w:rPr>
                <w:rFonts w:ascii="Arial"/>
                <w:b/>
                <w:sz w:val="18"/>
              </w:rPr>
            </w:pPr>
            <w:r>
              <w:rPr>
                <w:rFonts w:ascii="Arial"/>
                <w:b/>
                <w:spacing w:val="-5"/>
                <w:sz w:val="18"/>
              </w:rPr>
              <w:t>389</w:t>
            </w:r>
          </w:p>
        </w:tc>
      </w:tr>
    </w:tbl>
    <w:p>
      <w:pPr>
        <w:pStyle w:val="TableParagraph"/>
        <w:spacing w:after="0" w:line="202" w:lineRule="exact"/>
        <w:rPr>
          <w:rFonts w:ascii="Arial"/>
          <w:b/>
          <w:sz w:val="18"/>
        </w:rPr>
        <w:sectPr>
          <w:pgSz w:w="10380" w:h="13960"/>
          <w:pgMar w:header="0" w:footer="1068" w:top="1400" w:bottom="1260" w:left="992" w:right="708"/>
        </w:sectPr>
      </w:pPr>
    </w:p>
    <w:p>
      <w:pPr>
        <w:pStyle w:val="Heading4"/>
        <w:spacing w:before="65"/>
        <w:ind w:right="447"/>
      </w:pPr>
      <w:bookmarkStart w:name="_TOC_250020" w:id="119"/>
      <w:r>
        <w:rPr/>
        <w:t>Annex</w:t>
      </w:r>
      <w:r>
        <w:rPr>
          <w:spacing w:val="-3"/>
        </w:rPr>
        <w:t> </w:t>
      </w:r>
      <w:r>
        <w:rPr/>
        <w:t>16:</w:t>
      </w:r>
      <w:r>
        <w:rPr>
          <w:spacing w:val="-3"/>
        </w:rPr>
        <w:t> </w:t>
      </w:r>
      <w:r>
        <w:rPr/>
        <w:t>HIV</w:t>
      </w:r>
      <w:r>
        <w:rPr>
          <w:spacing w:val="-4"/>
        </w:rPr>
        <w:t> </w:t>
      </w:r>
      <w:r>
        <w:rPr/>
        <w:t>status</w:t>
      </w:r>
      <w:r>
        <w:rPr>
          <w:spacing w:val="-6"/>
        </w:rPr>
        <w:t> </w:t>
      </w:r>
      <w:r>
        <w:rPr/>
        <w:t>of</w:t>
      </w:r>
      <w:r>
        <w:rPr>
          <w:spacing w:val="-5"/>
        </w:rPr>
        <w:t> </w:t>
      </w:r>
      <w:r>
        <w:rPr/>
        <w:t>participants</w:t>
      </w:r>
      <w:r>
        <w:rPr>
          <w:spacing w:val="-6"/>
        </w:rPr>
        <w:t> </w:t>
      </w:r>
      <w:r>
        <w:rPr/>
        <w:t>eligible</w:t>
      </w:r>
      <w:r>
        <w:rPr>
          <w:spacing w:val="-4"/>
        </w:rPr>
        <w:t> </w:t>
      </w:r>
      <w:r>
        <w:rPr/>
        <w:t>for</w:t>
      </w:r>
      <w:r>
        <w:rPr>
          <w:spacing w:val="-4"/>
        </w:rPr>
        <w:t> </w:t>
      </w:r>
      <w:r>
        <w:rPr/>
        <w:t>sputum</w:t>
      </w:r>
      <w:r>
        <w:rPr>
          <w:spacing w:val="-4"/>
        </w:rPr>
        <w:t> </w:t>
      </w:r>
      <w:r>
        <w:rPr/>
        <w:t>collection</w:t>
      </w:r>
      <w:r>
        <w:rPr>
          <w:spacing w:val="-4"/>
        </w:rPr>
        <w:t> </w:t>
      </w:r>
      <w:bookmarkEnd w:id="119"/>
      <w:r>
        <w:rPr/>
        <w:t>by sex, age group, residence and cluster</w:t>
      </w:r>
    </w:p>
    <w:p>
      <w:pPr>
        <w:pStyle w:val="BodyText"/>
        <w:spacing w:before="50"/>
        <w:rPr>
          <w:rFonts w:ascii="Arial"/>
          <w:b/>
          <w:sz w:val="20"/>
        </w:rPr>
      </w:pPr>
    </w:p>
    <w:tbl>
      <w:tblPr>
        <w:tblW w:w="0" w:type="auto"/>
        <w:jc w:val="left"/>
        <w:tblInd w:w="2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1"/>
        <w:gridCol w:w="1092"/>
        <w:gridCol w:w="1166"/>
        <w:gridCol w:w="1132"/>
        <w:gridCol w:w="1135"/>
        <w:gridCol w:w="990"/>
        <w:gridCol w:w="1130"/>
      </w:tblGrid>
      <w:tr>
        <w:trPr>
          <w:trHeight w:val="274" w:hRule="atLeast"/>
        </w:trPr>
        <w:tc>
          <w:tcPr>
            <w:tcW w:w="2323" w:type="dxa"/>
            <w:gridSpan w:val="2"/>
            <w:vMerge w:val="restart"/>
            <w:tcBorders>
              <w:left w:val="nil"/>
              <w:right w:val="single" w:sz="4" w:space="0" w:color="000000"/>
            </w:tcBorders>
          </w:tcPr>
          <w:p>
            <w:pPr>
              <w:pStyle w:val="TableParagraph"/>
              <w:jc w:val="left"/>
              <w:rPr>
                <w:rFonts w:ascii="Times New Roman"/>
                <w:sz w:val="16"/>
              </w:rPr>
            </w:pPr>
          </w:p>
        </w:tc>
        <w:tc>
          <w:tcPr>
            <w:tcW w:w="1166" w:type="dxa"/>
            <w:vMerge w:val="restart"/>
            <w:tcBorders>
              <w:left w:val="single" w:sz="4" w:space="0" w:color="000000"/>
              <w:right w:val="single" w:sz="4" w:space="0" w:color="000000"/>
            </w:tcBorders>
          </w:tcPr>
          <w:p>
            <w:pPr>
              <w:pStyle w:val="TableParagraph"/>
              <w:spacing w:before="92"/>
              <w:ind w:left="288" w:right="158" w:hanging="125"/>
              <w:jc w:val="left"/>
              <w:rPr>
                <w:rFonts w:ascii="Arial"/>
                <w:b/>
                <w:sz w:val="16"/>
              </w:rPr>
            </w:pPr>
            <w:r>
              <w:rPr>
                <w:rFonts w:ascii="Arial"/>
                <w:b/>
                <w:sz w:val="16"/>
              </w:rPr>
              <w:t>Eligible</w:t>
            </w:r>
            <w:r>
              <w:rPr>
                <w:rFonts w:ascii="Arial"/>
                <w:b/>
                <w:spacing w:val="-12"/>
                <w:sz w:val="16"/>
              </w:rPr>
              <w:t> </w:t>
            </w:r>
            <w:r>
              <w:rPr>
                <w:rFonts w:ascii="Arial"/>
                <w:b/>
                <w:sz w:val="16"/>
              </w:rPr>
              <w:t>for </w:t>
            </w:r>
            <w:r>
              <w:rPr>
                <w:rFonts w:ascii="Arial"/>
                <w:b/>
                <w:spacing w:val="-2"/>
                <w:sz w:val="16"/>
              </w:rPr>
              <w:t>sputum</w:t>
            </w:r>
          </w:p>
        </w:tc>
        <w:tc>
          <w:tcPr>
            <w:tcW w:w="2267" w:type="dxa"/>
            <w:gridSpan w:val="2"/>
            <w:tcBorders>
              <w:left w:val="single" w:sz="4" w:space="0" w:color="000000"/>
              <w:bottom w:val="single" w:sz="4" w:space="0" w:color="000000"/>
              <w:right w:val="single" w:sz="4" w:space="0" w:color="000000"/>
            </w:tcBorders>
          </w:tcPr>
          <w:p>
            <w:pPr>
              <w:pStyle w:val="TableParagraph"/>
              <w:spacing w:before="51"/>
              <w:ind w:left="586"/>
              <w:jc w:val="left"/>
              <w:rPr>
                <w:rFonts w:ascii="Arial"/>
                <w:b/>
                <w:sz w:val="16"/>
              </w:rPr>
            </w:pPr>
            <w:r>
              <w:rPr>
                <w:rFonts w:ascii="Arial"/>
                <w:b/>
                <w:sz w:val="16"/>
              </w:rPr>
              <w:t>Tested</w:t>
            </w:r>
            <w:r>
              <w:rPr>
                <w:rFonts w:ascii="Arial"/>
                <w:b/>
                <w:spacing w:val="-4"/>
                <w:sz w:val="16"/>
              </w:rPr>
              <w:t> </w:t>
            </w:r>
            <w:r>
              <w:rPr>
                <w:rFonts w:ascii="Arial"/>
                <w:b/>
                <w:sz w:val="16"/>
              </w:rPr>
              <w:t>for</w:t>
            </w:r>
            <w:r>
              <w:rPr>
                <w:rFonts w:ascii="Arial"/>
                <w:b/>
                <w:spacing w:val="-3"/>
                <w:sz w:val="16"/>
              </w:rPr>
              <w:t> </w:t>
            </w:r>
            <w:r>
              <w:rPr>
                <w:rFonts w:ascii="Arial"/>
                <w:b/>
                <w:spacing w:val="-5"/>
                <w:sz w:val="16"/>
              </w:rPr>
              <w:t>HIV</w:t>
            </w:r>
          </w:p>
        </w:tc>
        <w:tc>
          <w:tcPr>
            <w:tcW w:w="2120" w:type="dxa"/>
            <w:gridSpan w:val="2"/>
            <w:tcBorders>
              <w:left w:val="single" w:sz="4" w:space="0" w:color="000000"/>
              <w:bottom w:val="single" w:sz="4" w:space="0" w:color="000000"/>
              <w:right w:val="nil"/>
            </w:tcBorders>
          </w:tcPr>
          <w:p>
            <w:pPr>
              <w:pStyle w:val="TableParagraph"/>
              <w:spacing w:before="51"/>
              <w:ind w:left="283"/>
              <w:jc w:val="left"/>
              <w:rPr>
                <w:rFonts w:ascii="Arial"/>
                <w:b/>
                <w:sz w:val="16"/>
              </w:rPr>
            </w:pPr>
            <w:r>
              <w:rPr>
                <w:rFonts w:ascii="Arial"/>
                <w:b/>
                <w:sz w:val="16"/>
              </w:rPr>
              <w:t>HIV</w:t>
            </w:r>
            <w:r>
              <w:rPr>
                <w:rFonts w:ascii="Arial"/>
                <w:b/>
                <w:spacing w:val="-4"/>
                <w:sz w:val="16"/>
              </w:rPr>
              <w:t> </w:t>
            </w:r>
            <w:r>
              <w:rPr>
                <w:rFonts w:ascii="Arial"/>
                <w:b/>
                <w:sz w:val="16"/>
              </w:rPr>
              <w:t>Status</w:t>
            </w:r>
            <w:r>
              <w:rPr>
                <w:rFonts w:ascii="Arial"/>
                <w:b/>
                <w:spacing w:val="-2"/>
                <w:sz w:val="16"/>
              </w:rPr>
              <w:t> (positive)</w:t>
            </w:r>
          </w:p>
        </w:tc>
      </w:tr>
      <w:tr>
        <w:trPr>
          <w:trHeight w:val="231" w:hRule="atLeast"/>
        </w:trPr>
        <w:tc>
          <w:tcPr>
            <w:tcW w:w="2323" w:type="dxa"/>
            <w:gridSpan w:val="2"/>
            <w:vMerge/>
            <w:tcBorders>
              <w:top w:val="nil"/>
              <w:left w:val="nil"/>
              <w:right w:val="single" w:sz="4" w:space="0" w:color="000000"/>
            </w:tcBorders>
          </w:tcPr>
          <w:p>
            <w:pPr>
              <w:rPr>
                <w:sz w:val="2"/>
                <w:szCs w:val="2"/>
              </w:rPr>
            </w:pPr>
          </w:p>
        </w:tc>
        <w:tc>
          <w:tcPr>
            <w:tcW w:w="1166" w:type="dxa"/>
            <w:vMerge/>
            <w:tcBorders>
              <w:top w:val="nil"/>
              <w:left w:val="single" w:sz="4" w:space="0" w:color="000000"/>
              <w:right w:val="single" w:sz="4" w:space="0" w:color="000000"/>
            </w:tcBorders>
          </w:tcPr>
          <w:p>
            <w:pPr>
              <w:rPr>
                <w:sz w:val="2"/>
                <w:szCs w:val="2"/>
              </w:rPr>
            </w:pPr>
          </w:p>
        </w:tc>
        <w:tc>
          <w:tcPr>
            <w:tcW w:w="1132" w:type="dxa"/>
            <w:tcBorders>
              <w:top w:val="single" w:sz="4" w:space="0" w:color="000000"/>
              <w:left w:val="single" w:sz="4" w:space="0" w:color="000000"/>
              <w:right w:val="single" w:sz="4" w:space="0" w:color="000000"/>
            </w:tcBorders>
          </w:tcPr>
          <w:p>
            <w:pPr>
              <w:pStyle w:val="TableParagraph"/>
              <w:spacing w:before="4"/>
              <w:ind w:left="6"/>
              <w:rPr>
                <w:rFonts w:ascii="Arial"/>
                <w:b/>
                <w:sz w:val="16"/>
              </w:rPr>
            </w:pPr>
            <w:r>
              <w:rPr>
                <w:rFonts w:ascii="Arial"/>
                <w:b/>
                <w:spacing w:val="-2"/>
                <w:sz w:val="16"/>
              </w:rPr>
              <w:t>Number</w:t>
            </w:r>
          </w:p>
        </w:tc>
        <w:tc>
          <w:tcPr>
            <w:tcW w:w="1135" w:type="dxa"/>
            <w:tcBorders>
              <w:top w:val="single" w:sz="4" w:space="0" w:color="000000"/>
              <w:left w:val="single" w:sz="4" w:space="0" w:color="000000"/>
              <w:right w:val="single" w:sz="4" w:space="0" w:color="000000"/>
            </w:tcBorders>
          </w:tcPr>
          <w:p>
            <w:pPr>
              <w:pStyle w:val="TableParagraph"/>
              <w:spacing w:before="4"/>
              <w:ind w:left="38" w:right="32"/>
              <w:rPr>
                <w:rFonts w:ascii="Arial"/>
                <w:b/>
                <w:sz w:val="16"/>
              </w:rPr>
            </w:pPr>
            <w:r>
              <w:rPr>
                <w:rFonts w:ascii="Arial"/>
                <w:b/>
                <w:spacing w:val="-10"/>
                <w:sz w:val="16"/>
              </w:rPr>
              <w:t>%</w:t>
            </w:r>
          </w:p>
        </w:tc>
        <w:tc>
          <w:tcPr>
            <w:tcW w:w="990" w:type="dxa"/>
            <w:tcBorders>
              <w:top w:val="single" w:sz="4" w:space="0" w:color="000000"/>
              <w:left w:val="single" w:sz="4" w:space="0" w:color="000000"/>
              <w:right w:val="single" w:sz="4" w:space="0" w:color="000000"/>
            </w:tcBorders>
          </w:tcPr>
          <w:p>
            <w:pPr>
              <w:pStyle w:val="TableParagraph"/>
              <w:spacing w:before="4"/>
              <w:ind w:left="23" w:right="16"/>
              <w:rPr>
                <w:rFonts w:ascii="Arial"/>
                <w:b/>
                <w:sz w:val="16"/>
              </w:rPr>
            </w:pPr>
            <w:r>
              <w:rPr>
                <w:rFonts w:ascii="Arial"/>
                <w:b/>
                <w:spacing w:val="-2"/>
                <w:sz w:val="16"/>
              </w:rPr>
              <w:t>Number</w:t>
            </w:r>
          </w:p>
        </w:tc>
        <w:tc>
          <w:tcPr>
            <w:tcW w:w="1130" w:type="dxa"/>
            <w:tcBorders>
              <w:top w:val="single" w:sz="4" w:space="0" w:color="000000"/>
              <w:left w:val="single" w:sz="4" w:space="0" w:color="000000"/>
              <w:right w:val="nil"/>
            </w:tcBorders>
          </w:tcPr>
          <w:p>
            <w:pPr>
              <w:pStyle w:val="TableParagraph"/>
              <w:spacing w:before="4"/>
              <w:ind w:left="38" w:right="32"/>
              <w:rPr>
                <w:rFonts w:ascii="Arial"/>
                <w:b/>
                <w:sz w:val="16"/>
              </w:rPr>
            </w:pPr>
            <w:r>
              <w:rPr>
                <w:rFonts w:ascii="Arial"/>
                <w:b/>
                <w:spacing w:val="-10"/>
                <w:sz w:val="16"/>
              </w:rPr>
              <w:t>%</w:t>
            </w:r>
          </w:p>
        </w:tc>
      </w:tr>
      <w:tr>
        <w:trPr>
          <w:trHeight w:val="297" w:hRule="atLeast"/>
        </w:trPr>
        <w:tc>
          <w:tcPr>
            <w:tcW w:w="1231" w:type="dxa"/>
            <w:vMerge w:val="restart"/>
            <w:tcBorders>
              <w:left w:val="nil"/>
              <w:bottom w:val="single" w:sz="4" w:space="0" w:color="000000"/>
              <w:right w:val="single" w:sz="4" w:space="0" w:color="000000"/>
            </w:tcBorders>
          </w:tcPr>
          <w:p>
            <w:pPr>
              <w:pStyle w:val="TableParagraph"/>
              <w:spacing w:before="6"/>
              <w:jc w:val="left"/>
              <w:rPr>
                <w:rFonts w:ascii="Arial"/>
                <w:b/>
                <w:sz w:val="16"/>
              </w:rPr>
            </w:pPr>
          </w:p>
          <w:p>
            <w:pPr>
              <w:pStyle w:val="TableParagraph"/>
              <w:jc w:val="left"/>
              <w:rPr>
                <w:rFonts w:ascii="Arial"/>
                <w:b/>
                <w:sz w:val="16"/>
              </w:rPr>
            </w:pPr>
            <w:r>
              <w:rPr>
                <w:rFonts w:ascii="Arial"/>
                <w:b/>
                <w:spacing w:val="-5"/>
                <w:sz w:val="16"/>
              </w:rPr>
              <w:t>Sex</w:t>
            </w:r>
          </w:p>
        </w:tc>
        <w:tc>
          <w:tcPr>
            <w:tcW w:w="1092" w:type="dxa"/>
            <w:tcBorders>
              <w:left w:val="single" w:sz="4" w:space="0" w:color="000000"/>
              <w:bottom w:val="single" w:sz="4" w:space="0" w:color="000000"/>
              <w:right w:val="single" w:sz="4" w:space="0" w:color="000000"/>
            </w:tcBorders>
          </w:tcPr>
          <w:p>
            <w:pPr>
              <w:pStyle w:val="TableParagraph"/>
              <w:spacing w:before="54"/>
              <w:ind w:left="367"/>
              <w:jc w:val="left"/>
              <w:rPr>
                <w:sz w:val="16"/>
              </w:rPr>
            </w:pPr>
            <w:r>
              <w:rPr>
                <w:spacing w:val="-4"/>
                <w:sz w:val="16"/>
              </w:rPr>
              <w:t>Male</w:t>
            </w:r>
          </w:p>
        </w:tc>
        <w:tc>
          <w:tcPr>
            <w:tcW w:w="1166" w:type="dxa"/>
            <w:tcBorders>
              <w:left w:val="single" w:sz="4" w:space="0" w:color="000000"/>
              <w:bottom w:val="single" w:sz="4" w:space="0" w:color="000000"/>
              <w:right w:val="single" w:sz="4" w:space="0" w:color="000000"/>
            </w:tcBorders>
          </w:tcPr>
          <w:p>
            <w:pPr>
              <w:pStyle w:val="TableParagraph"/>
              <w:spacing w:before="54"/>
              <w:ind w:left="2" w:right="2"/>
              <w:rPr>
                <w:sz w:val="16"/>
              </w:rPr>
            </w:pPr>
            <w:r>
              <w:rPr>
                <w:spacing w:val="-2"/>
                <w:sz w:val="16"/>
              </w:rPr>
              <w:t>2,576</w:t>
            </w:r>
          </w:p>
        </w:tc>
        <w:tc>
          <w:tcPr>
            <w:tcW w:w="1132" w:type="dxa"/>
            <w:tcBorders>
              <w:left w:val="single" w:sz="4" w:space="0" w:color="000000"/>
              <w:bottom w:val="single" w:sz="4" w:space="0" w:color="000000"/>
              <w:right w:val="single" w:sz="4" w:space="0" w:color="000000"/>
            </w:tcBorders>
          </w:tcPr>
          <w:p>
            <w:pPr>
              <w:pStyle w:val="TableParagraph"/>
              <w:spacing w:before="54"/>
              <w:ind w:left="6" w:right="5"/>
              <w:rPr>
                <w:sz w:val="16"/>
              </w:rPr>
            </w:pPr>
            <w:r>
              <w:rPr>
                <w:spacing w:val="-2"/>
                <w:sz w:val="16"/>
              </w:rPr>
              <w:t>2,207</w:t>
            </w:r>
          </w:p>
        </w:tc>
        <w:tc>
          <w:tcPr>
            <w:tcW w:w="1135" w:type="dxa"/>
            <w:tcBorders>
              <w:left w:val="single" w:sz="4" w:space="0" w:color="000000"/>
              <w:bottom w:val="single" w:sz="4" w:space="0" w:color="000000"/>
              <w:right w:val="single" w:sz="4" w:space="0" w:color="000000"/>
            </w:tcBorders>
          </w:tcPr>
          <w:p>
            <w:pPr>
              <w:pStyle w:val="TableParagraph"/>
              <w:spacing w:before="54"/>
              <w:ind w:left="39" w:right="32"/>
              <w:rPr>
                <w:sz w:val="16"/>
              </w:rPr>
            </w:pPr>
            <w:r>
              <w:rPr>
                <w:spacing w:val="-4"/>
                <w:sz w:val="16"/>
              </w:rPr>
              <w:t>85.7</w:t>
            </w:r>
          </w:p>
        </w:tc>
        <w:tc>
          <w:tcPr>
            <w:tcW w:w="990" w:type="dxa"/>
            <w:tcBorders>
              <w:left w:val="single" w:sz="4" w:space="0" w:color="000000"/>
              <w:bottom w:val="single" w:sz="4" w:space="0" w:color="000000"/>
              <w:right w:val="single" w:sz="4" w:space="0" w:color="000000"/>
            </w:tcBorders>
          </w:tcPr>
          <w:p>
            <w:pPr>
              <w:pStyle w:val="TableParagraph"/>
              <w:spacing w:before="54"/>
              <w:ind w:left="23" w:right="16"/>
              <w:rPr>
                <w:sz w:val="16"/>
              </w:rPr>
            </w:pPr>
            <w:r>
              <w:rPr>
                <w:spacing w:val="-5"/>
                <w:sz w:val="16"/>
              </w:rPr>
              <w:t>214</w:t>
            </w:r>
          </w:p>
        </w:tc>
        <w:tc>
          <w:tcPr>
            <w:tcW w:w="1130" w:type="dxa"/>
            <w:tcBorders>
              <w:left w:val="single" w:sz="4" w:space="0" w:color="000000"/>
              <w:bottom w:val="single" w:sz="4" w:space="0" w:color="000000"/>
              <w:right w:val="nil"/>
            </w:tcBorders>
          </w:tcPr>
          <w:p>
            <w:pPr>
              <w:pStyle w:val="TableParagraph"/>
              <w:spacing w:before="54"/>
              <w:ind w:left="37" w:right="32"/>
              <w:rPr>
                <w:sz w:val="16"/>
              </w:rPr>
            </w:pPr>
            <w:r>
              <w:rPr>
                <w:spacing w:val="-5"/>
                <w:sz w:val="16"/>
              </w:rPr>
              <w:t>9.7</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276"/>
              <w:jc w:val="left"/>
              <w:rPr>
                <w:sz w:val="16"/>
              </w:rPr>
            </w:pPr>
            <w:r>
              <w:rPr>
                <w:spacing w:val="-2"/>
                <w:sz w:val="16"/>
              </w:rPr>
              <w:t>Female</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2"/>
                <w:sz w:val="16"/>
              </w:rPr>
              <w:t>2,567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2"/>
                <w:sz w:val="16"/>
              </w:rPr>
              <w:t>2,180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84.9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6"/>
              <w:rPr>
                <w:sz w:val="16"/>
              </w:rPr>
            </w:pPr>
            <w:r>
              <w:rPr>
                <w:spacing w:val="-5"/>
                <w:sz w:val="16"/>
              </w:rPr>
              <w:t>208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9.5</w:t>
            </w:r>
          </w:p>
        </w:tc>
      </w:tr>
      <w:tr>
        <w:trPr>
          <w:trHeight w:val="270" w:hRule="atLeast"/>
        </w:trPr>
        <w:tc>
          <w:tcPr>
            <w:tcW w:w="1231"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77"/>
              <w:jc w:val="left"/>
              <w:rPr>
                <w:rFonts w:ascii="Arial"/>
                <w:b/>
                <w:sz w:val="16"/>
              </w:rPr>
            </w:pPr>
          </w:p>
          <w:p>
            <w:pPr>
              <w:pStyle w:val="TableParagraph"/>
              <w:spacing w:line="206" w:lineRule="auto"/>
              <w:jc w:val="left"/>
              <w:rPr>
                <w:rFonts w:ascii="Arial"/>
                <w:b/>
                <w:sz w:val="16"/>
              </w:rPr>
            </w:pPr>
            <w:r>
              <w:rPr>
                <w:rFonts w:ascii="Arial"/>
                <w:b/>
                <w:spacing w:val="-6"/>
                <w:sz w:val="16"/>
              </w:rPr>
              <w:t>Age</w:t>
            </w:r>
            <w:r>
              <w:rPr>
                <w:rFonts w:ascii="Arial"/>
                <w:b/>
                <w:spacing w:val="-10"/>
                <w:sz w:val="16"/>
              </w:rPr>
              <w:t> </w:t>
            </w:r>
            <w:r>
              <w:rPr>
                <w:rFonts w:ascii="Arial"/>
                <w:b/>
                <w:spacing w:val="-6"/>
                <w:sz w:val="16"/>
              </w:rPr>
              <w:t>group</w:t>
            </w:r>
            <w:r>
              <w:rPr>
                <w:rFonts w:ascii="Arial"/>
                <w:b/>
                <w:spacing w:val="-21"/>
                <w:sz w:val="16"/>
              </w:rPr>
              <w:t> </w:t>
            </w:r>
            <w:r>
              <w:rPr>
                <w:rFonts w:ascii="Arial"/>
                <w:b/>
                <w:spacing w:val="-6"/>
                <w:sz w:val="16"/>
              </w:rPr>
              <w:t>in</w:t>
            </w:r>
            <w:r>
              <w:rPr>
                <w:rFonts w:ascii="Arial"/>
                <w:b/>
                <w:spacing w:val="-2"/>
                <w:sz w:val="16"/>
              </w:rPr>
              <w:t> years</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319"/>
              <w:jc w:val="left"/>
              <w:rPr>
                <w:sz w:val="16"/>
              </w:rPr>
            </w:pPr>
            <w:r>
              <w:rPr>
                <w:spacing w:val="-2"/>
                <w:sz w:val="16"/>
              </w:rPr>
              <w:t>15–24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906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757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83.8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28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3.7</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319"/>
              <w:jc w:val="left"/>
              <w:rPr>
                <w:sz w:val="16"/>
              </w:rPr>
            </w:pPr>
            <w:r>
              <w:rPr>
                <w:spacing w:val="-2"/>
                <w:sz w:val="16"/>
              </w:rPr>
              <w:t>25–34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970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841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86.7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6"/>
              <w:rPr>
                <w:sz w:val="16"/>
              </w:rPr>
            </w:pPr>
            <w:r>
              <w:rPr>
                <w:spacing w:val="-5"/>
                <w:sz w:val="16"/>
              </w:rPr>
              <w:t>116</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13.7</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319"/>
              <w:jc w:val="left"/>
              <w:rPr>
                <w:sz w:val="16"/>
              </w:rPr>
            </w:pPr>
            <w:r>
              <w:rPr>
                <w:spacing w:val="-2"/>
                <w:sz w:val="16"/>
              </w:rPr>
              <w:t>35–44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950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852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89.7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6"/>
              <w:rPr>
                <w:sz w:val="16"/>
              </w:rPr>
            </w:pPr>
            <w:r>
              <w:rPr>
                <w:spacing w:val="-5"/>
                <w:sz w:val="16"/>
              </w:rPr>
              <w:t>135</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15.8</w:t>
            </w:r>
          </w:p>
        </w:tc>
      </w:tr>
      <w:tr>
        <w:trPr>
          <w:trHeight w:val="271"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0"/>
              <w:ind w:left="319"/>
              <w:jc w:val="left"/>
              <w:rPr>
                <w:sz w:val="16"/>
              </w:rPr>
            </w:pPr>
            <w:r>
              <w:rPr>
                <w:spacing w:val="-2"/>
                <w:sz w:val="16"/>
              </w:rPr>
              <w:t>45–54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0"/>
              <w:ind w:left="2" w:right="2"/>
              <w:rPr>
                <w:sz w:val="16"/>
              </w:rPr>
            </w:pPr>
            <w:r>
              <w:rPr>
                <w:spacing w:val="-5"/>
                <w:sz w:val="16"/>
              </w:rPr>
              <w:t>820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5"/>
              <w:rPr>
                <w:sz w:val="16"/>
              </w:rPr>
            </w:pPr>
            <w:r>
              <w:rPr>
                <w:spacing w:val="-5"/>
                <w:sz w:val="16"/>
              </w:rPr>
              <w:t>716</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0"/>
              <w:ind w:left="39" w:right="32"/>
              <w:rPr>
                <w:sz w:val="16"/>
              </w:rPr>
            </w:pPr>
            <w:r>
              <w:rPr>
                <w:spacing w:val="-4"/>
                <w:sz w:val="16"/>
              </w:rPr>
              <w:t>87.3</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0"/>
              <w:ind w:left="23" w:right="18"/>
              <w:rPr>
                <w:sz w:val="16"/>
              </w:rPr>
            </w:pPr>
            <w:r>
              <w:rPr>
                <w:spacing w:val="-5"/>
                <w:sz w:val="16"/>
              </w:rPr>
              <w:t>88</w:t>
            </w:r>
          </w:p>
        </w:tc>
        <w:tc>
          <w:tcPr>
            <w:tcW w:w="1130" w:type="dxa"/>
            <w:tcBorders>
              <w:top w:val="single" w:sz="4" w:space="0" w:color="000000"/>
              <w:left w:val="single" w:sz="4" w:space="0" w:color="000000"/>
              <w:bottom w:val="single" w:sz="4" w:space="0" w:color="000000"/>
              <w:right w:val="nil"/>
            </w:tcBorders>
          </w:tcPr>
          <w:p>
            <w:pPr>
              <w:pStyle w:val="TableParagraph"/>
              <w:spacing w:before="40"/>
              <w:ind w:left="39" w:right="32"/>
              <w:rPr>
                <w:sz w:val="16"/>
              </w:rPr>
            </w:pPr>
            <w:r>
              <w:rPr>
                <w:spacing w:val="-4"/>
                <w:sz w:val="16"/>
              </w:rPr>
              <w:t>12.3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319"/>
              <w:jc w:val="left"/>
              <w:rPr>
                <w:sz w:val="16"/>
              </w:rPr>
            </w:pPr>
            <w:r>
              <w:rPr>
                <w:spacing w:val="-2"/>
                <w:sz w:val="16"/>
              </w:rPr>
              <w:t>55–64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535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465</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86.9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38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8.2</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8"/>
              <w:rPr>
                <w:sz w:val="16"/>
              </w:rPr>
            </w:pPr>
            <w:r>
              <w:rPr>
                <w:spacing w:val="-5"/>
                <w:sz w:val="16"/>
              </w:rPr>
              <w:t>65+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962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754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78.4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17</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2.3</w:t>
            </w:r>
          </w:p>
        </w:tc>
      </w:tr>
      <w:tr>
        <w:trPr>
          <w:trHeight w:val="270" w:hRule="atLeast"/>
        </w:trPr>
        <w:tc>
          <w:tcPr>
            <w:tcW w:w="1231" w:type="dxa"/>
            <w:vMerge w:val="restart"/>
            <w:tcBorders>
              <w:top w:val="single" w:sz="4" w:space="0" w:color="000000"/>
              <w:left w:val="nil"/>
              <w:bottom w:val="single" w:sz="4" w:space="0" w:color="000000"/>
              <w:right w:val="single" w:sz="4" w:space="0" w:color="000000"/>
            </w:tcBorders>
          </w:tcPr>
          <w:p>
            <w:pPr>
              <w:pStyle w:val="TableParagraph"/>
              <w:spacing w:before="173"/>
              <w:jc w:val="left"/>
              <w:rPr>
                <w:rFonts w:ascii="Arial"/>
                <w:b/>
                <w:sz w:val="16"/>
              </w:rPr>
            </w:pPr>
            <w:r>
              <w:rPr>
                <w:rFonts w:ascii="Arial"/>
                <w:b/>
                <w:spacing w:val="-2"/>
                <w:sz w:val="16"/>
              </w:rPr>
              <w:t>Residence</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350"/>
              <w:jc w:val="left"/>
              <w:rPr>
                <w:sz w:val="16"/>
              </w:rPr>
            </w:pPr>
            <w:r>
              <w:rPr>
                <w:spacing w:val="-2"/>
                <w:sz w:val="16"/>
              </w:rPr>
              <w:t>Rural</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2"/>
                <w:sz w:val="16"/>
              </w:rPr>
              <w:t>3,327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2"/>
                <w:sz w:val="16"/>
              </w:rPr>
              <w:t>2,801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40" w:right="32"/>
              <w:rPr>
                <w:sz w:val="16"/>
              </w:rPr>
            </w:pPr>
            <w:r>
              <w:rPr>
                <w:spacing w:val="-4"/>
                <w:sz w:val="16"/>
              </w:rPr>
              <w:t>84.2</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6"/>
              <w:rPr>
                <w:sz w:val="16"/>
              </w:rPr>
            </w:pPr>
            <w:r>
              <w:rPr>
                <w:spacing w:val="-5"/>
                <w:sz w:val="16"/>
              </w:rPr>
              <w:t>213</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7.6</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53"/>
              <w:ind w:left="408"/>
              <w:jc w:val="left"/>
              <w:rPr>
                <w:sz w:val="16"/>
              </w:rPr>
            </w:pPr>
            <w:r>
              <w:rPr>
                <w:spacing w:val="-2"/>
                <w:sz w:val="16"/>
              </w:rPr>
              <w:t>Urban</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2" w:right="2"/>
              <w:rPr>
                <w:sz w:val="16"/>
              </w:rPr>
            </w:pPr>
            <w:r>
              <w:rPr>
                <w:spacing w:val="-2"/>
                <w:sz w:val="16"/>
              </w:rPr>
              <w:t>1,816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5"/>
              <w:rPr>
                <w:sz w:val="16"/>
              </w:rPr>
            </w:pPr>
            <w:r>
              <w:rPr>
                <w:spacing w:val="-2"/>
                <w:sz w:val="16"/>
              </w:rPr>
              <w:t>1,586</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87.3</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6"/>
              <w:rPr>
                <w:sz w:val="16"/>
              </w:rPr>
            </w:pPr>
            <w:r>
              <w:rPr>
                <w:spacing w:val="-5"/>
                <w:sz w:val="16"/>
              </w:rPr>
              <w:t>209</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13.2</w:t>
            </w:r>
          </w:p>
        </w:tc>
      </w:tr>
      <w:tr>
        <w:trPr>
          <w:trHeight w:val="270" w:hRule="atLeast"/>
        </w:trPr>
        <w:tc>
          <w:tcPr>
            <w:tcW w:w="1231"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06"/>
              <w:jc w:val="left"/>
              <w:rPr>
                <w:rFonts w:ascii="Arial"/>
                <w:b/>
                <w:sz w:val="16"/>
              </w:rPr>
            </w:pPr>
          </w:p>
          <w:p>
            <w:pPr>
              <w:pStyle w:val="TableParagraph"/>
              <w:jc w:val="left"/>
              <w:rPr>
                <w:rFonts w:ascii="Arial"/>
                <w:b/>
                <w:sz w:val="16"/>
              </w:rPr>
            </w:pPr>
            <w:r>
              <w:rPr>
                <w:rFonts w:ascii="Arial"/>
                <w:b/>
                <w:spacing w:val="-2"/>
                <w:sz w:val="16"/>
              </w:rPr>
              <w:t>Cluster</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7"/>
              <w:rPr>
                <w:sz w:val="16"/>
              </w:rPr>
            </w:pPr>
            <w:r>
              <w:rPr>
                <w:spacing w:val="-10"/>
                <w:sz w:val="16"/>
              </w:rPr>
              <w:t>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52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52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3.8</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7"/>
              <w:rPr>
                <w:sz w:val="16"/>
              </w:rPr>
            </w:pPr>
            <w:r>
              <w:rPr>
                <w:spacing w:val="-10"/>
                <w:sz w:val="16"/>
              </w:rPr>
              <w:t>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57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39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68.4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3</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7.7</w:t>
            </w:r>
          </w:p>
        </w:tc>
      </w:tr>
      <w:tr>
        <w:trPr>
          <w:trHeight w:val="273"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7"/>
              <w:rPr>
                <w:sz w:val="16"/>
              </w:rPr>
            </w:pPr>
            <w:r>
              <w:rPr>
                <w:spacing w:val="-10"/>
                <w:sz w:val="16"/>
              </w:rPr>
              <w:t>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2" w:right="2"/>
              <w:rPr>
                <w:sz w:val="16"/>
              </w:rPr>
            </w:pPr>
            <w:r>
              <w:rPr>
                <w:spacing w:val="-5"/>
                <w:sz w:val="16"/>
              </w:rPr>
              <w:t>107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75</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70.1</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8"/>
              <w:rPr>
                <w:sz w:val="16"/>
              </w:rPr>
            </w:pPr>
            <w:r>
              <w:rPr>
                <w:spacing w:val="-5"/>
                <w:sz w:val="16"/>
              </w:rPr>
              <w:t>11</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14.7</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150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132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88.0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0.8</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80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79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98.8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0</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0.0</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84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75.0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38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60.3</w:t>
            </w:r>
          </w:p>
        </w:tc>
      </w:tr>
      <w:tr>
        <w:trPr>
          <w:trHeight w:val="271"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96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90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93.8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13</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14.4</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172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161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93.6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0</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0.0</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7"/>
              <w:rPr>
                <w:sz w:val="16"/>
              </w:rPr>
            </w:pPr>
            <w:r>
              <w:rPr>
                <w:spacing w:val="-10"/>
                <w:sz w:val="16"/>
              </w:rPr>
              <w:t>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162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157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96.9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3.2</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10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75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71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94.7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15.5</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11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89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70.8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6.3</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12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59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47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79.7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8"/>
              <w:rPr>
                <w:sz w:val="16"/>
              </w:rPr>
            </w:pPr>
            <w:r>
              <w:rPr>
                <w:spacing w:val="-5"/>
                <w:sz w:val="16"/>
              </w:rPr>
              <w:t>11</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23.4</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13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49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34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69.4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5.9</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14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75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52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69.3</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0</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0.0</w:t>
            </w:r>
          </w:p>
        </w:tc>
      </w:tr>
      <w:tr>
        <w:trPr>
          <w:trHeight w:val="273"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15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82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59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72.0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11.9</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16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85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75.3</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9.4</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17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185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166</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89.7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1.2</w:t>
            </w:r>
          </w:p>
        </w:tc>
      </w:tr>
      <w:tr>
        <w:trPr>
          <w:trHeight w:val="271"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0"/>
              <w:ind w:left="9" w:right="6"/>
              <w:rPr>
                <w:sz w:val="16"/>
              </w:rPr>
            </w:pPr>
            <w:r>
              <w:rPr>
                <w:spacing w:val="-5"/>
                <w:sz w:val="16"/>
              </w:rPr>
              <w:t>18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2"/>
              <w:rPr>
                <w:sz w:val="16"/>
              </w:rPr>
            </w:pPr>
            <w:r>
              <w:rPr>
                <w:spacing w:val="-5"/>
                <w:sz w:val="16"/>
              </w:rPr>
              <w:t>92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3"/>
              <w:rPr>
                <w:sz w:val="16"/>
              </w:rPr>
            </w:pPr>
            <w:r>
              <w:rPr>
                <w:spacing w:val="-5"/>
                <w:sz w:val="16"/>
              </w:rPr>
              <w:t>54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0"/>
              <w:ind w:left="39" w:right="32"/>
              <w:rPr>
                <w:sz w:val="16"/>
              </w:rPr>
            </w:pPr>
            <w:r>
              <w:rPr>
                <w:spacing w:val="-4"/>
                <w:sz w:val="16"/>
              </w:rPr>
              <w:t>58.7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0"/>
              <w:ind w:left="23" w:right="15"/>
              <w:rPr>
                <w:sz w:val="16"/>
              </w:rPr>
            </w:pPr>
            <w:r>
              <w:rPr>
                <w:spacing w:val="-10"/>
                <w:sz w:val="16"/>
              </w:rPr>
              <w:t>3</w:t>
            </w:r>
          </w:p>
        </w:tc>
        <w:tc>
          <w:tcPr>
            <w:tcW w:w="1130" w:type="dxa"/>
            <w:tcBorders>
              <w:top w:val="single" w:sz="4" w:space="0" w:color="000000"/>
              <w:left w:val="single" w:sz="4" w:space="0" w:color="000000"/>
              <w:bottom w:val="single" w:sz="4" w:space="0" w:color="000000"/>
              <w:right w:val="nil"/>
            </w:tcBorders>
          </w:tcPr>
          <w:p>
            <w:pPr>
              <w:pStyle w:val="TableParagraph"/>
              <w:spacing w:before="40"/>
              <w:ind w:left="37" w:right="32"/>
              <w:rPr>
                <w:sz w:val="16"/>
              </w:rPr>
            </w:pPr>
            <w:r>
              <w:rPr>
                <w:spacing w:val="-5"/>
                <w:sz w:val="16"/>
              </w:rPr>
              <w:t>5.6</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19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120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91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75.8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0</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0.0</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111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109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98.2</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7.3</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98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98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6.1</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43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32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74.4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25.0</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50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98.0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12.0</w:t>
            </w:r>
          </w:p>
        </w:tc>
      </w:tr>
    </w:tbl>
    <w:p>
      <w:pPr>
        <w:pStyle w:val="TableParagraph"/>
        <w:spacing w:after="0"/>
        <w:rPr>
          <w:sz w:val="16"/>
        </w:rPr>
        <w:sectPr>
          <w:pgSz w:w="10380" w:h="13960"/>
          <w:pgMar w:header="0" w:footer="1068" w:top="1360" w:bottom="1260" w:left="992" w:right="708"/>
        </w:sectPr>
      </w:pPr>
    </w:p>
    <w:p>
      <w:pPr>
        <w:pStyle w:val="BodyText"/>
        <w:spacing w:before="6"/>
        <w:rPr>
          <w:rFonts w:ascii="Arial"/>
          <w:b/>
          <w:sz w:val="2"/>
        </w:rPr>
      </w:pPr>
    </w:p>
    <w:tbl>
      <w:tblPr>
        <w:tblW w:w="0" w:type="auto"/>
        <w:jc w:val="left"/>
        <w:tblInd w:w="2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1"/>
        <w:gridCol w:w="1092"/>
        <w:gridCol w:w="1166"/>
        <w:gridCol w:w="1132"/>
        <w:gridCol w:w="1135"/>
        <w:gridCol w:w="990"/>
        <w:gridCol w:w="1130"/>
      </w:tblGrid>
      <w:tr>
        <w:trPr>
          <w:trHeight w:val="274" w:hRule="atLeast"/>
        </w:trPr>
        <w:tc>
          <w:tcPr>
            <w:tcW w:w="2323" w:type="dxa"/>
            <w:gridSpan w:val="2"/>
            <w:vMerge w:val="restart"/>
            <w:tcBorders>
              <w:left w:val="nil"/>
              <w:right w:val="single" w:sz="4" w:space="0" w:color="000000"/>
            </w:tcBorders>
          </w:tcPr>
          <w:p>
            <w:pPr>
              <w:pStyle w:val="TableParagraph"/>
              <w:jc w:val="left"/>
              <w:rPr>
                <w:rFonts w:ascii="Times New Roman"/>
                <w:sz w:val="16"/>
              </w:rPr>
            </w:pPr>
          </w:p>
        </w:tc>
        <w:tc>
          <w:tcPr>
            <w:tcW w:w="1166" w:type="dxa"/>
            <w:vMerge w:val="restart"/>
            <w:tcBorders>
              <w:left w:val="single" w:sz="4" w:space="0" w:color="000000"/>
              <w:right w:val="single" w:sz="4" w:space="0" w:color="000000"/>
            </w:tcBorders>
          </w:tcPr>
          <w:p>
            <w:pPr>
              <w:pStyle w:val="TableParagraph"/>
              <w:spacing w:before="92"/>
              <w:ind w:left="288" w:right="158" w:hanging="125"/>
              <w:jc w:val="left"/>
              <w:rPr>
                <w:rFonts w:ascii="Arial"/>
                <w:b/>
                <w:sz w:val="16"/>
              </w:rPr>
            </w:pPr>
            <w:r>
              <w:rPr>
                <w:rFonts w:ascii="Arial"/>
                <w:b/>
                <w:sz w:val="16"/>
              </w:rPr>
              <w:t>Eligible</w:t>
            </w:r>
            <w:r>
              <w:rPr>
                <w:rFonts w:ascii="Arial"/>
                <w:b/>
                <w:spacing w:val="-12"/>
                <w:sz w:val="16"/>
              </w:rPr>
              <w:t> </w:t>
            </w:r>
            <w:r>
              <w:rPr>
                <w:rFonts w:ascii="Arial"/>
                <w:b/>
                <w:sz w:val="16"/>
              </w:rPr>
              <w:t>for </w:t>
            </w:r>
            <w:r>
              <w:rPr>
                <w:rFonts w:ascii="Arial"/>
                <w:b/>
                <w:spacing w:val="-2"/>
                <w:sz w:val="16"/>
              </w:rPr>
              <w:t>sputum</w:t>
            </w:r>
          </w:p>
        </w:tc>
        <w:tc>
          <w:tcPr>
            <w:tcW w:w="2267" w:type="dxa"/>
            <w:gridSpan w:val="2"/>
            <w:tcBorders>
              <w:left w:val="single" w:sz="4" w:space="0" w:color="000000"/>
              <w:bottom w:val="single" w:sz="4" w:space="0" w:color="000000"/>
              <w:right w:val="single" w:sz="4" w:space="0" w:color="000000"/>
            </w:tcBorders>
          </w:tcPr>
          <w:p>
            <w:pPr>
              <w:pStyle w:val="TableParagraph"/>
              <w:spacing w:before="51"/>
              <w:ind w:left="586"/>
              <w:jc w:val="left"/>
              <w:rPr>
                <w:rFonts w:ascii="Arial"/>
                <w:b/>
                <w:sz w:val="16"/>
              </w:rPr>
            </w:pPr>
            <w:r>
              <w:rPr>
                <w:rFonts w:ascii="Arial"/>
                <w:b/>
                <w:sz w:val="16"/>
              </w:rPr>
              <w:t>Tested</w:t>
            </w:r>
            <w:r>
              <w:rPr>
                <w:rFonts w:ascii="Arial"/>
                <w:b/>
                <w:spacing w:val="-4"/>
                <w:sz w:val="16"/>
              </w:rPr>
              <w:t> </w:t>
            </w:r>
            <w:r>
              <w:rPr>
                <w:rFonts w:ascii="Arial"/>
                <w:b/>
                <w:sz w:val="16"/>
              </w:rPr>
              <w:t>for</w:t>
            </w:r>
            <w:r>
              <w:rPr>
                <w:rFonts w:ascii="Arial"/>
                <w:b/>
                <w:spacing w:val="-3"/>
                <w:sz w:val="16"/>
              </w:rPr>
              <w:t> </w:t>
            </w:r>
            <w:r>
              <w:rPr>
                <w:rFonts w:ascii="Arial"/>
                <w:b/>
                <w:spacing w:val="-5"/>
                <w:sz w:val="16"/>
              </w:rPr>
              <w:t>HIV</w:t>
            </w:r>
          </w:p>
        </w:tc>
        <w:tc>
          <w:tcPr>
            <w:tcW w:w="2120" w:type="dxa"/>
            <w:gridSpan w:val="2"/>
            <w:tcBorders>
              <w:left w:val="single" w:sz="4" w:space="0" w:color="000000"/>
              <w:bottom w:val="single" w:sz="4" w:space="0" w:color="000000"/>
              <w:right w:val="nil"/>
            </w:tcBorders>
          </w:tcPr>
          <w:p>
            <w:pPr>
              <w:pStyle w:val="TableParagraph"/>
              <w:spacing w:before="51"/>
              <w:ind w:left="283"/>
              <w:jc w:val="left"/>
              <w:rPr>
                <w:rFonts w:ascii="Arial"/>
                <w:b/>
                <w:sz w:val="16"/>
              </w:rPr>
            </w:pPr>
            <w:r>
              <w:rPr>
                <w:rFonts w:ascii="Arial"/>
                <w:b/>
                <w:sz w:val="16"/>
              </w:rPr>
              <w:t>HIV</w:t>
            </w:r>
            <w:r>
              <w:rPr>
                <w:rFonts w:ascii="Arial"/>
                <w:b/>
                <w:spacing w:val="-4"/>
                <w:sz w:val="16"/>
              </w:rPr>
              <w:t> </w:t>
            </w:r>
            <w:r>
              <w:rPr>
                <w:rFonts w:ascii="Arial"/>
                <w:b/>
                <w:sz w:val="16"/>
              </w:rPr>
              <w:t>Status</w:t>
            </w:r>
            <w:r>
              <w:rPr>
                <w:rFonts w:ascii="Arial"/>
                <w:b/>
                <w:spacing w:val="-2"/>
                <w:sz w:val="16"/>
              </w:rPr>
              <w:t> (positive)</w:t>
            </w:r>
          </w:p>
        </w:tc>
      </w:tr>
      <w:tr>
        <w:trPr>
          <w:trHeight w:val="231" w:hRule="atLeast"/>
        </w:trPr>
        <w:tc>
          <w:tcPr>
            <w:tcW w:w="2323" w:type="dxa"/>
            <w:gridSpan w:val="2"/>
            <w:vMerge/>
            <w:tcBorders>
              <w:top w:val="nil"/>
              <w:left w:val="nil"/>
              <w:right w:val="single" w:sz="4" w:space="0" w:color="000000"/>
            </w:tcBorders>
          </w:tcPr>
          <w:p>
            <w:pPr>
              <w:rPr>
                <w:sz w:val="2"/>
                <w:szCs w:val="2"/>
              </w:rPr>
            </w:pPr>
          </w:p>
        </w:tc>
        <w:tc>
          <w:tcPr>
            <w:tcW w:w="1166" w:type="dxa"/>
            <w:vMerge/>
            <w:tcBorders>
              <w:top w:val="nil"/>
              <w:left w:val="single" w:sz="4" w:space="0" w:color="000000"/>
              <w:right w:val="single" w:sz="4" w:space="0" w:color="000000"/>
            </w:tcBorders>
          </w:tcPr>
          <w:p>
            <w:pPr>
              <w:rPr>
                <w:sz w:val="2"/>
                <w:szCs w:val="2"/>
              </w:rPr>
            </w:pPr>
          </w:p>
        </w:tc>
        <w:tc>
          <w:tcPr>
            <w:tcW w:w="1132" w:type="dxa"/>
            <w:tcBorders>
              <w:top w:val="single" w:sz="4" w:space="0" w:color="000000"/>
              <w:left w:val="single" w:sz="4" w:space="0" w:color="000000"/>
              <w:right w:val="single" w:sz="4" w:space="0" w:color="000000"/>
            </w:tcBorders>
          </w:tcPr>
          <w:p>
            <w:pPr>
              <w:pStyle w:val="TableParagraph"/>
              <w:spacing w:before="4"/>
              <w:ind w:left="6"/>
              <w:rPr>
                <w:rFonts w:ascii="Arial"/>
                <w:b/>
                <w:sz w:val="16"/>
              </w:rPr>
            </w:pPr>
            <w:r>
              <w:rPr>
                <w:rFonts w:ascii="Arial"/>
                <w:b/>
                <w:spacing w:val="-2"/>
                <w:sz w:val="16"/>
              </w:rPr>
              <w:t>Number</w:t>
            </w:r>
          </w:p>
        </w:tc>
        <w:tc>
          <w:tcPr>
            <w:tcW w:w="1135" w:type="dxa"/>
            <w:tcBorders>
              <w:top w:val="single" w:sz="4" w:space="0" w:color="000000"/>
              <w:left w:val="single" w:sz="4" w:space="0" w:color="000000"/>
              <w:right w:val="single" w:sz="4" w:space="0" w:color="000000"/>
            </w:tcBorders>
          </w:tcPr>
          <w:p>
            <w:pPr>
              <w:pStyle w:val="TableParagraph"/>
              <w:spacing w:before="4"/>
              <w:ind w:left="38" w:right="32"/>
              <w:rPr>
                <w:rFonts w:ascii="Arial"/>
                <w:b/>
                <w:sz w:val="16"/>
              </w:rPr>
            </w:pPr>
            <w:r>
              <w:rPr>
                <w:rFonts w:ascii="Arial"/>
                <w:b/>
                <w:spacing w:val="-10"/>
                <w:sz w:val="16"/>
              </w:rPr>
              <w:t>%</w:t>
            </w:r>
          </w:p>
        </w:tc>
        <w:tc>
          <w:tcPr>
            <w:tcW w:w="990" w:type="dxa"/>
            <w:tcBorders>
              <w:top w:val="single" w:sz="4" w:space="0" w:color="000000"/>
              <w:left w:val="single" w:sz="4" w:space="0" w:color="000000"/>
              <w:right w:val="single" w:sz="4" w:space="0" w:color="000000"/>
            </w:tcBorders>
          </w:tcPr>
          <w:p>
            <w:pPr>
              <w:pStyle w:val="TableParagraph"/>
              <w:spacing w:before="4"/>
              <w:ind w:left="23" w:right="16"/>
              <w:rPr>
                <w:rFonts w:ascii="Arial"/>
                <w:b/>
                <w:sz w:val="16"/>
              </w:rPr>
            </w:pPr>
            <w:r>
              <w:rPr>
                <w:rFonts w:ascii="Arial"/>
                <w:b/>
                <w:spacing w:val="-2"/>
                <w:sz w:val="16"/>
              </w:rPr>
              <w:t>Number</w:t>
            </w:r>
          </w:p>
        </w:tc>
        <w:tc>
          <w:tcPr>
            <w:tcW w:w="1130" w:type="dxa"/>
            <w:tcBorders>
              <w:top w:val="single" w:sz="4" w:space="0" w:color="000000"/>
              <w:left w:val="single" w:sz="4" w:space="0" w:color="000000"/>
              <w:right w:val="nil"/>
            </w:tcBorders>
          </w:tcPr>
          <w:p>
            <w:pPr>
              <w:pStyle w:val="TableParagraph"/>
              <w:spacing w:before="4"/>
              <w:ind w:left="38" w:right="32"/>
              <w:rPr>
                <w:rFonts w:ascii="Arial"/>
                <w:b/>
                <w:sz w:val="16"/>
              </w:rPr>
            </w:pPr>
            <w:r>
              <w:rPr>
                <w:rFonts w:ascii="Arial"/>
                <w:b/>
                <w:spacing w:val="-10"/>
                <w:sz w:val="16"/>
              </w:rPr>
              <w:t>%</w:t>
            </w:r>
          </w:p>
        </w:tc>
      </w:tr>
      <w:tr>
        <w:trPr>
          <w:trHeight w:val="220" w:hRule="atLeast"/>
        </w:trPr>
        <w:tc>
          <w:tcPr>
            <w:tcW w:w="1231" w:type="dxa"/>
            <w:vMerge w:val="restart"/>
            <w:tcBorders>
              <w:top w:val="nil"/>
              <w:left w:val="nil"/>
              <w:bottom w:val="single" w:sz="4" w:space="0" w:color="000000"/>
              <w:right w:val="single" w:sz="4" w:space="0" w:color="000000"/>
            </w:tcBorders>
          </w:tcPr>
          <w:p>
            <w:pPr>
              <w:pStyle w:val="TableParagraph"/>
              <w:jc w:val="left"/>
              <w:rPr>
                <w:rFonts w:ascii="Times New Roman"/>
                <w:sz w:val="16"/>
              </w:rPr>
            </w:pPr>
          </w:p>
        </w:tc>
        <w:tc>
          <w:tcPr>
            <w:tcW w:w="1092" w:type="dxa"/>
            <w:tcBorders>
              <w:left w:val="single" w:sz="4" w:space="0" w:color="000000"/>
              <w:bottom w:val="single" w:sz="4" w:space="0" w:color="000000"/>
              <w:right w:val="single" w:sz="4" w:space="0" w:color="000000"/>
            </w:tcBorders>
          </w:tcPr>
          <w:p>
            <w:pPr>
              <w:pStyle w:val="TableParagraph"/>
              <w:spacing w:line="176" w:lineRule="exact"/>
              <w:ind w:left="9" w:right="6"/>
              <w:rPr>
                <w:sz w:val="16"/>
              </w:rPr>
            </w:pPr>
            <w:r>
              <w:rPr>
                <w:spacing w:val="-5"/>
                <w:sz w:val="16"/>
              </w:rPr>
              <w:t>24</w:t>
            </w:r>
          </w:p>
        </w:tc>
        <w:tc>
          <w:tcPr>
            <w:tcW w:w="1166" w:type="dxa"/>
            <w:tcBorders>
              <w:left w:val="single" w:sz="4" w:space="0" w:color="000000"/>
              <w:bottom w:val="single" w:sz="4" w:space="0" w:color="000000"/>
              <w:right w:val="single" w:sz="4" w:space="0" w:color="000000"/>
            </w:tcBorders>
          </w:tcPr>
          <w:p>
            <w:pPr>
              <w:pStyle w:val="TableParagraph"/>
              <w:spacing w:line="176" w:lineRule="exact"/>
              <w:ind w:left="3" w:right="2"/>
              <w:rPr>
                <w:sz w:val="16"/>
              </w:rPr>
            </w:pPr>
            <w:r>
              <w:rPr>
                <w:spacing w:val="-5"/>
                <w:sz w:val="16"/>
              </w:rPr>
              <w:t>56</w:t>
            </w:r>
          </w:p>
        </w:tc>
        <w:tc>
          <w:tcPr>
            <w:tcW w:w="1132" w:type="dxa"/>
            <w:tcBorders>
              <w:left w:val="single" w:sz="4" w:space="0" w:color="000000"/>
              <w:bottom w:val="single" w:sz="4" w:space="0" w:color="000000"/>
              <w:right w:val="single" w:sz="4" w:space="0" w:color="000000"/>
            </w:tcBorders>
          </w:tcPr>
          <w:p>
            <w:pPr>
              <w:pStyle w:val="TableParagraph"/>
              <w:spacing w:line="176" w:lineRule="exact"/>
              <w:ind w:left="6" w:right="3"/>
              <w:rPr>
                <w:sz w:val="16"/>
              </w:rPr>
            </w:pPr>
            <w:r>
              <w:rPr>
                <w:spacing w:val="-5"/>
                <w:sz w:val="16"/>
              </w:rPr>
              <w:t>44</w:t>
            </w:r>
          </w:p>
        </w:tc>
        <w:tc>
          <w:tcPr>
            <w:tcW w:w="1135" w:type="dxa"/>
            <w:tcBorders>
              <w:left w:val="single" w:sz="4" w:space="0" w:color="000000"/>
              <w:bottom w:val="single" w:sz="4" w:space="0" w:color="000000"/>
              <w:right w:val="single" w:sz="4" w:space="0" w:color="000000"/>
            </w:tcBorders>
          </w:tcPr>
          <w:p>
            <w:pPr>
              <w:pStyle w:val="TableParagraph"/>
              <w:spacing w:line="176" w:lineRule="exact"/>
              <w:ind w:left="39" w:right="32"/>
              <w:rPr>
                <w:sz w:val="16"/>
              </w:rPr>
            </w:pPr>
            <w:r>
              <w:rPr>
                <w:spacing w:val="-4"/>
                <w:sz w:val="16"/>
              </w:rPr>
              <w:t>78.6</w:t>
            </w:r>
          </w:p>
        </w:tc>
        <w:tc>
          <w:tcPr>
            <w:tcW w:w="990" w:type="dxa"/>
            <w:tcBorders>
              <w:left w:val="single" w:sz="4" w:space="0" w:color="000000"/>
              <w:bottom w:val="single" w:sz="4" w:space="0" w:color="000000"/>
              <w:right w:val="single" w:sz="4" w:space="0" w:color="000000"/>
            </w:tcBorders>
          </w:tcPr>
          <w:p>
            <w:pPr>
              <w:pStyle w:val="TableParagraph"/>
              <w:spacing w:line="176" w:lineRule="exact"/>
              <w:ind w:left="23" w:right="18"/>
              <w:rPr>
                <w:sz w:val="16"/>
              </w:rPr>
            </w:pPr>
            <w:r>
              <w:rPr>
                <w:spacing w:val="-5"/>
                <w:sz w:val="16"/>
              </w:rPr>
              <w:t>15</w:t>
            </w:r>
          </w:p>
        </w:tc>
        <w:tc>
          <w:tcPr>
            <w:tcW w:w="1130" w:type="dxa"/>
            <w:tcBorders>
              <w:left w:val="single" w:sz="4" w:space="0" w:color="000000"/>
              <w:bottom w:val="single" w:sz="4" w:space="0" w:color="000000"/>
              <w:right w:val="nil"/>
            </w:tcBorders>
          </w:tcPr>
          <w:p>
            <w:pPr>
              <w:pStyle w:val="TableParagraph"/>
              <w:spacing w:line="176" w:lineRule="exact"/>
              <w:ind w:left="39" w:right="32"/>
              <w:rPr>
                <w:sz w:val="16"/>
              </w:rPr>
            </w:pPr>
            <w:r>
              <w:rPr>
                <w:spacing w:val="-4"/>
                <w:sz w:val="16"/>
              </w:rPr>
              <w:t>34.1</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25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58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58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10.3</w:t>
            </w:r>
          </w:p>
        </w:tc>
      </w:tr>
      <w:tr>
        <w:trPr>
          <w:trHeight w:val="273"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26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85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72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84.7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8.3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27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48.2</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14.8</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92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91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98.9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3</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3.3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29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99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94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94.9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14.9</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47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82.5</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14.9</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123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122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99.2</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0.8</w:t>
            </w:r>
          </w:p>
        </w:tc>
      </w:tr>
      <w:tr>
        <w:trPr>
          <w:trHeight w:val="271"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0"/>
              <w:ind w:left="9" w:right="6"/>
              <w:rPr>
                <w:sz w:val="16"/>
              </w:rPr>
            </w:pPr>
            <w:r>
              <w:rPr>
                <w:spacing w:val="-5"/>
                <w:sz w:val="16"/>
              </w:rPr>
              <w:t>32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2"/>
              <w:rPr>
                <w:sz w:val="16"/>
              </w:rPr>
            </w:pPr>
            <w:r>
              <w:rPr>
                <w:spacing w:val="-5"/>
                <w:sz w:val="16"/>
              </w:rPr>
              <w:t>85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3"/>
              <w:rPr>
                <w:sz w:val="16"/>
              </w:rPr>
            </w:pPr>
            <w:r>
              <w:rPr>
                <w:spacing w:val="-5"/>
                <w:sz w:val="16"/>
              </w:rPr>
              <w:t>82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0"/>
              <w:ind w:left="39" w:right="32"/>
              <w:rPr>
                <w:sz w:val="16"/>
              </w:rPr>
            </w:pPr>
            <w:r>
              <w:rPr>
                <w:spacing w:val="-4"/>
                <w:sz w:val="16"/>
              </w:rPr>
              <w:t>96.5</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0"/>
              <w:ind w:left="23" w:right="18"/>
              <w:rPr>
                <w:sz w:val="16"/>
              </w:rPr>
            </w:pPr>
            <w:r>
              <w:rPr>
                <w:spacing w:val="-5"/>
                <w:sz w:val="16"/>
              </w:rPr>
              <w:t>11</w:t>
            </w:r>
          </w:p>
        </w:tc>
        <w:tc>
          <w:tcPr>
            <w:tcW w:w="1130" w:type="dxa"/>
            <w:tcBorders>
              <w:top w:val="single" w:sz="4" w:space="0" w:color="000000"/>
              <w:left w:val="single" w:sz="4" w:space="0" w:color="000000"/>
              <w:bottom w:val="single" w:sz="4" w:space="0" w:color="000000"/>
              <w:right w:val="nil"/>
            </w:tcBorders>
          </w:tcPr>
          <w:p>
            <w:pPr>
              <w:pStyle w:val="TableParagraph"/>
              <w:spacing w:before="40"/>
              <w:ind w:left="39" w:right="32"/>
              <w:rPr>
                <w:sz w:val="16"/>
              </w:rPr>
            </w:pPr>
            <w:r>
              <w:rPr>
                <w:spacing w:val="-4"/>
                <w:sz w:val="16"/>
              </w:rPr>
              <w:t>13.4</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47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90.4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4.3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72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87.5</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104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64.4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1.5</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36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99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99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6.1</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37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89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71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79.8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0</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0.0</w:t>
            </w:r>
          </w:p>
        </w:tc>
      </w:tr>
      <w:tr>
        <w:trPr>
          <w:trHeight w:val="273"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38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2" w:right="2"/>
              <w:rPr>
                <w:sz w:val="16"/>
              </w:rPr>
            </w:pPr>
            <w:r>
              <w:rPr>
                <w:spacing w:val="-5"/>
                <w:sz w:val="16"/>
              </w:rPr>
              <w:t>109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5"/>
              <w:rPr>
                <w:sz w:val="16"/>
              </w:rPr>
            </w:pPr>
            <w:r>
              <w:rPr>
                <w:spacing w:val="-5"/>
                <w:sz w:val="16"/>
              </w:rPr>
              <w:t>108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99.1</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8"/>
              <w:rPr>
                <w:sz w:val="16"/>
              </w:rPr>
            </w:pPr>
            <w:r>
              <w:rPr>
                <w:spacing w:val="-5"/>
                <w:sz w:val="16"/>
              </w:rPr>
              <w:t>10</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9.3</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39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70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70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10.0</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36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34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94.4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20.6</w:t>
            </w:r>
          </w:p>
        </w:tc>
      </w:tr>
      <w:tr>
        <w:trPr>
          <w:trHeight w:val="270" w:hRule="atLeast"/>
        </w:trPr>
        <w:tc>
          <w:tcPr>
            <w:tcW w:w="1231" w:type="dxa"/>
            <w:vMerge/>
            <w:tcBorders>
              <w:top w:val="nil"/>
              <w:left w:val="nil"/>
              <w:bottom w:val="single" w:sz="4" w:space="0" w:color="000000"/>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58</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41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70.7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9.8</w:t>
            </w:r>
          </w:p>
        </w:tc>
      </w:tr>
      <w:tr>
        <w:trPr>
          <w:trHeight w:val="270" w:hRule="atLeast"/>
        </w:trPr>
        <w:tc>
          <w:tcPr>
            <w:tcW w:w="1231" w:type="dxa"/>
            <w:vMerge w:val="restart"/>
            <w:tcBorders>
              <w:top w:val="single" w:sz="4" w:space="0" w:color="000000"/>
              <w:left w:val="nil"/>
              <w:bottom w:val="nil"/>
              <w:right w:val="single" w:sz="4" w:space="0" w:color="000000"/>
            </w:tcBorders>
          </w:tcPr>
          <w:p>
            <w:pPr>
              <w:pStyle w:val="TableParagraph"/>
              <w:jc w:val="left"/>
              <w:rPr>
                <w:rFonts w:ascii="Times New Roman"/>
                <w:sz w:val="16"/>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71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94.4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6.0</w:t>
            </w:r>
          </w:p>
        </w:tc>
      </w:tr>
      <w:tr>
        <w:trPr>
          <w:trHeight w:val="271"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61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51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83.6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10</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19.6</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63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96.8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3.3</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80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72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8</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11.1</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29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28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96.6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3.6</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47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47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44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93.6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3</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6.8</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48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82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77</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93.9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6.5</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49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47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39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83.0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8</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20.5</w:t>
            </w:r>
          </w:p>
        </w:tc>
      </w:tr>
      <w:tr>
        <w:trPr>
          <w:trHeight w:val="273"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50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31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25</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80.6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9" w:right="32"/>
              <w:rPr>
                <w:sz w:val="16"/>
              </w:rPr>
            </w:pPr>
            <w:r>
              <w:rPr>
                <w:spacing w:val="-4"/>
                <w:sz w:val="16"/>
              </w:rPr>
              <w:t>24.0</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51</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63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59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93.7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6.8</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67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92.5</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8.1</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25</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21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85.7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19.0</w:t>
            </w:r>
          </w:p>
        </w:tc>
      </w:tr>
      <w:tr>
        <w:trPr>
          <w:trHeight w:val="271"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0"/>
              <w:ind w:left="9" w:right="6"/>
              <w:rPr>
                <w:sz w:val="16"/>
              </w:rPr>
            </w:pPr>
            <w:r>
              <w:rPr>
                <w:spacing w:val="-5"/>
                <w:sz w:val="16"/>
              </w:rPr>
              <w:t>54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2"/>
              <w:rPr>
                <w:sz w:val="16"/>
              </w:rPr>
            </w:pPr>
            <w:r>
              <w:rPr>
                <w:spacing w:val="-5"/>
                <w:sz w:val="16"/>
              </w:rPr>
              <w:t>36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3"/>
              <w:rPr>
                <w:sz w:val="16"/>
              </w:rPr>
            </w:pPr>
            <w:r>
              <w:rPr>
                <w:spacing w:val="-5"/>
                <w:sz w:val="16"/>
              </w:rPr>
              <w:t>31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0"/>
              <w:ind w:left="39" w:right="32"/>
              <w:rPr>
                <w:sz w:val="16"/>
              </w:rPr>
            </w:pPr>
            <w:r>
              <w:rPr>
                <w:spacing w:val="-4"/>
                <w:sz w:val="16"/>
              </w:rPr>
              <w:t>84.9</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0"/>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40"/>
              <w:ind w:left="39" w:right="32"/>
              <w:rPr>
                <w:sz w:val="16"/>
              </w:rPr>
            </w:pPr>
            <w:r>
              <w:rPr>
                <w:spacing w:val="-4"/>
                <w:sz w:val="16"/>
              </w:rPr>
              <w:t>16.1</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34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29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83.8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17.2</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41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86.7</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11</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26.8</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59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52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89.6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13.5</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6"/>
              </w:rPr>
            </w:pPr>
            <w:r>
              <w:rPr>
                <w:spacing w:val="-5"/>
                <w:sz w:val="16"/>
              </w:rPr>
              <w:t>64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3"/>
              <w:rPr>
                <w:sz w:val="16"/>
              </w:rPr>
            </w:pPr>
            <w:r>
              <w:rPr>
                <w:spacing w:val="-5"/>
                <w:sz w:val="16"/>
              </w:rPr>
              <w:t>60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87.6</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7" w:right="32"/>
              <w:rPr>
                <w:sz w:val="16"/>
              </w:rPr>
            </w:pPr>
            <w:r>
              <w:rPr>
                <w:spacing w:val="-5"/>
                <w:sz w:val="16"/>
              </w:rPr>
              <w:t>6.7</w:t>
            </w:r>
          </w:p>
        </w:tc>
      </w:tr>
      <w:tr>
        <w:trPr>
          <w:trHeight w:val="270"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6"/>
              <w:rPr>
                <w:sz w:val="16"/>
              </w:rPr>
            </w:pPr>
            <w:r>
              <w:rPr>
                <w:spacing w:val="-5"/>
                <w:sz w:val="16"/>
              </w:rPr>
              <w:t>59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2"/>
              <w:rPr>
                <w:sz w:val="16"/>
              </w:rPr>
            </w:pPr>
            <w:r>
              <w:rPr>
                <w:spacing w:val="-5"/>
                <w:sz w:val="16"/>
              </w:rPr>
              <w:t>166</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5"/>
              <w:rPr>
                <w:sz w:val="16"/>
              </w:rPr>
            </w:pPr>
            <w:r>
              <w:rPr>
                <w:spacing w:val="-5"/>
                <w:sz w:val="16"/>
              </w:rPr>
              <w:t>143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39"/>
              <w:ind w:left="39" w:right="32"/>
              <w:rPr>
                <w:sz w:val="16"/>
              </w:rPr>
            </w:pPr>
            <w:r>
              <w:rPr>
                <w:spacing w:val="-4"/>
                <w:sz w:val="16"/>
              </w:rPr>
              <w:t>86.8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9"/>
              <w:ind w:left="23" w:right="18"/>
              <w:rPr>
                <w:sz w:val="16"/>
              </w:rPr>
            </w:pPr>
            <w:r>
              <w:rPr>
                <w:spacing w:val="-5"/>
                <w:sz w:val="16"/>
              </w:rPr>
              <w:t>23</w:t>
            </w:r>
          </w:p>
        </w:tc>
        <w:tc>
          <w:tcPr>
            <w:tcW w:w="1130" w:type="dxa"/>
            <w:tcBorders>
              <w:top w:val="single" w:sz="4" w:space="0" w:color="000000"/>
              <w:left w:val="single" w:sz="4" w:space="0" w:color="000000"/>
              <w:bottom w:val="single" w:sz="4" w:space="0" w:color="000000"/>
              <w:right w:val="nil"/>
            </w:tcBorders>
          </w:tcPr>
          <w:p>
            <w:pPr>
              <w:pStyle w:val="TableParagraph"/>
              <w:spacing w:before="39"/>
              <w:ind w:left="39" w:right="32"/>
              <w:rPr>
                <w:sz w:val="16"/>
              </w:rPr>
            </w:pPr>
            <w:r>
              <w:rPr>
                <w:spacing w:val="-4"/>
                <w:sz w:val="16"/>
              </w:rPr>
              <w:t>16.1</w:t>
            </w:r>
          </w:p>
        </w:tc>
      </w:tr>
      <w:tr>
        <w:trPr>
          <w:trHeight w:val="273" w:hRule="atLeast"/>
        </w:trPr>
        <w:tc>
          <w:tcPr>
            <w:tcW w:w="1231" w:type="dxa"/>
            <w:vMerge/>
            <w:tcBorders>
              <w:top w:val="nil"/>
              <w:left w:val="nil"/>
              <w:bottom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1"/>
              <w:ind w:left="9" w:right="6"/>
              <w:rPr>
                <w:sz w:val="16"/>
              </w:rPr>
            </w:pPr>
            <w:r>
              <w:rPr>
                <w:spacing w:val="-5"/>
                <w:sz w:val="16"/>
              </w:rPr>
              <w:t>60</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2"/>
              <w:rPr>
                <w:sz w:val="16"/>
              </w:rPr>
            </w:pPr>
            <w:r>
              <w:rPr>
                <w:spacing w:val="-5"/>
                <w:sz w:val="16"/>
              </w:rPr>
              <w:t>54</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41"/>
              <w:ind w:left="6" w:right="3"/>
              <w:rPr>
                <w:sz w:val="16"/>
              </w:rPr>
            </w:pPr>
            <w:r>
              <w:rPr>
                <w:spacing w:val="-5"/>
                <w:sz w:val="16"/>
              </w:rPr>
              <w:t>53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41"/>
              <w:ind w:left="39" w:right="32"/>
              <w:rPr>
                <w:sz w:val="16"/>
              </w:rPr>
            </w:pPr>
            <w:r>
              <w:rPr>
                <w:spacing w:val="-4"/>
                <w:sz w:val="16"/>
              </w:rPr>
              <w:t>78.4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41"/>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41"/>
              <w:ind w:left="37" w:right="32"/>
              <w:rPr>
                <w:sz w:val="16"/>
              </w:rPr>
            </w:pPr>
            <w:r>
              <w:rPr>
                <w:spacing w:val="-5"/>
                <w:sz w:val="16"/>
              </w:rPr>
              <w:t>1.9</w:t>
            </w:r>
          </w:p>
        </w:tc>
      </w:tr>
    </w:tbl>
    <w:p>
      <w:pPr>
        <w:pStyle w:val="TableParagraph"/>
        <w:spacing w:after="0"/>
        <w:rPr>
          <w:sz w:val="16"/>
        </w:rPr>
        <w:sectPr>
          <w:pgSz w:w="10380" w:h="13960"/>
          <w:pgMar w:header="0" w:footer="1068" w:top="1400" w:bottom="1260" w:left="992" w:right="708"/>
        </w:sectPr>
      </w:pPr>
    </w:p>
    <w:p>
      <w:pPr>
        <w:pStyle w:val="BodyText"/>
        <w:spacing w:before="6"/>
        <w:rPr>
          <w:rFonts w:ascii="Arial"/>
          <w:b/>
          <w:sz w:val="2"/>
        </w:rPr>
      </w:pPr>
    </w:p>
    <w:tbl>
      <w:tblPr>
        <w:tblW w:w="0" w:type="auto"/>
        <w:jc w:val="left"/>
        <w:tblInd w:w="26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231"/>
        <w:gridCol w:w="1092"/>
        <w:gridCol w:w="1166"/>
        <w:gridCol w:w="1132"/>
        <w:gridCol w:w="1135"/>
        <w:gridCol w:w="990"/>
        <w:gridCol w:w="1130"/>
      </w:tblGrid>
      <w:tr>
        <w:trPr>
          <w:trHeight w:val="274" w:hRule="atLeast"/>
        </w:trPr>
        <w:tc>
          <w:tcPr>
            <w:tcW w:w="2323" w:type="dxa"/>
            <w:gridSpan w:val="2"/>
            <w:vMerge w:val="restart"/>
            <w:tcBorders>
              <w:left w:val="nil"/>
              <w:right w:val="single" w:sz="4" w:space="0" w:color="000000"/>
            </w:tcBorders>
          </w:tcPr>
          <w:p>
            <w:pPr>
              <w:pStyle w:val="TableParagraph"/>
              <w:jc w:val="left"/>
              <w:rPr>
                <w:rFonts w:ascii="Times New Roman"/>
                <w:sz w:val="16"/>
              </w:rPr>
            </w:pPr>
          </w:p>
        </w:tc>
        <w:tc>
          <w:tcPr>
            <w:tcW w:w="1166" w:type="dxa"/>
            <w:vMerge w:val="restart"/>
            <w:tcBorders>
              <w:left w:val="single" w:sz="4" w:space="0" w:color="000000"/>
              <w:right w:val="single" w:sz="4" w:space="0" w:color="000000"/>
            </w:tcBorders>
          </w:tcPr>
          <w:p>
            <w:pPr>
              <w:pStyle w:val="TableParagraph"/>
              <w:spacing w:before="92"/>
              <w:ind w:left="288" w:right="158" w:hanging="125"/>
              <w:jc w:val="left"/>
              <w:rPr>
                <w:rFonts w:ascii="Arial"/>
                <w:b/>
                <w:sz w:val="16"/>
              </w:rPr>
            </w:pPr>
            <w:r>
              <w:rPr>
                <w:rFonts w:ascii="Arial"/>
                <w:b/>
                <w:sz w:val="16"/>
              </w:rPr>
              <w:t>Eligible</w:t>
            </w:r>
            <w:r>
              <w:rPr>
                <w:rFonts w:ascii="Arial"/>
                <w:b/>
                <w:spacing w:val="-12"/>
                <w:sz w:val="16"/>
              </w:rPr>
              <w:t> </w:t>
            </w:r>
            <w:r>
              <w:rPr>
                <w:rFonts w:ascii="Arial"/>
                <w:b/>
                <w:sz w:val="16"/>
              </w:rPr>
              <w:t>for </w:t>
            </w:r>
            <w:r>
              <w:rPr>
                <w:rFonts w:ascii="Arial"/>
                <w:b/>
                <w:spacing w:val="-2"/>
                <w:sz w:val="16"/>
              </w:rPr>
              <w:t>sputum</w:t>
            </w:r>
          </w:p>
        </w:tc>
        <w:tc>
          <w:tcPr>
            <w:tcW w:w="2267" w:type="dxa"/>
            <w:gridSpan w:val="2"/>
            <w:tcBorders>
              <w:left w:val="single" w:sz="4" w:space="0" w:color="000000"/>
              <w:bottom w:val="single" w:sz="4" w:space="0" w:color="000000"/>
              <w:right w:val="single" w:sz="4" w:space="0" w:color="000000"/>
            </w:tcBorders>
          </w:tcPr>
          <w:p>
            <w:pPr>
              <w:pStyle w:val="TableParagraph"/>
              <w:spacing w:before="51"/>
              <w:ind w:left="586"/>
              <w:jc w:val="left"/>
              <w:rPr>
                <w:rFonts w:ascii="Arial"/>
                <w:b/>
                <w:sz w:val="16"/>
              </w:rPr>
            </w:pPr>
            <w:r>
              <w:rPr>
                <w:rFonts w:ascii="Arial"/>
                <w:b/>
                <w:sz w:val="16"/>
              </w:rPr>
              <w:t>Tested</w:t>
            </w:r>
            <w:r>
              <w:rPr>
                <w:rFonts w:ascii="Arial"/>
                <w:b/>
                <w:spacing w:val="-4"/>
                <w:sz w:val="16"/>
              </w:rPr>
              <w:t> </w:t>
            </w:r>
            <w:r>
              <w:rPr>
                <w:rFonts w:ascii="Arial"/>
                <w:b/>
                <w:sz w:val="16"/>
              </w:rPr>
              <w:t>for</w:t>
            </w:r>
            <w:r>
              <w:rPr>
                <w:rFonts w:ascii="Arial"/>
                <w:b/>
                <w:spacing w:val="-3"/>
                <w:sz w:val="16"/>
              </w:rPr>
              <w:t> </w:t>
            </w:r>
            <w:r>
              <w:rPr>
                <w:rFonts w:ascii="Arial"/>
                <w:b/>
                <w:spacing w:val="-5"/>
                <w:sz w:val="16"/>
              </w:rPr>
              <w:t>HIV</w:t>
            </w:r>
          </w:p>
        </w:tc>
        <w:tc>
          <w:tcPr>
            <w:tcW w:w="2120" w:type="dxa"/>
            <w:gridSpan w:val="2"/>
            <w:tcBorders>
              <w:left w:val="single" w:sz="4" w:space="0" w:color="000000"/>
              <w:bottom w:val="single" w:sz="4" w:space="0" w:color="000000"/>
              <w:right w:val="nil"/>
            </w:tcBorders>
          </w:tcPr>
          <w:p>
            <w:pPr>
              <w:pStyle w:val="TableParagraph"/>
              <w:spacing w:before="51"/>
              <w:ind w:left="283"/>
              <w:jc w:val="left"/>
              <w:rPr>
                <w:rFonts w:ascii="Arial"/>
                <w:b/>
                <w:sz w:val="16"/>
              </w:rPr>
            </w:pPr>
            <w:r>
              <w:rPr>
                <w:rFonts w:ascii="Arial"/>
                <w:b/>
                <w:sz w:val="16"/>
              </w:rPr>
              <w:t>HIV</w:t>
            </w:r>
            <w:r>
              <w:rPr>
                <w:rFonts w:ascii="Arial"/>
                <w:b/>
                <w:spacing w:val="-4"/>
                <w:sz w:val="16"/>
              </w:rPr>
              <w:t> </w:t>
            </w:r>
            <w:r>
              <w:rPr>
                <w:rFonts w:ascii="Arial"/>
                <w:b/>
                <w:sz w:val="16"/>
              </w:rPr>
              <w:t>Status</w:t>
            </w:r>
            <w:r>
              <w:rPr>
                <w:rFonts w:ascii="Arial"/>
                <w:b/>
                <w:spacing w:val="-2"/>
                <w:sz w:val="16"/>
              </w:rPr>
              <w:t> (positive)</w:t>
            </w:r>
          </w:p>
        </w:tc>
      </w:tr>
      <w:tr>
        <w:trPr>
          <w:trHeight w:val="231" w:hRule="atLeast"/>
        </w:trPr>
        <w:tc>
          <w:tcPr>
            <w:tcW w:w="2323" w:type="dxa"/>
            <w:gridSpan w:val="2"/>
            <w:vMerge/>
            <w:tcBorders>
              <w:top w:val="nil"/>
              <w:left w:val="nil"/>
              <w:right w:val="single" w:sz="4" w:space="0" w:color="000000"/>
            </w:tcBorders>
          </w:tcPr>
          <w:p>
            <w:pPr>
              <w:rPr>
                <w:sz w:val="2"/>
                <w:szCs w:val="2"/>
              </w:rPr>
            </w:pPr>
          </w:p>
        </w:tc>
        <w:tc>
          <w:tcPr>
            <w:tcW w:w="1166" w:type="dxa"/>
            <w:vMerge/>
            <w:tcBorders>
              <w:top w:val="nil"/>
              <w:left w:val="single" w:sz="4" w:space="0" w:color="000000"/>
              <w:right w:val="single" w:sz="4" w:space="0" w:color="000000"/>
            </w:tcBorders>
          </w:tcPr>
          <w:p>
            <w:pPr>
              <w:rPr>
                <w:sz w:val="2"/>
                <w:szCs w:val="2"/>
              </w:rPr>
            </w:pPr>
          </w:p>
        </w:tc>
        <w:tc>
          <w:tcPr>
            <w:tcW w:w="1132" w:type="dxa"/>
            <w:tcBorders>
              <w:top w:val="single" w:sz="4" w:space="0" w:color="000000"/>
              <w:left w:val="single" w:sz="4" w:space="0" w:color="000000"/>
              <w:right w:val="single" w:sz="4" w:space="0" w:color="000000"/>
            </w:tcBorders>
          </w:tcPr>
          <w:p>
            <w:pPr>
              <w:pStyle w:val="TableParagraph"/>
              <w:spacing w:before="4"/>
              <w:ind w:left="6"/>
              <w:rPr>
                <w:rFonts w:ascii="Arial"/>
                <w:b/>
                <w:sz w:val="16"/>
              </w:rPr>
            </w:pPr>
            <w:r>
              <w:rPr>
                <w:rFonts w:ascii="Arial"/>
                <w:b/>
                <w:spacing w:val="-2"/>
                <w:sz w:val="16"/>
              </w:rPr>
              <w:t>Number</w:t>
            </w:r>
          </w:p>
        </w:tc>
        <w:tc>
          <w:tcPr>
            <w:tcW w:w="1135" w:type="dxa"/>
            <w:tcBorders>
              <w:top w:val="single" w:sz="4" w:space="0" w:color="000000"/>
              <w:left w:val="single" w:sz="4" w:space="0" w:color="000000"/>
              <w:right w:val="single" w:sz="4" w:space="0" w:color="000000"/>
            </w:tcBorders>
          </w:tcPr>
          <w:p>
            <w:pPr>
              <w:pStyle w:val="TableParagraph"/>
              <w:spacing w:before="4"/>
              <w:ind w:left="38" w:right="32"/>
              <w:rPr>
                <w:rFonts w:ascii="Arial"/>
                <w:b/>
                <w:sz w:val="16"/>
              </w:rPr>
            </w:pPr>
            <w:r>
              <w:rPr>
                <w:rFonts w:ascii="Arial"/>
                <w:b/>
                <w:spacing w:val="-10"/>
                <w:sz w:val="16"/>
              </w:rPr>
              <w:t>%</w:t>
            </w:r>
          </w:p>
        </w:tc>
        <w:tc>
          <w:tcPr>
            <w:tcW w:w="990" w:type="dxa"/>
            <w:tcBorders>
              <w:top w:val="single" w:sz="4" w:space="0" w:color="000000"/>
              <w:left w:val="single" w:sz="4" w:space="0" w:color="000000"/>
              <w:right w:val="single" w:sz="4" w:space="0" w:color="000000"/>
            </w:tcBorders>
          </w:tcPr>
          <w:p>
            <w:pPr>
              <w:pStyle w:val="TableParagraph"/>
              <w:spacing w:before="4"/>
              <w:ind w:left="23" w:right="16"/>
              <w:rPr>
                <w:rFonts w:ascii="Arial"/>
                <w:b/>
                <w:sz w:val="16"/>
              </w:rPr>
            </w:pPr>
            <w:r>
              <w:rPr>
                <w:rFonts w:ascii="Arial"/>
                <w:b/>
                <w:spacing w:val="-2"/>
                <w:sz w:val="16"/>
              </w:rPr>
              <w:t>Number</w:t>
            </w:r>
          </w:p>
        </w:tc>
        <w:tc>
          <w:tcPr>
            <w:tcW w:w="1130" w:type="dxa"/>
            <w:tcBorders>
              <w:top w:val="single" w:sz="4" w:space="0" w:color="000000"/>
              <w:left w:val="single" w:sz="4" w:space="0" w:color="000000"/>
              <w:right w:val="nil"/>
            </w:tcBorders>
          </w:tcPr>
          <w:p>
            <w:pPr>
              <w:pStyle w:val="TableParagraph"/>
              <w:spacing w:before="4"/>
              <w:ind w:left="38" w:right="32"/>
              <w:rPr>
                <w:rFonts w:ascii="Arial"/>
                <w:b/>
                <w:sz w:val="16"/>
              </w:rPr>
            </w:pPr>
            <w:r>
              <w:rPr>
                <w:rFonts w:ascii="Arial"/>
                <w:b/>
                <w:spacing w:val="-10"/>
                <w:sz w:val="16"/>
              </w:rPr>
              <w:t>%</w:t>
            </w:r>
          </w:p>
        </w:tc>
      </w:tr>
      <w:tr>
        <w:trPr>
          <w:trHeight w:val="195" w:hRule="atLeast"/>
        </w:trPr>
        <w:tc>
          <w:tcPr>
            <w:tcW w:w="1231" w:type="dxa"/>
            <w:vMerge w:val="restart"/>
            <w:tcBorders>
              <w:top w:val="nil"/>
              <w:left w:val="nil"/>
              <w:right w:val="single" w:sz="4" w:space="0" w:color="000000"/>
            </w:tcBorders>
          </w:tcPr>
          <w:p>
            <w:pPr>
              <w:pStyle w:val="TableParagraph"/>
              <w:jc w:val="left"/>
              <w:rPr>
                <w:rFonts w:ascii="Times New Roman"/>
                <w:sz w:val="16"/>
              </w:rPr>
            </w:pPr>
          </w:p>
        </w:tc>
        <w:tc>
          <w:tcPr>
            <w:tcW w:w="1092" w:type="dxa"/>
            <w:tcBorders>
              <w:left w:val="single" w:sz="4" w:space="0" w:color="000000"/>
              <w:bottom w:val="single" w:sz="4" w:space="0" w:color="000000"/>
              <w:right w:val="single" w:sz="4" w:space="0" w:color="000000"/>
            </w:tcBorders>
          </w:tcPr>
          <w:p>
            <w:pPr>
              <w:pStyle w:val="TableParagraph"/>
              <w:spacing w:line="176" w:lineRule="exact"/>
              <w:ind w:left="9" w:right="6"/>
              <w:rPr>
                <w:sz w:val="16"/>
              </w:rPr>
            </w:pPr>
            <w:r>
              <w:rPr>
                <w:spacing w:val="-5"/>
                <w:sz w:val="16"/>
              </w:rPr>
              <w:t>61</w:t>
            </w:r>
          </w:p>
        </w:tc>
        <w:tc>
          <w:tcPr>
            <w:tcW w:w="1166" w:type="dxa"/>
            <w:tcBorders>
              <w:left w:val="single" w:sz="4" w:space="0" w:color="000000"/>
              <w:bottom w:val="single" w:sz="4" w:space="0" w:color="000000"/>
              <w:right w:val="single" w:sz="4" w:space="0" w:color="000000"/>
            </w:tcBorders>
          </w:tcPr>
          <w:p>
            <w:pPr>
              <w:pStyle w:val="TableParagraph"/>
              <w:spacing w:line="176" w:lineRule="exact"/>
              <w:ind w:left="3" w:right="2"/>
              <w:rPr>
                <w:sz w:val="16"/>
              </w:rPr>
            </w:pPr>
            <w:r>
              <w:rPr>
                <w:spacing w:val="-5"/>
                <w:sz w:val="16"/>
              </w:rPr>
              <w:t>99</w:t>
            </w:r>
          </w:p>
        </w:tc>
        <w:tc>
          <w:tcPr>
            <w:tcW w:w="1132" w:type="dxa"/>
            <w:tcBorders>
              <w:left w:val="single" w:sz="4" w:space="0" w:color="000000"/>
              <w:bottom w:val="single" w:sz="4" w:space="0" w:color="000000"/>
              <w:right w:val="single" w:sz="4" w:space="0" w:color="000000"/>
            </w:tcBorders>
          </w:tcPr>
          <w:p>
            <w:pPr>
              <w:pStyle w:val="TableParagraph"/>
              <w:spacing w:line="176" w:lineRule="exact"/>
              <w:ind w:left="6" w:right="3"/>
              <w:rPr>
                <w:sz w:val="16"/>
              </w:rPr>
            </w:pPr>
            <w:r>
              <w:rPr>
                <w:spacing w:val="-5"/>
                <w:sz w:val="16"/>
              </w:rPr>
              <w:t>86</w:t>
            </w:r>
          </w:p>
        </w:tc>
        <w:tc>
          <w:tcPr>
            <w:tcW w:w="1135" w:type="dxa"/>
            <w:tcBorders>
              <w:left w:val="single" w:sz="4" w:space="0" w:color="000000"/>
              <w:bottom w:val="single" w:sz="4" w:space="0" w:color="000000"/>
              <w:right w:val="single" w:sz="4" w:space="0" w:color="000000"/>
            </w:tcBorders>
          </w:tcPr>
          <w:p>
            <w:pPr>
              <w:pStyle w:val="TableParagraph"/>
              <w:spacing w:line="176" w:lineRule="exact"/>
              <w:ind w:left="39" w:right="32"/>
              <w:rPr>
                <w:sz w:val="16"/>
              </w:rPr>
            </w:pPr>
            <w:r>
              <w:rPr>
                <w:spacing w:val="-4"/>
                <w:sz w:val="16"/>
              </w:rPr>
              <w:t>84.2</w:t>
            </w:r>
          </w:p>
        </w:tc>
        <w:tc>
          <w:tcPr>
            <w:tcW w:w="990" w:type="dxa"/>
            <w:tcBorders>
              <w:left w:val="single" w:sz="4" w:space="0" w:color="000000"/>
              <w:bottom w:val="single" w:sz="4" w:space="0" w:color="000000"/>
              <w:right w:val="single" w:sz="4" w:space="0" w:color="000000"/>
            </w:tcBorders>
          </w:tcPr>
          <w:p>
            <w:pPr>
              <w:pStyle w:val="TableParagraph"/>
              <w:spacing w:line="176" w:lineRule="exact"/>
              <w:ind w:left="23" w:right="18"/>
              <w:rPr>
                <w:sz w:val="16"/>
              </w:rPr>
            </w:pPr>
            <w:r>
              <w:rPr>
                <w:spacing w:val="-5"/>
                <w:sz w:val="16"/>
              </w:rPr>
              <w:t>13</w:t>
            </w:r>
          </w:p>
        </w:tc>
        <w:tc>
          <w:tcPr>
            <w:tcW w:w="1130" w:type="dxa"/>
            <w:tcBorders>
              <w:left w:val="single" w:sz="4" w:space="0" w:color="000000"/>
              <w:bottom w:val="single" w:sz="4" w:space="0" w:color="000000"/>
              <w:right w:val="nil"/>
            </w:tcBorders>
          </w:tcPr>
          <w:p>
            <w:pPr>
              <w:pStyle w:val="TableParagraph"/>
              <w:spacing w:line="176" w:lineRule="exact"/>
              <w:ind w:left="39" w:right="32"/>
              <w:rPr>
                <w:sz w:val="16"/>
              </w:rPr>
            </w:pPr>
            <w:r>
              <w:rPr>
                <w:spacing w:val="-4"/>
                <w:sz w:val="16"/>
              </w:rPr>
              <w:t>15.1</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6"/>
              <w:ind w:left="9" w:right="6"/>
              <w:rPr>
                <w:sz w:val="16"/>
              </w:rPr>
            </w:pPr>
            <w:r>
              <w:rPr>
                <w:spacing w:val="-5"/>
                <w:sz w:val="16"/>
              </w:rPr>
              <w:t>62</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16"/>
              </w:rPr>
            </w:pPr>
            <w:r>
              <w:rPr>
                <w:spacing w:val="-5"/>
                <w:sz w:val="16"/>
              </w:rPr>
              <w:t>57</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6"/>
              <w:ind w:left="6" w:right="3"/>
              <w:rPr>
                <w:sz w:val="16"/>
              </w:rPr>
            </w:pPr>
            <w:r>
              <w:rPr>
                <w:spacing w:val="-5"/>
                <w:sz w:val="16"/>
              </w:rPr>
              <w:t>55</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9" w:right="32"/>
              <w:rPr>
                <w:sz w:val="16"/>
              </w:rPr>
            </w:pPr>
            <w:r>
              <w:rPr>
                <w:spacing w:val="-4"/>
                <w:sz w:val="16"/>
              </w:rPr>
              <w:t>87.3</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6"/>
              <w:ind w:left="23" w:right="15"/>
              <w:rPr>
                <w:sz w:val="16"/>
              </w:rPr>
            </w:pPr>
            <w:r>
              <w:rPr>
                <w:spacing w:val="-10"/>
                <w:sz w:val="16"/>
              </w:rPr>
              <w:t>2</w:t>
            </w:r>
          </w:p>
        </w:tc>
        <w:tc>
          <w:tcPr>
            <w:tcW w:w="1130" w:type="dxa"/>
            <w:tcBorders>
              <w:top w:val="single" w:sz="4" w:space="0" w:color="000000"/>
              <w:left w:val="single" w:sz="4" w:space="0" w:color="000000"/>
              <w:bottom w:val="single" w:sz="4" w:space="0" w:color="000000"/>
              <w:right w:val="nil"/>
            </w:tcBorders>
          </w:tcPr>
          <w:p>
            <w:pPr>
              <w:pStyle w:val="TableParagraph"/>
              <w:spacing w:before="16"/>
              <w:ind w:left="37" w:right="32"/>
              <w:rPr>
                <w:sz w:val="16"/>
              </w:rPr>
            </w:pPr>
            <w:r>
              <w:rPr>
                <w:spacing w:val="-5"/>
                <w:sz w:val="16"/>
              </w:rPr>
              <w:t>3.6</w:t>
            </w:r>
          </w:p>
        </w:tc>
      </w:tr>
      <w:tr>
        <w:trPr>
          <w:trHeight w:val="223"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6"/>
              <w:ind w:left="9" w:right="6"/>
              <w:rPr>
                <w:sz w:val="16"/>
              </w:rPr>
            </w:pPr>
            <w:r>
              <w:rPr>
                <w:spacing w:val="-5"/>
                <w:sz w:val="16"/>
              </w:rPr>
              <w:t>63</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6"/>
              <w:ind w:left="3" w:right="2"/>
              <w:rPr>
                <w:sz w:val="16"/>
              </w:rPr>
            </w:pPr>
            <w:r>
              <w:rPr>
                <w:spacing w:val="-5"/>
                <w:sz w:val="16"/>
              </w:rPr>
              <w:t>49</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6"/>
              <w:ind w:left="6" w:right="3"/>
              <w:rPr>
                <w:sz w:val="16"/>
              </w:rPr>
            </w:pPr>
            <w:r>
              <w:rPr>
                <w:spacing w:val="-5"/>
                <w:sz w:val="16"/>
              </w:rPr>
              <w:t>42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6"/>
              <w:ind w:left="37" w:right="32"/>
              <w:rPr>
                <w:sz w:val="16"/>
              </w:rPr>
            </w:pPr>
            <w:r>
              <w:rPr>
                <w:spacing w:val="-2"/>
                <w:sz w:val="16"/>
              </w:rPr>
              <w:t>100.0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6"/>
              <w:ind w:left="23" w:right="15"/>
              <w:rPr>
                <w:sz w:val="16"/>
              </w:rPr>
            </w:pPr>
            <w:r>
              <w:rPr>
                <w:spacing w:val="-10"/>
                <w:sz w:val="16"/>
              </w:rPr>
              <w:t>7</w:t>
            </w:r>
          </w:p>
        </w:tc>
        <w:tc>
          <w:tcPr>
            <w:tcW w:w="1130" w:type="dxa"/>
            <w:tcBorders>
              <w:top w:val="single" w:sz="4" w:space="0" w:color="000000"/>
              <w:left w:val="single" w:sz="4" w:space="0" w:color="000000"/>
              <w:bottom w:val="single" w:sz="4" w:space="0" w:color="000000"/>
              <w:right w:val="nil"/>
            </w:tcBorders>
          </w:tcPr>
          <w:p>
            <w:pPr>
              <w:pStyle w:val="TableParagraph"/>
              <w:spacing w:before="16"/>
              <w:ind w:left="39" w:right="32"/>
              <w:rPr>
                <w:sz w:val="16"/>
              </w:rPr>
            </w:pPr>
            <w:r>
              <w:rPr>
                <w:spacing w:val="-4"/>
                <w:sz w:val="16"/>
              </w:rPr>
              <w:t>16.7</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4"/>
              <w:ind w:left="9" w:right="6"/>
              <w:rPr>
                <w:sz w:val="16"/>
              </w:rPr>
            </w:pPr>
            <w:r>
              <w:rPr>
                <w:spacing w:val="-5"/>
                <w:sz w:val="16"/>
              </w:rPr>
              <w:t>64</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2"/>
              <w:rPr>
                <w:sz w:val="16"/>
              </w:rPr>
            </w:pPr>
            <w:r>
              <w:rPr>
                <w:spacing w:val="-5"/>
                <w:sz w:val="16"/>
              </w:rPr>
              <w:t>31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3"/>
              <w:rPr>
                <w:sz w:val="16"/>
              </w:rPr>
            </w:pPr>
            <w:r>
              <w:rPr>
                <w:spacing w:val="-5"/>
                <w:sz w:val="16"/>
              </w:rPr>
              <w:t>28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
              <w:ind w:left="39" w:right="32"/>
              <w:rPr>
                <w:sz w:val="16"/>
              </w:rPr>
            </w:pPr>
            <w:r>
              <w:rPr>
                <w:spacing w:val="-4"/>
                <w:sz w:val="16"/>
              </w:rPr>
              <w:t>68.4</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4"/>
              <w:ind w:left="23" w:right="15"/>
              <w:rPr>
                <w:sz w:val="16"/>
              </w:rPr>
            </w:pPr>
            <w:r>
              <w:rPr>
                <w:spacing w:val="-10"/>
                <w:sz w:val="16"/>
              </w:rPr>
              <w:t>3</w:t>
            </w:r>
          </w:p>
        </w:tc>
        <w:tc>
          <w:tcPr>
            <w:tcW w:w="1130" w:type="dxa"/>
            <w:tcBorders>
              <w:top w:val="single" w:sz="4" w:space="0" w:color="000000"/>
              <w:left w:val="single" w:sz="4" w:space="0" w:color="000000"/>
              <w:bottom w:val="single" w:sz="4" w:space="0" w:color="000000"/>
              <w:right w:val="nil"/>
            </w:tcBorders>
          </w:tcPr>
          <w:p>
            <w:pPr>
              <w:pStyle w:val="TableParagraph"/>
              <w:spacing w:before="14"/>
              <w:ind w:left="39" w:right="32"/>
              <w:rPr>
                <w:sz w:val="16"/>
              </w:rPr>
            </w:pPr>
            <w:r>
              <w:rPr>
                <w:spacing w:val="-4"/>
                <w:sz w:val="16"/>
              </w:rPr>
              <w:t>10.7</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4"/>
              <w:ind w:left="9" w:right="6"/>
              <w:rPr>
                <w:sz w:val="16"/>
              </w:rPr>
            </w:pPr>
            <w:r>
              <w:rPr>
                <w:spacing w:val="-5"/>
                <w:sz w:val="16"/>
              </w:rPr>
              <w:t>65</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2"/>
              <w:rPr>
                <w:sz w:val="16"/>
              </w:rPr>
            </w:pPr>
            <w:r>
              <w:rPr>
                <w:spacing w:val="-5"/>
                <w:sz w:val="16"/>
              </w:rPr>
              <w:t>40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3"/>
              <w:rPr>
                <w:sz w:val="16"/>
              </w:rPr>
            </w:pPr>
            <w:r>
              <w:rPr>
                <w:spacing w:val="-5"/>
                <w:sz w:val="16"/>
              </w:rPr>
              <w:t>39</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
              <w:ind w:left="39" w:right="32"/>
              <w:rPr>
                <w:sz w:val="16"/>
              </w:rPr>
            </w:pPr>
            <w:r>
              <w:rPr>
                <w:spacing w:val="-4"/>
                <w:sz w:val="16"/>
              </w:rPr>
              <w:t>70.1</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4"/>
              <w:ind w:left="23" w:right="15"/>
              <w:rPr>
                <w:sz w:val="16"/>
              </w:rPr>
            </w:pPr>
            <w:r>
              <w:rPr>
                <w:spacing w:val="-10"/>
                <w:sz w:val="16"/>
              </w:rPr>
              <w:t>1</w:t>
            </w:r>
          </w:p>
        </w:tc>
        <w:tc>
          <w:tcPr>
            <w:tcW w:w="1130" w:type="dxa"/>
            <w:tcBorders>
              <w:top w:val="single" w:sz="4" w:space="0" w:color="000000"/>
              <w:left w:val="single" w:sz="4" w:space="0" w:color="000000"/>
              <w:bottom w:val="single" w:sz="4" w:space="0" w:color="000000"/>
              <w:right w:val="nil"/>
            </w:tcBorders>
          </w:tcPr>
          <w:p>
            <w:pPr>
              <w:pStyle w:val="TableParagraph"/>
              <w:spacing w:before="14"/>
              <w:ind w:left="37" w:right="32"/>
              <w:rPr>
                <w:sz w:val="16"/>
              </w:rPr>
            </w:pPr>
            <w:r>
              <w:rPr>
                <w:spacing w:val="-5"/>
                <w:sz w:val="16"/>
              </w:rPr>
              <w:t>2.6</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4"/>
              <w:ind w:left="9" w:right="6"/>
              <w:rPr>
                <w:sz w:val="16"/>
              </w:rPr>
            </w:pPr>
            <w:r>
              <w:rPr>
                <w:spacing w:val="-5"/>
                <w:sz w:val="16"/>
              </w:rPr>
              <w:t>66</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2"/>
              <w:rPr>
                <w:sz w:val="16"/>
              </w:rPr>
            </w:pPr>
            <w:r>
              <w:rPr>
                <w:spacing w:val="-5"/>
                <w:sz w:val="16"/>
              </w:rPr>
              <w:t>42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3"/>
              <w:rPr>
                <w:sz w:val="16"/>
              </w:rPr>
            </w:pPr>
            <w:r>
              <w:rPr>
                <w:spacing w:val="-5"/>
                <w:sz w:val="16"/>
              </w:rPr>
              <w:t>38</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
              <w:ind w:left="39" w:right="32"/>
              <w:rPr>
                <w:sz w:val="16"/>
              </w:rPr>
            </w:pPr>
            <w:r>
              <w:rPr>
                <w:spacing w:val="-4"/>
                <w:sz w:val="16"/>
              </w:rPr>
              <w:t>88.0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4"/>
              <w:ind w:left="23" w:right="15"/>
              <w:rPr>
                <w:sz w:val="16"/>
              </w:rPr>
            </w:pPr>
            <w:r>
              <w:rPr>
                <w:spacing w:val="-10"/>
                <w:sz w:val="16"/>
              </w:rPr>
              <w:t>4</w:t>
            </w:r>
          </w:p>
        </w:tc>
        <w:tc>
          <w:tcPr>
            <w:tcW w:w="1130" w:type="dxa"/>
            <w:tcBorders>
              <w:top w:val="single" w:sz="4" w:space="0" w:color="000000"/>
              <w:left w:val="single" w:sz="4" w:space="0" w:color="000000"/>
              <w:bottom w:val="single" w:sz="4" w:space="0" w:color="000000"/>
              <w:right w:val="nil"/>
            </w:tcBorders>
          </w:tcPr>
          <w:p>
            <w:pPr>
              <w:pStyle w:val="TableParagraph"/>
              <w:spacing w:before="14"/>
              <w:ind w:left="39" w:right="32"/>
              <w:rPr>
                <w:sz w:val="16"/>
              </w:rPr>
            </w:pPr>
            <w:r>
              <w:rPr>
                <w:spacing w:val="-4"/>
                <w:sz w:val="16"/>
              </w:rPr>
              <w:t>10.5</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4"/>
              <w:ind w:left="9" w:right="6"/>
              <w:rPr>
                <w:sz w:val="16"/>
              </w:rPr>
            </w:pPr>
            <w:r>
              <w:rPr>
                <w:spacing w:val="-5"/>
                <w:sz w:val="16"/>
              </w:rPr>
              <w:t>67</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2"/>
              <w:rPr>
                <w:sz w:val="16"/>
              </w:rPr>
            </w:pPr>
            <w:r>
              <w:rPr>
                <w:spacing w:val="-5"/>
                <w:sz w:val="16"/>
              </w:rPr>
              <w:t>71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3"/>
              <w:rPr>
                <w:sz w:val="16"/>
              </w:rPr>
            </w:pPr>
            <w:r>
              <w:rPr>
                <w:spacing w:val="-5"/>
                <w:sz w:val="16"/>
              </w:rPr>
              <w:t>66</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
              <w:ind w:left="39" w:right="32"/>
              <w:rPr>
                <w:sz w:val="16"/>
              </w:rPr>
            </w:pPr>
            <w:r>
              <w:rPr>
                <w:spacing w:val="-4"/>
                <w:sz w:val="16"/>
              </w:rPr>
              <w:t>98.8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4"/>
              <w:ind w:left="23" w:right="15"/>
              <w:rPr>
                <w:sz w:val="16"/>
              </w:rPr>
            </w:pPr>
            <w:r>
              <w:rPr>
                <w:spacing w:val="-10"/>
                <w:sz w:val="16"/>
              </w:rPr>
              <w:t>5</w:t>
            </w:r>
          </w:p>
        </w:tc>
        <w:tc>
          <w:tcPr>
            <w:tcW w:w="1130" w:type="dxa"/>
            <w:tcBorders>
              <w:top w:val="single" w:sz="4" w:space="0" w:color="000000"/>
              <w:left w:val="single" w:sz="4" w:space="0" w:color="000000"/>
              <w:bottom w:val="single" w:sz="4" w:space="0" w:color="000000"/>
              <w:right w:val="nil"/>
            </w:tcBorders>
          </w:tcPr>
          <w:p>
            <w:pPr>
              <w:pStyle w:val="TableParagraph"/>
              <w:spacing w:before="14"/>
              <w:ind w:left="37" w:right="32"/>
              <w:rPr>
                <w:sz w:val="16"/>
              </w:rPr>
            </w:pPr>
            <w:r>
              <w:rPr>
                <w:spacing w:val="-5"/>
                <w:sz w:val="16"/>
              </w:rPr>
              <w:t>7.6</w:t>
            </w:r>
          </w:p>
        </w:tc>
      </w:tr>
      <w:tr>
        <w:trPr>
          <w:trHeight w:val="220"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4"/>
              <w:ind w:left="9" w:right="6"/>
              <w:rPr>
                <w:sz w:val="16"/>
              </w:rPr>
            </w:pPr>
            <w:r>
              <w:rPr>
                <w:spacing w:val="-5"/>
                <w:sz w:val="16"/>
              </w:rPr>
              <w:t>68</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2"/>
              <w:rPr>
                <w:sz w:val="16"/>
              </w:rPr>
            </w:pPr>
            <w:r>
              <w:rPr>
                <w:spacing w:val="-5"/>
                <w:sz w:val="16"/>
              </w:rPr>
              <w:t>53</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4"/>
              <w:ind w:left="6" w:right="3"/>
              <w:rPr>
                <w:sz w:val="16"/>
              </w:rPr>
            </w:pPr>
            <w:r>
              <w:rPr>
                <w:spacing w:val="-5"/>
                <w:sz w:val="16"/>
              </w:rPr>
              <w:t>43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
              <w:ind w:left="39" w:right="32"/>
              <w:rPr>
                <w:sz w:val="16"/>
              </w:rPr>
            </w:pPr>
            <w:r>
              <w:rPr>
                <w:spacing w:val="-4"/>
                <w:sz w:val="16"/>
              </w:rPr>
              <w:t>75.0</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4"/>
              <w:ind w:left="23" w:right="18"/>
              <w:rPr>
                <w:sz w:val="16"/>
              </w:rPr>
            </w:pPr>
            <w:r>
              <w:rPr>
                <w:spacing w:val="-5"/>
                <w:sz w:val="16"/>
              </w:rPr>
              <w:t>10</w:t>
            </w:r>
          </w:p>
        </w:tc>
        <w:tc>
          <w:tcPr>
            <w:tcW w:w="1130" w:type="dxa"/>
            <w:tcBorders>
              <w:top w:val="single" w:sz="4" w:space="0" w:color="000000"/>
              <w:left w:val="single" w:sz="4" w:space="0" w:color="000000"/>
              <w:bottom w:val="single" w:sz="4" w:space="0" w:color="000000"/>
              <w:right w:val="nil"/>
            </w:tcBorders>
          </w:tcPr>
          <w:p>
            <w:pPr>
              <w:pStyle w:val="TableParagraph"/>
              <w:spacing w:before="14"/>
              <w:ind w:left="39" w:right="32"/>
              <w:rPr>
                <w:sz w:val="16"/>
              </w:rPr>
            </w:pPr>
            <w:r>
              <w:rPr>
                <w:spacing w:val="-4"/>
                <w:sz w:val="16"/>
              </w:rPr>
              <w:t>23.3</w:t>
            </w:r>
          </w:p>
        </w:tc>
      </w:tr>
      <w:tr>
        <w:trPr>
          <w:trHeight w:val="221"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15"/>
              <w:ind w:left="9" w:right="6"/>
              <w:rPr>
                <w:sz w:val="16"/>
              </w:rPr>
            </w:pPr>
            <w:r>
              <w:rPr>
                <w:spacing w:val="-5"/>
                <w:sz w:val="16"/>
              </w:rPr>
              <w:t>69</w:t>
            </w:r>
          </w:p>
        </w:tc>
        <w:tc>
          <w:tcPr>
            <w:tcW w:w="1166" w:type="dxa"/>
            <w:tcBorders>
              <w:top w:val="single" w:sz="4" w:space="0" w:color="000000"/>
              <w:left w:val="single" w:sz="4" w:space="0" w:color="000000"/>
              <w:bottom w:val="single" w:sz="4" w:space="0" w:color="000000"/>
              <w:right w:val="single" w:sz="4" w:space="0" w:color="000000"/>
            </w:tcBorders>
          </w:tcPr>
          <w:p>
            <w:pPr>
              <w:pStyle w:val="TableParagraph"/>
              <w:spacing w:before="15"/>
              <w:ind w:left="3" w:right="2"/>
              <w:rPr>
                <w:sz w:val="16"/>
              </w:rPr>
            </w:pPr>
            <w:r>
              <w:rPr>
                <w:spacing w:val="-5"/>
                <w:sz w:val="16"/>
              </w:rPr>
              <w:t>90</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15"/>
              <w:ind w:left="6" w:right="3"/>
              <w:rPr>
                <w:sz w:val="16"/>
              </w:rPr>
            </w:pPr>
            <w:r>
              <w:rPr>
                <w:spacing w:val="-5"/>
                <w:sz w:val="16"/>
              </w:rPr>
              <w:t>84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5"/>
              <w:ind w:left="39" w:right="32"/>
              <w:rPr>
                <w:sz w:val="16"/>
              </w:rPr>
            </w:pPr>
            <w:r>
              <w:rPr>
                <w:spacing w:val="-4"/>
                <w:sz w:val="16"/>
              </w:rPr>
              <w:t>93.8</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5"/>
              <w:ind w:left="23" w:right="15"/>
              <w:rPr>
                <w:sz w:val="16"/>
              </w:rPr>
            </w:pPr>
            <w:r>
              <w:rPr>
                <w:spacing w:val="-10"/>
                <w:sz w:val="16"/>
              </w:rPr>
              <w:t>6</w:t>
            </w:r>
          </w:p>
        </w:tc>
        <w:tc>
          <w:tcPr>
            <w:tcW w:w="1130" w:type="dxa"/>
            <w:tcBorders>
              <w:top w:val="single" w:sz="4" w:space="0" w:color="000000"/>
              <w:left w:val="single" w:sz="4" w:space="0" w:color="000000"/>
              <w:bottom w:val="single" w:sz="4" w:space="0" w:color="000000"/>
              <w:right w:val="nil"/>
            </w:tcBorders>
          </w:tcPr>
          <w:p>
            <w:pPr>
              <w:pStyle w:val="TableParagraph"/>
              <w:spacing w:before="15"/>
              <w:ind w:left="37" w:right="32"/>
              <w:rPr>
                <w:sz w:val="16"/>
              </w:rPr>
            </w:pPr>
            <w:r>
              <w:rPr>
                <w:spacing w:val="-5"/>
                <w:sz w:val="16"/>
              </w:rPr>
              <w:t>7.1</w:t>
            </w:r>
          </w:p>
        </w:tc>
      </w:tr>
      <w:tr>
        <w:trPr>
          <w:trHeight w:val="246" w:hRule="atLeast"/>
        </w:trPr>
        <w:tc>
          <w:tcPr>
            <w:tcW w:w="1231" w:type="dxa"/>
            <w:vMerge/>
            <w:tcBorders>
              <w:top w:val="nil"/>
              <w:left w:val="nil"/>
              <w:right w:val="single" w:sz="4" w:space="0" w:color="000000"/>
            </w:tcBorders>
          </w:tcPr>
          <w:p>
            <w:pPr>
              <w:rPr>
                <w:sz w:val="2"/>
                <w:szCs w:val="2"/>
              </w:rPr>
            </w:pPr>
          </w:p>
        </w:tc>
        <w:tc>
          <w:tcPr>
            <w:tcW w:w="1092" w:type="dxa"/>
            <w:tcBorders>
              <w:top w:val="single" w:sz="4" w:space="0" w:color="000000"/>
              <w:left w:val="single" w:sz="4" w:space="0" w:color="000000"/>
              <w:right w:val="single" w:sz="4" w:space="0" w:color="000000"/>
            </w:tcBorders>
          </w:tcPr>
          <w:p>
            <w:pPr>
              <w:pStyle w:val="TableParagraph"/>
              <w:spacing w:before="14"/>
              <w:ind w:left="9" w:right="6"/>
              <w:rPr>
                <w:sz w:val="16"/>
              </w:rPr>
            </w:pPr>
            <w:r>
              <w:rPr>
                <w:spacing w:val="-5"/>
                <w:sz w:val="16"/>
              </w:rPr>
              <w:t>70</w:t>
            </w:r>
          </w:p>
        </w:tc>
        <w:tc>
          <w:tcPr>
            <w:tcW w:w="1166" w:type="dxa"/>
            <w:tcBorders>
              <w:top w:val="single" w:sz="4" w:space="0" w:color="000000"/>
              <w:left w:val="single" w:sz="4" w:space="0" w:color="000000"/>
              <w:right w:val="single" w:sz="4" w:space="0" w:color="000000"/>
            </w:tcBorders>
          </w:tcPr>
          <w:p>
            <w:pPr>
              <w:pStyle w:val="TableParagraph"/>
              <w:spacing w:before="14"/>
              <w:ind w:left="3" w:right="2"/>
              <w:rPr>
                <w:sz w:val="16"/>
              </w:rPr>
            </w:pPr>
            <w:r>
              <w:rPr>
                <w:spacing w:val="-5"/>
                <w:sz w:val="16"/>
              </w:rPr>
              <w:t>54</w:t>
            </w:r>
          </w:p>
        </w:tc>
        <w:tc>
          <w:tcPr>
            <w:tcW w:w="1132" w:type="dxa"/>
            <w:tcBorders>
              <w:top w:val="single" w:sz="4" w:space="0" w:color="000000"/>
              <w:left w:val="single" w:sz="4" w:space="0" w:color="000000"/>
              <w:right w:val="single" w:sz="4" w:space="0" w:color="000000"/>
            </w:tcBorders>
          </w:tcPr>
          <w:p>
            <w:pPr>
              <w:pStyle w:val="TableParagraph"/>
              <w:spacing w:before="14"/>
              <w:ind w:left="6" w:right="3"/>
              <w:rPr>
                <w:sz w:val="16"/>
              </w:rPr>
            </w:pPr>
            <w:r>
              <w:rPr>
                <w:spacing w:val="-5"/>
                <w:sz w:val="16"/>
              </w:rPr>
              <w:t>54</w:t>
            </w:r>
          </w:p>
        </w:tc>
        <w:tc>
          <w:tcPr>
            <w:tcW w:w="1135" w:type="dxa"/>
            <w:tcBorders>
              <w:top w:val="single" w:sz="4" w:space="0" w:color="000000"/>
              <w:left w:val="single" w:sz="4" w:space="0" w:color="000000"/>
              <w:right w:val="single" w:sz="4" w:space="0" w:color="000000"/>
            </w:tcBorders>
          </w:tcPr>
          <w:p>
            <w:pPr>
              <w:pStyle w:val="TableParagraph"/>
              <w:spacing w:before="14"/>
              <w:ind w:left="39" w:right="32"/>
              <w:rPr>
                <w:sz w:val="16"/>
              </w:rPr>
            </w:pPr>
            <w:r>
              <w:rPr>
                <w:spacing w:val="-4"/>
                <w:sz w:val="16"/>
              </w:rPr>
              <w:t>93.6</w:t>
            </w:r>
          </w:p>
        </w:tc>
        <w:tc>
          <w:tcPr>
            <w:tcW w:w="990" w:type="dxa"/>
            <w:tcBorders>
              <w:top w:val="single" w:sz="4" w:space="0" w:color="000000"/>
              <w:left w:val="single" w:sz="4" w:space="0" w:color="000000"/>
              <w:right w:val="single" w:sz="4" w:space="0" w:color="000000"/>
            </w:tcBorders>
          </w:tcPr>
          <w:p>
            <w:pPr>
              <w:pStyle w:val="TableParagraph"/>
              <w:spacing w:before="14"/>
              <w:ind w:left="23" w:right="15"/>
              <w:rPr>
                <w:sz w:val="16"/>
              </w:rPr>
            </w:pPr>
            <w:r>
              <w:rPr>
                <w:spacing w:val="-10"/>
                <w:sz w:val="16"/>
              </w:rPr>
              <w:t>0</w:t>
            </w:r>
          </w:p>
        </w:tc>
        <w:tc>
          <w:tcPr>
            <w:tcW w:w="1130" w:type="dxa"/>
            <w:tcBorders>
              <w:top w:val="single" w:sz="4" w:space="0" w:color="000000"/>
              <w:left w:val="single" w:sz="4" w:space="0" w:color="000000"/>
              <w:right w:val="nil"/>
            </w:tcBorders>
          </w:tcPr>
          <w:p>
            <w:pPr>
              <w:pStyle w:val="TableParagraph"/>
              <w:spacing w:before="14"/>
              <w:ind w:left="37" w:right="32"/>
              <w:rPr>
                <w:sz w:val="16"/>
              </w:rPr>
            </w:pPr>
            <w:r>
              <w:rPr>
                <w:spacing w:val="-5"/>
                <w:sz w:val="16"/>
              </w:rPr>
              <w:t>0.0</w:t>
            </w:r>
          </w:p>
        </w:tc>
      </w:tr>
      <w:tr>
        <w:trPr>
          <w:trHeight w:val="220" w:hRule="atLeast"/>
        </w:trPr>
        <w:tc>
          <w:tcPr>
            <w:tcW w:w="2323" w:type="dxa"/>
            <w:gridSpan w:val="2"/>
            <w:tcBorders>
              <w:left w:val="nil"/>
              <w:bottom w:val="nil"/>
              <w:right w:val="single" w:sz="4" w:space="0" w:color="000000"/>
            </w:tcBorders>
          </w:tcPr>
          <w:p>
            <w:pPr>
              <w:pStyle w:val="TableParagraph"/>
              <w:spacing w:line="176" w:lineRule="exact" w:before="25"/>
              <w:ind w:left="170"/>
              <w:rPr>
                <w:rFonts w:ascii="Arial"/>
                <w:b/>
                <w:sz w:val="16"/>
              </w:rPr>
            </w:pPr>
            <w:r>
              <w:rPr>
                <w:rFonts w:ascii="Arial"/>
                <w:b/>
                <w:spacing w:val="-2"/>
                <w:sz w:val="16"/>
              </w:rPr>
              <w:t>TOTAL</w:t>
            </w:r>
          </w:p>
        </w:tc>
        <w:tc>
          <w:tcPr>
            <w:tcW w:w="1166" w:type="dxa"/>
            <w:tcBorders>
              <w:left w:val="single" w:sz="4" w:space="0" w:color="000000"/>
              <w:bottom w:val="nil"/>
              <w:right w:val="single" w:sz="4" w:space="0" w:color="000000"/>
            </w:tcBorders>
          </w:tcPr>
          <w:p>
            <w:pPr>
              <w:pStyle w:val="TableParagraph"/>
              <w:spacing w:before="13"/>
              <w:ind w:left="2" w:right="2"/>
              <w:rPr>
                <w:rFonts w:ascii="Arial"/>
                <w:b/>
                <w:sz w:val="16"/>
              </w:rPr>
            </w:pPr>
            <w:r>
              <w:rPr>
                <w:rFonts w:ascii="Arial"/>
                <w:b/>
                <w:spacing w:val="-2"/>
                <w:sz w:val="16"/>
              </w:rPr>
              <w:t>5,149</w:t>
            </w:r>
          </w:p>
        </w:tc>
        <w:tc>
          <w:tcPr>
            <w:tcW w:w="1132" w:type="dxa"/>
            <w:tcBorders>
              <w:left w:val="single" w:sz="4" w:space="0" w:color="000000"/>
              <w:bottom w:val="nil"/>
              <w:right w:val="single" w:sz="4" w:space="0" w:color="000000"/>
            </w:tcBorders>
          </w:tcPr>
          <w:p>
            <w:pPr>
              <w:pStyle w:val="TableParagraph"/>
              <w:spacing w:before="13"/>
              <w:ind w:left="6" w:right="5"/>
              <w:rPr>
                <w:rFonts w:ascii="Arial"/>
                <w:b/>
                <w:sz w:val="16"/>
              </w:rPr>
            </w:pPr>
            <w:r>
              <w:rPr>
                <w:rFonts w:ascii="Arial"/>
                <w:b/>
                <w:spacing w:val="-2"/>
                <w:sz w:val="16"/>
              </w:rPr>
              <w:t>4,394</w:t>
            </w:r>
          </w:p>
        </w:tc>
        <w:tc>
          <w:tcPr>
            <w:tcW w:w="1135" w:type="dxa"/>
            <w:tcBorders>
              <w:left w:val="single" w:sz="4" w:space="0" w:color="000000"/>
              <w:bottom w:val="nil"/>
              <w:right w:val="single" w:sz="4" w:space="0" w:color="000000"/>
            </w:tcBorders>
          </w:tcPr>
          <w:p>
            <w:pPr>
              <w:pStyle w:val="TableParagraph"/>
              <w:spacing w:line="178" w:lineRule="exact"/>
              <w:ind w:left="39" w:right="32"/>
              <w:rPr>
                <w:rFonts w:ascii="Arial"/>
                <w:b/>
                <w:sz w:val="16"/>
              </w:rPr>
            </w:pPr>
            <w:r>
              <w:rPr>
                <w:rFonts w:ascii="Arial"/>
                <w:b/>
                <w:spacing w:val="-4"/>
                <w:sz w:val="16"/>
              </w:rPr>
              <w:t>85.3</w:t>
            </w:r>
          </w:p>
        </w:tc>
        <w:tc>
          <w:tcPr>
            <w:tcW w:w="990" w:type="dxa"/>
            <w:tcBorders>
              <w:left w:val="single" w:sz="4" w:space="0" w:color="000000"/>
              <w:bottom w:val="nil"/>
              <w:right w:val="single" w:sz="4" w:space="0" w:color="000000"/>
            </w:tcBorders>
          </w:tcPr>
          <w:p>
            <w:pPr>
              <w:pStyle w:val="TableParagraph"/>
              <w:spacing w:before="13"/>
              <w:ind w:left="23" w:right="16"/>
              <w:rPr>
                <w:rFonts w:ascii="Arial"/>
                <w:b/>
                <w:sz w:val="16"/>
              </w:rPr>
            </w:pPr>
            <w:r>
              <w:rPr>
                <w:rFonts w:ascii="Arial"/>
                <w:b/>
                <w:spacing w:val="-5"/>
                <w:sz w:val="16"/>
              </w:rPr>
              <w:t>422</w:t>
            </w:r>
          </w:p>
        </w:tc>
        <w:tc>
          <w:tcPr>
            <w:tcW w:w="1130" w:type="dxa"/>
            <w:tcBorders>
              <w:left w:val="single" w:sz="4" w:space="0" w:color="000000"/>
              <w:bottom w:val="nil"/>
              <w:right w:val="nil"/>
            </w:tcBorders>
          </w:tcPr>
          <w:p>
            <w:pPr>
              <w:pStyle w:val="TableParagraph"/>
              <w:spacing w:line="178" w:lineRule="exact"/>
              <w:ind w:left="37" w:right="32"/>
              <w:rPr>
                <w:rFonts w:ascii="Arial"/>
                <w:b/>
                <w:sz w:val="16"/>
              </w:rPr>
            </w:pPr>
            <w:r>
              <w:rPr>
                <w:rFonts w:ascii="Arial"/>
                <w:b/>
                <w:spacing w:val="-5"/>
                <w:sz w:val="16"/>
              </w:rPr>
              <w:t>9.6</w:t>
            </w:r>
          </w:p>
        </w:tc>
      </w:tr>
    </w:tbl>
    <w:p>
      <w:pPr>
        <w:pStyle w:val="TableParagraph"/>
        <w:spacing w:after="0" w:line="178" w:lineRule="exact"/>
        <w:rPr>
          <w:rFonts w:ascii="Arial"/>
          <w:b/>
          <w:sz w:val="16"/>
        </w:rPr>
        <w:sectPr>
          <w:pgSz w:w="10380" w:h="13960"/>
          <w:pgMar w:header="0" w:footer="1068" w:top="1400" w:bottom="1260" w:left="992" w:right="708"/>
        </w:sectPr>
      </w:pPr>
    </w:p>
    <w:p>
      <w:pPr>
        <w:pStyle w:val="Heading4"/>
        <w:spacing w:before="65"/>
        <w:ind w:right="447"/>
      </w:pPr>
      <w:bookmarkStart w:name="_TOC_250019" w:id="120"/>
      <w:r>
        <w:rPr/>
        <w:t>Annex</w:t>
      </w:r>
      <w:r>
        <w:rPr>
          <w:spacing w:val="-5"/>
        </w:rPr>
        <w:t> </w:t>
      </w:r>
      <w:r>
        <w:rPr/>
        <w:t>17:</w:t>
      </w:r>
      <w:r>
        <w:rPr>
          <w:spacing w:val="-4"/>
        </w:rPr>
        <w:t> </w:t>
      </w:r>
      <w:r>
        <w:rPr/>
        <w:t>Healthcare-seeking</w:t>
      </w:r>
      <w:r>
        <w:rPr>
          <w:spacing w:val="-4"/>
        </w:rPr>
        <w:t> </w:t>
      </w:r>
      <w:r>
        <w:rPr/>
        <w:t>behaviour</w:t>
      </w:r>
      <w:r>
        <w:rPr>
          <w:spacing w:val="-4"/>
        </w:rPr>
        <w:t> </w:t>
      </w:r>
      <w:r>
        <w:rPr/>
        <w:t>of</w:t>
      </w:r>
      <w:r>
        <w:rPr>
          <w:spacing w:val="-6"/>
        </w:rPr>
        <w:t> </w:t>
      </w:r>
      <w:r>
        <w:rPr/>
        <w:t>participants</w:t>
      </w:r>
      <w:r>
        <w:rPr>
          <w:spacing w:val="-7"/>
        </w:rPr>
        <w:t> </w:t>
      </w:r>
      <w:r>
        <w:rPr/>
        <w:t>with</w:t>
      </w:r>
      <w:r>
        <w:rPr>
          <w:spacing w:val="-8"/>
        </w:rPr>
        <w:t> </w:t>
      </w:r>
      <w:r>
        <w:rPr/>
        <w:t>cough</w:t>
      </w:r>
      <w:r>
        <w:rPr>
          <w:spacing w:val="-5"/>
        </w:rPr>
        <w:t> </w:t>
      </w:r>
      <w:bookmarkEnd w:id="120"/>
      <w:r>
        <w:rPr/>
        <w:t>at least two weeks by sex, age group, residence and cluster</w:t>
      </w:r>
    </w:p>
    <w:p>
      <w:pPr>
        <w:pStyle w:val="BodyText"/>
        <w:spacing w:before="50"/>
        <w:rPr>
          <w:rFonts w:ascii="Arial"/>
          <w:b/>
          <w:sz w:val="20"/>
        </w:rPr>
      </w:pPr>
    </w:p>
    <w:tbl>
      <w:tblPr>
        <w:tblW w:w="0" w:type="auto"/>
        <w:jc w:val="left"/>
        <w:tblInd w:w="1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8"/>
        <w:gridCol w:w="670"/>
        <w:gridCol w:w="1112"/>
        <w:gridCol w:w="1261"/>
        <w:gridCol w:w="1083"/>
      </w:tblGrid>
      <w:tr>
        <w:trPr>
          <w:trHeight w:val="387" w:hRule="atLeast"/>
        </w:trPr>
        <w:tc>
          <w:tcPr>
            <w:tcW w:w="1568" w:type="dxa"/>
            <w:vMerge w:val="restart"/>
            <w:tcBorders>
              <w:left w:val="nil"/>
              <w:right w:val="single" w:sz="8" w:space="0" w:color="000000"/>
            </w:tcBorders>
          </w:tcPr>
          <w:p>
            <w:pPr>
              <w:pStyle w:val="TableParagraph"/>
              <w:jc w:val="left"/>
              <w:rPr>
                <w:rFonts w:ascii="Times New Roman"/>
                <w:sz w:val="18"/>
              </w:rPr>
            </w:pPr>
          </w:p>
        </w:tc>
        <w:tc>
          <w:tcPr>
            <w:tcW w:w="670" w:type="dxa"/>
            <w:vMerge w:val="restart"/>
            <w:tcBorders>
              <w:left w:val="single" w:sz="8" w:space="0" w:color="000000"/>
              <w:right w:val="single" w:sz="8" w:space="0" w:color="000000"/>
            </w:tcBorders>
          </w:tcPr>
          <w:p>
            <w:pPr>
              <w:pStyle w:val="TableParagraph"/>
              <w:jc w:val="left"/>
              <w:rPr>
                <w:rFonts w:ascii="Times New Roman"/>
                <w:sz w:val="18"/>
              </w:rPr>
            </w:pPr>
          </w:p>
        </w:tc>
        <w:tc>
          <w:tcPr>
            <w:tcW w:w="3456" w:type="dxa"/>
            <w:gridSpan w:val="3"/>
            <w:tcBorders>
              <w:left w:val="single" w:sz="8" w:space="0" w:color="000000"/>
              <w:bottom w:val="single" w:sz="8" w:space="0" w:color="000000"/>
              <w:right w:val="nil"/>
            </w:tcBorders>
          </w:tcPr>
          <w:p>
            <w:pPr>
              <w:pStyle w:val="TableParagraph"/>
              <w:spacing w:before="107"/>
              <w:ind w:left="640"/>
              <w:jc w:val="left"/>
              <w:rPr>
                <w:rFonts w:ascii="Arial"/>
                <w:b/>
                <w:sz w:val="18"/>
              </w:rPr>
            </w:pPr>
            <w:r>
              <w:rPr>
                <w:rFonts w:ascii="Arial"/>
                <w:b/>
                <w:sz w:val="18"/>
              </w:rPr>
              <w:t>Sought</w:t>
            </w:r>
            <w:r>
              <w:rPr>
                <w:rFonts w:ascii="Arial"/>
                <w:b/>
                <w:spacing w:val="-4"/>
                <w:sz w:val="18"/>
              </w:rPr>
              <w:t> </w:t>
            </w:r>
            <w:r>
              <w:rPr>
                <w:rFonts w:ascii="Arial"/>
                <w:b/>
                <w:sz w:val="18"/>
              </w:rPr>
              <w:t>care</w:t>
            </w:r>
            <w:r>
              <w:rPr>
                <w:rFonts w:ascii="Arial"/>
                <w:b/>
                <w:spacing w:val="-1"/>
                <w:sz w:val="18"/>
              </w:rPr>
              <w:t> </w:t>
            </w:r>
            <w:r>
              <w:rPr>
                <w:rFonts w:ascii="Arial"/>
                <w:b/>
                <w:sz w:val="18"/>
              </w:rPr>
              <w:t>for cough</w:t>
            </w:r>
            <w:r>
              <w:rPr>
                <w:rFonts w:ascii="Arial"/>
                <w:b/>
                <w:spacing w:val="-1"/>
                <w:sz w:val="18"/>
              </w:rPr>
              <w:t> </w:t>
            </w:r>
            <w:r>
              <w:rPr>
                <w:rFonts w:ascii="Arial"/>
                <w:b/>
                <w:sz w:val="18"/>
              </w:rPr>
              <w:t>2</w:t>
            </w:r>
            <w:r>
              <w:rPr>
                <w:rFonts w:ascii="Arial"/>
                <w:b/>
                <w:spacing w:val="-5"/>
                <w:sz w:val="18"/>
              </w:rPr>
              <w:t> </w:t>
            </w:r>
            <w:r>
              <w:rPr>
                <w:rFonts w:ascii="Arial"/>
                <w:b/>
                <w:spacing w:val="-2"/>
                <w:sz w:val="18"/>
              </w:rPr>
              <w:t>weeks</w:t>
            </w:r>
          </w:p>
        </w:tc>
      </w:tr>
      <w:tr>
        <w:trPr>
          <w:trHeight w:val="519" w:hRule="atLeast"/>
        </w:trPr>
        <w:tc>
          <w:tcPr>
            <w:tcW w:w="1568" w:type="dxa"/>
            <w:vMerge/>
            <w:tcBorders>
              <w:top w:val="nil"/>
              <w:left w:val="nil"/>
              <w:right w:val="single" w:sz="8" w:space="0" w:color="000000"/>
            </w:tcBorders>
          </w:tcPr>
          <w:p>
            <w:pPr>
              <w:rPr>
                <w:sz w:val="2"/>
                <w:szCs w:val="2"/>
              </w:rPr>
            </w:pPr>
          </w:p>
        </w:tc>
        <w:tc>
          <w:tcPr>
            <w:tcW w:w="670" w:type="dxa"/>
            <w:vMerge/>
            <w:tcBorders>
              <w:top w:val="nil"/>
              <w:left w:val="single" w:sz="8" w:space="0" w:color="000000"/>
              <w:right w:val="single" w:sz="8" w:space="0" w:color="000000"/>
            </w:tcBorders>
          </w:tcPr>
          <w:p>
            <w:pPr>
              <w:rPr>
                <w:sz w:val="2"/>
                <w:szCs w:val="2"/>
              </w:rPr>
            </w:pPr>
          </w:p>
        </w:tc>
        <w:tc>
          <w:tcPr>
            <w:tcW w:w="1112" w:type="dxa"/>
            <w:tcBorders>
              <w:top w:val="single" w:sz="8" w:space="0" w:color="000000"/>
              <w:left w:val="single" w:sz="8" w:space="0" w:color="000000"/>
              <w:right w:val="single" w:sz="8" w:space="0" w:color="000000"/>
            </w:tcBorders>
          </w:tcPr>
          <w:p>
            <w:pPr>
              <w:pStyle w:val="TableParagraph"/>
              <w:spacing w:line="240" w:lineRule="atLeast" w:before="3"/>
              <w:ind w:left="275" w:right="-5" w:hanging="276"/>
              <w:jc w:val="left"/>
              <w:rPr>
                <w:rFonts w:ascii="Arial"/>
                <w:b/>
                <w:sz w:val="18"/>
              </w:rPr>
            </w:pPr>
            <w:r>
              <w:rPr>
                <w:rFonts w:ascii="Arial"/>
                <w:b/>
                <w:sz w:val="18"/>
              </w:rPr>
              <w:t>Number</w:t>
            </w:r>
            <w:r>
              <w:rPr>
                <w:rFonts w:ascii="Arial"/>
                <w:b/>
                <w:spacing w:val="-13"/>
                <w:sz w:val="18"/>
              </w:rPr>
              <w:t> </w:t>
            </w:r>
            <w:r>
              <w:rPr>
                <w:rFonts w:ascii="Arial"/>
                <w:b/>
                <w:sz w:val="18"/>
              </w:rPr>
              <w:t>with </w:t>
            </w:r>
            <w:r>
              <w:rPr>
                <w:rFonts w:ascii="Arial"/>
                <w:b/>
                <w:spacing w:val="-2"/>
                <w:sz w:val="18"/>
              </w:rPr>
              <w:t>cough</w:t>
            </w:r>
          </w:p>
        </w:tc>
        <w:tc>
          <w:tcPr>
            <w:tcW w:w="1261" w:type="dxa"/>
            <w:tcBorders>
              <w:top w:val="single" w:sz="8" w:space="0" w:color="000000"/>
              <w:left w:val="single" w:sz="8" w:space="0" w:color="000000"/>
              <w:right w:val="single" w:sz="8" w:space="0" w:color="000000"/>
            </w:tcBorders>
          </w:tcPr>
          <w:p>
            <w:pPr>
              <w:pStyle w:val="TableParagraph"/>
              <w:spacing w:before="7"/>
              <w:ind w:left="317" w:right="276" w:hanging="41"/>
              <w:jc w:val="left"/>
              <w:rPr>
                <w:rFonts w:ascii="Arial"/>
                <w:b/>
                <w:sz w:val="18"/>
              </w:rPr>
            </w:pPr>
            <w:r>
              <w:rPr>
                <w:rFonts w:ascii="Arial"/>
                <w:b/>
                <w:spacing w:val="-2"/>
                <w:sz w:val="18"/>
              </w:rPr>
              <w:t>Number sought</w:t>
            </w:r>
          </w:p>
        </w:tc>
        <w:tc>
          <w:tcPr>
            <w:tcW w:w="1083" w:type="dxa"/>
            <w:tcBorders>
              <w:top w:val="single" w:sz="8" w:space="0" w:color="000000"/>
              <w:left w:val="single" w:sz="8" w:space="0" w:color="000000"/>
              <w:right w:val="nil"/>
            </w:tcBorders>
          </w:tcPr>
          <w:p>
            <w:pPr>
              <w:pStyle w:val="TableParagraph"/>
              <w:spacing w:before="53"/>
              <w:ind w:left="348" w:right="127" w:hanging="219"/>
              <w:jc w:val="left"/>
              <w:rPr>
                <w:rFonts w:ascii="Arial"/>
                <w:b/>
                <w:sz w:val="18"/>
              </w:rPr>
            </w:pPr>
            <w:r>
              <w:rPr>
                <w:rFonts w:ascii="Arial"/>
                <w:b/>
                <w:sz w:val="18"/>
              </w:rPr>
              <w:t>%</w:t>
            </w:r>
            <w:r>
              <w:rPr>
                <w:rFonts w:ascii="Arial"/>
                <w:b/>
                <w:spacing w:val="-13"/>
                <w:sz w:val="18"/>
              </w:rPr>
              <w:t> </w:t>
            </w:r>
            <w:r>
              <w:rPr>
                <w:rFonts w:ascii="Arial"/>
                <w:b/>
                <w:sz w:val="18"/>
              </w:rPr>
              <w:t>sought </w:t>
            </w:r>
            <w:r>
              <w:rPr>
                <w:rFonts w:ascii="Arial"/>
                <w:b/>
                <w:spacing w:val="-4"/>
                <w:sz w:val="18"/>
              </w:rPr>
              <w:t>care</w:t>
            </w:r>
          </w:p>
        </w:tc>
      </w:tr>
      <w:tr>
        <w:trPr>
          <w:trHeight w:val="213" w:hRule="atLeast"/>
        </w:trPr>
        <w:tc>
          <w:tcPr>
            <w:tcW w:w="1568" w:type="dxa"/>
            <w:vMerge w:val="restart"/>
            <w:tcBorders>
              <w:left w:val="nil"/>
              <w:bottom w:val="single" w:sz="4" w:space="0" w:color="000000"/>
              <w:right w:val="single" w:sz="4" w:space="0" w:color="000000"/>
            </w:tcBorders>
          </w:tcPr>
          <w:p>
            <w:pPr>
              <w:pStyle w:val="TableParagraph"/>
              <w:spacing w:before="138"/>
              <w:jc w:val="left"/>
              <w:rPr>
                <w:rFonts w:ascii="Arial"/>
                <w:b/>
                <w:sz w:val="18"/>
              </w:rPr>
            </w:pPr>
            <w:r>
              <w:rPr>
                <w:rFonts w:ascii="Arial"/>
                <w:b/>
                <w:spacing w:val="-5"/>
                <w:sz w:val="18"/>
              </w:rPr>
              <w:t>Sex</w:t>
            </w:r>
          </w:p>
        </w:tc>
        <w:tc>
          <w:tcPr>
            <w:tcW w:w="670" w:type="dxa"/>
            <w:tcBorders>
              <w:left w:val="single" w:sz="4" w:space="0" w:color="000000"/>
              <w:bottom w:val="single" w:sz="4" w:space="0" w:color="000000"/>
              <w:right w:val="single" w:sz="4" w:space="0" w:color="000000"/>
            </w:tcBorders>
          </w:tcPr>
          <w:p>
            <w:pPr>
              <w:pStyle w:val="TableParagraph"/>
              <w:spacing w:line="189" w:lineRule="exact" w:before="4"/>
              <w:ind w:left="131"/>
              <w:jc w:val="left"/>
              <w:rPr>
                <w:sz w:val="18"/>
              </w:rPr>
            </w:pPr>
            <w:r>
              <w:rPr>
                <w:spacing w:val="-4"/>
                <w:sz w:val="18"/>
              </w:rPr>
              <w:t>Male</w:t>
            </w:r>
          </w:p>
        </w:tc>
        <w:tc>
          <w:tcPr>
            <w:tcW w:w="1112" w:type="dxa"/>
            <w:tcBorders>
              <w:left w:val="single" w:sz="4" w:space="0" w:color="000000"/>
              <w:bottom w:val="single" w:sz="4" w:space="0" w:color="000000"/>
              <w:right w:val="single" w:sz="4" w:space="0" w:color="000000"/>
            </w:tcBorders>
          </w:tcPr>
          <w:p>
            <w:pPr>
              <w:pStyle w:val="TableParagraph"/>
              <w:spacing w:line="189" w:lineRule="exact" w:before="4"/>
              <w:ind w:left="1" w:right="1"/>
              <w:rPr>
                <w:sz w:val="18"/>
              </w:rPr>
            </w:pPr>
            <w:r>
              <w:rPr>
                <w:spacing w:val="-2"/>
                <w:sz w:val="18"/>
              </w:rPr>
              <w:t>1,240</w:t>
            </w:r>
          </w:p>
        </w:tc>
        <w:tc>
          <w:tcPr>
            <w:tcW w:w="1261" w:type="dxa"/>
            <w:tcBorders>
              <w:left w:val="single" w:sz="4" w:space="0" w:color="000000"/>
              <w:bottom w:val="single" w:sz="4" w:space="0" w:color="000000"/>
              <w:right w:val="single" w:sz="4" w:space="0" w:color="000000"/>
            </w:tcBorders>
          </w:tcPr>
          <w:p>
            <w:pPr>
              <w:pStyle w:val="TableParagraph"/>
              <w:spacing w:line="189" w:lineRule="exact" w:before="4"/>
              <w:ind w:left="4" w:right="4"/>
              <w:rPr>
                <w:sz w:val="18"/>
              </w:rPr>
            </w:pPr>
            <w:r>
              <w:rPr>
                <w:spacing w:val="-5"/>
                <w:sz w:val="18"/>
              </w:rPr>
              <w:t>668</w:t>
            </w:r>
          </w:p>
        </w:tc>
        <w:tc>
          <w:tcPr>
            <w:tcW w:w="1083" w:type="dxa"/>
            <w:tcBorders>
              <w:left w:val="single" w:sz="4" w:space="0" w:color="000000"/>
              <w:bottom w:val="single" w:sz="4" w:space="0" w:color="000000"/>
              <w:right w:val="nil"/>
            </w:tcBorders>
          </w:tcPr>
          <w:p>
            <w:pPr>
              <w:pStyle w:val="TableParagraph"/>
              <w:spacing w:line="189" w:lineRule="exact" w:before="4"/>
              <w:ind w:right="3"/>
              <w:rPr>
                <w:sz w:val="18"/>
              </w:rPr>
            </w:pPr>
            <w:r>
              <w:rPr>
                <w:spacing w:val="-4"/>
                <w:sz w:val="18"/>
              </w:rPr>
              <w:t>53.9</w:t>
            </w:r>
          </w:p>
        </w:tc>
      </w:tr>
      <w:tr>
        <w:trPr>
          <w:trHeight w:val="270"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5"/>
              <w:jc w:val="left"/>
              <w:rPr>
                <w:sz w:val="18"/>
              </w:rPr>
            </w:pPr>
            <w:r>
              <w:rPr>
                <w:spacing w:val="-2"/>
                <w:sz w:val="18"/>
              </w:rPr>
              <w:t>Female</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1"/>
              <w:rPr>
                <w:sz w:val="18"/>
              </w:rPr>
            </w:pPr>
            <w:r>
              <w:rPr>
                <w:spacing w:val="-2"/>
                <w:sz w:val="18"/>
              </w:rPr>
              <w:t>1,474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987</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67.0</w:t>
            </w:r>
          </w:p>
        </w:tc>
      </w:tr>
      <w:tr>
        <w:trPr>
          <w:trHeight w:val="270" w:hRule="atLeast"/>
        </w:trPr>
        <w:tc>
          <w:tcPr>
            <w:tcW w:w="156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
              <w:jc w:val="left"/>
              <w:rPr>
                <w:rFonts w:ascii="Arial"/>
                <w:b/>
                <w:sz w:val="18"/>
              </w:rPr>
            </w:pPr>
          </w:p>
          <w:p>
            <w:pPr>
              <w:pStyle w:val="TableParagraph"/>
              <w:jc w:val="left"/>
              <w:rPr>
                <w:rFonts w:ascii="Arial"/>
                <w:b/>
                <w:sz w:val="18"/>
              </w:rPr>
            </w:pPr>
            <w:r>
              <w:rPr>
                <w:rFonts w:ascii="Arial"/>
                <w:b/>
                <w:spacing w:val="-4"/>
                <w:sz w:val="18"/>
              </w:rPr>
              <w:t>Age</w:t>
            </w:r>
            <w:r>
              <w:rPr>
                <w:rFonts w:ascii="Arial"/>
                <w:b/>
                <w:spacing w:val="-9"/>
                <w:sz w:val="18"/>
              </w:rPr>
              <w:t> </w:t>
            </w:r>
            <w:r>
              <w:rPr>
                <w:rFonts w:ascii="Arial"/>
                <w:b/>
                <w:spacing w:val="-4"/>
                <w:sz w:val="18"/>
              </w:rPr>
              <w:t>group</w:t>
            </w:r>
            <w:r>
              <w:rPr>
                <w:rFonts w:ascii="Arial"/>
                <w:b/>
                <w:spacing w:val="-18"/>
                <w:sz w:val="18"/>
              </w:rPr>
              <w:t> </w:t>
            </w:r>
            <w:r>
              <w:rPr>
                <w:rFonts w:ascii="Arial"/>
                <w:b/>
                <w:spacing w:val="-4"/>
                <w:sz w:val="18"/>
              </w:rPr>
              <w:t>in</w:t>
            </w:r>
            <w:r>
              <w:rPr>
                <w:rFonts w:ascii="Arial"/>
                <w:b/>
                <w:spacing w:val="-6"/>
                <w:sz w:val="18"/>
              </w:rPr>
              <w:t> </w:t>
            </w:r>
            <w:r>
              <w:rPr>
                <w:rFonts w:ascii="Arial"/>
                <w:b/>
                <w:spacing w:val="-4"/>
                <w:sz w:val="18"/>
              </w:rPr>
              <w:t>years</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76"/>
              <w:jc w:val="left"/>
              <w:rPr>
                <w:sz w:val="18"/>
              </w:rPr>
            </w:pPr>
            <w:r>
              <w:rPr>
                <w:spacing w:val="-2"/>
                <w:sz w:val="18"/>
              </w:rPr>
              <w:t>15–24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599</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334</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55.8</w:t>
            </w:r>
          </w:p>
        </w:tc>
      </w:tr>
      <w:tr>
        <w:trPr>
          <w:trHeight w:val="270"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76"/>
              <w:jc w:val="left"/>
              <w:rPr>
                <w:sz w:val="18"/>
              </w:rPr>
            </w:pPr>
            <w:r>
              <w:rPr>
                <w:spacing w:val="-2"/>
                <w:sz w:val="18"/>
              </w:rPr>
              <w:t>25–34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570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350</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61.4</w:t>
            </w:r>
          </w:p>
        </w:tc>
      </w:tr>
      <w:tr>
        <w:trPr>
          <w:trHeight w:val="271"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3"/>
              <w:ind w:left="76"/>
              <w:jc w:val="left"/>
              <w:rPr>
                <w:sz w:val="18"/>
              </w:rPr>
            </w:pPr>
            <w:r>
              <w:rPr>
                <w:spacing w:val="-2"/>
                <w:sz w:val="18"/>
              </w:rPr>
              <w:t>35–44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3"/>
              <w:ind w:left="1"/>
              <w:rPr>
                <w:sz w:val="18"/>
              </w:rPr>
            </w:pPr>
            <w:r>
              <w:rPr>
                <w:spacing w:val="-5"/>
                <w:sz w:val="18"/>
              </w:rPr>
              <w:t>494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3"/>
              <w:ind w:left="4" w:right="4"/>
              <w:rPr>
                <w:sz w:val="18"/>
              </w:rPr>
            </w:pPr>
            <w:r>
              <w:rPr>
                <w:spacing w:val="-5"/>
                <w:sz w:val="18"/>
              </w:rPr>
              <w:t>298</w:t>
            </w:r>
          </w:p>
        </w:tc>
        <w:tc>
          <w:tcPr>
            <w:tcW w:w="1083" w:type="dxa"/>
            <w:tcBorders>
              <w:top w:val="single" w:sz="4" w:space="0" w:color="000000"/>
              <w:left w:val="single" w:sz="4" w:space="0" w:color="000000"/>
              <w:bottom w:val="single" w:sz="4" w:space="0" w:color="000000"/>
              <w:right w:val="nil"/>
            </w:tcBorders>
          </w:tcPr>
          <w:p>
            <w:pPr>
              <w:pStyle w:val="TableParagraph"/>
              <w:spacing w:before="33"/>
              <w:ind w:right="3"/>
              <w:rPr>
                <w:sz w:val="18"/>
              </w:rPr>
            </w:pPr>
            <w:r>
              <w:rPr>
                <w:spacing w:val="-4"/>
                <w:sz w:val="18"/>
              </w:rPr>
              <w:t>60.3</w:t>
            </w:r>
          </w:p>
        </w:tc>
      </w:tr>
      <w:tr>
        <w:trPr>
          <w:trHeight w:val="270"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76"/>
              <w:jc w:val="left"/>
              <w:rPr>
                <w:sz w:val="18"/>
              </w:rPr>
            </w:pPr>
            <w:r>
              <w:rPr>
                <w:spacing w:val="-2"/>
                <w:sz w:val="18"/>
              </w:rPr>
              <w:t>45–54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381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258</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67.7</w:t>
            </w:r>
          </w:p>
        </w:tc>
      </w:tr>
      <w:tr>
        <w:trPr>
          <w:trHeight w:val="273"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76"/>
              <w:jc w:val="left"/>
              <w:rPr>
                <w:sz w:val="18"/>
              </w:rPr>
            </w:pPr>
            <w:r>
              <w:rPr>
                <w:spacing w:val="-2"/>
                <w:sz w:val="18"/>
              </w:rPr>
              <w:t>55–64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233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136</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58.4</w:t>
            </w:r>
          </w:p>
        </w:tc>
      </w:tr>
      <w:tr>
        <w:trPr>
          <w:trHeight w:val="270"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174"/>
              <w:jc w:val="left"/>
              <w:rPr>
                <w:sz w:val="18"/>
              </w:rPr>
            </w:pPr>
            <w:r>
              <w:rPr>
                <w:spacing w:val="-5"/>
                <w:sz w:val="18"/>
              </w:rPr>
              <w:t>65+</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437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279</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63.8</w:t>
            </w:r>
          </w:p>
        </w:tc>
      </w:tr>
      <w:tr>
        <w:trPr>
          <w:trHeight w:val="270" w:hRule="atLeast"/>
        </w:trPr>
        <w:tc>
          <w:tcPr>
            <w:tcW w:w="1568" w:type="dxa"/>
            <w:vMerge w:val="restart"/>
            <w:tcBorders>
              <w:top w:val="single" w:sz="4" w:space="0" w:color="000000"/>
              <w:left w:val="nil"/>
              <w:bottom w:val="single" w:sz="4" w:space="0" w:color="000000"/>
              <w:right w:val="single" w:sz="4" w:space="0" w:color="000000"/>
            </w:tcBorders>
          </w:tcPr>
          <w:p>
            <w:pPr>
              <w:pStyle w:val="TableParagraph"/>
              <w:spacing w:before="152"/>
              <w:jc w:val="left"/>
              <w:rPr>
                <w:rFonts w:ascii="Arial"/>
                <w:b/>
                <w:sz w:val="18"/>
              </w:rPr>
            </w:pPr>
            <w:r>
              <w:rPr>
                <w:rFonts w:ascii="Arial"/>
                <w:b/>
                <w:spacing w:val="-2"/>
                <w:sz w:val="18"/>
              </w:rPr>
              <w:t>Stratum</w:t>
            </w: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13"/>
              <w:ind w:left="196"/>
              <w:jc w:val="left"/>
              <w:rPr>
                <w:sz w:val="18"/>
              </w:rPr>
            </w:pPr>
            <w:r>
              <w:rPr>
                <w:spacing w:val="-2"/>
                <w:sz w:val="18"/>
              </w:rPr>
              <w:t>Rural</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1"/>
              <w:rPr>
                <w:sz w:val="18"/>
              </w:rPr>
            </w:pPr>
            <w:r>
              <w:rPr>
                <w:spacing w:val="-2"/>
                <w:sz w:val="18"/>
              </w:rPr>
              <w:t>1,803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2" w:right="4"/>
              <w:rPr>
                <w:sz w:val="18"/>
              </w:rPr>
            </w:pPr>
            <w:r>
              <w:rPr>
                <w:spacing w:val="-2"/>
                <w:sz w:val="18"/>
              </w:rPr>
              <w:t>1,100</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61.0</w:t>
            </w:r>
          </w:p>
        </w:tc>
      </w:tr>
      <w:tr>
        <w:trPr>
          <w:trHeight w:val="270" w:hRule="atLeast"/>
        </w:trPr>
        <w:tc>
          <w:tcPr>
            <w:tcW w:w="1568" w:type="dxa"/>
            <w:vMerge/>
            <w:tcBorders>
              <w:top w:val="nil"/>
              <w:left w:val="nil"/>
              <w:bottom w:val="single" w:sz="4" w:space="0" w:color="000000"/>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167"/>
              <w:jc w:val="left"/>
              <w:rPr>
                <w:sz w:val="18"/>
              </w:rPr>
            </w:pPr>
            <w:r>
              <w:rPr>
                <w:spacing w:val="-2"/>
                <w:sz w:val="18"/>
              </w:rPr>
              <w:t>Urban</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911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555</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60.9</w:t>
            </w:r>
          </w:p>
        </w:tc>
      </w:tr>
      <w:tr>
        <w:trPr>
          <w:trHeight w:val="270" w:hRule="atLeast"/>
        </w:trPr>
        <w:tc>
          <w:tcPr>
            <w:tcW w:w="1568" w:type="dxa"/>
            <w:vMerge w:val="restart"/>
            <w:tcBorders>
              <w:top w:val="single" w:sz="4" w:space="0" w:color="000000"/>
              <w:left w:val="nil"/>
              <w:bottom w:val="nil"/>
              <w:right w:val="single" w:sz="4" w:space="0" w:color="000000"/>
            </w:tcBorders>
          </w:tcPr>
          <w:p>
            <w:pPr>
              <w:pStyle w:val="TableParagraph"/>
              <w:jc w:val="left"/>
              <w:rPr>
                <w:rFonts w:ascii="Times New Roman"/>
                <w:sz w:val="18"/>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1</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24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66.7</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2</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56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36</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64.3</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3</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27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13</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48.1</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24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right="4"/>
              <w:rPr>
                <w:sz w:val="18"/>
              </w:rPr>
            </w:pPr>
            <w:r>
              <w:rPr>
                <w:spacing w:val="-10"/>
                <w:sz w:val="18"/>
              </w:rPr>
              <w:t>6</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25.0</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5</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47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29</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61.7</w:t>
            </w:r>
          </w:p>
        </w:tc>
      </w:tr>
      <w:tr>
        <w:trPr>
          <w:trHeight w:val="271"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5"/>
              <w:ind w:left="21" w:right="27"/>
              <w:rPr>
                <w:sz w:val="18"/>
              </w:rPr>
            </w:pPr>
            <w:r>
              <w:rPr>
                <w:spacing w:val="-10"/>
                <w:sz w:val="18"/>
              </w:rPr>
              <w:t>6</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3"/>
              <w:ind w:left="1"/>
              <w:rPr>
                <w:sz w:val="18"/>
              </w:rPr>
            </w:pPr>
            <w:r>
              <w:rPr>
                <w:spacing w:val="-5"/>
                <w:sz w:val="18"/>
              </w:rPr>
              <w:t>53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3"/>
              <w:ind w:left="4" w:right="4"/>
              <w:rPr>
                <w:sz w:val="18"/>
              </w:rPr>
            </w:pPr>
            <w:r>
              <w:rPr>
                <w:spacing w:val="-5"/>
                <w:sz w:val="18"/>
              </w:rPr>
              <w:t>36</w:t>
            </w:r>
          </w:p>
        </w:tc>
        <w:tc>
          <w:tcPr>
            <w:tcW w:w="1083" w:type="dxa"/>
            <w:tcBorders>
              <w:top w:val="single" w:sz="4" w:space="0" w:color="000000"/>
              <w:left w:val="single" w:sz="4" w:space="0" w:color="000000"/>
              <w:bottom w:val="single" w:sz="4" w:space="0" w:color="000000"/>
              <w:right w:val="nil"/>
            </w:tcBorders>
          </w:tcPr>
          <w:p>
            <w:pPr>
              <w:pStyle w:val="TableParagraph"/>
              <w:spacing w:before="33"/>
              <w:ind w:right="3"/>
              <w:rPr>
                <w:sz w:val="18"/>
              </w:rPr>
            </w:pPr>
            <w:r>
              <w:rPr>
                <w:spacing w:val="-4"/>
                <w:sz w:val="18"/>
              </w:rPr>
              <w:t>67.9</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44"/>
              <w:ind w:left="21" w:right="27"/>
              <w:rPr>
                <w:sz w:val="18"/>
              </w:rPr>
            </w:pPr>
            <w:r>
              <w:rPr>
                <w:spacing w:val="-10"/>
                <w:sz w:val="18"/>
              </w:rPr>
              <w:t>7</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39</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31</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79.5</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7"/>
              <w:rPr>
                <w:sz w:val="18"/>
              </w:rPr>
            </w:pPr>
            <w:r>
              <w:rPr>
                <w:spacing w:val="-10"/>
                <w:sz w:val="18"/>
              </w:rPr>
              <w:t>8</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12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right="4"/>
              <w:rPr>
                <w:sz w:val="18"/>
              </w:rPr>
            </w:pPr>
            <w:r>
              <w:rPr>
                <w:spacing w:val="-10"/>
                <w:sz w:val="18"/>
              </w:rPr>
              <w:t>7</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58.3</w:t>
            </w:r>
          </w:p>
        </w:tc>
      </w:tr>
      <w:tr>
        <w:trPr>
          <w:trHeight w:val="273"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7"/>
              <w:rPr>
                <w:sz w:val="18"/>
              </w:rPr>
            </w:pPr>
            <w:r>
              <w:rPr>
                <w:spacing w:val="-10"/>
                <w:sz w:val="18"/>
              </w:rPr>
              <w:t>9</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1"/>
              <w:rPr>
                <w:sz w:val="18"/>
              </w:rPr>
            </w:pPr>
            <w:r>
              <w:rPr>
                <w:spacing w:val="-5"/>
                <w:sz w:val="18"/>
              </w:rPr>
              <w:t>22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10</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45.5</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10</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35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21</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60.0</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11</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65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34</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52.3</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12</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56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32</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57.1</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13</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23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18</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78.3</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22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72.7</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15</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71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57</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80.3</w:t>
            </w:r>
          </w:p>
        </w:tc>
      </w:tr>
      <w:tr>
        <w:trPr>
          <w:trHeight w:val="271"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16</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16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right="4"/>
              <w:rPr>
                <w:sz w:val="18"/>
              </w:rPr>
            </w:pPr>
            <w:r>
              <w:rPr>
                <w:spacing w:val="-10"/>
                <w:sz w:val="18"/>
              </w:rPr>
              <w:t>7</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43.8</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17</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29</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13</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44.8</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18</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43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15</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34.9</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19</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34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47.1</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20</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26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61.5</w:t>
            </w:r>
          </w:p>
        </w:tc>
      </w:tr>
      <w:tr>
        <w:trPr>
          <w:trHeight w:val="273"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2"/>
              <w:ind w:left="21" w:right="22"/>
              <w:rPr>
                <w:sz w:val="18"/>
              </w:rPr>
            </w:pPr>
            <w:r>
              <w:rPr>
                <w:spacing w:val="-5"/>
                <w:sz w:val="18"/>
              </w:rPr>
              <w:t>21</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Pr>
                <w:sz w:val="18"/>
              </w:rPr>
            </w:pPr>
            <w:r>
              <w:rPr>
                <w:spacing w:val="-5"/>
                <w:sz w:val="18"/>
              </w:rPr>
              <w:t>24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15</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62.5</w:t>
            </w:r>
          </w:p>
        </w:tc>
      </w:tr>
      <w:tr>
        <w:trPr>
          <w:trHeight w:val="270" w:hRule="atLeast"/>
        </w:trPr>
        <w:tc>
          <w:tcPr>
            <w:tcW w:w="1568" w:type="dxa"/>
            <w:vMerge/>
            <w:tcBorders>
              <w:top w:val="nil"/>
              <w:left w:val="nil"/>
              <w:bottom w:val="nil"/>
              <w:right w:val="single" w:sz="4"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ight="22"/>
              <w:rPr>
                <w:sz w:val="18"/>
              </w:rPr>
            </w:pPr>
            <w:r>
              <w:rPr>
                <w:spacing w:val="-5"/>
                <w:sz w:val="18"/>
              </w:rPr>
              <w:t>22</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Pr>
                <w:sz w:val="18"/>
              </w:rPr>
            </w:pPr>
            <w:r>
              <w:rPr>
                <w:spacing w:val="-5"/>
                <w:sz w:val="18"/>
              </w:rPr>
              <w:t>20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11</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55.0</w:t>
            </w:r>
          </w:p>
        </w:tc>
      </w:tr>
    </w:tbl>
    <w:p>
      <w:pPr>
        <w:pStyle w:val="TableParagraph"/>
        <w:spacing w:after="0"/>
        <w:rPr>
          <w:sz w:val="18"/>
        </w:rPr>
        <w:sectPr>
          <w:pgSz w:w="10380" w:h="13960"/>
          <w:pgMar w:header="0" w:footer="1068" w:top="1360" w:bottom="1260" w:left="992" w:right="708"/>
        </w:sectPr>
      </w:pPr>
    </w:p>
    <w:p>
      <w:pPr>
        <w:pStyle w:val="BodyText"/>
        <w:spacing w:before="6"/>
        <w:rPr>
          <w:rFonts w:ascii="Arial"/>
          <w:b/>
          <w:sz w:val="2"/>
        </w:rPr>
      </w:pPr>
    </w:p>
    <w:tbl>
      <w:tblPr>
        <w:tblW w:w="0" w:type="auto"/>
        <w:jc w:val="left"/>
        <w:tblInd w:w="1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8"/>
        <w:gridCol w:w="675"/>
        <w:gridCol w:w="1107"/>
        <w:gridCol w:w="1261"/>
        <w:gridCol w:w="1083"/>
      </w:tblGrid>
      <w:tr>
        <w:trPr>
          <w:trHeight w:val="387" w:hRule="atLeast"/>
        </w:trPr>
        <w:tc>
          <w:tcPr>
            <w:tcW w:w="1568" w:type="dxa"/>
            <w:vMerge w:val="restart"/>
            <w:tcBorders>
              <w:left w:val="nil"/>
              <w:bottom w:val="nil"/>
              <w:right w:val="single" w:sz="8" w:space="0" w:color="000000"/>
            </w:tcBorders>
          </w:tcPr>
          <w:p>
            <w:pPr>
              <w:pStyle w:val="TableParagraph"/>
              <w:jc w:val="left"/>
              <w:rPr>
                <w:rFonts w:ascii="Times New Roman"/>
                <w:sz w:val="18"/>
              </w:rPr>
            </w:pPr>
          </w:p>
        </w:tc>
        <w:tc>
          <w:tcPr>
            <w:tcW w:w="675" w:type="dxa"/>
            <w:vMerge w:val="restart"/>
            <w:tcBorders>
              <w:left w:val="single" w:sz="8" w:space="0" w:color="000000"/>
              <w:right w:val="single" w:sz="8" w:space="0" w:color="000000"/>
            </w:tcBorders>
          </w:tcPr>
          <w:p>
            <w:pPr>
              <w:pStyle w:val="TableParagraph"/>
              <w:jc w:val="left"/>
              <w:rPr>
                <w:rFonts w:ascii="Times New Roman"/>
                <w:sz w:val="18"/>
              </w:rPr>
            </w:pPr>
          </w:p>
        </w:tc>
        <w:tc>
          <w:tcPr>
            <w:tcW w:w="3451" w:type="dxa"/>
            <w:gridSpan w:val="3"/>
            <w:tcBorders>
              <w:left w:val="single" w:sz="8" w:space="0" w:color="000000"/>
              <w:bottom w:val="single" w:sz="8" w:space="0" w:color="000000"/>
              <w:right w:val="nil"/>
            </w:tcBorders>
          </w:tcPr>
          <w:p>
            <w:pPr>
              <w:pStyle w:val="TableParagraph"/>
              <w:spacing w:before="107"/>
              <w:ind w:left="635"/>
              <w:jc w:val="left"/>
              <w:rPr>
                <w:rFonts w:ascii="Arial"/>
                <w:b/>
                <w:sz w:val="18"/>
              </w:rPr>
            </w:pPr>
            <w:r>
              <w:rPr>
                <w:rFonts w:ascii="Arial"/>
                <w:b/>
                <w:sz w:val="18"/>
              </w:rPr>
              <w:t>Sought</w:t>
            </w:r>
            <w:r>
              <w:rPr>
                <w:rFonts w:ascii="Arial"/>
                <w:b/>
                <w:spacing w:val="-4"/>
                <w:sz w:val="18"/>
              </w:rPr>
              <w:t> </w:t>
            </w:r>
            <w:r>
              <w:rPr>
                <w:rFonts w:ascii="Arial"/>
                <w:b/>
                <w:sz w:val="18"/>
              </w:rPr>
              <w:t>care</w:t>
            </w:r>
            <w:r>
              <w:rPr>
                <w:rFonts w:ascii="Arial"/>
                <w:b/>
                <w:spacing w:val="-1"/>
                <w:sz w:val="18"/>
              </w:rPr>
              <w:t> </w:t>
            </w:r>
            <w:r>
              <w:rPr>
                <w:rFonts w:ascii="Arial"/>
                <w:b/>
                <w:sz w:val="18"/>
              </w:rPr>
              <w:t>for cough</w:t>
            </w:r>
            <w:r>
              <w:rPr>
                <w:rFonts w:ascii="Arial"/>
                <w:b/>
                <w:spacing w:val="-1"/>
                <w:sz w:val="18"/>
              </w:rPr>
              <w:t> </w:t>
            </w:r>
            <w:r>
              <w:rPr>
                <w:rFonts w:ascii="Arial"/>
                <w:b/>
                <w:sz w:val="18"/>
              </w:rPr>
              <w:t>2</w:t>
            </w:r>
            <w:r>
              <w:rPr>
                <w:rFonts w:ascii="Arial"/>
                <w:b/>
                <w:spacing w:val="-5"/>
                <w:sz w:val="18"/>
              </w:rPr>
              <w:t> </w:t>
            </w:r>
            <w:r>
              <w:rPr>
                <w:rFonts w:ascii="Arial"/>
                <w:b/>
                <w:spacing w:val="-2"/>
                <w:sz w:val="18"/>
              </w:rPr>
              <w:t>weeks</w:t>
            </w:r>
          </w:p>
        </w:tc>
      </w:tr>
      <w:tr>
        <w:trPr>
          <w:trHeight w:val="519" w:hRule="atLeast"/>
        </w:trPr>
        <w:tc>
          <w:tcPr>
            <w:tcW w:w="1568" w:type="dxa"/>
            <w:vMerge/>
            <w:tcBorders>
              <w:top w:val="nil"/>
              <w:left w:val="nil"/>
              <w:bottom w:val="nil"/>
              <w:right w:val="single" w:sz="8" w:space="0" w:color="000000"/>
            </w:tcBorders>
          </w:tcPr>
          <w:p>
            <w:pPr>
              <w:rPr>
                <w:sz w:val="2"/>
                <w:szCs w:val="2"/>
              </w:rPr>
            </w:pPr>
          </w:p>
        </w:tc>
        <w:tc>
          <w:tcPr>
            <w:tcW w:w="675" w:type="dxa"/>
            <w:vMerge/>
            <w:tcBorders>
              <w:top w:val="nil"/>
              <w:left w:val="single" w:sz="8" w:space="0" w:color="000000"/>
              <w:right w:val="single" w:sz="8" w:space="0" w:color="000000"/>
            </w:tcBorders>
          </w:tcPr>
          <w:p>
            <w:pPr>
              <w:rPr>
                <w:sz w:val="2"/>
                <w:szCs w:val="2"/>
              </w:rPr>
            </w:pPr>
          </w:p>
        </w:tc>
        <w:tc>
          <w:tcPr>
            <w:tcW w:w="1107" w:type="dxa"/>
            <w:tcBorders>
              <w:top w:val="single" w:sz="8" w:space="0" w:color="000000"/>
              <w:left w:val="single" w:sz="8" w:space="0" w:color="000000"/>
              <w:right w:val="single" w:sz="8" w:space="0" w:color="000000"/>
            </w:tcBorders>
          </w:tcPr>
          <w:p>
            <w:pPr>
              <w:pStyle w:val="TableParagraph"/>
              <w:spacing w:line="240" w:lineRule="atLeast" w:before="3"/>
              <w:ind w:left="270" w:right="-5" w:hanging="276"/>
              <w:jc w:val="left"/>
              <w:rPr>
                <w:rFonts w:ascii="Arial"/>
                <w:b/>
                <w:sz w:val="18"/>
              </w:rPr>
            </w:pPr>
            <w:r>
              <w:rPr>
                <w:rFonts w:ascii="Arial"/>
                <w:b/>
                <w:sz w:val="18"/>
              </w:rPr>
              <w:t>Number</w:t>
            </w:r>
            <w:r>
              <w:rPr>
                <w:rFonts w:ascii="Arial"/>
                <w:b/>
                <w:spacing w:val="-13"/>
                <w:sz w:val="18"/>
              </w:rPr>
              <w:t> </w:t>
            </w:r>
            <w:r>
              <w:rPr>
                <w:rFonts w:ascii="Arial"/>
                <w:b/>
                <w:sz w:val="18"/>
              </w:rPr>
              <w:t>with </w:t>
            </w:r>
            <w:r>
              <w:rPr>
                <w:rFonts w:ascii="Arial"/>
                <w:b/>
                <w:spacing w:val="-2"/>
                <w:sz w:val="18"/>
              </w:rPr>
              <w:t>cough</w:t>
            </w:r>
          </w:p>
        </w:tc>
        <w:tc>
          <w:tcPr>
            <w:tcW w:w="1261" w:type="dxa"/>
            <w:tcBorders>
              <w:top w:val="single" w:sz="8" w:space="0" w:color="000000"/>
              <w:left w:val="single" w:sz="8" w:space="0" w:color="000000"/>
              <w:right w:val="single" w:sz="8" w:space="0" w:color="000000"/>
            </w:tcBorders>
          </w:tcPr>
          <w:p>
            <w:pPr>
              <w:pStyle w:val="TableParagraph"/>
              <w:spacing w:before="7"/>
              <w:ind w:left="317" w:right="276" w:hanging="41"/>
              <w:jc w:val="left"/>
              <w:rPr>
                <w:rFonts w:ascii="Arial"/>
                <w:b/>
                <w:sz w:val="18"/>
              </w:rPr>
            </w:pPr>
            <w:r>
              <w:rPr>
                <w:rFonts w:ascii="Arial"/>
                <w:b/>
                <w:spacing w:val="-2"/>
                <w:sz w:val="18"/>
              </w:rPr>
              <w:t>Number sought</w:t>
            </w:r>
          </w:p>
        </w:tc>
        <w:tc>
          <w:tcPr>
            <w:tcW w:w="1083" w:type="dxa"/>
            <w:tcBorders>
              <w:top w:val="single" w:sz="8" w:space="0" w:color="000000"/>
              <w:left w:val="single" w:sz="8" w:space="0" w:color="000000"/>
              <w:right w:val="nil"/>
            </w:tcBorders>
          </w:tcPr>
          <w:p>
            <w:pPr>
              <w:pStyle w:val="TableParagraph"/>
              <w:spacing w:before="55"/>
              <w:ind w:left="348" w:right="127" w:hanging="219"/>
              <w:jc w:val="left"/>
              <w:rPr>
                <w:rFonts w:ascii="Arial"/>
                <w:b/>
                <w:sz w:val="18"/>
              </w:rPr>
            </w:pPr>
            <w:r>
              <w:rPr>
                <w:rFonts w:ascii="Arial"/>
                <w:b/>
                <w:sz w:val="18"/>
              </w:rPr>
              <w:t>%</w:t>
            </w:r>
            <w:r>
              <w:rPr>
                <w:rFonts w:ascii="Arial"/>
                <w:b/>
                <w:spacing w:val="-13"/>
                <w:sz w:val="18"/>
              </w:rPr>
              <w:t> </w:t>
            </w:r>
            <w:r>
              <w:rPr>
                <w:rFonts w:ascii="Arial"/>
                <w:b/>
                <w:sz w:val="18"/>
              </w:rPr>
              <w:t>sought </w:t>
            </w:r>
            <w:r>
              <w:rPr>
                <w:rFonts w:ascii="Arial"/>
                <w:b/>
                <w:spacing w:val="-4"/>
                <w:sz w:val="18"/>
              </w:rPr>
              <w:t>care</w:t>
            </w:r>
          </w:p>
        </w:tc>
      </w:tr>
      <w:tr>
        <w:trPr>
          <w:trHeight w:val="220" w:hRule="atLeast"/>
        </w:trPr>
        <w:tc>
          <w:tcPr>
            <w:tcW w:w="1568" w:type="dxa"/>
            <w:vMerge/>
            <w:tcBorders>
              <w:top w:val="nil"/>
              <w:left w:val="nil"/>
              <w:bottom w:val="nil"/>
              <w:right w:val="single" w:sz="8" w:space="0" w:color="000000"/>
            </w:tcBorders>
          </w:tcPr>
          <w:p>
            <w:pPr>
              <w:rPr>
                <w:sz w:val="2"/>
                <w:szCs w:val="2"/>
              </w:rPr>
            </w:pPr>
          </w:p>
        </w:tc>
        <w:tc>
          <w:tcPr>
            <w:tcW w:w="675" w:type="dxa"/>
            <w:tcBorders>
              <w:left w:val="single" w:sz="4" w:space="0" w:color="000000"/>
              <w:bottom w:val="single" w:sz="4" w:space="0" w:color="000000"/>
              <w:right w:val="single" w:sz="4" w:space="0" w:color="000000"/>
            </w:tcBorders>
          </w:tcPr>
          <w:p>
            <w:pPr>
              <w:pStyle w:val="TableParagraph"/>
              <w:spacing w:line="189" w:lineRule="exact"/>
              <w:ind w:left="1" w:right="7"/>
              <w:rPr>
                <w:sz w:val="18"/>
              </w:rPr>
            </w:pPr>
            <w:r>
              <w:rPr>
                <w:spacing w:val="-5"/>
                <w:sz w:val="18"/>
              </w:rPr>
              <w:t>23</w:t>
            </w:r>
          </w:p>
        </w:tc>
        <w:tc>
          <w:tcPr>
            <w:tcW w:w="1107" w:type="dxa"/>
            <w:tcBorders>
              <w:left w:val="single" w:sz="4" w:space="0" w:color="000000"/>
              <w:bottom w:val="single" w:sz="4" w:space="0" w:color="000000"/>
              <w:right w:val="single" w:sz="4" w:space="0" w:color="000000"/>
            </w:tcBorders>
          </w:tcPr>
          <w:p>
            <w:pPr>
              <w:pStyle w:val="TableParagraph"/>
              <w:spacing w:line="189" w:lineRule="exact"/>
              <w:ind w:right="1"/>
              <w:rPr>
                <w:sz w:val="18"/>
              </w:rPr>
            </w:pPr>
            <w:r>
              <w:rPr>
                <w:spacing w:val="-5"/>
                <w:sz w:val="18"/>
              </w:rPr>
              <w:t>16</w:t>
            </w:r>
          </w:p>
        </w:tc>
        <w:tc>
          <w:tcPr>
            <w:tcW w:w="1261" w:type="dxa"/>
            <w:tcBorders>
              <w:left w:val="single" w:sz="4" w:space="0" w:color="000000"/>
              <w:bottom w:val="single" w:sz="4" w:space="0" w:color="000000"/>
              <w:right w:val="single" w:sz="4" w:space="0" w:color="000000"/>
            </w:tcBorders>
          </w:tcPr>
          <w:p>
            <w:pPr>
              <w:pStyle w:val="TableParagraph"/>
              <w:spacing w:line="189" w:lineRule="exact"/>
              <w:ind w:left="4" w:right="4"/>
              <w:rPr>
                <w:sz w:val="18"/>
              </w:rPr>
            </w:pPr>
            <w:r>
              <w:rPr>
                <w:spacing w:val="-5"/>
                <w:sz w:val="18"/>
              </w:rPr>
              <w:t>12</w:t>
            </w:r>
          </w:p>
        </w:tc>
        <w:tc>
          <w:tcPr>
            <w:tcW w:w="1083" w:type="dxa"/>
            <w:tcBorders>
              <w:left w:val="single" w:sz="4" w:space="0" w:color="000000"/>
              <w:bottom w:val="single" w:sz="4" w:space="0" w:color="000000"/>
              <w:right w:val="nil"/>
            </w:tcBorders>
          </w:tcPr>
          <w:p>
            <w:pPr>
              <w:pStyle w:val="TableParagraph"/>
              <w:spacing w:line="189" w:lineRule="exact"/>
              <w:ind w:right="3"/>
              <w:rPr>
                <w:sz w:val="18"/>
              </w:rPr>
            </w:pPr>
            <w:r>
              <w:rPr>
                <w:spacing w:val="-4"/>
                <w:sz w:val="18"/>
              </w:rPr>
              <w:t>75.0</w:t>
            </w:r>
          </w:p>
        </w:tc>
      </w:tr>
      <w:tr>
        <w:trPr>
          <w:trHeight w:val="273"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24</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66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48</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72.7</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25</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30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19</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63.3</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26</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38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21</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55.3</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27</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73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25</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34.2</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28</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31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51.6</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29</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59</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40</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67.8</w:t>
            </w:r>
          </w:p>
        </w:tc>
      </w:tr>
      <w:tr>
        <w:trPr>
          <w:trHeight w:val="271"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30</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26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61.5</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31</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22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12</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54.5</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32</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12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right="4"/>
              <w:rPr>
                <w:sz w:val="18"/>
              </w:rPr>
            </w:pPr>
            <w:r>
              <w:rPr>
                <w:spacing w:val="-10"/>
                <w:sz w:val="18"/>
              </w:rPr>
              <w:t>9</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75.0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33</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12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12</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2"/>
                <w:sz w:val="18"/>
              </w:rPr>
              <w:t>100.0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34</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29</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10</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34.5</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35</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63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47</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74.6</w:t>
            </w:r>
          </w:p>
        </w:tc>
      </w:tr>
      <w:tr>
        <w:trPr>
          <w:trHeight w:val="273"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36</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26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12</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46.2</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37</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33</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22</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66.7</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38</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61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31</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50.8</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39</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32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28</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87.5</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40</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72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37</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51.4</w:t>
            </w:r>
          </w:p>
        </w:tc>
      </w:tr>
      <w:tr>
        <w:trPr>
          <w:trHeight w:val="271"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41</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76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55</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72.4</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42</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55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28</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50.9</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43</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27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59.3</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44</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35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28</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80.0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45</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34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23</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67.6</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46</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22</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11</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50.0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47</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38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23</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60.5</w:t>
            </w:r>
          </w:p>
        </w:tc>
      </w:tr>
      <w:tr>
        <w:trPr>
          <w:trHeight w:val="273"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48</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40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left="4" w:right="4"/>
              <w:rPr>
                <w:sz w:val="18"/>
              </w:rPr>
            </w:pPr>
            <w:r>
              <w:rPr>
                <w:spacing w:val="-5"/>
                <w:sz w:val="18"/>
              </w:rPr>
              <w:t>22</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55.0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49</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25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22</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88.0</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50</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21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10</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47.6</w:t>
            </w:r>
          </w:p>
        </w:tc>
      </w:tr>
      <w:tr>
        <w:trPr>
          <w:trHeight w:val="271"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51</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56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39</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69.6</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52</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46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left="4" w:right="4"/>
              <w:rPr>
                <w:sz w:val="18"/>
              </w:rPr>
            </w:pPr>
            <w:r>
              <w:rPr>
                <w:spacing w:val="-5"/>
                <w:sz w:val="18"/>
              </w:rPr>
              <w:t>30</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65.2</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53</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14</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right="4"/>
              <w:rPr>
                <w:sz w:val="18"/>
              </w:rPr>
            </w:pPr>
            <w:r>
              <w:rPr>
                <w:spacing w:val="-10"/>
                <w:sz w:val="18"/>
              </w:rPr>
              <w:t>8</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57.1</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0"/>
              <w:ind w:left="1" w:right="7"/>
              <w:rPr>
                <w:sz w:val="18"/>
              </w:rPr>
            </w:pPr>
            <w:r>
              <w:rPr>
                <w:spacing w:val="-5"/>
                <w:sz w:val="18"/>
              </w:rPr>
              <w:t>54</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0"/>
              <w:ind w:right="1"/>
              <w:rPr>
                <w:sz w:val="18"/>
              </w:rPr>
            </w:pPr>
            <w:r>
              <w:rPr>
                <w:spacing w:val="-5"/>
                <w:sz w:val="18"/>
              </w:rPr>
              <w:t>17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0"/>
              <w:ind w:right="4"/>
              <w:rPr>
                <w:sz w:val="18"/>
              </w:rPr>
            </w:pPr>
            <w:r>
              <w:rPr>
                <w:spacing w:val="-10"/>
                <w:sz w:val="18"/>
              </w:rPr>
              <w:t>9</w:t>
            </w:r>
          </w:p>
        </w:tc>
        <w:tc>
          <w:tcPr>
            <w:tcW w:w="1083" w:type="dxa"/>
            <w:tcBorders>
              <w:top w:val="single" w:sz="4" w:space="0" w:color="000000"/>
              <w:left w:val="single" w:sz="4" w:space="0" w:color="000000"/>
              <w:bottom w:val="single" w:sz="4" w:space="0" w:color="000000"/>
              <w:right w:val="nil"/>
            </w:tcBorders>
          </w:tcPr>
          <w:p>
            <w:pPr>
              <w:pStyle w:val="TableParagraph"/>
              <w:spacing w:before="30"/>
              <w:ind w:right="3"/>
              <w:rPr>
                <w:sz w:val="18"/>
              </w:rPr>
            </w:pPr>
            <w:r>
              <w:rPr>
                <w:spacing w:val="-4"/>
                <w:sz w:val="18"/>
              </w:rPr>
              <w:t>52.9</w:t>
            </w:r>
          </w:p>
        </w:tc>
      </w:tr>
      <w:tr>
        <w:trPr>
          <w:trHeight w:val="270"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32"/>
              <w:ind w:left="1" w:right="7"/>
              <w:rPr>
                <w:sz w:val="18"/>
              </w:rPr>
            </w:pPr>
            <w:r>
              <w:rPr>
                <w:spacing w:val="-5"/>
                <w:sz w:val="18"/>
              </w:rPr>
              <w:t>55</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before="32"/>
              <w:ind w:right="1"/>
              <w:rPr>
                <w:sz w:val="18"/>
              </w:rPr>
            </w:pPr>
            <w:r>
              <w:rPr>
                <w:spacing w:val="-5"/>
                <w:sz w:val="18"/>
              </w:rPr>
              <w:t>15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32"/>
              <w:ind w:right="4"/>
              <w:rPr>
                <w:sz w:val="18"/>
              </w:rPr>
            </w:pPr>
            <w:r>
              <w:rPr>
                <w:spacing w:val="-10"/>
                <w:sz w:val="18"/>
              </w:rPr>
              <w:t>9</w:t>
            </w:r>
          </w:p>
        </w:tc>
        <w:tc>
          <w:tcPr>
            <w:tcW w:w="1083" w:type="dxa"/>
            <w:tcBorders>
              <w:top w:val="single" w:sz="4" w:space="0" w:color="000000"/>
              <w:left w:val="single" w:sz="4" w:space="0" w:color="000000"/>
              <w:bottom w:val="single" w:sz="4" w:space="0" w:color="000000"/>
              <w:right w:val="nil"/>
            </w:tcBorders>
          </w:tcPr>
          <w:p>
            <w:pPr>
              <w:pStyle w:val="TableParagraph"/>
              <w:spacing w:before="32"/>
              <w:ind w:right="3"/>
              <w:rPr>
                <w:sz w:val="18"/>
              </w:rPr>
            </w:pPr>
            <w:r>
              <w:rPr>
                <w:spacing w:val="-4"/>
                <w:sz w:val="18"/>
              </w:rPr>
              <w:t>60.0</w:t>
            </w:r>
          </w:p>
        </w:tc>
      </w:tr>
      <w:tr>
        <w:trPr>
          <w:trHeight w:val="189"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 w:right="7"/>
              <w:rPr>
                <w:sz w:val="18"/>
              </w:rPr>
            </w:pPr>
            <w:r>
              <w:rPr>
                <w:spacing w:val="-5"/>
                <w:sz w:val="18"/>
              </w:rPr>
              <w:t>56</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48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4" w:right="4"/>
              <w:rPr>
                <w:sz w:val="18"/>
              </w:rPr>
            </w:pPr>
            <w:r>
              <w:rPr>
                <w:spacing w:val="-5"/>
                <w:sz w:val="18"/>
              </w:rPr>
              <w:t>35</w:t>
            </w:r>
          </w:p>
        </w:tc>
        <w:tc>
          <w:tcPr>
            <w:tcW w:w="1083" w:type="dxa"/>
            <w:tcBorders>
              <w:top w:val="single" w:sz="4" w:space="0" w:color="000000"/>
              <w:left w:val="single" w:sz="4" w:space="0" w:color="000000"/>
              <w:bottom w:val="single" w:sz="4" w:space="0" w:color="000000"/>
              <w:right w:val="nil"/>
            </w:tcBorders>
          </w:tcPr>
          <w:p>
            <w:pPr>
              <w:pStyle w:val="TableParagraph"/>
              <w:spacing w:line="169" w:lineRule="exact"/>
              <w:ind w:right="3"/>
              <w:rPr>
                <w:sz w:val="18"/>
              </w:rPr>
            </w:pPr>
            <w:r>
              <w:rPr>
                <w:spacing w:val="-4"/>
                <w:sz w:val="18"/>
              </w:rPr>
              <w:t>72.9</w:t>
            </w:r>
          </w:p>
        </w:tc>
      </w:tr>
      <w:tr>
        <w:trPr>
          <w:trHeight w:val="539" w:hRule="atLeast"/>
        </w:trPr>
        <w:tc>
          <w:tcPr>
            <w:tcW w:w="1568" w:type="dxa"/>
            <w:vMerge/>
            <w:tcBorders>
              <w:top w:val="nil"/>
              <w:left w:val="nil"/>
              <w:bottom w:val="nil"/>
              <w:right w:val="single" w:sz="8" w:space="0" w:color="000000"/>
            </w:tcBorders>
          </w:tcPr>
          <w:p>
            <w:pPr>
              <w:rPr>
                <w:sz w:val="2"/>
                <w:szCs w:val="2"/>
              </w:rPr>
            </w:pPr>
          </w:p>
        </w:tc>
        <w:tc>
          <w:tcPr>
            <w:tcW w:w="675" w:type="dxa"/>
            <w:tcBorders>
              <w:top w:val="single" w:sz="4" w:space="0" w:color="000000"/>
              <w:left w:val="single" w:sz="4" w:space="0" w:color="000000"/>
              <w:bottom w:val="single" w:sz="4" w:space="0" w:color="000000"/>
              <w:right w:val="single" w:sz="4" w:space="0" w:color="000000"/>
            </w:tcBorders>
          </w:tcPr>
          <w:p>
            <w:pPr>
              <w:pStyle w:val="TableParagraph"/>
              <w:spacing w:before="167"/>
              <w:ind w:left="1" w:right="7"/>
              <w:rPr>
                <w:sz w:val="18"/>
              </w:rPr>
            </w:pPr>
            <w:r>
              <w:rPr>
                <w:spacing w:val="-5"/>
                <w:sz w:val="18"/>
              </w:rPr>
              <w:t>57</w:t>
            </w:r>
          </w:p>
        </w:tc>
        <w:tc>
          <w:tcPr>
            <w:tcW w:w="110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167"/>
              <w:ind w:left="4" w:right="4"/>
              <w:rPr>
                <w:sz w:val="18"/>
              </w:rPr>
            </w:pPr>
            <w:r>
              <w:rPr>
                <w:spacing w:val="-5"/>
                <w:sz w:val="18"/>
              </w:rPr>
              <w:t>34</w:t>
            </w:r>
          </w:p>
        </w:tc>
        <w:tc>
          <w:tcPr>
            <w:tcW w:w="1083" w:type="dxa"/>
            <w:tcBorders>
              <w:top w:val="single" w:sz="4" w:space="0" w:color="000000"/>
              <w:left w:val="single" w:sz="4" w:space="0" w:color="000000"/>
              <w:bottom w:val="single" w:sz="4" w:space="0" w:color="000000"/>
              <w:right w:val="nil"/>
            </w:tcBorders>
          </w:tcPr>
          <w:p>
            <w:pPr>
              <w:pStyle w:val="TableParagraph"/>
              <w:spacing w:before="167"/>
              <w:ind w:left="1" w:right="3"/>
              <w:rPr>
                <w:sz w:val="18"/>
              </w:rPr>
            </w:pPr>
            <w:r>
              <w:rPr>
                <w:spacing w:val="-4"/>
                <w:sz w:val="18"/>
              </w:rPr>
              <w:t>54.0</w:t>
            </w:r>
          </w:p>
        </w:tc>
      </w:tr>
    </w:tbl>
    <w:p>
      <w:pPr>
        <w:pStyle w:val="TableParagraph"/>
        <w:spacing w:after="0"/>
        <w:rPr>
          <w:sz w:val="18"/>
        </w:rPr>
        <w:sectPr>
          <w:pgSz w:w="10380" w:h="13960"/>
          <w:pgMar w:header="0" w:footer="1068" w:top="1400" w:bottom="1260" w:left="992" w:right="708"/>
        </w:sectPr>
      </w:pPr>
    </w:p>
    <w:p>
      <w:pPr>
        <w:pStyle w:val="BodyText"/>
        <w:spacing w:before="6"/>
        <w:rPr>
          <w:rFonts w:ascii="Arial"/>
          <w:b/>
          <w:sz w:val="2"/>
        </w:rPr>
      </w:pPr>
    </w:p>
    <w:tbl>
      <w:tblPr>
        <w:tblW w:w="0" w:type="auto"/>
        <w:jc w:val="left"/>
        <w:tblInd w:w="1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8"/>
        <w:gridCol w:w="670"/>
        <w:gridCol w:w="1112"/>
        <w:gridCol w:w="1261"/>
        <w:gridCol w:w="1083"/>
      </w:tblGrid>
      <w:tr>
        <w:trPr>
          <w:trHeight w:val="387" w:hRule="atLeast"/>
        </w:trPr>
        <w:tc>
          <w:tcPr>
            <w:tcW w:w="1568" w:type="dxa"/>
            <w:vMerge w:val="restart"/>
            <w:tcBorders>
              <w:left w:val="nil"/>
              <w:right w:val="single" w:sz="8" w:space="0" w:color="000000"/>
            </w:tcBorders>
          </w:tcPr>
          <w:p>
            <w:pPr>
              <w:pStyle w:val="TableParagraph"/>
              <w:jc w:val="left"/>
              <w:rPr>
                <w:rFonts w:ascii="Times New Roman"/>
                <w:sz w:val="18"/>
              </w:rPr>
            </w:pPr>
          </w:p>
        </w:tc>
        <w:tc>
          <w:tcPr>
            <w:tcW w:w="670" w:type="dxa"/>
            <w:vMerge w:val="restart"/>
            <w:tcBorders>
              <w:left w:val="single" w:sz="8" w:space="0" w:color="000000"/>
              <w:right w:val="single" w:sz="8" w:space="0" w:color="000000"/>
            </w:tcBorders>
          </w:tcPr>
          <w:p>
            <w:pPr>
              <w:pStyle w:val="TableParagraph"/>
              <w:jc w:val="left"/>
              <w:rPr>
                <w:rFonts w:ascii="Times New Roman"/>
                <w:sz w:val="18"/>
              </w:rPr>
            </w:pPr>
          </w:p>
        </w:tc>
        <w:tc>
          <w:tcPr>
            <w:tcW w:w="3456" w:type="dxa"/>
            <w:gridSpan w:val="3"/>
            <w:tcBorders>
              <w:left w:val="single" w:sz="8" w:space="0" w:color="000000"/>
              <w:bottom w:val="single" w:sz="8" w:space="0" w:color="000000"/>
              <w:right w:val="nil"/>
            </w:tcBorders>
          </w:tcPr>
          <w:p>
            <w:pPr>
              <w:pStyle w:val="TableParagraph"/>
              <w:spacing w:before="107"/>
              <w:ind w:left="640"/>
              <w:jc w:val="left"/>
              <w:rPr>
                <w:rFonts w:ascii="Arial"/>
                <w:b/>
                <w:sz w:val="18"/>
              </w:rPr>
            </w:pPr>
            <w:r>
              <w:rPr>
                <w:rFonts w:ascii="Arial"/>
                <w:b/>
                <w:sz w:val="18"/>
              </w:rPr>
              <w:t>Sought</w:t>
            </w:r>
            <w:r>
              <w:rPr>
                <w:rFonts w:ascii="Arial"/>
                <w:b/>
                <w:spacing w:val="-4"/>
                <w:sz w:val="18"/>
              </w:rPr>
              <w:t> </w:t>
            </w:r>
            <w:r>
              <w:rPr>
                <w:rFonts w:ascii="Arial"/>
                <w:b/>
                <w:sz w:val="18"/>
              </w:rPr>
              <w:t>care</w:t>
            </w:r>
            <w:r>
              <w:rPr>
                <w:rFonts w:ascii="Arial"/>
                <w:b/>
                <w:spacing w:val="-1"/>
                <w:sz w:val="18"/>
              </w:rPr>
              <w:t> </w:t>
            </w:r>
            <w:r>
              <w:rPr>
                <w:rFonts w:ascii="Arial"/>
                <w:b/>
                <w:sz w:val="18"/>
              </w:rPr>
              <w:t>for cough</w:t>
            </w:r>
            <w:r>
              <w:rPr>
                <w:rFonts w:ascii="Arial"/>
                <w:b/>
                <w:spacing w:val="-1"/>
                <w:sz w:val="18"/>
              </w:rPr>
              <w:t> </w:t>
            </w:r>
            <w:r>
              <w:rPr>
                <w:rFonts w:ascii="Arial"/>
                <w:b/>
                <w:sz w:val="18"/>
              </w:rPr>
              <w:t>2</w:t>
            </w:r>
            <w:r>
              <w:rPr>
                <w:rFonts w:ascii="Arial"/>
                <w:b/>
                <w:spacing w:val="-5"/>
                <w:sz w:val="18"/>
              </w:rPr>
              <w:t> </w:t>
            </w:r>
            <w:r>
              <w:rPr>
                <w:rFonts w:ascii="Arial"/>
                <w:b/>
                <w:spacing w:val="-2"/>
                <w:sz w:val="18"/>
              </w:rPr>
              <w:t>weeks</w:t>
            </w:r>
          </w:p>
        </w:tc>
      </w:tr>
      <w:tr>
        <w:trPr>
          <w:trHeight w:val="519" w:hRule="atLeast"/>
        </w:trPr>
        <w:tc>
          <w:tcPr>
            <w:tcW w:w="1568" w:type="dxa"/>
            <w:vMerge/>
            <w:tcBorders>
              <w:top w:val="nil"/>
              <w:left w:val="nil"/>
              <w:right w:val="single" w:sz="8" w:space="0" w:color="000000"/>
            </w:tcBorders>
          </w:tcPr>
          <w:p>
            <w:pPr>
              <w:rPr>
                <w:sz w:val="2"/>
                <w:szCs w:val="2"/>
              </w:rPr>
            </w:pPr>
          </w:p>
        </w:tc>
        <w:tc>
          <w:tcPr>
            <w:tcW w:w="670" w:type="dxa"/>
            <w:vMerge/>
            <w:tcBorders>
              <w:top w:val="nil"/>
              <w:left w:val="single" w:sz="8" w:space="0" w:color="000000"/>
              <w:right w:val="single" w:sz="8" w:space="0" w:color="000000"/>
            </w:tcBorders>
          </w:tcPr>
          <w:p>
            <w:pPr>
              <w:rPr>
                <w:sz w:val="2"/>
                <w:szCs w:val="2"/>
              </w:rPr>
            </w:pPr>
          </w:p>
        </w:tc>
        <w:tc>
          <w:tcPr>
            <w:tcW w:w="1112" w:type="dxa"/>
            <w:tcBorders>
              <w:top w:val="single" w:sz="8" w:space="0" w:color="000000"/>
              <w:left w:val="single" w:sz="8" w:space="0" w:color="000000"/>
              <w:right w:val="single" w:sz="8" w:space="0" w:color="000000"/>
            </w:tcBorders>
          </w:tcPr>
          <w:p>
            <w:pPr>
              <w:pStyle w:val="TableParagraph"/>
              <w:spacing w:line="240" w:lineRule="atLeast" w:before="3"/>
              <w:ind w:left="275" w:right="-5" w:hanging="276"/>
              <w:jc w:val="left"/>
              <w:rPr>
                <w:rFonts w:ascii="Arial"/>
                <w:b/>
                <w:sz w:val="18"/>
              </w:rPr>
            </w:pPr>
            <w:r>
              <w:rPr>
                <w:rFonts w:ascii="Arial"/>
                <w:b/>
                <w:sz w:val="18"/>
              </w:rPr>
              <w:t>Number</w:t>
            </w:r>
            <w:r>
              <w:rPr>
                <w:rFonts w:ascii="Arial"/>
                <w:b/>
                <w:spacing w:val="-13"/>
                <w:sz w:val="18"/>
              </w:rPr>
              <w:t> </w:t>
            </w:r>
            <w:r>
              <w:rPr>
                <w:rFonts w:ascii="Arial"/>
                <w:b/>
                <w:sz w:val="18"/>
              </w:rPr>
              <w:t>with </w:t>
            </w:r>
            <w:r>
              <w:rPr>
                <w:rFonts w:ascii="Arial"/>
                <w:b/>
                <w:spacing w:val="-2"/>
                <w:sz w:val="18"/>
              </w:rPr>
              <w:t>cough</w:t>
            </w:r>
          </w:p>
        </w:tc>
        <w:tc>
          <w:tcPr>
            <w:tcW w:w="1261" w:type="dxa"/>
            <w:tcBorders>
              <w:top w:val="single" w:sz="8" w:space="0" w:color="000000"/>
              <w:left w:val="single" w:sz="8" w:space="0" w:color="000000"/>
              <w:right w:val="single" w:sz="8" w:space="0" w:color="000000"/>
            </w:tcBorders>
          </w:tcPr>
          <w:p>
            <w:pPr>
              <w:pStyle w:val="TableParagraph"/>
              <w:spacing w:before="7"/>
              <w:ind w:left="317" w:right="276" w:hanging="41"/>
              <w:jc w:val="left"/>
              <w:rPr>
                <w:rFonts w:ascii="Arial"/>
                <w:b/>
                <w:sz w:val="18"/>
              </w:rPr>
            </w:pPr>
            <w:r>
              <w:rPr>
                <w:rFonts w:ascii="Arial"/>
                <w:b/>
                <w:spacing w:val="-2"/>
                <w:sz w:val="18"/>
              </w:rPr>
              <w:t>Number sought</w:t>
            </w:r>
          </w:p>
        </w:tc>
        <w:tc>
          <w:tcPr>
            <w:tcW w:w="1083" w:type="dxa"/>
            <w:tcBorders>
              <w:top w:val="single" w:sz="8" w:space="0" w:color="000000"/>
              <w:left w:val="single" w:sz="8" w:space="0" w:color="000000"/>
              <w:right w:val="nil"/>
            </w:tcBorders>
          </w:tcPr>
          <w:p>
            <w:pPr>
              <w:pStyle w:val="TableParagraph"/>
              <w:spacing w:before="55"/>
              <w:ind w:left="348" w:right="127" w:hanging="219"/>
              <w:jc w:val="left"/>
              <w:rPr>
                <w:rFonts w:ascii="Arial"/>
                <w:b/>
                <w:sz w:val="18"/>
              </w:rPr>
            </w:pPr>
            <w:r>
              <w:rPr>
                <w:rFonts w:ascii="Arial"/>
                <w:b/>
                <w:sz w:val="18"/>
              </w:rPr>
              <w:t>%</w:t>
            </w:r>
            <w:r>
              <w:rPr>
                <w:rFonts w:ascii="Arial"/>
                <w:b/>
                <w:spacing w:val="-13"/>
                <w:sz w:val="18"/>
              </w:rPr>
              <w:t> </w:t>
            </w:r>
            <w:r>
              <w:rPr>
                <w:rFonts w:ascii="Arial"/>
                <w:b/>
                <w:sz w:val="18"/>
              </w:rPr>
              <w:t>sought </w:t>
            </w:r>
            <w:r>
              <w:rPr>
                <w:rFonts w:ascii="Arial"/>
                <w:b/>
                <w:spacing w:val="-4"/>
                <w:sz w:val="18"/>
              </w:rPr>
              <w:t>care</w:t>
            </w:r>
          </w:p>
        </w:tc>
      </w:tr>
      <w:tr>
        <w:trPr>
          <w:trHeight w:val="195" w:hRule="atLeast"/>
        </w:trPr>
        <w:tc>
          <w:tcPr>
            <w:tcW w:w="1568" w:type="dxa"/>
            <w:vMerge/>
            <w:tcBorders>
              <w:top w:val="nil"/>
              <w:left w:val="nil"/>
              <w:right w:val="single" w:sz="8" w:space="0" w:color="000000"/>
            </w:tcBorders>
          </w:tcPr>
          <w:p>
            <w:pPr>
              <w:rPr>
                <w:sz w:val="2"/>
                <w:szCs w:val="2"/>
              </w:rPr>
            </w:pPr>
          </w:p>
        </w:tc>
        <w:tc>
          <w:tcPr>
            <w:tcW w:w="670" w:type="dxa"/>
            <w:tcBorders>
              <w:left w:val="single" w:sz="4" w:space="0" w:color="000000"/>
              <w:bottom w:val="single" w:sz="4" w:space="0" w:color="000000"/>
              <w:right w:val="single" w:sz="4" w:space="0" w:color="000000"/>
            </w:tcBorders>
          </w:tcPr>
          <w:p>
            <w:pPr>
              <w:pStyle w:val="TableParagraph"/>
              <w:spacing w:line="176" w:lineRule="exact"/>
              <w:ind w:left="21" w:right="22"/>
              <w:rPr>
                <w:sz w:val="18"/>
              </w:rPr>
            </w:pPr>
            <w:r>
              <w:rPr>
                <w:spacing w:val="-5"/>
                <w:sz w:val="18"/>
              </w:rPr>
              <w:t>58</w:t>
            </w:r>
          </w:p>
        </w:tc>
        <w:tc>
          <w:tcPr>
            <w:tcW w:w="1112" w:type="dxa"/>
            <w:tcBorders>
              <w:left w:val="single" w:sz="4" w:space="0" w:color="000000"/>
              <w:bottom w:val="single" w:sz="4" w:space="0" w:color="000000"/>
              <w:right w:val="single" w:sz="4" w:space="0" w:color="000000"/>
            </w:tcBorders>
          </w:tcPr>
          <w:p>
            <w:pPr>
              <w:pStyle w:val="TableParagraph"/>
              <w:spacing w:line="176" w:lineRule="exact"/>
              <w:ind w:left="1"/>
              <w:rPr>
                <w:sz w:val="18"/>
              </w:rPr>
            </w:pPr>
            <w:r>
              <w:rPr>
                <w:spacing w:val="-5"/>
                <w:sz w:val="18"/>
              </w:rPr>
              <w:t>64</w:t>
            </w:r>
          </w:p>
        </w:tc>
        <w:tc>
          <w:tcPr>
            <w:tcW w:w="1261" w:type="dxa"/>
            <w:tcBorders>
              <w:left w:val="single" w:sz="4" w:space="0" w:color="000000"/>
              <w:bottom w:val="single" w:sz="4" w:space="0" w:color="000000"/>
              <w:right w:val="single" w:sz="4" w:space="0" w:color="000000"/>
            </w:tcBorders>
          </w:tcPr>
          <w:p>
            <w:pPr>
              <w:pStyle w:val="TableParagraph"/>
              <w:spacing w:line="176" w:lineRule="exact"/>
              <w:ind w:left="4" w:right="4"/>
              <w:rPr>
                <w:sz w:val="18"/>
              </w:rPr>
            </w:pPr>
            <w:r>
              <w:rPr>
                <w:spacing w:val="-5"/>
                <w:sz w:val="18"/>
              </w:rPr>
              <w:t>34</w:t>
            </w:r>
          </w:p>
        </w:tc>
        <w:tc>
          <w:tcPr>
            <w:tcW w:w="1083" w:type="dxa"/>
            <w:tcBorders>
              <w:left w:val="single" w:sz="4" w:space="0" w:color="000000"/>
              <w:bottom w:val="single" w:sz="4" w:space="0" w:color="000000"/>
              <w:right w:val="nil"/>
            </w:tcBorders>
          </w:tcPr>
          <w:p>
            <w:pPr>
              <w:pStyle w:val="TableParagraph"/>
              <w:spacing w:line="176" w:lineRule="exact"/>
              <w:ind w:right="3"/>
              <w:rPr>
                <w:sz w:val="18"/>
              </w:rPr>
            </w:pPr>
            <w:r>
              <w:rPr>
                <w:spacing w:val="-4"/>
                <w:sz w:val="18"/>
              </w:rPr>
              <w:t>53.1</w:t>
            </w:r>
          </w:p>
        </w:tc>
      </w:tr>
      <w:tr>
        <w:trPr>
          <w:trHeight w:val="223"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7"/>
              <w:ind w:left="21" w:right="22"/>
              <w:rPr>
                <w:sz w:val="18"/>
              </w:rPr>
            </w:pPr>
            <w:r>
              <w:rPr>
                <w:spacing w:val="-5"/>
                <w:sz w:val="18"/>
              </w:rPr>
              <w:t>59</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7"/>
              <w:ind w:left="1"/>
              <w:rPr>
                <w:sz w:val="18"/>
              </w:rPr>
            </w:pPr>
            <w:r>
              <w:rPr>
                <w:spacing w:val="-5"/>
                <w:sz w:val="18"/>
              </w:rPr>
              <w:t>68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7"/>
              <w:ind w:left="4" w:right="4"/>
              <w:rPr>
                <w:sz w:val="18"/>
              </w:rPr>
            </w:pPr>
            <w:r>
              <w:rPr>
                <w:spacing w:val="-5"/>
                <w:sz w:val="18"/>
              </w:rPr>
              <w:t>46</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7"/>
              <w:ind w:right="3"/>
              <w:rPr>
                <w:sz w:val="18"/>
              </w:rPr>
            </w:pPr>
            <w:r>
              <w:rPr>
                <w:spacing w:val="-4"/>
                <w:sz w:val="18"/>
              </w:rPr>
              <w:t>67.6</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60</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71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40</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56.3</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61</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68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45</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66.2</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62</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40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25</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62.5</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63</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36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24</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66.7</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64</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15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11</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73.3</w:t>
            </w:r>
          </w:p>
        </w:tc>
      </w:tr>
      <w:tr>
        <w:trPr>
          <w:trHeight w:val="221"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21" w:right="22"/>
              <w:rPr>
                <w:sz w:val="18"/>
              </w:rPr>
            </w:pPr>
            <w:r>
              <w:rPr>
                <w:spacing w:val="-5"/>
                <w:sz w:val="18"/>
              </w:rPr>
              <w:t>65</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1"/>
              <w:rPr>
                <w:sz w:val="18"/>
              </w:rPr>
            </w:pPr>
            <w:r>
              <w:rPr>
                <w:spacing w:val="-5"/>
                <w:sz w:val="18"/>
              </w:rPr>
              <w:t>28</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
              <w:ind w:left="4" w:right="4"/>
              <w:rPr>
                <w:sz w:val="18"/>
              </w:rPr>
            </w:pPr>
            <w:r>
              <w:rPr>
                <w:spacing w:val="-5"/>
                <w:sz w:val="18"/>
              </w:rPr>
              <w:t>16</w:t>
            </w:r>
          </w:p>
        </w:tc>
        <w:tc>
          <w:tcPr>
            <w:tcW w:w="1083" w:type="dxa"/>
            <w:tcBorders>
              <w:top w:val="single" w:sz="4" w:space="0" w:color="000000"/>
              <w:left w:val="single" w:sz="4" w:space="0" w:color="000000"/>
              <w:bottom w:val="single" w:sz="4" w:space="0" w:color="000000"/>
              <w:right w:val="nil"/>
            </w:tcBorders>
          </w:tcPr>
          <w:p>
            <w:pPr>
              <w:pStyle w:val="TableParagraph"/>
              <w:spacing w:line="196" w:lineRule="exact" w:before="5"/>
              <w:ind w:right="3"/>
              <w:rPr>
                <w:sz w:val="18"/>
              </w:rPr>
            </w:pPr>
            <w:r>
              <w:rPr>
                <w:spacing w:val="-4"/>
                <w:sz w:val="18"/>
              </w:rPr>
              <w:t>57.1</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21" w:right="22"/>
              <w:rPr>
                <w:sz w:val="18"/>
              </w:rPr>
            </w:pPr>
            <w:r>
              <w:rPr>
                <w:spacing w:val="-5"/>
                <w:sz w:val="18"/>
              </w:rPr>
              <w:t>66</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1"/>
              <w:rPr>
                <w:sz w:val="18"/>
              </w:rPr>
            </w:pPr>
            <w:r>
              <w:rPr>
                <w:spacing w:val="-5"/>
                <w:sz w:val="18"/>
              </w:rPr>
              <w:t>27</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4" w:right="4"/>
              <w:rPr>
                <w:sz w:val="18"/>
              </w:rPr>
            </w:pPr>
            <w:r>
              <w:rPr>
                <w:spacing w:val="-5"/>
                <w:sz w:val="18"/>
              </w:rPr>
              <w:t>10</w:t>
            </w:r>
          </w:p>
        </w:tc>
        <w:tc>
          <w:tcPr>
            <w:tcW w:w="1083" w:type="dxa"/>
            <w:tcBorders>
              <w:top w:val="single" w:sz="4" w:space="0" w:color="000000"/>
              <w:left w:val="single" w:sz="4" w:space="0" w:color="000000"/>
              <w:bottom w:val="single" w:sz="4" w:space="0" w:color="000000"/>
              <w:right w:val="nil"/>
            </w:tcBorders>
          </w:tcPr>
          <w:p>
            <w:pPr>
              <w:pStyle w:val="TableParagraph"/>
              <w:spacing w:line="193" w:lineRule="exact" w:before="7"/>
              <w:ind w:right="3"/>
              <w:rPr>
                <w:sz w:val="18"/>
              </w:rPr>
            </w:pPr>
            <w:r>
              <w:rPr>
                <w:spacing w:val="-4"/>
                <w:sz w:val="18"/>
              </w:rPr>
              <w:t>37.0</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21" w:right="22"/>
              <w:rPr>
                <w:sz w:val="18"/>
              </w:rPr>
            </w:pPr>
            <w:r>
              <w:rPr>
                <w:spacing w:val="-5"/>
                <w:sz w:val="18"/>
              </w:rPr>
              <w:t>67</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1"/>
              <w:rPr>
                <w:sz w:val="18"/>
              </w:rPr>
            </w:pPr>
            <w:r>
              <w:rPr>
                <w:spacing w:val="-5"/>
                <w:sz w:val="18"/>
              </w:rPr>
              <w:t>41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4" w:right="4"/>
              <w:rPr>
                <w:sz w:val="18"/>
              </w:rPr>
            </w:pPr>
            <w:r>
              <w:rPr>
                <w:spacing w:val="-5"/>
                <w:sz w:val="18"/>
              </w:rPr>
              <w:t>32</w:t>
            </w:r>
          </w:p>
        </w:tc>
        <w:tc>
          <w:tcPr>
            <w:tcW w:w="1083" w:type="dxa"/>
            <w:tcBorders>
              <w:top w:val="single" w:sz="4" w:space="0" w:color="000000"/>
              <w:left w:val="single" w:sz="4" w:space="0" w:color="000000"/>
              <w:bottom w:val="single" w:sz="4" w:space="0" w:color="000000"/>
              <w:right w:val="nil"/>
            </w:tcBorders>
          </w:tcPr>
          <w:p>
            <w:pPr>
              <w:pStyle w:val="TableParagraph"/>
              <w:spacing w:line="193" w:lineRule="exact" w:before="7"/>
              <w:ind w:right="3"/>
              <w:rPr>
                <w:sz w:val="18"/>
              </w:rPr>
            </w:pPr>
            <w:r>
              <w:rPr>
                <w:spacing w:val="-4"/>
                <w:sz w:val="18"/>
              </w:rPr>
              <w:t>78.0</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21" w:right="22"/>
              <w:rPr>
                <w:sz w:val="18"/>
              </w:rPr>
            </w:pPr>
            <w:r>
              <w:rPr>
                <w:spacing w:val="-5"/>
                <w:sz w:val="18"/>
              </w:rPr>
              <w:t>68</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1"/>
              <w:rPr>
                <w:sz w:val="18"/>
              </w:rPr>
            </w:pPr>
            <w:r>
              <w:rPr>
                <w:spacing w:val="-5"/>
                <w:sz w:val="18"/>
              </w:rPr>
              <w:t>36</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4" w:right="4"/>
              <w:rPr>
                <w:sz w:val="18"/>
              </w:rPr>
            </w:pPr>
            <w:r>
              <w:rPr>
                <w:spacing w:val="-5"/>
                <w:sz w:val="18"/>
              </w:rPr>
              <w:t>30</w:t>
            </w:r>
          </w:p>
        </w:tc>
        <w:tc>
          <w:tcPr>
            <w:tcW w:w="1083" w:type="dxa"/>
            <w:tcBorders>
              <w:top w:val="single" w:sz="4" w:space="0" w:color="000000"/>
              <w:left w:val="single" w:sz="4" w:space="0" w:color="000000"/>
              <w:bottom w:val="single" w:sz="4" w:space="0" w:color="000000"/>
              <w:right w:val="nil"/>
            </w:tcBorders>
          </w:tcPr>
          <w:p>
            <w:pPr>
              <w:pStyle w:val="TableParagraph"/>
              <w:spacing w:line="193" w:lineRule="exact" w:before="7"/>
              <w:ind w:right="3"/>
              <w:rPr>
                <w:sz w:val="18"/>
              </w:rPr>
            </w:pPr>
            <w:r>
              <w:rPr>
                <w:spacing w:val="-4"/>
                <w:sz w:val="18"/>
              </w:rPr>
              <w:t>83.3</w:t>
            </w:r>
          </w:p>
        </w:tc>
      </w:tr>
      <w:tr>
        <w:trPr>
          <w:trHeight w:val="220"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21" w:right="22"/>
              <w:rPr>
                <w:sz w:val="18"/>
              </w:rPr>
            </w:pPr>
            <w:r>
              <w:rPr>
                <w:spacing w:val="-5"/>
                <w:sz w:val="18"/>
              </w:rPr>
              <w:t>69</w:t>
            </w:r>
          </w:p>
        </w:tc>
        <w:tc>
          <w:tcPr>
            <w:tcW w:w="111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1"/>
              <w:rPr>
                <w:sz w:val="18"/>
              </w:rPr>
            </w:pPr>
            <w:r>
              <w:rPr>
                <w:spacing w:val="-5"/>
                <w:sz w:val="18"/>
              </w:rPr>
              <w:t>91</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7"/>
              <w:ind w:left="4" w:right="4"/>
              <w:rPr>
                <w:sz w:val="18"/>
              </w:rPr>
            </w:pPr>
            <w:r>
              <w:rPr>
                <w:spacing w:val="-5"/>
                <w:sz w:val="18"/>
              </w:rPr>
              <w:t>52</w:t>
            </w:r>
          </w:p>
        </w:tc>
        <w:tc>
          <w:tcPr>
            <w:tcW w:w="1083" w:type="dxa"/>
            <w:tcBorders>
              <w:top w:val="single" w:sz="4" w:space="0" w:color="000000"/>
              <w:left w:val="single" w:sz="4" w:space="0" w:color="000000"/>
              <w:bottom w:val="single" w:sz="4" w:space="0" w:color="000000"/>
              <w:right w:val="nil"/>
            </w:tcBorders>
          </w:tcPr>
          <w:p>
            <w:pPr>
              <w:pStyle w:val="TableParagraph"/>
              <w:spacing w:line="193" w:lineRule="exact" w:before="7"/>
              <w:ind w:right="3"/>
              <w:rPr>
                <w:sz w:val="18"/>
              </w:rPr>
            </w:pPr>
            <w:r>
              <w:rPr>
                <w:spacing w:val="-4"/>
                <w:sz w:val="18"/>
              </w:rPr>
              <w:t>57.1</w:t>
            </w:r>
          </w:p>
        </w:tc>
      </w:tr>
      <w:tr>
        <w:trPr>
          <w:trHeight w:val="246" w:hRule="atLeast"/>
        </w:trPr>
        <w:tc>
          <w:tcPr>
            <w:tcW w:w="1568" w:type="dxa"/>
            <w:vMerge/>
            <w:tcBorders>
              <w:top w:val="nil"/>
              <w:left w:val="nil"/>
              <w:right w:val="single" w:sz="8" w:space="0" w:color="000000"/>
            </w:tcBorders>
          </w:tcPr>
          <w:p>
            <w:pPr>
              <w:rPr>
                <w:sz w:val="2"/>
                <w:szCs w:val="2"/>
              </w:rPr>
            </w:pPr>
          </w:p>
        </w:tc>
        <w:tc>
          <w:tcPr>
            <w:tcW w:w="670" w:type="dxa"/>
            <w:tcBorders>
              <w:top w:val="single" w:sz="4" w:space="0" w:color="000000"/>
              <w:left w:val="single" w:sz="4" w:space="0" w:color="000000"/>
              <w:right w:val="single" w:sz="4" w:space="0" w:color="000000"/>
            </w:tcBorders>
          </w:tcPr>
          <w:p>
            <w:pPr>
              <w:pStyle w:val="TableParagraph"/>
              <w:spacing w:before="7"/>
              <w:ind w:left="21" w:right="22"/>
              <w:rPr>
                <w:sz w:val="18"/>
              </w:rPr>
            </w:pPr>
            <w:r>
              <w:rPr>
                <w:spacing w:val="-5"/>
                <w:sz w:val="18"/>
              </w:rPr>
              <w:t>70</w:t>
            </w:r>
          </w:p>
        </w:tc>
        <w:tc>
          <w:tcPr>
            <w:tcW w:w="1112" w:type="dxa"/>
            <w:tcBorders>
              <w:top w:val="single" w:sz="4" w:space="0" w:color="000000"/>
              <w:left w:val="single" w:sz="4" w:space="0" w:color="000000"/>
              <w:right w:val="single" w:sz="4" w:space="0" w:color="000000"/>
            </w:tcBorders>
          </w:tcPr>
          <w:p>
            <w:pPr>
              <w:pStyle w:val="TableParagraph"/>
              <w:spacing w:before="7"/>
              <w:ind w:left="1"/>
              <w:rPr>
                <w:sz w:val="18"/>
              </w:rPr>
            </w:pPr>
            <w:r>
              <w:rPr>
                <w:spacing w:val="-5"/>
                <w:sz w:val="18"/>
              </w:rPr>
              <w:t>28</w:t>
            </w:r>
          </w:p>
        </w:tc>
        <w:tc>
          <w:tcPr>
            <w:tcW w:w="1261" w:type="dxa"/>
            <w:tcBorders>
              <w:top w:val="single" w:sz="4" w:space="0" w:color="000000"/>
              <w:left w:val="single" w:sz="4" w:space="0" w:color="000000"/>
              <w:right w:val="single" w:sz="4" w:space="0" w:color="000000"/>
            </w:tcBorders>
          </w:tcPr>
          <w:p>
            <w:pPr>
              <w:pStyle w:val="TableParagraph"/>
              <w:spacing w:before="7"/>
              <w:ind w:left="4" w:right="4"/>
              <w:rPr>
                <w:sz w:val="18"/>
              </w:rPr>
            </w:pPr>
            <w:r>
              <w:rPr>
                <w:spacing w:val="-5"/>
                <w:sz w:val="18"/>
              </w:rPr>
              <w:t>16</w:t>
            </w:r>
          </w:p>
        </w:tc>
        <w:tc>
          <w:tcPr>
            <w:tcW w:w="1083" w:type="dxa"/>
            <w:tcBorders>
              <w:top w:val="single" w:sz="4" w:space="0" w:color="000000"/>
              <w:left w:val="single" w:sz="4" w:space="0" w:color="000000"/>
              <w:right w:val="nil"/>
            </w:tcBorders>
          </w:tcPr>
          <w:p>
            <w:pPr>
              <w:pStyle w:val="TableParagraph"/>
              <w:spacing w:before="7"/>
              <w:ind w:right="3"/>
              <w:rPr>
                <w:sz w:val="18"/>
              </w:rPr>
            </w:pPr>
            <w:r>
              <w:rPr>
                <w:spacing w:val="-4"/>
                <w:sz w:val="18"/>
              </w:rPr>
              <w:t>57.1</w:t>
            </w:r>
          </w:p>
        </w:tc>
      </w:tr>
      <w:tr>
        <w:trPr>
          <w:trHeight w:val="292" w:hRule="atLeast"/>
        </w:trPr>
        <w:tc>
          <w:tcPr>
            <w:tcW w:w="2238" w:type="dxa"/>
            <w:gridSpan w:val="2"/>
            <w:tcBorders>
              <w:left w:val="nil"/>
              <w:bottom w:val="nil"/>
              <w:right w:val="single" w:sz="4" w:space="0" w:color="000000"/>
            </w:tcBorders>
          </w:tcPr>
          <w:p>
            <w:pPr>
              <w:pStyle w:val="TableParagraph"/>
              <w:spacing w:before="52"/>
              <w:ind w:left="2"/>
              <w:rPr>
                <w:rFonts w:ascii="Arial"/>
                <w:b/>
                <w:sz w:val="18"/>
              </w:rPr>
            </w:pPr>
            <w:r>
              <w:rPr>
                <w:rFonts w:ascii="Arial"/>
                <w:b/>
                <w:spacing w:val="-2"/>
                <w:sz w:val="18"/>
              </w:rPr>
              <w:t>TOTAL</w:t>
            </w:r>
          </w:p>
        </w:tc>
        <w:tc>
          <w:tcPr>
            <w:tcW w:w="1112" w:type="dxa"/>
            <w:tcBorders>
              <w:left w:val="single" w:sz="4" w:space="0" w:color="000000"/>
              <w:bottom w:val="nil"/>
              <w:right w:val="single" w:sz="4" w:space="0" w:color="000000"/>
            </w:tcBorders>
          </w:tcPr>
          <w:p>
            <w:pPr>
              <w:pStyle w:val="TableParagraph"/>
              <w:spacing w:before="37"/>
              <w:ind w:left="1" w:right="1"/>
              <w:rPr>
                <w:rFonts w:ascii="Arial"/>
                <w:b/>
                <w:sz w:val="18"/>
              </w:rPr>
            </w:pPr>
            <w:r>
              <w:rPr>
                <w:rFonts w:ascii="Arial"/>
                <w:b/>
                <w:spacing w:val="-2"/>
                <w:sz w:val="18"/>
              </w:rPr>
              <w:t>2,714</w:t>
            </w:r>
          </w:p>
        </w:tc>
        <w:tc>
          <w:tcPr>
            <w:tcW w:w="1261" w:type="dxa"/>
            <w:tcBorders>
              <w:left w:val="single" w:sz="4" w:space="0" w:color="000000"/>
              <w:bottom w:val="nil"/>
              <w:right w:val="single" w:sz="4" w:space="0" w:color="000000"/>
            </w:tcBorders>
          </w:tcPr>
          <w:p>
            <w:pPr>
              <w:pStyle w:val="TableParagraph"/>
              <w:spacing w:before="37"/>
              <w:ind w:left="2" w:right="4"/>
              <w:rPr>
                <w:rFonts w:ascii="Arial"/>
                <w:b/>
                <w:sz w:val="18"/>
              </w:rPr>
            </w:pPr>
            <w:r>
              <w:rPr>
                <w:rFonts w:ascii="Arial"/>
                <w:b/>
                <w:spacing w:val="-2"/>
                <w:sz w:val="18"/>
              </w:rPr>
              <w:t>1,655</w:t>
            </w:r>
          </w:p>
        </w:tc>
        <w:tc>
          <w:tcPr>
            <w:tcW w:w="1083" w:type="dxa"/>
            <w:tcBorders>
              <w:left w:val="single" w:sz="4" w:space="0" w:color="000000"/>
              <w:bottom w:val="nil"/>
              <w:right w:val="nil"/>
            </w:tcBorders>
          </w:tcPr>
          <w:p>
            <w:pPr>
              <w:pStyle w:val="TableParagraph"/>
              <w:spacing w:before="37"/>
              <w:ind w:right="3"/>
              <w:rPr>
                <w:rFonts w:ascii="Arial"/>
                <w:b/>
                <w:sz w:val="18"/>
              </w:rPr>
            </w:pPr>
            <w:r>
              <w:rPr>
                <w:rFonts w:ascii="Arial"/>
                <w:b/>
                <w:spacing w:val="-4"/>
                <w:sz w:val="18"/>
              </w:rPr>
              <w:t>61.0</w:t>
            </w:r>
          </w:p>
        </w:tc>
      </w:tr>
    </w:tbl>
    <w:p>
      <w:pPr>
        <w:pStyle w:val="TableParagraph"/>
        <w:spacing w:after="0"/>
        <w:rPr>
          <w:rFonts w:ascii="Arial"/>
          <w:b/>
          <w:sz w:val="18"/>
        </w:rPr>
        <w:sectPr>
          <w:pgSz w:w="10380" w:h="13960"/>
          <w:pgMar w:header="0" w:footer="1068" w:top="1400" w:bottom="1260" w:left="992" w:right="708"/>
        </w:sectPr>
      </w:pPr>
    </w:p>
    <w:p>
      <w:pPr>
        <w:pStyle w:val="Heading4"/>
        <w:spacing w:before="65"/>
        <w:ind w:right="447"/>
      </w:pPr>
      <w:bookmarkStart w:name="_TOC_250018" w:id="121"/>
      <w:r>
        <w:rPr/>
        <w:t>Annex</w:t>
      </w:r>
      <w:r>
        <w:rPr>
          <w:spacing w:val="-2"/>
        </w:rPr>
        <w:t> </w:t>
      </w:r>
      <w:r>
        <w:rPr/>
        <w:t>18:</w:t>
      </w:r>
      <w:r>
        <w:rPr>
          <w:spacing w:val="-4"/>
        </w:rPr>
        <w:t> </w:t>
      </w:r>
      <w:r>
        <w:rPr/>
        <w:t>Participants</w:t>
      </w:r>
      <w:r>
        <w:rPr>
          <w:spacing w:val="-3"/>
        </w:rPr>
        <w:t> </w:t>
      </w:r>
      <w:r>
        <w:rPr/>
        <w:t>currently</w:t>
      </w:r>
      <w:r>
        <w:rPr>
          <w:spacing w:val="-9"/>
        </w:rPr>
        <w:t> </w:t>
      </w:r>
      <w:r>
        <w:rPr/>
        <w:t>on</w:t>
      </w:r>
      <w:r>
        <w:rPr>
          <w:spacing w:val="-3"/>
        </w:rPr>
        <w:t> </w:t>
      </w:r>
      <w:r>
        <w:rPr/>
        <w:t>TB</w:t>
      </w:r>
      <w:r>
        <w:rPr>
          <w:spacing w:val="-1"/>
        </w:rPr>
        <w:t> </w:t>
      </w:r>
      <w:r>
        <w:rPr/>
        <w:t>treatment</w:t>
      </w:r>
      <w:r>
        <w:rPr>
          <w:spacing w:val="-3"/>
        </w:rPr>
        <w:t> </w:t>
      </w:r>
      <w:r>
        <w:rPr/>
        <w:t>by</w:t>
      </w:r>
      <w:r>
        <w:rPr>
          <w:spacing w:val="-10"/>
        </w:rPr>
        <w:t> </w:t>
      </w:r>
      <w:r>
        <w:rPr/>
        <w:t>sex,</w:t>
      </w:r>
      <w:r>
        <w:rPr>
          <w:spacing w:val="-2"/>
        </w:rPr>
        <w:t> </w:t>
      </w:r>
      <w:r>
        <w:rPr/>
        <w:t>age</w:t>
      </w:r>
      <w:r>
        <w:rPr>
          <w:spacing w:val="-2"/>
        </w:rPr>
        <w:t> </w:t>
      </w:r>
      <w:bookmarkEnd w:id="121"/>
      <w:r>
        <w:rPr/>
        <w:t>group, residence and cluster</w:t>
      </w:r>
    </w:p>
    <w:p>
      <w:pPr>
        <w:pStyle w:val="BodyText"/>
        <w:spacing w:before="50"/>
        <w:rPr>
          <w:rFonts w:ascii="Arial"/>
          <w:b/>
          <w:sz w:val="20"/>
        </w:rPr>
      </w:pPr>
    </w:p>
    <w:tbl>
      <w:tblPr>
        <w:tblW w:w="0" w:type="auto"/>
        <w:jc w:val="left"/>
        <w:tblInd w:w="8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949"/>
        <w:gridCol w:w="1253"/>
        <w:gridCol w:w="1524"/>
      </w:tblGrid>
      <w:tr>
        <w:trPr>
          <w:trHeight w:val="310" w:hRule="atLeast"/>
        </w:trPr>
        <w:tc>
          <w:tcPr>
            <w:tcW w:w="1354" w:type="dxa"/>
            <w:vMerge w:val="restart"/>
            <w:tcBorders>
              <w:left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949" w:type="dxa"/>
            <w:vMerge w:val="restart"/>
            <w:tcBorders>
              <w:left w:val="single" w:sz="8" w:space="0" w:color="000000"/>
              <w:right w:val="single" w:sz="8" w:space="0" w:color="000000"/>
            </w:tcBorders>
          </w:tcPr>
          <w:p>
            <w:pPr>
              <w:pStyle w:val="TableParagraph"/>
              <w:spacing w:before="95"/>
              <w:jc w:val="left"/>
              <w:rPr>
                <w:rFonts w:ascii="Arial"/>
                <w:b/>
                <w:sz w:val="16"/>
              </w:rPr>
            </w:pPr>
          </w:p>
          <w:p>
            <w:pPr>
              <w:pStyle w:val="TableParagraph"/>
              <w:ind w:left="88"/>
              <w:jc w:val="left"/>
              <w:rPr>
                <w:rFonts w:ascii="Arial"/>
                <w:b/>
                <w:sz w:val="16"/>
              </w:rPr>
            </w:pPr>
            <w:r>
              <w:rPr>
                <w:rFonts w:ascii="Arial"/>
                <w:b/>
                <w:sz w:val="16"/>
              </w:rPr>
              <w:t>Number</w:t>
            </w:r>
            <w:r>
              <w:rPr>
                <w:rFonts w:ascii="Arial"/>
                <w:b/>
                <w:spacing w:val="-5"/>
                <w:sz w:val="16"/>
              </w:rPr>
              <w:t> </w:t>
            </w:r>
            <w:r>
              <w:rPr>
                <w:rFonts w:ascii="Arial"/>
                <w:b/>
                <w:sz w:val="16"/>
              </w:rPr>
              <w:t>of</w:t>
            </w:r>
            <w:r>
              <w:rPr>
                <w:rFonts w:ascii="Arial"/>
                <w:b/>
                <w:spacing w:val="-2"/>
                <w:sz w:val="16"/>
              </w:rPr>
              <w:t> participants</w:t>
            </w:r>
          </w:p>
        </w:tc>
        <w:tc>
          <w:tcPr>
            <w:tcW w:w="2777" w:type="dxa"/>
            <w:gridSpan w:val="2"/>
            <w:tcBorders>
              <w:left w:val="single" w:sz="8" w:space="0" w:color="000000"/>
              <w:bottom w:val="single" w:sz="8" w:space="0" w:color="000000"/>
              <w:right w:val="nil"/>
            </w:tcBorders>
          </w:tcPr>
          <w:p>
            <w:pPr>
              <w:pStyle w:val="TableParagraph"/>
              <w:spacing w:before="85"/>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on</w:t>
            </w:r>
            <w:r>
              <w:rPr>
                <w:rFonts w:ascii="Arial"/>
                <w:b/>
                <w:spacing w:val="-2"/>
                <w:sz w:val="16"/>
              </w:rPr>
              <w:t> </w:t>
            </w:r>
            <w:r>
              <w:rPr>
                <w:rFonts w:ascii="Arial"/>
                <w:b/>
                <w:sz w:val="16"/>
              </w:rPr>
              <w:t>current</w:t>
            </w:r>
            <w:r>
              <w:rPr>
                <w:rFonts w:ascii="Arial"/>
                <w:b/>
                <w:spacing w:val="-4"/>
                <w:sz w:val="16"/>
              </w:rPr>
              <w:t> </w:t>
            </w:r>
            <w:r>
              <w:rPr>
                <w:rFonts w:ascii="Arial"/>
                <w:b/>
                <w:sz w:val="16"/>
              </w:rPr>
              <w:t>TB</w:t>
            </w:r>
            <w:r>
              <w:rPr>
                <w:rFonts w:ascii="Arial"/>
                <w:b/>
                <w:spacing w:val="-3"/>
                <w:sz w:val="16"/>
              </w:rPr>
              <w:t> </w:t>
            </w:r>
            <w:r>
              <w:rPr>
                <w:rFonts w:ascii="Arial"/>
                <w:b/>
                <w:spacing w:val="-2"/>
                <w:sz w:val="16"/>
              </w:rPr>
              <w:t>treatment</w:t>
            </w:r>
          </w:p>
        </w:tc>
      </w:tr>
      <w:tr>
        <w:trPr>
          <w:trHeight w:val="354" w:hRule="atLeast"/>
        </w:trPr>
        <w:tc>
          <w:tcPr>
            <w:tcW w:w="1354" w:type="dxa"/>
            <w:vMerge/>
            <w:tcBorders>
              <w:top w:val="nil"/>
              <w:left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949" w:type="dxa"/>
            <w:vMerge/>
            <w:tcBorders>
              <w:top w:val="nil"/>
              <w:left w:val="single" w:sz="8" w:space="0" w:color="000000"/>
              <w:right w:val="single" w:sz="8" w:space="0" w:color="000000"/>
            </w:tcBorders>
          </w:tcPr>
          <w:p>
            <w:pPr>
              <w:rPr>
                <w:sz w:val="2"/>
                <w:szCs w:val="2"/>
              </w:rPr>
            </w:pPr>
          </w:p>
        </w:tc>
        <w:tc>
          <w:tcPr>
            <w:tcW w:w="1253" w:type="dxa"/>
            <w:tcBorders>
              <w:top w:val="single" w:sz="8" w:space="0" w:color="000000"/>
              <w:left w:val="single" w:sz="8" w:space="0" w:color="000000"/>
              <w:right w:val="single" w:sz="8" w:space="0" w:color="000000"/>
            </w:tcBorders>
          </w:tcPr>
          <w:p>
            <w:pPr>
              <w:pStyle w:val="TableParagraph"/>
              <w:spacing w:before="86"/>
              <w:ind w:left="1"/>
              <w:rPr>
                <w:rFonts w:ascii="Arial"/>
                <w:b/>
                <w:sz w:val="16"/>
              </w:rPr>
            </w:pPr>
            <w:r>
              <w:rPr>
                <w:rFonts w:ascii="Arial"/>
                <w:b/>
                <w:spacing w:val="-10"/>
                <w:sz w:val="16"/>
              </w:rPr>
              <w:t>N</w:t>
            </w:r>
          </w:p>
        </w:tc>
        <w:tc>
          <w:tcPr>
            <w:tcW w:w="1524" w:type="dxa"/>
            <w:tcBorders>
              <w:top w:val="single" w:sz="8" w:space="0" w:color="000000"/>
              <w:left w:val="single" w:sz="8" w:space="0" w:color="000000"/>
              <w:right w:val="nil"/>
            </w:tcBorders>
          </w:tcPr>
          <w:p>
            <w:pPr>
              <w:pStyle w:val="TableParagraph"/>
              <w:spacing w:before="86"/>
              <w:rPr>
                <w:rFonts w:ascii="Arial"/>
                <w:b/>
                <w:sz w:val="16"/>
              </w:rPr>
            </w:pPr>
            <w:r>
              <w:rPr>
                <w:rFonts w:ascii="Arial"/>
                <w:b/>
                <w:spacing w:val="-10"/>
                <w:sz w:val="16"/>
              </w:rPr>
              <w:t>%</w:t>
            </w:r>
          </w:p>
        </w:tc>
      </w:tr>
      <w:tr>
        <w:trPr>
          <w:trHeight w:val="330" w:hRule="atLeast"/>
        </w:trPr>
        <w:tc>
          <w:tcPr>
            <w:tcW w:w="1354" w:type="dxa"/>
            <w:vMerge w:val="restart"/>
            <w:tcBorders>
              <w:left w:val="nil"/>
              <w:bottom w:val="single" w:sz="4" w:space="0" w:color="000000"/>
              <w:right w:val="single" w:sz="4" w:space="0" w:color="000000"/>
            </w:tcBorders>
          </w:tcPr>
          <w:p>
            <w:pPr>
              <w:pStyle w:val="TableParagraph"/>
              <w:spacing w:before="23"/>
              <w:jc w:val="left"/>
              <w:rPr>
                <w:rFonts w:ascii="Arial"/>
                <w:b/>
                <w:sz w:val="16"/>
              </w:rPr>
            </w:pPr>
          </w:p>
          <w:p>
            <w:pPr>
              <w:pStyle w:val="TableParagraph"/>
              <w:ind w:left="7" w:right="7"/>
              <w:rPr>
                <w:rFonts w:ascii="Arial"/>
                <w:b/>
                <w:sz w:val="16"/>
              </w:rPr>
            </w:pPr>
            <w:r>
              <w:rPr>
                <w:rFonts w:ascii="Arial"/>
                <w:b/>
                <w:spacing w:val="-5"/>
                <w:sz w:val="16"/>
              </w:rPr>
              <w:t>Sex</w:t>
            </w:r>
          </w:p>
        </w:tc>
        <w:tc>
          <w:tcPr>
            <w:tcW w:w="715" w:type="dxa"/>
            <w:tcBorders>
              <w:left w:val="single" w:sz="4" w:space="0" w:color="000000"/>
              <w:bottom w:val="single" w:sz="4" w:space="0" w:color="000000"/>
              <w:right w:val="single" w:sz="4" w:space="0" w:color="000000"/>
            </w:tcBorders>
          </w:tcPr>
          <w:p>
            <w:pPr>
              <w:pStyle w:val="TableParagraph"/>
              <w:spacing w:before="68"/>
              <w:ind w:left="177"/>
              <w:jc w:val="left"/>
              <w:rPr>
                <w:sz w:val="16"/>
              </w:rPr>
            </w:pPr>
            <w:r>
              <w:rPr>
                <w:spacing w:val="-4"/>
                <w:sz w:val="16"/>
              </w:rPr>
              <w:t>Male</w:t>
            </w:r>
          </w:p>
        </w:tc>
        <w:tc>
          <w:tcPr>
            <w:tcW w:w="1949" w:type="dxa"/>
            <w:tcBorders>
              <w:left w:val="single" w:sz="4" w:space="0" w:color="000000"/>
              <w:bottom w:val="single" w:sz="4" w:space="0" w:color="000000"/>
              <w:right w:val="single" w:sz="4" w:space="0" w:color="000000"/>
            </w:tcBorders>
          </w:tcPr>
          <w:p>
            <w:pPr>
              <w:pStyle w:val="TableParagraph"/>
              <w:spacing w:before="68"/>
              <w:ind w:left="2" w:right="3"/>
              <w:rPr>
                <w:sz w:val="16"/>
              </w:rPr>
            </w:pPr>
            <w:r>
              <w:rPr>
                <w:spacing w:val="-2"/>
                <w:sz w:val="16"/>
              </w:rPr>
              <w:t>17,485</w:t>
            </w:r>
          </w:p>
        </w:tc>
        <w:tc>
          <w:tcPr>
            <w:tcW w:w="1253" w:type="dxa"/>
            <w:tcBorders>
              <w:left w:val="single" w:sz="4" w:space="0" w:color="000000"/>
              <w:bottom w:val="single" w:sz="4" w:space="0" w:color="000000"/>
              <w:right w:val="single" w:sz="4" w:space="0" w:color="000000"/>
            </w:tcBorders>
          </w:tcPr>
          <w:p>
            <w:pPr>
              <w:pStyle w:val="TableParagraph"/>
              <w:spacing w:before="68"/>
              <w:rPr>
                <w:sz w:val="16"/>
              </w:rPr>
            </w:pPr>
            <w:r>
              <w:rPr>
                <w:spacing w:val="-5"/>
                <w:sz w:val="16"/>
              </w:rPr>
              <w:t>34</w:t>
            </w:r>
          </w:p>
        </w:tc>
        <w:tc>
          <w:tcPr>
            <w:tcW w:w="1524" w:type="dxa"/>
            <w:tcBorders>
              <w:left w:val="single" w:sz="4" w:space="0" w:color="000000"/>
              <w:bottom w:val="single" w:sz="4" w:space="0" w:color="000000"/>
              <w:right w:val="nil"/>
            </w:tcBorders>
          </w:tcPr>
          <w:p>
            <w:pPr>
              <w:pStyle w:val="TableParagraph"/>
              <w:spacing w:before="68"/>
              <w:rPr>
                <w:sz w:val="16"/>
              </w:rPr>
            </w:pPr>
            <w:r>
              <w:rPr>
                <w:spacing w:val="-5"/>
                <w:sz w:val="16"/>
              </w:rPr>
              <w:t>0.2</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15"/>
              <w:jc w:val="right"/>
              <w:rPr>
                <w:sz w:val="16"/>
              </w:rPr>
            </w:pPr>
            <w:r>
              <w:rPr>
                <w:spacing w:val="-2"/>
                <w:sz w:val="16"/>
              </w:rPr>
              <w:t>Female</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2"/>
                <w:sz w:val="16"/>
              </w:rPr>
              <w:t>23,669</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5"/>
                <w:sz w:val="16"/>
              </w:rPr>
              <w:t>27</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0.1</w:t>
            </w:r>
          </w:p>
        </w:tc>
      </w:tr>
      <w:tr>
        <w:trPr>
          <w:trHeight w:val="270" w:hRule="atLeast"/>
        </w:trPr>
        <w:tc>
          <w:tcPr>
            <w:tcW w:w="1354"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5"/>
              <w:jc w:val="left"/>
              <w:rPr>
                <w:rFonts w:ascii="Arial"/>
                <w:b/>
                <w:sz w:val="16"/>
              </w:rPr>
            </w:pPr>
          </w:p>
          <w:p>
            <w:pPr>
              <w:pStyle w:val="TableParagraph"/>
              <w:ind w:left="-3"/>
              <w:jc w:val="left"/>
              <w:rPr>
                <w:rFonts w:ascii="Arial"/>
                <w:b/>
                <w:sz w:val="16"/>
              </w:rPr>
            </w:pPr>
            <w:r>
              <w:rPr>
                <w:rFonts w:ascii="Arial"/>
                <w:b/>
                <w:spacing w:val="-6"/>
                <w:sz w:val="16"/>
              </w:rPr>
              <w:t>Age</w:t>
            </w:r>
            <w:r>
              <w:rPr>
                <w:rFonts w:ascii="Arial"/>
                <w:b/>
                <w:spacing w:val="-8"/>
                <w:sz w:val="16"/>
              </w:rPr>
              <w:t> </w:t>
            </w:r>
            <w:r>
              <w:rPr>
                <w:rFonts w:ascii="Arial"/>
                <w:b/>
                <w:spacing w:val="-6"/>
                <w:sz w:val="16"/>
              </w:rPr>
              <w:t>group</w:t>
            </w:r>
            <w:r>
              <w:rPr>
                <w:rFonts w:ascii="Arial"/>
                <w:b/>
                <w:spacing w:val="-20"/>
                <w:sz w:val="16"/>
              </w:rPr>
              <w:t> </w:t>
            </w:r>
            <w:r>
              <w:rPr>
                <w:rFonts w:ascii="Arial"/>
                <w:b/>
                <w:spacing w:val="-6"/>
                <w:sz w:val="16"/>
              </w:rPr>
              <w:t>in</w:t>
            </w:r>
            <w:r>
              <w:rPr>
                <w:rFonts w:ascii="Arial"/>
                <w:b/>
                <w:spacing w:val="-16"/>
                <w:sz w:val="16"/>
              </w:rPr>
              <w:t> </w:t>
            </w:r>
            <w:r>
              <w:rPr>
                <w:rFonts w:ascii="Arial"/>
                <w:b/>
                <w:spacing w:val="-6"/>
                <w:sz w:val="16"/>
              </w:rPr>
              <w:t>years</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5"/>
              <w:jc w:val="right"/>
              <w:rPr>
                <w:sz w:val="16"/>
              </w:rPr>
            </w:pPr>
            <w:r>
              <w:rPr>
                <w:spacing w:val="-2"/>
                <w:sz w:val="16"/>
              </w:rPr>
              <w:t>15–24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2"/>
                <w:sz w:val="16"/>
              </w:rPr>
              <w:t>14,775</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5"/>
                <w:sz w:val="16"/>
              </w:rPr>
              <w:t>16</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0.1</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5"/>
              <w:jc w:val="right"/>
              <w:rPr>
                <w:sz w:val="16"/>
              </w:rPr>
            </w:pPr>
            <w:r>
              <w:rPr>
                <w:spacing w:val="-2"/>
                <w:sz w:val="16"/>
              </w:rPr>
              <w:t>25–34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2"/>
                <w:sz w:val="16"/>
              </w:rPr>
              <w:t>10,543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5"/>
                <w:sz w:val="16"/>
              </w:rPr>
              <w:t>14</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0.1</w:t>
            </w:r>
          </w:p>
        </w:tc>
      </w:tr>
      <w:tr>
        <w:trPr>
          <w:trHeight w:val="271"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4"/>
              <w:ind w:right="45"/>
              <w:jc w:val="right"/>
              <w:rPr>
                <w:sz w:val="16"/>
              </w:rPr>
            </w:pPr>
            <w:r>
              <w:rPr>
                <w:spacing w:val="-2"/>
                <w:sz w:val="16"/>
              </w:rPr>
              <w:t>35–44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2"/>
              <w:ind w:right="3"/>
              <w:rPr>
                <w:sz w:val="16"/>
              </w:rPr>
            </w:pPr>
            <w:r>
              <w:rPr>
                <w:spacing w:val="-2"/>
                <w:sz w:val="16"/>
              </w:rPr>
              <w:t>6,831</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2"/>
              <w:rPr>
                <w:sz w:val="16"/>
              </w:rPr>
            </w:pPr>
            <w:r>
              <w:rPr>
                <w:spacing w:val="-5"/>
                <w:sz w:val="16"/>
              </w:rPr>
              <w:t>12</w:t>
            </w:r>
          </w:p>
        </w:tc>
        <w:tc>
          <w:tcPr>
            <w:tcW w:w="1524" w:type="dxa"/>
            <w:tcBorders>
              <w:top w:val="single" w:sz="4" w:space="0" w:color="000000"/>
              <w:left w:val="single" w:sz="4" w:space="0" w:color="000000"/>
              <w:bottom w:val="single" w:sz="4" w:space="0" w:color="000000"/>
              <w:right w:val="nil"/>
            </w:tcBorders>
          </w:tcPr>
          <w:p>
            <w:pPr>
              <w:pStyle w:val="TableParagraph"/>
              <w:spacing w:before="42"/>
              <w:rPr>
                <w:sz w:val="16"/>
              </w:rPr>
            </w:pPr>
            <w:r>
              <w:rPr>
                <w:spacing w:val="-5"/>
                <w:sz w:val="16"/>
              </w:rPr>
              <w:t>0.2</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4"/>
              <w:ind w:right="45"/>
              <w:jc w:val="right"/>
              <w:rPr>
                <w:sz w:val="16"/>
              </w:rPr>
            </w:pPr>
            <w:r>
              <w:rPr>
                <w:spacing w:val="-2"/>
                <w:sz w:val="16"/>
              </w:rPr>
              <w:t>45–54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2"/>
                <w:sz w:val="16"/>
              </w:rPr>
              <w:t>4,287</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5"/>
                <w:sz w:val="16"/>
              </w:rPr>
              <w:t>12</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0.3</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4"/>
              <w:ind w:right="45"/>
              <w:jc w:val="right"/>
              <w:rPr>
                <w:sz w:val="16"/>
              </w:rPr>
            </w:pPr>
            <w:r>
              <w:rPr>
                <w:spacing w:val="-2"/>
                <w:sz w:val="16"/>
              </w:rPr>
              <w:t>55–64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2"/>
                <w:sz w:val="16"/>
              </w:rPr>
              <w:t>2,213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3</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0.1</w:t>
            </w:r>
          </w:p>
        </w:tc>
      </w:tr>
      <w:tr>
        <w:trPr>
          <w:trHeight w:val="273"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4"/>
              <w:ind w:left="299"/>
              <w:jc w:val="left"/>
              <w:rPr>
                <w:rFonts w:ascii="Arial"/>
                <w:b/>
                <w:sz w:val="16"/>
              </w:rPr>
            </w:pPr>
            <w:r>
              <w:rPr>
                <w:rFonts w:ascii="Arial"/>
                <w:b/>
                <w:spacing w:val="-5"/>
                <w:sz w:val="16"/>
              </w:rPr>
              <w:t>65+</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2"/>
                <w:sz w:val="16"/>
              </w:rPr>
              <w:t>2,505</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4</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0.2</w:t>
            </w:r>
          </w:p>
        </w:tc>
      </w:tr>
      <w:tr>
        <w:trPr>
          <w:trHeight w:val="270" w:hRule="atLeast"/>
        </w:trPr>
        <w:tc>
          <w:tcPr>
            <w:tcW w:w="1354" w:type="dxa"/>
            <w:vMerge w:val="restart"/>
            <w:tcBorders>
              <w:top w:val="single" w:sz="4" w:space="0" w:color="000000"/>
              <w:left w:val="nil"/>
              <w:bottom w:val="single" w:sz="4" w:space="0" w:color="000000"/>
              <w:right w:val="single" w:sz="4" w:space="0" w:color="000000"/>
            </w:tcBorders>
          </w:tcPr>
          <w:p>
            <w:pPr>
              <w:pStyle w:val="TableParagraph"/>
              <w:spacing w:before="171"/>
              <w:ind w:left="271"/>
              <w:jc w:val="left"/>
              <w:rPr>
                <w:rFonts w:ascii="Arial"/>
                <w:b/>
                <w:sz w:val="16"/>
              </w:rPr>
            </w:pPr>
            <w:r>
              <w:rPr>
                <w:rFonts w:ascii="Arial"/>
                <w:b/>
                <w:spacing w:val="-2"/>
                <w:sz w:val="16"/>
              </w:rPr>
              <w:t>Residence</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77"/>
              <w:jc w:val="right"/>
              <w:rPr>
                <w:sz w:val="16"/>
              </w:rPr>
            </w:pPr>
            <w:r>
              <w:rPr>
                <w:spacing w:val="-2"/>
                <w:sz w:val="16"/>
              </w:rPr>
              <w:t>Rural</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2"/>
                <w:sz w:val="16"/>
              </w:rPr>
              <w:t>23,816</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5"/>
                <w:sz w:val="16"/>
              </w:rPr>
              <w:t>41</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0.2</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51"/>
              <w:ind w:right="49"/>
              <w:jc w:val="right"/>
              <w:rPr>
                <w:sz w:val="16"/>
              </w:rPr>
            </w:pPr>
            <w:r>
              <w:rPr>
                <w:spacing w:val="-2"/>
                <w:sz w:val="16"/>
              </w:rPr>
              <w:t>Urban</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left="2" w:right="3"/>
              <w:rPr>
                <w:sz w:val="16"/>
              </w:rPr>
            </w:pPr>
            <w:r>
              <w:rPr>
                <w:spacing w:val="-2"/>
                <w:sz w:val="16"/>
              </w:rPr>
              <w:t>17,338</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5"/>
                <w:sz w:val="16"/>
              </w:rPr>
              <w:t>20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0.1</w:t>
            </w:r>
          </w:p>
        </w:tc>
      </w:tr>
      <w:tr>
        <w:trPr>
          <w:trHeight w:val="270" w:hRule="atLeast"/>
        </w:trPr>
        <w:tc>
          <w:tcPr>
            <w:tcW w:w="1354"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7"/>
              <w:jc w:val="left"/>
              <w:rPr>
                <w:rFonts w:ascii="Arial"/>
                <w:b/>
                <w:sz w:val="16"/>
              </w:rPr>
            </w:pPr>
          </w:p>
          <w:p>
            <w:pPr>
              <w:pStyle w:val="TableParagraph"/>
              <w:ind w:left="395"/>
              <w:jc w:val="left"/>
              <w:rPr>
                <w:rFonts w:ascii="Arial"/>
                <w:b/>
                <w:sz w:val="16"/>
              </w:rPr>
            </w:pPr>
            <w:r>
              <w:rPr>
                <w:rFonts w:ascii="Arial"/>
                <w:b/>
                <w:spacing w:val="-2"/>
                <w:sz w:val="16"/>
              </w:rPr>
              <w:t>Cluster</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1</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607</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2</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631</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0.2</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3</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592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3</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0.5</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609</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5</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618</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0.3</w:t>
            </w:r>
          </w:p>
        </w:tc>
      </w:tr>
      <w:tr>
        <w:trPr>
          <w:trHeight w:val="271"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9"/>
              <w:rPr>
                <w:sz w:val="16"/>
              </w:rPr>
            </w:pPr>
            <w:r>
              <w:rPr>
                <w:spacing w:val="-10"/>
                <w:sz w:val="16"/>
              </w:rPr>
              <w:t>6</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604</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9"/>
              <w:rPr>
                <w:sz w:val="16"/>
              </w:rPr>
            </w:pPr>
            <w:r>
              <w:rPr>
                <w:spacing w:val="-10"/>
                <w:sz w:val="16"/>
              </w:rPr>
              <w:t>7</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613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0.3</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9"/>
              <w:rPr>
                <w:sz w:val="16"/>
              </w:rPr>
            </w:pPr>
            <w:r>
              <w:rPr>
                <w:spacing w:val="-10"/>
                <w:sz w:val="16"/>
              </w:rPr>
              <w:t>8</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563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9"/>
              <w:rPr>
                <w:sz w:val="16"/>
              </w:rPr>
            </w:pPr>
            <w:r>
              <w:rPr>
                <w:spacing w:val="-10"/>
                <w:sz w:val="16"/>
              </w:rPr>
              <w:t>9</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536</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0.0</w:t>
            </w:r>
          </w:p>
        </w:tc>
      </w:tr>
      <w:tr>
        <w:trPr>
          <w:trHeight w:val="273"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10</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602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0.3</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11</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626</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12</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628</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0.3</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13</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621</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563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15</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588</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16</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604</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1"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0"/>
              <w:ind w:left="8" w:right="10"/>
              <w:rPr>
                <w:sz w:val="16"/>
              </w:rPr>
            </w:pPr>
            <w:r>
              <w:rPr>
                <w:spacing w:val="-5"/>
                <w:sz w:val="16"/>
              </w:rPr>
              <w:t>17</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0"/>
              <w:ind w:right="3"/>
              <w:rPr>
                <w:sz w:val="16"/>
              </w:rPr>
            </w:pPr>
            <w:r>
              <w:rPr>
                <w:spacing w:val="-5"/>
                <w:sz w:val="16"/>
              </w:rPr>
              <w:t>613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0"/>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0"/>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18</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572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19</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574</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20</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586</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0.2</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21</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604</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0.0</w:t>
            </w:r>
          </w:p>
        </w:tc>
      </w:tr>
      <w:tr>
        <w:trPr>
          <w:trHeight w:val="273"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22</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5"/>
                <w:sz w:val="16"/>
              </w:rPr>
              <w:t>612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41"/>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41"/>
              <w:rPr>
                <w:sz w:val="16"/>
              </w:rPr>
            </w:pPr>
            <w:r>
              <w:rPr>
                <w:spacing w:val="-5"/>
                <w:sz w:val="16"/>
              </w:rPr>
              <w:t>0.0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23</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5"/>
                <w:sz w:val="16"/>
              </w:rPr>
              <w:t>603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39"/>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39"/>
              <w:rPr>
                <w:sz w:val="16"/>
              </w:rPr>
            </w:pPr>
            <w:r>
              <w:rPr>
                <w:spacing w:val="-5"/>
                <w:sz w:val="16"/>
              </w:rPr>
              <w:t>0.0</w:t>
            </w:r>
          </w:p>
        </w:tc>
      </w:tr>
    </w:tbl>
    <w:p>
      <w:pPr>
        <w:pStyle w:val="TableParagraph"/>
        <w:spacing w:after="0"/>
        <w:rPr>
          <w:sz w:val="16"/>
        </w:rPr>
        <w:sectPr>
          <w:pgSz w:w="10380" w:h="13960"/>
          <w:pgMar w:header="0" w:footer="1068" w:top="1360" w:bottom="1260" w:left="992" w:right="708"/>
        </w:sectPr>
      </w:pPr>
    </w:p>
    <w:p>
      <w:pPr>
        <w:pStyle w:val="BodyText"/>
        <w:spacing w:before="6"/>
        <w:rPr>
          <w:rFonts w:ascii="Arial"/>
          <w:b/>
          <w:sz w:val="2"/>
        </w:rPr>
      </w:pPr>
    </w:p>
    <w:tbl>
      <w:tblPr>
        <w:tblW w:w="0" w:type="auto"/>
        <w:jc w:val="left"/>
        <w:tblInd w:w="8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954"/>
        <w:gridCol w:w="1249"/>
        <w:gridCol w:w="1525"/>
      </w:tblGrid>
      <w:tr>
        <w:trPr>
          <w:trHeight w:val="310" w:hRule="atLeast"/>
        </w:trPr>
        <w:tc>
          <w:tcPr>
            <w:tcW w:w="1354" w:type="dxa"/>
            <w:vMerge w:val="restart"/>
            <w:tcBorders>
              <w:left w:val="nil"/>
              <w:bottom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954" w:type="dxa"/>
            <w:vMerge w:val="restart"/>
            <w:tcBorders>
              <w:left w:val="single" w:sz="8" w:space="0" w:color="000000"/>
              <w:right w:val="single" w:sz="8" w:space="0" w:color="000000"/>
            </w:tcBorders>
          </w:tcPr>
          <w:p>
            <w:pPr>
              <w:pStyle w:val="TableParagraph"/>
              <w:spacing w:before="95"/>
              <w:jc w:val="left"/>
              <w:rPr>
                <w:rFonts w:ascii="Arial"/>
                <w:b/>
                <w:sz w:val="16"/>
              </w:rPr>
            </w:pPr>
          </w:p>
          <w:p>
            <w:pPr>
              <w:pStyle w:val="TableParagraph"/>
              <w:ind w:left="88"/>
              <w:jc w:val="left"/>
              <w:rPr>
                <w:rFonts w:ascii="Arial"/>
                <w:b/>
                <w:sz w:val="16"/>
              </w:rPr>
            </w:pPr>
            <w:r>
              <w:rPr>
                <w:rFonts w:ascii="Arial"/>
                <w:b/>
                <w:sz w:val="16"/>
              </w:rPr>
              <w:t>Number</w:t>
            </w:r>
            <w:r>
              <w:rPr>
                <w:rFonts w:ascii="Arial"/>
                <w:b/>
                <w:spacing w:val="-5"/>
                <w:sz w:val="16"/>
              </w:rPr>
              <w:t> </w:t>
            </w:r>
            <w:r>
              <w:rPr>
                <w:rFonts w:ascii="Arial"/>
                <w:b/>
                <w:sz w:val="16"/>
              </w:rPr>
              <w:t>of</w:t>
            </w:r>
            <w:r>
              <w:rPr>
                <w:rFonts w:ascii="Arial"/>
                <w:b/>
                <w:spacing w:val="-2"/>
                <w:sz w:val="16"/>
              </w:rPr>
              <w:t> participants</w:t>
            </w:r>
          </w:p>
        </w:tc>
        <w:tc>
          <w:tcPr>
            <w:tcW w:w="2774" w:type="dxa"/>
            <w:gridSpan w:val="2"/>
            <w:tcBorders>
              <w:left w:val="single" w:sz="8" w:space="0" w:color="000000"/>
              <w:bottom w:val="single" w:sz="8" w:space="0" w:color="000000"/>
              <w:right w:val="nil"/>
            </w:tcBorders>
          </w:tcPr>
          <w:p>
            <w:pPr>
              <w:pStyle w:val="TableParagraph"/>
              <w:spacing w:before="85"/>
              <w:ind w:left="-5"/>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on</w:t>
            </w:r>
            <w:r>
              <w:rPr>
                <w:rFonts w:ascii="Arial"/>
                <w:b/>
                <w:spacing w:val="-2"/>
                <w:sz w:val="16"/>
              </w:rPr>
              <w:t> </w:t>
            </w:r>
            <w:r>
              <w:rPr>
                <w:rFonts w:ascii="Arial"/>
                <w:b/>
                <w:sz w:val="16"/>
              </w:rPr>
              <w:t>current</w:t>
            </w:r>
            <w:r>
              <w:rPr>
                <w:rFonts w:ascii="Arial"/>
                <w:b/>
                <w:spacing w:val="-4"/>
                <w:sz w:val="16"/>
              </w:rPr>
              <w:t> </w:t>
            </w:r>
            <w:r>
              <w:rPr>
                <w:rFonts w:ascii="Arial"/>
                <w:b/>
                <w:sz w:val="16"/>
              </w:rPr>
              <w:t>TB</w:t>
            </w:r>
            <w:r>
              <w:rPr>
                <w:rFonts w:ascii="Arial"/>
                <w:b/>
                <w:spacing w:val="-3"/>
                <w:sz w:val="16"/>
              </w:rPr>
              <w:t> </w:t>
            </w:r>
            <w:r>
              <w:rPr>
                <w:rFonts w:ascii="Arial"/>
                <w:b/>
                <w:spacing w:val="-2"/>
                <w:sz w:val="16"/>
              </w:rPr>
              <w:t>treatment</w:t>
            </w:r>
          </w:p>
        </w:tc>
      </w:tr>
      <w:tr>
        <w:trPr>
          <w:trHeight w:val="354" w:hRule="atLeast"/>
        </w:trPr>
        <w:tc>
          <w:tcPr>
            <w:tcW w:w="1354" w:type="dxa"/>
            <w:vMerge/>
            <w:tcBorders>
              <w:top w:val="nil"/>
              <w:left w:val="nil"/>
              <w:bottom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954" w:type="dxa"/>
            <w:vMerge/>
            <w:tcBorders>
              <w:top w:val="nil"/>
              <w:left w:val="single" w:sz="8" w:space="0" w:color="000000"/>
              <w:right w:val="single" w:sz="8" w:space="0" w:color="000000"/>
            </w:tcBorders>
          </w:tcPr>
          <w:p>
            <w:pPr>
              <w:rPr>
                <w:sz w:val="2"/>
                <w:szCs w:val="2"/>
              </w:rPr>
            </w:pPr>
          </w:p>
        </w:tc>
        <w:tc>
          <w:tcPr>
            <w:tcW w:w="1249" w:type="dxa"/>
            <w:tcBorders>
              <w:top w:val="single" w:sz="8" w:space="0" w:color="000000"/>
              <w:left w:val="single" w:sz="8" w:space="0" w:color="000000"/>
              <w:right w:val="single" w:sz="8" w:space="0" w:color="000000"/>
            </w:tcBorders>
          </w:tcPr>
          <w:p>
            <w:pPr>
              <w:pStyle w:val="TableParagraph"/>
              <w:spacing w:before="86"/>
              <w:ind w:right="2"/>
              <w:rPr>
                <w:rFonts w:ascii="Arial"/>
                <w:b/>
                <w:sz w:val="16"/>
              </w:rPr>
            </w:pPr>
            <w:r>
              <w:rPr>
                <w:rFonts w:ascii="Arial"/>
                <w:b/>
                <w:spacing w:val="-10"/>
                <w:sz w:val="16"/>
              </w:rPr>
              <w:t>N</w:t>
            </w:r>
          </w:p>
        </w:tc>
        <w:tc>
          <w:tcPr>
            <w:tcW w:w="1525" w:type="dxa"/>
            <w:tcBorders>
              <w:top w:val="single" w:sz="8" w:space="0" w:color="000000"/>
              <w:left w:val="single" w:sz="8" w:space="0" w:color="000000"/>
              <w:right w:val="nil"/>
            </w:tcBorders>
          </w:tcPr>
          <w:p>
            <w:pPr>
              <w:pStyle w:val="TableParagraph"/>
              <w:spacing w:before="86"/>
              <w:ind w:right="3"/>
              <w:rPr>
                <w:rFonts w:ascii="Arial"/>
                <w:b/>
                <w:sz w:val="16"/>
              </w:rPr>
            </w:pPr>
            <w:r>
              <w:rPr>
                <w:rFonts w:ascii="Arial"/>
                <w:b/>
                <w:spacing w:val="-10"/>
                <w:sz w:val="16"/>
              </w:rPr>
              <w:t>%</w:t>
            </w:r>
          </w:p>
        </w:tc>
      </w:tr>
      <w:tr>
        <w:trPr>
          <w:trHeight w:val="220" w:hRule="atLeast"/>
        </w:trPr>
        <w:tc>
          <w:tcPr>
            <w:tcW w:w="1354" w:type="dxa"/>
            <w:vMerge/>
            <w:tcBorders>
              <w:top w:val="nil"/>
              <w:left w:val="nil"/>
              <w:bottom w:val="nil"/>
              <w:right w:val="single" w:sz="8" w:space="0" w:color="000000"/>
            </w:tcBorders>
          </w:tcPr>
          <w:p>
            <w:pPr>
              <w:rPr>
                <w:sz w:val="2"/>
                <w:szCs w:val="2"/>
              </w:rPr>
            </w:pPr>
          </w:p>
        </w:tc>
        <w:tc>
          <w:tcPr>
            <w:tcW w:w="715" w:type="dxa"/>
            <w:tcBorders>
              <w:left w:val="single" w:sz="4" w:space="0" w:color="000000"/>
              <w:bottom w:val="single" w:sz="4" w:space="0" w:color="000000"/>
              <w:right w:val="single" w:sz="4" w:space="0" w:color="000000"/>
            </w:tcBorders>
          </w:tcPr>
          <w:p>
            <w:pPr>
              <w:pStyle w:val="TableParagraph"/>
              <w:spacing w:line="173" w:lineRule="exact"/>
              <w:ind w:left="8" w:right="9"/>
              <w:rPr>
                <w:sz w:val="16"/>
              </w:rPr>
            </w:pPr>
            <w:r>
              <w:rPr>
                <w:spacing w:val="-5"/>
                <w:sz w:val="16"/>
              </w:rPr>
              <w:t>24</w:t>
            </w:r>
          </w:p>
        </w:tc>
        <w:tc>
          <w:tcPr>
            <w:tcW w:w="1954" w:type="dxa"/>
            <w:tcBorders>
              <w:left w:val="single" w:sz="4" w:space="0" w:color="000000"/>
              <w:bottom w:val="single" w:sz="4" w:space="0" w:color="000000"/>
              <w:right w:val="single" w:sz="4" w:space="0" w:color="000000"/>
            </w:tcBorders>
          </w:tcPr>
          <w:p>
            <w:pPr>
              <w:pStyle w:val="TableParagraph"/>
              <w:spacing w:line="173" w:lineRule="exact"/>
              <w:ind w:right="8"/>
              <w:rPr>
                <w:sz w:val="16"/>
              </w:rPr>
            </w:pPr>
            <w:r>
              <w:rPr>
                <w:spacing w:val="-5"/>
                <w:sz w:val="16"/>
              </w:rPr>
              <w:t>636</w:t>
            </w:r>
          </w:p>
        </w:tc>
        <w:tc>
          <w:tcPr>
            <w:tcW w:w="1249" w:type="dxa"/>
            <w:tcBorders>
              <w:left w:val="single" w:sz="4" w:space="0" w:color="000000"/>
              <w:bottom w:val="single" w:sz="4" w:space="0" w:color="000000"/>
              <w:right w:val="single" w:sz="4" w:space="0" w:color="000000"/>
            </w:tcBorders>
          </w:tcPr>
          <w:p>
            <w:pPr>
              <w:pStyle w:val="TableParagraph"/>
              <w:spacing w:line="173" w:lineRule="exact"/>
              <w:ind w:right="3"/>
              <w:rPr>
                <w:sz w:val="16"/>
              </w:rPr>
            </w:pPr>
            <w:r>
              <w:rPr>
                <w:spacing w:val="-10"/>
                <w:sz w:val="16"/>
              </w:rPr>
              <w:t>0</w:t>
            </w:r>
          </w:p>
        </w:tc>
        <w:tc>
          <w:tcPr>
            <w:tcW w:w="1525" w:type="dxa"/>
            <w:tcBorders>
              <w:left w:val="single" w:sz="4" w:space="0" w:color="000000"/>
              <w:bottom w:val="single" w:sz="4" w:space="0" w:color="000000"/>
              <w:right w:val="nil"/>
            </w:tcBorders>
          </w:tcPr>
          <w:p>
            <w:pPr>
              <w:pStyle w:val="TableParagraph"/>
              <w:spacing w:line="173" w:lineRule="exact"/>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25</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603</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26</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581</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27</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586</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3</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0.5</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28</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518</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29</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592</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2</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0.3</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30</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583</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31</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593</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0.0</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2"/>
              <w:ind w:left="8" w:right="10"/>
              <w:rPr>
                <w:sz w:val="16"/>
              </w:rPr>
            </w:pPr>
            <w:r>
              <w:rPr>
                <w:spacing w:val="-5"/>
                <w:sz w:val="16"/>
              </w:rPr>
              <w:t>32</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2"/>
              <w:ind w:right="8"/>
              <w:rPr>
                <w:sz w:val="16"/>
              </w:rPr>
            </w:pPr>
            <w:r>
              <w:rPr>
                <w:spacing w:val="-5"/>
                <w:sz w:val="16"/>
              </w:rPr>
              <w:t>565</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2"/>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42"/>
              <w:ind w:right="3"/>
              <w:rPr>
                <w:sz w:val="16"/>
              </w:rPr>
            </w:pPr>
            <w:r>
              <w:rPr>
                <w:spacing w:val="-5"/>
                <w:sz w:val="16"/>
              </w:rPr>
              <w:t>0.2</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33</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577</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34</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562</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35</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592</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36</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630</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37</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535</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38</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619</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39</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651</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4</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0.6</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40</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478</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2</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0.4</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41</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628</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42</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546</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43</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603</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44</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640</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0.2</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45</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594</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46</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595</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47</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560</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48</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588</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49</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597</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50</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585</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51</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574</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1</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52</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604</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53</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607</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54</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591</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55</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379</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56</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566</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0.0</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57</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41"/>
              <w:ind w:right="8"/>
              <w:rPr>
                <w:sz w:val="16"/>
              </w:rPr>
            </w:pPr>
            <w:r>
              <w:rPr>
                <w:spacing w:val="-5"/>
                <w:sz w:val="16"/>
              </w:rPr>
              <w:t>600</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41"/>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41"/>
              <w:ind w:right="3"/>
              <w:rPr>
                <w:sz w:val="16"/>
              </w:rPr>
            </w:pPr>
            <w:r>
              <w:rPr>
                <w:spacing w:val="-5"/>
                <w:sz w:val="16"/>
              </w:rPr>
              <w:t>0.0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58</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514</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3</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0.6</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59</w:t>
            </w:r>
          </w:p>
        </w:tc>
        <w:tc>
          <w:tcPr>
            <w:tcW w:w="1954" w:type="dxa"/>
            <w:tcBorders>
              <w:top w:val="single" w:sz="4" w:space="0" w:color="000000"/>
              <w:left w:val="single" w:sz="4" w:space="0" w:color="000000"/>
              <w:bottom w:val="single" w:sz="4" w:space="0" w:color="000000"/>
              <w:right w:val="single" w:sz="4" w:space="0" w:color="000000"/>
            </w:tcBorders>
          </w:tcPr>
          <w:p>
            <w:pPr>
              <w:pStyle w:val="TableParagraph"/>
              <w:spacing w:before="39"/>
              <w:ind w:right="8"/>
              <w:rPr>
                <w:sz w:val="16"/>
              </w:rPr>
            </w:pPr>
            <w:r>
              <w:rPr>
                <w:spacing w:val="-5"/>
                <w:sz w:val="16"/>
              </w:rPr>
              <w:t>562</w:t>
            </w:r>
          </w:p>
        </w:tc>
        <w:tc>
          <w:tcPr>
            <w:tcW w:w="1249" w:type="dxa"/>
            <w:tcBorders>
              <w:top w:val="single" w:sz="4" w:space="0" w:color="000000"/>
              <w:left w:val="single" w:sz="4" w:space="0" w:color="000000"/>
              <w:bottom w:val="single" w:sz="4" w:space="0" w:color="000000"/>
              <w:right w:val="single" w:sz="4" w:space="0" w:color="000000"/>
            </w:tcBorders>
          </w:tcPr>
          <w:p>
            <w:pPr>
              <w:pStyle w:val="TableParagraph"/>
              <w:spacing w:before="39"/>
              <w:ind w:right="3"/>
              <w:rPr>
                <w:sz w:val="16"/>
              </w:rPr>
            </w:pPr>
            <w:r>
              <w:rPr>
                <w:spacing w:val="-10"/>
                <w:sz w:val="16"/>
              </w:rPr>
              <w:t>0</w:t>
            </w:r>
          </w:p>
        </w:tc>
        <w:tc>
          <w:tcPr>
            <w:tcW w:w="1525" w:type="dxa"/>
            <w:tcBorders>
              <w:top w:val="single" w:sz="4" w:space="0" w:color="000000"/>
              <w:left w:val="single" w:sz="4" w:space="0" w:color="000000"/>
              <w:bottom w:val="single" w:sz="4" w:space="0" w:color="000000"/>
              <w:right w:val="nil"/>
            </w:tcBorders>
          </w:tcPr>
          <w:p>
            <w:pPr>
              <w:pStyle w:val="TableParagraph"/>
              <w:spacing w:before="39"/>
              <w:ind w:right="3"/>
              <w:rPr>
                <w:sz w:val="16"/>
              </w:rPr>
            </w:pPr>
            <w:r>
              <w:rPr>
                <w:spacing w:val="-5"/>
                <w:sz w:val="16"/>
              </w:rPr>
              <w:t>0.0</w:t>
            </w:r>
          </w:p>
        </w:tc>
      </w:tr>
    </w:tbl>
    <w:p>
      <w:pPr>
        <w:pStyle w:val="TableParagraph"/>
        <w:spacing w:after="0"/>
        <w:rPr>
          <w:sz w:val="16"/>
        </w:rPr>
        <w:sectPr>
          <w:pgSz w:w="10380" w:h="13960"/>
          <w:pgMar w:header="0" w:footer="1068" w:top="1400" w:bottom="1260" w:left="992" w:right="708"/>
        </w:sectPr>
      </w:pPr>
    </w:p>
    <w:p>
      <w:pPr>
        <w:pStyle w:val="BodyText"/>
        <w:spacing w:before="6"/>
        <w:rPr>
          <w:rFonts w:ascii="Arial"/>
          <w:b/>
          <w:sz w:val="2"/>
        </w:rPr>
      </w:pPr>
    </w:p>
    <w:tbl>
      <w:tblPr>
        <w:tblW w:w="0" w:type="auto"/>
        <w:jc w:val="left"/>
        <w:tblInd w:w="8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949"/>
        <w:gridCol w:w="1253"/>
        <w:gridCol w:w="1524"/>
      </w:tblGrid>
      <w:tr>
        <w:trPr>
          <w:trHeight w:val="310" w:hRule="atLeast"/>
        </w:trPr>
        <w:tc>
          <w:tcPr>
            <w:tcW w:w="1354" w:type="dxa"/>
            <w:vMerge w:val="restart"/>
            <w:tcBorders>
              <w:left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949" w:type="dxa"/>
            <w:vMerge w:val="restart"/>
            <w:tcBorders>
              <w:left w:val="single" w:sz="8" w:space="0" w:color="000000"/>
              <w:right w:val="single" w:sz="8" w:space="0" w:color="000000"/>
            </w:tcBorders>
          </w:tcPr>
          <w:p>
            <w:pPr>
              <w:pStyle w:val="TableParagraph"/>
              <w:spacing w:before="95"/>
              <w:jc w:val="left"/>
              <w:rPr>
                <w:rFonts w:ascii="Arial"/>
                <w:b/>
                <w:sz w:val="16"/>
              </w:rPr>
            </w:pPr>
          </w:p>
          <w:p>
            <w:pPr>
              <w:pStyle w:val="TableParagraph"/>
              <w:ind w:left="88"/>
              <w:jc w:val="left"/>
              <w:rPr>
                <w:rFonts w:ascii="Arial"/>
                <w:b/>
                <w:sz w:val="16"/>
              </w:rPr>
            </w:pPr>
            <w:r>
              <w:rPr>
                <w:rFonts w:ascii="Arial"/>
                <w:b/>
                <w:sz w:val="16"/>
              </w:rPr>
              <w:t>Number</w:t>
            </w:r>
            <w:r>
              <w:rPr>
                <w:rFonts w:ascii="Arial"/>
                <w:b/>
                <w:spacing w:val="-5"/>
                <w:sz w:val="16"/>
              </w:rPr>
              <w:t> </w:t>
            </w:r>
            <w:r>
              <w:rPr>
                <w:rFonts w:ascii="Arial"/>
                <w:b/>
                <w:sz w:val="16"/>
              </w:rPr>
              <w:t>of</w:t>
            </w:r>
            <w:r>
              <w:rPr>
                <w:rFonts w:ascii="Arial"/>
                <w:b/>
                <w:spacing w:val="-2"/>
                <w:sz w:val="16"/>
              </w:rPr>
              <w:t> participants</w:t>
            </w:r>
          </w:p>
        </w:tc>
        <w:tc>
          <w:tcPr>
            <w:tcW w:w="2777" w:type="dxa"/>
            <w:gridSpan w:val="2"/>
            <w:tcBorders>
              <w:left w:val="single" w:sz="8" w:space="0" w:color="000000"/>
              <w:bottom w:val="single" w:sz="8" w:space="0" w:color="000000"/>
              <w:right w:val="nil"/>
            </w:tcBorders>
          </w:tcPr>
          <w:p>
            <w:pPr>
              <w:pStyle w:val="TableParagraph"/>
              <w:spacing w:before="85"/>
              <w:jc w:val="left"/>
              <w:rPr>
                <w:rFonts w:ascii="Arial"/>
                <w:b/>
                <w:sz w:val="16"/>
              </w:rPr>
            </w:pPr>
            <w:r>
              <w:rPr>
                <w:rFonts w:ascii="Arial"/>
                <w:b/>
                <w:sz w:val="16"/>
              </w:rPr>
              <w:t>Number</w:t>
            </w:r>
            <w:r>
              <w:rPr>
                <w:rFonts w:ascii="Arial"/>
                <w:b/>
                <w:spacing w:val="-7"/>
                <w:sz w:val="16"/>
              </w:rPr>
              <w:t> </w:t>
            </w:r>
            <w:r>
              <w:rPr>
                <w:rFonts w:ascii="Arial"/>
                <w:b/>
                <w:sz w:val="16"/>
              </w:rPr>
              <w:t>(%)</w:t>
            </w:r>
            <w:r>
              <w:rPr>
                <w:rFonts w:ascii="Arial"/>
                <w:b/>
                <w:spacing w:val="-4"/>
                <w:sz w:val="16"/>
              </w:rPr>
              <w:t> </w:t>
            </w:r>
            <w:r>
              <w:rPr>
                <w:rFonts w:ascii="Arial"/>
                <w:b/>
                <w:sz w:val="16"/>
              </w:rPr>
              <w:t>on</w:t>
            </w:r>
            <w:r>
              <w:rPr>
                <w:rFonts w:ascii="Arial"/>
                <w:b/>
                <w:spacing w:val="-2"/>
                <w:sz w:val="16"/>
              </w:rPr>
              <w:t> </w:t>
            </w:r>
            <w:r>
              <w:rPr>
                <w:rFonts w:ascii="Arial"/>
                <w:b/>
                <w:sz w:val="16"/>
              </w:rPr>
              <w:t>current</w:t>
            </w:r>
            <w:r>
              <w:rPr>
                <w:rFonts w:ascii="Arial"/>
                <w:b/>
                <w:spacing w:val="-4"/>
                <w:sz w:val="16"/>
              </w:rPr>
              <w:t> </w:t>
            </w:r>
            <w:r>
              <w:rPr>
                <w:rFonts w:ascii="Arial"/>
                <w:b/>
                <w:sz w:val="16"/>
              </w:rPr>
              <w:t>TB</w:t>
            </w:r>
            <w:r>
              <w:rPr>
                <w:rFonts w:ascii="Arial"/>
                <w:b/>
                <w:spacing w:val="-3"/>
                <w:sz w:val="16"/>
              </w:rPr>
              <w:t> </w:t>
            </w:r>
            <w:r>
              <w:rPr>
                <w:rFonts w:ascii="Arial"/>
                <w:b/>
                <w:spacing w:val="-2"/>
                <w:sz w:val="16"/>
              </w:rPr>
              <w:t>treatment</w:t>
            </w:r>
          </w:p>
        </w:tc>
      </w:tr>
      <w:tr>
        <w:trPr>
          <w:trHeight w:val="354" w:hRule="atLeast"/>
        </w:trPr>
        <w:tc>
          <w:tcPr>
            <w:tcW w:w="1354" w:type="dxa"/>
            <w:vMerge/>
            <w:tcBorders>
              <w:top w:val="nil"/>
              <w:left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949" w:type="dxa"/>
            <w:vMerge/>
            <w:tcBorders>
              <w:top w:val="nil"/>
              <w:left w:val="single" w:sz="8" w:space="0" w:color="000000"/>
              <w:right w:val="single" w:sz="8" w:space="0" w:color="000000"/>
            </w:tcBorders>
          </w:tcPr>
          <w:p>
            <w:pPr>
              <w:rPr>
                <w:sz w:val="2"/>
                <w:szCs w:val="2"/>
              </w:rPr>
            </w:pPr>
          </w:p>
        </w:tc>
        <w:tc>
          <w:tcPr>
            <w:tcW w:w="1253" w:type="dxa"/>
            <w:tcBorders>
              <w:top w:val="single" w:sz="8" w:space="0" w:color="000000"/>
              <w:left w:val="single" w:sz="8" w:space="0" w:color="000000"/>
              <w:right w:val="single" w:sz="8" w:space="0" w:color="000000"/>
            </w:tcBorders>
          </w:tcPr>
          <w:p>
            <w:pPr>
              <w:pStyle w:val="TableParagraph"/>
              <w:spacing w:before="86"/>
              <w:ind w:left="1"/>
              <w:rPr>
                <w:rFonts w:ascii="Arial"/>
                <w:b/>
                <w:sz w:val="16"/>
              </w:rPr>
            </w:pPr>
            <w:r>
              <w:rPr>
                <w:rFonts w:ascii="Arial"/>
                <w:b/>
                <w:spacing w:val="-10"/>
                <w:sz w:val="16"/>
              </w:rPr>
              <w:t>N</w:t>
            </w:r>
          </w:p>
        </w:tc>
        <w:tc>
          <w:tcPr>
            <w:tcW w:w="1524" w:type="dxa"/>
            <w:tcBorders>
              <w:top w:val="single" w:sz="8" w:space="0" w:color="000000"/>
              <w:left w:val="single" w:sz="8" w:space="0" w:color="000000"/>
              <w:right w:val="nil"/>
            </w:tcBorders>
          </w:tcPr>
          <w:p>
            <w:pPr>
              <w:pStyle w:val="TableParagraph"/>
              <w:spacing w:before="86"/>
              <w:rPr>
                <w:rFonts w:ascii="Arial"/>
                <w:b/>
                <w:sz w:val="16"/>
              </w:rPr>
            </w:pPr>
            <w:r>
              <w:rPr>
                <w:rFonts w:ascii="Arial"/>
                <w:b/>
                <w:spacing w:val="-10"/>
                <w:sz w:val="16"/>
              </w:rPr>
              <w:t>%</w:t>
            </w:r>
          </w:p>
        </w:tc>
      </w:tr>
      <w:tr>
        <w:trPr>
          <w:trHeight w:val="195" w:hRule="atLeast"/>
        </w:trPr>
        <w:tc>
          <w:tcPr>
            <w:tcW w:w="1354" w:type="dxa"/>
            <w:vMerge/>
            <w:tcBorders>
              <w:top w:val="nil"/>
              <w:left w:val="nil"/>
              <w:right w:val="single" w:sz="8" w:space="0" w:color="000000"/>
            </w:tcBorders>
          </w:tcPr>
          <w:p>
            <w:pPr>
              <w:rPr>
                <w:sz w:val="2"/>
                <w:szCs w:val="2"/>
              </w:rPr>
            </w:pPr>
          </w:p>
        </w:tc>
        <w:tc>
          <w:tcPr>
            <w:tcW w:w="715" w:type="dxa"/>
            <w:tcBorders>
              <w:left w:val="single" w:sz="4" w:space="0" w:color="000000"/>
              <w:bottom w:val="single" w:sz="4" w:space="0" w:color="000000"/>
              <w:right w:val="single" w:sz="4" w:space="0" w:color="000000"/>
            </w:tcBorders>
          </w:tcPr>
          <w:p>
            <w:pPr>
              <w:pStyle w:val="TableParagraph"/>
              <w:spacing w:line="173" w:lineRule="exact"/>
              <w:ind w:left="8" w:right="10"/>
              <w:rPr>
                <w:sz w:val="16"/>
              </w:rPr>
            </w:pPr>
            <w:r>
              <w:rPr>
                <w:spacing w:val="-5"/>
                <w:sz w:val="16"/>
              </w:rPr>
              <w:t>60</w:t>
            </w:r>
          </w:p>
        </w:tc>
        <w:tc>
          <w:tcPr>
            <w:tcW w:w="1949" w:type="dxa"/>
            <w:tcBorders>
              <w:left w:val="single" w:sz="4" w:space="0" w:color="000000"/>
              <w:bottom w:val="single" w:sz="4" w:space="0" w:color="000000"/>
              <w:right w:val="single" w:sz="4" w:space="0" w:color="000000"/>
            </w:tcBorders>
          </w:tcPr>
          <w:p>
            <w:pPr>
              <w:pStyle w:val="TableParagraph"/>
              <w:spacing w:line="173" w:lineRule="exact"/>
              <w:ind w:right="3"/>
              <w:rPr>
                <w:sz w:val="16"/>
              </w:rPr>
            </w:pPr>
            <w:r>
              <w:rPr>
                <w:spacing w:val="-5"/>
                <w:sz w:val="16"/>
              </w:rPr>
              <w:t>649</w:t>
            </w:r>
          </w:p>
        </w:tc>
        <w:tc>
          <w:tcPr>
            <w:tcW w:w="1253" w:type="dxa"/>
            <w:tcBorders>
              <w:left w:val="single" w:sz="4" w:space="0" w:color="000000"/>
              <w:bottom w:val="single" w:sz="4" w:space="0" w:color="000000"/>
              <w:right w:val="single" w:sz="4" w:space="0" w:color="000000"/>
            </w:tcBorders>
          </w:tcPr>
          <w:p>
            <w:pPr>
              <w:pStyle w:val="TableParagraph"/>
              <w:spacing w:line="173" w:lineRule="exact"/>
              <w:rPr>
                <w:sz w:val="16"/>
              </w:rPr>
            </w:pPr>
            <w:r>
              <w:rPr>
                <w:spacing w:val="-10"/>
                <w:sz w:val="16"/>
              </w:rPr>
              <w:t>2</w:t>
            </w:r>
          </w:p>
        </w:tc>
        <w:tc>
          <w:tcPr>
            <w:tcW w:w="1524" w:type="dxa"/>
            <w:tcBorders>
              <w:left w:val="single" w:sz="4" w:space="0" w:color="000000"/>
              <w:bottom w:val="single" w:sz="4" w:space="0" w:color="000000"/>
              <w:right w:val="nil"/>
            </w:tcBorders>
          </w:tcPr>
          <w:p>
            <w:pPr>
              <w:pStyle w:val="TableParagraph"/>
              <w:spacing w:line="173" w:lineRule="exact"/>
              <w:rPr>
                <w:sz w:val="16"/>
              </w:rPr>
            </w:pPr>
            <w:r>
              <w:rPr>
                <w:spacing w:val="-5"/>
                <w:sz w:val="16"/>
              </w:rPr>
              <w:t>0.3</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61</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623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0.2</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62</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543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0.2</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63</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601</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0.0</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64</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610</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0</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0.0</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65</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612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0.3</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66</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4"/>
              <w:ind w:right="3"/>
              <w:rPr>
                <w:sz w:val="16"/>
              </w:rPr>
            </w:pPr>
            <w:r>
              <w:rPr>
                <w:spacing w:val="-5"/>
                <w:sz w:val="16"/>
              </w:rPr>
              <w:t>562</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4"/>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14"/>
              <w:rPr>
                <w:sz w:val="16"/>
              </w:rPr>
            </w:pPr>
            <w:r>
              <w:rPr>
                <w:spacing w:val="-5"/>
                <w:sz w:val="16"/>
              </w:rPr>
              <w:t>0.2</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
              <w:ind w:left="8" w:right="10"/>
              <w:rPr>
                <w:sz w:val="16"/>
              </w:rPr>
            </w:pPr>
            <w:r>
              <w:rPr>
                <w:spacing w:val="-5"/>
                <w:sz w:val="16"/>
              </w:rPr>
              <w:t>67</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6"/>
              <w:ind w:right="3"/>
              <w:rPr>
                <w:sz w:val="16"/>
              </w:rPr>
            </w:pPr>
            <w:r>
              <w:rPr>
                <w:spacing w:val="-5"/>
                <w:sz w:val="16"/>
              </w:rPr>
              <w:t>543</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6"/>
              <w:rPr>
                <w:sz w:val="16"/>
              </w:rPr>
            </w:pPr>
            <w:r>
              <w:rPr>
                <w:spacing w:val="-5"/>
                <w:sz w:val="16"/>
              </w:rPr>
              <w:t>11</w:t>
            </w:r>
          </w:p>
        </w:tc>
        <w:tc>
          <w:tcPr>
            <w:tcW w:w="1524" w:type="dxa"/>
            <w:tcBorders>
              <w:top w:val="single" w:sz="4" w:space="0" w:color="000000"/>
              <w:left w:val="single" w:sz="4" w:space="0" w:color="000000"/>
              <w:bottom w:val="single" w:sz="4" w:space="0" w:color="000000"/>
              <w:right w:val="nil"/>
            </w:tcBorders>
          </w:tcPr>
          <w:p>
            <w:pPr>
              <w:pStyle w:val="TableParagraph"/>
              <w:spacing w:before="16"/>
              <w:rPr>
                <w:sz w:val="16"/>
              </w:rPr>
            </w:pPr>
            <w:r>
              <w:rPr>
                <w:spacing w:val="-5"/>
                <w:sz w:val="16"/>
              </w:rPr>
              <w:t>2.0</w:t>
            </w:r>
          </w:p>
        </w:tc>
      </w:tr>
      <w:tr>
        <w:trPr>
          <w:trHeight w:val="221"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7"/>
              <w:ind w:left="8" w:right="10"/>
              <w:rPr>
                <w:sz w:val="16"/>
              </w:rPr>
            </w:pPr>
            <w:r>
              <w:rPr>
                <w:spacing w:val="-5"/>
                <w:sz w:val="16"/>
              </w:rPr>
              <w:t>68</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7"/>
              <w:ind w:right="3"/>
              <w:rPr>
                <w:sz w:val="16"/>
              </w:rPr>
            </w:pPr>
            <w:r>
              <w:rPr>
                <w:spacing w:val="-5"/>
                <w:sz w:val="16"/>
              </w:rPr>
              <w:t>610</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6"/>
              </w:rPr>
            </w:pPr>
            <w:r>
              <w:rPr>
                <w:spacing w:val="-10"/>
                <w:sz w:val="16"/>
              </w:rPr>
              <w:t>1</w:t>
            </w:r>
          </w:p>
        </w:tc>
        <w:tc>
          <w:tcPr>
            <w:tcW w:w="1524" w:type="dxa"/>
            <w:tcBorders>
              <w:top w:val="single" w:sz="4" w:space="0" w:color="000000"/>
              <w:left w:val="single" w:sz="4" w:space="0" w:color="000000"/>
              <w:bottom w:val="single" w:sz="4" w:space="0" w:color="000000"/>
              <w:right w:val="nil"/>
            </w:tcBorders>
          </w:tcPr>
          <w:p>
            <w:pPr>
              <w:pStyle w:val="TableParagraph"/>
              <w:spacing w:before="17"/>
              <w:rPr>
                <w:sz w:val="16"/>
              </w:rPr>
            </w:pPr>
            <w:r>
              <w:rPr>
                <w:spacing w:val="-5"/>
                <w:sz w:val="16"/>
              </w:rPr>
              <w:t>0.2</w:t>
            </w:r>
          </w:p>
        </w:tc>
      </w:tr>
      <w:tr>
        <w:trPr>
          <w:trHeight w:val="223"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
              <w:ind w:left="8" w:right="10"/>
              <w:rPr>
                <w:sz w:val="16"/>
              </w:rPr>
            </w:pPr>
            <w:r>
              <w:rPr>
                <w:spacing w:val="-5"/>
                <w:sz w:val="16"/>
              </w:rPr>
              <w:t>69</w:t>
            </w:r>
          </w:p>
        </w:tc>
        <w:tc>
          <w:tcPr>
            <w:tcW w:w="1949" w:type="dxa"/>
            <w:tcBorders>
              <w:top w:val="single" w:sz="4" w:space="0" w:color="000000"/>
              <w:left w:val="single" w:sz="4" w:space="0" w:color="000000"/>
              <w:bottom w:val="single" w:sz="4" w:space="0" w:color="000000"/>
              <w:right w:val="single" w:sz="4" w:space="0" w:color="000000"/>
            </w:tcBorders>
          </w:tcPr>
          <w:p>
            <w:pPr>
              <w:pStyle w:val="TableParagraph"/>
              <w:spacing w:before="16"/>
              <w:ind w:right="3"/>
              <w:rPr>
                <w:sz w:val="16"/>
              </w:rPr>
            </w:pPr>
            <w:r>
              <w:rPr>
                <w:spacing w:val="-5"/>
                <w:sz w:val="16"/>
              </w:rPr>
              <w:t>616</w:t>
            </w:r>
          </w:p>
        </w:tc>
        <w:tc>
          <w:tcPr>
            <w:tcW w:w="1253" w:type="dxa"/>
            <w:tcBorders>
              <w:top w:val="single" w:sz="4" w:space="0" w:color="000000"/>
              <w:left w:val="single" w:sz="4" w:space="0" w:color="000000"/>
              <w:bottom w:val="single" w:sz="4" w:space="0" w:color="000000"/>
              <w:right w:val="single" w:sz="4" w:space="0" w:color="000000"/>
            </w:tcBorders>
          </w:tcPr>
          <w:p>
            <w:pPr>
              <w:pStyle w:val="TableParagraph"/>
              <w:spacing w:before="16"/>
              <w:rPr>
                <w:sz w:val="16"/>
              </w:rPr>
            </w:pPr>
            <w:r>
              <w:rPr>
                <w:spacing w:val="-10"/>
                <w:sz w:val="16"/>
              </w:rPr>
              <w:t>2</w:t>
            </w:r>
          </w:p>
        </w:tc>
        <w:tc>
          <w:tcPr>
            <w:tcW w:w="1524" w:type="dxa"/>
            <w:tcBorders>
              <w:top w:val="single" w:sz="4" w:space="0" w:color="000000"/>
              <w:left w:val="single" w:sz="4" w:space="0" w:color="000000"/>
              <w:bottom w:val="single" w:sz="4" w:space="0" w:color="000000"/>
              <w:right w:val="nil"/>
            </w:tcBorders>
          </w:tcPr>
          <w:p>
            <w:pPr>
              <w:pStyle w:val="TableParagraph"/>
              <w:spacing w:before="16"/>
              <w:rPr>
                <w:sz w:val="16"/>
              </w:rPr>
            </w:pPr>
            <w:r>
              <w:rPr>
                <w:spacing w:val="-5"/>
                <w:sz w:val="16"/>
              </w:rPr>
              <w:t>0.3</w:t>
            </w:r>
          </w:p>
        </w:tc>
      </w:tr>
      <w:tr>
        <w:trPr>
          <w:trHeight w:val="246"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right w:val="single" w:sz="4" w:space="0" w:color="000000"/>
            </w:tcBorders>
          </w:tcPr>
          <w:p>
            <w:pPr>
              <w:pStyle w:val="TableParagraph"/>
              <w:spacing w:before="14"/>
              <w:ind w:left="8" w:right="10"/>
              <w:rPr>
                <w:sz w:val="16"/>
              </w:rPr>
            </w:pPr>
            <w:r>
              <w:rPr>
                <w:spacing w:val="-5"/>
                <w:sz w:val="16"/>
              </w:rPr>
              <w:t>70</w:t>
            </w:r>
          </w:p>
        </w:tc>
        <w:tc>
          <w:tcPr>
            <w:tcW w:w="1949" w:type="dxa"/>
            <w:tcBorders>
              <w:top w:val="single" w:sz="4" w:space="0" w:color="000000"/>
              <w:left w:val="single" w:sz="4" w:space="0" w:color="000000"/>
              <w:right w:val="single" w:sz="4" w:space="0" w:color="000000"/>
            </w:tcBorders>
          </w:tcPr>
          <w:p>
            <w:pPr>
              <w:pStyle w:val="TableParagraph"/>
              <w:spacing w:before="14"/>
              <w:ind w:right="3"/>
              <w:rPr>
                <w:sz w:val="16"/>
              </w:rPr>
            </w:pPr>
            <w:r>
              <w:rPr>
                <w:spacing w:val="-5"/>
                <w:sz w:val="16"/>
              </w:rPr>
              <w:t>582</w:t>
            </w:r>
          </w:p>
        </w:tc>
        <w:tc>
          <w:tcPr>
            <w:tcW w:w="1253" w:type="dxa"/>
            <w:tcBorders>
              <w:top w:val="single" w:sz="4" w:space="0" w:color="000000"/>
              <w:left w:val="single" w:sz="4" w:space="0" w:color="000000"/>
              <w:right w:val="single" w:sz="4" w:space="0" w:color="000000"/>
            </w:tcBorders>
          </w:tcPr>
          <w:p>
            <w:pPr>
              <w:pStyle w:val="TableParagraph"/>
              <w:spacing w:before="14"/>
              <w:rPr>
                <w:sz w:val="16"/>
              </w:rPr>
            </w:pPr>
            <w:r>
              <w:rPr>
                <w:spacing w:val="-10"/>
                <w:sz w:val="16"/>
              </w:rPr>
              <w:t>0</w:t>
            </w:r>
          </w:p>
        </w:tc>
        <w:tc>
          <w:tcPr>
            <w:tcW w:w="1524" w:type="dxa"/>
            <w:tcBorders>
              <w:top w:val="single" w:sz="4" w:space="0" w:color="000000"/>
              <w:left w:val="single" w:sz="4" w:space="0" w:color="000000"/>
              <w:right w:val="nil"/>
            </w:tcBorders>
          </w:tcPr>
          <w:p>
            <w:pPr>
              <w:pStyle w:val="TableParagraph"/>
              <w:spacing w:before="14"/>
              <w:rPr>
                <w:sz w:val="16"/>
              </w:rPr>
            </w:pPr>
            <w:r>
              <w:rPr>
                <w:spacing w:val="-5"/>
                <w:sz w:val="16"/>
              </w:rPr>
              <w:t>0.0</w:t>
            </w:r>
          </w:p>
        </w:tc>
      </w:tr>
      <w:tr>
        <w:trPr>
          <w:trHeight w:val="220" w:hRule="atLeast"/>
        </w:trPr>
        <w:tc>
          <w:tcPr>
            <w:tcW w:w="1354" w:type="dxa"/>
            <w:tcBorders>
              <w:left w:val="nil"/>
              <w:bottom w:val="nil"/>
              <w:right w:val="single" w:sz="4" w:space="0" w:color="000000"/>
            </w:tcBorders>
          </w:tcPr>
          <w:p>
            <w:pPr>
              <w:pStyle w:val="TableParagraph"/>
              <w:spacing w:line="180" w:lineRule="exact" w:before="20"/>
              <w:ind w:left="417"/>
              <w:jc w:val="left"/>
              <w:rPr>
                <w:rFonts w:ascii="Arial"/>
                <w:b/>
                <w:sz w:val="16"/>
              </w:rPr>
            </w:pPr>
            <w:r>
              <w:rPr>
                <w:rFonts w:ascii="Arial"/>
                <w:b/>
                <w:spacing w:val="-2"/>
                <w:sz w:val="16"/>
              </w:rPr>
              <w:t>TOTAL</w:t>
            </w:r>
          </w:p>
        </w:tc>
        <w:tc>
          <w:tcPr>
            <w:tcW w:w="715" w:type="dxa"/>
            <w:tcBorders>
              <w:left w:val="single" w:sz="4" w:space="0" w:color="000000"/>
              <w:bottom w:val="nil"/>
              <w:right w:val="single" w:sz="4" w:space="0" w:color="000000"/>
            </w:tcBorders>
          </w:tcPr>
          <w:p>
            <w:pPr>
              <w:pStyle w:val="TableParagraph"/>
              <w:jc w:val="left"/>
              <w:rPr>
                <w:rFonts w:ascii="Times New Roman"/>
                <w:sz w:val="14"/>
              </w:rPr>
            </w:pPr>
          </w:p>
        </w:tc>
        <w:tc>
          <w:tcPr>
            <w:tcW w:w="1949" w:type="dxa"/>
            <w:tcBorders>
              <w:left w:val="single" w:sz="4" w:space="0" w:color="000000"/>
              <w:bottom w:val="nil"/>
              <w:right w:val="single" w:sz="4" w:space="0" w:color="000000"/>
            </w:tcBorders>
          </w:tcPr>
          <w:p>
            <w:pPr>
              <w:pStyle w:val="TableParagraph"/>
              <w:spacing w:before="13"/>
              <w:ind w:left="2" w:right="3"/>
              <w:rPr>
                <w:sz w:val="16"/>
              </w:rPr>
            </w:pPr>
            <w:r>
              <w:rPr>
                <w:spacing w:val="-2"/>
                <w:sz w:val="16"/>
              </w:rPr>
              <w:t>41,154</w:t>
            </w:r>
          </w:p>
        </w:tc>
        <w:tc>
          <w:tcPr>
            <w:tcW w:w="1253" w:type="dxa"/>
            <w:tcBorders>
              <w:left w:val="single" w:sz="4" w:space="0" w:color="000000"/>
              <w:bottom w:val="nil"/>
              <w:right w:val="single" w:sz="4" w:space="0" w:color="000000"/>
            </w:tcBorders>
          </w:tcPr>
          <w:p>
            <w:pPr>
              <w:pStyle w:val="TableParagraph"/>
              <w:spacing w:before="10"/>
              <w:rPr>
                <w:rFonts w:ascii="Arial"/>
                <w:b/>
                <w:sz w:val="16"/>
              </w:rPr>
            </w:pPr>
            <w:r>
              <w:rPr>
                <w:rFonts w:ascii="Arial"/>
                <w:b/>
                <w:spacing w:val="-5"/>
                <w:sz w:val="16"/>
              </w:rPr>
              <w:t>61</w:t>
            </w:r>
          </w:p>
        </w:tc>
        <w:tc>
          <w:tcPr>
            <w:tcW w:w="1524" w:type="dxa"/>
            <w:tcBorders>
              <w:left w:val="single" w:sz="4" w:space="0" w:color="000000"/>
              <w:bottom w:val="nil"/>
              <w:right w:val="nil"/>
            </w:tcBorders>
          </w:tcPr>
          <w:p>
            <w:pPr>
              <w:pStyle w:val="TableParagraph"/>
              <w:spacing w:before="10"/>
              <w:rPr>
                <w:rFonts w:ascii="Arial"/>
                <w:b/>
                <w:sz w:val="16"/>
              </w:rPr>
            </w:pPr>
            <w:r>
              <w:rPr>
                <w:rFonts w:ascii="Arial"/>
                <w:b/>
                <w:spacing w:val="-5"/>
                <w:sz w:val="16"/>
              </w:rPr>
              <w:t>0.2</w:t>
            </w:r>
          </w:p>
        </w:tc>
      </w:tr>
    </w:tbl>
    <w:p>
      <w:pPr>
        <w:pStyle w:val="TableParagraph"/>
        <w:spacing w:after="0"/>
        <w:rPr>
          <w:rFonts w:ascii="Arial"/>
          <w:b/>
          <w:sz w:val="16"/>
        </w:rPr>
        <w:sectPr>
          <w:pgSz w:w="10380" w:h="13960"/>
          <w:pgMar w:header="0" w:footer="1068" w:top="1400" w:bottom="1260" w:left="992" w:right="708"/>
        </w:sectPr>
      </w:pPr>
    </w:p>
    <w:p>
      <w:pPr>
        <w:pStyle w:val="Heading4"/>
        <w:spacing w:before="65"/>
        <w:ind w:right="447"/>
      </w:pPr>
      <w:bookmarkStart w:name="_TOC_250017" w:id="122"/>
      <w:r>
        <w:rPr/>
        <w:t>Annex</w:t>
      </w:r>
      <w:r>
        <w:rPr>
          <w:spacing w:val="-3"/>
        </w:rPr>
        <w:t> </w:t>
      </w:r>
      <w:r>
        <w:rPr/>
        <w:t>19:</w:t>
      </w:r>
      <w:r>
        <w:rPr>
          <w:spacing w:val="-5"/>
        </w:rPr>
        <w:t> </w:t>
      </w:r>
      <w:r>
        <w:rPr/>
        <w:t>Participants</w:t>
      </w:r>
      <w:r>
        <w:rPr>
          <w:spacing w:val="-5"/>
        </w:rPr>
        <w:t> </w:t>
      </w:r>
      <w:r>
        <w:rPr/>
        <w:t>with</w:t>
      </w:r>
      <w:r>
        <w:rPr>
          <w:spacing w:val="-4"/>
        </w:rPr>
        <w:t> </w:t>
      </w:r>
      <w:r>
        <w:rPr/>
        <w:t>history</w:t>
      </w:r>
      <w:r>
        <w:rPr>
          <w:spacing w:val="-10"/>
        </w:rPr>
        <w:t> </w:t>
      </w:r>
      <w:r>
        <w:rPr/>
        <w:t>of</w:t>
      </w:r>
      <w:r>
        <w:rPr>
          <w:spacing w:val="-1"/>
        </w:rPr>
        <w:t> </w:t>
      </w:r>
      <w:r>
        <w:rPr/>
        <w:t>recent</w:t>
      </w:r>
      <w:r>
        <w:rPr>
          <w:spacing w:val="-5"/>
        </w:rPr>
        <w:t> </w:t>
      </w:r>
      <w:r>
        <w:rPr/>
        <w:t>episode</w:t>
      </w:r>
      <w:r>
        <w:rPr>
          <w:spacing w:val="-4"/>
        </w:rPr>
        <w:t> </w:t>
      </w:r>
      <w:r>
        <w:rPr/>
        <w:t>of</w:t>
      </w:r>
      <w:r>
        <w:rPr>
          <w:spacing w:val="-5"/>
        </w:rPr>
        <w:t> </w:t>
      </w:r>
      <w:r>
        <w:rPr/>
        <w:t>TB</w:t>
      </w:r>
      <w:r>
        <w:rPr>
          <w:spacing w:val="-4"/>
        </w:rPr>
        <w:t> </w:t>
      </w:r>
      <w:bookmarkEnd w:id="122"/>
      <w:r>
        <w:rPr/>
        <w:t>Treatment by sex, age group, residence and cluster</w:t>
      </w:r>
    </w:p>
    <w:p>
      <w:pPr>
        <w:pStyle w:val="BodyText"/>
        <w:spacing w:before="50"/>
        <w:rPr>
          <w:rFonts w:ascii="Arial"/>
          <w:b/>
          <w:sz w:val="20"/>
        </w:rPr>
      </w:pPr>
    </w:p>
    <w:tbl>
      <w:tblPr>
        <w:tblW w:w="0" w:type="auto"/>
        <w:jc w:val="left"/>
        <w:tblInd w:w="86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575"/>
        <w:gridCol w:w="1753"/>
        <w:gridCol w:w="2038"/>
      </w:tblGrid>
      <w:tr>
        <w:trPr>
          <w:trHeight w:val="473" w:hRule="atLeast"/>
        </w:trPr>
        <w:tc>
          <w:tcPr>
            <w:tcW w:w="1354" w:type="dxa"/>
            <w:vMerge w:val="restart"/>
            <w:tcBorders>
              <w:left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575" w:type="dxa"/>
            <w:vMerge w:val="restart"/>
            <w:tcBorders>
              <w:left w:val="single" w:sz="8" w:space="0" w:color="000000"/>
              <w:right w:val="single" w:sz="8" w:space="0" w:color="000000"/>
            </w:tcBorders>
          </w:tcPr>
          <w:p>
            <w:pPr>
              <w:pStyle w:val="TableParagraph"/>
              <w:spacing w:before="69"/>
              <w:jc w:val="left"/>
              <w:rPr>
                <w:rFonts w:ascii="Arial"/>
                <w:b/>
                <w:sz w:val="16"/>
              </w:rPr>
            </w:pPr>
          </w:p>
          <w:p>
            <w:pPr>
              <w:pStyle w:val="TableParagraph"/>
              <w:ind w:left="4" w:right="-15"/>
              <w:jc w:val="left"/>
              <w:rPr>
                <w:rFonts w:ascii="Arial"/>
                <w:b/>
                <w:sz w:val="16"/>
              </w:rPr>
            </w:pPr>
            <w:r>
              <w:rPr>
                <w:rFonts w:ascii="Arial"/>
                <w:b/>
                <w:sz w:val="16"/>
              </w:rPr>
              <w:t>Number</w:t>
            </w:r>
            <w:r>
              <w:rPr>
                <w:rFonts w:ascii="Arial"/>
                <w:b/>
                <w:spacing w:val="-7"/>
                <w:sz w:val="16"/>
              </w:rPr>
              <w:t> </w:t>
            </w:r>
            <w:r>
              <w:rPr>
                <w:rFonts w:ascii="Arial"/>
                <w:b/>
                <w:spacing w:val="-2"/>
                <w:sz w:val="16"/>
              </w:rPr>
              <w:t>participants</w:t>
            </w:r>
          </w:p>
        </w:tc>
        <w:tc>
          <w:tcPr>
            <w:tcW w:w="3791" w:type="dxa"/>
            <w:gridSpan w:val="2"/>
            <w:tcBorders>
              <w:left w:val="single" w:sz="8" w:space="0" w:color="000000"/>
              <w:bottom w:val="single" w:sz="8" w:space="0" w:color="000000"/>
              <w:right w:val="nil"/>
            </w:tcBorders>
          </w:tcPr>
          <w:p>
            <w:pPr>
              <w:pStyle w:val="TableParagraph"/>
              <w:spacing w:before="164"/>
              <w:ind w:left="4" w:right="-15"/>
              <w:jc w:val="left"/>
              <w:rPr>
                <w:rFonts w:ascii="Arial"/>
                <w:b/>
                <w:sz w:val="16"/>
              </w:rPr>
            </w:pPr>
            <w:r>
              <w:rPr>
                <w:rFonts w:ascii="Arial"/>
                <w:b/>
                <w:sz w:val="16"/>
              </w:rPr>
              <w:t>Number</w:t>
            </w:r>
            <w:r>
              <w:rPr>
                <w:rFonts w:ascii="Arial"/>
                <w:b/>
                <w:spacing w:val="-6"/>
                <w:sz w:val="16"/>
              </w:rPr>
              <w:t> </w:t>
            </w:r>
            <w:r>
              <w:rPr>
                <w:rFonts w:ascii="Arial"/>
                <w:b/>
                <w:sz w:val="16"/>
              </w:rPr>
              <w:t>(%)</w:t>
            </w:r>
            <w:r>
              <w:rPr>
                <w:rFonts w:ascii="Arial"/>
                <w:b/>
                <w:spacing w:val="-2"/>
                <w:sz w:val="16"/>
              </w:rPr>
              <w:t> </w:t>
            </w:r>
            <w:r>
              <w:rPr>
                <w:rFonts w:ascii="Arial"/>
                <w:b/>
                <w:sz w:val="16"/>
              </w:rPr>
              <w:t>with</w:t>
            </w:r>
            <w:r>
              <w:rPr>
                <w:rFonts w:ascii="Arial"/>
                <w:b/>
                <w:spacing w:val="-5"/>
                <w:sz w:val="16"/>
              </w:rPr>
              <w:t> </w:t>
            </w:r>
            <w:r>
              <w:rPr>
                <w:rFonts w:ascii="Arial"/>
                <w:b/>
                <w:sz w:val="16"/>
              </w:rPr>
              <w:t>history</w:t>
            </w:r>
            <w:r>
              <w:rPr>
                <w:rFonts w:ascii="Arial"/>
                <w:b/>
                <w:spacing w:val="-9"/>
                <w:sz w:val="16"/>
              </w:rPr>
              <w:t> </w:t>
            </w:r>
            <w:r>
              <w:rPr>
                <w:rFonts w:ascii="Arial"/>
                <w:b/>
                <w:sz w:val="16"/>
              </w:rPr>
              <w:t>of</w:t>
            </w:r>
            <w:r>
              <w:rPr>
                <w:rFonts w:ascii="Arial"/>
                <w:b/>
                <w:spacing w:val="-2"/>
                <w:sz w:val="16"/>
              </w:rPr>
              <w:t> </w:t>
            </w:r>
            <w:r>
              <w:rPr>
                <w:rFonts w:ascii="Arial"/>
                <w:b/>
                <w:sz w:val="16"/>
              </w:rPr>
              <w:t>previous</w:t>
            </w:r>
            <w:r>
              <w:rPr>
                <w:rFonts w:ascii="Arial"/>
                <w:b/>
                <w:spacing w:val="-3"/>
                <w:sz w:val="16"/>
              </w:rPr>
              <w:t> </w:t>
            </w:r>
            <w:r>
              <w:rPr>
                <w:rFonts w:ascii="Arial"/>
                <w:b/>
                <w:sz w:val="16"/>
              </w:rPr>
              <w:t>TB</w:t>
            </w:r>
            <w:r>
              <w:rPr>
                <w:rFonts w:ascii="Arial"/>
                <w:b/>
                <w:spacing w:val="-2"/>
                <w:sz w:val="16"/>
              </w:rPr>
              <w:t> treatment</w:t>
            </w:r>
          </w:p>
        </w:tc>
      </w:tr>
      <w:tr>
        <w:trPr>
          <w:trHeight w:val="351" w:hRule="atLeast"/>
        </w:trPr>
        <w:tc>
          <w:tcPr>
            <w:tcW w:w="1354" w:type="dxa"/>
            <w:vMerge/>
            <w:tcBorders>
              <w:top w:val="nil"/>
              <w:left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575" w:type="dxa"/>
            <w:vMerge/>
            <w:tcBorders>
              <w:top w:val="nil"/>
              <w:left w:val="single" w:sz="8" w:space="0" w:color="000000"/>
              <w:right w:val="single" w:sz="8" w:space="0" w:color="000000"/>
            </w:tcBorders>
          </w:tcPr>
          <w:p>
            <w:pPr>
              <w:rPr>
                <w:sz w:val="2"/>
                <w:szCs w:val="2"/>
              </w:rPr>
            </w:pPr>
          </w:p>
        </w:tc>
        <w:tc>
          <w:tcPr>
            <w:tcW w:w="1753" w:type="dxa"/>
            <w:tcBorders>
              <w:top w:val="single" w:sz="8" w:space="0" w:color="000000"/>
              <w:left w:val="single" w:sz="8" w:space="0" w:color="000000"/>
              <w:right w:val="single" w:sz="8" w:space="0" w:color="000000"/>
            </w:tcBorders>
          </w:tcPr>
          <w:p>
            <w:pPr>
              <w:pStyle w:val="TableParagraph"/>
              <w:spacing w:before="84"/>
              <w:ind w:left="6"/>
              <w:rPr>
                <w:rFonts w:ascii="Arial"/>
                <w:b/>
                <w:sz w:val="16"/>
              </w:rPr>
            </w:pPr>
            <w:r>
              <w:rPr>
                <w:rFonts w:ascii="Arial"/>
                <w:b/>
                <w:spacing w:val="-10"/>
                <w:sz w:val="16"/>
              </w:rPr>
              <w:t>n</w:t>
            </w:r>
          </w:p>
        </w:tc>
        <w:tc>
          <w:tcPr>
            <w:tcW w:w="2038" w:type="dxa"/>
            <w:tcBorders>
              <w:top w:val="single" w:sz="8" w:space="0" w:color="000000"/>
              <w:left w:val="single" w:sz="8" w:space="0" w:color="000000"/>
              <w:right w:val="nil"/>
            </w:tcBorders>
          </w:tcPr>
          <w:p>
            <w:pPr>
              <w:pStyle w:val="TableParagraph"/>
              <w:spacing w:before="84"/>
              <w:ind w:left="9"/>
              <w:rPr>
                <w:rFonts w:ascii="Arial"/>
                <w:b/>
                <w:sz w:val="16"/>
              </w:rPr>
            </w:pPr>
            <w:r>
              <w:rPr>
                <w:rFonts w:ascii="Arial"/>
                <w:b/>
                <w:spacing w:val="-10"/>
                <w:sz w:val="16"/>
              </w:rPr>
              <w:t>%</w:t>
            </w:r>
          </w:p>
        </w:tc>
      </w:tr>
      <w:tr>
        <w:trPr>
          <w:trHeight w:val="330" w:hRule="atLeast"/>
        </w:trPr>
        <w:tc>
          <w:tcPr>
            <w:tcW w:w="1354" w:type="dxa"/>
            <w:vMerge w:val="restart"/>
            <w:tcBorders>
              <w:left w:val="nil"/>
              <w:bottom w:val="single" w:sz="4" w:space="0" w:color="000000"/>
              <w:right w:val="single" w:sz="4" w:space="0" w:color="000000"/>
            </w:tcBorders>
          </w:tcPr>
          <w:p>
            <w:pPr>
              <w:pStyle w:val="TableParagraph"/>
              <w:spacing w:before="25"/>
              <w:jc w:val="left"/>
              <w:rPr>
                <w:rFonts w:ascii="Arial"/>
                <w:b/>
                <w:sz w:val="16"/>
              </w:rPr>
            </w:pPr>
          </w:p>
          <w:p>
            <w:pPr>
              <w:pStyle w:val="TableParagraph"/>
              <w:spacing w:before="1"/>
              <w:ind w:left="7"/>
              <w:rPr>
                <w:rFonts w:ascii="Arial"/>
                <w:b/>
                <w:sz w:val="16"/>
              </w:rPr>
            </w:pPr>
            <w:r>
              <w:rPr>
                <w:rFonts w:ascii="Arial"/>
                <w:b/>
                <w:spacing w:val="-5"/>
                <w:sz w:val="16"/>
              </w:rPr>
              <w:t>Sex</w:t>
            </w:r>
          </w:p>
        </w:tc>
        <w:tc>
          <w:tcPr>
            <w:tcW w:w="715" w:type="dxa"/>
            <w:tcBorders>
              <w:left w:val="single" w:sz="4" w:space="0" w:color="000000"/>
              <w:bottom w:val="single" w:sz="4" w:space="0" w:color="000000"/>
              <w:right w:val="single" w:sz="4" w:space="0" w:color="000000"/>
            </w:tcBorders>
          </w:tcPr>
          <w:p>
            <w:pPr>
              <w:pStyle w:val="TableParagraph"/>
              <w:spacing w:before="70"/>
              <w:ind w:left="182"/>
              <w:jc w:val="left"/>
              <w:rPr>
                <w:sz w:val="16"/>
              </w:rPr>
            </w:pPr>
            <w:r>
              <w:rPr>
                <w:spacing w:val="-4"/>
                <w:sz w:val="16"/>
              </w:rPr>
              <w:t>Male</w:t>
            </w:r>
          </w:p>
        </w:tc>
        <w:tc>
          <w:tcPr>
            <w:tcW w:w="1575" w:type="dxa"/>
            <w:tcBorders>
              <w:left w:val="single" w:sz="4" w:space="0" w:color="000000"/>
              <w:bottom w:val="single" w:sz="4" w:space="0" w:color="000000"/>
              <w:right w:val="single" w:sz="4" w:space="0" w:color="000000"/>
            </w:tcBorders>
          </w:tcPr>
          <w:p>
            <w:pPr>
              <w:pStyle w:val="TableParagraph"/>
              <w:spacing w:before="70"/>
              <w:ind w:left="7" w:right="2"/>
              <w:rPr>
                <w:sz w:val="16"/>
              </w:rPr>
            </w:pPr>
            <w:r>
              <w:rPr>
                <w:spacing w:val="-2"/>
                <w:sz w:val="16"/>
              </w:rPr>
              <w:t>17,485</w:t>
            </w:r>
          </w:p>
        </w:tc>
        <w:tc>
          <w:tcPr>
            <w:tcW w:w="1753" w:type="dxa"/>
            <w:tcBorders>
              <w:left w:val="single" w:sz="4" w:space="0" w:color="000000"/>
              <w:bottom w:val="single" w:sz="4" w:space="0" w:color="000000"/>
              <w:right w:val="single" w:sz="4" w:space="0" w:color="000000"/>
            </w:tcBorders>
          </w:tcPr>
          <w:p>
            <w:pPr>
              <w:pStyle w:val="TableParagraph"/>
              <w:spacing w:before="70"/>
              <w:ind w:left="7" w:right="1"/>
              <w:rPr>
                <w:sz w:val="16"/>
              </w:rPr>
            </w:pPr>
            <w:r>
              <w:rPr>
                <w:spacing w:val="-5"/>
                <w:sz w:val="16"/>
              </w:rPr>
              <w:t>432</w:t>
            </w:r>
          </w:p>
        </w:tc>
        <w:tc>
          <w:tcPr>
            <w:tcW w:w="2038" w:type="dxa"/>
            <w:tcBorders>
              <w:left w:val="single" w:sz="4" w:space="0" w:color="000000"/>
              <w:bottom w:val="single" w:sz="4" w:space="0" w:color="000000"/>
              <w:right w:val="nil"/>
            </w:tcBorders>
          </w:tcPr>
          <w:p>
            <w:pPr>
              <w:pStyle w:val="TableParagraph"/>
              <w:spacing w:before="70"/>
              <w:ind w:left="9" w:right="3"/>
              <w:rPr>
                <w:sz w:val="16"/>
              </w:rPr>
            </w:pPr>
            <w:r>
              <w:rPr>
                <w:spacing w:val="-4"/>
                <w:sz w:val="16"/>
              </w:rPr>
              <w:t>52.7</w:t>
            </w:r>
          </w:p>
        </w:tc>
      </w:tr>
      <w:tr>
        <w:trPr>
          <w:trHeight w:val="273"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4"/>
              <w:ind w:right="-15"/>
              <w:jc w:val="right"/>
              <w:rPr>
                <w:sz w:val="16"/>
              </w:rPr>
            </w:pPr>
            <w:r>
              <w:rPr>
                <w:spacing w:val="-2"/>
                <w:sz w:val="16"/>
              </w:rPr>
              <w:t>Female</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ight="2"/>
              <w:rPr>
                <w:sz w:val="16"/>
              </w:rPr>
            </w:pPr>
            <w:r>
              <w:rPr>
                <w:spacing w:val="-2"/>
                <w:sz w:val="16"/>
              </w:rPr>
              <w:t>23,669</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ight="1"/>
              <w:rPr>
                <w:sz w:val="16"/>
              </w:rPr>
            </w:pPr>
            <w:r>
              <w:rPr>
                <w:spacing w:val="-5"/>
                <w:sz w:val="16"/>
              </w:rPr>
              <w:t>380</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3"/>
              <w:rPr>
                <w:sz w:val="16"/>
              </w:rPr>
            </w:pPr>
            <w:r>
              <w:rPr>
                <w:spacing w:val="-4"/>
                <w:sz w:val="16"/>
              </w:rPr>
              <w:t>47.3</w:t>
            </w:r>
          </w:p>
        </w:tc>
      </w:tr>
      <w:tr>
        <w:trPr>
          <w:trHeight w:val="270" w:hRule="atLeast"/>
        </w:trPr>
        <w:tc>
          <w:tcPr>
            <w:tcW w:w="1354"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5"/>
              <w:jc w:val="left"/>
              <w:rPr>
                <w:rFonts w:ascii="Arial"/>
                <w:b/>
                <w:sz w:val="16"/>
              </w:rPr>
            </w:pPr>
          </w:p>
          <w:p>
            <w:pPr>
              <w:pStyle w:val="TableParagraph"/>
              <w:ind w:left="2" w:right="-15"/>
              <w:jc w:val="left"/>
              <w:rPr>
                <w:rFonts w:ascii="Arial"/>
                <w:b/>
                <w:sz w:val="16"/>
              </w:rPr>
            </w:pPr>
            <w:r>
              <w:rPr>
                <w:rFonts w:ascii="Arial"/>
                <w:b/>
                <w:spacing w:val="-6"/>
                <w:sz w:val="16"/>
              </w:rPr>
              <w:t>Age</w:t>
            </w:r>
            <w:r>
              <w:rPr>
                <w:rFonts w:ascii="Arial"/>
                <w:b/>
                <w:spacing w:val="-8"/>
                <w:sz w:val="16"/>
              </w:rPr>
              <w:t> </w:t>
            </w:r>
            <w:r>
              <w:rPr>
                <w:rFonts w:ascii="Arial"/>
                <w:b/>
                <w:spacing w:val="-6"/>
                <w:sz w:val="16"/>
              </w:rPr>
              <w:t>group</w:t>
            </w:r>
            <w:r>
              <w:rPr>
                <w:rFonts w:ascii="Arial"/>
                <w:b/>
                <w:spacing w:val="-20"/>
                <w:sz w:val="16"/>
              </w:rPr>
              <w:t> </w:t>
            </w:r>
            <w:r>
              <w:rPr>
                <w:rFonts w:ascii="Arial"/>
                <w:b/>
                <w:spacing w:val="-6"/>
                <w:sz w:val="16"/>
              </w:rPr>
              <w:t>in</w:t>
            </w:r>
            <w:r>
              <w:rPr>
                <w:rFonts w:ascii="Arial"/>
                <w:b/>
                <w:spacing w:val="-16"/>
                <w:sz w:val="16"/>
              </w:rPr>
              <w:t> </w:t>
            </w:r>
            <w:r>
              <w:rPr>
                <w:rFonts w:ascii="Arial"/>
                <w:b/>
                <w:spacing w:val="-6"/>
                <w:sz w:val="16"/>
              </w:rPr>
              <w:t>years</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0"/>
              <w:jc w:val="right"/>
              <w:rPr>
                <w:sz w:val="16"/>
              </w:rPr>
            </w:pPr>
            <w:r>
              <w:rPr>
                <w:spacing w:val="-2"/>
                <w:sz w:val="16"/>
              </w:rPr>
              <w:t>15–24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2"/>
              <w:rPr>
                <w:sz w:val="16"/>
              </w:rPr>
            </w:pPr>
            <w:r>
              <w:rPr>
                <w:spacing w:val="-2"/>
                <w:sz w:val="16"/>
              </w:rPr>
              <w:t>14,775</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1"/>
              <w:rPr>
                <w:sz w:val="16"/>
              </w:rPr>
            </w:pPr>
            <w:r>
              <w:rPr>
                <w:spacing w:val="-5"/>
                <w:sz w:val="16"/>
              </w:rPr>
              <w:t>112</w:t>
            </w:r>
          </w:p>
        </w:tc>
        <w:tc>
          <w:tcPr>
            <w:tcW w:w="2038" w:type="dxa"/>
            <w:tcBorders>
              <w:top w:val="single" w:sz="4" w:space="0" w:color="000000"/>
              <w:left w:val="single" w:sz="4" w:space="0" w:color="000000"/>
              <w:bottom w:val="single" w:sz="4" w:space="0" w:color="000000"/>
              <w:right w:val="nil"/>
            </w:tcBorders>
          </w:tcPr>
          <w:p>
            <w:pPr>
              <w:pStyle w:val="TableParagraph"/>
              <w:spacing w:line="180" w:lineRule="exact"/>
              <w:ind w:left="9" w:right="3"/>
              <w:rPr>
                <w:sz w:val="16"/>
              </w:rPr>
            </w:pPr>
            <w:r>
              <w:rPr>
                <w:spacing w:val="-4"/>
                <w:sz w:val="16"/>
              </w:rPr>
              <w:t>13.8</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0"/>
              <w:jc w:val="right"/>
              <w:rPr>
                <w:sz w:val="16"/>
              </w:rPr>
            </w:pPr>
            <w:r>
              <w:rPr>
                <w:spacing w:val="-2"/>
                <w:sz w:val="16"/>
              </w:rPr>
              <w:t>25–34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2"/>
              <w:rPr>
                <w:sz w:val="16"/>
              </w:rPr>
            </w:pPr>
            <w:r>
              <w:rPr>
                <w:spacing w:val="-2"/>
                <w:sz w:val="16"/>
              </w:rPr>
              <w:t>10,543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1"/>
              <w:rPr>
                <w:sz w:val="16"/>
              </w:rPr>
            </w:pPr>
            <w:r>
              <w:rPr>
                <w:spacing w:val="-5"/>
                <w:sz w:val="16"/>
              </w:rPr>
              <w:t>172</w:t>
            </w:r>
          </w:p>
        </w:tc>
        <w:tc>
          <w:tcPr>
            <w:tcW w:w="2038" w:type="dxa"/>
            <w:tcBorders>
              <w:top w:val="single" w:sz="4" w:space="0" w:color="000000"/>
              <w:left w:val="single" w:sz="4" w:space="0" w:color="000000"/>
              <w:bottom w:val="single" w:sz="4" w:space="0" w:color="000000"/>
              <w:right w:val="nil"/>
            </w:tcBorders>
          </w:tcPr>
          <w:p>
            <w:pPr>
              <w:pStyle w:val="TableParagraph"/>
              <w:spacing w:line="180" w:lineRule="exact"/>
              <w:ind w:left="9" w:right="3"/>
              <w:rPr>
                <w:sz w:val="16"/>
              </w:rPr>
            </w:pPr>
            <w:r>
              <w:rPr>
                <w:spacing w:val="-4"/>
                <w:sz w:val="16"/>
              </w:rPr>
              <w:t>21.2</w:t>
            </w:r>
          </w:p>
        </w:tc>
      </w:tr>
      <w:tr>
        <w:trPr>
          <w:trHeight w:val="271"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0"/>
              <w:jc w:val="right"/>
              <w:rPr>
                <w:sz w:val="16"/>
              </w:rPr>
            </w:pPr>
            <w:r>
              <w:rPr>
                <w:spacing w:val="-2"/>
                <w:sz w:val="16"/>
              </w:rPr>
              <w:t>35–44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0"/>
              <w:ind w:left="7"/>
              <w:rPr>
                <w:sz w:val="16"/>
              </w:rPr>
            </w:pPr>
            <w:r>
              <w:rPr>
                <w:spacing w:val="-2"/>
                <w:sz w:val="16"/>
              </w:rPr>
              <w:t>6,831</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0"/>
              <w:ind w:left="7" w:right="1"/>
              <w:rPr>
                <w:sz w:val="16"/>
              </w:rPr>
            </w:pPr>
            <w:r>
              <w:rPr>
                <w:spacing w:val="-5"/>
                <w:sz w:val="16"/>
              </w:rPr>
              <w:t>178</w:t>
            </w:r>
          </w:p>
        </w:tc>
        <w:tc>
          <w:tcPr>
            <w:tcW w:w="2038" w:type="dxa"/>
            <w:tcBorders>
              <w:top w:val="single" w:sz="4" w:space="0" w:color="000000"/>
              <w:left w:val="single" w:sz="4" w:space="0" w:color="000000"/>
              <w:bottom w:val="single" w:sz="4" w:space="0" w:color="000000"/>
              <w:right w:val="nil"/>
            </w:tcBorders>
          </w:tcPr>
          <w:p>
            <w:pPr>
              <w:pStyle w:val="TableParagraph"/>
              <w:spacing w:before="40"/>
              <w:ind w:left="9" w:right="3"/>
              <w:rPr>
                <w:sz w:val="16"/>
              </w:rPr>
            </w:pPr>
            <w:r>
              <w:rPr>
                <w:spacing w:val="-4"/>
                <w:sz w:val="16"/>
              </w:rPr>
              <w:t>21.9</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0"/>
              <w:jc w:val="right"/>
              <w:rPr>
                <w:sz w:val="16"/>
              </w:rPr>
            </w:pPr>
            <w:r>
              <w:rPr>
                <w:spacing w:val="-2"/>
                <w:sz w:val="16"/>
              </w:rPr>
              <w:t>45–54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2"/>
                <w:sz w:val="16"/>
              </w:rPr>
              <w:t>4,287</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1"/>
              <w:rPr>
                <w:sz w:val="16"/>
              </w:rPr>
            </w:pPr>
            <w:r>
              <w:rPr>
                <w:spacing w:val="-5"/>
                <w:sz w:val="16"/>
              </w:rPr>
              <w:t>183</w:t>
            </w:r>
          </w:p>
        </w:tc>
        <w:tc>
          <w:tcPr>
            <w:tcW w:w="203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9" w:right="3"/>
              <w:rPr>
                <w:sz w:val="16"/>
              </w:rPr>
            </w:pPr>
            <w:r>
              <w:rPr>
                <w:spacing w:val="-4"/>
                <w:sz w:val="16"/>
              </w:rPr>
              <w:t>22.7</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40"/>
              <w:jc w:val="right"/>
              <w:rPr>
                <w:sz w:val="16"/>
              </w:rPr>
            </w:pPr>
            <w:r>
              <w:rPr>
                <w:spacing w:val="-2"/>
                <w:sz w:val="16"/>
              </w:rPr>
              <w:t>55–64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2"/>
                <w:sz w:val="16"/>
              </w:rPr>
              <w:t>2,213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82</w:t>
            </w:r>
          </w:p>
        </w:tc>
        <w:tc>
          <w:tcPr>
            <w:tcW w:w="2038" w:type="dxa"/>
            <w:tcBorders>
              <w:top w:val="single" w:sz="4" w:space="0" w:color="000000"/>
              <w:left w:val="single" w:sz="4" w:space="0" w:color="000000"/>
              <w:bottom w:val="single" w:sz="4" w:space="0" w:color="000000"/>
              <w:right w:val="single" w:sz="4" w:space="0" w:color="000000"/>
            </w:tcBorders>
          </w:tcPr>
          <w:p>
            <w:pPr>
              <w:pStyle w:val="TableParagraph"/>
              <w:spacing w:before="39"/>
              <w:ind w:left="9" w:right="3"/>
              <w:rPr>
                <w:sz w:val="16"/>
              </w:rPr>
            </w:pPr>
            <w:r>
              <w:rPr>
                <w:spacing w:val="-4"/>
                <w:sz w:val="16"/>
              </w:rPr>
              <w:t>10.1</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left="304"/>
              <w:jc w:val="left"/>
              <w:rPr>
                <w:rFonts w:ascii="Arial"/>
                <w:b/>
                <w:sz w:val="16"/>
              </w:rPr>
            </w:pPr>
            <w:r>
              <w:rPr>
                <w:rFonts w:ascii="Arial"/>
                <w:b/>
                <w:spacing w:val="-5"/>
                <w:sz w:val="16"/>
              </w:rPr>
              <w:t>65+</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2"/>
                <w:sz w:val="16"/>
              </w:rPr>
              <w:t>2,505</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85</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3"/>
              <w:rPr>
                <w:sz w:val="16"/>
              </w:rPr>
            </w:pPr>
            <w:r>
              <w:rPr>
                <w:spacing w:val="-4"/>
                <w:sz w:val="16"/>
              </w:rPr>
              <w:t>10.5</w:t>
            </w:r>
          </w:p>
        </w:tc>
      </w:tr>
      <w:tr>
        <w:trPr>
          <w:trHeight w:val="270" w:hRule="atLeast"/>
        </w:trPr>
        <w:tc>
          <w:tcPr>
            <w:tcW w:w="1354" w:type="dxa"/>
            <w:vMerge w:val="restart"/>
            <w:tcBorders>
              <w:top w:val="single" w:sz="4" w:space="0" w:color="000000"/>
              <w:left w:val="nil"/>
              <w:bottom w:val="single" w:sz="4" w:space="0" w:color="000000"/>
              <w:right w:val="single" w:sz="4" w:space="0" w:color="000000"/>
            </w:tcBorders>
          </w:tcPr>
          <w:p>
            <w:pPr>
              <w:pStyle w:val="TableParagraph"/>
              <w:spacing w:before="173"/>
              <w:ind w:left="275"/>
              <w:jc w:val="left"/>
              <w:rPr>
                <w:rFonts w:ascii="Arial"/>
                <w:b/>
                <w:sz w:val="16"/>
              </w:rPr>
            </w:pPr>
            <w:r>
              <w:rPr>
                <w:rFonts w:ascii="Arial"/>
                <w:b/>
                <w:spacing w:val="-2"/>
                <w:sz w:val="16"/>
              </w:rPr>
              <w:t>Residence</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2"/>
              <w:ind w:right="72"/>
              <w:jc w:val="right"/>
              <w:rPr>
                <w:sz w:val="16"/>
              </w:rPr>
            </w:pPr>
            <w:r>
              <w:rPr>
                <w:spacing w:val="-2"/>
                <w:sz w:val="16"/>
              </w:rPr>
              <w:t>Rural</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2"/>
              <w:rPr>
                <w:sz w:val="16"/>
              </w:rPr>
            </w:pPr>
            <w:r>
              <w:rPr>
                <w:spacing w:val="-2"/>
                <w:sz w:val="16"/>
              </w:rPr>
              <w:t>23,816</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1"/>
              <w:rPr>
                <w:sz w:val="16"/>
              </w:rPr>
            </w:pPr>
            <w:r>
              <w:rPr>
                <w:spacing w:val="-5"/>
                <w:sz w:val="16"/>
              </w:rPr>
              <w:t>428</w:t>
            </w:r>
          </w:p>
        </w:tc>
        <w:tc>
          <w:tcPr>
            <w:tcW w:w="2038" w:type="dxa"/>
            <w:tcBorders>
              <w:top w:val="single" w:sz="4" w:space="0" w:color="000000"/>
              <w:left w:val="single" w:sz="4" w:space="0" w:color="000000"/>
              <w:bottom w:val="single" w:sz="4" w:space="0" w:color="000000"/>
              <w:right w:val="nil"/>
            </w:tcBorders>
          </w:tcPr>
          <w:p>
            <w:pPr>
              <w:pStyle w:val="TableParagraph"/>
              <w:spacing w:line="180" w:lineRule="exact"/>
              <w:ind w:left="9" w:right="3"/>
              <w:rPr>
                <w:sz w:val="16"/>
              </w:rPr>
            </w:pPr>
            <w:r>
              <w:rPr>
                <w:spacing w:val="-4"/>
                <w:sz w:val="16"/>
              </w:rPr>
              <w:t>52.7</w:t>
            </w:r>
          </w:p>
        </w:tc>
      </w:tr>
      <w:tr>
        <w:trPr>
          <w:trHeight w:val="270" w:hRule="atLeast"/>
        </w:trPr>
        <w:tc>
          <w:tcPr>
            <w:tcW w:w="1354" w:type="dxa"/>
            <w:vMerge/>
            <w:tcBorders>
              <w:top w:val="nil"/>
              <w:left w:val="nil"/>
              <w:bottom w:val="single" w:sz="4" w:space="0" w:color="000000"/>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53"/>
              <w:ind w:right="45"/>
              <w:jc w:val="right"/>
              <w:rPr>
                <w:sz w:val="16"/>
              </w:rPr>
            </w:pPr>
            <w:r>
              <w:rPr>
                <w:spacing w:val="-2"/>
                <w:sz w:val="16"/>
              </w:rPr>
              <w:t>Urban</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2"/>
              <w:rPr>
                <w:sz w:val="16"/>
              </w:rPr>
            </w:pPr>
            <w:r>
              <w:rPr>
                <w:spacing w:val="-2"/>
                <w:sz w:val="16"/>
              </w:rPr>
              <w:t>17,338</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1"/>
              <w:rPr>
                <w:sz w:val="16"/>
              </w:rPr>
            </w:pPr>
            <w:r>
              <w:rPr>
                <w:spacing w:val="-5"/>
                <w:sz w:val="16"/>
              </w:rPr>
              <w:t>384</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3"/>
              <w:rPr>
                <w:sz w:val="16"/>
              </w:rPr>
            </w:pPr>
            <w:r>
              <w:rPr>
                <w:spacing w:val="-4"/>
                <w:sz w:val="16"/>
              </w:rPr>
              <w:t>27.3</w:t>
            </w:r>
          </w:p>
        </w:tc>
      </w:tr>
      <w:tr>
        <w:trPr>
          <w:trHeight w:val="270" w:hRule="atLeast"/>
        </w:trPr>
        <w:tc>
          <w:tcPr>
            <w:tcW w:w="1354"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83"/>
              <w:jc w:val="left"/>
              <w:rPr>
                <w:rFonts w:ascii="Arial"/>
                <w:b/>
                <w:sz w:val="16"/>
              </w:rPr>
            </w:pPr>
          </w:p>
          <w:p>
            <w:pPr>
              <w:pStyle w:val="TableParagraph"/>
              <w:ind w:left="400"/>
              <w:jc w:val="left"/>
              <w:rPr>
                <w:rFonts w:ascii="Arial"/>
                <w:b/>
                <w:sz w:val="16"/>
              </w:rPr>
            </w:pPr>
            <w:r>
              <w:rPr>
                <w:rFonts w:ascii="Arial"/>
                <w:b/>
                <w:spacing w:val="-2"/>
                <w:sz w:val="16"/>
              </w:rPr>
              <w:t>Cluster</w:t>
            </w: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10" w:right="2"/>
              <w:rPr>
                <w:sz w:val="16"/>
              </w:rPr>
            </w:pPr>
            <w:r>
              <w:rPr>
                <w:spacing w:val="-10"/>
                <w:sz w:val="16"/>
              </w:rPr>
              <w:t>1</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607</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10"/>
                <w:sz w:val="16"/>
              </w:rPr>
              <w:t>8</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1.3</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10" w:right="2"/>
              <w:rPr>
                <w:sz w:val="16"/>
              </w:rPr>
            </w:pPr>
            <w:r>
              <w:rPr>
                <w:spacing w:val="-10"/>
                <w:sz w:val="16"/>
              </w:rPr>
              <w:t>2</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631</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10"/>
                <w:sz w:val="16"/>
              </w:rPr>
              <w:t>7</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1.1</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10" w:right="2"/>
              <w:rPr>
                <w:sz w:val="16"/>
              </w:rPr>
            </w:pPr>
            <w:r>
              <w:rPr>
                <w:spacing w:val="-10"/>
                <w:sz w:val="16"/>
              </w:rPr>
              <w:t>3</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592</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ight="3"/>
              <w:rPr>
                <w:sz w:val="16"/>
              </w:rPr>
            </w:pPr>
            <w:r>
              <w:rPr>
                <w:spacing w:val="-5"/>
                <w:sz w:val="16"/>
              </w:rPr>
              <w:t>12</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2.0</w:t>
            </w:r>
          </w:p>
        </w:tc>
      </w:tr>
      <w:tr>
        <w:trPr>
          <w:trHeight w:val="273"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10" w:right="2"/>
              <w:rPr>
                <w:sz w:val="16"/>
              </w:rPr>
            </w:pPr>
            <w:r>
              <w:rPr>
                <w:spacing w:val="-10"/>
                <w:sz w:val="16"/>
              </w:rPr>
              <w:t>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609</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ight="3"/>
              <w:rPr>
                <w:sz w:val="16"/>
              </w:rPr>
            </w:pPr>
            <w:r>
              <w:rPr>
                <w:spacing w:val="-5"/>
                <w:sz w:val="16"/>
              </w:rPr>
              <w:t>10</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1.6</w:t>
            </w:r>
          </w:p>
        </w:tc>
      </w:tr>
      <w:tr>
        <w:trPr>
          <w:trHeight w:val="271"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 w:right="2"/>
              <w:rPr>
                <w:sz w:val="16"/>
              </w:rPr>
            </w:pPr>
            <w:r>
              <w:rPr>
                <w:spacing w:val="-10"/>
                <w:sz w:val="16"/>
              </w:rPr>
              <w:t>5</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618</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10</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1.6</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10" w:right="2"/>
              <w:rPr>
                <w:sz w:val="16"/>
              </w:rPr>
            </w:pPr>
            <w:r>
              <w:rPr>
                <w:spacing w:val="-10"/>
                <w:sz w:val="16"/>
              </w:rPr>
              <w:t>6</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604</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33</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5.5</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 w:right="2"/>
              <w:rPr>
                <w:sz w:val="16"/>
              </w:rPr>
            </w:pPr>
            <w:r>
              <w:rPr>
                <w:spacing w:val="-10"/>
                <w:sz w:val="16"/>
              </w:rPr>
              <w:t>7</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613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22</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3.6</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10" w:right="2"/>
              <w:rPr>
                <w:sz w:val="16"/>
              </w:rPr>
            </w:pPr>
            <w:r>
              <w:rPr>
                <w:spacing w:val="-10"/>
                <w:sz w:val="16"/>
              </w:rPr>
              <w:t>8</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563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18</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3.2</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10" w:right="2"/>
              <w:rPr>
                <w:sz w:val="16"/>
              </w:rPr>
            </w:pPr>
            <w:r>
              <w:rPr>
                <w:spacing w:val="-10"/>
                <w:sz w:val="16"/>
              </w:rPr>
              <w:t>9</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536</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28</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5.2</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10</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602</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10"/>
                <w:sz w:val="16"/>
              </w:rPr>
              <w:t>8</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1.3</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11</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626</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10"/>
                <w:sz w:val="16"/>
              </w:rPr>
              <w:t>4</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0.6</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12</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628</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10"/>
                <w:sz w:val="16"/>
              </w:rPr>
              <w:t>7</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1.1</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3"/>
              <w:rPr>
                <w:sz w:val="16"/>
              </w:rPr>
            </w:pPr>
            <w:r>
              <w:rPr>
                <w:spacing w:val="-5"/>
                <w:sz w:val="16"/>
              </w:rPr>
              <w:t>13</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621</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10"/>
                <w:sz w:val="16"/>
              </w:rPr>
              <w:t>6</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1.0</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3"/>
              <w:rPr>
                <w:sz w:val="16"/>
              </w:rPr>
            </w:pPr>
            <w:r>
              <w:rPr>
                <w:spacing w:val="-5"/>
                <w:sz w:val="16"/>
              </w:rPr>
              <w:t>14</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563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10"/>
                <w:sz w:val="16"/>
              </w:rPr>
              <w:t>9</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1.6</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3"/>
              <w:rPr>
                <w:sz w:val="16"/>
              </w:rPr>
            </w:pPr>
            <w:r>
              <w:rPr>
                <w:spacing w:val="-5"/>
                <w:sz w:val="16"/>
              </w:rPr>
              <w:t>15</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588</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ight="3"/>
              <w:rPr>
                <w:sz w:val="16"/>
              </w:rPr>
            </w:pPr>
            <w:r>
              <w:rPr>
                <w:spacing w:val="-5"/>
                <w:sz w:val="16"/>
              </w:rPr>
              <w:t>12</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2.0</w:t>
            </w:r>
          </w:p>
        </w:tc>
      </w:tr>
      <w:tr>
        <w:trPr>
          <w:trHeight w:val="273"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3"/>
              <w:rPr>
                <w:sz w:val="16"/>
              </w:rPr>
            </w:pPr>
            <w:r>
              <w:rPr>
                <w:spacing w:val="-5"/>
                <w:sz w:val="16"/>
              </w:rPr>
              <w:t>16</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5"/>
                <w:sz w:val="16"/>
              </w:rPr>
              <w:t>604</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41"/>
              <w:ind w:left="7"/>
              <w:rPr>
                <w:sz w:val="16"/>
              </w:rPr>
            </w:pPr>
            <w:r>
              <w:rPr>
                <w:spacing w:val="-10"/>
                <w:sz w:val="16"/>
              </w:rPr>
              <w:t>5</w:t>
            </w:r>
          </w:p>
        </w:tc>
        <w:tc>
          <w:tcPr>
            <w:tcW w:w="2038" w:type="dxa"/>
            <w:tcBorders>
              <w:top w:val="single" w:sz="4" w:space="0" w:color="000000"/>
              <w:left w:val="single" w:sz="4" w:space="0" w:color="000000"/>
              <w:bottom w:val="single" w:sz="4" w:space="0" w:color="000000"/>
              <w:right w:val="nil"/>
            </w:tcBorders>
          </w:tcPr>
          <w:p>
            <w:pPr>
              <w:pStyle w:val="TableParagraph"/>
              <w:spacing w:before="41"/>
              <w:ind w:left="9" w:right="1"/>
              <w:rPr>
                <w:sz w:val="16"/>
              </w:rPr>
            </w:pPr>
            <w:r>
              <w:rPr>
                <w:spacing w:val="-5"/>
                <w:sz w:val="16"/>
              </w:rPr>
              <w:t>0.8</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17</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613</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10"/>
                <w:sz w:val="16"/>
              </w:rPr>
              <w:t>5</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0.8</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18</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572</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11</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1.9</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19</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574</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10"/>
                <w:sz w:val="16"/>
              </w:rPr>
              <w:t>2</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0.4</w:t>
            </w:r>
          </w:p>
        </w:tc>
      </w:tr>
      <w:tr>
        <w:trPr>
          <w:trHeight w:val="270"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3"/>
              <w:rPr>
                <w:sz w:val="16"/>
              </w:rPr>
            </w:pPr>
            <w:r>
              <w:rPr>
                <w:spacing w:val="-5"/>
                <w:sz w:val="16"/>
              </w:rPr>
              <w:t>20</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Pr>
                <w:sz w:val="16"/>
              </w:rPr>
            </w:pPr>
            <w:r>
              <w:rPr>
                <w:spacing w:val="-5"/>
                <w:sz w:val="16"/>
              </w:rPr>
              <w:t>586</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3"/>
              <w:rPr>
                <w:sz w:val="16"/>
              </w:rPr>
            </w:pPr>
            <w:r>
              <w:rPr>
                <w:spacing w:val="-5"/>
                <w:sz w:val="16"/>
              </w:rPr>
              <w:t>10</w:t>
            </w:r>
          </w:p>
        </w:tc>
        <w:tc>
          <w:tcPr>
            <w:tcW w:w="2038" w:type="dxa"/>
            <w:tcBorders>
              <w:top w:val="single" w:sz="4" w:space="0" w:color="000000"/>
              <w:left w:val="single" w:sz="4" w:space="0" w:color="000000"/>
              <w:bottom w:val="single" w:sz="4" w:space="0" w:color="000000"/>
              <w:right w:val="nil"/>
            </w:tcBorders>
          </w:tcPr>
          <w:p>
            <w:pPr>
              <w:pStyle w:val="TableParagraph"/>
              <w:spacing w:before="39"/>
              <w:ind w:left="9" w:right="1"/>
              <w:rPr>
                <w:sz w:val="16"/>
              </w:rPr>
            </w:pPr>
            <w:r>
              <w:rPr>
                <w:spacing w:val="-5"/>
                <w:sz w:val="16"/>
              </w:rPr>
              <w:t>1.7</w:t>
            </w:r>
          </w:p>
        </w:tc>
      </w:tr>
      <w:tr>
        <w:trPr>
          <w:trHeight w:val="522" w:hRule="atLeast"/>
        </w:trPr>
        <w:tc>
          <w:tcPr>
            <w:tcW w:w="1354" w:type="dxa"/>
            <w:vMerge/>
            <w:tcBorders>
              <w:top w:val="nil"/>
              <w:left w:val="nil"/>
              <w:bottom w:val="nil"/>
              <w:right w:val="single" w:sz="4"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4"/>
              <w:ind w:left="8" w:right="3"/>
              <w:rPr>
                <w:sz w:val="16"/>
              </w:rPr>
            </w:pPr>
            <w:r>
              <w:rPr>
                <w:spacing w:val="-5"/>
                <w:sz w:val="16"/>
              </w:rPr>
              <w:t>21</w:t>
            </w:r>
          </w:p>
        </w:tc>
        <w:tc>
          <w:tcPr>
            <w:tcW w:w="1575" w:type="dxa"/>
            <w:tcBorders>
              <w:top w:val="single" w:sz="4" w:space="0" w:color="000000"/>
              <w:left w:val="single" w:sz="4" w:space="0" w:color="000000"/>
              <w:bottom w:val="single" w:sz="4" w:space="0" w:color="000000"/>
              <w:right w:val="single" w:sz="4" w:space="0" w:color="000000"/>
            </w:tcBorders>
          </w:tcPr>
          <w:p>
            <w:pPr>
              <w:pStyle w:val="TableParagraph"/>
              <w:spacing w:before="164"/>
              <w:ind w:left="7"/>
              <w:rPr>
                <w:sz w:val="16"/>
              </w:rPr>
            </w:pPr>
            <w:r>
              <w:rPr>
                <w:spacing w:val="-5"/>
                <w:sz w:val="16"/>
              </w:rPr>
              <w:t>604</w:t>
            </w:r>
          </w:p>
        </w:tc>
        <w:tc>
          <w:tcPr>
            <w:tcW w:w="1753" w:type="dxa"/>
            <w:tcBorders>
              <w:top w:val="single" w:sz="4" w:space="0" w:color="000000"/>
              <w:left w:val="single" w:sz="4" w:space="0" w:color="000000"/>
              <w:bottom w:val="single" w:sz="4" w:space="0" w:color="000000"/>
              <w:right w:val="single" w:sz="4" w:space="0" w:color="000000"/>
            </w:tcBorders>
          </w:tcPr>
          <w:p>
            <w:pPr>
              <w:pStyle w:val="TableParagraph"/>
              <w:spacing w:before="164"/>
              <w:ind w:left="7" w:right="3"/>
              <w:rPr>
                <w:sz w:val="16"/>
              </w:rPr>
            </w:pPr>
            <w:r>
              <w:rPr>
                <w:spacing w:val="-5"/>
                <w:sz w:val="16"/>
              </w:rPr>
              <w:t>10</w:t>
            </w:r>
          </w:p>
        </w:tc>
        <w:tc>
          <w:tcPr>
            <w:tcW w:w="2038" w:type="dxa"/>
            <w:tcBorders>
              <w:top w:val="single" w:sz="4" w:space="0" w:color="000000"/>
              <w:left w:val="single" w:sz="4" w:space="0" w:color="000000"/>
              <w:bottom w:val="single" w:sz="4" w:space="0" w:color="000000"/>
              <w:right w:val="nil"/>
            </w:tcBorders>
          </w:tcPr>
          <w:p>
            <w:pPr>
              <w:pStyle w:val="TableParagraph"/>
              <w:spacing w:before="164"/>
              <w:ind w:left="9"/>
              <w:rPr>
                <w:sz w:val="16"/>
              </w:rPr>
            </w:pPr>
            <w:r>
              <w:rPr>
                <w:spacing w:val="-5"/>
                <w:sz w:val="16"/>
              </w:rPr>
              <w:t>1.7</w:t>
            </w:r>
          </w:p>
        </w:tc>
      </w:tr>
    </w:tbl>
    <w:p>
      <w:pPr>
        <w:pStyle w:val="TableParagraph"/>
        <w:spacing w:after="0"/>
        <w:rPr>
          <w:sz w:val="16"/>
        </w:rPr>
        <w:sectPr>
          <w:pgSz w:w="10380" w:h="13960"/>
          <w:pgMar w:header="0" w:footer="1068" w:top="1360" w:bottom="1260" w:left="992" w:right="708"/>
        </w:sectPr>
      </w:pPr>
    </w:p>
    <w:p>
      <w:pPr>
        <w:pStyle w:val="BodyText"/>
        <w:spacing w:before="6"/>
        <w:rPr>
          <w:rFonts w:ascii="Arial"/>
          <w:b/>
          <w:sz w:val="2"/>
        </w:rPr>
      </w:pPr>
    </w:p>
    <w:tbl>
      <w:tblPr>
        <w:tblW w:w="0" w:type="auto"/>
        <w:jc w:val="left"/>
        <w:tblInd w:w="8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579"/>
        <w:gridCol w:w="1747"/>
        <w:gridCol w:w="2037"/>
      </w:tblGrid>
      <w:tr>
        <w:trPr>
          <w:trHeight w:val="473" w:hRule="atLeast"/>
        </w:trPr>
        <w:tc>
          <w:tcPr>
            <w:tcW w:w="1354" w:type="dxa"/>
            <w:vMerge w:val="restart"/>
            <w:tcBorders>
              <w:left w:val="nil"/>
              <w:bottom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579" w:type="dxa"/>
            <w:vMerge w:val="restart"/>
            <w:tcBorders>
              <w:left w:val="single" w:sz="8" w:space="0" w:color="000000"/>
              <w:right w:val="single" w:sz="8" w:space="0" w:color="000000"/>
            </w:tcBorders>
          </w:tcPr>
          <w:p>
            <w:pPr>
              <w:pStyle w:val="TableParagraph"/>
              <w:spacing w:before="69"/>
              <w:jc w:val="left"/>
              <w:rPr>
                <w:rFonts w:ascii="Arial"/>
                <w:b/>
                <w:sz w:val="16"/>
              </w:rPr>
            </w:pPr>
          </w:p>
          <w:p>
            <w:pPr>
              <w:pStyle w:val="TableParagraph"/>
              <w:ind w:left="-1"/>
              <w:jc w:val="left"/>
              <w:rPr>
                <w:rFonts w:ascii="Arial"/>
                <w:b/>
                <w:sz w:val="16"/>
              </w:rPr>
            </w:pPr>
            <w:r>
              <w:rPr>
                <w:rFonts w:ascii="Arial"/>
                <w:b/>
                <w:sz w:val="16"/>
              </w:rPr>
              <w:t>Number</w:t>
            </w:r>
            <w:r>
              <w:rPr>
                <w:rFonts w:ascii="Arial"/>
                <w:b/>
                <w:spacing w:val="-7"/>
                <w:sz w:val="16"/>
              </w:rPr>
              <w:t> </w:t>
            </w:r>
            <w:r>
              <w:rPr>
                <w:rFonts w:ascii="Arial"/>
                <w:b/>
                <w:spacing w:val="-2"/>
                <w:sz w:val="16"/>
              </w:rPr>
              <w:t>participants</w:t>
            </w:r>
          </w:p>
        </w:tc>
        <w:tc>
          <w:tcPr>
            <w:tcW w:w="3784" w:type="dxa"/>
            <w:gridSpan w:val="2"/>
            <w:tcBorders>
              <w:left w:val="single" w:sz="8" w:space="0" w:color="000000"/>
              <w:bottom w:val="single" w:sz="8" w:space="0" w:color="000000"/>
              <w:right w:val="nil"/>
            </w:tcBorders>
          </w:tcPr>
          <w:p>
            <w:pPr>
              <w:pStyle w:val="TableParagraph"/>
              <w:spacing w:before="166"/>
              <w:ind w:left="-5" w:right="-15"/>
              <w:jc w:val="left"/>
              <w:rPr>
                <w:rFonts w:ascii="Arial"/>
                <w:b/>
                <w:sz w:val="16"/>
              </w:rPr>
            </w:pPr>
            <w:r>
              <w:rPr>
                <w:rFonts w:ascii="Arial"/>
                <w:b/>
                <w:sz w:val="16"/>
              </w:rPr>
              <w:t>Number</w:t>
            </w:r>
            <w:r>
              <w:rPr>
                <w:rFonts w:ascii="Arial"/>
                <w:b/>
                <w:spacing w:val="-6"/>
                <w:sz w:val="16"/>
              </w:rPr>
              <w:t> </w:t>
            </w:r>
            <w:r>
              <w:rPr>
                <w:rFonts w:ascii="Arial"/>
                <w:b/>
                <w:sz w:val="16"/>
              </w:rPr>
              <w:t>(%)</w:t>
            </w:r>
            <w:r>
              <w:rPr>
                <w:rFonts w:ascii="Arial"/>
                <w:b/>
                <w:spacing w:val="-2"/>
                <w:sz w:val="16"/>
              </w:rPr>
              <w:t> </w:t>
            </w:r>
            <w:r>
              <w:rPr>
                <w:rFonts w:ascii="Arial"/>
                <w:b/>
                <w:sz w:val="16"/>
              </w:rPr>
              <w:t>with</w:t>
            </w:r>
            <w:r>
              <w:rPr>
                <w:rFonts w:ascii="Arial"/>
                <w:b/>
                <w:spacing w:val="-5"/>
                <w:sz w:val="16"/>
              </w:rPr>
              <w:t> </w:t>
            </w:r>
            <w:r>
              <w:rPr>
                <w:rFonts w:ascii="Arial"/>
                <w:b/>
                <w:sz w:val="16"/>
              </w:rPr>
              <w:t>history</w:t>
            </w:r>
            <w:r>
              <w:rPr>
                <w:rFonts w:ascii="Arial"/>
                <w:b/>
                <w:spacing w:val="-9"/>
                <w:sz w:val="16"/>
              </w:rPr>
              <w:t> </w:t>
            </w:r>
            <w:r>
              <w:rPr>
                <w:rFonts w:ascii="Arial"/>
                <w:b/>
                <w:sz w:val="16"/>
              </w:rPr>
              <w:t>of</w:t>
            </w:r>
            <w:r>
              <w:rPr>
                <w:rFonts w:ascii="Arial"/>
                <w:b/>
                <w:spacing w:val="-2"/>
                <w:sz w:val="16"/>
              </w:rPr>
              <w:t> </w:t>
            </w:r>
            <w:r>
              <w:rPr>
                <w:rFonts w:ascii="Arial"/>
                <w:b/>
                <w:sz w:val="16"/>
              </w:rPr>
              <w:t>previous</w:t>
            </w:r>
            <w:r>
              <w:rPr>
                <w:rFonts w:ascii="Arial"/>
                <w:b/>
                <w:spacing w:val="-3"/>
                <w:sz w:val="16"/>
              </w:rPr>
              <w:t> </w:t>
            </w:r>
            <w:r>
              <w:rPr>
                <w:rFonts w:ascii="Arial"/>
                <w:b/>
                <w:sz w:val="16"/>
              </w:rPr>
              <w:t>TB</w:t>
            </w:r>
            <w:r>
              <w:rPr>
                <w:rFonts w:ascii="Arial"/>
                <w:b/>
                <w:spacing w:val="-2"/>
                <w:sz w:val="16"/>
              </w:rPr>
              <w:t> treatment</w:t>
            </w:r>
          </w:p>
        </w:tc>
      </w:tr>
      <w:tr>
        <w:trPr>
          <w:trHeight w:val="351" w:hRule="atLeast"/>
        </w:trPr>
        <w:tc>
          <w:tcPr>
            <w:tcW w:w="1354" w:type="dxa"/>
            <w:vMerge/>
            <w:tcBorders>
              <w:top w:val="nil"/>
              <w:left w:val="nil"/>
              <w:bottom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579" w:type="dxa"/>
            <w:vMerge/>
            <w:tcBorders>
              <w:top w:val="nil"/>
              <w:left w:val="single" w:sz="8" w:space="0" w:color="000000"/>
              <w:right w:val="single" w:sz="8" w:space="0" w:color="000000"/>
            </w:tcBorders>
          </w:tcPr>
          <w:p>
            <w:pPr>
              <w:rPr>
                <w:sz w:val="2"/>
                <w:szCs w:val="2"/>
              </w:rPr>
            </w:pPr>
          </w:p>
        </w:tc>
        <w:tc>
          <w:tcPr>
            <w:tcW w:w="1747" w:type="dxa"/>
            <w:tcBorders>
              <w:top w:val="single" w:sz="8" w:space="0" w:color="000000"/>
              <w:left w:val="single" w:sz="8" w:space="0" w:color="000000"/>
              <w:right w:val="single" w:sz="8" w:space="0" w:color="000000"/>
            </w:tcBorders>
          </w:tcPr>
          <w:p>
            <w:pPr>
              <w:pStyle w:val="TableParagraph"/>
              <w:spacing w:before="84"/>
              <w:ind w:right="3"/>
              <w:rPr>
                <w:rFonts w:ascii="Arial"/>
                <w:b/>
                <w:sz w:val="16"/>
              </w:rPr>
            </w:pPr>
            <w:r>
              <w:rPr>
                <w:rFonts w:ascii="Arial"/>
                <w:b/>
                <w:spacing w:val="-10"/>
                <w:sz w:val="16"/>
              </w:rPr>
              <w:t>n</w:t>
            </w:r>
          </w:p>
        </w:tc>
        <w:tc>
          <w:tcPr>
            <w:tcW w:w="2037" w:type="dxa"/>
            <w:tcBorders>
              <w:top w:val="single" w:sz="8" w:space="0" w:color="000000"/>
              <w:left w:val="single" w:sz="8" w:space="0" w:color="000000"/>
              <w:right w:val="nil"/>
            </w:tcBorders>
          </w:tcPr>
          <w:p>
            <w:pPr>
              <w:pStyle w:val="TableParagraph"/>
              <w:spacing w:before="84"/>
              <w:ind w:left="4"/>
              <w:rPr>
                <w:rFonts w:ascii="Arial"/>
                <w:b/>
                <w:sz w:val="16"/>
              </w:rPr>
            </w:pPr>
            <w:r>
              <w:rPr>
                <w:rFonts w:ascii="Arial"/>
                <w:b/>
                <w:spacing w:val="-10"/>
                <w:sz w:val="16"/>
              </w:rPr>
              <w:t>%</w:t>
            </w:r>
          </w:p>
        </w:tc>
      </w:tr>
      <w:tr>
        <w:trPr>
          <w:trHeight w:val="345" w:hRule="atLeast"/>
        </w:trPr>
        <w:tc>
          <w:tcPr>
            <w:tcW w:w="1354" w:type="dxa"/>
            <w:vMerge/>
            <w:tcBorders>
              <w:top w:val="nil"/>
              <w:left w:val="nil"/>
              <w:bottom w:val="nil"/>
              <w:right w:val="single" w:sz="8" w:space="0" w:color="000000"/>
            </w:tcBorders>
          </w:tcPr>
          <w:p>
            <w:pPr>
              <w:rPr>
                <w:sz w:val="2"/>
                <w:szCs w:val="2"/>
              </w:rPr>
            </w:pPr>
          </w:p>
        </w:tc>
        <w:tc>
          <w:tcPr>
            <w:tcW w:w="715" w:type="dxa"/>
            <w:tcBorders>
              <w:left w:val="single" w:sz="4" w:space="0" w:color="000000"/>
              <w:bottom w:val="single" w:sz="4" w:space="0" w:color="000000"/>
              <w:right w:val="single" w:sz="4" w:space="0" w:color="000000"/>
            </w:tcBorders>
          </w:tcPr>
          <w:p>
            <w:pPr>
              <w:pStyle w:val="TableParagraph"/>
              <w:spacing w:before="54"/>
              <w:ind w:left="8" w:right="10"/>
              <w:rPr>
                <w:sz w:val="16"/>
              </w:rPr>
            </w:pPr>
            <w:r>
              <w:rPr>
                <w:spacing w:val="-5"/>
                <w:sz w:val="16"/>
              </w:rPr>
              <w:t>22</w:t>
            </w:r>
          </w:p>
        </w:tc>
        <w:tc>
          <w:tcPr>
            <w:tcW w:w="1579" w:type="dxa"/>
            <w:tcBorders>
              <w:left w:val="single" w:sz="4" w:space="0" w:color="000000"/>
              <w:bottom w:val="single" w:sz="4" w:space="0" w:color="000000"/>
              <w:right w:val="single" w:sz="4" w:space="0" w:color="000000"/>
            </w:tcBorders>
          </w:tcPr>
          <w:p>
            <w:pPr>
              <w:pStyle w:val="TableParagraph"/>
              <w:spacing w:before="54"/>
              <w:ind w:left="18" w:right="22"/>
              <w:rPr>
                <w:sz w:val="16"/>
              </w:rPr>
            </w:pPr>
            <w:r>
              <w:rPr>
                <w:spacing w:val="-5"/>
                <w:sz w:val="16"/>
              </w:rPr>
              <w:t>612</w:t>
            </w:r>
          </w:p>
        </w:tc>
        <w:tc>
          <w:tcPr>
            <w:tcW w:w="1747" w:type="dxa"/>
            <w:tcBorders>
              <w:left w:val="single" w:sz="4" w:space="0" w:color="000000"/>
              <w:bottom w:val="single" w:sz="4" w:space="0" w:color="000000"/>
              <w:right w:val="single" w:sz="4" w:space="0" w:color="000000"/>
            </w:tcBorders>
          </w:tcPr>
          <w:p>
            <w:pPr>
              <w:pStyle w:val="TableParagraph"/>
              <w:spacing w:before="54"/>
              <w:ind w:right="5"/>
              <w:rPr>
                <w:sz w:val="16"/>
              </w:rPr>
            </w:pPr>
            <w:r>
              <w:rPr>
                <w:spacing w:val="-5"/>
                <w:sz w:val="16"/>
              </w:rPr>
              <w:t>10</w:t>
            </w:r>
          </w:p>
        </w:tc>
        <w:tc>
          <w:tcPr>
            <w:tcW w:w="2037" w:type="dxa"/>
            <w:tcBorders>
              <w:left w:val="single" w:sz="4" w:space="0" w:color="000000"/>
              <w:bottom w:val="single" w:sz="4" w:space="0" w:color="000000"/>
              <w:right w:val="nil"/>
            </w:tcBorders>
          </w:tcPr>
          <w:p>
            <w:pPr>
              <w:pStyle w:val="TableParagraph"/>
              <w:spacing w:before="54"/>
              <w:ind w:left="4"/>
              <w:rPr>
                <w:sz w:val="16"/>
              </w:rPr>
            </w:pPr>
            <w:r>
              <w:rPr>
                <w:spacing w:val="-5"/>
                <w:sz w:val="16"/>
              </w:rPr>
              <w:t>1.6</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23</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603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right="5"/>
              <w:rPr>
                <w:sz w:val="16"/>
              </w:rPr>
            </w:pPr>
            <w:r>
              <w:rPr>
                <w:spacing w:val="-5"/>
                <w:sz w:val="16"/>
              </w:rPr>
              <w:t>11</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1.8</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24</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636</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right="5"/>
              <w:rPr>
                <w:sz w:val="16"/>
              </w:rPr>
            </w:pPr>
            <w:r>
              <w:rPr>
                <w:spacing w:val="-5"/>
                <w:sz w:val="16"/>
              </w:rPr>
              <w:t>11</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1.7</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25</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603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25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4.2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26</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581</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14</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2.4</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27</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586</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6</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1.0</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28</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518</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12</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2.3</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29</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592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24</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4.1</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30</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583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1</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0.2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31</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593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0.8</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32</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565</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2.7</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33</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577</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6</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34</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562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5"/>
              <w:rPr>
                <w:sz w:val="16"/>
              </w:rPr>
            </w:pPr>
            <w:r>
              <w:rPr>
                <w:spacing w:val="-10"/>
                <w:sz w:val="16"/>
              </w:rPr>
              <w:t>4</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0.7</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35</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592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5"/>
              <w:rPr>
                <w:sz w:val="16"/>
              </w:rPr>
            </w:pPr>
            <w:r>
              <w:rPr>
                <w:spacing w:val="-10"/>
                <w:sz w:val="16"/>
              </w:rPr>
              <w:t>4</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0.7</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36</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630</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5"/>
              <w:rPr>
                <w:sz w:val="16"/>
              </w:rPr>
            </w:pPr>
            <w:r>
              <w:rPr>
                <w:spacing w:val="-10"/>
                <w:sz w:val="16"/>
              </w:rPr>
              <w:t>9</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1.4</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37</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535</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12</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38</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619</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7</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1.1</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39</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651</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28</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4.3</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40</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478</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11</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2.3</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41</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628</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0.8</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42</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546</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0.9</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43</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603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9</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1.5</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44</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640</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6</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0.9</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45</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594</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19</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3.2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46</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595</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5"/>
              <w:rPr>
                <w:sz w:val="16"/>
              </w:rPr>
            </w:pPr>
            <w:r>
              <w:rPr>
                <w:spacing w:val="-10"/>
                <w:sz w:val="16"/>
              </w:rPr>
              <w:t>9</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1.5</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47</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560</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left="3" w:right="5"/>
              <w:rPr>
                <w:sz w:val="16"/>
              </w:rPr>
            </w:pPr>
            <w:r>
              <w:rPr>
                <w:spacing w:val="-10"/>
                <w:sz w:val="16"/>
              </w:rPr>
              <w:t>9</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1.6</w:t>
            </w:r>
          </w:p>
        </w:tc>
      </w:tr>
      <w:tr>
        <w:trPr>
          <w:trHeight w:val="273"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41"/>
              <w:ind w:left="8" w:right="10"/>
              <w:rPr>
                <w:sz w:val="16"/>
              </w:rPr>
            </w:pPr>
            <w:r>
              <w:rPr>
                <w:spacing w:val="-5"/>
                <w:sz w:val="16"/>
              </w:rPr>
              <w:t>48</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41"/>
              <w:ind w:left="18" w:right="22"/>
              <w:rPr>
                <w:sz w:val="16"/>
              </w:rPr>
            </w:pPr>
            <w:r>
              <w:rPr>
                <w:spacing w:val="-5"/>
                <w:sz w:val="16"/>
              </w:rPr>
              <w:t>588</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41"/>
              <w:ind w:right="5"/>
              <w:rPr>
                <w:sz w:val="16"/>
              </w:rPr>
            </w:pPr>
            <w:r>
              <w:rPr>
                <w:spacing w:val="-5"/>
                <w:sz w:val="16"/>
              </w:rPr>
              <w:t>16</w:t>
            </w:r>
          </w:p>
        </w:tc>
        <w:tc>
          <w:tcPr>
            <w:tcW w:w="2037" w:type="dxa"/>
            <w:tcBorders>
              <w:top w:val="single" w:sz="4" w:space="0" w:color="000000"/>
              <w:left w:val="single" w:sz="4" w:space="0" w:color="000000"/>
              <w:bottom w:val="single" w:sz="4" w:space="0" w:color="000000"/>
              <w:right w:val="nil"/>
            </w:tcBorders>
          </w:tcPr>
          <w:p>
            <w:pPr>
              <w:pStyle w:val="TableParagraph"/>
              <w:spacing w:before="41"/>
              <w:ind w:left="4"/>
              <w:rPr>
                <w:sz w:val="16"/>
              </w:rPr>
            </w:pPr>
            <w:r>
              <w:rPr>
                <w:spacing w:val="-5"/>
                <w:sz w:val="16"/>
              </w:rPr>
              <w:t>2.7</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49</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597</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12</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2.0</w:t>
            </w:r>
          </w:p>
        </w:tc>
      </w:tr>
      <w:tr>
        <w:trPr>
          <w:trHeight w:val="271"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50</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585</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11</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1.9</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51</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574</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23</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4.0</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52</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604</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13</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2.2</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53</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607</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right="5"/>
              <w:rPr>
                <w:sz w:val="16"/>
              </w:rPr>
            </w:pPr>
            <w:r>
              <w:rPr>
                <w:spacing w:val="-5"/>
                <w:sz w:val="16"/>
              </w:rPr>
              <w:t>10</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1.7</w:t>
            </w:r>
          </w:p>
        </w:tc>
      </w:tr>
      <w:tr>
        <w:trPr>
          <w:trHeight w:val="378"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94"/>
              <w:ind w:left="8" w:right="10"/>
              <w:rPr>
                <w:sz w:val="16"/>
              </w:rPr>
            </w:pPr>
            <w:r>
              <w:rPr>
                <w:spacing w:val="-5"/>
                <w:sz w:val="16"/>
              </w:rPr>
              <w:t>54</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94"/>
              <w:ind w:left="18" w:right="22"/>
              <w:rPr>
                <w:sz w:val="16"/>
              </w:rPr>
            </w:pPr>
            <w:r>
              <w:rPr>
                <w:spacing w:val="-5"/>
                <w:sz w:val="16"/>
              </w:rPr>
              <w:t>591</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94"/>
              <w:ind w:right="5"/>
              <w:rPr>
                <w:sz w:val="16"/>
              </w:rPr>
            </w:pPr>
            <w:r>
              <w:rPr>
                <w:spacing w:val="-5"/>
                <w:sz w:val="16"/>
              </w:rPr>
              <w:t>23</w:t>
            </w:r>
          </w:p>
        </w:tc>
        <w:tc>
          <w:tcPr>
            <w:tcW w:w="2037" w:type="dxa"/>
            <w:tcBorders>
              <w:top w:val="single" w:sz="4" w:space="0" w:color="000000"/>
              <w:left w:val="single" w:sz="4" w:space="0" w:color="000000"/>
              <w:bottom w:val="single" w:sz="4" w:space="0" w:color="000000"/>
              <w:right w:val="nil"/>
            </w:tcBorders>
          </w:tcPr>
          <w:p>
            <w:pPr>
              <w:pStyle w:val="TableParagraph"/>
              <w:spacing w:before="94"/>
              <w:ind w:left="4"/>
              <w:rPr>
                <w:sz w:val="16"/>
              </w:rPr>
            </w:pPr>
            <w:r>
              <w:rPr>
                <w:spacing w:val="-5"/>
                <w:sz w:val="16"/>
              </w:rPr>
              <w:t>3.9</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55</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379</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5</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1.3</w:t>
            </w:r>
          </w:p>
        </w:tc>
      </w:tr>
      <w:tr>
        <w:trPr>
          <w:trHeight w:val="270" w:hRule="atLeast"/>
        </w:trPr>
        <w:tc>
          <w:tcPr>
            <w:tcW w:w="1354" w:type="dxa"/>
            <w:vMerge/>
            <w:tcBorders>
              <w:top w:val="nil"/>
              <w:left w:val="nil"/>
              <w:bottom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39"/>
              <w:ind w:left="8" w:right="10"/>
              <w:rPr>
                <w:sz w:val="16"/>
              </w:rPr>
            </w:pPr>
            <w:r>
              <w:rPr>
                <w:spacing w:val="-5"/>
                <w:sz w:val="16"/>
              </w:rPr>
              <w:t>56</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39"/>
              <w:ind w:left="18" w:right="22"/>
              <w:rPr>
                <w:sz w:val="16"/>
              </w:rPr>
            </w:pPr>
            <w:r>
              <w:rPr>
                <w:spacing w:val="-5"/>
                <w:sz w:val="16"/>
              </w:rPr>
              <w:t>566</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5"/>
              <w:rPr>
                <w:sz w:val="16"/>
              </w:rPr>
            </w:pPr>
            <w:r>
              <w:rPr>
                <w:spacing w:val="-10"/>
                <w:sz w:val="16"/>
              </w:rPr>
              <w:t>9</w:t>
            </w:r>
          </w:p>
        </w:tc>
        <w:tc>
          <w:tcPr>
            <w:tcW w:w="2037" w:type="dxa"/>
            <w:tcBorders>
              <w:top w:val="single" w:sz="4" w:space="0" w:color="000000"/>
              <w:left w:val="single" w:sz="4" w:space="0" w:color="000000"/>
              <w:bottom w:val="single" w:sz="4" w:space="0" w:color="000000"/>
              <w:right w:val="nil"/>
            </w:tcBorders>
          </w:tcPr>
          <w:p>
            <w:pPr>
              <w:pStyle w:val="TableParagraph"/>
              <w:spacing w:before="39"/>
              <w:ind w:left="4"/>
              <w:rPr>
                <w:sz w:val="16"/>
              </w:rPr>
            </w:pPr>
            <w:r>
              <w:rPr>
                <w:spacing w:val="-5"/>
                <w:sz w:val="16"/>
              </w:rPr>
              <w:t>1.6</w:t>
            </w:r>
          </w:p>
        </w:tc>
      </w:tr>
    </w:tbl>
    <w:p>
      <w:pPr>
        <w:pStyle w:val="TableParagraph"/>
        <w:spacing w:after="0"/>
        <w:rPr>
          <w:sz w:val="16"/>
        </w:rPr>
        <w:sectPr>
          <w:pgSz w:w="10380" w:h="13960"/>
          <w:pgMar w:header="0" w:footer="1068" w:top="1400" w:bottom="1260" w:left="992" w:right="708"/>
        </w:sectPr>
      </w:pPr>
    </w:p>
    <w:p>
      <w:pPr>
        <w:pStyle w:val="BodyText"/>
        <w:spacing w:before="6"/>
        <w:rPr>
          <w:rFonts w:ascii="Arial"/>
          <w:b/>
          <w:sz w:val="2"/>
        </w:rPr>
      </w:pPr>
    </w:p>
    <w:tbl>
      <w:tblPr>
        <w:tblW w:w="0" w:type="auto"/>
        <w:jc w:val="left"/>
        <w:tblInd w:w="8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354"/>
        <w:gridCol w:w="715"/>
        <w:gridCol w:w="1579"/>
        <w:gridCol w:w="1747"/>
        <w:gridCol w:w="2037"/>
      </w:tblGrid>
      <w:tr>
        <w:trPr>
          <w:trHeight w:val="473" w:hRule="atLeast"/>
        </w:trPr>
        <w:tc>
          <w:tcPr>
            <w:tcW w:w="1354" w:type="dxa"/>
            <w:vMerge w:val="restart"/>
            <w:tcBorders>
              <w:left w:val="nil"/>
              <w:right w:val="single" w:sz="8" w:space="0" w:color="000000"/>
            </w:tcBorders>
          </w:tcPr>
          <w:p>
            <w:pPr>
              <w:pStyle w:val="TableParagraph"/>
              <w:jc w:val="left"/>
              <w:rPr>
                <w:rFonts w:ascii="Times New Roman"/>
                <w:sz w:val="16"/>
              </w:rPr>
            </w:pPr>
          </w:p>
        </w:tc>
        <w:tc>
          <w:tcPr>
            <w:tcW w:w="715" w:type="dxa"/>
            <w:vMerge w:val="restart"/>
            <w:tcBorders>
              <w:left w:val="single" w:sz="8" w:space="0" w:color="000000"/>
              <w:right w:val="single" w:sz="8" w:space="0" w:color="000000"/>
            </w:tcBorders>
          </w:tcPr>
          <w:p>
            <w:pPr>
              <w:pStyle w:val="TableParagraph"/>
              <w:jc w:val="left"/>
              <w:rPr>
                <w:rFonts w:ascii="Times New Roman"/>
                <w:sz w:val="16"/>
              </w:rPr>
            </w:pPr>
          </w:p>
        </w:tc>
        <w:tc>
          <w:tcPr>
            <w:tcW w:w="1579" w:type="dxa"/>
            <w:vMerge w:val="restart"/>
            <w:tcBorders>
              <w:left w:val="single" w:sz="8" w:space="0" w:color="000000"/>
              <w:right w:val="single" w:sz="8" w:space="0" w:color="000000"/>
            </w:tcBorders>
          </w:tcPr>
          <w:p>
            <w:pPr>
              <w:pStyle w:val="TableParagraph"/>
              <w:spacing w:before="69"/>
              <w:jc w:val="left"/>
              <w:rPr>
                <w:rFonts w:ascii="Arial"/>
                <w:b/>
                <w:sz w:val="16"/>
              </w:rPr>
            </w:pPr>
          </w:p>
          <w:p>
            <w:pPr>
              <w:pStyle w:val="TableParagraph"/>
              <w:ind w:left="-1"/>
              <w:jc w:val="left"/>
              <w:rPr>
                <w:rFonts w:ascii="Arial"/>
                <w:b/>
                <w:sz w:val="16"/>
              </w:rPr>
            </w:pPr>
            <w:r>
              <w:rPr>
                <w:rFonts w:ascii="Arial"/>
                <w:b/>
                <w:sz w:val="16"/>
              </w:rPr>
              <w:t>Number</w:t>
            </w:r>
            <w:r>
              <w:rPr>
                <w:rFonts w:ascii="Arial"/>
                <w:b/>
                <w:spacing w:val="-7"/>
                <w:sz w:val="16"/>
              </w:rPr>
              <w:t> </w:t>
            </w:r>
            <w:r>
              <w:rPr>
                <w:rFonts w:ascii="Arial"/>
                <w:b/>
                <w:spacing w:val="-2"/>
                <w:sz w:val="16"/>
              </w:rPr>
              <w:t>participants</w:t>
            </w:r>
          </w:p>
        </w:tc>
        <w:tc>
          <w:tcPr>
            <w:tcW w:w="3784" w:type="dxa"/>
            <w:gridSpan w:val="2"/>
            <w:tcBorders>
              <w:left w:val="single" w:sz="8" w:space="0" w:color="000000"/>
              <w:bottom w:val="single" w:sz="8" w:space="0" w:color="000000"/>
              <w:right w:val="nil"/>
            </w:tcBorders>
          </w:tcPr>
          <w:p>
            <w:pPr>
              <w:pStyle w:val="TableParagraph"/>
              <w:spacing w:before="166"/>
              <w:ind w:left="-5" w:right="-15"/>
              <w:jc w:val="left"/>
              <w:rPr>
                <w:rFonts w:ascii="Arial"/>
                <w:b/>
                <w:sz w:val="16"/>
              </w:rPr>
            </w:pPr>
            <w:r>
              <w:rPr>
                <w:rFonts w:ascii="Arial"/>
                <w:b/>
                <w:sz w:val="16"/>
              </w:rPr>
              <w:t>Number</w:t>
            </w:r>
            <w:r>
              <w:rPr>
                <w:rFonts w:ascii="Arial"/>
                <w:b/>
                <w:spacing w:val="-6"/>
                <w:sz w:val="16"/>
              </w:rPr>
              <w:t> </w:t>
            </w:r>
            <w:r>
              <w:rPr>
                <w:rFonts w:ascii="Arial"/>
                <w:b/>
                <w:sz w:val="16"/>
              </w:rPr>
              <w:t>(%)</w:t>
            </w:r>
            <w:r>
              <w:rPr>
                <w:rFonts w:ascii="Arial"/>
                <w:b/>
                <w:spacing w:val="-2"/>
                <w:sz w:val="16"/>
              </w:rPr>
              <w:t> </w:t>
            </w:r>
            <w:r>
              <w:rPr>
                <w:rFonts w:ascii="Arial"/>
                <w:b/>
                <w:sz w:val="16"/>
              </w:rPr>
              <w:t>with</w:t>
            </w:r>
            <w:r>
              <w:rPr>
                <w:rFonts w:ascii="Arial"/>
                <w:b/>
                <w:spacing w:val="-5"/>
                <w:sz w:val="16"/>
              </w:rPr>
              <w:t> </w:t>
            </w:r>
            <w:r>
              <w:rPr>
                <w:rFonts w:ascii="Arial"/>
                <w:b/>
                <w:sz w:val="16"/>
              </w:rPr>
              <w:t>history</w:t>
            </w:r>
            <w:r>
              <w:rPr>
                <w:rFonts w:ascii="Arial"/>
                <w:b/>
                <w:spacing w:val="-9"/>
                <w:sz w:val="16"/>
              </w:rPr>
              <w:t> </w:t>
            </w:r>
            <w:r>
              <w:rPr>
                <w:rFonts w:ascii="Arial"/>
                <w:b/>
                <w:sz w:val="16"/>
              </w:rPr>
              <w:t>of</w:t>
            </w:r>
            <w:r>
              <w:rPr>
                <w:rFonts w:ascii="Arial"/>
                <w:b/>
                <w:spacing w:val="-2"/>
                <w:sz w:val="16"/>
              </w:rPr>
              <w:t> </w:t>
            </w:r>
            <w:r>
              <w:rPr>
                <w:rFonts w:ascii="Arial"/>
                <w:b/>
                <w:sz w:val="16"/>
              </w:rPr>
              <w:t>previous</w:t>
            </w:r>
            <w:r>
              <w:rPr>
                <w:rFonts w:ascii="Arial"/>
                <w:b/>
                <w:spacing w:val="-3"/>
                <w:sz w:val="16"/>
              </w:rPr>
              <w:t> </w:t>
            </w:r>
            <w:r>
              <w:rPr>
                <w:rFonts w:ascii="Arial"/>
                <w:b/>
                <w:sz w:val="16"/>
              </w:rPr>
              <w:t>TB</w:t>
            </w:r>
            <w:r>
              <w:rPr>
                <w:rFonts w:ascii="Arial"/>
                <w:b/>
                <w:spacing w:val="-2"/>
                <w:sz w:val="16"/>
              </w:rPr>
              <w:t> treatment</w:t>
            </w:r>
          </w:p>
        </w:tc>
      </w:tr>
      <w:tr>
        <w:trPr>
          <w:trHeight w:val="351" w:hRule="atLeast"/>
        </w:trPr>
        <w:tc>
          <w:tcPr>
            <w:tcW w:w="1354" w:type="dxa"/>
            <w:vMerge/>
            <w:tcBorders>
              <w:top w:val="nil"/>
              <w:left w:val="nil"/>
              <w:right w:val="single" w:sz="8" w:space="0" w:color="000000"/>
            </w:tcBorders>
          </w:tcPr>
          <w:p>
            <w:pPr>
              <w:rPr>
                <w:sz w:val="2"/>
                <w:szCs w:val="2"/>
              </w:rPr>
            </w:pPr>
          </w:p>
        </w:tc>
        <w:tc>
          <w:tcPr>
            <w:tcW w:w="715" w:type="dxa"/>
            <w:vMerge/>
            <w:tcBorders>
              <w:top w:val="nil"/>
              <w:left w:val="single" w:sz="8" w:space="0" w:color="000000"/>
              <w:right w:val="single" w:sz="8" w:space="0" w:color="000000"/>
            </w:tcBorders>
          </w:tcPr>
          <w:p>
            <w:pPr>
              <w:rPr>
                <w:sz w:val="2"/>
                <w:szCs w:val="2"/>
              </w:rPr>
            </w:pPr>
          </w:p>
        </w:tc>
        <w:tc>
          <w:tcPr>
            <w:tcW w:w="1579" w:type="dxa"/>
            <w:vMerge/>
            <w:tcBorders>
              <w:top w:val="nil"/>
              <w:left w:val="single" w:sz="8" w:space="0" w:color="000000"/>
              <w:right w:val="single" w:sz="8" w:space="0" w:color="000000"/>
            </w:tcBorders>
          </w:tcPr>
          <w:p>
            <w:pPr>
              <w:rPr>
                <w:sz w:val="2"/>
                <w:szCs w:val="2"/>
              </w:rPr>
            </w:pPr>
          </w:p>
        </w:tc>
        <w:tc>
          <w:tcPr>
            <w:tcW w:w="1747" w:type="dxa"/>
            <w:tcBorders>
              <w:top w:val="single" w:sz="8" w:space="0" w:color="000000"/>
              <w:left w:val="single" w:sz="8" w:space="0" w:color="000000"/>
              <w:right w:val="single" w:sz="8" w:space="0" w:color="000000"/>
            </w:tcBorders>
          </w:tcPr>
          <w:p>
            <w:pPr>
              <w:pStyle w:val="TableParagraph"/>
              <w:spacing w:before="84"/>
              <w:ind w:right="3"/>
              <w:rPr>
                <w:rFonts w:ascii="Arial"/>
                <w:b/>
                <w:sz w:val="16"/>
              </w:rPr>
            </w:pPr>
            <w:r>
              <w:rPr>
                <w:rFonts w:ascii="Arial"/>
                <w:b/>
                <w:spacing w:val="-10"/>
                <w:sz w:val="16"/>
              </w:rPr>
              <w:t>n</w:t>
            </w:r>
          </w:p>
        </w:tc>
        <w:tc>
          <w:tcPr>
            <w:tcW w:w="2037" w:type="dxa"/>
            <w:tcBorders>
              <w:top w:val="single" w:sz="8" w:space="0" w:color="000000"/>
              <w:left w:val="single" w:sz="8" w:space="0" w:color="000000"/>
              <w:right w:val="nil"/>
            </w:tcBorders>
          </w:tcPr>
          <w:p>
            <w:pPr>
              <w:pStyle w:val="TableParagraph"/>
              <w:spacing w:before="84"/>
              <w:ind w:left="4"/>
              <w:rPr>
                <w:rFonts w:ascii="Arial"/>
                <w:b/>
                <w:sz w:val="16"/>
              </w:rPr>
            </w:pPr>
            <w:r>
              <w:rPr>
                <w:rFonts w:ascii="Arial"/>
                <w:b/>
                <w:spacing w:val="-10"/>
                <w:sz w:val="16"/>
              </w:rPr>
              <w:t>%</w:t>
            </w:r>
          </w:p>
        </w:tc>
      </w:tr>
      <w:tr>
        <w:trPr>
          <w:trHeight w:val="195" w:hRule="atLeast"/>
        </w:trPr>
        <w:tc>
          <w:tcPr>
            <w:tcW w:w="1354" w:type="dxa"/>
            <w:vMerge/>
            <w:tcBorders>
              <w:top w:val="nil"/>
              <w:left w:val="nil"/>
              <w:right w:val="single" w:sz="8" w:space="0" w:color="000000"/>
            </w:tcBorders>
          </w:tcPr>
          <w:p>
            <w:pPr>
              <w:rPr>
                <w:sz w:val="2"/>
                <w:szCs w:val="2"/>
              </w:rPr>
            </w:pPr>
          </w:p>
        </w:tc>
        <w:tc>
          <w:tcPr>
            <w:tcW w:w="715" w:type="dxa"/>
            <w:tcBorders>
              <w:left w:val="single" w:sz="4" w:space="0" w:color="000000"/>
              <w:bottom w:val="single" w:sz="4" w:space="0" w:color="000000"/>
              <w:right w:val="single" w:sz="4" w:space="0" w:color="000000"/>
            </w:tcBorders>
          </w:tcPr>
          <w:p>
            <w:pPr>
              <w:pStyle w:val="TableParagraph"/>
              <w:spacing w:line="173" w:lineRule="exact"/>
              <w:ind w:left="8" w:right="10"/>
              <w:rPr>
                <w:sz w:val="16"/>
              </w:rPr>
            </w:pPr>
            <w:r>
              <w:rPr>
                <w:spacing w:val="-5"/>
                <w:sz w:val="16"/>
              </w:rPr>
              <w:t>57</w:t>
            </w:r>
          </w:p>
        </w:tc>
        <w:tc>
          <w:tcPr>
            <w:tcW w:w="1579" w:type="dxa"/>
            <w:tcBorders>
              <w:left w:val="single" w:sz="4" w:space="0" w:color="000000"/>
              <w:bottom w:val="single" w:sz="4" w:space="0" w:color="000000"/>
              <w:right w:val="single" w:sz="4" w:space="0" w:color="000000"/>
            </w:tcBorders>
          </w:tcPr>
          <w:p>
            <w:pPr>
              <w:pStyle w:val="TableParagraph"/>
              <w:spacing w:line="173" w:lineRule="exact"/>
              <w:ind w:left="18" w:right="22"/>
              <w:rPr>
                <w:sz w:val="16"/>
              </w:rPr>
            </w:pPr>
            <w:r>
              <w:rPr>
                <w:spacing w:val="-5"/>
                <w:sz w:val="16"/>
              </w:rPr>
              <w:t>600</w:t>
            </w:r>
          </w:p>
        </w:tc>
        <w:tc>
          <w:tcPr>
            <w:tcW w:w="1747" w:type="dxa"/>
            <w:tcBorders>
              <w:left w:val="single" w:sz="4" w:space="0" w:color="000000"/>
              <w:bottom w:val="single" w:sz="4" w:space="0" w:color="000000"/>
              <w:right w:val="single" w:sz="4" w:space="0" w:color="000000"/>
            </w:tcBorders>
          </w:tcPr>
          <w:p>
            <w:pPr>
              <w:pStyle w:val="TableParagraph"/>
              <w:spacing w:line="173" w:lineRule="exact"/>
              <w:ind w:right="5"/>
              <w:rPr>
                <w:sz w:val="16"/>
              </w:rPr>
            </w:pPr>
            <w:r>
              <w:rPr>
                <w:spacing w:val="-5"/>
                <w:sz w:val="16"/>
              </w:rPr>
              <w:t>10</w:t>
            </w:r>
          </w:p>
        </w:tc>
        <w:tc>
          <w:tcPr>
            <w:tcW w:w="2037" w:type="dxa"/>
            <w:tcBorders>
              <w:left w:val="single" w:sz="4" w:space="0" w:color="000000"/>
              <w:bottom w:val="single" w:sz="4" w:space="0" w:color="000000"/>
              <w:right w:val="nil"/>
            </w:tcBorders>
          </w:tcPr>
          <w:p>
            <w:pPr>
              <w:pStyle w:val="TableParagraph"/>
              <w:spacing w:line="173" w:lineRule="exact"/>
              <w:ind w:left="4"/>
              <w:rPr>
                <w:sz w:val="16"/>
              </w:rPr>
            </w:pPr>
            <w:r>
              <w:rPr>
                <w:spacing w:val="-5"/>
                <w:sz w:val="16"/>
              </w:rPr>
              <w:t>1.7</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
              <w:ind w:left="8" w:right="10"/>
              <w:rPr>
                <w:sz w:val="16"/>
              </w:rPr>
            </w:pPr>
            <w:r>
              <w:rPr>
                <w:spacing w:val="-5"/>
                <w:sz w:val="16"/>
              </w:rPr>
              <w:t>58</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right="22"/>
              <w:rPr>
                <w:sz w:val="16"/>
              </w:rPr>
            </w:pPr>
            <w:r>
              <w:rPr>
                <w:spacing w:val="-5"/>
                <w:sz w:val="16"/>
              </w:rPr>
              <w:t>514</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6"/>
              <w:ind w:right="5"/>
              <w:rPr>
                <w:sz w:val="16"/>
              </w:rPr>
            </w:pPr>
            <w:r>
              <w:rPr>
                <w:spacing w:val="-5"/>
                <w:sz w:val="16"/>
              </w:rPr>
              <w:t>20</w:t>
            </w:r>
          </w:p>
        </w:tc>
        <w:tc>
          <w:tcPr>
            <w:tcW w:w="2037" w:type="dxa"/>
            <w:tcBorders>
              <w:top w:val="single" w:sz="4" w:space="0" w:color="000000"/>
              <w:left w:val="single" w:sz="4" w:space="0" w:color="000000"/>
              <w:bottom w:val="single" w:sz="4" w:space="0" w:color="000000"/>
              <w:right w:val="nil"/>
            </w:tcBorders>
          </w:tcPr>
          <w:p>
            <w:pPr>
              <w:pStyle w:val="TableParagraph"/>
              <w:spacing w:before="16"/>
              <w:ind w:left="4"/>
              <w:rPr>
                <w:sz w:val="16"/>
              </w:rPr>
            </w:pPr>
            <w:r>
              <w:rPr>
                <w:spacing w:val="-5"/>
                <w:sz w:val="16"/>
              </w:rPr>
              <w:t>3.9</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
              <w:ind w:left="8" w:right="10"/>
              <w:rPr>
                <w:sz w:val="16"/>
              </w:rPr>
            </w:pPr>
            <w:r>
              <w:rPr>
                <w:spacing w:val="-5"/>
                <w:sz w:val="16"/>
              </w:rPr>
              <w:t>59</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right="22"/>
              <w:rPr>
                <w:sz w:val="16"/>
              </w:rPr>
            </w:pPr>
            <w:r>
              <w:rPr>
                <w:spacing w:val="-5"/>
                <w:sz w:val="16"/>
              </w:rPr>
              <w:t>562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6"/>
              <w:ind w:right="5"/>
              <w:rPr>
                <w:sz w:val="16"/>
              </w:rPr>
            </w:pPr>
            <w:r>
              <w:rPr>
                <w:spacing w:val="-5"/>
                <w:sz w:val="16"/>
              </w:rPr>
              <w:t>10</w:t>
            </w:r>
          </w:p>
        </w:tc>
        <w:tc>
          <w:tcPr>
            <w:tcW w:w="2037" w:type="dxa"/>
            <w:tcBorders>
              <w:top w:val="single" w:sz="4" w:space="0" w:color="000000"/>
              <w:left w:val="single" w:sz="4" w:space="0" w:color="000000"/>
              <w:bottom w:val="single" w:sz="4" w:space="0" w:color="000000"/>
              <w:right w:val="nil"/>
            </w:tcBorders>
          </w:tcPr>
          <w:p>
            <w:pPr>
              <w:pStyle w:val="TableParagraph"/>
              <w:spacing w:before="16"/>
              <w:ind w:left="4"/>
              <w:rPr>
                <w:sz w:val="16"/>
              </w:rPr>
            </w:pPr>
            <w:r>
              <w:rPr>
                <w:spacing w:val="-5"/>
                <w:sz w:val="16"/>
              </w:rPr>
              <w:t>1.8</w:t>
            </w:r>
          </w:p>
        </w:tc>
      </w:tr>
      <w:tr>
        <w:trPr>
          <w:trHeight w:val="223"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6"/>
              <w:ind w:left="8" w:right="10"/>
              <w:rPr>
                <w:sz w:val="16"/>
              </w:rPr>
            </w:pPr>
            <w:r>
              <w:rPr>
                <w:spacing w:val="-5"/>
                <w:sz w:val="16"/>
              </w:rPr>
              <w:t>60</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right="22"/>
              <w:rPr>
                <w:sz w:val="16"/>
              </w:rPr>
            </w:pPr>
            <w:r>
              <w:rPr>
                <w:spacing w:val="-5"/>
                <w:sz w:val="16"/>
              </w:rPr>
              <w:t>649</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6"/>
              <w:ind w:right="5"/>
              <w:rPr>
                <w:sz w:val="16"/>
              </w:rPr>
            </w:pPr>
            <w:r>
              <w:rPr>
                <w:spacing w:val="-5"/>
                <w:sz w:val="16"/>
              </w:rPr>
              <w:t>13</w:t>
            </w:r>
          </w:p>
        </w:tc>
        <w:tc>
          <w:tcPr>
            <w:tcW w:w="2037" w:type="dxa"/>
            <w:tcBorders>
              <w:top w:val="single" w:sz="4" w:space="0" w:color="000000"/>
              <w:left w:val="single" w:sz="4" w:space="0" w:color="000000"/>
              <w:bottom w:val="single" w:sz="4" w:space="0" w:color="000000"/>
              <w:right w:val="nil"/>
            </w:tcBorders>
          </w:tcPr>
          <w:p>
            <w:pPr>
              <w:pStyle w:val="TableParagraph"/>
              <w:spacing w:before="16"/>
              <w:ind w:left="4"/>
              <w:rPr>
                <w:sz w:val="16"/>
              </w:rPr>
            </w:pPr>
            <w:r>
              <w:rPr>
                <w:spacing w:val="-5"/>
                <w:sz w:val="16"/>
              </w:rPr>
              <w:t>2.0</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61</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623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right="5"/>
              <w:rPr>
                <w:sz w:val="16"/>
              </w:rPr>
            </w:pPr>
            <w:r>
              <w:rPr>
                <w:spacing w:val="-5"/>
                <w:sz w:val="16"/>
              </w:rPr>
              <w:t>15</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2.4</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62</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543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5"/>
              <w:rPr>
                <w:sz w:val="16"/>
              </w:rPr>
            </w:pPr>
            <w:r>
              <w:rPr>
                <w:spacing w:val="-10"/>
                <w:sz w:val="16"/>
              </w:rPr>
              <w:t>3</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0.6</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63</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601</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5"/>
              <w:rPr>
                <w:sz w:val="16"/>
              </w:rPr>
            </w:pPr>
            <w:r>
              <w:rPr>
                <w:spacing w:val="-10"/>
                <w:sz w:val="16"/>
              </w:rPr>
              <w:t>8</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1.3</w:t>
            </w:r>
          </w:p>
        </w:tc>
      </w:tr>
      <w:tr>
        <w:trPr>
          <w:trHeight w:val="221"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5"/>
              <w:ind w:left="8" w:right="10"/>
              <w:rPr>
                <w:sz w:val="16"/>
              </w:rPr>
            </w:pPr>
            <w:r>
              <w:rPr>
                <w:spacing w:val="-5"/>
                <w:sz w:val="16"/>
              </w:rPr>
              <w:t>64</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5"/>
              <w:ind w:left="18" w:right="22"/>
              <w:rPr>
                <w:sz w:val="16"/>
              </w:rPr>
            </w:pPr>
            <w:r>
              <w:rPr>
                <w:spacing w:val="-5"/>
                <w:sz w:val="16"/>
              </w:rPr>
              <w:t>610</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5"/>
              <w:ind w:right="5"/>
              <w:rPr>
                <w:sz w:val="16"/>
              </w:rPr>
            </w:pPr>
            <w:r>
              <w:rPr>
                <w:spacing w:val="-5"/>
                <w:sz w:val="16"/>
              </w:rPr>
              <w:t>10</w:t>
            </w:r>
          </w:p>
        </w:tc>
        <w:tc>
          <w:tcPr>
            <w:tcW w:w="2037" w:type="dxa"/>
            <w:tcBorders>
              <w:top w:val="single" w:sz="4" w:space="0" w:color="000000"/>
              <w:left w:val="single" w:sz="4" w:space="0" w:color="000000"/>
              <w:bottom w:val="single" w:sz="4" w:space="0" w:color="000000"/>
              <w:right w:val="nil"/>
            </w:tcBorders>
          </w:tcPr>
          <w:p>
            <w:pPr>
              <w:pStyle w:val="TableParagraph"/>
              <w:spacing w:before="15"/>
              <w:ind w:left="4"/>
              <w:rPr>
                <w:sz w:val="16"/>
              </w:rPr>
            </w:pPr>
            <w:r>
              <w:rPr>
                <w:spacing w:val="-5"/>
                <w:sz w:val="16"/>
              </w:rPr>
              <w:t>1.6</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65</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612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left="3" w:right="5"/>
              <w:rPr>
                <w:sz w:val="16"/>
              </w:rPr>
            </w:pPr>
            <w:r>
              <w:rPr>
                <w:spacing w:val="-10"/>
                <w:sz w:val="16"/>
              </w:rPr>
              <w:t>8</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1.3</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66</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562</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right="5"/>
              <w:rPr>
                <w:sz w:val="16"/>
              </w:rPr>
            </w:pPr>
            <w:r>
              <w:rPr>
                <w:spacing w:val="-5"/>
                <w:sz w:val="16"/>
              </w:rPr>
              <w:t>15</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2.7</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67</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543</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right="5"/>
              <w:rPr>
                <w:sz w:val="16"/>
              </w:rPr>
            </w:pPr>
            <w:r>
              <w:rPr>
                <w:spacing w:val="-5"/>
                <w:sz w:val="16"/>
              </w:rPr>
              <w:t>28</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5.2</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68</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610</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right="5"/>
              <w:rPr>
                <w:sz w:val="16"/>
              </w:rPr>
            </w:pPr>
            <w:r>
              <w:rPr>
                <w:spacing w:val="-5"/>
                <w:sz w:val="16"/>
              </w:rPr>
              <w:t>21</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3.4</w:t>
            </w:r>
          </w:p>
        </w:tc>
      </w:tr>
      <w:tr>
        <w:trPr>
          <w:trHeight w:val="220"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bottom w:val="single" w:sz="4" w:space="0" w:color="000000"/>
              <w:right w:val="single" w:sz="4" w:space="0" w:color="000000"/>
            </w:tcBorders>
          </w:tcPr>
          <w:p>
            <w:pPr>
              <w:pStyle w:val="TableParagraph"/>
              <w:spacing w:before="14"/>
              <w:ind w:left="8" w:right="10"/>
              <w:rPr>
                <w:sz w:val="16"/>
              </w:rPr>
            </w:pPr>
            <w:r>
              <w:rPr>
                <w:spacing w:val="-5"/>
                <w:sz w:val="16"/>
              </w:rPr>
              <w:t>69</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14"/>
              <w:ind w:left="18" w:right="22"/>
              <w:rPr>
                <w:sz w:val="16"/>
              </w:rPr>
            </w:pPr>
            <w:r>
              <w:rPr>
                <w:spacing w:val="-5"/>
                <w:sz w:val="16"/>
              </w:rPr>
              <w:t>616</w:t>
            </w:r>
          </w:p>
        </w:tc>
        <w:tc>
          <w:tcPr>
            <w:tcW w:w="1747" w:type="dxa"/>
            <w:tcBorders>
              <w:top w:val="single" w:sz="4" w:space="0" w:color="000000"/>
              <w:left w:val="single" w:sz="4" w:space="0" w:color="000000"/>
              <w:bottom w:val="single" w:sz="4" w:space="0" w:color="000000"/>
              <w:right w:val="single" w:sz="4" w:space="0" w:color="000000"/>
            </w:tcBorders>
          </w:tcPr>
          <w:p>
            <w:pPr>
              <w:pStyle w:val="TableParagraph"/>
              <w:spacing w:before="14"/>
              <w:ind w:right="5"/>
              <w:rPr>
                <w:sz w:val="16"/>
              </w:rPr>
            </w:pPr>
            <w:r>
              <w:rPr>
                <w:spacing w:val="-5"/>
                <w:sz w:val="16"/>
              </w:rPr>
              <w:t>10</w:t>
            </w:r>
          </w:p>
        </w:tc>
        <w:tc>
          <w:tcPr>
            <w:tcW w:w="2037" w:type="dxa"/>
            <w:tcBorders>
              <w:top w:val="single" w:sz="4" w:space="0" w:color="000000"/>
              <w:left w:val="single" w:sz="4" w:space="0" w:color="000000"/>
              <w:bottom w:val="single" w:sz="4" w:space="0" w:color="000000"/>
              <w:right w:val="nil"/>
            </w:tcBorders>
          </w:tcPr>
          <w:p>
            <w:pPr>
              <w:pStyle w:val="TableParagraph"/>
              <w:spacing w:before="14"/>
              <w:ind w:left="4"/>
              <w:rPr>
                <w:sz w:val="16"/>
              </w:rPr>
            </w:pPr>
            <w:r>
              <w:rPr>
                <w:spacing w:val="-5"/>
                <w:sz w:val="16"/>
              </w:rPr>
              <w:t>1.6</w:t>
            </w:r>
          </w:p>
        </w:tc>
      </w:tr>
      <w:tr>
        <w:trPr>
          <w:trHeight w:val="245" w:hRule="atLeast"/>
        </w:trPr>
        <w:tc>
          <w:tcPr>
            <w:tcW w:w="1354" w:type="dxa"/>
            <w:vMerge/>
            <w:tcBorders>
              <w:top w:val="nil"/>
              <w:left w:val="nil"/>
              <w:right w:val="single" w:sz="8" w:space="0" w:color="000000"/>
            </w:tcBorders>
          </w:tcPr>
          <w:p>
            <w:pPr>
              <w:rPr>
                <w:sz w:val="2"/>
                <w:szCs w:val="2"/>
              </w:rPr>
            </w:pPr>
          </w:p>
        </w:tc>
        <w:tc>
          <w:tcPr>
            <w:tcW w:w="715" w:type="dxa"/>
            <w:tcBorders>
              <w:top w:val="single" w:sz="4" w:space="0" w:color="000000"/>
              <w:left w:val="single" w:sz="4" w:space="0" w:color="000000"/>
              <w:right w:val="single" w:sz="4" w:space="0" w:color="000000"/>
            </w:tcBorders>
          </w:tcPr>
          <w:p>
            <w:pPr>
              <w:pStyle w:val="TableParagraph"/>
              <w:spacing w:before="16"/>
              <w:ind w:left="8" w:right="10"/>
              <w:rPr>
                <w:sz w:val="16"/>
              </w:rPr>
            </w:pPr>
            <w:r>
              <w:rPr>
                <w:spacing w:val="-5"/>
                <w:sz w:val="16"/>
              </w:rPr>
              <w:t>70</w:t>
            </w:r>
          </w:p>
        </w:tc>
        <w:tc>
          <w:tcPr>
            <w:tcW w:w="1579" w:type="dxa"/>
            <w:tcBorders>
              <w:top w:val="single" w:sz="4" w:space="0" w:color="000000"/>
              <w:left w:val="single" w:sz="4" w:space="0" w:color="000000"/>
              <w:right w:val="single" w:sz="4" w:space="0" w:color="000000"/>
            </w:tcBorders>
          </w:tcPr>
          <w:p>
            <w:pPr>
              <w:pStyle w:val="TableParagraph"/>
              <w:spacing w:before="16"/>
              <w:ind w:left="18" w:right="22"/>
              <w:rPr>
                <w:sz w:val="16"/>
              </w:rPr>
            </w:pPr>
            <w:r>
              <w:rPr>
                <w:spacing w:val="-5"/>
                <w:sz w:val="16"/>
              </w:rPr>
              <w:t>582</w:t>
            </w:r>
          </w:p>
        </w:tc>
        <w:tc>
          <w:tcPr>
            <w:tcW w:w="1747" w:type="dxa"/>
            <w:tcBorders>
              <w:top w:val="single" w:sz="4" w:space="0" w:color="000000"/>
              <w:left w:val="single" w:sz="4" w:space="0" w:color="000000"/>
              <w:right w:val="single" w:sz="4" w:space="0" w:color="000000"/>
            </w:tcBorders>
          </w:tcPr>
          <w:p>
            <w:pPr>
              <w:pStyle w:val="TableParagraph"/>
              <w:spacing w:before="16"/>
              <w:ind w:left="3" w:right="5"/>
              <w:rPr>
                <w:sz w:val="16"/>
              </w:rPr>
            </w:pPr>
            <w:r>
              <w:rPr>
                <w:spacing w:val="-10"/>
                <w:sz w:val="16"/>
              </w:rPr>
              <w:t>5</w:t>
            </w:r>
          </w:p>
        </w:tc>
        <w:tc>
          <w:tcPr>
            <w:tcW w:w="2037" w:type="dxa"/>
            <w:tcBorders>
              <w:top w:val="single" w:sz="4" w:space="0" w:color="000000"/>
              <w:left w:val="single" w:sz="4" w:space="0" w:color="000000"/>
              <w:right w:val="nil"/>
            </w:tcBorders>
          </w:tcPr>
          <w:p>
            <w:pPr>
              <w:pStyle w:val="TableParagraph"/>
              <w:spacing w:before="16"/>
              <w:ind w:left="4"/>
              <w:rPr>
                <w:sz w:val="16"/>
              </w:rPr>
            </w:pPr>
            <w:r>
              <w:rPr>
                <w:spacing w:val="-5"/>
                <w:sz w:val="16"/>
              </w:rPr>
              <w:t>0.9</w:t>
            </w:r>
          </w:p>
        </w:tc>
      </w:tr>
      <w:tr>
        <w:trPr>
          <w:trHeight w:val="405" w:hRule="atLeast"/>
        </w:trPr>
        <w:tc>
          <w:tcPr>
            <w:tcW w:w="2069" w:type="dxa"/>
            <w:gridSpan w:val="2"/>
            <w:tcBorders>
              <w:left w:val="nil"/>
              <w:bottom w:val="nil"/>
              <w:right w:val="single" w:sz="4" w:space="0" w:color="000000"/>
            </w:tcBorders>
          </w:tcPr>
          <w:p>
            <w:pPr>
              <w:pStyle w:val="TableParagraph"/>
              <w:spacing w:before="118"/>
              <w:ind w:left="165"/>
              <w:rPr>
                <w:rFonts w:ascii="Arial"/>
                <w:b/>
                <w:sz w:val="16"/>
              </w:rPr>
            </w:pPr>
            <w:r>
              <w:rPr>
                <w:rFonts w:ascii="Arial"/>
                <w:b/>
                <w:spacing w:val="-2"/>
                <w:sz w:val="16"/>
              </w:rPr>
              <w:t>TOTAL</w:t>
            </w:r>
          </w:p>
        </w:tc>
        <w:tc>
          <w:tcPr>
            <w:tcW w:w="1579" w:type="dxa"/>
            <w:tcBorders>
              <w:left w:val="single" w:sz="4" w:space="0" w:color="000000"/>
              <w:bottom w:val="nil"/>
              <w:right w:val="single" w:sz="4" w:space="0" w:color="000000"/>
            </w:tcBorders>
          </w:tcPr>
          <w:p>
            <w:pPr>
              <w:pStyle w:val="TableParagraph"/>
              <w:spacing w:before="104"/>
              <w:ind w:left="16" w:right="22"/>
              <w:rPr>
                <w:rFonts w:ascii="Arial"/>
                <w:b/>
                <w:sz w:val="16"/>
              </w:rPr>
            </w:pPr>
            <w:r>
              <w:rPr>
                <w:rFonts w:ascii="Arial"/>
                <w:b/>
                <w:spacing w:val="-2"/>
                <w:sz w:val="16"/>
              </w:rPr>
              <w:t>41,154</w:t>
            </w:r>
          </w:p>
        </w:tc>
        <w:tc>
          <w:tcPr>
            <w:tcW w:w="1747" w:type="dxa"/>
            <w:tcBorders>
              <w:left w:val="single" w:sz="4" w:space="0" w:color="000000"/>
              <w:bottom w:val="nil"/>
              <w:right w:val="single" w:sz="4" w:space="0" w:color="000000"/>
            </w:tcBorders>
          </w:tcPr>
          <w:p>
            <w:pPr>
              <w:pStyle w:val="TableParagraph"/>
              <w:spacing w:before="104"/>
              <w:ind w:left="2" w:right="5"/>
              <w:rPr>
                <w:rFonts w:ascii="Arial"/>
                <w:b/>
                <w:sz w:val="16"/>
              </w:rPr>
            </w:pPr>
            <w:r>
              <w:rPr>
                <w:rFonts w:ascii="Arial"/>
                <w:b/>
                <w:spacing w:val="-5"/>
                <w:sz w:val="16"/>
              </w:rPr>
              <w:t>812</w:t>
            </w:r>
          </w:p>
        </w:tc>
        <w:tc>
          <w:tcPr>
            <w:tcW w:w="2037" w:type="dxa"/>
            <w:tcBorders>
              <w:left w:val="single" w:sz="4" w:space="0" w:color="000000"/>
              <w:bottom w:val="nil"/>
              <w:right w:val="nil"/>
            </w:tcBorders>
          </w:tcPr>
          <w:p>
            <w:pPr>
              <w:pStyle w:val="TableParagraph"/>
              <w:spacing w:before="104"/>
              <w:ind w:left="4"/>
              <w:rPr>
                <w:rFonts w:ascii="Arial"/>
                <w:b/>
                <w:sz w:val="16"/>
              </w:rPr>
            </w:pPr>
            <w:r>
              <w:rPr>
                <w:rFonts w:ascii="Arial"/>
                <w:b/>
                <w:spacing w:val="-5"/>
                <w:sz w:val="16"/>
              </w:rPr>
              <w:t>2.0</w:t>
            </w:r>
          </w:p>
        </w:tc>
      </w:tr>
    </w:tbl>
    <w:p>
      <w:pPr>
        <w:pStyle w:val="TableParagraph"/>
        <w:spacing w:after="0"/>
        <w:rPr>
          <w:rFonts w:ascii="Arial"/>
          <w:b/>
          <w:sz w:val="16"/>
        </w:rPr>
        <w:sectPr>
          <w:pgSz w:w="10380" w:h="13960"/>
          <w:pgMar w:header="0" w:footer="1068" w:top="1400" w:bottom="1260" w:left="992" w:right="708"/>
        </w:sectPr>
      </w:pPr>
    </w:p>
    <w:p>
      <w:pPr>
        <w:pStyle w:val="Heading4"/>
        <w:spacing w:before="65"/>
        <w:ind w:right="447"/>
      </w:pPr>
      <w:bookmarkStart w:name="_TOC_250016" w:id="123"/>
      <w:r>
        <w:rPr/>
        <w:t>Annex</w:t>
      </w:r>
      <w:r>
        <w:rPr>
          <w:spacing w:val="-2"/>
        </w:rPr>
        <w:t> </w:t>
      </w:r>
      <w:r>
        <w:rPr/>
        <w:t>20:</w:t>
      </w:r>
      <w:r>
        <w:rPr>
          <w:spacing w:val="-5"/>
        </w:rPr>
        <w:t> </w:t>
      </w:r>
      <w:r>
        <w:rPr/>
        <w:t>Prevalence</w:t>
      </w:r>
      <w:r>
        <w:rPr>
          <w:spacing w:val="-4"/>
        </w:rPr>
        <w:t> </w:t>
      </w:r>
      <w:r>
        <w:rPr/>
        <w:t>of</w:t>
      </w:r>
      <w:r>
        <w:rPr>
          <w:spacing w:val="-4"/>
        </w:rPr>
        <w:t> </w:t>
      </w:r>
      <w:r>
        <w:rPr/>
        <w:t>tobacco</w:t>
      </w:r>
      <w:r>
        <w:rPr>
          <w:spacing w:val="-7"/>
        </w:rPr>
        <w:t> </w:t>
      </w:r>
      <w:r>
        <w:rPr/>
        <w:t>smoking</w:t>
      </w:r>
      <w:r>
        <w:rPr>
          <w:spacing w:val="-4"/>
        </w:rPr>
        <w:t> </w:t>
      </w:r>
      <w:r>
        <w:rPr/>
        <w:t>in</w:t>
      </w:r>
      <w:r>
        <w:rPr>
          <w:spacing w:val="-4"/>
        </w:rPr>
        <w:t> </w:t>
      </w:r>
      <w:r>
        <w:rPr/>
        <w:t>the</w:t>
      </w:r>
      <w:r>
        <w:rPr>
          <w:spacing w:val="-4"/>
        </w:rPr>
        <w:t> </w:t>
      </w:r>
      <w:r>
        <w:rPr/>
        <w:t>survey</w:t>
      </w:r>
      <w:r>
        <w:rPr>
          <w:spacing w:val="-8"/>
        </w:rPr>
        <w:t> </w:t>
      </w:r>
      <w:r>
        <w:rPr/>
        <w:t>population</w:t>
      </w:r>
      <w:r>
        <w:rPr>
          <w:spacing w:val="-4"/>
        </w:rPr>
        <w:t> </w:t>
      </w:r>
      <w:bookmarkEnd w:id="123"/>
      <w:r>
        <w:rPr/>
        <w:t>by sex, age group, residence and cluster</w:t>
      </w:r>
    </w:p>
    <w:p>
      <w:pPr>
        <w:pStyle w:val="BodyText"/>
        <w:spacing w:before="50"/>
        <w:rPr>
          <w:rFonts w:ascii="Arial"/>
          <w:b/>
          <w:sz w:val="20"/>
        </w:rPr>
      </w:pPr>
    </w:p>
    <w:tbl>
      <w:tblPr>
        <w:tblW w:w="0" w:type="auto"/>
        <w:jc w:val="left"/>
        <w:tblInd w:w="59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63"/>
        <w:gridCol w:w="1558"/>
        <w:gridCol w:w="1274"/>
        <w:gridCol w:w="1419"/>
        <w:gridCol w:w="1419"/>
      </w:tblGrid>
      <w:tr>
        <w:trPr>
          <w:trHeight w:val="517" w:hRule="atLeast"/>
        </w:trPr>
        <w:tc>
          <w:tcPr>
            <w:tcW w:w="1563" w:type="dxa"/>
            <w:vMerge w:val="restart"/>
            <w:tcBorders>
              <w:left w:val="nil"/>
              <w:right w:val="single" w:sz="4" w:space="0" w:color="000000"/>
            </w:tcBorders>
          </w:tcPr>
          <w:p>
            <w:pPr>
              <w:pStyle w:val="TableParagraph"/>
              <w:jc w:val="left"/>
              <w:rPr>
                <w:rFonts w:ascii="Times New Roman"/>
                <w:sz w:val="18"/>
              </w:rPr>
            </w:pPr>
          </w:p>
        </w:tc>
        <w:tc>
          <w:tcPr>
            <w:tcW w:w="1558" w:type="dxa"/>
            <w:vMerge w:val="restart"/>
            <w:tcBorders>
              <w:left w:val="single" w:sz="4" w:space="0" w:color="000000"/>
              <w:right w:val="single" w:sz="4" w:space="0" w:color="000000"/>
            </w:tcBorders>
          </w:tcPr>
          <w:p>
            <w:pPr>
              <w:pStyle w:val="TableParagraph"/>
              <w:jc w:val="left"/>
              <w:rPr>
                <w:rFonts w:ascii="Times New Roman"/>
                <w:sz w:val="18"/>
              </w:rPr>
            </w:pPr>
          </w:p>
        </w:tc>
        <w:tc>
          <w:tcPr>
            <w:tcW w:w="1274" w:type="dxa"/>
            <w:vMerge w:val="restart"/>
            <w:tcBorders>
              <w:left w:val="single" w:sz="4" w:space="0" w:color="000000"/>
              <w:right w:val="single" w:sz="4" w:space="0" w:color="000000"/>
            </w:tcBorders>
          </w:tcPr>
          <w:p>
            <w:pPr>
              <w:pStyle w:val="TableParagraph"/>
              <w:spacing w:before="152"/>
              <w:jc w:val="left"/>
              <w:rPr>
                <w:rFonts w:ascii="Arial"/>
                <w:b/>
                <w:sz w:val="18"/>
              </w:rPr>
            </w:pPr>
          </w:p>
          <w:p>
            <w:pPr>
              <w:pStyle w:val="TableParagraph"/>
              <w:ind w:left="122" w:right="119" w:firstLine="60"/>
              <w:jc w:val="left"/>
              <w:rPr>
                <w:rFonts w:ascii="Arial"/>
                <w:b/>
                <w:sz w:val="18"/>
              </w:rPr>
            </w:pPr>
            <w:r>
              <w:rPr>
                <w:rFonts w:ascii="Arial"/>
                <w:b/>
                <w:sz w:val="18"/>
              </w:rPr>
              <w:t>Number of </w:t>
            </w:r>
            <w:r>
              <w:rPr>
                <w:rFonts w:ascii="Arial"/>
                <w:b/>
                <w:spacing w:val="-2"/>
                <w:sz w:val="18"/>
              </w:rPr>
              <w:t>participants</w:t>
            </w:r>
          </w:p>
        </w:tc>
        <w:tc>
          <w:tcPr>
            <w:tcW w:w="2838" w:type="dxa"/>
            <w:gridSpan w:val="2"/>
            <w:tcBorders>
              <w:left w:val="single" w:sz="4" w:space="0" w:color="000000"/>
              <w:bottom w:val="single" w:sz="4" w:space="0" w:color="000000"/>
              <w:right w:val="nil"/>
            </w:tcBorders>
          </w:tcPr>
          <w:p>
            <w:pPr>
              <w:pStyle w:val="TableParagraph"/>
              <w:spacing w:before="179"/>
              <w:ind w:right="3"/>
              <w:rPr>
                <w:rFonts w:ascii="Arial"/>
                <w:b/>
                <w:sz w:val="18"/>
              </w:rPr>
            </w:pPr>
            <w:r>
              <w:rPr>
                <w:rFonts w:ascii="Arial"/>
                <w:b/>
                <w:spacing w:val="-2"/>
                <w:sz w:val="18"/>
              </w:rPr>
              <w:t>Smoking</w:t>
            </w:r>
          </w:p>
        </w:tc>
      </w:tr>
      <w:tr>
        <w:trPr>
          <w:trHeight w:val="533" w:hRule="atLeast"/>
        </w:trPr>
        <w:tc>
          <w:tcPr>
            <w:tcW w:w="1563" w:type="dxa"/>
            <w:vMerge/>
            <w:tcBorders>
              <w:top w:val="nil"/>
              <w:left w:val="nil"/>
              <w:right w:val="single" w:sz="4" w:space="0" w:color="000000"/>
            </w:tcBorders>
          </w:tcPr>
          <w:p>
            <w:pPr>
              <w:rPr>
                <w:sz w:val="2"/>
                <w:szCs w:val="2"/>
              </w:rPr>
            </w:pPr>
          </w:p>
        </w:tc>
        <w:tc>
          <w:tcPr>
            <w:tcW w:w="1558" w:type="dxa"/>
            <w:vMerge/>
            <w:tcBorders>
              <w:top w:val="nil"/>
              <w:left w:val="single" w:sz="4" w:space="0" w:color="000000"/>
              <w:right w:val="single" w:sz="4" w:space="0" w:color="000000"/>
            </w:tcBorders>
          </w:tcPr>
          <w:p>
            <w:pPr>
              <w:rPr>
                <w:sz w:val="2"/>
                <w:szCs w:val="2"/>
              </w:rPr>
            </w:pPr>
          </w:p>
        </w:tc>
        <w:tc>
          <w:tcPr>
            <w:tcW w:w="1274" w:type="dxa"/>
            <w:vMerge/>
            <w:tcBorders>
              <w:top w:val="nil"/>
              <w:left w:val="single" w:sz="4" w:space="0" w:color="000000"/>
              <w:right w:val="single" w:sz="4" w:space="0" w:color="000000"/>
            </w:tcBorders>
          </w:tcPr>
          <w:p>
            <w:pPr>
              <w:rPr>
                <w:sz w:val="2"/>
                <w:szCs w:val="2"/>
              </w:rPr>
            </w:pPr>
          </w:p>
        </w:tc>
        <w:tc>
          <w:tcPr>
            <w:tcW w:w="1419" w:type="dxa"/>
            <w:tcBorders>
              <w:top w:val="single" w:sz="4" w:space="0" w:color="000000"/>
              <w:left w:val="single" w:sz="4" w:space="0" w:color="000000"/>
              <w:right w:val="single" w:sz="4" w:space="0" w:color="000000"/>
            </w:tcBorders>
          </w:tcPr>
          <w:p>
            <w:pPr>
              <w:pStyle w:val="TableParagraph"/>
              <w:spacing w:before="166"/>
              <w:ind w:left="5" w:right="4"/>
              <w:rPr>
                <w:sz w:val="18"/>
              </w:rPr>
            </w:pPr>
            <w:r>
              <w:rPr>
                <w:spacing w:val="-2"/>
                <w:sz w:val="18"/>
              </w:rPr>
              <w:t>Number</w:t>
            </w:r>
          </w:p>
        </w:tc>
        <w:tc>
          <w:tcPr>
            <w:tcW w:w="1419" w:type="dxa"/>
            <w:tcBorders>
              <w:top w:val="single" w:sz="4" w:space="0" w:color="000000"/>
              <w:left w:val="single" w:sz="4" w:space="0" w:color="000000"/>
              <w:right w:val="nil"/>
            </w:tcBorders>
          </w:tcPr>
          <w:p>
            <w:pPr>
              <w:pStyle w:val="TableParagraph"/>
              <w:spacing w:before="166"/>
              <w:ind w:right="8"/>
              <w:rPr>
                <w:sz w:val="18"/>
              </w:rPr>
            </w:pPr>
            <w:r>
              <w:rPr>
                <w:spacing w:val="-10"/>
                <w:sz w:val="18"/>
              </w:rPr>
              <w:t>%</w:t>
            </w:r>
          </w:p>
        </w:tc>
      </w:tr>
      <w:tr>
        <w:trPr>
          <w:trHeight w:val="239" w:hRule="atLeast"/>
        </w:trPr>
        <w:tc>
          <w:tcPr>
            <w:tcW w:w="1563" w:type="dxa"/>
            <w:vMerge w:val="restart"/>
            <w:tcBorders>
              <w:left w:val="nil"/>
              <w:bottom w:val="single" w:sz="4" w:space="0" w:color="000000"/>
              <w:right w:val="single" w:sz="4" w:space="0" w:color="000000"/>
            </w:tcBorders>
          </w:tcPr>
          <w:p>
            <w:pPr>
              <w:pStyle w:val="TableParagraph"/>
              <w:spacing w:before="160"/>
              <w:ind w:left="5"/>
              <w:rPr>
                <w:rFonts w:ascii="Arial"/>
                <w:b/>
                <w:sz w:val="18"/>
              </w:rPr>
            </w:pPr>
            <w:r>
              <w:rPr>
                <w:rFonts w:ascii="Arial"/>
                <w:b/>
                <w:spacing w:val="-5"/>
                <w:sz w:val="18"/>
              </w:rPr>
              <w:t>Sex</w:t>
            </w:r>
          </w:p>
        </w:tc>
        <w:tc>
          <w:tcPr>
            <w:tcW w:w="1558" w:type="dxa"/>
            <w:tcBorders>
              <w:left w:val="single" w:sz="4" w:space="0" w:color="000000"/>
              <w:bottom w:val="single" w:sz="4" w:space="0" w:color="000000"/>
              <w:right w:val="single" w:sz="4" w:space="0" w:color="000000"/>
            </w:tcBorders>
          </w:tcPr>
          <w:p>
            <w:pPr>
              <w:pStyle w:val="TableParagraph"/>
              <w:spacing w:line="204" w:lineRule="exact" w:before="16"/>
              <w:ind w:right="6"/>
              <w:rPr>
                <w:sz w:val="18"/>
              </w:rPr>
            </w:pPr>
            <w:r>
              <w:rPr>
                <w:spacing w:val="-4"/>
                <w:sz w:val="18"/>
              </w:rPr>
              <w:t>Male</w:t>
            </w:r>
          </w:p>
        </w:tc>
        <w:tc>
          <w:tcPr>
            <w:tcW w:w="1274" w:type="dxa"/>
            <w:tcBorders>
              <w:left w:val="single" w:sz="4" w:space="0" w:color="000000"/>
              <w:bottom w:val="single" w:sz="4" w:space="0" w:color="000000"/>
              <w:right w:val="single" w:sz="4" w:space="0" w:color="000000"/>
            </w:tcBorders>
          </w:tcPr>
          <w:p>
            <w:pPr>
              <w:pStyle w:val="TableParagraph"/>
              <w:spacing w:line="204" w:lineRule="exact" w:before="16"/>
              <w:ind w:left="3" w:right="2"/>
              <w:rPr>
                <w:sz w:val="18"/>
              </w:rPr>
            </w:pPr>
            <w:r>
              <w:rPr>
                <w:spacing w:val="-2"/>
                <w:sz w:val="18"/>
              </w:rPr>
              <w:t>17,485</w:t>
            </w:r>
          </w:p>
        </w:tc>
        <w:tc>
          <w:tcPr>
            <w:tcW w:w="1419" w:type="dxa"/>
            <w:tcBorders>
              <w:left w:val="single" w:sz="4" w:space="0" w:color="000000"/>
              <w:bottom w:val="single" w:sz="4" w:space="0" w:color="000000"/>
              <w:right w:val="single" w:sz="4" w:space="0" w:color="000000"/>
            </w:tcBorders>
          </w:tcPr>
          <w:p>
            <w:pPr>
              <w:pStyle w:val="TableParagraph"/>
              <w:spacing w:line="204" w:lineRule="exact" w:before="16"/>
              <w:ind w:left="7" w:right="4"/>
              <w:rPr>
                <w:sz w:val="18"/>
              </w:rPr>
            </w:pPr>
            <w:r>
              <w:rPr>
                <w:spacing w:val="-4"/>
                <w:sz w:val="18"/>
              </w:rPr>
              <w:t>2467</w:t>
            </w:r>
          </w:p>
        </w:tc>
        <w:tc>
          <w:tcPr>
            <w:tcW w:w="1419" w:type="dxa"/>
            <w:tcBorders>
              <w:left w:val="single" w:sz="4" w:space="0" w:color="000000"/>
              <w:bottom w:val="single" w:sz="4" w:space="0" w:color="000000"/>
              <w:right w:val="nil"/>
            </w:tcBorders>
          </w:tcPr>
          <w:p>
            <w:pPr>
              <w:pStyle w:val="TableParagraph"/>
              <w:spacing w:line="204" w:lineRule="exact" w:before="16"/>
              <w:ind w:left="4" w:right="8"/>
              <w:rPr>
                <w:sz w:val="18"/>
              </w:rPr>
            </w:pPr>
            <w:r>
              <w:rPr>
                <w:spacing w:val="-4"/>
                <w:sz w:val="18"/>
              </w:rPr>
              <w:t>14.1</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2"/>
                <w:sz w:val="18"/>
              </w:rPr>
              <w:t>Female</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8"/>
              </w:rPr>
            </w:pPr>
            <w:r>
              <w:rPr>
                <w:spacing w:val="-2"/>
                <w:sz w:val="18"/>
              </w:rPr>
              <w:t>23,669</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553</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2.3</w:t>
            </w:r>
          </w:p>
        </w:tc>
      </w:tr>
      <w:tr>
        <w:trPr>
          <w:trHeight w:val="289" w:hRule="atLeast"/>
        </w:trPr>
        <w:tc>
          <w:tcPr>
            <w:tcW w:w="1563"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94"/>
              <w:jc w:val="left"/>
              <w:rPr>
                <w:rFonts w:ascii="Arial"/>
                <w:b/>
                <w:sz w:val="18"/>
              </w:rPr>
            </w:pPr>
          </w:p>
          <w:p>
            <w:pPr>
              <w:pStyle w:val="TableParagraph"/>
              <w:ind w:left="623" w:hanging="396"/>
              <w:jc w:val="left"/>
              <w:rPr>
                <w:rFonts w:ascii="Arial"/>
                <w:b/>
                <w:sz w:val="18"/>
              </w:rPr>
            </w:pPr>
            <w:r>
              <w:rPr>
                <w:rFonts w:ascii="Arial"/>
                <w:b/>
                <w:sz w:val="18"/>
              </w:rPr>
              <w:t>Age</w:t>
            </w:r>
            <w:r>
              <w:rPr>
                <w:rFonts w:ascii="Arial"/>
                <w:b/>
                <w:spacing w:val="-15"/>
                <w:sz w:val="18"/>
              </w:rPr>
              <w:t> </w:t>
            </w:r>
            <w:r>
              <w:rPr>
                <w:rFonts w:ascii="Arial"/>
                <w:b/>
                <w:sz w:val="18"/>
              </w:rPr>
              <w:t>group</w:t>
            </w:r>
            <w:r>
              <w:rPr>
                <w:rFonts w:ascii="Arial"/>
                <w:b/>
                <w:spacing w:val="-12"/>
                <w:sz w:val="18"/>
              </w:rPr>
              <w:t> </w:t>
            </w:r>
            <w:r>
              <w:rPr>
                <w:rFonts w:ascii="Arial"/>
                <w:b/>
                <w:sz w:val="18"/>
              </w:rPr>
              <w:t>in </w:t>
            </w:r>
            <w:r>
              <w:rPr>
                <w:rFonts w:ascii="Arial"/>
                <w:b/>
                <w:spacing w:val="-4"/>
                <w:sz w:val="18"/>
              </w:rPr>
              <w:t>yrs.</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6"/>
              <w:rPr>
                <w:sz w:val="18"/>
              </w:rPr>
            </w:pPr>
            <w:r>
              <w:rPr>
                <w:spacing w:val="-2"/>
                <w:sz w:val="18"/>
              </w:rPr>
              <w:t>15–24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2"/>
              <w:rPr>
                <w:sz w:val="18"/>
              </w:rPr>
            </w:pPr>
            <w:r>
              <w:rPr>
                <w:spacing w:val="-2"/>
                <w:sz w:val="18"/>
              </w:rPr>
              <w:t>14,775</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7" w:right="4"/>
              <w:rPr>
                <w:sz w:val="18"/>
              </w:rPr>
            </w:pPr>
            <w:r>
              <w:rPr>
                <w:spacing w:val="-5"/>
                <w:sz w:val="18"/>
              </w:rPr>
              <w:t>334</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2.3</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6"/>
              <w:rPr>
                <w:sz w:val="18"/>
              </w:rPr>
            </w:pPr>
            <w:r>
              <w:rPr>
                <w:spacing w:val="-2"/>
                <w:sz w:val="18"/>
              </w:rPr>
              <w:t>25–34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2"/>
              <w:rPr>
                <w:sz w:val="18"/>
              </w:rPr>
            </w:pPr>
            <w:r>
              <w:rPr>
                <w:spacing w:val="-2"/>
                <w:sz w:val="18"/>
              </w:rPr>
              <w:t>10,543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0"/>
              <w:ind w:left="7" w:right="4"/>
              <w:rPr>
                <w:sz w:val="18"/>
              </w:rPr>
            </w:pPr>
            <w:r>
              <w:rPr>
                <w:spacing w:val="-5"/>
                <w:sz w:val="18"/>
              </w:rPr>
              <w:t>797</w:t>
            </w:r>
          </w:p>
        </w:tc>
        <w:tc>
          <w:tcPr>
            <w:tcW w:w="1419" w:type="dxa"/>
            <w:tcBorders>
              <w:top w:val="single" w:sz="4" w:space="0" w:color="000000"/>
              <w:left w:val="single" w:sz="4" w:space="0" w:color="000000"/>
              <w:bottom w:val="single" w:sz="4" w:space="0" w:color="000000"/>
              <w:right w:val="nil"/>
            </w:tcBorders>
          </w:tcPr>
          <w:p>
            <w:pPr>
              <w:pStyle w:val="TableParagraph"/>
              <w:spacing w:before="40"/>
              <w:ind w:left="4" w:right="8"/>
              <w:rPr>
                <w:sz w:val="18"/>
              </w:rPr>
            </w:pPr>
            <w:r>
              <w:rPr>
                <w:spacing w:val="-5"/>
                <w:sz w:val="18"/>
              </w:rPr>
              <w:t>7.6</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2"/>
                <w:sz w:val="18"/>
              </w:rPr>
              <w:t>35–44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Pr>
                <w:sz w:val="18"/>
              </w:rPr>
            </w:pPr>
            <w:r>
              <w:rPr>
                <w:spacing w:val="-2"/>
                <w:sz w:val="18"/>
              </w:rPr>
              <w:t>6,831</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794</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11.6</w:t>
            </w:r>
          </w:p>
        </w:tc>
      </w:tr>
      <w:tr>
        <w:trPr>
          <w:trHeight w:val="289"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2"/>
                <w:sz w:val="18"/>
              </w:rPr>
              <w:t>45–54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Pr>
                <w:sz w:val="18"/>
              </w:rPr>
            </w:pPr>
            <w:r>
              <w:rPr>
                <w:spacing w:val="-2"/>
                <w:sz w:val="18"/>
              </w:rPr>
              <w:t>4,287</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516</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12.0</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2"/>
                <w:sz w:val="18"/>
              </w:rPr>
              <w:t>55–64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Pr>
                <w:sz w:val="18"/>
              </w:rPr>
            </w:pPr>
            <w:r>
              <w:rPr>
                <w:spacing w:val="-2"/>
                <w:sz w:val="18"/>
              </w:rPr>
              <w:t>2,213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290</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13.1</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6"/>
              <w:rPr>
                <w:sz w:val="18"/>
              </w:rPr>
            </w:pPr>
            <w:r>
              <w:rPr>
                <w:spacing w:val="-5"/>
                <w:sz w:val="18"/>
              </w:rPr>
              <w:t>65+</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Pr>
                <w:sz w:val="18"/>
              </w:rPr>
            </w:pPr>
            <w:r>
              <w:rPr>
                <w:spacing w:val="-2"/>
                <w:sz w:val="18"/>
              </w:rPr>
              <w:t>2,505</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7" w:right="4"/>
              <w:rPr>
                <w:sz w:val="18"/>
              </w:rPr>
            </w:pPr>
            <w:r>
              <w:rPr>
                <w:spacing w:val="-5"/>
                <w:sz w:val="18"/>
              </w:rPr>
              <w:t>289</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4"/>
                <w:sz w:val="18"/>
              </w:rPr>
              <w:t>11.5</w:t>
            </w:r>
          </w:p>
        </w:tc>
      </w:tr>
      <w:tr>
        <w:trPr>
          <w:trHeight w:val="290" w:hRule="atLeast"/>
        </w:trPr>
        <w:tc>
          <w:tcPr>
            <w:tcW w:w="1563" w:type="dxa"/>
            <w:vMerge w:val="restart"/>
            <w:tcBorders>
              <w:top w:val="single" w:sz="4" w:space="0" w:color="000000"/>
              <w:left w:val="nil"/>
              <w:bottom w:val="single" w:sz="4" w:space="0" w:color="000000"/>
              <w:right w:val="single" w:sz="4" w:space="0" w:color="000000"/>
            </w:tcBorders>
          </w:tcPr>
          <w:p>
            <w:pPr>
              <w:pStyle w:val="TableParagraph"/>
              <w:spacing w:before="191"/>
              <w:ind w:left="333"/>
              <w:jc w:val="left"/>
              <w:rPr>
                <w:rFonts w:ascii="Arial"/>
                <w:b/>
                <w:sz w:val="18"/>
              </w:rPr>
            </w:pPr>
            <w:r>
              <w:rPr>
                <w:rFonts w:ascii="Arial"/>
                <w:b/>
                <w:spacing w:val="-2"/>
                <w:sz w:val="18"/>
              </w:rPr>
              <w:t>Residence</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6"/>
              <w:rPr>
                <w:sz w:val="18"/>
              </w:rPr>
            </w:pPr>
            <w:r>
              <w:rPr>
                <w:spacing w:val="-2"/>
                <w:sz w:val="18"/>
              </w:rPr>
              <w:t>Rural</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8"/>
              </w:rPr>
            </w:pPr>
            <w:r>
              <w:rPr>
                <w:spacing w:val="-2"/>
                <w:sz w:val="18"/>
              </w:rPr>
              <w:t>23,816</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2"/>
                <w:sz w:val="18"/>
              </w:rPr>
              <w:t>1,682</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7.1</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2"/>
                <w:sz w:val="18"/>
              </w:rPr>
              <w:t>Urban</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2"/>
              <w:rPr>
                <w:sz w:val="18"/>
              </w:rPr>
            </w:pPr>
            <w:r>
              <w:rPr>
                <w:spacing w:val="-2"/>
                <w:sz w:val="18"/>
              </w:rPr>
              <w:t>17,338</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4" w:right="4"/>
              <w:rPr>
                <w:sz w:val="18"/>
              </w:rPr>
            </w:pPr>
            <w:r>
              <w:rPr>
                <w:spacing w:val="-2"/>
                <w:sz w:val="18"/>
              </w:rPr>
              <w:t>1,338</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7.7</w:t>
            </w:r>
          </w:p>
        </w:tc>
      </w:tr>
      <w:tr>
        <w:trPr>
          <w:trHeight w:val="290" w:hRule="atLeast"/>
        </w:trPr>
        <w:tc>
          <w:tcPr>
            <w:tcW w:w="1563"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jc w:val="left"/>
              <w:rPr>
                <w:rFonts w:ascii="Arial"/>
                <w:b/>
                <w:sz w:val="18"/>
              </w:rPr>
            </w:pPr>
          </w:p>
          <w:p>
            <w:pPr>
              <w:pStyle w:val="TableParagraph"/>
              <w:spacing w:before="186"/>
              <w:jc w:val="left"/>
              <w:rPr>
                <w:rFonts w:ascii="Arial"/>
                <w:b/>
                <w:sz w:val="18"/>
              </w:rPr>
            </w:pPr>
          </w:p>
          <w:p>
            <w:pPr>
              <w:pStyle w:val="TableParagraph"/>
              <w:spacing w:before="1"/>
              <w:ind w:left="470"/>
              <w:jc w:val="left"/>
              <w:rPr>
                <w:rFonts w:ascii="Arial"/>
                <w:b/>
                <w:sz w:val="18"/>
              </w:rPr>
            </w:pPr>
            <w:r>
              <w:rPr>
                <w:rFonts w:ascii="Arial"/>
                <w:b/>
                <w:spacing w:val="-2"/>
                <w:sz w:val="18"/>
              </w:rPr>
              <w:t>Cluster</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1</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607</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8"/>
              </w:rPr>
            </w:pPr>
            <w:r>
              <w:rPr>
                <w:spacing w:val="-10"/>
                <w:sz w:val="18"/>
              </w:rPr>
              <w:t>6</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1.0</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2</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631</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14</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2.2</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5" w:right="6"/>
              <w:rPr>
                <w:sz w:val="18"/>
              </w:rPr>
            </w:pPr>
            <w:r>
              <w:rPr>
                <w:spacing w:val="-10"/>
                <w:sz w:val="18"/>
              </w:rPr>
              <w:t>3</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1"/>
              <w:rPr>
                <w:sz w:val="18"/>
              </w:rPr>
            </w:pPr>
            <w:r>
              <w:rPr>
                <w:spacing w:val="-5"/>
                <w:sz w:val="18"/>
              </w:rPr>
              <w:t>592</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7" w:right="4"/>
              <w:rPr>
                <w:sz w:val="18"/>
              </w:rPr>
            </w:pPr>
            <w:r>
              <w:rPr>
                <w:spacing w:val="-5"/>
                <w:sz w:val="18"/>
              </w:rPr>
              <w:t>27</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4.6</w:t>
            </w:r>
          </w:p>
        </w:tc>
      </w:tr>
      <w:tr>
        <w:trPr>
          <w:trHeight w:val="288"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0"/>
              <w:ind w:left="5" w:right="6"/>
              <w:rPr>
                <w:sz w:val="18"/>
              </w:rPr>
            </w:pPr>
            <w:r>
              <w:rPr>
                <w:spacing w:val="-10"/>
                <w:sz w:val="18"/>
              </w:rPr>
              <w:t>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0"/>
              <w:ind w:left="3" w:right="1"/>
              <w:rPr>
                <w:sz w:val="18"/>
              </w:rPr>
            </w:pPr>
            <w:r>
              <w:rPr>
                <w:spacing w:val="-5"/>
                <w:sz w:val="18"/>
              </w:rPr>
              <w:t>609</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0"/>
              <w:ind w:left="6" w:right="4"/>
              <w:rPr>
                <w:sz w:val="18"/>
              </w:rPr>
            </w:pPr>
            <w:r>
              <w:rPr>
                <w:spacing w:val="-5"/>
                <w:sz w:val="18"/>
              </w:rPr>
              <w:t>27</w:t>
            </w:r>
          </w:p>
        </w:tc>
        <w:tc>
          <w:tcPr>
            <w:tcW w:w="1419" w:type="dxa"/>
            <w:tcBorders>
              <w:top w:val="single" w:sz="4" w:space="0" w:color="000000"/>
              <w:left w:val="single" w:sz="4" w:space="0" w:color="000000"/>
              <w:bottom w:val="single" w:sz="4" w:space="0" w:color="000000"/>
              <w:right w:val="nil"/>
            </w:tcBorders>
          </w:tcPr>
          <w:p>
            <w:pPr>
              <w:pStyle w:val="TableParagraph"/>
              <w:spacing w:before="40"/>
              <w:ind w:left="4" w:right="8"/>
              <w:rPr>
                <w:sz w:val="18"/>
              </w:rPr>
            </w:pPr>
            <w:r>
              <w:rPr>
                <w:spacing w:val="-5"/>
                <w:sz w:val="18"/>
              </w:rPr>
              <w:t>4.4</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5" w:right="6"/>
              <w:rPr>
                <w:sz w:val="18"/>
              </w:rPr>
            </w:pPr>
            <w:r>
              <w:rPr>
                <w:spacing w:val="-10"/>
                <w:sz w:val="18"/>
              </w:rPr>
              <w:t>5</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1"/>
              <w:rPr>
                <w:sz w:val="18"/>
              </w:rPr>
            </w:pPr>
            <w:r>
              <w:rPr>
                <w:spacing w:val="-5"/>
                <w:sz w:val="18"/>
              </w:rPr>
              <w:t>618</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4"/>
              <w:rPr>
                <w:sz w:val="18"/>
              </w:rPr>
            </w:pPr>
            <w:r>
              <w:rPr>
                <w:spacing w:val="-10"/>
                <w:sz w:val="18"/>
              </w:rPr>
              <w:t>8</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1.3</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6</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604</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39</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6.5</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7</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613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56</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9.1</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8</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563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24</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4.3</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5" w:right="6"/>
              <w:rPr>
                <w:sz w:val="18"/>
              </w:rPr>
            </w:pPr>
            <w:r>
              <w:rPr>
                <w:spacing w:val="-10"/>
                <w:sz w:val="18"/>
              </w:rPr>
              <w:t>9</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536</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99</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18.5</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6"/>
              <w:rPr>
                <w:sz w:val="18"/>
              </w:rPr>
            </w:pPr>
            <w:r>
              <w:rPr>
                <w:spacing w:val="-5"/>
                <w:sz w:val="18"/>
              </w:rPr>
              <w:t>10</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1"/>
              <w:rPr>
                <w:sz w:val="18"/>
              </w:rPr>
            </w:pPr>
            <w:r>
              <w:rPr>
                <w:spacing w:val="-5"/>
                <w:sz w:val="18"/>
              </w:rPr>
              <w:t>602</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7" w:right="4"/>
              <w:rPr>
                <w:sz w:val="18"/>
              </w:rPr>
            </w:pPr>
            <w:r>
              <w:rPr>
                <w:spacing w:val="-5"/>
                <w:sz w:val="18"/>
              </w:rPr>
              <w:t>49</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8.1</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11</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626</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4"/>
              <w:rPr>
                <w:sz w:val="18"/>
              </w:rPr>
            </w:pPr>
            <w:r>
              <w:rPr>
                <w:spacing w:val="-10"/>
                <w:sz w:val="18"/>
              </w:rPr>
              <w:t>9</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1.4</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12</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628</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83</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13.2</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13</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621</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24</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3.9</w:t>
            </w:r>
          </w:p>
        </w:tc>
      </w:tr>
      <w:tr>
        <w:trPr>
          <w:trHeight w:val="288"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14</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563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69</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12.3</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6"/>
              <w:rPr>
                <w:sz w:val="18"/>
              </w:rPr>
            </w:pPr>
            <w:r>
              <w:rPr>
                <w:spacing w:val="-5"/>
                <w:sz w:val="18"/>
              </w:rPr>
              <w:t>15</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1"/>
              <w:rPr>
                <w:sz w:val="18"/>
              </w:rPr>
            </w:pPr>
            <w:r>
              <w:rPr>
                <w:spacing w:val="-5"/>
                <w:sz w:val="18"/>
              </w:rPr>
              <w:t>588</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4"/>
              <w:rPr>
                <w:sz w:val="18"/>
              </w:rPr>
            </w:pPr>
            <w:r>
              <w:rPr>
                <w:spacing w:val="-10"/>
                <w:sz w:val="18"/>
              </w:rPr>
              <w:t>9</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1.5</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16</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604</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147</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4"/>
                <w:sz w:val="18"/>
              </w:rPr>
              <w:t>24.3</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ight="6"/>
              <w:rPr>
                <w:sz w:val="18"/>
              </w:rPr>
            </w:pPr>
            <w:r>
              <w:rPr>
                <w:spacing w:val="-5"/>
                <w:sz w:val="18"/>
              </w:rPr>
              <w:t>17</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42"/>
              <w:ind w:left="3" w:right="1"/>
              <w:rPr>
                <w:sz w:val="18"/>
              </w:rPr>
            </w:pPr>
            <w:r>
              <w:rPr>
                <w:spacing w:val="-5"/>
                <w:sz w:val="18"/>
              </w:rPr>
              <w:t>613</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42"/>
              <w:ind w:left="7" w:right="4"/>
              <w:rPr>
                <w:sz w:val="18"/>
              </w:rPr>
            </w:pPr>
            <w:r>
              <w:rPr>
                <w:spacing w:val="-5"/>
                <w:sz w:val="18"/>
              </w:rPr>
              <w:t>32</w:t>
            </w:r>
          </w:p>
        </w:tc>
        <w:tc>
          <w:tcPr>
            <w:tcW w:w="1419" w:type="dxa"/>
            <w:tcBorders>
              <w:top w:val="single" w:sz="4" w:space="0" w:color="000000"/>
              <w:left w:val="single" w:sz="4" w:space="0" w:color="000000"/>
              <w:bottom w:val="single" w:sz="4" w:space="0" w:color="000000"/>
              <w:right w:val="nil"/>
            </w:tcBorders>
          </w:tcPr>
          <w:p>
            <w:pPr>
              <w:pStyle w:val="TableParagraph"/>
              <w:spacing w:before="42"/>
              <w:ind w:left="4" w:right="8"/>
              <w:rPr>
                <w:sz w:val="18"/>
              </w:rPr>
            </w:pPr>
            <w:r>
              <w:rPr>
                <w:spacing w:val="-5"/>
                <w:sz w:val="18"/>
              </w:rPr>
              <w:t>5.2</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18</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572</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23</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4.0</w:t>
            </w:r>
          </w:p>
        </w:tc>
      </w:tr>
      <w:tr>
        <w:trPr>
          <w:trHeight w:val="287"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19</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574</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31</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4" w:right="8"/>
              <w:rPr>
                <w:sz w:val="18"/>
              </w:rPr>
            </w:pPr>
            <w:r>
              <w:rPr>
                <w:spacing w:val="-5"/>
                <w:sz w:val="18"/>
              </w:rPr>
              <w:t>5.4</w:t>
            </w:r>
          </w:p>
        </w:tc>
      </w:tr>
      <w:tr>
        <w:trPr>
          <w:trHeight w:val="290" w:hRule="atLeast"/>
        </w:trPr>
        <w:tc>
          <w:tcPr>
            <w:tcW w:w="1563" w:type="dxa"/>
            <w:vMerge/>
            <w:tcBorders>
              <w:top w:val="nil"/>
              <w:left w:val="nil"/>
              <w:bottom w:val="single" w:sz="4" w:space="0" w:color="000000"/>
              <w:right w:val="single" w:sz="4" w:space="0" w:color="000000"/>
            </w:tcBorders>
          </w:tcPr>
          <w:p>
            <w:pPr>
              <w:rPr>
                <w:sz w:val="2"/>
                <w:szCs w:val="2"/>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9"/>
              <w:ind w:left="6" w:right="6"/>
              <w:rPr>
                <w:sz w:val="18"/>
              </w:rPr>
            </w:pPr>
            <w:r>
              <w:rPr>
                <w:spacing w:val="-5"/>
                <w:sz w:val="18"/>
              </w:rPr>
              <w:t>20</w:t>
            </w:r>
          </w:p>
        </w:tc>
        <w:tc>
          <w:tcPr>
            <w:tcW w:w="1274" w:type="dxa"/>
            <w:tcBorders>
              <w:top w:val="single" w:sz="4" w:space="0" w:color="000000"/>
              <w:left w:val="single" w:sz="4" w:space="0" w:color="000000"/>
              <w:bottom w:val="single" w:sz="4" w:space="0" w:color="000000"/>
              <w:right w:val="single" w:sz="4" w:space="0" w:color="000000"/>
            </w:tcBorders>
          </w:tcPr>
          <w:p>
            <w:pPr>
              <w:pStyle w:val="TableParagraph"/>
              <w:spacing w:before="39"/>
              <w:ind w:left="3" w:right="1"/>
              <w:rPr>
                <w:sz w:val="18"/>
              </w:rPr>
            </w:pPr>
            <w:r>
              <w:rPr>
                <w:spacing w:val="-5"/>
                <w:sz w:val="18"/>
              </w:rPr>
              <w:t>586</w:t>
            </w:r>
          </w:p>
        </w:tc>
        <w:tc>
          <w:tcPr>
            <w:tcW w:w="1419" w:type="dxa"/>
            <w:tcBorders>
              <w:top w:val="single" w:sz="4" w:space="0" w:color="000000"/>
              <w:left w:val="single" w:sz="4" w:space="0" w:color="000000"/>
              <w:bottom w:val="single" w:sz="4" w:space="0" w:color="000000"/>
              <w:right w:val="single" w:sz="4" w:space="0" w:color="000000"/>
            </w:tcBorders>
          </w:tcPr>
          <w:p>
            <w:pPr>
              <w:pStyle w:val="TableParagraph"/>
              <w:spacing w:before="39"/>
              <w:ind w:left="7" w:right="4"/>
              <w:rPr>
                <w:sz w:val="18"/>
              </w:rPr>
            </w:pPr>
            <w:r>
              <w:rPr>
                <w:spacing w:val="-5"/>
                <w:sz w:val="18"/>
              </w:rPr>
              <w:t>47</w:t>
            </w:r>
          </w:p>
        </w:tc>
        <w:tc>
          <w:tcPr>
            <w:tcW w:w="1419" w:type="dxa"/>
            <w:tcBorders>
              <w:top w:val="single" w:sz="4" w:space="0" w:color="000000"/>
              <w:left w:val="single" w:sz="4" w:space="0" w:color="000000"/>
              <w:bottom w:val="single" w:sz="4" w:space="0" w:color="000000"/>
              <w:right w:val="nil"/>
            </w:tcBorders>
          </w:tcPr>
          <w:p>
            <w:pPr>
              <w:pStyle w:val="TableParagraph"/>
              <w:spacing w:before="39"/>
              <w:ind w:left="5" w:right="8"/>
              <w:rPr>
                <w:sz w:val="18"/>
              </w:rPr>
            </w:pPr>
            <w:r>
              <w:rPr>
                <w:spacing w:val="-5"/>
                <w:sz w:val="18"/>
              </w:rPr>
              <w:t>8.0</w:t>
            </w:r>
          </w:p>
        </w:tc>
      </w:tr>
    </w:tbl>
    <w:p>
      <w:pPr>
        <w:pStyle w:val="TableParagraph"/>
        <w:spacing w:after="0"/>
        <w:rPr>
          <w:sz w:val="18"/>
        </w:rPr>
        <w:sectPr>
          <w:pgSz w:w="10380" w:h="13960"/>
          <w:pgMar w:header="0" w:footer="1068" w:top="1360" w:bottom="1260" w:left="992" w:right="708"/>
        </w:sectPr>
      </w:pPr>
    </w:p>
    <w:p>
      <w:pPr>
        <w:pStyle w:val="BodyText"/>
        <w:spacing w:before="6"/>
        <w:rPr>
          <w:rFonts w:ascii="Arial"/>
          <w:b/>
          <w:sz w:val="2"/>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3"/>
        <w:gridCol w:w="1558"/>
        <w:gridCol w:w="1274"/>
        <w:gridCol w:w="1419"/>
        <w:gridCol w:w="1419"/>
      </w:tblGrid>
      <w:tr>
        <w:trPr>
          <w:trHeight w:val="290" w:hRule="atLeast"/>
        </w:trPr>
        <w:tc>
          <w:tcPr>
            <w:tcW w:w="1563" w:type="dxa"/>
            <w:vMerge w:val="restart"/>
            <w:tcBorders>
              <w:left w:val="nil"/>
            </w:tcBorders>
          </w:tcPr>
          <w:p>
            <w:pPr>
              <w:pStyle w:val="TableParagraph"/>
              <w:jc w:val="left"/>
              <w:rPr>
                <w:rFonts w:ascii="Times New Roman"/>
                <w:sz w:val="18"/>
              </w:rPr>
            </w:pPr>
          </w:p>
        </w:tc>
        <w:tc>
          <w:tcPr>
            <w:tcW w:w="1558" w:type="dxa"/>
          </w:tcPr>
          <w:p>
            <w:pPr>
              <w:pStyle w:val="TableParagraph"/>
              <w:spacing w:before="39"/>
              <w:ind w:left="6" w:right="6"/>
              <w:rPr>
                <w:sz w:val="18"/>
              </w:rPr>
            </w:pPr>
            <w:r>
              <w:rPr>
                <w:spacing w:val="-5"/>
                <w:sz w:val="18"/>
              </w:rPr>
              <w:t>21</w:t>
            </w:r>
          </w:p>
        </w:tc>
        <w:tc>
          <w:tcPr>
            <w:tcW w:w="1274" w:type="dxa"/>
          </w:tcPr>
          <w:p>
            <w:pPr>
              <w:pStyle w:val="TableParagraph"/>
              <w:spacing w:before="39"/>
              <w:ind w:left="3" w:right="1"/>
              <w:rPr>
                <w:sz w:val="18"/>
              </w:rPr>
            </w:pPr>
            <w:r>
              <w:rPr>
                <w:spacing w:val="-5"/>
                <w:sz w:val="18"/>
              </w:rPr>
              <w:t>604</w:t>
            </w:r>
          </w:p>
        </w:tc>
        <w:tc>
          <w:tcPr>
            <w:tcW w:w="1419" w:type="dxa"/>
          </w:tcPr>
          <w:p>
            <w:pPr>
              <w:pStyle w:val="TableParagraph"/>
              <w:spacing w:before="39"/>
              <w:ind w:left="7" w:right="4"/>
              <w:rPr>
                <w:sz w:val="18"/>
              </w:rPr>
            </w:pPr>
            <w:r>
              <w:rPr>
                <w:spacing w:val="-5"/>
                <w:sz w:val="18"/>
              </w:rPr>
              <w:t>29</w:t>
            </w:r>
          </w:p>
        </w:tc>
        <w:tc>
          <w:tcPr>
            <w:tcW w:w="1419" w:type="dxa"/>
            <w:tcBorders>
              <w:right w:val="nil"/>
            </w:tcBorders>
          </w:tcPr>
          <w:p>
            <w:pPr>
              <w:pStyle w:val="TableParagraph"/>
              <w:spacing w:before="39"/>
              <w:ind w:left="4" w:right="8"/>
              <w:rPr>
                <w:sz w:val="18"/>
              </w:rPr>
            </w:pPr>
            <w:r>
              <w:rPr>
                <w:spacing w:val="-5"/>
                <w:sz w:val="18"/>
              </w:rPr>
              <w:t>4.8</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22</w:t>
            </w:r>
          </w:p>
        </w:tc>
        <w:tc>
          <w:tcPr>
            <w:tcW w:w="1274" w:type="dxa"/>
          </w:tcPr>
          <w:p>
            <w:pPr>
              <w:pStyle w:val="TableParagraph"/>
              <w:spacing w:before="39"/>
              <w:ind w:left="3" w:right="1"/>
              <w:rPr>
                <w:sz w:val="18"/>
              </w:rPr>
            </w:pPr>
            <w:r>
              <w:rPr>
                <w:spacing w:val="-5"/>
                <w:sz w:val="18"/>
              </w:rPr>
              <w:t>612</w:t>
            </w:r>
          </w:p>
        </w:tc>
        <w:tc>
          <w:tcPr>
            <w:tcW w:w="1419" w:type="dxa"/>
          </w:tcPr>
          <w:p>
            <w:pPr>
              <w:pStyle w:val="TableParagraph"/>
              <w:spacing w:before="39"/>
              <w:ind w:left="7" w:right="4"/>
              <w:rPr>
                <w:sz w:val="18"/>
              </w:rPr>
            </w:pPr>
            <w:r>
              <w:rPr>
                <w:spacing w:val="-5"/>
                <w:sz w:val="18"/>
              </w:rPr>
              <w:t>54</w:t>
            </w:r>
          </w:p>
        </w:tc>
        <w:tc>
          <w:tcPr>
            <w:tcW w:w="1419" w:type="dxa"/>
            <w:tcBorders>
              <w:right w:val="nil"/>
            </w:tcBorders>
          </w:tcPr>
          <w:p>
            <w:pPr>
              <w:pStyle w:val="TableParagraph"/>
              <w:spacing w:before="39"/>
              <w:ind w:left="4" w:right="8"/>
              <w:rPr>
                <w:sz w:val="18"/>
              </w:rPr>
            </w:pPr>
            <w:r>
              <w:rPr>
                <w:spacing w:val="-5"/>
                <w:sz w:val="18"/>
              </w:rPr>
              <w:t>8.8</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23</w:t>
            </w:r>
          </w:p>
        </w:tc>
        <w:tc>
          <w:tcPr>
            <w:tcW w:w="1274" w:type="dxa"/>
          </w:tcPr>
          <w:p>
            <w:pPr>
              <w:pStyle w:val="TableParagraph"/>
              <w:spacing w:before="39"/>
              <w:ind w:left="3" w:right="1"/>
              <w:rPr>
                <w:sz w:val="18"/>
              </w:rPr>
            </w:pPr>
            <w:r>
              <w:rPr>
                <w:spacing w:val="-5"/>
                <w:sz w:val="18"/>
              </w:rPr>
              <w:t>603</w:t>
            </w:r>
          </w:p>
        </w:tc>
        <w:tc>
          <w:tcPr>
            <w:tcW w:w="1419" w:type="dxa"/>
          </w:tcPr>
          <w:p>
            <w:pPr>
              <w:pStyle w:val="TableParagraph"/>
              <w:spacing w:before="39"/>
              <w:ind w:left="7" w:right="4"/>
              <w:rPr>
                <w:sz w:val="18"/>
              </w:rPr>
            </w:pPr>
            <w:r>
              <w:rPr>
                <w:spacing w:val="-5"/>
                <w:sz w:val="18"/>
              </w:rPr>
              <w:t>56</w:t>
            </w:r>
          </w:p>
        </w:tc>
        <w:tc>
          <w:tcPr>
            <w:tcW w:w="1419" w:type="dxa"/>
            <w:tcBorders>
              <w:right w:val="nil"/>
            </w:tcBorders>
          </w:tcPr>
          <w:p>
            <w:pPr>
              <w:pStyle w:val="TableParagraph"/>
              <w:spacing w:before="39"/>
              <w:ind w:left="4" w:right="8"/>
              <w:rPr>
                <w:sz w:val="18"/>
              </w:rPr>
            </w:pPr>
            <w:r>
              <w:rPr>
                <w:spacing w:val="-5"/>
                <w:sz w:val="18"/>
              </w:rPr>
              <w:t>9.3</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24</w:t>
            </w:r>
          </w:p>
        </w:tc>
        <w:tc>
          <w:tcPr>
            <w:tcW w:w="1274" w:type="dxa"/>
          </w:tcPr>
          <w:p>
            <w:pPr>
              <w:pStyle w:val="TableParagraph"/>
              <w:spacing w:before="39"/>
              <w:ind w:left="3" w:right="1"/>
              <w:rPr>
                <w:sz w:val="18"/>
              </w:rPr>
            </w:pPr>
            <w:r>
              <w:rPr>
                <w:spacing w:val="-5"/>
                <w:sz w:val="18"/>
              </w:rPr>
              <w:t>636</w:t>
            </w:r>
          </w:p>
        </w:tc>
        <w:tc>
          <w:tcPr>
            <w:tcW w:w="1419" w:type="dxa"/>
          </w:tcPr>
          <w:p>
            <w:pPr>
              <w:pStyle w:val="TableParagraph"/>
              <w:spacing w:before="39"/>
              <w:ind w:left="7" w:right="4"/>
              <w:rPr>
                <w:sz w:val="18"/>
              </w:rPr>
            </w:pPr>
            <w:r>
              <w:rPr>
                <w:spacing w:val="-5"/>
                <w:sz w:val="18"/>
              </w:rPr>
              <w:t>20</w:t>
            </w:r>
          </w:p>
        </w:tc>
        <w:tc>
          <w:tcPr>
            <w:tcW w:w="1419" w:type="dxa"/>
            <w:tcBorders>
              <w:right w:val="nil"/>
            </w:tcBorders>
          </w:tcPr>
          <w:p>
            <w:pPr>
              <w:pStyle w:val="TableParagraph"/>
              <w:spacing w:before="39"/>
              <w:ind w:left="4" w:right="8"/>
              <w:rPr>
                <w:sz w:val="18"/>
              </w:rPr>
            </w:pPr>
            <w:r>
              <w:rPr>
                <w:spacing w:val="-5"/>
                <w:sz w:val="18"/>
              </w:rPr>
              <w:t>3.1</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25</w:t>
            </w:r>
          </w:p>
        </w:tc>
        <w:tc>
          <w:tcPr>
            <w:tcW w:w="1274" w:type="dxa"/>
          </w:tcPr>
          <w:p>
            <w:pPr>
              <w:pStyle w:val="TableParagraph"/>
              <w:spacing w:before="42"/>
              <w:ind w:left="3" w:right="1"/>
              <w:rPr>
                <w:sz w:val="18"/>
              </w:rPr>
            </w:pPr>
            <w:r>
              <w:rPr>
                <w:spacing w:val="-5"/>
                <w:sz w:val="18"/>
              </w:rPr>
              <w:t>603</w:t>
            </w:r>
          </w:p>
        </w:tc>
        <w:tc>
          <w:tcPr>
            <w:tcW w:w="1419" w:type="dxa"/>
          </w:tcPr>
          <w:p>
            <w:pPr>
              <w:pStyle w:val="TableParagraph"/>
              <w:spacing w:before="42"/>
              <w:ind w:left="7" w:right="4"/>
              <w:rPr>
                <w:sz w:val="18"/>
              </w:rPr>
            </w:pPr>
            <w:r>
              <w:rPr>
                <w:spacing w:val="-5"/>
                <w:sz w:val="18"/>
              </w:rPr>
              <w:t>57</w:t>
            </w:r>
          </w:p>
        </w:tc>
        <w:tc>
          <w:tcPr>
            <w:tcW w:w="1419" w:type="dxa"/>
            <w:tcBorders>
              <w:right w:val="nil"/>
            </w:tcBorders>
          </w:tcPr>
          <w:p>
            <w:pPr>
              <w:pStyle w:val="TableParagraph"/>
              <w:spacing w:before="42"/>
              <w:ind w:left="4" w:right="8"/>
              <w:rPr>
                <w:sz w:val="18"/>
              </w:rPr>
            </w:pPr>
            <w:r>
              <w:rPr>
                <w:spacing w:val="-5"/>
                <w:sz w:val="18"/>
              </w:rPr>
              <w:t>9.5</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26</w:t>
            </w:r>
          </w:p>
        </w:tc>
        <w:tc>
          <w:tcPr>
            <w:tcW w:w="1274" w:type="dxa"/>
          </w:tcPr>
          <w:p>
            <w:pPr>
              <w:pStyle w:val="TableParagraph"/>
              <w:spacing w:before="39"/>
              <w:ind w:left="3" w:right="1"/>
              <w:rPr>
                <w:sz w:val="18"/>
              </w:rPr>
            </w:pPr>
            <w:r>
              <w:rPr>
                <w:spacing w:val="-5"/>
                <w:sz w:val="18"/>
              </w:rPr>
              <w:t>581</w:t>
            </w:r>
          </w:p>
        </w:tc>
        <w:tc>
          <w:tcPr>
            <w:tcW w:w="1419" w:type="dxa"/>
          </w:tcPr>
          <w:p>
            <w:pPr>
              <w:pStyle w:val="TableParagraph"/>
              <w:spacing w:before="39"/>
              <w:ind w:left="7" w:right="4"/>
              <w:rPr>
                <w:sz w:val="18"/>
              </w:rPr>
            </w:pPr>
            <w:r>
              <w:rPr>
                <w:spacing w:val="-5"/>
                <w:sz w:val="18"/>
              </w:rPr>
              <w:t>34</w:t>
            </w:r>
          </w:p>
        </w:tc>
        <w:tc>
          <w:tcPr>
            <w:tcW w:w="1419" w:type="dxa"/>
            <w:tcBorders>
              <w:right w:val="nil"/>
            </w:tcBorders>
          </w:tcPr>
          <w:p>
            <w:pPr>
              <w:pStyle w:val="TableParagraph"/>
              <w:spacing w:before="39"/>
              <w:ind w:left="4" w:right="8"/>
              <w:rPr>
                <w:sz w:val="18"/>
              </w:rPr>
            </w:pPr>
            <w:r>
              <w:rPr>
                <w:spacing w:val="-5"/>
                <w:sz w:val="18"/>
              </w:rPr>
              <w:t>5.9</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27</w:t>
            </w:r>
          </w:p>
        </w:tc>
        <w:tc>
          <w:tcPr>
            <w:tcW w:w="1274" w:type="dxa"/>
          </w:tcPr>
          <w:p>
            <w:pPr>
              <w:pStyle w:val="TableParagraph"/>
              <w:spacing w:before="42"/>
              <w:ind w:left="3" w:right="1"/>
              <w:rPr>
                <w:sz w:val="18"/>
              </w:rPr>
            </w:pPr>
            <w:r>
              <w:rPr>
                <w:spacing w:val="-5"/>
                <w:sz w:val="18"/>
              </w:rPr>
              <w:t>586</w:t>
            </w:r>
          </w:p>
        </w:tc>
        <w:tc>
          <w:tcPr>
            <w:tcW w:w="1419" w:type="dxa"/>
          </w:tcPr>
          <w:p>
            <w:pPr>
              <w:pStyle w:val="TableParagraph"/>
              <w:spacing w:before="42"/>
              <w:ind w:left="7" w:right="4"/>
              <w:rPr>
                <w:sz w:val="18"/>
              </w:rPr>
            </w:pPr>
            <w:r>
              <w:rPr>
                <w:spacing w:val="-5"/>
                <w:sz w:val="18"/>
              </w:rPr>
              <w:t>37</w:t>
            </w:r>
          </w:p>
        </w:tc>
        <w:tc>
          <w:tcPr>
            <w:tcW w:w="1419" w:type="dxa"/>
            <w:tcBorders>
              <w:right w:val="nil"/>
            </w:tcBorders>
          </w:tcPr>
          <w:p>
            <w:pPr>
              <w:pStyle w:val="TableParagraph"/>
              <w:spacing w:before="42"/>
              <w:ind w:left="4" w:right="8"/>
              <w:rPr>
                <w:sz w:val="18"/>
              </w:rPr>
            </w:pPr>
            <w:r>
              <w:rPr>
                <w:spacing w:val="-5"/>
                <w:sz w:val="18"/>
              </w:rPr>
              <w:t>6.3</w:t>
            </w:r>
          </w:p>
        </w:tc>
      </w:tr>
      <w:tr>
        <w:trPr>
          <w:trHeight w:val="289"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28</w:t>
            </w:r>
          </w:p>
        </w:tc>
        <w:tc>
          <w:tcPr>
            <w:tcW w:w="1274" w:type="dxa"/>
          </w:tcPr>
          <w:p>
            <w:pPr>
              <w:pStyle w:val="TableParagraph"/>
              <w:spacing w:before="39"/>
              <w:ind w:left="3" w:right="1"/>
              <w:rPr>
                <w:sz w:val="18"/>
              </w:rPr>
            </w:pPr>
            <w:r>
              <w:rPr>
                <w:spacing w:val="-5"/>
                <w:sz w:val="18"/>
              </w:rPr>
              <w:t>518</w:t>
            </w:r>
          </w:p>
        </w:tc>
        <w:tc>
          <w:tcPr>
            <w:tcW w:w="1419" w:type="dxa"/>
          </w:tcPr>
          <w:p>
            <w:pPr>
              <w:pStyle w:val="TableParagraph"/>
              <w:spacing w:before="39"/>
              <w:ind w:left="7" w:right="4"/>
              <w:rPr>
                <w:sz w:val="18"/>
              </w:rPr>
            </w:pPr>
            <w:r>
              <w:rPr>
                <w:spacing w:val="-5"/>
                <w:sz w:val="18"/>
              </w:rPr>
              <w:t>23</w:t>
            </w:r>
          </w:p>
        </w:tc>
        <w:tc>
          <w:tcPr>
            <w:tcW w:w="1419" w:type="dxa"/>
            <w:tcBorders>
              <w:right w:val="nil"/>
            </w:tcBorders>
          </w:tcPr>
          <w:p>
            <w:pPr>
              <w:pStyle w:val="TableParagraph"/>
              <w:spacing w:before="39"/>
              <w:ind w:left="4" w:right="8"/>
              <w:rPr>
                <w:sz w:val="18"/>
              </w:rPr>
            </w:pPr>
            <w:r>
              <w:rPr>
                <w:spacing w:val="-5"/>
                <w:sz w:val="18"/>
              </w:rPr>
              <w:t>4.4</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29</w:t>
            </w:r>
          </w:p>
        </w:tc>
        <w:tc>
          <w:tcPr>
            <w:tcW w:w="1274" w:type="dxa"/>
          </w:tcPr>
          <w:p>
            <w:pPr>
              <w:pStyle w:val="TableParagraph"/>
              <w:spacing w:before="39"/>
              <w:ind w:left="3" w:right="1"/>
              <w:rPr>
                <w:sz w:val="18"/>
              </w:rPr>
            </w:pPr>
            <w:r>
              <w:rPr>
                <w:spacing w:val="-5"/>
                <w:sz w:val="18"/>
              </w:rPr>
              <w:t>592</w:t>
            </w:r>
          </w:p>
        </w:tc>
        <w:tc>
          <w:tcPr>
            <w:tcW w:w="1419" w:type="dxa"/>
          </w:tcPr>
          <w:p>
            <w:pPr>
              <w:pStyle w:val="TableParagraph"/>
              <w:spacing w:before="39"/>
              <w:ind w:left="7" w:right="4"/>
              <w:rPr>
                <w:sz w:val="18"/>
              </w:rPr>
            </w:pPr>
            <w:r>
              <w:rPr>
                <w:spacing w:val="-5"/>
                <w:sz w:val="18"/>
              </w:rPr>
              <w:t>21</w:t>
            </w:r>
          </w:p>
        </w:tc>
        <w:tc>
          <w:tcPr>
            <w:tcW w:w="1419" w:type="dxa"/>
            <w:tcBorders>
              <w:right w:val="nil"/>
            </w:tcBorders>
          </w:tcPr>
          <w:p>
            <w:pPr>
              <w:pStyle w:val="TableParagraph"/>
              <w:spacing w:before="39"/>
              <w:ind w:left="4" w:right="8"/>
              <w:rPr>
                <w:sz w:val="18"/>
              </w:rPr>
            </w:pPr>
            <w:r>
              <w:rPr>
                <w:spacing w:val="-5"/>
                <w:sz w:val="18"/>
              </w:rPr>
              <w:t>3.5</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30</w:t>
            </w:r>
          </w:p>
        </w:tc>
        <w:tc>
          <w:tcPr>
            <w:tcW w:w="1274" w:type="dxa"/>
          </w:tcPr>
          <w:p>
            <w:pPr>
              <w:pStyle w:val="TableParagraph"/>
              <w:spacing w:before="39"/>
              <w:ind w:left="3" w:right="1"/>
              <w:rPr>
                <w:sz w:val="18"/>
              </w:rPr>
            </w:pPr>
            <w:r>
              <w:rPr>
                <w:spacing w:val="-5"/>
                <w:sz w:val="18"/>
              </w:rPr>
              <w:t>583</w:t>
            </w:r>
          </w:p>
        </w:tc>
        <w:tc>
          <w:tcPr>
            <w:tcW w:w="1419" w:type="dxa"/>
          </w:tcPr>
          <w:p>
            <w:pPr>
              <w:pStyle w:val="TableParagraph"/>
              <w:spacing w:before="39"/>
              <w:ind w:left="7" w:right="4"/>
              <w:rPr>
                <w:sz w:val="18"/>
              </w:rPr>
            </w:pPr>
            <w:r>
              <w:rPr>
                <w:spacing w:val="-5"/>
                <w:sz w:val="18"/>
              </w:rPr>
              <w:t>58</w:t>
            </w:r>
          </w:p>
        </w:tc>
        <w:tc>
          <w:tcPr>
            <w:tcW w:w="1419" w:type="dxa"/>
            <w:tcBorders>
              <w:right w:val="nil"/>
            </w:tcBorders>
          </w:tcPr>
          <w:p>
            <w:pPr>
              <w:pStyle w:val="TableParagraph"/>
              <w:spacing w:before="39"/>
              <w:ind w:left="4" w:right="8"/>
              <w:rPr>
                <w:sz w:val="18"/>
              </w:rPr>
            </w:pPr>
            <w:r>
              <w:rPr>
                <w:spacing w:val="-5"/>
                <w:sz w:val="18"/>
              </w:rPr>
              <w:t>9.9</w:t>
            </w:r>
          </w:p>
        </w:tc>
      </w:tr>
      <w:tr>
        <w:trPr>
          <w:trHeight w:val="288" w:hRule="atLeast"/>
        </w:trPr>
        <w:tc>
          <w:tcPr>
            <w:tcW w:w="1563" w:type="dxa"/>
            <w:vMerge/>
            <w:tcBorders>
              <w:top w:val="nil"/>
              <w:left w:val="nil"/>
            </w:tcBorders>
          </w:tcPr>
          <w:p>
            <w:pPr>
              <w:rPr>
                <w:sz w:val="2"/>
                <w:szCs w:val="2"/>
              </w:rPr>
            </w:pPr>
          </w:p>
        </w:tc>
        <w:tc>
          <w:tcPr>
            <w:tcW w:w="1558" w:type="dxa"/>
          </w:tcPr>
          <w:p>
            <w:pPr>
              <w:pStyle w:val="TableParagraph"/>
              <w:spacing w:before="40"/>
              <w:ind w:left="6" w:right="6"/>
              <w:rPr>
                <w:sz w:val="18"/>
              </w:rPr>
            </w:pPr>
            <w:r>
              <w:rPr>
                <w:spacing w:val="-5"/>
                <w:sz w:val="18"/>
              </w:rPr>
              <w:t>31</w:t>
            </w:r>
          </w:p>
        </w:tc>
        <w:tc>
          <w:tcPr>
            <w:tcW w:w="1274" w:type="dxa"/>
          </w:tcPr>
          <w:p>
            <w:pPr>
              <w:pStyle w:val="TableParagraph"/>
              <w:spacing w:before="40"/>
              <w:ind w:left="3" w:right="1"/>
              <w:rPr>
                <w:sz w:val="18"/>
              </w:rPr>
            </w:pPr>
            <w:r>
              <w:rPr>
                <w:spacing w:val="-5"/>
                <w:sz w:val="18"/>
              </w:rPr>
              <w:t>593</w:t>
            </w:r>
          </w:p>
        </w:tc>
        <w:tc>
          <w:tcPr>
            <w:tcW w:w="1419" w:type="dxa"/>
          </w:tcPr>
          <w:p>
            <w:pPr>
              <w:pStyle w:val="TableParagraph"/>
              <w:spacing w:before="40"/>
              <w:ind w:left="7" w:right="4"/>
              <w:rPr>
                <w:sz w:val="18"/>
              </w:rPr>
            </w:pPr>
            <w:r>
              <w:rPr>
                <w:spacing w:val="-5"/>
                <w:sz w:val="18"/>
              </w:rPr>
              <w:t>37</w:t>
            </w:r>
          </w:p>
        </w:tc>
        <w:tc>
          <w:tcPr>
            <w:tcW w:w="1419" w:type="dxa"/>
            <w:tcBorders>
              <w:right w:val="nil"/>
            </w:tcBorders>
          </w:tcPr>
          <w:p>
            <w:pPr>
              <w:pStyle w:val="TableParagraph"/>
              <w:spacing w:before="40"/>
              <w:ind w:left="4" w:right="8"/>
              <w:rPr>
                <w:sz w:val="18"/>
              </w:rPr>
            </w:pPr>
            <w:r>
              <w:rPr>
                <w:spacing w:val="-5"/>
                <w:sz w:val="18"/>
              </w:rPr>
              <w:t>6.2</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32</w:t>
            </w:r>
          </w:p>
        </w:tc>
        <w:tc>
          <w:tcPr>
            <w:tcW w:w="1274" w:type="dxa"/>
          </w:tcPr>
          <w:p>
            <w:pPr>
              <w:pStyle w:val="TableParagraph"/>
              <w:spacing w:before="42"/>
              <w:ind w:left="3" w:right="1"/>
              <w:rPr>
                <w:sz w:val="18"/>
              </w:rPr>
            </w:pPr>
            <w:r>
              <w:rPr>
                <w:spacing w:val="-5"/>
                <w:sz w:val="18"/>
              </w:rPr>
              <w:t>565</w:t>
            </w:r>
          </w:p>
        </w:tc>
        <w:tc>
          <w:tcPr>
            <w:tcW w:w="1419" w:type="dxa"/>
          </w:tcPr>
          <w:p>
            <w:pPr>
              <w:pStyle w:val="TableParagraph"/>
              <w:spacing w:before="42"/>
              <w:ind w:left="7" w:right="4"/>
              <w:rPr>
                <w:sz w:val="18"/>
              </w:rPr>
            </w:pPr>
            <w:r>
              <w:rPr>
                <w:spacing w:val="-5"/>
                <w:sz w:val="18"/>
              </w:rPr>
              <w:t>58</w:t>
            </w:r>
          </w:p>
        </w:tc>
        <w:tc>
          <w:tcPr>
            <w:tcW w:w="1419" w:type="dxa"/>
            <w:tcBorders>
              <w:right w:val="nil"/>
            </w:tcBorders>
          </w:tcPr>
          <w:p>
            <w:pPr>
              <w:pStyle w:val="TableParagraph"/>
              <w:spacing w:before="42"/>
              <w:ind w:left="4" w:right="8"/>
              <w:rPr>
                <w:sz w:val="18"/>
              </w:rPr>
            </w:pPr>
            <w:r>
              <w:rPr>
                <w:spacing w:val="-4"/>
                <w:sz w:val="18"/>
              </w:rPr>
              <w:t>10.3</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33</w:t>
            </w:r>
          </w:p>
        </w:tc>
        <w:tc>
          <w:tcPr>
            <w:tcW w:w="1274" w:type="dxa"/>
          </w:tcPr>
          <w:p>
            <w:pPr>
              <w:pStyle w:val="TableParagraph"/>
              <w:spacing w:before="39"/>
              <w:ind w:left="3" w:right="1"/>
              <w:rPr>
                <w:sz w:val="18"/>
              </w:rPr>
            </w:pPr>
            <w:r>
              <w:rPr>
                <w:spacing w:val="-5"/>
                <w:sz w:val="18"/>
              </w:rPr>
              <w:t>577</w:t>
            </w:r>
          </w:p>
        </w:tc>
        <w:tc>
          <w:tcPr>
            <w:tcW w:w="1419" w:type="dxa"/>
          </w:tcPr>
          <w:p>
            <w:pPr>
              <w:pStyle w:val="TableParagraph"/>
              <w:spacing w:before="39"/>
              <w:ind w:left="7" w:right="4"/>
              <w:rPr>
                <w:sz w:val="18"/>
              </w:rPr>
            </w:pPr>
            <w:r>
              <w:rPr>
                <w:spacing w:val="-5"/>
                <w:sz w:val="18"/>
              </w:rPr>
              <w:t>37</w:t>
            </w:r>
          </w:p>
        </w:tc>
        <w:tc>
          <w:tcPr>
            <w:tcW w:w="1419" w:type="dxa"/>
            <w:tcBorders>
              <w:right w:val="nil"/>
            </w:tcBorders>
          </w:tcPr>
          <w:p>
            <w:pPr>
              <w:pStyle w:val="TableParagraph"/>
              <w:spacing w:before="39"/>
              <w:ind w:left="4" w:right="8"/>
              <w:rPr>
                <w:sz w:val="18"/>
              </w:rPr>
            </w:pPr>
            <w:r>
              <w:rPr>
                <w:spacing w:val="-5"/>
                <w:sz w:val="18"/>
              </w:rPr>
              <w:t>6.4</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34</w:t>
            </w:r>
          </w:p>
        </w:tc>
        <w:tc>
          <w:tcPr>
            <w:tcW w:w="1274" w:type="dxa"/>
          </w:tcPr>
          <w:p>
            <w:pPr>
              <w:pStyle w:val="TableParagraph"/>
              <w:spacing w:before="39"/>
              <w:ind w:left="3" w:right="1"/>
              <w:rPr>
                <w:sz w:val="18"/>
              </w:rPr>
            </w:pPr>
            <w:r>
              <w:rPr>
                <w:spacing w:val="-5"/>
                <w:sz w:val="18"/>
              </w:rPr>
              <w:t>562</w:t>
            </w:r>
          </w:p>
        </w:tc>
        <w:tc>
          <w:tcPr>
            <w:tcW w:w="1419" w:type="dxa"/>
          </w:tcPr>
          <w:p>
            <w:pPr>
              <w:pStyle w:val="TableParagraph"/>
              <w:spacing w:before="39"/>
              <w:ind w:left="7" w:right="4"/>
              <w:rPr>
                <w:sz w:val="18"/>
              </w:rPr>
            </w:pPr>
            <w:r>
              <w:rPr>
                <w:spacing w:val="-5"/>
                <w:sz w:val="18"/>
              </w:rPr>
              <w:t>37</w:t>
            </w:r>
          </w:p>
        </w:tc>
        <w:tc>
          <w:tcPr>
            <w:tcW w:w="1419" w:type="dxa"/>
            <w:tcBorders>
              <w:right w:val="nil"/>
            </w:tcBorders>
          </w:tcPr>
          <w:p>
            <w:pPr>
              <w:pStyle w:val="TableParagraph"/>
              <w:spacing w:before="39"/>
              <w:ind w:left="4" w:right="8"/>
              <w:rPr>
                <w:sz w:val="18"/>
              </w:rPr>
            </w:pPr>
            <w:r>
              <w:rPr>
                <w:spacing w:val="-5"/>
                <w:sz w:val="18"/>
              </w:rPr>
              <w:t>6.6</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35</w:t>
            </w:r>
          </w:p>
        </w:tc>
        <w:tc>
          <w:tcPr>
            <w:tcW w:w="1274" w:type="dxa"/>
          </w:tcPr>
          <w:p>
            <w:pPr>
              <w:pStyle w:val="TableParagraph"/>
              <w:spacing w:before="39"/>
              <w:ind w:left="3" w:right="1"/>
              <w:rPr>
                <w:sz w:val="18"/>
              </w:rPr>
            </w:pPr>
            <w:r>
              <w:rPr>
                <w:spacing w:val="-5"/>
                <w:sz w:val="18"/>
              </w:rPr>
              <w:t>592</w:t>
            </w:r>
          </w:p>
        </w:tc>
        <w:tc>
          <w:tcPr>
            <w:tcW w:w="1419" w:type="dxa"/>
          </w:tcPr>
          <w:p>
            <w:pPr>
              <w:pStyle w:val="TableParagraph"/>
              <w:spacing w:before="39"/>
              <w:ind w:left="7" w:right="4"/>
              <w:rPr>
                <w:sz w:val="18"/>
              </w:rPr>
            </w:pPr>
            <w:r>
              <w:rPr>
                <w:spacing w:val="-5"/>
                <w:sz w:val="18"/>
              </w:rPr>
              <w:t>88</w:t>
            </w:r>
          </w:p>
        </w:tc>
        <w:tc>
          <w:tcPr>
            <w:tcW w:w="1419" w:type="dxa"/>
            <w:tcBorders>
              <w:right w:val="nil"/>
            </w:tcBorders>
          </w:tcPr>
          <w:p>
            <w:pPr>
              <w:pStyle w:val="TableParagraph"/>
              <w:spacing w:before="39"/>
              <w:ind w:left="4" w:right="8"/>
              <w:rPr>
                <w:sz w:val="18"/>
              </w:rPr>
            </w:pPr>
            <w:r>
              <w:rPr>
                <w:spacing w:val="-4"/>
                <w:sz w:val="18"/>
              </w:rPr>
              <w:t>14.9</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36</w:t>
            </w:r>
          </w:p>
        </w:tc>
        <w:tc>
          <w:tcPr>
            <w:tcW w:w="1274" w:type="dxa"/>
          </w:tcPr>
          <w:p>
            <w:pPr>
              <w:pStyle w:val="TableParagraph"/>
              <w:spacing w:before="39"/>
              <w:ind w:left="3" w:right="1"/>
              <w:rPr>
                <w:sz w:val="18"/>
              </w:rPr>
            </w:pPr>
            <w:r>
              <w:rPr>
                <w:spacing w:val="-5"/>
                <w:sz w:val="18"/>
              </w:rPr>
              <w:t>630</w:t>
            </w:r>
          </w:p>
        </w:tc>
        <w:tc>
          <w:tcPr>
            <w:tcW w:w="1419" w:type="dxa"/>
          </w:tcPr>
          <w:p>
            <w:pPr>
              <w:pStyle w:val="TableParagraph"/>
              <w:spacing w:before="39"/>
              <w:ind w:left="7" w:right="4"/>
              <w:rPr>
                <w:sz w:val="18"/>
              </w:rPr>
            </w:pPr>
            <w:r>
              <w:rPr>
                <w:spacing w:val="-5"/>
                <w:sz w:val="18"/>
              </w:rPr>
              <w:t>25</w:t>
            </w:r>
          </w:p>
        </w:tc>
        <w:tc>
          <w:tcPr>
            <w:tcW w:w="1419" w:type="dxa"/>
            <w:tcBorders>
              <w:right w:val="nil"/>
            </w:tcBorders>
          </w:tcPr>
          <w:p>
            <w:pPr>
              <w:pStyle w:val="TableParagraph"/>
              <w:spacing w:before="39"/>
              <w:ind w:left="4" w:right="8"/>
              <w:rPr>
                <w:sz w:val="18"/>
              </w:rPr>
            </w:pPr>
            <w:r>
              <w:rPr>
                <w:spacing w:val="-5"/>
                <w:sz w:val="18"/>
              </w:rPr>
              <w:t>4.0</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37</w:t>
            </w:r>
          </w:p>
        </w:tc>
        <w:tc>
          <w:tcPr>
            <w:tcW w:w="1274" w:type="dxa"/>
          </w:tcPr>
          <w:p>
            <w:pPr>
              <w:pStyle w:val="TableParagraph"/>
              <w:spacing w:before="42"/>
              <w:ind w:left="3" w:right="1"/>
              <w:rPr>
                <w:sz w:val="18"/>
              </w:rPr>
            </w:pPr>
            <w:r>
              <w:rPr>
                <w:spacing w:val="-5"/>
                <w:sz w:val="18"/>
              </w:rPr>
              <w:t>535</w:t>
            </w:r>
          </w:p>
        </w:tc>
        <w:tc>
          <w:tcPr>
            <w:tcW w:w="1419" w:type="dxa"/>
          </w:tcPr>
          <w:p>
            <w:pPr>
              <w:pStyle w:val="TableParagraph"/>
              <w:spacing w:before="42"/>
              <w:ind w:left="7" w:right="4"/>
              <w:rPr>
                <w:sz w:val="18"/>
              </w:rPr>
            </w:pPr>
            <w:r>
              <w:rPr>
                <w:spacing w:val="-5"/>
                <w:sz w:val="18"/>
              </w:rPr>
              <w:t>63</w:t>
            </w:r>
          </w:p>
        </w:tc>
        <w:tc>
          <w:tcPr>
            <w:tcW w:w="1419" w:type="dxa"/>
            <w:tcBorders>
              <w:right w:val="nil"/>
            </w:tcBorders>
          </w:tcPr>
          <w:p>
            <w:pPr>
              <w:pStyle w:val="TableParagraph"/>
              <w:spacing w:before="42"/>
              <w:ind w:left="4" w:right="8"/>
              <w:rPr>
                <w:sz w:val="18"/>
              </w:rPr>
            </w:pPr>
            <w:r>
              <w:rPr>
                <w:spacing w:val="-4"/>
                <w:sz w:val="18"/>
              </w:rPr>
              <w:t>11.8</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38</w:t>
            </w:r>
          </w:p>
        </w:tc>
        <w:tc>
          <w:tcPr>
            <w:tcW w:w="1274" w:type="dxa"/>
          </w:tcPr>
          <w:p>
            <w:pPr>
              <w:pStyle w:val="TableParagraph"/>
              <w:spacing w:before="39"/>
              <w:ind w:left="3" w:right="1"/>
              <w:rPr>
                <w:sz w:val="18"/>
              </w:rPr>
            </w:pPr>
            <w:r>
              <w:rPr>
                <w:spacing w:val="-5"/>
                <w:sz w:val="18"/>
              </w:rPr>
              <w:t>619</w:t>
            </w:r>
          </w:p>
        </w:tc>
        <w:tc>
          <w:tcPr>
            <w:tcW w:w="1419" w:type="dxa"/>
          </w:tcPr>
          <w:p>
            <w:pPr>
              <w:pStyle w:val="TableParagraph"/>
              <w:spacing w:before="39"/>
              <w:ind w:left="7" w:right="4"/>
              <w:rPr>
                <w:sz w:val="18"/>
              </w:rPr>
            </w:pPr>
            <w:r>
              <w:rPr>
                <w:spacing w:val="-5"/>
                <w:sz w:val="18"/>
              </w:rPr>
              <w:t>46</w:t>
            </w:r>
          </w:p>
        </w:tc>
        <w:tc>
          <w:tcPr>
            <w:tcW w:w="1419" w:type="dxa"/>
            <w:tcBorders>
              <w:right w:val="nil"/>
            </w:tcBorders>
          </w:tcPr>
          <w:p>
            <w:pPr>
              <w:pStyle w:val="TableParagraph"/>
              <w:spacing w:before="39"/>
              <w:ind w:left="4" w:right="8"/>
              <w:rPr>
                <w:sz w:val="18"/>
              </w:rPr>
            </w:pPr>
            <w:r>
              <w:rPr>
                <w:spacing w:val="-5"/>
                <w:sz w:val="18"/>
              </w:rPr>
              <w:t>7.4</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39</w:t>
            </w:r>
          </w:p>
        </w:tc>
        <w:tc>
          <w:tcPr>
            <w:tcW w:w="1274" w:type="dxa"/>
          </w:tcPr>
          <w:p>
            <w:pPr>
              <w:pStyle w:val="TableParagraph"/>
              <w:spacing w:before="42"/>
              <w:ind w:left="3" w:right="1"/>
              <w:rPr>
                <w:sz w:val="18"/>
              </w:rPr>
            </w:pPr>
            <w:r>
              <w:rPr>
                <w:spacing w:val="-5"/>
                <w:sz w:val="18"/>
              </w:rPr>
              <w:t>651</w:t>
            </w:r>
          </w:p>
        </w:tc>
        <w:tc>
          <w:tcPr>
            <w:tcW w:w="1419" w:type="dxa"/>
          </w:tcPr>
          <w:p>
            <w:pPr>
              <w:pStyle w:val="TableParagraph"/>
              <w:spacing w:before="42"/>
              <w:ind w:left="7" w:right="4"/>
              <w:rPr>
                <w:sz w:val="18"/>
              </w:rPr>
            </w:pPr>
            <w:r>
              <w:rPr>
                <w:spacing w:val="-5"/>
                <w:sz w:val="18"/>
              </w:rPr>
              <w:t>50</w:t>
            </w:r>
          </w:p>
        </w:tc>
        <w:tc>
          <w:tcPr>
            <w:tcW w:w="1419" w:type="dxa"/>
            <w:tcBorders>
              <w:right w:val="nil"/>
            </w:tcBorders>
          </w:tcPr>
          <w:p>
            <w:pPr>
              <w:pStyle w:val="TableParagraph"/>
              <w:spacing w:before="42"/>
              <w:ind w:left="4" w:right="8"/>
              <w:rPr>
                <w:sz w:val="18"/>
              </w:rPr>
            </w:pPr>
            <w:r>
              <w:rPr>
                <w:spacing w:val="-5"/>
                <w:sz w:val="18"/>
              </w:rPr>
              <w:t>7.7</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40</w:t>
            </w:r>
          </w:p>
        </w:tc>
        <w:tc>
          <w:tcPr>
            <w:tcW w:w="1274" w:type="dxa"/>
          </w:tcPr>
          <w:p>
            <w:pPr>
              <w:pStyle w:val="TableParagraph"/>
              <w:spacing w:before="39"/>
              <w:ind w:left="3" w:right="1"/>
              <w:rPr>
                <w:sz w:val="18"/>
              </w:rPr>
            </w:pPr>
            <w:r>
              <w:rPr>
                <w:spacing w:val="-5"/>
                <w:sz w:val="18"/>
              </w:rPr>
              <w:t>478</w:t>
            </w:r>
          </w:p>
        </w:tc>
        <w:tc>
          <w:tcPr>
            <w:tcW w:w="1419" w:type="dxa"/>
          </w:tcPr>
          <w:p>
            <w:pPr>
              <w:pStyle w:val="TableParagraph"/>
              <w:spacing w:before="39"/>
              <w:ind w:left="7" w:right="4"/>
              <w:rPr>
                <w:sz w:val="18"/>
              </w:rPr>
            </w:pPr>
            <w:r>
              <w:rPr>
                <w:spacing w:val="-5"/>
                <w:sz w:val="18"/>
              </w:rPr>
              <w:t>42</w:t>
            </w:r>
          </w:p>
        </w:tc>
        <w:tc>
          <w:tcPr>
            <w:tcW w:w="1419" w:type="dxa"/>
            <w:tcBorders>
              <w:right w:val="nil"/>
            </w:tcBorders>
          </w:tcPr>
          <w:p>
            <w:pPr>
              <w:pStyle w:val="TableParagraph"/>
              <w:spacing w:before="39"/>
              <w:ind w:left="4" w:right="8"/>
              <w:rPr>
                <w:sz w:val="18"/>
              </w:rPr>
            </w:pPr>
            <w:r>
              <w:rPr>
                <w:spacing w:val="-5"/>
                <w:sz w:val="18"/>
              </w:rPr>
              <w:t>8.8</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40"/>
              <w:ind w:left="6" w:right="6"/>
              <w:rPr>
                <w:sz w:val="18"/>
              </w:rPr>
            </w:pPr>
            <w:r>
              <w:rPr>
                <w:spacing w:val="-5"/>
                <w:sz w:val="18"/>
              </w:rPr>
              <w:t>41</w:t>
            </w:r>
          </w:p>
        </w:tc>
        <w:tc>
          <w:tcPr>
            <w:tcW w:w="1274" w:type="dxa"/>
          </w:tcPr>
          <w:p>
            <w:pPr>
              <w:pStyle w:val="TableParagraph"/>
              <w:spacing w:before="40"/>
              <w:ind w:left="3" w:right="1"/>
              <w:rPr>
                <w:sz w:val="18"/>
              </w:rPr>
            </w:pPr>
            <w:r>
              <w:rPr>
                <w:spacing w:val="-5"/>
                <w:sz w:val="18"/>
              </w:rPr>
              <w:t>628</w:t>
            </w:r>
          </w:p>
        </w:tc>
        <w:tc>
          <w:tcPr>
            <w:tcW w:w="1419" w:type="dxa"/>
          </w:tcPr>
          <w:p>
            <w:pPr>
              <w:pStyle w:val="TableParagraph"/>
              <w:spacing w:before="40"/>
              <w:ind w:left="7" w:right="4"/>
              <w:rPr>
                <w:sz w:val="18"/>
              </w:rPr>
            </w:pPr>
            <w:r>
              <w:rPr>
                <w:spacing w:val="-5"/>
                <w:sz w:val="18"/>
              </w:rPr>
              <w:t>23</w:t>
            </w:r>
          </w:p>
        </w:tc>
        <w:tc>
          <w:tcPr>
            <w:tcW w:w="1419" w:type="dxa"/>
            <w:tcBorders>
              <w:right w:val="nil"/>
            </w:tcBorders>
          </w:tcPr>
          <w:p>
            <w:pPr>
              <w:pStyle w:val="TableParagraph"/>
              <w:spacing w:before="40"/>
              <w:ind w:left="4" w:right="8"/>
              <w:rPr>
                <w:sz w:val="18"/>
              </w:rPr>
            </w:pPr>
            <w:r>
              <w:rPr>
                <w:spacing w:val="-5"/>
                <w:sz w:val="18"/>
              </w:rPr>
              <w:t>3.7</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42</w:t>
            </w:r>
          </w:p>
        </w:tc>
        <w:tc>
          <w:tcPr>
            <w:tcW w:w="1274" w:type="dxa"/>
          </w:tcPr>
          <w:p>
            <w:pPr>
              <w:pStyle w:val="TableParagraph"/>
              <w:spacing w:before="39"/>
              <w:ind w:left="3" w:right="1"/>
              <w:rPr>
                <w:sz w:val="18"/>
              </w:rPr>
            </w:pPr>
            <w:r>
              <w:rPr>
                <w:spacing w:val="-5"/>
                <w:sz w:val="18"/>
              </w:rPr>
              <w:t>546</w:t>
            </w:r>
          </w:p>
        </w:tc>
        <w:tc>
          <w:tcPr>
            <w:tcW w:w="1419" w:type="dxa"/>
          </w:tcPr>
          <w:p>
            <w:pPr>
              <w:pStyle w:val="TableParagraph"/>
              <w:spacing w:before="39"/>
              <w:ind w:left="7" w:right="4"/>
              <w:rPr>
                <w:sz w:val="18"/>
              </w:rPr>
            </w:pPr>
            <w:r>
              <w:rPr>
                <w:spacing w:val="-5"/>
                <w:sz w:val="18"/>
              </w:rPr>
              <w:t>38</w:t>
            </w:r>
          </w:p>
        </w:tc>
        <w:tc>
          <w:tcPr>
            <w:tcW w:w="1419" w:type="dxa"/>
            <w:tcBorders>
              <w:right w:val="nil"/>
            </w:tcBorders>
          </w:tcPr>
          <w:p>
            <w:pPr>
              <w:pStyle w:val="TableParagraph"/>
              <w:spacing w:before="39"/>
              <w:ind w:left="4" w:right="8"/>
              <w:rPr>
                <w:sz w:val="18"/>
              </w:rPr>
            </w:pPr>
            <w:r>
              <w:rPr>
                <w:spacing w:val="-5"/>
                <w:sz w:val="18"/>
              </w:rPr>
              <w:t>7.0</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43</w:t>
            </w:r>
          </w:p>
        </w:tc>
        <w:tc>
          <w:tcPr>
            <w:tcW w:w="1274" w:type="dxa"/>
          </w:tcPr>
          <w:p>
            <w:pPr>
              <w:pStyle w:val="TableParagraph"/>
              <w:spacing w:before="39"/>
              <w:ind w:left="3" w:right="1"/>
              <w:rPr>
                <w:sz w:val="18"/>
              </w:rPr>
            </w:pPr>
            <w:r>
              <w:rPr>
                <w:spacing w:val="-5"/>
                <w:sz w:val="18"/>
              </w:rPr>
              <w:t>603</w:t>
            </w:r>
          </w:p>
        </w:tc>
        <w:tc>
          <w:tcPr>
            <w:tcW w:w="1419" w:type="dxa"/>
          </w:tcPr>
          <w:p>
            <w:pPr>
              <w:pStyle w:val="TableParagraph"/>
              <w:spacing w:before="39"/>
              <w:ind w:left="7" w:right="4"/>
              <w:rPr>
                <w:sz w:val="18"/>
              </w:rPr>
            </w:pPr>
            <w:r>
              <w:rPr>
                <w:spacing w:val="-5"/>
                <w:sz w:val="18"/>
              </w:rPr>
              <w:t>28</w:t>
            </w:r>
          </w:p>
        </w:tc>
        <w:tc>
          <w:tcPr>
            <w:tcW w:w="1419" w:type="dxa"/>
            <w:tcBorders>
              <w:right w:val="nil"/>
            </w:tcBorders>
          </w:tcPr>
          <w:p>
            <w:pPr>
              <w:pStyle w:val="TableParagraph"/>
              <w:spacing w:before="39"/>
              <w:ind w:left="4" w:right="8"/>
              <w:rPr>
                <w:sz w:val="18"/>
              </w:rPr>
            </w:pPr>
            <w:r>
              <w:rPr>
                <w:spacing w:val="-5"/>
                <w:sz w:val="18"/>
              </w:rPr>
              <w:t>4.6</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44</w:t>
            </w:r>
          </w:p>
        </w:tc>
        <w:tc>
          <w:tcPr>
            <w:tcW w:w="1274" w:type="dxa"/>
          </w:tcPr>
          <w:p>
            <w:pPr>
              <w:pStyle w:val="TableParagraph"/>
              <w:spacing w:before="42"/>
              <w:ind w:left="3" w:right="1"/>
              <w:rPr>
                <w:sz w:val="18"/>
              </w:rPr>
            </w:pPr>
            <w:r>
              <w:rPr>
                <w:spacing w:val="-5"/>
                <w:sz w:val="18"/>
              </w:rPr>
              <w:t>640</w:t>
            </w:r>
          </w:p>
        </w:tc>
        <w:tc>
          <w:tcPr>
            <w:tcW w:w="1419" w:type="dxa"/>
          </w:tcPr>
          <w:p>
            <w:pPr>
              <w:pStyle w:val="TableParagraph"/>
              <w:spacing w:before="42"/>
              <w:ind w:left="7" w:right="4"/>
              <w:rPr>
                <w:sz w:val="18"/>
              </w:rPr>
            </w:pPr>
            <w:r>
              <w:rPr>
                <w:spacing w:val="-5"/>
                <w:sz w:val="18"/>
              </w:rPr>
              <w:t>26</w:t>
            </w:r>
          </w:p>
        </w:tc>
        <w:tc>
          <w:tcPr>
            <w:tcW w:w="1419" w:type="dxa"/>
            <w:tcBorders>
              <w:right w:val="nil"/>
            </w:tcBorders>
          </w:tcPr>
          <w:p>
            <w:pPr>
              <w:pStyle w:val="TableParagraph"/>
              <w:spacing w:before="42"/>
              <w:ind w:left="4" w:right="8"/>
              <w:rPr>
                <w:sz w:val="18"/>
              </w:rPr>
            </w:pPr>
            <w:r>
              <w:rPr>
                <w:spacing w:val="-5"/>
                <w:sz w:val="18"/>
              </w:rPr>
              <w:t>4.1</w:t>
            </w:r>
          </w:p>
        </w:tc>
      </w:tr>
      <w:tr>
        <w:trPr>
          <w:trHeight w:val="289"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45</w:t>
            </w:r>
          </w:p>
        </w:tc>
        <w:tc>
          <w:tcPr>
            <w:tcW w:w="1274" w:type="dxa"/>
          </w:tcPr>
          <w:p>
            <w:pPr>
              <w:pStyle w:val="TableParagraph"/>
              <w:spacing w:before="39"/>
              <w:ind w:left="3" w:right="1"/>
              <w:rPr>
                <w:sz w:val="18"/>
              </w:rPr>
            </w:pPr>
            <w:r>
              <w:rPr>
                <w:spacing w:val="-5"/>
                <w:sz w:val="18"/>
              </w:rPr>
              <w:t>594</w:t>
            </w:r>
          </w:p>
        </w:tc>
        <w:tc>
          <w:tcPr>
            <w:tcW w:w="1419" w:type="dxa"/>
          </w:tcPr>
          <w:p>
            <w:pPr>
              <w:pStyle w:val="TableParagraph"/>
              <w:spacing w:before="39"/>
              <w:ind w:left="7" w:right="4"/>
              <w:rPr>
                <w:sz w:val="18"/>
              </w:rPr>
            </w:pPr>
            <w:r>
              <w:rPr>
                <w:spacing w:val="-5"/>
                <w:sz w:val="18"/>
              </w:rPr>
              <w:t>36</w:t>
            </w:r>
          </w:p>
        </w:tc>
        <w:tc>
          <w:tcPr>
            <w:tcW w:w="1419" w:type="dxa"/>
            <w:tcBorders>
              <w:right w:val="nil"/>
            </w:tcBorders>
          </w:tcPr>
          <w:p>
            <w:pPr>
              <w:pStyle w:val="TableParagraph"/>
              <w:spacing w:before="39"/>
              <w:ind w:left="4" w:right="8"/>
              <w:rPr>
                <w:sz w:val="18"/>
              </w:rPr>
            </w:pPr>
            <w:r>
              <w:rPr>
                <w:spacing w:val="-5"/>
                <w:sz w:val="18"/>
              </w:rPr>
              <w:t>6.1</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46</w:t>
            </w:r>
          </w:p>
        </w:tc>
        <w:tc>
          <w:tcPr>
            <w:tcW w:w="1274" w:type="dxa"/>
          </w:tcPr>
          <w:p>
            <w:pPr>
              <w:pStyle w:val="TableParagraph"/>
              <w:spacing w:before="39"/>
              <w:ind w:left="3" w:right="1"/>
              <w:rPr>
                <w:sz w:val="18"/>
              </w:rPr>
            </w:pPr>
            <w:r>
              <w:rPr>
                <w:spacing w:val="-5"/>
                <w:sz w:val="18"/>
              </w:rPr>
              <w:t>595</w:t>
            </w:r>
          </w:p>
        </w:tc>
        <w:tc>
          <w:tcPr>
            <w:tcW w:w="1419" w:type="dxa"/>
          </w:tcPr>
          <w:p>
            <w:pPr>
              <w:pStyle w:val="TableParagraph"/>
              <w:spacing w:before="39"/>
              <w:ind w:left="7" w:right="4"/>
              <w:rPr>
                <w:sz w:val="18"/>
              </w:rPr>
            </w:pPr>
            <w:r>
              <w:rPr>
                <w:spacing w:val="-5"/>
                <w:sz w:val="18"/>
              </w:rPr>
              <w:t>13</w:t>
            </w:r>
          </w:p>
        </w:tc>
        <w:tc>
          <w:tcPr>
            <w:tcW w:w="1419" w:type="dxa"/>
            <w:tcBorders>
              <w:right w:val="nil"/>
            </w:tcBorders>
          </w:tcPr>
          <w:p>
            <w:pPr>
              <w:pStyle w:val="TableParagraph"/>
              <w:spacing w:before="39"/>
              <w:ind w:left="4" w:right="8"/>
              <w:rPr>
                <w:sz w:val="18"/>
              </w:rPr>
            </w:pPr>
            <w:r>
              <w:rPr>
                <w:spacing w:val="-5"/>
                <w:sz w:val="18"/>
              </w:rPr>
              <w:t>2.2</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47</w:t>
            </w:r>
          </w:p>
        </w:tc>
        <w:tc>
          <w:tcPr>
            <w:tcW w:w="1274" w:type="dxa"/>
          </w:tcPr>
          <w:p>
            <w:pPr>
              <w:pStyle w:val="TableParagraph"/>
              <w:spacing w:before="39"/>
              <w:ind w:left="3" w:right="1"/>
              <w:rPr>
                <w:sz w:val="18"/>
              </w:rPr>
            </w:pPr>
            <w:r>
              <w:rPr>
                <w:spacing w:val="-5"/>
                <w:sz w:val="18"/>
              </w:rPr>
              <w:t>560</w:t>
            </w:r>
          </w:p>
        </w:tc>
        <w:tc>
          <w:tcPr>
            <w:tcW w:w="1419" w:type="dxa"/>
          </w:tcPr>
          <w:p>
            <w:pPr>
              <w:pStyle w:val="TableParagraph"/>
              <w:spacing w:before="39"/>
              <w:ind w:left="7" w:right="4"/>
              <w:rPr>
                <w:sz w:val="18"/>
              </w:rPr>
            </w:pPr>
            <w:r>
              <w:rPr>
                <w:spacing w:val="-5"/>
                <w:sz w:val="18"/>
              </w:rPr>
              <w:t>71</w:t>
            </w:r>
          </w:p>
        </w:tc>
        <w:tc>
          <w:tcPr>
            <w:tcW w:w="1419" w:type="dxa"/>
            <w:tcBorders>
              <w:right w:val="nil"/>
            </w:tcBorders>
          </w:tcPr>
          <w:p>
            <w:pPr>
              <w:pStyle w:val="TableParagraph"/>
              <w:spacing w:before="39"/>
              <w:ind w:left="4" w:right="8"/>
              <w:rPr>
                <w:sz w:val="18"/>
              </w:rPr>
            </w:pPr>
            <w:r>
              <w:rPr>
                <w:spacing w:val="-4"/>
                <w:sz w:val="18"/>
              </w:rPr>
              <w:t>12.7</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48</w:t>
            </w:r>
          </w:p>
        </w:tc>
        <w:tc>
          <w:tcPr>
            <w:tcW w:w="1274" w:type="dxa"/>
          </w:tcPr>
          <w:p>
            <w:pPr>
              <w:pStyle w:val="TableParagraph"/>
              <w:spacing w:before="39"/>
              <w:ind w:left="3" w:right="1"/>
              <w:rPr>
                <w:sz w:val="18"/>
              </w:rPr>
            </w:pPr>
            <w:r>
              <w:rPr>
                <w:spacing w:val="-5"/>
                <w:sz w:val="18"/>
              </w:rPr>
              <w:t>588</w:t>
            </w:r>
          </w:p>
        </w:tc>
        <w:tc>
          <w:tcPr>
            <w:tcW w:w="1419" w:type="dxa"/>
          </w:tcPr>
          <w:p>
            <w:pPr>
              <w:pStyle w:val="TableParagraph"/>
              <w:spacing w:before="39"/>
              <w:ind w:left="7" w:right="4"/>
              <w:rPr>
                <w:sz w:val="18"/>
              </w:rPr>
            </w:pPr>
            <w:r>
              <w:rPr>
                <w:spacing w:val="-5"/>
                <w:sz w:val="18"/>
              </w:rPr>
              <w:t>37</w:t>
            </w:r>
          </w:p>
        </w:tc>
        <w:tc>
          <w:tcPr>
            <w:tcW w:w="1419" w:type="dxa"/>
            <w:tcBorders>
              <w:right w:val="nil"/>
            </w:tcBorders>
          </w:tcPr>
          <w:p>
            <w:pPr>
              <w:pStyle w:val="TableParagraph"/>
              <w:spacing w:before="39"/>
              <w:ind w:left="4" w:right="8"/>
              <w:rPr>
                <w:sz w:val="18"/>
              </w:rPr>
            </w:pPr>
            <w:r>
              <w:rPr>
                <w:spacing w:val="-5"/>
                <w:sz w:val="18"/>
              </w:rPr>
              <w:t>6.3</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49</w:t>
            </w:r>
          </w:p>
        </w:tc>
        <w:tc>
          <w:tcPr>
            <w:tcW w:w="1274" w:type="dxa"/>
          </w:tcPr>
          <w:p>
            <w:pPr>
              <w:pStyle w:val="TableParagraph"/>
              <w:spacing w:before="42"/>
              <w:ind w:left="3" w:right="1"/>
              <w:rPr>
                <w:sz w:val="18"/>
              </w:rPr>
            </w:pPr>
            <w:r>
              <w:rPr>
                <w:spacing w:val="-5"/>
                <w:sz w:val="18"/>
              </w:rPr>
              <w:t>597</w:t>
            </w:r>
          </w:p>
        </w:tc>
        <w:tc>
          <w:tcPr>
            <w:tcW w:w="1419" w:type="dxa"/>
          </w:tcPr>
          <w:p>
            <w:pPr>
              <w:pStyle w:val="TableParagraph"/>
              <w:spacing w:before="42"/>
              <w:ind w:left="7" w:right="4"/>
              <w:rPr>
                <w:sz w:val="18"/>
              </w:rPr>
            </w:pPr>
            <w:r>
              <w:rPr>
                <w:spacing w:val="-5"/>
                <w:sz w:val="18"/>
              </w:rPr>
              <w:t>26</w:t>
            </w:r>
          </w:p>
        </w:tc>
        <w:tc>
          <w:tcPr>
            <w:tcW w:w="1419" w:type="dxa"/>
            <w:tcBorders>
              <w:right w:val="nil"/>
            </w:tcBorders>
          </w:tcPr>
          <w:p>
            <w:pPr>
              <w:pStyle w:val="TableParagraph"/>
              <w:spacing w:before="42"/>
              <w:ind w:left="4" w:right="8"/>
              <w:rPr>
                <w:sz w:val="18"/>
              </w:rPr>
            </w:pPr>
            <w:r>
              <w:rPr>
                <w:spacing w:val="-5"/>
                <w:sz w:val="18"/>
              </w:rPr>
              <w:t>4.4</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50</w:t>
            </w:r>
          </w:p>
        </w:tc>
        <w:tc>
          <w:tcPr>
            <w:tcW w:w="1274" w:type="dxa"/>
          </w:tcPr>
          <w:p>
            <w:pPr>
              <w:pStyle w:val="TableParagraph"/>
              <w:spacing w:before="39"/>
              <w:ind w:left="3" w:right="1"/>
              <w:rPr>
                <w:sz w:val="18"/>
              </w:rPr>
            </w:pPr>
            <w:r>
              <w:rPr>
                <w:spacing w:val="-5"/>
                <w:sz w:val="18"/>
              </w:rPr>
              <w:t>585</w:t>
            </w:r>
          </w:p>
        </w:tc>
        <w:tc>
          <w:tcPr>
            <w:tcW w:w="1419" w:type="dxa"/>
          </w:tcPr>
          <w:p>
            <w:pPr>
              <w:pStyle w:val="TableParagraph"/>
              <w:spacing w:before="39"/>
              <w:ind w:left="7" w:right="4"/>
              <w:rPr>
                <w:sz w:val="18"/>
              </w:rPr>
            </w:pPr>
            <w:r>
              <w:rPr>
                <w:spacing w:val="-5"/>
                <w:sz w:val="18"/>
              </w:rPr>
              <w:t>52</w:t>
            </w:r>
          </w:p>
        </w:tc>
        <w:tc>
          <w:tcPr>
            <w:tcW w:w="1419" w:type="dxa"/>
            <w:tcBorders>
              <w:right w:val="nil"/>
            </w:tcBorders>
          </w:tcPr>
          <w:p>
            <w:pPr>
              <w:pStyle w:val="TableParagraph"/>
              <w:spacing w:before="39"/>
              <w:ind w:left="4" w:right="8"/>
              <w:rPr>
                <w:sz w:val="18"/>
              </w:rPr>
            </w:pPr>
            <w:r>
              <w:rPr>
                <w:spacing w:val="-5"/>
                <w:sz w:val="18"/>
              </w:rPr>
              <w:t>8.9</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51</w:t>
            </w:r>
          </w:p>
        </w:tc>
        <w:tc>
          <w:tcPr>
            <w:tcW w:w="1274" w:type="dxa"/>
          </w:tcPr>
          <w:p>
            <w:pPr>
              <w:pStyle w:val="TableParagraph"/>
              <w:spacing w:before="42"/>
              <w:ind w:left="3" w:right="1"/>
              <w:rPr>
                <w:sz w:val="18"/>
              </w:rPr>
            </w:pPr>
            <w:r>
              <w:rPr>
                <w:spacing w:val="-5"/>
                <w:sz w:val="18"/>
              </w:rPr>
              <w:t>574</w:t>
            </w:r>
          </w:p>
        </w:tc>
        <w:tc>
          <w:tcPr>
            <w:tcW w:w="1419" w:type="dxa"/>
          </w:tcPr>
          <w:p>
            <w:pPr>
              <w:pStyle w:val="TableParagraph"/>
              <w:spacing w:before="42"/>
              <w:ind w:left="7" w:right="4"/>
              <w:rPr>
                <w:sz w:val="18"/>
              </w:rPr>
            </w:pPr>
            <w:r>
              <w:rPr>
                <w:spacing w:val="-5"/>
                <w:sz w:val="18"/>
              </w:rPr>
              <w:t>43</w:t>
            </w:r>
          </w:p>
        </w:tc>
        <w:tc>
          <w:tcPr>
            <w:tcW w:w="1419" w:type="dxa"/>
            <w:tcBorders>
              <w:right w:val="nil"/>
            </w:tcBorders>
          </w:tcPr>
          <w:p>
            <w:pPr>
              <w:pStyle w:val="TableParagraph"/>
              <w:spacing w:before="42"/>
              <w:ind w:left="4" w:right="8"/>
              <w:rPr>
                <w:sz w:val="18"/>
              </w:rPr>
            </w:pPr>
            <w:r>
              <w:rPr>
                <w:spacing w:val="-5"/>
                <w:sz w:val="18"/>
              </w:rPr>
              <w:t>7.5</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52</w:t>
            </w:r>
          </w:p>
        </w:tc>
        <w:tc>
          <w:tcPr>
            <w:tcW w:w="1274" w:type="dxa"/>
          </w:tcPr>
          <w:p>
            <w:pPr>
              <w:pStyle w:val="TableParagraph"/>
              <w:spacing w:before="39"/>
              <w:ind w:left="3" w:right="1"/>
              <w:rPr>
                <w:sz w:val="18"/>
              </w:rPr>
            </w:pPr>
            <w:r>
              <w:rPr>
                <w:spacing w:val="-5"/>
                <w:sz w:val="18"/>
              </w:rPr>
              <w:t>604</w:t>
            </w:r>
          </w:p>
        </w:tc>
        <w:tc>
          <w:tcPr>
            <w:tcW w:w="1419" w:type="dxa"/>
          </w:tcPr>
          <w:p>
            <w:pPr>
              <w:pStyle w:val="TableParagraph"/>
              <w:spacing w:before="39"/>
              <w:ind w:left="7" w:right="4"/>
              <w:rPr>
                <w:sz w:val="18"/>
              </w:rPr>
            </w:pPr>
            <w:r>
              <w:rPr>
                <w:spacing w:val="-5"/>
                <w:sz w:val="18"/>
              </w:rPr>
              <w:t>69</w:t>
            </w:r>
          </w:p>
        </w:tc>
        <w:tc>
          <w:tcPr>
            <w:tcW w:w="1419" w:type="dxa"/>
            <w:tcBorders>
              <w:right w:val="nil"/>
            </w:tcBorders>
          </w:tcPr>
          <w:p>
            <w:pPr>
              <w:pStyle w:val="TableParagraph"/>
              <w:spacing w:before="39"/>
              <w:ind w:left="4" w:right="8"/>
              <w:rPr>
                <w:sz w:val="18"/>
              </w:rPr>
            </w:pPr>
            <w:r>
              <w:rPr>
                <w:spacing w:val="-4"/>
                <w:sz w:val="18"/>
              </w:rPr>
              <w:t>11.4</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53</w:t>
            </w:r>
          </w:p>
        </w:tc>
        <w:tc>
          <w:tcPr>
            <w:tcW w:w="1274" w:type="dxa"/>
          </w:tcPr>
          <w:p>
            <w:pPr>
              <w:pStyle w:val="TableParagraph"/>
              <w:spacing w:before="39"/>
              <w:ind w:left="3" w:right="1"/>
              <w:rPr>
                <w:sz w:val="18"/>
              </w:rPr>
            </w:pPr>
            <w:r>
              <w:rPr>
                <w:spacing w:val="-5"/>
                <w:sz w:val="18"/>
              </w:rPr>
              <w:t>607</w:t>
            </w:r>
          </w:p>
        </w:tc>
        <w:tc>
          <w:tcPr>
            <w:tcW w:w="1419" w:type="dxa"/>
          </w:tcPr>
          <w:p>
            <w:pPr>
              <w:pStyle w:val="TableParagraph"/>
              <w:spacing w:before="39"/>
              <w:ind w:left="7" w:right="4"/>
              <w:rPr>
                <w:sz w:val="18"/>
              </w:rPr>
            </w:pPr>
            <w:r>
              <w:rPr>
                <w:spacing w:val="-5"/>
                <w:sz w:val="18"/>
              </w:rPr>
              <w:t>22</w:t>
            </w:r>
          </w:p>
        </w:tc>
        <w:tc>
          <w:tcPr>
            <w:tcW w:w="1419" w:type="dxa"/>
            <w:tcBorders>
              <w:right w:val="nil"/>
            </w:tcBorders>
          </w:tcPr>
          <w:p>
            <w:pPr>
              <w:pStyle w:val="TableParagraph"/>
              <w:spacing w:before="39"/>
              <w:ind w:left="4" w:right="8"/>
              <w:rPr>
                <w:sz w:val="18"/>
              </w:rPr>
            </w:pPr>
            <w:r>
              <w:rPr>
                <w:spacing w:val="-5"/>
                <w:sz w:val="18"/>
              </w:rPr>
              <w:t>3.6</w:t>
            </w:r>
          </w:p>
        </w:tc>
      </w:tr>
      <w:tr>
        <w:trPr>
          <w:trHeight w:val="290"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54</w:t>
            </w:r>
          </w:p>
        </w:tc>
        <w:tc>
          <w:tcPr>
            <w:tcW w:w="1274" w:type="dxa"/>
          </w:tcPr>
          <w:p>
            <w:pPr>
              <w:pStyle w:val="TableParagraph"/>
              <w:spacing w:before="39"/>
              <w:ind w:left="3" w:right="1"/>
              <w:rPr>
                <w:sz w:val="18"/>
              </w:rPr>
            </w:pPr>
            <w:r>
              <w:rPr>
                <w:spacing w:val="-5"/>
                <w:sz w:val="18"/>
              </w:rPr>
              <w:t>591</w:t>
            </w:r>
          </w:p>
        </w:tc>
        <w:tc>
          <w:tcPr>
            <w:tcW w:w="1419" w:type="dxa"/>
          </w:tcPr>
          <w:p>
            <w:pPr>
              <w:pStyle w:val="TableParagraph"/>
              <w:spacing w:before="39"/>
              <w:ind w:left="7" w:right="4"/>
              <w:rPr>
                <w:sz w:val="18"/>
              </w:rPr>
            </w:pPr>
            <w:r>
              <w:rPr>
                <w:spacing w:val="-5"/>
                <w:sz w:val="18"/>
              </w:rPr>
              <w:t>81</w:t>
            </w:r>
          </w:p>
        </w:tc>
        <w:tc>
          <w:tcPr>
            <w:tcW w:w="1419" w:type="dxa"/>
            <w:tcBorders>
              <w:right w:val="nil"/>
            </w:tcBorders>
          </w:tcPr>
          <w:p>
            <w:pPr>
              <w:pStyle w:val="TableParagraph"/>
              <w:spacing w:before="39"/>
              <w:ind w:left="4" w:right="8"/>
              <w:rPr>
                <w:sz w:val="18"/>
              </w:rPr>
            </w:pPr>
            <w:r>
              <w:rPr>
                <w:spacing w:val="-4"/>
                <w:sz w:val="18"/>
              </w:rPr>
              <w:t>13.7</w:t>
            </w:r>
          </w:p>
        </w:tc>
      </w:tr>
      <w:tr>
        <w:trPr>
          <w:trHeight w:val="287" w:hRule="atLeast"/>
        </w:trPr>
        <w:tc>
          <w:tcPr>
            <w:tcW w:w="1563" w:type="dxa"/>
            <w:vMerge/>
            <w:tcBorders>
              <w:top w:val="nil"/>
              <w:left w:val="nil"/>
            </w:tcBorders>
          </w:tcPr>
          <w:p>
            <w:pPr>
              <w:rPr>
                <w:sz w:val="2"/>
                <w:szCs w:val="2"/>
              </w:rPr>
            </w:pPr>
          </w:p>
        </w:tc>
        <w:tc>
          <w:tcPr>
            <w:tcW w:w="1558" w:type="dxa"/>
          </w:tcPr>
          <w:p>
            <w:pPr>
              <w:pStyle w:val="TableParagraph"/>
              <w:spacing w:before="39"/>
              <w:ind w:left="6" w:right="6"/>
              <w:rPr>
                <w:sz w:val="18"/>
              </w:rPr>
            </w:pPr>
            <w:r>
              <w:rPr>
                <w:spacing w:val="-5"/>
                <w:sz w:val="18"/>
              </w:rPr>
              <w:t>55</w:t>
            </w:r>
          </w:p>
        </w:tc>
        <w:tc>
          <w:tcPr>
            <w:tcW w:w="1274" w:type="dxa"/>
          </w:tcPr>
          <w:p>
            <w:pPr>
              <w:pStyle w:val="TableParagraph"/>
              <w:spacing w:before="39"/>
              <w:ind w:left="3" w:right="1"/>
              <w:rPr>
                <w:sz w:val="18"/>
              </w:rPr>
            </w:pPr>
            <w:r>
              <w:rPr>
                <w:spacing w:val="-5"/>
                <w:sz w:val="18"/>
              </w:rPr>
              <w:t>379</w:t>
            </w:r>
          </w:p>
        </w:tc>
        <w:tc>
          <w:tcPr>
            <w:tcW w:w="1419" w:type="dxa"/>
          </w:tcPr>
          <w:p>
            <w:pPr>
              <w:pStyle w:val="TableParagraph"/>
              <w:spacing w:before="39"/>
              <w:ind w:left="7" w:right="4"/>
              <w:rPr>
                <w:sz w:val="18"/>
              </w:rPr>
            </w:pPr>
            <w:r>
              <w:rPr>
                <w:spacing w:val="-5"/>
                <w:sz w:val="18"/>
              </w:rPr>
              <w:t>18</w:t>
            </w:r>
          </w:p>
        </w:tc>
        <w:tc>
          <w:tcPr>
            <w:tcW w:w="1419" w:type="dxa"/>
            <w:tcBorders>
              <w:right w:val="nil"/>
            </w:tcBorders>
          </w:tcPr>
          <w:p>
            <w:pPr>
              <w:pStyle w:val="TableParagraph"/>
              <w:spacing w:before="39"/>
              <w:ind w:left="4" w:right="8"/>
              <w:rPr>
                <w:sz w:val="18"/>
              </w:rPr>
            </w:pPr>
            <w:r>
              <w:rPr>
                <w:spacing w:val="-5"/>
                <w:sz w:val="18"/>
              </w:rPr>
              <w:t>4.7</w:t>
            </w:r>
          </w:p>
        </w:tc>
      </w:tr>
      <w:tr>
        <w:trPr>
          <w:trHeight w:val="289" w:hRule="atLeast"/>
        </w:trPr>
        <w:tc>
          <w:tcPr>
            <w:tcW w:w="1563" w:type="dxa"/>
            <w:vMerge/>
            <w:tcBorders>
              <w:top w:val="nil"/>
              <w:left w:val="nil"/>
            </w:tcBorders>
          </w:tcPr>
          <w:p>
            <w:pPr>
              <w:rPr>
                <w:sz w:val="2"/>
                <w:szCs w:val="2"/>
              </w:rPr>
            </w:pPr>
          </w:p>
        </w:tc>
        <w:tc>
          <w:tcPr>
            <w:tcW w:w="1558" w:type="dxa"/>
          </w:tcPr>
          <w:p>
            <w:pPr>
              <w:pStyle w:val="TableParagraph"/>
              <w:spacing w:before="42"/>
              <w:ind w:left="6" w:right="6"/>
              <w:rPr>
                <w:sz w:val="18"/>
              </w:rPr>
            </w:pPr>
            <w:r>
              <w:rPr>
                <w:spacing w:val="-5"/>
                <w:sz w:val="18"/>
              </w:rPr>
              <w:t>56</w:t>
            </w:r>
          </w:p>
        </w:tc>
        <w:tc>
          <w:tcPr>
            <w:tcW w:w="1274" w:type="dxa"/>
          </w:tcPr>
          <w:p>
            <w:pPr>
              <w:pStyle w:val="TableParagraph"/>
              <w:spacing w:before="42"/>
              <w:ind w:left="3" w:right="1"/>
              <w:rPr>
                <w:sz w:val="18"/>
              </w:rPr>
            </w:pPr>
            <w:r>
              <w:rPr>
                <w:spacing w:val="-5"/>
                <w:sz w:val="18"/>
              </w:rPr>
              <w:t>566</w:t>
            </w:r>
          </w:p>
        </w:tc>
        <w:tc>
          <w:tcPr>
            <w:tcW w:w="1419" w:type="dxa"/>
          </w:tcPr>
          <w:p>
            <w:pPr>
              <w:pStyle w:val="TableParagraph"/>
              <w:spacing w:before="42"/>
              <w:ind w:left="7" w:right="4"/>
              <w:rPr>
                <w:sz w:val="18"/>
              </w:rPr>
            </w:pPr>
            <w:r>
              <w:rPr>
                <w:spacing w:val="-5"/>
                <w:sz w:val="18"/>
              </w:rPr>
              <w:t>22</w:t>
            </w:r>
          </w:p>
        </w:tc>
        <w:tc>
          <w:tcPr>
            <w:tcW w:w="1419" w:type="dxa"/>
            <w:tcBorders>
              <w:right w:val="nil"/>
            </w:tcBorders>
          </w:tcPr>
          <w:p>
            <w:pPr>
              <w:pStyle w:val="TableParagraph"/>
              <w:spacing w:before="42"/>
              <w:ind w:left="4" w:right="8"/>
              <w:rPr>
                <w:sz w:val="18"/>
              </w:rPr>
            </w:pPr>
            <w:r>
              <w:rPr>
                <w:spacing w:val="-5"/>
                <w:sz w:val="18"/>
              </w:rPr>
              <w:t>3.9</w:t>
            </w:r>
          </w:p>
        </w:tc>
      </w:tr>
    </w:tbl>
    <w:p>
      <w:pPr>
        <w:pStyle w:val="TableParagraph"/>
        <w:spacing w:after="0"/>
        <w:rPr>
          <w:sz w:val="18"/>
        </w:rPr>
        <w:sectPr>
          <w:pgSz w:w="10380" w:h="13960"/>
          <w:pgMar w:header="0" w:footer="1068" w:top="1400" w:bottom="1260" w:left="992" w:right="708"/>
        </w:sectPr>
      </w:pPr>
    </w:p>
    <w:p>
      <w:pPr>
        <w:pStyle w:val="BodyText"/>
        <w:spacing w:before="6"/>
        <w:rPr>
          <w:rFonts w:ascii="Arial"/>
          <w:b/>
          <w:sz w:val="2"/>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3"/>
        <w:gridCol w:w="1558"/>
        <w:gridCol w:w="1274"/>
        <w:gridCol w:w="1419"/>
        <w:gridCol w:w="1419"/>
      </w:tblGrid>
      <w:tr>
        <w:trPr>
          <w:trHeight w:val="265" w:hRule="atLeast"/>
        </w:trPr>
        <w:tc>
          <w:tcPr>
            <w:tcW w:w="1563" w:type="dxa"/>
            <w:vMerge w:val="restart"/>
            <w:tcBorders>
              <w:left w:val="nil"/>
              <w:bottom w:val="single" w:sz="24" w:space="0" w:color="000000"/>
            </w:tcBorders>
          </w:tcPr>
          <w:p>
            <w:pPr>
              <w:pStyle w:val="TableParagraph"/>
              <w:jc w:val="left"/>
              <w:rPr>
                <w:rFonts w:ascii="Times New Roman"/>
                <w:sz w:val="18"/>
              </w:rPr>
            </w:pPr>
          </w:p>
        </w:tc>
        <w:tc>
          <w:tcPr>
            <w:tcW w:w="1558" w:type="dxa"/>
          </w:tcPr>
          <w:p>
            <w:pPr>
              <w:pStyle w:val="TableParagraph"/>
              <w:spacing w:line="205" w:lineRule="exact" w:before="39"/>
              <w:ind w:left="6" w:right="6"/>
              <w:rPr>
                <w:sz w:val="18"/>
              </w:rPr>
            </w:pPr>
            <w:r>
              <w:rPr>
                <w:spacing w:val="-5"/>
                <w:sz w:val="18"/>
              </w:rPr>
              <w:t>57</w:t>
            </w:r>
          </w:p>
        </w:tc>
        <w:tc>
          <w:tcPr>
            <w:tcW w:w="1274" w:type="dxa"/>
          </w:tcPr>
          <w:p>
            <w:pPr>
              <w:pStyle w:val="TableParagraph"/>
              <w:spacing w:line="205" w:lineRule="exact" w:before="39"/>
              <w:ind w:left="3" w:right="1"/>
              <w:rPr>
                <w:sz w:val="18"/>
              </w:rPr>
            </w:pPr>
            <w:r>
              <w:rPr>
                <w:spacing w:val="-5"/>
                <w:sz w:val="18"/>
              </w:rPr>
              <w:t>600</w:t>
            </w:r>
          </w:p>
        </w:tc>
        <w:tc>
          <w:tcPr>
            <w:tcW w:w="1419" w:type="dxa"/>
          </w:tcPr>
          <w:p>
            <w:pPr>
              <w:pStyle w:val="TableParagraph"/>
              <w:spacing w:line="205" w:lineRule="exact" w:before="39"/>
              <w:ind w:left="7" w:right="4"/>
              <w:rPr>
                <w:sz w:val="18"/>
              </w:rPr>
            </w:pPr>
            <w:r>
              <w:rPr>
                <w:spacing w:val="-5"/>
                <w:sz w:val="18"/>
              </w:rPr>
              <w:t>98</w:t>
            </w:r>
          </w:p>
        </w:tc>
        <w:tc>
          <w:tcPr>
            <w:tcW w:w="1419" w:type="dxa"/>
            <w:tcBorders>
              <w:right w:val="nil"/>
            </w:tcBorders>
          </w:tcPr>
          <w:p>
            <w:pPr>
              <w:pStyle w:val="TableParagraph"/>
              <w:spacing w:line="205" w:lineRule="exact" w:before="39"/>
              <w:ind w:left="4" w:right="8"/>
              <w:rPr>
                <w:sz w:val="18"/>
              </w:rPr>
            </w:pPr>
            <w:r>
              <w:rPr>
                <w:spacing w:val="-4"/>
                <w:sz w:val="18"/>
              </w:rPr>
              <w:t>16.3</w:t>
            </w:r>
          </w:p>
        </w:tc>
      </w:tr>
      <w:tr>
        <w:trPr>
          <w:trHeight w:val="237"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4"/>
              <w:ind w:left="6" w:right="6"/>
              <w:rPr>
                <w:sz w:val="18"/>
              </w:rPr>
            </w:pPr>
            <w:r>
              <w:rPr>
                <w:spacing w:val="-5"/>
                <w:sz w:val="18"/>
              </w:rPr>
              <w:t>58</w:t>
            </w:r>
          </w:p>
        </w:tc>
        <w:tc>
          <w:tcPr>
            <w:tcW w:w="1274" w:type="dxa"/>
          </w:tcPr>
          <w:p>
            <w:pPr>
              <w:pStyle w:val="TableParagraph"/>
              <w:spacing w:line="203" w:lineRule="exact" w:before="14"/>
              <w:ind w:left="3" w:right="1"/>
              <w:rPr>
                <w:sz w:val="18"/>
              </w:rPr>
            </w:pPr>
            <w:r>
              <w:rPr>
                <w:spacing w:val="-5"/>
                <w:sz w:val="18"/>
              </w:rPr>
              <w:t>514</w:t>
            </w:r>
          </w:p>
        </w:tc>
        <w:tc>
          <w:tcPr>
            <w:tcW w:w="1419" w:type="dxa"/>
          </w:tcPr>
          <w:p>
            <w:pPr>
              <w:pStyle w:val="TableParagraph"/>
              <w:spacing w:line="203" w:lineRule="exact" w:before="14"/>
              <w:ind w:left="7" w:right="4"/>
              <w:rPr>
                <w:sz w:val="18"/>
              </w:rPr>
            </w:pPr>
            <w:r>
              <w:rPr>
                <w:spacing w:val="-5"/>
                <w:sz w:val="18"/>
              </w:rPr>
              <w:t>49</w:t>
            </w:r>
          </w:p>
        </w:tc>
        <w:tc>
          <w:tcPr>
            <w:tcW w:w="1419" w:type="dxa"/>
            <w:tcBorders>
              <w:right w:val="nil"/>
            </w:tcBorders>
          </w:tcPr>
          <w:p>
            <w:pPr>
              <w:pStyle w:val="TableParagraph"/>
              <w:spacing w:line="203" w:lineRule="exact" w:before="14"/>
              <w:ind w:left="4" w:right="8"/>
              <w:rPr>
                <w:sz w:val="18"/>
              </w:rPr>
            </w:pPr>
            <w:r>
              <w:rPr>
                <w:spacing w:val="-5"/>
                <w:sz w:val="18"/>
              </w:rPr>
              <w:t>9.5</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5" w:lineRule="exact" w:before="14"/>
              <w:ind w:left="6" w:right="6"/>
              <w:rPr>
                <w:sz w:val="18"/>
              </w:rPr>
            </w:pPr>
            <w:r>
              <w:rPr>
                <w:spacing w:val="-5"/>
                <w:sz w:val="18"/>
              </w:rPr>
              <w:t>59</w:t>
            </w:r>
          </w:p>
        </w:tc>
        <w:tc>
          <w:tcPr>
            <w:tcW w:w="1274" w:type="dxa"/>
          </w:tcPr>
          <w:p>
            <w:pPr>
              <w:pStyle w:val="TableParagraph"/>
              <w:spacing w:line="205" w:lineRule="exact" w:before="14"/>
              <w:ind w:left="3" w:right="1"/>
              <w:rPr>
                <w:sz w:val="18"/>
              </w:rPr>
            </w:pPr>
            <w:r>
              <w:rPr>
                <w:spacing w:val="-5"/>
                <w:sz w:val="18"/>
              </w:rPr>
              <w:t>562</w:t>
            </w:r>
          </w:p>
        </w:tc>
        <w:tc>
          <w:tcPr>
            <w:tcW w:w="1419" w:type="dxa"/>
          </w:tcPr>
          <w:p>
            <w:pPr>
              <w:pStyle w:val="TableParagraph"/>
              <w:spacing w:line="205" w:lineRule="exact" w:before="14"/>
              <w:ind w:left="7" w:right="4"/>
              <w:rPr>
                <w:sz w:val="18"/>
              </w:rPr>
            </w:pPr>
            <w:r>
              <w:rPr>
                <w:spacing w:val="-5"/>
                <w:sz w:val="18"/>
              </w:rPr>
              <w:t>16</w:t>
            </w:r>
          </w:p>
        </w:tc>
        <w:tc>
          <w:tcPr>
            <w:tcW w:w="1419" w:type="dxa"/>
            <w:tcBorders>
              <w:right w:val="nil"/>
            </w:tcBorders>
          </w:tcPr>
          <w:p>
            <w:pPr>
              <w:pStyle w:val="TableParagraph"/>
              <w:spacing w:line="205" w:lineRule="exact" w:before="14"/>
              <w:ind w:left="4" w:right="8"/>
              <w:rPr>
                <w:sz w:val="18"/>
              </w:rPr>
            </w:pPr>
            <w:r>
              <w:rPr>
                <w:spacing w:val="-5"/>
                <w:sz w:val="18"/>
              </w:rPr>
              <w:t>2.8</w:t>
            </w:r>
          </w:p>
        </w:tc>
      </w:tr>
      <w:tr>
        <w:trPr>
          <w:trHeight w:val="237"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4"/>
              <w:ind w:left="6" w:right="6"/>
              <w:rPr>
                <w:sz w:val="18"/>
              </w:rPr>
            </w:pPr>
            <w:r>
              <w:rPr>
                <w:spacing w:val="-5"/>
                <w:sz w:val="18"/>
              </w:rPr>
              <w:t>60</w:t>
            </w:r>
          </w:p>
        </w:tc>
        <w:tc>
          <w:tcPr>
            <w:tcW w:w="1274" w:type="dxa"/>
          </w:tcPr>
          <w:p>
            <w:pPr>
              <w:pStyle w:val="TableParagraph"/>
              <w:spacing w:line="203" w:lineRule="exact" w:before="14"/>
              <w:ind w:left="3" w:right="1"/>
              <w:rPr>
                <w:sz w:val="18"/>
              </w:rPr>
            </w:pPr>
            <w:r>
              <w:rPr>
                <w:spacing w:val="-5"/>
                <w:sz w:val="18"/>
              </w:rPr>
              <w:t>649</w:t>
            </w:r>
          </w:p>
        </w:tc>
        <w:tc>
          <w:tcPr>
            <w:tcW w:w="1419" w:type="dxa"/>
          </w:tcPr>
          <w:p>
            <w:pPr>
              <w:pStyle w:val="TableParagraph"/>
              <w:spacing w:line="203" w:lineRule="exact" w:before="14"/>
              <w:ind w:left="7" w:right="4"/>
              <w:rPr>
                <w:sz w:val="18"/>
              </w:rPr>
            </w:pPr>
            <w:r>
              <w:rPr>
                <w:spacing w:val="-5"/>
                <w:sz w:val="18"/>
              </w:rPr>
              <w:t>40</w:t>
            </w:r>
          </w:p>
        </w:tc>
        <w:tc>
          <w:tcPr>
            <w:tcW w:w="1419" w:type="dxa"/>
            <w:tcBorders>
              <w:right w:val="nil"/>
            </w:tcBorders>
          </w:tcPr>
          <w:p>
            <w:pPr>
              <w:pStyle w:val="TableParagraph"/>
              <w:spacing w:line="203" w:lineRule="exact" w:before="14"/>
              <w:ind w:left="4" w:right="8"/>
              <w:rPr>
                <w:sz w:val="18"/>
              </w:rPr>
            </w:pPr>
            <w:r>
              <w:rPr>
                <w:spacing w:val="-5"/>
                <w:sz w:val="18"/>
              </w:rPr>
              <w:t>6.2</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7"/>
              <w:ind w:left="6" w:right="6"/>
              <w:rPr>
                <w:sz w:val="18"/>
              </w:rPr>
            </w:pPr>
            <w:r>
              <w:rPr>
                <w:spacing w:val="-5"/>
                <w:sz w:val="18"/>
              </w:rPr>
              <w:t>61</w:t>
            </w:r>
          </w:p>
        </w:tc>
        <w:tc>
          <w:tcPr>
            <w:tcW w:w="1274" w:type="dxa"/>
          </w:tcPr>
          <w:p>
            <w:pPr>
              <w:pStyle w:val="TableParagraph"/>
              <w:spacing w:line="203" w:lineRule="exact" w:before="17"/>
              <w:ind w:left="3" w:right="1"/>
              <w:rPr>
                <w:sz w:val="18"/>
              </w:rPr>
            </w:pPr>
            <w:r>
              <w:rPr>
                <w:spacing w:val="-5"/>
                <w:sz w:val="18"/>
              </w:rPr>
              <w:t>623</w:t>
            </w:r>
          </w:p>
        </w:tc>
        <w:tc>
          <w:tcPr>
            <w:tcW w:w="1419" w:type="dxa"/>
          </w:tcPr>
          <w:p>
            <w:pPr>
              <w:pStyle w:val="TableParagraph"/>
              <w:spacing w:line="203" w:lineRule="exact" w:before="17"/>
              <w:ind w:left="7" w:right="4"/>
              <w:rPr>
                <w:sz w:val="18"/>
              </w:rPr>
            </w:pPr>
            <w:r>
              <w:rPr>
                <w:spacing w:val="-5"/>
                <w:sz w:val="18"/>
              </w:rPr>
              <w:t>15</w:t>
            </w:r>
          </w:p>
        </w:tc>
        <w:tc>
          <w:tcPr>
            <w:tcW w:w="1419" w:type="dxa"/>
            <w:tcBorders>
              <w:right w:val="nil"/>
            </w:tcBorders>
          </w:tcPr>
          <w:p>
            <w:pPr>
              <w:pStyle w:val="TableParagraph"/>
              <w:spacing w:line="203" w:lineRule="exact" w:before="17"/>
              <w:ind w:left="4" w:right="8"/>
              <w:rPr>
                <w:sz w:val="18"/>
              </w:rPr>
            </w:pPr>
            <w:r>
              <w:rPr>
                <w:spacing w:val="-5"/>
                <w:sz w:val="18"/>
              </w:rPr>
              <w:t>2.4</w:t>
            </w:r>
          </w:p>
        </w:tc>
      </w:tr>
      <w:tr>
        <w:trPr>
          <w:trHeight w:val="237"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4"/>
              <w:ind w:left="6" w:right="6"/>
              <w:rPr>
                <w:sz w:val="18"/>
              </w:rPr>
            </w:pPr>
            <w:r>
              <w:rPr>
                <w:spacing w:val="-5"/>
                <w:sz w:val="18"/>
              </w:rPr>
              <w:t>62</w:t>
            </w:r>
          </w:p>
        </w:tc>
        <w:tc>
          <w:tcPr>
            <w:tcW w:w="1274" w:type="dxa"/>
          </w:tcPr>
          <w:p>
            <w:pPr>
              <w:pStyle w:val="TableParagraph"/>
              <w:spacing w:line="203" w:lineRule="exact" w:before="14"/>
              <w:ind w:left="3" w:right="1"/>
              <w:rPr>
                <w:sz w:val="18"/>
              </w:rPr>
            </w:pPr>
            <w:r>
              <w:rPr>
                <w:spacing w:val="-5"/>
                <w:sz w:val="18"/>
              </w:rPr>
              <w:t>543</w:t>
            </w:r>
          </w:p>
        </w:tc>
        <w:tc>
          <w:tcPr>
            <w:tcW w:w="1419" w:type="dxa"/>
          </w:tcPr>
          <w:p>
            <w:pPr>
              <w:pStyle w:val="TableParagraph"/>
              <w:spacing w:line="203" w:lineRule="exact" w:before="14"/>
              <w:ind w:left="7" w:right="4"/>
              <w:rPr>
                <w:sz w:val="18"/>
              </w:rPr>
            </w:pPr>
            <w:r>
              <w:rPr>
                <w:spacing w:val="-5"/>
                <w:sz w:val="18"/>
              </w:rPr>
              <w:t>32</w:t>
            </w:r>
          </w:p>
        </w:tc>
        <w:tc>
          <w:tcPr>
            <w:tcW w:w="1419" w:type="dxa"/>
            <w:tcBorders>
              <w:right w:val="nil"/>
            </w:tcBorders>
          </w:tcPr>
          <w:p>
            <w:pPr>
              <w:pStyle w:val="TableParagraph"/>
              <w:spacing w:line="203" w:lineRule="exact" w:before="14"/>
              <w:ind w:left="4" w:right="8"/>
              <w:rPr>
                <w:sz w:val="18"/>
              </w:rPr>
            </w:pPr>
            <w:r>
              <w:rPr>
                <w:spacing w:val="-5"/>
                <w:sz w:val="18"/>
              </w:rPr>
              <w:t>5.9</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7"/>
              <w:ind w:left="6" w:right="6"/>
              <w:rPr>
                <w:sz w:val="18"/>
              </w:rPr>
            </w:pPr>
            <w:r>
              <w:rPr>
                <w:spacing w:val="-5"/>
                <w:sz w:val="18"/>
              </w:rPr>
              <w:t>63</w:t>
            </w:r>
          </w:p>
        </w:tc>
        <w:tc>
          <w:tcPr>
            <w:tcW w:w="1274" w:type="dxa"/>
          </w:tcPr>
          <w:p>
            <w:pPr>
              <w:pStyle w:val="TableParagraph"/>
              <w:spacing w:line="203" w:lineRule="exact" w:before="17"/>
              <w:ind w:left="3" w:right="1"/>
              <w:rPr>
                <w:sz w:val="18"/>
              </w:rPr>
            </w:pPr>
            <w:r>
              <w:rPr>
                <w:spacing w:val="-5"/>
                <w:sz w:val="18"/>
              </w:rPr>
              <w:t>601</w:t>
            </w:r>
          </w:p>
        </w:tc>
        <w:tc>
          <w:tcPr>
            <w:tcW w:w="1419" w:type="dxa"/>
          </w:tcPr>
          <w:p>
            <w:pPr>
              <w:pStyle w:val="TableParagraph"/>
              <w:spacing w:line="203" w:lineRule="exact" w:before="17"/>
              <w:ind w:left="7" w:right="4"/>
              <w:rPr>
                <w:sz w:val="18"/>
              </w:rPr>
            </w:pPr>
            <w:r>
              <w:rPr>
                <w:spacing w:val="-5"/>
                <w:sz w:val="18"/>
              </w:rPr>
              <w:t>56</w:t>
            </w:r>
          </w:p>
        </w:tc>
        <w:tc>
          <w:tcPr>
            <w:tcW w:w="1419" w:type="dxa"/>
            <w:tcBorders>
              <w:right w:val="nil"/>
            </w:tcBorders>
          </w:tcPr>
          <w:p>
            <w:pPr>
              <w:pStyle w:val="TableParagraph"/>
              <w:spacing w:line="203" w:lineRule="exact" w:before="17"/>
              <w:ind w:left="4" w:right="8"/>
              <w:rPr>
                <w:sz w:val="18"/>
              </w:rPr>
            </w:pPr>
            <w:r>
              <w:rPr>
                <w:spacing w:val="-5"/>
                <w:sz w:val="18"/>
              </w:rPr>
              <w:t>9.3</w:t>
            </w:r>
          </w:p>
        </w:tc>
      </w:tr>
      <w:tr>
        <w:trPr>
          <w:trHeight w:val="239"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5" w:lineRule="exact" w:before="14"/>
              <w:ind w:left="6" w:right="6"/>
              <w:rPr>
                <w:sz w:val="18"/>
              </w:rPr>
            </w:pPr>
            <w:r>
              <w:rPr>
                <w:spacing w:val="-5"/>
                <w:sz w:val="18"/>
              </w:rPr>
              <w:t>64</w:t>
            </w:r>
          </w:p>
        </w:tc>
        <w:tc>
          <w:tcPr>
            <w:tcW w:w="1274" w:type="dxa"/>
          </w:tcPr>
          <w:p>
            <w:pPr>
              <w:pStyle w:val="TableParagraph"/>
              <w:spacing w:line="205" w:lineRule="exact" w:before="14"/>
              <w:ind w:left="3" w:right="1"/>
              <w:rPr>
                <w:sz w:val="18"/>
              </w:rPr>
            </w:pPr>
            <w:r>
              <w:rPr>
                <w:spacing w:val="-5"/>
                <w:sz w:val="18"/>
              </w:rPr>
              <w:t>610</w:t>
            </w:r>
          </w:p>
        </w:tc>
        <w:tc>
          <w:tcPr>
            <w:tcW w:w="1419" w:type="dxa"/>
          </w:tcPr>
          <w:p>
            <w:pPr>
              <w:pStyle w:val="TableParagraph"/>
              <w:spacing w:line="205" w:lineRule="exact" w:before="14"/>
              <w:ind w:left="7" w:right="4"/>
              <w:rPr>
                <w:sz w:val="18"/>
              </w:rPr>
            </w:pPr>
            <w:r>
              <w:rPr>
                <w:spacing w:val="-5"/>
                <w:sz w:val="18"/>
              </w:rPr>
              <w:t>23</w:t>
            </w:r>
          </w:p>
        </w:tc>
        <w:tc>
          <w:tcPr>
            <w:tcW w:w="1419" w:type="dxa"/>
            <w:tcBorders>
              <w:right w:val="nil"/>
            </w:tcBorders>
          </w:tcPr>
          <w:p>
            <w:pPr>
              <w:pStyle w:val="TableParagraph"/>
              <w:spacing w:line="205" w:lineRule="exact" w:before="14"/>
              <w:ind w:left="4" w:right="8"/>
              <w:rPr>
                <w:sz w:val="18"/>
              </w:rPr>
            </w:pPr>
            <w:r>
              <w:rPr>
                <w:spacing w:val="-5"/>
                <w:sz w:val="18"/>
              </w:rPr>
              <w:t>3.8</w:t>
            </w:r>
          </w:p>
        </w:tc>
      </w:tr>
      <w:tr>
        <w:trPr>
          <w:trHeight w:val="237"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4"/>
              <w:ind w:left="6" w:right="6"/>
              <w:rPr>
                <w:sz w:val="18"/>
              </w:rPr>
            </w:pPr>
            <w:r>
              <w:rPr>
                <w:spacing w:val="-5"/>
                <w:sz w:val="18"/>
              </w:rPr>
              <w:t>65</w:t>
            </w:r>
          </w:p>
        </w:tc>
        <w:tc>
          <w:tcPr>
            <w:tcW w:w="1274" w:type="dxa"/>
          </w:tcPr>
          <w:p>
            <w:pPr>
              <w:pStyle w:val="TableParagraph"/>
              <w:spacing w:line="203" w:lineRule="exact" w:before="14"/>
              <w:ind w:left="3" w:right="1"/>
              <w:rPr>
                <w:sz w:val="18"/>
              </w:rPr>
            </w:pPr>
            <w:r>
              <w:rPr>
                <w:spacing w:val="-5"/>
                <w:sz w:val="18"/>
              </w:rPr>
              <w:t>612</w:t>
            </w:r>
          </w:p>
        </w:tc>
        <w:tc>
          <w:tcPr>
            <w:tcW w:w="1419" w:type="dxa"/>
          </w:tcPr>
          <w:p>
            <w:pPr>
              <w:pStyle w:val="TableParagraph"/>
              <w:spacing w:line="203" w:lineRule="exact" w:before="14"/>
              <w:ind w:left="7" w:right="4"/>
              <w:rPr>
                <w:sz w:val="18"/>
              </w:rPr>
            </w:pPr>
            <w:r>
              <w:rPr>
                <w:spacing w:val="-5"/>
                <w:sz w:val="18"/>
              </w:rPr>
              <w:t>52</w:t>
            </w:r>
          </w:p>
        </w:tc>
        <w:tc>
          <w:tcPr>
            <w:tcW w:w="1419" w:type="dxa"/>
            <w:tcBorders>
              <w:right w:val="nil"/>
            </w:tcBorders>
          </w:tcPr>
          <w:p>
            <w:pPr>
              <w:pStyle w:val="TableParagraph"/>
              <w:spacing w:line="203" w:lineRule="exact" w:before="14"/>
              <w:ind w:left="4" w:right="8"/>
              <w:rPr>
                <w:sz w:val="18"/>
              </w:rPr>
            </w:pPr>
            <w:r>
              <w:rPr>
                <w:spacing w:val="-5"/>
                <w:sz w:val="18"/>
              </w:rPr>
              <w:t>8.5</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5" w:lineRule="exact" w:before="14"/>
              <w:ind w:left="6" w:right="6"/>
              <w:rPr>
                <w:sz w:val="18"/>
              </w:rPr>
            </w:pPr>
            <w:r>
              <w:rPr>
                <w:spacing w:val="-5"/>
                <w:sz w:val="18"/>
              </w:rPr>
              <w:t>66</w:t>
            </w:r>
          </w:p>
        </w:tc>
        <w:tc>
          <w:tcPr>
            <w:tcW w:w="1274" w:type="dxa"/>
          </w:tcPr>
          <w:p>
            <w:pPr>
              <w:pStyle w:val="TableParagraph"/>
              <w:spacing w:line="205" w:lineRule="exact" w:before="14"/>
              <w:ind w:left="3" w:right="1"/>
              <w:rPr>
                <w:sz w:val="18"/>
              </w:rPr>
            </w:pPr>
            <w:r>
              <w:rPr>
                <w:spacing w:val="-5"/>
                <w:sz w:val="18"/>
              </w:rPr>
              <w:t>562</w:t>
            </w:r>
          </w:p>
        </w:tc>
        <w:tc>
          <w:tcPr>
            <w:tcW w:w="1419" w:type="dxa"/>
          </w:tcPr>
          <w:p>
            <w:pPr>
              <w:pStyle w:val="TableParagraph"/>
              <w:spacing w:line="205" w:lineRule="exact" w:before="14"/>
              <w:ind w:left="7" w:right="4"/>
              <w:rPr>
                <w:sz w:val="18"/>
              </w:rPr>
            </w:pPr>
            <w:r>
              <w:rPr>
                <w:spacing w:val="-5"/>
                <w:sz w:val="18"/>
              </w:rPr>
              <w:t>34</w:t>
            </w:r>
          </w:p>
        </w:tc>
        <w:tc>
          <w:tcPr>
            <w:tcW w:w="1419" w:type="dxa"/>
            <w:tcBorders>
              <w:right w:val="nil"/>
            </w:tcBorders>
          </w:tcPr>
          <w:p>
            <w:pPr>
              <w:pStyle w:val="TableParagraph"/>
              <w:spacing w:line="205" w:lineRule="exact" w:before="14"/>
              <w:ind w:left="4" w:right="8"/>
              <w:rPr>
                <w:sz w:val="18"/>
              </w:rPr>
            </w:pPr>
            <w:r>
              <w:rPr>
                <w:spacing w:val="-5"/>
                <w:sz w:val="18"/>
              </w:rPr>
              <w:t>6.0</w:t>
            </w:r>
          </w:p>
        </w:tc>
      </w:tr>
      <w:tr>
        <w:trPr>
          <w:trHeight w:val="238"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5"/>
              <w:ind w:left="6" w:right="6"/>
              <w:rPr>
                <w:sz w:val="18"/>
              </w:rPr>
            </w:pPr>
            <w:r>
              <w:rPr>
                <w:spacing w:val="-5"/>
                <w:sz w:val="18"/>
              </w:rPr>
              <w:t>67</w:t>
            </w:r>
          </w:p>
        </w:tc>
        <w:tc>
          <w:tcPr>
            <w:tcW w:w="1274" w:type="dxa"/>
          </w:tcPr>
          <w:p>
            <w:pPr>
              <w:pStyle w:val="TableParagraph"/>
              <w:spacing w:line="203" w:lineRule="exact" w:before="15"/>
              <w:ind w:left="3" w:right="1"/>
              <w:rPr>
                <w:sz w:val="18"/>
              </w:rPr>
            </w:pPr>
            <w:r>
              <w:rPr>
                <w:spacing w:val="-5"/>
                <w:sz w:val="18"/>
              </w:rPr>
              <w:t>543</w:t>
            </w:r>
          </w:p>
        </w:tc>
        <w:tc>
          <w:tcPr>
            <w:tcW w:w="1419" w:type="dxa"/>
          </w:tcPr>
          <w:p>
            <w:pPr>
              <w:pStyle w:val="TableParagraph"/>
              <w:spacing w:line="203" w:lineRule="exact" w:before="15"/>
              <w:ind w:left="7" w:right="4"/>
              <w:rPr>
                <w:sz w:val="18"/>
              </w:rPr>
            </w:pPr>
            <w:r>
              <w:rPr>
                <w:spacing w:val="-5"/>
                <w:sz w:val="18"/>
              </w:rPr>
              <w:t>125</w:t>
            </w:r>
          </w:p>
        </w:tc>
        <w:tc>
          <w:tcPr>
            <w:tcW w:w="1419" w:type="dxa"/>
            <w:tcBorders>
              <w:right w:val="nil"/>
            </w:tcBorders>
          </w:tcPr>
          <w:p>
            <w:pPr>
              <w:pStyle w:val="TableParagraph"/>
              <w:spacing w:line="203" w:lineRule="exact" w:before="15"/>
              <w:ind w:left="4" w:right="8"/>
              <w:rPr>
                <w:sz w:val="18"/>
              </w:rPr>
            </w:pPr>
            <w:r>
              <w:rPr>
                <w:spacing w:val="-4"/>
                <w:sz w:val="18"/>
              </w:rPr>
              <w:t>23.0</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3" w:lineRule="exact" w:before="17"/>
              <w:ind w:left="6" w:right="6"/>
              <w:rPr>
                <w:sz w:val="18"/>
              </w:rPr>
            </w:pPr>
            <w:r>
              <w:rPr>
                <w:spacing w:val="-5"/>
                <w:sz w:val="18"/>
              </w:rPr>
              <w:t>68</w:t>
            </w:r>
          </w:p>
        </w:tc>
        <w:tc>
          <w:tcPr>
            <w:tcW w:w="1274" w:type="dxa"/>
          </w:tcPr>
          <w:p>
            <w:pPr>
              <w:pStyle w:val="TableParagraph"/>
              <w:spacing w:line="203" w:lineRule="exact" w:before="17"/>
              <w:ind w:left="3" w:right="1"/>
              <w:rPr>
                <w:sz w:val="18"/>
              </w:rPr>
            </w:pPr>
            <w:r>
              <w:rPr>
                <w:spacing w:val="-5"/>
                <w:sz w:val="18"/>
              </w:rPr>
              <w:t>610</w:t>
            </w:r>
          </w:p>
        </w:tc>
        <w:tc>
          <w:tcPr>
            <w:tcW w:w="1419" w:type="dxa"/>
          </w:tcPr>
          <w:p>
            <w:pPr>
              <w:pStyle w:val="TableParagraph"/>
              <w:spacing w:line="203" w:lineRule="exact" w:before="17"/>
              <w:ind w:left="7" w:right="4"/>
              <w:rPr>
                <w:sz w:val="18"/>
              </w:rPr>
            </w:pPr>
            <w:r>
              <w:rPr>
                <w:spacing w:val="-5"/>
                <w:sz w:val="18"/>
              </w:rPr>
              <w:t>91</w:t>
            </w:r>
          </w:p>
        </w:tc>
        <w:tc>
          <w:tcPr>
            <w:tcW w:w="1419" w:type="dxa"/>
            <w:tcBorders>
              <w:right w:val="nil"/>
            </w:tcBorders>
          </w:tcPr>
          <w:p>
            <w:pPr>
              <w:pStyle w:val="TableParagraph"/>
              <w:spacing w:line="203" w:lineRule="exact" w:before="17"/>
              <w:ind w:left="4" w:right="8"/>
              <w:rPr>
                <w:sz w:val="18"/>
              </w:rPr>
            </w:pPr>
            <w:r>
              <w:rPr>
                <w:spacing w:val="-4"/>
                <w:sz w:val="18"/>
              </w:rPr>
              <w:t>14.9</w:t>
            </w:r>
          </w:p>
        </w:tc>
      </w:tr>
      <w:tr>
        <w:trPr>
          <w:trHeight w:val="240" w:hRule="atLeast"/>
        </w:trPr>
        <w:tc>
          <w:tcPr>
            <w:tcW w:w="1563" w:type="dxa"/>
            <w:vMerge/>
            <w:tcBorders>
              <w:top w:val="nil"/>
              <w:left w:val="nil"/>
              <w:bottom w:val="single" w:sz="24" w:space="0" w:color="000000"/>
            </w:tcBorders>
          </w:tcPr>
          <w:p>
            <w:pPr>
              <w:rPr>
                <w:sz w:val="2"/>
                <w:szCs w:val="2"/>
              </w:rPr>
            </w:pPr>
          </w:p>
        </w:tc>
        <w:tc>
          <w:tcPr>
            <w:tcW w:w="1558" w:type="dxa"/>
          </w:tcPr>
          <w:p>
            <w:pPr>
              <w:pStyle w:val="TableParagraph"/>
              <w:spacing w:line="205" w:lineRule="exact" w:before="14"/>
              <w:ind w:left="6" w:right="6"/>
              <w:rPr>
                <w:sz w:val="18"/>
              </w:rPr>
            </w:pPr>
            <w:r>
              <w:rPr>
                <w:spacing w:val="-5"/>
                <w:sz w:val="18"/>
              </w:rPr>
              <w:t>69</w:t>
            </w:r>
          </w:p>
        </w:tc>
        <w:tc>
          <w:tcPr>
            <w:tcW w:w="1274" w:type="dxa"/>
          </w:tcPr>
          <w:p>
            <w:pPr>
              <w:pStyle w:val="TableParagraph"/>
              <w:spacing w:line="205" w:lineRule="exact" w:before="14"/>
              <w:ind w:left="3" w:right="1"/>
              <w:rPr>
                <w:sz w:val="18"/>
              </w:rPr>
            </w:pPr>
            <w:r>
              <w:rPr>
                <w:spacing w:val="-5"/>
                <w:sz w:val="18"/>
              </w:rPr>
              <w:t>616</w:t>
            </w:r>
          </w:p>
        </w:tc>
        <w:tc>
          <w:tcPr>
            <w:tcW w:w="1419" w:type="dxa"/>
          </w:tcPr>
          <w:p>
            <w:pPr>
              <w:pStyle w:val="TableParagraph"/>
              <w:spacing w:line="205" w:lineRule="exact" w:before="14"/>
              <w:ind w:left="7" w:right="4"/>
              <w:rPr>
                <w:sz w:val="18"/>
              </w:rPr>
            </w:pPr>
            <w:r>
              <w:rPr>
                <w:spacing w:val="-5"/>
                <w:sz w:val="18"/>
              </w:rPr>
              <w:t>55</w:t>
            </w:r>
          </w:p>
        </w:tc>
        <w:tc>
          <w:tcPr>
            <w:tcW w:w="1419" w:type="dxa"/>
            <w:tcBorders>
              <w:right w:val="nil"/>
            </w:tcBorders>
          </w:tcPr>
          <w:p>
            <w:pPr>
              <w:pStyle w:val="TableParagraph"/>
              <w:spacing w:line="205" w:lineRule="exact" w:before="14"/>
              <w:ind w:left="4" w:right="8"/>
              <w:rPr>
                <w:sz w:val="18"/>
              </w:rPr>
            </w:pPr>
            <w:r>
              <w:rPr>
                <w:spacing w:val="-5"/>
                <w:sz w:val="18"/>
              </w:rPr>
              <w:t>8.9</w:t>
            </w:r>
          </w:p>
        </w:tc>
      </w:tr>
      <w:tr>
        <w:trPr>
          <w:trHeight w:val="262" w:hRule="atLeast"/>
        </w:trPr>
        <w:tc>
          <w:tcPr>
            <w:tcW w:w="1563" w:type="dxa"/>
            <w:vMerge/>
            <w:tcBorders>
              <w:top w:val="nil"/>
              <w:left w:val="nil"/>
              <w:bottom w:val="single" w:sz="24" w:space="0" w:color="000000"/>
            </w:tcBorders>
          </w:tcPr>
          <w:p>
            <w:pPr>
              <w:rPr>
                <w:sz w:val="2"/>
                <w:szCs w:val="2"/>
              </w:rPr>
            </w:pPr>
          </w:p>
        </w:tc>
        <w:tc>
          <w:tcPr>
            <w:tcW w:w="1558" w:type="dxa"/>
            <w:tcBorders>
              <w:bottom w:val="single" w:sz="24" w:space="0" w:color="000000"/>
            </w:tcBorders>
          </w:tcPr>
          <w:p>
            <w:pPr>
              <w:pStyle w:val="TableParagraph"/>
              <w:spacing w:before="14"/>
              <w:ind w:left="6" w:right="6"/>
              <w:rPr>
                <w:sz w:val="18"/>
              </w:rPr>
            </w:pPr>
            <w:r>
              <w:rPr>
                <w:spacing w:val="-5"/>
                <w:sz w:val="18"/>
              </w:rPr>
              <w:t>70</w:t>
            </w:r>
          </w:p>
        </w:tc>
        <w:tc>
          <w:tcPr>
            <w:tcW w:w="1274" w:type="dxa"/>
            <w:tcBorders>
              <w:bottom w:val="single" w:sz="24" w:space="0" w:color="000000"/>
            </w:tcBorders>
          </w:tcPr>
          <w:p>
            <w:pPr>
              <w:pStyle w:val="TableParagraph"/>
              <w:spacing w:before="14"/>
              <w:ind w:left="3" w:right="1"/>
              <w:rPr>
                <w:sz w:val="18"/>
              </w:rPr>
            </w:pPr>
            <w:r>
              <w:rPr>
                <w:spacing w:val="-5"/>
                <w:sz w:val="18"/>
              </w:rPr>
              <w:t>582</w:t>
            </w:r>
          </w:p>
        </w:tc>
        <w:tc>
          <w:tcPr>
            <w:tcW w:w="1419" w:type="dxa"/>
            <w:tcBorders>
              <w:bottom w:val="single" w:sz="24" w:space="0" w:color="000000"/>
            </w:tcBorders>
          </w:tcPr>
          <w:p>
            <w:pPr>
              <w:pStyle w:val="TableParagraph"/>
              <w:spacing w:before="14"/>
              <w:ind w:left="7" w:right="4"/>
              <w:rPr>
                <w:sz w:val="18"/>
              </w:rPr>
            </w:pPr>
            <w:r>
              <w:rPr>
                <w:spacing w:val="-5"/>
                <w:sz w:val="18"/>
              </w:rPr>
              <w:t>34</w:t>
            </w:r>
          </w:p>
        </w:tc>
        <w:tc>
          <w:tcPr>
            <w:tcW w:w="1419" w:type="dxa"/>
            <w:tcBorders>
              <w:bottom w:val="single" w:sz="24" w:space="0" w:color="000000"/>
              <w:right w:val="nil"/>
            </w:tcBorders>
          </w:tcPr>
          <w:p>
            <w:pPr>
              <w:pStyle w:val="TableParagraph"/>
              <w:spacing w:before="14"/>
              <w:ind w:left="4" w:right="8"/>
              <w:rPr>
                <w:sz w:val="18"/>
              </w:rPr>
            </w:pPr>
            <w:r>
              <w:rPr>
                <w:spacing w:val="-5"/>
                <w:sz w:val="18"/>
              </w:rPr>
              <w:t>5.8</w:t>
            </w:r>
          </w:p>
        </w:tc>
      </w:tr>
      <w:tr>
        <w:trPr>
          <w:trHeight w:val="240" w:hRule="atLeast"/>
        </w:trPr>
        <w:tc>
          <w:tcPr>
            <w:tcW w:w="1563" w:type="dxa"/>
            <w:tcBorders>
              <w:top w:val="single" w:sz="24" w:space="0" w:color="000000"/>
              <w:left w:val="nil"/>
              <w:bottom w:val="nil"/>
            </w:tcBorders>
          </w:tcPr>
          <w:p>
            <w:pPr>
              <w:pStyle w:val="TableParagraph"/>
              <w:spacing w:before="11"/>
              <w:ind w:left="479"/>
              <w:jc w:val="left"/>
              <w:rPr>
                <w:rFonts w:ascii="Arial"/>
                <w:b/>
                <w:sz w:val="18"/>
              </w:rPr>
            </w:pPr>
            <w:r>
              <w:rPr>
                <w:rFonts w:ascii="Arial"/>
                <w:b/>
                <w:spacing w:val="-2"/>
                <w:sz w:val="18"/>
              </w:rPr>
              <w:t>TOTAL</w:t>
            </w:r>
          </w:p>
        </w:tc>
        <w:tc>
          <w:tcPr>
            <w:tcW w:w="1558" w:type="dxa"/>
            <w:tcBorders>
              <w:top w:val="single" w:sz="24" w:space="0" w:color="000000"/>
              <w:bottom w:val="nil"/>
            </w:tcBorders>
          </w:tcPr>
          <w:p>
            <w:pPr>
              <w:pStyle w:val="TableParagraph"/>
              <w:jc w:val="left"/>
              <w:rPr>
                <w:rFonts w:ascii="Times New Roman"/>
                <w:sz w:val="16"/>
              </w:rPr>
            </w:pPr>
          </w:p>
        </w:tc>
        <w:tc>
          <w:tcPr>
            <w:tcW w:w="1274" w:type="dxa"/>
            <w:tcBorders>
              <w:top w:val="single" w:sz="24" w:space="0" w:color="000000"/>
              <w:bottom w:val="nil"/>
            </w:tcBorders>
          </w:tcPr>
          <w:p>
            <w:pPr>
              <w:pStyle w:val="TableParagraph"/>
              <w:spacing w:before="11"/>
              <w:ind w:left="3" w:right="2"/>
              <w:rPr>
                <w:rFonts w:ascii="Arial"/>
                <w:b/>
                <w:sz w:val="18"/>
              </w:rPr>
            </w:pPr>
            <w:r>
              <w:rPr>
                <w:rFonts w:ascii="Arial"/>
                <w:b/>
                <w:spacing w:val="-2"/>
                <w:sz w:val="18"/>
              </w:rPr>
              <w:t>41,154</w:t>
            </w:r>
          </w:p>
        </w:tc>
        <w:tc>
          <w:tcPr>
            <w:tcW w:w="1419" w:type="dxa"/>
            <w:tcBorders>
              <w:top w:val="single" w:sz="24" w:space="0" w:color="000000"/>
              <w:bottom w:val="nil"/>
            </w:tcBorders>
          </w:tcPr>
          <w:p>
            <w:pPr>
              <w:pStyle w:val="TableParagraph"/>
              <w:spacing w:before="11"/>
              <w:ind w:left="4" w:right="4"/>
              <w:rPr>
                <w:rFonts w:ascii="Arial"/>
                <w:b/>
                <w:sz w:val="18"/>
              </w:rPr>
            </w:pPr>
            <w:r>
              <w:rPr>
                <w:rFonts w:ascii="Arial"/>
                <w:b/>
                <w:spacing w:val="-2"/>
                <w:sz w:val="18"/>
              </w:rPr>
              <w:t>3,020</w:t>
            </w:r>
          </w:p>
        </w:tc>
        <w:tc>
          <w:tcPr>
            <w:tcW w:w="1419" w:type="dxa"/>
            <w:tcBorders>
              <w:top w:val="single" w:sz="24" w:space="0" w:color="000000"/>
              <w:bottom w:val="nil"/>
              <w:right w:val="nil"/>
            </w:tcBorders>
          </w:tcPr>
          <w:p>
            <w:pPr>
              <w:pStyle w:val="TableParagraph"/>
              <w:spacing w:before="11"/>
              <w:ind w:left="4" w:right="8"/>
              <w:rPr>
                <w:rFonts w:ascii="Arial"/>
                <w:b/>
                <w:sz w:val="18"/>
              </w:rPr>
            </w:pPr>
            <w:r>
              <w:rPr>
                <w:rFonts w:ascii="Arial"/>
                <w:b/>
                <w:spacing w:val="-5"/>
                <w:sz w:val="18"/>
              </w:rPr>
              <w:t>7.3</w:t>
            </w:r>
          </w:p>
        </w:tc>
      </w:tr>
    </w:tbl>
    <w:p>
      <w:pPr>
        <w:pStyle w:val="TableParagraph"/>
        <w:spacing w:after="0"/>
        <w:rPr>
          <w:rFonts w:ascii="Arial"/>
          <w:b/>
          <w:sz w:val="18"/>
        </w:rPr>
        <w:sectPr>
          <w:pgSz w:w="10380" w:h="13960"/>
          <w:pgMar w:header="0" w:footer="1068" w:top="1400" w:bottom="1260" w:left="992" w:right="708"/>
        </w:sectPr>
      </w:pPr>
    </w:p>
    <w:p>
      <w:pPr>
        <w:pStyle w:val="Heading4"/>
        <w:spacing w:before="65"/>
        <w:ind w:right="447"/>
      </w:pPr>
      <w:bookmarkStart w:name="_TOC_250015" w:id="124"/>
      <w:r>
        <w:rPr/>
        <w:t>Annex</w:t>
      </w:r>
      <w:r>
        <w:rPr>
          <w:spacing w:val="-2"/>
        </w:rPr>
        <w:t> </w:t>
      </w:r>
      <w:r>
        <w:rPr/>
        <w:t>21:</w:t>
      </w:r>
      <w:r>
        <w:rPr>
          <w:spacing w:val="-3"/>
        </w:rPr>
        <w:t> </w:t>
      </w:r>
      <w:r>
        <w:rPr/>
        <w:t>Comparison</w:t>
      </w:r>
      <w:r>
        <w:rPr>
          <w:spacing w:val="-4"/>
        </w:rPr>
        <w:t> </w:t>
      </w:r>
      <w:r>
        <w:rPr/>
        <w:t>of</w:t>
      </w:r>
      <w:r>
        <w:rPr>
          <w:spacing w:val="-5"/>
        </w:rPr>
        <w:t> </w:t>
      </w:r>
      <w:r>
        <w:rPr/>
        <w:t>cough</w:t>
      </w:r>
      <w:r>
        <w:rPr>
          <w:spacing w:val="-5"/>
        </w:rPr>
        <w:t> </w:t>
      </w:r>
      <w:r>
        <w:rPr/>
        <w:t>prevalence</w:t>
      </w:r>
      <w:r>
        <w:rPr>
          <w:spacing w:val="-4"/>
        </w:rPr>
        <w:t> </w:t>
      </w:r>
      <w:r>
        <w:rPr/>
        <w:t>among</w:t>
      </w:r>
      <w:r>
        <w:rPr>
          <w:spacing w:val="-7"/>
        </w:rPr>
        <w:t> </w:t>
      </w:r>
      <w:r>
        <w:rPr/>
        <w:t>smokers</w:t>
      </w:r>
      <w:r>
        <w:rPr>
          <w:spacing w:val="-5"/>
        </w:rPr>
        <w:t> </w:t>
      </w:r>
      <w:r>
        <w:rPr/>
        <w:t>and</w:t>
      </w:r>
      <w:r>
        <w:rPr>
          <w:spacing w:val="-4"/>
        </w:rPr>
        <w:t> </w:t>
      </w:r>
      <w:bookmarkEnd w:id="124"/>
      <w:r>
        <w:rPr/>
        <w:t>non- smokers, overall and by age, sex, residence and cluster</w:t>
      </w:r>
    </w:p>
    <w:p>
      <w:pPr>
        <w:pStyle w:val="BodyText"/>
        <w:spacing w:before="50"/>
        <w:rPr>
          <w:rFonts w:ascii="Arial"/>
          <w:b/>
          <w:sz w:val="20"/>
        </w:rPr>
      </w:pPr>
    </w:p>
    <w:tbl>
      <w:tblPr>
        <w:tblW w:w="0" w:type="auto"/>
        <w:jc w:val="left"/>
        <w:tblInd w:w="9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88"/>
        <w:gridCol w:w="1028"/>
        <w:gridCol w:w="960"/>
        <w:gridCol w:w="879"/>
        <w:gridCol w:w="888"/>
        <w:gridCol w:w="1109"/>
        <w:gridCol w:w="1092"/>
        <w:gridCol w:w="1085"/>
      </w:tblGrid>
      <w:tr>
        <w:trPr>
          <w:trHeight w:val="670" w:hRule="atLeast"/>
        </w:trPr>
        <w:tc>
          <w:tcPr>
            <w:tcW w:w="2216" w:type="dxa"/>
            <w:gridSpan w:val="2"/>
            <w:vMerge w:val="restart"/>
            <w:tcBorders>
              <w:left w:val="nil"/>
              <w:right w:val="single" w:sz="4" w:space="0" w:color="000000"/>
            </w:tcBorders>
          </w:tcPr>
          <w:p>
            <w:pPr>
              <w:pStyle w:val="TableParagraph"/>
              <w:jc w:val="left"/>
              <w:rPr>
                <w:rFonts w:ascii="Times New Roman"/>
                <w:sz w:val="16"/>
              </w:rPr>
            </w:pPr>
          </w:p>
        </w:tc>
        <w:tc>
          <w:tcPr>
            <w:tcW w:w="2727" w:type="dxa"/>
            <w:gridSpan w:val="3"/>
            <w:tcBorders>
              <w:left w:val="single" w:sz="4" w:space="0" w:color="000000"/>
              <w:bottom w:val="single" w:sz="4" w:space="0" w:color="000000"/>
              <w:right w:val="single" w:sz="4" w:space="0" w:color="000000"/>
            </w:tcBorders>
          </w:tcPr>
          <w:p>
            <w:pPr>
              <w:pStyle w:val="TableParagraph"/>
              <w:spacing w:before="159"/>
              <w:rPr>
                <w:rFonts w:ascii="Arial"/>
                <w:b/>
                <w:sz w:val="16"/>
              </w:rPr>
            </w:pPr>
            <w:r>
              <w:rPr>
                <w:rFonts w:ascii="Arial"/>
                <w:b/>
                <w:spacing w:val="-2"/>
                <w:sz w:val="16"/>
              </w:rPr>
              <w:t>Smokers</w:t>
            </w:r>
          </w:p>
        </w:tc>
        <w:tc>
          <w:tcPr>
            <w:tcW w:w="3286" w:type="dxa"/>
            <w:gridSpan w:val="3"/>
            <w:tcBorders>
              <w:left w:val="single" w:sz="4" w:space="0" w:color="000000"/>
              <w:bottom w:val="single" w:sz="4" w:space="0" w:color="000000"/>
              <w:right w:val="nil"/>
            </w:tcBorders>
          </w:tcPr>
          <w:p>
            <w:pPr>
              <w:pStyle w:val="TableParagraph"/>
              <w:spacing w:before="66"/>
              <w:jc w:val="left"/>
              <w:rPr>
                <w:rFonts w:ascii="Arial"/>
                <w:b/>
                <w:sz w:val="16"/>
              </w:rPr>
            </w:pPr>
          </w:p>
          <w:p>
            <w:pPr>
              <w:pStyle w:val="TableParagraph"/>
              <w:rPr>
                <w:rFonts w:ascii="Arial"/>
                <w:b/>
                <w:sz w:val="16"/>
              </w:rPr>
            </w:pPr>
            <w:r>
              <w:rPr>
                <w:rFonts w:ascii="Arial"/>
                <w:b/>
                <w:spacing w:val="-2"/>
                <w:sz w:val="16"/>
              </w:rPr>
              <w:t>Non-Smokers</w:t>
            </w:r>
          </w:p>
        </w:tc>
      </w:tr>
      <w:tr>
        <w:trPr>
          <w:trHeight w:val="342" w:hRule="atLeast"/>
        </w:trPr>
        <w:tc>
          <w:tcPr>
            <w:tcW w:w="2216" w:type="dxa"/>
            <w:gridSpan w:val="2"/>
            <w:vMerge/>
            <w:tcBorders>
              <w:top w:val="nil"/>
              <w:left w:val="nil"/>
              <w:right w:val="single" w:sz="4" w:space="0" w:color="000000"/>
            </w:tcBorders>
          </w:tcPr>
          <w:p>
            <w:pPr>
              <w:rPr>
                <w:sz w:val="2"/>
                <w:szCs w:val="2"/>
              </w:rPr>
            </w:pPr>
          </w:p>
        </w:tc>
        <w:tc>
          <w:tcPr>
            <w:tcW w:w="960" w:type="dxa"/>
            <w:tcBorders>
              <w:top w:val="single" w:sz="4" w:space="0" w:color="000000"/>
              <w:left w:val="single" w:sz="4" w:space="0" w:color="000000"/>
              <w:right w:val="single" w:sz="4" w:space="0" w:color="000000"/>
            </w:tcBorders>
          </w:tcPr>
          <w:p>
            <w:pPr>
              <w:pStyle w:val="TableParagraph"/>
              <w:spacing w:before="64"/>
              <w:ind w:left="9" w:right="9"/>
              <w:rPr>
                <w:sz w:val="16"/>
              </w:rPr>
            </w:pPr>
            <w:r>
              <w:rPr>
                <w:spacing w:val="-10"/>
                <w:sz w:val="16"/>
              </w:rPr>
              <w:t>N</w:t>
            </w:r>
          </w:p>
        </w:tc>
        <w:tc>
          <w:tcPr>
            <w:tcW w:w="879" w:type="dxa"/>
            <w:tcBorders>
              <w:top w:val="single" w:sz="4" w:space="0" w:color="000000"/>
              <w:left w:val="single" w:sz="4" w:space="0" w:color="000000"/>
              <w:right w:val="single" w:sz="4" w:space="0" w:color="000000"/>
            </w:tcBorders>
          </w:tcPr>
          <w:p>
            <w:pPr>
              <w:pStyle w:val="TableParagraph"/>
              <w:spacing w:before="64"/>
              <w:ind w:left="9" w:right="9"/>
              <w:rPr>
                <w:sz w:val="16"/>
              </w:rPr>
            </w:pPr>
            <w:r>
              <w:rPr>
                <w:spacing w:val="-10"/>
                <w:sz w:val="16"/>
              </w:rPr>
              <w:t>n</w:t>
            </w:r>
          </w:p>
        </w:tc>
        <w:tc>
          <w:tcPr>
            <w:tcW w:w="888" w:type="dxa"/>
            <w:tcBorders>
              <w:top w:val="single" w:sz="4" w:space="0" w:color="000000"/>
              <w:left w:val="single" w:sz="4" w:space="0" w:color="000000"/>
              <w:right w:val="single" w:sz="4" w:space="0" w:color="000000"/>
            </w:tcBorders>
          </w:tcPr>
          <w:p>
            <w:pPr>
              <w:pStyle w:val="TableParagraph"/>
              <w:spacing w:line="158" w:lineRule="exact"/>
              <w:ind w:left="9" w:right="9"/>
              <w:rPr>
                <w:sz w:val="16"/>
              </w:rPr>
            </w:pPr>
            <w:r>
              <w:rPr>
                <w:spacing w:val="-10"/>
                <w:sz w:val="16"/>
              </w:rPr>
              <w:t>%</w:t>
            </w:r>
          </w:p>
        </w:tc>
        <w:tc>
          <w:tcPr>
            <w:tcW w:w="1109" w:type="dxa"/>
            <w:tcBorders>
              <w:top w:val="single" w:sz="4" w:space="0" w:color="000000"/>
              <w:left w:val="single" w:sz="4" w:space="0" w:color="000000"/>
              <w:right w:val="single" w:sz="4" w:space="0" w:color="000000"/>
            </w:tcBorders>
          </w:tcPr>
          <w:p>
            <w:pPr>
              <w:pStyle w:val="TableParagraph"/>
              <w:spacing w:before="64"/>
              <w:ind w:left="6" w:right="7"/>
              <w:rPr>
                <w:sz w:val="16"/>
              </w:rPr>
            </w:pPr>
            <w:r>
              <w:rPr>
                <w:spacing w:val="-10"/>
                <w:sz w:val="16"/>
              </w:rPr>
              <w:t>n</w:t>
            </w:r>
          </w:p>
        </w:tc>
        <w:tc>
          <w:tcPr>
            <w:tcW w:w="1092" w:type="dxa"/>
            <w:tcBorders>
              <w:top w:val="single" w:sz="4" w:space="0" w:color="000000"/>
              <w:left w:val="single" w:sz="4" w:space="0" w:color="000000"/>
              <w:right w:val="single" w:sz="4" w:space="0" w:color="000000"/>
            </w:tcBorders>
          </w:tcPr>
          <w:p>
            <w:pPr>
              <w:pStyle w:val="TableParagraph"/>
              <w:spacing w:before="64"/>
              <w:ind w:left="9" w:right="9"/>
              <w:rPr>
                <w:sz w:val="16"/>
              </w:rPr>
            </w:pPr>
            <w:r>
              <w:rPr>
                <w:spacing w:val="-10"/>
                <w:sz w:val="16"/>
              </w:rPr>
              <w:t>n</w:t>
            </w:r>
          </w:p>
        </w:tc>
        <w:tc>
          <w:tcPr>
            <w:tcW w:w="1085" w:type="dxa"/>
            <w:tcBorders>
              <w:top w:val="single" w:sz="4" w:space="0" w:color="000000"/>
              <w:left w:val="single" w:sz="4" w:space="0" w:color="000000"/>
              <w:right w:val="nil"/>
            </w:tcBorders>
          </w:tcPr>
          <w:p>
            <w:pPr>
              <w:pStyle w:val="TableParagraph"/>
              <w:spacing w:line="158" w:lineRule="exact"/>
              <w:ind w:left="18" w:right="21"/>
              <w:rPr>
                <w:sz w:val="16"/>
              </w:rPr>
            </w:pPr>
            <w:r>
              <w:rPr>
                <w:spacing w:val="-10"/>
                <w:sz w:val="16"/>
              </w:rPr>
              <w:t>%</w:t>
            </w:r>
          </w:p>
        </w:tc>
      </w:tr>
      <w:tr>
        <w:trPr>
          <w:trHeight w:val="239" w:hRule="atLeast"/>
        </w:trPr>
        <w:tc>
          <w:tcPr>
            <w:tcW w:w="1188" w:type="dxa"/>
            <w:vMerge w:val="restart"/>
            <w:tcBorders>
              <w:left w:val="nil"/>
              <w:bottom w:val="single" w:sz="4" w:space="0" w:color="000000"/>
              <w:right w:val="single" w:sz="4" w:space="0" w:color="000000"/>
            </w:tcBorders>
          </w:tcPr>
          <w:p>
            <w:pPr>
              <w:pStyle w:val="TableParagraph"/>
              <w:spacing w:before="171"/>
              <w:ind w:left="5"/>
              <w:rPr>
                <w:rFonts w:ascii="Arial"/>
                <w:b/>
                <w:sz w:val="16"/>
              </w:rPr>
            </w:pPr>
            <w:r>
              <w:rPr>
                <w:rFonts w:ascii="Arial"/>
                <w:b/>
                <w:spacing w:val="-5"/>
                <w:sz w:val="16"/>
              </w:rPr>
              <w:t>Sex</w:t>
            </w:r>
          </w:p>
        </w:tc>
        <w:tc>
          <w:tcPr>
            <w:tcW w:w="1028" w:type="dxa"/>
            <w:tcBorders>
              <w:left w:val="single" w:sz="4" w:space="0" w:color="000000"/>
              <w:bottom w:val="single" w:sz="4" w:space="0" w:color="000000"/>
              <w:right w:val="single" w:sz="4" w:space="0" w:color="000000"/>
            </w:tcBorders>
          </w:tcPr>
          <w:p>
            <w:pPr>
              <w:pStyle w:val="TableParagraph"/>
              <w:spacing w:before="25"/>
              <w:ind w:left="10" w:right="13"/>
              <w:rPr>
                <w:sz w:val="16"/>
              </w:rPr>
            </w:pPr>
            <w:r>
              <w:rPr>
                <w:spacing w:val="-4"/>
                <w:sz w:val="16"/>
              </w:rPr>
              <w:t>Male</w:t>
            </w:r>
          </w:p>
        </w:tc>
        <w:tc>
          <w:tcPr>
            <w:tcW w:w="960" w:type="dxa"/>
            <w:tcBorders>
              <w:left w:val="single" w:sz="4" w:space="0" w:color="000000"/>
              <w:bottom w:val="single" w:sz="4" w:space="0" w:color="000000"/>
              <w:right w:val="single" w:sz="4" w:space="0" w:color="000000"/>
            </w:tcBorders>
          </w:tcPr>
          <w:p>
            <w:pPr>
              <w:pStyle w:val="TableParagraph"/>
              <w:spacing w:before="25"/>
              <w:ind w:left="9" w:right="9"/>
              <w:rPr>
                <w:sz w:val="16"/>
              </w:rPr>
            </w:pPr>
            <w:r>
              <w:rPr>
                <w:spacing w:val="-4"/>
                <w:sz w:val="16"/>
              </w:rPr>
              <w:t>2467</w:t>
            </w:r>
          </w:p>
        </w:tc>
        <w:tc>
          <w:tcPr>
            <w:tcW w:w="879" w:type="dxa"/>
            <w:tcBorders>
              <w:left w:val="single" w:sz="4" w:space="0" w:color="000000"/>
              <w:bottom w:val="single" w:sz="4" w:space="0" w:color="000000"/>
              <w:right w:val="single" w:sz="4" w:space="0" w:color="000000"/>
            </w:tcBorders>
          </w:tcPr>
          <w:p>
            <w:pPr>
              <w:pStyle w:val="TableParagraph"/>
              <w:spacing w:before="25"/>
              <w:ind w:left="9" w:right="10"/>
              <w:rPr>
                <w:sz w:val="16"/>
              </w:rPr>
            </w:pPr>
            <w:r>
              <w:rPr>
                <w:spacing w:val="-5"/>
                <w:sz w:val="16"/>
              </w:rPr>
              <w:t>780</w:t>
            </w:r>
          </w:p>
        </w:tc>
        <w:tc>
          <w:tcPr>
            <w:tcW w:w="888" w:type="dxa"/>
            <w:tcBorders>
              <w:left w:val="single" w:sz="4" w:space="0" w:color="000000"/>
              <w:bottom w:val="single" w:sz="4" w:space="0" w:color="000000"/>
              <w:right w:val="single" w:sz="4" w:space="0" w:color="000000"/>
            </w:tcBorders>
          </w:tcPr>
          <w:p>
            <w:pPr>
              <w:pStyle w:val="TableParagraph"/>
              <w:spacing w:before="25"/>
              <w:ind w:left="9" w:right="9"/>
              <w:rPr>
                <w:sz w:val="16"/>
              </w:rPr>
            </w:pPr>
            <w:r>
              <w:rPr>
                <w:spacing w:val="-4"/>
                <w:sz w:val="16"/>
              </w:rPr>
              <w:t>31.6</w:t>
            </w:r>
          </w:p>
        </w:tc>
        <w:tc>
          <w:tcPr>
            <w:tcW w:w="1109" w:type="dxa"/>
            <w:tcBorders>
              <w:left w:val="single" w:sz="4" w:space="0" w:color="000000"/>
              <w:bottom w:val="single" w:sz="4" w:space="0" w:color="000000"/>
              <w:right w:val="single" w:sz="4" w:space="0" w:color="000000"/>
            </w:tcBorders>
          </w:tcPr>
          <w:p>
            <w:pPr>
              <w:pStyle w:val="TableParagraph"/>
              <w:spacing w:before="25"/>
              <w:ind w:left="6" w:right="7"/>
              <w:rPr>
                <w:sz w:val="16"/>
              </w:rPr>
            </w:pPr>
            <w:r>
              <w:rPr>
                <w:spacing w:val="-2"/>
                <w:sz w:val="16"/>
              </w:rPr>
              <w:t>15018</w:t>
            </w:r>
          </w:p>
        </w:tc>
        <w:tc>
          <w:tcPr>
            <w:tcW w:w="1092" w:type="dxa"/>
            <w:tcBorders>
              <w:left w:val="single" w:sz="4" w:space="0" w:color="000000"/>
              <w:bottom w:val="single" w:sz="4" w:space="0" w:color="000000"/>
              <w:right w:val="single" w:sz="4" w:space="0" w:color="000000"/>
            </w:tcBorders>
          </w:tcPr>
          <w:p>
            <w:pPr>
              <w:pStyle w:val="TableParagraph"/>
              <w:spacing w:before="25"/>
              <w:ind w:left="9" w:right="9"/>
              <w:rPr>
                <w:sz w:val="16"/>
              </w:rPr>
            </w:pPr>
            <w:r>
              <w:rPr>
                <w:spacing w:val="-4"/>
                <w:sz w:val="16"/>
              </w:rPr>
              <w:t>2953</w:t>
            </w:r>
          </w:p>
        </w:tc>
        <w:tc>
          <w:tcPr>
            <w:tcW w:w="1085" w:type="dxa"/>
            <w:tcBorders>
              <w:left w:val="single" w:sz="4" w:space="0" w:color="000000"/>
              <w:bottom w:val="single" w:sz="4" w:space="0" w:color="000000"/>
              <w:right w:val="nil"/>
            </w:tcBorders>
          </w:tcPr>
          <w:p>
            <w:pPr>
              <w:pStyle w:val="TableParagraph"/>
              <w:spacing w:before="25"/>
              <w:ind w:left="18" w:right="24"/>
              <w:rPr>
                <w:sz w:val="16"/>
              </w:rPr>
            </w:pPr>
            <w:r>
              <w:rPr>
                <w:spacing w:val="-4"/>
                <w:sz w:val="16"/>
              </w:rPr>
              <w:t>19.7</w:t>
            </w:r>
          </w:p>
        </w:tc>
      </w:tr>
      <w:tr>
        <w:trPr>
          <w:trHeight w:val="290"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9"/>
              <w:rPr>
                <w:sz w:val="16"/>
              </w:rPr>
            </w:pPr>
            <w:r>
              <w:rPr>
                <w:spacing w:val="-2"/>
                <w:sz w:val="16"/>
              </w:rPr>
              <w:t>Female</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553</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160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28.9</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2"/>
                <w:sz w:val="16"/>
              </w:rPr>
              <w:t>23115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5013</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21.7</w:t>
            </w:r>
          </w:p>
        </w:tc>
      </w:tr>
      <w:tr>
        <w:trPr>
          <w:trHeight w:val="287" w:hRule="atLeast"/>
        </w:trPr>
        <w:tc>
          <w:tcPr>
            <w:tcW w:w="1188" w:type="dxa"/>
            <w:vMerge w:val="restart"/>
            <w:tcBorders>
              <w:top w:val="single" w:sz="4" w:space="0" w:color="000000"/>
              <w:left w:val="nil"/>
              <w:bottom w:val="single" w:sz="4" w:space="0" w:color="000000"/>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58"/>
              <w:jc w:val="left"/>
              <w:rPr>
                <w:rFonts w:ascii="Arial"/>
                <w:b/>
                <w:sz w:val="16"/>
              </w:rPr>
            </w:pPr>
          </w:p>
          <w:p>
            <w:pPr>
              <w:pStyle w:val="TableParagraph"/>
              <w:ind w:left="357" w:right="184" w:hanging="166"/>
              <w:jc w:val="left"/>
              <w:rPr>
                <w:rFonts w:ascii="Arial"/>
                <w:b/>
                <w:sz w:val="16"/>
              </w:rPr>
            </w:pPr>
            <w:r>
              <w:rPr>
                <w:rFonts w:ascii="Arial"/>
                <w:b/>
                <w:sz w:val="16"/>
              </w:rPr>
              <w:t>Age</w:t>
            </w:r>
            <w:r>
              <w:rPr>
                <w:rFonts w:ascii="Arial"/>
                <w:b/>
                <w:spacing w:val="-12"/>
                <w:sz w:val="16"/>
              </w:rPr>
              <w:t> </w:t>
            </w:r>
            <w:r>
              <w:rPr>
                <w:rFonts w:ascii="Arial"/>
                <w:b/>
                <w:sz w:val="16"/>
              </w:rPr>
              <w:t>group in yrs.</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15–24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334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114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34.1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2"/>
                <w:sz w:val="16"/>
              </w:rPr>
              <w:t>14440</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2874</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19.9</w:t>
            </w:r>
          </w:p>
        </w:tc>
      </w:tr>
      <w:tr>
        <w:trPr>
          <w:trHeight w:val="290"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25–34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797</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227</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28.5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4"/>
                <w:sz w:val="16"/>
              </w:rPr>
              <w:t>9746</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1926</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19.8</w:t>
            </w:r>
          </w:p>
        </w:tc>
      </w:tr>
      <w:tr>
        <w:trPr>
          <w:trHeight w:val="287"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35–44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794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251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31.6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4"/>
                <w:sz w:val="16"/>
              </w:rPr>
              <w:t>6037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1208</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20.0</w:t>
            </w:r>
          </w:p>
        </w:tc>
      </w:tr>
      <w:tr>
        <w:trPr>
          <w:trHeight w:val="289"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45–54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516</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167</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32.4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4"/>
                <w:sz w:val="16"/>
              </w:rPr>
              <w:t>3771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826</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21.9</w:t>
            </w:r>
          </w:p>
        </w:tc>
      </w:tr>
      <w:tr>
        <w:trPr>
          <w:trHeight w:val="290"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55–64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290</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82</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28.3</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4"/>
                <w:sz w:val="16"/>
              </w:rPr>
              <w:t>1923</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459</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23.9</w:t>
            </w:r>
          </w:p>
        </w:tc>
      </w:tr>
      <w:tr>
        <w:trPr>
          <w:trHeight w:val="287"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5"/>
                <w:sz w:val="16"/>
              </w:rPr>
              <w:t>65+</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289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99</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34.3</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4"/>
                <w:sz w:val="16"/>
              </w:rPr>
              <w:t>2216</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673</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30.4</w:t>
            </w:r>
          </w:p>
        </w:tc>
      </w:tr>
      <w:tr>
        <w:trPr>
          <w:trHeight w:val="290" w:hRule="atLeast"/>
        </w:trPr>
        <w:tc>
          <w:tcPr>
            <w:tcW w:w="1188" w:type="dxa"/>
            <w:vMerge w:val="restart"/>
            <w:tcBorders>
              <w:top w:val="single" w:sz="4" w:space="0" w:color="000000"/>
              <w:left w:val="nil"/>
              <w:bottom w:val="single" w:sz="4" w:space="0" w:color="000000"/>
              <w:right w:val="single" w:sz="4" w:space="0" w:color="000000"/>
            </w:tcBorders>
          </w:tcPr>
          <w:p>
            <w:pPr>
              <w:pStyle w:val="TableParagraph"/>
              <w:spacing w:before="11"/>
              <w:jc w:val="left"/>
              <w:rPr>
                <w:rFonts w:ascii="Arial"/>
                <w:b/>
                <w:sz w:val="16"/>
              </w:rPr>
            </w:pPr>
          </w:p>
          <w:p>
            <w:pPr>
              <w:pStyle w:val="TableParagraph"/>
              <w:ind w:left="191"/>
              <w:jc w:val="left"/>
              <w:rPr>
                <w:rFonts w:ascii="Arial"/>
                <w:b/>
                <w:sz w:val="16"/>
              </w:rPr>
            </w:pPr>
            <w:r>
              <w:rPr>
                <w:rFonts w:ascii="Arial"/>
                <w:b/>
                <w:spacing w:val="-2"/>
                <w:sz w:val="16"/>
              </w:rPr>
              <w:t>Residence</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2"/>
                <w:sz w:val="16"/>
              </w:rPr>
              <w:t>Rural</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1682</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520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30.9</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2"/>
                <w:sz w:val="16"/>
              </w:rPr>
              <w:t>22134</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4807</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21.7</w:t>
            </w:r>
          </w:p>
        </w:tc>
      </w:tr>
      <w:tr>
        <w:trPr>
          <w:trHeight w:val="287" w:hRule="atLeast"/>
        </w:trPr>
        <w:tc>
          <w:tcPr>
            <w:tcW w:w="1188" w:type="dxa"/>
            <w:vMerge/>
            <w:tcBorders>
              <w:top w:val="nil"/>
              <w:left w:val="nil"/>
              <w:bottom w:val="single" w:sz="4" w:space="0" w:color="000000"/>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2"/>
                <w:sz w:val="16"/>
              </w:rPr>
              <w:t>Urban</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1338</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10"/>
              <w:rPr>
                <w:sz w:val="16"/>
              </w:rPr>
            </w:pPr>
            <w:r>
              <w:rPr>
                <w:spacing w:val="-5"/>
                <w:sz w:val="16"/>
              </w:rPr>
              <w:t>420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31.4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2"/>
                <w:sz w:val="16"/>
              </w:rPr>
              <w:t>15999</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3159</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19.7</w:t>
            </w:r>
          </w:p>
        </w:tc>
      </w:tr>
      <w:tr>
        <w:trPr>
          <w:trHeight w:val="290" w:hRule="atLeast"/>
        </w:trPr>
        <w:tc>
          <w:tcPr>
            <w:tcW w:w="1188" w:type="dxa"/>
            <w:vMerge w:val="restart"/>
            <w:tcBorders>
              <w:top w:val="single" w:sz="4" w:space="0" w:color="000000"/>
              <w:left w:val="nil"/>
              <w:bottom w:val="nil"/>
              <w:right w:val="single" w:sz="4" w:space="0" w:color="000000"/>
            </w:tcBorders>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131"/>
              <w:jc w:val="left"/>
              <w:rPr>
                <w:rFonts w:ascii="Arial"/>
                <w:b/>
                <w:sz w:val="16"/>
              </w:rPr>
            </w:pPr>
          </w:p>
          <w:p>
            <w:pPr>
              <w:pStyle w:val="TableParagraph"/>
              <w:ind w:left="340"/>
              <w:jc w:val="left"/>
              <w:rPr>
                <w:sz w:val="16"/>
              </w:rPr>
            </w:pPr>
            <w:r>
              <w:rPr>
                <w:spacing w:val="-2"/>
                <w:sz w:val="16"/>
              </w:rPr>
              <w:t>Cluster</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1</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16.7</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601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160</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26.6</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2</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42.9</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617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158</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25.6</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51"/>
              <w:ind w:left="10" w:right="11"/>
              <w:rPr>
                <w:sz w:val="16"/>
              </w:rPr>
            </w:pPr>
            <w:r>
              <w:rPr>
                <w:spacing w:val="-10"/>
                <w:sz w:val="16"/>
              </w:rPr>
              <w:t>3</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27</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10"/>
                <w:sz w:val="16"/>
              </w:rPr>
              <w:t>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4"/>
                <w:sz w:val="16"/>
              </w:rPr>
              <w:t>29.6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51"/>
              <w:ind w:left="6" w:right="7"/>
              <w:rPr>
                <w:sz w:val="16"/>
              </w:rPr>
            </w:pPr>
            <w:r>
              <w:rPr>
                <w:spacing w:val="-5"/>
                <w:sz w:val="16"/>
              </w:rPr>
              <w:t>565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51"/>
              <w:ind w:left="9" w:right="9"/>
              <w:rPr>
                <w:sz w:val="16"/>
              </w:rPr>
            </w:pPr>
            <w:r>
              <w:rPr>
                <w:spacing w:val="-5"/>
                <w:sz w:val="16"/>
              </w:rPr>
              <w:t>87</w:t>
            </w:r>
          </w:p>
        </w:tc>
        <w:tc>
          <w:tcPr>
            <w:tcW w:w="1085" w:type="dxa"/>
            <w:tcBorders>
              <w:top w:val="single" w:sz="4" w:space="0" w:color="000000"/>
              <w:left w:val="single" w:sz="4" w:space="0" w:color="000000"/>
              <w:bottom w:val="single" w:sz="4" w:space="0" w:color="000000"/>
              <w:right w:val="nil"/>
            </w:tcBorders>
          </w:tcPr>
          <w:p>
            <w:pPr>
              <w:pStyle w:val="TableParagraph"/>
              <w:spacing w:before="51"/>
              <w:ind w:left="18" w:right="24"/>
              <w:rPr>
                <w:sz w:val="16"/>
              </w:rPr>
            </w:pPr>
            <w:r>
              <w:rPr>
                <w:spacing w:val="-4"/>
                <w:sz w:val="16"/>
              </w:rPr>
              <w:t>15.4</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27</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14.8</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582</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88</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15.1</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5</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8</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50.0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610</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152</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24.9</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6</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35.9</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565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122</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21.6</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7</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56</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32.1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557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92</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16.5</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8</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45.8</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539</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146</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27.1</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1"/>
              <w:rPr>
                <w:sz w:val="16"/>
              </w:rPr>
            </w:pPr>
            <w:r>
              <w:rPr>
                <w:spacing w:val="-10"/>
                <w:sz w:val="16"/>
              </w:rPr>
              <w:t>9</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99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47</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47.5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437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134</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30.7</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ind w:left="10" w:right="10"/>
              <w:rPr>
                <w:sz w:val="16"/>
              </w:rPr>
            </w:pPr>
            <w:r>
              <w:rPr>
                <w:spacing w:val="-5"/>
                <w:sz w:val="16"/>
              </w:rPr>
              <w:t>10</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49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22.4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553</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80</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14.5</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11</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55.6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617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167</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27.1</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12</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83</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25</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30.1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545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123</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22.6</w:t>
            </w:r>
          </w:p>
        </w:tc>
      </w:tr>
      <w:tr>
        <w:trPr>
          <w:trHeight w:val="289"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13</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41.7</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597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101</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16.9</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69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19</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27.5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494</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103</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20.9</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52"/>
              <w:ind w:left="10" w:right="10"/>
              <w:rPr>
                <w:sz w:val="16"/>
              </w:rPr>
            </w:pPr>
            <w:r>
              <w:rPr>
                <w:spacing w:val="-5"/>
                <w:sz w:val="16"/>
              </w:rPr>
              <w:t>15</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52"/>
              <w:ind w:left="9" w:right="9"/>
              <w:rPr>
                <w:sz w:val="16"/>
              </w:rPr>
            </w:pPr>
            <w:r>
              <w:rPr>
                <w:spacing w:val="-10"/>
                <w:sz w:val="16"/>
              </w:rPr>
              <w:t>9</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52"/>
              <w:ind w:left="9" w:right="9"/>
              <w:rPr>
                <w:sz w:val="16"/>
              </w:rPr>
            </w:pPr>
            <w:r>
              <w:rPr>
                <w:spacing w:val="-10"/>
                <w:sz w:val="16"/>
              </w:rPr>
              <w:t>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52"/>
              <w:ind w:left="9" w:right="9"/>
              <w:rPr>
                <w:sz w:val="16"/>
              </w:rPr>
            </w:pPr>
            <w:r>
              <w:rPr>
                <w:spacing w:val="-4"/>
                <w:sz w:val="16"/>
              </w:rPr>
              <w:t>44.4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52"/>
              <w:ind w:left="6" w:right="7"/>
              <w:rPr>
                <w:sz w:val="16"/>
              </w:rPr>
            </w:pPr>
            <w:r>
              <w:rPr>
                <w:spacing w:val="-5"/>
                <w:sz w:val="16"/>
              </w:rPr>
              <w:t>579</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52"/>
              <w:ind w:left="9" w:right="9"/>
              <w:rPr>
                <w:sz w:val="16"/>
              </w:rPr>
            </w:pPr>
            <w:r>
              <w:rPr>
                <w:spacing w:val="-5"/>
                <w:sz w:val="16"/>
              </w:rPr>
              <w:t>166</w:t>
            </w:r>
          </w:p>
        </w:tc>
        <w:tc>
          <w:tcPr>
            <w:tcW w:w="1085" w:type="dxa"/>
            <w:tcBorders>
              <w:top w:val="single" w:sz="4" w:space="0" w:color="000000"/>
              <w:left w:val="single" w:sz="4" w:space="0" w:color="000000"/>
              <w:bottom w:val="single" w:sz="4" w:space="0" w:color="000000"/>
              <w:right w:val="nil"/>
            </w:tcBorders>
          </w:tcPr>
          <w:p>
            <w:pPr>
              <w:pStyle w:val="TableParagraph"/>
              <w:spacing w:before="52"/>
              <w:ind w:left="18" w:right="24"/>
              <w:rPr>
                <w:sz w:val="16"/>
              </w:rPr>
            </w:pPr>
            <w:r>
              <w:rPr>
                <w:spacing w:val="-4"/>
                <w:sz w:val="16"/>
              </w:rPr>
              <w:t>28.7</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16</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147</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34</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23.1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457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72</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15.8</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17</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32</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10"/>
                <w:sz w:val="16"/>
              </w:rPr>
              <w:t>5</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15.6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581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105</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18.1</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18</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23</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13</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56.5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549</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172</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31.3</w:t>
            </w:r>
          </w:p>
        </w:tc>
      </w:tr>
      <w:tr>
        <w:trPr>
          <w:trHeight w:val="287"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19</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31</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51.6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543</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124</w:t>
            </w:r>
          </w:p>
        </w:tc>
        <w:tc>
          <w:tcPr>
            <w:tcW w:w="1085" w:type="dxa"/>
            <w:tcBorders>
              <w:top w:val="single" w:sz="4" w:space="0" w:color="000000"/>
              <w:left w:val="single" w:sz="4" w:space="0" w:color="000000"/>
              <w:bottom w:val="single" w:sz="4" w:space="0" w:color="000000"/>
              <w:right w:val="nil"/>
            </w:tcBorders>
          </w:tcPr>
          <w:p>
            <w:pPr>
              <w:pStyle w:val="TableParagraph"/>
              <w:spacing w:before="49"/>
              <w:ind w:left="18" w:right="24"/>
              <w:rPr>
                <w:sz w:val="16"/>
              </w:rPr>
            </w:pPr>
            <w:r>
              <w:rPr>
                <w:spacing w:val="-4"/>
                <w:sz w:val="16"/>
              </w:rPr>
              <w:t>22.8</w:t>
            </w:r>
          </w:p>
        </w:tc>
      </w:tr>
      <w:tr>
        <w:trPr>
          <w:trHeight w:val="290" w:hRule="atLeast"/>
        </w:trPr>
        <w:tc>
          <w:tcPr>
            <w:tcW w:w="1188" w:type="dxa"/>
            <w:vMerge/>
            <w:tcBorders>
              <w:top w:val="nil"/>
              <w:left w:val="nil"/>
              <w:bottom w:val="nil"/>
              <w:right w:val="single" w:sz="4" w:space="0" w:color="000000"/>
            </w:tcBorders>
          </w:tcPr>
          <w:p>
            <w:pPr>
              <w:rPr>
                <w:sz w:val="2"/>
                <w:szCs w:val="2"/>
              </w:rPr>
            </w:pPr>
          </w:p>
        </w:tc>
        <w:tc>
          <w:tcPr>
            <w:tcW w:w="1028" w:type="dxa"/>
            <w:tcBorders>
              <w:top w:val="single" w:sz="4" w:space="0" w:color="000000"/>
              <w:left w:val="single" w:sz="4" w:space="0" w:color="000000"/>
              <w:bottom w:val="nil"/>
              <w:right w:val="single" w:sz="4" w:space="0" w:color="000000"/>
            </w:tcBorders>
          </w:tcPr>
          <w:p>
            <w:pPr>
              <w:pStyle w:val="TableParagraph"/>
              <w:spacing w:before="49"/>
              <w:ind w:left="10" w:right="10"/>
              <w:rPr>
                <w:sz w:val="16"/>
              </w:rPr>
            </w:pPr>
            <w:r>
              <w:rPr>
                <w:spacing w:val="-5"/>
                <w:sz w:val="16"/>
              </w:rPr>
              <w:t>20</w:t>
            </w:r>
          </w:p>
        </w:tc>
        <w:tc>
          <w:tcPr>
            <w:tcW w:w="960"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5"/>
                <w:sz w:val="16"/>
              </w:rPr>
              <w:t>47</w:t>
            </w:r>
          </w:p>
        </w:tc>
        <w:tc>
          <w:tcPr>
            <w:tcW w:w="879"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10"/>
                <w:sz w:val="16"/>
              </w:rPr>
              <w:t>8</w:t>
            </w:r>
          </w:p>
        </w:tc>
        <w:tc>
          <w:tcPr>
            <w:tcW w:w="888"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4"/>
                <w:sz w:val="16"/>
              </w:rPr>
              <w:t>17.0</w:t>
            </w:r>
          </w:p>
        </w:tc>
        <w:tc>
          <w:tcPr>
            <w:tcW w:w="1109" w:type="dxa"/>
            <w:tcBorders>
              <w:top w:val="single" w:sz="4" w:space="0" w:color="000000"/>
              <w:left w:val="single" w:sz="4" w:space="0" w:color="000000"/>
              <w:bottom w:val="nil"/>
              <w:right w:val="single" w:sz="4" w:space="0" w:color="000000"/>
            </w:tcBorders>
          </w:tcPr>
          <w:p>
            <w:pPr>
              <w:pStyle w:val="TableParagraph"/>
              <w:spacing w:before="49"/>
              <w:ind w:left="6" w:right="7"/>
              <w:rPr>
                <w:sz w:val="16"/>
              </w:rPr>
            </w:pPr>
            <w:r>
              <w:rPr>
                <w:spacing w:val="-5"/>
                <w:sz w:val="16"/>
              </w:rPr>
              <w:t>539</w:t>
            </w:r>
          </w:p>
        </w:tc>
        <w:tc>
          <w:tcPr>
            <w:tcW w:w="1092" w:type="dxa"/>
            <w:tcBorders>
              <w:top w:val="single" w:sz="4" w:space="0" w:color="000000"/>
              <w:left w:val="single" w:sz="4" w:space="0" w:color="000000"/>
              <w:bottom w:val="nil"/>
              <w:right w:val="single" w:sz="4" w:space="0" w:color="000000"/>
            </w:tcBorders>
          </w:tcPr>
          <w:p>
            <w:pPr>
              <w:pStyle w:val="TableParagraph"/>
              <w:spacing w:before="49"/>
              <w:ind w:left="9" w:right="9"/>
              <w:rPr>
                <w:sz w:val="16"/>
              </w:rPr>
            </w:pPr>
            <w:r>
              <w:rPr>
                <w:spacing w:val="-5"/>
                <w:sz w:val="16"/>
              </w:rPr>
              <w:t>79</w:t>
            </w:r>
          </w:p>
        </w:tc>
        <w:tc>
          <w:tcPr>
            <w:tcW w:w="1085" w:type="dxa"/>
            <w:tcBorders>
              <w:top w:val="single" w:sz="4" w:space="0" w:color="000000"/>
              <w:left w:val="single" w:sz="4" w:space="0" w:color="000000"/>
              <w:bottom w:val="nil"/>
              <w:right w:val="nil"/>
            </w:tcBorders>
          </w:tcPr>
          <w:p>
            <w:pPr>
              <w:pStyle w:val="TableParagraph"/>
              <w:spacing w:before="49"/>
              <w:ind w:left="18" w:right="24"/>
              <w:rPr>
                <w:sz w:val="16"/>
              </w:rPr>
            </w:pPr>
            <w:r>
              <w:rPr>
                <w:spacing w:val="-4"/>
                <w:sz w:val="16"/>
              </w:rPr>
              <w:t>14.7</w:t>
            </w:r>
          </w:p>
        </w:tc>
      </w:tr>
    </w:tbl>
    <w:p>
      <w:pPr>
        <w:pStyle w:val="TableParagraph"/>
        <w:spacing w:after="0"/>
        <w:rPr>
          <w:sz w:val="16"/>
        </w:rPr>
        <w:sectPr>
          <w:pgSz w:w="10380" w:h="13960"/>
          <w:pgMar w:header="0" w:footer="1068" w:top="1360" w:bottom="1260" w:left="992" w:right="708"/>
        </w:sectPr>
      </w:pPr>
    </w:p>
    <w:p>
      <w:pPr>
        <w:pStyle w:val="BodyText"/>
        <w:spacing w:before="6"/>
        <w:rPr>
          <w:rFonts w:ascii="Arial"/>
          <w:b/>
          <w:sz w:val="2"/>
        </w:rPr>
      </w:pPr>
    </w:p>
    <w:tbl>
      <w:tblPr>
        <w:tblW w:w="0" w:type="auto"/>
        <w:jc w:val="left"/>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960"/>
        <w:gridCol w:w="879"/>
        <w:gridCol w:w="888"/>
        <w:gridCol w:w="1109"/>
        <w:gridCol w:w="1092"/>
        <w:gridCol w:w="1085"/>
      </w:tblGrid>
      <w:tr>
        <w:trPr>
          <w:trHeight w:val="287" w:hRule="atLeast"/>
        </w:trPr>
        <w:tc>
          <w:tcPr>
            <w:tcW w:w="1028" w:type="dxa"/>
            <w:tcBorders>
              <w:top w:val="nil"/>
            </w:tcBorders>
          </w:tcPr>
          <w:p>
            <w:pPr>
              <w:pStyle w:val="TableParagraph"/>
              <w:spacing w:before="49"/>
              <w:ind w:left="11" w:right="3"/>
              <w:rPr>
                <w:sz w:val="16"/>
              </w:rPr>
            </w:pPr>
            <w:r>
              <w:rPr>
                <w:spacing w:val="-5"/>
                <w:sz w:val="16"/>
              </w:rPr>
              <w:t>21</w:t>
            </w:r>
          </w:p>
        </w:tc>
        <w:tc>
          <w:tcPr>
            <w:tcW w:w="960" w:type="dxa"/>
            <w:tcBorders>
              <w:top w:val="nil"/>
            </w:tcBorders>
          </w:tcPr>
          <w:p>
            <w:pPr>
              <w:pStyle w:val="TableParagraph"/>
              <w:spacing w:before="49"/>
              <w:ind w:left="11" w:right="2"/>
              <w:rPr>
                <w:sz w:val="16"/>
              </w:rPr>
            </w:pPr>
            <w:r>
              <w:rPr>
                <w:spacing w:val="-5"/>
                <w:sz w:val="16"/>
              </w:rPr>
              <w:t>29</w:t>
            </w:r>
          </w:p>
        </w:tc>
        <w:tc>
          <w:tcPr>
            <w:tcW w:w="879" w:type="dxa"/>
            <w:tcBorders>
              <w:top w:val="nil"/>
            </w:tcBorders>
          </w:tcPr>
          <w:p>
            <w:pPr>
              <w:pStyle w:val="TableParagraph"/>
              <w:spacing w:before="49"/>
              <w:ind w:left="10" w:right="1"/>
              <w:rPr>
                <w:sz w:val="16"/>
              </w:rPr>
            </w:pPr>
            <w:r>
              <w:rPr>
                <w:spacing w:val="-5"/>
                <w:sz w:val="16"/>
              </w:rPr>
              <w:t>14</w:t>
            </w:r>
          </w:p>
        </w:tc>
        <w:tc>
          <w:tcPr>
            <w:tcW w:w="888" w:type="dxa"/>
            <w:tcBorders>
              <w:top w:val="nil"/>
            </w:tcBorders>
          </w:tcPr>
          <w:p>
            <w:pPr>
              <w:pStyle w:val="TableParagraph"/>
              <w:spacing w:before="49"/>
              <w:ind w:left="13" w:right="4"/>
              <w:rPr>
                <w:sz w:val="16"/>
              </w:rPr>
            </w:pPr>
            <w:r>
              <w:rPr>
                <w:spacing w:val="-4"/>
                <w:sz w:val="16"/>
              </w:rPr>
              <w:t>48.3</w:t>
            </w:r>
          </w:p>
        </w:tc>
        <w:tc>
          <w:tcPr>
            <w:tcW w:w="1109" w:type="dxa"/>
            <w:tcBorders>
              <w:top w:val="nil"/>
            </w:tcBorders>
          </w:tcPr>
          <w:p>
            <w:pPr>
              <w:pStyle w:val="TableParagraph"/>
              <w:spacing w:before="49"/>
              <w:ind w:left="7" w:right="1"/>
              <w:rPr>
                <w:sz w:val="16"/>
              </w:rPr>
            </w:pPr>
            <w:r>
              <w:rPr>
                <w:spacing w:val="-5"/>
                <w:sz w:val="16"/>
              </w:rPr>
              <w:t>575</w:t>
            </w:r>
          </w:p>
        </w:tc>
        <w:tc>
          <w:tcPr>
            <w:tcW w:w="1092" w:type="dxa"/>
            <w:tcBorders>
              <w:top w:val="nil"/>
            </w:tcBorders>
          </w:tcPr>
          <w:p>
            <w:pPr>
              <w:pStyle w:val="TableParagraph"/>
              <w:spacing w:before="49"/>
              <w:ind w:left="9"/>
              <w:rPr>
                <w:sz w:val="16"/>
              </w:rPr>
            </w:pPr>
            <w:r>
              <w:rPr>
                <w:spacing w:val="-5"/>
                <w:sz w:val="16"/>
              </w:rPr>
              <w:t>150</w:t>
            </w:r>
          </w:p>
        </w:tc>
        <w:tc>
          <w:tcPr>
            <w:tcW w:w="1085" w:type="dxa"/>
            <w:tcBorders>
              <w:top w:val="nil"/>
              <w:right w:val="nil"/>
            </w:tcBorders>
          </w:tcPr>
          <w:p>
            <w:pPr>
              <w:pStyle w:val="TableParagraph"/>
              <w:spacing w:before="49"/>
              <w:ind w:left="18" w:right="18"/>
              <w:rPr>
                <w:sz w:val="16"/>
              </w:rPr>
            </w:pPr>
            <w:r>
              <w:rPr>
                <w:spacing w:val="-4"/>
                <w:sz w:val="16"/>
              </w:rPr>
              <w:t>26.1</w:t>
            </w:r>
          </w:p>
        </w:tc>
      </w:tr>
      <w:tr>
        <w:trPr>
          <w:trHeight w:val="290" w:hRule="atLeast"/>
        </w:trPr>
        <w:tc>
          <w:tcPr>
            <w:tcW w:w="1028" w:type="dxa"/>
          </w:tcPr>
          <w:p>
            <w:pPr>
              <w:pStyle w:val="TableParagraph"/>
              <w:spacing w:before="49"/>
              <w:ind w:left="11" w:right="3"/>
              <w:rPr>
                <w:sz w:val="16"/>
              </w:rPr>
            </w:pPr>
            <w:r>
              <w:rPr>
                <w:spacing w:val="-5"/>
                <w:sz w:val="16"/>
              </w:rPr>
              <w:t>22</w:t>
            </w:r>
          </w:p>
        </w:tc>
        <w:tc>
          <w:tcPr>
            <w:tcW w:w="960" w:type="dxa"/>
          </w:tcPr>
          <w:p>
            <w:pPr>
              <w:pStyle w:val="TableParagraph"/>
              <w:spacing w:before="49"/>
              <w:ind w:left="11" w:right="2"/>
              <w:rPr>
                <w:sz w:val="16"/>
              </w:rPr>
            </w:pPr>
            <w:r>
              <w:rPr>
                <w:spacing w:val="-5"/>
                <w:sz w:val="16"/>
              </w:rPr>
              <w:t>54</w:t>
            </w:r>
          </w:p>
        </w:tc>
        <w:tc>
          <w:tcPr>
            <w:tcW w:w="879" w:type="dxa"/>
          </w:tcPr>
          <w:p>
            <w:pPr>
              <w:pStyle w:val="TableParagraph"/>
              <w:spacing w:before="49"/>
              <w:ind w:left="10" w:right="1"/>
              <w:rPr>
                <w:sz w:val="16"/>
              </w:rPr>
            </w:pPr>
            <w:r>
              <w:rPr>
                <w:spacing w:val="-5"/>
                <w:sz w:val="16"/>
              </w:rPr>
              <w:t>13</w:t>
            </w:r>
          </w:p>
        </w:tc>
        <w:tc>
          <w:tcPr>
            <w:tcW w:w="888" w:type="dxa"/>
          </w:tcPr>
          <w:p>
            <w:pPr>
              <w:pStyle w:val="TableParagraph"/>
              <w:spacing w:before="49"/>
              <w:ind w:left="13" w:right="4"/>
              <w:rPr>
                <w:sz w:val="16"/>
              </w:rPr>
            </w:pPr>
            <w:r>
              <w:rPr>
                <w:spacing w:val="-4"/>
                <w:sz w:val="16"/>
              </w:rPr>
              <w:t>24.1</w:t>
            </w:r>
          </w:p>
        </w:tc>
        <w:tc>
          <w:tcPr>
            <w:tcW w:w="1109" w:type="dxa"/>
          </w:tcPr>
          <w:p>
            <w:pPr>
              <w:pStyle w:val="TableParagraph"/>
              <w:spacing w:before="49"/>
              <w:ind w:left="7" w:right="1"/>
              <w:rPr>
                <w:sz w:val="16"/>
              </w:rPr>
            </w:pPr>
            <w:r>
              <w:rPr>
                <w:spacing w:val="-5"/>
                <w:sz w:val="16"/>
              </w:rPr>
              <w:t>558</w:t>
            </w:r>
          </w:p>
        </w:tc>
        <w:tc>
          <w:tcPr>
            <w:tcW w:w="1092" w:type="dxa"/>
          </w:tcPr>
          <w:p>
            <w:pPr>
              <w:pStyle w:val="TableParagraph"/>
              <w:spacing w:before="49"/>
              <w:ind w:left="9"/>
              <w:rPr>
                <w:sz w:val="16"/>
              </w:rPr>
            </w:pPr>
            <w:r>
              <w:rPr>
                <w:spacing w:val="-5"/>
                <w:sz w:val="16"/>
              </w:rPr>
              <w:t>103</w:t>
            </w:r>
          </w:p>
        </w:tc>
        <w:tc>
          <w:tcPr>
            <w:tcW w:w="1085" w:type="dxa"/>
            <w:tcBorders>
              <w:right w:val="nil"/>
            </w:tcBorders>
          </w:tcPr>
          <w:p>
            <w:pPr>
              <w:pStyle w:val="TableParagraph"/>
              <w:spacing w:before="49"/>
              <w:ind w:left="18" w:right="18"/>
              <w:rPr>
                <w:sz w:val="16"/>
              </w:rPr>
            </w:pPr>
            <w:r>
              <w:rPr>
                <w:spacing w:val="-4"/>
                <w:sz w:val="16"/>
              </w:rPr>
              <w:t>18.5</w:t>
            </w:r>
          </w:p>
        </w:tc>
      </w:tr>
      <w:tr>
        <w:trPr>
          <w:trHeight w:val="290" w:hRule="atLeast"/>
        </w:trPr>
        <w:tc>
          <w:tcPr>
            <w:tcW w:w="1028" w:type="dxa"/>
          </w:tcPr>
          <w:p>
            <w:pPr>
              <w:pStyle w:val="TableParagraph"/>
              <w:spacing w:before="49"/>
              <w:ind w:left="11" w:right="3"/>
              <w:rPr>
                <w:sz w:val="16"/>
              </w:rPr>
            </w:pPr>
            <w:r>
              <w:rPr>
                <w:spacing w:val="-5"/>
                <w:sz w:val="16"/>
              </w:rPr>
              <w:t>23</w:t>
            </w:r>
          </w:p>
        </w:tc>
        <w:tc>
          <w:tcPr>
            <w:tcW w:w="960" w:type="dxa"/>
          </w:tcPr>
          <w:p>
            <w:pPr>
              <w:pStyle w:val="TableParagraph"/>
              <w:spacing w:before="49"/>
              <w:ind w:left="11" w:right="2"/>
              <w:rPr>
                <w:sz w:val="16"/>
              </w:rPr>
            </w:pPr>
            <w:r>
              <w:rPr>
                <w:spacing w:val="-5"/>
                <w:sz w:val="16"/>
              </w:rPr>
              <w:t>56</w:t>
            </w:r>
          </w:p>
        </w:tc>
        <w:tc>
          <w:tcPr>
            <w:tcW w:w="879" w:type="dxa"/>
          </w:tcPr>
          <w:p>
            <w:pPr>
              <w:pStyle w:val="TableParagraph"/>
              <w:spacing w:before="49"/>
              <w:ind w:left="10" w:right="1"/>
              <w:rPr>
                <w:sz w:val="16"/>
              </w:rPr>
            </w:pPr>
            <w:r>
              <w:rPr>
                <w:spacing w:val="-5"/>
                <w:sz w:val="16"/>
              </w:rPr>
              <w:t>15</w:t>
            </w:r>
          </w:p>
        </w:tc>
        <w:tc>
          <w:tcPr>
            <w:tcW w:w="888" w:type="dxa"/>
          </w:tcPr>
          <w:p>
            <w:pPr>
              <w:pStyle w:val="TableParagraph"/>
              <w:spacing w:before="49"/>
              <w:ind w:left="13" w:right="4"/>
              <w:rPr>
                <w:sz w:val="16"/>
              </w:rPr>
            </w:pPr>
            <w:r>
              <w:rPr>
                <w:spacing w:val="-4"/>
                <w:sz w:val="16"/>
              </w:rPr>
              <w:t>26.8</w:t>
            </w:r>
          </w:p>
        </w:tc>
        <w:tc>
          <w:tcPr>
            <w:tcW w:w="1109" w:type="dxa"/>
          </w:tcPr>
          <w:p>
            <w:pPr>
              <w:pStyle w:val="TableParagraph"/>
              <w:spacing w:before="49"/>
              <w:ind w:left="7" w:right="1"/>
              <w:rPr>
                <w:sz w:val="16"/>
              </w:rPr>
            </w:pPr>
            <w:r>
              <w:rPr>
                <w:spacing w:val="-5"/>
                <w:sz w:val="16"/>
              </w:rPr>
              <w:t>547</w:t>
            </w:r>
          </w:p>
        </w:tc>
        <w:tc>
          <w:tcPr>
            <w:tcW w:w="1092" w:type="dxa"/>
          </w:tcPr>
          <w:p>
            <w:pPr>
              <w:pStyle w:val="TableParagraph"/>
              <w:spacing w:before="49"/>
              <w:ind w:left="9" w:right="2"/>
              <w:rPr>
                <w:sz w:val="16"/>
              </w:rPr>
            </w:pPr>
            <w:r>
              <w:rPr>
                <w:spacing w:val="-5"/>
                <w:sz w:val="16"/>
              </w:rPr>
              <w:t>69</w:t>
            </w:r>
          </w:p>
        </w:tc>
        <w:tc>
          <w:tcPr>
            <w:tcW w:w="1085" w:type="dxa"/>
            <w:tcBorders>
              <w:right w:val="nil"/>
            </w:tcBorders>
          </w:tcPr>
          <w:p>
            <w:pPr>
              <w:pStyle w:val="TableParagraph"/>
              <w:spacing w:before="49"/>
              <w:ind w:left="18" w:right="18"/>
              <w:rPr>
                <w:sz w:val="16"/>
              </w:rPr>
            </w:pPr>
            <w:r>
              <w:rPr>
                <w:spacing w:val="-4"/>
                <w:sz w:val="16"/>
              </w:rPr>
              <w:t>12.6</w:t>
            </w:r>
          </w:p>
        </w:tc>
      </w:tr>
      <w:tr>
        <w:trPr>
          <w:trHeight w:val="287" w:hRule="atLeast"/>
        </w:trPr>
        <w:tc>
          <w:tcPr>
            <w:tcW w:w="1028" w:type="dxa"/>
          </w:tcPr>
          <w:p>
            <w:pPr>
              <w:pStyle w:val="TableParagraph"/>
              <w:spacing w:before="49"/>
              <w:ind w:left="11" w:right="3"/>
              <w:rPr>
                <w:sz w:val="16"/>
              </w:rPr>
            </w:pPr>
            <w:r>
              <w:rPr>
                <w:spacing w:val="-5"/>
                <w:sz w:val="16"/>
              </w:rPr>
              <w:t>24</w:t>
            </w:r>
          </w:p>
        </w:tc>
        <w:tc>
          <w:tcPr>
            <w:tcW w:w="960" w:type="dxa"/>
          </w:tcPr>
          <w:p>
            <w:pPr>
              <w:pStyle w:val="TableParagraph"/>
              <w:spacing w:before="49"/>
              <w:ind w:left="11" w:right="2"/>
              <w:rPr>
                <w:sz w:val="16"/>
              </w:rPr>
            </w:pPr>
            <w:r>
              <w:rPr>
                <w:spacing w:val="-5"/>
                <w:sz w:val="16"/>
              </w:rPr>
              <w:t>20</w:t>
            </w:r>
          </w:p>
        </w:tc>
        <w:tc>
          <w:tcPr>
            <w:tcW w:w="879" w:type="dxa"/>
          </w:tcPr>
          <w:p>
            <w:pPr>
              <w:pStyle w:val="TableParagraph"/>
              <w:spacing w:before="49"/>
              <w:ind w:left="9" w:right="2"/>
              <w:rPr>
                <w:sz w:val="16"/>
              </w:rPr>
            </w:pPr>
            <w:r>
              <w:rPr>
                <w:spacing w:val="-10"/>
                <w:sz w:val="16"/>
              </w:rPr>
              <w:t>6</w:t>
            </w:r>
          </w:p>
        </w:tc>
        <w:tc>
          <w:tcPr>
            <w:tcW w:w="888" w:type="dxa"/>
          </w:tcPr>
          <w:p>
            <w:pPr>
              <w:pStyle w:val="TableParagraph"/>
              <w:spacing w:before="49"/>
              <w:ind w:left="13" w:right="4"/>
              <w:rPr>
                <w:sz w:val="16"/>
              </w:rPr>
            </w:pPr>
            <w:r>
              <w:rPr>
                <w:spacing w:val="-4"/>
                <w:sz w:val="16"/>
              </w:rPr>
              <w:t>30.0</w:t>
            </w:r>
          </w:p>
        </w:tc>
        <w:tc>
          <w:tcPr>
            <w:tcW w:w="1109" w:type="dxa"/>
          </w:tcPr>
          <w:p>
            <w:pPr>
              <w:pStyle w:val="TableParagraph"/>
              <w:spacing w:before="49"/>
              <w:ind w:left="7" w:right="1"/>
              <w:rPr>
                <w:sz w:val="16"/>
              </w:rPr>
            </w:pPr>
            <w:r>
              <w:rPr>
                <w:spacing w:val="-5"/>
                <w:sz w:val="16"/>
              </w:rPr>
              <w:t>616</w:t>
            </w:r>
          </w:p>
        </w:tc>
        <w:tc>
          <w:tcPr>
            <w:tcW w:w="1092" w:type="dxa"/>
          </w:tcPr>
          <w:p>
            <w:pPr>
              <w:pStyle w:val="TableParagraph"/>
              <w:spacing w:before="49"/>
              <w:ind w:left="9"/>
              <w:rPr>
                <w:sz w:val="16"/>
              </w:rPr>
            </w:pPr>
            <w:r>
              <w:rPr>
                <w:spacing w:val="-5"/>
                <w:sz w:val="16"/>
              </w:rPr>
              <w:t>116</w:t>
            </w:r>
          </w:p>
        </w:tc>
        <w:tc>
          <w:tcPr>
            <w:tcW w:w="1085" w:type="dxa"/>
            <w:tcBorders>
              <w:right w:val="nil"/>
            </w:tcBorders>
          </w:tcPr>
          <w:p>
            <w:pPr>
              <w:pStyle w:val="TableParagraph"/>
              <w:spacing w:before="49"/>
              <w:ind w:left="18" w:right="18"/>
              <w:rPr>
                <w:sz w:val="16"/>
              </w:rPr>
            </w:pPr>
            <w:r>
              <w:rPr>
                <w:spacing w:val="-4"/>
                <w:sz w:val="16"/>
              </w:rPr>
              <w:t>18.8</w:t>
            </w:r>
          </w:p>
        </w:tc>
      </w:tr>
      <w:tr>
        <w:trPr>
          <w:trHeight w:val="290" w:hRule="atLeast"/>
        </w:trPr>
        <w:tc>
          <w:tcPr>
            <w:tcW w:w="1028" w:type="dxa"/>
          </w:tcPr>
          <w:p>
            <w:pPr>
              <w:pStyle w:val="TableParagraph"/>
              <w:spacing w:before="49"/>
              <w:ind w:left="11" w:right="3"/>
              <w:rPr>
                <w:sz w:val="16"/>
              </w:rPr>
            </w:pPr>
            <w:r>
              <w:rPr>
                <w:spacing w:val="-5"/>
                <w:sz w:val="16"/>
              </w:rPr>
              <w:t>25</w:t>
            </w:r>
          </w:p>
        </w:tc>
        <w:tc>
          <w:tcPr>
            <w:tcW w:w="960" w:type="dxa"/>
          </w:tcPr>
          <w:p>
            <w:pPr>
              <w:pStyle w:val="TableParagraph"/>
              <w:spacing w:before="49"/>
              <w:ind w:left="11" w:right="2"/>
              <w:rPr>
                <w:sz w:val="16"/>
              </w:rPr>
            </w:pPr>
            <w:r>
              <w:rPr>
                <w:spacing w:val="-5"/>
                <w:sz w:val="16"/>
              </w:rPr>
              <w:t>57</w:t>
            </w:r>
          </w:p>
        </w:tc>
        <w:tc>
          <w:tcPr>
            <w:tcW w:w="879" w:type="dxa"/>
          </w:tcPr>
          <w:p>
            <w:pPr>
              <w:pStyle w:val="TableParagraph"/>
              <w:spacing w:before="49"/>
              <w:ind w:left="10" w:right="1"/>
              <w:rPr>
                <w:sz w:val="16"/>
              </w:rPr>
            </w:pPr>
            <w:r>
              <w:rPr>
                <w:spacing w:val="-5"/>
                <w:sz w:val="16"/>
              </w:rPr>
              <w:t>10</w:t>
            </w:r>
          </w:p>
        </w:tc>
        <w:tc>
          <w:tcPr>
            <w:tcW w:w="888" w:type="dxa"/>
          </w:tcPr>
          <w:p>
            <w:pPr>
              <w:pStyle w:val="TableParagraph"/>
              <w:spacing w:before="49"/>
              <w:ind w:left="13" w:right="4"/>
              <w:rPr>
                <w:sz w:val="16"/>
              </w:rPr>
            </w:pPr>
            <w:r>
              <w:rPr>
                <w:spacing w:val="-4"/>
                <w:sz w:val="16"/>
              </w:rPr>
              <w:t>17.5</w:t>
            </w:r>
          </w:p>
        </w:tc>
        <w:tc>
          <w:tcPr>
            <w:tcW w:w="1109" w:type="dxa"/>
          </w:tcPr>
          <w:p>
            <w:pPr>
              <w:pStyle w:val="TableParagraph"/>
              <w:spacing w:before="49"/>
              <w:ind w:left="7" w:right="1"/>
              <w:rPr>
                <w:sz w:val="16"/>
              </w:rPr>
            </w:pPr>
            <w:r>
              <w:rPr>
                <w:spacing w:val="-5"/>
                <w:sz w:val="16"/>
              </w:rPr>
              <w:t>546</w:t>
            </w:r>
          </w:p>
        </w:tc>
        <w:tc>
          <w:tcPr>
            <w:tcW w:w="1092" w:type="dxa"/>
          </w:tcPr>
          <w:p>
            <w:pPr>
              <w:pStyle w:val="TableParagraph"/>
              <w:spacing w:before="49"/>
              <w:ind w:left="9"/>
              <w:rPr>
                <w:sz w:val="16"/>
              </w:rPr>
            </w:pPr>
            <w:r>
              <w:rPr>
                <w:spacing w:val="-5"/>
                <w:sz w:val="16"/>
              </w:rPr>
              <w:t>108</w:t>
            </w:r>
          </w:p>
        </w:tc>
        <w:tc>
          <w:tcPr>
            <w:tcW w:w="1085" w:type="dxa"/>
            <w:tcBorders>
              <w:right w:val="nil"/>
            </w:tcBorders>
          </w:tcPr>
          <w:p>
            <w:pPr>
              <w:pStyle w:val="TableParagraph"/>
              <w:spacing w:before="49"/>
              <w:ind w:left="18" w:right="18"/>
              <w:rPr>
                <w:sz w:val="16"/>
              </w:rPr>
            </w:pPr>
            <w:r>
              <w:rPr>
                <w:spacing w:val="-4"/>
                <w:sz w:val="16"/>
              </w:rPr>
              <w:t>19.8</w:t>
            </w:r>
          </w:p>
        </w:tc>
      </w:tr>
      <w:tr>
        <w:trPr>
          <w:trHeight w:val="287" w:hRule="atLeast"/>
        </w:trPr>
        <w:tc>
          <w:tcPr>
            <w:tcW w:w="1028" w:type="dxa"/>
          </w:tcPr>
          <w:p>
            <w:pPr>
              <w:pStyle w:val="TableParagraph"/>
              <w:spacing w:before="49"/>
              <w:ind w:left="11" w:right="3"/>
              <w:rPr>
                <w:sz w:val="16"/>
              </w:rPr>
            </w:pPr>
            <w:r>
              <w:rPr>
                <w:spacing w:val="-5"/>
                <w:sz w:val="16"/>
              </w:rPr>
              <w:t>26</w:t>
            </w:r>
          </w:p>
        </w:tc>
        <w:tc>
          <w:tcPr>
            <w:tcW w:w="960" w:type="dxa"/>
          </w:tcPr>
          <w:p>
            <w:pPr>
              <w:pStyle w:val="TableParagraph"/>
              <w:spacing w:before="49"/>
              <w:ind w:left="11" w:right="2"/>
              <w:rPr>
                <w:sz w:val="16"/>
              </w:rPr>
            </w:pPr>
            <w:r>
              <w:rPr>
                <w:spacing w:val="-5"/>
                <w:sz w:val="16"/>
              </w:rPr>
              <w:t>34</w:t>
            </w:r>
          </w:p>
        </w:tc>
        <w:tc>
          <w:tcPr>
            <w:tcW w:w="879" w:type="dxa"/>
          </w:tcPr>
          <w:p>
            <w:pPr>
              <w:pStyle w:val="TableParagraph"/>
              <w:spacing w:before="49"/>
              <w:ind w:left="9" w:right="2"/>
              <w:rPr>
                <w:sz w:val="16"/>
              </w:rPr>
            </w:pPr>
            <w:r>
              <w:rPr>
                <w:spacing w:val="-10"/>
                <w:sz w:val="16"/>
              </w:rPr>
              <w:t>9</w:t>
            </w:r>
          </w:p>
        </w:tc>
        <w:tc>
          <w:tcPr>
            <w:tcW w:w="888" w:type="dxa"/>
          </w:tcPr>
          <w:p>
            <w:pPr>
              <w:pStyle w:val="TableParagraph"/>
              <w:spacing w:before="49"/>
              <w:ind w:left="13" w:right="4"/>
              <w:rPr>
                <w:sz w:val="16"/>
              </w:rPr>
            </w:pPr>
            <w:r>
              <w:rPr>
                <w:spacing w:val="-4"/>
                <w:sz w:val="16"/>
              </w:rPr>
              <w:t>26.5</w:t>
            </w:r>
          </w:p>
        </w:tc>
        <w:tc>
          <w:tcPr>
            <w:tcW w:w="1109" w:type="dxa"/>
          </w:tcPr>
          <w:p>
            <w:pPr>
              <w:pStyle w:val="TableParagraph"/>
              <w:spacing w:before="49"/>
              <w:ind w:left="7" w:right="1"/>
              <w:rPr>
                <w:sz w:val="16"/>
              </w:rPr>
            </w:pPr>
            <w:r>
              <w:rPr>
                <w:spacing w:val="-5"/>
                <w:sz w:val="16"/>
              </w:rPr>
              <w:t>547</w:t>
            </w:r>
          </w:p>
        </w:tc>
        <w:tc>
          <w:tcPr>
            <w:tcW w:w="1092" w:type="dxa"/>
          </w:tcPr>
          <w:p>
            <w:pPr>
              <w:pStyle w:val="TableParagraph"/>
              <w:spacing w:before="49"/>
              <w:ind w:left="9" w:right="2"/>
              <w:rPr>
                <w:sz w:val="16"/>
              </w:rPr>
            </w:pPr>
            <w:r>
              <w:rPr>
                <w:spacing w:val="-5"/>
                <w:sz w:val="16"/>
              </w:rPr>
              <w:t>94</w:t>
            </w:r>
          </w:p>
        </w:tc>
        <w:tc>
          <w:tcPr>
            <w:tcW w:w="1085" w:type="dxa"/>
            <w:tcBorders>
              <w:right w:val="nil"/>
            </w:tcBorders>
          </w:tcPr>
          <w:p>
            <w:pPr>
              <w:pStyle w:val="TableParagraph"/>
              <w:spacing w:before="49"/>
              <w:ind w:left="18" w:right="18"/>
              <w:rPr>
                <w:sz w:val="16"/>
              </w:rPr>
            </w:pPr>
            <w:r>
              <w:rPr>
                <w:spacing w:val="-4"/>
                <w:sz w:val="16"/>
              </w:rPr>
              <w:t>17.2</w:t>
            </w:r>
          </w:p>
        </w:tc>
      </w:tr>
      <w:tr>
        <w:trPr>
          <w:trHeight w:val="290" w:hRule="atLeast"/>
        </w:trPr>
        <w:tc>
          <w:tcPr>
            <w:tcW w:w="1028" w:type="dxa"/>
          </w:tcPr>
          <w:p>
            <w:pPr>
              <w:pStyle w:val="TableParagraph"/>
              <w:spacing w:before="49"/>
              <w:ind w:left="11" w:right="3"/>
              <w:rPr>
                <w:sz w:val="16"/>
              </w:rPr>
            </w:pPr>
            <w:r>
              <w:rPr>
                <w:spacing w:val="-5"/>
                <w:sz w:val="16"/>
              </w:rPr>
              <w:t>27</w:t>
            </w:r>
          </w:p>
        </w:tc>
        <w:tc>
          <w:tcPr>
            <w:tcW w:w="960" w:type="dxa"/>
          </w:tcPr>
          <w:p>
            <w:pPr>
              <w:pStyle w:val="TableParagraph"/>
              <w:spacing w:before="49"/>
              <w:ind w:left="11" w:right="2"/>
              <w:rPr>
                <w:sz w:val="16"/>
              </w:rPr>
            </w:pPr>
            <w:r>
              <w:rPr>
                <w:spacing w:val="-5"/>
                <w:sz w:val="16"/>
              </w:rPr>
              <w:t>37</w:t>
            </w:r>
          </w:p>
        </w:tc>
        <w:tc>
          <w:tcPr>
            <w:tcW w:w="879" w:type="dxa"/>
          </w:tcPr>
          <w:p>
            <w:pPr>
              <w:pStyle w:val="TableParagraph"/>
              <w:spacing w:before="49"/>
              <w:ind w:left="10" w:right="1"/>
              <w:rPr>
                <w:sz w:val="16"/>
              </w:rPr>
            </w:pPr>
            <w:r>
              <w:rPr>
                <w:spacing w:val="-5"/>
                <w:sz w:val="16"/>
              </w:rPr>
              <w:t>19</w:t>
            </w:r>
          </w:p>
        </w:tc>
        <w:tc>
          <w:tcPr>
            <w:tcW w:w="888" w:type="dxa"/>
          </w:tcPr>
          <w:p>
            <w:pPr>
              <w:pStyle w:val="TableParagraph"/>
              <w:spacing w:before="49"/>
              <w:ind w:left="13" w:right="4"/>
              <w:rPr>
                <w:sz w:val="16"/>
              </w:rPr>
            </w:pPr>
            <w:r>
              <w:rPr>
                <w:spacing w:val="-4"/>
                <w:sz w:val="16"/>
              </w:rPr>
              <w:t>51.4</w:t>
            </w:r>
          </w:p>
        </w:tc>
        <w:tc>
          <w:tcPr>
            <w:tcW w:w="1109" w:type="dxa"/>
          </w:tcPr>
          <w:p>
            <w:pPr>
              <w:pStyle w:val="TableParagraph"/>
              <w:spacing w:before="49"/>
              <w:ind w:left="7" w:right="1"/>
              <w:rPr>
                <w:sz w:val="16"/>
              </w:rPr>
            </w:pPr>
            <w:r>
              <w:rPr>
                <w:spacing w:val="-5"/>
                <w:sz w:val="16"/>
              </w:rPr>
              <w:t>549</w:t>
            </w:r>
          </w:p>
        </w:tc>
        <w:tc>
          <w:tcPr>
            <w:tcW w:w="1092" w:type="dxa"/>
          </w:tcPr>
          <w:p>
            <w:pPr>
              <w:pStyle w:val="TableParagraph"/>
              <w:spacing w:before="49"/>
              <w:ind w:left="9"/>
              <w:rPr>
                <w:sz w:val="16"/>
              </w:rPr>
            </w:pPr>
            <w:r>
              <w:rPr>
                <w:spacing w:val="-5"/>
                <w:sz w:val="16"/>
              </w:rPr>
              <w:t>196</w:t>
            </w:r>
          </w:p>
        </w:tc>
        <w:tc>
          <w:tcPr>
            <w:tcW w:w="1085" w:type="dxa"/>
            <w:tcBorders>
              <w:right w:val="nil"/>
            </w:tcBorders>
          </w:tcPr>
          <w:p>
            <w:pPr>
              <w:pStyle w:val="TableParagraph"/>
              <w:spacing w:before="49"/>
              <w:ind w:left="18" w:right="18"/>
              <w:rPr>
                <w:sz w:val="16"/>
              </w:rPr>
            </w:pPr>
            <w:r>
              <w:rPr>
                <w:spacing w:val="-4"/>
                <w:sz w:val="16"/>
              </w:rPr>
              <w:t>35.7</w:t>
            </w:r>
          </w:p>
        </w:tc>
      </w:tr>
      <w:tr>
        <w:trPr>
          <w:trHeight w:val="287" w:hRule="atLeast"/>
        </w:trPr>
        <w:tc>
          <w:tcPr>
            <w:tcW w:w="1028" w:type="dxa"/>
          </w:tcPr>
          <w:p>
            <w:pPr>
              <w:pStyle w:val="TableParagraph"/>
              <w:spacing w:before="49"/>
              <w:ind w:left="11" w:right="3"/>
              <w:rPr>
                <w:sz w:val="16"/>
              </w:rPr>
            </w:pPr>
            <w:r>
              <w:rPr>
                <w:spacing w:val="-5"/>
                <w:sz w:val="16"/>
              </w:rPr>
              <w:t>28</w:t>
            </w:r>
          </w:p>
        </w:tc>
        <w:tc>
          <w:tcPr>
            <w:tcW w:w="960" w:type="dxa"/>
          </w:tcPr>
          <w:p>
            <w:pPr>
              <w:pStyle w:val="TableParagraph"/>
              <w:spacing w:before="49"/>
              <w:ind w:left="11" w:right="2"/>
              <w:rPr>
                <w:sz w:val="16"/>
              </w:rPr>
            </w:pPr>
            <w:r>
              <w:rPr>
                <w:spacing w:val="-5"/>
                <w:sz w:val="16"/>
              </w:rPr>
              <w:t>23</w:t>
            </w:r>
          </w:p>
        </w:tc>
        <w:tc>
          <w:tcPr>
            <w:tcW w:w="879" w:type="dxa"/>
          </w:tcPr>
          <w:p>
            <w:pPr>
              <w:pStyle w:val="TableParagraph"/>
              <w:spacing w:before="49"/>
              <w:ind w:left="10" w:right="1"/>
              <w:rPr>
                <w:sz w:val="16"/>
              </w:rPr>
            </w:pPr>
            <w:r>
              <w:rPr>
                <w:spacing w:val="-5"/>
                <w:sz w:val="16"/>
              </w:rPr>
              <w:t>12</w:t>
            </w:r>
          </w:p>
        </w:tc>
        <w:tc>
          <w:tcPr>
            <w:tcW w:w="888" w:type="dxa"/>
          </w:tcPr>
          <w:p>
            <w:pPr>
              <w:pStyle w:val="TableParagraph"/>
              <w:spacing w:before="49"/>
              <w:ind w:left="13" w:right="4"/>
              <w:rPr>
                <w:sz w:val="16"/>
              </w:rPr>
            </w:pPr>
            <w:r>
              <w:rPr>
                <w:spacing w:val="-4"/>
                <w:sz w:val="16"/>
              </w:rPr>
              <w:t>52.2</w:t>
            </w:r>
          </w:p>
        </w:tc>
        <w:tc>
          <w:tcPr>
            <w:tcW w:w="1109" w:type="dxa"/>
          </w:tcPr>
          <w:p>
            <w:pPr>
              <w:pStyle w:val="TableParagraph"/>
              <w:spacing w:before="49"/>
              <w:ind w:left="7" w:right="1"/>
              <w:rPr>
                <w:sz w:val="16"/>
              </w:rPr>
            </w:pPr>
            <w:r>
              <w:rPr>
                <w:spacing w:val="-5"/>
                <w:sz w:val="16"/>
              </w:rPr>
              <w:t>495</w:t>
            </w:r>
          </w:p>
        </w:tc>
        <w:tc>
          <w:tcPr>
            <w:tcW w:w="1092" w:type="dxa"/>
          </w:tcPr>
          <w:p>
            <w:pPr>
              <w:pStyle w:val="TableParagraph"/>
              <w:spacing w:before="49"/>
              <w:ind w:left="9" w:right="2"/>
              <w:rPr>
                <w:sz w:val="16"/>
              </w:rPr>
            </w:pPr>
            <w:r>
              <w:rPr>
                <w:spacing w:val="-5"/>
                <w:sz w:val="16"/>
              </w:rPr>
              <w:t>75</w:t>
            </w:r>
          </w:p>
        </w:tc>
        <w:tc>
          <w:tcPr>
            <w:tcW w:w="1085" w:type="dxa"/>
            <w:tcBorders>
              <w:right w:val="nil"/>
            </w:tcBorders>
          </w:tcPr>
          <w:p>
            <w:pPr>
              <w:pStyle w:val="TableParagraph"/>
              <w:spacing w:before="49"/>
              <w:ind w:left="18" w:right="18"/>
              <w:rPr>
                <w:sz w:val="16"/>
              </w:rPr>
            </w:pPr>
            <w:r>
              <w:rPr>
                <w:spacing w:val="-4"/>
                <w:sz w:val="16"/>
              </w:rPr>
              <w:t>15.2</w:t>
            </w:r>
          </w:p>
        </w:tc>
      </w:tr>
      <w:tr>
        <w:trPr>
          <w:trHeight w:val="290" w:hRule="atLeast"/>
        </w:trPr>
        <w:tc>
          <w:tcPr>
            <w:tcW w:w="1028" w:type="dxa"/>
          </w:tcPr>
          <w:p>
            <w:pPr>
              <w:pStyle w:val="TableParagraph"/>
              <w:spacing w:before="51"/>
              <w:ind w:left="11" w:right="3"/>
              <w:rPr>
                <w:sz w:val="16"/>
              </w:rPr>
            </w:pPr>
            <w:r>
              <w:rPr>
                <w:spacing w:val="-5"/>
                <w:sz w:val="16"/>
              </w:rPr>
              <w:t>29</w:t>
            </w:r>
          </w:p>
        </w:tc>
        <w:tc>
          <w:tcPr>
            <w:tcW w:w="960" w:type="dxa"/>
          </w:tcPr>
          <w:p>
            <w:pPr>
              <w:pStyle w:val="TableParagraph"/>
              <w:spacing w:before="51"/>
              <w:ind w:left="11" w:right="2"/>
              <w:rPr>
                <w:sz w:val="16"/>
              </w:rPr>
            </w:pPr>
            <w:r>
              <w:rPr>
                <w:spacing w:val="-5"/>
                <w:sz w:val="16"/>
              </w:rPr>
              <w:t>21</w:t>
            </w:r>
          </w:p>
        </w:tc>
        <w:tc>
          <w:tcPr>
            <w:tcW w:w="879" w:type="dxa"/>
          </w:tcPr>
          <w:p>
            <w:pPr>
              <w:pStyle w:val="TableParagraph"/>
              <w:spacing w:before="51"/>
              <w:ind w:left="10" w:right="1"/>
              <w:rPr>
                <w:sz w:val="16"/>
              </w:rPr>
            </w:pPr>
            <w:r>
              <w:rPr>
                <w:spacing w:val="-5"/>
                <w:sz w:val="16"/>
              </w:rPr>
              <w:t>11</w:t>
            </w:r>
          </w:p>
        </w:tc>
        <w:tc>
          <w:tcPr>
            <w:tcW w:w="888" w:type="dxa"/>
          </w:tcPr>
          <w:p>
            <w:pPr>
              <w:pStyle w:val="TableParagraph"/>
              <w:spacing w:before="51"/>
              <w:ind w:left="13" w:right="4"/>
              <w:rPr>
                <w:sz w:val="16"/>
              </w:rPr>
            </w:pPr>
            <w:r>
              <w:rPr>
                <w:spacing w:val="-4"/>
                <w:sz w:val="16"/>
              </w:rPr>
              <w:t>52.4</w:t>
            </w:r>
          </w:p>
        </w:tc>
        <w:tc>
          <w:tcPr>
            <w:tcW w:w="1109" w:type="dxa"/>
          </w:tcPr>
          <w:p>
            <w:pPr>
              <w:pStyle w:val="TableParagraph"/>
              <w:spacing w:before="51"/>
              <w:ind w:left="7" w:right="1"/>
              <w:rPr>
                <w:sz w:val="16"/>
              </w:rPr>
            </w:pPr>
            <w:r>
              <w:rPr>
                <w:spacing w:val="-5"/>
                <w:sz w:val="16"/>
              </w:rPr>
              <w:t>571</w:t>
            </w:r>
          </w:p>
        </w:tc>
        <w:tc>
          <w:tcPr>
            <w:tcW w:w="1092" w:type="dxa"/>
          </w:tcPr>
          <w:p>
            <w:pPr>
              <w:pStyle w:val="TableParagraph"/>
              <w:spacing w:before="51"/>
              <w:ind w:left="9"/>
              <w:rPr>
                <w:sz w:val="16"/>
              </w:rPr>
            </w:pPr>
            <w:r>
              <w:rPr>
                <w:spacing w:val="-5"/>
                <w:sz w:val="16"/>
              </w:rPr>
              <w:t>127</w:t>
            </w:r>
          </w:p>
        </w:tc>
        <w:tc>
          <w:tcPr>
            <w:tcW w:w="1085" w:type="dxa"/>
            <w:tcBorders>
              <w:right w:val="nil"/>
            </w:tcBorders>
          </w:tcPr>
          <w:p>
            <w:pPr>
              <w:pStyle w:val="TableParagraph"/>
              <w:spacing w:before="51"/>
              <w:ind w:left="18" w:right="18"/>
              <w:rPr>
                <w:sz w:val="16"/>
              </w:rPr>
            </w:pPr>
            <w:r>
              <w:rPr>
                <w:spacing w:val="-4"/>
                <w:sz w:val="16"/>
              </w:rPr>
              <w:t>22.2</w:t>
            </w:r>
          </w:p>
        </w:tc>
      </w:tr>
      <w:tr>
        <w:trPr>
          <w:trHeight w:val="290" w:hRule="atLeast"/>
        </w:trPr>
        <w:tc>
          <w:tcPr>
            <w:tcW w:w="1028" w:type="dxa"/>
          </w:tcPr>
          <w:p>
            <w:pPr>
              <w:pStyle w:val="TableParagraph"/>
              <w:spacing w:before="49"/>
              <w:ind w:left="11" w:right="3"/>
              <w:rPr>
                <w:sz w:val="16"/>
              </w:rPr>
            </w:pPr>
            <w:r>
              <w:rPr>
                <w:spacing w:val="-5"/>
                <w:sz w:val="16"/>
              </w:rPr>
              <w:t>30</w:t>
            </w:r>
          </w:p>
        </w:tc>
        <w:tc>
          <w:tcPr>
            <w:tcW w:w="960" w:type="dxa"/>
          </w:tcPr>
          <w:p>
            <w:pPr>
              <w:pStyle w:val="TableParagraph"/>
              <w:spacing w:before="49"/>
              <w:ind w:left="11" w:right="2"/>
              <w:rPr>
                <w:sz w:val="16"/>
              </w:rPr>
            </w:pPr>
            <w:r>
              <w:rPr>
                <w:spacing w:val="-5"/>
                <w:sz w:val="16"/>
              </w:rPr>
              <w:t>58</w:t>
            </w:r>
          </w:p>
        </w:tc>
        <w:tc>
          <w:tcPr>
            <w:tcW w:w="879" w:type="dxa"/>
          </w:tcPr>
          <w:p>
            <w:pPr>
              <w:pStyle w:val="TableParagraph"/>
              <w:spacing w:before="49"/>
              <w:ind w:left="10" w:right="1"/>
              <w:rPr>
                <w:sz w:val="16"/>
              </w:rPr>
            </w:pPr>
            <w:r>
              <w:rPr>
                <w:spacing w:val="-5"/>
                <w:sz w:val="16"/>
              </w:rPr>
              <w:t>12</w:t>
            </w:r>
          </w:p>
        </w:tc>
        <w:tc>
          <w:tcPr>
            <w:tcW w:w="888" w:type="dxa"/>
          </w:tcPr>
          <w:p>
            <w:pPr>
              <w:pStyle w:val="TableParagraph"/>
              <w:spacing w:before="49"/>
              <w:ind w:left="13" w:right="4"/>
              <w:rPr>
                <w:sz w:val="16"/>
              </w:rPr>
            </w:pPr>
            <w:r>
              <w:rPr>
                <w:spacing w:val="-4"/>
                <w:sz w:val="16"/>
              </w:rPr>
              <w:t>20.7</w:t>
            </w:r>
          </w:p>
        </w:tc>
        <w:tc>
          <w:tcPr>
            <w:tcW w:w="1109" w:type="dxa"/>
          </w:tcPr>
          <w:p>
            <w:pPr>
              <w:pStyle w:val="TableParagraph"/>
              <w:spacing w:before="49"/>
              <w:ind w:left="7" w:right="1"/>
              <w:rPr>
                <w:sz w:val="16"/>
              </w:rPr>
            </w:pPr>
            <w:r>
              <w:rPr>
                <w:spacing w:val="-5"/>
                <w:sz w:val="16"/>
              </w:rPr>
              <w:t>525</w:t>
            </w:r>
          </w:p>
        </w:tc>
        <w:tc>
          <w:tcPr>
            <w:tcW w:w="1092" w:type="dxa"/>
          </w:tcPr>
          <w:p>
            <w:pPr>
              <w:pStyle w:val="TableParagraph"/>
              <w:spacing w:before="49"/>
              <w:ind w:left="9" w:right="2"/>
              <w:rPr>
                <w:sz w:val="16"/>
              </w:rPr>
            </w:pPr>
            <w:r>
              <w:rPr>
                <w:spacing w:val="-5"/>
                <w:sz w:val="16"/>
              </w:rPr>
              <w:t>78</w:t>
            </w:r>
          </w:p>
        </w:tc>
        <w:tc>
          <w:tcPr>
            <w:tcW w:w="1085" w:type="dxa"/>
            <w:tcBorders>
              <w:right w:val="nil"/>
            </w:tcBorders>
          </w:tcPr>
          <w:p>
            <w:pPr>
              <w:pStyle w:val="TableParagraph"/>
              <w:spacing w:before="49"/>
              <w:ind w:left="18" w:right="18"/>
              <w:rPr>
                <w:sz w:val="16"/>
              </w:rPr>
            </w:pPr>
            <w:r>
              <w:rPr>
                <w:spacing w:val="-4"/>
                <w:sz w:val="16"/>
              </w:rPr>
              <w:t>14.9</w:t>
            </w:r>
          </w:p>
        </w:tc>
      </w:tr>
      <w:tr>
        <w:trPr>
          <w:trHeight w:val="288" w:hRule="atLeast"/>
        </w:trPr>
        <w:tc>
          <w:tcPr>
            <w:tcW w:w="1028" w:type="dxa"/>
          </w:tcPr>
          <w:p>
            <w:pPr>
              <w:pStyle w:val="TableParagraph"/>
              <w:spacing w:before="49"/>
              <w:ind w:left="11" w:right="3"/>
              <w:rPr>
                <w:sz w:val="16"/>
              </w:rPr>
            </w:pPr>
            <w:r>
              <w:rPr>
                <w:spacing w:val="-5"/>
                <w:sz w:val="16"/>
              </w:rPr>
              <w:t>31</w:t>
            </w:r>
          </w:p>
        </w:tc>
        <w:tc>
          <w:tcPr>
            <w:tcW w:w="960" w:type="dxa"/>
          </w:tcPr>
          <w:p>
            <w:pPr>
              <w:pStyle w:val="TableParagraph"/>
              <w:spacing w:before="49"/>
              <w:ind w:left="11" w:right="2"/>
              <w:rPr>
                <w:sz w:val="16"/>
              </w:rPr>
            </w:pPr>
            <w:r>
              <w:rPr>
                <w:spacing w:val="-5"/>
                <w:sz w:val="16"/>
              </w:rPr>
              <w:t>37</w:t>
            </w:r>
          </w:p>
        </w:tc>
        <w:tc>
          <w:tcPr>
            <w:tcW w:w="879" w:type="dxa"/>
          </w:tcPr>
          <w:p>
            <w:pPr>
              <w:pStyle w:val="TableParagraph"/>
              <w:spacing w:before="49"/>
              <w:ind w:left="10" w:right="1"/>
              <w:rPr>
                <w:sz w:val="16"/>
              </w:rPr>
            </w:pPr>
            <w:r>
              <w:rPr>
                <w:spacing w:val="-5"/>
                <w:sz w:val="16"/>
              </w:rPr>
              <w:t>11</w:t>
            </w:r>
          </w:p>
        </w:tc>
        <w:tc>
          <w:tcPr>
            <w:tcW w:w="888" w:type="dxa"/>
          </w:tcPr>
          <w:p>
            <w:pPr>
              <w:pStyle w:val="TableParagraph"/>
              <w:spacing w:before="49"/>
              <w:ind w:left="13" w:right="4"/>
              <w:rPr>
                <w:sz w:val="16"/>
              </w:rPr>
            </w:pPr>
            <w:r>
              <w:rPr>
                <w:spacing w:val="-4"/>
                <w:sz w:val="16"/>
              </w:rPr>
              <w:t>29.7</w:t>
            </w:r>
          </w:p>
        </w:tc>
        <w:tc>
          <w:tcPr>
            <w:tcW w:w="1109" w:type="dxa"/>
          </w:tcPr>
          <w:p>
            <w:pPr>
              <w:pStyle w:val="TableParagraph"/>
              <w:spacing w:before="49"/>
              <w:ind w:left="7" w:right="1"/>
              <w:rPr>
                <w:sz w:val="16"/>
              </w:rPr>
            </w:pPr>
            <w:r>
              <w:rPr>
                <w:spacing w:val="-5"/>
                <w:sz w:val="16"/>
              </w:rPr>
              <w:t>556</w:t>
            </w:r>
          </w:p>
        </w:tc>
        <w:tc>
          <w:tcPr>
            <w:tcW w:w="1092" w:type="dxa"/>
          </w:tcPr>
          <w:p>
            <w:pPr>
              <w:pStyle w:val="TableParagraph"/>
              <w:spacing w:before="49"/>
              <w:ind w:left="9" w:right="2"/>
              <w:rPr>
                <w:sz w:val="16"/>
              </w:rPr>
            </w:pPr>
            <w:r>
              <w:rPr>
                <w:spacing w:val="-5"/>
                <w:sz w:val="16"/>
              </w:rPr>
              <w:t>82</w:t>
            </w:r>
          </w:p>
        </w:tc>
        <w:tc>
          <w:tcPr>
            <w:tcW w:w="1085" w:type="dxa"/>
            <w:tcBorders>
              <w:right w:val="nil"/>
            </w:tcBorders>
          </w:tcPr>
          <w:p>
            <w:pPr>
              <w:pStyle w:val="TableParagraph"/>
              <w:spacing w:before="49"/>
              <w:ind w:left="18" w:right="18"/>
              <w:rPr>
                <w:sz w:val="16"/>
              </w:rPr>
            </w:pPr>
            <w:r>
              <w:rPr>
                <w:spacing w:val="-4"/>
                <w:sz w:val="16"/>
              </w:rPr>
              <w:t>14.7</w:t>
            </w:r>
          </w:p>
        </w:tc>
      </w:tr>
      <w:tr>
        <w:trPr>
          <w:trHeight w:val="290" w:hRule="atLeast"/>
        </w:trPr>
        <w:tc>
          <w:tcPr>
            <w:tcW w:w="1028" w:type="dxa"/>
          </w:tcPr>
          <w:p>
            <w:pPr>
              <w:pStyle w:val="TableParagraph"/>
              <w:spacing w:line="180" w:lineRule="exact"/>
              <w:ind w:left="11" w:right="3"/>
              <w:rPr>
                <w:sz w:val="16"/>
              </w:rPr>
            </w:pPr>
            <w:r>
              <w:rPr>
                <w:spacing w:val="-5"/>
                <w:sz w:val="16"/>
              </w:rPr>
              <w:t>32</w:t>
            </w:r>
          </w:p>
        </w:tc>
        <w:tc>
          <w:tcPr>
            <w:tcW w:w="960" w:type="dxa"/>
          </w:tcPr>
          <w:p>
            <w:pPr>
              <w:pStyle w:val="TableParagraph"/>
              <w:spacing w:before="49"/>
              <w:ind w:left="11" w:right="2"/>
              <w:rPr>
                <w:sz w:val="16"/>
              </w:rPr>
            </w:pPr>
            <w:r>
              <w:rPr>
                <w:spacing w:val="-5"/>
                <w:sz w:val="16"/>
              </w:rPr>
              <w:t>58</w:t>
            </w:r>
          </w:p>
        </w:tc>
        <w:tc>
          <w:tcPr>
            <w:tcW w:w="879" w:type="dxa"/>
          </w:tcPr>
          <w:p>
            <w:pPr>
              <w:pStyle w:val="TableParagraph"/>
              <w:spacing w:before="49"/>
              <w:ind w:left="9" w:right="2"/>
              <w:rPr>
                <w:sz w:val="16"/>
              </w:rPr>
            </w:pPr>
            <w:r>
              <w:rPr>
                <w:spacing w:val="-10"/>
                <w:sz w:val="16"/>
              </w:rPr>
              <w:t>9</w:t>
            </w:r>
          </w:p>
        </w:tc>
        <w:tc>
          <w:tcPr>
            <w:tcW w:w="888" w:type="dxa"/>
          </w:tcPr>
          <w:p>
            <w:pPr>
              <w:pStyle w:val="TableParagraph"/>
              <w:spacing w:before="49"/>
              <w:ind w:left="13" w:right="4"/>
              <w:rPr>
                <w:sz w:val="16"/>
              </w:rPr>
            </w:pPr>
            <w:r>
              <w:rPr>
                <w:spacing w:val="-4"/>
                <w:sz w:val="16"/>
              </w:rPr>
              <w:t>15.5</w:t>
            </w:r>
          </w:p>
        </w:tc>
        <w:tc>
          <w:tcPr>
            <w:tcW w:w="1109" w:type="dxa"/>
          </w:tcPr>
          <w:p>
            <w:pPr>
              <w:pStyle w:val="TableParagraph"/>
              <w:spacing w:before="49"/>
              <w:ind w:left="7" w:right="1"/>
              <w:rPr>
                <w:sz w:val="16"/>
              </w:rPr>
            </w:pPr>
            <w:r>
              <w:rPr>
                <w:spacing w:val="-5"/>
                <w:sz w:val="16"/>
              </w:rPr>
              <w:t>507</w:t>
            </w:r>
          </w:p>
        </w:tc>
        <w:tc>
          <w:tcPr>
            <w:tcW w:w="1092" w:type="dxa"/>
          </w:tcPr>
          <w:p>
            <w:pPr>
              <w:pStyle w:val="TableParagraph"/>
              <w:spacing w:before="49"/>
              <w:ind w:left="9" w:right="2"/>
              <w:rPr>
                <w:sz w:val="16"/>
              </w:rPr>
            </w:pPr>
            <w:r>
              <w:rPr>
                <w:spacing w:val="-5"/>
                <w:sz w:val="16"/>
              </w:rPr>
              <w:t>37</w:t>
            </w:r>
          </w:p>
        </w:tc>
        <w:tc>
          <w:tcPr>
            <w:tcW w:w="1085" w:type="dxa"/>
            <w:tcBorders>
              <w:right w:val="nil"/>
            </w:tcBorders>
          </w:tcPr>
          <w:p>
            <w:pPr>
              <w:pStyle w:val="TableParagraph"/>
              <w:spacing w:before="49"/>
              <w:ind w:left="18" w:right="15"/>
              <w:rPr>
                <w:sz w:val="16"/>
              </w:rPr>
            </w:pPr>
            <w:r>
              <w:rPr>
                <w:spacing w:val="-5"/>
                <w:sz w:val="16"/>
              </w:rPr>
              <w:t>7.3</w:t>
            </w:r>
          </w:p>
        </w:tc>
      </w:tr>
      <w:tr>
        <w:trPr>
          <w:trHeight w:val="287" w:hRule="atLeast"/>
        </w:trPr>
        <w:tc>
          <w:tcPr>
            <w:tcW w:w="1028" w:type="dxa"/>
          </w:tcPr>
          <w:p>
            <w:pPr>
              <w:pStyle w:val="TableParagraph"/>
              <w:spacing w:before="49"/>
              <w:ind w:left="11" w:right="3"/>
              <w:rPr>
                <w:sz w:val="16"/>
              </w:rPr>
            </w:pPr>
            <w:r>
              <w:rPr>
                <w:spacing w:val="-5"/>
                <w:sz w:val="16"/>
              </w:rPr>
              <w:t>33</w:t>
            </w:r>
          </w:p>
        </w:tc>
        <w:tc>
          <w:tcPr>
            <w:tcW w:w="960" w:type="dxa"/>
          </w:tcPr>
          <w:p>
            <w:pPr>
              <w:pStyle w:val="TableParagraph"/>
              <w:spacing w:before="49"/>
              <w:ind w:left="11" w:right="2"/>
              <w:rPr>
                <w:sz w:val="16"/>
              </w:rPr>
            </w:pPr>
            <w:r>
              <w:rPr>
                <w:spacing w:val="-5"/>
                <w:sz w:val="16"/>
              </w:rPr>
              <w:t>37</w:t>
            </w:r>
          </w:p>
        </w:tc>
        <w:tc>
          <w:tcPr>
            <w:tcW w:w="879" w:type="dxa"/>
          </w:tcPr>
          <w:p>
            <w:pPr>
              <w:pStyle w:val="TableParagraph"/>
              <w:spacing w:before="49"/>
              <w:ind w:left="10" w:right="1"/>
              <w:rPr>
                <w:sz w:val="16"/>
              </w:rPr>
            </w:pPr>
            <w:r>
              <w:rPr>
                <w:spacing w:val="-5"/>
                <w:sz w:val="16"/>
              </w:rPr>
              <w:t>11</w:t>
            </w:r>
          </w:p>
        </w:tc>
        <w:tc>
          <w:tcPr>
            <w:tcW w:w="888" w:type="dxa"/>
          </w:tcPr>
          <w:p>
            <w:pPr>
              <w:pStyle w:val="TableParagraph"/>
              <w:spacing w:before="49"/>
              <w:ind w:left="13" w:right="4"/>
              <w:rPr>
                <w:sz w:val="16"/>
              </w:rPr>
            </w:pPr>
            <w:r>
              <w:rPr>
                <w:spacing w:val="-4"/>
                <w:sz w:val="16"/>
              </w:rPr>
              <w:t>29.7</w:t>
            </w:r>
          </w:p>
        </w:tc>
        <w:tc>
          <w:tcPr>
            <w:tcW w:w="1109" w:type="dxa"/>
          </w:tcPr>
          <w:p>
            <w:pPr>
              <w:pStyle w:val="TableParagraph"/>
              <w:spacing w:before="49"/>
              <w:ind w:left="7" w:right="1"/>
              <w:rPr>
                <w:sz w:val="16"/>
              </w:rPr>
            </w:pPr>
            <w:r>
              <w:rPr>
                <w:spacing w:val="-5"/>
                <w:sz w:val="16"/>
              </w:rPr>
              <w:t>540</w:t>
            </w:r>
          </w:p>
        </w:tc>
        <w:tc>
          <w:tcPr>
            <w:tcW w:w="1092" w:type="dxa"/>
          </w:tcPr>
          <w:p>
            <w:pPr>
              <w:pStyle w:val="TableParagraph"/>
              <w:spacing w:before="49"/>
              <w:ind w:left="9" w:right="2"/>
              <w:rPr>
                <w:sz w:val="16"/>
              </w:rPr>
            </w:pPr>
            <w:r>
              <w:rPr>
                <w:spacing w:val="-5"/>
                <w:sz w:val="16"/>
              </w:rPr>
              <w:t>73</w:t>
            </w:r>
          </w:p>
        </w:tc>
        <w:tc>
          <w:tcPr>
            <w:tcW w:w="1085" w:type="dxa"/>
            <w:tcBorders>
              <w:right w:val="nil"/>
            </w:tcBorders>
          </w:tcPr>
          <w:p>
            <w:pPr>
              <w:pStyle w:val="TableParagraph"/>
              <w:spacing w:before="49"/>
              <w:ind w:left="18" w:right="18"/>
              <w:rPr>
                <w:sz w:val="16"/>
              </w:rPr>
            </w:pPr>
            <w:r>
              <w:rPr>
                <w:spacing w:val="-4"/>
                <w:sz w:val="16"/>
              </w:rPr>
              <w:t>13.5</w:t>
            </w:r>
          </w:p>
        </w:tc>
      </w:tr>
      <w:tr>
        <w:trPr>
          <w:trHeight w:val="290" w:hRule="atLeast"/>
        </w:trPr>
        <w:tc>
          <w:tcPr>
            <w:tcW w:w="1028" w:type="dxa"/>
          </w:tcPr>
          <w:p>
            <w:pPr>
              <w:pStyle w:val="TableParagraph"/>
              <w:spacing w:before="49"/>
              <w:ind w:left="11" w:right="3"/>
              <w:rPr>
                <w:sz w:val="16"/>
              </w:rPr>
            </w:pPr>
            <w:r>
              <w:rPr>
                <w:spacing w:val="-5"/>
                <w:sz w:val="16"/>
              </w:rPr>
              <w:t>34</w:t>
            </w:r>
          </w:p>
        </w:tc>
        <w:tc>
          <w:tcPr>
            <w:tcW w:w="960" w:type="dxa"/>
          </w:tcPr>
          <w:p>
            <w:pPr>
              <w:pStyle w:val="TableParagraph"/>
              <w:spacing w:before="49"/>
              <w:ind w:left="11" w:right="2"/>
              <w:rPr>
                <w:sz w:val="16"/>
              </w:rPr>
            </w:pPr>
            <w:r>
              <w:rPr>
                <w:spacing w:val="-5"/>
                <w:sz w:val="16"/>
              </w:rPr>
              <w:t>37</w:t>
            </w:r>
          </w:p>
        </w:tc>
        <w:tc>
          <w:tcPr>
            <w:tcW w:w="879" w:type="dxa"/>
          </w:tcPr>
          <w:p>
            <w:pPr>
              <w:pStyle w:val="TableParagraph"/>
              <w:spacing w:before="49"/>
              <w:ind w:left="9" w:right="2"/>
              <w:rPr>
                <w:sz w:val="16"/>
              </w:rPr>
            </w:pPr>
            <w:r>
              <w:rPr>
                <w:spacing w:val="-10"/>
                <w:sz w:val="16"/>
              </w:rPr>
              <w:t>7</w:t>
            </w:r>
          </w:p>
        </w:tc>
        <w:tc>
          <w:tcPr>
            <w:tcW w:w="888" w:type="dxa"/>
          </w:tcPr>
          <w:p>
            <w:pPr>
              <w:pStyle w:val="TableParagraph"/>
              <w:spacing w:before="49"/>
              <w:ind w:left="13" w:right="4"/>
              <w:rPr>
                <w:sz w:val="16"/>
              </w:rPr>
            </w:pPr>
            <w:r>
              <w:rPr>
                <w:spacing w:val="-4"/>
                <w:sz w:val="16"/>
              </w:rPr>
              <w:t>18.9</w:t>
            </w:r>
          </w:p>
        </w:tc>
        <w:tc>
          <w:tcPr>
            <w:tcW w:w="1109" w:type="dxa"/>
          </w:tcPr>
          <w:p>
            <w:pPr>
              <w:pStyle w:val="TableParagraph"/>
              <w:spacing w:before="49"/>
              <w:ind w:left="7" w:right="1"/>
              <w:rPr>
                <w:sz w:val="16"/>
              </w:rPr>
            </w:pPr>
            <w:r>
              <w:rPr>
                <w:spacing w:val="-5"/>
                <w:sz w:val="16"/>
              </w:rPr>
              <w:t>525</w:t>
            </w:r>
          </w:p>
        </w:tc>
        <w:tc>
          <w:tcPr>
            <w:tcW w:w="1092" w:type="dxa"/>
          </w:tcPr>
          <w:p>
            <w:pPr>
              <w:pStyle w:val="TableParagraph"/>
              <w:spacing w:before="49"/>
              <w:ind w:left="9" w:right="2"/>
              <w:rPr>
                <w:sz w:val="16"/>
              </w:rPr>
            </w:pPr>
            <w:r>
              <w:rPr>
                <w:spacing w:val="-5"/>
                <w:sz w:val="16"/>
              </w:rPr>
              <w:t>96</w:t>
            </w:r>
          </w:p>
        </w:tc>
        <w:tc>
          <w:tcPr>
            <w:tcW w:w="1085" w:type="dxa"/>
            <w:tcBorders>
              <w:right w:val="nil"/>
            </w:tcBorders>
          </w:tcPr>
          <w:p>
            <w:pPr>
              <w:pStyle w:val="TableParagraph"/>
              <w:spacing w:before="49"/>
              <w:ind w:left="18" w:right="18"/>
              <w:rPr>
                <w:sz w:val="16"/>
              </w:rPr>
            </w:pPr>
            <w:r>
              <w:rPr>
                <w:spacing w:val="-4"/>
                <w:sz w:val="16"/>
              </w:rPr>
              <w:t>18.3</w:t>
            </w:r>
          </w:p>
        </w:tc>
      </w:tr>
      <w:tr>
        <w:trPr>
          <w:trHeight w:val="290" w:hRule="atLeast"/>
        </w:trPr>
        <w:tc>
          <w:tcPr>
            <w:tcW w:w="1028" w:type="dxa"/>
          </w:tcPr>
          <w:p>
            <w:pPr>
              <w:pStyle w:val="TableParagraph"/>
              <w:spacing w:before="49"/>
              <w:ind w:left="11" w:right="3"/>
              <w:rPr>
                <w:sz w:val="16"/>
              </w:rPr>
            </w:pPr>
            <w:r>
              <w:rPr>
                <w:spacing w:val="-5"/>
                <w:sz w:val="16"/>
              </w:rPr>
              <w:t>35</w:t>
            </w:r>
          </w:p>
        </w:tc>
        <w:tc>
          <w:tcPr>
            <w:tcW w:w="960" w:type="dxa"/>
          </w:tcPr>
          <w:p>
            <w:pPr>
              <w:pStyle w:val="TableParagraph"/>
              <w:spacing w:before="49"/>
              <w:ind w:left="11" w:right="2"/>
              <w:rPr>
                <w:sz w:val="16"/>
              </w:rPr>
            </w:pPr>
            <w:r>
              <w:rPr>
                <w:spacing w:val="-5"/>
                <w:sz w:val="16"/>
              </w:rPr>
              <w:t>88</w:t>
            </w:r>
          </w:p>
        </w:tc>
        <w:tc>
          <w:tcPr>
            <w:tcW w:w="879" w:type="dxa"/>
          </w:tcPr>
          <w:p>
            <w:pPr>
              <w:pStyle w:val="TableParagraph"/>
              <w:spacing w:before="49"/>
              <w:ind w:left="10" w:right="1"/>
              <w:rPr>
                <w:sz w:val="16"/>
              </w:rPr>
            </w:pPr>
            <w:r>
              <w:rPr>
                <w:spacing w:val="-5"/>
                <w:sz w:val="16"/>
              </w:rPr>
              <w:t>29</w:t>
            </w:r>
          </w:p>
        </w:tc>
        <w:tc>
          <w:tcPr>
            <w:tcW w:w="888" w:type="dxa"/>
          </w:tcPr>
          <w:p>
            <w:pPr>
              <w:pStyle w:val="TableParagraph"/>
              <w:spacing w:before="49"/>
              <w:ind w:left="13" w:right="4"/>
              <w:rPr>
                <w:sz w:val="16"/>
              </w:rPr>
            </w:pPr>
            <w:r>
              <w:rPr>
                <w:spacing w:val="-4"/>
                <w:sz w:val="16"/>
              </w:rPr>
              <w:t>33.0</w:t>
            </w:r>
          </w:p>
        </w:tc>
        <w:tc>
          <w:tcPr>
            <w:tcW w:w="1109" w:type="dxa"/>
          </w:tcPr>
          <w:p>
            <w:pPr>
              <w:pStyle w:val="TableParagraph"/>
              <w:spacing w:before="49"/>
              <w:ind w:left="7" w:right="1"/>
              <w:rPr>
                <w:sz w:val="16"/>
              </w:rPr>
            </w:pPr>
            <w:r>
              <w:rPr>
                <w:spacing w:val="-5"/>
                <w:sz w:val="16"/>
              </w:rPr>
              <w:t>504</w:t>
            </w:r>
          </w:p>
        </w:tc>
        <w:tc>
          <w:tcPr>
            <w:tcW w:w="1092" w:type="dxa"/>
          </w:tcPr>
          <w:p>
            <w:pPr>
              <w:pStyle w:val="TableParagraph"/>
              <w:spacing w:before="49"/>
              <w:ind w:left="9"/>
              <w:rPr>
                <w:sz w:val="16"/>
              </w:rPr>
            </w:pPr>
            <w:r>
              <w:rPr>
                <w:spacing w:val="-5"/>
                <w:sz w:val="16"/>
              </w:rPr>
              <w:t>154</w:t>
            </w:r>
          </w:p>
        </w:tc>
        <w:tc>
          <w:tcPr>
            <w:tcW w:w="1085" w:type="dxa"/>
            <w:tcBorders>
              <w:right w:val="nil"/>
            </w:tcBorders>
          </w:tcPr>
          <w:p>
            <w:pPr>
              <w:pStyle w:val="TableParagraph"/>
              <w:spacing w:before="49"/>
              <w:ind w:left="18" w:right="18"/>
              <w:rPr>
                <w:sz w:val="16"/>
              </w:rPr>
            </w:pPr>
            <w:r>
              <w:rPr>
                <w:spacing w:val="-4"/>
                <w:sz w:val="16"/>
              </w:rPr>
              <w:t>30.6</w:t>
            </w:r>
          </w:p>
        </w:tc>
      </w:tr>
      <w:tr>
        <w:trPr>
          <w:trHeight w:val="287" w:hRule="atLeast"/>
        </w:trPr>
        <w:tc>
          <w:tcPr>
            <w:tcW w:w="1028" w:type="dxa"/>
          </w:tcPr>
          <w:p>
            <w:pPr>
              <w:pStyle w:val="TableParagraph"/>
              <w:spacing w:before="49"/>
              <w:ind w:left="11" w:right="3"/>
              <w:rPr>
                <w:sz w:val="16"/>
              </w:rPr>
            </w:pPr>
            <w:r>
              <w:rPr>
                <w:spacing w:val="-5"/>
                <w:sz w:val="16"/>
              </w:rPr>
              <w:t>36</w:t>
            </w:r>
          </w:p>
        </w:tc>
        <w:tc>
          <w:tcPr>
            <w:tcW w:w="960" w:type="dxa"/>
          </w:tcPr>
          <w:p>
            <w:pPr>
              <w:pStyle w:val="TableParagraph"/>
              <w:spacing w:before="49"/>
              <w:ind w:left="11" w:right="2"/>
              <w:rPr>
                <w:sz w:val="16"/>
              </w:rPr>
            </w:pPr>
            <w:r>
              <w:rPr>
                <w:spacing w:val="-5"/>
                <w:sz w:val="16"/>
              </w:rPr>
              <w:t>25</w:t>
            </w:r>
          </w:p>
        </w:tc>
        <w:tc>
          <w:tcPr>
            <w:tcW w:w="879" w:type="dxa"/>
          </w:tcPr>
          <w:p>
            <w:pPr>
              <w:pStyle w:val="TableParagraph"/>
              <w:spacing w:before="49"/>
              <w:ind w:left="9" w:right="2"/>
              <w:rPr>
                <w:sz w:val="16"/>
              </w:rPr>
            </w:pPr>
            <w:r>
              <w:rPr>
                <w:spacing w:val="-10"/>
                <w:sz w:val="16"/>
              </w:rPr>
              <w:t>8</w:t>
            </w:r>
          </w:p>
        </w:tc>
        <w:tc>
          <w:tcPr>
            <w:tcW w:w="888" w:type="dxa"/>
          </w:tcPr>
          <w:p>
            <w:pPr>
              <w:pStyle w:val="TableParagraph"/>
              <w:spacing w:before="49"/>
              <w:ind w:left="13" w:right="4"/>
              <w:rPr>
                <w:sz w:val="16"/>
              </w:rPr>
            </w:pPr>
            <w:r>
              <w:rPr>
                <w:spacing w:val="-4"/>
                <w:sz w:val="16"/>
              </w:rPr>
              <w:t>32.0</w:t>
            </w:r>
          </w:p>
        </w:tc>
        <w:tc>
          <w:tcPr>
            <w:tcW w:w="1109" w:type="dxa"/>
          </w:tcPr>
          <w:p>
            <w:pPr>
              <w:pStyle w:val="TableParagraph"/>
              <w:spacing w:before="49"/>
              <w:ind w:left="7" w:right="1"/>
              <w:rPr>
                <w:sz w:val="16"/>
              </w:rPr>
            </w:pPr>
            <w:r>
              <w:rPr>
                <w:spacing w:val="-5"/>
                <w:sz w:val="16"/>
              </w:rPr>
              <w:t>605</w:t>
            </w:r>
          </w:p>
        </w:tc>
        <w:tc>
          <w:tcPr>
            <w:tcW w:w="1092" w:type="dxa"/>
          </w:tcPr>
          <w:p>
            <w:pPr>
              <w:pStyle w:val="TableParagraph"/>
              <w:spacing w:before="49"/>
              <w:ind w:left="9"/>
              <w:rPr>
                <w:sz w:val="16"/>
              </w:rPr>
            </w:pPr>
            <w:r>
              <w:rPr>
                <w:spacing w:val="-5"/>
                <w:sz w:val="16"/>
              </w:rPr>
              <w:t>106</w:t>
            </w:r>
          </w:p>
        </w:tc>
        <w:tc>
          <w:tcPr>
            <w:tcW w:w="1085" w:type="dxa"/>
            <w:tcBorders>
              <w:right w:val="nil"/>
            </w:tcBorders>
          </w:tcPr>
          <w:p>
            <w:pPr>
              <w:pStyle w:val="TableParagraph"/>
              <w:spacing w:before="49"/>
              <w:ind w:left="18" w:right="18"/>
              <w:rPr>
                <w:sz w:val="16"/>
              </w:rPr>
            </w:pPr>
            <w:r>
              <w:rPr>
                <w:spacing w:val="-4"/>
                <w:sz w:val="16"/>
              </w:rPr>
              <w:t>17.5</w:t>
            </w:r>
          </w:p>
        </w:tc>
      </w:tr>
      <w:tr>
        <w:trPr>
          <w:trHeight w:val="290" w:hRule="atLeast"/>
        </w:trPr>
        <w:tc>
          <w:tcPr>
            <w:tcW w:w="1028" w:type="dxa"/>
          </w:tcPr>
          <w:p>
            <w:pPr>
              <w:pStyle w:val="TableParagraph"/>
              <w:spacing w:before="49"/>
              <w:ind w:left="11" w:right="3"/>
              <w:rPr>
                <w:sz w:val="16"/>
              </w:rPr>
            </w:pPr>
            <w:r>
              <w:rPr>
                <w:spacing w:val="-5"/>
                <w:sz w:val="16"/>
              </w:rPr>
              <w:t>37</w:t>
            </w:r>
          </w:p>
        </w:tc>
        <w:tc>
          <w:tcPr>
            <w:tcW w:w="960" w:type="dxa"/>
          </w:tcPr>
          <w:p>
            <w:pPr>
              <w:pStyle w:val="TableParagraph"/>
              <w:spacing w:before="49"/>
              <w:ind w:left="11" w:right="2"/>
              <w:rPr>
                <w:sz w:val="16"/>
              </w:rPr>
            </w:pPr>
            <w:r>
              <w:rPr>
                <w:spacing w:val="-5"/>
                <w:sz w:val="16"/>
              </w:rPr>
              <w:t>63</w:t>
            </w:r>
          </w:p>
        </w:tc>
        <w:tc>
          <w:tcPr>
            <w:tcW w:w="879" w:type="dxa"/>
          </w:tcPr>
          <w:p>
            <w:pPr>
              <w:pStyle w:val="TableParagraph"/>
              <w:spacing w:before="49"/>
              <w:ind w:left="10" w:right="1"/>
              <w:rPr>
                <w:sz w:val="16"/>
              </w:rPr>
            </w:pPr>
            <w:r>
              <w:rPr>
                <w:spacing w:val="-5"/>
                <w:sz w:val="16"/>
              </w:rPr>
              <w:t>23</w:t>
            </w:r>
          </w:p>
        </w:tc>
        <w:tc>
          <w:tcPr>
            <w:tcW w:w="888" w:type="dxa"/>
          </w:tcPr>
          <w:p>
            <w:pPr>
              <w:pStyle w:val="TableParagraph"/>
              <w:spacing w:before="49"/>
              <w:ind w:left="13" w:right="4"/>
              <w:rPr>
                <w:sz w:val="16"/>
              </w:rPr>
            </w:pPr>
            <w:r>
              <w:rPr>
                <w:spacing w:val="-4"/>
                <w:sz w:val="16"/>
              </w:rPr>
              <w:t>36.5</w:t>
            </w:r>
          </w:p>
        </w:tc>
        <w:tc>
          <w:tcPr>
            <w:tcW w:w="1109" w:type="dxa"/>
          </w:tcPr>
          <w:p>
            <w:pPr>
              <w:pStyle w:val="TableParagraph"/>
              <w:spacing w:before="49"/>
              <w:ind w:left="7" w:right="1"/>
              <w:rPr>
                <w:sz w:val="16"/>
              </w:rPr>
            </w:pPr>
            <w:r>
              <w:rPr>
                <w:spacing w:val="-5"/>
                <w:sz w:val="16"/>
              </w:rPr>
              <w:t>472</w:t>
            </w:r>
          </w:p>
        </w:tc>
        <w:tc>
          <w:tcPr>
            <w:tcW w:w="1092" w:type="dxa"/>
          </w:tcPr>
          <w:p>
            <w:pPr>
              <w:pStyle w:val="TableParagraph"/>
              <w:spacing w:before="49"/>
              <w:ind w:left="9"/>
              <w:rPr>
                <w:sz w:val="16"/>
              </w:rPr>
            </w:pPr>
            <w:r>
              <w:rPr>
                <w:spacing w:val="-5"/>
                <w:sz w:val="16"/>
              </w:rPr>
              <w:t>141</w:t>
            </w:r>
          </w:p>
        </w:tc>
        <w:tc>
          <w:tcPr>
            <w:tcW w:w="1085" w:type="dxa"/>
            <w:tcBorders>
              <w:right w:val="nil"/>
            </w:tcBorders>
          </w:tcPr>
          <w:p>
            <w:pPr>
              <w:pStyle w:val="TableParagraph"/>
              <w:spacing w:before="49"/>
              <w:ind w:left="18" w:right="18"/>
              <w:rPr>
                <w:sz w:val="16"/>
              </w:rPr>
            </w:pPr>
            <w:r>
              <w:rPr>
                <w:spacing w:val="-4"/>
                <w:sz w:val="16"/>
              </w:rPr>
              <w:t>29.9</w:t>
            </w:r>
          </w:p>
        </w:tc>
      </w:tr>
      <w:tr>
        <w:trPr>
          <w:trHeight w:val="287" w:hRule="atLeast"/>
        </w:trPr>
        <w:tc>
          <w:tcPr>
            <w:tcW w:w="1028" w:type="dxa"/>
          </w:tcPr>
          <w:p>
            <w:pPr>
              <w:pStyle w:val="TableParagraph"/>
              <w:spacing w:before="49"/>
              <w:ind w:left="11" w:right="3"/>
              <w:rPr>
                <w:sz w:val="16"/>
              </w:rPr>
            </w:pPr>
            <w:r>
              <w:rPr>
                <w:spacing w:val="-5"/>
                <w:sz w:val="16"/>
              </w:rPr>
              <w:t>38</w:t>
            </w:r>
          </w:p>
        </w:tc>
        <w:tc>
          <w:tcPr>
            <w:tcW w:w="960" w:type="dxa"/>
          </w:tcPr>
          <w:p>
            <w:pPr>
              <w:pStyle w:val="TableParagraph"/>
              <w:spacing w:before="49"/>
              <w:ind w:left="11" w:right="2"/>
              <w:rPr>
                <w:sz w:val="16"/>
              </w:rPr>
            </w:pPr>
            <w:r>
              <w:rPr>
                <w:spacing w:val="-5"/>
                <w:sz w:val="16"/>
              </w:rPr>
              <w:t>46</w:t>
            </w:r>
          </w:p>
        </w:tc>
        <w:tc>
          <w:tcPr>
            <w:tcW w:w="879" w:type="dxa"/>
          </w:tcPr>
          <w:p>
            <w:pPr>
              <w:pStyle w:val="TableParagraph"/>
              <w:spacing w:before="49"/>
              <w:ind w:left="10" w:right="1"/>
              <w:rPr>
                <w:sz w:val="16"/>
              </w:rPr>
            </w:pPr>
            <w:r>
              <w:rPr>
                <w:spacing w:val="-5"/>
                <w:sz w:val="16"/>
              </w:rPr>
              <w:t>14</w:t>
            </w:r>
          </w:p>
        </w:tc>
        <w:tc>
          <w:tcPr>
            <w:tcW w:w="888" w:type="dxa"/>
          </w:tcPr>
          <w:p>
            <w:pPr>
              <w:pStyle w:val="TableParagraph"/>
              <w:spacing w:before="49"/>
              <w:ind w:left="13" w:right="4"/>
              <w:rPr>
                <w:sz w:val="16"/>
              </w:rPr>
            </w:pPr>
            <w:r>
              <w:rPr>
                <w:spacing w:val="-4"/>
                <w:sz w:val="16"/>
              </w:rPr>
              <w:t>30.4</w:t>
            </w:r>
          </w:p>
        </w:tc>
        <w:tc>
          <w:tcPr>
            <w:tcW w:w="1109" w:type="dxa"/>
          </w:tcPr>
          <w:p>
            <w:pPr>
              <w:pStyle w:val="TableParagraph"/>
              <w:spacing w:before="49"/>
              <w:ind w:left="7" w:right="1"/>
              <w:rPr>
                <w:sz w:val="16"/>
              </w:rPr>
            </w:pPr>
            <w:r>
              <w:rPr>
                <w:spacing w:val="-5"/>
                <w:sz w:val="16"/>
              </w:rPr>
              <w:t>573</w:t>
            </w:r>
          </w:p>
        </w:tc>
        <w:tc>
          <w:tcPr>
            <w:tcW w:w="1092" w:type="dxa"/>
          </w:tcPr>
          <w:p>
            <w:pPr>
              <w:pStyle w:val="TableParagraph"/>
              <w:spacing w:before="49"/>
              <w:ind w:left="9"/>
              <w:rPr>
                <w:sz w:val="16"/>
              </w:rPr>
            </w:pPr>
            <w:r>
              <w:rPr>
                <w:spacing w:val="-5"/>
                <w:sz w:val="16"/>
              </w:rPr>
              <w:t>127</w:t>
            </w:r>
          </w:p>
        </w:tc>
        <w:tc>
          <w:tcPr>
            <w:tcW w:w="1085" w:type="dxa"/>
            <w:tcBorders>
              <w:right w:val="nil"/>
            </w:tcBorders>
          </w:tcPr>
          <w:p>
            <w:pPr>
              <w:pStyle w:val="TableParagraph"/>
              <w:spacing w:before="49"/>
              <w:ind w:left="18" w:right="18"/>
              <w:rPr>
                <w:sz w:val="16"/>
              </w:rPr>
            </w:pPr>
            <w:r>
              <w:rPr>
                <w:spacing w:val="-4"/>
                <w:sz w:val="16"/>
              </w:rPr>
              <w:t>22.2</w:t>
            </w:r>
          </w:p>
        </w:tc>
      </w:tr>
      <w:tr>
        <w:trPr>
          <w:trHeight w:val="290" w:hRule="atLeast"/>
        </w:trPr>
        <w:tc>
          <w:tcPr>
            <w:tcW w:w="1028" w:type="dxa"/>
          </w:tcPr>
          <w:p>
            <w:pPr>
              <w:pStyle w:val="TableParagraph"/>
              <w:spacing w:before="49"/>
              <w:ind w:left="11" w:right="3"/>
              <w:rPr>
                <w:sz w:val="16"/>
              </w:rPr>
            </w:pPr>
            <w:r>
              <w:rPr>
                <w:spacing w:val="-5"/>
                <w:sz w:val="16"/>
              </w:rPr>
              <w:t>39</w:t>
            </w:r>
          </w:p>
        </w:tc>
        <w:tc>
          <w:tcPr>
            <w:tcW w:w="960" w:type="dxa"/>
          </w:tcPr>
          <w:p>
            <w:pPr>
              <w:pStyle w:val="TableParagraph"/>
              <w:spacing w:before="49"/>
              <w:ind w:left="11" w:right="2"/>
              <w:rPr>
                <w:sz w:val="16"/>
              </w:rPr>
            </w:pPr>
            <w:r>
              <w:rPr>
                <w:spacing w:val="-5"/>
                <w:sz w:val="16"/>
              </w:rPr>
              <w:t>50</w:t>
            </w:r>
          </w:p>
        </w:tc>
        <w:tc>
          <w:tcPr>
            <w:tcW w:w="879" w:type="dxa"/>
          </w:tcPr>
          <w:p>
            <w:pPr>
              <w:pStyle w:val="TableParagraph"/>
              <w:spacing w:before="49"/>
              <w:ind w:left="10" w:right="1"/>
              <w:rPr>
                <w:sz w:val="16"/>
              </w:rPr>
            </w:pPr>
            <w:r>
              <w:rPr>
                <w:spacing w:val="-5"/>
                <w:sz w:val="16"/>
              </w:rPr>
              <w:t>15</w:t>
            </w:r>
          </w:p>
        </w:tc>
        <w:tc>
          <w:tcPr>
            <w:tcW w:w="888" w:type="dxa"/>
          </w:tcPr>
          <w:p>
            <w:pPr>
              <w:pStyle w:val="TableParagraph"/>
              <w:spacing w:before="49"/>
              <w:ind w:left="13" w:right="4"/>
              <w:rPr>
                <w:sz w:val="16"/>
              </w:rPr>
            </w:pPr>
            <w:r>
              <w:rPr>
                <w:spacing w:val="-4"/>
                <w:sz w:val="16"/>
              </w:rPr>
              <w:t>30.0</w:t>
            </w:r>
          </w:p>
        </w:tc>
        <w:tc>
          <w:tcPr>
            <w:tcW w:w="1109" w:type="dxa"/>
          </w:tcPr>
          <w:p>
            <w:pPr>
              <w:pStyle w:val="TableParagraph"/>
              <w:spacing w:before="49"/>
              <w:ind w:left="7" w:right="1"/>
              <w:rPr>
                <w:sz w:val="16"/>
              </w:rPr>
            </w:pPr>
            <w:r>
              <w:rPr>
                <w:spacing w:val="-5"/>
                <w:sz w:val="16"/>
              </w:rPr>
              <w:t>601</w:t>
            </w:r>
          </w:p>
        </w:tc>
        <w:tc>
          <w:tcPr>
            <w:tcW w:w="1092" w:type="dxa"/>
          </w:tcPr>
          <w:p>
            <w:pPr>
              <w:pStyle w:val="TableParagraph"/>
              <w:spacing w:before="49"/>
              <w:ind w:left="9"/>
              <w:rPr>
                <w:sz w:val="16"/>
              </w:rPr>
            </w:pPr>
            <w:r>
              <w:rPr>
                <w:spacing w:val="-5"/>
                <w:sz w:val="16"/>
              </w:rPr>
              <w:t>122</w:t>
            </w:r>
          </w:p>
        </w:tc>
        <w:tc>
          <w:tcPr>
            <w:tcW w:w="1085" w:type="dxa"/>
            <w:tcBorders>
              <w:right w:val="nil"/>
            </w:tcBorders>
          </w:tcPr>
          <w:p>
            <w:pPr>
              <w:pStyle w:val="TableParagraph"/>
              <w:spacing w:before="49"/>
              <w:ind w:left="18" w:right="18"/>
              <w:rPr>
                <w:sz w:val="16"/>
              </w:rPr>
            </w:pPr>
            <w:r>
              <w:rPr>
                <w:spacing w:val="-4"/>
                <w:sz w:val="16"/>
              </w:rPr>
              <w:t>20.3</w:t>
            </w:r>
          </w:p>
        </w:tc>
      </w:tr>
      <w:tr>
        <w:trPr>
          <w:trHeight w:val="287" w:hRule="atLeast"/>
        </w:trPr>
        <w:tc>
          <w:tcPr>
            <w:tcW w:w="1028" w:type="dxa"/>
          </w:tcPr>
          <w:p>
            <w:pPr>
              <w:pStyle w:val="TableParagraph"/>
              <w:spacing w:before="49"/>
              <w:ind w:left="11" w:right="3"/>
              <w:rPr>
                <w:sz w:val="16"/>
              </w:rPr>
            </w:pPr>
            <w:r>
              <w:rPr>
                <w:spacing w:val="-5"/>
                <w:sz w:val="16"/>
              </w:rPr>
              <w:t>40</w:t>
            </w:r>
          </w:p>
        </w:tc>
        <w:tc>
          <w:tcPr>
            <w:tcW w:w="960" w:type="dxa"/>
          </w:tcPr>
          <w:p>
            <w:pPr>
              <w:pStyle w:val="TableParagraph"/>
              <w:spacing w:before="49"/>
              <w:ind w:left="11" w:right="2"/>
              <w:rPr>
                <w:sz w:val="16"/>
              </w:rPr>
            </w:pPr>
            <w:r>
              <w:rPr>
                <w:spacing w:val="-5"/>
                <w:sz w:val="16"/>
              </w:rPr>
              <w:t>42</w:t>
            </w:r>
          </w:p>
        </w:tc>
        <w:tc>
          <w:tcPr>
            <w:tcW w:w="879" w:type="dxa"/>
          </w:tcPr>
          <w:p>
            <w:pPr>
              <w:pStyle w:val="TableParagraph"/>
              <w:spacing w:before="49"/>
              <w:ind w:left="10" w:right="1"/>
              <w:rPr>
                <w:sz w:val="16"/>
              </w:rPr>
            </w:pPr>
            <w:r>
              <w:rPr>
                <w:spacing w:val="-5"/>
                <w:sz w:val="16"/>
              </w:rPr>
              <w:t>16</w:t>
            </w:r>
          </w:p>
        </w:tc>
        <w:tc>
          <w:tcPr>
            <w:tcW w:w="888" w:type="dxa"/>
          </w:tcPr>
          <w:p>
            <w:pPr>
              <w:pStyle w:val="TableParagraph"/>
              <w:spacing w:before="49"/>
              <w:ind w:left="13" w:right="4"/>
              <w:rPr>
                <w:sz w:val="16"/>
              </w:rPr>
            </w:pPr>
            <w:r>
              <w:rPr>
                <w:spacing w:val="-4"/>
                <w:sz w:val="16"/>
              </w:rPr>
              <w:t>38.1</w:t>
            </w:r>
          </w:p>
        </w:tc>
        <w:tc>
          <w:tcPr>
            <w:tcW w:w="1109" w:type="dxa"/>
          </w:tcPr>
          <w:p>
            <w:pPr>
              <w:pStyle w:val="TableParagraph"/>
              <w:spacing w:before="49"/>
              <w:ind w:left="7" w:right="1"/>
              <w:rPr>
                <w:sz w:val="16"/>
              </w:rPr>
            </w:pPr>
            <w:r>
              <w:rPr>
                <w:spacing w:val="-5"/>
                <w:sz w:val="16"/>
              </w:rPr>
              <w:t>436</w:t>
            </w:r>
          </w:p>
        </w:tc>
        <w:tc>
          <w:tcPr>
            <w:tcW w:w="1092" w:type="dxa"/>
          </w:tcPr>
          <w:p>
            <w:pPr>
              <w:pStyle w:val="TableParagraph"/>
              <w:spacing w:before="49"/>
              <w:ind w:left="9"/>
              <w:rPr>
                <w:sz w:val="16"/>
              </w:rPr>
            </w:pPr>
            <w:r>
              <w:rPr>
                <w:spacing w:val="-5"/>
                <w:sz w:val="16"/>
              </w:rPr>
              <w:t>119</w:t>
            </w:r>
          </w:p>
        </w:tc>
        <w:tc>
          <w:tcPr>
            <w:tcW w:w="1085" w:type="dxa"/>
            <w:tcBorders>
              <w:right w:val="nil"/>
            </w:tcBorders>
          </w:tcPr>
          <w:p>
            <w:pPr>
              <w:pStyle w:val="TableParagraph"/>
              <w:spacing w:before="49"/>
              <w:ind w:left="18" w:right="18"/>
              <w:rPr>
                <w:sz w:val="16"/>
              </w:rPr>
            </w:pPr>
            <w:r>
              <w:rPr>
                <w:spacing w:val="-4"/>
                <w:sz w:val="16"/>
              </w:rPr>
              <w:t>27.3</w:t>
            </w:r>
          </w:p>
        </w:tc>
      </w:tr>
      <w:tr>
        <w:trPr>
          <w:trHeight w:val="290" w:hRule="atLeast"/>
        </w:trPr>
        <w:tc>
          <w:tcPr>
            <w:tcW w:w="1028" w:type="dxa"/>
          </w:tcPr>
          <w:p>
            <w:pPr>
              <w:pStyle w:val="TableParagraph"/>
              <w:spacing w:before="51"/>
              <w:ind w:left="11" w:right="3"/>
              <w:rPr>
                <w:sz w:val="16"/>
              </w:rPr>
            </w:pPr>
            <w:r>
              <w:rPr>
                <w:spacing w:val="-5"/>
                <w:sz w:val="16"/>
              </w:rPr>
              <w:t>41</w:t>
            </w:r>
          </w:p>
        </w:tc>
        <w:tc>
          <w:tcPr>
            <w:tcW w:w="960" w:type="dxa"/>
          </w:tcPr>
          <w:p>
            <w:pPr>
              <w:pStyle w:val="TableParagraph"/>
              <w:spacing w:before="51"/>
              <w:ind w:left="11" w:right="2"/>
              <w:rPr>
                <w:sz w:val="16"/>
              </w:rPr>
            </w:pPr>
            <w:r>
              <w:rPr>
                <w:spacing w:val="-5"/>
                <w:sz w:val="16"/>
              </w:rPr>
              <w:t>23</w:t>
            </w:r>
          </w:p>
        </w:tc>
        <w:tc>
          <w:tcPr>
            <w:tcW w:w="879" w:type="dxa"/>
          </w:tcPr>
          <w:p>
            <w:pPr>
              <w:pStyle w:val="TableParagraph"/>
              <w:spacing w:before="51"/>
              <w:ind w:left="10" w:right="1"/>
              <w:rPr>
                <w:sz w:val="16"/>
              </w:rPr>
            </w:pPr>
            <w:r>
              <w:rPr>
                <w:spacing w:val="-5"/>
                <w:sz w:val="16"/>
              </w:rPr>
              <w:t>11</w:t>
            </w:r>
          </w:p>
        </w:tc>
        <w:tc>
          <w:tcPr>
            <w:tcW w:w="888" w:type="dxa"/>
          </w:tcPr>
          <w:p>
            <w:pPr>
              <w:pStyle w:val="TableParagraph"/>
              <w:spacing w:before="51"/>
              <w:ind w:left="13" w:right="4"/>
              <w:rPr>
                <w:sz w:val="16"/>
              </w:rPr>
            </w:pPr>
            <w:r>
              <w:rPr>
                <w:spacing w:val="-4"/>
                <w:sz w:val="16"/>
              </w:rPr>
              <w:t>47.8</w:t>
            </w:r>
          </w:p>
        </w:tc>
        <w:tc>
          <w:tcPr>
            <w:tcW w:w="1109" w:type="dxa"/>
          </w:tcPr>
          <w:p>
            <w:pPr>
              <w:pStyle w:val="TableParagraph"/>
              <w:spacing w:before="51"/>
              <w:ind w:left="7" w:right="1"/>
              <w:rPr>
                <w:sz w:val="16"/>
              </w:rPr>
            </w:pPr>
            <w:r>
              <w:rPr>
                <w:spacing w:val="-5"/>
                <w:sz w:val="16"/>
              </w:rPr>
              <w:t>605</w:t>
            </w:r>
          </w:p>
        </w:tc>
        <w:tc>
          <w:tcPr>
            <w:tcW w:w="1092" w:type="dxa"/>
          </w:tcPr>
          <w:p>
            <w:pPr>
              <w:pStyle w:val="TableParagraph"/>
              <w:spacing w:before="51"/>
              <w:ind w:left="9"/>
              <w:rPr>
                <w:sz w:val="16"/>
              </w:rPr>
            </w:pPr>
            <w:r>
              <w:rPr>
                <w:spacing w:val="-5"/>
                <w:sz w:val="16"/>
              </w:rPr>
              <w:t>163</w:t>
            </w:r>
          </w:p>
        </w:tc>
        <w:tc>
          <w:tcPr>
            <w:tcW w:w="1085" w:type="dxa"/>
            <w:tcBorders>
              <w:right w:val="nil"/>
            </w:tcBorders>
          </w:tcPr>
          <w:p>
            <w:pPr>
              <w:pStyle w:val="TableParagraph"/>
              <w:spacing w:before="51"/>
              <w:ind w:left="18" w:right="18"/>
              <w:rPr>
                <w:sz w:val="16"/>
              </w:rPr>
            </w:pPr>
            <w:r>
              <w:rPr>
                <w:spacing w:val="-4"/>
                <w:sz w:val="16"/>
              </w:rPr>
              <w:t>26.9</w:t>
            </w:r>
          </w:p>
        </w:tc>
      </w:tr>
      <w:tr>
        <w:trPr>
          <w:trHeight w:val="290" w:hRule="atLeast"/>
        </w:trPr>
        <w:tc>
          <w:tcPr>
            <w:tcW w:w="1028" w:type="dxa"/>
          </w:tcPr>
          <w:p>
            <w:pPr>
              <w:pStyle w:val="TableParagraph"/>
              <w:spacing w:line="180" w:lineRule="exact"/>
              <w:ind w:left="13" w:right="3"/>
              <w:rPr>
                <w:sz w:val="16"/>
              </w:rPr>
            </w:pPr>
            <w:r>
              <w:rPr>
                <w:spacing w:val="-5"/>
                <w:sz w:val="16"/>
              </w:rPr>
              <w:t>42</w:t>
            </w:r>
          </w:p>
        </w:tc>
        <w:tc>
          <w:tcPr>
            <w:tcW w:w="960" w:type="dxa"/>
          </w:tcPr>
          <w:p>
            <w:pPr>
              <w:pStyle w:val="TableParagraph"/>
              <w:spacing w:before="49"/>
              <w:ind w:left="11" w:right="2"/>
              <w:rPr>
                <w:sz w:val="16"/>
              </w:rPr>
            </w:pPr>
            <w:r>
              <w:rPr>
                <w:spacing w:val="-5"/>
                <w:sz w:val="16"/>
              </w:rPr>
              <w:t>38</w:t>
            </w:r>
          </w:p>
        </w:tc>
        <w:tc>
          <w:tcPr>
            <w:tcW w:w="879" w:type="dxa"/>
          </w:tcPr>
          <w:p>
            <w:pPr>
              <w:pStyle w:val="TableParagraph"/>
              <w:spacing w:before="49"/>
              <w:ind w:left="10" w:right="1"/>
              <w:rPr>
                <w:sz w:val="16"/>
              </w:rPr>
            </w:pPr>
            <w:r>
              <w:rPr>
                <w:spacing w:val="-5"/>
                <w:sz w:val="16"/>
              </w:rPr>
              <w:t>11</w:t>
            </w:r>
          </w:p>
        </w:tc>
        <w:tc>
          <w:tcPr>
            <w:tcW w:w="888" w:type="dxa"/>
          </w:tcPr>
          <w:p>
            <w:pPr>
              <w:pStyle w:val="TableParagraph"/>
              <w:spacing w:before="49"/>
              <w:ind w:left="13" w:right="4"/>
              <w:rPr>
                <w:sz w:val="16"/>
              </w:rPr>
            </w:pPr>
            <w:r>
              <w:rPr>
                <w:spacing w:val="-4"/>
                <w:sz w:val="16"/>
              </w:rPr>
              <w:t>28.9</w:t>
            </w:r>
          </w:p>
        </w:tc>
        <w:tc>
          <w:tcPr>
            <w:tcW w:w="1109" w:type="dxa"/>
          </w:tcPr>
          <w:p>
            <w:pPr>
              <w:pStyle w:val="TableParagraph"/>
              <w:spacing w:before="49"/>
              <w:ind w:left="7" w:right="1"/>
              <w:rPr>
                <w:sz w:val="16"/>
              </w:rPr>
            </w:pPr>
            <w:r>
              <w:rPr>
                <w:spacing w:val="-5"/>
                <w:sz w:val="16"/>
              </w:rPr>
              <w:t>508</w:t>
            </w:r>
          </w:p>
        </w:tc>
        <w:tc>
          <w:tcPr>
            <w:tcW w:w="1092" w:type="dxa"/>
          </w:tcPr>
          <w:p>
            <w:pPr>
              <w:pStyle w:val="TableParagraph"/>
              <w:spacing w:before="49"/>
              <w:ind w:left="9"/>
              <w:rPr>
                <w:sz w:val="16"/>
              </w:rPr>
            </w:pPr>
            <w:r>
              <w:rPr>
                <w:spacing w:val="-5"/>
                <w:sz w:val="16"/>
              </w:rPr>
              <w:t>117</w:t>
            </w:r>
          </w:p>
        </w:tc>
        <w:tc>
          <w:tcPr>
            <w:tcW w:w="1085" w:type="dxa"/>
            <w:tcBorders>
              <w:right w:val="nil"/>
            </w:tcBorders>
          </w:tcPr>
          <w:p>
            <w:pPr>
              <w:pStyle w:val="TableParagraph"/>
              <w:spacing w:before="49"/>
              <w:ind w:left="18" w:right="18"/>
              <w:rPr>
                <w:sz w:val="16"/>
              </w:rPr>
            </w:pPr>
            <w:r>
              <w:rPr>
                <w:spacing w:val="-4"/>
                <w:sz w:val="16"/>
              </w:rPr>
              <w:t>23.0</w:t>
            </w:r>
          </w:p>
        </w:tc>
      </w:tr>
      <w:tr>
        <w:trPr>
          <w:trHeight w:val="287" w:hRule="atLeast"/>
        </w:trPr>
        <w:tc>
          <w:tcPr>
            <w:tcW w:w="1028" w:type="dxa"/>
          </w:tcPr>
          <w:p>
            <w:pPr>
              <w:pStyle w:val="TableParagraph"/>
              <w:spacing w:before="49"/>
              <w:ind w:left="11" w:right="3"/>
              <w:rPr>
                <w:sz w:val="16"/>
              </w:rPr>
            </w:pPr>
            <w:r>
              <w:rPr>
                <w:spacing w:val="-5"/>
                <w:sz w:val="16"/>
              </w:rPr>
              <w:t>43</w:t>
            </w:r>
          </w:p>
        </w:tc>
        <w:tc>
          <w:tcPr>
            <w:tcW w:w="960" w:type="dxa"/>
          </w:tcPr>
          <w:p>
            <w:pPr>
              <w:pStyle w:val="TableParagraph"/>
              <w:spacing w:before="49"/>
              <w:ind w:left="11" w:right="2"/>
              <w:rPr>
                <w:sz w:val="16"/>
              </w:rPr>
            </w:pPr>
            <w:r>
              <w:rPr>
                <w:spacing w:val="-5"/>
                <w:sz w:val="16"/>
              </w:rPr>
              <w:t>28</w:t>
            </w:r>
          </w:p>
        </w:tc>
        <w:tc>
          <w:tcPr>
            <w:tcW w:w="879" w:type="dxa"/>
          </w:tcPr>
          <w:p>
            <w:pPr>
              <w:pStyle w:val="TableParagraph"/>
              <w:spacing w:before="49"/>
              <w:ind w:left="9" w:right="2"/>
              <w:rPr>
                <w:sz w:val="16"/>
              </w:rPr>
            </w:pPr>
            <w:r>
              <w:rPr>
                <w:spacing w:val="-10"/>
                <w:sz w:val="16"/>
              </w:rPr>
              <w:t>9</w:t>
            </w:r>
          </w:p>
        </w:tc>
        <w:tc>
          <w:tcPr>
            <w:tcW w:w="888" w:type="dxa"/>
          </w:tcPr>
          <w:p>
            <w:pPr>
              <w:pStyle w:val="TableParagraph"/>
              <w:spacing w:before="49"/>
              <w:ind w:left="13" w:right="4"/>
              <w:rPr>
                <w:sz w:val="16"/>
              </w:rPr>
            </w:pPr>
            <w:r>
              <w:rPr>
                <w:spacing w:val="-4"/>
                <w:sz w:val="16"/>
              </w:rPr>
              <w:t>32.1</w:t>
            </w:r>
          </w:p>
        </w:tc>
        <w:tc>
          <w:tcPr>
            <w:tcW w:w="1109" w:type="dxa"/>
          </w:tcPr>
          <w:p>
            <w:pPr>
              <w:pStyle w:val="TableParagraph"/>
              <w:spacing w:before="49"/>
              <w:ind w:left="7" w:right="1"/>
              <w:rPr>
                <w:sz w:val="16"/>
              </w:rPr>
            </w:pPr>
            <w:r>
              <w:rPr>
                <w:spacing w:val="-5"/>
                <w:sz w:val="16"/>
              </w:rPr>
              <w:t>575</w:t>
            </w:r>
          </w:p>
        </w:tc>
        <w:tc>
          <w:tcPr>
            <w:tcW w:w="1092" w:type="dxa"/>
          </w:tcPr>
          <w:p>
            <w:pPr>
              <w:pStyle w:val="TableParagraph"/>
              <w:spacing w:before="49"/>
              <w:ind w:left="9"/>
              <w:rPr>
                <w:sz w:val="16"/>
              </w:rPr>
            </w:pPr>
            <w:r>
              <w:rPr>
                <w:spacing w:val="-5"/>
                <w:sz w:val="16"/>
              </w:rPr>
              <w:t>110</w:t>
            </w:r>
          </w:p>
        </w:tc>
        <w:tc>
          <w:tcPr>
            <w:tcW w:w="1085" w:type="dxa"/>
            <w:tcBorders>
              <w:right w:val="nil"/>
            </w:tcBorders>
          </w:tcPr>
          <w:p>
            <w:pPr>
              <w:pStyle w:val="TableParagraph"/>
              <w:spacing w:before="49"/>
              <w:ind w:left="18" w:right="18"/>
              <w:rPr>
                <w:sz w:val="16"/>
              </w:rPr>
            </w:pPr>
            <w:r>
              <w:rPr>
                <w:spacing w:val="-4"/>
                <w:sz w:val="16"/>
              </w:rPr>
              <w:t>19.1</w:t>
            </w:r>
          </w:p>
        </w:tc>
      </w:tr>
      <w:tr>
        <w:trPr>
          <w:trHeight w:val="290" w:hRule="atLeast"/>
        </w:trPr>
        <w:tc>
          <w:tcPr>
            <w:tcW w:w="1028" w:type="dxa"/>
          </w:tcPr>
          <w:p>
            <w:pPr>
              <w:pStyle w:val="TableParagraph"/>
              <w:spacing w:before="49"/>
              <w:ind w:left="11" w:right="3"/>
              <w:rPr>
                <w:sz w:val="16"/>
              </w:rPr>
            </w:pPr>
            <w:r>
              <w:rPr>
                <w:spacing w:val="-5"/>
                <w:sz w:val="16"/>
              </w:rPr>
              <w:t>44</w:t>
            </w:r>
          </w:p>
        </w:tc>
        <w:tc>
          <w:tcPr>
            <w:tcW w:w="960" w:type="dxa"/>
          </w:tcPr>
          <w:p>
            <w:pPr>
              <w:pStyle w:val="TableParagraph"/>
              <w:spacing w:before="49"/>
              <w:ind w:left="11" w:right="2"/>
              <w:rPr>
                <w:sz w:val="16"/>
              </w:rPr>
            </w:pPr>
            <w:r>
              <w:rPr>
                <w:spacing w:val="-5"/>
                <w:sz w:val="16"/>
              </w:rPr>
              <w:t>26</w:t>
            </w:r>
          </w:p>
        </w:tc>
        <w:tc>
          <w:tcPr>
            <w:tcW w:w="879" w:type="dxa"/>
          </w:tcPr>
          <w:p>
            <w:pPr>
              <w:pStyle w:val="TableParagraph"/>
              <w:spacing w:before="49"/>
              <w:ind w:left="9" w:right="2"/>
              <w:rPr>
                <w:sz w:val="16"/>
              </w:rPr>
            </w:pPr>
            <w:r>
              <w:rPr>
                <w:spacing w:val="-10"/>
                <w:sz w:val="16"/>
              </w:rPr>
              <w:t>6</w:t>
            </w:r>
          </w:p>
        </w:tc>
        <w:tc>
          <w:tcPr>
            <w:tcW w:w="888" w:type="dxa"/>
          </w:tcPr>
          <w:p>
            <w:pPr>
              <w:pStyle w:val="TableParagraph"/>
              <w:spacing w:before="49"/>
              <w:ind w:left="13" w:right="4"/>
              <w:rPr>
                <w:sz w:val="16"/>
              </w:rPr>
            </w:pPr>
            <w:r>
              <w:rPr>
                <w:spacing w:val="-4"/>
                <w:sz w:val="16"/>
              </w:rPr>
              <w:t>23.1</w:t>
            </w:r>
          </w:p>
        </w:tc>
        <w:tc>
          <w:tcPr>
            <w:tcW w:w="1109" w:type="dxa"/>
          </w:tcPr>
          <w:p>
            <w:pPr>
              <w:pStyle w:val="TableParagraph"/>
              <w:spacing w:before="49"/>
              <w:ind w:left="7" w:right="1"/>
              <w:rPr>
                <w:sz w:val="16"/>
              </w:rPr>
            </w:pPr>
            <w:r>
              <w:rPr>
                <w:spacing w:val="-5"/>
                <w:sz w:val="16"/>
              </w:rPr>
              <w:t>614</w:t>
            </w:r>
          </w:p>
        </w:tc>
        <w:tc>
          <w:tcPr>
            <w:tcW w:w="1092" w:type="dxa"/>
          </w:tcPr>
          <w:p>
            <w:pPr>
              <w:pStyle w:val="TableParagraph"/>
              <w:spacing w:before="49"/>
              <w:ind w:left="9"/>
              <w:rPr>
                <w:sz w:val="16"/>
              </w:rPr>
            </w:pPr>
            <w:r>
              <w:rPr>
                <w:spacing w:val="-5"/>
                <w:sz w:val="16"/>
              </w:rPr>
              <w:t>174</w:t>
            </w:r>
          </w:p>
        </w:tc>
        <w:tc>
          <w:tcPr>
            <w:tcW w:w="1085" w:type="dxa"/>
            <w:tcBorders>
              <w:right w:val="nil"/>
            </w:tcBorders>
          </w:tcPr>
          <w:p>
            <w:pPr>
              <w:pStyle w:val="TableParagraph"/>
              <w:spacing w:before="49"/>
              <w:ind w:left="18" w:right="18"/>
              <w:rPr>
                <w:sz w:val="16"/>
              </w:rPr>
            </w:pPr>
            <w:r>
              <w:rPr>
                <w:spacing w:val="-4"/>
                <w:sz w:val="16"/>
              </w:rPr>
              <w:t>28.3</w:t>
            </w:r>
          </w:p>
        </w:tc>
      </w:tr>
      <w:tr>
        <w:trPr>
          <w:trHeight w:val="287" w:hRule="atLeast"/>
        </w:trPr>
        <w:tc>
          <w:tcPr>
            <w:tcW w:w="1028" w:type="dxa"/>
          </w:tcPr>
          <w:p>
            <w:pPr>
              <w:pStyle w:val="TableParagraph"/>
              <w:spacing w:before="49"/>
              <w:ind w:left="11" w:right="3"/>
              <w:rPr>
                <w:sz w:val="16"/>
              </w:rPr>
            </w:pPr>
            <w:r>
              <w:rPr>
                <w:spacing w:val="-5"/>
                <w:sz w:val="16"/>
              </w:rPr>
              <w:t>45</w:t>
            </w:r>
          </w:p>
        </w:tc>
        <w:tc>
          <w:tcPr>
            <w:tcW w:w="960" w:type="dxa"/>
          </w:tcPr>
          <w:p>
            <w:pPr>
              <w:pStyle w:val="TableParagraph"/>
              <w:spacing w:before="49"/>
              <w:ind w:left="11" w:right="2"/>
              <w:rPr>
                <w:sz w:val="16"/>
              </w:rPr>
            </w:pPr>
            <w:r>
              <w:rPr>
                <w:spacing w:val="-5"/>
                <w:sz w:val="16"/>
              </w:rPr>
              <w:t>36</w:t>
            </w:r>
          </w:p>
        </w:tc>
        <w:tc>
          <w:tcPr>
            <w:tcW w:w="879" w:type="dxa"/>
          </w:tcPr>
          <w:p>
            <w:pPr>
              <w:pStyle w:val="TableParagraph"/>
              <w:spacing w:before="49"/>
              <w:ind w:left="10" w:right="1"/>
              <w:rPr>
                <w:sz w:val="16"/>
              </w:rPr>
            </w:pPr>
            <w:r>
              <w:rPr>
                <w:spacing w:val="-5"/>
                <w:sz w:val="16"/>
              </w:rPr>
              <w:t>12</w:t>
            </w:r>
          </w:p>
        </w:tc>
        <w:tc>
          <w:tcPr>
            <w:tcW w:w="888" w:type="dxa"/>
          </w:tcPr>
          <w:p>
            <w:pPr>
              <w:pStyle w:val="TableParagraph"/>
              <w:spacing w:before="49"/>
              <w:ind w:left="13" w:right="4"/>
              <w:rPr>
                <w:sz w:val="16"/>
              </w:rPr>
            </w:pPr>
            <w:r>
              <w:rPr>
                <w:spacing w:val="-4"/>
                <w:sz w:val="16"/>
              </w:rPr>
              <w:t>33.3</w:t>
            </w:r>
          </w:p>
        </w:tc>
        <w:tc>
          <w:tcPr>
            <w:tcW w:w="1109" w:type="dxa"/>
          </w:tcPr>
          <w:p>
            <w:pPr>
              <w:pStyle w:val="TableParagraph"/>
              <w:spacing w:before="49"/>
              <w:ind w:left="7" w:right="1"/>
              <w:rPr>
                <w:sz w:val="16"/>
              </w:rPr>
            </w:pPr>
            <w:r>
              <w:rPr>
                <w:spacing w:val="-5"/>
                <w:sz w:val="16"/>
              </w:rPr>
              <w:t>558</w:t>
            </w:r>
          </w:p>
        </w:tc>
        <w:tc>
          <w:tcPr>
            <w:tcW w:w="1092" w:type="dxa"/>
          </w:tcPr>
          <w:p>
            <w:pPr>
              <w:pStyle w:val="TableParagraph"/>
              <w:spacing w:before="49"/>
              <w:ind w:left="9"/>
              <w:rPr>
                <w:sz w:val="16"/>
              </w:rPr>
            </w:pPr>
            <w:r>
              <w:rPr>
                <w:spacing w:val="-5"/>
                <w:sz w:val="16"/>
              </w:rPr>
              <w:t>109</w:t>
            </w:r>
          </w:p>
        </w:tc>
        <w:tc>
          <w:tcPr>
            <w:tcW w:w="1085" w:type="dxa"/>
            <w:tcBorders>
              <w:right w:val="nil"/>
            </w:tcBorders>
          </w:tcPr>
          <w:p>
            <w:pPr>
              <w:pStyle w:val="TableParagraph"/>
              <w:spacing w:before="49"/>
              <w:ind w:left="18" w:right="18"/>
              <w:rPr>
                <w:sz w:val="16"/>
              </w:rPr>
            </w:pPr>
            <w:r>
              <w:rPr>
                <w:spacing w:val="-4"/>
                <w:sz w:val="16"/>
              </w:rPr>
              <w:t>19.5</w:t>
            </w:r>
          </w:p>
        </w:tc>
      </w:tr>
      <w:tr>
        <w:trPr>
          <w:trHeight w:val="290" w:hRule="atLeast"/>
        </w:trPr>
        <w:tc>
          <w:tcPr>
            <w:tcW w:w="1028" w:type="dxa"/>
          </w:tcPr>
          <w:p>
            <w:pPr>
              <w:pStyle w:val="TableParagraph"/>
              <w:spacing w:before="49"/>
              <w:ind w:left="11" w:right="3"/>
              <w:rPr>
                <w:sz w:val="16"/>
              </w:rPr>
            </w:pPr>
            <w:r>
              <w:rPr>
                <w:spacing w:val="-5"/>
                <w:sz w:val="16"/>
              </w:rPr>
              <w:t>46</w:t>
            </w:r>
          </w:p>
        </w:tc>
        <w:tc>
          <w:tcPr>
            <w:tcW w:w="960" w:type="dxa"/>
          </w:tcPr>
          <w:p>
            <w:pPr>
              <w:pStyle w:val="TableParagraph"/>
              <w:spacing w:before="49"/>
              <w:ind w:left="11" w:right="2"/>
              <w:rPr>
                <w:sz w:val="16"/>
              </w:rPr>
            </w:pPr>
            <w:r>
              <w:rPr>
                <w:spacing w:val="-5"/>
                <w:sz w:val="16"/>
              </w:rPr>
              <w:t>13</w:t>
            </w:r>
          </w:p>
        </w:tc>
        <w:tc>
          <w:tcPr>
            <w:tcW w:w="879" w:type="dxa"/>
          </w:tcPr>
          <w:p>
            <w:pPr>
              <w:pStyle w:val="TableParagraph"/>
              <w:spacing w:before="49"/>
              <w:ind w:left="9" w:right="2"/>
              <w:rPr>
                <w:sz w:val="16"/>
              </w:rPr>
            </w:pPr>
            <w:r>
              <w:rPr>
                <w:spacing w:val="-10"/>
                <w:sz w:val="16"/>
              </w:rPr>
              <w:t>3</w:t>
            </w:r>
          </w:p>
        </w:tc>
        <w:tc>
          <w:tcPr>
            <w:tcW w:w="888" w:type="dxa"/>
          </w:tcPr>
          <w:p>
            <w:pPr>
              <w:pStyle w:val="TableParagraph"/>
              <w:spacing w:before="49"/>
              <w:ind w:left="13" w:right="4"/>
              <w:rPr>
                <w:sz w:val="16"/>
              </w:rPr>
            </w:pPr>
            <w:r>
              <w:rPr>
                <w:spacing w:val="-4"/>
                <w:sz w:val="16"/>
              </w:rPr>
              <w:t>23.1</w:t>
            </w:r>
          </w:p>
        </w:tc>
        <w:tc>
          <w:tcPr>
            <w:tcW w:w="1109" w:type="dxa"/>
          </w:tcPr>
          <w:p>
            <w:pPr>
              <w:pStyle w:val="TableParagraph"/>
              <w:spacing w:before="49"/>
              <w:ind w:left="7" w:right="1"/>
              <w:rPr>
                <w:sz w:val="16"/>
              </w:rPr>
            </w:pPr>
            <w:r>
              <w:rPr>
                <w:spacing w:val="-5"/>
                <w:sz w:val="16"/>
              </w:rPr>
              <w:t>582</w:t>
            </w:r>
          </w:p>
        </w:tc>
        <w:tc>
          <w:tcPr>
            <w:tcW w:w="1092" w:type="dxa"/>
          </w:tcPr>
          <w:p>
            <w:pPr>
              <w:pStyle w:val="TableParagraph"/>
              <w:spacing w:before="49"/>
              <w:ind w:left="9"/>
              <w:rPr>
                <w:sz w:val="16"/>
              </w:rPr>
            </w:pPr>
            <w:r>
              <w:rPr>
                <w:spacing w:val="-5"/>
                <w:sz w:val="16"/>
              </w:rPr>
              <w:t>129</w:t>
            </w:r>
          </w:p>
        </w:tc>
        <w:tc>
          <w:tcPr>
            <w:tcW w:w="1085" w:type="dxa"/>
            <w:tcBorders>
              <w:right w:val="nil"/>
            </w:tcBorders>
          </w:tcPr>
          <w:p>
            <w:pPr>
              <w:pStyle w:val="TableParagraph"/>
              <w:spacing w:before="49"/>
              <w:ind w:left="18" w:right="18"/>
              <w:rPr>
                <w:sz w:val="16"/>
              </w:rPr>
            </w:pPr>
            <w:r>
              <w:rPr>
                <w:spacing w:val="-4"/>
                <w:sz w:val="16"/>
              </w:rPr>
              <w:t>22.2</w:t>
            </w:r>
          </w:p>
        </w:tc>
      </w:tr>
      <w:tr>
        <w:trPr>
          <w:trHeight w:val="290" w:hRule="atLeast"/>
        </w:trPr>
        <w:tc>
          <w:tcPr>
            <w:tcW w:w="1028" w:type="dxa"/>
          </w:tcPr>
          <w:p>
            <w:pPr>
              <w:pStyle w:val="TableParagraph"/>
              <w:spacing w:before="49"/>
              <w:ind w:left="11" w:right="3"/>
              <w:rPr>
                <w:sz w:val="16"/>
              </w:rPr>
            </w:pPr>
            <w:r>
              <w:rPr>
                <w:spacing w:val="-5"/>
                <w:sz w:val="16"/>
              </w:rPr>
              <w:t>47</w:t>
            </w:r>
          </w:p>
        </w:tc>
        <w:tc>
          <w:tcPr>
            <w:tcW w:w="960" w:type="dxa"/>
          </w:tcPr>
          <w:p>
            <w:pPr>
              <w:pStyle w:val="TableParagraph"/>
              <w:spacing w:before="49"/>
              <w:ind w:left="11" w:right="2"/>
              <w:rPr>
                <w:sz w:val="16"/>
              </w:rPr>
            </w:pPr>
            <w:r>
              <w:rPr>
                <w:spacing w:val="-5"/>
                <w:sz w:val="16"/>
              </w:rPr>
              <w:t>71</w:t>
            </w:r>
          </w:p>
        </w:tc>
        <w:tc>
          <w:tcPr>
            <w:tcW w:w="879" w:type="dxa"/>
          </w:tcPr>
          <w:p>
            <w:pPr>
              <w:pStyle w:val="TableParagraph"/>
              <w:spacing w:before="49"/>
              <w:ind w:left="10" w:right="1"/>
              <w:rPr>
                <w:sz w:val="16"/>
              </w:rPr>
            </w:pPr>
            <w:r>
              <w:rPr>
                <w:spacing w:val="-5"/>
                <w:sz w:val="16"/>
              </w:rPr>
              <w:t>21</w:t>
            </w:r>
          </w:p>
        </w:tc>
        <w:tc>
          <w:tcPr>
            <w:tcW w:w="888" w:type="dxa"/>
          </w:tcPr>
          <w:p>
            <w:pPr>
              <w:pStyle w:val="TableParagraph"/>
              <w:spacing w:before="49"/>
              <w:ind w:left="13" w:right="4"/>
              <w:rPr>
                <w:sz w:val="16"/>
              </w:rPr>
            </w:pPr>
            <w:r>
              <w:rPr>
                <w:spacing w:val="-4"/>
                <w:sz w:val="16"/>
              </w:rPr>
              <w:t>29.6</w:t>
            </w:r>
          </w:p>
        </w:tc>
        <w:tc>
          <w:tcPr>
            <w:tcW w:w="1109" w:type="dxa"/>
          </w:tcPr>
          <w:p>
            <w:pPr>
              <w:pStyle w:val="TableParagraph"/>
              <w:spacing w:before="49"/>
              <w:ind w:left="7" w:right="1"/>
              <w:rPr>
                <w:sz w:val="16"/>
              </w:rPr>
            </w:pPr>
            <w:r>
              <w:rPr>
                <w:spacing w:val="-5"/>
                <w:sz w:val="16"/>
              </w:rPr>
              <w:t>489</w:t>
            </w:r>
          </w:p>
        </w:tc>
        <w:tc>
          <w:tcPr>
            <w:tcW w:w="1092" w:type="dxa"/>
          </w:tcPr>
          <w:p>
            <w:pPr>
              <w:pStyle w:val="TableParagraph"/>
              <w:spacing w:before="49"/>
              <w:ind w:left="9" w:right="2"/>
              <w:rPr>
                <w:sz w:val="16"/>
              </w:rPr>
            </w:pPr>
            <w:r>
              <w:rPr>
                <w:spacing w:val="-5"/>
                <w:sz w:val="16"/>
              </w:rPr>
              <w:t>86</w:t>
            </w:r>
          </w:p>
        </w:tc>
        <w:tc>
          <w:tcPr>
            <w:tcW w:w="1085" w:type="dxa"/>
            <w:tcBorders>
              <w:right w:val="nil"/>
            </w:tcBorders>
          </w:tcPr>
          <w:p>
            <w:pPr>
              <w:pStyle w:val="TableParagraph"/>
              <w:spacing w:before="49"/>
              <w:ind w:left="18" w:right="18"/>
              <w:rPr>
                <w:sz w:val="16"/>
              </w:rPr>
            </w:pPr>
            <w:r>
              <w:rPr>
                <w:spacing w:val="-4"/>
                <w:sz w:val="16"/>
              </w:rPr>
              <w:t>17.6</w:t>
            </w:r>
          </w:p>
        </w:tc>
      </w:tr>
      <w:tr>
        <w:trPr>
          <w:trHeight w:val="287" w:hRule="atLeast"/>
        </w:trPr>
        <w:tc>
          <w:tcPr>
            <w:tcW w:w="1028" w:type="dxa"/>
          </w:tcPr>
          <w:p>
            <w:pPr>
              <w:pStyle w:val="TableParagraph"/>
              <w:spacing w:before="49"/>
              <w:ind w:left="11" w:right="3"/>
              <w:rPr>
                <w:sz w:val="16"/>
              </w:rPr>
            </w:pPr>
            <w:r>
              <w:rPr>
                <w:spacing w:val="-5"/>
                <w:sz w:val="16"/>
              </w:rPr>
              <w:t>48</w:t>
            </w:r>
          </w:p>
        </w:tc>
        <w:tc>
          <w:tcPr>
            <w:tcW w:w="960" w:type="dxa"/>
          </w:tcPr>
          <w:p>
            <w:pPr>
              <w:pStyle w:val="TableParagraph"/>
              <w:spacing w:before="49"/>
              <w:ind w:left="11" w:right="2"/>
              <w:rPr>
                <w:sz w:val="16"/>
              </w:rPr>
            </w:pPr>
            <w:r>
              <w:rPr>
                <w:spacing w:val="-5"/>
                <w:sz w:val="16"/>
              </w:rPr>
              <w:t>37</w:t>
            </w:r>
          </w:p>
        </w:tc>
        <w:tc>
          <w:tcPr>
            <w:tcW w:w="879" w:type="dxa"/>
          </w:tcPr>
          <w:p>
            <w:pPr>
              <w:pStyle w:val="TableParagraph"/>
              <w:spacing w:before="49"/>
              <w:ind w:left="9" w:right="2"/>
              <w:rPr>
                <w:sz w:val="16"/>
              </w:rPr>
            </w:pPr>
            <w:r>
              <w:rPr>
                <w:spacing w:val="-10"/>
                <w:sz w:val="16"/>
              </w:rPr>
              <w:t>6</w:t>
            </w:r>
          </w:p>
        </w:tc>
        <w:tc>
          <w:tcPr>
            <w:tcW w:w="888" w:type="dxa"/>
          </w:tcPr>
          <w:p>
            <w:pPr>
              <w:pStyle w:val="TableParagraph"/>
              <w:spacing w:before="49"/>
              <w:ind w:left="13" w:right="4"/>
              <w:rPr>
                <w:sz w:val="16"/>
              </w:rPr>
            </w:pPr>
            <w:r>
              <w:rPr>
                <w:spacing w:val="-4"/>
                <w:sz w:val="16"/>
              </w:rPr>
              <w:t>16.2</w:t>
            </w:r>
          </w:p>
        </w:tc>
        <w:tc>
          <w:tcPr>
            <w:tcW w:w="1109" w:type="dxa"/>
          </w:tcPr>
          <w:p>
            <w:pPr>
              <w:pStyle w:val="TableParagraph"/>
              <w:spacing w:before="49"/>
              <w:ind w:left="7" w:right="1"/>
              <w:rPr>
                <w:sz w:val="16"/>
              </w:rPr>
            </w:pPr>
            <w:r>
              <w:rPr>
                <w:spacing w:val="-5"/>
                <w:sz w:val="16"/>
              </w:rPr>
              <w:t>551</w:t>
            </w:r>
          </w:p>
        </w:tc>
        <w:tc>
          <w:tcPr>
            <w:tcW w:w="1092" w:type="dxa"/>
          </w:tcPr>
          <w:p>
            <w:pPr>
              <w:pStyle w:val="TableParagraph"/>
              <w:spacing w:before="49"/>
              <w:ind w:left="9" w:right="2"/>
              <w:rPr>
                <w:sz w:val="16"/>
              </w:rPr>
            </w:pPr>
            <w:r>
              <w:rPr>
                <w:spacing w:val="-5"/>
                <w:sz w:val="16"/>
              </w:rPr>
              <w:t>83</w:t>
            </w:r>
          </w:p>
        </w:tc>
        <w:tc>
          <w:tcPr>
            <w:tcW w:w="1085" w:type="dxa"/>
            <w:tcBorders>
              <w:right w:val="nil"/>
            </w:tcBorders>
          </w:tcPr>
          <w:p>
            <w:pPr>
              <w:pStyle w:val="TableParagraph"/>
              <w:spacing w:before="49"/>
              <w:ind w:left="18" w:right="18"/>
              <w:rPr>
                <w:sz w:val="16"/>
              </w:rPr>
            </w:pPr>
            <w:r>
              <w:rPr>
                <w:spacing w:val="-4"/>
                <w:sz w:val="16"/>
              </w:rPr>
              <w:t>15.1</w:t>
            </w:r>
          </w:p>
        </w:tc>
      </w:tr>
      <w:tr>
        <w:trPr>
          <w:trHeight w:val="290" w:hRule="atLeast"/>
        </w:trPr>
        <w:tc>
          <w:tcPr>
            <w:tcW w:w="1028" w:type="dxa"/>
          </w:tcPr>
          <w:p>
            <w:pPr>
              <w:pStyle w:val="TableParagraph"/>
              <w:spacing w:before="49"/>
              <w:ind w:left="11" w:right="3"/>
              <w:rPr>
                <w:sz w:val="16"/>
              </w:rPr>
            </w:pPr>
            <w:r>
              <w:rPr>
                <w:spacing w:val="-5"/>
                <w:sz w:val="16"/>
              </w:rPr>
              <w:t>49</w:t>
            </w:r>
          </w:p>
        </w:tc>
        <w:tc>
          <w:tcPr>
            <w:tcW w:w="960" w:type="dxa"/>
          </w:tcPr>
          <w:p>
            <w:pPr>
              <w:pStyle w:val="TableParagraph"/>
              <w:spacing w:before="49"/>
              <w:ind w:left="11" w:right="2"/>
              <w:rPr>
                <w:sz w:val="16"/>
              </w:rPr>
            </w:pPr>
            <w:r>
              <w:rPr>
                <w:spacing w:val="-5"/>
                <w:sz w:val="16"/>
              </w:rPr>
              <w:t>26</w:t>
            </w:r>
          </w:p>
        </w:tc>
        <w:tc>
          <w:tcPr>
            <w:tcW w:w="879" w:type="dxa"/>
          </w:tcPr>
          <w:p>
            <w:pPr>
              <w:pStyle w:val="TableParagraph"/>
              <w:spacing w:before="49"/>
              <w:ind w:left="10" w:right="1"/>
              <w:rPr>
                <w:sz w:val="16"/>
              </w:rPr>
            </w:pPr>
            <w:r>
              <w:rPr>
                <w:spacing w:val="-5"/>
                <w:sz w:val="16"/>
              </w:rPr>
              <w:t>11</w:t>
            </w:r>
          </w:p>
        </w:tc>
        <w:tc>
          <w:tcPr>
            <w:tcW w:w="888" w:type="dxa"/>
          </w:tcPr>
          <w:p>
            <w:pPr>
              <w:pStyle w:val="TableParagraph"/>
              <w:spacing w:before="49"/>
              <w:ind w:left="13" w:right="4"/>
              <w:rPr>
                <w:sz w:val="16"/>
              </w:rPr>
            </w:pPr>
            <w:r>
              <w:rPr>
                <w:spacing w:val="-4"/>
                <w:sz w:val="16"/>
              </w:rPr>
              <w:t>42.3</w:t>
            </w:r>
          </w:p>
        </w:tc>
        <w:tc>
          <w:tcPr>
            <w:tcW w:w="1109" w:type="dxa"/>
          </w:tcPr>
          <w:p>
            <w:pPr>
              <w:pStyle w:val="TableParagraph"/>
              <w:spacing w:before="49"/>
              <w:ind w:left="7" w:right="1"/>
              <w:rPr>
                <w:sz w:val="16"/>
              </w:rPr>
            </w:pPr>
            <w:r>
              <w:rPr>
                <w:spacing w:val="-5"/>
                <w:sz w:val="16"/>
              </w:rPr>
              <w:t>571</w:t>
            </w:r>
          </w:p>
        </w:tc>
        <w:tc>
          <w:tcPr>
            <w:tcW w:w="1092" w:type="dxa"/>
          </w:tcPr>
          <w:p>
            <w:pPr>
              <w:pStyle w:val="TableParagraph"/>
              <w:spacing w:before="49"/>
              <w:ind w:left="9"/>
              <w:rPr>
                <w:sz w:val="16"/>
              </w:rPr>
            </w:pPr>
            <w:r>
              <w:rPr>
                <w:spacing w:val="-5"/>
                <w:sz w:val="16"/>
              </w:rPr>
              <w:t>106</w:t>
            </w:r>
          </w:p>
        </w:tc>
        <w:tc>
          <w:tcPr>
            <w:tcW w:w="1085" w:type="dxa"/>
            <w:tcBorders>
              <w:right w:val="nil"/>
            </w:tcBorders>
          </w:tcPr>
          <w:p>
            <w:pPr>
              <w:pStyle w:val="TableParagraph"/>
              <w:spacing w:before="49"/>
              <w:ind w:left="18" w:right="18"/>
              <w:rPr>
                <w:sz w:val="16"/>
              </w:rPr>
            </w:pPr>
            <w:r>
              <w:rPr>
                <w:spacing w:val="-4"/>
                <w:sz w:val="16"/>
              </w:rPr>
              <w:t>18.6</w:t>
            </w:r>
          </w:p>
        </w:tc>
      </w:tr>
      <w:tr>
        <w:trPr>
          <w:trHeight w:val="287" w:hRule="atLeast"/>
        </w:trPr>
        <w:tc>
          <w:tcPr>
            <w:tcW w:w="1028" w:type="dxa"/>
          </w:tcPr>
          <w:p>
            <w:pPr>
              <w:pStyle w:val="TableParagraph"/>
              <w:spacing w:before="49"/>
              <w:ind w:left="11" w:right="3"/>
              <w:rPr>
                <w:sz w:val="16"/>
              </w:rPr>
            </w:pPr>
            <w:r>
              <w:rPr>
                <w:spacing w:val="-5"/>
                <w:sz w:val="16"/>
              </w:rPr>
              <w:t>50</w:t>
            </w:r>
          </w:p>
        </w:tc>
        <w:tc>
          <w:tcPr>
            <w:tcW w:w="960" w:type="dxa"/>
          </w:tcPr>
          <w:p>
            <w:pPr>
              <w:pStyle w:val="TableParagraph"/>
              <w:spacing w:before="49"/>
              <w:ind w:left="11" w:right="2"/>
              <w:rPr>
                <w:sz w:val="16"/>
              </w:rPr>
            </w:pPr>
            <w:r>
              <w:rPr>
                <w:spacing w:val="-5"/>
                <w:sz w:val="16"/>
              </w:rPr>
              <w:t>52</w:t>
            </w:r>
          </w:p>
        </w:tc>
        <w:tc>
          <w:tcPr>
            <w:tcW w:w="879" w:type="dxa"/>
          </w:tcPr>
          <w:p>
            <w:pPr>
              <w:pStyle w:val="TableParagraph"/>
              <w:spacing w:before="49"/>
              <w:ind w:left="10" w:right="1"/>
              <w:rPr>
                <w:sz w:val="16"/>
              </w:rPr>
            </w:pPr>
            <w:r>
              <w:rPr>
                <w:spacing w:val="-5"/>
                <w:sz w:val="16"/>
              </w:rPr>
              <w:t>19</w:t>
            </w:r>
          </w:p>
        </w:tc>
        <w:tc>
          <w:tcPr>
            <w:tcW w:w="888" w:type="dxa"/>
          </w:tcPr>
          <w:p>
            <w:pPr>
              <w:pStyle w:val="TableParagraph"/>
              <w:spacing w:before="49"/>
              <w:ind w:left="13" w:right="4"/>
              <w:rPr>
                <w:sz w:val="16"/>
              </w:rPr>
            </w:pPr>
            <w:r>
              <w:rPr>
                <w:spacing w:val="-4"/>
                <w:sz w:val="16"/>
              </w:rPr>
              <w:t>36.5</w:t>
            </w:r>
          </w:p>
        </w:tc>
        <w:tc>
          <w:tcPr>
            <w:tcW w:w="1109" w:type="dxa"/>
          </w:tcPr>
          <w:p>
            <w:pPr>
              <w:pStyle w:val="TableParagraph"/>
              <w:spacing w:before="49"/>
              <w:ind w:left="7" w:right="1"/>
              <w:rPr>
                <w:sz w:val="16"/>
              </w:rPr>
            </w:pPr>
            <w:r>
              <w:rPr>
                <w:spacing w:val="-5"/>
                <w:sz w:val="16"/>
              </w:rPr>
              <w:t>533</w:t>
            </w:r>
          </w:p>
        </w:tc>
        <w:tc>
          <w:tcPr>
            <w:tcW w:w="1092" w:type="dxa"/>
          </w:tcPr>
          <w:p>
            <w:pPr>
              <w:pStyle w:val="TableParagraph"/>
              <w:spacing w:before="49"/>
              <w:ind w:left="9"/>
              <w:rPr>
                <w:sz w:val="16"/>
              </w:rPr>
            </w:pPr>
            <w:r>
              <w:rPr>
                <w:spacing w:val="-5"/>
                <w:sz w:val="16"/>
              </w:rPr>
              <w:t>103</w:t>
            </w:r>
          </w:p>
        </w:tc>
        <w:tc>
          <w:tcPr>
            <w:tcW w:w="1085" w:type="dxa"/>
            <w:tcBorders>
              <w:right w:val="nil"/>
            </w:tcBorders>
          </w:tcPr>
          <w:p>
            <w:pPr>
              <w:pStyle w:val="TableParagraph"/>
              <w:spacing w:before="49"/>
              <w:ind w:left="18" w:right="18"/>
              <w:rPr>
                <w:sz w:val="16"/>
              </w:rPr>
            </w:pPr>
            <w:r>
              <w:rPr>
                <w:spacing w:val="-4"/>
                <w:sz w:val="16"/>
              </w:rPr>
              <w:t>19.3</w:t>
            </w:r>
          </w:p>
        </w:tc>
      </w:tr>
      <w:tr>
        <w:trPr>
          <w:trHeight w:val="290" w:hRule="atLeast"/>
        </w:trPr>
        <w:tc>
          <w:tcPr>
            <w:tcW w:w="1028" w:type="dxa"/>
          </w:tcPr>
          <w:p>
            <w:pPr>
              <w:pStyle w:val="TableParagraph"/>
              <w:spacing w:before="49"/>
              <w:ind w:left="13" w:right="3"/>
              <w:rPr>
                <w:sz w:val="16"/>
              </w:rPr>
            </w:pPr>
            <w:r>
              <w:rPr>
                <w:spacing w:val="-5"/>
                <w:sz w:val="16"/>
              </w:rPr>
              <w:t>51</w:t>
            </w:r>
          </w:p>
        </w:tc>
        <w:tc>
          <w:tcPr>
            <w:tcW w:w="960" w:type="dxa"/>
          </w:tcPr>
          <w:p>
            <w:pPr>
              <w:pStyle w:val="TableParagraph"/>
              <w:spacing w:before="49"/>
              <w:ind w:left="11" w:right="2"/>
              <w:rPr>
                <w:sz w:val="16"/>
              </w:rPr>
            </w:pPr>
            <w:r>
              <w:rPr>
                <w:spacing w:val="-5"/>
                <w:sz w:val="16"/>
              </w:rPr>
              <w:t>43</w:t>
            </w:r>
          </w:p>
        </w:tc>
        <w:tc>
          <w:tcPr>
            <w:tcW w:w="879" w:type="dxa"/>
          </w:tcPr>
          <w:p>
            <w:pPr>
              <w:pStyle w:val="TableParagraph"/>
              <w:spacing w:before="49"/>
              <w:ind w:left="9" w:right="2"/>
              <w:rPr>
                <w:sz w:val="16"/>
              </w:rPr>
            </w:pPr>
            <w:r>
              <w:rPr>
                <w:spacing w:val="-10"/>
                <w:sz w:val="16"/>
              </w:rPr>
              <w:t>9</w:t>
            </w:r>
          </w:p>
        </w:tc>
        <w:tc>
          <w:tcPr>
            <w:tcW w:w="888" w:type="dxa"/>
          </w:tcPr>
          <w:p>
            <w:pPr>
              <w:pStyle w:val="TableParagraph"/>
              <w:spacing w:before="49"/>
              <w:ind w:left="13" w:right="4"/>
              <w:rPr>
                <w:sz w:val="16"/>
              </w:rPr>
            </w:pPr>
            <w:r>
              <w:rPr>
                <w:spacing w:val="-4"/>
                <w:sz w:val="16"/>
              </w:rPr>
              <w:t>20.9</w:t>
            </w:r>
          </w:p>
        </w:tc>
        <w:tc>
          <w:tcPr>
            <w:tcW w:w="1109" w:type="dxa"/>
          </w:tcPr>
          <w:p>
            <w:pPr>
              <w:pStyle w:val="TableParagraph"/>
              <w:spacing w:before="49"/>
              <w:ind w:left="7" w:right="1"/>
              <w:rPr>
                <w:sz w:val="16"/>
              </w:rPr>
            </w:pPr>
            <w:r>
              <w:rPr>
                <w:spacing w:val="-5"/>
                <w:sz w:val="16"/>
              </w:rPr>
              <w:t>531</w:t>
            </w:r>
          </w:p>
        </w:tc>
        <w:tc>
          <w:tcPr>
            <w:tcW w:w="1092" w:type="dxa"/>
          </w:tcPr>
          <w:p>
            <w:pPr>
              <w:pStyle w:val="TableParagraph"/>
              <w:spacing w:before="49"/>
              <w:ind w:left="9"/>
              <w:rPr>
                <w:sz w:val="16"/>
              </w:rPr>
            </w:pPr>
            <w:r>
              <w:rPr>
                <w:spacing w:val="-5"/>
                <w:sz w:val="16"/>
              </w:rPr>
              <w:t>110</w:t>
            </w:r>
          </w:p>
        </w:tc>
        <w:tc>
          <w:tcPr>
            <w:tcW w:w="1085" w:type="dxa"/>
            <w:tcBorders>
              <w:right w:val="nil"/>
            </w:tcBorders>
          </w:tcPr>
          <w:p>
            <w:pPr>
              <w:pStyle w:val="TableParagraph"/>
              <w:spacing w:before="49"/>
              <w:ind w:left="18" w:right="18"/>
              <w:rPr>
                <w:sz w:val="16"/>
              </w:rPr>
            </w:pPr>
            <w:r>
              <w:rPr>
                <w:spacing w:val="-4"/>
                <w:sz w:val="16"/>
              </w:rPr>
              <w:t>20.7</w:t>
            </w:r>
          </w:p>
        </w:tc>
      </w:tr>
      <w:tr>
        <w:trPr>
          <w:trHeight w:val="287" w:hRule="atLeast"/>
        </w:trPr>
        <w:tc>
          <w:tcPr>
            <w:tcW w:w="1028" w:type="dxa"/>
          </w:tcPr>
          <w:p>
            <w:pPr>
              <w:pStyle w:val="TableParagraph"/>
              <w:spacing w:before="49"/>
              <w:ind w:left="11" w:right="3"/>
              <w:rPr>
                <w:sz w:val="16"/>
              </w:rPr>
            </w:pPr>
            <w:r>
              <w:rPr>
                <w:spacing w:val="-5"/>
                <w:sz w:val="16"/>
              </w:rPr>
              <w:t>52</w:t>
            </w:r>
          </w:p>
        </w:tc>
        <w:tc>
          <w:tcPr>
            <w:tcW w:w="960" w:type="dxa"/>
          </w:tcPr>
          <w:p>
            <w:pPr>
              <w:pStyle w:val="TableParagraph"/>
              <w:spacing w:before="49"/>
              <w:ind w:left="11" w:right="2"/>
              <w:rPr>
                <w:sz w:val="16"/>
              </w:rPr>
            </w:pPr>
            <w:r>
              <w:rPr>
                <w:spacing w:val="-5"/>
                <w:sz w:val="16"/>
              </w:rPr>
              <w:t>69</w:t>
            </w:r>
          </w:p>
        </w:tc>
        <w:tc>
          <w:tcPr>
            <w:tcW w:w="879" w:type="dxa"/>
          </w:tcPr>
          <w:p>
            <w:pPr>
              <w:pStyle w:val="TableParagraph"/>
              <w:spacing w:before="49"/>
              <w:ind w:left="10" w:right="1"/>
              <w:rPr>
                <w:sz w:val="16"/>
              </w:rPr>
            </w:pPr>
            <w:r>
              <w:rPr>
                <w:spacing w:val="-5"/>
                <w:sz w:val="16"/>
              </w:rPr>
              <w:t>22</w:t>
            </w:r>
          </w:p>
        </w:tc>
        <w:tc>
          <w:tcPr>
            <w:tcW w:w="888" w:type="dxa"/>
          </w:tcPr>
          <w:p>
            <w:pPr>
              <w:pStyle w:val="TableParagraph"/>
              <w:spacing w:before="49"/>
              <w:ind w:left="13" w:right="4"/>
              <w:rPr>
                <w:sz w:val="16"/>
              </w:rPr>
            </w:pPr>
            <w:r>
              <w:rPr>
                <w:spacing w:val="-4"/>
                <w:sz w:val="16"/>
              </w:rPr>
              <w:t>31.9</w:t>
            </w:r>
          </w:p>
        </w:tc>
        <w:tc>
          <w:tcPr>
            <w:tcW w:w="1109" w:type="dxa"/>
          </w:tcPr>
          <w:p>
            <w:pPr>
              <w:pStyle w:val="TableParagraph"/>
              <w:spacing w:before="49"/>
              <w:ind w:left="7" w:right="1"/>
              <w:rPr>
                <w:sz w:val="16"/>
              </w:rPr>
            </w:pPr>
            <w:r>
              <w:rPr>
                <w:spacing w:val="-5"/>
                <w:sz w:val="16"/>
              </w:rPr>
              <w:t>535</w:t>
            </w:r>
          </w:p>
        </w:tc>
        <w:tc>
          <w:tcPr>
            <w:tcW w:w="1092" w:type="dxa"/>
          </w:tcPr>
          <w:p>
            <w:pPr>
              <w:pStyle w:val="TableParagraph"/>
              <w:spacing w:before="49"/>
              <w:ind w:left="9"/>
              <w:rPr>
                <w:sz w:val="16"/>
              </w:rPr>
            </w:pPr>
            <w:r>
              <w:rPr>
                <w:spacing w:val="-5"/>
                <w:sz w:val="16"/>
              </w:rPr>
              <w:t>101</w:t>
            </w:r>
          </w:p>
        </w:tc>
        <w:tc>
          <w:tcPr>
            <w:tcW w:w="1085" w:type="dxa"/>
            <w:tcBorders>
              <w:right w:val="nil"/>
            </w:tcBorders>
          </w:tcPr>
          <w:p>
            <w:pPr>
              <w:pStyle w:val="TableParagraph"/>
              <w:spacing w:before="49"/>
              <w:ind w:left="18" w:right="18"/>
              <w:rPr>
                <w:sz w:val="16"/>
              </w:rPr>
            </w:pPr>
            <w:r>
              <w:rPr>
                <w:spacing w:val="-4"/>
                <w:sz w:val="16"/>
              </w:rPr>
              <w:t>18.9</w:t>
            </w:r>
          </w:p>
        </w:tc>
      </w:tr>
      <w:tr>
        <w:trPr>
          <w:trHeight w:val="290" w:hRule="atLeast"/>
        </w:trPr>
        <w:tc>
          <w:tcPr>
            <w:tcW w:w="1028" w:type="dxa"/>
          </w:tcPr>
          <w:p>
            <w:pPr>
              <w:pStyle w:val="TableParagraph"/>
              <w:spacing w:before="51"/>
              <w:ind w:left="11" w:right="3"/>
              <w:rPr>
                <w:sz w:val="16"/>
              </w:rPr>
            </w:pPr>
            <w:r>
              <w:rPr>
                <w:spacing w:val="-5"/>
                <w:sz w:val="16"/>
              </w:rPr>
              <w:t>53</w:t>
            </w:r>
          </w:p>
        </w:tc>
        <w:tc>
          <w:tcPr>
            <w:tcW w:w="960" w:type="dxa"/>
          </w:tcPr>
          <w:p>
            <w:pPr>
              <w:pStyle w:val="TableParagraph"/>
              <w:spacing w:before="51"/>
              <w:ind w:left="11" w:right="2"/>
              <w:rPr>
                <w:sz w:val="16"/>
              </w:rPr>
            </w:pPr>
            <w:r>
              <w:rPr>
                <w:spacing w:val="-5"/>
                <w:sz w:val="16"/>
              </w:rPr>
              <w:t>22</w:t>
            </w:r>
          </w:p>
        </w:tc>
        <w:tc>
          <w:tcPr>
            <w:tcW w:w="879" w:type="dxa"/>
          </w:tcPr>
          <w:p>
            <w:pPr>
              <w:pStyle w:val="TableParagraph"/>
              <w:spacing w:before="51"/>
              <w:ind w:left="9" w:right="2"/>
              <w:rPr>
                <w:sz w:val="16"/>
              </w:rPr>
            </w:pPr>
            <w:r>
              <w:rPr>
                <w:spacing w:val="-10"/>
                <w:sz w:val="16"/>
              </w:rPr>
              <w:t>5</w:t>
            </w:r>
          </w:p>
        </w:tc>
        <w:tc>
          <w:tcPr>
            <w:tcW w:w="888" w:type="dxa"/>
          </w:tcPr>
          <w:p>
            <w:pPr>
              <w:pStyle w:val="TableParagraph"/>
              <w:spacing w:before="51"/>
              <w:ind w:left="13" w:right="4"/>
              <w:rPr>
                <w:sz w:val="16"/>
              </w:rPr>
            </w:pPr>
            <w:r>
              <w:rPr>
                <w:spacing w:val="-4"/>
                <w:sz w:val="16"/>
              </w:rPr>
              <w:t>22.7</w:t>
            </w:r>
          </w:p>
        </w:tc>
        <w:tc>
          <w:tcPr>
            <w:tcW w:w="1109" w:type="dxa"/>
          </w:tcPr>
          <w:p>
            <w:pPr>
              <w:pStyle w:val="TableParagraph"/>
              <w:spacing w:before="51"/>
              <w:ind w:left="7" w:right="1"/>
              <w:rPr>
                <w:sz w:val="16"/>
              </w:rPr>
            </w:pPr>
            <w:r>
              <w:rPr>
                <w:spacing w:val="-5"/>
                <w:sz w:val="16"/>
              </w:rPr>
              <w:t>585</w:t>
            </w:r>
          </w:p>
        </w:tc>
        <w:tc>
          <w:tcPr>
            <w:tcW w:w="1092" w:type="dxa"/>
          </w:tcPr>
          <w:p>
            <w:pPr>
              <w:pStyle w:val="TableParagraph"/>
              <w:spacing w:before="51"/>
              <w:ind w:left="9" w:right="2"/>
              <w:rPr>
                <w:sz w:val="16"/>
              </w:rPr>
            </w:pPr>
            <w:r>
              <w:rPr>
                <w:spacing w:val="-5"/>
                <w:sz w:val="16"/>
              </w:rPr>
              <w:t>91</w:t>
            </w:r>
          </w:p>
        </w:tc>
        <w:tc>
          <w:tcPr>
            <w:tcW w:w="1085" w:type="dxa"/>
            <w:tcBorders>
              <w:right w:val="nil"/>
            </w:tcBorders>
          </w:tcPr>
          <w:p>
            <w:pPr>
              <w:pStyle w:val="TableParagraph"/>
              <w:spacing w:before="51"/>
              <w:ind w:left="18" w:right="18"/>
              <w:rPr>
                <w:sz w:val="16"/>
              </w:rPr>
            </w:pPr>
            <w:r>
              <w:rPr>
                <w:spacing w:val="-4"/>
                <w:sz w:val="16"/>
              </w:rPr>
              <w:t>15.6</w:t>
            </w:r>
          </w:p>
        </w:tc>
      </w:tr>
      <w:tr>
        <w:trPr>
          <w:trHeight w:val="290" w:hRule="atLeast"/>
        </w:trPr>
        <w:tc>
          <w:tcPr>
            <w:tcW w:w="1028" w:type="dxa"/>
          </w:tcPr>
          <w:p>
            <w:pPr>
              <w:pStyle w:val="TableParagraph"/>
              <w:spacing w:before="49"/>
              <w:ind w:left="11" w:right="3"/>
              <w:rPr>
                <w:sz w:val="16"/>
              </w:rPr>
            </w:pPr>
            <w:r>
              <w:rPr>
                <w:spacing w:val="-5"/>
                <w:sz w:val="16"/>
              </w:rPr>
              <w:t>54</w:t>
            </w:r>
          </w:p>
        </w:tc>
        <w:tc>
          <w:tcPr>
            <w:tcW w:w="960" w:type="dxa"/>
          </w:tcPr>
          <w:p>
            <w:pPr>
              <w:pStyle w:val="TableParagraph"/>
              <w:spacing w:before="49"/>
              <w:ind w:left="11" w:right="2"/>
              <w:rPr>
                <w:sz w:val="16"/>
              </w:rPr>
            </w:pPr>
            <w:r>
              <w:rPr>
                <w:spacing w:val="-5"/>
                <w:sz w:val="16"/>
              </w:rPr>
              <w:t>81</w:t>
            </w:r>
          </w:p>
        </w:tc>
        <w:tc>
          <w:tcPr>
            <w:tcW w:w="879" w:type="dxa"/>
          </w:tcPr>
          <w:p>
            <w:pPr>
              <w:pStyle w:val="TableParagraph"/>
              <w:spacing w:before="49"/>
              <w:ind w:left="10" w:right="1"/>
              <w:rPr>
                <w:sz w:val="16"/>
              </w:rPr>
            </w:pPr>
            <w:r>
              <w:rPr>
                <w:spacing w:val="-5"/>
                <w:sz w:val="16"/>
              </w:rPr>
              <w:t>25</w:t>
            </w:r>
          </w:p>
        </w:tc>
        <w:tc>
          <w:tcPr>
            <w:tcW w:w="888" w:type="dxa"/>
          </w:tcPr>
          <w:p>
            <w:pPr>
              <w:pStyle w:val="TableParagraph"/>
              <w:spacing w:before="49"/>
              <w:ind w:left="13" w:right="4"/>
              <w:rPr>
                <w:sz w:val="16"/>
              </w:rPr>
            </w:pPr>
            <w:r>
              <w:rPr>
                <w:spacing w:val="-4"/>
                <w:sz w:val="16"/>
              </w:rPr>
              <w:t>30.9</w:t>
            </w:r>
          </w:p>
        </w:tc>
        <w:tc>
          <w:tcPr>
            <w:tcW w:w="1109" w:type="dxa"/>
          </w:tcPr>
          <w:p>
            <w:pPr>
              <w:pStyle w:val="TableParagraph"/>
              <w:spacing w:before="49"/>
              <w:ind w:left="7" w:right="1"/>
              <w:rPr>
                <w:sz w:val="16"/>
              </w:rPr>
            </w:pPr>
            <w:r>
              <w:rPr>
                <w:spacing w:val="-5"/>
                <w:sz w:val="16"/>
              </w:rPr>
              <w:t>510</w:t>
            </w:r>
          </w:p>
        </w:tc>
        <w:tc>
          <w:tcPr>
            <w:tcW w:w="1092" w:type="dxa"/>
          </w:tcPr>
          <w:p>
            <w:pPr>
              <w:pStyle w:val="TableParagraph"/>
              <w:spacing w:before="49"/>
              <w:ind w:left="9"/>
              <w:rPr>
                <w:sz w:val="16"/>
              </w:rPr>
            </w:pPr>
            <w:r>
              <w:rPr>
                <w:spacing w:val="-5"/>
                <w:sz w:val="16"/>
              </w:rPr>
              <w:t>126</w:t>
            </w:r>
          </w:p>
        </w:tc>
        <w:tc>
          <w:tcPr>
            <w:tcW w:w="1085" w:type="dxa"/>
            <w:tcBorders>
              <w:right w:val="nil"/>
            </w:tcBorders>
          </w:tcPr>
          <w:p>
            <w:pPr>
              <w:pStyle w:val="TableParagraph"/>
              <w:spacing w:before="49"/>
              <w:ind w:left="18" w:right="18"/>
              <w:rPr>
                <w:sz w:val="16"/>
              </w:rPr>
            </w:pPr>
            <w:r>
              <w:rPr>
                <w:spacing w:val="-4"/>
                <w:sz w:val="16"/>
              </w:rPr>
              <w:t>24.7</w:t>
            </w:r>
          </w:p>
        </w:tc>
      </w:tr>
      <w:tr>
        <w:trPr>
          <w:trHeight w:val="287" w:hRule="atLeast"/>
        </w:trPr>
        <w:tc>
          <w:tcPr>
            <w:tcW w:w="1028" w:type="dxa"/>
          </w:tcPr>
          <w:p>
            <w:pPr>
              <w:pStyle w:val="TableParagraph"/>
              <w:spacing w:before="49"/>
              <w:ind w:left="11" w:right="3"/>
              <w:rPr>
                <w:sz w:val="16"/>
              </w:rPr>
            </w:pPr>
            <w:r>
              <w:rPr>
                <w:spacing w:val="-5"/>
                <w:sz w:val="16"/>
              </w:rPr>
              <w:t>55</w:t>
            </w:r>
          </w:p>
        </w:tc>
        <w:tc>
          <w:tcPr>
            <w:tcW w:w="960" w:type="dxa"/>
          </w:tcPr>
          <w:p>
            <w:pPr>
              <w:pStyle w:val="TableParagraph"/>
              <w:spacing w:before="49"/>
              <w:ind w:left="11" w:right="2"/>
              <w:rPr>
                <w:sz w:val="16"/>
              </w:rPr>
            </w:pPr>
            <w:r>
              <w:rPr>
                <w:spacing w:val="-5"/>
                <w:sz w:val="16"/>
              </w:rPr>
              <w:t>18</w:t>
            </w:r>
          </w:p>
        </w:tc>
        <w:tc>
          <w:tcPr>
            <w:tcW w:w="879" w:type="dxa"/>
          </w:tcPr>
          <w:p>
            <w:pPr>
              <w:pStyle w:val="TableParagraph"/>
              <w:spacing w:before="49"/>
              <w:ind w:left="9" w:right="2"/>
              <w:rPr>
                <w:sz w:val="16"/>
              </w:rPr>
            </w:pPr>
            <w:r>
              <w:rPr>
                <w:spacing w:val="-10"/>
                <w:sz w:val="16"/>
              </w:rPr>
              <w:t>6</w:t>
            </w:r>
          </w:p>
        </w:tc>
        <w:tc>
          <w:tcPr>
            <w:tcW w:w="888" w:type="dxa"/>
          </w:tcPr>
          <w:p>
            <w:pPr>
              <w:pStyle w:val="TableParagraph"/>
              <w:spacing w:before="49"/>
              <w:ind w:left="13" w:right="4"/>
              <w:rPr>
                <w:sz w:val="16"/>
              </w:rPr>
            </w:pPr>
            <w:r>
              <w:rPr>
                <w:spacing w:val="-4"/>
                <w:sz w:val="16"/>
              </w:rPr>
              <w:t>33.3</w:t>
            </w:r>
          </w:p>
        </w:tc>
        <w:tc>
          <w:tcPr>
            <w:tcW w:w="1109" w:type="dxa"/>
          </w:tcPr>
          <w:p>
            <w:pPr>
              <w:pStyle w:val="TableParagraph"/>
              <w:spacing w:before="49"/>
              <w:ind w:left="7" w:right="1"/>
              <w:rPr>
                <w:sz w:val="16"/>
              </w:rPr>
            </w:pPr>
            <w:r>
              <w:rPr>
                <w:spacing w:val="-5"/>
                <w:sz w:val="16"/>
              </w:rPr>
              <w:t>361</w:t>
            </w:r>
          </w:p>
        </w:tc>
        <w:tc>
          <w:tcPr>
            <w:tcW w:w="1092" w:type="dxa"/>
          </w:tcPr>
          <w:p>
            <w:pPr>
              <w:pStyle w:val="TableParagraph"/>
              <w:spacing w:before="49"/>
              <w:ind w:left="9" w:right="2"/>
              <w:rPr>
                <w:sz w:val="16"/>
              </w:rPr>
            </w:pPr>
            <w:r>
              <w:rPr>
                <w:spacing w:val="-5"/>
                <w:sz w:val="16"/>
              </w:rPr>
              <w:t>75</w:t>
            </w:r>
          </w:p>
        </w:tc>
        <w:tc>
          <w:tcPr>
            <w:tcW w:w="1085" w:type="dxa"/>
            <w:tcBorders>
              <w:right w:val="nil"/>
            </w:tcBorders>
          </w:tcPr>
          <w:p>
            <w:pPr>
              <w:pStyle w:val="TableParagraph"/>
              <w:spacing w:before="49"/>
              <w:ind w:left="18" w:right="18"/>
              <w:rPr>
                <w:sz w:val="16"/>
              </w:rPr>
            </w:pPr>
            <w:r>
              <w:rPr>
                <w:spacing w:val="-4"/>
                <w:sz w:val="16"/>
              </w:rPr>
              <w:t>20.8</w:t>
            </w:r>
          </w:p>
        </w:tc>
      </w:tr>
      <w:tr>
        <w:trPr>
          <w:trHeight w:val="289" w:hRule="atLeast"/>
        </w:trPr>
        <w:tc>
          <w:tcPr>
            <w:tcW w:w="1028" w:type="dxa"/>
          </w:tcPr>
          <w:p>
            <w:pPr>
              <w:pStyle w:val="TableParagraph"/>
              <w:spacing w:before="49"/>
              <w:ind w:left="11" w:right="3"/>
              <w:rPr>
                <w:sz w:val="16"/>
              </w:rPr>
            </w:pPr>
            <w:r>
              <w:rPr>
                <w:spacing w:val="-5"/>
                <w:sz w:val="16"/>
              </w:rPr>
              <w:t>56</w:t>
            </w:r>
          </w:p>
        </w:tc>
        <w:tc>
          <w:tcPr>
            <w:tcW w:w="960" w:type="dxa"/>
          </w:tcPr>
          <w:p>
            <w:pPr>
              <w:pStyle w:val="TableParagraph"/>
              <w:spacing w:before="49"/>
              <w:ind w:left="11" w:right="2"/>
              <w:rPr>
                <w:sz w:val="16"/>
              </w:rPr>
            </w:pPr>
            <w:r>
              <w:rPr>
                <w:spacing w:val="-5"/>
                <w:sz w:val="16"/>
              </w:rPr>
              <w:t>22</w:t>
            </w:r>
          </w:p>
        </w:tc>
        <w:tc>
          <w:tcPr>
            <w:tcW w:w="879" w:type="dxa"/>
          </w:tcPr>
          <w:p>
            <w:pPr>
              <w:pStyle w:val="TableParagraph"/>
              <w:spacing w:before="49"/>
              <w:ind w:left="10" w:right="1"/>
              <w:rPr>
                <w:sz w:val="16"/>
              </w:rPr>
            </w:pPr>
            <w:r>
              <w:rPr>
                <w:spacing w:val="-5"/>
                <w:sz w:val="16"/>
              </w:rPr>
              <w:t>10</w:t>
            </w:r>
          </w:p>
        </w:tc>
        <w:tc>
          <w:tcPr>
            <w:tcW w:w="888" w:type="dxa"/>
          </w:tcPr>
          <w:p>
            <w:pPr>
              <w:pStyle w:val="TableParagraph"/>
              <w:spacing w:before="49"/>
              <w:ind w:left="13" w:right="4"/>
              <w:rPr>
                <w:sz w:val="16"/>
              </w:rPr>
            </w:pPr>
            <w:r>
              <w:rPr>
                <w:spacing w:val="-4"/>
                <w:sz w:val="16"/>
              </w:rPr>
              <w:t>45.5</w:t>
            </w:r>
          </w:p>
        </w:tc>
        <w:tc>
          <w:tcPr>
            <w:tcW w:w="1109" w:type="dxa"/>
          </w:tcPr>
          <w:p>
            <w:pPr>
              <w:pStyle w:val="TableParagraph"/>
              <w:spacing w:before="49"/>
              <w:ind w:left="7" w:right="1"/>
              <w:rPr>
                <w:sz w:val="16"/>
              </w:rPr>
            </w:pPr>
            <w:r>
              <w:rPr>
                <w:spacing w:val="-5"/>
                <w:sz w:val="16"/>
              </w:rPr>
              <w:t>544</w:t>
            </w:r>
          </w:p>
        </w:tc>
        <w:tc>
          <w:tcPr>
            <w:tcW w:w="1092" w:type="dxa"/>
          </w:tcPr>
          <w:p>
            <w:pPr>
              <w:pStyle w:val="TableParagraph"/>
              <w:spacing w:before="49"/>
              <w:ind w:left="9"/>
              <w:rPr>
                <w:sz w:val="16"/>
              </w:rPr>
            </w:pPr>
            <w:r>
              <w:rPr>
                <w:spacing w:val="-5"/>
                <w:sz w:val="16"/>
              </w:rPr>
              <w:t>104</w:t>
            </w:r>
          </w:p>
        </w:tc>
        <w:tc>
          <w:tcPr>
            <w:tcW w:w="1085" w:type="dxa"/>
            <w:tcBorders>
              <w:right w:val="nil"/>
            </w:tcBorders>
          </w:tcPr>
          <w:p>
            <w:pPr>
              <w:pStyle w:val="TableParagraph"/>
              <w:spacing w:before="49"/>
              <w:ind w:left="18" w:right="18"/>
              <w:rPr>
                <w:sz w:val="16"/>
              </w:rPr>
            </w:pPr>
            <w:r>
              <w:rPr>
                <w:spacing w:val="-4"/>
                <w:sz w:val="16"/>
              </w:rPr>
              <w:t>19.1</w:t>
            </w:r>
          </w:p>
        </w:tc>
      </w:tr>
      <w:tr>
        <w:trPr>
          <w:trHeight w:val="287" w:hRule="atLeast"/>
        </w:trPr>
        <w:tc>
          <w:tcPr>
            <w:tcW w:w="1028" w:type="dxa"/>
            <w:tcBorders>
              <w:bottom w:val="nil"/>
            </w:tcBorders>
          </w:tcPr>
          <w:p>
            <w:pPr>
              <w:pStyle w:val="TableParagraph"/>
              <w:spacing w:before="49"/>
              <w:ind w:left="11" w:right="3"/>
              <w:rPr>
                <w:sz w:val="16"/>
              </w:rPr>
            </w:pPr>
            <w:r>
              <w:rPr>
                <w:spacing w:val="-5"/>
                <w:sz w:val="16"/>
              </w:rPr>
              <w:t>57</w:t>
            </w:r>
          </w:p>
        </w:tc>
        <w:tc>
          <w:tcPr>
            <w:tcW w:w="960" w:type="dxa"/>
            <w:tcBorders>
              <w:bottom w:val="nil"/>
            </w:tcBorders>
          </w:tcPr>
          <w:p>
            <w:pPr>
              <w:pStyle w:val="TableParagraph"/>
              <w:spacing w:before="49"/>
              <w:ind w:left="11" w:right="2"/>
              <w:rPr>
                <w:sz w:val="16"/>
              </w:rPr>
            </w:pPr>
            <w:r>
              <w:rPr>
                <w:spacing w:val="-5"/>
                <w:sz w:val="16"/>
              </w:rPr>
              <w:t>98</w:t>
            </w:r>
          </w:p>
        </w:tc>
        <w:tc>
          <w:tcPr>
            <w:tcW w:w="879" w:type="dxa"/>
            <w:tcBorders>
              <w:bottom w:val="nil"/>
            </w:tcBorders>
          </w:tcPr>
          <w:p>
            <w:pPr>
              <w:pStyle w:val="TableParagraph"/>
              <w:spacing w:before="49"/>
              <w:ind w:left="10" w:right="1"/>
              <w:rPr>
                <w:sz w:val="16"/>
              </w:rPr>
            </w:pPr>
            <w:r>
              <w:rPr>
                <w:spacing w:val="-5"/>
                <w:sz w:val="16"/>
              </w:rPr>
              <w:t>28</w:t>
            </w:r>
          </w:p>
        </w:tc>
        <w:tc>
          <w:tcPr>
            <w:tcW w:w="888" w:type="dxa"/>
            <w:tcBorders>
              <w:bottom w:val="nil"/>
            </w:tcBorders>
          </w:tcPr>
          <w:p>
            <w:pPr>
              <w:pStyle w:val="TableParagraph"/>
              <w:spacing w:before="49"/>
              <w:ind w:left="13" w:right="4"/>
              <w:rPr>
                <w:sz w:val="16"/>
              </w:rPr>
            </w:pPr>
            <w:r>
              <w:rPr>
                <w:spacing w:val="-4"/>
                <w:sz w:val="16"/>
              </w:rPr>
              <w:t>28.6</w:t>
            </w:r>
          </w:p>
        </w:tc>
        <w:tc>
          <w:tcPr>
            <w:tcW w:w="1109" w:type="dxa"/>
            <w:tcBorders>
              <w:bottom w:val="nil"/>
            </w:tcBorders>
          </w:tcPr>
          <w:p>
            <w:pPr>
              <w:pStyle w:val="TableParagraph"/>
              <w:spacing w:before="49"/>
              <w:ind w:left="7" w:right="1"/>
              <w:rPr>
                <w:sz w:val="16"/>
              </w:rPr>
            </w:pPr>
            <w:r>
              <w:rPr>
                <w:spacing w:val="-5"/>
                <w:sz w:val="16"/>
              </w:rPr>
              <w:t>502</w:t>
            </w:r>
          </w:p>
        </w:tc>
        <w:tc>
          <w:tcPr>
            <w:tcW w:w="1092" w:type="dxa"/>
            <w:tcBorders>
              <w:bottom w:val="nil"/>
            </w:tcBorders>
          </w:tcPr>
          <w:p>
            <w:pPr>
              <w:pStyle w:val="TableParagraph"/>
              <w:spacing w:before="49"/>
              <w:ind w:left="9"/>
              <w:rPr>
                <w:sz w:val="16"/>
              </w:rPr>
            </w:pPr>
            <w:r>
              <w:rPr>
                <w:spacing w:val="-5"/>
                <w:sz w:val="16"/>
              </w:rPr>
              <w:t>112</w:t>
            </w:r>
          </w:p>
        </w:tc>
        <w:tc>
          <w:tcPr>
            <w:tcW w:w="1085" w:type="dxa"/>
            <w:tcBorders>
              <w:bottom w:val="nil"/>
              <w:right w:val="nil"/>
            </w:tcBorders>
          </w:tcPr>
          <w:p>
            <w:pPr>
              <w:pStyle w:val="TableParagraph"/>
              <w:spacing w:before="49"/>
              <w:ind w:left="18" w:right="18"/>
              <w:rPr>
                <w:sz w:val="16"/>
              </w:rPr>
            </w:pPr>
            <w:r>
              <w:rPr>
                <w:spacing w:val="-4"/>
                <w:sz w:val="16"/>
              </w:rPr>
              <w:t>22.3</w:t>
            </w:r>
          </w:p>
        </w:tc>
      </w:tr>
    </w:tbl>
    <w:p>
      <w:pPr>
        <w:pStyle w:val="TableParagraph"/>
        <w:spacing w:after="0"/>
        <w:rPr>
          <w:sz w:val="16"/>
        </w:rPr>
        <w:sectPr>
          <w:pgSz w:w="10380" w:h="13960"/>
          <w:pgMar w:header="0" w:footer="1068" w:top="1400" w:bottom="1260" w:left="992" w:right="708"/>
        </w:sectPr>
      </w:pPr>
    </w:p>
    <w:p>
      <w:pPr>
        <w:pStyle w:val="BodyText"/>
        <w:spacing w:before="6"/>
        <w:rPr>
          <w:rFonts w:ascii="Arial"/>
          <w:b/>
          <w:sz w:val="2"/>
        </w:rPr>
      </w:pPr>
    </w:p>
    <w:tbl>
      <w:tblPr>
        <w:tblW w:w="0" w:type="auto"/>
        <w:jc w:val="left"/>
        <w:tblInd w:w="9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188"/>
        <w:gridCol w:w="1028"/>
        <w:gridCol w:w="960"/>
        <w:gridCol w:w="879"/>
        <w:gridCol w:w="888"/>
        <w:gridCol w:w="1109"/>
        <w:gridCol w:w="1092"/>
        <w:gridCol w:w="1085"/>
      </w:tblGrid>
      <w:tr>
        <w:trPr>
          <w:trHeight w:val="262" w:hRule="atLeast"/>
        </w:trPr>
        <w:tc>
          <w:tcPr>
            <w:tcW w:w="1188" w:type="dxa"/>
            <w:vMerge w:val="restart"/>
            <w:tcBorders>
              <w:top w:val="nil"/>
              <w:left w:val="nil"/>
              <w:right w:val="single" w:sz="4" w:space="0" w:color="000000"/>
            </w:tcBorders>
          </w:tcPr>
          <w:p>
            <w:pPr>
              <w:pStyle w:val="TableParagraph"/>
              <w:jc w:val="left"/>
              <w:rPr>
                <w:rFonts w:ascii="Times New Roman"/>
                <w:sz w:val="16"/>
              </w:rPr>
            </w:pPr>
          </w:p>
        </w:tc>
        <w:tc>
          <w:tcPr>
            <w:tcW w:w="1028" w:type="dxa"/>
            <w:tcBorders>
              <w:top w:val="nil"/>
              <w:left w:val="single" w:sz="4" w:space="0" w:color="000000"/>
              <w:bottom w:val="single" w:sz="4" w:space="0" w:color="000000"/>
              <w:right w:val="single" w:sz="4" w:space="0" w:color="000000"/>
            </w:tcBorders>
          </w:tcPr>
          <w:p>
            <w:pPr>
              <w:pStyle w:val="TableParagraph"/>
              <w:spacing w:before="49"/>
              <w:ind w:left="10" w:right="10"/>
              <w:rPr>
                <w:sz w:val="16"/>
              </w:rPr>
            </w:pPr>
            <w:r>
              <w:rPr>
                <w:spacing w:val="-5"/>
                <w:sz w:val="16"/>
              </w:rPr>
              <w:t>58</w:t>
            </w:r>
          </w:p>
        </w:tc>
        <w:tc>
          <w:tcPr>
            <w:tcW w:w="960" w:type="dxa"/>
            <w:tcBorders>
              <w:top w:val="nil"/>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49</w:t>
            </w:r>
          </w:p>
        </w:tc>
        <w:tc>
          <w:tcPr>
            <w:tcW w:w="879" w:type="dxa"/>
            <w:tcBorders>
              <w:top w:val="nil"/>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20</w:t>
            </w:r>
          </w:p>
        </w:tc>
        <w:tc>
          <w:tcPr>
            <w:tcW w:w="888" w:type="dxa"/>
            <w:tcBorders>
              <w:top w:val="nil"/>
              <w:left w:val="single" w:sz="4" w:space="0" w:color="000000"/>
              <w:bottom w:val="single" w:sz="4" w:space="0" w:color="000000"/>
              <w:right w:val="single" w:sz="4" w:space="0" w:color="000000"/>
            </w:tcBorders>
          </w:tcPr>
          <w:p>
            <w:pPr>
              <w:pStyle w:val="TableParagraph"/>
              <w:spacing w:before="49"/>
              <w:ind w:left="9" w:right="9"/>
              <w:rPr>
                <w:sz w:val="16"/>
              </w:rPr>
            </w:pPr>
            <w:r>
              <w:rPr>
                <w:spacing w:val="-4"/>
                <w:sz w:val="16"/>
              </w:rPr>
              <w:t>40.8</w:t>
            </w:r>
          </w:p>
        </w:tc>
        <w:tc>
          <w:tcPr>
            <w:tcW w:w="1109" w:type="dxa"/>
            <w:tcBorders>
              <w:top w:val="nil"/>
              <w:left w:val="single" w:sz="4" w:space="0" w:color="000000"/>
              <w:bottom w:val="single" w:sz="4" w:space="0" w:color="000000"/>
              <w:right w:val="single" w:sz="4" w:space="0" w:color="000000"/>
            </w:tcBorders>
          </w:tcPr>
          <w:p>
            <w:pPr>
              <w:pStyle w:val="TableParagraph"/>
              <w:spacing w:before="49"/>
              <w:ind w:left="6" w:right="7"/>
              <w:rPr>
                <w:sz w:val="16"/>
              </w:rPr>
            </w:pPr>
            <w:r>
              <w:rPr>
                <w:spacing w:val="-5"/>
                <w:sz w:val="16"/>
              </w:rPr>
              <w:t>465</w:t>
            </w:r>
          </w:p>
        </w:tc>
        <w:tc>
          <w:tcPr>
            <w:tcW w:w="1092" w:type="dxa"/>
            <w:tcBorders>
              <w:top w:val="nil"/>
              <w:left w:val="single" w:sz="4" w:space="0" w:color="000000"/>
              <w:bottom w:val="single" w:sz="4" w:space="0" w:color="000000"/>
              <w:right w:val="single" w:sz="4" w:space="0" w:color="000000"/>
            </w:tcBorders>
          </w:tcPr>
          <w:p>
            <w:pPr>
              <w:pStyle w:val="TableParagraph"/>
              <w:spacing w:before="49"/>
              <w:ind w:left="9" w:right="9"/>
              <w:rPr>
                <w:sz w:val="16"/>
              </w:rPr>
            </w:pPr>
            <w:r>
              <w:rPr>
                <w:spacing w:val="-5"/>
                <w:sz w:val="16"/>
              </w:rPr>
              <w:t>134</w:t>
            </w:r>
          </w:p>
        </w:tc>
        <w:tc>
          <w:tcPr>
            <w:tcW w:w="1085" w:type="dxa"/>
            <w:tcBorders>
              <w:top w:val="nil"/>
              <w:left w:val="single" w:sz="4" w:space="0" w:color="000000"/>
              <w:bottom w:val="single" w:sz="4" w:space="0" w:color="000000"/>
              <w:right w:val="nil"/>
            </w:tcBorders>
          </w:tcPr>
          <w:p>
            <w:pPr>
              <w:pStyle w:val="TableParagraph"/>
              <w:spacing w:before="49"/>
              <w:ind w:left="18" w:right="24"/>
              <w:rPr>
                <w:sz w:val="16"/>
              </w:rPr>
            </w:pPr>
            <w:r>
              <w:rPr>
                <w:spacing w:val="-4"/>
                <w:sz w:val="16"/>
              </w:rPr>
              <w:t>28.8</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59</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16</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10"/>
                <w:sz w:val="16"/>
              </w:rPr>
              <w:t>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37.5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546</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143</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26.2</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60</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40</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25.0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609</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119</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19.5</w:t>
            </w:r>
          </w:p>
        </w:tc>
      </w:tr>
      <w:tr>
        <w:trPr>
          <w:trHeight w:val="237"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61</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15</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10"/>
                <w:sz w:val="16"/>
              </w:rPr>
              <w:t>7</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46.7</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608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156</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25.7</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62</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32</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12</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37.5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511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73</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14.3</w:t>
            </w:r>
          </w:p>
        </w:tc>
      </w:tr>
      <w:tr>
        <w:trPr>
          <w:trHeight w:val="237"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63</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56</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32.1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545</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115</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21.1</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64</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23</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10"/>
                <w:sz w:val="16"/>
              </w:rPr>
              <w:t>5</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21.7</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587</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89</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15.2</w:t>
            </w:r>
          </w:p>
        </w:tc>
      </w:tr>
      <w:tr>
        <w:trPr>
          <w:trHeight w:val="237"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65</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52</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10"/>
                <w:sz w:val="16"/>
              </w:rPr>
              <w:t>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15.4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560</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93</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16.6</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6"/>
              <w:ind w:left="10" w:right="10"/>
              <w:rPr>
                <w:sz w:val="16"/>
              </w:rPr>
            </w:pPr>
            <w:r>
              <w:rPr>
                <w:spacing w:val="-5"/>
                <w:sz w:val="16"/>
              </w:rPr>
              <w:t>66</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6"/>
              <w:ind w:left="9" w:right="9"/>
              <w:rPr>
                <w:sz w:val="16"/>
              </w:rPr>
            </w:pPr>
            <w:r>
              <w:rPr>
                <w:spacing w:val="-5"/>
                <w:sz w:val="16"/>
              </w:rPr>
              <w:t>34</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6"/>
              <w:ind w:left="9" w:right="9"/>
              <w:rPr>
                <w:sz w:val="16"/>
              </w:rPr>
            </w:pPr>
            <w:r>
              <w:rPr>
                <w:spacing w:val="-10"/>
                <w:sz w:val="16"/>
              </w:rPr>
              <w:t>9</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6"/>
              <w:ind w:left="9" w:right="9"/>
              <w:rPr>
                <w:sz w:val="16"/>
              </w:rPr>
            </w:pPr>
            <w:r>
              <w:rPr>
                <w:spacing w:val="-4"/>
                <w:sz w:val="16"/>
              </w:rPr>
              <w:t>26.5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6"/>
              <w:ind w:left="6" w:right="7"/>
              <w:rPr>
                <w:sz w:val="16"/>
              </w:rPr>
            </w:pPr>
            <w:r>
              <w:rPr>
                <w:spacing w:val="-5"/>
                <w:sz w:val="16"/>
              </w:rPr>
              <w:t>528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6"/>
              <w:ind w:left="9" w:right="9"/>
              <w:rPr>
                <w:sz w:val="16"/>
              </w:rPr>
            </w:pPr>
            <w:r>
              <w:rPr>
                <w:spacing w:val="-5"/>
                <w:sz w:val="16"/>
              </w:rPr>
              <w:t>94</w:t>
            </w:r>
          </w:p>
        </w:tc>
        <w:tc>
          <w:tcPr>
            <w:tcW w:w="1085" w:type="dxa"/>
            <w:tcBorders>
              <w:top w:val="single" w:sz="4" w:space="0" w:color="000000"/>
              <w:left w:val="single" w:sz="4" w:space="0" w:color="000000"/>
              <w:bottom w:val="single" w:sz="4" w:space="0" w:color="000000"/>
              <w:right w:val="nil"/>
            </w:tcBorders>
          </w:tcPr>
          <w:p>
            <w:pPr>
              <w:pStyle w:val="TableParagraph"/>
              <w:spacing w:before="26"/>
              <w:ind w:left="18" w:right="24"/>
              <w:rPr>
                <w:sz w:val="16"/>
              </w:rPr>
            </w:pPr>
            <w:r>
              <w:rPr>
                <w:spacing w:val="-4"/>
                <w:sz w:val="16"/>
              </w:rPr>
              <w:t>17.8</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67</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125</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53</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42.4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418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120</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28.7</w:t>
            </w:r>
          </w:p>
        </w:tc>
      </w:tr>
      <w:tr>
        <w:trPr>
          <w:trHeight w:val="238"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68</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91</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26</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28.6</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518</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134</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25.9</w:t>
            </w:r>
          </w:p>
        </w:tc>
      </w:tr>
      <w:tr>
        <w:trPr>
          <w:trHeight w:val="240"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24"/>
              <w:ind w:left="10" w:right="10"/>
              <w:rPr>
                <w:sz w:val="16"/>
              </w:rPr>
            </w:pPr>
            <w:r>
              <w:rPr>
                <w:spacing w:val="-5"/>
                <w:sz w:val="16"/>
              </w:rPr>
              <w:t>69</w:t>
            </w:r>
          </w:p>
        </w:tc>
        <w:tc>
          <w:tcPr>
            <w:tcW w:w="960"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55</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20</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4"/>
                <w:sz w:val="16"/>
              </w:rPr>
              <w:t>36.4</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before="24"/>
              <w:ind w:left="6" w:right="7"/>
              <w:rPr>
                <w:sz w:val="16"/>
              </w:rPr>
            </w:pPr>
            <w:r>
              <w:rPr>
                <w:spacing w:val="-5"/>
                <w:sz w:val="16"/>
              </w:rPr>
              <w:t>561</w:t>
            </w:r>
          </w:p>
        </w:tc>
        <w:tc>
          <w:tcPr>
            <w:tcW w:w="1092" w:type="dxa"/>
            <w:tcBorders>
              <w:top w:val="single" w:sz="4" w:space="0" w:color="000000"/>
              <w:left w:val="single" w:sz="4" w:space="0" w:color="000000"/>
              <w:bottom w:val="single" w:sz="4" w:space="0" w:color="000000"/>
              <w:right w:val="single" w:sz="4" w:space="0" w:color="000000"/>
            </w:tcBorders>
          </w:tcPr>
          <w:p>
            <w:pPr>
              <w:pStyle w:val="TableParagraph"/>
              <w:spacing w:before="24"/>
              <w:ind w:left="9" w:right="9"/>
              <w:rPr>
                <w:sz w:val="16"/>
              </w:rPr>
            </w:pPr>
            <w:r>
              <w:rPr>
                <w:spacing w:val="-5"/>
                <w:sz w:val="16"/>
              </w:rPr>
              <w:t>119</w:t>
            </w:r>
          </w:p>
        </w:tc>
        <w:tc>
          <w:tcPr>
            <w:tcW w:w="1085" w:type="dxa"/>
            <w:tcBorders>
              <w:top w:val="single" w:sz="4" w:space="0" w:color="000000"/>
              <w:left w:val="single" w:sz="4" w:space="0" w:color="000000"/>
              <w:bottom w:val="single" w:sz="4" w:space="0" w:color="000000"/>
              <w:right w:val="nil"/>
            </w:tcBorders>
          </w:tcPr>
          <w:p>
            <w:pPr>
              <w:pStyle w:val="TableParagraph"/>
              <w:spacing w:before="24"/>
              <w:ind w:left="18" w:right="24"/>
              <w:rPr>
                <w:sz w:val="16"/>
              </w:rPr>
            </w:pPr>
            <w:r>
              <w:rPr>
                <w:spacing w:val="-4"/>
                <w:sz w:val="16"/>
              </w:rPr>
              <w:t>21.2</w:t>
            </w:r>
          </w:p>
        </w:tc>
      </w:tr>
      <w:tr>
        <w:trPr>
          <w:trHeight w:val="262" w:hRule="atLeast"/>
        </w:trPr>
        <w:tc>
          <w:tcPr>
            <w:tcW w:w="1188" w:type="dxa"/>
            <w:vMerge/>
            <w:tcBorders>
              <w:top w:val="nil"/>
              <w:left w:val="nil"/>
              <w:right w:val="single" w:sz="4" w:space="0" w:color="000000"/>
            </w:tcBorders>
          </w:tcPr>
          <w:p>
            <w:pPr>
              <w:rPr>
                <w:sz w:val="2"/>
                <w:szCs w:val="2"/>
              </w:rPr>
            </w:pPr>
          </w:p>
        </w:tc>
        <w:tc>
          <w:tcPr>
            <w:tcW w:w="1028" w:type="dxa"/>
            <w:tcBorders>
              <w:top w:val="single" w:sz="4" w:space="0" w:color="000000"/>
              <w:left w:val="single" w:sz="4" w:space="0" w:color="000000"/>
              <w:right w:val="single" w:sz="4" w:space="0" w:color="000000"/>
            </w:tcBorders>
          </w:tcPr>
          <w:p>
            <w:pPr>
              <w:pStyle w:val="TableParagraph"/>
              <w:spacing w:before="24"/>
              <w:ind w:left="10" w:right="10"/>
              <w:rPr>
                <w:sz w:val="16"/>
              </w:rPr>
            </w:pPr>
            <w:r>
              <w:rPr>
                <w:spacing w:val="-5"/>
                <w:sz w:val="16"/>
              </w:rPr>
              <w:t>70</w:t>
            </w:r>
          </w:p>
        </w:tc>
        <w:tc>
          <w:tcPr>
            <w:tcW w:w="960" w:type="dxa"/>
            <w:tcBorders>
              <w:top w:val="single" w:sz="4" w:space="0" w:color="000000"/>
              <w:left w:val="single" w:sz="4" w:space="0" w:color="000000"/>
              <w:right w:val="single" w:sz="4" w:space="0" w:color="000000"/>
            </w:tcBorders>
          </w:tcPr>
          <w:p>
            <w:pPr>
              <w:pStyle w:val="TableParagraph"/>
              <w:spacing w:before="24"/>
              <w:ind w:left="9" w:right="9"/>
              <w:rPr>
                <w:sz w:val="16"/>
              </w:rPr>
            </w:pPr>
            <w:r>
              <w:rPr>
                <w:spacing w:val="-5"/>
                <w:sz w:val="16"/>
              </w:rPr>
              <w:t>34</w:t>
            </w:r>
          </w:p>
        </w:tc>
        <w:tc>
          <w:tcPr>
            <w:tcW w:w="879" w:type="dxa"/>
            <w:tcBorders>
              <w:top w:val="single" w:sz="4" w:space="0" w:color="000000"/>
              <w:left w:val="single" w:sz="4" w:space="0" w:color="000000"/>
              <w:right w:val="single" w:sz="4" w:space="0" w:color="000000"/>
            </w:tcBorders>
          </w:tcPr>
          <w:p>
            <w:pPr>
              <w:pStyle w:val="TableParagraph"/>
              <w:spacing w:before="24"/>
              <w:ind w:left="9" w:right="9"/>
              <w:rPr>
                <w:sz w:val="16"/>
              </w:rPr>
            </w:pPr>
            <w:r>
              <w:rPr>
                <w:spacing w:val="-10"/>
                <w:sz w:val="16"/>
              </w:rPr>
              <w:t>5</w:t>
            </w:r>
          </w:p>
        </w:tc>
        <w:tc>
          <w:tcPr>
            <w:tcW w:w="888" w:type="dxa"/>
            <w:tcBorders>
              <w:top w:val="single" w:sz="4" w:space="0" w:color="000000"/>
              <w:left w:val="single" w:sz="4" w:space="0" w:color="000000"/>
              <w:right w:val="single" w:sz="4" w:space="0" w:color="000000"/>
            </w:tcBorders>
          </w:tcPr>
          <w:p>
            <w:pPr>
              <w:pStyle w:val="TableParagraph"/>
              <w:spacing w:before="24"/>
              <w:ind w:left="9" w:right="9"/>
              <w:rPr>
                <w:sz w:val="16"/>
              </w:rPr>
            </w:pPr>
            <w:r>
              <w:rPr>
                <w:spacing w:val="-4"/>
                <w:sz w:val="16"/>
              </w:rPr>
              <w:t>14.7</w:t>
            </w:r>
          </w:p>
        </w:tc>
        <w:tc>
          <w:tcPr>
            <w:tcW w:w="1109" w:type="dxa"/>
            <w:tcBorders>
              <w:top w:val="single" w:sz="4" w:space="0" w:color="000000"/>
              <w:left w:val="single" w:sz="4" w:space="0" w:color="000000"/>
              <w:right w:val="single" w:sz="4" w:space="0" w:color="000000"/>
            </w:tcBorders>
          </w:tcPr>
          <w:p>
            <w:pPr>
              <w:pStyle w:val="TableParagraph"/>
              <w:spacing w:before="24"/>
              <w:ind w:left="6" w:right="7"/>
              <w:rPr>
                <w:sz w:val="16"/>
              </w:rPr>
            </w:pPr>
            <w:r>
              <w:rPr>
                <w:spacing w:val="-5"/>
                <w:sz w:val="16"/>
              </w:rPr>
              <w:t>548</w:t>
            </w:r>
          </w:p>
        </w:tc>
        <w:tc>
          <w:tcPr>
            <w:tcW w:w="1092" w:type="dxa"/>
            <w:tcBorders>
              <w:top w:val="single" w:sz="4" w:space="0" w:color="000000"/>
              <w:left w:val="single" w:sz="4" w:space="0" w:color="000000"/>
              <w:right w:val="single" w:sz="4" w:space="0" w:color="000000"/>
            </w:tcBorders>
          </w:tcPr>
          <w:p>
            <w:pPr>
              <w:pStyle w:val="TableParagraph"/>
              <w:spacing w:before="24"/>
              <w:ind w:left="9" w:right="9"/>
              <w:rPr>
                <w:sz w:val="16"/>
              </w:rPr>
            </w:pPr>
            <w:r>
              <w:rPr>
                <w:spacing w:val="-5"/>
                <w:sz w:val="16"/>
              </w:rPr>
              <w:t>74</w:t>
            </w:r>
          </w:p>
        </w:tc>
        <w:tc>
          <w:tcPr>
            <w:tcW w:w="1085" w:type="dxa"/>
            <w:tcBorders>
              <w:top w:val="single" w:sz="4" w:space="0" w:color="000000"/>
              <w:left w:val="single" w:sz="4" w:space="0" w:color="000000"/>
              <w:right w:val="nil"/>
            </w:tcBorders>
          </w:tcPr>
          <w:p>
            <w:pPr>
              <w:pStyle w:val="TableParagraph"/>
              <w:spacing w:before="24"/>
              <w:ind w:left="18" w:right="24"/>
              <w:rPr>
                <w:sz w:val="16"/>
              </w:rPr>
            </w:pPr>
            <w:r>
              <w:rPr>
                <w:spacing w:val="-4"/>
                <w:sz w:val="16"/>
              </w:rPr>
              <w:t>13.5</w:t>
            </w:r>
          </w:p>
        </w:tc>
      </w:tr>
      <w:tr>
        <w:trPr>
          <w:trHeight w:val="355" w:hRule="atLeast"/>
        </w:trPr>
        <w:tc>
          <w:tcPr>
            <w:tcW w:w="2216" w:type="dxa"/>
            <w:gridSpan w:val="2"/>
            <w:tcBorders>
              <w:left w:val="nil"/>
              <w:bottom w:val="nil"/>
              <w:right w:val="single" w:sz="4" w:space="0" w:color="000000"/>
            </w:tcBorders>
          </w:tcPr>
          <w:p>
            <w:pPr>
              <w:pStyle w:val="TableParagraph"/>
              <w:spacing w:before="80"/>
              <w:rPr>
                <w:rFonts w:ascii="Arial"/>
                <w:b/>
                <w:sz w:val="16"/>
              </w:rPr>
            </w:pPr>
            <w:r>
              <w:rPr>
                <w:rFonts w:ascii="Arial"/>
                <w:b/>
                <w:spacing w:val="-2"/>
                <w:sz w:val="16"/>
              </w:rPr>
              <w:t>TOTAL</w:t>
            </w:r>
          </w:p>
        </w:tc>
        <w:tc>
          <w:tcPr>
            <w:tcW w:w="960" w:type="dxa"/>
            <w:tcBorders>
              <w:left w:val="single" w:sz="4" w:space="0" w:color="000000"/>
              <w:bottom w:val="nil"/>
              <w:right w:val="single" w:sz="4" w:space="0" w:color="000000"/>
            </w:tcBorders>
          </w:tcPr>
          <w:p>
            <w:pPr>
              <w:pStyle w:val="TableParagraph"/>
              <w:spacing w:before="80"/>
              <w:ind w:left="9" w:right="9"/>
              <w:rPr>
                <w:rFonts w:ascii="Arial"/>
                <w:b/>
                <w:sz w:val="16"/>
              </w:rPr>
            </w:pPr>
            <w:r>
              <w:rPr>
                <w:rFonts w:ascii="Arial"/>
                <w:b/>
                <w:spacing w:val="-4"/>
                <w:sz w:val="16"/>
              </w:rPr>
              <w:t>3020</w:t>
            </w:r>
          </w:p>
        </w:tc>
        <w:tc>
          <w:tcPr>
            <w:tcW w:w="879" w:type="dxa"/>
            <w:tcBorders>
              <w:left w:val="single" w:sz="4" w:space="0" w:color="000000"/>
              <w:bottom w:val="nil"/>
              <w:right w:val="single" w:sz="4" w:space="0" w:color="000000"/>
            </w:tcBorders>
          </w:tcPr>
          <w:p>
            <w:pPr>
              <w:pStyle w:val="TableParagraph"/>
              <w:spacing w:before="80"/>
              <w:ind w:left="9" w:right="10"/>
              <w:rPr>
                <w:rFonts w:ascii="Arial"/>
                <w:b/>
                <w:sz w:val="16"/>
              </w:rPr>
            </w:pPr>
            <w:r>
              <w:rPr>
                <w:rFonts w:ascii="Arial"/>
                <w:b/>
                <w:spacing w:val="-5"/>
                <w:sz w:val="16"/>
              </w:rPr>
              <w:t>940</w:t>
            </w:r>
          </w:p>
        </w:tc>
        <w:tc>
          <w:tcPr>
            <w:tcW w:w="888" w:type="dxa"/>
            <w:tcBorders>
              <w:left w:val="single" w:sz="4" w:space="0" w:color="000000"/>
              <w:bottom w:val="nil"/>
              <w:right w:val="single" w:sz="4" w:space="0" w:color="000000"/>
            </w:tcBorders>
          </w:tcPr>
          <w:p>
            <w:pPr>
              <w:pStyle w:val="TableParagraph"/>
              <w:spacing w:before="80"/>
              <w:ind w:left="9" w:right="9"/>
              <w:rPr>
                <w:rFonts w:ascii="Arial"/>
                <w:b/>
                <w:sz w:val="16"/>
              </w:rPr>
            </w:pPr>
            <w:r>
              <w:rPr>
                <w:rFonts w:ascii="Arial"/>
                <w:b/>
                <w:spacing w:val="-4"/>
                <w:sz w:val="16"/>
              </w:rPr>
              <w:t>31.1</w:t>
            </w:r>
          </w:p>
        </w:tc>
        <w:tc>
          <w:tcPr>
            <w:tcW w:w="1109" w:type="dxa"/>
            <w:tcBorders>
              <w:left w:val="single" w:sz="4" w:space="0" w:color="000000"/>
              <w:bottom w:val="nil"/>
              <w:right w:val="single" w:sz="4" w:space="0" w:color="000000"/>
            </w:tcBorders>
          </w:tcPr>
          <w:p>
            <w:pPr>
              <w:pStyle w:val="TableParagraph"/>
              <w:spacing w:before="80"/>
              <w:ind w:left="6" w:right="7"/>
              <w:rPr>
                <w:rFonts w:ascii="Arial"/>
                <w:b/>
                <w:sz w:val="16"/>
              </w:rPr>
            </w:pPr>
            <w:r>
              <w:rPr>
                <w:rFonts w:ascii="Arial"/>
                <w:b/>
                <w:spacing w:val="-2"/>
                <w:sz w:val="16"/>
              </w:rPr>
              <w:t>38133</w:t>
            </w:r>
          </w:p>
        </w:tc>
        <w:tc>
          <w:tcPr>
            <w:tcW w:w="1092" w:type="dxa"/>
            <w:tcBorders>
              <w:left w:val="single" w:sz="4" w:space="0" w:color="000000"/>
              <w:bottom w:val="nil"/>
              <w:right w:val="single" w:sz="4" w:space="0" w:color="000000"/>
            </w:tcBorders>
          </w:tcPr>
          <w:p>
            <w:pPr>
              <w:pStyle w:val="TableParagraph"/>
              <w:spacing w:before="80"/>
              <w:ind w:left="9" w:right="9"/>
              <w:rPr>
                <w:rFonts w:ascii="Arial"/>
                <w:b/>
                <w:sz w:val="16"/>
              </w:rPr>
            </w:pPr>
            <w:r>
              <w:rPr>
                <w:rFonts w:ascii="Arial"/>
                <w:b/>
                <w:spacing w:val="-4"/>
                <w:sz w:val="16"/>
              </w:rPr>
              <w:t>7966</w:t>
            </w:r>
          </w:p>
        </w:tc>
        <w:tc>
          <w:tcPr>
            <w:tcW w:w="1085" w:type="dxa"/>
            <w:tcBorders>
              <w:left w:val="single" w:sz="4" w:space="0" w:color="000000"/>
              <w:bottom w:val="nil"/>
              <w:right w:val="nil"/>
            </w:tcBorders>
          </w:tcPr>
          <w:p>
            <w:pPr>
              <w:pStyle w:val="TableParagraph"/>
              <w:spacing w:before="80"/>
              <w:ind w:left="18" w:right="24"/>
              <w:rPr>
                <w:rFonts w:ascii="Arial"/>
                <w:b/>
                <w:sz w:val="16"/>
              </w:rPr>
            </w:pPr>
            <w:r>
              <w:rPr>
                <w:rFonts w:ascii="Arial"/>
                <w:b/>
                <w:spacing w:val="-4"/>
                <w:sz w:val="16"/>
              </w:rPr>
              <w:t>20.9</w:t>
            </w:r>
          </w:p>
        </w:tc>
      </w:tr>
    </w:tbl>
    <w:p>
      <w:pPr>
        <w:pStyle w:val="TableParagraph"/>
        <w:spacing w:after="0"/>
        <w:rPr>
          <w:rFonts w:ascii="Arial"/>
          <w:b/>
          <w:sz w:val="16"/>
        </w:rPr>
        <w:sectPr>
          <w:pgSz w:w="10380" w:h="13960"/>
          <w:pgMar w:header="0" w:footer="1068" w:top="1400" w:bottom="1260" w:left="992" w:right="708"/>
        </w:sectPr>
      </w:pPr>
    </w:p>
    <w:p>
      <w:pPr>
        <w:pStyle w:val="Heading4"/>
        <w:spacing w:before="65"/>
      </w:pPr>
      <w:bookmarkStart w:name="_TOC_250014" w:id="125"/>
      <w:r>
        <w:rPr/>
        <w:t>Annex</w:t>
      </w:r>
      <w:r>
        <w:rPr>
          <w:spacing w:val="-9"/>
        </w:rPr>
        <w:t> </w:t>
      </w:r>
      <w:r>
        <w:rPr/>
        <w:t>22:</w:t>
      </w:r>
      <w:r>
        <w:rPr>
          <w:spacing w:val="-12"/>
        </w:rPr>
        <w:t> </w:t>
      </w:r>
      <w:r>
        <w:rPr/>
        <w:t>Statistical</w:t>
      </w:r>
      <w:r>
        <w:rPr>
          <w:spacing w:val="-12"/>
        </w:rPr>
        <w:t> </w:t>
      </w:r>
      <w:bookmarkEnd w:id="125"/>
      <w:r>
        <w:rPr>
          <w:spacing w:val="-2"/>
        </w:rPr>
        <w:t>analysis</w:t>
      </w:r>
    </w:p>
    <w:p>
      <w:pPr>
        <w:pStyle w:val="BodyText"/>
        <w:spacing w:before="272"/>
        <w:ind w:left="86" w:right="447"/>
      </w:pPr>
      <w:r>
        <w:rPr/>
        <w:t>A detailed data analysis plan was made with close involvement of the survey epidemiology</w:t>
      </w:r>
      <w:r>
        <w:rPr>
          <w:spacing w:val="-1"/>
        </w:rPr>
        <w:t> </w:t>
      </w:r>
      <w:r>
        <w:rPr/>
        <w:t>team and international experts from the WHO and CDC. All analysis was done in STATA v.12. To start, all data were cleaned through testing for completeness and consistency</w:t>
      </w:r>
      <w:r>
        <w:rPr>
          <w:spacing w:val="-1"/>
        </w:rPr>
        <w:t> </w:t>
      </w:r>
      <w:r>
        <w:rPr/>
        <w:t>of the "core" data on source documents including the questionnaires,</w:t>
      </w:r>
      <w:r>
        <w:rPr>
          <w:spacing w:val="-4"/>
        </w:rPr>
        <w:t> </w:t>
      </w:r>
      <w:r>
        <w:rPr/>
        <w:t>X-ray</w:t>
      </w:r>
      <w:r>
        <w:rPr>
          <w:spacing w:val="-8"/>
        </w:rPr>
        <w:t> </w:t>
      </w:r>
      <w:r>
        <w:rPr/>
        <w:t>reports</w:t>
      </w:r>
      <w:r>
        <w:rPr>
          <w:spacing w:val="-4"/>
        </w:rPr>
        <w:t> </w:t>
      </w:r>
      <w:r>
        <w:rPr/>
        <w:t>and</w:t>
      </w:r>
      <w:r>
        <w:rPr>
          <w:spacing w:val="-4"/>
        </w:rPr>
        <w:t> </w:t>
      </w:r>
      <w:r>
        <w:rPr/>
        <w:t>laboratory</w:t>
      </w:r>
      <w:r>
        <w:rPr>
          <w:spacing w:val="-6"/>
        </w:rPr>
        <w:t> </w:t>
      </w:r>
      <w:r>
        <w:rPr/>
        <w:t>result</w:t>
      </w:r>
      <w:r>
        <w:rPr>
          <w:spacing w:val="-1"/>
        </w:rPr>
        <w:t> </w:t>
      </w:r>
      <w:r>
        <w:rPr/>
        <w:t>forms.</w:t>
      </w:r>
      <w:r>
        <w:rPr>
          <w:spacing w:val="-4"/>
        </w:rPr>
        <w:t> </w:t>
      </w:r>
      <w:r>
        <w:rPr/>
        <w:t>Descriptive</w:t>
      </w:r>
      <w:r>
        <w:rPr>
          <w:spacing w:val="-5"/>
        </w:rPr>
        <w:t> </w:t>
      </w:r>
      <w:r>
        <w:rPr/>
        <w:t>statistics</w:t>
      </w:r>
      <w:r>
        <w:rPr>
          <w:spacing w:val="-4"/>
        </w:rPr>
        <w:t> </w:t>
      </w:r>
      <w:r>
        <w:rPr/>
        <w:t>were used to summarize sample and participation characteristics.</w:t>
      </w:r>
    </w:p>
    <w:p>
      <w:pPr>
        <w:pStyle w:val="BodyText"/>
      </w:pPr>
    </w:p>
    <w:p>
      <w:pPr>
        <w:pStyle w:val="BodyText"/>
        <w:ind w:left="86" w:right="447"/>
      </w:pPr>
      <w:r>
        <w:rPr/>
        <w:t>Chi</w:t>
      </w:r>
      <w:r>
        <w:rPr>
          <w:spacing w:val="-3"/>
        </w:rPr>
        <w:t> </w:t>
      </w:r>
      <w:r>
        <w:rPr/>
        <w:t>square</w:t>
      </w:r>
      <w:r>
        <w:rPr>
          <w:spacing w:val="-5"/>
        </w:rPr>
        <w:t> </w:t>
      </w:r>
      <w:r>
        <w:rPr/>
        <w:t>test</w:t>
      </w:r>
      <w:r>
        <w:rPr>
          <w:spacing w:val="-3"/>
        </w:rPr>
        <w:t> </w:t>
      </w:r>
      <w:r>
        <w:rPr/>
        <w:t>(X</w:t>
      </w:r>
      <w:r>
        <w:rPr>
          <w:vertAlign w:val="superscript"/>
        </w:rPr>
        <w:t>2</w:t>
      </w:r>
      <w:r>
        <w:rPr>
          <w:vertAlign w:val="baseline"/>
        </w:rPr>
        <w:t>)</w:t>
      </w:r>
      <w:r>
        <w:rPr>
          <w:spacing w:val="-3"/>
          <w:vertAlign w:val="baseline"/>
        </w:rPr>
        <w:t> </w:t>
      </w:r>
      <w:r>
        <w:rPr>
          <w:vertAlign w:val="baseline"/>
        </w:rPr>
        <w:t>was</w:t>
      </w:r>
      <w:r>
        <w:rPr>
          <w:spacing w:val="-1"/>
          <w:vertAlign w:val="baseline"/>
        </w:rPr>
        <w:t> </w:t>
      </w:r>
      <w:r>
        <w:rPr>
          <w:vertAlign w:val="baseline"/>
        </w:rPr>
        <w:t>used</w:t>
      </w:r>
      <w:r>
        <w:rPr>
          <w:spacing w:val="-3"/>
          <w:vertAlign w:val="baseline"/>
        </w:rPr>
        <w:t> </w:t>
      </w:r>
      <w:r>
        <w:rPr>
          <w:vertAlign w:val="baseline"/>
        </w:rPr>
        <w:t>for</w:t>
      </w:r>
      <w:r>
        <w:rPr>
          <w:spacing w:val="-5"/>
          <w:vertAlign w:val="baseline"/>
        </w:rPr>
        <w:t> </w:t>
      </w:r>
      <w:r>
        <w:rPr>
          <w:vertAlign w:val="baseline"/>
        </w:rPr>
        <w:t>comparison</w:t>
      </w:r>
      <w:r>
        <w:rPr>
          <w:spacing w:val="-3"/>
          <w:vertAlign w:val="baseline"/>
        </w:rPr>
        <w:t> </w:t>
      </w:r>
      <w:r>
        <w:rPr>
          <w:vertAlign w:val="baseline"/>
        </w:rPr>
        <w:t>of</w:t>
      </w:r>
      <w:r>
        <w:rPr>
          <w:spacing w:val="-4"/>
          <w:vertAlign w:val="baseline"/>
        </w:rPr>
        <w:t> </w:t>
      </w:r>
      <w:r>
        <w:rPr>
          <w:vertAlign w:val="baseline"/>
        </w:rPr>
        <w:t>categorical</w:t>
      </w:r>
      <w:r>
        <w:rPr>
          <w:spacing w:val="-3"/>
          <w:vertAlign w:val="baseline"/>
        </w:rPr>
        <w:t> </w:t>
      </w:r>
      <w:r>
        <w:rPr>
          <w:vertAlign w:val="baseline"/>
        </w:rPr>
        <w:t>variables</w:t>
      </w:r>
      <w:r>
        <w:rPr>
          <w:spacing w:val="-3"/>
          <w:vertAlign w:val="baseline"/>
        </w:rPr>
        <w:t> </w:t>
      </w:r>
      <w:r>
        <w:rPr>
          <w:vertAlign w:val="baseline"/>
        </w:rPr>
        <w:t>or</w:t>
      </w:r>
      <w:r>
        <w:rPr>
          <w:spacing w:val="-4"/>
          <w:vertAlign w:val="baseline"/>
        </w:rPr>
        <w:t> </w:t>
      </w:r>
      <w:r>
        <w:rPr>
          <w:vertAlign w:val="baseline"/>
        </w:rPr>
        <w:t>the</w:t>
      </w:r>
      <w:r>
        <w:rPr>
          <w:spacing w:val="-1"/>
          <w:vertAlign w:val="baseline"/>
        </w:rPr>
        <w:t> </w:t>
      </w:r>
      <w:r>
        <w:rPr>
          <w:vertAlign w:val="baseline"/>
        </w:rPr>
        <w:t>2-sided Fishers test.</w:t>
      </w:r>
    </w:p>
    <w:p>
      <w:pPr>
        <w:pStyle w:val="BodyText"/>
        <w:spacing w:before="4"/>
      </w:pPr>
    </w:p>
    <w:p>
      <w:pPr>
        <w:pStyle w:val="Heading5"/>
        <w:ind w:left="86" w:firstLine="0"/>
      </w:pPr>
      <w:bookmarkStart w:name="_TOC_250013" w:id="126"/>
      <w:r>
        <w:rPr/>
        <w:t>Methods</w:t>
      </w:r>
      <w:r>
        <w:rPr>
          <w:spacing w:val="-10"/>
        </w:rPr>
        <w:t> </w:t>
      </w:r>
      <w:r>
        <w:rPr/>
        <w:t>for</w:t>
      </w:r>
      <w:r>
        <w:rPr>
          <w:spacing w:val="-9"/>
        </w:rPr>
        <w:t> </w:t>
      </w:r>
      <w:r>
        <w:rPr/>
        <w:t>the</w:t>
      </w:r>
      <w:r>
        <w:rPr>
          <w:spacing w:val="-9"/>
        </w:rPr>
        <w:t> </w:t>
      </w:r>
      <w:r>
        <w:rPr/>
        <w:t>estimation</w:t>
      </w:r>
      <w:r>
        <w:rPr>
          <w:spacing w:val="-10"/>
        </w:rPr>
        <w:t> </w:t>
      </w:r>
      <w:r>
        <w:rPr/>
        <w:t>of</w:t>
      </w:r>
      <w:r>
        <w:rPr>
          <w:spacing w:val="-11"/>
        </w:rPr>
        <w:t> </w:t>
      </w:r>
      <w:r>
        <w:rPr/>
        <w:t>survey</w:t>
      </w:r>
      <w:r>
        <w:rPr>
          <w:spacing w:val="-9"/>
        </w:rPr>
        <w:t> </w:t>
      </w:r>
      <w:bookmarkEnd w:id="126"/>
      <w:r>
        <w:rPr>
          <w:spacing w:val="-2"/>
        </w:rPr>
        <w:t>prevalence</w:t>
      </w:r>
    </w:p>
    <w:p>
      <w:pPr>
        <w:pStyle w:val="BodyText"/>
        <w:spacing w:before="273"/>
        <w:ind w:left="86" w:right="635"/>
      </w:pPr>
      <w:r>
        <w:rPr/>
        <w:t>All</w:t>
      </w:r>
      <w:r>
        <w:rPr>
          <w:spacing w:val="-3"/>
        </w:rPr>
        <w:t> </w:t>
      </w:r>
      <w:r>
        <w:rPr/>
        <w:t>analyses</w:t>
      </w:r>
      <w:r>
        <w:rPr>
          <w:spacing w:val="-3"/>
        </w:rPr>
        <w:t> </w:t>
      </w:r>
      <w:r>
        <w:rPr/>
        <w:t>described</w:t>
      </w:r>
      <w:r>
        <w:rPr>
          <w:spacing w:val="-3"/>
        </w:rPr>
        <w:t> </w:t>
      </w:r>
      <w:r>
        <w:rPr/>
        <w:t>below</w:t>
      </w:r>
      <w:r>
        <w:rPr>
          <w:spacing w:val="-3"/>
        </w:rPr>
        <w:t> </w:t>
      </w:r>
      <w:r>
        <w:rPr/>
        <w:t>were</w:t>
      </w:r>
      <w:r>
        <w:rPr>
          <w:spacing w:val="-2"/>
        </w:rPr>
        <w:t> </w:t>
      </w:r>
      <w:r>
        <w:rPr/>
        <w:t>conducted</w:t>
      </w:r>
      <w:r>
        <w:rPr>
          <w:spacing w:val="-3"/>
        </w:rPr>
        <w:t> </w:t>
      </w:r>
      <w:r>
        <w:rPr/>
        <w:t>separately</w:t>
      </w:r>
      <w:r>
        <w:rPr>
          <w:spacing w:val="-8"/>
        </w:rPr>
        <w:t> </w:t>
      </w:r>
      <w:r>
        <w:rPr/>
        <w:t>for</w:t>
      </w:r>
      <w:r>
        <w:rPr>
          <w:spacing w:val="-3"/>
        </w:rPr>
        <w:t> </w:t>
      </w:r>
      <w:r>
        <w:rPr/>
        <w:t>each</w:t>
      </w:r>
      <w:r>
        <w:rPr>
          <w:spacing w:val="-3"/>
        </w:rPr>
        <w:t> </w:t>
      </w:r>
      <w:r>
        <w:rPr/>
        <w:t>of</w:t>
      </w:r>
      <w:r>
        <w:rPr>
          <w:spacing w:val="-3"/>
        </w:rPr>
        <w:t> </w:t>
      </w:r>
      <w:r>
        <w:rPr/>
        <w:t>the</w:t>
      </w:r>
      <w:r>
        <w:rPr>
          <w:spacing w:val="-5"/>
        </w:rPr>
        <w:t> </w:t>
      </w:r>
      <w:r>
        <w:rPr/>
        <w:t>two</w:t>
      </w:r>
      <w:r>
        <w:rPr>
          <w:spacing w:val="-2"/>
        </w:rPr>
        <w:t> </w:t>
      </w:r>
      <w:r>
        <w:rPr/>
        <w:t>binary (“yes” or “no”) survey outcomes: smear-positive pulmonary TB and bacteriologically-confirmed pulmonary TB.</w:t>
      </w:r>
    </w:p>
    <w:p>
      <w:pPr>
        <w:pStyle w:val="BodyText"/>
        <w:spacing w:before="3"/>
      </w:pPr>
    </w:p>
    <w:p>
      <w:pPr>
        <w:pStyle w:val="Heading5"/>
        <w:spacing w:line="274" w:lineRule="exact" w:before="1"/>
        <w:ind w:left="86" w:firstLine="0"/>
      </w:pPr>
      <w:bookmarkStart w:name="_TOC_250012" w:id="127"/>
      <w:r>
        <w:rPr>
          <w:spacing w:val="-2"/>
        </w:rPr>
        <w:t>Cluster-level</w:t>
      </w:r>
      <w:r>
        <w:rPr>
          <w:spacing w:val="2"/>
        </w:rPr>
        <w:t> </w:t>
      </w:r>
      <w:bookmarkEnd w:id="127"/>
      <w:r>
        <w:rPr>
          <w:spacing w:val="-2"/>
        </w:rPr>
        <w:t>analysis</w:t>
      </w:r>
    </w:p>
    <w:p>
      <w:pPr>
        <w:pStyle w:val="BodyText"/>
        <w:ind w:left="86" w:right="596"/>
      </w:pPr>
      <w:r>
        <w:rPr/>
        <w:t>With cluster as the unit of analysis, the survey prevalence estimate is in fact a summary measure of all cluster-level prevalence estimates. The average of the cluster-level</w:t>
      </w:r>
      <w:r>
        <w:rPr>
          <w:spacing w:val="-4"/>
        </w:rPr>
        <w:t> </w:t>
      </w:r>
      <w:r>
        <w:rPr/>
        <w:t>prevalence</w:t>
      </w:r>
      <w:r>
        <w:rPr>
          <w:spacing w:val="-3"/>
        </w:rPr>
        <w:t> </w:t>
      </w:r>
      <w:r>
        <w:rPr/>
        <w:t>estimates</w:t>
      </w:r>
      <w:r>
        <w:rPr>
          <w:spacing w:val="-4"/>
        </w:rPr>
        <w:t> </w:t>
      </w:r>
      <w:r>
        <w:rPr/>
        <w:t>is</w:t>
      </w:r>
      <w:r>
        <w:rPr>
          <w:spacing w:val="-4"/>
        </w:rPr>
        <w:t> </w:t>
      </w:r>
      <w:r>
        <w:rPr/>
        <w:t>the</w:t>
      </w:r>
      <w:r>
        <w:rPr>
          <w:spacing w:val="-4"/>
        </w:rPr>
        <w:t> </w:t>
      </w:r>
      <w:r>
        <w:rPr/>
        <w:t>point</w:t>
      </w:r>
      <w:r>
        <w:rPr>
          <w:spacing w:val="-4"/>
        </w:rPr>
        <w:t> </w:t>
      </w:r>
      <w:r>
        <w:rPr/>
        <w:t>estimate</w:t>
      </w:r>
      <w:r>
        <w:rPr>
          <w:spacing w:val="-5"/>
        </w:rPr>
        <w:t> </w:t>
      </w:r>
      <w:r>
        <w:rPr/>
        <w:t>of</w:t>
      </w:r>
      <w:r>
        <w:rPr>
          <w:spacing w:val="-4"/>
        </w:rPr>
        <w:t> </w:t>
      </w:r>
      <w:r>
        <w:rPr/>
        <w:t>survey</w:t>
      </w:r>
      <w:r>
        <w:rPr>
          <w:spacing w:val="-9"/>
        </w:rPr>
        <w:t> </w:t>
      </w:r>
      <w:r>
        <w:rPr/>
        <w:t>prevalence</w:t>
      </w:r>
      <w:r>
        <w:rPr>
          <w:spacing w:val="-5"/>
        </w:rPr>
        <w:t> </w:t>
      </w:r>
      <w:r>
        <w:rPr/>
        <w:t>among all</w:t>
      </w:r>
      <w:r>
        <w:rPr>
          <w:spacing w:val="-1"/>
        </w:rPr>
        <w:t> </w:t>
      </w:r>
      <w:r>
        <w:rPr/>
        <w:t>survey</w:t>
      </w:r>
      <w:r>
        <w:rPr>
          <w:spacing w:val="-6"/>
        </w:rPr>
        <w:t> </w:t>
      </w:r>
      <w:r>
        <w:rPr/>
        <w:t>participants, and</w:t>
      </w:r>
      <w:r>
        <w:rPr>
          <w:spacing w:val="-1"/>
        </w:rPr>
        <w:t> </w:t>
      </w:r>
      <w:r>
        <w:rPr/>
        <w:t>the</w:t>
      </w:r>
      <w:r>
        <w:rPr>
          <w:spacing w:val="-1"/>
        </w:rPr>
        <w:t> </w:t>
      </w:r>
      <w:r>
        <w:rPr/>
        <w:t>standard</w:t>
      </w:r>
      <w:r>
        <w:rPr>
          <w:spacing w:val="-1"/>
        </w:rPr>
        <w:t> </w:t>
      </w:r>
      <w:r>
        <w:rPr/>
        <w:t>error</w:t>
      </w:r>
      <w:r>
        <w:rPr>
          <w:spacing w:val="-1"/>
        </w:rPr>
        <w:t> </w:t>
      </w:r>
      <w:r>
        <w:rPr/>
        <w:t>is</w:t>
      </w:r>
      <w:r>
        <w:rPr>
          <w:spacing w:val="-1"/>
        </w:rPr>
        <w:t> </w:t>
      </w:r>
      <w:r>
        <w:rPr/>
        <w:t>calculated</w:t>
      </w:r>
      <w:r>
        <w:rPr>
          <w:spacing w:val="-1"/>
        </w:rPr>
        <w:t> </w:t>
      </w:r>
      <w:r>
        <w:rPr/>
        <w:t>by</w:t>
      </w:r>
      <w:r>
        <w:rPr>
          <w:spacing w:val="-6"/>
        </w:rPr>
        <w:t> </w:t>
      </w:r>
      <w:r>
        <w:rPr/>
        <w:t>dividing</w:t>
      </w:r>
      <w:r>
        <w:rPr>
          <w:spacing w:val="-3"/>
        </w:rPr>
        <w:t> </w:t>
      </w:r>
      <w:r>
        <w:rPr/>
        <w:t>the standard deviation</w:t>
      </w:r>
      <w:r>
        <w:rPr>
          <w:spacing w:val="-3"/>
        </w:rPr>
        <w:t> </w:t>
      </w:r>
      <w:r>
        <w:rPr/>
        <w:t>of</w:t>
      </w:r>
      <w:r>
        <w:rPr>
          <w:spacing w:val="-3"/>
        </w:rPr>
        <w:t> </w:t>
      </w:r>
      <w:r>
        <w:rPr/>
        <w:t>the</w:t>
      </w:r>
      <w:r>
        <w:rPr>
          <w:spacing w:val="-4"/>
        </w:rPr>
        <w:t> </w:t>
      </w:r>
      <w:r>
        <w:rPr/>
        <w:t>cluster-level</w:t>
      </w:r>
      <w:r>
        <w:rPr>
          <w:spacing w:val="-3"/>
        </w:rPr>
        <w:t> </w:t>
      </w:r>
      <w:r>
        <w:rPr/>
        <w:t>prevalence</w:t>
      </w:r>
      <w:r>
        <w:rPr>
          <w:spacing w:val="-4"/>
        </w:rPr>
        <w:t> </w:t>
      </w:r>
      <w:r>
        <w:rPr/>
        <w:t>estimates</w:t>
      </w:r>
      <w:r>
        <w:rPr>
          <w:spacing w:val="-1"/>
        </w:rPr>
        <w:t> </w:t>
      </w:r>
      <w:r>
        <w:rPr/>
        <w:t>by</w:t>
      </w:r>
      <w:r>
        <w:rPr>
          <w:spacing w:val="-8"/>
        </w:rPr>
        <w:t> </w:t>
      </w:r>
      <w:r>
        <w:rPr/>
        <w:t>the</w:t>
      </w:r>
      <w:r>
        <w:rPr>
          <w:spacing w:val="-3"/>
        </w:rPr>
        <w:t> </w:t>
      </w:r>
      <w:r>
        <w:rPr/>
        <w:t>square</w:t>
      </w:r>
      <w:r>
        <w:rPr>
          <w:spacing w:val="-3"/>
        </w:rPr>
        <w:t> </w:t>
      </w:r>
      <w:r>
        <w:rPr/>
        <w:t>root</w:t>
      </w:r>
      <w:r>
        <w:rPr>
          <w:spacing w:val="-3"/>
        </w:rPr>
        <w:t> </w:t>
      </w:r>
      <w:r>
        <w:rPr/>
        <w:t>of</w:t>
      </w:r>
      <w:r>
        <w:rPr>
          <w:spacing w:val="-4"/>
        </w:rPr>
        <w:t> </w:t>
      </w:r>
      <w:r>
        <w:rPr/>
        <w:t>the</w:t>
      </w:r>
      <w:r>
        <w:rPr>
          <w:spacing w:val="-2"/>
        </w:rPr>
        <w:t> </w:t>
      </w:r>
      <w:r>
        <w:rPr/>
        <w:t>number of clusters.</w:t>
      </w:r>
    </w:p>
    <w:p>
      <w:pPr>
        <w:pStyle w:val="BodyText"/>
        <w:spacing w:before="2"/>
      </w:pPr>
    </w:p>
    <w:p>
      <w:pPr>
        <w:pStyle w:val="Heading5"/>
        <w:spacing w:line="274" w:lineRule="exact"/>
        <w:ind w:left="86" w:firstLine="0"/>
      </w:pPr>
      <w:bookmarkStart w:name="_TOC_250011" w:id="128"/>
      <w:r>
        <w:rPr/>
        <w:t>Individual-level</w:t>
      </w:r>
      <w:r>
        <w:rPr>
          <w:spacing w:val="-10"/>
        </w:rPr>
        <w:t> </w:t>
      </w:r>
      <w:bookmarkEnd w:id="128"/>
      <w:r>
        <w:rPr>
          <w:spacing w:val="-2"/>
        </w:rPr>
        <w:t>analyses</w:t>
      </w:r>
    </w:p>
    <w:p>
      <w:pPr>
        <w:pStyle w:val="BodyText"/>
        <w:spacing w:line="246" w:lineRule="exact"/>
        <w:ind w:left="86"/>
      </w:pPr>
      <w:r>
        <w:rPr/>
        <w:t>Individual-level</w:t>
      </w:r>
      <w:r>
        <w:rPr>
          <w:spacing w:val="-3"/>
        </w:rPr>
        <w:t> </w:t>
      </w:r>
      <w:r>
        <w:rPr/>
        <w:t>analyses</w:t>
      </w:r>
      <w:r>
        <w:rPr>
          <w:spacing w:val="1"/>
        </w:rPr>
        <w:t> </w:t>
      </w:r>
      <w:r>
        <w:rPr/>
        <w:t>of</w:t>
      </w:r>
      <w:r>
        <w:rPr>
          <w:spacing w:val="-1"/>
        </w:rPr>
        <w:t> </w:t>
      </w:r>
      <w:r>
        <w:rPr/>
        <w:t>pulmonary</w:t>
      </w:r>
      <w:r>
        <w:rPr>
          <w:spacing w:val="-6"/>
        </w:rPr>
        <w:t> </w:t>
      </w:r>
      <w:r>
        <w:rPr/>
        <w:t>TB</w:t>
      </w:r>
      <w:r>
        <w:rPr>
          <w:spacing w:val="-2"/>
        </w:rPr>
        <w:t> </w:t>
      </w:r>
      <w:r>
        <w:rPr/>
        <w:t>prevalence</w:t>
      </w:r>
      <w:r>
        <w:rPr>
          <w:spacing w:val="-2"/>
        </w:rPr>
        <w:t> </w:t>
      </w:r>
      <w:r>
        <w:rPr/>
        <w:t>were</w:t>
      </w:r>
      <w:r>
        <w:rPr>
          <w:spacing w:val="-3"/>
        </w:rPr>
        <w:t> </w:t>
      </w:r>
      <w:r>
        <w:rPr/>
        <w:t>performed</w:t>
      </w:r>
      <w:r>
        <w:rPr>
          <w:spacing w:val="-1"/>
        </w:rPr>
        <w:t> </w:t>
      </w:r>
      <w:r>
        <w:rPr/>
        <w:t>using</w:t>
      </w:r>
      <w:r>
        <w:rPr>
          <w:spacing w:val="-3"/>
        </w:rPr>
        <w:t> </w:t>
      </w:r>
      <w:r>
        <w:rPr>
          <w:spacing w:val="-2"/>
        </w:rPr>
        <w:t>logistic</w:t>
      </w:r>
    </w:p>
    <w:p>
      <w:pPr>
        <w:pStyle w:val="BodyText"/>
        <w:spacing w:after="0" w:line="246" w:lineRule="exact"/>
        <w:sectPr>
          <w:pgSz w:w="10380" w:h="13960"/>
          <w:pgMar w:header="0" w:footer="1068" w:top="1360" w:bottom="1260" w:left="992" w:right="708"/>
        </w:sectPr>
      </w:pPr>
    </w:p>
    <w:p>
      <w:pPr>
        <w:pStyle w:val="BodyText"/>
        <w:spacing w:line="314" w:lineRule="exact"/>
        <w:ind w:left="86"/>
        <w:rPr>
          <w:rFonts w:ascii="Cambria Math" w:eastAsia="Cambria Math"/>
        </w:rPr>
      </w:pPr>
      <w:r>
        <w:rPr/>
        <w:t>regression,</w:t>
      </w:r>
      <w:r>
        <w:rPr>
          <w:spacing w:val="-1"/>
        </w:rPr>
        <w:t> </w:t>
      </w:r>
      <w:r>
        <w:rPr/>
        <w:t>in</w:t>
      </w:r>
      <w:r>
        <w:rPr>
          <w:spacing w:val="-1"/>
        </w:rPr>
        <w:t> </w:t>
      </w:r>
      <w:r>
        <w:rPr/>
        <w:t>which the</w:t>
      </w:r>
      <w:r>
        <w:rPr>
          <w:spacing w:val="-2"/>
        </w:rPr>
        <w:t> </w:t>
      </w:r>
      <w:r>
        <w:rPr/>
        <w:t>log</w:t>
      </w:r>
      <w:r>
        <w:rPr>
          <w:spacing w:val="-3"/>
        </w:rPr>
        <w:t> </w:t>
      </w:r>
      <w:r>
        <w:rPr/>
        <w:t>odds,</w:t>
      </w:r>
      <w:r>
        <w:rPr>
          <w:spacing w:val="-1"/>
        </w:rPr>
        <w:t> </w:t>
      </w:r>
      <w:r>
        <w:rPr/>
        <w:t>i.e.</w:t>
      </w:r>
      <w:r>
        <w:rPr>
          <w:spacing w:val="3"/>
        </w:rPr>
        <w:t> </w:t>
      </w:r>
      <w:r>
        <w:rPr>
          <w:rFonts w:ascii="Cambria Math" w:eastAsia="Cambria Math"/>
        </w:rPr>
        <w:t>𝐥𝐨𝐠(</w:t>
      </w:r>
      <w:r>
        <w:rPr>
          <w:rFonts w:ascii="Cambria Math" w:eastAsia="Cambria Math"/>
          <w:spacing w:val="68"/>
          <w:position w:val="16"/>
          <w:sz w:val="17"/>
          <w:u w:val="single"/>
        </w:rPr>
        <w:t> </w:t>
      </w:r>
      <w:r>
        <w:rPr>
          <w:rFonts w:ascii="Cambria Math" w:eastAsia="Cambria Math"/>
          <w:position w:val="16"/>
          <w:sz w:val="17"/>
          <w:u w:val="single"/>
        </w:rPr>
        <w:t>𝝅</w:t>
      </w:r>
      <w:r>
        <w:rPr>
          <w:rFonts w:ascii="Cambria Math" w:eastAsia="Cambria Math"/>
          <w:position w:val="12"/>
          <w:sz w:val="14"/>
          <w:u w:val="single"/>
        </w:rPr>
        <w:t>𝒊𝒋</w:t>
      </w:r>
      <w:r>
        <w:rPr>
          <w:rFonts w:ascii="Cambria Math" w:eastAsia="Cambria Math"/>
          <w:spacing w:val="74"/>
          <w:w w:val="150"/>
          <w:position w:val="12"/>
          <w:sz w:val="14"/>
          <w:u w:val="single"/>
        </w:rPr>
        <w:t> </w:t>
      </w:r>
      <w:r>
        <w:rPr>
          <w:rFonts w:ascii="Cambria Math" w:eastAsia="Cambria Math"/>
        </w:rPr>
        <w:t>)</w:t>
      </w:r>
      <w:r>
        <w:rPr>
          <w:rFonts w:ascii="Cambria Math" w:eastAsia="Cambria Math"/>
          <w:spacing w:val="61"/>
        </w:rPr>
        <w:t> </w:t>
      </w:r>
      <w:r>
        <w:rPr/>
        <w:t>is</w:t>
      </w:r>
      <w:r>
        <w:rPr>
          <w:spacing w:val="-1"/>
        </w:rPr>
        <w:t> </w:t>
      </w:r>
      <w:r>
        <w:rPr/>
        <w:t>modelled, where</w:t>
      </w:r>
      <w:r>
        <w:rPr>
          <w:spacing w:val="1"/>
        </w:rPr>
        <w:t> </w:t>
      </w:r>
      <w:r>
        <w:rPr>
          <w:rFonts w:ascii="Cambria Math" w:eastAsia="Cambria Math"/>
          <w:spacing w:val="-10"/>
        </w:rPr>
        <w:t>𝝅</w:t>
      </w:r>
    </w:p>
    <w:p>
      <w:pPr>
        <w:spacing w:line="175" w:lineRule="exact" w:before="0"/>
        <w:ind w:left="4181" w:right="0" w:firstLine="0"/>
        <w:jc w:val="left"/>
        <w:rPr>
          <w:rFonts w:ascii="Cambria Math" w:hAnsi="Cambria Math" w:eastAsia="Cambria Math"/>
          <w:position w:val="-2"/>
          <w:sz w:val="14"/>
        </w:rPr>
      </w:pPr>
      <w:r>
        <w:rPr>
          <w:rFonts w:ascii="Cambria Math" w:hAnsi="Cambria Math" w:eastAsia="Cambria Math"/>
          <w:spacing w:val="-4"/>
          <w:sz w:val="17"/>
        </w:rPr>
        <w:t>𝟏−𝝅</w:t>
      </w:r>
      <w:r>
        <w:rPr>
          <w:rFonts w:ascii="Cambria Math" w:hAnsi="Cambria Math" w:eastAsia="Cambria Math"/>
          <w:spacing w:val="-4"/>
          <w:position w:val="-2"/>
          <w:sz w:val="14"/>
        </w:rPr>
        <w:t>𝒊𝒋</w:t>
      </w:r>
    </w:p>
    <w:p>
      <w:pPr>
        <w:spacing w:before="194"/>
        <w:ind w:left="0" w:right="0" w:firstLine="0"/>
        <w:jc w:val="left"/>
        <w:rPr>
          <w:rFonts w:ascii="Cambria Math" w:eastAsia="Cambria Math"/>
          <w:sz w:val="17"/>
        </w:rPr>
      </w:pPr>
      <w:r>
        <w:rPr/>
        <w:br w:type="column"/>
      </w:r>
      <w:r>
        <w:rPr>
          <w:rFonts w:ascii="Cambria Math" w:eastAsia="Cambria Math"/>
          <w:spacing w:val="-7"/>
          <w:sz w:val="17"/>
        </w:rPr>
        <w:t>𝒊𝒋</w:t>
      </w:r>
    </w:p>
    <w:p>
      <w:pPr>
        <w:pStyle w:val="BodyText"/>
        <w:spacing w:before="84"/>
        <w:ind w:left="86"/>
      </w:pPr>
      <w:r>
        <w:rPr/>
        <w:br w:type="column"/>
      </w:r>
      <w:r>
        <w:rPr/>
        <w:t>is </w:t>
      </w:r>
      <w:r>
        <w:rPr>
          <w:spacing w:val="-5"/>
        </w:rPr>
        <w:t>the</w:t>
      </w:r>
    </w:p>
    <w:p>
      <w:pPr>
        <w:pStyle w:val="BodyText"/>
        <w:spacing w:after="0"/>
        <w:sectPr>
          <w:type w:val="continuous"/>
          <w:pgSz w:w="10380" w:h="13960"/>
          <w:pgMar w:header="0" w:footer="1068" w:top="1580" w:bottom="1180" w:left="992" w:right="708"/>
          <w:cols w:num="3" w:equalWidth="0">
            <w:col w:w="6898" w:space="1"/>
            <w:col w:w="128" w:space="45"/>
            <w:col w:w="1608"/>
          </w:cols>
        </w:sectPr>
      </w:pPr>
    </w:p>
    <w:p>
      <w:pPr>
        <w:pStyle w:val="BodyText"/>
        <w:spacing w:line="211" w:lineRule="auto" w:before="31"/>
        <w:ind w:left="86" w:right="447"/>
      </w:pPr>
      <w:r>
        <w:rPr/>
        <w:t>probability</w:t>
      </w:r>
      <w:r>
        <w:rPr>
          <w:spacing w:val="-7"/>
        </w:rPr>
        <w:t> </w:t>
      </w:r>
      <w:r>
        <w:rPr/>
        <w:t>of</w:t>
      </w:r>
      <w:r>
        <w:rPr>
          <w:spacing w:val="-2"/>
        </w:rPr>
        <w:t> </w:t>
      </w:r>
      <w:r>
        <w:rPr/>
        <w:t>individual </w:t>
      </w:r>
      <w:r>
        <w:rPr>
          <w:rFonts w:ascii="Cambria Math" w:eastAsia="Cambria Math"/>
        </w:rPr>
        <w:t>𝒊</w:t>
      </w:r>
      <w:r>
        <w:rPr>
          <w:rFonts w:ascii="Cambria Math" w:eastAsia="Cambria Math"/>
          <w:spacing w:val="80"/>
        </w:rPr>
        <w:t> </w:t>
      </w:r>
      <w:r>
        <w:rPr/>
        <w:t>in</w:t>
      </w:r>
      <w:r>
        <w:rPr>
          <w:spacing w:val="-2"/>
        </w:rPr>
        <w:t> </w:t>
      </w:r>
      <w:r>
        <w:rPr/>
        <w:t>cluster</w:t>
      </w:r>
      <w:r>
        <w:rPr>
          <w:spacing w:val="-2"/>
        </w:rPr>
        <w:t> </w:t>
      </w:r>
      <w:r>
        <w:rPr>
          <w:rFonts w:ascii="Cambria Math" w:eastAsia="Cambria Math"/>
        </w:rPr>
        <w:t>𝒋</w:t>
      </w:r>
      <w:r>
        <w:rPr>
          <w:rFonts w:ascii="Cambria Math" w:eastAsia="Cambria Math"/>
          <w:spacing w:val="40"/>
        </w:rPr>
        <w:t> </w:t>
      </w:r>
      <w:r>
        <w:rPr/>
        <w:t>being</w:t>
      </w:r>
      <w:r>
        <w:rPr>
          <w:spacing w:val="-5"/>
        </w:rPr>
        <w:t> </w:t>
      </w:r>
      <w:r>
        <w:rPr/>
        <w:t>a</w:t>
      </w:r>
      <w:r>
        <w:rPr>
          <w:spacing w:val="-3"/>
        </w:rPr>
        <w:t> </w:t>
      </w:r>
      <w:r>
        <w:rPr/>
        <w:t>prevalent</w:t>
      </w:r>
      <w:r>
        <w:rPr>
          <w:spacing w:val="-2"/>
        </w:rPr>
        <w:t> </w:t>
      </w:r>
      <w:r>
        <w:rPr/>
        <w:t>pulmonary</w:t>
      </w:r>
      <w:r>
        <w:rPr>
          <w:spacing w:val="-7"/>
        </w:rPr>
        <w:t> </w:t>
      </w:r>
      <w:r>
        <w:rPr/>
        <w:t>TB</w:t>
      </w:r>
      <w:r>
        <w:rPr>
          <w:spacing w:val="-2"/>
        </w:rPr>
        <w:t> </w:t>
      </w:r>
      <w:r>
        <w:rPr/>
        <w:t>case.</w:t>
      </w:r>
      <w:r>
        <w:rPr>
          <w:spacing w:val="-2"/>
        </w:rPr>
        <w:t> </w:t>
      </w:r>
      <w:r>
        <w:rPr/>
        <w:t>The simplest model that can be fitted is</w:t>
      </w:r>
      <w:r>
        <w:rPr>
          <w:rFonts w:ascii="Cambria Math" w:eastAsia="Cambria Math"/>
        </w:rPr>
        <w:t>𝜶</w:t>
      </w:r>
      <w:r>
        <w:rPr>
          <w:rFonts w:ascii="Cambria Math" w:eastAsia="Cambria Math"/>
          <w:spacing w:val="23"/>
        </w:rPr>
        <w:t> </w:t>
      </w:r>
      <w:r>
        <w:rPr>
          <w:rFonts w:ascii="Cambria Math" w:eastAsia="Cambria Math"/>
        </w:rPr>
        <w:t>=</w:t>
      </w:r>
      <w:r>
        <w:rPr>
          <w:rFonts w:ascii="Cambria Math" w:eastAsia="Cambria Math"/>
          <w:spacing w:val="25"/>
        </w:rPr>
        <w:t> </w:t>
      </w:r>
      <w:r>
        <w:rPr>
          <w:rFonts w:ascii="Cambria Math" w:eastAsia="Cambria Math"/>
        </w:rPr>
        <w:t>𝐥𝐨𝐠(</w:t>
      </w:r>
      <w:r>
        <w:rPr>
          <w:rFonts w:ascii="Cambria Math" w:eastAsia="Cambria Math"/>
          <w:spacing w:val="80"/>
          <w:position w:val="16"/>
          <w:sz w:val="17"/>
          <w:u w:val="single"/>
        </w:rPr>
        <w:t> </w:t>
      </w:r>
      <w:r>
        <w:rPr>
          <w:rFonts w:ascii="Cambria Math" w:eastAsia="Cambria Math"/>
          <w:position w:val="16"/>
          <w:sz w:val="17"/>
          <w:u w:val="single"/>
        </w:rPr>
        <w:t>𝝅</w:t>
      </w:r>
      <w:r>
        <w:rPr>
          <w:rFonts w:ascii="Cambria Math" w:eastAsia="Cambria Math"/>
          <w:position w:val="12"/>
          <w:sz w:val="14"/>
          <w:u w:val="single"/>
        </w:rPr>
        <w:t>𝒊𝒋</w:t>
      </w:r>
      <w:r>
        <w:rPr>
          <w:rFonts w:ascii="Cambria Math" w:eastAsia="Cambria Math"/>
          <w:spacing w:val="80"/>
          <w:position w:val="12"/>
          <w:sz w:val="14"/>
          <w:u w:val="single"/>
        </w:rPr>
        <w:t> </w:t>
      </w:r>
      <w:r>
        <w:rPr>
          <w:rFonts w:ascii="Cambria Math" w:eastAsia="Cambria Math"/>
        </w:rPr>
        <w:t>)</w:t>
      </w:r>
      <w:r>
        <w:rPr/>
        <w:t>, in which case the overall</w:t>
      </w:r>
    </w:p>
    <w:p>
      <w:pPr>
        <w:spacing w:line="88" w:lineRule="auto" w:before="0"/>
        <w:ind w:left="479" w:right="0" w:firstLine="0"/>
        <w:jc w:val="center"/>
        <w:rPr>
          <w:rFonts w:ascii="Cambria Math" w:hAnsi="Cambria Math" w:eastAsia="Cambria Math"/>
          <w:position w:val="-2"/>
          <w:sz w:val="14"/>
        </w:rPr>
      </w:pPr>
      <w:r>
        <w:rPr>
          <w:rFonts w:ascii="Cambria Math" w:hAnsi="Cambria Math" w:eastAsia="Cambria Math"/>
          <w:spacing w:val="-4"/>
          <w:sz w:val="17"/>
        </w:rPr>
        <w:t>𝟏−𝝅</w:t>
      </w:r>
      <w:r>
        <w:rPr>
          <w:rFonts w:ascii="Cambria Math" w:hAnsi="Cambria Math" w:eastAsia="Cambria Math"/>
          <w:spacing w:val="-4"/>
          <w:position w:val="-2"/>
          <w:sz w:val="14"/>
        </w:rPr>
        <w:t>𝒊𝒋</w:t>
      </w:r>
    </w:p>
    <w:p>
      <w:pPr>
        <w:pStyle w:val="BodyText"/>
        <w:spacing w:line="289" w:lineRule="exact" w:before="25"/>
        <w:ind w:left="86"/>
      </w:pPr>
      <w:r>
        <w:rPr/>
        <mc:AlternateContent>
          <mc:Choice Requires="wps">
            <w:drawing>
              <wp:anchor distT="0" distB="0" distL="0" distR="0" allowOverlap="1" layoutInCell="1" locked="0" behindDoc="1" simplePos="0" relativeHeight="460291584">
                <wp:simplePos x="0" y="0"/>
                <wp:positionH relativeFrom="page">
                  <wp:posOffset>4042536</wp:posOffset>
                </wp:positionH>
                <wp:positionV relativeFrom="paragraph">
                  <wp:posOffset>158658</wp:posOffset>
                </wp:positionV>
                <wp:extent cx="487045" cy="1143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487045" cy="11430"/>
                        </a:xfrm>
                        <a:custGeom>
                          <a:avLst/>
                          <a:gdLst/>
                          <a:ahLst/>
                          <a:cxnLst/>
                          <a:rect l="l" t="t" r="r" b="b"/>
                          <a:pathLst>
                            <a:path w="487045" h="11430">
                              <a:moveTo>
                                <a:pt x="486460" y="0"/>
                              </a:moveTo>
                              <a:lnTo>
                                <a:pt x="0" y="0"/>
                              </a:lnTo>
                              <a:lnTo>
                                <a:pt x="0" y="10972"/>
                              </a:lnTo>
                              <a:lnTo>
                                <a:pt x="486460" y="10972"/>
                              </a:lnTo>
                              <a:lnTo>
                                <a:pt x="486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309998pt;margin-top:12.492763pt;width:38.304pt;height:.86395pt;mso-position-horizontal-relative:page;mso-position-vertical-relative:paragraph;z-index:-43024896" id="docshape352" filled="true" fillcolor="#000000" stroked="false">
                <v:fill type="solid"/>
                <w10:wrap type="none"/>
              </v:rect>
            </w:pict>
          </mc:Fallback>
        </mc:AlternateContent>
      </w:r>
      <w:r>
        <w:rPr/>
        <w:t>prevalence</w:t>
      </w:r>
      <w:r>
        <w:rPr>
          <w:spacing w:val="-2"/>
        </w:rPr>
        <w:t> </w:t>
      </w:r>
      <w:r>
        <w:rPr/>
        <w:t>of pulmonary</w:t>
      </w:r>
      <w:r>
        <w:rPr>
          <w:spacing w:val="-4"/>
        </w:rPr>
        <w:t> </w:t>
      </w:r>
      <w:r>
        <w:rPr/>
        <w:t>TB</w:t>
      </w:r>
      <w:r>
        <w:rPr>
          <w:spacing w:val="-2"/>
        </w:rPr>
        <w:t> </w:t>
      </w:r>
      <w:r>
        <w:rPr/>
        <w:t>is</w:t>
      </w:r>
      <w:r>
        <w:rPr>
          <w:spacing w:val="-1"/>
        </w:rPr>
        <w:t> </w:t>
      </w:r>
      <w:r>
        <w:rPr/>
        <w:t>then estimated</w:t>
      </w:r>
      <w:r>
        <w:rPr>
          <w:spacing w:val="-1"/>
        </w:rPr>
        <w:t> </w:t>
      </w:r>
      <w:r>
        <w:rPr/>
        <w:t>as:</w:t>
      </w:r>
      <w:r>
        <w:rPr>
          <w:spacing w:val="6"/>
        </w:rPr>
        <w:t> </w:t>
      </w:r>
      <w:r>
        <w:rPr>
          <w:rFonts w:ascii="Cambria Math" w:eastAsia="Cambria Math"/>
        </w:rPr>
        <w:t>𝐩</w:t>
      </w:r>
      <w:r>
        <w:rPr>
          <w:rFonts w:ascii="Cambria Math" w:eastAsia="Cambria Math"/>
          <w:spacing w:val="12"/>
        </w:rPr>
        <w:t> </w:t>
      </w:r>
      <w:r>
        <w:rPr>
          <w:rFonts w:ascii="Cambria Math" w:eastAsia="Cambria Math"/>
        </w:rPr>
        <w:t>=</w:t>
      </w:r>
      <w:r>
        <w:rPr>
          <w:rFonts w:ascii="Cambria Math" w:eastAsia="Cambria Math"/>
          <w:spacing w:val="35"/>
        </w:rPr>
        <w:t>  </w:t>
      </w:r>
      <w:r>
        <w:rPr>
          <w:rFonts w:ascii="Cambria Math" w:eastAsia="Cambria Math"/>
          <w:position w:val="14"/>
          <w:sz w:val="17"/>
        </w:rPr>
        <w:t>𝐞𝐱𝐩(𝜶)</w:t>
      </w:r>
      <w:r>
        <w:rPr>
          <w:rFonts w:ascii="Cambria Math" w:eastAsia="Cambria Math"/>
          <w:spacing w:val="73"/>
          <w:position w:val="14"/>
          <w:sz w:val="17"/>
        </w:rPr>
        <w:t> </w:t>
      </w:r>
      <w:r>
        <w:rPr/>
        <w:t>, where </w:t>
      </w:r>
      <w:r>
        <w:rPr>
          <w:rFonts w:ascii="Cambria Math" w:eastAsia="Cambria Math"/>
        </w:rPr>
        <w:t>𝐩</w:t>
      </w:r>
      <w:r>
        <w:rPr>
          <w:rFonts w:ascii="Cambria Math" w:eastAsia="Cambria Math"/>
          <w:spacing w:val="5"/>
        </w:rPr>
        <w:t> </w:t>
      </w:r>
      <w:r>
        <w:rPr/>
        <w:t>is </w:t>
      </w:r>
      <w:r>
        <w:rPr>
          <w:spacing w:val="-5"/>
        </w:rPr>
        <w:t>the</w:t>
      </w:r>
    </w:p>
    <w:p>
      <w:pPr>
        <w:spacing w:line="167" w:lineRule="exact" w:before="0"/>
        <w:ind w:left="5374" w:right="0" w:firstLine="0"/>
        <w:jc w:val="left"/>
        <w:rPr>
          <w:rFonts w:ascii="Cambria Math" w:eastAsia="Cambria Math"/>
          <w:sz w:val="17"/>
        </w:rPr>
      </w:pPr>
      <w:r>
        <w:rPr>
          <w:rFonts w:ascii="Cambria Math" w:eastAsia="Cambria Math"/>
          <w:spacing w:val="-2"/>
          <w:sz w:val="17"/>
        </w:rPr>
        <w:t>𝟏+𝐞𝐱𝐩(𝜶)</w:t>
      </w:r>
    </w:p>
    <w:p>
      <w:pPr>
        <w:pStyle w:val="BodyText"/>
        <w:ind w:left="86" w:right="447"/>
      </w:pPr>
      <w:r>
        <w:rPr/>
        <w:t>observed overall proportion of study participants with pulmonary TB. Logistic regression was used because the outcome is binary i.e. for each individual there is a probability</w:t>
      </w:r>
      <w:r>
        <w:rPr>
          <w:spacing w:val="-6"/>
        </w:rPr>
        <w:t> </w:t>
      </w:r>
      <w:r>
        <w:rPr/>
        <w:t>that</w:t>
      </w:r>
      <w:r>
        <w:rPr>
          <w:spacing w:val="-1"/>
        </w:rPr>
        <w:t> </w:t>
      </w:r>
      <w:r>
        <w:rPr/>
        <w:t>they</w:t>
      </w:r>
      <w:r>
        <w:rPr>
          <w:spacing w:val="-6"/>
        </w:rPr>
        <w:t> </w:t>
      </w:r>
      <w:r>
        <w:rPr/>
        <w:t>have</w:t>
      </w:r>
      <w:r>
        <w:rPr>
          <w:spacing w:val="-2"/>
        </w:rPr>
        <w:t> </w:t>
      </w:r>
      <w:r>
        <w:rPr/>
        <w:t>pulmonary</w:t>
      </w:r>
      <w:r>
        <w:rPr>
          <w:spacing w:val="-6"/>
        </w:rPr>
        <w:t> </w:t>
      </w:r>
      <w:r>
        <w:rPr/>
        <w:t>TB</w:t>
      </w:r>
      <w:r>
        <w:rPr>
          <w:spacing w:val="-1"/>
        </w:rPr>
        <w:t> </w:t>
      </w:r>
      <w:r>
        <w:rPr/>
        <w:t>at</w:t>
      </w:r>
      <w:r>
        <w:rPr>
          <w:spacing w:val="-1"/>
        </w:rPr>
        <w:t> </w:t>
      </w:r>
      <w:r>
        <w:rPr/>
        <w:t>the</w:t>
      </w:r>
      <w:r>
        <w:rPr>
          <w:spacing w:val="-2"/>
        </w:rPr>
        <w:t> </w:t>
      </w:r>
      <w:r>
        <w:rPr/>
        <w:t>time</w:t>
      </w:r>
      <w:r>
        <w:rPr>
          <w:spacing w:val="-1"/>
        </w:rPr>
        <w:t> </w:t>
      </w:r>
      <w:r>
        <w:rPr/>
        <w:t>of</w:t>
      </w:r>
      <w:r>
        <w:rPr>
          <w:spacing w:val="-3"/>
        </w:rPr>
        <w:t> </w:t>
      </w:r>
      <w:r>
        <w:rPr/>
        <w:t>the</w:t>
      </w:r>
      <w:r>
        <w:rPr>
          <w:spacing w:val="-1"/>
        </w:rPr>
        <w:t> </w:t>
      </w:r>
      <w:r>
        <w:rPr/>
        <w:t>cross-sectional survey</w:t>
      </w:r>
      <w:r>
        <w:rPr>
          <w:spacing w:val="-6"/>
        </w:rPr>
        <w:t> </w:t>
      </w:r>
      <w:r>
        <w:rPr/>
        <w:t>(in the generalised linear models framework, the logistic link function is the “natural link</w:t>
      </w:r>
      <w:r>
        <w:rPr>
          <w:spacing w:val="-3"/>
        </w:rPr>
        <w:t> </w:t>
      </w:r>
      <w:r>
        <w:rPr/>
        <w:t>function”).</w:t>
      </w:r>
      <w:r>
        <w:rPr>
          <w:spacing w:val="-3"/>
        </w:rPr>
        <w:t> </w:t>
      </w:r>
      <w:r>
        <w:rPr/>
        <w:t>The</w:t>
      </w:r>
      <w:r>
        <w:rPr>
          <w:spacing w:val="-4"/>
        </w:rPr>
        <w:t> </w:t>
      </w:r>
      <w:r>
        <w:rPr/>
        <w:t>most crucial</w:t>
      </w:r>
      <w:r>
        <w:rPr>
          <w:spacing w:val="-3"/>
        </w:rPr>
        <w:t> </w:t>
      </w:r>
      <w:r>
        <w:rPr/>
        <w:t>characteristic</w:t>
      </w:r>
      <w:r>
        <w:rPr>
          <w:spacing w:val="-3"/>
        </w:rPr>
        <w:t> </w:t>
      </w:r>
      <w:r>
        <w:rPr/>
        <w:t>of</w:t>
      </w:r>
      <w:r>
        <w:rPr>
          <w:spacing w:val="-3"/>
        </w:rPr>
        <w:t> </w:t>
      </w:r>
      <w:r>
        <w:rPr/>
        <w:t>such</w:t>
      </w:r>
      <w:r>
        <w:rPr>
          <w:spacing w:val="-3"/>
        </w:rPr>
        <w:t> </w:t>
      </w:r>
      <w:r>
        <w:rPr/>
        <w:t>analyses</w:t>
      </w:r>
      <w:r>
        <w:rPr>
          <w:spacing w:val="-4"/>
        </w:rPr>
        <w:t> </w:t>
      </w:r>
      <w:r>
        <w:rPr/>
        <w:t>is</w:t>
      </w:r>
      <w:r>
        <w:rPr>
          <w:spacing w:val="-3"/>
        </w:rPr>
        <w:t> </w:t>
      </w:r>
      <w:r>
        <w:rPr/>
        <w:t>that</w:t>
      </w:r>
      <w:r>
        <w:rPr>
          <w:spacing w:val="-3"/>
        </w:rPr>
        <w:t> </w:t>
      </w:r>
      <w:r>
        <w:rPr/>
        <w:t>they</w:t>
      </w:r>
      <w:r>
        <w:rPr>
          <w:spacing w:val="-6"/>
        </w:rPr>
        <w:t> </w:t>
      </w:r>
      <w:r>
        <w:rPr/>
        <w:t>take</w:t>
      </w:r>
      <w:r>
        <w:rPr>
          <w:spacing w:val="-5"/>
        </w:rPr>
        <w:t> </w:t>
      </w:r>
      <w:r>
        <w:rPr/>
        <w:t>into account the clustering of individuals: if this is not done, the calculated 95%</w:t>
      </w:r>
    </w:p>
    <w:p>
      <w:pPr>
        <w:pStyle w:val="BodyText"/>
        <w:spacing w:after="0"/>
        <w:sectPr>
          <w:type w:val="continuous"/>
          <w:pgSz w:w="10380" w:h="13960"/>
          <w:pgMar w:header="0" w:footer="1068" w:top="1580" w:bottom="1180" w:left="992" w:right="708"/>
        </w:sectPr>
      </w:pPr>
    </w:p>
    <w:p>
      <w:pPr>
        <w:pStyle w:val="BodyText"/>
        <w:spacing w:before="61"/>
        <w:ind w:left="86" w:right="447"/>
      </w:pPr>
      <w:r>
        <w:rPr/>
        <w:t>confidence interval (CI) for true pulmonary TB prevalence will have less than the nominal 95% coverage, due to underestimation of the standard error of the prevalence estimate. We used the recommended logistic regression for these type of surveys, with robust standard errors calculated from the observed between-cluster variability. We used three recommended models of analysis in total, one of which does</w:t>
      </w:r>
      <w:r>
        <w:rPr>
          <w:spacing w:val="-3"/>
        </w:rPr>
        <w:t> </w:t>
      </w:r>
      <w:r>
        <w:rPr/>
        <w:t>not</w:t>
      </w:r>
      <w:r>
        <w:rPr>
          <w:spacing w:val="-3"/>
        </w:rPr>
        <w:t> </w:t>
      </w:r>
      <w:r>
        <w:rPr/>
        <w:t>account</w:t>
      </w:r>
      <w:r>
        <w:rPr>
          <w:spacing w:val="-3"/>
        </w:rPr>
        <w:t> </w:t>
      </w:r>
      <w:r>
        <w:rPr/>
        <w:t>for</w:t>
      </w:r>
      <w:r>
        <w:rPr>
          <w:spacing w:val="-3"/>
        </w:rPr>
        <w:t> </w:t>
      </w:r>
      <w:r>
        <w:rPr/>
        <w:t>missing</w:t>
      </w:r>
      <w:r>
        <w:rPr>
          <w:spacing w:val="-6"/>
        </w:rPr>
        <w:t> </w:t>
      </w:r>
      <w:r>
        <w:rPr/>
        <w:t>data</w:t>
      </w:r>
      <w:r>
        <w:rPr>
          <w:spacing w:val="-2"/>
        </w:rPr>
        <w:t> </w:t>
      </w:r>
      <w:r>
        <w:rPr/>
        <w:t>and</w:t>
      </w:r>
      <w:r>
        <w:rPr>
          <w:spacing w:val="-3"/>
        </w:rPr>
        <w:t> </w:t>
      </w:r>
      <w:r>
        <w:rPr/>
        <w:t>two</w:t>
      </w:r>
      <w:r>
        <w:rPr>
          <w:spacing w:val="-3"/>
        </w:rPr>
        <w:t> </w:t>
      </w:r>
      <w:r>
        <w:rPr/>
        <w:t>of</w:t>
      </w:r>
      <w:r>
        <w:rPr>
          <w:spacing w:val="-4"/>
        </w:rPr>
        <w:t> </w:t>
      </w:r>
      <w:r>
        <w:rPr/>
        <w:t>which</w:t>
      </w:r>
      <w:r>
        <w:rPr>
          <w:spacing w:val="-3"/>
        </w:rPr>
        <w:t> </w:t>
      </w:r>
      <w:r>
        <w:rPr/>
        <w:t>attempt</w:t>
      </w:r>
      <w:r>
        <w:rPr>
          <w:spacing w:val="-3"/>
        </w:rPr>
        <w:t> </w:t>
      </w:r>
      <w:r>
        <w:rPr/>
        <w:t>to</w:t>
      </w:r>
      <w:r>
        <w:rPr>
          <w:spacing w:val="-3"/>
        </w:rPr>
        <w:t> </w:t>
      </w:r>
      <w:r>
        <w:rPr/>
        <w:t>correct</w:t>
      </w:r>
      <w:r>
        <w:rPr>
          <w:spacing w:val="-3"/>
        </w:rPr>
        <w:t> </w:t>
      </w:r>
      <w:r>
        <w:rPr/>
        <w:t>for</w:t>
      </w:r>
      <w:r>
        <w:rPr>
          <w:spacing w:val="-4"/>
        </w:rPr>
        <w:t> </w:t>
      </w:r>
      <w:r>
        <w:rPr/>
        <w:t>bias</w:t>
      </w:r>
      <w:r>
        <w:rPr>
          <w:spacing w:val="-3"/>
        </w:rPr>
        <w:t> </w:t>
      </w:r>
      <w:r>
        <w:rPr/>
        <w:t>due</w:t>
      </w:r>
      <w:r>
        <w:rPr>
          <w:spacing w:val="-5"/>
        </w:rPr>
        <w:t> </w:t>
      </w:r>
      <w:r>
        <w:rPr/>
        <w:t>to missing data.</w:t>
      </w:r>
    </w:p>
    <w:p>
      <w:pPr>
        <w:pStyle w:val="BodyText"/>
        <w:spacing w:before="4"/>
      </w:pPr>
    </w:p>
    <w:p>
      <w:pPr>
        <w:pStyle w:val="Heading5"/>
        <w:spacing w:line="274" w:lineRule="exact"/>
        <w:ind w:left="86" w:firstLine="0"/>
      </w:pPr>
      <w:r>
        <w:rPr/>
        <w:t>Model</w:t>
      </w:r>
      <w:r>
        <w:rPr>
          <w:spacing w:val="-4"/>
        </w:rPr>
        <w:t> </w:t>
      </w:r>
      <w:r>
        <w:rPr/>
        <w:t>1:</w:t>
      </w:r>
      <w:r>
        <w:rPr>
          <w:spacing w:val="-3"/>
        </w:rPr>
        <w:t> </w:t>
      </w:r>
      <w:r>
        <w:rPr/>
        <w:t>Robust</w:t>
      </w:r>
      <w:r>
        <w:rPr>
          <w:spacing w:val="-3"/>
        </w:rPr>
        <w:t> </w:t>
      </w:r>
      <w:r>
        <w:rPr/>
        <w:t>standard</w:t>
      </w:r>
      <w:r>
        <w:rPr>
          <w:spacing w:val="-3"/>
        </w:rPr>
        <w:t> </w:t>
      </w:r>
      <w:r>
        <w:rPr/>
        <w:t>errors</w:t>
      </w:r>
      <w:r>
        <w:rPr>
          <w:spacing w:val="-4"/>
        </w:rPr>
        <w:t> </w:t>
      </w:r>
      <w:r>
        <w:rPr/>
        <w:t>on</w:t>
      </w:r>
      <w:r>
        <w:rPr>
          <w:spacing w:val="-3"/>
        </w:rPr>
        <w:t> </w:t>
      </w:r>
      <w:r>
        <w:rPr/>
        <w:t>complete</w:t>
      </w:r>
      <w:r>
        <w:rPr>
          <w:spacing w:val="-3"/>
        </w:rPr>
        <w:t> </w:t>
      </w:r>
      <w:r>
        <w:rPr/>
        <w:t>case</w:t>
      </w:r>
      <w:r>
        <w:rPr>
          <w:spacing w:val="-3"/>
        </w:rPr>
        <w:t> </w:t>
      </w:r>
      <w:r>
        <w:rPr>
          <w:spacing w:val="-2"/>
        </w:rPr>
        <w:t>dataset</w:t>
      </w:r>
    </w:p>
    <w:p>
      <w:pPr>
        <w:pStyle w:val="BodyText"/>
        <w:ind w:left="86" w:right="388"/>
      </w:pPr>
      <w:r>
        <w:rPr/>
        <w:t>This model does not account for</w:t>
      </w:r>
      <w:r>
        <w:rPr>
          <w:spacing w:val="-1"/>
        </w:rPr>
        <w:t> </w:t>
      </w:r>
      <w:r>
        <w:rPr/>
        <w:t>variation in the</w:t>
      </w:r>
      <w:r>
        <w:rPr>
          <w:spacing w:val="-1"/>
        </w:rPr>
        <w:t> </w:t>
      </w:r>
      <w:r>
        <w:rPr/>
        <w:t>number</w:t>
      </w:r>
      <w:r>
        <w:rPr>
          <w:spacing w:val="-2"/>
        </w:rPr>
        <w:t> </w:t>
      </w:r>
      <w:r>
        <w:rPr/>
        <w:t>of individuals per cluster, or correlation among individuals in the same cluster, when estimating the point prevalence of pulmonary TB (logit command with the robust option in Stata). Equal weight</w:t>
      </w:r>
      <w:r>
        <w:rPr>
          <w:spacing w:val="-4"/>
        </w:rPr>
        <w:t> </w:t>
      </w:r>
      <w:r>
        <w:rPr/>
        <w:t>is</w:t>
      </w:r>
      <w:r>
        <w:rPr>
          <w:spacing w:val="-2"/>
        </w:rPr>
        <w:t> </w:t>
      </w:r>
      <w:r>
        <w:rPr/>
        <w:t>given</w:t>
      </w:r>
      <w:r>
        <w:rPr>
          <w:spacing w:val="-4"/>
        </w:rPr>
        <w:t> </w:t>
      </w:r>
      <w:r>
        <w:rPr/>
        <w:t>to</w:t>
      </w:r>
      <w:r>
        <w:rPr>
          <w:spacing w:val="-4"/>
        </w:rPr>
        <w:t> </w:t>
      </w:r>
      <w:r>
        <w:rPr/>
        <w:t>each</w:t>
      </w:r>
      <w:r>
        <w:rPr>
          <w:spacing w:val="-4"/>
        </w:rPr>
        <w:t> </w:t>
      </w:r>
      <w:r>
        <w:rPr/>
        <w:t>individual</w:t>
      </w:r>
      <w:r>
        <w:rPr>
          <w:spacing w:val="-4"/>
        </w:rPr>
        <w:t> </w:t>
      </w:r>
      <w:r>
        <w:rPr/>
        <w:t>in</w:t>
      </w:r>
      <w:r>
        <w:rPr>
          <w:spacing w:val="-4"/>
        </w:rPr>
        <w:t> </w:t>
      </w:r>
      <w:r>
        <w:rPr/>
        <w:t>the</w:t>
      </w:r>
      <w:r>
        <w:rPr>
          <w:spacing w:val="-4"/>
        </w:rPr>
        <w:t> </w:t>
      </w:r>
      <w:r>
        <w:rPr/>
        <w:t>sample.</w:t>
      </w:r>
      <w:r>
        <w:rPr>
          <w:spacing w:val="-4"/>
        </w:rPr>
        <w:t> </w:t>
      </w:r>
      <w:r>
        <w:rPr/>
        <w:t>However,</w:t>
      </w:r>
      <w:r>
        <w:rPr>
          <w:spacing w:val="-4"/>
        </w:rPr>
        <w:t> </w:t>
      </w:r>
      <w:r>
        <w:rPr/>
        <w:t>the</w:t>
      </w:r>
      <w:r>
        <w:rPr>
          <w:spacing w:val="-6"/>
        </w:rPr>
        <w:t> </w:t>
      </w:r>
      <w:r>
        <w:rPr/>
        <w:t>model</w:t>
      </w:r>
      <w:r>
        <w:rPr>
          <w:spacing w:val="-4"/>
        </w:rPr>
        <w:t> </w:t>
      </w:r>
      <w:r>
        <w:rPr/>
        <w:t>does</w:t>
      </w:r>
      <w:r>
        <w:rPr>
          <w:spacing w:val="-2"/>
        </w:rPr>
        <w:t> </w:t>
      </w:r>
      <w:r>
        <w:rPr/>
        <w:t>correct</w:t>
      </w:r>
      <w:r>
        <w:rPr>
          <w:spacing w:val="-4"/>
        </w:rPr>
        <w:t> </w:t>
      </w:r>
      <w:r>
        <w:rPr/>
        <w:t>for clustering (by using the observed between-cluster variation) when estimating the</w:t>
      </w:r>
      <w:r>
        <w:rPr>
          <w:spacing w:val="40"/>
        </w:rPr>
        <w:t> </w:t>
      </w:r>
      <w:r>
        <w:rPr/>
        <w:t>95% confidence interval, and can control for the strata that were part of the survey design. This model exactly corresponds to the classical analysis of surveys (svy commands with Stata) when one does not need to adjust for sampling weights. This</w:t>
      </w:r>
      <w:r>
        <w:rPr>
          <w:spacing w:val="40"/>
        </w:rPr>
        <w:t> </w:t>
      </w:r>
      <w:r>
        <w:rPr/>
        <w:t>is indeed the case in the self-weighting survey design for nationwide TB prevalence surveys. This model is restricted to survey participants (n=41,156).</w:t>
      </w:r>
    </w:p>
    <w:p>
      <w:pPr>
        <w:pStyle w:val="BodyText"/>
        <w:spacing w:before="2"/>
      </w:pPr>
    </w:p>
    <w:p>
      <w:pPr>
        <w:pStyle w:val="Heading5"/>
        <w:spacing w:before="1"/>
        <w:ind w:left="86" w:right="447" w:firstLine="0"/>
      </w:pPr>
      <w:r>
        <w:rPr/>
        <w:t>Model</w:t>
      </w:r>
      <w:r>
        <w:rPr/>
        <w:t> 2:</w:t>
      </w:r>
      <w:r>
        <w:rPr/>
        <w:t> Robust standard errors</w:t>
      </w:r>
      <w:r>
        <w:rPr>
          <w:spacing w:val="33"/>
        </w:rPr>
        <w:t> </w:t>
      </w:r>
      <w:r>
        <w:rPr/>
        <w:t>with multiple</w:t>
      </w:r>
      <w:r>
        <w:rPr>
          <w:spacing w:val="33"/>
        </w:rPr>
        <w:t> </w:t>
      </w:r>
      <w:r>
        <w:rPr/>
        <w:t>imputation for missing</w:t>
      </w:r>
      <w:r>
        <w:rPr>
          <w:spacing w:val="40"/>
        </w:rPr>
        <w:t> </w:t>
      </w:r>
      <w:r>
        <w:rPr>
          <w:spacing w:val="-2"/>
        </w:rPr>
        <w:t>values</w:t>
      </w:r>
    </w:p>
    <w:p>
      <w:pPr>
        <w:pStyle w:val="BodyText"/>
        <w:spacing w:before="272"/>
        <w:ind w:left="86" w:right="447"/>
      </w:pPr>
      <w:r>
        <w:rPr/>
        <w:t>This</w:t>
      </w:r>
      <w:r>
        <w:rPr>
          <w:spacing w:val="-6"/>
        </w:rPr>
        <w:t> </w:t>
      </w:r>
      <w:r>
        <w:rPr/>
        <w:t>model</w:t>
      </w:r>
      <w:r>
        <w:rPr>
          <w:spacing w:val="-5"/>
        </w:rPr>
        <w:t> </w:t>
      </w:r>
      <w:r>
        <w:rPr/>
        <w:t>uses</w:t>
      </w:r>
      <w:r>
        <w:rPr>
          <w:spacing w:val="-6"/>
        </w:rPr>
        <w:t> </w:t>
      </w:r>
      <w:r>
        <w:rPr/>
        <w:t>multiple</w:t>
      </w:r>
      <w:r>
        <w:rPr>
          <w:spacing w:val="-8"/>
        </w:rPr>
        <w:t> </w:t>
      </w:r>
      <w:r>
        <w:rPr/>
        <w:t>missing</w:t>
      </w:r>
      <w:r>
        <w:rPr>
          <w:spacing w:val="-8"/>
        </w:rPr>
        <w:t> </w:t>
      </w:r>
      <w:r>
        <w:rPr/>
        <w:t>value</w:t>
      </w:r>
      <w:r>
        <w:rPr>
          <w:spacing w:val="-5"/>
        </w:rPr>
        <w:t> </w:t>
      </w:r>
      <w:r>
        <w:rPr/>
        <w:t>imputation</w:t>
      </w:r>
      <w:r>
        <w:rPr>
          <w:spacing w:val="-5"/>
        </w:rPr>
        <w:t> </w:t>
      </w:r>
      <w:r>
        <w:rPr/>
        <w:t>for</w:t>
      </w:r>
      <w:r>
        <w:rPr>
          <w:spacing w:val="-5"/>
        </w:rPr>
        <w:t> </w:t>
      </w:r>
      <w:r>
        <w:rPr/>
        <w:t>individuals:</w:t>
      </w:r>
      <w:r>
        <w:rPr>
          <w:spacing w:val="-4"/>
        </w:rPr>
        <w:t> </w:t>
      </w:r>
      <w:r>
        <w:rPr/>
        <w:t>a)</w:t>
      </w:r>
      <w:r>
        <w:rPr>
          <w:spacing w:val="-5"/>
        </w:rPr>
        <w:t> </w:t>
      </w:r>
      <w:r>
        <w:rPr/>
        <w:t>without</w:t>
      </w:r>
      <w:r>
        <w:rPr>
          <w:spacing w:val="-5"/>
        </w:rPr>
        <w:t> </w:t>
      </w:r>
      <w:r>
        <w:rPr/>
        <w:t>a</w:t>
      </w:r>
      <w:r>
        <w:rPr>
          <w:spacing w:val="-4"/>
        </w:rPr>
        <w:t> </w:t>
      </w:r>
      <w:r>
        <w:rPr/>
        <w:t>field CXR result and/or symptom screening, and b) for individuals with a positive CXR result or TB symptoms but without smear and/or culture results, in order to include all individuals who were eligible for the survey in the analysis (n=45,293). This model</w:t>
      </w:r>
      <w:r>
        <w:rPr>
          <w:spacing w:val="-1"/>
        </w:rPr>
        <w:t> </w:t>
      </w:r>
      <w:r>
        <w:rPr/>
        <w:t>(logit</w:t>
      </w:r>
      <w:r>
        <w:rPr>
          <w:spacing w:val="-1"/>
        </w:rPr>
        <w:t> </w:t>
      </w:r>
      <w:r>
        <w:rPr/>
        <w:t>command</w:t>
      </w:r>
      <w:r>
        <w:rPr>
          <w:spacing w:val="-1"/>
        </w:rPr>
        <w:t> </w:t>
      </w:r>
      <w:r>
        <w:rPr/>
        <w:t>with</w:t>
      </w:r>
      <w:r>
        <w:rPr>
          <w:spacing w:val="-1"/>
        </w:rPr>
        <w:t> </w:t>
      </w:r>
      <w:r>
        <w:rPr/>
        <w:t>the</w:t>
      </w:r>
      <w:r>
        <w:rPr>
          <w:spacing w:val="-1"/>
        </w:rPr>
        <w:t> </w:t>
      </w:r>
      <w:r>
        <w:rPr/>
        <w:t>robust</w:t>
      </w:r>
      <w:r>
        <w:rPr>
          <w:spacing w:val="-1"/>
        </w:rPr>
        <w:t> </w:t>
      </w:r>
      <w:r>
        <w:rPr/>
        <w:t>option</w:t>
      </w:r>
      <w:r>
        <w:rPr>
          <w:spacing w:val="-1"/>
        </w:rPr>
        <w:t> </w:t>
      </w:r>
      <w:r>
        <w:rPr/>
        <w:t>in</w:t>
      </w:r>
      <w:r>
        <w:rPr>
          <w:spacing w:val="-1"/>
        </w:rPr>
        <w:t> </w:t>
      </w:r>
      <w:r>
        <w:rPr/>
        <w:t>Stata)</w:t>
      </w:r>
      <w:r>
        <w:rPr>
          <w:spacing w:val="-3"/>
        </w:rPr>
        <w:t> </w:t>
      </w:r>
      <w:r>
        <w:rPr/>
        <w:t>allows</w:t>
      </w:r>
      <w:r>
        <w:rPr>
          <w:spacing w:val="-1"/>
        </w:rPr>
        <w:t> </w:t>
      </w:r>
      <w:r>
        <w:rPr/>
        <w:t>for</w:t>
      </w:r>
      <w:r>
        <w:rPr>
          <w:spacing w:val="-1"/>
        </w:rPr>
        <w:t> </w:t>
      </w:r>
      <w:r>
        <w:rPr/>
        <w:t>both</w:t>
      </w:r>
      <w:r>
        <w:rPr>
          <w:spacing w:val="-1"/>
        </w:rPr>
        <w:t> </w:t>
      </w:r>
      <w:r>
        <w:rPr/>
        <w:t>the</w:t>
      </w:r>
      <w:r>
        <w:rPr>
          <w:spacing w:val="-2"/>
        </w:rPr>
        <w:t> </w:t>
      </w:r>
      <w:r>
        <w:rPr/>
        <w:t>clustering in the survey</w:t>
      </w:r>
      <w:r>
        <w:rPr>
          <w:spacing w:val="-1"/>
        </w:rPr>
        <w:t> </w:t>
      </w:r>
      <w:r>
        <w:rPr/>
        <w:t>design and the uncertainty</w:t>
      </w:r>
      <w:r>
        <w:rPr>
          <w:spacing w:val="-1"/>
        </w:rPr>
        <w:t> </w:t>
      </w:r>
      <w:r>
        <w:rPr/>
        <w:t>introduced by</w:t>
      </w:r>
      <w:r>
        <w:rPr>
          <w:spacing w:val="-1"/>
        </w:rPr>
        <w:t> </w:t>
      </w:r>
      <w:r>
        <w:rPr/>
        <w:t>imputation of missing values when estimating the 95% confidence interval for the prevalence of pulmonary TB.</w:t>
      </w:r>
    </w:p>
    <w:p>
      <w:pPr>
        <w:pStyle w:val="BodyText"/>
        <w:spacing w:before="4"/>
      </w:pPr>
    </w:p>
    <w:p>
      <w:pPr>
        <w:pStyle w:val="Heading5"/>
        <w:ind w:left="86" w:right="447" w:firstLine="0"/>
      </w:pPr>
      <w:r>
        <w:rPr/>
        <w:t>Model</w:t>
      </w:r>
      <w:r>
        <w:rPr>
          <w:spacing w:val="40"/>
        </w:rPr>
        <w:t> </w:t>
      </w:r>
      <w:r>
        <w:rPr/>
        <w:t>3:</w:t>
      </w:r>
      <w:r>
        <w:rPr>
          <w:spacing w:val="40"/>
        </w:rPr>
        <w:t> </w:t>
      </w:r>
      <w:r>
        <w:rPr/>
        <w:t>robust</w:t>
      </w:r>
      <w:r>
        <w:rPr>
          <w:spacing w:val="40"/>
        </w:rPr>
        <w:t> </w:t>
      </w:r>
      <w:r>
        <w:rPr/>
        <w:t>standard</w:t>
      </w:r>
      <w:r>
        <w:rPr>
          <w:spacing w:val="40"/>
        </w:rPr>
        <w:t> </w:t>
      </w:r>
      <w:r>
        <w:rPr/>
        <w:t>errors</w:t>
      </w:r>
      <w:r>
        <w:rPr>
          <w:spacing w:val="40"/>
        </w:rPr>
        <w:t> </w:t>
      </w:r>
      <w:r>
        <w:rPr/>
        <w:t>with</w:t>
      </w:r>
      <w:r>
        <w:rPr>
          <w:spacing w:val="40"/>
        </w:rPr>
        <w:t> </w:t>
      </w:r>
      <w:r>
        <w:rPr/>
        <w:t>missing</w:t>
      </w:r>
      <w:r>
        <w:rPr>
          <w:spacing w:val="40"/>
        </w:rPr>
        <w:t> </w:t>
      </w:r>
      <w:r>
        <w:rPr/>
        <w:t>value</w:t>
      </w:r>
      <w:r>
        <w:rPr>
          <w:spacing w:val="40"/>
        </w:rPr>
        <w:t> </w:t>
      </w:r>
      <w:r>
        <w:rPr/>
        <w:t>imputation</w:t>
      </w:r>
      <w:r>
        <w:rPr>
          <w:spacing w:val="40"/>
        </w:rPr>
        <w:t> </w:t>
      </w:r>
      <w:r>
        <w:rPr/>
        <w:t>and inverse probability weighting</w:t>
      </w:r>
    </w:p>
    <w:p>
      <w:pPr>
        <w:pStyle w:val="BodyText"/>
        <w:spacing w:before="273"/>
        <w:ind w:left="86" w:right="447"/>
      </w:pPr>
      <w:r>
        <w:rPr/>
        <w:t>Missing value imputation is used for individuals eligible for sputum examination (defined</w:t>
      </w:r>
      <w:r>
        <w:rPr>
          <w:spacing w:val="-4"/>
        </w:rPr>
        <w:t> </w:t>
      </w:r>
      <w:r>
        <w:rPr/>
        <w:t>as</w:t>
      </w:r>
      <w:r>
        <w:rPr>
          <w:spacing w:val="-4"/>
        </w:rPr>
        <w:t> </w:t>
      </w:r>
      <w:r>
        <w:rPr/>
        <w:t>having</w:t>
      </w:r>
      <w:r>
        <w:rPr>
          <w:spacing w:val="-4"/>
        </w:rPr>
        <w:t> </w:t>
      </w:r>
      <w:r>
        <w:rPr/>
        <w:t>a</w:t>
      </w:r>
      <w:r>
        <w:rPr>
          <w:spacing w:val="-3"/>
        </w:rPr>
        <w:t> </w:t>
      </w:r>
      <w:r>
        <w:rPr/>
        <w:t>field</w:t>
      </w:r>
      <w:r>
        <w:rPr>
          <w:spacing w:val="-4"/>
        </w:rPr>
        <w:t> </w:t>
      </w:r>
      <w:r>
        <w:rPr/>
        <w:t>CXR</w:t>
      </w:r>
      <w:r>
        <w:rPr>
          <w:spacing w:val="-4"/>
        </w:rPr>
        <w:t> </w:t>
      </w:r>
      <w:r>
        <w:rPr/>
        <w:t>reading</w:t>
      </w:r>
      <w:r>
        <w:rPr>
          <w:spacing w:val="-6"/>
        </w:rPr>
        <w:t> </w:t>
      </w:r>
      <w:r>
        <w:rPr/>
        <w:t>that</w:t>
      </w:r>
      <w:r>
        <w:rPr>
          <w:spacing w:val="-4"/>
        </w:rPr>
        <w:t> </w:t>
      </w:r>
      <w:r>
        <w:rPr/>
        <w:t>was</w:t>
      </w:r>
      <w:r>
        <w:rPr>
          <w:spacing w:val="-4"/>
        </w:rPr>
        <w:t> </w:t>
      </w:r>
      <w:r>
        <w:rPr/>
        <w:t>abnormal</w:t>
      </w:r>
      <w:r>
        <w:rPr>
          <w:spacing w:val="-4"/>
        </w:rPr>
        <w:t> </w:t>
      </w:r>
      <w:r>
        <w:rPr/>
        <w:t>and/or</w:t>
      </w:r>
      <w:r>
        <w:rPr>
          <w:spacing w:val="-4"/>
        </w:rPr>
        <w:t> </w:t>
      </w:r>
      <w:r>
        <w:rPr/>
        <w:t>TB</w:t>
      </w:r>
      <w:r>
        <w:rPr>
          <w:spacing w:val="-5"/>
        </w:rPr>
        <w:t> </w:t>
      </w:r>
      <w:r>
        <w:rPr/>
        <w:t>symptoms)</w:t>
      </w:r>
      <w:r>
        <w:rPr>
          <w:spacing w:val="-4"/>
        </w:rPr>
        <w:t> </w:t>
      </w:r>
      <w:r>
        <w:rPr/>
        <w:t>for whom data from one or more of the central CXR reading, symptom questions, and smear</w:t>
      </w:r>
      <w:r>
        <w:rPr>
          <w:spacing w:val="-4"/>
        </w:rPr>
        <w:t> </w:t>
      </w:r>
      <w:r>
        <w:rPr/>
        <w:t>and/or</w:t>
      </w:r>
      <w:r>
        <w:rPr>
          <w:spacing w:val="-3"/>
        </w:rPr>
        <w:t> </w:t>
      </w:r>
      <w:r>
        <w:rPr/>
        <w:t>culture</w:t>
      </w:r>
      <w:r>
        <w:rPr>
          <w:spacing w:val="-6"/>
        </w:rPr>
        <w:t> </w:t>
      </w:r>
      <w:r>
        <w:rPr/>
        <w:t>results</w:t>
      </w:r>
      <w:r>
        <w:rPr>
          <w:spacing w:val="-5"/>
        </w:rPr>
        <w:t> </w:t>
      </w:r>
      <w:r>
        <w:rPr/>
        <w:t>were</w:t>
      </w:r>
      <w:r>
        <w:rPr>
          <w:spacing w:val="-6"/>
        </w:rPr>
        <w:t> </w:t>
      </w:r>
      <w:r>
        <w:rPr/>
        <w:t>not</w:t>
      </w:r>
      <w:r>
        <w:rPr>
          <w:spacing w:val="-4"/>
        </w:rPr>
        <w:t> </w:t>
      </w:r>
      <w:r>
        <w:rPr/>
        <w:t>available.</w:t>
      </w:r>
      <w:r>
        <w:rPr>
          <w:spacing w:val="-4"/>
        </w:rPr>
        <w:t> </w:t>
      </w:r>
      <w:r>
        <w:rPr/>
        <w:t>Survey</w:t>
      </w:r>
      <w:r>
        <w:rPr>
          <w:spacing w:val="-9"/>
        </w:rPr>
        <w:t> </w:t>
      </w:r>
      <w:r>
        <w:rPr/>
        <w:t>participants</w:t>
      </w:r>
      <w:r>
        <w:rPr>
          <w:spacing w:val="-5"/>
        </w:rPr>
        <w:t> </w:t>
      </w:r>
      <w:r>
        <w:rPr/>
        <w:t>were</w:t>
      </w:r>
      <w:r>
        <w:rPr>
          <w:spacing w:val="-5"/>
        </w:rPr>
        <w:t> </w:t>
      </w:r>
      <w:r>
        <w:rPr/>
        <w:t>defined</w:t>
      </w:r>
      <w:r>
        <w:rPr>
          <w:spacing w:val="-4"/>
        </w:rPr>
        <w:t> </w:t>
      </w:r>
      <w:r>
        <w:rPr/>
        <w:t>for this analysis as individuals who had a CXR that was technically adequate and also participated in the symptom screening survey. Inverse probability weighting (IPW)</w:t>
      </w:r>
    </w:p>
    <w:p>
      <w:pPr>
        <w:pStyle w:val="BodyText"/>
        <w:spacing w:after="0"/>
        <w:sectPr>
          <w:pgSz w:w="10380" w:h="13960"/>
          <w:pgMar w:header="0" w:footer="1068" w:top="1360" w:bottom="1260" w:left="992" w:right="708"/>
        </w:sectPr>
      </w:pPr>
    </w:p>
    <w:p>
      <w:pPr>
        <w:pStyle w:val="BodyText"/>
        <w:spacing w:before="61"/>
        <w:ind w:left="86" w:right="447"/>
      </w:pPr>
      <w:r>
        <w:rPr/>
        <w:t>was then used to correct for differentials in the participation of individuals by age, sex,</w:t>
      </w:r>
      <w:r>
        <w:rPr>
          <w:spacing w:val="-3"/>
        </w:rPr>
        <w:t> </w:t>
      </w:r>
      <w:r>
        <w:rPr/>
        <w:t>and</w:t>
      </w:r>
      <w:r>
        <w:rPr>
          <w:spacing w:val="-3"/>
        </w:rPr>
        <w:t> </w:t>
      </w:r>
      <w:r>
        <w:rPr/>
        <w:t>cluster.</w:t>
      </w:r>
      <w:r>
        <w:rPr>
          <w:spacing w:val="-3"/>
        </w:rPr>
        <w:t> </w:t>
      </w:r>
      <w:r>
        <w:rPr/>
        <w:t>Through</w:t>
      </w:r>
      <w:r>
        <w:rPr>
          <w:spacing w:val="-1"/>
        </w:rPr>
        <w:t> </w:t>
      </w:r>
      <w:r>
        <w:rPr/>
        <w:t>the</w:t>
      </w:r>
      <w:r>
        <w:rPr>
          <w:spacing w:val="-3"/>
        </w:rPr>
        <w:t> </w:t>
      </w:r>
      <w:r>
        <w:rPr/>
        <w:t>combination</w:t>
      </w:r>
      <w:r>
        <w:rPr>
          <w:spacing w:val="-3"/>
        </w:rPr>
        <w:t> </w:t>
      </w:r>
      <w:r>
        <w:rPr/>
        <w:t>of</w:t>
      </w:r>
      <w:r>
        <w:rPr>
          <w:spacing w:val="-4"/>
        </w:rPr>
        <w:t> </w:t>
      </w:r>
      <w:r>
        <w:rPr/>
        <w:t>imputation</w:t>
      </w:r>
      <w:r>
        <w:rPr>
          <w:spacing w:val="-3"/>
        </w:rPr>
        <w:t> </w:t>
      </w:r>
      <w:r>
        <w:rPr/>
        <w:t>of</w:t>
      </w:r>
      <w:r>
        <w:rPr>
          <w:spacing w:val="-3"/>
        </w:rPr>
        <w:t> </w:t>
      </w:r>
      <w:r>
        <w:rPr/>
        <w:t>missing</w:t>
      </w:r>
      <w:r>
        <w:rPr>
          <w:spacing w:val="-5"/>
        </w:rPr>
        <w:t> </w:t>
      </w:r>
      <w:r>
        <w:rPr/>
        <w:t>data</w:t>
      </w:r>
      <w:r>
        <w:rPr>
          <w:spacing w:val="-3"/>
        </w:rPr>
        <w:t> </w:t>
      </w:r>
      <w:r>
        <w:rPr/>
        <w:t>and</w:t>
      </w:r>
      <w:r>
        <w:rPr>
          <w:spacing w:val="-3"/>
        </w:rPr>
        <w:t> </w:t>
      </w:r>
      <w:r>
        <w:rPr/>
        <w:t>the</w:t>
      </w:r>
      <w:r>
        <w:rPr>
          <w:spacing w:val="-3"/>
        </w:rPr>
        <w:t> </w:t>
      </w:r>
      <w:r>
        <w:rPr/>
        <w:t>use of weights, the analysis (using the logit command with the robust option in Stata) aims to represent the whole of the survey eligible population (n=45,293), but the weights are applied only to individuals who were screened by both CXR and symptoms (n=41,156).</w:t>
      </w:r>
    </w:p>
    <w:p>
      <w:pPr>
        <w:pStyle w:val="BodyText"/>
        <w:spacing w:before="4"/>
      </w:pPr>
    </w:p>
    <w:p>
      <w:pPr>
        <w:pStyle w:val="Heading5"/>
        <w:ind w:left="86" w:firstLine="0"/>
      </w:pPr>
      <w:bookmarkStart w:name="_TOC_250010" w:id="129"/>
      <w:r>
        <w:rPr/>
        <w:t>Handling</w:t>
      </w:r>
      <w:r>
        <w:rPr>
          <w:spacing w:val="-12"/>
        </w:rPr>
        <w:t> </w:t>
      </w:r>
      <w:r>
        <w:rPr/>
        <w:t>missing</w:t>
      </w:r>
      <w:r>
        <w:rPr>
          <w:spacing w:val="-11"/>
        </w:rPr>
        <w:t> </w:t>
      </w:r>
      <w:bookmarkEnd w:id="129"/>
      <w:r>
        <w:rPr>
          <w:spacing w:val="-4"/>
        </w:rPr>
        <w:t>data</w:t>
      </w:r>
    </w:p>
    <w:p>
      <w:pPr>
        <w:pStyle w:val="BodyText"/>
        <w:rPr>
          <w:rFonts w:ascii="Arial"/>
          <w:b/>
          <w:i/>
        </w:rPr>
      </w:pPr>
    </w:p>
    <w:p>
      <w:pPr>
        <w:pStyle w:val="Heading3"/>
        <w:spacing w:line="275" w:lineRule="exact"/>
        <w:ind w:left="86"/>
      </w:pPr>
      <w:r>
        <w:rPr/>
        <w:t>DESCRIBING</w:t>
      </w:r>
      <w:r>
        <w:rPr>
          <w:spacing w:val="-7"/>
        </w:rPr>
        <w:t> </w:t>
      </w:r>
      <w:r>
        <w:rPr/>
        <w:t>MISSING</w:t>
      </w:r>
      <w:r>
        <w:rPr>
          <w:spacing w:val="-7"/>
        </w:rPr>
        <w:t> </w:t>
      </w:r>
      <w:r>
        <w:rPr>
          <w:spacing w:val="-4"/>
        </w:rPr>
        <w:t>DATA</w:t>
      </w:r>
    </w:p>
    <w:p>
      <w:pPr>
        <w:spacing w:line="275" w:lineRule="exact" w:before="0"/>
        <w:ind w:left="86" w:right="0" w:firstLine="0"/>
        <w:jc w:val="left"/>
        <w:rPr>
          <w:rFonts w:ascii="Arial"/>
          <w:i/>
          <w:sz w:val="24"/>
        </w:rPr>
      </w:pPr>
      <w:r>
        <w:rPr>
          <w:rFonts w:ascii="Arial"/>
          <w:i/>
          <w:sz w:val="24"/>
        </w:rPr>
        <w:t>Missing</w:t>
      </w:r>
      <w:r>
        <w:rPr>
          <w:rFonts w:ascii="Arial"/>
          <w:i/>
          <w:spacing w:val="-10"/>
          <w:sz w:val="24"/>
        </w:rPr>
        <w:t> </w:t>
      </w:r>
      <w:r>
        <w:rPr>
          <w:rFonts w:ascii="Arial"/>
          <w:i/>
          <w:sz w:val="24"/>
        </w:rPr>
        <w:t>data</w:t>
      </w:r>
      <w:r>
        <w:rPr>
          <w:rFonts w:ascii="Arial"/>
          <w:i/>
          <w:spacing w:val="-9"/>
          <w:sz w:val="24"/>
        </w:rPr>
        <w:t> </w:t>
      </w:r>
      <w:r>
        <w:rPr>
          <w:rFonts w:ascii="Arial"/>
          <w:i/>
          <w:sz w:val="24"/>
        </w:rPr>
        <w:t>in</w:t>
      </w:r>
      <w:r>
        <w:rPr>
          <w:rFonts w:ascii="Arial"/>
          <w:i/>
          <w:spacing w:val="-10"/>
          <w:sz w:val="24"/>
        </w:rPr>
        <w:t> </w:t>
      </w:r>
      <w:r>
        <w:rPr>
          <w:rFonts w:ascii="Arial"/>
          <w:i/>
          <w:sz w:val="24"/>
        </w:rPr>
        <w:t>the</w:t>
      </w:r>
      <w:r>
        <w:rPr>
          <w:rFonts w:ascii="Arial"/>
          <w:i/>
          <w:spacing w:val="-11"/>
          <w:sz w:val="24"/>
        </w:rPr>
        <w:t> </w:t>
      </w:r>
      <w:r>
        <w:rPr>
          <w:rFonts w:ascii="Arial"/>
          <w:i/>
          <w:sz w:val="24"/>
        </w:rPr>
        <w:t>outcome</w:t>
      </w:r>
      <w:r>
        <w:rPr>
          <w:rFonts w:ascii="Arial"/>
          <w:i/>
          <w:spacing w:val="-9"/>
          <w:sz w:val="24"/>
        </w:rPr>
        <w:t> </w:t>
      </w:r>
      <w:r>
        <w:rPr>
          <w:rFonts w:ascii="Arial"/>
          <w:i/>
          <w:spacing w:val="-2"/>
          <w:sz w:val="24"/>
        </w:rPr>
        <w:t>variables:</w:t>
      </w:r>
    </w:p>
    <w:p>
      <w:pPr>
        <w:pStyle w:val="ListParagraph"/>
        <w:numPr>
          <w:ilvl w:val="0"/>
          <w:numId w:val="23"/>
        </w:numPr>
        <w:tabs>
          <w:tab w:pos="806" w:val="left" w:leader="none"/>
        </w:tabs>
        <w:spacing w:line="240" w:lineRule="auto" w:before="0" w:after="0"/>
        <w:ind w:left="806" w:right="368" w:hanging="360"/>
        <w:jc w:val="both"/>
        <w:rPr>
          <w:rFonts w:ascii="Symbol" w:hAnsi="Symbol"/>
          <w:sz w:val="22"/>
        </w:rPr>
      </w:pPr>
      <w:r>
        <w:rPr>
          <w:sz w:val="22"/>
        </w:rPr>
        <w:t>Participants categorized as eligible for sputum examination by symptom (including cough</w:t>
      </w:r>
      <w:r>
        <w:rPr>
          <w:spacing w:val="-7"/>
          <w:sz w:val="22"/>
        </w:rPr>
        <w:t> </w:t>
      </w:r>
      <w:r>
        <w:rPr>
          <w:sz w:val="22"/>
        </w:rPr>
        <w:t>of</w:t>
      </w:r>
      <w:r>
        <w:rPr>
          <w:spacing w:val="-6"/>
          <w:sz w:val="22"/>
        </w:rPr>
        <w:t> </w:t>
      </w:r>
      <w:r>
        <w:rPr>
          <w:sz w:val="22"/>
        </w:rPr>
        <w:t>equal</w:t>
      </w:r>
      <w:r>
        <w:rPr>
          <w:spacing w:val="-6"/>
          <w:sz w:val="22"/>
        </w:rPr>
        <w:t> </w:t>
      </w:r>
      <w:r>
        <w:rPr>
          <w:sz w:val="22"/>
        </w:rPr>
        <w:t>to</w:t>
      </w:r>
      <w:r>
        <w:rPr>
          <w:spacing w:val="-7"/>
          <w:sz w:val="22"/>
        </w:rPr>
        <w:t> </w:t>
      </w:r>
      <w:r>
        <w:rPr>
          <w:sz w:val="22"/>
        </w:rPr>
        <w:t>or</w:t>
      </w:r>
      <w:r>
        <w:rPr>
          <w:spacing w:val="-6"/>
          <w:sz w:val="22"/>
        </w:rPr>
        <w:t> </w:t>
      </w:r>
      <w:r>
        <w:rPr>
          <w:sz w:val="22"/>
        </w:rPr>
        <w:t>more</w:t>
      </w:r>
      <w:r>
        <w:rPr>
          <w:spacing w:val="-7"/>
          <w:sz w:val="22"/>
        </w:rPr>
        <w:t> </w:t>
      </w:r>
      <w:r>
        <w:rPr>
          <w:sz w:val="22"/>
        </w:rPr>
        <w:t>than</w:t>
      </w:r>
      <w:r>
        <w:rPr>
          <w:spacing w:val="-7"/>
          <w:sz w:val="22"/>
        </w:rPr>
        <w:t> </w:t>
      </w:r>
      <w:r>
        <w:rPr>
          <w:sz w:val="22"/>
        </w:rPr>
        <w:t>two</w:t>
      </w:r>
      <w:r>
        <w:rPr>
          <w:spacing w:val="-7"/>
          <w:sz w:val="22"/>
        </w:rPr>
        <w:t> </w:t>
      </w:r>
      <w:r>
        <w:rPr>
          <w:sz w:val="22"/>
        </w:rPr>
        <w:t>weeks)</w:t>
      </w:r>
      <w:r>
        <w:rPr>
          <w:spacing w:val="-6"/>
          <w:sz w:val="22"/>
        </w:rPr>
        <w:t> </w:t>
      </w:r>
      <w:r>
        <w:rPr>
          <w:sz w:val="22"/>
        </w:rPr>
        <w:t>but</w:t>
      </w:r>
      <w:r>
        <w:rPr>
          <w:spacing w:val="-6"/>
          <w:sz w:val="22"/>
        </w:rPr>
        <w:t> </w:t>
      </w:r>
      <w:r>
        <w:rPr>
          <w:sz w:val="22"/>
        </w:rPr>
        <w:t>having</w:t>
      </w:r>
      <w:r>
        <w:rPr>
          <w:spacing w:val="-10"/>
          <w:sz w:val="22"/>
        </w:rPr>
        <w:t> </w:t>
      </w:r>
      <w:r>
        <w:rPr>
          <w:sz w:val="22"/>
        </w:rPr>
        <w:t>no,</w:t>
      </w:r>
      <w:r>
        <w:rPr>
          <w:spacing w:val="-7"/>
          <w:sz w:val="22"/>
        </w:rPr>
        <w:t> </w:t>
      </w:r>
      <w:r>
        <w:rPr>
          <w:sz w:val="22"/>
        </w:rPr>
        <w:t>or</w:t>
      </w:r>
      <w:r>
        <w:rPr>
          <w:spacing w:val="-6"/>
          <w:sz w:val="22"/>
        </w:rPr>
        <w:t> </w:t>
      </w:r>
      <w:r>
        <w:rPr>
          <w:sz w:val="22"/>
        </w:rPr>
        <w:t>only</w:t>
      </w:r>
      <w:r>
        <w:rPr>
          <w:spacing w:val="-10"/>
          <w:sz w:val="22"/>
        </w:rPr>
        <w:t> </w:t>
      </w:r>
      <w:r>
        <w:rPr>
          <w:sz w:val="22"/>
        </w:rPr>
        <w:t>one,</w:t>
      </w:r>
      <w:r>
        <w:rPr>
          <w:spacing w:val="-7"/>
          <w:sz w:val="22"/>
        </w:rPr>
        <w:t> </w:t>
      </w:r>
      <w:r>
        <w:rPr>
          <w:sz w:val="22"/>
        </w:rPr>
        <w:t>bacteriological result of sputum specimen examinations.</w:t>
      </w:r>
    </w:p>
    <w:p>
      <w:pPr>
        <w:pStyle w:val="ListParagraph"/>
        <w:numPr>
          <w:ilvl w:val="0"/>
          <w:numId w:val="23"/>
        </w:numPr>
        <w:tabs>
          <w:tab w:pos="806" w:val="left" w:leader="none"/>
        </w:tabs>
        <w:spacing w:line="240" w:lineRule="auto" w:before="0" w:after="0"/>
        <w:ind w:left="806" w:right="363" w:hanging="360"/>
        <w:jc w:val="both"/>
        <w:rPr>
          <w:rFonts w:ascii="Symbol" w:hAnsi="Symbol"/>
          <w:sz w:val="22"/>
        </w:rPr>
      </w:pPr>
      <w:r>
        <w:rPr>
          <w:sz w:val="22"/>
        </w:rPr>
        <w:t>Participants</w:t>
      </w:r>
      <w:r>
        <w:rPr>
          <w:spacing w:val="-10"/>
          <w:sz w:val="22"/>
        </w:rPr>
        <w:t> </w:t>
      </w:r>
      <w:r>
        <w:rPr>
          <w:sz w:val="22"/>
        </w:rPr>
        <w:t>eligible</w:t>
      </w:r>
      <w:r>
        <w:rPr>
          <w:spacing w:val="-10"/>
          <w:sz w:val="22"/>
        </w:rPr>
        <w:t> </w:t>
      </w:r>
      <w:r>
        <w:rPr>
          <w:sz w:val="22"/>
        </w:rPr>
        <w:t>for</w:t>
      </w:r>
      <w:r>
        <w:rPr>
          <w:spacing w:val="-10"/>
          <w:sz w:val="22"/>
        </w:rPr>
        <w:t> </w:t>
      </w:r>
      <w:r>
        <w:rPr>
          <w:sz w:val="22"/>
        </w:rPr>
        <w:t>sputum</w:t>
      </w:r>
      <w:r>
        <w:rPr>
          <w:spacing w:val="-12"/>
          <w:sz w:val="22"/>
        </w:rPr>
        <w:t> </w:t>
      </w:r>
      <w:r>
        <w:rPr>
          <w:sz w:val="22"/>
        </w:rPr>
        <w:t>examination</w:t>
      </w:r>
      <w:r>
        <w:rPr>
          <w:spacing w:val="-11"/>
          <w:sz w:val="22"/>
        </w:rPr>
        <w:t> </w:t>
      </w:r>
      <w:r>
        <w:rPr>
          <w:sz w:val="22"/>
        </w:rPr>
        <w:t>by</w:t>
      </w:r>
      <w:r>
        <w:rPr>
          <w:spacing w:val="-11"/>
          <w:sz w:val="22"/>
        </w:rPr>
        <w:t> </w:t>
      </w:r>
      <w:r>
        <w:rPr>
          <w:sz w:val="22"/>
        </w:rPr>
        <w:t>field</w:t>
      </w:r>
      <w:r>
        <w:rPr>
          <w:spacing w:val="-8"/>
          <w:sz w:val="22"/>
        </w:rPr>
        <w:t> </w:t>
      </w:r>
      <w:r>
        <w:rPr>
          <w:sz w:val="22"/>
        </w:rPr>
        <w:t>CXR</w:t>
      </w:r>
      <w:r>
        <w:rPr>
          <w:spacing w:val="-9"/>
          <w:sz w:val="22"/>
        </w:rPr>
        <w:t> </w:t>
      </w:r>
      <w:r>
        <w:rPr>
          <w:sz w:val="22"/>
        </w:rPr>
        <w:t>reading</w:t>
      </w:r>
      <w:r>
        <w:rPr>
          <w:spacing w:val="-11"/>
          <w:sz w:val="22"/>
        </w:rPr>
        <w:t> </w:t>
      </w:r>
      <w:r>
        <w:rPr>
          <w:sz w:val="22"/>
        </w:rPr>
        <w:t>regardless</w:t>
      </w:r>
      <w:r>
        <w:rPr>
          <w:spacing w:val="-8"/>
          <w:sz w:val="22"/>
        </w:rPr>
        <w:t> </w:t>
      </w:r>
      <w:r>
        <w:rPr>
          <w:sz w:val="22"/>
        </w:rPr>
        <w:t>of</w:t>
      </w:r>
      <w:r>
        <w:rPr>
          <w:spacing w:val="-7"/>
          <w:sz w:val="22"/>
        </w:rPr>
        <w:t> </w:t>
      </w:r>
      <w:r>
        <w:rPr>
          <w:sz w:val="22"/>
        </w:rPr>
        <w:t>types of</w:t>
      </w:r>
      <w:r>
        <w:rPr>
          <w:spacing w:val="-4"/>
          <w:sz w:val="22"/>
        </w:rPr>
        <w:t> </w:t>
      </w:r>
      <w:r>
        <w:rPr>
          <w:sz w:val="22"/>
        </w:rPr>
        <w:t>shadows,</w:t>
      </w:r>
      <w:r>
        <w:rPr>
          <w:spacing w:val="-4"/>
          <w:sz w:val="22"/>
        </w:rPr>
        <w:t> </w:t>
      </w:r>
      <w:r>
        <w:rPr>
          <w:sz w:val="22"/>
        </w:rPr>
        <w:t>but</w:t>
      </w:r>
      <w:r>
        <w:rPr>
          <w:spacing w:val="-4"/>
          <w:sz w:val="22"/>
        </w:rPr>
        <w:t> </w:t>
      </w:r>
      <w:r>
        <w:rPr>
          <w:sz w:val="22"/>
        </w:rPr>
        <w:t>having</w:t>
      </w:r>
      <w:r>
        <w:rPr>
          <w:spacing w:val="-7"/>
          <w:sz w:val="22"/>
        </w:rPr>
        <w:t> </w:t>
      </w:r>
      <w:r>
        <w:rPr>
          <w:sz w:val="22"/>
        </w:rPr>
        <w:t>no,</w:t>
      </w:r>
      <w:r>
        <w:rPr>
          <w:spacing w:val="-5"/>
          <w:sz w:val="22"/>
        </w:rPr>
        <w:t> </w:t>
      </w:r>
      <w:r>
        <w:rPr>
          <w:sz w:val="22"/>
        </w:rPr>
        <w:t>or</w:t>
      </w:r>
      <w:r>
        <w:rPr>
          <w:spacing w:val="-4"/>
          <w:sz w:val="22"/>
        </w:rPr>
        <w:t> </w:t>
      </w:r>
      <w:r>
        <w:rPr>
          <w:sz w:val="22"/>
        </w:rPr>
        <w:t>only</w:t>
      </w:r>
      <w:r>
        <w:rPr>
          <w:spacing w:val="-7"/>
          <w:sz w:val="22"/>
        </w:rPr>
        <w:t> </w:t>
      </w:r>
      <w:r>
        <w:rPr>
          <w:sz w:val="22"/>
        </w:rPr>
        <w:t>one,</w:t>
      </w:r>
      <w:r>
        <w:rPr>
          <w:spacing w:val="-4"/>
          <w:sz w:val="22"/>
        </w:rPr>
        <w:t> </w:t>
      </w:r>
      <w:r>
        <w:rPr>
          <w:sz w:val="22"/>
        </w:rPr>
        <w:t>bacteriological</w:t>
      </w:r>
      <w:r>
        <w:rPr>
          <w:spacing w:val="-6"/>
          <w:sz w:val="22"/>
        </w:rPr>
        <w:t> </w:t>
      </w:r>
      <w:r>
        <w:rPr>
          <w:sz w:val="22"/>
        </w:rPr>
        <w:t>result</w:t>
      </w:r>
      <w:r>
        <w:rPr>
          <w:spacing w:val="-4"/>
          <w:sz w:val="22"/>
        </w:rPr>
        <w:t> </w:t>
      </w:r>
      <w:r>
        <w:rPr>
          <w:sz w:val="22"/>
        </w:rPr>
        <w:t>of</w:t>
      </w:r>
      <w:r>
        <w:rPr>
          <w:spacing w:val="-4"/>
          <w:sz w:val="22"/>
        </w:rPr>
        <w:t> </w:t>
      </w:r>
      <w:r>
        <w:rPr>
          <w:sz w:val="22"/>
        </w:rPr>
        <w:t>sputum</w:t>
      </w:r>
      <w:r>
        <w:rPr>
          <w:spacing w:val="-8"/>
          <w:sz w:val="22"/>
        </w:rPr>
        <w:t> </w:t>
      </w:r>
      <w:r>
        <w:rPr>
          <w:sz w:val="22"/>
        </w:rPr>
        <w:t>examination.</w:t>
      </w:r>
    </w:p>
    <w:p>
      <w:pPr>
        <w:pStyle w:val="ListParagraph"/>
        <w:numPr>
          <w:ilvl w:val="0"/>
          <w:numId w:val="23"/>
        </w:numPr>
        <w:tabs>
          <w:tab w:pos="806" w:val="left" w:leader="none"/>
        </w:tabs>
        <w:spacing w:line="240" w:lineRule="auto" w:before="0" w:after="0"/>
        <w:ind w:left="806" w:right="368" w:hanging="360"/>
        <w:jc w:val="both"/>
        <w:rPr>
          <w:rFonts w:ascii="Symbol" w:hAnsi="Symbol"/>
          <w:sz w:val="22"/>
        </w:rPr>
      </w:pPr>
      <w:r>
        <w:rPr>
          <w:sz w:val="22"/>
        </w:rPr>
        <w:t>Participants</w:t>
      </w:r>
      <w:r>
        <w:rPr>
          <w:spacing w:val="-10"/>
          <w:sz w:val="22"/>
        </w:rPr>
        <w:t> </w:t>
      </w:r>
      <w:r>
        <w:rPr>
          <w:sz w:val="22"/>
        </w:rPr>
        <w:t>having</w:t>
      </w:r>
      <w:r>
        <w:rPr>
          <w:spacing w:val="-11"/>
          <w:sz w:val="22"/>
        </w:rPr>
        <w:t> </w:t>
      </w:r>
      <w:r>
        <w:rPr>
          <w:sz w:val="22"/>
        </w:rPr>
        <w:t>abnormal</w:t>
      </w:r>
      <w:r>
        <w:rPr>
          <w:spacing w:val="-7"/>
          <w:sz w:val="22"/>
        </w:rPr>
        <w:t> </w:t>
      </w:r>
      <w:r>
        <w:rPr>
          <w:sz w:val="22"/>
        </w:rPr>
        <w:t>shadow</w:t>
      </w:r>
      <w:r>
        <w:rPr>
          <w:spacing w:val="-9"/>
          <w:sz w:val="22"/>
        </w:rPr>
        <w:t> </w:t>
      </w:r>
      <w:r>
        <w:rPr>
          <w:sz w:val="22"/>
        </w:rPr>
        <w:t>detected</w:t>
      </w:r>
      <w:r>
        <w:rPr>
          <w:spacing w:val="-8"/>
          <w:sz w:val="22"/>
        </w:rPr>
        <w:t> </w:t>
      </w:r>
      <w:r>
        <w:rPr>
          <w:sz w:val="22"/>
        </w:rPr>
        <w:t>by</w:t>
      </w:r>
      <w:r>
        <w:rPr>
          <w:spacing w:val="-11"/>
          <w:sz w:val="22"/>
        </w:rPr>
        <w:t> </w:t>
      </w:r>
      <w:r>
        <w:rPr>
          <w:sz w:val="22"/>
        </w:rPr>
        <w:t>central</w:t>
      </w:r>
      <w:r>
        <w:rPr>
          <w:spacing w:val="-7"/>
          <w:sz w:val="22"/>
        </w:rPr>
        <w:t> </w:t>
      </w:r>
      <w:r>
        <w:rPr>
          <w:sz w:val="22"/>
        </w:rPr>
        <w:t>CXR</w:t>
      </w:r>
      <w:r>
        <w:rPr>
          <w:spacing w:val="-9"/>
          <w:sz w:val="22"/>
        </w:rPr>
        <w:t> </w:t>
      </w:r>
      <w:r>
        <w:rPr>
          <w:sz w:val="22"/>
        </w:rPr>
        <w:t>reading</w:t>
      </w:r>
      <w:r>
        <w:rPr>
          <w:spacing w:val="-11"/>
          <w:sz w:val="22"/>
        </w:rPr>
        <w:t> </w:t>
      </w:r>
      <w:r>
        <w:rPr>
          <w:sz w:val="22"/>
        </w:rPr>
        <w:t>but</w:t>
      </w:r>
      <w:r>
        <w:rPr>
          <w:spacing w:val="-10"/>
          <w:sz w:val="22"/>
        </w:rPr>
        <w:t> </w:t>
      </w:r>
      <w:r>
        <w:rPr>
          <w:sz w:val="22"/>
        </w:rPr>
        <w:t>having</w:t>
      </w:r>
      <w:r>
        <w:rPr>
          <w:spacing w:val="-11"/>
          <w:sz w:val="22"/>
        </w:rPr>
        <w:t> </w:t>
      </w:r>
      <w:r>
        <w:rPr>
          <w:sz w:val="22"/>
        </w:rPr>
        <w:t>no, or only one, bacteriological result of sputum examination.</w:t>
      </w:r>
    </w:p>
    <w:p>
      <w:pPr>
        <w:spacing w:line="276" w:lineRule="exact" w:before="251"/>
        <w:ind w:left="86" w:right="0" w:firstLine="0"/>
        <w:jc w:val="left"/>
        <w:rPr>
          <w:rFonts w:ascii="Arial"/>
          <w:i/>
          <w:sz w:val="24"/>
        </w:rPr>
      </w:pPr>
      <w:r>
        <w:rPr>
          <w:rFonts w:ascii="Arial"/>
          <w:i/>
          <w:sz w:val="24"/>
        </w:rPr>
        <w:t>Missing</w:t>
      </w:r>
      <w:r>
        <w:rPr>
          <w:rFonts w:ascii="Arial"/>
          <w:i/>
          <w:spacing w:val="-10"/>
          <w:sz w:val="24"/>
        </w:rPr>
        <w:t> </w:t>
      </w:r>
      <w:r>
        <w:rPr>
          <w:rFonts w:ascii="Arial"/>
          <w:i/>
          <w:sz w:val="24"/>
        </w:rPr>
        <w:t>data</w:t>
      </w:r>
      <w:r>
        <w:rPr>
          <w:rFonts w:ascii="Arial"/>
          <w:i/>
          <w:spacing w:val="-9"/>
          <w:sz w:val="24"/>
        </w:rPr>
        <w:t> </w:t>
      </w:r>
      <w:r>
        <w:rPr>
          <w:rFonts w:ascii="Arial"/>
          <w:i/>
          <w:sz w:val="24"/>
        </w:rPr>
        <w:t>in</w:t>
      </w:r>
      <w:r>
        <w:rPr>
          <w:rFonts w:ascii="Arial"/>
          <w:i/>
          <w:spacing w:val="-9"/>
          <w:sz w:val="24"/>
        </w:rPr>
        <w:t> </w:t>
      </w:r>
      <w:r>
        <w:rPr>
          <w:rFonts w:ascii="Arial"/>
          <w:i/>
          <w:sz w:val="24"/>
        </w:rPr>
        <w:t>the</w:t>
      </w:r>
      <w:r>
        <w:rPr>
          <w:rFonts w:ascii="Arial"/>
          <w:i/>
          <w:spacing w:val="-11"/>
          <w:sz w:val="24"/>
        </w:rPr>
        <w:t> </w:t>
      </w:r>
      <w:r>
        <w:rPr>
          <w:rFonts w:ascii="Arial"/>
          <w:i/>
          <w:sz w:val="24"/>
        </w:rPr>
        <w:t>exposure</w:t>
      </w:r>
      <w:r>
        <w:rPr>
          <w:rFonts w:ascii="Arial"/>
          <w:i/>
          <w:spacing w:val="-9"/>
          <w:sz w:val="24"/>
        </w:rPr>
        <w:t> </w:t>
      </w:r>
      <w:r>
        <w:rPr>
          <w:rFonts w:ascii="Arial"/>
          <w:i/>
          <w:spacing w:val="-2"/>
          <w:sz w:val="24"/>
        </w:rPr>
        <w:t>variables:</w:t>
      </w:r>
    </w:p>
    <w:p>
      <w:pPr>
        <w:pStyle w:val="ListParagraph"/>
        <w:numPr>
          <w:ilvl w:val="0"/>
          <w:numId w:val="23"/>
        </w:numPr>
        <w:tabs>
          <w:tab w:pos="806" w:val="left" w:leader="none"/>
        </w:tabs>
        <w:spacing w:line="240" w:lineRule="auto" w:before="0" w:after="0"/>
        <w:ind w:left="806" w:right="362" w:hanging="360"/>
        <w:jc w:val="both"/>
        <w:rPr>
          <w:rFonts w:ascii="Symbol" w:hAnsi="Symbol"/>
          <w:sz w:val="22"/>
        </w:rPr>
      </w:pPr>
      <w:r>
        <w:rPr>
          <w:sz w:val="22"/>
        </w:rPr>
        <w:t>The results of field and/or CXR reading are not available (CXR not taken, quality </w:t>
      </w:r>
      <w:r>
        <w:rPr>
          <w:spacing w:val="-2"/>
          <w:sz w:val="22"/>
        </w:rPr>
        <w:t>unreadable).</w:t>
      </w:r>
    </w:p>
    <w:p>
      <w:pPr>
        <w:pStyle w:val="BodyText"/>
        <w:spacing w:before="3"/>
        <w:rPr>
          <w:sz w:val="22"/>
        </w:rPr>
      </w:pPr>
    </w:p>
    <w:p>
      <w:pPr>
        <w:pStyle w:val="Heading5"/>
        <w:spacing w:line="274" w:lineRule="exact"/>
        <w:ind w:left="86" w:firstLine="0"/>
      </w:pPr>
      <w:bookmarkStart w:name="_TOC_250009" w:id="130"/>
      <w:r>
        <w:rPr/>
        <w:t>Imputation </w:t>
      </w:r>
      <w:bookmarkEnd w:id="130"/>
      <w:r>
        <w:rPr>
          <w:spacing w:val="-2"/>
        </w:rPr>
        <w:t>models</w:t>
      </w:r>
    </w:p>
    <w:p>
      <w:pPr>
        <w:pStyle w:val="BodyText"/>
        <w:ind w:left="86" w:right="447"/>
      </w:pPr>
      <w:r>
        <w:rPr/>
        <w:t>All</w:t>
      </w:r>
      <w:r>
        <w:rPr>
          <w:spacing w:val="-3"/>
        </w:rPr>
        <w:t> </w:t>
      </w:r>
      <w:r>
        <w:rPr/>
        <w:t>imputation</w:t>
      </w:r>
      <w:r>
        <w:rPr>
          <w:spacing w:val="-3"/>
        </w:rPr>
        <w:t> </w:t>
      </w:r>
      <w:r>
        <w:rPr/>
        <w:t>models</w:t>
      </w:r>
      <w:r>
        <w:rPr>
          <w:spacing w:val="-3"/>
        </w:rPr>
        <w:t> </w:t>
      </w:r>
      <w:r>
        <w:rPr/>
        <w:t>were</w:t>
      </w:r>
      <w:r>
        <w:rPr>
          <w:spacing w:val="-5"/>
        </w:rPr>
        <w:t> </w:t>
      </w:r>
      <w:r>
        <w:rPr/>
        <w:t>run</w:t>
      </w:r>
      <w:r>
        <w:rPr>
          <w:spacing w:val="-3"/>
        </w:rPr>
        <w:t> </w:t>
      </w:r>
      <w:r>
        <w:rPr/>
        <w:t>in</w:t>
      </w:r>
      <w:r>
        <w:rPr>
          <w:spacing w:val="-3"/>
        </w:rPr>
        <w:t> </w:t>
      </w:r>
      <w:r>
        <w:rPr/>
        <w:t>STATA</w:t>
      </w:r>
      <w:r>
        <w:rPr>
          <w:spacing w:val="-4"/>
        </w:rPr>
        <w:t> </w:t>
      </w:r>
      <w:r>
        <w:rPr/>
        <w:t>12</w:t>
      </w:r>
      <w:r>
        <w:rPr>
          <w:spacing w:val="-3"/>
        </w:rPr>
        <w:t> </w:t>
      </w:r>
      <w:r>
        <w:rPr/>
        <w:t>using</w:t>
      </w:r>
      <w:r>
        <w:rPr>
          <w:spacing w:val="-6"/>
        </w:rPr>
        <w:t> </w:t>
      </w:r>
      <w:r>
        <w:rPr/>
        <w:t>the</w:t>
      </w:r>
      <w:r>
        <w:rPr>
          <w:spacing w:val="-3"/>
        </w:rPr>
        <w:t> </w:t>
      </w:r>
      <w:r>
        <w:rPr/>
        <w:t>mi</w:t>
      </w:r>
      <w:r>
        <w:rPr>
          <w:spacing w:val="-1"/>
        </w:rPr>
        <w:t> </w:t>
      </w:r>
      <w:r>
        <w:rPr/>
        <w:t>group</w:t>
      </w:r>
      <w:r>
        <w:rPr>
          <w:spacing w:val="-4"/>
        </w:rPr>
        <w:t> </w:t>
      </w:r>
      <w:r>
        <w:rPr/>
        <w:t>of</w:t>
      </w:r>
      <w:r>
        <w:rPr>
          <w:spacing w:val="-2"/>
        </w:rPr>
        <w:t> </w:t>
      </w:r>
      <w:r>
        <w:rPr/>
        <w:t>command</w:t>
      </w:r>
      <w:r>
        <w:rPr>
          <w:spacing w:val="-3"/>
        </w:rPr>
        <w:t> </w:t>
      </w:r>
      <w:r>
        <w:rPr/>
        <w:t>for the imputation of data and calculation of pooled estimates combining all imputed </w:t>
      </w:r>
      <w:r>
        <w:rPr>
          <w:spacing w:val="-2"/>
        </w:rPr>
        <w:t>datasets.</w:t>
      </w:r>
    </w:p>
    <w:p>
      <w:pPr>
        <w:pStyle w:val="BodyText"/>
        <w:spacing w:before="274"/>
        <w:ind w:left="86" w:right="493"/>
      </w:pPr>
      <w:r>
        <w:rPr>
          <w:i/>
        </w:rPr>
        <w:t>Outcome of smear-positive TB</w:t>
      </w:r>
      <w:r>
        <w:rPr/>
        <w:t>: All variables which are associated with being a smear-positive case and missingness were investigated for inclusion in the imputation model. These are setting rural: urban, age group, sex, field CXR result, central CXR result, cough for more than 2 weeks, weight loss, fever, blood in sputum, chest pain, and having history</w:t>
      </w:r>
      <w:r>
        <w:rPr>
          <w:spacing w:val="-3"/>
        </w:rPr>
        <w:t> </w:t>
      </w:r>
      <w:r>
        <w:rPr/>
        <w:t>of TB treatment. The final imputation model included: setting rural: urban, age group, sex, central CXR result, cough for more than</w:t>
      </w:r>
      <w:r>
        <w:rPr>
          <w:spacing w:val="-3"/>
        </w:rPr>
        <w:t> </w:t>
      </w:r>
      <w:r>
        <w:rPr/>
        <w:t>2</w:t>
      </w:r>
      <w:r>
        <w:rPr>
          <w:spacing w:val="-3"/>
        </w:rPr>
        <w:t> </w:t>
      </w:r>
      <w:r>
        <w:rPr/>
        <w:t>weeks,</w:t>
      </w:r>
      <w:r>
        <w:rPr>
          <w:spacing w:val="-3"/>
        </w:rPr>
        <w:t> </w:t>
      </w:r>
      <w:r>
        <w:rPr/>
        <w:t>blood</w:t>
      </w:r>
      <w:r>
        <w:rPr>
          <w:spacing w:val="-3"/>
        </w:rPr>
        <w:t> </w:t>
      </w:r>
      <w:r>
        <w:rPr/>
        <w:t>in</w:t>
      </w:r>
      <w:r>
        <w:rPr>
          <w:spacing w:val="-2"/>
        </w:rPr>
        <w:t> </w:t>
      </w:r>
      <w:r>
        <w:rPr/>
        <w:t>sputum,</w:t>
      </w:r>
      <w:r>
        <w:rPr>
          <w:spacing w:val="-3"/>
        </w:rPr>
        <w:t> </w:t>
      </w:r>
      <w:r>
        <w:rPr/>
        <w:t>weight</w:t>
      </w:r>
      <w:r>
        <w:rPr>
          <w:spacing w:val="-3"/>
        </w:rPr>
        <w:t> </w:t>
      </w:r>
      <w:r>
        <w:rPr/>
        <w:t>loss,</w:t>
      </w:r>
      <w:r>
        <w:rPr>
          <w:spacing w:val="-3"/>
        </w:rPr>
        <w:t> </w:t>
      </w:r>
      <w:r>
        <w:rPr/>
        <w:t>anti-TB</w:t>
      </w:r>
      <w:r>
        <w:rPr>
          <w:spacing w:val="-5"/>
        </w:rPr>
        <w:t> </w:t>
      </w:r>
      <w:r>
        <w:rPr/>
        <w:t>treatment</w:t>
      </w:r>
      <w:r>
        <w:rPr>
          <w:spacing w:val="-3"/>
        </w:rPr>
        <w:t> </w:t>
      </w:r>
      <w:r>
        <w:rPr/>
        <w:t>history,</w:t>
      </w:r>
      <w:r>
        <w:rPr>
          <w:spacing w:val="-1"/>
        </w:rPr>
        <w:t> </w:t>
      </w:r>
      <w:r>
        <w:rPr/>
        <w:t>and</w:t>
      </w:r>
      <w:r>
        <w:rPr>
          <w:spacing w:val="-1"/>
        </w:rPr>
        <w:t> </w:t>
      </w:r>
      <w:r>
        <w:rPr/>
        <w:t>currently on anti-TB</w:t>
      </w:r>
      <w:r>
        <w:rPr>
          <w:spacing w:val="-1"/>
        </w:rPr>
        <w:t> </w:t>
      </w:r>
      <w:r>
        <w:rPr/>
        <w:t>reading. Multiply</w:t>
      </w:r>
      <w:r>
        <w:rPr>
          <w:spacing w:val="-4"/>
        </w:rPr>
        <w:t> </w:t>
      </w:r>
      <w:r>
        <w:rPr/>
        <w:t>imputed 10, 15 and 20 datasets, after 10 and 15 cycles for each saved dataset were generated, each time combining datasets for producing</w:t>
      </w:r>
    </w:p>
    <w:p>
      <w:pPr>
        <w:pStyle w:val="BodyText"/>
        <w:spacing w:before="1"/>
        <w:ind w:left="86"/>
      </w:pPr>
      <w:r>
        <w:rPr/>
        <w:t>final</w:t>
      </w:r>
      <w:r>
        <w:rPr>
          <w:spacing w:val="-4"/>
        </w:rPr>
        <w:t> </w:t>
      </w:r>
      <w:r>
        <w:rPr/>
        <w:t>estimates.</w:t>
      </w:r>
      <w:r>
        <w:rPr>
          <w:spacing w:val="-4"/>
        </w:rPr>
        <w:t> </w:t>
      </w:r>
      <w:r>
        <w:rPr/>
        <w:t>The</w:t>
      </w:r>
      <w:r>
        <w:rPr>
          <w:spacing w:val="-5"/>
        </w:rPr>
        <w:t> </w:t>
      </w:r>
      <w:r>
        <w:rPr/>
        <w:t>same</w:t>
      </w:r>
      <w:r>
        <w:rPr>
          <w:spacing w:val="-3"/>
        </w:rPr>
        <w:t> </w:t>
      </w:r>
      <w:r>
        <w:rPr/>
        <w:t>imputation</w:t>
      </w:r>
      <w:r>
        <w:rPr>
          <w:spacing w:val="-4"/>
        </w:rPr>
        <w:t> </w:t>
      </w:r>
      <w:r>
        <w:rPr/>
        <w:t>model</w:t>
      </w:r>
      <w:r>
        <w:rPr>
          <w:spacing w:val="-4"/>
        </w:rPr>
        <w:t> </w:t>
      </w:r>
      <w:r>
        <w:rPr/>
        <w:t>was</w:t>
      </w:r>
      <w:r>
        <w:rPr>
          <w:spacing w:val="-4"/>
        </w:rPr>
        <w:t> </w:t>
      </w:r>
      <w:r>
        <w:rPr/>
        <w:t>used</w:t>
      </w:r>
      <w:r>
        <w:rPr>
          <w:spacing w:val="-4"/>
        </w:rPr>
        <w:t> </w:t>
      </w:r>
      <w:r>
        <w:rPr/>
        <w:t>for</w:t>
      </w:r>
      <w:r>
        <w:rPr>
          <w:spacing w:val="-4"/>
        </w:rPr>
        <w:t> </w:t>
      </w:r>
      <w:r>
        <w:rPr/>
        <w:t>imputation</w:t>
      </w:r>
      <w:r>
        <w:rPr>
          <w:spacing w:val="-4"/>
        </w:rPr>
        <w:t> </w:t>
      </w:r>
      <w:r>
        <w:rPr/>
        <w:t>of</w:t>
      </w:r>
      <w:r>
        <w:rPr>
          <w:spacing w:val="-1"/>
        </w:rPr>
        <w:t> </w:t>
      </w:r>
      <w:r>
        <w:rPr/>
        <w:t>values</w:t>
      </w:r>
      <w:r>
        <w:rPr>
          <w:spacing w:val="-4"/>
        </w:rPr>
        <w:t> </w:t>
      </w:r>
      <w:r>
        <w:rPr/>
        <w:t>among eligible individual for the survey</w:t>
      </w:r>
      <w:r>
        <w:rPr>
          <w:spacing w:val="-1"/>
        </w:rPr>
        <w:t> </w:t>
      </w:r>
      <w:r>
        <w:rPr/>
        <w:t>participants n=45,293 (Model 2), with a percentage</w:t>
      </w:r>
    </w:p>
    <w:p>
      <w:pPr>
        <w:pStyle w:val="BodyText"/>
        <w:spacing w:after="0"/>
        <w:sectPr>
          <w:pgSz w:w="10380" w:h="13960"/>
          <w:pgMar w:header="0" w:footer="1068" w:top="1360" w:bottom="1260" w:left="992" w:right="708"/>
        </w:sectPr>
      </w:pPr>
    </w:p>
    <w:p>
      <w:pPr>
        <w:pStyle w:val="BodyText"/>
        <w:spacing w:before="61"/>
        <w:ind w:left="86" w:right="429"/>
      </w:pPr>
      <w:r>
        <w:rPr/>
        <w:t>of</w:t>
      </w:r>
      <w:r>
        <w:rPr>
          <w:spacing w:val="-3"/>
        </w:rPr>
        <w:t> </w:t>
      </w:r>
      <w:r>
        <w:rPr/>
        <w:t>missing</w:t>
      </w:r>
      <w:r>
        <w:rPr>
          <w:spacing w:val="-5"/>
        </w:rPr>
        <w:t> </w:t>
      </w:r>
      <w:r>
        <w:rPr/>
        <w:t>values</w:t>
      </w:r>
      <w:r>
        <w:rPr>
          <w:spacing w:val="-3"/>
        </w:rPr>
        <w:t> </w:t>
      </w:r>
      <w:r>
        <w:rPr/>
        <w:t>of</w:t>
      </w:r>
      <w:r>
        <w:rPr>
          <w:spacing w:val="-4"/>
        </w:rPr>
        <w:t> </w:t>
      </w:r>
      <w:r>
        <w:rPr/>
        <w:t>11%,</w:t>
      </w:r>
      <w:r>
        <w:rPr>
          <w:spacing w:val="-3"/>
        </w:rPr>
        <w:t> </w:t>
      </w:r>
      <w:r>
        <w:rPr/>
        <w:t>and</w:t>
      </w:r>
      <w:r>
        <w:rPr>
          <w:spacing w:val="-3"/>
        </w:rPr>
        <w:t> </w:t>
      </w:r>
      <w:r>
        <w:rPr/>
        <w:t>among</w:t>
      </w:r>
      <w:r>
        <w:rPr>
          <w:spacing w:val="-6"/>
        </w:rPr>
        <w:t> </w:t>
      </w:r>
      <w:r>
        <w:rPr/>
        <w:t>eligible</w:t>
      </w:r>
      <w:r>
        <w:rPr>
          <w:spacing w:val="-4"/>
        </w:rPr>
        <w:t> </w:t>
      </w:r>
      <w:r>
        <w:rPr/>
        <w:t>for</w:t>
      </w:r>
      <w:r>
        <w:rPr>
          <w:spacing w:val="-5"/>
        </w:rPr>
        <w:t> </w:t>
      </w:r>
      <w:r>
        <w:rPr/>
        <w:t>sputum</w:t>
      </w:r>
      <w:r>
        <w:rPr>
          <w:spacing w:val="-3"/>
        </w:rPr>
        <w:t> </w:t>
      </w:r>
      <w:r>
        <w:rPr/>
        <w:t>examination</w:t>
      </w:r>
      <w:r>
        <w:rPr>
          <w:spacing w:val="-3"/>
        </w:rPr>
        <w:t> </w:t>
      </w:r>
      <w:r>
        <w:rPr/>
        <w:t>n=5,144,</w:t>
      </w:r>
      <w:r>
        <w:rPr>
          <w:spacing w:val="-3"/>
        </w:rPr>
        <w:t> </w:t>
      </w:r>
      <w:r>
        <w:rPr/>
        <w:t>with a percentage of missing values of 12% (Model 3).</w:t>
      </w:r>
    </w:p>
    <w:p>
      <w:pPr>
        <w:pStyle w:val="BodyText"/>
      </w:pPr>
    </w:p>
    <w:p>
      <w:pPr>
        <w:pStyle w:val="BodyText"/>
        <w:ind w:left="86" w:right="429"/>
      </w:pPr>
      <w:r>
        <w:rPr>
          <w:i/>
        </w:rPr>
        <w:t>Outcome</w:t>
      </w:r>
      <w:r>
        <w:rPr>
          <w:i/>
          <w:spacing w:val="-1"/>
        </w:rPr>
        <w:t> </w:t>
      </w:r>
      <w:r>
        <w:rPr>
          <w:i/>
        </w:rPr>
        <w:t>of bacteriologically-confirmed TB</w:t>
      </w:r>
      <w:r>
        <w:rPr/>
        <w:t>: All variables which are associated with being a bacteriologically confirmed case and missingness were investigated for inclusion in the imputation model. These are setting rural: urban, age group, sex, field CXR result, central CXR result, cough for more than 2 weeks, weight loss, fever, blood in sputum, chest pain, and having history of TB treatment. The final imputation model included: setting rural: urban, age group, sex, central CXR result, cough for more than 2 weeks, blood in sputum, weight loss and anti-TB treatment history. Multiply imputed 10, 15 and 20 datasets, after 10 and 15 cycles for each saved dataset were generated, each time combining datasets for producing final estimates. The same imputation model was used for imputation of values among eligible</w:t>
      </w:r>
      <w:r>
        <w:rPr>
          <w:spacing w:val="-3"/>
        </w:rPr>
        <w:t> </w:t>
      </w:r>
      <w:r>
        <w:rPr/>
        <w:t>individual</w:t>
      </w:r>
      <w:r>
        <w:rPr>
          <w:spacing w:val="-2"/>
        </w:rPr>
        <w:t> </w:t>
      </w:r>
      <w:r>
        <w:rPr/>
        <w:t>for</w:t>
      </w:r>
      <w:r>
        <w:rPr>
          <w:spacing w:val="-2"/>
        </w:rPr>
        <w:t> </w:t>
      </w:r>
      <w:r>
        <w:rPr/>
        <w:t>the</w:t>
      </w:r>
      <w:r>
        <w:rPr>
          <w:spacing w:val="-2"/>
        </w:rPr>
        <w:t> </w:t>
      </w:r>
      <w:r>
        <w:rPr/>
        <w:t>survey</w:t>
      </w:r>
      <w:r>
        <w:rPr>
          <w:spacing w:val="-7"/>
        </w:rPr>
        <w:t> </w:t>
      </w:r>
      <w:r>
        <w:rPr/>
        <w:t>participants</w:t>
      </w:r>
      <w:r>
        <w:rPr>
          <w:spacing w:val="-2"/>
        </w:rPr>
        <w:t> </w:t>
      </w:r>
      <w:r>
        <w:rPr/>
        <w:t>n=45,293</w:t>
      </w:r>
      <w:r>
        <w:rPr>
          <w:spacing w:val="-2"/>
        </w:rPr>
        <w:t> </w:t>
      </w:r>
      <w:r>
        <w:rPr/>
        <w:t>(Model</w:t>
      </w:r>
      <w:r>
        <w:rPr>
          <w:spacing w:val="-2"/>
        </w:rPr>
        <w:t> </w:t>
      </w:r>
      <w:r>
        <w:rPr/>
        <w:t>2),</w:t>
      </w:r>
      <w:r>
        <w:rPr>
          <w:spacing w:val="-2"/>
        </w:rPr>
        <w:t> </w:t>
      </w:r>
      <w:r>
        <w:rPr/>
        <w:t>with</w:t>
      </w:r>
      <w:r>
        <w:rPr>
          <w:spacing w:val="-2"/>
        </w:rPr>
        <w:t> </w:t>
      </w:r>
      <w:r>
        <w:rPr/>
        <w:t>a</w:t>
      </w:r>
      <w:r>
        <w:rPr>
          <w:spacing w:val="-3"/>
        </w:rPr>
        <w:t> </w:t>
      </w:r>
      <w:r>
        <w:rPr/>
        <w:t>percentage of</w:t>
      </w:r>
      <w:r>
        <w:rPr>
          <w:spacing w:val="-3"/>
        </w:rPr>
        <w:t> </w:t>
      </w:r>
      <w:r>
        <w:rPr/>
        <w:t>missing</w:t>
      </w:r>
      <w:r>
        <w:rPr>
          <w:spacing w:val="-5"/>
        </w:rPr>
        <w:t> </w:t>
      </w:r>
      <w:r>
        <w:rPr/>
        <w:t>values</w:t>
      </w:r>
      <w:r>
        <w:rPr>
          <w:spacing w:val="-3"/>
        </w:rPr>
        <w:t> </w:t>
      </w:r>
      <w:r>
        <w:rPr/>
        <w:t>of</w:t>
      </w:r>
      <w:r>
        <w:rPr>
          <w:spacing w:val="-4"/>
        </w:rPr>
        <w:t> </w:t>
      </w:r>
      <w:r>
        <w:rPr/>
        <w:t>11%,</w:t>
      </w:r>
      <w:r>
        <w:rPr>
          <w:spacing w:val="-3"/>
        </w:rPr>
        <w:t> </w:t>
      </w:r>
      <w:r>
        <w:rPr/>
        <w:t>and</w:t>
      </w:r>
      <w:r>
        <w:rPr>
          <w:spacing w:val="-3"/>
        </w:rPr>
        <w:t> </w:t>
      </w:r>
      <w:r>
        <w:rPr/>
        <w:t>among</w:t>
      </w:r>
      <w:r>
        <w:rPr>
          <w:spacing w:val="-6"/>
        </w:rPr>
        <w:t> </w:t>
      </w:r>
      <w:r>
        <w:rPr/>
        <w:t>eligible</w:t>
      </w:r>
      <w:r>
        <w:rPr>
          <w:spacing w:val="-4"/>
        </w:rPr>
        <w:t> </w:t>
      </w:r>
      <w:r>
        <w:rPr/>
        <w:t>for</w:t>
      </w:r>
      <w:r>
        <w:rPr>
          <w:spacing w:val="-5"/>
        </w:rPr>
        <w:t> </w:t>
      </w:r>
      <w:r>
        <w:rPr/>
        <w:t>sputum</w:t>
      </w:r>
      <w:r>
        <w:rPr>
          <w:spacing w:val="-3"/>
        </w:rPr>
        <w:t> </w:t>
      </w:r>
      <w:r>
        <w:rPr/>
        <w:t>examination</w:t>
      </w:r>
      <w:r>
        <w:rPr>
          <w:spacing w:val="-3"/>
        </w:rPr>
        <w:t> </w:t>
      </w:r>
      <w:r>
        <w:rPr/>
        <w:t>n=5,143,</w:t>
      </w:r>
      <w:r>
        <w:rPr>
          <w:spacing w:val="-3"/>
        </w:rPr>
        <w:t> </w:t>
      </w:r>
      <w:r>
        <w:rPr/>
        <w:t>with a percentage of missing values of 12% (Model 3).</w:t>
      </w:r>
    </w:p>
    <w:p>
      <w:pPr>
        <w:pStyle w:val="BodyText"/>
        <w:spacing w:before="4"/>
      </w:pPr>
    </w:p>
    <w:p>
      <w:pPr>
        <w:pStyle w:val="Heading5"/>
        <w:spacing w:line="274" w:lineRule="exact" w:before="1"/>
        <w:ind w:left="86" w:firstLine="0"/>
      </w:pPr>
      <w:bookmarkStart w:name="_TOC_250008" w:id="131"/>
      <w:r>
        <w:rPr/>
        <w:t>Extrapolating</w:t>
      </w:r>
      <w:r>
        <w:rPr>
          <w:spacing w:val="-6"/>
        </w:rPr>
        <w:t> </w:t>
      </w:r>
      <w:r>
        <w:rPr/>
        <w:t>nationwide</w:t>
      </w:r>
      <w:r>
        <w:rPr>
          <w:spacing w:val="-4"/>
        </w:rPr>
        <w:t> </w:t>
      </w:r>
      <w:r>
        <w:rPr/>
        <w:t>from</w:t>
      </w:r>
      <w:r>
        <w:rPr>
          <w:spacing w:val="-4"/>
        </w:rPr>
        <w:t> </w:t>
      </w:r>
      <w:r>
        <w:rPr/>
        <w:t>survey</w:t>
      </w:r>
      <w:r>
        <w:rPr>
          <w:spacing w:val="-5"/>
        </w:rPr>
        <w:t> </w:t>
      </w:r>
      <w:bookmarkEnd w:id="131"/>
      <w:r>
        <w:rPr>
          <w:spacing w:val="-2"/>
        </w:rPr>
        <w:t>prevalence</w:t>
      </w:r>
    </w:p>
    <w:p>
      <w:pPr>
        <w:pStyle w:val="BodyText"/>
        <w:ind w:left="86" w:right="447"/>
      </w:pPr>
      <w:r>
        <w:rPr/>
        <w:t>The prevalence estimates drawn from the survey population are among adults of 15 and above, for pulmonary TB. Since the interest is in national prevalence estimates for all ages, and all forms of TB some adjustments need to be made in the survey estimate</w:t>
      </w:r>
      <w:r>
        <w:rPr>
          <w:spacing w:val="-4"/>
        </w:rPr>
        <w:t> </w:t>
      </w:r>
      <w:r>
        <w:rPr/>
        <w:t>of</w:t>
      </w:r>
      <w:r>
        <w:rPr>
          <w:spacing w:val="-3"/>
        </w:rPr>
        <w:t> </w:t>
      </w:r>
      <w:r>
        <w:rPr/>
        <w:t>prevalence</w:t>
      </w:r>
      <w:r>
        <w:rPr>
          <w:spacing w:val="-4"/>
        </w:rPr>
        <w:t> </w:t>
      </w:r>
      <w:r>
        <w:rPr/>
        <w:t>for</w:t>
      </w:r>
      <w:r>
        <w:rPr>
          <w:spacing w:val="-2"/>
        </w:rPr>
        <w:t> </w:t>
      </w:r>
      <w:r>
        <w:rPr/>
        <w:t>extra-pulmonary</w:t>
      </w:r>
      <w:r>
        <w:rPr>
          <w:spacing w:val="-7"/>
        </w:rPr>
        <w:t> </w:t>
      </w:r>
      <w:r>
        <w:rPr/>
        <w:t>TB</w:t>
      </w:r>
      <w:r>
        <w:rPr>
          <w:spacing w:val="-5"/>
        </w:rPr>
        <w:t> </w:t>
      </w:r>
      <w:r>
        <w:rPr/>
        <w:t>and</w:t>
      </w:r>
      <w:r>
        <w:rPr>
          <w:spacing w:val="-3"/>
        </w:rPr>
        <w:t> </w:t>
      </w:r>
      <w:r>
        <w:rPr/>
        <w:t>TB</w:t>
      </w:r>
      <w:r>
        <w:rPr>
          <w:spacing w:val="-5"/>
        </w:rPr>
        <w:t> </w:t>
      </w:r>
      <w:r>
        <w:rPr/>
        <w:t>among</w:t>
      </w:r>
      <w:r>
        <w:rPr>
          <w:spacing w:val="-6"/>
        </w:rPr>
        <w:t> </w:t>
      </w:r>
      <w:r>
        <w:rPr/>
        <w:t>children</w:t>
      </w:r>
      <w:r>
        <w:rPr>
          <w:spacing w:val="-3"/>
        </w:rPr>
        <w:t> </w:t>
      </w:r>
      <w:r>
        <w:rPr/>
        <w:t>(0-14</w:t>
      </w:r>
      <w:r>
        <w:rPr>
          <w:spacing w:val="-1"/>
        </w:rPr>
        <w:t> </w:t>
      </w:r>
      <w:r>
        <w:rPr/>
        <w:t>years).</w:t>
      </w:r>
    </w:p>
    <w:p>
      <w:pPr>
        <w:spacing w:line="276" w:lineRule="exact" w:before="276"/>
        <w:ind w:left="86" w:right="0" w:firstLine="0"/>
        <w:jc w:val="left"/>
        <w:rPr>
          <w:rFonts w:ascii="Arial"/>
          <w:i/>
          <w:sz w:val="24"/>
        </w:rPr>
      </w:pPr>
      <w:r>
        <w:rPr>
          <w:rFonts w:ascii="Arial"/>
          <w:i/>
          <w:sz w:val="24"/>
        </w:rPr>
        <w:t>STEP</w:t>
      </w:r>
      <w:r>
        <w:rPr>
          <w:rFonts w:ascii="Arial"/>
          <w:i/>
          <w:spacing w:val="-2"/>
          <w:sz w:val="24"/>
        </w:rPr>
        <w:t> </w:t>
      </w:r>
      <w:r>
        <w:rPr>
          <w:rFonts w:ascii="Arial"/>
          <w:i/>
          <w:sz w:val="24"/>
        </w:rPr>
        <w:t>1.</w:t>
      </w:r>
      <w:r>
        <w:rPr>
          <w:rFonts w:ascii="Arial"/>
          <w:i/>
          <w:spacing w:val="-2"/>
          <w:sz w:val="24"/>
        </w:rPr>
        <w:t> </w:t>
      </w:r>
      <w:r>
        <w:rPr>
          <w:rFonts w:ascii="Arial"/>
          <w:i/>
          <w:sz w:val="24"/>
        </w:rPr>
        <w:t>Getting</w:t>
      </w:r>
      <w:r>
        <w:rPr>
          <w:rFonts w:ascii="Arial"/>
          <w:i/>
          <w:spacing w:val="-3"/>
          <w:sz w:val="24"/>
        </w:rPr>
        <w:t> </w:t>
      </w:r>
      <w:r>
        <w:rPr>
          <w:rFonts w:ascii="Arial"/>
          <w:i/>
          <w:sz w:val="24"/>
        </w:rPr>
        <w:t>to</w:t>
      </w:r>
      <w:r>
        <w:rPr>
          <w:rFonts w:ascii="Arial"/>
          <w:i/>
          <w:spacing w:val="-4"/>
          <w:sz w:val="24"/>
        </w:rPr>
        <w:t> </w:t>
      </w:r>
      <w:r>
        <w:rPr>
          <w:rFonts w:ascii="Arial"/>
          <w:i/>
          <w:sz w:val="24"/>
        </w:rPr>
        <w:t>pulmonary</w:t>
      </w:r>
      <w:r>
        <w:rPr>
          <w:rFonts w:ascii="Arial"/>
          <w:i/>
          <w:spacing w:val="-2"/>
          <w:sz w:val="24"/>
        </w:rPr>
        <w:t> </w:t>
      </w:r>
      <w:r>
        <w:rPr>
          <w:rFonts w:ascii="Arial"/>
          <w:i/>
          <w:sz w:val="24"/>
        </w:rPr>
        <w:t>TB,</w:t>
      </w:r>
      <w:r>
        <w:rPr>
          <w:rFonts w:ascii="Arial"/>
          <w:i/>
          <w:spacing w:val="-1"/>
          <w:sz w:val="24"/>
        </w:rPr>
        <w:t> </w:t>
      </w:r>
      <w:r>
        <w:rPr>
          <w:rFonts w:ascii="Arial"/>
          <w:i/>
          <w:sz w:val="24"/>
        </w:rPr>
        <w:t>all</w:t>
      </w:r>
      <w:r>
        <w:rPr>
          <w:rFonts w:ascii="Arial"/>
          <w:i/>
          <w:spacing w:val="-3"/>
          <w:sz w:val="24"/>
        </w:rPr>
        <w:t> </w:t>
      </w:r>
      <w:r>
        <w:rPr>
          <w:rFonts w:ascii="Arial"/>
          <w:i/>
          <w:spacing w:val="-4"/>
          <w:sz w:val="24"/>
        </w:rPr>
        <w:t>ages</w:t>
      </w:r>
    </w:p>
    <w:p>
      <w:pPr>
        <w:pStyle w:val="ListParagraph"/>
        <w:numPr>
          <w:ilvl w:val="0"/>
          <w:numId w:val="23"/>
        </w:numPr>
        <w:tabs>
          <w:tab w:pos="806" w:val="left" w:leader="none"/>
        </w:tabs>
        <w:spacing w:line="240" w:lineRule="auto" w:before="0" w:after="0"/>
        <w:ind w:left="806" w:right="361" w:hanging="360"/>
        <w:jc w:val="both"/>
        <w:rPr>
          <w:rFonts w:ascii="Symbol" w:hAnsi="Symbol"/>
          <w:sz w:val="22"/>
        </w:rPr>
      </w:pPr>
      <w:r>
        <w:rPr>
          <w:sz w:val="22"/>
        </w:rPr>
        <w:t>Percentage</w:t>
      </w:r>
      <w:r>
        <w:rPr>
          <w:spacing w:val="-5"/>
          <w:sz w:val="22"/>
        </w:rPr>
        <w:t> </w:t>
      </w:r>
      <w:r>
        <w:rPr>
          <w:sz w:val="22"/>
        </w:rPr>
        <w:t>of</w:t>
      </w:r>
      <w:r>
        <w:rPr>
          <w:spacing w:val="-5"/>
          <w:sz w:val="22"/>
        </w:rPr>
        <w:t> </w:t>
      </w:r>
      <w:r>
        <w:rPr>
          <w:sz w:val="22"/>
        </w:rPr>
        <w:t>children</w:t>
      </w:r>
      <w:r>
        <w:rPr>
          <w:spacing w:val="-6"/>
          <w:sz w:val="22"/>
        </w:rPr>
        <w:t> </w:t>
      </w:r>
      <w:r>
        <w:rPr>
          <w:sz w:val="22"/>
        </w:rPr>
        <w:t>over</w:t>
      </w:r>
      <w:r>
        <w:rPr>
          <w:spacing w:val="-7"/>
          <w:sz w:val="22"/>
        </w:rPr>
        <w:t> </w:t>
      </w:r>
      <w:r>
        <w:rPr>
          <w:sz w:val="22"/>
        </w:rPr>
        <w:t>total</w:t>
      </w:r>
      <w:r>
        <w:rPr>
          <w:spacing w:val="-7"/>
          <w:sz w:val="22"/>
        </w:rPr>
        <w:t> </w:t>
      </w:r>
      <w:r>
        <w:rPr>
          <w:sz w:val="22"/>
        </w:rPr>
        <w:t>population</w:t>
      </w:r>
      <w:r>
        <w:rPr>
          <w:spacing w:val="-8"/>
          <w:sz w:val="22"/>
        </w:rPr>
        <w:t> </w:t>
      </w:r>
      <w:r>
        <w:rPr>
          <w:sz w:val="22"/>
        </w:rPr>
        <w:t>for</w:t>
      </w:r>
      <w:r>
        <w:rPr>
          <w:spacing w:val="-5"/>
          <w:sz w:val="22"/>
        </w:rPr>
        <w:t> </w:t>
      </w:r>
      <w:r>
        <w:rPr>
          <w:sz w:val="22"/>
        </w:rPr>
        <w:t>2014</w:t>
      </w:r>
      <w:r>
        <w:rPr>
          <w:spacing w:val="-6"/>
          <w:sz w:val="22"/>
        </w:rPr>
        <w:t> </w:t>
      </w:r>
      <w:r>
        <w:rPr>
          <w:sz w:val="22"/>
        </w:rPr>
        <w:t>in</w:t>
      </w:r>
      <w:r>
        <w:rPr>
          <w:spacing w:val="-6"/>
          <w:sz w:val="22"/>
        </w:rPr>
        <w:t> </w:t>
      </w:r>
      <w:r>
        <w:rPr>
          <w:sz w:val="22"/>
        </w:rPr>
        <w:t>Uganda</w:t>
      </w:r>
      <w:r>
        <w:rPr>
          <w:spacing w:val="-1"/>
          <w:sz w:val="22"/>
        </w:rPr>
        <w:t> </w:t>
      </w:r>
      <w:r>
        <w:rPr>
          <w:sz w:val="22"/>
        </w:rPr>
        <w:t>using</w:t>
      </w:r>
      <w:r>
        <w:rPr>
          <w:spacing w:val="-8"/>
          <w:sz w:val="22"/>
        </w:rPr>
        <w:t> </w:t>
      </w:r>
      <w:r>
        <w:rPr>
          <w:sz w:val="22"/>
        </w:rPr>
        <w:t>UN</w:t>
      </w:r>
      <w:r>
        <w:rPr>
          <w:spacing w:val="-7"/>
          <w:sz w:val="22"/>
        </w:rPr>
        <w:t> </w:t>
      </w:r>
      <w:r>
        <w:rPr>
          <w:sz w:val="22"/>
        </w:rPr>
        <w:t>population estimates (version 2015). i.e. UNDP:0.49.</w:t>
      </w:r>
    </w:p>
    <w:p>
      <w:pPr>
        <w:pStyle w:val="ListParagraph"/>
        <w:numPr>
          <w:ilvl w:val="0"/>
          <w:numId w:val="23"/>
        </w:numPr>
        <w:tabs>
          <w:tab w:pos="806" w:val="left" w:leader="none"/>
        </w:tabs>
        <w:spacing w:line="240" w:lineRule="auto" w:before="0" w:after="0"/>
        <w:ind w:left="806" w:right="360" w:hanging="360"/>
        <w:jc w:val="both"/>
        <w:rPr>
          <w:rFonts w:ascii="Symbol" w:hAnsi="Symbol"/>
          <w:sz w:val="22"/>
        </w:rPr>
      </w:pPr>
      <w:r>
        <w:rPr>
          <w:sz w:val="22"/>
        </w:rPr>
        <w:t>Calculated smear-positive TB case notification rate per 100,000 for children, and its standard deviation from 2014 data only because previous years data show very clear under-reporting. </w:t>
      </w:r>
      <w:r>
        <w:rPr>
          <w:i/>
          <w:sz w:val="22"/>
        </w:rPr>
        <w:t>NTP data: 0.09, SD=0.007 used the RSE from the uncertainty in extra-pulmonary notification data</w:t>
      </w:r>
    </w:p>
    <w:p>
      <w:pPr>
        <w:pStyle w:val="ListParagraph"/>
        <w:numPr>
          <w:ilvl w:val="0"/>
          <w:numId w:val="23"/>
        </w:numPr>
        <w:tabs>
          <w:tab w:pos="806" w:val="left" w:leader="none"/>
        </w:tabs>
        <w:spacing w:line="240" w:lineRule="auto" w:before="0" w:after="0"/>
        <w:ind w:left="806" w:right="365" w:hanging="360"/>
        <w:jc w:val="both"/>
        <w:rPr>
          <w:rFonts w:ascii="Symbol" w:hAnsi="Symbol"/>
          <w:sz w:val="22"/>
        </w:rPr>
      </w:pPr>
      <w:r>
        <w:rPr>
          <w:sz w:val="22"/>
        </w:rPr>
        <w:t>Extrapolated to pulmonary TB all ages as a weighted average of pulmonary TB in children and pulmonary TB in adults. Assuming this is the same as the ratio of pulmonary TB prevalence rate of children to adults.</w:t>
      </w:r>
    </w:p>
    <w:p>
      <w:pPr>
        <w:spacing w:line="276" w:lineRule="exact" w:before="0"/>
        <w:ind w:left="2966" w:right="0" w:firstLine="0"/>
        <w:jc w:val="both"/>
        <w:rPr>
          <w:position w:val="2"/>
          <w:sz w:val="24"/>
        </w:rPr>
      </w:pPr>
      <w:r>
        <w:rPr>
          <w:position w:val="2"/>
          <w:sz w:val="24"/>
        </w:rPr>
        <w:t>p</w:t>
      </w:r>
      <w:r>
        <w:rPr>
          <w:sz w:val="16"/>
        </w:rPr>
        <w:t>pulm</w:t>
      </w:r>
      <w:r>
        <w:rPr>
          <w:position w:val="2"/>
          <w:sz w:val="24"/>
        </w:rPr>
        <w:t>=p</w:t>
      </w:r>
      <w:r>
        <w:rPr>
          <w:sz w:val="16"/>
        </w:rPr>
        <w:t>child</w:t>
      </w:r>
      <w:r>
        <w:rPr>
          <w:spacing w:val="17"/>
          <w:sz w:val="16"/>
        </w:rPr>
        <w:t> </w:t>
      </w:r>
      <w:r>
        <w:rPr>
          <w:position w:val="2"/>
          <w:sz w:val="24"/>
        </w:rPr>
        <w:t>*</w:t>
      </w:r>
      <w:r>
        <w:rPr>
          <w:spacing w:val="-4"/>
          <w:position w:val="2"/>
          <w:sz w:val="24"/>
        </w:rPr>
        <w:t> </w:t>
      </w:r>
      <w:r>
        <w:rPr>
          <w:position w:val="2"/>
          <w:sz w:val="24"/>
        </w:rPr>
        <w:t>c</w:t>
      </w:r>
      <w:r>
        <w:rPr>
          <w:spacing w:val="-5"/>
          <w:position w:val="2"/>
          <w:sz w:val="24"/>
        </w:rPr>
        <w:t> </w:t>
      </w:r>
      <w:r>
        <w:rPr>
          <w:position w:val="2"/>
          <w:sz w:val="24"/>
        </w:rPr>
        <w:t>+</w:t>
      </w:r>
      <w:r>
        <w:rPr>
          <w:spacing w:val="-4"/>
          <w:position w:val="2"/>
          <w:sz w:val="24"/>
        </w:rPr>
        <w:t> </w:t>
      </w:r>
      <w:r>
        <w:rPr>
          <w:position w:val="2"/>
          <w:sz w:val="24"/>
        </w:rPr>
        <w:t>p</w:t>
      </w:r>
      <w:r>
        <w:rPr>
          <w:sz w:val="16"/>
        </w:rPr>
        <w:t>adult</w:t>
      </w:r>
      <w:r>
        <w:rPr>
          <w:position w:val="2"/>
          <w:sz w:val="24"/>
        </w:rPr>
        <w:t>*(1-</w:t>
      </w:r>
      <w:r>
        <w:rPr>
          <w:spacing w:val="-7"/>
          <w:position w:val="2"/>
          <w:sz w:val="24"/>
        </w:rPr>
        <w:t>c)</w:t>
      </w:r>
    </w:p>
    <w:p>
      <w:pPr>
        <w:spacing w:line="237" w:lineRule="auto" w:before="0"/>
        <w:ind w:left="806" w:right="365" w:firstLine="0"/>
        <w:jc w:val="both"/>
        <w:rPr>
          <w:sz w:val="24"/>
        </w:rPr>
      </w:pPr>
      <w:r>
        <w:rPr>
          <w:position w:val="2"/>
          <w:sz w:val="24"/>
        </w:rPr>
        <w:t>where p</w:t>
      </w:r>
      <w:r>
        <w:rPr>
          <w:sz w:val="16"/>
        </w:rPr>
        <w:t>child</w:t>
      </w:r>
      <w:r>
        <w:rPr>
          <w:spacing w:val="40"/>
          <w:sz w:val="16"/>
        </w:rPr>
        <w:t> </w:t>
      </w:r>
      <w:r>
        <w:rPr>
          <w:position w:val="2"/>
          <w:sz w:val="24"/>
        </w:rPr>
        <w:t>is the prevalence among children (</w:t>
      </w:r>
      <w:r>
        <w:rPr>
          <w:b/>
          <w:color w:val="FF0000"/>
          <w:position w:val="2"/>
          <w:sz w:val="24"/>
        </w:rPr>
        <w:t>p</w:t>
      </w:r>
      <w:r>
        <w:rPr>
          <w:b/>
          <w:color w:val="FF0000"/>
          <w:position w:val="1"/>
          <w:sz w:val="16"/>
        </w:rPr>
        <w:t>child</w:t>
      </w:r>
      <w:r>
        <w:rPr>
          <w:b/>
          <w:color w:val="FF0000"/>
          <w:spacing w:val="40"/>
          <w:position w:val="1"/>
          <w:sz w:val="16"/>
        </w:rPr>
        <w:t> </w:t>
      </w:r>
      <w:r>
        <w:rPr>
          <w:b/>
          <w:color w:val="FF0000"/>
          <w:position w:val="2"/>
          <w:sz w:val="24"/>
        </w:rPr>
        <w:t>= p</w:t>
      </w:r>
      <w:r>
        <w:rPr>
          <w:b/>
          <w:color w:val="FF0000"/>
          <w:position w:val="1"/>
          <w:sz w:val="16"/>
        </w:rPr>
        <w:t>adult</w:t>
      </w:r>
      <w:r>
        <w:rPr>
          <w:b/>
          <w:color w:val="FF0000"/>
          <w:position w:val="2"/>
          <w:sz w:val="24"/>
        </w:rPr>
        <w:t>*ratio</w:t>
      </w:r>
      <w:r>
        <w:rPr>
          <w:b/>
          <w:color w:val="FF0000"/>
          <w:position w:val="1"/>
          <w:sz w:val="16"/>
        </w:rPr>
        <w:t>child/adult</w:t>
      </w:r>
      <w:r>
        <w:rPr>
          <w:b/>
          <w:color w:val="FF0000"/>
          <w:position w:val="2"/>
          <w:sz w:val="24"/>
        </w:rPr>
        <w:t>)</w:t>
      </w:r>
      <w:r>
        <w:rPr>
          <w:position w:val="2"/>
          <w:sz w:val="24"/>
        </w:rPr>
        <w:t>, p</w:t>
      </w:r>
      <w:r>
        <w:rPr>
          <w:sz w:val="16"/>
        </w:rPr>
        <w:t>adult</w:t>
      </w:r>
      <w:r>
        <w:rPr>
          <w:spacing w:val="18"/>
          <w:sz w:val="16"/>
        </w:rPr>
        <w:t> </w:t>
      </w:r>
      <w:r>
        <w:rPr>
          <w:position w:val="2"/>
          <w:sz w:val="24"/>
        </w:rPr>
        <w:t>the</w:t>
      </w:r>
      <w:r>
        <w:rPr>
          <w:spacing w:val="-3"/>
          <w:position w:val="2"/>
          <w:sz w:val="24"/>
        </w:rPr>
        <w:t> </w:t>
      </w:r>
      <w:r>
        <w:rPr>
          <w:position w:val="2"/>
          <w:sz w:val="24"/>
        </w:rPr>
        <w:t>prevalence</w:t>
      </w:r>
      <w:r>
        <w:rPr>
          <w:spacing w:val="-4"/>
          <w:position w:val="2"/>
          <w:sz w:val="24"/>
        </w:rPr>
        <w:t> </w:t>
      </w:r>
      <w:r>
        <w:rPr>
          <w:position w:val="2"/>
          <w:sz w:val="24"/>
        </w:rPr>
        <w:t>among</w:t>
      </w:r>
      <w:r>
        <w:rPr>
          <w:spacing w:val="-6"/>
          <w:position w:val="2"/>
          <w:sz w:val="24"/>
        </w:rPr>
        <w:t> </w:t>
      </w:r>
      <w:r>
        <w:rPr>
          <w:position w:val="2"/>
          <w:sz w:val="24"/>
        </w:rPr>
        <w:t>adults</w:t>
      </w:r>
      <w:r>
        <w:rPr>
          <w:spacing w:val="-3"/>
          <w:position w:val="2"/>
          <w:sz w:val="24"/>
        </w:rPr>
        <w:t> </w:t>
      </w:r>
      <w:r>
        <w:rPr>
          <w:position w:val="2"/>
          <w:sz w:val="24"/>
        </w:rPr>
        <w:t>drawn</w:t>
      </w:r>
      <w:r>
        <w:rPr>
          <w:spacing w:val="-3"/>
          <w:position w:val="2"/>
          <w:sz w:val="24"/>
        </w:rPr>
        <w:t> </w:t>
      </w:r>
      <w:r>
        <w:rPr>
          <w:position w:val="2"/>
          <w:sz w:val="24"/>
        </w:rPr>
        <w:t>from</w:t>
      </w:r>
      <w:r>
        <w:rPr>
          <w:spacing w:val="-3"/>
          <w:position w:val="2"/>
          <w:sz w:val="24"/>
        </w:rPr>
        <w:t> </w:t>
      </w:r>
      <w:r>
        <w:rPr>
          <w:position w:val="2"/>
          <w:sz w:val="24"/>
        </w:rPr>
        <w:t>the</w:t>
      </w:r>
      <w:r>
        <w:rPr>
          <w:spacing w:val="-2"/>
          <w:position w:val="2"/>
          <w:sz w:val="24"/>
        </w:rPr>
        <w:t> </w:t>
      </w:r>
      <w:r>
        <w:rPr>
          <w:position w:val="2"/>
          <w:sz w:val="24"/>
        </w:rPr>
        <w:t>survey</w:t>
      </w:r>
      <w:r>
        <w:rPr>
          <w:spacing w:val="-8"/>
          <w:position w:val="2"/>
          <w:sz w:val="24"/>
        </w:rPr>
        <w:t> </w:t>
      </w:r>
      <w:r>
        <w:rPr>
          <w:position w:val="2"/>
          <w:sz w:val="24"/>
        </w:rPr>
        <w:t>and</w:t>
      </w:r>
      <w:r>
        <w:rPr>
          <w:spacing w:val="-1"/>
          <w:position w:val="2"/>
          <w:sz w:val="24"/>
        </w:rPr>
        <w:t> </w:t>
      </w:r>
      <w:r>
        <w:rPr>
          <w:position w:val="2"/>
          <w:sz w:val="24"/>
        </w:rPr>
        <w:t>c</w:t>
      </w:r>
      <w:r>
        <w:rPr>
          <w:spacing w:val="-4"/>
          <w:position w:val="2"/>
          <w:sz w:val="24"/>
        </w:rPr>
        <w:t> </w:t>
      </w:r>
      <w:r>
        <w:rPr>
          <w:position w:val="2"/>
          <w:sz w:val="24"/>
        </w:rPr>
        <w:t>the</w:t>
      </w:r>
      <w:r>
        <w:rPr>
          <w:spacing w:val="-3"/>
          <w:position w:val="2"/>
          <w:sz w:val="24"/>
        </w:rPr>
        <w:t> </w:t>
      </w:r>
      <w:r>
        <w:rPr>
          <w:position w:val="2"/>
          <w:sz w:val="24"/>
        </w:rPr>
        <w:t>percentage </w:t>
      </w:r>
      <w:r>
        <w:rPr>
          <w:sz w:val="24"/>
        </w:rPr>
        <w:t>of children in the country i.e. UNDP:0.49.</w:t>
      </w:r>
    </w:p>
    <w:p>
      <w:pPr>
        <w:pStyle w:val="BodyText"/>
        <w:spacing w:before="2"/>
      </w:pPr>
    </w:p>
    <w:p>
      <w:pPr>
        <w:pStyle w:val="Heading5"/>
        <w:spacing w:line="274" w:lineRule="exact"/>
        <w:ind w:left="86" w:firstLine="0"/>
      </w:pPr>
      <w:r>
        <w:rPr/>
        <w:t>STEP</w:t>
      </w:r>
      <w:r>
        <w:rPr>
          <w:spacing w:val="-1"/>
        </w:rPr>
        <w:t> </w:t>
      </w:r>
      <w:r>
        <w:rPr/>
        <w:t>2.</w:t>
      </w:r>
      <w:r>
        <w:rPr>
          <w:spacing w:val="-2"/>
        </w:rPr>
        <w:t> </w:t>
      </w:r>
      <w:r>
        <w:rPr/>
        <w:t>Getting</w:t>
      </w:r>
      <w:r>
        <w:rPr>
          <w:spacing w:val="-1"/>
        </w:rPr>
        <w:t> </w:t>
      </w:r>
      <w:r>
        <w:rPr/>
        <w:t>to</w:t>
      </w:r>
      <w:r>
        <w:rPr>
          <w:spacing w:val="-2"/>
        </w:rPr>
        <w:t> </w:t>
      </w:r>
      <w:r>
        <w:rPr/>
        <w:t>TB</w:t>
      </w:r>
      <w:r>
        <w:rPr>
          <w:spacing w:val="-1"/>
        </w:rPr>
        <w:t> </w:t>
      </w:r>
      <w:r>
        <w:rPr/>
        <w:t>all</w:t>
      </w:r>
      <w:r>
        <w:rPr>
          <w:spacing w:val="-2"/>
        </w:rPr>
        <w:t> forms</w:t>
      </w:r>
    </w:p>
    <w:p>
      <w:pPr>
        <w:pStyle w:val="ListParagraph"/>
        <w:numPr>
          <w:ilvl w:val="0"/>
          <w:numId w:val="23"/>
        </w:numPr>
        <w:tabs>
          <w:tab w:pos="805" w:val="left" w:leader="none"/>
        </w:tabs>
        <w:spacing w:line="268" w:lineRule="exact" w:before="0" w:after="0"/>
        <w:ind w:left="805" w:right="0" w:hanging="359"/>
        <w:jc w:val="left"/>
        <w:rPr>
          <w:rFonts w:ascii="Symbol" w:hAnsi="Symbol"/>
          <w:sz w:val="22"/>
        </w:rPr>
      </w:pPr>
      <w:r>
        <w:rPr>
          <w:sz w:val="22"/>
        </w:rPr>
        <w:t>Assumed</w:t>
      </w:r>
      <w:r>
        <w:rPr>
          <w:spacing w:val="-3"/>
          <w:sz w:val="22"/>
        </w:rPr>
        <w:t> </w:t>
      </w:r>
      <w:r>
        <w:rPr>
          <w:sz w:val="22"/>
        </w:rPr>
        <w:t>EP</w:t>
      </w:r>
      <w:r>
        <w:rPr>
          <w:spacing w:val="-2"/>
          <w:sz w:val="22"/>
        </w:rPr>
        <w:t> </w:t>
      </w:r>
      <w:r>
        <w:rPr>
          <w:sz w:val="22"/>
        </w:rPr>
        <w:t>prevalence</w:t>
      </w:r>
      <w:r>
        <w:rPr>
          <w:spacing w:val="-5"/>
          <w:sz w:val="22"/>
        </w:rPr>
        <w:t> </w:t>
      </w:r>
      <w:r>
        <w:rPr>
          <w:sz w:val="22"/>
        </w:rPr>
        <w:t>rate</w:t>
      </w:r>
      <w:r>
        <w:rPr>
          <w:spacing w:val="-2"/>
          <w:sz w:val="22"/>
        </w:rPr>
        <w:t> </w:t>
      </w:r>
      <w:r>
        <w:rPr>
          <w:sz w:val="22"/>
        </w:rPr>
        <w:t>was</w:t>
      </w:r>
      <w:r>
        <w:rPr>
          <w:spacing w:val="-2"/>
          <w:sz w:val="22"/>
        </w:rPr>
        <w:t> </w:t>
      </w:r>
      <w:r>
        <w:rPr>
          <w:sz w:val="22"/>
        </w:rPr>
        <w:t>constant</w:t>
      </w:r>
      <w:r>
        <w:rPr>
          <w:spacing w:val="-5"/>
          <w:sz w:val="22"/>
        </w:rPr>
        <w:t> </w:t>
      </w:r>
      <w:r>
        <w:rPr>
          <w:sz w:val="22"/>
        </w:rPr>
        <w:t>across</w:t>
      </w:r>
      <w:r>
        <w:rPr>
          <w:spacing w:val="-4"/>
          <w:sz w:val="22"/>
        </w:rPr>
        <w:t> </w:t>
      </w:r>
      <w:r>
        <w:rPr>
          <w:sz w:val="22"/>
        </w:rPr>
        <w:t>all</w:t>
      </w:r>
      <w:r>
        <w:rPr>
          <w:spacing w:val="-1"/>
          <w:sz w:val="22"/>
        </w:rPr>
        <w:t> </w:t>
      </w:r>
      <w:r>
        <w:rPr>
          <w:spacing w:val="-4"/>
          <w:sz w:val="22"/>
        </w:rPr>
        <w:t>ages.</w:t>
      </w:r>
    </w:p>
    <w:p>
      <w:pPr>
        <w:pStyle w:val="ListParagraph"/>
        <w:spacing w:after="0" w:line="268" w:lineRule="exact"/>
        <w:jc w:val="left"/>
        <w:rPr>
          <w:rFonts w:ascii="Symbol" w:hAnsi="Symbol"/>
          <w:sz w:val="22"/>
        </w:rPr>
        <w:sectPr>
          <w:pgSz w:w="10380" w:h="13960"/>
          <w:pgMar w:header="0" w:footer="1068" w:top="1360" w:bottom="1260" w:left="992" w:right="708"/>
        </w:sectPr>
      </w:pPr>
    </w:p>
    <w:p>
      <w:pPr>
        <w:pStyle w:val="ListParagraph"/>
        <w:numPr>
          <w:ilvl w:val="0"/>
          <w:numId w:val="23"/>
        </w:numPr>
        <w:tabs>
          <w:tab w:pos="806" w:val="left" w:leader="none"/>
        </w:tabs>
        <w:spacing w:line="240" w:lineRule="auto" w:before="81" w:after="0"/>
        <w:ind w:left="806" w:right="371" w:hanging="360"/>
        <w:jc w:val="both"/>
        <w:rPr>
          <w:rFonts w:ascii="Symbol" w:hAnsi="Symbol"/>
          <w:sz w:val="22"/>
        </w:rPr>
      </w:pPr>
      <w:r>
        <w:rPr>
          <w:sz w:val="22"/>
        </w:rPr>
        <w:t>Calculated the proportion of EP over total TB case notifications, and its standard deviation over the last few years, 2009-2014.</w:t>
      </w:r>
    </w:p>
    <w:p>
      <w:pPr>
        <w:pStyle w:val="ListParagraph"/>
        <w:numPr>
          <w:ilvl w:val="0"/>
          <w:numId w:val="23"/>
        </w:numPr>
        <w:tabs>
          <w:tab w:pos="806" w:val="left" w:leader="none"/>
        </w:tabs>
        <w:spacing w:line="240" w:lineRule="auto" w:before="0" w:after="0"/>
        <w:ind w:left="806" w:right="364" w:hanging="360"/>
        <w:jc w:val="both"/>
        <w:rPr>
          <w:rFonts w:ascii="Symbol" w:hAnsi="Symbol"/>
          <w:sz w:val="22"/>
        </w:rPr>
      </w:pPr>
      <w:r>
        <w:rPr>
          <w:sz w:val="22"/>
        </w:rPr>
        <w:t>Inflated the pulmonary TB prevalence all ages estimate, by the same amount for extrapulmonary TB prevalence as extra-pulmonary TB contributes to total TB case </w:t>
      </w:r>
      <w:r>
        <w:rPr>
          <w:spacing w:val="-2"/>
          <w:sz w:val="22"/>
        </w:rPr>
        <w:t>notifications.</w:t>
      </w:r>
    </w:p>
    <w:p>
      <w:pPr>
        <w:pStyle w:val="Heading4"/>
        <w:spacing w:line="273" w:lineRule="exact" w:before="3"/>
        <w:ind w:left="2983"/>
        <w:rPr>
          <w:rFonts w:ascii="Times New Roman"/>
        </w:rPr>
      </w:pPr>
      <w:r>
        <w:rPr>
          <w:rFonts w:ascii="Times New Roman"/>
        </w:rPr>
        <w:t>pfinal</w:t>
      </w:r>
      <w:r>
        <w:rPr>
          <w:rFonts w:ascii="Times New Roman"/>
          <w:spacing w:val="-3"/>
        </w:rPr>
        <w:t> </w:t>
      </w:r>
      <w:r>
        <w:rPr>
          <w:rFonts w:ascii="Times New Roman"/>
        </w:rPr>
        <w:t>=</w:t>
      </w:r>
      <w:r>
        <w:rPr>
          <w:rFonts w:ascii="Times New Roman"/>
          <w:spacing w:val="-3"/>
        </w:rPr>
        <w:t> </w:t>
      </w:r>
      <w:r>
        <w:rPr>
          <w:rFonts w:ascii="Times New Roman"/>
        </w:rPr>
        <w:t>ppulm/(1-</w:t>
      </w:r>
      <w:r>
        <w:rPr>
          <w:rFonts w:ascii="Times New Roman"/>
          <w:spacing w:val="-2"/>
        </w:rPr>
        <w:t>prep)</w:t>
      </w:r>
    </w:p>
    <w:p>
      <w:pPr>
        <w:spacing w:line="240" w:lineRule="auto" w:before="0"/>
        <w:ind w:left="86" w:right="493" w:firstLine="0"/>
        <w:jc w:val="left"/>
        <w:rPr>
          <w:sz w:val="24"/>
        </w:rPr>
      </w:pPr>
      <w:r>
        <w:rPr>
          <w:b/>
          <w:position w:val="1"/>
          <w:sz w:val="24"/>
        </w:rPr>
        <w:t>where pr</w:t>
      </w:r>
      <w:r>
        <w:rPr>
          <w:b/>
          <w:sz w:val="16"/>
        </w:rPr>
        <w:t>ep</w:t>
      </w:r>
      <w:r>
        <w:rPr>
          <w:b/>
          <w:spacing w:val="31"/>
          <w:sz w:val="16"/>
        </w:rPr>
        <w:t> </w:t>
      </w:r>
      <w:r>
        <w:rPr>
          <w:b/>
          <w:position w:val="1"/>
          <w:sz w:val="24"/>
        </w:rPr>
        <w:t>is</w:t>
      </w:r>
      <w:r>
        <w:rPr>
          <w:b/>
          <w:spacing w:val="40"/>
          <w:position w:val="1"/>
          <w:sz w:val="24"/>
        </w:rPr>
        <w:t> </w:t>
      </w:r>
      <w:r>
        <w:rPr>
          <w:b/>
          <w:position w:val="1"/>
          <w:sz w:val="24"/>
        </w:rPr>
        <w:t>the proportion </w:t>
      </w:r>
      <w:r>
        <w:rPr>
          <w:position w:val="1"/>
          <w:sz w:val="24"/>
        </w:rPr>
        <w:t>extra-pulmonary among new all forms TB case </w:t>
      </w:r>
      <w:r>
        <w:rPr>
          <w:sz w:val="24"/>
        </w:rPr>
        <w:t>notifications;</w:t>
      </w:r>
      <w:r>
        <w:rPr>
          <w:spacing w:val="-4"/>
          <w:sz w:val="24"/>
        </w:rPr>
        <w:t> </w:t>
      </w:r>
      <w:r>
        <w:rPr>
          <w:sz w:val="24"/>
        </w:rPr>
        <w:t>average</w:t>
      </w:r>
      <w:r>
        <w:rPr>
          <w:spacing w:val="-5"/>
          <w:sz w:val="24"/>
        </w:rPr>
        <w:t> </w:t>
      </w:r>
      <w:r>
        <w:rPr>
          <w:sz w:val="24"/>
        </w:rPr>
        <w:t>over</w:t>
      </w:r>
      <w:r>
        <w:rPr>
          <w:spacing w:val="-4"/>
          <w:sz w:val="24"/>
        </w:rPr>
        <w:t> </w:t>
      </w:r>
      <w:r>
        <w:rPr>
          <w:sz w:val="24"/>
        </w:rPr>
        <w:t>2009–2014</w:t>
      </w:r>
      <w:r>
        <w:rPr>
          <w:spacing w:val="-4"/>
          <w:sz w:val="24"/>
        </w:rPr>
        <w:t> </w:t>
      </w:r>
      <w:r>
        <w:rPr>
          <w:sz w:val="24"/>
        </w:rPr>
        <w:t>(</w:t>
      </w:r>
      <w:r>
        <w:rPr>
          <w:i/>
          <w:sz w:val="24"/>
        </w:rPr>
        <w:t>NTP</w:t>
      </w:r>
      <w:r>
        <w:rPr>
          <w:i/>
          <w:spacing w:val="-4"/>
          <w:sz w:val="24"/>
        </w:rPr>
        <w:t> </w:t>
      </w:r>
      <w:r>
        <w:rPr>
          <w:i/>
          <w:sz w:val="24"/>
        </w:rPr>
        <w:t>data:</w:t>
      </w:r>
      <w:r>
        <w:rPr>
          <w:i/>
          <w:spacing w:val="-4"/>
          <w:sz w:val="24"/>
        </w:rPr>
        <w:t> </w:t>
      </w:r>
      <w:r>
        <w:rPr>
          <w:i/>
          <w:sz w:val="24"/>
        </w:rPr>
        <w:t>0.12,</w:t>
      </w:r>
      <w:r>
        <w:rPr>
          <w:i/>
          <w:spacing w:val="-4"/>
          <w:sz w:val="24"/>
        </w:rPr>
        <w:t> </w:t>
      </w:r>
      <w:r>
        <w:rPr>
          <w:i/>
          <w:sz w:val="24"/>
        </w:rPr>
        <w:t>SD=0.009</w:t>
      </w:r>
      <w:r>
        <w:rPr>
          <w:sz w:val="24"/>
        </w:rPr>
        <w:t>).</w:t>
      </w:r>
      <w:r>
        <w:rPr>
          <w:spacing w:val="-3"/>
          <w:sz w:val="24"/>
        </w:rPr>
        <w:t> </w:t>
      </w:r>
      <w:r>
        <w:rPr>
          <w:sz w:val="24"/>
        </w:rPr>
        <w:t>Assuming</w:t>
      </w:r>
      <w:r>
        <w:rPr>
          <w:spacing w:val="-7"/>
          <w:sz w:val="24"/>
        </w:rPr>
        <w:t> </w:t>
      </w:r>
      <w:r>
        <w:rPr>
          <w:sz w:val="24"/>
        </w:rPr>
        <w:t>this is the same as the proportion extra-pulmonary among all forms TB prevalence.</w:t>
      </w:r>
    </w:p>
    <w:p>
      <w:pPr>
        <w:pStyle w:val="BodyText"/>
        <w:spacing w:before="1"/>
      </w:pPr>
    </w:p>
    <w:p>
      <w:pPr>
        <w:pStyle w:val="Heading5"/>
        <w:spacing w:line="274" w:lineRule="exact"/>
        <w:ind w:left="86" w:firstLine="0"/>
      </w:pPr>
      <w:bookmarkStart w:name="_TOC_250007" w:id="132"/>
      <w:bookmarkEnd w:id="132"/>
      <w:r>
        <w:rPr>
          <w:spacing w:val="-2"/>
        </w:rPr>
        <w:t>Summary</w:t>
      </w:r>
    </w:p>
    <w:p>
      <w:pPr>
        <w:pStyle w:val="BodyText"/>
        <w:spacing w:line="274" w:lineRule="exact"/>
        <w:ind w:left="86"/>
      </w:pPr>
      <w:r>
        <w:rPr/>
        <w:t>Extrapolating</w:t>
      </w:r>
      <w:r>
        <w:rPr>
          <w:spacing w:val="-3"/>
        </w:rPr>
        <w:t> </w:t>
      </w:r>
      <w:r>
        <w:rPr/>
        <w:t>to national </w:t>
      </w:r>
      <w:r>
        <w:rPr>
          <w:spacing w:val="-2"/>
        </w:rPr>
        <w:t>prevalence</w:t>
      </w:r>
    </w:p>
    <w:p>
      <w:pPr>
        <w:pStyle w:val="ListParagraph"/>
        <w:numPr>
          <w:ilvl w:val="0"/>
          <w:numId w:val="23"/>
        </w:numPr>
        <w:tabs>
          <w:tab w:pos="805" w:val="left" w:leader="none"/>
        </w:tabs>
        <w:spacing w:line="237" w:lineRule="auto" w:before="5" w:after="0"/>
        <w:ind w:left="446" w:right="2011" w:firstLine="0"/>
        <w:jc w:val="left"/>
        <w:rPr>
          <w:rFonts w:ascii="Symbol" w:hAnsi="Symbol"/>
          <w:sz w:val="24"/>
        </w:rPr>
      </w:pPr>
      <w:r>
        <w:rPr>
          <w:sz w:val="24"/>
        </w:rPr>
        <w:t>Pulmonary</w:t>
      </w:r>
      <w:r>
        <w:rPr>
          <w:spacing w:val="-10"/>
          <w:sz w:val="24"/>
        </w:rPr>
        <w:t> </w:t>
      </w:r>
      <w:r>
        <w:rPr>
          <w:sz w:val="24"/>
        </w:rPr>
        <w:t>TB</w:t>
      </w:r>
      <w:r>
        <w:rPr>
          <w:spacing w:val="-8"/>
          <w:sz w:val="24"/>
        </w:rPr>
        <w:t> </w:t>
      </w:r>
      <w:r>
        <w:rPr>
          <w:sz w:val="24"/>
        </w:rPr>
        <w:t>prevalence,</w:t>
      </w:r>
      <w:r>
        <w:rPr>
          <w:spacing w:val="-6"/>
          <w:sz w:val="24"/>
        </w:rPr>
        <w:t> </w:t>
      </w:r>
      <w:r>
        <w:rPr>
          <w:sz w:val="24"/>
        </w:rPr>
        <w:t>adults</w:t>
      </w:r>
      <w:r>
        <w:rPr>
          <w:spacing w:val="-6"/>
          <w:sz w:val="24"/>
        </w:rPr>
        <w:t> </w:t>
      </w:r>
      <w:r>
        <w:rPr>
          <w:sz w:val="24"/>
        </w:rPr>
        <w:t>from</w:t>
      </w:r>
      <w:r>
        <w:rPr>
          <w:spacing w:val="-6"/>
          <w:sz w:val="24"/>
        </w:rPr>
        <w:t> </w:t>
      </w:r>
      <w:r>
        <w:rPr>
          <w:sz w:val="24"/>
        </w:rPr>
        <w:t>survey</w:t>
      </w:r>
      <w:r>
        <w:rPr>
          <w:spacing w:val="-9"/>
          <w:sz w:val="24"/>
        </w:rPr>
        <w:t> </w:t>
      </w:r>
      <w:r>
        <w:rPr>
          <w:sz w:val="24"/>
        </w:rPr>
        <w:t>(rate/100,000) 401 (95% CI: 292 – 509)</w:t>
      </w:r>
    </w:p>
    <w:p>
      <w:pPr>
        <w:pStyle w:val="ListParagraph"/>
        <w:numPr>
          <w:ilvl w:val="0"/>
          <w:numId w:val="23"/>
        </w:numPr>
        <w:tabs>
          <w:tab w:pos="805" w:val="left" w:leader="none"/>
        </w:tabs>
        <w:spacing w:line="237" w:lineRule="auto" w:before="4" w:after="0"/>
        <w:ind w:left="446" w:right="1277" w:firstLine="0"/>
        <w:jc w:val="left"/>
        <w:rPr>
          <w:rFonts w:ascii="Symbol" w:hAnsi="Symbol"/>
          <w:sz w:val="24"/>
        </w:rPr>
      </w:pPr>
      <w:r>
        <w:rPr>
          <w:sz w:val="24"/>
        </w:rPr>
        <w:t>Pulmonary</w:t>
      </w:r>
      <w:r>
        <w:rPr>
          <w:spacing w:val="-10"/>
          <w:sz w:val="24"/>
        </w:rPr>
        <w:t> </w:t>
      </w:r>
      <w:r>
        <w:rPr>
          <w:sz w:val="24"/>
        </w:rPr>
        <w:t>TB</w:t>
      </w:r>
      <w:r>
        <w:rPr>
          <w:spacing w:val="-8"/>
          <w:sz w:val="24"/>
        </w:rPr>
        <w:t> </w:t>
      </w:r>
      <w:r>
        <w:rPr>
          <w:sz w:val="24"/>
        </w:rPr>
        <w:t>prevalence,</w:t>
      </w:r>
      <w:r>
        <w:rPr>
          <w:spacing w:val="-6"/>
          <w:sz w:val="24"/>
        </w:rPr>
        <w:t> </w:t>
      </w:r>
      <w:r>
        <w:rPr>
          <w:sz w:val="24"/>
        </w:rPr>
        <w:t>children</w:t>
      </w:r>
      <w:r>
        <w:rPr>
          <w:spacing w:val="-6"/>
          <w:sz w:val="24"/>
        </w:rPr>
        <w:t> </w:t>
      </w:r>
      <w:r>
        <w:rPr>
          <w:sz w:val="24"/>
        </w:rPr>
        <w:t>from</w:t>
      </w:r>
      <w:r>
        <w:rPr>
          <w:spacing w:val="-6"/>
          <w:sz w:val="24"/>
        </w:rPr>
        <w:t> </w:t>
      </w:r>
      <w:r>
        <w:rPr>
          <w:sz w:val="24"/>
        </w:rPr>
        <w:t>surveillance</w:t>
      </w:r>
      <w:r>
        <w:rPr>
          <w:spacing w:val="-7"/>
          <w:sz w:val="24"/>
        </w:rPr>
        <w:t> </w:t>
      </w:r>
      <w:r>
        <w:rPr>
          <w:sz w:val="24"/>
        </w:rPr>
        <w:t>(rate/100,000) 36 (95% CI: 25 – 47)</w:t>
      </w:r>
    </w:p>
    <w:p>
      <w:pPr>
        <w:pStyle w:val="ListParagraph"/>
        <w:numPr>
          <w:ilvl w:val="0"/>
          <w:numId w:val="23"/>
        </w:numPr>
        <w:tabs>
          <w:tab w:pos="805" w:val="left" w:leader="none"/>
        </w:tabs>
        <w:spacing w:line="240" w:lineRule="auto" w:before="2" w:after="0"/>
        <w:ind w:left="446" w:right="1878" w:firstLine="0"/>
        <w:jc w:val="left"/>
        <w:rPr>
          <w:rFonts w:ascii="Symbol" w:hAnsi="Symbol"/>
          <w:sz w:val="24"/>
        </w:rPr>
      </w:pPr>
      <w:r>
        <w:rPr>
          <w:sz w:val="24"/>
        </w:rPr>
        <w:t>After</w:t>
      </w:r>
      <w:r>
        <w:rPr>
          <w:spacing w:val="-7"/>
          <w:sz w:val="24"/>
        </w:rPr>
        <w:t> </w:t>
      </w:r>
      <w:r>
        <w:rPr>
          <w:sz w:val="24"/>
        </w:rPr>
        <w:t>step</w:t>
      </w:r>
      <w:r>
        <w:rPr>
          <w:spacing w:val="-4"/>
          <w:sz w:val="24"/>
        </w:rPr>
        <w:t> </w:t>
      </w:r>
      <w:r>
        <w:rPr>
          <w:sz w:val="24"/>
        </w:rPr>
        <w:t>I:</w:t>
      </w:r>
      <w:r>
        <w:rPr>
          <w:spacing w:val="-5"/>
          <w:sz w:val="24"/>
        </w:rPr>
        <w:t> </w:t>
      </w:r>
      <w:r>
        <w:rPr>
          <w:sz w:val="24"/>
        </w:rPr>
        <w:t>pulmonary</w:t>
      </w:r>
      <w:r>
        <w:rPr>
          <w:spacing w:val="-8"/>
          <w:sz w:val="24"/>
        </w:rPr>
        <w:t> </w:t>
      </w:r>
      <w:r>
        <w:rPr>
          <w:sz w:val="24"/>
        </w:rPr>
        <w:t>TB</w:t>
      </w:r>
      <w:r>
        <w:rPr>
          <w:spacing w:val="-7"/>
          <w:sz w:val="24"/>
        </w:rPr>
        <w:t> </w:t>
      </w:r>
      <w:r>
        <w:rPr>
          <w:sz w:val="24"/>
        </w:rPr>
        <w:t>prevalence,</w:t>
      </w:r>
      <w:r>
        <w:rPr>
          <w:spacing w:val="-5"/>
          <w:sz w:val="24"/>
        </w:rPr>
        <w:t> </w:t>
      </w:r>
      <w:r>
        <w:rPr>
          <w:sz w:val="24"/>
        </w:rPr>
        <w:t>all</w:t>
      </w:r>
      <w:r>
        <w:rPr>
          <w:spacing w:val="-5"/>
          <w:sz w:val="24"/>
        </w:rPr>
        <w:t> </w:t>
      </w:r>
      <w:r>
        <w:rPr>
          <w:sz w:val="24"/>
        </w:rPr>
        <w:t>ages</w:t>
      </w:r>
      <w:r>
        <w:rPr>
          <w:spacing w:val="-5"/>
          <w:sz w:val="24"/>
        </w:rPr>
        <w:t> </w:t>
      </w:r>
      <w:r>
        <w:rPr>
          <w:sz w:val="24"/>
        </w:rPr>
        <w:t>(rate/100,000) 223 (95% CI: 168 – 277)</w:t>
      </w:r>
    </w:p>
    <w:p>
      <w:pPr>
        <w:pStyle w:val="ListParagraph"/>
        <w:numPr>
          <w:ilvl w:val="0"/>
          <w:numId w:val="23"/>
        </w:numPr>
        <w:tabs>
          <w:tab w:pos="805" w:val="left" w:leader="none"/>
        </w:tabs>
        <w:spacing w:line="240" w:lineRule="auto" w:before="2" w:after="0"/>
        <w:ind w:left="805" w:right="0" w:hanging="359"/>
        <w:jc w:val="left"/>
        <w:rPr>
          <w:rFonts w:ascii="Symbol" w:hAnsi="Symbol"/>
          <w:sz w:val="24"/>
        </w:rPr>
      </w:pPr>
      <w:r>
        <w:rPr>
          <w:sz w:val="24"/>
        </w:rPr>
        <w:t>After</w:t>
      </w:r>
      <w:r>
        <w:rPr>
          <w:spacing w:val="-3"/>
          <w:sz w:val="24"/>
        </w:rPr>
        <w:t> </w:t>
      </w:r>
      <w:r>
        <w:rPr>
          <w:sz w:val="24"/>
        </w:rPr>
        <w:t>step II:</w:t>
      </w:r>
      <w:r>
        <w:rPr>
          <w:spacing w:val="1"/>
          <w:sz w:val="24"/>
        </w:rPr>
        <w:t> </w:t>
      </w:r>
      <w:r>
        <w:rPr>
          <w:sz w:val="24"/>
        </w:rPr>
        <w:t>TB</w:t>
      </w:r>
      <w:r>
        <w:rPr>
          <w:spacing w:val="-3"/>
          <w:sz w:val="24"/>
        </w:rPr>
        <w:t> </w:t>
      </w:r>
      <w:r>
        <w:rPr>
          <w:sz w:val="24"/>
        </w:rPr>
        <w:t>prevalence</w:t>
      </w:r>
      <w:r>
        <w:rPr>
          <w:spacing w:val="-2"/>
          <w:sz w:val="24"/>
        </w:rPr>
        <w:t> </w:t>
      </w:r>
      <w:r>
        <w:rPr>
          <w:sz w:val="24"/>
        </w:rPr>
        <w:t>all</w:t>
      </w:r>
      <w:r>
        <w:rPr>
          <w:spacing w:val="-1"/>
          <w:sz w:val="24"/>
        </w:rPr>
        <w:t> </w:t>
      </w:r>
      <w:r>
        <w:rPr>
          <w:sz w:val="24"/>
        </w:rPr>
        <w:t>forms,</w:t>
      </w:r>
      <w:r>
        <w:rPr>
          <w:spacing w:val="-1"/>
          <w:sz w:val="24"/>
        </w:rPr>
        <w:t> </w:t>
      </w:r>
      <w:r>
        <w:rPr>
          <w:sz w:val="24"/>
        </w:rPr>
        <w:t>all</w:t>
      </w:r>
      <w:r>
        <w:rPr>
          <w:spacing w:val="-1"/>
          <w:sz w:val="24"/>
        </w:rPr>
        <w:t> </w:t>
      </w:r>
      <w:r>
        <w:rPr>
          <w:sz w:val="24"/>
        </w:rPr>
        <w:t>ages </w:t>
      </w:r>
      <w:r>
        <w:rPr>
          <w:spacing w:val="-2"/>
          <w:sz w:val="24"/>
        </w:rPr>
        <w:t>(rate/100,000)</w:t>
      </w:r>
    </w:p>
    <w:p>
      <w:pPr>
        <w:pStyle w:val="Heading3"/>
        <w:spacing w:line="275" w:lineRule="exact" w:before="1"/>
        <w:rPr>
          <w:rFonts w:ascii="Times New Roman" w:hAnsi="Times New Roman"/>
        </w:rPr>
      </w:pPr>
      <w:r>
        <w:rPr>
          <w:rFonts w:ascii="Times New Roman" w:hAnsi="Times New Roman"/>
        </w:rPr>
        <w:t>253</w:t>
      </w:r>
      <w:r>
        <w:rPr>
          <w:rFonts w:ascii="Times New Roman" w:hAnsi="Times New Roman"/>
          <w:spacing w:val="-1"/>
        </w:rPr>
        <w:t> </w:t>
      </w:r>
      <w:r>
        <w:rPr>
          <w:rFonts w:ascii="Times New Roman" w:hAnsi="Times New Roman"/>
        </w:rPr>
        <w:t>(95%</w:t>
      </w:r>
      <w:r>
        <w:rPr>
          <w:rFonts w:ascii="Times New Roman" w:hAnsi="Times New Roman"/>
          <w:spacing w:val="2"/>
        </w:rPr>
        <w:t> </w:t>
      </w:r>
      <w:r>
        <w:rPr>
          <w:rFonts w:ascii="Times New Roman" w:hAnsi="Times New Roman"/>
        </w:rPr>
        <w:t>CI:</w:t>
      </w:r>
      <w:r>
        <w:rPr>
          <w:rFonts w:ascii="Times New Roman" w:hAnsi="Times New Roman"/>
          <w:spacing w:val="-1"/>
        </w:rPr>
        <w:t> </w:t>
      </w:r>
      <w:r>
        <w:rPr>
          <w:rFonts w:ascii="Times New Roman" w:hAnsi="Times New Roman"/>
        </w:rPr>
        <w:t>191 – </w:t>
      </w:r>
      <w:r>
        <w:rPr>
          <w:rFonts w:ascii="Times New Roman" w:hAnsi="Times New Roman"/>
          <w:spacing w:val="-4"/>
        </w:rPr>
        <w:t>315)</w:t>
      </w:r>
    </w:p>
    <w:p>
      <w:pPr>
        <w:pStyle w:val="ListParagraph"/>
        <w:numPr>
          <w:ilvl w:val="0"/>
          <w:numId w:val="23"/>
        </w:numPr>
        <w:tabs>
          <w:tab w:pos="865" w:val="left" w:leader="none"/>
        </w:tabs>
        <w:spacing w:line="293" w:lineRule="exact" w:before="0" w:after="0"/>
        <w:ind w:left="865" w:right="0" w:hanging="419"/>
        <w:jc w:val="left"/>
        <w:rPr>
          <w:rFonts w:ascii="Symbol" w:hAnsi="Symbol"/>
          <w:sz w:val="24"/>
        </w:rPr>
      </w:pPr>
      <w:r>
        <w:rPr>
          <w:sz w:val="24"/>
        </w:rPr>
        <w:t>TB</w:t>
      </w:r>
      <w:r>
        <w:rPr>
          <w:spacing w:val="-3"/>
          <w:sz w:val="24"/>
        </w:rPr>
        <w:t> </w:t>
      </w:r>
      <w:r>
        <w:rPr>
          <w:sz w:val="24"/>
        </w:rPr>
        <w:t>prevalence</w:t>
      </w:r>
      <w:r>
        <w:rPr>
          <w:spacing w:val="-2"/>
          <w:sz w:val="24"/>
        </w:rPr>
        <w:t> </w:t>
      </w:r>
      <w:r>
        <w:rPr>
          <w:sz w:val="24"/>
        </w:rPr>
        <w:t>all</w:t>
      </w:r>
      <w:r>
        <w:rPr>
          <w:spacing w:val="-1"/>
          <w:sz w:val="24"/>
        </w:rPr>
        <w:t> </w:t>
      </w:r>
      <w:r>
        <w:rPr>
          <w:sz w:val="24"/>
        </w:rPr>
        <w:t>forms,</w:t>
      </w:r>
      <w:r>
        <w:rPr>
          <w:spacing w:val="1"/>
          <w:sz w:val="24"/>
        </w:rPr>
        <w:t> </w:t>
      </w:r>
      <w:r>
        <w:rPr>
          <w:sz w:val="24"/>
        </w:rPr>
        <w:t>all</w:t>
      </w:r>
      <w:r>
        <w:rPr>
          <w:spacing w:val="-1"/>
          <w:sz w:val="24"/>
        </w:rPr>
        <w:t> </w:t>
      </w:r>
      <w:r>
        <w:rPr>
          <w:sz w:val="24"/>
        </w:rPr>
        <w:t>ages</w:t>
      </w:r>
      <w:r>
        <w:rPr>
          <w:spacing w:val="-1"/>
          <w:sz w:val="24"/>
        </w:rPr>
        <w:t> </w:t>
      </w:r>
      <w:r>
        <w:rPr>
          <w:spacing w:val="-2"/>
          <w:sz w:val="24"/>
        </w:rPr>
        <w:t>(number)</w:t>
      </w:r>
    </w:p>
    <w:p>
      <w:pPr>
        <w:pStyle w:val="Heading3"/>
        <w:spacing w:before="2"/>
        <w:rPr>
          <w:rFonts w:ascii="Times New Roman" w:hAnsi="Times New Roman"/>
        </w:rPr>
      </w:pPr>
      <w:r>
        <w:rPr>
          <w:rFonts w:ascii="Times New Roman" w:hAnsi="Times New Roman"/>
        </w:rPr>
        <w:t>87,000</w:t>
      </w:r>
      <w:r>
        <w:rPr>
          <w:rFonts w:ascii="Times New Roman" w:hAnsi="Times New Roman"/>
          <w:spacing w:val="-1"/>
        </w:rPr>
        <w:t> </w:t>
      </w:r>
      <w:r>
        <w:rPr>
          <w:rFonts w:ascii="Times New Roman" w:hAnsi="Times New Roman"/>
        </w:rPr>
        <w:t>(95%</w:t>
      </w:r>
      <w:r>
        <w:rPr>
          <w:rFonts w:ascii="Times New Roman" w:hAnsi="Times New Roman"/>
          <w:spacing w:val="2"/>
        </w:rPr>
        <w:t> </w:t>
      </w:r>
      <w:r>
        <w:rPr>
          <w:rFonts w:ascii="Times New Roman" w:hAnsi="Times New Roman"/>
        </w:rPr>
        <w:t>CI:</w:t>
      </w:r>
      <w:r>
        <w:rPr>
          <w:rFonts w:ascii="Times New Roman" w:hAnsi="Times New Roman"/>
          <w:spacing w:val="-1"/>
        </w:rPr>
        <w:t> </w:t>
      </w:r>
      <w:r>
        <w:rPr>
          <w:rFonts w:ascii="Times New Roman" w:hAnsi="Times New Roman"/>
        </w:rPr>
        <w:t>65,000 – </w:t>
      </w:r>
      <w:r>
        <w:rPr>
          <w:rFonts w:ascii="Times New Roman" w:hAnsi="Times New Roman"/>
          <w:spacing w:val="-2"/>
        </w:rPr>
        <w:t>110,000)</w:t>
      </w:r>
    </w:p>
    <w:p>
      <w:pPr>
        <w:pStyle w:val="Heading3"/>
        <w:spacing w:after="0"/>
        <w:rPr>
          <w:rFonts w:ascii="Times New Roman" w:hAnsi="Times New Roman"/>
        </w:rPr>
        <w:sectPr>
          <w:pgSz w:w="10380" w:h="13960"/>
          <w:pgMar w:header="0" w:footer="1068" w:top="1340" w:bottom="1260" w:left="992" w:right="708"/>
        </w:sectPr>
      </w:pPr>
    </w:p>
    <w:p>
      <w:pPr>
        <w:pStyle w:val="Heading4"/>
        <w:spacing w:before="65"/>
      </w:pPr>
      <w:bookmarkStart w:name="_TOC_250006" w:id="133"/>
      <w:r>
        <w:rPr/>
        <w:t>Annex</w:t>
      </w:r>
      <w:r>
        <w:rPr>
          <w:spacing w:val="-10"/>
        </w:rPr>
        <w:t> </w:t>
      </w:r>
      <w:r>
        <w:rPr/>
        <w:t>23:</w:t>
      </w:r>
      <w:r>
        <w:rPr>
          <w:spacing w:val="-11"/>
        </w:rPr>
        <w:t> </w:t>
      </w:r>
      <w:r>
        <w:rPr/>
        <w:t>Steering</w:t>
      </w:r>
      <w:r>
        <w:rPr>
          <w:spacing w:val="-11"/>
        </w:rPr>
        <w:t> </w:t>
      </w:r>
      <w:r>
        <w:rPr/>
        <w:t>committee</w:t>
      </w:r>
      <w:r>
        <w:rPr>
          <w:spacing w:val="-10"/>
        </w:rPr>
        <w:t> </w:t>
      </w:r>
      <w:bookmarkEnd w:id="133"/>
      <w:r>
        <w:rPr>
          <w:spacing w:val="-2"/>
        </w:rPr>
        <w:t>members</w:t>
      </w:r>
    </w:p>
    <w:p>
      <w:pPr>
        <w:pStyle w:val="ListParagraph"/>
        <w:numPr>
          <w:ilvl w:val="0"/>
          <w:numId w:val="24"/>
        </w:numPr>
        <w:tabs>
          <w:tab w:pos="1086" w:val="left" w:leader="none"/>
        </w:tabs>
        <w:spacing w:line="240" w:lineRule="auto" w:before="276" w:after="0"/>
        <w:ind w:left="1086" w:right="0" w:hanging="280"/>
        <w:jc w:val="left"/>
        <w:rPr>
          <w:rFonts w:ascii="Arial"/>
          <w:i/>
          <w:sz w:val="24"/>
        </w:rPr>
      </w:pPr>
      <w:r>
        <w:rPr>
          <w:rFonts w:ascii="Arial MT"/>
          <w:sz w:val="24"/>
        </w:rPr>
        <w:t>Director</w:t>
      </w:r>
      <w:r>
        <w:rPr>
          <w:rFonts w:ascii="Arial MT"/>
          <w:spacing w:val="-4"/>
          <w:sz w:val="24"/>
        </w:rPr>
        <w:t> </w:t>
      </w:r>
      <w:r>
        <w:rPr>
          <w:rFonts w:ascii="Arial MT"/>
          <w:sz w:val="24"/>
        </w:rPr>
        <w:t>General</w:t>
      </w:r>
      <w:r>
        <w:rPr>
          <w:rFonts w:ascii="Arial MT"/>
          <w:spacing w:val="-4"/>
          <w:sz w:val="24"/>
        </w:rPr>
        <w:t> </w:t>
      </w:r>
      <w:r>
        <w:rPr>
          <w:rFonts w:ascii="Arial MT"/>
          <w:sz w:val="24"/>
        </w:rPr>
        <w:t>MOH</w:t>
      </w:r>
      <w:r>
        <w:rPr>
          <w:rFonts w:ascii="Arial MT"/>
          <w:spacing w:val="-3"/>
          <w:sz w:val="24"/>
        </w:rPr>
        <w:t> </w:t>
      </w:r>
      <w:r>
        <w:rPr>
          <w:rFonts w:ascii="Arial MT"/>
          <w:sz w:val="24"/>
        </w:rPr>
        <w:t>(Chair)</w:t>
      </w:r>
      <w:r>
        <w:rPr>
          <w:rFonts w:ascii="Arial MT"/>
          <w:spacing w:val="-2"/>
          <w:sz w:val="24"/>
        </w:rPr>
        <w:t> </w:t>
      </w:r>
      <w:r>
        <w:rPr>
          <w:rFonts w:ascii="Arial MT"/>
          <w:sz w:val="24"/>
        </w:rPr>
        <w:t>Dr.</w:t>
      </w:r>
      <w:r>
        <w:rPr>
          <w:rFonts w:ascii="Arial MT"/>
          <w:spacing w:val="-2"/>
          <w:sz w:val="24"/>
        </w:rPr>
        <w:t> </w:t>
      </w:r>
      <w:r>
        <w:rPr>
          <w:rFonts w:ascii="Arial MT"/>
          <w:sz w:val="24"/>
        </w:rPr>
        <w:t>Aceng</w:t>
      </w:r>
      <w:r>
        <w:rPr>
          <w:rFonts w:ascii="Arial MT"/>
          <w:spacing w:val="-6"/>
          <w:sz w:val="24"/>
        </w:rPr>
        <w:t> </w:t>
      </w:r>
      <w:r>
        <w:rPr>
          <w:rFonts w:ascii="Arial MT"/>
          <w:sz w:val="24"/>
        </w:rPr>
        <w:t>Jane</w:t>
      </w:r>
      <w:r>
        <w:rPr>
          <w:rFonts w:ascii="Arial MT"/>
          <w:spacing w:val="-3"/>
          <w:sz w:val="24"/>
        </w:rPr>
        <w:t> </w:t>
      </w:r>
      <w:r>
        <w:rPr>
          <w:rFonts w:ascii="Arial MT"/>
          <w:spacing w:val="-4"/>
          <w:sz w:val="24"/>
        </w:rPr>
        <w:t>Ruth</w:t>
      </w:r>
    </w:p>
    <w:p>
      <w:pPr>
        <w:pStyle w:val="ListParagraph"/>
        <w:numPr>
          <w:ilvl w:val="0"/>
          <w:numId w:val="24"/>
        </w:numPr>
        <w:tabs>
          <w:tab w:pos="1086" w:val="left" w:leader="none"/>
        </w:tabs>
        <w:spacing w:line="240" w:lineRule="auto" w:before="24" w:after="0"/>
        <w:ind w:left="1086" w:right="0" w:hanging="280"/>
        <w:jc w:val="left"/>
        <w:rPr>
          <w:rFonts w:ascii="Arial MT"/>
          <w:sz w:val="24"/>
        </w:rPr>
      </w:pPr>
      <w:r>
        <w:rPr>
          <w:rFonts w:ascii="Arial MT"/>
          <w:sz w:val="24"/>
        </w:rPr>
        <w:t>Director</w:t>
      </w:r>
      <w:r>
        <w:rPr>
          <w:rFonts w:ascii="Arial MT"/>
          <w:spacing w:val="-3"/>
          <w:sz w:val="24"/>
        </w:rPr>
        <w:t> </w:t>
      </w:r>
      <w:r>
        <w:rPr>
          <w:rFonts w:ascii="Arial MT"/>
          <w:sz w:val="24"/>
        </w:rPr>
        <w:t>C</w:t>
      </w:r>
      <w:r>
        <w:rPr>
          <w:rFonts w:ascii="Arial MT"/>
          <w:spacing w:val="-4"/>
          <w:sz w:val="24"/>
        </w:rPr>
        <w:t> </w:t>
      </w:r>
      <w:r>
        <w:rPr>
          <w:rFonts w:ascii="Arial MT"/>
          <w:sz w:val="24"/>
        </w:rPr>
        <w:t>and</w:t>
      </w:r>
      <w:r>
        <w:rPr>
          <w:rFonts w:ascii="Arial MT"/>
          <w:spacing w:val="-2"/>
          <w:sz w:val="24"/>
        </w:rPr>
        <w:t> </w:t>
      </w:r>
      <w:r>
        <w:rPr>
          <w:rFonts w:ascii="Arial MT"/>
          <w:sz w:val="24"/>
        </w:rPr>
        <w:t>C</w:t>
      </w:r>
      <w:r>
        <w:rPr>
          <w:rFonts w:ascii="Arial MT"/>
          <w:spacing w:val="-3"/>
          <w:sz w:val="24"/>
        </w:rPr>
        <w:t> </w:t>
      </w:r>
      <w:r>
        <w:rPr>
          <w:rFonts w:ascii="Arial MT"/>
          <w:sz w:val="24"/>
        </w:rPr>
        <w:t>MOH,</w:t>
      </w:r>
      <w:r>
        <w:rPr>
          <w:rFonts w:ascii="Arial MT"/>
          <w:spacing w:val="-1"/>
          <w:sz w:val="24"/>
        </w:rPr>
        <w:t> </w:t>
      </w:r>
      <w:r>
        <w:rPr>
          <w:rFonts w:ascii="Arial MT"/>
          <w:sz w:val="24"/>
        </w:rPr>
        <w:t>Dr.</w:t>
      </w:r>
      <w:r>
        <w:rPr>
          <w:rFonts w:ascii="Arial MT"/>
          <w:spacing w:val="-2"/>
          <w:sz w:val="24"/>
        </w:rPr>
        <w:t> </w:t>
      </w:r>
      <w:r>
        <w:rPr>
          <w:rFonts w:ascii="Arial MT"/>
          <w:sz w:val="24"/>
        </w:rPr>
        <w:t>Mbonye</w:t>
      </w:r>
      <w:r>
        <w:rPr>
          <w:rFonts w:ascii="Arial MT"/>
          <w:spacing w:val="-2"/>
          <w:sz w:val="24"/>
        </w:rPr>
        <w:t> Anthony</w:t>
      </w:r>
    </w:p>
    <w:p>
      <w:pPr>
        <w:pStyle w:val="ListParagraph"/>
        <w:numPr>
          <w:ilvl w:val="0"/>
          <w:numId w:val="24"/>
        </w:numPr>
        <w:tabs>
          <w:tab w:pos="1086" w:val="left" w:leader="none"/>
        </w:tabs>
        <w:spacing w:line="240" w:lineRule="auto" w:before="21" w:after="0"/>
        <w:ind w:left="1086" w:right="0" w:hanging="280"/>
        <w:jc w:val="left"/>
        <w:rPr>
          <w:rFonts w:ascii="Arial MT"/>
          <w:sz w:val="24"/>
        </w:rPr>
      </w:pPr>
      <w:r>
        <w:rPr>
          <w:rFonts w:ascii="Arial MT"/>
          <w:sz w:val="24"/>
        </w:rPr>
        <w:t>Commissioner</w:t>
      </w:r>
      <w:r>
        <w:rPr>
          <w:rFonts w:ascii="Arial MT"/>
          <w:spacing w:val="-7"/>
          <w:sz w:val="24"/>
        </w:rPr>
        <w:t> </w:t>
      </w:r>
      <w:r>
        <w:rPr>
          <w:rFonts w:ascii="Arial MT"/>
          <w:sz w:val="24"/>
        </w:rPr>
        <w:t>National</w:t>
      </w:r>
      <w:r>
        <w:rPr>
          <w:rFonts w:ascii="Arial MT"/>
          <w:spacing w:val="-6"/>
          <w:sz w:val="24"/>
        </w:rPr>
        <w:t> </w:t>
      </w:r>
      <w:r>
        <w:rPr>
          <w:rFonts w:ascii="Arial MT"/>
          <w:sz w:val="24"/>
        </w:rPr>
        <w:t>Disease</w:t>
      </w:r>
      <w:r>
        <w:rPr>
          <w:rFonts w:ascii="Arial MT"/>
          <w:spacing w:val="-8"/>
          <w:sz w:val="24"/>
        </w:rPr>
        <w:t> </w:t>
      </w:r>
      <w:r>
        <w:rPr>
          <w:rFonts w:ascii="Arial MT"/>
          <w:sz w:val="24"/>
        </w:rPr>
        <w:t>Control</w:t>
      </w:r>
      <w:r>
        <w:rPr>
          <w:rFonts w:ascii="Arial MT"/>
          <w:spacing w:val="-6"/>
          <w:sz w:val="24"/>
        </w:rPr>
        <w:t> </w:t>
      </w:r>
      <w:r>
        <w:rPr>
          <w:rFonts w:ascii="Arial MT"/>
          <w:sz w:val="24"/>
        </w:rPr>
        <w:t>(NDC),</w:t>
      </w:r>
      <w:r>
        <w:rPr>
          <w:rFonts w:ascii="Arial MT"/>
          <w:spacing w:val="-2"/>
          <w:sz w:val="24"/>
        </w:rPr>
        <w:t> </w:t>
      </w:r>
      <w:r>
        <w:rPr>
          <w:rFonts w:ascii="Arial MT"/>
          <w:sz w:val="24"/>
        </w:rPr>
        <w:t>Dr.</w:t>
      </w:r>
      <w:r>
        <w:rPr>
          <w:rFonts w:ascii="Arial MT"/>
          <w:spacing w:val="-6"/>
          <w:sz w:val="24"/>
        </w:rPr>
        <w:t> </w:t>
      </w:r>
      <w:r>
        <w:rPr>
          <w:rFonts w:ascii="Arial MT"/>
          <w:sz w:val="24"/>
        </w:rPr>
        <w:t>Opio</w:t>
      </w:r>
      <w:r>
        <w:rPr>
          <w:rFonts w:ascii="Arial MT"/>
          <w:spacing w:val="-6"/>
          <w:sz w:val="24"/>
        </w:rPr>
        <w:t> </w:t>
      </w:r>
      <w:r>
        <w:rPr>
          <w:rFonts w:ascii="Arial MT"/>
          <w:spacing w:val="-4"/>
          <w:sz w:val="24"/>
        </w:rPr>
        <w:t>Alex</w:t>
      </w:r>
    </w:p>
    <w:p>
      <w:pPr>
        <w:pStyle w:val="ListParagraph"/>
        <w:numPr>
          <w:ilvl w:val="0"/>
          <w:numId w:val="24"/>
        </w:numPr>
        <w:tabs>
          <w:tab w:pos="1086" w:val="left" w:leader="none"/>
        </w:tabs>
        <w:spacing w:line="259" w:lineRule="auto" w:before="22" w:after="0"/>
        <w:ind w:left="806" w:right="1459" w:firstLine="0"/>
        <w:jc w:val="left"/>
        <w:rPr>
          <w:rFonts w:ascii="Arial MT"/>
          <w:sz w:val="24"/>
        </w:rPr>
      </w:pPr>
      <w:r>
        <w:rPr>
          <w:rFonts w:ascii="Arial MT"/>
          <w:sz w:val="24"/>
        </w:rPr>
        <w:t>Institutional</w:t>
      </w:r>
      <w:r>
        <w:rPr>
          <w:rFonts w:ascii="Arial MT"/>
          <w:spacing w:val="-7"/>
          <w:sz w:val="24"/>
        </w:rPr>
        <w:t> </w:t>
      </w:r>
      <w:r>
        <w:rPr>
          <w:rFonts w:ascii="Arial MT"/>
          <w:sz w:val="24"/>
        </w:rPr>
        <w:t>representatives</w:t>
      </w:r>
      <w:r>
        <w:rPr>
          <w:rFonts w:ascii="Arial MT"/>
          <w:spacing w:val="-7"/>
          <w:sz w:val="24"/>
        </w:rPr>
        <w:t> </w:t>
      </w:r>
      <w:r>
        <w:rPr>
          <w:rFonts w:ascii="Arial MT"/>
          <w:sz w:val="24"/>
        </w:rPr>
        <w:t>of:</w:t>
      </w:r>
      <w:r>
        <w:rPr>
          <w:rFonts w:ascii="Arial MT"/>
          <w:spacing w:val="-14"/>
          <w:sz w:val="24"/>
        </w:rPr>
        <w:t> </w:t>
      </w:r>
      <w:r>
        <w:rPr>
          <w:rFonts w:ascii="Arial MT"/>
          <w:sz w:val="24"/>
        </w:rPr>
        <w:t>World</w:t>
      </w:r>
      <w:r>
        <w:rPr>
          <w:rFonts w:ascii="Arial MT"/>
          <w:spacing w:val="-9"/>
          <w:sz w:val="24"/>
        </w:rPr>
        <w:t> </w:t>
      </w:r>
      <w:r>
        <w:rPr>
          <w:rFonts w:ascii="Arial MT"/>
          <w:sz w:val="24"/>
        </w:rPr>
        <w:t>Health</w:t>
      </w:r>
      <w:r>
        <w:rPr>
          <w:rFonts w:ascii="Arial MT"/>
          <w:spacing w:val="-6"/>
          <w:sz w:val="24"/>
        </w:rPr>
        <w:t> </w:t>
      </w:r>
      <w:r>
        <w:rPr>
          <w:rFonts w:ascii="Arial MT"/>
          <w:sz w:val="24"/>
        </w:rPr>
        <w:t>Organisation Representative, Dr. Alemu Wondi</w:t>
      </w:r>
    </w:p>
    <w:p>
      <w:pPr>
        <w:pStyle w:val="ListParagraph"/>
        <w:numPr>
          <w:ilvl w:val="0"/>
          <w:numId w:val="24"/>
        </w:numPr>
        <w:tabs>
          <w:tab w:pos="1086" w:val="left" w:leader="none"/>
        </w:tabs>
        <w:spacing w:line="275" w:lineRule="exact" w:before="0" w:after="0"/>
        <w:ind w:left="1086" w:right="0" w:hanging="280"/>
        <w:jc w:val="left"/>
        <w:rPr>
          <w:rFonts w:ascii="Arial MT"/>
          <w:sz w:val="24"/>
        </w:rPr>
      </w:pPr>
      <w:r>
        <w:rPr>
          <w:rFonts w:ascii="Arial MT"/>
          <w:sz w:val="24"/>
        </w:rPr>
        <w:t>Institutional</w:t>
      </w:r>
      <w:r>
        <w:rPr>
          <w:rFonts w:ascii="Arial MT"/>
          <w:spacing w:val="-4"/>
          <w:sz w:val="24"/>
        </w:rPr>
        <w:t> </w:t>
      </w:r>
      <w:r>
        <w:rPr>
          <w:rFonts w:ascii="Arial MT"/>
          <w:sz w:val="24"/>
        </w:rPr>
        <w:t>representatives</w:t>
      </w:r>
      <w:r>
        <w:rPr>
          <w:rFonts w:ascii="Arial MT"/>
          <w:spacing w:val="-4"/>
          <w:sz w:val="24"/>
        </w:rPr>
        <w:t> </w:t>
      </w:r>
      <w:r>
        <w:rPr>
          <w:rFonts w:ascii="Arial MT"/>
          <w:sz w:val="24"/>
        </w:rPr>
        <w:t>of</w:t>
      </w:r>
      <w:r>
        <w:rPr>
          <w:rFonts w:ascii="Arial MT"/>
          <w:spacing w:val="-4"/>
          <w:sz w:val="24"/>
        </w:rPr>
        <w:t> </w:t>
      </w:r>
      <w:r>
        <w:rPr>
          <w:rFonts w:ascii="Arial MT"/>
          <w:sz w:val="24"/>
        </w:rPr>
        <w:t>the</w:t>
      </w:r>
      <w:r>
        <w:rPr>
          <w:rFonts w:ascii="Arial MT"/>
          <w:spacing w:val="-6"/>
          <w:sz w:val="24"/>
        </w:rPr>
        <w:t> </w:t>
      </w:r>
      <w:r>
        <w:rPr>
          <w:rFonts w:ascii="Arial MT"/>
          <w:sz w:val="24"/>
        </w:rPr>
        <w:t>UNION,</w:t>
      </w:r>
      <w:r>
        <w:rPr>
          <w:rFonts w:ascii="Arial MT"/>
          <w:spacing w:val="-2"/>
          <w:sz w:val="24"/>
        </w:rPr>
        <w:t> </w:t>
      </w:r>
      <w:r>
        <w:rPr>
          <w:rFonts w:ascii="Arial MT"/>
          <w:sz w:val="24"/>
        </w:rPr>
        <w:t>Dr.</w:t>
      </w:r>
      <w:r>
        <w:rPr>
          <w:rFonts w:ascii="Arial MT"/>
          <w:spacing w:val="-3"/>
          <w:sz w:val="24"/>
        </w:rPr>
        <w:t> </w:t>
      </w:r>
      <w:r>
        <w:rPr>
          <w:rFonts w:ascii="Arial MT"/>
          <w:sz w:val="24"/>
        </w:rPr>
        <w:t>Anna</w:t>
      </w:r>
      <w:r>
        <w:rPr>
          <w:rFonts w:ascii="Arial MT"/>
          <w:spacing w:val="-4"/>
          <w:sz w:val="24"/>
        </w:rPr>
        <w:t> </w:t>
      </w:r>
      <w:r>
        <w:rPr>
          <w:rFonts w:ascii="Arial MT"/>
          <w:spacing w:val="-2"/>
          <w:sz w:val="24"/>
        </w:rPr>
        <w:t>Nakanwagi</w:t>
      </w:r>
    </w:p>
    <w:p>
      <w:pPr>
        <w:pStyle w:val="ListParagraph"/>
        <w:numPr>
          <w:ilvl w:val="0"/>
          <w:numId w:val="24"/>
        </w:numPr>
        <w:tabs>
          <w:tab w:pos="1086" w:val="left" w:leader="none"/>
        </w:tabs>
        <w:spacing w:line="240" w:lineRule="auto" w:before="24" w:after="0"/>
        <w:ind w:left="1086" w:right="0" w:hanging="280"/>
        <w:jc w:val="left"/>
        <w:rPr>
          <w:rFonts w:ascii="Arial MT"/>
          <w:sz w:val="24"/>
        </w:rPr>
      </w:pPr>
      <w:r>
        <w:rPr>
          <w:rFonts w:ascii="Arial MT"/>
          <w:sz w:val="24"/>
        </w:rPr>
        <w:t>Institutional</w:t>
      </w:r>
      <w:r>
        <w:rPr>
          <w:rFonts w:ascii="Arial MT"/>
          <w:spacing w:val="-7"/>
          <w:sz w:val="24"/>
        </w:rPr>
        <w:t> </w:t>
      </w:r>
      <w:r>
        <w:rPr>
          <w:rFonts w:ascii="Arial MT"/>
          <w:sz w:val="24"/>
        </w:rPr>
        <w:t>representatives</w:t>
      </w:r>
      <w:r>
        <w:rPr>
          <w:rFonts w:ascii="Arial MT"/>
          <w:spacing w:val="-6"/>
          <w:sz w:val="24"/>
        </w:rPr>
        <w:t> </w:t>
      </w:r>
      <w:r>
        <w:rPr>
          <w:rFonts w:ascii="Arial MT"/>
          <w:sz w:val="24"/>
        </w:rPr>
        <w:t>of</w:t>
      </w:r>
      <w:r>
        <w:rPr>
          <w:rFonts w:ascii="Arial MT"/>
          <w:spacing w:val="-5"/>
          <w:sz w:val="24"/>
        </w:rPr>
        <w:t> </w:t>
      </w:r>
      <w:r>
        <w:rPr>
          <w:rFonts w:ascii="Arial MT"/>
          <w:sz w:val="24"/>
        </w:rPr>
        <w:t>CDC,</w:t>
      </w:r>
      <w:r>
        <w:rPr>
          <w:rFonts w:ascii="Arial MT"/>
          <w:spacing w:val="-3"/>
          <w:sz w:val="24"/>
        </w:rPr>
        <w:t> </w:t>
      </w:r>
      <w:r>
        <w:rPr>
          <w:rFonts w:ascii="Arial MT"/>
          <w:sz w:val="24"/>
        </w:rPr>
        <w:t>Dr.</w:t>
      </w:r>
      <w:r>
        <w:rPr>
          <w:rFonts w:ascii="Arial MT"/>
          <w:spacing w:val="-5"/>
          <w:sz w:val="24"/>
        </w:rPr>
        <w:t> </w:t>
      </w:r>
      <w:r>
        <w:rPr>
          <w:rFonts w:ascii="Arial MT"/>
          <w:sz w:val="24"/>
        </w:rPr>
        <w:t>RoseMary</w:t>
      </w:r>
      <w:r>
        <w:rPr>
          <w:rFonts w:ascii="Arial MT"/>
          <w:spacing w:val="-10"/>
          <w:sz w:val="24"/>
        </w:rPr>
        <w:t> </w:t>
      </w:r>
      <w:r>
        <w:rPr>
          <w:rFonts w:ascii="Arial MT"/>
          <w:spacing w:val="-2"/>
          <w:sz w:val="24"/>
        </w:rPr>
        <w:t>Odeke</w:t>
      </w:r>
    </w:p>
    <w:p>
      <w:pPr>
        <w:pStyle w:val="ListParagraph"/>
        <w:numPr>
          <w:ilvl w:val="0"/>
          <w:numId w:val="24"/>
        </w:numPr>
        <w:tabs>
          <w:tab w:pos="1086" w:val="left" w:leader="none"/>
        </w:tabs>
        <w:spacing w:line="240" w:lineRule="auto" w:before="22" w:after="0"/>
        <w:ind w:left="1086" w:right="0" w:hanging="280"/>
        <w:jc w:val="left"/>
        <w:rPr>
          <w:rFonts w:ascii="Arial MT"/>
          <w:sz w:val="24"/>
        </w:rPr>
      </w:pPr>
      <w:r>
        <w:rPr>
          <w:rFonts w:ascii="Arial MT"/>
          <w:sz w:val="24"/>
        </w:rPr>
        <w:t>Institutional</w:t>
      </w:r>
      <w:r>
        <w:rPr>
          <w:rFonts w:ascii="Arial MT"/>
          <w:spacing w:val="-6"/>
          <w:sz w:val="24"/>
        </w:rPr>
        <w:t> </w:t>
      </w:r>
      <w:r>
        <w:rPr>
          <w:rFonts w:ascii="Arial MT"/>
          <w:sz w:val="24"/>
        </w:rPr>
        <w:t>representatives</w:t>
      </w:r>
      <w:r>
        <w:rPr>
          <w:rFonts w:ascii="Arial MT"/>
          <w:spacing w:val="-6"/>
          <w:sz w:val="24"/>
        </w:rPr>
        <w:t> </w:t>
      </w:r>
      <w:r>
        <w:rPr>
          <w:rFonts w:ascii="Arial MT"/>
          <w:sz w:val="24"/>
        </w:rPr>
        <w:t>of</w:t>
      </w:r>
      <w:r>
        <w:rPr>
          <w:rFonts w:ascii="Arial MT"/>
          <w:spacing w:val="-4"/>
          <w:sz w:val="24"/>
        </w:rPr>
        <w:t> </w:t>
      </w:r>
      <w:r>
        <w:rPr>
          <w:rFonts w:ascii="Arial MT"/>
          <w:sz w:val="24"/>
        </w:rPr>
        <w:t>UBOS,</w:t>
      </w:r>
      <w:r>
        <w:rPr>
          <w:rFonts w:ascii="Arial MT"/>
          <w:spacing w:val="-5"/>
          <w:sz w:val="24"/>
        </w:rPr>
        <w:t> </w:t>
      </w:r>
      <w:r>
        <w:rPr>
          <w:rFonts w:ascii="Arial MT"/>
          <w:sz w:val="24"/>
        </w:rPr>
        <w:t>James</w:t>
      </w:r>
      <w:r>
        <w:rPr>
          <w:rFonts w:ascii="Arial MT"/>
          <w:spacing w:val="-6"/>
          <w:sz w:val="24"/>
        </w:rPr>
        <w:t> </w:t>
      </w:r>
      <w:r>
        <w:rPr>
          <w:rFonts w:ascii="Arial MT"/>
          <w:spacing w:val="-2"/>
          <w:sz w:val="24"/>
        </w:rPr>
        <w:t>Muwonge</w:t>
      </w:r>
    </w:p>
    <w:p>
      <w:pPr>
        <w:pStyle w:val="ListParagraph"/>
        <w:numPr>
          <w:ilvl w:val="0"/>
          <w:numId w:val="24"/>
        </w:numPr>
        <w:tabs>
          <w:tab w:pos="1086" w:val="left" w:leader="none"/>
        </w:tabs>
        <w:spacing w:line="240" w:lineRule="auto" w:before="22" w:after="0"/>
        <w:ind w:left="1086" w:right="0" w:hanging="280"/>
        <w:jc w:val="left"/>
        <w:rPr>
          <w:rFonts w:ascii="Arial MT"/>
          <w:sz w:val="24"/>
        </w:rPr>
      </w:pPr>
      <w:r>
        <w:rPr>
          <w:rFonts w:ascii="Arial MT"/>
          <w:sz w:val="24"/>
        </w:rPr>
        <w:t>Institutional</w:t>
      </w:r>
      <w:r>
        <w:rPr>
          <w:rFonts w:ascii="Arial MT"/>
          <w:spacing w:val="-5"/>
          <w:sz w:val="24"/>
        </w:rPr>
        <w:t> </w:t>
      </w:r>
      <w:r>
        <w:rPr>
          <w:rFonts w:ascii="Arial MT"/>
          <w:sz w:val="24"/>
        </w:rPr>
        <w:t>representatives</w:t>
      </w:r>
      <w:r>
        <w:rPr>
          <w:rFonts w:ascii="Arial MT"/>
          <w:spacing w:val="-4"/>
          <w:sz w:val="24"/>
        </w:rPr>
        <w:t> </w:t>
      </w:r>
      <w:r>
        <w:rPr>
          <w:rFonts w:ascii="Arial MT"/>
          <w:sz w:val="24"/>
        </w:rPr>
        <w:t>of</w:t>
      </w:r>
      <w:r>
        <w:rPr>
          <w:rFonts w:ascii="Arial MT"/>
          <w:spacing w:val="-5"/>
          <w:sz w:val="24"/>
        </w:rPr>
        <w:t> </w:t>
      </w:r>
      <w:r>
        <w:rPr>
          <w:rFonts w:ascii="Arial MT"/>
          <w:sz w:val="24"/>
        </w:rPr>
        <w:t>GLRA, Dr.</w:t>
      </w:r>
      <w:r>
        <w:rPr>
          <w:rFonts w:ascii="Arial MT"/>
          <w:spacing w:val="-6"/>
          <w:sz w:val="24"/>
        </w:rPr>
        <w:t> </w:t>
      </w:r>
      <w:r>
        <w:rPr>
          <w:rFonts w:ascii="Arial MT"/>
          <w:sz w:val="24"/>
        </w:rPr>
        <w:t>Kawuma</w:t>
      </w:r>
      <w:r>
        <w:rPr>
          <w:rFonts w:ascii="Arial MT"/>
          <w:spacing w:val="-4"/>
          <w:sz w:val="24"/>
        </w:rPr>
        <w:t> </w:t>
      </w:r>
      <w:r>
        <w:rPr>
          <w:rFonts w:ascii="Arial MT"/>
          <w:spacing w:val="-2"/>
          <w:sz w:val="24"/>
        </w:rPr>
        <w:t>Joseph</w:t>
      </w:r>
    </w:p>
    <w:p>
      <w:pPr>
        <w:pStyle w:val="ListParagraph"/>
        <w:numPr>
          <w:ilvl w:val="0"/>
          <w:numId w:val="24"/>
        </w:numPr>
        <w:tabs>
          <w:tab w:pos="1086" w:val="left" w:leader="none"/>
        </w:tabs>
        <w:spacing w:line="259" w:lineRule="auto" w:before="21" w:after="0"/>
        <w:ind w:left="806" w:right="1863" w:firstLine="0"/>
        <w:jc w:val="left"/>
        <w:rPr>
          <w:rFonts w:ascii="Arial MT"/>
          <w:sz w:val="24"/>
        </w:rPr>
      </w:pPr>
      <w:r>
        <w:rPr>
          <w:rFonts w:ascii="Arial MT"/>
          <w:sz w:val="24"/>
        </w:rPr>
        <w:t>Dean</w:t>
      </w:r>
      <w:r>
        <w:rPr>
          <w:rFonts w:ascii="Arial MT"/>
          <w:spacing w:val="-7"/>
          <w:sz w:val="24"/>
        </w:rPr>
        <w:t> </w:t>
      </w:r>
      <w:r>
        <w:rPr>
          <w:rFonts w:ascii="Arial MT"/>
          <w:sz w:val="24"/>
        </w:rPr>
        <w:t>of</w:t>
      </w:r>
      <w:r>
        <w:rPr>
          <w:rFonts w:ascii="Arial MT"/>
          <w:spacing w:val="-5"/>
          <w:sz w:val="24"/>
        </w:rPr>
        <w:t> </w:t>
      </w:r>
      <w:r>
        <w:rPr>
          <w:rFonts w:ascii="Arial MT"/>
          <w:sz w:val="24"/>
        </w:rPr>
        <w:t>School</w:t>
      </w:r>
      <w:r>
        <w:rPr>
          <w:rFonts w:ascii="Arial MT"/>
          <w:spacing w:val="-5"/>
          <w:sz w:val="24"/>
        </w:rPr>
        <w:t> </w:t>
      </w:r>
      <w:r>
        <w:rPr>
          <w:rFonts w:ascii="Arial MT"/>
          <w:sz w:val="24"/>
        </w:rPr>
        <w:t>of</w:t>
      </w:r>
      <w:r>
        <w:rPr>
          <w:rFonts w:ascii="Arial MT"/>
          <w:spacing w:val="-5"/>
          <w:sz w:val="24"/>
        </w:rPr>
        <w:t> </w:t>
      </w:r>
      <w:r>
        <w:rPr>
          <w:rFonts w:ascii="Arial MT"/>
          <w:sz w:val="24"/>
        </w:rPr>
        <w:t>Public</w:t>
      </w:r>
      <w:r>
        <w:rPr>
          <w:rFonts w:ascii="Arial MT"/>
          <w:spacing w:val="-5"/>
          <w:sz w:val="24"/>
        </w:rPr>
        <w:t> </w:t>
      </w:r>
      <w:r>
        <w:rPr>
          <w:rFonts w:ascii="Arial MT"/>
          <w:sz w:val="24"/>
        </w:rPr>
        <w:t>Health,</w:t>
      </w:r>
      <w:r>
        <w:rPr>
          <w:rFonts w:ascii="Arial MT"/>
          <w:spacing w:val="-5"/>
          <w:sz w:val="24"/>
        </w:rPr>
        <w:t> </w:t>
      </w:r>
      <w:r>
        <w:rPr>
          <w:rFonts w:ascii="Arial MT"/>
          <w:sz w:val="24"/>
        </w:rPr>
        <w:t>Prof.</w:t>
      </w:r>
      <w:r>
        <w:rPr>
          <w:rFonts w:ascii="Arial MT"/>
          <w:spacing w:val="-11"/>
          <w:sz w:val="24"/>
        </w:rPr>
        <w:t> </w:t>
      </w:r>
      <w:r>
        <w:rPr>
          <w:rFonts w:ascii="Arial MT"/>
          <w:sz w:val="24"/>
        </w:rPr>
        <w:t>William</w:t>
      </w:r>
      <w:r>
        <w:rPr>
          <w:rFonts w:ascii="Arial MT"/>
          <w:spacing w:val="-6"/>
          <w:sz w:val="24"/>
        </w:rPr>
        <w:t> </w:t>
      </w:r>
      <w:r>
        <w:rPr>
          <w:rFonts w:ascii="Arial MT"/>
          <w:sz w:val="24"/>
        </w:rPr>
        <w:t>Bazeyo 10 Global Fund representative, Dr. Jim Arinaitwe</w:t>
      </w:r>
    </w:p>
    <w:p>
      <w:pPr>
        <w:pStyle w:val="BodyText"/>
        <w:spacing w:line="275" w:lineRule="exact"/>
        <w:ind w:left="806"/>
        <w:rPr>
          <w:rFonts w:ascii="Arial MT"/>
        </w:rPr>
      </w:pPr>
      <w:r>
        <w:rPr>
          <w:rFonts w:ascii="Arial MT"/>
        </w:rPr>
        <w:t>In</w:t>
      </w:r>
      <w:r>
        <w:rPr>
          <w:rFonts w:ascii="Arial MT"/>
          <w:spacing w:val="-2"/>
        </w:rPr>
        <w:t> attendance</w:t>
      </w:r>
    </w:p>
    <w:p>
      <w:pPr>
        <w:pStyle w:val="ListParagraph"/>
        <w:numPr>
          <w:ilvl w:val="0"/>
          <w:numId w:val="25"/>
        </w:numPr>
        <w:tabs>
          <w:tab w:pos="1216" w:val="left" w:leader="none"/>
        </w:tabs>
        <w:spacing w:line="259" w:lineRule="auto" w:before="22" w:after="0"/>
        <w:ind w:left="806" w:right="881" w:firstLine="0"/>
        <w:jc w:val="left"/>
        <w:rPr>
          <w:rFonts w:ascii="Arial MT"/>
          <w:sz w:val="24"/>
        </w:rPr>
      </w:pPr>
      <w:r>
        <w:rPr>
          <w:rFonts w:ascii="Arial MT"/>
          <w:sz w:val="24"/>
        </w:rPr>
        <w:t>The</w:t>
      </w:r>
      <w:r>
        <w:rPr>
          <w:rFonts w:ascii="Arial MT"/>
          <w:spacing w:val="-7"/>
          <w:sz w:val="24"/>
        </w:rPr>
        <w:t> </w:t>
      </w:r>
      <w:r>
        <w:rPr>
          <w:rFonts w:ascii="Arial MT"/>
          <w:sz w:val="24"/>
        </w:rPr>
        <w:t>NTLP</w:t>
      </w:r>
      <w:r>
        <w:rPr>
          <w:rFonts w:ascii="Arial MT"/>
          <w:spacing w:val="-5"/>
          <w:sz w:val="24"/>
        </w:rPr>
        <w:t> </w:t>
      </w:r>
      <w:r>
        <w:rPr>
          <w:rFonts w:ascii="Arial MT"/>
          <w:sz w:val="24"/>
        </w:rPr>
        <w:t>Program</w:t>
      </w:r>
      <w:r>
        <w:rPr>
          <w:rFonts w:ascii="Arial MT"/>
          <w:spacing w:val="-4"/>
          <w:sz w:val="24"/>
        </w:rPr>
        <w:t> </w:t>
      </w:r>
      <w:r>
        <w:rPr>
          <w:rFonts w:ascii="Arial MT"/>
          <w:sz w:val="24"/>
        </w:rPr>
        <w:t>Manager</w:t>
      </w:r>
      <w:r>
        <w:rPr>
          <w:rFonts w:ascii="Arial MT"/>
          <w:spacing w:val="-5"/>
          <w:sz w:val="24"/>
        </w:rPr>
        <w:t> </w:t>
      </w:r>
      <w:r>
        <w:rPr>
          <w:rFonts w:ascii="Arial MT"/>
          <w:sz w:val="24"/>
        </w:rPr>
        <w:t>(MoH</w:t>
      </w:r>
      <w:r>
        <w:rPr>
          <w:rFonts w:ascii="Arial MT"/>
          <w:spacing w:val="-5"/>
          <w:sz w:val="24"/>
        </w:rPr>
        <w:t> </w:t>
      </w:r>
      <w:r>
        <w:rPr>
          <w:rFonts w:ascii="Arial MT"/>
          <w:sz w:val="24"/>
        </w:rPr>
        <w:t>Principal</w:t>
      </w:r>
      <w:r>
        <w:rPr>
          <w:rFonts w:ascii="Arial MT"/>
          <w:spacing w:val="-5"/>
          <w:sz w:val="24"/>
        </w:rPr>
        <w:t> </w:t>
      </w:r>
      <w:r>
        <w:rPr>
          <w:rFonts w:ascii="Arial MT"/>
          <w:sz w:val="24"/>
        </w:rPr>
        <w:t>Investigator),</w:t>
      </w:r>
      <w:r>
        <w:rPr>
          <w:rFonts w:ascii="Arial MT"/>
          <w:spacing w:val="-5"/>
          <w:sz w:val="24"/>
        </w:rPr>
        <w:t> </w:t>
      </w:r>
      <w:r>
        <w:rPr>
          <w:rFonts w:ascii="Arial MT"/>
          <w:sz w:val="24"/>
        </w:rPr>
        <w:t>Dr. Frank Mugabe</w:t>
      </w:r>
    </w:p>
    <w:p>
      <w:pPr>
        <w:pStyle w:val="ListParagraph"/>
        <w:numPr>
          <w:ilvl w:val="0"/>
          <w:numId w:val="25"/>
        </w:numPr>
        <w:tabs>
          <w:tab w:pos="1219" w:val="left" w:leader="none"/>
        </w:tabs>
        <w:spacing w:line="275" w:lineRule="exact" w:before="0" w:after="0"/>
        <w:ind w:left="1219" w:right="0" w:hanging="413"/>
        <w:jc w:val="left"/>
        <w:rPr>
          <w:rFonts w:ascii="Arial MT"/>
          <w:sz w:val="24"/>
        </w:rPr>
      </w:pPr>
      <w:r>
        <w:rPr>
          <w:rFonts w:ascii="Arial MT"/>
          <w:sz w:val="24"/>
        </w:rPr>
        <w:t>the</w:t>
      </w:r>
      <w:r>
        <w:rPr>
          <w:rFonts w:ascii="Arial MT"/>
          <w:spacing w:val="-8"/>
          <w:sz w:val="24"/>
        </w:rPr>
        <w:t> </w:t>
      </w:r>
      <w:r>
        <w:rPr>
          <w:rFonts w:ascii="Arial MT"/>
          <w:sz w:val="24"/>
        </w:rPr>
        <w:t>MakSPH</w:t>
      </w:r>
      <w:r>
        <w:rPr>
          <w:rFonts w:ascii="Arial MT"/>
          <w:spacing w:val="-7"/>
          <w:sz w:val="24"/>
        </w:rPr>
        <w:t> </w:t>
      </w:r>
      <w:r>
        <w:rPr>
          <w:rFonts w:ascii="Arial MT"/>
          <w:sz w:val="24"/>
        </w:rPr>
        <w:t>Principal</w:t>
      </w:r>
      <w:r>
        <w:rPr>
          <w:rFonts w:ascii="Arial MT"/>
          <w:spacing w:val="-7"/>
          <w:sz w:val="24"/>
        </w:rPr>
        <w:t> </w:t>
      </w:r>
      <w:r>
        <w:rPr>
          <w:rFonts w:ascii="Arial MT"/>
          <w:sz w:val="24"/>
        </w:rPr>
        <w:t>Investigator</w:t>
      </w:r>
      <w:r>
        <w:rPr>
          <w:rFonts w:ascii="Arial MT"/>
          <w:spacing w:val="-7"/>
          <w:sz w:val="24"/>
        </w:rPr>
        <w:t> </w:t>
      </w:r>
      <w:r>
        <w:rPr>
          <w:rFonts w:ascii="Arial MT"/>
          <w:sz w:val="24"/>
        </w:rPr>
        <w:t>Dr.</w:t>
      </w:r>
      <w:r>
        <w:rPr>
          <w:rFonts w:ascii="Arial MT"/>
          <w:spacing w:val="-8"/>
          <w:sz w:val="24"/>
        </w:rPr>
        <w:t> </w:t>
      </w:r>
      <w:r>
        <w:rPr>
          <w:rFonts w:ascii="Arial MT"/>
          <w:sz w:val="24"/>
        </w:rPr>
        <w:t>Elizeus</w:t>
      </w:r>
      <w:r>
        <w:rPr>
          <w:rFonts w:ascii="Arial MT"/>
          <w:spacing w:val="-7"/>
          <w:sz w:val="24"/>
        </w:rPr>
        <w:t> </w:t>
      </w:r>
      <w:r>
        <w:rPr>
          <w:rFonts w:ascii="Arial MT"/>
          <w:spacing w:val="-2"/>
          <w:sz w:val="24"/>
        </w:rPr>
        <w:t>Rutebemberwa</w:t>
      </w:r>
    </w:p>
    <w:p>
      <w:pPr>
        <w:pStyle w:val="ListParagraph"/>
        <w:numPr>
          <w:ilvl w:val="0"/>
          <w:numId w:val="25"/>
        </w:numPr>
        <w:tabs>
          <w:tab w:pos="1219" w:val="left" w:leader="none"/>
        </w:tabs>
        <w:spacing w:line="240" w:lineRule="auto" w:before="22" w:after="0"/>
        <w:ind w:left="1219" w:right="0" w:hanging="413"/>
        <w:jc w:val="left"/>
        <w:rPr>
          <w:rFonts w:ascii="Arial MT"/>
          <w:sz w:val="24"/>
        </w:rPr>
      </w:pPr>
      <w:r>
        <w:rPr>
          <w:rFonts w:ascii="Arial MT"/>
          <w:sz w:val="24"/>
        </w:rPr>
        <w:t>the</w:t>
      </w:r>
      <w:r>
        <w:rPr>
          <w:rFonts w:ascii="Arial MT"/>
          <w:spacing w:val="-9"/>
          <w:sz w:val="24"/>
        </w:rPr>
        <w:t> </w:t>
      </w:r>
      <w:r>
        <w:rPr>
          <w:rFonts w:ascii="Arial MT"/>
          <w:sz w:val="24"/>
        </w:rPr>
        <w:t>Co-Principal</w:t>
      </w:r>
      <w:r>
        <w:rPr>
          <w:rFonts w:ascii="Arial MT"/>
          <w:spacing w:val="-12"/>
          <w:sz w:val="24"/>
        </w:rPr>
        <w:t> </w:t>
      </w:r>
      <w:r>
        <w:rPr>
          <w:rFonts w:ascii="Arial MT"/>
          <w:sz w:val="24"/>
        </w:rPr>
        <w:t>Investigator</w:t>
      </w:r>
      <w:r>
        <w:rPr>
          <w:rFonts w:ascii="Arial MT"/>
          <w:spacing w:val="-8"/>
          <w:sz w:val="24"/>
        </w:rPr>
        <w:t> </w:t>
      </w:r>
      <w:r>
        <w:rPr>
          <w:rFonts w:ascii="Arial MT"/>
          <w:sz w:val="24"/>
        </w:rPr>
        <w:t>Dr.</w:t>
      </w:r>
      <w:r>
        <w:rPr>
          <w:rFonts w:ascii="Arial MT"/>
          <w:spacing w:val="-8"/>
          <w:sz w:val="24"/>
        </w:rPr>
        <w:t> </w:t>
      </w:r>
      <w:r>
        <w:rPr>
          <w:rFonts w:ascii="Arial MT"/>
          <w:sz w:val="24"/>
        </w:rPr>
        <w:t>Bruce</w:t>
      </w:r>
      <w:r>
        <w:rPr>
          <w:rFonts w:ascii="Arial MT"/>
          <w:spacing w:val="-8"/>
          <w:sz w:val="24"/>
        </w:rPr>
        <w:t> </w:t>
      </w:r>
      <w:r>
        <w:rPr>
          <w:rFonts w:ascii="Arial MT"/>
          <w:spacing w:val="-2"/>
          <w:sz w:val="24"/>
        </w:rPr>
        <w:t>Kirenga</w:t>
      </w:r>
    </w:p>
    <w:p>
      <w:pPr>
        <w:pStyle w:val="BodyText"/>
        <w:rPr>
          <w:rFonts w:ascii="Arial MT"/>
        </w:rPr>
      </w:pPr>
    </w:p>
    <w:p>
      <w:pPr>
        <w:pStyle w:val="BodyText"/>
        <w:spacing w:before="201"/>
        <w:rPr>
          <w:rFonts w:ascii="Arial MT"/>
        </w:rPr>
      </w:pPr>
    </w:p>
    <w:p>
      <w:pPr>
        <w:pStyle w:val="Heading4"/>
        <w:spacing w:before="1"/>
      </w:pPr>
      <w:bookmarkStart w:name="_TOC_250005" w:id="134"/>
      <w:r>
        <w:rPr/>
        <w:t>Annex</w:t>
      </w:r>
      <w:r>
        <w:rPr>
          <w:spacing w:val="-3"/>
        </w:rPr>
        <w:t> </w:t>
      </w:r>
      <w:r>
        <w:rPr/>
        <w:t>24:</w:t>
      </w:r>
      <w:r>
        <w:rPr>
          <w:spacing w:val="-4"/>
        </w:rPr>
        <w:t> </w:t>
      </w:r>
      <w:r>
        <w:rPr/>
        <w:t>Technical</w:t>
      </w:r>
      <w:r>
        <w:rPr>
          <w:spacing w:val="-6"/>
        </w:rPr>
        <w:t> </w:t>
      </w:r>
      <w:r>
        <w:rPr/>
        <w:t>working</w:t>
      </w:r>
      <w:r>
        <w:rPr>
          <w:spacing w:val="-4"/>
        </w:rPr>
        <w:t> </w:t>
      </w:r>
      <w:r>
        <w:rPr/>
        <w:t>group</w:t>
      </w:r>
      <w:r>
        <w:rPr>
          <w:spacing w:val="-4"/>
        </w:rPr>
        <w:t> </w:t>
      </w:r>
      <w:bookmarkEnd w:id="134"/>
      <w:r>
        <w:rPr>
          <w:spacing w:val="-2"/>
        </w:rPr>
        <w:t>members</w:t>
      </w:r>
    </w:p>
    <w:p>
      <w:pPr>
        <w:pStyle w:val="ListParagraph"/>
        <w:numPr>
          <w:ilvl w:val="0"/>
          <w:numId w:val="26"/>
        </w:numPr>
        <w:tabs>
          <w:tab w:pos="1164" w:val="left" w:leader="none"/>
          <w:tab w:pos="1166" w:val="left" w:leader="none"/>
        </w:tabs>
        <w:spacing w:line="240" w:lineRule="auto" w:before="2" w:after="0"/>
        <w:ind w:left="1166" w:right="599" w:hanging="360"/>
        <w:jc w:val="left"/>
        <w:rPr>
          <w:rFonts w:ascii="Arial MT" w:hAnsi="Arial MT"/>
          <w:color w:val="212121"/>
          <w:sz w:val="22"/>
        </w:rPr>
      </w:pPr>
      <w:r>
        <w:rPr>
          <w:rFonts w:ascii="Arial MT" w:hAnsi="Arial MT"/>
          <w:color w:val="212121"/>
          <w:sz w:val="22"/>
        </w:rPr>
        <w:t>Dr.</w:t>
      </w:r>
      <w:r>
        <w:rPr>
          <w:rFonts w:ascii="Arial MT" w:hAnsi="Arial MT"/>
          <w:color w:val="212121"/>
          <w:spacing w:val="-3"/>
          <w:sz w:val="22"/>
        </w:rPr>
        <w:t> </w:t>
      </w:r>
      <w:r>
        <w:rPr>
          <w:rFonts w:ascii="Arial MT" w:hAnsi="Arial MT"/>
          <w:color w:val="212121"/>
          <w:sz w:val="22"/>
        </w:rPr>
        <w:t>Mugabe</w:t>
      </w:r>
      <w:r>
        <w:rPr>
          <w:rFonts w:ascii="Arial MT" w:hAnsi="Arial MT"/>
          <w:color w:val="212121"/>
          <w:spacing w:val="-7"/>
          <w:sz w:val="22"/>
        </w:rPr>
        <w:t> </w:t>
      </w:r>
      <w:r>
        <w:rPr>
          <w:rFonts w:ascii="Arial MT" w:hAnsi="Arial MT"/>
          <w:color w:val="212121"/>
          <w:sz w:val="22"/>
        </w:rPr>
        <w:t>Frank-</w:t>
      </w:r>
      <w:r>
        <w:rPr>
          <w:rFonts w:ascii="Arial MT" w:hAnsi="Arial MT"/>
          <w:color w:val="212121"/>
          <w:spacing w:val="-3"/>
          <w:sz w:val="22"/>
        </w:rPr>
        <w:t> </w:t>
      </w:r>
      <w:r>
        <w:rPr>
          <w:rFonts w:ascii="Arial MT" w:hAnsi="Arial MT"/>
          <w:sz w:val="22"/>
        </w:rPr>
        <w:t>Principal</w:t>
      </w:r>
      <w:r>
        <w:rPr>
          <w:rFonts w:ascii="Arial MT" w:hAnsi="Arial MT"/>
          <w:spacing w:val="-5"/>
          <w:sz w:val="22"/>
        </w:rPr>
        <w:t> </w:t>
      </w:r>
      <w:r>
        <w:rPr>
          <w:rFonts w:ascii="Arial MT" w:hAnsi="Arial MT"/>
          <w:sz w:val="22"/>
        </w:rPr>
        <w:t>Investigator-policy</w:t>
      </w:r>
      <w:r>
        <w:rPr>
          <w:rFonts w:ascii="Arial MT" w:hAnsi="Arial MT"/>
          <w:spacing w:val="-7"/>
          <w:sz w:val="22"/>
        </w:rPr>
        <w:t> </w:t>
      </w:r>
      <w:r>
        <w:rPr>
          <w:rFonts w:ascii="Arial MT" w:hAnsi="Arial MT"/>
          <w:sz w:val="22"/>
        </w:rPr>
        <w:t>and</w:t>
      </w:r>
      <w:r>
        <w:rPr>
          <w:rFonts w:ascii="Arial MT" w:hAnsi="Arial MT"/>
          <w:spacing w:val="-5"/>
          <w:sz w:val="22"/>
        </w:rPr>
        <w:t> </w:t>
      </w:r>
      <w:r>
        <w:rPr>
          <w:rFonts w:ascii="Arial MT" w:hAnsi="Arial MT"/>
          <w:sz w:val="22"/>
        </w:rPr>
        <w:t>Program</w:t>
      </w:r>
      <w:r>
        <w:rPr>
          <w:rFonts w:ascii="Arial MT" w:hAnsi="Arial MT"/>
          <w:spacing w:val="-6"/>
          <w:sz w:val="22"/>
        </w:rPr>
        <w:t> </w:t>
      </w:r>
      <w:r>
        <w:rPr>
          <w:rFonts w:ascii="Arial MT" w:hAnsi="Arial MT"/>
          <w:sz w:val="22"/>
        </w:rPr>
        <w:t>Manager, NTLP</w:t>
      </w:r>
      <w:r>
        <w:rPr>
          <w:rFonts w:ascii="Arial MT" w:hAnsi="Arial MT"/>
          <w:color w:val="212121"/>
          <w:sz w:val="22"/>
        </w:rPr>
        <w:t>Dr. Mabumba Eldard –NTLP</w:t>
      </w:r>
    </w:p>
    <w:p>
      <w:pPr>
        <w:pStyle w:val="ListParagraph"/>
        <w:numPr>
          <w:ilvl w:val="0"/>
          <w:numId w:val="26"/>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Quinto</w:t>
      </w:r>
      <w:r>
        <w:rPr>
          <w:rFonts w:ascii="Arial MT" w:hAnsi="Arial MT"/>
          <w:color w:val="212121"/>
          <w:spacing w:val="-5"/>
          <w:sz w:val="22"/>
        </w:rPr>
        <w:t> </w:t>
      </w:r>
      <w:r>
        <w:rPr>
          <w:rFonts w:ascii="Arial MT" w:hAnsi="Arial MT"/>
          <w:color w:val="212121"/>
          <w:sz w:val="22"/>
        </w:rPr>
        <w:t>Ebony</w:t>
      </w:r>
      <w:r>
        <w:rPr>
          <w:rFonts w:ascii="Arial MT" w:hAnsi="Arial MT"/>
          <w:color w:val="212121"/>
          <w:spacing w:val="-4"/>
          <w:sz w:val="22"/>
        </w:rPr>
        <w:t> –NTLP</w:t>
      </w:r>
    </w:p>
    <w:p>
      <w:pPr>
        <w:pStyle w:val="ListParagraph"/>
        <w:numPr>
          <w:ilvl w:val="0"/>
          <w:numId w:val="26"/>
        </w:numPr>
        <w:tabs>
          <w:tab w:pos="1164" w:val="left" w:leader="none"/>
        </w:tabs>
        <w:spacing w:line="252" w:lineRule="exact" w:before="0" w:after="0"/>
        <w:ind w:left="1164" w:right="0" w:hanging="358"/>
        <w:jc w:val="left"/>
        <w:rPr>
          <w:rFonts w:ascii="Arial MT" w:hAnsi="Arial MT"/>
          <w:sz w:val="22"/>
        </w:rPr>
      </w:pPr>
      <w:r>
        <w:rPr>
          <w:rFonts w:ascii="Arial MT" w:hAnsi="Arial MT"/>
          <w:color w:val="212121"/>
          <w:sz w:val="22"/>
        </w:rPr>
        <w:t>Dr.</w:t>
      </w:r>
      <w:r>
        <w:rPr>
          <w:rFonts w:ascii="Arial MT" w:hAnsi="Arial MT"/>
          <w:color w:val="212121"/>
          <w:spacing w:val="-2"/>
          <w:sz w:val="22"/>
        </w:rPr>
        <w:t> </w:t>
      </w:r>
      <w:r>
        <w:rPr>
          <w:rFonts w:ascii="Arial MT" w:hAnsi="Arial MT"/>
          <w:color w:val="212121"/>
          <w:sz w:val="22"/>
        </w:rPr>
        <w:t>Marra</w:t>
      </w:r>
      <w:r>
        <w:rPr>
          <w:rFonts w:ascii="Arial MT" w:hAnsi="Arial MT"/>
          <w:color w:val="212121"/>
          <w:spacing w:val="-3"/>
          <w:sz w:val="22"/>
        </w:rPr>
        <w:t> </w:t>
      </w:r>
      <w:r>
        <w:rPr>
          <w:rFonts w:ascii="Arial MT" w:hAnsi="Arial MT"/>
          <w:color w:val="212121"/>
          <w:sz w:val="22"/>
        </w:rPr>
        <w:t>Claudio</w:t>
      </w:r>
      <w:r>
        <w:rPr>
          <w:rFonts w:ascii="Arial MT" w:hAnsi="Arial MT"/>
          <w:color w:val="212121"/>
          <w:spacing w:val="-3"/>
          <w:sz w:val="22"/>
        </w:rPr>
        <w:t> </w:t>
      </w:r>
      <w:r>
        <w:rPr>
          <w:rFonts w:ascii="Arial MT" w:hAnsi="Arial MT"/>
          <w:color w:val="212121"/>
          <w:sz w:val="22"/>
        </w:rPr>
        <w:t>–</w:t>
      </w:r>
      <w:r>
        <w:rPr>
          <w:rFonts w:ascii="Arial MT" w:hAnsi="Arial MT"/>
          <w:color w:val="212121"/>
          <w:spacing w:val="-5"/>
          <w:sz w:val="22"/>
        </w:rPr>
        <w:t> </w:t>
      </w:r>
      <w:r>
        <w:rPr>
          <w:rFonts w:ascii="Arial MT" w:hAnsi="Arial MT"/>
          <w:sz w:val="22"/>
        </w:rPr>
        <w:t>USAID</w:t>
      </w:r>
      <w:r>
        <w:rPr>
          <w:rFonts w:ascii="Arial MT" w:hAnsi="Arial MT"/>
          <w:spacing w:val="-4"/>
          <w:sz w:val="22"/>
        </w:rPr>
        <w:t> </w:t>
      </w:r>
      <w:r>
        <w:rPr>
          <w:rFonts w:ascii="Arial MT" w:hAnsi="Arial MT"/>
          <w:sz w:val="22"/>
        </w:rPr>
        <w:t>advisor</w:t>
      </w:r>
      <w:r>
        <w:rPr>
          <w:rFonts w:ascii="Arial MT" w:hAnsi="Arial MT"/>
          <w:spacing w:val="-2"/>
          <w:sz w:val="22"/>
        </w:rPr>
        <w:t> </w:t>
      </w:r>
      <w:r>
        <w:rPr>
          <w:rFonts w:ascii="Arial MT" w:hAnsi="Arial MT"/>
          <w:sz w:val="22"/>
        </w:rPr>
        <w:t>to</w:t>
      </w:r>
      <w:r>
        <w:rPr>
          <w:rFonts w:ascii="Arial MT" w:hAnsi="Arial MT"/>
          <w:spacing w:val="-5"/>
          <w:sz w:val="22"/>
        </w:rPr>
        <w:t> </w:t>
      </w:r>
      <w:r>
        <w:rPr>
          <w:rFonts w:ascii="Arial MT" w:hAnsi="Arial MT"/>
          <w:spacing w:val="-4"/>
          <w:sz w:val="22"/>
        </w:rPr>
        <w:t>NTLP</w:t>
      </w:r>
    </w:p>
    <w:p>
      <w:pPr>
        <w:pStyle w:val="ListParagraph"/>
        <w:numPr>
          <w:ilvl w:val="0"/>
          <w:numId w:val="26"/>
        </w:numPr>
        <w:tabs>
          <w:tab w:pos="1164" w:val="left" w:leader="none"/>
        </w:tabs>
        <w:spacing w:line="252" w:lineRule="exact" w:before="2"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7"/>
          <w:sz w:val="22"/>
        </w:rPr>
        <w:t> </w:t>
      </w:r>
      <w:r>
        <w:rPr>
          <w:rFonts w:ascii="Arial MT" w:hAnsi="Arial MT"/>
          <w:color w:val="212121"/>
          <w:sz w:val="22"/>
        </w:rPr>
        <w:t>Bagambe</w:t>
      </w:r>
      <w:r>
        <w:rPr>
          <w:rFonts w:ascii="Arial MT" w:hAnsi="Arial MT"/>
          <w:color w:val="212121"/>
          <w:spacing w:val="-6"/>
          <w:sz w:val="22"/>
        </w:rPr>
        <w:t> </w:t>
      </w:r>
      <w:r>
        <w:rPr>
          <w:rFonts w:ascii="Arial MT" w:hAnsi="Arial MT"/>
          <w:color w:val="212121"/>
          <w:sz w:val="22"/>
        </w:rPr>
        <w:t>Vincent</w:t>
      </w:r>
      <w:r>
        <w:rPr>
          <w:rFonts w:ascii="Arial MT" w:hAnsi="Arial MT"/>
          <w:color w:val="212121"/>
          <w:spacing w:val="-4"/>
          <w:sz w:val="22"/>
        </w:rPr>
        <w:t> </w:t>
      </w:r>
      <w:r>
        <w:rPr>
          <w:rFonts w:ascii="Arial MT" w:hAnsi="Arial MT"/>
          <w:color w:val="212121"/>
          <w:sz w:val="22"/>
        </w:rPr>
        <w:t>–GFATM</w:t>
      </w:r>
      <w:r>
        <w:rPr>
          <w:rFonts w:ascii="Arial MT" w:hAnsi="Arial MT"/>
          <w:color w:val="212121"/>
          <w:spacing w:val="-9"/>
          <w:sz w:val="22"/>
        </w:rPr>
        <w:t> </w:t>
      </w:r>
      <w:r>
        <w:rPr>
          <w:rFonts w:ascii="Arial MT" w:hAnsi="Arial MT"/>
          <w:color w:val="212121"/>
          <w:sz w:val="22"/>
        </w:rPr>
        <w:t>Focal</w:t>
      </w:r>
      <w:r>
        <w:rPr>
          <w:rFonts w:ascii="Arial MT" w:hAnsi="Arial MT"/>
          <w:color w:val="212121"/>
          <w:spacing w:val="-7"/>
          <w:sz w:val="22"/>
        </w:rPr>
        <w:t> </w:t>
      </w:r>
      <w:r>
        <w:rPr>
          <w:rFonts w:ascii="Arial MT" w:hAnsi="Arial MT"/>
          <w:color w:val="212121"/>
          <w:sz w:val="22"/>
        </w:rPr>
        <w:t>coordination</w:t>
      </w:r>
      <w:r>
        <w:rPr>
          <w:rFonts w:ascii="Arial MT" w:hAnsi="Arial MT"/>
          <w:color w:val="212121"/>
          <w:spacing w:val="-7"/>
          <w:sz w:val="22"/>
        </w:rPr>
        <w:t> </w:t>
      </w:r>
      <w:r>
        <w:rPr>
          <w:rFonts w:ascii="Arial MT" w:hAnsi="Arial MT"/>
          <w:color w:val="212121"/>
          <w:sz w:val="22"/>
        </w:rPr>
        <w:t>office,</w:t>
      </w:r>
      <w:r>
        <w:rPr>
          <w:rFonts w:ascii="Arial MT" w:hAnsi="Arial MT"/>
          <w:color w:val="212121"/>
          <w:spacing w:val="-4"/>
          <w:sz w:val="22"/>
        </w:rPr>
        <w:t> </w:t>
      </w:r>
      <w:r>
        <w:rPr>
          <w:rFonts w:ascii="Arial MT" w:hAnsi="Arial MT"/>
          <w:color w:val="212121"/>
          <w:sz w:val="22"/>
        </w:rPr>
        <w:t>MoH</w:t>
      </w:r>
      <w:r>
        <w:rPr>
          <w:rFonts w:ascii="Arial MT" w:hAnsi="Arial MT"/>
          <w:color w:val="212121"/>
          <w:spacing w:val="-7"/>
          <w:sz w:val="22"/>
        </w:rPr>
        <w:t> </w:t>
      </w:r>
      <w:r>
        <w:rPr>
          <w:rFonts w:ascii="Arial MT" w:hAnsi="Arial MT"/>
          <w:color w:val="212121"/>
          <w:spacing w:val="-2"/>
          <w:sz w:val="22"/>
        </w:rPr>
        <w:t>Uganda</w:t>
      </w:r>
    </w:p>
    <w:p>
      <w:pPr>
        <w:pStyle w:val="ListParagraph"/>
        <w:numPr>
          <w:ilvl w:val="0"/>
          <w:numId w:val="26"/>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Martin</w:t>
      </w:r>
      <w:r>
        <w:rPr>
          <w:rFonts w:ascii="Arial MT" w:hAnsi="Arial MT"/>
          <w:color w:val="212121"/>
          <w:spacing w:val="-6"/>
          <w:sz w:val="22"/>
        </w:rPr>
        <w:t> </w:t>
      </w:r>
      <w:r>
        <w:rPr>
          <w:rFonts w:ascii="Arial MT" w:hAnsi="Arial MT"/>
          <w:color w:val="212121"/>
          <w:sz w:val="22"/>
        </w:rPr>
        <w:t>Sendioyona</w:t>
      </w:r>
      <w:r>
        <w:rPr>
          <w:rFonts w:ascii="Arial MT" w:hAnsi="Arial MT"/>
          <w:color w:val="212121"/>
          <w:spacing w:val="-4"/>
          <w:sz w:val="22"/>
        </w:rPr>
        <w:t> </w:t>
      </w:r>
      <w:r>
        <w:rPr>
          <w:rFonts w:ascii="Arial MT" w:hAnsi="Arial MT"/>
          <w:color w:val="212121"/>
          <w:sz w:val="22"/>
        </w:rPr>
        <w:t>–</w:t>
      </w:r>
      <w:r>
        <w:rPr>
          <w:rFonts w:ascii="Arial MT" w:hAnsi="Arial MT"/>
          <w:color w:val="212121"/>
          <w:spacing w:val="-7"/>
          <w:sz w:val="22"/>
        </w:rPr>
        <w:t> </w:t>
      </w:r>
      <w:r>
        <w:rPr>
          <w:rFonts w:ascii="Arial MT" w:hAnsi="Arial MT"/>
          <w:color w:val="212121"/>
          <w:sz w:val="22"/>
        </w:rPr>
        <w:t>Quality</w:t>
      </w:r>
      <w:r>
        <w:rPr>
          <w:rFonts w:ascii="Arial MT" w:hAnsi="Arial MT"/>
          <w:color w:val="212121"/>
          <w:spacing w:val="-8"/>
          <w:sz w:val="22"/>
        </w:rPr>
        <w:t> </w:t>
      </w:r>
      <w:r>
        <w:rPr>
          <w:rFonts w:ascii="Arial MT" w:hAnsi="Arial MT"/>
          <w:color w:val="212121"/>
          <w:sz w:val="22"/>
        </w:rPr>
        <w:t>assurance,</w:t>
      </w:r>
      <w:r>
        <w:rPr>
          <w:rFonts w:ascii="Arial MT" w:hAnsi="Arial MT"/>
          <w:color w:val="212121"/>
          <w:spacing w:val="-3"/>
          <w:sz w:val="22"/>
        </w:rPr>
        <w:t> </w:t>
      </w:r>
      <w:r>
        <w:rPr>
          <w:rFonts w:ascii="Arial MT" w:hAnsi="Arial MT"/>
          <w:color w:val="212121"/>
          <w:sz w:val="22"/>
        </w:rPr>
        <w:t>MoH</w:t>
      </w:r>
      <w:r>
        <w:rPr>
          <w:rFonts w:ascii="Arial MT" w:hAnsi="Arial MT"/>
          <w:color w:val="212121"/>
          <w:spacing w:val="-6"/>
          <w:sz w:val="22"/>
        </w:rPr>
        <w:t> </w:t>
      </w:r>
      <w:r>
        <w:rPr>
          <w:rFonts w:ascii="Arial MT" w:hAnsi="Arial MT"/>
          <w:color w:val="212121"/>
          <w:spacing w:val="-2"/>
          <w:sz w:val="22"/>
        </w:rPr>
        <w:t>Uganda</w:t>
      </w:r>
    </w:p>
    <w:p>
      <w:pPr>
        <w:pStyle w:val="ListParagraph"/>
        <w:numPr>
          <w:ilvl w:val="0"/>
          <w:numId w:val="26"/>
        </w:numPr>
        <w:tabs>
          <w:tab w:pos="1164" w:val="left" w:leader="none"/>
        </w:tabs>
        <w:spacing w:line="252" w:lineRule="exact" w:before="1" w:after="0"/>
        <w:ind w:left="116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5"/>
          <w:sz w:val="22"/>
        </w:rPr>
        <w:t> </w:t>
      </w:r>
      <w:r>
        <w:rPr>
          <w:rFonts w:ascii="Arial MT" w:hAnsi="Arial MT"/>
          <w:color w:val="212121"/>
          <w:sz w:val="22"/>
        </w:rPr>
        <w:t>Raymond</w:t>
      </w:r>
      <w:r>
        <w:rPr>
          <w:rFonts w:ascii="Arial MT" w:hAnsi="Arial MT"/>
          <w:color w:val="212121"/>
          <w:spacing w:val="-7"/>
          <w:sz w:val="22"/>
        </w:rPr>
        <w:t> </w:t>
      </w:r>
      <w:r>
        <w:rPr>
          <w:rFonts w:ascii="Arial MT" w:hAnsi="Arial MT"/>
          <w:color w:val="212121"/>
          <w:sz w:val="22"/>
        </w:rPr>
        <w:t>Asiimwe–National</w:t>
      </w:r>
      <w:r>
        <w:rPr>
          <w:rFonts w:ascii="Arial MT" w:hAnsi="Arial MT"/>
          <w:color w:val="212121"/>
          <w:spacing w:val="-6"/>
          <w:sz w:val="22"/>
        </w:rPr>
        <w:t> </w:t>
      </w:r>
      <w:r>
        <w:rPr>
          <w:rFonts w:ascii="Arial MT" w:hAnsi="Arial MT"/>
          <w:color w:val="212121"/>
          <w:sz w:val="22"/>
        </w:rPr>
        <w:t>TB</w:t>
      </w:r>
      <w:r>
        <w:rPr>
          <w:rFonts w:ascii="Arial MT" w:hAnsi="Arial MT"/>
          <w:color w:val="212121"/>
          <w:spacing w:val="-9"/>
          <w:sz w:val="22"/>
        </w:rPr>
        <w:t> </w:t>
      </w:r>
      <w:r>
        <w:rPr>
          <w:rFonts w:ascii="Arial MT" w:hAnsi="Arial MT"/>
          <w:color w:val="212121"/>
          <w:sz w:val="22"/>
        </w:rPr>
        <w:t>Reference</w:t>
      </w:r>
      <w:r>
        <w:rPr>
          <w:rFonts w:ascii="Arial MT" w:hAnsi="Arial MT"/>
          <w:color w:val="212121"/>
          <w:spacing w:val="-6"/>
          <w:sz w:val="22"/>
        </w:rPr>
        <w:t> </w:t>
      </w:r>
      <w:r>
        <w:rPr>
          <w:rFonts w:ascii="Arial MT" w:hAnsi="Arial MT"/>
          <w:color w:val="212121"/>
          <w:spacing w:val="-2"/>
          <w:sz w:val="22"/>
        </w:rPr>
        <w:t>Laboratory</w:t>
      </w:r>
    </w:p>
    <w:p>
      <w:pPr>
        <w:pStyle w:val="ListParagraph"/>
        <w:numPr>
          <w:ilvl w:val="0"/>
          <w:numId w:val="26"/>
        </w:numPr>
        <w:tabs>
          <w:tab w:pos="1164" w:val="left" w:leader="none"/>
        </w:tabs>
        <w:spacing w:line="252" w:lineRule="exact" w:before="0" w:after="0"/>
        <w:ind w:left="1164" w:right="0" w:hanging="358"/>
        <w:jc w:val="left"/>
        <w:rPr>
          <w:rFonts w:ascii="Arial MT"/>
          <w:color w:val="212121"/>
          <w:sz w:val="22"/>
        </w:rPr>
      </w:pPr>
      <w:r>
        <w:rPr>
          <w:rFonts w:ascii="Arial MT"/>
          <w:color w:val="212121"/>
          <w:sz w:val="22"/>
        </w:rPr>
        <w:t>Mr.</w:t>
      </w:r>
      <w:r>
        <w:rPr>
          <w:rFonts w:ascii="Arial MT"/>
          <w:color w:val="212121"/>
          <w:spacing w:val="-3"/>
          <w:sz w:val="22"/>
        </w:rPr>
        <w:t> </w:t>
      </w:r>
      <w:r>
        <w:rPr>
          <w:rFonts w:ascii="Arial MT"/>
          <w:color w:val="212121"/>
          <w:sz w:val="22"/>
        </w:rPr>
        <w:t>Awongo</w:t>
      </w:r>
      <w:r>
        <w:rPr>
          <w:rFonts w:ascii="Arial MT"/>
          <w:color w:val="212121"/>
          <w:spacing w:val="-5"/>
          <w:sz w:val="22"/>
        </w:rPr>
        <w:t> </w:t>
      </w:r>
      <w:r>
        <w:rPr>
          <w:rFonts w:ascii="Arial MT"/>
          <w:color w:val="212121"/>
          <w:sz w:val="22"/>
        </w:rPr>
        <w:t>Peter-</w:t>
      </w:r>
      <w:r>
        <w:rPr>
          <w:rFonts w:ascii="Arial MT"/>
          <w:color w:val="212121"/>
          <w:spacing w:val="-3"/>
          <w:sz w:val="22"/>
        </w:rPr>
        <w:t> </w:t>
      </w:r>
      <w:r>
        <w:rPr>
          <w:rFonts w:ascii="Arial MT"/>
          <w:color w:val="212121"/>
          <w:sz w:val="22"/>
        </w:rPr>
        <w:t>National</w:t>
      </w:r>
      <w:r>
        <w:rPr>
          <w:rFonts w:ascii="Arial MT"/>
          <w:color w:val="212121"/>
          <w:spacing w:val="-6"/>
          <w:sz w:val="22"/>
        </w:rPr>
        <w:t> </w:t>
      </w:r>
      <w:r>
        <w:rPr>
          <w:rFonts w:ascii="Arial MT"/>
          <w:color w:val="212121"/>
          <w:sz w:val="22"/>
        </w:rPr>
        <w:t>TB</w:t>
      </w:r>
      <w:r>
        <w:rPr>
          <w:rFonts w:ascii="Arial MT"/>
          <w:color w:val="212121"/>
          <w:spacing w:val="-8"/>
          <w:sz w:val="22"/>
        </w:rPr>
        <w:t> </w:t>
      </w:r>
      <w:r>
        <w:rPr>
          <w:rFonts w:ascii="Arial MT"/>
          <w:color w:val="212121"/>
          <w:sz w:val="22"/>
        </w:rPr>
        <w:t>Reference</w:t>
      </w:r>
      <w:r>
        <w:rPr>
          <w:rFonts w:ascii="Arial MT"/>
          <w:color w:val="212121"/>
          <w:spacing w:val="-4"/>
          <w:sz w:val="22"/>
        </w:rPr>
        <w:t> </w:t>
      </w:r>
      <w:r>
        <w:rPr>
          <w:rFonts w:ascii="Arial MT"/>
          <w:color w:val="212121"/>
          <w:spacing w:val="-2"/>
          <w:sz w:val="22"/>
        </w:rPr>
        <w:t>Laboratory</w:t>
      </w:r>
    </w:p>
    <w:p>
      <w:pPr>
        <w:pStyle w:val="ListParagraph"/>
        <w:numPr>
          <w:ilvl w:val="0"/>
          <w:numId w:val="26"/>
        </w:numPr>
        <w:tabs>
          <w:tab w:pos="1164" w:val="left" w:leader="none"/>
        </w:tabs>
        <w:spacing w:line="252" w:lineRule="exact" w:before="0" w:after="0"/>
        <w:ind w:left="1164" w:right="0" w:hanging="358"/>
        <w:jc w:val="left"/>
        <w:rPr>
          <w:rFonts w:ascii="Arial MT"/>
          <w:color w:val="212121"/>
          <w:sz w:val="22"/>
        </w:rPr>
      </w:pPr>
      <w:r>
        <w:rPr>
          <w:rFonts w:ascii="Arial MT"/>
          <w:color w:val="212121"/>
          <w:sz w:val="22"/>
        </w:rPr>
        <w:t>Dr.</w:t>
      </w:r>
      <w:r>
        <w:rPr>
          <w:rFonts w:ascii="Arial MT"/>
          <w:color w:val="212121"/>
          <w:spacing w:val="-6"/>
          <w:sz w:val="22"/>
        </w:rPr>
        <w:t> </w:t>
      </w:r>
      <w:r>
        <w:rPr>
          <w:rFonts w:ascii="Arial MT"/>
          <w:color w:val="212121"/>
          <w:sz w:val="22"/>
        </w:rPr>
        <w:t>Katamba</w:t>
      </w:r>
      <w:r>
        <w:rPr>
          <w:rFonts w:ascii="Arial MT"/>
          <w:color w:val="212121"/>
          <w:spacing w:val="-10"/>
          <w:sz w:val="22"/>
        </w:rPr>
        <w:t> </w:t>
      </w:r>
      <w:r>
        <w:rPr>
          <w:rFonts w:ascii="Arial MT"/>
          <w:color w:val="212121"/>
          <w:sz w:val="22"/>
        </w:rPr>
        <w:t>Achilles-CHS,</w:t>
      </w:r>
      <w:r>
        <w:rPr>
          <w:rFonts w:ascii="Arial MT"/>
          <w:color w:val="212121"/>
          <w:spacing w:val="-6"/>
          <w:sz w:val="22"/>
        </w:rPr>
        <w:t> </w:t>
      </w:r>
      <w:r>
        <w:rPr>
          <w:rFonts w:ascii="Arial MT"/>
          <w:color w:val="212121"/>
          <w:sz w:val="22"/>
        </w:rPr>
        <w:t>Makerere</w:t>
      </w:r>
      <w:r>
        <w:rPr>
          <w:rFonts w:ascii="Arial MT"/>
          <w:color w:val="212121"/>
          <w:spacing w:val="-7"/>
          <w:sz w:val="22"/>
        </w:rPr>
        <w:t> </w:t>
      </w:r>
      <w:r>
        <w:rPr>
          <w:rFonts w:ascii="Arial MT"/>
          <w:color w:val="212121"/>
          <w:spacing w:val="-2"/>
          <w:sz w:val="22"/>
        </w:rPr>
        <w:t>University</w:t>
      </w:r>
    </w:p>
    <w:p>
      <w:pPr>
        <w:pStyle w:val="ListParagraph"/>
        <w:numPr>
          <w:ilvl w:val="0"/>
          <w:numId w:val="26"/>
        </w:numPr>
        <w:tabs>
          <w:tab w:pos="1164" w:val="left" w:leader="none"/>
        </w:tabs>
        <w:spacing w:line="252" w:lineRule="exact" w:before="1" w:after="0"/>
        <w:ind w:left="1164" w:right="0" w:hanging="358"/>
        <w:jc w:val="left"/>
        <w:rPr>
          <w:rFonts w:ascii="Arial MT"/>
          <w:color w:val="212121"/>
          <w:sz w:val="22"/>
        </w:rPr>
      </w:pPr>
      <w:r>
        <w:rPr>
          <w:rFonts w:ascii="Arial MT"/>
          <w:color w:val="212121"/>
          <w:sz w:val="22"/>
        </w:rPr>
        <w:t>Dr.</w:t>
      </w:r>
      <w:r>
        <w:rPr>
          <w:rFonts w:ascii="Arial MT"/>
          <w:color w:val="212121"/>
          <w:spacing w:val="-6"/>
          <w:sz w:val="22"/>
        </w:rPr>
        <w:t> </w:t>
      </w:r>
      <w:r>
        <w:rPr>
          <w:rFonts w:ascii="Arial MT"/>
          <w:color w:val="212121"/>
          <w:sz w:val="22"/>
        </w:rPr>
        <w:t>Kaggwa</w:t>
      </w:r>
      <w:r>
        <w:rPr>
          <w:rFonts w:ascii="Arial MT"/>
          <w:color w:val="212121"/>
          <w:spacing w:val="-7"/>
          <w:sz w:val="22"/>
        </w:rPr>
        <w:t> </w:t>
      </w:r>
      <w:r>
        <w:rPr>
          <w:rFonts w:ascii="Arial MT"/>
          <w:color w:val="212121"/>
          <w:sz w:val="22"/>
        </w:rPr>
        <w:t>Mugagga-WHO,</w:t>
      </w:r>
      <w:r>
        <w:rPr>
          <w:rFonts w:ascii="Arial MT"/>
          <w:color w:val="212121"/>
          <w:spacing w:val="-7"/>
          <w:sz w:val="22"/>
        </w:rPr>
        <w:t> </w:t>
      </w:r>
      <w:r>
        <w:rPr>
          <w:rFonts w:ascii="Arial MT"/>
          <w:color w:val="212121"/>
          <w:spacing w:val="-2"/>
          <w:sz w:val="22"/>
        </w:rPr>
        <w:t>Uganda</w:t>
      </w:r>
    </w:p>
    <w:p>
      <w:pPr>
        <w:pStyle w:val="ListParagraph"/>
        <w:numPr>
          <w:ilvl w:val="0"/>
          <w:numId w:val="26"/>
        </w:numPr>
        <w:tabs>
          <w:tab w:pos="1164" w:val="left" w:leader="none"/>
        </w:tabs>
        <w:spacing w:line="252" w:lineRule="exact" w:before="0" w:after="0"/>
        <w:ind w:left="1164" w:right="0" w:hanging="358"/>
        <w:jc w:val="left"/>
        <w:rPr>
          <w:rFonts w:ascii="Arial MT"/>
          <w:color w:val="212121"/>
          <w:sz w:val="22"/>
        </w:rPr>
      </w:pPr>
      <w:r>
        <w:rPr>
          <w:rFonts w:ascii="Arial MT"/>
          <w:color w:val="212121"/>
          <w:sz w:val="22"/>
        </w:rPr>
        <w:t>Dr.</w:t>
      </w:r>
      <w:r>
        <w:rPr>
          <w:rFonts w:ascii="Arial MT"/>
          <w:color w:val="212121"/>
          <w:spacing w:val="-7"/>
          <w:sz w:val="22"/>
        </w:rPr>
        <w:t> </w:t>
      </w:r>
      <w:r>
        <w:rPr>
          <w:rFonts w:ascii="Arial MT"/>
          <w:color w:val="212121"/>
          <w:sz w:val="22"/>
        </w:rPr>
        <w:t>Estella</w:t>
      </w:r>
      <w:r>
        <w:rPr>
          <w:rFonts w:ascii="Arial MT"/>
          <w:color w:val="212121"/>
          <w:spacing w:val="-7"/>
          <w:sz w:val="22"/>
        </w:rPr>
        <w:t> </w:t>
      </w:r>
      <w:r>
        <w:rPr>
          <w:rFonts w:ascii="Arial MT"/>
          <w:color w:val="212121"/>
          <w:sz w:val="22"/>
        </w:rPr>
        <w:t>Birabwa-USAID,</w:t>
      </w:r>
      <w:r>
        <w:rPr>
          <w:rFonts w:ascii="Arial MT"/>
          <w:color w:val="212121"/>
          <w:spacing w:val="-6"/>
          <w:sz w:val="22"/>
        </w:rPr>
        <w:t> </w:t>
      </w:r>
      <w:r>
        <w:rPr>
          <w:rFonts w:ascii="Arial MT"/>
          <w:color w:val="212121"/>
          <w:spacing w:val="-2"/>
          <w:sz w:val="22"/>
        </w:rPr>
        <w:t>Uganda</w:t>
      </w:r>
    </w:p>
    <w:p>
      <w:pPr>
        <w:pStyle w:val="ListParagraph"/>
        <w:numPr>
          <w:ilvl w:val="0"/>
          <w:numId w:val="26"/>
        </w:numPr>
        <w:tabs>
          <w:tab w:pos="1164" w:val="left" w:leader="none"/>
        </w:tabs>
        <w:spacing w:line="252" w:lineRule="exact" w:before="2" w:after="0"/>
        <w:ind w:left="1164" w:right="0" w:hanging="358"/>
        <w:jc w:val="left"/>
        <w:rPr>
          <w:rFonts w:ascii="Arial MT"/>
          <w:color w:val="212121"/>
          <w:sz w:val="22"/>
        </w:rPr>
      </w:pPr>
      <w:r>
        <w:rPr>
          <w:rFonts w:ascii="Arial MT"/>
          <w:color w:val="212121"/>
          <w:sz w:val="22"/>
        </w:rPr>
        <w:t>Dr.</w:t>
      </w:r>
      <w:r>
        <w:rPr>
          <w:rFonts w:ascii="Arial MT"/>
          <w:color w:val="212121"/>
          <w:spacing w:val="-4"/>
          <w:sz w:val="22"/>
        </w:rPr>
        <w:t> </w:t>
      </w:r>
      <w:r>
        <w:rPr>
          <w:rFonts w:ascii="Arial MT"/>
          <w:color w:val="212121"/>
          <w:sz w:val="22"/>
        </w:rPr>
        <w:t>Martin</w:t>
      </w:r>
      <w:r>
        <w:rPr>
          <w:rFonts w:ascii="Arial MT"/>
          <w:color w:val="212121"/>
          <w:spacing w:val="-5"/>
          <w:sz w:val="22"/>
        </w:rPr>
        <w:t> </w:t>
      </w:r>
      <w:r>
        <w:rPr>
          <w:rFonts w:ascii="Arial MT"/>
          <w:color w:val="212121"/>
          <w:sz w:val="22"/>
        </w:rPr>
        <w:t>Ruhweza-TRACK</w:t>
      </w:r>
      <w:r>
        <w:rPr>
          <w:rFonts w:ascii="Arial MT"/>
          <w:color w:val="212121"/>
          <w:spacing w:val="-4"/>
          <w:sz w:val="22"/>
        </w:rPr>
        <w:t> </w:t>
      </w:r>
      <w:r>
        <w:rPr>
          <w:rFonts w:ascii="Arial MT"/>
          <w:color w:val="212121"/>
          <w:sz w:val="22"/>
        </w:rPr>
        <w:t>TB</w:t>
      </w:r>
      <w:r>
        <w:rPr>
          <w:rFonts w:ascii="Arial MT"/>
          <w:color w:val="212121"/>
          <w:spacing w:val="-4"/>
          <w:sz w:val="22"/>
        </w:rPr>
        <w:t> </w:t>
      </w:r>
      <w:r>
        <w:rPr>
          <w:rFonts w:ascii="Arial MT"/>
          <w:color w:val="212121"/>
          <w:spacing w:val="-2"/>
          <w:sz w:val="22"/>
        </w:rPr>
        <w:t>Project</w:t>
      </w:r>
    </w:p>
    <w:p>
      <w:pPr>
        <w:pStyle w:val="ListParagraph"/>
        <w:numPr>
          <w:ilvl w:val="0"/>
          <w:numId w:val="26"/>
        </w:numPr>
        <w:tabs>
          <w:tab w:pos="1164" w:val="left" w:leader="none"/>
        </w:tabs>
        <w:spacing w:line="252" w:lineRule="exact" w:before="0" w:after="0"/>
        <w:ind w:left="1164" w:right="0" w:hanging="358"/>
        <w:jc w:val="left"/>
        <w:rPr>
          <w:rFonts w:ascii="Arial MT"/>
          <w:color w:val="212121"/>
          <w:sz w:val="22"/>
        </w:rPr>
      </w:pPr>
      <w:r>
        <w:rPr>
          <w:rFonts w:ascii="Arial MT"/>
          <w:color w:val="212121"/>
          <w:sz w:val="22"/>
        </w:rPr>
        <w:t>Dr.</w:t>
      </w:r>
      <w:r>
        <w:rPr>
          <w:rFonts w:ascii="Arial MT"/>
          <w:color w:val="212121"/>
          <w:spacing w:val="-6"/>
          <w:sz w:val="22"/>
        </w:rPr>
        <w:t> </w:t>
      </w:r>
      <w:r>
        <w:rPr>
          <w:rFonts w:ascii="Arial MT"/>
          <w:color w:val="212121"/>
          <w:sz w:val="22"/>
        </w:rPr>
        <w:t>Rosemary</w:t>
      </w:r>
      <w:r>
        <w:rPr>
          <w:rFonts w:ascii="Arial MT"/>
          <w:color w:val="212121"/>
          <w:spacing w:val="-10"/>
          <w:sz w:val="22"/>
        </w:rPr>
        <w:t> </w:t>
      </w:r>
      <w:r>
        <w:rPr>
          <w:rFonts w:ascii="Arial MT"/>
          <w:color w:val="212121"/>
          <w:sz w:val="22"/>
        </w:rPr>
        <w:t>Odeke-CDC,</w:t>
      </w:r>
      <w:r>
        <w:rPr>
          <w:rFonts w:ascii="Arial MT"/>
          <w:color w:val="212121"/>
          <w:spacing w:val="-5"/>
          <w:sz w:val="22"/>
        </w:rPr>
        <w:t> </w:t>
      </w:r>
      <w:r>
        <w:rPr>
          <w:rFonts w:ascii="Arial MT"/>
          <w:color w:val="212121"/>
          <w:spacing w:val="-2"/>
          <w:sz w:val="22"/>
        </w:rPr>
        <w:t>Uganda</w:t>
      </w:r>
    </w:p>
    <w:p>
      <w:pPr>
        <w:pStyle w:val="ListParagraph"/>
        <w:numPr>
          <w:ilvl w:val="0"/>
          <w:numId w:val="26"/>
        </w:numPr>
        <w:tabs>
          <w:tab w:pos="1164" w:val="left" w:leader="none"/>
        </w:tabs>
        <w:spacing w:line="240" w:lineRule="auto" w:before="2" w:after="0"/>
        <w:ind w:left="1164" w:right="0" w:hanging="358"/>
        <w:jc w:val="left"/>
        <w:rPr>
          <w:rFonts w:ascii="Arial MT"/>
          <w:color w:val="212121"/>
          <w:sz w:val="22"/>
        </w:rPr>
      </w:pPr>
      <w:r>
        <w:rPr>
          <w:rFonts w:ascii="Arial MT"/>
          <w:color w:val="212121"/>
          <w:sz w:val="22"/>
        </w:rPr>
        <w:t>Dr.</w:t>
      </w:r>
      <w:r>
        <w:rPr>
          <w:rFonts w:ascii="Arial MT"/>
          <w:color w:val="212121"/>
          <w:spacing w:val="-6"/>
          <w:sz w:val="22"/>
        </w:rPr>
        <w:t> </w:t>
      </w:r>
      <w:r>
        <w:rPr>
          <w:rFonts w:ascii="Arial MT"/>
          <w:color w:val="212121"/>
          <w:sz w:val="22"/>
        </w:rPr>
        <w:t>Daniel</w:t>
      </w:r>
      <w:r>
        <w:rPr>
          <w:rFonts w:ascii="Arial MT"/>
          <w:color w:val="212121"/>
          <w:spacing w:val="-8"/>
          <w:sz w:val="22"/>
        </w:rPr>
        <w:t> </w:t>
      </w:r>
      <w:r>
        <w:rPr>
          <w:rFonts w:ascii="Arial MT"/>
          <w:color w:val="212121"/>
          <w:sz w:val="22"/>
        </w:rPr>
        <w:t>Kadobera-CDC</w:t>
      </w:r>
      <w:r>
        <w:rPr>
          <w:rFonts w:ascii="Arial MT"/>
          <w:color w:val="212121"/>
          <w:spacing w:val="-7"/>
          <w:sz w:val="22"/>
        </w:rPr>
        <w:t> </w:t>
      </w:r>
      <w:r>
        <w:rPr>
          <w:rFonts w:ascii="Arial MT"/>
          <w:color w:val="212121"/>
          <w:spacing w:val="-2"/>
          <w:sz w:val="22"/>
        </w:rPr>
        <w:t>AFENET</w:t>
      </w:r>
    </w:p>
    <w:p>
      <w:pPr>
        <w:pStyle w:val="ListParagraph"/>
        <w:spacing w:after="0" w:line="240" w:lineRule="auto"/>
        <w:jc w:val="left"/>
        <w:rPr>
          <w:rFonts w:ascii="Arial MT"/>
          <w:sz w:val="22"/>
        </w:rPr>
        <w:sectPr>
          <w:pgSz w:w="10380" w:h="13960"/>
          <w:pgMar w:header="0" w:footer="1068" w:top="1360" w:bottom="1260" w:left="992" w:right="708"/>
        </w:sectPr>
      </w:pPr>
    </w:p>
    <w:p>
      <w:pPr>
        <w:pStyle w:val="Heading4"/>
        <w:spacing w:before="65"/>
      </w:pPr>
      <w:bookmarkStart w:name="_TOC_250004" w:id="135"/>
      <w:r>
        <w:rPr/>
        <w:t>Annex</w:t>
      </w:r>
      <w:r>
        <w:rPr>
          <w:spacing w:val="-5"/>
        </w:rPr>
        <w:t> </w:t>
      </w:r>
      <w:r>
        <w:rPr/>
        <w:t>25:</w:t>
      </w:r>
      <w:r>
        <w:rPr>
          <w:spacing w:val="-7"/>
        </w:rPr>
        <w:t> </w:t>
      </w:r>
      <w:r>
        <w:rPr/>
        <w:t>Survey</w:t>
      </w:r>
      <w:r>
        <w:rPr>
          <w:spacing w:val="-9"/>
        </w:rPr>
        <w:t> </w:t>
      </w:r>
      <w:r>
        <w:rPr/>
        <w:t>Implementation</w:t>
      </w:r>
      <w:r>
        <w:rPr>
          <w:spacing w:val="-4"/>
        </w:rPr>
        <w:t> </w:t>
      </w:r>
      <w:r>
        <w:rPr/>
        <w:t>team</w:t>
      </w:r>
      <w:r>
        <w:rPr>
          <w:spacing w:val="-8"/>
        </w:rPr>
        <w:t> </w:t>
      </w:r>
      <w:bookmarkEnd w:id="135"/>
      <w:r>
        <w:rPr>
          <w:spacing w:val="-2"/>
        </w:rPr>
        <w:t>members</w:t>
      </w:r>
    </w:p>
    <w:p>
      <w:pPr>
        <w:pStyle w:val="ListParagraph"/>
        <w:numPr>
          <w:ilvl w:val="0"/>
          <w:numId w:val="27"/>
        </w:numPr>
        <w:tabs>
          <w:tab w:pos="1164" w:val="left" w:leader="none"/>
          <w:tab w:pos="1166" w:val="left" w:leader="none"/>
        </w:tabs>
        <w:spacing w:line="273" w:lineRule="auto" w:before="35" w:after="0"/>
        <w:ind w:left="1166" w:right="675" w:hanging="360"/>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Elizeus</w:t>
      </w:r>
      <w:r>
        <w:rPr>
          <w:rFonts w:ascii="Arial MT" w:hAnsi="Arial MT"/>
          <w:color w:val="212121"/>
          <w:spacing w:val="-5"/>
          <w:sz w:val="22"/>
        </w:rPr>
        <w:t> </w:t>
      </w:r>
      <w:r>
        <w:rPr>
          <w:rFonts w:ascii="Arial MT" w:hAnsi="Arial MT"/>
          <w:color w:val="212121"/>
          <w:sz w:val="22"/>
        </w:rPr>
        <w:t>Rutebemberwa–</w:t>
      </w:r>
      <w:r>
        <w:rPr>
          <w:rFonts w:ascii="Arial MT" w:hAnsi="Arial MT"/>
          <w:sz w:val="22"/>
        </w:rPr>
        <w:t>TB</w:t>
      </w:r>
      <w:r>
        <w:rPr>
          <w:rFonts w:ascii="Arial MT" w:hAnsi="Arial MT"/>
          <w:spacing w:val="-6"/>
          <w:sz w:val="22"/>
        </w:rPr>
        <w:t> </w:t>
      </w:r>
      <w:r>
        <w:rPr>
          <w:rFonts w:ascii="Arial MT" w:hAnsi="Arial MT"/>
          <w:sz w:val="22"/>
        </w:rPr>
        <w:t>Prevalence</w:t>
      </w:r>
      <w:r>
        <w:rPr>
          <w:rFonts w:ascii="Arial MT" w:hAnsi="Arial MT"/>
          <w:spacing w:val="-6"/>
          <w:sz w:val="22"/>
        </w:rPr>
        <w:t> </w:t>
      </w:r>
      <w:r>
        <w:rPr>
          <w:rFonts w:ascii="Arial MT" w:hAnsi="Arial MT"/>
          <w:sz w:val="22"/>
        </w:rPr>
        <w:t>Survey</w:t>
      </w:r>
      <w:r>
        <w:rPr>
          <w:rFonts w:ascii="Arial MT" w:hAnsi="Arial MT"/>
          <w:spacing w:val="-8"/>
          <w:sz w:val="22"/>
        </w:rPr>
        <w:t> </w:t>
      </w:r>
      <w:r>
        <w:rPr>
          <w:rFonts w:ascii="Arial MT" w:hAnsi="Arial MT"/>
          <w:sz w:val="22"/>
        </w:rPr>
        <w:t>Technical</w:t>
      </w:r>
      <w:r>
        <w:rPr>
          <w:rFonts w:ascii="Arial MT" w:hAnsi="Arial MT"/>
          <w:spacing w:val="-7"/>
          <w:sz w:val="22"/>
        </w:rPr>
        <w:t> </w:t>
      </w:r>
      <w:r>
        <w:rPr>
          <w:rFonts w:ascii="Arial MT" w:hAnsi="Arial MT"/>
          <w:sz w:val="22"/>
        </w:rPr>
        <w:t>Principal </w:t>
      </w:r>
      <w:r>
        <w:rPr>
          <w:rFonts w:ascii="Arial MT" w:hAnsi="Arial MT"/>
          <w:spacing w:val="-2"/>
          <w:sz w:val="22"/>
        </w:rPr>
        <w:t>Investigator</w:t>
      </w:r>
    </w:p>
    <w:p>
      <w:pPr>
        <w:pStyle w:val="ListParagraph"/>
        <w:numPr>
          <w:ilvl w:val="0"/>
          <w:numId w:val="27"/>
        </w:numPr>
        <w:tabs>
          <w:tab w:pos="1164" w:val="left" w:leader="none"/>
          <w:tab w:pos="1166" w:val="left" w:leader="none"/>
        </w:tabs>
        <w:spacing w:line="273" w:lineRule="auto" w:before="0" w:after="0"/>
        <w:ind w:left="1166" w:right="662" w:hanging="360"/>
        <w:jc w:val="left"/>
        <w:rPr>
          <w:rFonts w:ascii="Arial MT" w:hAnsi="Arial MT"/>
          <w:color w:val="212121"/>
          <w:sz w:val="22"/>
        </w:rPr>
      </w:pPr>
      <w:r>
        <w:rPr>
          <w:rFonts w:ascii="Arial MT" w:hAnsi="Arial MT"/>
          <w:color w:val="212121"/>
          <w:sz w:val="22"/>
        </w:rPr>
        <w:t>Dr.</w:t>
      </w:r>
      <w:r>
        <w:rPr>
          <w:rFonts w:ascii="Arial MT" w:hAnsi="Arial MT"/>
          <w:color w:val="212121"/>
          <w:spacing w:val="-3"/>
          <w:sz w:val="22"/>
        </w:rPr>
        <w:t> </w:t>
      </w:r>
      <w:r>
        <w:rPr>
          <w:rFonts w:ascii="Arial MT" w:hAnsi="Arial MT"/>
          <w:color w:val="212121"/>
          <w:sz w:val="22"/>
        </w:rPr>
        <w:t>Bruce</w:t>
      </w:r>
      <w:r>
        <w:rPr>
          <w:rFonts w:ascii="Arial MT" w:hAnsi="Arial MT"/>
          <w:color w:val="212121"/>
          <w:spacing w:val="-5"/>
          <w:sz w:val="22"/>
        </w:rPr>
        <w:t> </w:t>
      </w:r>
      <w:r>
        <w:rPr>
          <w:rFonts w:ascii="Arial MT" w:hAnsi="Arial MT"/>
          <w:color w:val="212121"/>
          <w:sz w:val="22"/>
        </w:rPr>
        <w:t>Kirenga–Co-PI</w:t>
      </w:r>
      <w:r>
        <w:rPr>
          <w:rFonts w:ascii="Arial MT" w:hAnsi="Arial MT"/>
          <w:color w:val="212121"/>
          <w:spacing w:val="-6"/>
          <w:sz w:val="22"/>
        </w:rPr>
        <w:t> </w:t>
      </w:r>
      <w:r>
        <w:rPr>
          <w:rFonts w:ascii="Arial MT" w:hAnsi="Arial MT"/>
          <w:color w:val="212121"/>
          <w:sz w:val="22"/>
        </w:rPr>
        <w:t>(Clinical</w:t>
      </w:r>
      <w:r>
        <w:rPr>
          <w:rFonts w:ascii="Arial MT" w:hAnsi="Arial MT"/>
          <w:color w:val="212121"/>
          <w:spacing w:val="-6"/>
          <w:sz w:val="22"/>
        </w:rPr>
        <w:t> </w:t>
      </w:r>
      <w:r>
        <w:rPr>
          <w:rFonts w:ascii="Arial MT" w:hAnsi="Arial MT"/>
          <w:color w:val="212121"/>
          <w:sz w:val="22"/>
        </w:rPr>
        <w:t>and</w:t>
      </w:r>
      <w:r>
        <w:rPr>
          <w:rFonts w:ascii="Arial MT" w:hAnsi="Arial MT"/>
          <w:color w:val="212121"/>
          <w:spacing w:val="-5"/>
          <w:sz w:val="22"/>
        </w:rPr>
        <w:t> </w:t>
      </w:r>
      <w:r>
        <w:rPr>
          <w:rFonts w:ascii="Arial MT" w:hAnsi="Arial MT"/>
          <w:color w:val="212121"/>
          <w:sz w:val="22"/>
        </w:rPr>
        <w:t>Operations)</w:t>
      </w:r>
      <w:r>
        <w:rPr>
          <w:rFonts w:ascii="Arial MT" w:hAnsi="Arial MT"/>
          <w:color w:val="212121"/>
          <w:spacing w:val="-4"/>
          <w:sz w:val="22"/>
        </w:rPr>
        <w:t> </w:t>
      </w:r>
      <w:r>
        <w:rPr>
          <w:rFonts w:ascii="Arial MT" w:hAnsi="Arial MT"/>
          <w:color w:val="212121"/>
          <w:sz w:val="22"/>
        </w:rPr>
        <w:t>and</w:t>
      </w:r>
      <w:r>
        <w:rPr>
          <w:rFonts w:ascii="Arial MT" w:hAnsi="Arial MT"/>
          <w:color w:val="212121"/>
          <w:spacing w:val="-7"/>
          <w:sz w:val="22"/>
        </w:rPr>
        <w:t> </w:t>
      </w:r>
      <w:r>
        <w:rPr>
          <w:rFonts w:ascii="Arial MT" w:hAnsi="Arial MT"/>
          <w:color w:val="212121"/>
          <w:sz w:val="22"/>
        </w:rPr>
        <w:t>Pulmonologist, CHS-Makerere University.</w:t>
      </w:r>
    </w:p>
    <w:p>
      <w:pPr>
        <w:pStyle w:val="ListParagraph"/>
        <w:numPr>
          <w:ilvl w:val="0"/>
          <w:numId w:val="27"/>
        </w:numPr>
        <w:tabs>
          <w:tab w:pos="1164" w:val="left" w:leader="none"/>
          <w:tab w:pos="1166" w:val="left" w:leader="none"/>
        </w:tabs>
        <w:spacing w:line="273" w:lineRule="auto" w:before="0" w:after="0"/>
        <w:ind w:left="1166" w:right="467" w:hanging="360"/>
        <w:jc w:val="left"/>
        <w:rPr>
          <w:rFonts w:ascii="Arial MT" w:hAnsi="Arial MT"/>
          <w:color w:val="212121"/>
          <w:sz w:val="22"/>
        </w:rPr>
      </w:pPr>
      <w:r>
        <w:rPr>
          <w:rFonts w:ascii="Arial MT" w:hAnsi="Arial MT"/>
          <w:color w:val="212121"/>
          <w:sz w:val="22"/>
        </w:rPr>
        <w:t>Dr.</w:t>
      </w:r>
      <w:r>
        <w:rPr>
          <w:rFonts w:ascii="Arial MT" w:hAnsi="Arial MT"/>
          <w:color w:val="212121"/>
          <w:spacing w:val="-3"/>
          <w:sz w:val="22"/>
        </w:rPr>
        <w:t> </w:t>
      </w:r>
      <w:r>
        <w:rPr>
          <w:rFonts w:ascii="Arial MT" w:hAnsi="Arial MT"/>
          <w:color w:val="212121"/>
          <w:sz w:val="22"/>
        </w:rPr>
        <w:t>Samuel</w:t>
      </w:r>
      <w:r>
        <w:rPr>
          <w:rFonts w:ascii="Arial MT" w:hAnsi="Arial MT"/>
          <w:color w:val="212121"/>
          <w:spacing w:val="-5"/>
          <w:sz w:val="22"/>
        </w:rPr>
        <w:t> </w:t>
      </w:r>
      <w:r>
        <w:rPr>
          <w:rFonts w:ascii="Arial MT" w:hAnsi="Arial MT"/>
          <w:color w:val="212121"/>
          <w:sz w:val="22"/>
        </w:rPr>
        <w:t>Kasozi–TB</w:t>
      </w:r>
      <w:r>
        <w:rPr>
          <w:rFonts w:ascii="Arial MT" w:hAnsi="Arial MT"/>
          <w:color w:val="212121"/>
          <w:spacing w:val="-5"/>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z w:val="22"/>
        </w:rPr>
        <w:t>Coordinator,</w:t>
      </w:r>
      <w:r>
        <w:rPr>
          <w:rFonts w:ascii="Arial MT" w:hAnsi="Arial MT"/>
          <w:color w:val="212121"/>
          <w:spacing w:val="-3"/>
          <w:sz w:val="22"/>
        </w:rPr>
        <w:t> </w:t>
      </w:r>
      <w:r>
        <w:rPr>
          <w:rFonts w:ascii="Arial MT" w:hAnsi="Arial MT"/>
          <w:color w:val="212121"/>
          <w:sz w:val="22"/>
        </w:rPr>
        <w:t>School</w:t>
      </w:r>
      <w:r>
        <w:rPr>
          <w:rFonts w:ascii="Arial MT" w:hAnsi="Arial MT"/>
          <w:color w:val="212121"/>
          <w:spacing w:val="-6"/>
          <w:sz w:val="22"/>
        </w:rPr>
        <w:t> </w:t>
      </w:r>
      <w:r>
        <w:rPr>
          <w:rFonts w:ascii="Arial MT" w:hAnsi="Arial MT"/>
          <w:color w:val="212121"/>
          <w:sz w:val="22"/>
        </w:rPr>
        <w:t>of</w:t>
      </w:r>
      <w:r>
        <w:rPr>
          <w:rFonts w:ascii="Arial MT" w:hAnsi="Arial MT"/>
          <w:color w:val="212121"/>
          <w:spacing w:val="-3"/>
          <w:sz w:val="22"/>
        </w:rPr>
        <w:t> </w:t>
      </w:r>
      <w:r>
        <w:rPr>
          <w:rFonts w:ascii="Arial MT" w:hAnsi="Arial MT"/>
          <w:color w:val="212121"/>
          <w:sz w:val="22"/>
        </w:rPr>
        <w:t>Public Health, Makerere.</w:t>
      </w:r>
    </w:p>
    <w:p>
      <w:pPr>
        <w:pStyle w:val="ListParagraph"/>
        <w:numPr>
          <w:ilvl w:val="0"/>
          <w:numId w:val="27"/>
        </w:numPr>
        <w:tabs>
          <w:tab w:pos="1164" w:val="left" w:leader="none"/>
          <w:tab w:pos="1166" w:val="left" w:leader="none"/>
        </w:tabs>
        <w:spacing w:line="273" w:lineRule="auto" w:before="0" w:after="0"/>
        <w:ind w:left="1166" w:right="539" w:hanging="360"/>
        <w:jc w:val="left"/>
        <w:rPr>
          <w:rFonts w:ascii="Arial MT" w:hAnsi="Arial MT"/>
          <w:color w:val="212121"/>
          <w:sz w:val="22"/>
        </w:rPr>
      </w:pPr>
      <w:r>
        <w:rPr>
          <w:rFonts w:ascii="Arial MT" w:hAnsi="Arial MT"/>
          <w:color w:val="212121"/>
          <w:sz w:val="22"/>
        </w:rPr>
        <w:t>Dr.</w:t>
      </w:r>
      <w:r>
        <w:rPr>
          <w:rFonts w:ascii="Arial MT" w:hAnsi="Arial MT"/>
          <w:color w:val="212121"/>
          <w:spacing w:val="-5"/>
          <w:sz w:val="22"/>
        </w:rPr>
        <w:t> </w:t>
      </w:r>
      <w:r>
        <w:rPr>
          <w:rFonts w:ascii="Arial MT" w:hAnsi="Arial MT"/>
          <w:color w:val="212121"/>
          <w:sz w:val="22"/>
        </w:rPr>
        <w:t>Simon</w:t>
      </w:r>
      <w:r>
        <w:rPr>
          <w:rFonts w:ascii="Arial MT" w:hAnsi="Arial MT"/>
          <w:color w:val="212121"/>
          <w:spacing w:val="-9"/>
          <w:sz w:val="22"/>
        </w:rPr>
        <w:t> </w:t>
      </w:r>
      <w:r>
        <w:rPr>
          <w:rFonts w:ascii="Arial MT" w:hAnsi="Arial MT"/>
          <w:color w:val="212121"/>
          <w:sz w:val="22"/>
        </w:rPr>
        <w:t>Kasasa–</w:t>
      </w:r>
      <w:r>
        <w:rPr>
          <w:rFonts w:ascii="Arial MT" w:hAnsi="Arial MT"/>
          <w:sz w:val="22"/>
        </w:rPr>
        <w:t>Biostatician/Epidemiologist,</w:t>
      </w:r>
      <w:r>
        <w:rPr>
          <w:rFonts w:ascii="Arial MT" w:hAnsi="Arial MT"/>
          <w:spacing w:val="-5"/>
          <w:sz w:val="22"/>
        </w:rPr>
        <w:t> </w:t>
      </w:r>
      <w:r>
        <w:rPr>
          <w:rFonts w:ascii="Arial MT" w:hAnsi="Arial MT"/>
          <w:sz w:val="22"/>
        </w:rPr>
        <w:t>School</w:t>
      </w:r>
      <w:r>
        <w:rPr>
          <w:rFonts w:ascii="Arial MT" w:hAnsi="Arial MT"/>
          <w:spacing w:val="-8"/>
          <w:sz w:val="22"/>
        </w:rPr>
        <w:t> </w:t>
      </w:r>
      <w:r>
        <w:rPr>
          <w:rFonts w:ascii="Arial MT" w:hAnsi="Arial MT"/>
          <w:sz w:val="22"/>
        </w:rPr>
        <w:t>of</w:t>
      </w:r>
      <w:r>
        <w:rPr>
          <w:rFonts w:ascii="Arial MT" w:hAnsi="Arial MT"/>
          <w:spacing w:val="-3"/>
          <w:sz w:val="22"/>
        </w:rPr>
        <w:t> </w:t>
      </w:r>
      <w:r>
        <w:rPr>
          <w:rFonts w:ascii="Arial MT" w:hAnsi="Arial MT"/>
          <w:sz w:val="22"/>
        </w:rPr>
        <w:t>Public</w:t>
      </w:r>
      <w:r>
        <w:rPr>
          <w:rFonts w:ascii="Arial MT" w:hAnsi="Arial MT"/>
          <w:spacing w:val="-6"/>
          <w:sz w:val="22"/>
        </w:rPr>
        <w:t> </w:t>
      </w:r>
      <w:r>
        <w:rPr>
          <w:rFonts w:ascii="Arial MT" w:hAnsi="Arial MT"/>
          <w:sz w:val="22"/>
        </w:rPr>
        <w:t>Health, Makerere University</w:t>
      </w:r>
    </w:p>
    <w:p>
      <w:pPr>
        <w:pStyle w:val="ListParagraph"/>
        <w:numPr>
          <w:ilvl w:val="0"/>
          <w:numId w:val="27"/>
        </w:numPr>
        <w:tabs>
          <w:tab w:pos="1164" w:val="left" w:leader="none"/>
        </w:tabs>
        <w:spacing w:line="218" w:lineRule="exact" w:before="0" w:after="0"/>
        <w:ind w:left="116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4"/>
          <w:sz w:val="22"/>
        </w:rPr>
        <w:t> </w:t>
      </w:r>
      <w:r>
        <w:rPr>
          <w:rFonts w:ascii="Arial MT" w:hAnsi="Arial MT"/>
          <w:color w:val="212121"/>
          <w:sz w:val="22"/>
        </w:rPr>
        <w:t>George</w:t>
      </w:r>
      <w:r>
        <w:rPr>
          <w:rFonts w:ascii="Arial MT" w:hAnsi="Arial MT"/>
          <w:color w:val="212121"/>
          <w:spacing w:val="-11"/>
          <w:sz w:val="22"/>
        </w:rPr>
        <w:t> </w:t>
      </w:r>
      <w:r>
        <w:rPr>
          <w:rFonts w:ascii="Arial MT" w:hAnsi="Arial MT"/>
          <w:color w:val="212121"/>
          <w:sz w:val="22"/>
        </w:rPr>
        <w:t>Wilson</w:t>
      </w:r>
      <w:r>
        <w:rPr>
          <w:rFonts w:ascii="Arial MT" w:hAnsi="Arial MT"/>
          <w:color w:val="212121"/>
          <w:spacing w:val="-5"/>
          <w:sz w:val="22"/>
        </w:rPr>
        <w:t> </w:t>
      </w:r>
      <w:r>
        <w:rPr>
          <w:rFonts w:ascii="Arial MT" w:hAnsi="Arial MT"/>
          <w:color w:val="212121"/>
          <w:sz w:val="22"/>
        </w:rPr>
        <w:t>Kigozi–Quality</w:t>
      </w:r>
      <w:r>
        <w:rPr>
          <w:rFonts w:ascii="Arial MT" w:hAnsi="Arial MT"/>
          <w:color w:val="212121"/>
          <w:spacing w:val="-7"/>
          <w:sz w:val="22"/>
        </w:rPr>
        <w:t> </w:t>
      </w:r>
      <w:r>
        <w:rPr>
          <w:rFonts w:ascii="Arial MT" w:hAnsi="Arial MT"/>
          <w:color w:val="212121"/>
          <w:sz w:val="22"/>
        </w:rPr>
        <w:t>Control</w:t>
      </w:r>
      <w:r>
        <w:rPr>
          <w:rFonts w:ascii="Arial MT" w:hAnsi="Arial MT"/>
          <w:color w:val="212121"/>
          <w:spacing w:val="-8"/>
          <w:sz w:val="22"/>
        </w:rPr>
        <w:t> </w:t>
      </w:r>
      <w:r>
        <w:rPr>
          <w:rFonts w:ascii="Arial MT" w:hAnsi="Arial MT"/>
          <w:color w:val="212121"/>
          <w:sz w:val="22"/>
        </w:rPr>
        <w:t>Officer,</w:t>
      </w:r>
      <w:r>
        <w:rPr>
          <w:rFonts w:ascii="Arial MT" w:hAnsi="Arial MT"/>
          <w:color w:val="212121"/>
          <w:spacing w:val="-8"/>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pacing w:val="-2"/>
          <w:sz w:val="22"/>
        </w:rPr>
        <w:t>survey</w:t>
      </w:r>
    </w:p>
    <w:p>
      <w:pPr>
        <w:spacing w:line="252" w:lineRule="exact" w:before="0"/>
        <w:ind w:left="1166" w:right="0" w:firstLine="0"/>
        <w:jc w:val="left"/>
        <w:rPr>
          <w:rFonts w:ascii="Arial MT"/>
          <w:sz w:val="22"/>
        </w:rPr>
      </w:pPr>
      <w:r>
        <w:rPr>
          <w:rFonts w:ascii="Arial MT"/>
          <w:color w:val="212121"/>
          <w:spacing w:val="-2"/>
          <w:sz w:val="22"/>
        </w:rPr>
        <w:t>Project</w:t>
      </w:r>
    </w:p>
    <w:p>
      <w:pPr>
        <w:pStyle w:val="ListParagraph"/>
        <w:numPr>
          <w:ilvl w:val="0"/>
          <w:numId w:val="27"/>
        </w:numPr>
        <w:tabs>
          <w:tab w:pos="1164" w:val="left" w:leader="none"/>
          <w:tab w:pos="1166" w:val="left" w:leader="none"/>
        </w:tabs>
        <w:spacing w:line="273" w:lineRule="auto" w:before="33" w:after="0"/>
        <w:ind w:left="1166" w:right="667" w:hanging="360"/>
        <w:jc w:val="left"/>
        <w:rPr>
          <w:rFonts w:ascii="Arial MT"/>
          <w:color w:val="212121"/>
          <w:sz w:val="22"/>
        </w:rPr>
      </w:pPr>
      <w:r>
        <w:rPr>
          <w:rFonts w:ascii="Arial MT"/>
          <w:color w:val="212121"/>
          <w:sz w:val="22"/>
        </w:rPr>
        <w:t>Dr.</w:t>
      </w:r>
      <w:r>
        <w:rPr>
          <w:rFonts w:ascii="Arial MT"/>
          <w:color w:val="212121"/>
          <w:spacing w:val="-10"/>
          <w:sz w:val="22"/>
        </w:rPr>
        <w:t> </w:t>
      </w:r>
      <w:r>
        <w:rPr>
          <w:rFonts w:ascii="Arial MT"/>
          <w:color w:val="212121"/>
          <w:sz w:val="22"/>
        </w:rPr>
        <w:t>Worodria</w:t>
      </w:r>
      <w:r>
        <w:rPr>
          <w:rFonts w:ascii="Arial MT"/>
          <w:color w:val="212121"/>
          <w:spacing w:val="-8"/>
          <w:sz w:val="22"/>
        </w:rPr>
        <w:t> </w:t>
      </w:r>
      <w:r>
        <w:rPr>
          <w:rFonts w:ascii="Arial MT"/>
          <w:color w:val="212121"/>
          <w:sz w:val="22"/>
        </w:rPr>
        <w:t>William,</w:t>
      </w:r>
      <w:r>
        <w:rPr>
          <w:rFonts w:ascii="Arial MT"/>
          <w:color w:val="212121"/>
          <w:spacing w:val="-5"/>
          <w:sz w:val="22"/>
        </w:rPr>
        <w:t> </w:t>
      </w:r>
      <w:r>
        <w:rPr>
          <w:rFonts w:ascii="Arial MT"/>
          <w:color w:val="212121"/>
          <w:sz w:val="22"/>
        </w:rPr>
        <w:t>Senior</w:t>
      </w:r>
      <w:r>
        <w:rPr>
          <w:rFonts w:ascii="Arial MT"/>
          <w:color w:val="212121"/>
          <w:spacing w:val="-4"/>
          <w:sz w:val="22"/>
        </w:rPr>
        <w:t> </w:t>
      </w:r>
      <w:r>
        <w:rPr>
          <w:rFonts w:ascii="Arial MT"/>
          <w:color w:val="212121"/>
          <w:sz w:val="22"/>
        </w:rPr>
        <w:t>Consultant</w:t>
      </w:r>
      <w:r>
        <w:rPr>
          <w:rFonts w:ascii="Arial MT"/>
          <w:color w:val="212121"/>
          <w:spacing w:val="-6"/>
          <w:sz w:val="22"/>
        </w:rPr>
        <w:t> </w:t>
      </w:r>
      <w:r>
        <w:rPr>
          <w:rFonts w:ascii="Arial MT"/>
          <w:color w:val="212121"/>
          <w:sz w:val="22"/>
        </w:rPr>
        <w:t>Pulmonologist,</w:t>
      </w:r>
      <w:r>
        <w:rPr>
          <w:rFonts w:ascii="Arial MT"/>
          <w:color w:val="212121"/>
          <w:spacing w:val="-3"/>
          <w:sz w:val="22"/>
        </w:rPr>
        <w:t> </w:t>
      </w:r>
      <w:r>
        <w:rPr>
          <w:rFonts w:ascii="Arial MT"/>
          <w:color w:val="212121"/>
          <w:sz w:val="22"/>
        </w:rPr>
        <w:t>Department</w:t>
      </w:r>
      <w:r>
        <w:rPr>
          <w:rFonts w:ascii="Arial MT"/>
          <w:color w:val="212121"/>
          <w:spacing w:val="-6"/>
          <w:sz w:val="22"/>
        </w:rPr>
        <w:t> </w:t>
      </w:r>
      <w:r>
        <w:rPr>
          <w:rFonts w:ascii="Arial MT"/>
          <w:color w:val="212121"/>
          <w:sz w:val="22"/>
        </w:rPr>
        <w:t>of Medicine Mulago Hospital &amp; Complex,</w:t>
      </w:r>
      <w:r>
        <w:rPr>
          <w:rFonts w:ascii="Arial MT"/>
          <w:color w:val="212121"/>
          <w:spacing w:val="40"/>
          <w:sz w:val="22"/>
        </w:rPr>
        <w:t> </w:t>
      </w:r>
      <w:r>
        <w:rPr>
          <w:rFonts w:ascii="Arial MT"/>
          <w:color w:val="212121"/>
          <w:sz w:val="22"/>
        </w:rPr>
        <w:t>Uganda</w:t>
      </w:r>
    </w:p>
    <w:p>
      <w:pPr>
        <w:pStyle w:val="ListParagraph"/>
        <w:numPr>
          <w:ilvl w:val="0"/>
          <w:numId w:val="27"/>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6"/>
          <w:sz w:val="22"/>
        </w:rPr>
        <w:t> </w:t>
      </w:r>
      <w:r>
        <w:rPr>
          <w:rFonts w:ascii="Arial MT" w:hAnsi="Arial MT"/>
          <w:color w:val="212121"/>
          <w:sz w:val="22"/>
        </w:rPr>
        <w:t>Claudio</w:t>
      </w:r>
      <w:r>
        <w:rPr>
          <w:rFonts w:ascii="Arial MT" w:hAnsi="Arial MT"/>
          <w:color w:val="212121"/>
          <w:spacing w:val="-7"/>
          <w:sz w:val="22"/>
        </w:rPr>
        <w:t> </w:t>
      </w:r>
      <w:r>
        <w:rPr>
          <w:rFonts w:ascii="Arial MT" w:hAnsi="Arial MT"/>
          <w:color w:val="212121"/>
          <w:sz w:val="22"/>
        </w:rPr>
        <w:t>Marra–</w:t>
      </w:r>
      <w:r>
        <w:rPr>
          <w:rFonts w:ascii="Arial MT" w:hAnsi="Arial MT"/>
          <w:sz w:val="22"/>
        </w:rPr>
        <w:t>USAIDadvisor</w:t>
      </w:r>
      <w:r>
        <w:rPr>
          <w:rFonts w:ascii="Arial MT" w:hAnsi="Arial MT"/>
          <w:spacing w:val="-6"/>
          <w:sz w:val="22"/>
        </w:rPr>
        <w:t> </w:t>
      </w:r>
      <w:r>
        <w:rPr>
          <w:rFonts w:ascii="Arial MT" w:hAnsi="Arial MT"/>
          <w:sz w:val="22"/>
        </w:rPr>
        <w:t>to</w:t>
      </w:r>
      <w:r>
        <w:rPr>
          <w:rFonts w:ascii="Arial MT" w:hAnsi="Arial MT"/>
          <w:spacing w:val="-7"/>
          <w:sz w:val="22"/>
        </w:rPr>
        <w:t> </w:t>
      </w:r>
      <w:r>
        <w:rPr>
          <w:rFonts w:ascii="Arial MT" w:hAnsi="Arial MT"/>
          <w:spacing w:val="-4"/>
          <w:sz w:val="22"/>
        </w:rPr>
        <w:t>NTLP</w:t>
      </w:r>
    </w:p>
    <w:p>
      <w:pPr>
        <w:pStyle w:val="ListParagraph"/>
        <w:numPr>
          <w:ilvl w:val="0"/>
          <w:numId w:val="27"/>
        </w:numPr>
        <w:tabs>
          <w:tab w:pos="1164" w:val="left" w:leader="none"/>
        </w:tabs>
        <w:spacing w:line="240" w:lineRule="auto" w:before="35" w:after="0"/>
        <w:ind w:left="116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7"/>
          <w:sz w:val="22"/>
        </w:rPr>
        <w:t> </w:t>
      </w:r>
      <w:r>
        <w:rPr>
          <w:rFonts w:ascii="Arial MT" w:hAnsi="Arial MT"/>
          <w:color w:val="212121"/>
          <w:sz w:val="22"/>
        </w:rPr>
        <w:t>Herbert</w:t>
      </w:r>
      <w:r>
        <w:rPr>
          <w:rFonts w:ascii="Arial MT" w:hAnsi="Arial MT"/>
          <w:color w:val="212121"/>
          <w:spacing w:val="-7"/>
          <w:sz w:val="22"/>
        </w:rPr>
        <w:t> </w:t>
      </w:r>
      <w:r>
        <w:rPr>
          <w:rFonts w:ascii="Arial MT" w:hAnsi="Arial MT"/>
          <w:color w:val="212121"/>
          <w:sz w:val="22"/>
        </w:rPr>
        <w:t>Ampaire–School</w:t>
      </w:r>
      <w:r>
        <w:rPr>
          <w:rFonts w:ascii="Arial MT" w:hAnsi="Arial MT"/>
          <w:color w:val="212121"/>
          <w:spacing w:val="-8"/>
          <w:sz w:val="22"/>
        </w:rPr>
        <w:t> </w:t>
      </w:r>
      <w:r>
        <w:rPr>
          <w:rFonts w:ascii="Arial MT" w:hAnsi="Arial MT"/>
          <w:color w:val="212121"/>
          <w:sz w:val="22"/>
        </w:rPr>
        <w:t>of</w:t>
      </w:r>
      <w:r>
        <w:rPr>
          <w:rFonts w:ascii="Arial MT" w:hAnsi="Arial MT"/>
          <w:color w:val="212121"/>
          <w:spacing w:val="-3"/>
          <w:sz w:val="22"/>
        </w:rPr>
        <w:t> </w:t>
      </w:r>
      <w:r>
        <w:rPr>
          <w:rFonts w:ascii="Arial MT" w:hAnsi="Arial MT"/>
          <w:color w:val="212121"/>
          <w:sz w:val="22"/>
        </w:rPr>
        <w:t>Public</w:t>
      </w:r>
      <w:r>
        <w:rPr>
          <w:rFonts w:ascii="Arial MT" w:hAnsi="Arial MT"/>
          <w:color w:val="212121"/>
          <w:spacing w:val="-6"/>
          <w:sz w:val="22"/>
        </w:rPr>
        <w:t> </w:t>
      </w:r>
      <w:r>
        <w:rPr>
          <w:rFonts w:ascii="Arial MT" w:hAnsi="Arial MT"/>
          <w:color w:val="212121"/>
          <w:sz w:val="22"/>
        </w:rPr>
        <w:t>Health,</w:t>
      </w:r>
      <w:r>
        <w:rPr>
          <w:rFonts w:ascii="Arial MT" w:hAnsi="Arial MT"/>
          <w:color w:val="212121"/>
          <w:spacing w:val="-5"/>
          <w:sz w:val="22"/>
        </w:rPr>
        <w:t> </w:t>
      </w:r>
      <w:r>
        <w:rPr>
          <w:rFonts w:ascii="Arial MT" w:hAnsi="Arial MT"/>
          <w:color w:val="212121"/>
          <w:sz w:val="22"/>
        </w:rPr>
        <w:t>Makerere</w:t>
      </w:r>
      <w:r>
        <w:rPr>
          <w:rFonts w:ascii="Arial MT" w:hAnsi="Arial MT"/>
          <w:color w:val="212121"/>
          <w:spacing w:val="-8"/>
          <w:sz w:val="22"/>
        </w:rPr>
        <w:t> </w:t>
      </w:r>
      <w:r>
        <w:rPr>
          <w:rFonts w:ascii="Arial MT" w:hAnsi="Arial MT"/>
          <w:color w:val="212121"/>
          <w:spacing w:val="-2"/>
          <w:sz w:val="22"/>
        </w:rPr>
        <w:t>University</w:t>
      </w:r>
    </w:p>
    <w:p>
      <w:pPr>
        <w:pStyle w:val="ListParagraph"/>
        <w:numPr>
          <w:ilvl w:val="0"/>
          <w:numId w:val="27"/>
        </w:numPr>
        <w:tabs>
          <w:tab w:pos="1164" w:val="left" w:leader="none"/>
          <w:tab w:pos="1166" w:val="left" w:leader="none"/>
        </w:tabs>
        <w:spacing w:line="273" w:lineRule="auto" w:before="35" w:after="0"/>
        <w:ind w:left="1166" w:right="613" w:hanging="360"/>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Frank</w:t>
      </w:r>
      <w:r>
        <w:rPr>
          <w:rFonts w:ascii="Arial MT" w:hAnsi="Arial MT"/>
          <w:color w:val="212121"/>
          <w:spacing w:val="-5"/>
          <w:sz w:val="22"/>
        </w:rPr>
        <w:t> </w:t>
      </w:r>
      <w:r>
        <w:rPr>
          <w:rFonts w:ascii="Arial MT" w:hAnsi="Arial MT"/>
          <w:color w:val="212121"/>
          <w:sz w:val="22"/>
        </w:rPr>
        <w:t>Mugabe–Principal</w:t>
      </w:r>
      <w:r>
        <w:rPr>
          <w:rFonts w:ascii="Arial MT" w:hAnsi="Arial MT"/>
          <w:color w:val="212121"/>
          <w:spacing w:val="-6"/>
          <w:sz w:val="22"/>
        </w:rPr>
        <w:t> </w:t>
      </w:r>
      <w:r>
        <w:rPr>
          <w:rFonts w:ascii="Arial MT" w:hAnsi="Arial MT"/>
          <w:color w:val="212121"/>
          <w:sz w:val="22"/>
        </w:rPr>
        <w:t>Investigator-policy</w:t>
      </w:r>
      <w:r>
        <w:rPr>
          <w:rFonts w:ascii="Arial MT" w:hAnsi="Arial MT"/>
          <w:color w:val="212121"/>
          <w:spacing w:val="-8"/>
          <w:sz w:val="22"/>
        </w:rPr>
        <w:t> </w:t>
      </w:r>
      <w:r>
        <w:rPr>
          <w:rFonts w:ascii="Arial MT" w:hAnsi="Arial MT"/>
          <w:color w:val="212121"/>
          <w:sz w:val="22"/>
        </w:rPr>
        <w:t>and</w:t>
      </w:r>
      <w:r>
        <w:rPr>
          <w:rFonts w:ascii="Arial MT" w:hAnsi="Arial MT"/>
          <w:color w:val="212121"/>
          <w:spacing w:val="-5"/>
          <w:sz w:val="22"/>
        </w:rPr>
        <w:t> </w:t>
      </w:r>
      <w:r>
        <w:rPr>
          <w:rFonts w:ascii="Arial MT" w:hAnsi="Arial MT"/>
          <w:color w:val="212121"/>
          <w:sz w:val="22"/>
        </w:rPr>
        <w:t>Program</w:t>
      </w:r>
      <w:r>
        <w:rPr>
          <w:rFonts w:ascii="Arial MT" w:hAnsi="Arial MT"/>
          <w:color w:val="212121"/>
          <w:spacing w:val="-7"/>
          <w:sz w:val="22"/>
        </w:rPr>
        <w:t> </w:t>
      </w:r>
      <w:r>
        <w:rPr>
          <w:rFonts w:ascii="Arial MT" w:hAnsi="Arial MT"/>
          <w:color w:val="212121"/>
          <w:sz w:val="22"/>
        </w:rPr>
        <w:t>Manager, </w:t>
      </w:r>
      <w:r>
        <w:rPr>
          <w:rFonts w:ascii="Arial MT" w:hAnsi="Arial MT"/>
          <w:color w:val="212121"/>
          <w:spacing w:val="-4"/>
          <w:sz w:val="22"/>
        </w:rPr>
        <w:t>NTLP</w:t>
      </w:r>
    </w:p>
    <w:p>
      <w:pPr>
        <w:pStyle w:val="ListParagraph"/>
        <w:numPr>
          <w:ilvl w:val="0"/>
          <w:numId w:val="27"/>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9"/>
          <w:sz w:val="22"/>
        </w:rPr>
        <w:t> </w:t>
      </w:r>
      <w:r>
        <w:rPr>
          <w:rFonts w:ascii="Arial MT" w:hAnsi="Arial MT"/>
          <w:color w:val="212121"/>
          <w:sz w:val="22"/>
        </w:rPr>
        <w:t>Vincent</w:t>
      </w:r>
      <w:r>
        <w:rPr>
          <w:rFonts w:ascii="Arial MT" w:hAnsi="Arial MT"/>
          <w:color w:val="212121"/>
          <w:spacing w:val="-9"/>
          <w:sz w:val="22"/>
        </w:rPr>
        <w:t> </w:t>
      </w:r>
      <w:r>
        <w:rPr>
          <w:rFonts w:ascii="Arial MT" w:hAnsi="Arial MT"/>
          <w:color w:val="212121"/>
          <w:sz w:val="22"/>
        </w:rPr>
        <w:t>Bagambe–GFATM-Focal</w:t>
      </w:r>
      <w:r>
        <w:rPr>
          <w:rFonts w:ascii="Arial MT" w:hAnsi="Arial MT"/>
          <w:color w:val="212121"/>
          <w:spacing w:val="-11"/>
          <w:sz w:val="22"/>
        </w:rPr>
        <w:t> </w:t>
      </w:r>
      <w:r>
        <w:rPr>
          <w:rFonts w:ascii="Arial MT" w:hAnsi="Arial MT"/>
          <w:color w:val="212121"/>
          <w:sz w:val="22"/>
        </w:rPr>
        <w:t>coordination</w:t>
      </w:r>
      <w:r>
        <w:rPr>
          <w:rFonts w:ascii="Arial MT" w:hAnsi="Arial MT"/>
          <w:color w:val="212121"/>
          <w:spacing w:val="-10"/>
          <w:sz w:val="22"/>
        </w:rPr>
        <w:t> </w:t>
      </w:r>
      <w:r>
        <w:rPr>
          <w:rFonts w:ascii="Arial MT" w:hAnsi="Arial MT"/>
          <w:color w:val="212121"/>
          <w:sz w:val="22"/>
        </w:rPr>
        <w:t>Office,</w:t>
      </w:r>
      <w:r>
        <w:rPr>
          <w:rFonts w:ascii="Arial MT" w:hAnsi="Arial MT"/>
          <w:color w:val="212121"/>
          <w:spacing w:val="-8"/>
          <w:sz w:val="22"/>
        </w:rPr>
        <w:t> </w:t>
      </w:r>
      <w:r>
        <w:rPr>
          <w:rFonts w:ascii="Arial MT" w:hAnsi="Arial MT"/>
          <w:color w:val="212121"/>
          <w:sz w:val="22"/>
        </w:rPr>
        <w:t>MoH-</w:t>
      </w:r>
      <w:r>
        <w:rPr>
          <w:rFonts w:ascii="Arial MT" w:hAnsi="Arial MT"/>
          <w:color w:val="212121"/>
          <w:spacing w:val="-2"/>
          <w:sz w:val="22"/>
        </w:rPr>
        <w:t>Uganda</w:t>
      </w:r>
    </w:p>
    <w:p>
      <w:pPr>
        <w:pStyle w:val="ListParagraph"/>
        <w:numPr>
          <w:ilvl w:val="0"/>
          <w:numId w:val="27"/>
        </w:numPr>
        <w:tabs>
          <w:tab w:pos="1164" w:val="left" w:leader="none"/>
          <w:tab w:pos="1166" w:val="left" w:leader="none"/>
        </w:tabs>
        <w:spacing w:line="273" w:lineRule="auto" w:before="35" w:after="0"/>
        <w:ind w:left="1166" w:right="977" w:hanging="360"/>
        <w:jc w:val="left"/>
        <w:rPr>
          <w:rFonts w:ascii="Arial MT" w:hAnsi="Arial MT"/>
          <w:color w:val="212121"/>
          <w:sz w:val="22"/>
        </w:rPr>
      </w:pPr>
      <w:r>
        <w:rPr>
          <w:rFonts w:ascii="Arial MT" w:hAnsi="Arial MT"/>
          <w:color w:val="212121"/>
          <w:sz w:val="22"/>
        </w:rPr>
        <w:t>Dr.</w:t>
      </w:r>
      <w:r>
        <w:rPr>
          <w:rFonts w:ascii="Arial MT" w:hAnsi="Arial MT"/>
          <w:color w:val="212121"/>
          <w:spacing w:val="-3"/>
          <w:sz w:val="22"/>
        </w:rPr>
        <w:t> </w:t>
      </w:r>
      <w:r>
        <w:rPr>
          <w:rFonts w:ascii="Arial MT" w:hAnsi="Arial MT"/>
          <w:color w:val="212121"/>
          <w:sz w:val="22"/>
        </w:rPr>
        <w:t>Moses</w:t>
      </w:r>
      <w:r>
        <w:rPr>
          <w:rFonts w:ascii="Arial MT" w:hAnsi="Arial MT"/>
          <w:color w:val="212121"/>
          <w:spacing w:val="-4"/>
          <w:sz w:val="22"/>
        </w:rPr>
        <w:t> </w:t>
      </w:r>
      <w:r>
        <w:rPr>
          <w:rFonts w:ascii="Arial MT" w:hAnsi="Arial MT"/>
          <w:color w:val="212121"/>
          <w:sz w:val="22"/>
        </w:rPr>
        <w:t>Joloba–Laboratory</w:t>
      </w:r>
      <w:r>
        <w:rPr>
          <w:rFonts w:ascii="Arial MT" w:hAnsi="Arial MT"/>
          <w:color w:val="212121"/>
          <w:spacing w:val="-7"/>
          <w:sz w:val="22"/>
        </w:rPr>
        <w:t> </w:t>
      </w:r>
      <w:r>
        <w:rPr>
          <w:rFonts w:ascii="Arial MT" w:hAnsi="Arial MT"/>
          <w:color w:val="212121"/>
          <w:sz w:val="22"/>
        </w:rPr>
        <w:t>Consultant</w:t>
      </w:r>
      <w:r>
        <w:rPr>
          <w:rFonts w:ascii="Arial MT" w:hAnsi="Arial MT"/>
          <w:color w:val="212121"/>
          <w:spacing w:val="-6"/>
          <w:sz w:val="22"/>
        </w:rPr>
        <w:t> </w:t>
      </w:r>
      <w:r>
        <w:rPr>
          <w:rFonts w:ascii="Arial MT" w:hAnsi="Arial MT"/>
          <w:color w:val="212121"/>
          <w:sz w:val="22"/>
        </w:rPr>
        <w:t>and</w:t>
      </w:r>
      <w:r>
        <w:rPr>
          <w:rFonts w:ascii="Arial MT" w:hAnsi="Arial MT"/>
          <w:color w:val="212121"/>
          <w:spacing w:val="-7"/>
          <w:sz w:val="22"/>
        </w:rPr>
        <w:t> </w:t>
      </w:r>
      <w:r>
        <w:rPr>
          <w:rFonts w:ascii="Arial MT" w:hAnsi="Arial MT"/>
          <w:color w:val="212121"/>
          <w:sz w:val="22"/>
        </w:rPr>
        <w:t>Director,</w:t>
      </w:r>
      <w:r>
        <w:rPr>
          <w:rFonts w:ascii="Arial MT" w:hAnsi="Arial MT"/>
          <w:color w:val="212121"/>
          <w:spacing w:val="-3"/>
          <w:sz w:val="22"/>
        </w:rPr>
        <w:t> </w:t>
      </w:r>
      <w:r>
        <w:rPr>
          <w:rFonts w:ascii="Arial MT" w:hAnsi="Arial MT"/>
          <w:color w:val="212121"/>
          <w:sz w:val="22"/>
        </w:rPr>
        <w:t>National</w:t>
      </w:r>
      <w:r>
        <w:rPr>
          <w:rFonts w:ascii="Arial MT" w:hAnsi="Arial MT"/>
          <w:color w:val="212121"/>
          <w:spacing w:val="-6"/>
          <w:sz w:val="22"/>
        </w:rPr>
        <w:t> </w:t>
      </w:r>
      <w:r>
        <w:rPr>
          <w:rFonts w:ascii="Arial MT" w:hAnsi="Arial MT"/>
          <w:color w:val="212121"/>
          <w:sz w:val="22"/>
        </w:rPr>
        <w:t>TB Reference Laboratory</w:t>
      </w:r>
    </w:p>
    <w:p>
      <w:pPr>
        <w:pStyle w:val="ListParagraph"/>
        <w:numPr>
          <w:ilvl w:val="0"/>
          <w:numId w:val="27"/>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7"/>
          <w:sz w:val="22"/>
        </w:rPr>
        <w:t> </w:t>
      </w:r>
      <w:r>
        <w:rPr>
          <w:rFonts w:ascii="Arial MT" w:hAnsi="Arial MT"/>
          <w:color w:val="212121"/>
          <w:sz w:val="22"/>
        </w:rPr>
        <w:t>Kenneth</w:t>
      </w:r>
      <w:r>
        <w:rPr>
          <w:rFonts w:ascii="Arial MT" w:hAnsi="Arial MT"/>
          <w:color w:val="212121"/>
          <w:spacing w:val="-7"/>
          <w:sz w:val="22"/>
        </w:rPr>
        <w:t> </w:t>
      </w:r>
      <w:r>
        <w:rPr>
          <w:rFonts w:ascii="Arial MT" w:hAnsi="Arial MT"/>
          <w:color w:val="212121"/>
          <w:sz w:val="22"/>
        </w:rPr>
        <w:t>Musisi–Lab</w:t>
      </w:r>
      <w:r>
        <w:rPr>
          <w:rFonts w:ascii="Arial MT" w:hAnsi="Arial MT"/>
          <w:color w:val="212121"/>
          <w:spacing w:val="-6"/>
          <w:sz w:val="22"/>
        </w:rPr>
        <w:t> </w:t>
      </w:r>
      <w:r>
        <w:rPr>
          <w:rFonts w:ascii="Arial MT" w:hAnsi="Arial MT"/>
          <w:color w:val="212121"/>
          <w:sz w:val="22"/>
        </w:rPr>
        <w:t>Manager,</w:t>
      </w:r>
      <w:r>
        <w:rPr>
          <w:rFonts w:ascii="Arial MT" w:hAnsi="Arial MT"/>
          <w:color w:val="212121"/>
          <w:spacing w:val="-5"/>
          <w:sz w:val="22"/>
        </w:rPr>
        <w:t> </w:t>
      </w:r>
      <w:r>
        <w:rPr>
          <w:rFonts w:ascii="Arial MT" w:hAnsi="Arial MT"/>
          <w:color w:val="212121"/>
          <w:sz w:val="22"/>
        </w:rPr>
        <w:t>National</w:t>
      </w:r>
      <w:r>
        <w:rPr>
          <w:rFonts w:ascii="Arial MT" w:hAnsi="Arial MT"/>
          <w:color w:val="212121"/>
          <w:spacing w:val="-7"/>
          <w:sz w:val="22"/>
        </w:rPr>
        <w:t> </w:t>
      </w:r>
      <w:r>
        <w:rPr>
          <w:rFonts w:ascii="Arial MT" w:hAnsi="Arial MT"/>
          <w:color w:val="212121"/>
          <w:sz w:val="22"/>
        </w:rPr>
        <w:t>TB</w:t>
      </w:r>
      <w:r>
        <w:rPr>
          <w:rFonts w:ascii="Arial MT" w:hAnsi="Arial MT"/>
          <w:color w:val="212121"/>
          <w:spacing w:val="-9"/>
          <w:sz w:val="22"/>
        </w:rPr>
        <w:t> </w:t>
      </w:r>
      <w:r>
        <w:rPr>
          <w:rFonts w:ascii="Arial MT" w:hAnsi="Arial MT"/>
          <w:color w:val="212121"/>
          <w:sz w:val="22"/>
        </w:rPr>
        <w:t>Reference</w:t>
      </w:r>
      <w:r>
        <w:rPr>
          <w:rFonts w:ascii="Arial MT" w:hAnsi="Arial MT"/>
          <w:color w:val="212121"/>
          <w:spacing w:val="-8"/>
          <w:sz w:val="22"/>
        </w:rPr>
        <w:t> </w:t>
      </w:r>
      <w:r>
        <w:rPr>
          <w:rFonts w:ascii="Arial MT" w:hAnsi="Arial MT"/>
          <w:color w:val="212121"/>
          <w:spacing w:val="-2"/>
          <w:sz w:val="22"/>
        </w:rPr>
        <w:t>Laboratory</w:t>
      </w:r>
    </w:p>
    <w:p>
      <w:pPr>
        <w:pStyle w:val="ListParagraph"/>
        <w:numPr>
          <w:ilvl w:val="0"/>
          <w:numId w:val="27"/>
        </w:numPr>
        <w:tabs>
          <w:tab w:pos="1164" w:val="left" w:leader="none"/>
          <w:tab w:pos="1166" w:val="left" w:leader="none"/>
        </w:tabs>
        <w:spacing w:line="273" w:lineRule="auto" w:before="36" w:after="0"/>
        <w:ind w:left="1166" w:right="516" w:hanging="360"/>
        <w:jc w:val="left"/>
        <w:rPr>
          <w:rFonts w:ascii="Arial MT" w:hAnsi="Arial MT"/>
          <w:color w:val="212121"/>
          <w:sz w:val="22"/>
        </w:rPr>
      </w:pPr>
      <w:r>
        <w:rPr>
          <w:rFonts w:ascii="Arial MT" w:hAnsi="Arial MT"/>
          <w:color w:val="212121"/>
          <w:sz w:val="22"/>
        </w:rPr>
        <w:t>Dr.</w:t>
      </w:r>
      <w:r>
        <w:rPr>
          <w:rFonts w:ascii="Arial MT" w:hAnsi="Arial MT"/>
          <w:color w:val="212121"/>
          <w:spacing w:val="-5"/>
          <w:sz w:val="22"/>
        </w:rPr>
        <w:t> </w:t>
      </w:r>
      <w:r>
        <w:rPr>
          <w:rFonts w:ascii="Arial MT" w:hAnsi="Arial MT"/>
          <w:color w:val="212121"/>
          <w:sz w:val="22"/>
        </w:rPr>
        <w:t>Okot</w:t>
      </w:r>
      <w:r>
        <w:rPr>
          <w:rFonts w:ascii="Arial MT" w:hAnsi="Arial MT"/>
          <w:color w:val="212121"/>
          <w:spacing w:val="80"/>
          <w:sz w:val="22"/>
        </w:rPr>
        <w:t> </w:t>
      </w:r>
      <w:r>
        <w:rPr>
          <w:rFonts w:ascii="Arial MT" w:hAnsi="Arial MT"/>
          <w:color w:val="212121"/>
          <w:sz w:val="22"/>
        </w:rPr>
        <w:t>Martin</w:t>
      </w:r>
      <w:r>
        <w:rPr>
          <w:rFonts w:ascii="Arial MT" w:hAnsi="Arial MT"/>
          <w:color w:val="212121"/>
          <w:spacing w:val="-2"/>
          <w:sz w:val="22"/>
        </w:rPr>
        <w:t> </w:t>
      </w:r>
      <w:r>
        <w:rPr>
          <w:rFonts w:ascii="Arial MT" w:hAnsi="Arial MT"/>
          <w:color w:val="212121"/>
          <w:sz w:val="22"/>
        </w:rPr>
        <w:t>Nwang</w:t>
      </w:r>
      <w:r>
        <w:rPr>
          <w:rFonts w:ascii="Arial MT" w:hAnsi="Arial MT"/>
          <w:color w:val="212121"/>
          <w:spacing w:val="-4"/>
          <w:sz w:val="22"/>
        </w:rPr>
        <w:t> </w:t>
      </w:r>
      <w:r>
        <w:rPr>
          <w:rFonts w:ascii="Arial MT" w:hAnsi="Arial MT"/>
          <w:color w:val="212121"/>
          <w:sz w:val="22"/>
        </w:rPr>
        <w:t>–Senior</w:t>
      </w:r>
      <w:r>
        <w:rPr>
          <w:rFonts w:ascii="Arial MT" w:hAnsi="Arial MT"/>
          <w:color w:val="212121"/>
          <w:spacing w:val="-3"/>
          <w:sz w:val="22"/>
        </w:rPr>
        <w:t> </w:t>
      </w:r>
      <w:r>
        <w:rPr>
          <w:rFonts w:ascii="Arial MT" w:hAnsi="Arial MT"/>
          <w:color w:val="212121"/>
          <w:sz w:val="22"/>
        </w:rPr>
        <w:t>Consultant</w:t>
      </w:r>
      <w:r>
        <w:rPr>
          <w:rFonts w:ascii="Arial MT" w:hAnsi="Arial MT"/>
          <w:color w:val="212121"/>
          <w:spacing w:val="-5"/>
          <w:sz w:val="22"/>
        </w:rPr>
        <w:t> </w:t>
      </w:r>
      <w:r>
        <w:rPr>
          <w:rFonts w:ascii="Arial MT" w:hAnsi="Arial MT"/>
          <w:color w:val="212121"/>
          <w:sz w:val="22"/>
        </w:rPr>
        <w:t>Pulmonologist</w:t>
      </w:r>
      <w:r>
        <w:rPr>
          <w:rFonts w:ascii="Arial MT" w:hAnsi="Arial MT"/>
          <w:color w:val="212121"/>
          <w:spacing w:val="-5"/>
          <w:sz w:val="22"/>
        </w:rPr>
        <w:t> </w:t>
      </w:r>
      <w:r>
        <w:rPr>
          <w:rFonts w:ascii="Arial MT" w:hAnsi="Arial MT"/>
          <w:color w:val="212121"/>
          <w:sz w:val="22"/>
        </w:rPr>
        <w:t>and</w:t>
      </w:r>
      <w:r>
        <w:rPr>
          <w:rFonts w:ascii="Arial MT" w:hAnsi="Arial MT"/>
          <w:color w:val="212121"/>
          <w:spacing w:val="-4"/>
          <w:sz w:val="22"/>
        </w:rPr>
        <w:t> </w:t>
      </w:r>
      <w:r>
        <w:rPr>
          <w:rFonts w:ascii="Arial MT" w:hAnsi="Arial MT"/>
          <w:color w:val="212121"/>
          <w:sz w:val="22"/>
        </w:rPr>
        <w:t>Head</w:t>
      </w:r>
      <w:r>
        <w:rPr>
          <w:rFonts w:ascii="Arial MT" w:hAnsi="Arial MT"/>
          <w:color w:val="212121"/>
          <w:spacing w:val="-6"/>
          <w:sz w:val="22"/>
        </w:rPr>
        <w:t> </w:t>
      </w:r>
      <w:r>
        <w:rPr>
          <w:rFonts w:ascii="Arial MT" w:hAnsi="Arial MT"/>
          <w:color w:val="212121"/>
          <w:sz w:val="22"/>
        </w:rPr>
        <w:t>of Medical Panel</w:t>
      </w:r>
    </w:p>
    <w:p>
      <w:pPr>
        <w:pStyle w:val="ListParagraph"/>
        <w:numPr>
          <w:ilvl w:val="0"/>
          <w:numId w:val="27"/>
        </w:numPr>
        <w:tabs>
          <w:tab w:pos="1164" w:val="left" w:leader="none"/>
          <w:tab w:pos="1166" w:val="left" w:leader="none"/>
        </w:tabs>
        <w:spacing w:line="273" w:lineRule="auto" w:before="0" w:after="0"/>
        <w:ind w:left="1166" w:right="1066" w:hanging="360"/>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Harriet</w:t>
      </w:r>
      <w:r>
        <w:rPr>
          <w:rFonts w:ascii="Arial MT" w:hAnsi="Arial MT"/>
          <w:color w:val="212121"/>
          <w:spacing w:val="-7"/>
          <w:sz w:val="22"/>
        </w:rPr>
        <w:t> </w:t>
      </w:r>
      <w:r>
        <w:rPr>
          <w:rFonts w:ascii="Arial MT" w:hAnsi="Arial MT"/>
          <w:color w:val="212121"/>
          <w:sz w:val="22"/>
        </w:rPr>
        <w:t>Kisembo–Lead</w:t>
      </w:r>
      <w:r>
        <w:rPr>
          <w:rFonts w:ascii="Arial MT" w:hAnsi="Arial MT"/>
          <w:color w:val="212121"/>
          <w:spacing w:val="-6"/>
          <w:sz w:val="22"/>
        </w:rPr>
        <w:t> </w:t>
      </w:r>
      <w:r>
        <w:rPr>
          <w:rFonts w:ascii="Arial MT" w:hAnsi="Arial MT"/>
          <w:color w:val="212121"/>
          <w:sz w:val="22"/>
        </w:rPr>
        <w:t>Radiologist</w:t>
      </w:r>
      <w:r>
        <w:rPr>
          <w:rFonts w:ascii="Arial MT" w:hAnsi="Arial MT"/>
          <w:color w:val="212121"/>
          <w:spacing w:val="-7"/>
          <w:sz w:val="22"/>
        </w:rPr>
        <w:t> </w:t>
      </w:r>
      <w:r>
        <w:rPr>
          <w:rFonts w:ascii="Arial MT" w:hAnsi="Arial MT"/>
          <w:color w:val="212121"/>
          <w:sz w:val="22"/>
        </w:rPr>
        <w:t>and</w:t>
      </w:r>
      <w:r>
        <w:rPr>
          <w:rFonts w:ascii="Arial MT" w:hAnsi="Arial MT"/>
          <w:color w:val="212121"/>
          <w:spacing w:val="-6"/>
          <w:sz w:val="22"/>
        </w:rPr>
        <w:t> </w:t>
      </w:r>
      <w:r>
        <w:rPr>
          <w:rFonts w:ascii="Arial MT" w:hAnsi="Arial MT"/>
          <w:color w:val="212121"/>
          <w:sz w:val="22"/>
        </w:rPr>
        <w:t>Consultant</w:t>
      </w:r>
      <w:r>
        <w:rPr>
          <w:rFonts w:ascii="Arial MT" w:hAnsi="Arial MT"/>
          <w:color w:val="212121"/>
          <w:spacing w:val="-7"/>
          <w:sz w:val="22"/>
        </w:rPr>
        <w:t> </w:t>
      </w:r>
      <w:r>
        <w:rPr>
          <w:rFonts w:ascii="Arial MT" w:hAnsi="Arial MT"/>
          <w:color w:val="212121"/>
          <w:sz w:val="22"/>
        </w:rPr>
        <w:t>Radiologist, Mulago Hospital</w:t>
      </w:r>
    </w:p>
    <w:p>
      <w:pPr>
        <w:pStyle w:val="ListParagraph"/>
        <w:numPr>
          <w:ilvl w:val="0"/>
          <w:numId w:val="27"/>
        </w:numPr>
        <w:tabs>
          <w:tab w:pos="1164" w:val="left" w:leader="none"/>
          <w:tab w:pos="1166" w:val="left" w:leader="none"/>
        </w:tabs>
        <w:spacing w:line="273" w:lineRule="auto" w:before="0" w:after="0"/>
        <w:ind w:left="1166" w:right="967" w:hanging="360"/>
        <w:jc w:val="left"/>
        <w:rPr>
          <w:rFonts w:ascii="Arial MT" w:hAnsi="Arial MT"/>
          <w:color w:val="212121"/>
          <w:sz w:val="22"/>
        </w:rPr>
      </w:pPr>
      <w:r>
        <w:rPr>
          <w:rFonts w:ascii="Arial MT" w:hAnsi="Arial MT"/>
          <w:color w:val="212121"/>
          <w:sz w:val="22"/>
        </w:rPr>
        <w:t>Mr.</w:t>
      </w:r>
      <w:r>
        <w:rPr>
          <w:rFonts w:ascii="Arial MT" w:hAnsi="Arial MT"/>
          <w:color w:val="212121"/>
          <w:spacing w:val="-3"/>
          <w:sz w:val="22"/>
        </w:rPr>
        <w:t> </w:t>
      </w:r>
      <w:r>
        <w:rPr>
          <w:rFonts w:ascii="Arial MT" w:hAnsi="Arial MT"/>
          <w:color w:val="212121"/>
          <w:sz w:val="22"/>
        </w:rPr>
        <w:t>Rogers</w:t>
      </w:r>
      <w:r>
        <w:rPr>
          <w:rFonts w:ascii="Arial MT" w:hAnsi="Arial MT"/>
          <w:color w:val="212121"/>
          <w:spacing w:val="-4"/>
          <w:sz w:val="22"/>
        </w:rPr>
        <w:t> </w:t>
      </w:r>
      <w:r>
        <w:rPr>
          <w:rFonts w:ascii="Arial MT" w:hAnsi="Arial MT"/>
          <w:color w:val="212121"/>
          <w:sz w:val="22"/>
        </w:rPr>
        <w:t>Sekibira–Data</w:t>
      </w:r>
      <w:r>
        <w:rPr>
          <w:rFonts w:ascii="Arial MT" w:hAnsi="Arial MT"/>
          <w:color w:val="212121"/>
          <w:spacing w:val="-5"/>
          <w:sz w:val="22"/>
        </w:rPr>
        <w:t> </w:t>
      </w:r>
      <w:r>
        <w:rPr>
          <w:rFonts w:ascii="Arial MT" w:hAnsi="Arial MT"/>
          <w:color w:val="212121"/>
          <w:sz w:val="22"/>
        </w:rPr>
        <w:t>Manager,</w:t>
      </w:r>
      <w:r>
        <w:rPr>
          <w:rFonts w:ascii="Arial MT" w:hAnsi="Arial MT"/>
          <w:color w:val="212121"/>
          <w:spacing w:val="-7"/>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z w:val="22"/>
        </w:rPr>
        <w:t>Project, School of Public Health, Makerere</w:t>
      </w:r>
    </w:p>
    <w:p>
      <w:pPr>
        <w:pStyle w:val="ListParagraph"/>
        <w:numPr>
          <w:ilvl w:val="0"/>
          <w:numId w:val="27"/>
        </w:numPr>
        <w:tabs>
          <w:tab w:pos="1164" w:val="left" w:leader="none"/>
        </w:tabs>
        <w:spacing w:line="252" w:lineRule="exact"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Abel</w:t>
      </w:r>
      <w:r>
        <w:rPr>
          <w:rFonts w:ascii="Arial MT" w:hAnsi="Arial MT"/>
          <w:color w:val="212121"/>
          <w:spacing w:val="-5"/>
          <w:sz w:val="22"/>
        </w:rPr>
        <w:t> </w:t>
      </w:r>
      <w:r>
        <w:rPr>
          <w:rFonts w:ascii="Arial MT" w:hAnsi="Arial MT"/>
          <w:color w:val="212121"/>
          <w:sz w:val="22"/>
        </w:rPr>
        <w:t>Nkolo–National</w:t>
      </w:r>
      <w:r>
        <w:rPr>
          <w:rFonts w:ascii="Arial MT" w:hAnsi="Arial MT"/>
          <w:color w:val="212121"/>
          <w:spacing w:val="-8"/>
          <w:sz w:val="22"/>
        </w:rPr>
        <w:t> </w:t>
      </w:r>
      <w:r>
        <w:rPr>
          <w:rFonts w:ascii="Arial MT" w:hAnsi="Arial MT"/>
          <w:color w:val="212121"/>
          <w:sz w:val="22"/>
        </w:rPr>
        <w:t>Professional</w:t>
      </w:r>
      <w:r>
        <w:rPr>
          <w:rFonts w:ascii="Arial MT" w:hAnsi="Arial MT"/>
          <w:color w:val="212121"/>
          <w:spacing w:val="-7"/>
          <w:sz w:val="22"/>
        </w:rPr>
        <w:t> </w:t>
      </w:r>
      <w:r>
        <w:rPr>
          <w:rFonts w:ascii="Arial MT" w:hAnsi="Arial MT"/>
          <w:color w:val="212121"/>
          <w:sz w:val="22"/>
        </w:rPr>
        <w:t>Officer,</w:t>
      </w:r>
      <w:r>
        <w:rPr>
          <w:rFonts w:ascii="Arial MT" w:hAnsi="Arial MT"/>
          <w:color w:val="212121"/>
          <w:spacing w:val="-6"/>
          <w:sz w:val="22"/>
        </w:rPr>
        <w:t> </w:t>
      </w:r>
      <w:r>
        <w:rPr>
          <w:rFonts w:ascii="Arial MT" w:hAnsi="Arial MT"/>
          <w:color w:val="212121"/>
          <w:sz w:val="22"/>
        </w:rPr>
        <w:t>TB,</w:t>
      </w:r>
      <w:r>
        <w:rPr>
          <w:rFonts w:ascii="Arial MT" w:hAnsi="Arial MT"/>
          <w:color w:val="212121"/>
          <w:spacing w:val="-6"/>
          <w:sz w:val="22"/>
        </w:rPr>
        <w:t> </w:t>
      </w:r>
      <w:r>
        <w:rPr>
          <w:rFonts w:ascii="Arial MT" w:hAnsi="Arial MT"/>
          <w:color w:val="212121"/>
          <w:sz w:val="22"/>
        </w:rPr>
        <w:t>WHO</w:t>
      </w:r>
      <w:r>
        <w:rPr>
          <w:rFonts w:ascii="Arial MT" w:hAnsi="Arial MT"/>
          <w:color w:val="212121"/>
          <w:spacing w:val="-6"/>
          <w:sz w:val="22"/>
        </w:rPr>
        <w:t> </w:t>
      </w:r>
      <w:r>
        <w:rPr>
          <w:rFonts w:ascii="Arial MT" w:hAnsi="Arial MT"/>
          <w:color w:val="212121"/>
          <w:spacing w:val="-2"/>
          <w:sz w:val="22"/>
        </w:rPr>
        <w:t>Uganda</w:t>
      </w:r>
    </w:p>
    <w:p>
      <w:pPr>
        <w:pStyle w:val="ListParagraph"/>
        <w:numPr>
          <w:ilvl w:val="0"/>
          <w:numId w:val="27"/>
        </w:numPr>
        <w:tabs>
          <w:tab w:pos="1164" w:val="left" w:leader="none"/>
        </w:tabs>
        <w:spacing w:line="240" w:lineRule="auto" w:before="33" w:after="0"/>
        <w:ind w:left="1164" w:right="0" w:hanging="358"/>
        <w:jc w:val="left"/>
        <w:rPr>
          <w:rFonts w:ascii="Arial MT" w:hAnsi="Arial MT"/>
          <w:color w:val="212121"/>
          <w:sz w:val="22"/>
        </w:rPr>
      </w:pPr>
      <w:r>
        <w:rPr>
          <w:rFonts w:ascii="Arial MT" w:hAnsi="Arial MT"/>
          <w:color w:val="212121"/>
          <w:sz w:val="22"/>
        </w:rPr>
        <w:t>Kaggwa</w:t>
      </w:r>
      <w:r>
        <w:rPr>
          <w:rFonts w:ascii="Arial MT" w:hAnsi="Arial MT"/>
          <w:color w:val="212121"/>
          <w:spacing w:val="-6"/>
          <w:sz w:val="22"/>
        </w:rPr>
        <w:t> </w:t>
      </w:r>
      <w:r>
        <w:rPr>
          <w:rFonts w:ascii="Arial MT" w:hAnsi="Arial MT"/>
          <w:color w:val="212121"/>
          <w:sz w:val="22"/>
        </w:rPr>
        <w:t>Mugagga–NPO</w:t>
      </w:r>
      <w:r>
        <w:rPr>
          <w:rFonts w:ascii="Arial MT" w:hAnsi="Arial MT"/>
          <w:color w:val="212121"/>
          <w:spacing w:val="-8"/>
          <w:sz w:val="22"/>
        </w:rPr>
        <w:t> </w:t>
      </w:r>
      <w:r>
        <w:rPr>
          <w:rFonts w:ascii="Arial MT" w:hAnsi="Arial MT"/>
          <w:color w:val="212121"/>
          <w:sz w:val="22"/>
        </w:rPr>
        <w:t>WHO,</w:t>
      </w:r>
      <w:r>
        <w:rPr>
          <w:rFonts w:ascii="Arial MT" w:hAnsi="Arial MT"/>
          <w:color w:val="212121"/>
          <w:spacing w:val="-6"/>
          <w:sz w:val="22"/>
        </w:rPr>
        <w:t> </w:t>
      </w:r>
      <w:r>
        <w:rPr>
          <w:rFonts w:ascii="Arial MT" w:hAnsi="Arial MT"/>
          <w:color w:val="212121"/>
          <w:spacing w:val="-2"/>
          <w:sz w:val="22"/>
        </w:rPr>
        <w:t>Uganda</w:t>
      </w:r>
    </w:p>
    <w:p>
      <w:pPr>
        <w:pStyle w:val="ListParagraph"/>
        <w:numPr>
          <w:ilvl w:val="0"/>
          <w:numId w:val="27"/>
        </w:numPr>
        <w:tabs>
          <w:tab w:pos="1164" w:val="left" w:leader="none"/>
          <w:tab w:pos="1166" w:val="left" w:leader="none"/>
        </w:tabs>
        <w:spacing w:line="273" w:lineRule="auto" w:before="35" w:after="0"/>
        <w:ind w:left="1166" w:right="809" w:hanging="360"/>
        <w:jc w:val="left"/>
        <w:rPr>
          <w:rFonts w:ascii="Arial MT" w:hAnsi="Arial MT"/>
          <w:color w:val="212121"/>
          <w:sz w:val="22"/>
        </w:rPr>
      </w:pPr>
      <w:r>
        <w:rPr>
          <w:rFonts w:ascii="Arial MT" w:hAnsi="Arial MT"/>
          <w:color w:val="212121"/>
          <w:sz w:val="22"/>
        </w:rPr>
        <w:t>Ms.</w:t>
      </w:r>
      <w:r>
        <w:rPr>
          <w:rFonts w:ascii="Arial MT" w:hAnsi="Arial MT"/>
          <w:color w:val="212121"/>
          <w:spacing w:val="-4"/>
          <w:sz w:val="22"/>
        </w:rPr>
        <w:t> </w:t>
      </w:r>
      <w:r>
        <w:rPr>
          <w:rFonts w:ascii="Arial MT" w:hAnsi="Arial MT"/>
          <w:color w:val="212121"/>
          <w:sz w:val="22"/>
        </w:rPr>
        <w:t>Doreen</w:t>
      </w:r>
      <w:r>
        <w:rPr>
          <w:rFonts w:ascii="Arial MT" w:hAnsi="Arial MT"/>
          <w:color w:val="212121"/>
          <w:spacing w:val="-6"/>
          <w:sz w:val="22"/>
        </w:rPr>
        <w:t> </w:t>
      </w:r>
      <w:r>
        <w:rPr>
          <w:rFonts w:ascii="Arial MT" w:hAnsi="Arial MT"/>
          <w:color w:val="212121"/>
          <w:sz w:val="22"/>
        </w:rPr>
        <w:t>Katusiime–Administrator,</w:t>
      </w:r>
      <w:r>
        <w:rPr>
          <w:rFonts w:ascii="Arial MT" w:hAnsi="Arial MT"/>
          <w:color w:val="212121"/>
          <w:spacing w:val="-7"/>
          <w:sz w:val="22"/>
        </w:rPr>
        <w:t> </w:t>
      </w:r>
      <w:r>
        <w:rPr>
          <w:rFonts w:ascii="Arial MT" w:hAnsi="Arial MT"/>
          <w:color w:val="212121"/>
          <w:sz w:val="22"/>
        </w:rPr>
        <w:t>TB</w:t>
      </w:r>
      <w:r>
        <w:rPr>
          <w:rFonts w:ascii="Arial MT" w:hAnsi="Arial MT"/>
          <w:color w:val="212121"/>
          <w:spacing w:val="-9"/>
          <w:sz w:val="22"/>
        </w:rPr>
        <w:t> </w:t>
      </w:r>
      <w:r>
        <w:rPr>
          <w:rFonts w:ascii="Arial MT" w:hAnsi="Arial MT"/>
          <w:color w:val="212121"/>
          <w:sz w:val="22"/>
        </w:rPr>
        <w:t>Prevalence</w:t>
      </w:r>
      <w:r>
        <w:rPr>
          <w:rFonts w:ascii="Arial MT" w:hAnsi="Arial MT"/>
          <w:color w:val="212121"/>
          <w:spacing w:val="-3"/>
          <w:sz w:val="22"/>
        </w:rPr>
        <w:t> </w:t>
      </w:r>
      <w:r>
        <w:rPr>
          <w:rFonts w:ascii="Arial MT" w:hAnsi="Arial MT"/>
          <w:color w:val="212121"/>
          <w:sz w:val="22"/>
        </w:rPr>
        <w:t>Survey</w:t>
      </w:r>
      <w:r>
        <w:rPr>
          <w:rFonts w:ascii="Arial MT" w:hAnsi="Arial MT"/>
          <w:color w:val="212121"/>
          <w:spacing w:val="-8"/>
          <w:sz w:val="22"/>
        </w:rPr>
        <w:t> </w:t>
      </w:r>
      <w:r>
        <w:rPr>
          <w:rFonts w:ascii="Arial MT" w:hAnsi="Arial MT"/>
          <w:color w:val="212121"/>
          <w:sz w:val="22"/>
        </w:rPr>
        <w:t>Project, School of Public Health, Makerere</w:t>
      </w:r>
    </w:p>
    <w:p>
      <w:pPr>
        <w:pStyle w:val="ListParagraph"/>
        <w:numPr>
          <w:ilvl w:val="0"/>
          <w:numId w:val="27"/>
        </w:numPr>
        <w:tabs>
          <w:tab w:pos="1164" w:val="left" w:leader="none"/>
          <w:tab w:pos="1166" w:val="left" w:leader="none"/>
        </w:tabs>
        <w:spacing w:line="273" w:lineRule="auto" w:before="0" w:after="0"/>
        <w:ind w:left="1166" w:right="1356" w:hanging="360"/>
        <w:jc w:val="left"/>
        <w:rPr>
          <w:rFonts w:ascii="Arial MT" w:hAnsi="Arial MT"/>
          <w:color w:val="212121"/>
          <w:sz w:val="22"/>
        </w:rPr>
      </w:pPr>
      <w:r>
        <w:rPr>
          <w:rFonts w:ascii="Arial MT" w:hAnsi="Arial MT"/>
          <w:color w:val="212121"/>
          <w:sz w:val="22"/>
        </w:rPr>
        <w:t>Mr.</w:t>
      </w:r>
      <w:r>
        <w:rPr>
          <w:rFonts w:ascii="Arial MT" w:hAnsi="Arial MT"/>
          <w:color w:val="212121"/>
          <w:spacing w:val="-10"/>
          <w:sz w:val="22"/>
        </w:rPr>
        <w:t> </w:t>
      </w:r>
      <w:r>
        <w:rPr>
          <w:rFonts w:ascii="Arial MT" w:hAnsi="Arial MT"/>
          <w:color w:val="212121"/>
          <w:sz w:val="22"/>
        </w:rPr>
        <w:t>Mathias</w:t>
      </w:r>
      <w:r>
        <w:rPr>
          <w:rFonts w:ascii="Arial MT" w:hAnsi="Arial MT"/>
          <w:color w:val="212121"/>
          <w:spacing w:val="-11"/>
          <w:sz w:val="22"/>
        </w:rPr>
        <w:t> </w:t>
      </w:r>
      <w:r>
        <w:rPr>
          <w:rFonts w:ascii="Arial MT" w:hAnsi="Arial MT"/>
          <w:color w:val="212121"/>
          <w:sz w:val="22"/>
        </w:rPr>
        <w:t>Tumwebaze–Senior</w:t>
      </w:r>
      <w:r>
        <w:rPr>
          <w:rFonts w:ascii="Arial MT" w:hAnsi="Arial MT"/>
          <w:color w:val="212121"/>
          <w:spacing w:val="-11"/>
          <w:sz w:val="22"/>
        </w:rPr>
        <w:t> </w:t>
      </w:r>
      <w:r>
        <w:rPr>
          <w:rFonts w:ascii="Arial MT" w:hAnsi="Arial MT"/>
          <w:color w:val="212121"/>
          <w:sz w:val="22"/>
        </w:rPr>
        <w:t>Radiographer–CHS-Makerere </w:t>
      </w:r>
      <w:r>
        <w:rPr>
          <w:rFonts w:ascii="Arial MT" w:hAnsi="Arial MT"/>
          <w:color w:val="212121"/>
          <w:spacing w:val="-2"/>
          <w:sz w:val="22"/>
        </w:rPr>
        <w:t>University.</w:t>
      </w:r>
    </w:p>
    <w:p>
      <w:pPr>
        <w:pStyle w:val="ListParagraph"/>
        <w:numPr>
          <w:ilvl w:val="0"/>
          <w:numId w:val="27"/>
        </w:numPr>
        <w:tabs>
          <w:tab w:pos="1164" w:val="left" w:leader="none"/>
        </w:tabs>
        <w:spacing w:line="240" w:lineRule="auto" w:before="0"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Ebony</w:t>
      </w:r>
      <w:r>
        <w:rPr>
          <w:rFonts w:ascii="Arial MT" w:hAnsi="Arial MT"/>
          <w:color w:val="212121"/>
          <w:spacing w:val="-8"/>
          <w:sz w:val="22"/>
        </w:rPr>
        <w:t> </w:t>
      </w:r>
      <w:r>
        <w:rPr>
          <w:rFonts w:ascii="Arial MT" w:hAnsi="Arial MT"/>
          <w:color w:val="212121"/>
          <w:sz w:val="22"/>
        </w:rPr>
        <w:t>Quinto–M&amp;</w:t>
      </w:r>
      <w:r>
        <w:rPr>
          <w:rFonts w:ascii="Arial MT" w:hAnsi="Arial MT"/>
          <w:color w:val="212121"/>
          <w:spacing w:val="-5"/>
          <w:sz w:val="22"/>
        </w:rPr>
        <w:t> </w:t>
      </w:r>
      <w:r>
        <w:rPr>
          <w:rFonts w:ascii="Arial MT" w:hAnsi="Arial MT"/>
          <w:color w:val="212121"/>
          <w:sz w:val="22"/>
        </w:rPr>
        <w:t>E,</w:t>
      </w:r>
      <w:r>
        <w:rPr>
          <w:rFonts w:ascii="Arial MT" w:hAnsi="Arial MT"/>
          <w:color w:val="212121"/>
          <w:spacing w:val="-3"/>
          <w:sz w:val="22"/>
        </w:rPr>
        <w:t> </w:t>
      </w:r>
      <w:r>
        <w:rPr>
          <w:rFonts w:ascii="Arial MT" w:hAnsi="Arial MT"/>
          <w:color w:val="212121"/>
          <w:sz w:val="22"/>
        </w:rPr>
        <w:t>NTLP-</w:t>
      </w:r>
      <w:r>
        <w:rPr>
          <w:rFonts w:ascii="Arial MT" w:hAnsi="Arial MT"/>
          <w:color w:val="212121"/>
          <w:spacing w:val="-4"/>
          <w:sz w:val="22"/>
        </w:rPr>
        <w:t>MoH.</w:t>
      </w:r>
    </w:p>
    <w:p>
      <w:pPr>
        <w:pStyle w:val="ListParagraph"/>
        <w:numPr>
          <w:ilvl w:val="0"/>
          <w:numId w:val="27"/>
        </w:numPr>
        <w:tabs>
          <w:tab w:pos="1164" w:val="left" w:leader="none"/>
        </w:tabs>
        <w:spacing w:line="240" w:lineRule="auto" w:before="34" w:after="0"/>
        <w:ind w:left="116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6"/>
          <w:sz w:val="22"/>
        </w:rPr>
        <w:t> </w:t>
      </w:r>
      <w:r>
        <w:rPr>
          <w:rFonts w:ascii="Arial MT" w:hAnsi="Arial MT"/>
          <w:color w:val="212121"/>
          <w:sz w:val="22"/>
        </w:rPr>
        <w:t>Daniel</w:t>
      </w:r>
      <w:r>
        <w:rPr>
          <w:rFonts w:ascii="Arial MT" w:hAnsi="Arial MT"/>
          <w:color w:val="212121"/>
          <w:spacing w:val="-8"/>
          <w:sz w:val="22"/>
        </w:rPr>
        <w:t> </w:t>
      </w:r>
      <w:r>
        <w:rPr>
          <w:rFonts w:ascii="Arial MT" w:hAnsi="Arial MT"/>
          <w:color w:val="212121"/>
          <w:sz w:val="22"/>
        </w:rPr>
        <w:t>Kadobera–CDC</w:t>
      </w:r>
      <w:r>
        <w:rPr>
          <w:rFonts w:ascii="Arial MT" w:hAnsi="Arial MT"/>
          <w:color w:val="212121"/>
          <w:spacing w:val="-7"/>
          <w:sz w:val="22"/>
        </w:rPr>
        <w:t> </w:t>
      </w:r>
      <w:r>
        <w:rPr>
          <w:rFonts w:ascii="Arial MT" w:hAnsi="Arial MT"/>
          <w:color w:val="212121"/>
          <w:spacing w:val="-2"/>
          <w:sz w:val="22"/>
        </w:rPr>
        <w:t>AFENET</w:t>
      </w:r>
    </w:p>
    <w:p>
      <w:pPr>
        <w:pStyle w:val="ListParagraph"/>
        <w:numPr>
          <w:ilvl w:val="0"/>
          <w:numId w:val="27"/>
        </w:numPr>
        <w:tabs>
          <w:tab w:pos="1164" w:val="left" w:leader="none"/>
          <w:tab w:pos="1166" w:val="left" w:leader="none"/>
        </w:tabs>
        <w:spacing w:line="273" w:lineRule="auto" w:before="35" w:after="0"/>
        <w:ind w:left="1166" w:right="452" w:hanging="360"/>
        <w:jc w:val="left"/>
        <w:rPr>
          <w:rFonts w:ascii="Arial MT" w:hAnsi="Arial MT"/>
          <w:sz w:val="22"/>
        </w:rPr>
      </w:pPr>
      <w:r>
        <w:rPr>
          <w:rFonts w:ascii="Arial MT" w:hAnsi="Arial MT"/>
          <w:color w:val="212121"/>
          <w:sz w:val="22"/>
        </w:rPr>
        <w:t>Mr.</w:t>
      </w:r>
      <w:r>
        <w:rPr>
          <w:rFonts w:ascii="Arial MT" w:hAnsi="Arial MT"/>
          <w:color w:val="212121"/>
          <w:spacing w:val="-1"/>
          <w:sz w:val="22"/>
        </w:rPr>
        <w:t> </w:t>
      </w:r>
      <w:r>
        <w:rPr>
          <w:rFonts w:ascii="Arial MT" w:hAnsi="Arial MT"/>
          <w:color w:val="212121"/>
          <w:sz w:val="22"/>
        </w:rPr>
        <w:t>George</w:t>
      </w:r>
      <w:r>
        <w:rPr>
          <w:rFonts w:ascii="Arial MT" w:hAnsi="Arial MT"/>
          <w:color w:val="212121"/>
          <w:spacing w:val="-10"/>
          <w:sz w:val="22"/>
        </w:rPr>
        <w:t> </w:t>
      </w:r>
      <w:r>
        <w:rPr>
          <w:rFonts w:ascii="Arial MT" w:hAnsi="Arial MT"/>
          <w:color w:val="212121"/>
          <w:sz w:val="22"/>
        </w:rPr>
        <w:t>William</w:t>
      </w:r>
      <w:r>
        <w:rPr>
          <w:rFonts w:ascii="Arial MT" w:hAnsi="Arial MT"/>
          <w:color w:val="212121"/>
          <w:spacing w:val="-2"/>
          <w:sz w:val="22"/>
        </w:rPr>
        <w:t> </w:t>
      </w:r>
      <w:r>
        <w:rPr>
          <w:rFonts w:ascii="Arial MT" w:hAnsi="Arial MT"/>
          <w:color w:val="212121"/>
          <w:sz w:val="22"/>
        </w:rPr>
        <w:t>Kasule–Survey</w:t>
      </w:r>
      <w:r>
        <w:rPr>
          <w:rFonts w:ascii="Arial MT" w:hAnsi="Arial MT"/>
          <w:color w:val="212121"/>
          <w:spacing w:val="-5"/>
          <w:sz w:val="22"/>
        </w:rPr>
        <w:t> </w:t>
      </w:r>
      <w:r>
        <w:rPr>
          <w:rFonts w:ascii="Arial MT" w:hAnsi="Arial MT"/>
          <w:color w:val="212121"/>
          <w:sz w:val="22"/>
        </w:rPr>
        <w:t>lab</w:t>
      </w:r>
      <w:r>
        <w:rPr>
          <w:rFonts w:ascii="Arial MT" w:hAnsi="Arial MT"/>
          <w:color w:val="212121"/>
          <w:spacing w:val="-5"/>
          <w:sz w:val="22"/>
        </w:rPr>
        <w:t> </w:t>
      </w:r>
      <w:r>
        <w:rPr>
          <w:rFonts w:ascii="Arial MT" w:hAnsi="Arial MT"/>
          <w:color w:val="212121"/>
          <w:sz w:val="22"/>
        </w:rPr>
        <w:t>focal</w:t>
      </w:r>
      <w:r>
        <w:rPr>
          <w:rFonts w:ascii="Arial MT" w:hAnsi="Arial MT"/>
          <w:color w:val="212121"/>
          <w:spacing w:val="-3"/>
          <w:sz w:val="22"/>
        </w:rPr>
        <w:t> </w:t>
      </w:r>
      <w:r>
        <w:rPr>
          <w:rFonts w:ascii="Arial MT" w:hAnsi="Arial MT"/>
          <w:color w:val="212121"/>
          <w:sz w:val="22"/>
        </w:rPr>
        <w:t>person</w:t>
      </w:r>
      <w:r>
        <w:rPr>
          <w:rFonts w:ascii="Arial MT" w:hAnsi="Arial MT"/>
          <w:color w:val="212121"/>
          <w:spacing w:val="-3"/>
          <w:sz w:val="22"/>
        </w:rPr>
        <w:t> </w:t>
      </w:r>
      <w:r>
        <w:rPr>
          <w:rFonts w:ascii="Arial MT" w:hAnsi="Arial MT"/>
          <w:color w:val="212121"/>
          <w:sz w:val="22"/>
        </w:rPr>
        <w:t>and</w:t>
      </w:r>
      <w:r>
        <w:rPr>
          <w:rFonts w:ascii="Arial MT" w:hAnsi="Arial MT"/>
          <w:color w:val="212121"/>
          <w:spacing w:val="-3"/>
          <w:sz w:val="22"/>
        </w:rPr>
        <w:t> </w:t>
      </w:r>
      <w:r>
        <w:rPr>
          <w:rFonts w:ascii="Arial MT" w:hAnsi="Arial MT"/>
          <w:color w:val="212121"/>
          <w:sz w:val="22"/>
        </w:rPr>
        <w:t>staff</w:t>
      </w:r>
      <w:r>
        <w:rPr>
          <w:rFonts w:ascii="Arial MT" w:hAnsi="Arial MT"/>
          <w:color w:val="212121"/>
          <w:spacing w:val="-1"/>
          <w:sz w:val="22"/>
        </w:rPr>
        <w:t> </w:t>
      </w:r>
      <w:r>
        <w:rPr>
          <w:rFonts w:ascii="Arial MT" w:hAnsi="Arial MT"/>
          <w:color w:val="212121"/>
          <w:sz w:val="22"/>
        </w:rPr>
        <w:t>at</w:t>
      </w:r>
      <w:r>
        <w:rPr>
          <w:rFonts w:ascii="Arial MT" w:hAnsi="Arial MT"/>
          <w:color w:val="212121"/>
          <w:spacing w:val="-1"/>
          <w:sz w:val="22"/>
        </w:rPr>
        <w:t> </w:t>
      </w:r>
      <w:r>
        <w:rPr>
          <w:rFonts w:ascii="Arial MT" w:hAnsi="Arial MT"/>
          <w:sz w:val="22"/>
        </w:rPr>
        <w:t>National TB Reference Laboratory</w:t>
      </w:r>
    </w:p>
    <w:p>
      <w:pPr>
        <w:pStyle w:val="ListParagraph"/>
        <w:spacing w:after="0" w:line="273" w:lineRule="auto"/>
        <w:jc w:val="left"/>
        <w:rPr>
          <w:rFonts w:ascii="Arial MT" w:hAnsi="Arial MT"/>
          <w:sz w:val="22"/>
        </w:rPr>
        <w:sectPr>
          <w:pgSz w:w="10380" w:h="13960"/>
          <w:pgMar w:header="0" w:footer="1068" w:top="1360" w:bottom="1260" w:left="992" w:right="708"/>
        </w:sectPr>
      </w:pPr>
    </w:p>
    <w:p>
      <w:pPr>
        <w:pStyle w:val="Heading4"/>
        <w:spacing w:before="121"/>
      </w:pPr>
      <w:bookmarkStart w:name="_TOC_250003" w:id="136"/>
      <w:r>
        <w:rPr/>
        <w:t>Annex</w:t>
      </w:r>
      <w:r>
        <w:rPr>
          <w:spacing w:val="-7"/>
        </w:rPr>
        <w:t> </w:t>
      </w:r>
      <w:r>
        <w:rPr/>
        <w:t>26:</w:t>
      </w:r>
      <w:r>
        <w:rPr>
          <w:spacing w:val="-8"/>
        </w:rPr>
        <w:t> </w:t>
      </w:r>
      <w:r>
        <w:rPr/>
        <w:t>Survey</w:t>
      </w:r>
      <w:r>
        <w:rPr>
          <w:spacing w:val="-11"/>
        </w:rPr>
        <w:t> </w:t>
      </w:r>
      <w:r>
        <w:rPr/>
        <w:t>field</w:t>
      </w:r>
      <w:r>
        <w:rPr>
          <w:spacing w:val="-7"/>
        </w:rPr>
        <w:t> </w:t>
      </w:r>
      <w:r>
        <w:rPr/>
        <w:t>staff</w:t>
      </w:r>
      <w:r>
        <w:rPr>
          <w:spacing w:val="-10"/>
        </w:rPr>
        <w:t> </w:t>
      </w:r>
      <w:r>
        <w:rPr/>
        <w:t>members</w:t>
      </w:r>
      <w:r>
        <w:rPr>
          <w:spacing w:val="-9"/>
        </w:rPr>
        <w:t> </w:t>
      </w:r>
      <w:r>
        <w:rPr/>
        <w:t>by</w:t>
      </w:r>
      <w:r>
        <w:rPr>
          <w:spacing w:val="-13"/>
        </w:rPr>
        <w:t> </w:t>
      </w:r>
      <w:bookmarkEnd w:id="136"/>
      <w:r>
        <w:rPr>
          <w:spacing w:val="-4"/>
        </w:rPr>
        <w:t>team</w:t>
      </w:r>
    </w:p>
    <w:p>
      <w:pPr>
        <w:pStyle w:val="BodyText"/>
        <w:spacing w:before="50"/>
        <w:rPr>
          <w:rFonts w:ascii="Arial"/>
          <w:b/>
          <w:sz w:val="2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986"/>
        <w:gridCol w:w="1986"/>
        <w:gridCol w:w="2127"/>
      </w:tblGrid>
      <w:tr>
        <w:trPr>
          <w:trHeight w:val="275" w:hRule="atLeast"/>
        </w:trPr>
        <w:tc>
          <w:tcPr>
            <w:tcW w:w="2377" w:type="dxa"/>
          </w:tcPr>
          <w:p>
            <w:pPr>
              <w:pStyle w:val="TableParagraph"/>
              <w:spacing w:line="248" w:lineRule="exact"/>
              <w:ind w:left="107"/>
              <w:jc w:val="left"/>
              <w:rPr>
                <w:rFonts w:ascii="Arial"/>
                <w:b/>
                <w:sz w:val="22"/>
              </w:rPr>
            </w:pPr>
            <w:r>
              <w:rPr>
                <w:rFonts w:ascii="Arial"/>
                <w:b/>
                <w:spacing w:val="-2"/>
                <w:sz w:val="22"/>
              </w:rPr>
              <w:t>Position</w:t>
            </w:r>
          </w:p>
        </w:tc>
        <w:tc>
          <w:tcPr>
            <w:tcW w:w="1986" w:type="dxa"/>
          </w:tcPr>
          <w:p>
            <w:pPr>
              <w:pStyle w:val="TableParagraph"/>
              <w:spacing w:line="256" w:lineRule="exact"/>
              <w:ind w:left="107"/>
              <w:jc w:val="left"/>
              <w:rPr>
                <w:rFonts w:ascii="Arial"/>
                <w:b/>
                <w:sz w:val="24"/>
              </w:rPr>
            </w:pPr>
            <w:r>
              <w:rPr>
                <w:rFonts w:ascii="Arial"/>
                <w:b/>
                <w:sz w:val="24"/>
              </w:rPr>
              <w:t>Team</w:t>
            </w:r>
            <w:r>
              <w:rPr>
                <w:rFonts w:ascii="Arial"/>
                <w:b/>
                <w:spacing w:val="1"/>
                <w:sz w:val="24"/>
              </w:rPr>
              <w:t> </w:t>
            </w:r>
            <w:r>
              <w:rPr>
                <w:rFonts w:ascii="Arial"/>
                <w:b/>
                <w:spacing w:val="-10"/>
                <w:sz w:val="24"/>
              </w:rPr>
              <w:t>A</w:t>
            </w:r>
          </w:p>
        </w:tc>
        <w:tc>
          <w:tcPr>
            <w:tcW w:w="1986" w:type="dxa"/>
          </w:tcPr>
          <w:p>
            <w:pPr>
              <w:pStyle w:val="TableParagraph"/>
              <w:spacing w:line="256" w:lineRule="exact"/>
              <w:ind w:left="106"/>
              <w:jc w:val="left"/>
              <w:rPr>
                <w:rFonts w:ascii="Arial"/>
                <w:b/>
                <w:sz w:val="24"/>
              </w:rPr>
            </w:pPr>
            <w:r>
              <w:rPr>
                <w:rFonts w:ascii="Arial"/>
                <w:b/>
                <w:sz w:val="24"/>
              </w:rPr>
              <w:t>Team</w:t>
            </w:r>
            <w:r>
              <w:rPr>
                <w:rFonts w:ascii="Arial"/>
                <w:b/>
                <w:spacing w:val="-1"/>
                <w:sz w:val="24"/>
              </w:rPr>
              <w:t> </w:t>
            </w:r>
            <w:r>
              <w:rPr>
                <w:rFonts w:ascii="Arial"/>
                <w:b/>
                <w:spacing w:val="-10"/>
                <w:sz w:val="24"/>
              </w:rPr>
              <w:t>B</w:t>
            </w:r>
          </w:p>
        </w:tc>
        <w:tc>
          <w:tcPr>
            <w:tcW w:w="2127" w:type="dxa"/>
          </w:tcPr>
          <w:p>
            <w:pPr>
              <w:pStyle w:val="TableParagraph"/>
              <w:spacing w:line="256" w:lineRule="exact"/>
              <w:ind w:left="105"/>
              <w:jc w:val="left"/>
              <w:rPr>
                <w:rFonts w:ascii="Arial"/>
                <w:b/>
                <w:sz w:val="24"/>
              </w:rPr>
            </w:pPr>
            <w:r>
              <w:rPr>
                <w:rFonts w:ascii="Arial"/>
                <w:b/>
                <w:sz w:val="24"/>
              </w:rPr>
              <w:t>Team</w:t>
            </w:r>
            <w:r>
              <w:rPr>
                <w:rFonts w:ascii="Arial"/>
                <w:b/>
                <w:spacing w:val="-1"/>
                <w:sz w:val="24"/>
              </w:rPr>
              <w:t> </w:t>
            </w:r>
            <w:r>
              <w:rPr>
                <w:rFonts w:ascii="Arial"/>
                <w:b/>
                <w:spacing w:val="-10"/>
                <w:sz w:val="24"/>
              </w:rPr>
              <w:t>C</w:t>
            </w:r>
          </w:p>
        </w:tc>
      </w:tr>
      <w:tr>
        <w:trPr>
          <w:trHeight w:val="551" w:hRule="atLeast"/>
        </w:trPr>
        <w:tc>
          <w:tcPr>
            <w:tcW w:w="2377" w:type="dxa"/>
          </w:tcPr>
          <w:p>
            <w:pPr>
              <w:pStyle w:val="TableParagraph"/>
              <w:spacing w:line="248" w:lineRule="exact"/>
              <w:ind w:left="107"/>
              <w:jc w:val="left"/>
              <w:rPr>
                <w:rFonts w:ascii="Arial"/>
                <w:b/>
                <w:sz w:val="22"/>
              </w:rPr>
            </w:pPr>
            <w:r>
              <w:rPr>
                <w:rFonts w:ascii="Arial"/>
                <w:b/>
                <w:sz w:val="22"/>
              </w:rPr>
              <w:t>Field</w:t>
            </w:r>
            <w:r>
              <w:rPr>
                <w:rFonts w:ascii="Arial"/>
                <w:b/>
                <w:spacing w:val="-5"/>
                <w:sz w:val="22"/>
              </w:rPr>
              <w:t> </w:t>
            </w:r>
            <w:r>
              <w:rPr>
                <w:rFonts w:ascii="Arial"/>
                <w:b/>
                <w:sz w:val="22"/>
              </w:rPr>
              <w:t>Team</w:t>
            </w:r>
            <w:r>
              <w:rPr>
                <w:rFonts w:ascii="Arial"/>
                <w:b/>
                <w:spacing w:val="-1"/>
                <w:sz w:val="22"/>
              </w:rPr>
              <w:t> </w:t>
            </w:r>
            <w:r>
              <w:rPr>
                <w:rFonts w:ascii="Arial"/>
                <w:b/>
                <w:spacing w:val="-2"/>
                <w:sz w:val="22"/>
              </w:rPr>
              <w:t>Leaders</w:t>
            </w:r>
          </w:p>
        </w:tc>
        <w:tc>
          <w:tcPr>
            <w:tcW w:w="1986" w:type="dxa"/>
          </w:tcPr>
          <w:p>
            <w:pPr>
              <w:pStyle w:val="TableParagraph"/>
              <w:spacing w:line="271" w:lineRule="exact"/>
              <w:ind w:left="107"/>
              <w:jc w:val="left"/>
              <w:rPr>
                <w:sz w:val="24"/>
              </w:rPr>
            </w:pPr>
            <w:r>
              <w:rPr>
                <w:sz w:val="24"/>
              </w:rPr>
              <w:t>Dr.</w:t>
            </w:r>
            <w:r>
              <w:rPr>
                <w:spacing w:val="-5"/>
                <w:sz w:val="24"/>
              </w:rPr>
              <w:t> </w:t>
            </w:r>
            <w:r>
              <w:rPr>
                <w:spacing w:val="-2"/>
                <w:sz w:val="24"/>
              </w:rPr>
              <w:t>Ronald</w:t>
            </w:r>
          </w:p>
          <w:p>
            <w:pPr>
              <w:pStyle w:val="TableParagraph"/>
              <w:spacing w:line="260" w:lineRule="exact"/>
              <w:ind w:left="107"/>
              <w:jc w:val="left"/>
              <w:rPr>
                <w:sz w:val="24"/>
              </w:rPr>
            </w:pPr>
            <w:r>
              <w:rPr>
                <w:spacing w:val="-2"/>
                <w:sz w:val="24"/>
              </w:rPr>
              <w:t>Anguzu</w:t>
            </w:r>
          </w:p>
        </w:tc>
        <w:tc>
          <w:tcPr>
            <w:tcW w:w="1986" w:type="dxa"/>
          </w:tcPr>
          <w:p>
            <w:pPr>
              <w:pStyle w:val="TableParagraph"/>
              <w:spacing w:line="271" w:lineRule="exact"/>
              <w:ind w:left="106"/>
              <w:jc w:val="left"/>
              <w:rPr>
                <w:sz w:val="24"/>
              </w:rPr>
            </w:pPr>
            <w:r>
              <w:rPr>
                <w:sz w:val="24"/>
              </w:rPr>
              <w:t>Dr.</w:t>
            </w:r>
            <w:r>
              <w:rPr>
                <w:spacing w:val="-5"/>
                <w:sz w:val="24"/>
              </w:rPr>
              <w:t> </w:t>
            </w:r>
            <w:r>
              <w:rPr>
                <w:spacing w:val="-2"/>
                <w:sz w:val="24"/>
              </w:rPr>
              <w:t>Annet</w:t>
            </w:r>
          </w:p>
          <w:p>
            <w:pPr>
              <w:pStyle w:val="TableParagraph"/>
              <w:spacing w:line="260" w:lineRule="exact"/>
              <w:ind w:left="106"/>
              <w:jc w:val="left"/>
              <w:rPr>
                <w:sz w:val="24"/>
              </w:rPr>
            </w:pPr>
            <w:r>
              <w:rPr>
                <w:spacing w:val="-2"/>
                <w:sz w:val="24"/>
              </w:rPr>
              <w:t>Nagudi</w:t>
            </w:r>
          </w:p>
        </w:tc>
        <w:tc>
          <w:tcPr>
            <w:tcW w:w="2127" w:type="dxa"/>
          </w:tcPr>
          <w:p>
            <w:pPr>
              <w:pStyle w:val="TableParagraph"/>
              <w:spacing w:line="271" w:lineRule="exact"/>
              <w:ind w:left="105"/>
              <w:jc w:val="left"/>
              <w:rPr>
                <w:sz w:val="24"/>
              </w:rPr>
            </w:pPr>
            <w:r>
              <w:rPr>
                <w:sz w:val="24"/>
              </w:rPr>
              <w:t>Ms</w:t>
            </w:r>
            <w:r>
              <w:rPr>
                <w:spacing w:val="-5"/>
                <w:sz w:val="24"/>
              </w:rPr>
              <w:t> </w:t>
            </w:r>
            <w:r>
              <w:rPr>
                <w:spacing w:val="-2"/>
                <w:sz w:val="24"/>
              </w:rPr>
              <w:t>Racheal</w:t>
            </w:r>
          </w:p>
          <w:p>
            <w:pPr>
              <w:pStyle w:val="TableParagraph"/>
              <w:spacing w:line="260" w:lineRule="exact"/>
              <w:ind w:left="105"/>
              <w:jc w:val="left"/>
              <w:rPr>
                <w:sz w:val="24"/>
              </w:rPr>
            </w:pPr>
            <w:r>
              <w:rPr>
                <w:spacing w:val="-2"/>
                <w:sz w:val="24"/>
              </w:rPr>
              <w:t>Tumwebaze</w:t>
            </w:r>
          </w:p>
        </w:tc>
      </w:tr>
      <w:tr>
        <w:trPr>
          <w:trHeight w:val="275" w:hRule="atLeast"/>
        </w:trPr>
        <w:tc>
          <w:tcPr>
            <w:tcW w:w="2377" w:type="dxa"/>
          </w:tcPr>
          <w:p>
            <w:pPr>
              <w:pStyle w:val="TableParagraph"/>
              <w:spacing w:line="248" w:lineRule="exact"/>
              <w:ind w:left="107"/>
              <w:jc w:val="left"/>
              <w:rPr>
                <w:rFonts w:ascii="Arial"/>
                <w:b/>
                <w:sz w:val="22"/>
              </w:rPr>
            </w:pPr>
            <w:r>
              <w:rPr>
                <w:rFonts w:ascii="Arial"/>
                <w:b/>
                <w:spacing w:val="-2"/>
                <w:sz w:val="22"/>
              </w:rPr>
              <w:t>Receptionists</w:t>
            </w:r>
          </w:p>
        </w:tc>
        <w:tc>
          <w:tcPr>
            <w:tcW w:w="1986" w:type="dxa"/>
          </w:tcPr>
          <w:p>
            <w:pPr>
              <w:pStyle w:val="TableParagraph"/>
              <w:spacing w:line="256" w:lineRule="exact"/>
              <w:ind w:left="107"/>
              <w:jc w:val="left"/>
              <w:rPr>
                <w:sz w:val="24"/>
              </w:rPr>
            </w:pPr>
            <w:r>
              <w:rPr>
                <w:sz w:val="24"/>
              </w:rPr>
              <w:t>Yasasira</w:t>
            </w:r>
            <w:r>
              <w:rPr>
                <w:spacing w:val="-5"/>
                <w:sz w:val="24"/>
              </w:rPr>
              <w:t> </w:t>
            </w:r>
            <w:r>
              <w:rPr>
                <w:spacing w:val="-4"/>
                <w:sz w:val="24"/>
              </w:rPr>
              <w:t>Anna</w:t>
            </w:r>
          </w:p>
        </w:tc>
        <w:tc>
          <w:tcPr>
            <w:tcW w:w="1986" w:type="dxa"/>
          </w:tcPr>
          <w:p>
            <w:pPr>
              <w:pStyle w:val="TableParagraph"/>
              <w:spacing w:line="256" w:lineRule="exact"/>
              <w:ind w:left="106"/>
              <w:jc w:val="left"/>
              <w:rPr>
                <w:sz w:val="24"/>
              </w:rPr>
            </w:pPr>
            <w:r>
              <w:rPr>
                <w:sz w:val="24"/>
              </w:rPr>
              <w:t>Okiror </w:t>
            </w:r>
            <w:r>
              <w:rPr>
                <w:spacing w:val="-2"/>
                <w:sz w:val="24"/>
              </w:rPr>
              <w:t>Peter</w:t>
            </w:r>
          </w:p>
        </w:tc>
        <w:tc>
          <w:tcPr>
            <w:tcW w:w="2127" w:type="dxa"/>
          </w:tcPr>
          <w:p>
            <w:pPr>
              <w:pStyle w:val="TableParagraph"/>
              <w:spacing w:line="256" w:lineRule="exact"/>
              <w:ind w:left="105"/>
              <w:jc w:val="left"/>
              <w:rPr>
                <w:sz w:val="24"/>
              </w:rPr>
            </w:pPr>
            <w:r>
              <w:rPr>
                <w:sz w:val="24"/>
              </w:rPr>
              <w:t>Ssegawa</w:t>
            </w:r>
            <w:r>
              <w:rPr>
                <w:spacing w:val="-6"/>
                <w:sz w:val="24"/>
              </w:rPr>
              <w:t> </w:t>
            </w:r>
            <w:r>
              <w:rPr>
                <w:spacing w:val="-2"/>
                <w:sz w:val="24"/>
              </w:rPr>
              <w:t>Cylus</w:t>
            </w:r>
          </w:p>
        </w:tc>
      </w:tr>
      <w:tr>
        <w:trPr>
          <w:trHeight w:val="1106" w:hRule="atLeast"/>
        </w:trPr>
        <w:tc>
          <w:tcPr>
            <w:tcW w:w="2377" w:type="dxa"/>
          </w:tcPr>
          <w:p>
            <w:pPr>
              <w:pStyle w:val="TableParagraph"/>
              <w:spacing w:line="250" w:lineRule="exact"/>
              <w:ind w:left="107"/>
              <w:jc w:val="left"/>
              <w:rPr>
                <w:rFonts w:ascii="Arial"/>
                <w:b/>
                <w:sz w:val="22"/>
              </w:rPr>
            </w:pPr>
            <w:r>
              <w:rPr>
                <w:rFonts w:ascii="Arial"/>
                <w:b/>
                <w:spacing w:val="-2"/>
                <w:sz w:val="22"/>
              </w:rPr>
              <w:t>Interviewers</w:t>
            </w:r>
          </w:p>
        </w:tc>
        <w:tc>
          <w:tcPr>
            <w:tcW w:w="1986" w:type="dxa"/>
          </w:tcPr>
          <w:p>
            <w:pPr>
              <w:pStyle w:val="TableParagraph"/>
              <w:spacing w:line="276" w:lineRule="exact"/>
              <w:ind w:left="107" w:right="144"/>
              <w:jc w:val="left"/>
              <w:rPr>
                <w:sz w:val="24"/>
              </w:rPr>
            </w:pPr>
            <w:r>
              <w:rPr>
                <w:sz w:val="24"/>
              </w:rPr>
              <w:t>Jennifer</w:t>
            </w:r>
            <w:r>
              <w:rPr>
                <w:spacing w:val="-17"/>
                <w:sz w:val="24"/>
              </w:rPr>
              <w:t> </w:t>
            </w:r>
            <w:r>
              <w:rPr>
                <w:sz w:val="24"/>
              </w:rPr>
              <w:t>Kataike Felix Ekitui </w:t>
            </w:r>
            <w:r>
              <w:rPr>
                <w:spacing w:val="-2"/>
                <w:sz w:val="24"/>
              </w:rPr>
              <w:t>Caroline Atukwase</w:t>
            </w:r>
          </w:p>
        </w:tc>
        <w:tc>
          <w:tcPr>
            <w:tcW w:w="1986" w:type="dxa"/>
          </w:tcPr>
          <w:p>
            <w:pPr>
              <w:pStyle w:val="TableParagraph"/>
              <w:spacing w:line="276" w:lineRule="exact"/>
              <w:ind w:left="106" w:right="409"/>
              <w:jc w:val="left"/>
              <w:rPr>
                <w:sz w:val="24"/>
              </w:rPr>
            </w:pPr>
            <w:r>
              <w:rPr>
                <w:spacing w:val="-2"/>
                <w:sz w:val="24"/>
              </w:rPr>
              <w:t>Barbara Kusiima </w:t>
            </w:r>
            <w:r>
              <w:rPr>
                <w:sz w:val="24"/>
              </w:rPr>
              <w:t>Sarah</w:t>
            </w:r>
            <w:r>
              <w:rPr>
                <w:spacing w:val="-17"/>
                <w:sz w:val="24"/>
              </w:rPr>
              <w:t> </w:t>
            </w:r>
            <w:r>
              <w:rPr>
                <w:sz w:val="24"/>
              </w:rPr>
              <w:t>Auma Hadija</w:t>
            </w:r>
            <w:r>
              <w:rPr>
                <w:spacing w:val="-11"/>
                <w:sz w:val="24"/>
              </w:rPr>
              <w:t> </w:t>
            </w:r>
            <w:r>
              <w:rPr>
                <w:spacing w:val="-4"/>
                <w:sz w:val="24"/>
              </w:rPr>
              <w:t>Omar</w:t>
            </w:r>
          </w:p>
        </w:tc>
        <w:tc>
          <w:tcPr>
            <w:tcW w:w="2127" w:type="dxa"/>
          </w:tcPr>
          <w:p>
            <w:pPr>
              <w:pStyle w:val="TableParagraph"/>
              <w:ind w:left="105"/>
              <w:jc w:val="left"/>
              <w:rPr>
                <w:sz w:val="24"/>
              </w:rPr>
            </w:pPr>
            <w:r>
              <w:rPr>
                <w:sz w:val="24"/>
              </w:rPr>
              <w:t>Arinda Agatha Nyeko Godfrey Taaka</w:t>
            </w:r>
            <w:r>
              <w:rPr>
                <w:spacing w:val="-17"/>
                <w:sz w:val="24"/>
              </w:rPr>
              <w:t> </w:t>
            </w:r>
            <w:r>
              <w:rPr>
                <w:sz w:val="24"/>
              </w:rPr>
              <w:t>Wandera</w:t>
            </w:r>
          </w:p>
        </w:tc>
      </w:tr>
      <w:tr>
        <w:trPr>
          <w:trHeight w:val="599" w:hRule="atLeast"/>
        </w:trPr>
        <w:tc>
          <w:tcPr>
            <w:tcW w:w="2377" w:type="dxa"/>
          </w:tcPr>
          <w:p>
            <w:pPr>
              <w:pStyle w:val="TableParagraph"/>
              <w:ind w:left="107"/>
              <w:jc w:val="left"/>
              <w:rPr>
                <w:rFonts w:ascii="Arial"/>
                <w:b/>
                <w:sz w:val="22"/>
              </w:rPr>
            </w:pPr>
            <w:r>
              <w:rPr>
                <w:rFonts w:ascii="Arial"/>
                <w:b/>
                <w:spacing w:val="-2"/>
                <w:sz w:val="22"/>
              </w:rPr>
              <w:t>Radiographers (Degree)</w:t>
            </w:r>
          </w:p>
        </w:tc>
        <w:tc>
          <w:tcPr>
            <w:tcW w:w="1986" w:type="dxa"/>
          </w:tcPr>
          <w:p>
            <w:pPr>
              <w:pStyle w:val="TableParagraph"/>
              <w:ind w:left="107"/>
              <w:jc w:val="left"/>
              <w:rPr>
                <w:sz w:val="24"/>
              </w:rPr>
            </w:pPr>
            <w:r>
              <w:rPr>
                <w:sz w:val="24"/>
              </w:rPr>
              <w:t>Hilda</w:t>
            </w:r>
            <w:r>
              <w:rPr>
                <w:spacing w:val="-17"/>
                <w:sz w:val="24"/>
              </w:rPr>
              <w:t> </w:t>
            </w:r>
            <w:r>
              <w:rPr>
                <w:sz w:val="24"/>
              </w:rPr>
              <w:t>Kikule </w:t>
            </w:r>
            <w:r>
              <w:rPr>
                <w:spacing w:val="-2"/>
                <w:sz w:val="24"/>
              </w:rPr>
              <w:t>Namanda</w:t>
            </w:r>
          </w:p>
        </w:tc>
        <w:tc>
          <w:tcPr>
            <w:tcW w:w="1986" w:type="dxa"/>
          </w:tcPr>
          <w:p>
            <w:pPr>
              <w:pStyle w:val="TableParagraph"/>
              <w:ind w:left="106"/>
              <w:jc w:val="left"/>
              <w:rPr>
                <w:sz w:val="24"/>
              </w:rPr>
            </w:pPr>
            <w:r>
              <w:rPr>
                <w:spacing w:val="-2"/>
                <w:sz w:val="24"/>
              </w:rPr>
              <w:t>Stanislas Mutabazi</w:t>
            </w:r>
          </w:p>
        </w:tc>
        <w:tc>
          <w:tcPr>
            <w:tcW w:w="2127" w:type="dxa"/>
          </w:tcPr>
          <w:p>
            <w:pPr>
              <w:pStyle w:val="TableParagraph"/>
              <w:ind w:left="105"/>
              <w:jc w:val="left"/>
              <w:rPr>
                <w:sz w:val="24"/>
              </w:rPr>
            </w:pPr>
            <w:r>
              <w:rPr>
                <w:spacing w:val="-2"/>
                <w:sz w:val="24"/>
              </w:rPr>
              <w:t>Pamella Nuwamanya</w:t>
            </w:r>
          </w:p>
        </w:tc>
      </w:tr>
      <w:tr>
        <w:trPr>
          <w:trHeight w:val="1103" w:hRule="atLeast"/>
        </w:trPr>
        <w:tc>
          <w:tcPr>
            <w:tcW w:w="2377" w:type="dxa"/>
          </w:tcPr>
          <w:p>
            <w:pPr>
              <w:pStyle w:val="TableParagraph"/>
              <w:spacing w:line="242" w:lineRule="auto"/>
              <w:ind w:left="107"/>
              <w:jc w:val="left"/>
              <w:rPr>
                <w:rFonts w:ascii="Arial"/>
                <w:b/>
                <w:sz w:val="22"/>
              </w:rPr>
            </w:pPr>
            <w:r>
              <w:rPr>
                <w:rFonts w:ascii="Arial"/>
                <w:b/>
                <w:spacing w:val="-2"/>
                <w:sz w:val="22"/>
              </w:rPr>
              <w:t>Radiographers (Diploma)</w:t>
            </w:r>
          </w:p>
        </w:tc>
        <w:tc>
          <w:tcPr>
            <w:tcW w:w="1986" w:type="dxa"/>
          </w:tcPr>
          <w:p>
            <w:pPr>
              <w:pStyle w:val="TableParagraph"/>
              <w:ind w:left="107" w:right="131"/>
              <w:jc w:val="left"/>
              <w:rPr>
                <w:sz w:val="24"/>
              </w:rPr>
            </w:pPr>
            <w:r>
              <w:rPr>
                <w:sz w:val="24"/>
              </w:rPr>
              <w:t>Kikoole</w:t>
            </w:r>
            <w:r>
              <w:rPr>
                <w:spacing w:val="-17"/>
                <w:sz w:val="24"/>
              </w:rPr>
              <w:t> </w:t>
            </w:r>
            <w:r>
              <w:rPr>
                <w:sz w:val="24"/>
              </w:rPr>
              <w:t>Douglas Aguajibi Victor</w:t>
            </w:r>
          </w:p>
        </w:tc>
        <w:tc>
          <w:tcPr>
            <w:tcW w:w="1986" w:type="dxa"/>
          </w:tcPr>
          <w:p>
            <w:pPr>
              <w:pStyle w:val="TableParagraph"/>
              <w:ind w:left="106" w:right="928"/>
              <w:jc w:val="left"/>
              <w:rPr>
                <w:sz w:val="24"/>
              </w:rPr>
            </w:pPr>
            <w:r>
              <w:rPr>
                <w:spacing w:val="-2"/>
                <w:sz w:val="24"/>
              </w:rPr>
              <w:t>Timothy Mugume Rodgers</w:t>
            </w:r>
          </w:p>
          <w:p>
            <w:pPr>
              <w:pStyle w:val="TableParagraph"/>
              <w:spacing w:line="260" w:lineRule="exact"/>
              <w:ind w:left="106"/>
              <w:jc w:val="left"/>
              <w:rPr>
                <w:sz w:val="24"/>
              </w:rPr>
            </w:pPr>
            <w:r>
              <w:rPr>
                <w:spacing w:val="-2"/>
                <w:sz w:val="24"/>
              </w:rPr>
              <w:t>Katamba</w:t>
            </w:r>
          </w:p>
        </w:tc>
        <w:tc>
          <w:tcPr>
            <w:tcW w:w="2127" w:type="dxa"/>
          </w:tcPr>
          <w:p>
            <w:pPr>
              <w:pStyle w:val="TableParagraph"/>
              <w:ind w:left="105"/>
              <w:jc w:val="left"/>
              <w:rPr>
                <w:sz w:val="24"/>
              </w:rPr>
            </w:pPr>
            <w:r>
              <w:rPr>
                <w:sz w:val="24"/>
              </w:rPr>
              <w:t>David</w:t>
            </w:r>
            <w:r>
              <w:rPr>
                <w:spacing w:val="-17"/>
                <w:sz w:val="24"/>
              </w:rPr>
              <w:t> </w:t>
            </w:r>
            <w:r>
              <w:rPr>
                <w:sz w:val="24"/>
              </w:rPr>
              <w:t>Emong </w:t>
            </w:r>
            <w:r>
              <w:rPr>
                <w:spacing w:val="-2"/>
                <w:sz w:val="24"/>
              </w:rPr>
              <w:t>Tremendous Senteza</w:t>
            </w:r>
          </w:p>
        </w:tc>
      </w:tr>
      <w:tr>
        <w:trPr>
          <w:trHeight w:val="551" w:hRule="atLeast"/>
        </w:trPr>
        <w:tc>
          <w:tcPr>
            <w:tcW w:w="2377" w:type="dxa"/>
          </w:tcPr>
          <w:p>
            <w:pPr>
              <w:pStyle w:val="TableParagraph"/>
              <w:spacing w:line="242" w:lineRule="auto"/>
              <w:ind w:left="107"/>
              <w:jc w:val="left"/>
              <w:rPr>
                <w:rFonts w:ascii="Arial"/>
                <w:b/>
                <w:sz w:val="22"/>
              </w:rPr>
            </w:pPr>
            <w:r>
              <w:rPr>
                <w:rFonts w:ascii="Arial"/>
                <w:b/>
                <w:spacing w:val="-2"/>
                <w:sz w:val="22"/>
              </w:rPr>
              <w:t>Biomedical technicians</w:t>
            </w:r>
          </w:p>
        </w:tc>
        <w:tc>
          <w:tcPr>
            <w:tcW w:w="1986" w:type="dxa"/>
          </w:tcPr>
          <w:p>
            <w:pPr>
              <w:pStyle w:val="TableParagraph"/>
              <w:spacing w:line="271" w:lineRule="exact"/>
              <w:ind w:left="107"/>
              <w:jc w:val="left"/>
              <w:rPr>
                <w:sz w:val="24"/>
              </w:rPr>
            </w:pPr>
            <w:r>
              <w:rPr>
                <w:sz w:val="24"/>
              </w:rPr>
              <w:t>Richard</w:t>
            </w:r>
            <w:r>
              <w:rPr>
                <w:spacing w:val="-7"/>
                <w:sz w:val="24"/>
              </w:rPr>
              <w:t> </w:t>
            </w:r>
            <w:r>
              <w:rPr>
                <w:spacing w:val="-2"/>
                <w:sz w:val="24"/>
              </w:rPr>
              <w:t>Kiiza</w:t>
            </w:r>
          </w:p>
        </w:tc>
        <w:tc>
          <w:tcPr>
            <w:tcW w:w="1986" w:type="dxa"/>
          </w:tcPr>
          <w:p>
            <w:pPr>
              <w:pStyle w:val="TableParagraph"/>
              <w:spacing w:line="276" w:lineRule="exact"/>
              <w:ind w:left="106"/>
              <w:jc w:val="left"/>
              <w:rPr>
                <w:sz w:val="24"/>
              </w:rPr>
            </w:pPr>
            <w:r>
              <w:rPr>
                <w:spacing w:val="-2"/>
                <w:sz w:val="24"/>
              </w:rPr>
              <w:t>Babishaba </w:t>
            </w:r>
            <w:r>
              <w:rPr>
                <w:sz w:val="24"/>
              </w:rPr>
              <w:t>Doloviko</w:t>
            </w:r>
            <w:r>
              <w:rPr>
                <w:spacing w:val="-17"/>
                <w:sz w:val="24"/>
              </w:rPr>
              <w:t> </w:t>
            </w:r>
            <w:r>
              <w:rPr>
                <w:sz w:val="24"/>
              </w:rPr>
              <w:t>Louis</w:t>
            </w:r>
          </w:p>
        </w:tc>
        <w:tc>
          <w:tcPr>
            <w:tcW w:w="2127" w:type="dxa"/>
          </w:tcPr>
          <w:p>
            <w:pPr>
              <w:pStyle w:val="TableParagraph"/>
              <w:spacing w:line="276" w:lineRule="exact"/>
              <w:ind w:left="105" w:right="115"/>
              <w:jc w:val="left"/>
              <w:rPr>
                <w:sz w:val="24"/>
              </w:rPr>
            </w:pPr>
            <w:r>
              <w:rPr>
                <w:spacing w:val="-2"/>
                <w:sz w:val="24"/>
              </w:rPr>
              <w:t>Abubaker</w:t>
            </w:r>
            <w:r>
              <w:rPr>
                <w:spacing w:val="40"/>
                <w:sz w:val="24"/>
              </w:rPr>
              <w:t> </w:t>
            </w:r>
            <w:r>
              <w:rPr>
                <w:sz w:val="24"/>
              </w:rPr>
              <w:t>Wasajja</w:t>
            </w:r>
            <w:r>
              <w:rPr>
                <w:spacing w:val="-17"/>
                <w:sz w:val="24"/>
              </w:rPr>
              <w:t> </w:t>
            </w:r>
            <w:r>
              <w:rPr>
                <w:sz w:val="24"/>
              </w:rPr>
              <w:t>Katerega</w:t>
            </w:r>
          </w:p>
        </w:tc>
      </w:tr>
      <w:tr>
        <w:trPr>
          <w:trHeight w:val="553" w:hRule="atLeast"/>
        </w:trPr>
        <w:tc>
          <w:tcPr>
            <w:tcW w:w="2377" w:type="dxa"/>
          </w:tcPr>
          <w:p>
            <w:pPr>
              <w:pStyle w:val="TableParagraph"/>
              <w:spacing w:line="250" w:lineRule="exact"/>
              <w:ind w:left="107"/>
              <w:jc w:val="left"/>
              <w:rPr>
                <w:rFonts w:ascii="Arial"/>
                <w:b/>
                <w:sz w:val="22"/>
              </w:rPr>
            </w:pPr>
            <w:r>
              <w:rPr>
                <w:rFonts w:ascii="Arial"/>
                <w:b/>
                <w:sz w:val="22"/>
              </w:rPr>
              <w:t>Data</w:t>
            </w:r>
            <w:r>
              <w:rPr>
                <w:rFonts w:ascii="Arial"/>
                <w:b/>
                <w:spacing w:val="-5"/>
                <w:sz w:val="22"/>
              </w:rPr>
              <w:t> </w:t>
            </w:r>
            <w:r>
              <w:rPr>
                <w:rFonts w:ascii="Arial"/>
                <w:b/>
                <w:spacing w:val="-2"/>
                <w:sz w:val="22"/>
              </w:rPr>
              <w:t>checkers</w:t>
            </w:r>
          </w:p>
        </w:tc>
        <w:tc>
          <w:tcPr>
            <w:tcW w:w="1986" w:type="dxa"/>
          </w:tcPr>
          <w:p>
            <w:pPr>
              <w:pStyle w:val="TableParagraph"/>
              <w:spacing w:line="273" w:lineRule="exact"/>
              <w:ind w:left="107"/>
              <w:jc w:val="left"/>
              <w:rPr>
                <w:sz w:val="24"/>
              </w:rPr>
            </w:pPr>
            <w:r>
              <w:rPr>
                <w:sz w:val="24"/>
              </w:rPr>
              <w:t>Kyanjo</w:t>
            </w:r>
            <w:r>
              <w:rPr>
                <w:spacing w:val="-4"/>
                <w:sz w:val="24"/>
              </w:rPr>
              <w:t> </w:t>
            </w:r>
            <w:r>
              <w:rPr>
                <w:spacing w:val="-2"/>
                <w:sz w:val="24"/>
              </w:rPr>
              <w:t>Erimiah</w:t>
            </w:r>
          </w:p>
        </w:tc>
        <w:tc>
          <w:tcPr>
            <w:tcW w:w="1986" w:type="dxa"/>
          </w:tcPr>
          <w:p>
            <w:pPr>
              <w:pStyle w:val="TableParagraph"/>
              <w:spacing w:line="273" w:lineRule="exact"/>
              <w:ind w:left="106"/>
              <w:jc w:val="left"/>
              <w:rPr>
                <w:sz w:val="24"/>
              </w:rPr>
            </w:pPr>
            <w:r>
              <w:rPr>
                <w:sz w:val="24"/>
              </w:rPr>
              <w:t>Josiah</w:t>
            </w:r>
            <w:r>
              <w:rPr>
                <w:spacing w:val="-3"/>
                <w:sz w:val="24"/>
              </w:rPr>
              <w:t> </w:t>
            </w:r>
            <w:r>
              <w:rPr>
                <w:spacing w:val="-2"/>
                <w:sz w:val="24"/>
              </w:rPr>
              <w:t>Kayanga</w:t>
            </w:r>
          </w:p>
        </w:tc>
        <w:tc>
          <w:tcPr>
            <w:tcW w:w="2127" w:type="dxa"/>
          </w:tcPr>
          <w:p>
            <w:pPr>
              <w:pStyle w:val="TableParagraph"/>
              <w:spacing w:line="276" w:lineRule="exact"/>
              <w:ind w:left="105"/>
              <w:jc w:val="left"/>
              <w:rPr>
                <w:sz w:val="24"/>
              </w:rPr>
            </w:pPr>
            <w:r>
              <w:rPr>
                <w:sz w:val="24"/>
              </w:rPr>
              <w:t>Simon</w:t>
            </w:r>
            <w:r>
              <w:rPr>
                <w:spacing w:val="-17"/>
                <w:sz w:val="24"/>
              </w:rPr>
              <w:t> </w:t>
            </w:r>
            <w:r>
              <w:rPr>
                <w:sz w:val="24"/>
              </w:rPr>
              <w:t>Peter </w:t>
            </w:r>
            <w:r>
              <w:rPr>
                <w:spacing w:val="-2"/>
                <w:sz w:val="24"/>
              </w:rPr>
              <w:t>Bakabulindi</w:t>
            </w:r>
          </w:p>
        </w:tc>
      </w:tr>
      <w:tr>
        <w:trPr>
          <w:trHeight w:val="552" w:hRule="atLeast"/>
        </w:trPr>
        <w:tc>
          <w:tcPr>
            <w:tcW w:w="2377" w:type="dxa"/>
          </w:tcPr>
          <w:p>
            <w:pPr>
              <w:pStyle w:val="TableParagraph"/>
              <w:spacing w:line="248" w:lineRule="exact"/>
              <w:ind w:left="107"/>
              <w:jc w:val="left"/>
              <w:rPr>
                <w:rFonts w:ascii="Arial"/>
                <w:b/>
                <w:sz w:val="22"/>
              </w:rPr>
            </w:pPr>
            <w:r>
              <w:rPr>
                <w:rFonts w:ascii="Arial"/>
                <w:b/>
                <w:sz w:val="22"/>
              </w:rPr>
              <w:t>Lab</w:t>
            </w:r>
            <w:r>
              <w:rPr>
                <w:rFonts w:ascii="Arial"/>
                <w:b/>
                <w:spacing w:val="-2"/>
                <w:sz w:val="22"/>
              </w:rPr>
              <w:t> technicians</w:t>
            </w:r>
          </w:p>
        </w:tc>
        <w:tc>
          <w:tcPr>
            <w:tcW w:w="1986" w:type="dxa"/>
          </w:tcPr>
          <w:p>
            <w:pPr>
              <w:pStyle w:val="TableParagraph"/>
              <w:spacing w:line="276" w:lineRule="exact"/>
              <w:ind w:left="107"/>
              <w:jc w:val="left"/>
              <w:rPr>
                <w:sz w:val="24"/>
              </w:rPr>
            </w:pPr>
            <w:r>
              <w:rPr>
                <w:spacing w:val="-2"/>
                <w:sz w:val="24"/>
              </w:rPr>
              <w:t>Eunice Ainomugisha</w:t>
            </w:r>
          </w:p>
        </w:tc>
        <w:tc>
          <w:tcPr>
            <w:tcW w:w="1986" w:type="dxa"/>
          </w:tcPr>
          <w:p>
            <w:pPr>
              <w:pStyle w:val="TableParagraph"/>
              <w:spacing w:line="276" w:lineRule="exact"/>
              <w:ind w:left="106" w:right="409"/>
              <w:jc w:val="left"/>
              <w:rPr>
                <w:sz w:val="24"/>
              </w:rPr>
            </w:pPr>
            <w:r>
              <w:rPr>
                <w:spacing w:val="-2"/>
                <w:sz w:val="24"/>
              </w:rPr>
              <w:t>Goeffrey Oguma</w:t>
            </w:r>
          </w:p>
        </w:tc>
        <w:tc>
          <w:tcPr>
            <w:tcW w:w="2127" w:type="dxa"/>
          </w:tcPr>
          <w:p>
            <w:pPr>
              <w:pStyle w:val="TableParagraph"/>
              <w:spacing w:line="276" w:lineRule="exact"/>
              <w:ind w:left="105" w:right="115"/>
              <w:jc w:val="left"/>
              <w:rPr>
                <w:sz w:val="24"/>
              </w:rPr>
            </w:pPr>
            <w:r>
              <w:rPr>
                <w:spacing w:val="-2"/>
                <w:sz w:val="24"/>
              </w:rPr>
              <w:t>Hillary Ahimbisibwe</w:t>
            </w:r>
          </w:p>
        </w:tc>
      </w:tr>
      <w:tr>
        <w:trPr>
          <w:trHeight w:val="551" w:hRule="atLeast"/>
        </w:trPr>
        <w:tc>
          <w:tcPr>
            <w:tcW w:w="2377" w:type="dxa"/>
          </w:tcPr>
          <w:p>
            <w:pPr>
              <w:pStyle w:val="TableParagraph"/>
              <w:spacing w:line="248" w:lineRule="exact"/>
              <w:ind w:left="107"/>
              <w:jc w:val="left"/>
              <w:rPr>
                <w:rFonts w:ascii="Arial"/>
                <w:b/>
                <w:sz w:val="22"/>
              </w:rPr>
            </w:pPr>
            <w:r>
              <w:rPr>
                <w:rFonts w:ascii="Arial"/>
                <w:b/>
                <w:sz w:val="22"/>
              </w:rPr>
              <w:t>HCT</w:t>
            </w:r>
            <w:r>
              <w:rPr>
                <w:rFonts w:ascii="Arial"/>
                <w:b/>
                <w:spacing w:val="-8"/>
                <w:sz w:val="22"/>
              </w:rPr>
              <w:t> </w:t>
            </w:r>
            <w:r>
              <w:rPr>
                <w:rFonts w:ascii="Arial"/>
                <w:b/>
                <w:spacing w:val="-2"/>
                <w:sz w:val="22"/>
              </w:rPr>
              <w:t>counsellors</w:t>
            </w:r>
          </w:p>
        </w:tc>
        <w:tc>
          <w:tcPr>
            <w:tcW w:w="1986" w:type="dxa"/>
          </w:tcPr>
          <w:p>
            <w:pPr>
              <w:pStyle w:val="TableParagraph"/>
              <w:spacing w:line="271" w:lineRule="exact"/>
              <w:ind w:left="107"/>
              <w:jc w:val="left"/>
              <w:rPr>
                <w:sz w:val="24"/>
              </w:rPr>
            </w:pPr>
            <w:r>
              <w:rPr>
                <w:sz w:val="24"/>
              </w:rPr>
              <w:t>Buni </w:t>
            </w:r>
            <w:r>
              <w:rPr>
                <w:spacing w:val="-2"/>
                <w:sz w:val="24"/>
              </w:rPr>
              <w:t>Boniface</w:t>
            </w:r>
          </w:p>
        </w:tc>
        <w:tc>
          <w:tcPr>
            <w:tcW w:w="1986" w:type="dxa"/>
          </w:tcPr>
          <w:p>
            <w:pPr>
              <w:pStyle w:val="TableParagraph"/>
              <w:spacing w:line="276" w:lineRule="exact"/>
              <w:ind w:left="106" w:right="998"/>
              <w:jc w:val="left"/>
              <w:rPr>
                <w:sz w:val="24"/>
              </w:rPr>
            </w:pPr>
            <w:r>
              <w:rPr>
                <w:spacing w:val="-2"/>
                <w:sz w:val="24"/>
              </w:rPr>
              <w:t>Jackline Nanono</w:t>
            </w:r>
          </w:p>
        </w:tc>
        <w:tc>
          <w:tcPr>
            <w:tcW w:w="2127" w:type="dxa"/>
          </w:tcPr>
          <w:p>
            <w:pPr>
              <w:pStyle w:val="TableParagraph"/>
              <w:spacing w:line="271" w:lineRule="exact"/>
              <w:ind w:left="105"/>
              <w:jc w:val="left"/>
              <w:rPr>
                <w:sz w:val="24"/>
              </w:rPr>
            </w:pPr>
            <w:r>
              <w:rPr>
                <w:sz w:val="24"/>
              </w:rPr>
              <w:t>John </w:t>
            </w:r>
            <w:r>
              <w:rPr>
                <w:spacing w:val="-2"/>
                <w:sz w:val="24"/>
              </w:rPr>
              <w:t>Jackiel</w:t>
            </w:r>
          </w:p>
        </w:tc>
      </w:tr>
      <w:tr>
        <w:trPr>
          <w:trHeight w:val="275" w:hRule="atLeast"/>
        </w:trPr>
        <w:tc>
          <w:tcPr>
            <w:tcW w:w="2377" w:type="dxa"/>
          </w:tcPr>
          <w:p>
            <w:pPr>
              <w:pStyle w:val="TableParagraph"/>
              <w:jc w:val="left"/>
              <w:rPr>
                <w:rFonts w:ascii="Times New Roman"/>
                <w:sz w:val="20"/>
              </w:rPr>
            </w:pPr>
          </w:p>
        </w:tc>
        <w:tc>
          <w:tcPr>
            <w:tcW w:w="1986" w:type="dxa"/>
          </w:tcPr>
          <w:p>
            <w:pPr>
              <w:pStyle w:val="TableParagraph"/>
              <w:jc w:val="left"/>
              <w:rPr>
                <w:rFonts w:ascii="Times New Roman"/>
                <w:sz w:val="20"/>
              </w:rPr>
            </w:pPr>
          </w:p>
        </w:tc>
        <w:tc>
          <w:tcPr>
            <w:tcW w:w="1986" w:type="dxa"/>
          </w:tcPr>
          <w:p>
            <w:pPr>
              <w:pStyle w:val="TableParagraph"/>
              <w:jc w:val="left"/>
              <w:rPr>
                <w:rFonts w:ascii="Times New Roman"/>
                <w:sz w:val="20"/>
              </w:rPr>
            </w:pPr>
          </w:p>
        </w:tc>
        <w:tc>
          <w:tcPr>
            <w:tcW w:w="2127" w:type="dxa"/>
          </w:tcPr>
          <w:p>
            <w:pPr>
              <w:pStyle w:val="TableParagraph"/>
              <w:jc w:val="left"/>
              <w:rPr>
                <w:rFonts w:ascii="Times New Roman"/>
                <w:sz w:val="20"/>
              </w:rPr>
            </w:pPr>
          </w:p>
        </w:tc>
      </w:tr>
      <w:tr>
        <w:trPr>
          <w:trHeight w:val="275" w:hRule="atLeast"/>
        </w:trPr>
        <w:tc>
          <w:tcPr>
            <w:tcW w:w="8476" w:type="dxa"/>
            <w:gridSpan w:val="4"/>
          </w:tcPr>
          <w:p>
            <w:pPr>
              <w:pStyle w:val="TableParagraph"/>
              <w:spacing w:line="256" w:lineRule="exact"/>
              <w:ind w:left="107"/>
              <w:jc w:val="left"/>
              <w:rPr>
                <w:rFonts w:ascii="Arial"/>
                <w:b/>
                <w:sz w:val="24"/>
              </w:rPr>
            </w:pPr>
            <w:r>
              <w:rPr>
                <w:rFonts w:ascii="Arial"/>
                <w:b/>
                <w:color w:val="528135"/>
                <w:sz w:val="24"/>
              </w:rPr>
              <w:t>Survey</w:t>
            </w:r>
            <w:r>
              <w:rPr>
                <w:rFonts w:ascii="Arial"/>
                <w:b/>
                <w:color w:val="528135"/>
                <w:spacing w:val="-8"/>
                <w:sz w:val="24"/>
              </w:rPr>
              <w:t> </w:t>
            </w:r>
            <w:r>
              <w:rPr>
                <w:rFonts w:ascii="Arial"/>
                <w:b/>
                <w:color w:val="528135"/>
                <w:sz w:val="24"/>
              </w:rPr>
              <w:t>project </w:t>
            </w:r>
            <w:r>
              <w:rPr>
                <w:rFonts w:ascii="Arial"/>
                <w:b/>
                <w:color w:val="528135"/>
                <w:spacing w:val="-2"/>
                <w:sz w:val="24"/>
              </w:rPr>
              <w:t>drivers</w:t>
            </w:r>
          </w:p>
        </w:tc>
      </w:tr>
      <w:tr>
        <w:trPr>
          <w:trHeight w:val="275" w:hRule="atLeast"/>
        </w:trPr>
        <w:tc>
          <w:tcPr>
            <w:tcW w:w="8476" w:type="dxa"/>
            <w:gridSpan w:val="4"/>
          </w:tcPr>
          <w:p>
            <w:pPr>
              <w:pStyle w:val="TableParagraph"/>
              <w:spacing w:line="256" w:lineRule="exact"/>
              <w:ind w:left="107"/>
              <w:jc w:val="left"/>
              <w:rPr>
                <w:sz w:val="24"/>
              </w:rPr>
            </w:pPr>
            <w:r>
              <w:rPr>
                <w:sz w:val="24"/>
              </w:rPr>
              <w:t>Fred</w:t>
            </w:r>
            <w:r>
              <w:rPr>
                <w:spacing w:val="-1"/>
                <w:sz w:val="24"/>
              </w:rPr>
              <w:t> </w:t>
            </w:r>
            <w:r>
              <w:rPr>
                <w:spacing w:val="-2"/>
                <w:sz w:val="24"/>
              </w:rPr>
              <w:t>Mulindwa</w:t>
            </w:r>
          </w:p>
        </w:tc>
      </w:tr>
      <w:tr>
        <w:trPr>
          <w:trHeight w:val="275" w:hRule="atLeast"/>
        </w:trPr>
        <w:tc>
          <w:tcPr>
            <w:tcW w:w="8476" w:type="dxa"/>
            <w:gridSpan w:val="4"/>
          </w:tcPr>
          <w:p>
            <w:pPr>
              <w:pStyle w:val="TableParagraph"/>
              <w:spacing w:line="256" w:lineRule="exact"/>
              <w:ind w:left="107"/>
              <w:jc w:val="left"/>
              <w:rPr>
                <w:sz w:val="24"/>
              </w:rPr>
            </w:pPr>
            <w:r>
              <w:rPr>
                <w:sz w:val="24"/>
              </w:rPr>
              <w:t>Abel</w:t>
            </w:r>
            <w:r>
              <w:rPr>
                <w:spacing w:val="-2"/>
                <w:sz w:val="24"/>
              </w:rPr>
              <w:t> </w:t>
            </w:r>
            <w:r>
              <w:rPr>
                <w:sz w:val="24"/>
              </w:rPr>
              <w:t>Moses</w:t>
            </w:r>
            <w:r>
              <w:rPr>
                <w:spacing w:val="-2"/>
                <w:sz w:val="24"/>
              </w:rPr>
              <w:t> Kavuma</w:t>
            </w:r>
          </w:p>
        </w:tc>
      </w:tr>
      <w:tr>
        <w:trPr>
          <w:trHeight w:val="277" w:hRule="atLeast"/>
        </w:trPr>
        <w:tc>
          <w:tcPr>
            <w:tcW w:w="8476" w:type="dxa"/>
            <w:gridSpan w:val="4"/>
          </w:tcPr>
          <w:p>
            <w:pPr>
              <w:pStyle w:val="TableParagraph"/>
              <w:spacing w:line="258" w:lineRule="exact"/>
              <w:ind w:left="107"/>
              <w:jc w:val="left"/>
              <w:rPr>
                <w:sz w:val="24"/>
              </w:rPr>
            </w:pPr>
            <w:r>
              <w:rPr>
                <w:sz w:val="24"/>
              </w:rPr>
              <w:t>Bogere</w:t>
            </w:r>
            <w:r>
              <w:rPr>
                <w:spacing w:val="-3"/>
                <w:sz w:val="24"/>
              </w:rPr>
              <w:t> </w:t>
            </w:r>
            <w:r>
              <w:rPr>
                <w:spacing w:val="-2"/>
                <w:sz w:val="24"/>
              </w:rPr>
              <w:t>Magada</w:t>
            </w:r>
          </w:p>
        </w:tc>
      </w:tr>
      <w:tr>
        <w:trPr>
          <w:trHeight w:val="275" w:hRule="atLeast"/>
        </w:trPr>
        <w:tc>
          <w:tcPr>
            <w:tcW w:w="8476" w:type="dxa"/>
            <w:gridSpan w:val="4"/>
          </w:tcPr>
          <w:p>
            <w:pPr>
              <w:pStyle w:val="TableParagraph"/>
              <w:spacing w:line="256" w:lineRule="exact"/>
              <w:ind w:left="107"/>
              <w:jc w:val="left"/>
              <w:rPr>
                <w:sz w:val="24"/>
              </w:rPr>
            </w:pPr>
            <w:r>
              <w:rPr>
                <w:sz w:val="24"/>
              </w:rPr>
              <w:t>Biramahire</w:t>
            </w:r>
            <w:r>
              <w:rPr>
                <w:spacing w:val="-5"/>
                <w:sz w:val="24"/>
              </w:rPr>
              <w:t> </w:t>
            </w:r>
            <w:r>
              <w:rPr>
                <w:spacing w:val="-2"/>
                <w:sz w:val="24"/>
              </w:rPr>
              <w:t>Godwin</w:t>
            </w:r>
          </w:p>
        </w:tc>
      </w:tr>
      <w:tr>
        <w:trPr>
          <w:trHeight w:val="275" w:hRule="atLeast"/>
        </w:trPr>
        <w:tc>
          <w:tcPr>
            <w:tcW w:w="8476" w:type="dxa"/>
            <w:gridSpan w:val="4"/>
          </w:tcPr>
          <w:p>
            <w:pPr>
              <w:pStyle w:val="TableParagraph"/>
              <w:spacing w:line="256" w:lineRule="exact"/>
              <w:ind w:left="107"/>
              <w:jc w:val="left"/>
              <w:rPr>
                <w:sz w:val="24"/>
              </w:rPr>
            </w:pPr>
            <w:r>
              <w:rPr>
                <w:sz w:val="24"/>
              </w:rPr>
              <w:t>Nsiiro</w:t>
            </w:r>
            <w:r>
              <w:rPr>
                <w:spacing w:val="-9"/>
                <w:sz w:val="24"/>
              </w:rPr>
              <w:t> </w:t>
            </w:r>
            <w:r>
              <w:rPr>
                <w:spacing w:val="-2"/>
                <w:sz w:val="24"/>
              </w:rPr>
              <w:t>Sulaiman</w:t>
            </w:r>
          </w:p>
        </w:tc>
      </w:tr>
      <w:tr>
        <w:trPr>
          <w:trHeight w:val="276" w:hRule="atLeast"/>
        </w:trPr>
        <w:tc>
          <w:tcPr>
            <w:tcW w:w="8476" w:type="dxa"/>
            <w:gridSpan w:val="4"/>
          </w:tcPr>
          <w:p>
            <w:pPr>
              <w:pStyle w:val="TableParagraph"/>
              <w:spacing w:line="256" w:lineRule="exact"/>
              <w:ind w:left="107"/>
              <w:jc w:val="left"/>
              <w:rPr>
                <w:sz w:val="24"/>
              </w:rPr>
            </w:pPr>
            <w:r>
              <w:rPr>
                <w:sz w:val="24"/>
              </w:rPr>
              <w:t>Muyinda</w:t>
            </w:r>
            <w:r>
              <w:rPr>
                <w:spacing w:val="-15"/>
                <w:sz w:val="24"/>
              </w:rPr>
              <w:t> </w:t>
            </w:r>
            <w:r>
              <w:rPr>
                <w:spacing w:val="-4"/>
                <w:sz w:val="24"/>
              </w:rPr>
              <w:t>John</w:t>
            </w:r>
          </w:p>
        </w:tc>
      </w:tr>
      <w:tr>
        <w:trPr>
          <w:trHeight w:val="275" w:hRule="atLeast"/>
        </w:trPr>
        <w:tc>
          <w:tcPr>
            <w:tcW w:w="8476" w:type="dxa"/>
            <w:gridSpan w:val="4"/>
          </w:tcPr>
          <w:p>
            <w:pPr>
              <w:pStyle w:val="TableParagraph"/>
              <w:spacing w:line="256" w:lineRule="exact"/>
              <w:ind w:left="107"/>
              <w:jc w:val="left"/>
              <w:rPr>
                <w:sz w:val="24"/>
              </w:rPr>
            </w:pPr>
            <w:r>
              <w:rPr>
                <w:sz w:val="24"/>
              </w:rPr>
              <w:t>Mubiru</w:t>
            </w:r>
            <w:r>
              <w:rPr>
                <w:spacing w:val="-13"/>
                <w:sz w:val="24"/>
              </w:rPr>
              <w:t> </w:t>
            </w:r>
            <w:r>
              <w:rPr>
                <w:spacing w:val="-2"/>
                <w:sz w:val="24"/>
              </w:rPr>
              <w:t>Dickson</w:t>
            </w:r>
          </w:p>
        </w:tc>
      </w:tr>
      <w:tr>
        <w:trPr>
          <w:trHeight w:val="277" w:hRule="atLeast"/>
        </w:trPr>
        <w:tc>
          <w:tcPr>
            <w:tcW w:w="8476" w:type="dxa"/>
            <w:gridSpan w:val="4"/>
          </w:tcPr>
          <w:p>
            <w:pPr>
              <w:pStyle w:val="TableParagraph"/>
              <w:spacing w:line="258" w:lineRule="exact"/>
              <w:ind w:left="107"/>
              <w:jc w:val="left"/>
              <w:rPr>
                <w:sz w:val="24"/>
              </w:rPr>
            </w:pPr>
            <w:r>
              <w:rPr>
                <w:sz w:val="24"/>
              </w:rPr>
              <w:t>Kalema</w:t>
            </w:r>
            <w:r>
              <w:rPr>
                <w:spacing w:val="-2"/>
                <w:sz w:val="24"/>
              </w:rPr>
              <w:t> </w:t>
            </w:r>
            <w:r>
              <w:rPr>
                <w:spacing w:val="-4"/>
                <w:sz w:val="24"/>
              </w:rPr>
              <w:t>Paul</w:t>
            </w:r>
          </w:p>
        </w:tc>
      </w:tr>
    </w:tbl>
    <w:p>
      <w:pPr>
        <w:pStyle w:val="TableParagraph"/>
        <w:spacing w:after="0" w:line="258" w:lineRule="exact"/>
        <w:jc w:val="left"/>
        <w:rPr>
          <w:sz w:val="24"/>
        </w:rPr>
        <w:sectPr>
          <w:pgSz w:w="10380" w:h="13960"/>
          <w:pgMar w:header="0" w:footer="1068" w:top="1580" w:bottom="1260" w:left="992" w:right="708"/>
        </w:sectPr>
      </w:pPr>
    </w:p>
    <w:p>
      <w:pPr>
        <w:pStyle w:val="BodyText"/>
        <w:rPr>
          <w:rFonts w:ascii="Arial"/>
          <w:b/>
        </w:rPr>
      </w:pPr>
    </w:p>
    <w:p>
      <w:pPr>
        <w:pStyle w:val="BodyText"/>
        <w:spacing w:before="27"/>
        <w:rPr>
          <w:rFonts w:ascii="Arial"/>
          <w:b/>
        </w:rPr>
      </w:pPr>
    </w:p>
    <w:p>
      <w:pPr>
        <w:pStyle w:val="Heading4"/>
      </w:pPr>
      <w:bookmarkStart w:name="_TOC_250002" w:id="137"/>
      <w:r>
        <w:rPr/>
        <w:t>Annex</w:t>
      </w:r>
      <w:r>
        <w:rPr>
          <w:spacing w:val="-8"/>
        </w:rPr>
        <w:t> </w:t>
      </w:r>
      <w:r>
        <w:rPr/>
        <w:t>27:</w:t>
      </w:r>
      <w:r>
        <w:rPr>
          <w:spacing w:val="-9"/>
        </w:rPr>
        <w:t> </w:t>
      </w:r>
      <w:r>
        <w:rPr/>
        <w:t>Survey</w:t>
      </w:r>
      <w:r>
        <w:rPr>
          <w:spacing w:val="-12"/>
        </w:rPr>
        <w:t> </w:t>
      </w:r>
      <w:r>
        <w:rPr/>
        <w:t>central</w:t>
      </w:r>
      <w:r>
        <w:rPr>
          <w:spacing w:val="-8"/>
        </w:rPr>
        <w:t> </w:t>
      </w:r>
      <w:bookmarkEnd w:id="137"/>
      <w:r>
        <w:rPr>
          <w:spacing w:val="-4"/>
        </w:rPr>
        <w:t>unit</w:t>
      </w:r>
    </w:p>
    <w:p>
      <w:pPr>
        <w:pStyle w:val="ListParagraph"/>
        <w:numPr>
          <w:ilvl w:val="0"/>
          <w:numId w:val="28"/>
        </w:numPr>
        <w:tabs>
          <w:tab w:pos="444" w:val="left" w:leader="none"/>
        </w:tabs>
        <w:spacing w:line="240" w:lineRule="auto" w:before="2" w:after="0"/>
        <w:ind w:left="444" w:right="0" w:hanging="358"/>
        <w:jc w:val="left"/>
        <w:rPr>
          <w:rFonts w:ascii="Arial"/>
          <w:b/>
          <w:i/>
          <w:sz w:val="22"/>
        </w:rPr>
      </w:pPr>
      <w:r>
        <w:rPr>
          <w:rFonts w:ascii="Arial"/>
          <w:b/>
          <w:i/>
          <w:color w:val="006FC0"/>
          <w:sz w:val="22"/>
        </w:rPr>
        <w:t>Survey</w:t>
      </w:r>
      <w:r>
        <w:rPr>
          <w:rFonts w:ascii="Arial"/>
          <w:b/>
          <w:i/>
          <w:color w:val="006FC0"/>
          <w:spacing w:val="-8"/>
          <w:sz w:val="22"/>
        </w:rPr>
        <w:t> </w:t>
      </w:r>
      <w:r>
        <w:rPr>
          <w:rFonts w:ascii="Arial"/>
          <w:b/>
          <w:i/>
          <w:color w:val="006FC0"/>
          <w:sz w:val="22"/>
        </w:rPr>
        <w:t>Central</w:t>
      </w:r>
      <w:r>
        <w:rPr>
          <w:rFonts w:ascii="Arial"/>
          <w:b/>
          <w:i/>
          <w:color w:val="006FC0"/>
          <w:spacing w:val="-3"/>
          <w:sz w:val="22"/>
        </w:rPr>
        <w:t> </w:t>
      </w:r>
      <w:r>
        <w:rPr>
          <w:rFonts w:ascii="Arial"/>
          <w:b/>
          <w:i/>
          <w:color w:val="006FC0"/>
          <w:sz w:val="22"/>
        </w:rPr>
        <w:t>coordinating</w:t>
      </w:r>
      <w:r>
        <w:rPr>
          <w:rFonts w:ascii="Arial"/>
          <w:b/>
          <w:i/>
          <w:color w:val="006FC0"/>
          <w:spacing w:val="-8"/>
          <w:sz w:val="22"/>
        </w:rPr>
        <w:t> </w:t>
      </w:r>
      <w:r>
        <w:rPr>
          <w:rFonts w:ascii="Arial"/>
          <w:b/>
          <w:i/>
          <w:color w:val="006FC0"/>
          <w:sz w:val="22"/>
        </w:rPr>
        <w:t>Team</w:t>
      </w:r>
      <w:r>
        <w:rPr>
          <w:rFonts w:ascii="Arial"/>
          <w:b/>
          <w:i/>
          <w:color w:val="006FC0"/>
          <w:spacing w:val="-7"/>
          <w:sz w:val="22"/>
        </w:rPr>
        <w:t> </w:t>
      </w:r>
      <w:r>
        <w:rPr>
          <w:rFonts w:ascii="Arial"/>
          <w:b/>
          <w:i/>
          <w:color w:val="006FC0"/>
          <w:spacing w:val="-2"/>
          <w:sz w:val="22"/>
        </w:rPr>
        <w:t>Members</w:t>
      </w:r>
    </w:p>
    <w:p>
      <w:pPr>
        <w:pStyle w:val="BodyText"/>
        <w:spacing w:before="72"/>
        <w:rPr>
          <w:rFonts w:ascii="Arial"/>
          <w:b/>
          <w:i/>
          <w:sz w:val="22"/>
        </w:rPr>
      </w:pPr>
    </w:p>
    <w:p>
      <w:pPr>
        <w:pStyle w:val="ListParagraph"/>
        <w:numPr>
          <w:ilvl w:val="1"/>
          <w:numId w:val="28"/>
        </w:numPr>
        <w:tabs>
          <w:tab w:pos="804" w:val="left" w:leader="none"/>
          <w:tab w:pos="806" w:val="left" w:leader="none"/>
        </w:tabs>
        <w:spacing w:line="273" w:lineRule="auto" w:before="0" w:after="0"/>
        <w:ind w:left="806" w:right="1036" w:hanging="360"/>
        <w:jc w:val="left"/>
        <w:rPr>
          <w:rFonts w:ascii="Arial MT" w:hAnsi="Arial MT"/>
          <w:color w:val="212121"/>
          <w:sz w:val="22"/>
        </w:rPr>
      </w:pPr>
      <w:r>
        <w:rPr>
          <w:rFonts w:ascii="Arial MT" w:hAnsi="Arial MT"/>
          <w:color w:val="212121"/>
          <w:sz w:val="22"/>
        </w:rPr>
        <w:t>Dr.</w:t>
      </w:r>
      <w:r>
        <w:rPr>
          <w:rFonts w:ascii="Arial MT" w:hAnsi="Arial MT"/>
          <w:color w:val="212121"/>
          <w:spacing w:val="-5"/>
          <w:sz w:val="22"/>
        </w:rPr>
        <w:t> </w:t>
      </w:r>
      <w:r>
        <w:rPr>
          <w:rFonts w:ascii="Arial MT" w:hAnsi="Arial MT"/>
          <w:color w:val="212121"/>
          <w:sz w:val="22"/>
        </w:rPr>
        <w:t>Elizeus</w:t>
      </w:r>
      <w:r>
        <w:rPr>
          <w:rFonts w:ascii="Arial MT" w:hAnsi="Arial MT"/>
          <w:color w:val="212121"/>
          <w:spacing w:val="-5"/>
          <w:sz w:val="22"/>
        </w:rPr>
        <w:t> </w:t>
      </w:r>
      <w:r>
        <w:rPr>
          <w:rFonts w:ascii="Arial MT" w:hAnsi="Arial MT"/>
          <w:color w:val="212121"/>
          <w:sz w:val="22"/>
        </w:rPr>
        <w:t>Rutebemberwa–</w:t>
      </w:r>
      <w:r>
        <w:rPr>
          <w:rFonts w:ascii="Arial MT" w:hAnsi="Arial MT"/>
          <w:sz w:val="22"/>
        </w:rPr>
        <w:t>TB</w:t>
      </w:r>
      <w:r>
        <w:rPr>
          <w:rFonts w:ascii="Arial MT" w:hAnsi="Arial MT"/>
          <w:spacing w:val="-6"/>
          <w:sz w:val="22"/>
        </w:rPr>
        <w:t> </w:t>
      </w:r>
      <w:r>
        <w:rPr>
          <w:rFonts w:ascii="Arial MT" w:hAnsi="Arial MT"/>
          <w:sz w:val="22"/>
        </w:rPr>
        <w:t>Prevalence</w:t>
      </w:r>
      <w:r>
        <w:rPr>
          <w:rFonts w:ascii="Arial MT" w:hAnsi="Arial MT"/>
          <w:spacing w:val="-6"/>
          <w:sz w:val="22"/>
        </w:rPr>
        <w:t> </w:t>
      </w:r>
      <w:r>
        <w:rPr>
          <w:rFonts w:ascii="Arial MT" w:hAnsi="Arial MT"/>
          <w:sz w:val="22"/>
        </w:rPr>
        <w:t>Survey</w:t>
      </w:r>
      <w:r>
        <w:rPr>
          <w:rFonts w:ascii="Arial MT" w:hAnsi="Arial MT"/>
          <w:spacing w:val="-8"/>
          <w:sz w:val="22"/>
        </w:rPr>
        <w:t> </w:t>
      </w:r>
      <w:r>
        <w:rPr>
          <w:rFonts w:ascii="Arial MT" w:hAnsi="Arial MT"/>
          <w:sz w:val="22"/>
        </w:rPr>
        <w:t>Technical</w:t>
      </w:r>
      <w:r>
        <w:rPr>
          <w:rFonts w:ascii="Arial MT" w:hAnsi="Arial MT"/>
          <w:spacing w:val="-7"/>
          <w:sz w:val="22"/>
        </w:rPr>
        <w:t> </w:t>
      </w:r>
      <w:r>
        <w:rPr>
          <w:rFonts w:ascii="Arial MT" w:hAnsi="Arial MT"/>
          <w:sz w:val="22"/>
        </w:rPr>
        <w:t>Principal </w:t>
      </w:r>
      <w:r>
        <w:rPr>
          <w:rFonts w:ascii="Arial MT" w:hAnsi="Arial MT"/>
          <w:spacing w:val="-2"/>
          <w:sz w:val="22"/>
        </w:rPr>
        <w:t>Investigator</w:t>
      </w:r>
    </w:p>
    <w:p>
      <w:pPr>
        <w:pStyle w:val="ListParagraph"/>
        <w:numPr>
          <w:ilvl w:val="1"/>
          <w:numId w:val="28"/>
        </w:numPr>
        <w:tabs>
          <w:tab w:pos="804" w:val="left" w:leader="none"/>
          <w:tab w:pos="806" w:val="left" w:leader="none"/>
        </w:tabs>
        <w:spacing w:line="273" w:lineRule="auto" w:before="0" w:after="0"/>
        <w:ind w:left="806" w:right="421" w:hanging="360"/>
        <w:jc w:val="left"/>
        <w:rPr>
          <w:rFonts w:ascii="Arial MT" w:hAnsi="Arial MT"/>
          <w:color w:val="212121"/>
          <w:sz w:val="22"/>
        </w:rPr>
      </w:pPr>
      <w:r>
        <w:rPr>
          <w:rFonts w:ascii="Arial MT" w:hAnsi="Arial MT"/>
          <w:color w:val="212121"/>
          <w:sz w:val="22"/>
        </w:rPr>
        <w:t>Dr.</w:t>
      </w:r>
      <w:r>
        <w:rPr>
          <w:rFonts w:ascii="Arial MT" w:hAnsi="Arial MT"/>
          <w:color w:val="212121"/>
          <w:spacing w:val="-2"/>
          <w:sz w:val="22"/>
        </w:rPr>
        <w:t> </w:t>
      </w:r>
      <w:r>
        <w:rPr>
          <w:rFonts w:ascii="Arial MT" w:hAnsi="Arial MT"/>
          <w:color w:val="212121"/>
          <w:sz w:val="22"/>
        </w:rPr>
        <w:t>Bruce</w:t>
      </w:r>
      <w:r>
        <w:rPr>
          <w:rFonts w:ascii="Arial MT" w:hAnsi="Arial MT"/>
          <w:color w:val="212121"/>
          <w:spacing w:val="-4"/>
          <w:sz w:val="22"/>
        </w:rPr>
        <w:t> </w:t>
      </w:r>
      <w:r>
        <w:rPr>
          <w:rFonts w:ascii="Arial MT" w:hAnsi="Arial MT"/>
          <w:color w:val="212121"/>
          <w:sz w:val="22"/>
        </w:rPr>
        <w:t>Kirenga–Co-PI</w:t>
      </w:r>
      <w:r>
        <w:rPr>
          <w:rFonts w:ascii="Arial MT" w:hAnsi="Arial MT"/>
          <w:color w:val="212121"/>
          <w:spacing w:val="-5"/>
          <w:sz w:val="22"/>
        </w:rPr>
        <w:t> </w:t>
      </w:r>
      <w:r>
        <w:rPr>
          <w:rFonts w:ascii="Arial MT" w:hAnsi="Arial MT"/>
          <w:color w:val="212121"/>
          <w:sz w:val="22"/>
        </w:rPr>
        <w:t>(Clinical</w:t>
      </w:r>
      <w:r>
        <w:rPr>
          <w:rFonts w:ascii="Arial MT" w:hAnsi="Arial MT"/>
          <w:color w:val="212121"/>
          <w:spacing w:val="-5"/>
          <w:sz w:val="22"/>
        </w:rPr>
        <w:t> </w:t>
      </w:r>
      <w:r>
        <w:rPr>
          <w:rFonts w:ascii="Arial MT" w:hAnsi="Arial MT"/>
          <w:color w:val="212121"/>
          <w:sz w:val="22"/>
        </w:rPr>
        <w:t>and</w:t>
      </w:r>
      <w:r>
        <w:rPr>
          <w:rFonts w:ascii="Arial MT" w:hAnsi="Arial MT"/>
          <w:color w:val="212121"/>
          <w:spacing w:val="-4"/>
          <w:sz w:val="22"/>
        </w:rPr>
        <w:t> </w:t>
      </w:r>
      <w:r>
        <w:rPr>
          <w:rFonts w:ascii="Arial MT" w:hAnsi="Arial MT"/>
          <w:color w:val="212121"/>
          <w:sz w:val="22"/>
        </w:rPr>
        <w:t>Operations)</w:t>
      </w:r>
      <w:r>
        <w:rPr>
          <w:rFonts w:ascii="Arial MT" w:hAnsi="Arial MT"/>
          <w:color w:val="212121"/>
          <w:spacing w:val="-3"/>
          <w:sz w:val="22"/>
        </w:rPr>
        <w:t> </w:t>
      </w:r>
      <w:r>
        <w:rPr>
          <w:rFonts w:ascii="Arial MT" w:hAnsi="Arial MT"/>
          <w:color w:val="212121"/>
          <w:sz w:val="22"/>
        </w:rPr>
        <w:t>and</w:t>
      </w:r>
      <w:r>
        <w:rPr>
          <w:rFonts w:ascii="Arial MT" w:hAnsi="Arial MT"/>
          <w:color w:val="212121"/>
          <w:spacing w:val="-6"/>
          <w:sz w:val="22"/>
        </w:rPr>
        <w:t> </w:t>
      </w:r>
      <w:r>
        <w:rPr>
          <w:rFonts w:ascii="Arial MT" w:hAnsi="Arial MT"/>
          <w:color w:val="212121"/>
          <w:sz w:val="22"/>
        </w:rPr>
        <w:t>Pulmonologist,</w:t>
      </w:r>
      <w:r>
        <w:rPr>
          <w:rFonts w:ascii="Arial MT" w:hAnsi="Arial MT"/>
          <w:color w:val="212121"/>
          <w:spacing w:val="-5"/>
          <w:sz w:val="22"/>
        </w:rPr>
        <w:t> </w:t>
      </w:r>
      <w:r>
        <w:rPr>
          <w:rFonts w:ascii="Arial MT" w:hAnsi="Arial MT"/>
          <w:color w:val="212121"/>
          <w:sz w:val="22"/>
        </w:rPr>
        <w:t>CHS- Makerere University.</w:t>
      </w:r>
    </w:p>
    <w:p>
      <w:pPr>
        <w:pStyle w:val="ListParagraph"/>
        <w:numPr>
          <w:ilvl w:val="1"/>
          <w:numId w:val="28"/>
        </w:numPr>
        <w:tabs>
          <w:tab w:pos="804" w:val="left" w:leader="none"/>
          <w:tab w:pos="806" w:val="left" w:leader="none"/>
        </w:tabs>
        <w:spacing w:line="273" w:lineRule="auto" w:before="0" w:after="0"/>
        <w:ind w:left="806" w:right="815" w:hanging="360"/>
        <w:jc w:val="left"/>
        <w:rPr>
          <w:rFonts w:ascii="Arial MT"/>
          <w:color w:val="212121"/>
          <w:sz w:val="22"/>
        </w:rPr>
      </w:pPr>
      <w:r>
        <w:rPr>
          <w:rFonts w:ascii="Arial MT"/>
          <w:color w:val="212121"/>
          <w:sz w:val="22"/>
        </w:rPr>
        <w:t>Dr.</w:t>
      </w:r>
      <w:r>
        <w:rPr>
          <w:rFonts w:ascii="Arial MT"/>
          <w:color w:val="212121"/>
          <w:spacing w:val="-3"/>
          <w:sz w:val="22"/>
        </w:rPr>
        <w:t> </w:t>
      </w:r>
      <w:r>
        <w:rPr>
          <w:rFonts w:ascii="Arial MT"/>
          <w:color w:val="212121"/>
          <w:sz w:val="22"/>
        </w:rPr>
        <w:t>Samuel</w:t>
      </w:r>
      <w:r>
        <w:rPr>
          <w:rFonts w:ascii="Arial MT"/>
          <w:color w:val="212121"/>
          <w:spacing w:val="-5"/>
          <w:sz w:val="22"/>
        </w:rPr>
        <w:t> </w:t>
      </w:r>
      <w:r>
        <w:rPr>
          <w:rFonts w:ascii="Arial MT"/>
          <w:color w:val="212121"/>
          <w:sz w:val="22"/>
        </w:rPr>
        <w:t>Kasozi</w:t>
      </w:r>
      <w:r>
        <w:rPr>
          <w:rFonts w:ascii="Arial MT"/>
          <w:color w:val="212121"/>
          <w:spacing w:val="-4"/>
          <w:sz w:val="22"/>
        </w:rPr>
        <w:t> </w:t>
      </w:r>
      <w:r>
        <w:rPr>
          <w:rFonts w:ascii="Arial MT"/>
          <w:color w:val="212121"/>
          <w:sz w:val="22"/>
        </w:rPr>
        <w:t>-TB</w:t>
      </w:r>
      <w:r>
        <w:rPr>
          <w:rFonts w:ascii="Arial MT"/>
          <w:color w:val="212121"/>
          <w:spacing w:val="-5"/>
          <w:sz w:val="22"/>
        </w:rPr>
        <w:t> </w:t>
      </w:r>
      <w:r>
        <w:rPr>
          <w:rFonts w:ascii="Arial MT"/>
          <w:color w:val="212121"/>
          <w:sz w:val="22"/>
        </w:rPr>
        <w:t>Prevalence</w:t>
      </w:r>
      <w:r>
        <w:rPr>
          <w:rFonts w:ascii="Arial MT"/>
          <w:color w:val="212121"/>
          <w:spacing w:val="-5"/>
          <w:sz w:val="22"/>
        </w:rPr>
        <w:t> </w:t>
      </w:r>
      <w:r>
        <w:rPr>
          <w:rFonts w:ascii="Arial MT"/>
          <w:color w:val="212121"/>
          <w:sz w:val="22"/>
        </w:rPr>
        <w:t>Survey</w:t>
      </w:r>
      <w:r>
        <w:rPr>
          <w:rFonts w:ascii="Arial MT"/>
          <w:color w:val="212121"/>
          <w:spacing w:val="-7"/>
          <w:sz w:val="22"/>
        </w:rPr>
        <w:t> </w:t>
      </w:r>
      <w:r>
        <w:rPr>
          <w:rFonts w:ascii="Arial MT"/>
          <w:color w:val="212121"/>
          <w:sz w:val="22"/>
        </w:rPr>
        <w:t>Coordinator,</w:t>
      </w:r>
      <w:r>
        <w:rPr>
          <w:rFonts w:ascii="Arial MT"/>
          <w:color w:val="212121"/>
          <w:spacing w:val="-3"/>
          <w:sz w:val="22"/>
        </w:rPr>
        <w:t> </w:t>
      </w:r>
      <w:r>
        <w:rPr>
          <w:rFonts w:ascii="Arial MT"/>
          <w:color w:val="212121"/>
          <w:sz w:val="22"/>
        </w:rPr>
        <w:t>School</w:t>
      </w:r>
      <w:r>
        <w:rPr>
          <w:rFonts w:ascii="Arial MT"/>
          <w:color w:val="212121"/>
          <w:spacing w:val="-6"/>
          <w:sz w:val="22"/>
        </w:rPr>
        <w:t> </w:t>
      </w:r>
      <w:r>
        <w:rPr>
          <w:rFonts w:ascii="Arial MT"/>
          <w:color w:val="212121"/>
          <w:sz w:val="22"/>
        </w:rPr>
        <w:t>of</w:t>
      </w:r>
      <w:r>
        <w:rPr>
          <w:rFonts w:ascii="Arial MT"/>
          <w:color w:val="212121"/>
          <w:spacing w:val="-3"/>
          <w:sz w:val="22"/>
        </w:rPr>
        <w:t> </w:t>
      </w:r>
      <w:r>
        <w:rPr>
          <w:rFonts w:ascii="Arial MT"/>
          <w:color w:val="212121"/>
          <w:sz w:val="22"/>
        </w:rPr>
        <w:t>Public Health, Makerere.</w:t>
      </w:r>
    </w:p>
    <w:p>
      <w:pPr>
        <w:pStyle w:val="ListParagraph"/>
        <w:numPr>
          <w:ilvl w:val="1"/>
          <w:numId w:val="28"/>
        </w:numPr>
        <w:tabs>
          <w:tab w:pos="804" w:val="left" w:leader="none"/>
          <w:tab w:pos="806" w:val="left" w:leader="none"/>
        </w:tabs>
        <w:spacing w:line="273" w:lineRule="auto" w:before="0" w:after="0"/>
        <w:ind w:left="806" w:right="463" w:hanging="360"/>
        <w:jc w:val="left"/>
        <w:rPr>
          <w:rFonts w:ascii="Arial MT"/>
          <w:color w:val="212121"/>
          <w:sz w:val="22"/>
        </w:rPr>
      </w:pPr>
      <w:r>
        <w:rPr>
          <w:rFonts w:ascii="Arial MT"/>
          <w:color w:val="212121"/>
          <w:sz w:val="22"/>
        </w:rPr>
        <w:t>Ms.</w:t>
      </w:r>
      <w:r>
        <w:rPr>
          <w:rFonts w:ascii="Arial MT"/>
          <w:color w:val="212121"/>
          <w:spacing w:val="-2"/>
          <w:sz w:val="22"/>
        </w:rPr>
        <w:t> </w:t>
      </w:r>
      <w:r>
        <w:rPr>
          <w:rFonts w:ascii="Arial MT"/>
          <w:color w:val="212121"/>
          <w:sz w:val="22"/>
        </w:rPr>
        <w:t>Doreen</w:t>
      </w:r>
      <w:r>
        <w:rPr>
          <w:rFonts w:ascii="Arial MT"/>
          <w:color w:val="212121"/>
          <w:spacing w:val="-4"/>
          <w:sz w:val="22"/>
        </w:rPr>
        <w:t> </w:t>
      </w:r>
      <w:r>
        <w:rPr>
          <w:rFonts w:ascii="Arial MT"/>
          <w:color w:val="212121"/>
          <w:sz w:val="22"/>
        </w:rPr>
        <w:t>Katusiime</w:t>
      </w:r>
      <w:r>
        <w:rPr>
          <w:rFonts w:ascii="Arial MT"/>
          <w:color w:val="212121"/>
          <w:spacing w:val="-5"/>
          <w:sz w:val="22"/>
        </w:rPr>
        <w:t> </w:t>
      </w:r>
      <w:r>
        <w:rPr>
          <w:rFonts w:ascii="Arial MT"/>
          <w:color w:val="212121"/>
          <w:sz w:val="22"/>
        </w:rPr>
        <w:t>-Administrator,</w:t>
      </w:r>
      <w:r>
        <w:rPr>
          <w:rFonts w:ascii="Arial MT"/>
          <w:color w:val="212121"/>
          <w:spacing w:val="-5"/>
          <w:sz w:val="22"/>
        </w:rPr>
        <w:t> </w:t>
      </w:r>
      <w:r>
        <w:rPr>
          <w:rFonts w:ascii="Arial MT"/>
          <w:color w:val="212121"/>
          <w:sz w:val="22"/>
        </w:rPr>
        <w:t>TB</w:t>
      </w:r>
      <w:r>
        <w:rPr>
          <w:rFonts w:ascii="Arial MT"/>
          <w:color w:val="212121"/>
          <w:spacing w:val="-7"/>
          <w:sz w:val="22"/>
        </w:rPr>
        <w:t> </w:t>
      </w:r>
      <w:r>
        <w:rPr>
          <w:rFonts w:ascii="Arial MT"/>
          <w:color w:val="212121"/>
          <w:sz w:val="22"/>
        </w:rPr>
        <w:t>Prevalence</w:t>
      </w:r>
      <w:r>
        <w:rPr>
          <w:rFonts w:ascii="Arial MT"/>
          <w:color w:val="212121"/>
          <w:spacing w:val="-4"/>
          <w:sz w:val="22"/>
        </w:rPr>
        <w:t> </w:t>
      </w:r>
      <w:r>
        <w:rPr>
          <w:rFonts w:ascii="Arial MT"/>
          <w:color w:val="212121"/>
          <w:sz w:val="22"/>
        </w:rPr>
        <w:t>survey</w:t>
      </w:r>
      <w:r>
        <w:rPr>
          <w:rFonts w:ascii="Arial MT"/>
          <w:color w:val="212121"/>
          <w:spacing w:val="-6"/>
          <w:sz w:val="22"/>
        </w:rPr>
        <w:t> </w:t>
      </w:r>
      <w:r>
        <w:rPr>
          <w:rFonts w:ascii="Arial MT"/>
          <w:color w:val="212121"/>
          <w:sz w:val="22"/>
        </w:rPr>
        <w:t>Project,</w:t>
      </w:r>
      <w:r>
        <w:rPr>
          <w:rFonts w:ascii="Arial MT"/>
          <w:color w:val="212121"/>
          <w:spacing w:val="-5"/>
          <w:sz w:val="22"/>
        </w:rPr>
        <w:t> </w:t>
      </w:r>
      <w:r>
        <w:rPr>
          <w:rFonts w:ascii="Arial MT"/>
          <w:color w:val="212121"/>
          <w:sz w:val="22"/>
        </w:rPr>
        <w:t>School of Public Health, Makerere</w:t>
      </w:r>
    </w:p>
    <w:p>
      <w:pPr>
        <w:pStyle w:val="BodyText"/>
        <w:spacing w:before="33"/>
        <w:rPr>
          <w:rFonts w:ascii="Arial MT"/>
          <w:sz w:val="22"/>
        </w:rPr>
      </w:pPr>
    </w:p>
    <w:p>
      <w:pPr>
        <w:spacing w:before="0"/>
        <w:ind w:left="806" w:right="0" w:firstLine="0"/>
        <w:jc w:val="left"/>
        <w:rPr>
          <w:rFonts w:ascii="Arial"/>
          <w:b/>
          <w:i/>
          <w:sz w:val="22"/>
        </w:rPr>
      </w:pPr>
      <w:r>
        <w:rPr>
          <w:rFonts w:ascii="Arial"/>
          <w:b/>
          <w:i/>
          <w:color w:val="006FC0"/>
          <w:sz w:val="22"/>
        </w:rPr>
        <w:t>Other</w:t>
      </w:r>
      <w:r>
        <w:rPr>
          <w:rFonts w:ascii="Arial"/>
          <w:b/>
          <w:i/>
          <w:color w:val="006FC0"/>
          <w:spacing w:val="-4"/>
          <w:sz w:val="22"/>
        </w:rPr>
        <w:t> </w:t>
      </w:r>
      <w:r>
        <w:rPr>
          <w:rFonts w:ascii="Arial"/>
          <w:b/>
          <w:i/>
          <w:color w:val="006FC0"/>
          <w:sz w:val="22"/>
        </w:rPr>
        <w:t>staff</w:t>
      </w:r>
      <w:r>
        <w:rPr>
          <w:rFonts w:ascii="Arial"/>
          <w:b/>
          <w:i/>
          <w:color w:val="006FC0"/>
          <w:spacing w:val="-4"/>
          <w:sz w:val="22"/>
        </w:rPr>
        <w:t> </w:t>
      </w:r>
      <w:r>
        <w:rPr>
          <w:rFonts w:ascii="Arial"/>
          <w:b/>
          <w:i/>
          <w:color w:val="006FC0"/>
          <w:sz w:val="22"/>
        </w:rPr>
        <w:t>at</w:t>
      </w:r>
      <w:r>
        <w:rPr>
          <w:rFonts w:ascii="Arial"/>
          <w:b/>
          <w:i/>
          <w:color w:val="006FC0"/>
          <w:spacing w:val="-3"/>
          <w:sz w:val="22"/>
        </w:rPr>
        <w:t> </w:t>
      </w:r>
      <w:r>
        <w:rPr>
          <w:rFonts w:ascii="Arial"/>
          <w:b/>
          <w:i/>
          <w:color w:val="006FC0"/>
          <w:sz w:val="22"/>
        </w:rPr>
        <w:t>central</w:t>
      </w:r>
      <w:r>
        <w:rPr>
          <w:rFonts w:ascii="Arial"/>
          <w:b/>
          <w:i/>
          <w:color w:val="006FC0"/>
          <w:spacing w:val="-4"/>
          <w:sz w:val="22"/>
        </w:rPr>
        <w:t> </w:t>
      </w:r>
      <w:r>
        <w:rPr>
          <w:rFonts w:ascii="Arial"/>
          <w:b/>
          <w:i/>
          <w:color w:val="006FC0"/>
          <w:spacing w:val="-2"/>
          <w:sz w:val="22"/>
        </w:rPr>
        <w:t>office</w:t>
      </w:r>
    </w:p>
    <w:p>
      <w:pPr>
        <w:pStyle w:val="BodyText"/>
        <w:spacing w:before="70"/>
        <w:rPr>
          <w:rFonts w:ascii="Arial"/>
          <w:b/>
          <w:i/>
          <w:sz w:val="22"/>
        </w:rPr>
      </w:pPr>
    </w:p>
    <w:p>
      <w:pPr>
        <w:pStyle w:val="ListParagraph"/>
        <w:numPr>
          <w:ilvl w:val="1"/>
          <w:numId w:val="28"/>
        </w:numPr>
        <w:tabs>
          <w:tab w:pos="804" w:val="left" w:leader="none"/>
        </w:tabs>
        <w:spacing w:line="240" w:lineRule="auto" w:before="0"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4"/>
          <w:sz w:val="22"/>
        </w:rPr>
        <w:t> </w:t>
      </w:r>
      <w:r>
        <w:rPr>
          <w:rFonts w:ascii="Arial MT" w:hAnsi="Arial MT"/>
          <w:color w:val="212121"/>
          <w:sz w:val="22"/>
        </w:rPr>
        <w:t>Namubiru</w:t>
      </w:r>
      <w:r>
        <w:rPr>
          <w:rFonts w:ascii="Arial MT" w:hAnsi="Arial MT"/>
          <w:color w:val="212121"/>
          <w:spacing w:val="-6"/>
          <w:sz w:val="22"/>
        </w:rPr>
        <w:t> </w:t>
      </w:r>
      <w:r>
        <w:rPr>
          <w:rFonts w:ascii="Arial MT" w:hAnsi="Arial MT"/>
          <w:color w:val="212121"/>
          <w:sz w:val="22"/>
        </w:rPr>
        <w:t>Teddy</w:t>
      </w:r>
      <w:r>
        <w:rPr>
          <w:rFonts w:ascii="Arial MT" w:hAnsi="Arial MT"/>
          <w:color w:val="212121"/>
          <w:spacing w:val="-6"/>
          <w:sz w:val="22"/>
        </w:rPr>
        <w:t> </w:t>
      </w:r>
      <w:r>
        <w:rPr>
          <w:rFonts w:ascii="Arial MT" w:hAnsi="Arial MT"/>
          <w:color w:val="212121"/>
          <w:sz w:val="22"/>
        </w:rPr>
        <w:t>Lucky</w:t>
      </w:r>
      <w:r>
        <w:rPr>
          <w:rFonts w:ascii="Arial MT" w:hAnsi="Arial MT"/>
          <w:color w:val="212121"/>
          <w:spacing w:val="-3"/>
          <w:sz w:val="22"/>
        </w:rPr>
        <w:t> </w:t>
      </w:r>
      <w:r>
        <w:rPr>
          <w:rFonts w:ascii="Arial MT" w:hAnsi="Arial MT"/>
          <w:color w:val="212121"/>
          <w:sz w:val="22"/>
        </w:rPr>
        <w:t>–</w:t>
      </w:r>
      <w:r>
        <w:rPr>
          <w:rFonts w:ascii="Arial MT" w:hAnsi="Arial MT"/>
          <w:color w:val="212121"/>
          <w:spacing w:val="-6"/>
          <w:sz w:val="22"/>
        </w:rPr>
        <w:t> </w:t>
      </w:r>
      <w:r>
        <w:rPr>
          <w:rFonts w:ascii="Arial MT" w:hAnsi="Arial MT"/>
          <w:color w:val="212121"/>
          <w:sz w:val="22"/>
        </w:rPr>
        <w:t>Logistics</w:t>
      </w:r>
      <w:r>
        <w:rPr>
          <w:rFonts w:ascii="Arial MT" w:hAnsi="Arial MT"/>
          <w:color w:val="212121"/>
          <w:spacing w:val="-6"/>
          <w:sz w:val="22"/>
        </w:rPr>
        <w:t> </w:t>
      </w:r>
      <w:r>
        <w:rPr>
          <w:rFonts w:ascii="Arial MT" w:hAnsi="Arial MT"/>
          <w:color w:val="212121"/>
          <w:sz w:val="22"/>
        </w:rPr>
        <w:t>Officer,</w:t>
      </w:r>
      <w:r>
        <w:rPr>
          <w:rFonts w:ascii="Arial MT" w:hAnsi="Arial MT"/>
          <w:color w:val="212121"/>
          <w:spacing w:val="-6"/>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5"/>
          <w:sz w:val="22"/>
        </w:rPr>
        <w:t> </w:t>
      </w:r>
      <w:r>
        <w:rPr>
          <w:rFonts w:ascii="Arial MT" w:hAnsi="Arial MT"/>
          <w:color w:val="212121"/>
          <w:spacing w:val="-2"/>
          <w:sz w:val="22"/>
        </w:rPr>
        <w:t>Project.</w:t>
      </w:r>
    </w:p>
    <w:p>
      <w:pPr>
        <w:pStyle w:val="ListParagraph"/>
        <w:numPr>
          <w:ilvl w:val="1"/>
          <w:numId w:val="28"/>
        </w:numPr>
        <w:tabs>
          <w:tab w:pos="804" w:val="left" w:leader="none"/>
          <w:tab w:pos="806" w:val="left" w:leader="none"/>
        </w:tabs>
        <w:spacing w:line="273" w:lineRule="auto" w:before="35" w:after="0"/>
        <w:ind w:left="806" w:right="506" w:hanging="360"/>
        <w:jc w:val="left"/>
        <w:rPr>
          <w:rFonts w:ascii="Arial MT" w:hAnsi="Arial MT"/>
          <w:color w:val="212121"/>
          <w:sz w:val="22"/>
        </w:rPr>
      </w:pPr>
      <w:r>
        <w:rPr>
          <w:rFonts w:ascii="Arial MT" w:hAnsi="Arial MT"/>
          <w:color w:val="212121"/>
          <w:sz w:val="22"/>
        </w:rPr>
        <w:t>Ms.</w:t>
      </w:r>
      <w:r>
        <w:rPr>
          <w:rFonts w:ascii="Arial MT" w:hAnsi="Arial MT"/>
          <w:color w:val="212121"/>
          <w:spacing w:val="-3"/>
          <w:sz w:val="22"/>
        </w:rPr>
        <w:t> </w:t>
      </w:r>
      <w:r>
        <w:rPr>
          <w:rFonts w:ascii="Arial MT" w:hAnsi="Arial MT"/>
          <w:color w:val="212121"/>
          <w:sz w:val="22"/>
        </w:rPr>
        <w:t>Susan</w:t>
      </w:r>
      <w:r>
        <w:rPr>
          <w:rFonts w:ascii="Arial MT" w:hAnsi="Arial MT"/>
          <w:color w:val="212121"/>
          <w:spacing w:val="-5"/>
          <w:sz w:val="22"/>
        </w:rPr>
        <w:t> </w:t>
      </w:r>
      <w:r>
        <w:rPr>
          <w:rFonts w:ascii="Arial MT" w:hAnsi="Arial MT"/>
          <w:color w:val="212121"/>
          <w:sz w:val="22"/>
        </w:rPr>
        <w:t>Babirye</w:t>
      </w:r>
      <w:r>
        <w:rPr>
          <w:rFonts w:ascii="Arial MT" w:hAnsi="Arial MT"/>
          <w:color w:val="212121"/>
          <w:spacing w:val="-5"/>
          <w:sz w:val="22"/>
        </w:rPr>
        <w:t> </w:t>
      </w:r>
      <w:r>
        <w:rPr>
          <w:rFonts w:ascii="Arial MT" w:hAnsi="Arial MT"/>
          <w:color w:val="212121"/>
          <w:sz w:val="22"/>
        </w:rPr>
        <w:t>and</w:t>
      </w:r>
      <w:r>
        <w:rPr>
          <w:rFonts w:ascii="Arial MT" w:hAnsi="Arial MT"/>
          <w:color w:val="212121"/>
          <w:spacing w:val="-7"/>
          <w:sz w:val="22"/>
        </w:rPr>
        <w:t> </w:t>
      </w:r>
      <w:r>
        <w:rPr>
          <w:rFonts w:ascii="Arial MT" w:hAnsi="Arial MT"/>
          <w:color w:val="212121"/>
          <w:sz w:val="22"/>
        </w:rPr>
        <w:t>Mr.</w:t>
      </w:r>
      <w:r>
        <w:rPr>
          <w:rFonts w:ascii="Arial MT" w:hAnsi="Arial MT"/>
          <w:color w:val="212121"/>
          <w:spacing w:val="-3"/>
          <w:sz w:val="22"/>
        </w:rPr>
        <w:t> </w:t>
      </w:r>
      <w:r>
        <w:rPr>
          <w:rFonts w:ascii="Arial MT" w:hAnsi="Arial MT"/>
          <w:color w:val="212121"/>
          <w:sz w:val="22"/>
        </w:rPr>
        <w:t>Nelson</w:t>
      </w:r>
      <w:r>
        <w:rPr>
          <w:rFonts w:ascii="Arial MT" w:hAnsi="Arial MT"/>
          <w:color w:val="212121"/>
          <w:spacing w:val="-5"/>
          <w:sz w:val="22"/>
        </w:rPr>
        <w:t> </w:t>
      </w:r>
      <w:r>
        <w:rPr>
          <w:rFonts w:ascii="Arial MT" w:hAnsi="Arial MT"/>
          <w:color w:val="212121"/>
          <w:sz w:val="22"/>
        </w:rPr>
        <w:t>Kukundakwe–Communications</w:t>
      </w:r>
      <w:r>
        <w:rPr>
          <w:rFonts w:ascii="Arial MT" w:hAnsi="Arial MT"/>
          <w:color w:val="212121"/>
          <w:spacing w:val="-8"/>
          <w:sz w:val="22"/>
        </w:rPr>
        <w:t> </w:t>
      </w:r>
      <w:r>
        <w:rPr>
          <w:rFonts w:ascii="Arial MT" w:hAnsi="Arial MT"/>
          <w:color w:val="212121"/>
          <w:sz w:val="22"/>
        </w:rPr>
        <w:t>Officers, TB Survey Project</w:t>
      </w:r>
    </w:p>
    <w:p>
      <w:pPr>
        <w:pStyle w:val="ListParagraph"/>
        <w:numPr>
          <w:ilvl w:val="1"/>
          <w:numId w:val="28"/>
        </w:numPr>
        <w:tabs>
          <w:tab w:pos="804" w:val="left" w:leader="none"/>
        </w:tabs>
        <w:spacing w:line="252" w:lineRule="exact" w:before="0" w:after="0"/>
        <w:ind w:left="804" w:right="0" w:hanging="358"/>
        <w:jc w:val="left"/>
        <w:rPr>
          <w:rFonts w:ascii="Arial MT" w:hAnsi="Arial MT"/>
          <w:color w:val="212121"/>
          <w:sz w:val="22"/>
        </w:rPr>
      </w:pPr>
      <w:r>
        <w:rPr>
          <w:rFonts w:ascii="Arial MT" w:hAnsi="Arial MT"/>
          <w:color w:val="212121"/>
          <w:sz w:val="22"/>
        </w:rPr>
        <w:t>Albert</w:t>
      </w:r>
      <w:r>
        <w:rPr>
          <w:rFonts w:ascii="Arial MT" w:hAnsi="Arial MT"/>
          <w:color w:val="212121"/>
          <w:spacing w:val="-2"/>
          <w:sz w:val="22"/>
        </w:rPr>
        <w:t> </w:t>
      </w:r>
      <w:r>
        <w:rPr>
          <w:rFonts w:ascii="Arial MT" w:hAnsi="Arial MT"/>
          <w:color w:val="212121"/>
          <w:sz w:val="22"/>
        </w:rPr>
        <w:t>Ningwa</w:t>
      </w:r>
      <w:r>
        <w:rPr>
          <w:rFonts w:ascii="Arial MT" w:hAnsi="Arial MT"/>
          <w:color w:val="212121"/>
          <w:spacing w:val="-2"/>
          <w:sz w:val="22"/>
        </w:rPr>
        <w:t> </w:t>
      </w:r>
      <w:r>
        <w:rPr>
          <w:rFonts w:ascii="Arial MT" w:hAnsi="Arial MT"/>
          <w:color w:val="212121"/>
          <w:sz w:val="22"/>
        </w:rPr>
        <w:t>–</w:t>
      </w:r>
      <w:r>
        <w:rPr>
          <w:rFonts w:ascii="Arial MT" w:hAnsi="Arial MT"/>
          <w:color w:val="212121"/>
          <w:spacing w:val="-4"/>
          <w:sz w:val="22"/>
        </w:rPr>
        <w:t> </w:t>
      </w:r>
      <w:r>
        <w:rPr>
          <w:rFonts w:ascii="Arial MT" w:hAnsi="Arial MT"/>
          <w:color w:val="212121"/>
          <w:sz w:val="22"/>
        </w:rPr>
        <w:t>IT</w:t>
      </w:r>
      <w:r>
        <w:rPr>
          <w:rFonts w:ascii="Arial MT" w:hAnsi="Arial MT"/>
          <w:color w:val="212121"/>
          <w:spacing w:val="-4"/>
          <w:sz w:val="22"/>
        </w:rPr>
        <w:t> </w:t>
      </w:r>
      <w:r>
        <w:rPr>
          <w:rFonts w:ascii="Arial MT" w:hAnsi="Arial MT"/>
          <w:color w:val="212121"/>
          <w:sz w:val="22"/>
        </w:rPr>
        <w:t>Officer,</w:t>
      </w:r>
      <w:r>
        <w:rPr>
          <w:rFonts w:ascii="Arial MT" w:hAnsi="Arial MT"/>
          <w:color w:val="212121"/>
          <w:spacing w:val="-7"/>
          <w:sz w:val="22"/>
        </w:rPr>
        <w:t> </w:t>
      </w:r>
      <w:r>
        <w:rPr>
          <w:rFonts w:ascii="Arial MT" w:hAnsi="Arial MT"/>
          <w:color w:val="212121"/>
          <w:sz w:val="22"/>
        </w:rPr>
        <w:t>TB</w:t>
      </w:r>
      <w:r>
        <w:rPr>
          <w:rFonts w:ascii="Arial MT" w:hAnsi="Arial MT"/>
          <w:color w:val="212121"/>
          <w:spacing w:val="-4"/>
          <w:sz w:val="22"/>
        </w:rPr>
        <w:t> </w:t>
      </w:r>
      <w:r>
        <w:rPr>
          <w:rFonts w:ascii="Arial MT" w:hAnsi="Arial MT"/>
          <w:color w:val="212121"/>
          <w:sz w:val="22"/>
        </w:rPr>
        <w:t>Survey</w:t>
      </w:r>
      <w:r>
        <w:rPr>
          <w:rFonts w:ascii="Arial MT" w:hAnsi="Arial MT"/>
          <w:color w:val="212121"/>
          <w:spacing w:val="-5"/>
          <w:sz w:val="22"/>
        </w:rPr>
        <w:t> </w:t>
      </w:r>
      <w:r>
        <w:rPr>
          <w:rFonts w:ascii="Arial MT" w:hAnsi="Arial MT"/>
          <w:color w:val="212121"/>
          <w:spacing w:val="-2"/>
          <w:sz w:val="22"/>
        </w:rPr>
        <w:t>Project</w:t>
      </w:r>
    </w:p>
    <w:p>
      <w:pPr>
        <w:pStyle w:val="BodyText"/>
        <w:spacing w:before="37"/>
        <w:rPr>
          <w:rFonts w:ascii="Arial MT"/>
          <w:sz w:val="22"/>
        </w:rPr>
      </w:pPr>
    </w:p>
    <w:p>
      <w:pPr>
        <w:pStyle w:val="ListParagraph"/>
        <w:numPr>
          <w:ilvl w:val="0"/>
          <w:numId w:val="28"/>
        </w:numPr>
        <w:tabs>
          <w:tab w:pos="444" w:val="left" w:leader="none"/>
        </w:tabs>
        <w:spacing w:line="240" w:lineRule="auto" w:before="0" w:after="0"/>
        <w:ind w:left="444" w:right="0" w:hanging="358"/>
        <w:jc w:val="left"/>
        <w:rPr>
          <w:rFonts w:ascii="Arial"/>
          <w:b/>
          <w:i/>
          <w:sz w:val="22"/>
        </w:rPr>
      </w:pPr>
      <w:r>
        <w:rPr>
          <w:rFonts w:ascii="Arial"/>
          <w:b/>
          <w:i/>
          <w:color w:val="006FC0"/>
          <w:sz w:val="22"/>
        </w:rPr>
        <w:t>Data</w:t>
      </w:r>
      <w:r>
        <w:rPr>
          <w:rFonts w:ascii="Arial"/>
          <w:b/>
          <w:i/>
          <w:color w:val="006FC0"/>
          <w:spacing w:val="-7"/>
          <w:sz w:val="22"/>
        </w:rPr>
        <w:t> </w:t>
      </w:r>
      <w:r>
        <w:rPr>
          <w:rFonts w:ascii="Arial"/>
          <w:b/>
          <w:i/>
          <w:color w:val="006FC0"/>
          <w:sz w:val="22"/>
        </w:rPr>
        <w:t>Management</w:t>
      </w:r>
      <w:r>
        <w:rPr>
          <w:rFonts w:ascii="Arial"/>
          <w:b/>
          <w:i/>
          <w:color w:val="006FC0"/>
          <w:spacing w:val="-5"/>
          <w:sz w:val="22"/>
        </w:rPr>
        <w:t> </w:t>
      </w:r>
      <w:r>
        <w:rPr>
          <w:rFonts w:ascii="Arial"/>
          <w:b/>
          <w:i/>
          <w:color w:val="006FC0"/>
          <w:spacing w:val="-4"/>
          <w:sz w:val="22"/>
        </w:rPr>
        <w:t>unit</w:t>
      </w:r>
    </w:p>
    <w:p>
      <w:pPr>
        <w:pStyle w:val="BodyText"/>
        <w:spacing w:before="74"/>
        <w:rPr>
          <w:rFonts w:ascii="Arial"/>
          <w:b/>
          <w:i/>
          <w:sz w:val="22"/>
        </w:rPr>
      </w:pPr>
    </w:p>
    <w:p>
      <w:pPr>
        <w:pStyle w:val="ListParagraph"/>
        <w:numPr>
          <w:ilvl w:val="1"/>
          <w:numId w:val="28"/>
        </w:numPr>
        <w:tabs>
          <w:tab w:pos="804" w:val="left" w:leader="none"/>
        </w:tabs>
        <w:spacing w:line="240" w:lineRule="auto" w:before="1"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4"/>
          <w:sz w:val="22"/>
        </w:rPr>
        <w:t> </w:t>
      </w:r>
      <w:r>
        <w:rPr>
          <w:rFonts w:ascii="Arial MT" w:hAnsi="Arial MT"/>
          <w:color w:val="212121"/>
          <w:sz w:val="22"/>
        </w:rPr>
        <w:t>Rogers</w:t>
      </w:r>
      <w:r>
        <w:rPr>
          <w:rFonts w:ascii="Arial MT" w:hAnsi="Arial MT"/>
          <w:color w:val="212121"/>
          <w:spacing w:val="-5"/>
          <w:sz w:val="22"/>
        </w:rPr>
        <w:t> </w:t>
      </w:r>
      <w:r>
        <w:rPr>
          <w:rFonts w:ascii="Arial MT" w:hAnsi="Arial MT"/>
          <w:color w:val="212121"/>
          <w:sz w:val="22"/>
        </w:rPr>
        <w:t>Sekibira–Data</w:t>
      </w:r>
      <w:r>
        <w:rPr>
          <w:rFonts w:ascii="Arial MT" w:hAnsi="Arial MT"/>
          <w:color w:val="212121"/>
          <w:spacing w:val="-5"/>
          <w:sz w:val="22"/>
        </w:rPr>
        <w:t> </w:t>
      </w:r>
      <w:r>
        <w:rPr>
          <w:rFonts w:ascii="Arial MT" w:hAnsi="Arial MT"/>
          <w:color w:val="212121"/>
          <w:sz w:val="22"/>
        </w:rPr>
        <w:t>Manager,</w:t>
      </w:r>
      <w:r>
        <w:rPr>
          <w:rFonts w:ascii="Arial MT" w:hAnsi="Arial MT"/>
          <w:color w:val="212121"/>
          <w:spacing w:val="-7"/>
          <w:sz w:val="22"/>
        </w:rPr>
        <w:t> </w:t>
      </w:r>
      <w:r>
        <w:rPr>
          <w:rFonts w:ascii="Arial MT" w:hAnsi="Arial MT"/>
          <w:color w:val="212121"/>
          <w:sz w:val="22"/>
        </w:rPr>
        <w:t>TB</w:t>
      </w:r>
      <w:r>
        <w:rPr>
          <w:rFonts w:ascii="Arial MT" w:hAnsi="Arial MT"/>
          <w:color w:val="212121"/>
          <w:spacing w:val="-6"/>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 w:pos="806" w:val="left" w:leader="none"/>
        </w:tabs>
        <w:spacing w:line="273" w:lineRule="auto" w:before="35" w:after="0"/>
        <w:ind w:left="806" w:right="814" w:hanging="360"/>
        <w:jc w:val="left"/>
        <w:rPr>
          <w:rFonts w:ascii="Arial MT" w:hAnsi="Arial MT"/>
          <w:color w:val="212121"/>
          <w:sz w:val="22"/>
        </w:rPr>
      </w:pPr>
      <w:r>
        <w:rPr>
          <w:rFonts w:ascii="Arial MT" w:hAnsi="Arial MT"/>
          <w:color w:val="212121"/>
          <w:sz w:val="22"/>
        </w:rPr>
        <w:t>Mr.</w:t>
      </w:r>
      <w:r>
        <w:rPr>
          <w:rFonts w:ascii="Arial MT" w:hAnsi="Arial MT"/>
          <w:color w:val="212121"/>
          <w:spacing w:val="-1"/>
          <w:sz w:val="22"/>
        </w:rPr>
        <w:t> </w:t>
      </w:r>
      <w:r>
        <w:rPr>
          <w:rFonts w:ascii="Arial MT" w:hAnsi="Arial MT"/>
          <w:color w:val="212121"/>
          <w:sz w:val="22"/>
        </w:rPr>
        <w:t>George</w:t>
      </w:r>
      <w:r>
        <w:rPr>
          <w:rFonts w:ascii="Arial MT" w:hAnsi="Arial MT"/>
          <w:color w:val="212121"/>
          <w:spacing w:val="-10"/>
          <w:sz w:val="22"/>
        </w:rPr>
        <w:t> </w:t>
      </w:r>
      <w:r>
        <w:rPr>
          <w:rFonts w:ascii="Arial MT" w:hAnsi="Arial MT"/>
          <w:color w:val="212121"/>
          <w:sz w:val="22"/>
        </w:rPr>
        <w:t>Wilson</w:t>
      </w:r>
      <w:r>
        <w:rPr>
          <w:rFonts w:ascii="Arial MT" w:hAnsi="Arial MT"/>
          <w:color w:val="212121"/>
          <w:spacing w:val="-3"/>
          <w:sz w:val="22"/>
        </w:rPr>
        <w:t> </w:t>
      </w:r>
      <w:r>
        <w:rPr>
          <w:rFonts w:ascii="Arial MT" w:hAnsi="Arial MT"/>
          <w:color w:val="212121"/>
          <w:sz w:val="22"/>
        </w:rPr>
        <w:t>Kigozi–Quality</w:t>
      </w:r>
      <w:r>
        <w:rPr>
          <w:rFonts w:ascii="Arial MT" w:hAnsi="Arial MT"/>
          <w:color w:val="212121"/>
          <w:spacing w:val="-5"/>
          <w:sz w:val="22"/>
        </w:rPr>
        <w:t> </w:t>
      </w:r>
      <w:r>
        <w:rPr>
          <w:rFonts w:ascii="Arial MT" w:hAnsi="Arial MT"/>
          <w:color w:val="212121"/>
          <w:sz w:val="22"/>
        </w:rPr>
        <w:t>Control</w:t>
      </w:r>
      <w:r>
        <w:rPr>
          <w:rFonts w:ascii="Arial MT" w:hAnsi="Arial MT"/>
          <w:color w:val="212121"/>
          <w:spacing w:val="-6"/>
          <w:sz w:val="22"/>
        </w:rPr>
        <w:t> </w:t>
      </w:r>
      <w:r>
        <w:rPr>
          <w:rFonts w:ascii="Arial MT" w:hAnsi="Arial MT"/>
          <w:color w:val="212121"/>
          <w:sz w:val="22"/>
        </w:rPr>
        <w:t>Officer,</w:t>
      </w:r>
      <w:r>
        <w:rPr>
          <w:rFonts w:ascii="Arial MT" w:hAnsi="Arial MT"/>
          <w:color w:val="212121"/>
          <w:spacing w:val="-6"/>
          <w:sz w:val="22"/>
        </w:rPr>
        <w:t> </w:t>
      </w:r>
      <w:r>
        <w:rPr>
          <w:rFonts w:ascii="Arial MT" w:hAnsi="Arial MT"/>
          <w:color w:val="212121"/>
          <w:sz w:val="22"/>
        </w:rPr>
        <w:t>TB</w:t>
      </w:r>
      <w:r>
        <w:rPr>
          <w:rFonts w:ascii="Arial MT" w:hAnsi="Arial MT"/>
          <w:color w:val="212121"/>
          <w:spacing w:val="-3"/>
          <w:sz w:val="22"/>
        </w:rPr>
        <w:t> </w:t>
      </w:r>
      <w:r>
        <w:rPr>
          <w:rFonts w:ascii="Arial MT" w:hAnsi="Arial MT"/>
          <w:color w:val="212121"/>
          <w:sz w:val="22"/>
        </w:rPr>
        <w:t>Prevalence</w:t>
      </w:r>
      <w:r>
        <w:rPr>
          <w:rFonts w:ascii="Arial MT" w:hAnsi="Arial MT"/>
          <w:color w:val="212121"/>
          <w:spacing w:val="-3"/>
          <w:sz w:val="22"/>
        </w:rPr>
        <w:t> </w:t>
      </w:r>
      <w:r>
        <w:rPr>
          <w:rFonts w:ascii="Arial MT" w:hAnsi="Arial MT"/>
          <w:color w:val="212121"/>
          <w:sz w:val="22"/>
        </w:rPr>
        <w:t>survey </w:t>
      </w:r>
      <w:r>
        <w:rPr>
          <w:rFonts w:ascii="Arial MT" w:hAnsi="Arial MT"/>
          <w:color w:val="212121"/>
          <w:spacing w:val="-2"/>
          <w:sz w:val="22"/>
        </w:rPr>
        <w:t>Project</w:t>
      </w:r>
    </w:p>
    <w:p>
      <w:pPr>
        <w:pStyle w:val="ListParagraph"/>
        <w:numPr>
          <w:ilvl w:val="1"/>
          <w:numId w:val="28"/>
        </w:numPr>
        <w:tabs>
          <w:tab w:pos="804" w:val="left" w:leader="none"/>
        </w:tabs>
        <w:spacing w:line="252" w:lineRule="exact" w:before="0"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6"/>
          <w:sz w:val="22"/>
        </w:rPr>
        <w:t> </w:t>
      </w:r>
      <w:r>
        <w:rPr>
          <w:rFonts w:ascii="Arial MT" w:hAnsi="Arial MT"/>
          <w:color w:val="212121"/>
          <w:sz w:val="22"/>
        </w:rPr>
        <w:t>Annet</w:t>
      </w:r>
      <w:r>
        <w:rPr>
          <w:rFonts w:ascii="Arial MT" w:hAnsi="Arial MT"/>
          <w:color w:val="212121"/>
          <w:spacing w:val="-5"/>
          <w:sz w:val="22"/>
        </w:rPr>
        <w:t> </w:t>
      </w:r>
      <w:r>
        <w:rPr>
          <w:rFonts w:ascii="Arial MT" w:hAnsi="Arial MT"/>
          <w:color w:val="212121"/>
          <w:sz w:val="22"/>
        </w:rPr>
        <w:t>N.</w:t>
      </w:r>
      <w:r>
        <w:rPr>
          <w:rFonts w:ascii="Arial MT" w:hAnsi="Arial MT"/>
          <w:color w:val="212121"/>
          <w:spacing w:val="-5"/>
          <w:sz w:val="22"/>
        </w:rPr>
        <w:t> </w:t>
      </w:r>
      <w:r>
        <w:rPr>
          <w:rFonts w:ascii="Arial MT" w:hAnsi="Arial MT"/>
          <w:color w:val="212121"/>
          <w:sz w:val="22"/>
        </w:rPr>
        <w:t>Katamba–Data</w:t>
      </w:r>
      <w:r>
        <w:rPr>
          <w:rFonts w:ascii="Arial MT" w:hAnsi="Arial MT"/>
          <w:color w:val="212121"/>
          <w:spacing w:val="-5"/>
          <w:sz w:val="22"/>
        </w:rPr>
        <w:t> </w:t>
      </w:r>
      <w:r>
        <w:rPr>
          <w:rFonts w:ascii="Arial MT" w:hAnsi="Arial MT"/>
          <w:color w:val="212121"/>
          <w:sz w:val="22"/>
        </w:rPr>
        <w:t>entrant,</w:t>
      </w:r>
      <w:r>
        <w:rPr>
          <w:rFonts w:ascii="Arial MT" w:hAnsi="Arial MT"/>
          <w:color w:val="212121"/>
          <w:spacing w:val="-8"/>
          <w:sz w:val="22"/>
        </w:rPr>
        <w:t> </w:t>
      </w:r>
      <w:r>
        <w:rPr>
          <w:rFonts w:ascii="Arial MT" w:hAnsi="Arial MT"/>
          <w:color w:val="212121"/>
          <w:sz w:val="22"/>
        </w:rPr>
        <w:t>TB</w:t>
      </w:r>
      <w:r>
        <w:rPr>
          <w:rFonts w:ascii="Arial MT" w:hAnsi="Arial MT"/>
          <w:color w:val="212121"/>
          <w:spacing w:val="-6"/>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5"/>
          <w:sz w:val="22"/>
        </w:rPr>
        <w:t> </w:t>
      </w:r>
      <w:r>
        <w:rPr>
          <w:rFonts w:ascii="Arial MT" w:hAnsi="Arial MT"/>
          <w:color w:val="212121"/>
          <w:sz w:val="22"/>
        </w:rPr>
        <w:t>John</w:t>
      </w:r>
      <w:r>
        <w:rPr>
          <w:rFonts w:ascii="Arial MT" w:hAnsi="Arial MT"/>
          <w:color w:val="212121"/>
          <w:spacing w:val="-7"/>
          <w:sz w:val="22"/>
        </w:rPr>
        <w:t> </w:t>
      </w:r>
      <w:r>
        <w:rPr>
          <w:rFonts w:ascii="Arial MT" w:hAnsi="Arial MT"/>
          <w:color w:val="212121"/>
          <w:sz w:val="22"/>
        </w:rPr>
        <w:t>Bosco</w:t>
      </w:r>
      <w:r>
        <w:rPr>
          <w:rFonts w:ascii="Arial MT" w:hAnsi="Arial MT"/>
          <w:color w:val="212121"/>
          <w:spacing w:val="-9"/>
          <w:sz w:val="22"/>
        </w:rPr>
        <w:t> </w:t>
      </w:r>
      <w:r>
        <w:rPr>
          <w:rFonts w:ascii="Arial MT" w:hAnsi="Arial MT"/>
          <w:color w:val="212121"/>
          <w:sz w:val="22"/>
        </w:rPr>
        <w:t>Oribakiriho–Data</w:t>
      </w:r>
      <w:r>
        <w:rPr>
          <w:rFonts w:ascii="Arial MT" w:hAnsi="Arial MT"/>
          <w:color w:val="212121"/>
          <w:spacing w:val="-5"/>
          <w:sz w:val="22"/>
        </w:rPr>
        <w:t> </w:t>
      </w:r>
      <w:r>
        <w:rPr>
          <w:rFonts w:ascii="Arial MT" w:hAnsi="Arial MT"/>
          <w:color w:val="212121"/>
          <w:sz w:val="22"/>
        </w:rPr>
        <w:t>entrant,</w:t>
      </w:r>
      <w:r>
        <w:rPr>
          <w:rFonts w:ascii="Arial MT" w:hAnsi="Arial MT"/>
          <w:color w:val="212121"/>
          <w:spacing w:val="-9"/>
          <w:sz w:val="22"/>
        </w:rPr>
        <w:t> </w:t>
      </w:r>
      <w:r>
        <w:rPr>
          <w:rFonts w:ascii="Arial MT" w:hAnsi="Arial MT"/>
          <w:color w:val="212121"/>
          <w:sz w:val="22"/>
        </w:rPr>
        <w:t>TB</w:t>
      </w:r>
      <w:r>
        <w:rPr>
          <w:rFonts w:ascii="Arial MT" w:hAnsi="Arial MT"/>
          <w:color w:val="212121"/>
          <w:spacing w:val="-7"/>
          <w:sz w:val="22"/>
        </w:rPr>
        <w:t> </w:t>
      </w:r>
      <w:r>
        <w:rPr>
          <w:rFonts w:ascii="Arial MT" w:hAnsi="Arial MT"/>
          <w:color w:val="212121"/>
          <w:sz w:val="22"/>
        </w:rPr>
        <w:t>Prevalence</w:t>
      </w:r>
      <w:r>
        <w:rPr>
          <w:rFonts w:ascii="Arial MT" w:hAnsi="Arial MT"/>
          <w:color w:val="212121"/>
          <w:spacing w:val="-6"/>
          <w:sz w:val="22"/>
        </w:rPr>
        <w:t> </w:t>
      </w:r>
      <w:r>
        <w:rPr>
          <w:rFonts w:ascii="Arial MT" w:hAnsi="Arial MT"/>
          <w:color w:val="212121"/>
          <w:sz w:val="22"/>
        </w:rPr>
        <w:t>survey</w:t>
      </w:r>
      <w:r>
        <w:rPr>
          <w:rFonts w:ascii="Arial MT" w:hAnsi="Arial MT"/>
          <w:color w:val="212121"/>
          <w:spacing w:val="-8"/>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7"/>
          <w:sz w:val="22"/>
        </w:rPr>
        <w:t> </w:t>
      </w:r>
      <w:r>
        <w:rPr>
          <w:rFonts w:ascii="Arial MT" w:hAnsi="Arial MT"/>
          <w:color w:val="212121"/>
          <w:sz w:val="22"/>
        </w:rPr>
        <w:t>Andama</w:t>
      </w:r>
      <w:r>
        <w:rPr>
          <w:rFonts w:ascii="Arial MT" w:hAnsi="Arial MT"/>
          <w:color w:val="212121"/>
          <w:spacing w:val="-5"/>
          <w:sz w:val="22"/>
        </w:rPr>
        <w:t> </w:t>
      </w:r>
      <w:r>
        <w:rPr>
          <w:rFonts w:ascii="Arial MT" w:hAnsi="Arial MT"/>
          <w:color w:val="212121"/>
          <w:sz w:val="22"/>
        </w:rPr>
        <w:t>Edwin</w:t>
      </w:r>
      <w:r>
        <w:rPr>
          <w:rFonts w:ascii="Arial MT" w:hAnsi="Arial MT"/>
          <w:color w:val="212121"/>
          <w:spacing w:val="-6"/>
          <w:sz w:val="22"/>
        </w:rPr>
        <w:t> </w:t>
      </w:r>
      <w:r>
        <w:rPr>
          <w:rFonts w:ascii="Arial MT" w:hAnsi="Arial MT"/>
          <w:color w:val="212121"/>
          <w:sz w:val="22"/>
        </w:rPr>
        <w:t>Mayoki–Data</w:t>
      </w:r>
      <w:r>
        <w:rPr>
          <w:rFonts w:ascii="Arial MT" w:hAnsi="Arial MT"/>
          <w:color w:val="212121"/>
          <w:spacing w:val="-7"/>
          <w:sz w:val="22"/>
        </w:rPr>
        <w:t> </w:t>
      </w:r>
      <w:r>
        <w:rPr>
          <w:rFonts w:ascii="Arial MT" w:hAnsi="Arial MT"/>
          <w:color w:val="212121"/>
          <w:sz w:val="22"/>
        </w:rPr>
        <w:t>entrant,</w:t>
      </w:r>
      <w:r>
        <w:rPr>
          <w:rFonts w:ascii="Arial MT" w:hAnsi="Arial MT"/>
          <w:color w:val="212121"/>
          <w:spacing w:val="-7"/>
          <w:sz w:val="22"/>
        </w:rPr>
        <w:t> </w:t>
      </w:r>
      <w:r>
        <w:rPr>
          <w:rFonts w:ascii="Arial MT" w:hAnsi="Arial MT"/>
          <w:color w:val="212121"/>
          <w:sz w:val="22"/>
        </w:rPr>
        <w:t>TB</w:t>
      </w:r>
      <w:r>
        <w:rPr>
          <w:rFonts w:ascii="Arial MT" w:hAnsi="Arial MT"/>
          <w:color w:val="212121"/>
          <w:spacing w:val="-9"/>
          <w:sz w:val="22"/>
        </w:rPr>
        <w:t> </w:t>
      </w:r>
      <w:r>
        <w:rPr>
          <w:rFonts w:ascii="Arial MT" w:hAnsi="Arial MT"/>
          <w:color w:val="212121"/>
          <w:sz w:val="22"/>
        </w:rPr>
        <w:t>Prevalence</w:t>
      </w:r>
      <w:r>
        <w:rPr>
          <w:rFonts w:ascii="Arial MT" w:hAnsi="Arial MT"/>
          <w:color w:val="212121"/>
          <w:spacing w:val="-6"/>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7"/>
          <w:sz w:val="22"/>
        </w:rPr>
        <w:t> </w:t>
      </w:r>
      <w:r>
        <w:rPr>
          <w:rFonts w:ascii="Arial MT" w:hAnsi="Arial MT"/>
          <w:color w:val="212121"/>
          <w:sz w:val="22"/>
        </w:rPr>
        <w:t>Kansiime</w:t>
      </w:r>
      <w:r>
        <w:rPr>
          <w:rFonts w:ascii="Arial MT" w:hAnsi="Arial MT"/>
          <w:color w:val="212121"/>
          <w:spacing w:val="-6"/>
          <w:sz w:val="22"/>
        </w:rPr>
        <w:t> </w:t>
      </w:r>
      <w:r>
        <w:rPr>
          <w:rFonts w:ascii="Arial MT" w:hAnsi="Arial MT"/>
          <w:color w:val="212121"/>
          <w:sz w:val="22"/>
        </w:rPr>
        <w:t>Sheilla–Data</w:t>
      </w:r>
      <w:r>
        <w:rPr>
          <w:rFonts w:ascii="Arial MT" w:hAnsi="Arial MT"/>
          <w:color w:val="212121"/>
          <w:spacing w:val="-6"/>
          <w:sz w:val="22"/>
        </w:rPr>
        <w:t> </w:t>
      </w:r>
      <w:r>
        <w:rPr>
          <w:rFonts w:ascii="Arial MT" w:hAnsi="Arial MT"/>
          <w:color w:val="212121"/>
          <w:sz w:val="22"/>
        </w:rPr>
        <w:t>entrant,</w:t>
      </w:r>
      <w:r>
        <w:rPr>
          <w:rFonts w:ascii="Arial MT" w:hAnsi="Arial MT"/>
          <w:color w:val="212121"/>
          <w:spacing w:val="-9"/>
          <w:sz w:val="22"/>
        </w:rPr>
        <w:t> </w:t>
      </w:r>
      <w:r>
        <w:rPr>
          <w:rFonts w:ascii="Arial MT" w:hAnsi="Arial MT"/>
          <w:color w:val="212121"/>
          <w:sz w:val="22"/>
        </w:rPr>
        <w:t>TB</w:t>
      </w:r>
      <w:r>
        <w:rPr>
          <w:rFonts w:ascii="Arial MT" w:hAnsi="Arial MT"/>
          <w:color w:val="212121"/>
          <w:spacing w:val="-6"/>
          <w:sz w:val="22"/>
        </w:rPr>
        <w:t> </w:t>
      </w:r>
      <w:r>
        <w:rPr>
          <w:rFonts w:ascii="Arial MT" w:hAnsi="Arial MT"/>
          <w:color w:val="212121"/>
          <w:sz w:val="22"/>
        </w:rPr>
        <w:t>Prevalence</w:t>
      </w:r>
      <w:r>
        <w:rPr>
          <w:rFonts w:ascii="Arial MT" w:hAnsi="Arial MT"/>
          <w:color w:val="212121"/>
          <w:spacing w:val="-7"/>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7"/>
          <w:sz w:val="22"/>
        </w:rPr>
        <w:t> </w:t>
      </w:r>
      <w:r>
        <w:rPr>
          <w:rFonts w:ascii="Arial MT" w:hAnsi="Arial MT"/>
          <w:color w:val="212121"/>
          <w:sz w:val="22"/>
        </w:rPr>
        <w:t>Phillipa</w:t>
      </w:r>
      <w:r>
        <w:rPr>
          <w:rFonts w:ascii="Arial MT" w:hAnsi="Arial MT"/>
          <w:color w:val="212121"/>
          <w:spacing w:val="-7"/>
          <w:sz w:val="22"/>
        </w:rPr>
        <w:t> </w:t>
      </w:r>
      <w:r>
        <w:rPr>
          <w:rFonts w:ascii="Arial MT" w:hAnsi="Arial MT"/>
          <w:color w:val="212121"/>
          <w:sz w:val="22"/>
        </w:rPr>
        <w:t>Busingye–Data</w:t>
      </w:r>
      <w:r>
        <w:rPr>
          <w:rFonts w:ascii="Arial MT" w:hAnsi="Arial MT"/>
          <w:color w:val="212121"/>
          <w:spacing w:val="-6"/>
          <w:sz w:val="22"/>
        </w:rPr>
        <w:t> </w:t>
      </w:r>
      <w:r>
        <w:rPr>
          <w:rFonts w:ascii="Arial MT" w:hAnsi="Arial MT"/>
          <w:color w:val="212121"/>
          <w:sz w:val="22"/>
        </w:rPr>
        <w:t>entrant,</w:t>
      </w:r>
      <w:r>
        <w:rPr>
          <w:rFonts w:ascii="Arial MT" w:hAnsi="Arial MT"/>
          <w:color w:val="212121"/>
          <w:spacing w:val="-9"/>
          <w:sz w:val="22"/>
        </w:rPr>
        <w:t> </w:t>
      </w:r>
      <w:r>
        <w:rPr>
          <w:rFonts w:ascii="Arial MT" w:hAnsi="Arial MT"/>
          <w:color w:val="212121"/>
          <w:sz w:val="22"/>
        </w:rPr>
        <w:t>TB</w:t>
      </w:r>
      <w:r>
        <w:rPr>
          <w:rFonts w:ascii="Arial MT" w:hAnsi="Arial MT"/>
          <w:color w:val="212121"/>
          <w:spacing w:val="-7"/>
          <w:sz w:val="22"/>
        </w:rPr>
        <w:t> </w:t>
      </w:r>
      <w:r>
        <w:rPr>
          <w:rFonts w:ascii="Arial MT" w:hAnsi="Arial MT"/>
          <w:color w:val="212121"/>
          <w:sz w:val="22"/>
        </w:rPr>
        <w:t>Prevalence</w:t>
      </w:r>
      <w:r>
        <w:rPr>
          <w:rFonts w:ascii="Arial MT" w:hAnsi="Arial MT"/>
          <w:color w:val="212121"/>
          <w:spacing w:val="-7"/>
          <w:sz w:val="22"/>
        </w:rPr>
        <w:t> </w:t>
      </w:r>
      <w:r>
        <w:rPr>
          <w:rFonts w:ascii="Arial MT" w:hAnsi="Arial MT"/>
          <w:color w:val="212121"/>
          <w:sz w:val="22"/>
        </w:rPr>
        <w:t>survey</w:t>
      </w:r>
      <w:r>
        <w:rPr>
          <w:rFonts w:ascii="Arial MT" w:hAnsi="Arial MT"/>
          <w:color w:val="212121"/>
          <w:spacing w:val="-8"/>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6"/>
          <w:sz w:val="22"/>
        </w:rPr>
        <w:t> </w:t>
      </w:r>
      <w:r>
        <w:rPr>
          <w:rFonts w:ascii="Arial MT" w:hAnsi="Arial MT"/>
          <w:color w:val="212121"/>
          <w:sz w:val="22"/>
        </w:rPr>
        <w:t>Nyombi</w:t>
      </w:r>
      <w:r>
        <w:rPr>
          <w:rFonts w:ascii="Arial MT" w:hAnsi="Arial MT"/>
          <w:color w:val="212121"/>
          <w:spacing w:val="-6"/>
          <w:sz w:val="22"/>
        </w:rPr>
        <w:t> </w:t>
      </w:r>
      <w:r>
        <w:rPr>
          <w:rFonts w:ascii="Arial MT" w:hAnsi="Arial MT"/>
          <w:color w:val="212121"/>
          <w:sz w:val="22"/>
        </w:rPr>
        <w:t>Herbert–Data</w:t>
      </w:r>
      <w:r>
        <w:rPr>
          <w:rFonts w:ascii="Arial MT" w:hAnsi="Arial MT"/>
          <w:color w:val="212121"/>
          <w:spacing w:val="-5"/>
          <w:sz w:val="22"/>
        </w:rPr>
        <w:t> </w:t>
      </w:r>
      <w:r>
        <w:rPr>
          <w:rFonts w:ascii="Arial MT" w:hAnsi="Arial MT"/>
          <w:color w:val="212121"/>
          <w:sz w:val="22"/>
        </w:rPr>
        <w:t>entrant,</w:t>
      </w:r>
      <w:r>
        <w:rPr>
          <w:rFonts w:ascii="Arial MT" w:hAnsi="Arial MT"/>
          <w:color w:val="212121"/>
          <w:spacing w:val="-6"/>
          <w:sz w:val="22"/>
        </w:rPr>
        <w:t> </w:t>
      </w:r>
      <w:r>
        <w:rPr>
          <w:rFonts w:ascii="Arial MT" w:hAnsi="Arial MT"/>
          <w:color w:val="212121"/>
          <w:sz w:val="22"/>
        </w:rPr>
        <w:t>TB</w:t>
      </w:r>
      <w:r>
        <w:rPr>
          <w:rFonts w:ascii="Arial MT" w:hAnsi="Arial MT"/>
          <w:color w:val="212121"/>
          <w:spacing w:val="-9"/>
          <w:sz w:val="22"/>
        </w:rPr>
        <w:t> </w:t>
      </w:r>
      <w:r>
        <w:rPr>
          <w:rFonts w:ascii="Arial MT" w:hAnsi="Arial MT"/>
          <w:color w:val="212121"/>
          <w:sz w:val="22"/>
        </w:rPr>
        <w:t>Prevalence</w:t>
      </w:r>
      <w:r>
        <w:rPr>
          <w:rFonts w:ascii="Arial MT" w:hAnsi="Arial MT"/>
          <w:color w:val="212121"/>
          <w:spacing w:val="-5"/>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7"/>
          <w:sz w:val="22"/>
        </w:rPr>
        <w:t> </w:t>
      </w:r>
      <w:r>
        <w:rPr>
          <w:rFonts w:ascii="Arial MT" w:hAnsi="Arial MT"/>
          <w:color w:val="212121"/>
          <w:sz w:val="22"/>
        </w:rPr>
        <w:t>Ssentamu</w:t>
      </w:r>
      <w:r>
        <w:rPr>
          <w:rFonts w:ascii="Arial MT" w:hAnsi="Arial MT"/>
          <w:color w:val="212121"/>
          <w:spacing w:val="-8"/>
          <w:sz w:val="22"/>
        </w:rPr>
        <w:t> </w:t>
      </w:r>
      <w:r>
        <w:rPr>
          <w:rFonts w:ascii="Arial MT" w:hAnsi="Arial MT"/>
          <w:color w:val="212121"/>
          <w:sz w:val="22"/>
        </w:rPr>
        <w:t>Faruku–Data</w:t>
      </w:r>
      <w:r>
        <w:rPr>
          <w:rFonts w:ascii="Arial MT" w:hAnsi="Arial MT"/>
          <w:color w:val="212121"/>
          <w:spacing w:val="-5"/>
          <w:sz w:val="22"/>
        </w:rPr>
        <w:t> </w:t>
      </w:r>
      <w:r>
        <w:rPr>
          <w:rFonts w:ascii="Arial MT" w:hAnsi="Arial MT"/>
          <w:color w:val="212121"/>
          <w:sz w:val="22"/>
        </w:rPr>
        <w:t>entrant,</w:t>
      </w:r>
      <w:r>
        <w:rPr>
          <w:rFonts w:ascii="Arial MT" w:hAnsi="Arial MT"/>
          <w:color w:val="212121"/>
          <w:spacing w:val="-9"/>
          <w:sz w:val="22"/>
        </w:rPr>
        <w:t> </w:t>
      </w:r>
      <w:r>
        <w:rPr>
          <w:rFonts w:ascii="Arial MT" w:hAnsi="Arial MT"/>
          <w:color w:val="212121"/>
          <w:sz w:val="22"/>
        </w:rPr>
        <w:t>TB</w:t>
      </w:r>
      <w:r>
        <w:rPr>
          <w:rFonts w:ascii="Arial MT" w:hAnsi="Arial MT"/>
          <w:color w:val="212121"/>
          <w:spacing w:val="-6"/>
          <w:sz w:val="22"/>
        </w:rPr>
        <w:t> </w:t>
      </w:r>
      <w:r>
        <w:rPr>
          <w:rFonts w:ascii="Arial MT" w:hAnsi="Arial MT"/>
          <w:color w:val="212121"/>
          <w:sz w:val="22"/>
        </w:rPr>
        <w:t>Prevalence</w:t>
      </w:r>
      <w:r>
        <w:rPr>
          <w:rFonts w:ascii="Arial MT" w:hAnsi="Arial MT"/>
          <w:color w:val="212121"/>
          <w:spacing w:val="-6"/>
          <w:sz w:val="22"/>
        </w:rPr>
        <w:t> </w:t>
      </w:r>
      <w:r>
        <w:rPr>
          <w:rFonts w:ascii="Arial MT" w:hAnsi="Arial MT"/>
          <w:color w:val="212121"/>
          <w:sz w:val="22"/>
        </w:rPr>
        <w:t>survey</w:t>
      </w:r>
      <w:r>
        <w:rPr>
          <w:rFonts w:ascii="Arial MT" w:hAnsi="Arial MT"/>
          <w:color w:val="212121"/>
          <w:spacing w:val="-7"/>
          <w:sz w:val="22"/>
        </w:rPr>
        <w:t> </w:t>
      </w:r>
      <w:r>
        <w:rPr>
          <w:rFonts w:ascii="Arial MT" w:hAnsi="Arial MT"/>
          <w:color w:val="212121"/>
          <w:spacing w:val="-2"/>
          <w:sz w:val="22"/>
        </w:rPr>
        <w:t>Project</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7"/>
          <w:sz w:val="22"/>
        </w:rPr>
        <w:t> </w:t>
      </w:r>
      <w:r>
        <w:rPr>
          <w:rFonts w:ascii="Arial MT" w:hAnsi="Arial MT"/>
          <w:color w:val="212121"/>
          <w:sz w:val="22"/>
        </w:rPr>
        <w:t>Nakyesige</w:t>
      </w:r>
      <w:r>
        <w:rPr>
          <w:rFonts w:ascii="Arial MT" w:hAnsi="Arial MT"/>
          <w:color w:val="212121"/>
          <w:spacing w:val="-7"/>
          <w:sz w:val="22"/>
        </w:rPr>
        <w:t> </w:t>
      </w:r>
      <w:r>
        <w:rPr>
          <w:rFonts w:ascii="Arial MT" w:hAnsi="Arial MT"/>
          <w:color w:val="212121"/>
          <w:sz w:val="22"/>
        </w:rPr>
        <w:t>Racheal–Data</w:t>
      </w:r>
      <w:r>
        <w:rPr>
          <w:rFonts w:ascii="Arial MT" w:hAnsi="Arial MT"/>
          <w:color w:val="212121"/>
          <w:spacing w:val="-5"/>
          <w:sz w:val="22"/>
        </w:rPr>
        <w:t> </w:t>
      </w:r>
      <w:r>
        <w:rPr>
          <w:rFonts w:ascii="Arial MT" w:hAnsi="Arial MT"/>
          <w:color w:val="212121"/>
          <w:sz w:val="22"/>
        </w:rPr>
        <w:t>entrant,</w:t>
      </w:r>
      <w:r>
        <w:rPr>
          <w:rFonts w:ascii="Arial MT" w:hAnsi="Arial MT"/>
          <w:color w:val="212121"/>
          <w:spacing w:val="-9"/>
          <w:sz w:val="22"/>
        </w:rPr>
        <w:t> </w:t>
      </w:r>
      <w:r>
        <w:rPr>
          <w:rFonts w:ascii="Arial MT" w:hAnsi="Arial MT"/>
          <w:color w:val="212121"/>
          <w:sz w:val="22"/>
        </w:rPr>
        <w:t>TB</w:t>
      </w:r>
      <w:r>
        <w:rPr>
          <w:rFonts w:ascii="Arial MT" w:hAnsi="Arial MT"/>
          <w:color w:val="212121"/>
          <w:spacing w:val="-7"/>
          <w:sz w:val="22"/>
        </w:rPr>
        <w:t> </w:t>
      </w:r>
      <w:r>
        <w:rPr>
          <w:rFonts w:ascii="Arial MT" w:hAnsi="Arial MT"/>
          <w:color w:val="212121"/>
          <w:sz w:val="22"/>
        </w:rPr>
        <w:t>Prevalence</w:t>
      </w:r>
      <w:r>
        <w:rPr>
          <w:rFonts w:ascii="Arial MT" w:hAnsi="Arial MT"/>
          <w:color w:val="212121"/>
          <w:spacing w:val="-6"/>
          <w:sz w:val="22"/>
        </w:rPr>
        <w:t> </w:t>
      </w:r>
      <w:r>
        <w:rPr>
          <w:rFonts w:ascii="Arial MT" w:hAnsi="Arial MT"/>
          <w:color w:val="212121"/>
          <w:sz w:val="22"/>
        </w:rPr>
        <w:t>survey</w:t>
      </w:r>
      <w:r>
        <w:rPr>
          <w:rFonts w:ascii="Arial MT" w:hAnsi="Arial MT"/>
          <w:color w:val="212121"/>
          <w:spacing w:val="-8"/>
          <w:sz w:val="22"/>
        </w:rPr>
        <w:t> </w:t>
      </w:r>
      <w:r>
        <w:rPr>
          <w:rFonts w:ascii="Arial MT" w:hAnsi="Arial MT"/>
          <w:color w:val="212121"/>
          <w:spacing w:val="-2"/>
          <w:sz w:val="22"/>
        </w:rPr>
        <w:t>Project</w:t>
      </w:r>
    </w:p>
    <w:p>
      <w:pPr>
        <w:pStyle w:val="ListParagraph"/>
        <w:spacing w:after="0" w:line="240" w:lineRule="auto"/>
        <w:jc w:val="left"/>
        <w:rPr>
          <w:rFonts w:ascii="Arial MT" w:hAnsi="Arial MT"/>
          <w:sz w:val="22"/>
        </w:rPr>
        <w:sectPr>
          <w:pgSz w:w="10380" w:h="13960"/>
          <w:pgMar w:header="0" w:footer="1068" w:top="1580" w:bottom="1260" w:left="992" w:right="708"/>
        </w:sectPr>
      </w:pPr>
    </w:p>
    <w:p>
      <w:pPr>
        <w:pStyle w:val="ListParagraph"/>
        <w:numPr>
          <w:ilvl w:val="0"/>
          <w:numId w:val="28"/>
        </w:numPr>
        <w:tabs>
          <w:tab w:pos="444" w:val="left" w:leader="none"/>
        </w:tabs>
        <w:spacing w:line="240" w:lineRule="auto" w:before="67" w:after="0"/>
        <w:ind w:left="444" w:right="0" w:hanging="358"/>
        <w:jc w:val="left"/>
        <w:rPr>
          <w:rFonts w:ascii="Arial"/>
          <w:b/>
          <w:i/>
          <w:sz w:val="22"/>
        </w:rPr>
      </w:pPr>
      <w:r>
        <w:rPr>
          <w:rFonts w:ascii="Arial"/>
          <w:b/>
          <w:i/>
          <w:color w:val="006FC0"/>
          <w:sz w:val="22"/>
        </w:rPr>
        <w:t>Radiology</w:t>
      </w:r>
      <w:r>
        <w:rPr>
          <w:rFonts w:ascii="Arial"/>
          <w:b/>
          <w:i/>
          <w:color w:val="006FC0"/>
          <w:spacing w:val="-7"/>
          <w:sz w:val="22"/>
        </w:rPr>
        <w:t> </w:t>
      </w:r>
      <w:r>
        <w:rPr>
          <w:rFonts w:ascii="Arial"/>
          <w:b/>
          <w:i/>
          <w:color w:val="006FC0"/>
          <w:spacing w:val="-4"/>
          <w:sz w:val="22"/>
        </w:rPr>
        <w:t>unit</w:t>
      </w:r>
    </w:p>
    <w:p>
      <w:pPr>
        <w:pStyle w:val="BodyText"/>
        <w:spacing w:before="89"/>
        <w:rPr>
          <w:rFonts w:ascii="Arial"/>
          <w:b/>
          <w:i/>
          <w:sz w:val="22"/>
        </w:rPr>
      </w:pPr>
    </w:p>
    <w:p>
      <w:pPr>
        <w:pStyle w:val="ListParagraph"/>
        <w:numPr>
          <w:ilvl w:val="1"/>
          <w:numId w:val="28"/>
        </w:numPr>
        <w:tabs>
          <w:tab w:pos="804" w:val="left" w:leader="none"/>
          <w:tab w:pos="806" w:val="left" w:leader="none"/>
        </w:tabs>
        <w:spacing w:line="273" w:lineRule="auto" w:before="0" w:after="0"/>
        <w:ind w:left="806" w:right="642" w:hanging="360"/>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Harriet</w:t>
      </w:r>
      <w:r>
        <w:rPr>
          <w:rFonts w:ascii="Arial MT" w:hAnsi="Arial MT"/>
          <w:color w:val="212121"/>
          <w:spacing w:val="-6"/>
          <w:sz w:val="22"/>
        </w:rPr>
        <w:t> </w:t>
      </w:r>
      <w:r>
        <w:rPr>
          <w:rFonts w:ascii="Arial MT" w:hAnsi="Arial MT"/>
          <w:color w:val="212121"/>
          <w:sz w:val="22"/>
        </w:rPr>
        <w:t>Kisembo–Lead</w:t>
      </w:r>
      <w:r>
        <w:rPr>
          <w:rFonts w:ascii="Arial MT" w:hAnsi="Arial MT"/>
          <w:color w:val="212121"/>
          <w:spacing w:val="-5"/>
          <w:sz w:val="22"/>
        </w:rPr>
        <w:t> </w:t>
      </w:r>
      <w:r>
        <w:rPr>
          <w:rFonts w:ascii="Arial MT" w:hAnsi="Arial MT"/>
          <w:color w:val="212121"/>
          <w:sz w:val="22"/>
        </w:rPr>
        <w:t>Radiologist</w:t>
      </w:r>
      <w:r>
        <w:rPr>
          <w:rFonts w:ascii="Arial MT" w:hAnsi="Arial MT"/>
          <w:color w:val="212121"/>
          <w:spacing w:val="-6"/>
          <w:sz w:val="22"/>
        </w:rPr>
        <w:t> </w:t>
      </w:r>
      <w:r>
        <w:rPr>
          <w:rFonts w:ascii="Arial MT" w:hAnsi="Arial MT"/>
          <w:color w:val="212121"/>
          <w:sz w:val="22"/>
        </w:rPr>
        <w:t>and</w:t>
      </w:r>
      <w:r>
        <w:rPr>
          <w:rFonts w:ascii="Arial MT" w:hAnsi="Arial MT"/>
          <w:color w:val="212121"/>
          <w:spacing w:val="-5"/>
          <w:sz w:val="22"/>
        </w:rPr>
        <w:t> </w:t>
      </w:r>
      <w:r>
        <w:rPr>
          <w:rFonts w:ascii="Arial MT" w:hAnsi="Arial MT"/>
          <w:color w:val="212121"/>
          <w:sz w:val="22"/>
        </w:rPr>
        <w:t>Consultant</w:t>
      </w:r>
      <w:r>
        <w:rPr>
          <w:rFonts w:ascii="Arial MT" w:hAnsi="Arial MT"/>
          <w:color w:val="212121"/>
          <w:spacing w:val="-6"/>
          <w:sz w:val="22"/>
        </w:rPr>
        <w:t> </w:t>
      </w:r>
      <w:r>
        <w:rPr>
          <w:rFonts w:ascii="Arial MT" w:hAnsi="Arial MT"/>
          <w:color w:val="212121"/>
          <w:sz w:val="22"/>
        </w:rPr>
        <w:t>Radiologist,</w:t>
      </w:r>
      <w:r>
        <w:rPr>
          <w:rFonts w:ascii="Arial MT" w:hAnsi="Arial MT"/>
          <w:color w:val="212121"/>
          <w:spacing w:val="-4"/>
          <w:sz w:val="22"/>
        </w:rPr>
        <w:t> </w:t>
      </w:r>
      <w:r>
        <w:rPr>
          <w:rFonts w:ascii="Arial MT" w:hAnsi="Arial MT"/>
          <w:color w:val="212121"/>
          <w:sz w:val="22"/>
        </w:rPr>
        <w:t>Mulago </w:t>
      </w:r>
      <w:r>
        <w:rPr>
          <w:rFonts w:ascii="Arial MT" w:hAnsi="Arial MT"/>
          <w:color w:val="212121"/>
          <w:spacing w:val="-2"/>
          <w:sz w:val="22"/>
        </w:rPr>
        <w:t>Hospital</w:t>
      </w:r>
    </w:p>
    <w:p>
      <w:pPr>
        <w:pStyle w:val="ListParagraph"/>
        <w:numPr>
          <w:ilvl w:val="1"/>
          <w:numId w:val="28"/>
        </w:numPr>
        <w:tabs>
          <w:tab w:pos="804" w:val="left" w:leader="none"/>
        </w:tabs>
        <w:spacing w:line="252" w:lineRule="exact" w:before="0" w:after="0"/>
        <w:ind w:left="80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9"/>
          <w:sz w:val="22"/>
        </w:rPr>
        <w:t> </w:t>
      </w:r>
      <w:r>
        <w:rPr>
          <w:rFonts w:ascii="Arial MT" w:hAnsi="Arial MT"/>
          <w:color w:val="212121"/>
          <w:sz w:val="22"/>
        </w:rPr>
        <w:t>Richard</w:t>
      </w:r>
      <w:r>
        <w:rPr>
          <w:rFonts w:ascii="Arial MT" w:hAnsi="Arial MT"/>
          <w:color w:val="212121"/>
          <w:spacing w:val="-13"/>
          <w:sz w:val="22"/>
        </w:rPr>
        <w:t> </w:t>
      </w:r>
      <w:r>
        <w:rPr>
          <w:rFonts w:ascii="Arial MT" w:hAnsi="Arial MT"/>
          <w:color w:val="212121"/>
          <w:sz w:val="22"/>
        </w:rPr>
        <w:t>Omara–Consultant</w:t>
      </w:r>
      <w:r>
        <w:rPr>
          <w:rFonts w:ascii="Arial MT" w:hAnsi="Arial MT"/>
          <w:color w:val="212121"/>
          <w:spacing w:val="-7"/>
          <w:sz w:val="22"/>
        </w:rPr>
        <w:t> </w:t>
      </w:r>
      <w:r>
        <w:rPr>
          <w:rFonts w:ascii="Arial MT" w:hAnsi="Arial MT"/>
          <w:color w:val="212121"/>
          <w:sz w:val="22"/>
        </w:rPr>
        <w:t>Radiologist,</w:t>
      </w:r>
      <w:r>
        <w:rPr>
          <w:rFonts w:ascii="Arial MT" w:hAnsi="Arial MT"/>
          <w:color w:val="212121"/>
          <w:spacing w:val="-9"/>
          <w:sz w:val="22"/>
        </w:rPr>
        <w:t> </w:t>
      </w:r>
      <w:r>
        <w:rPr>
          <w:rFonts w:ascii="Arial MT" w:hAnsi="Arial MT"/>
          <w:color w:val="212121"/>
          <w:sz w:val="22"/>
        </w:rPr>
        <w:t>Mulago</w:t>
      </w:r>
      <w:r>
        <w:rPr>
          <w:rFonts w:ascii="Arial MT" w:hAnsi="Arial MT"/>
          <w:color w:val="212121"/>
          <w:spacing w:val="-10"/>
          <w:sz w:val="22"/>
        </w:rPr>
        <w:t> </w:t>
      </w:r>
      <w:r>
        <w:rPr>
          <w:rFonts w:ascii="Arial MT" w:hAnsi="Arial MT"/>
          <w:color w:val="212121"/>
          <w:spacing w:val="-2"/>
          <w:sz w:val="22"/>
        </w:rPr>
        <w:t>Hospital</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Dr.</w:t>
      </w:r>
      <w:r>
        <w:rPr>
          <w:rFonts w:ascii="Arial MT" w:hAnsi="Arial MT"/>
          <w:color w:val="212121"/>
          <w:spacing w:val="-7"/>
          <w:sz w:val="22"/>
        </w:rPr>
        <w:t> </w:t>
      </w:r>
      <w:r>
        <w:rPr>
          <w:rFonts w:ascii="Arial MT" w:hAnsi="Arial MT"/>
          <w:color w:val="212121"/>
          <w:sz w:val="22"/>
        </w:rPr>
        <w:t>Zeridah</w:t>
      </w:r>
      <w:r>
        <w:rPr>
          <w:rFonts w:ascii="Arial MT" w:hAnsi="Arial MT"/>
          <w:color w:val="212121"/>
          <w:spacing w:val="-9"/>
          <w:sz w:val="22"/>
        </w:rPr>
        <w:t> </w:t>
      </w:r>
      <w:r>
        <w:rPr>
          <w:rFonts w:ascii="Arial MT" w:hAnsi="Arial MT"/>
          <w:color w:val="212121"/>
          <w:sz w:val="22"/>
        </w:rPr>
        <w:t>Muyinda–</w:t>
      </w:r>
      <w:r>
        <w:rPr>
          <w:rFonts w:ascii="Arial MT" w:hAnsi="Arial MT"/>
          <w:color w:val="212121"/>
          <w:spacing w:val="-8"/>
          <w:sz w:val="22"/>
        </w:rPr>
        <w:t> </w:t>
      </w:r>
      <w:r>
        <w:rPr>
          <w:rFonts w:ascii="Arial MT" w:hAnsi="Arial MT"/>
          <w:color w:val="212121"/>
          <w:sz w:val="22"/>
        </w:rPr>
        <w:t>Consultant</w:t>
      </w:r>
      <w:r>
        <w:rPr>
          <w:rFonts w:ascii="Arial MT" w:hAnsi="Arial MT"/>
          <w:color w:val="212121"/>
          <w:spacing w:val="-7"/>
          <w:sz w:val="22"/>
        </w:rPr>
        <w:t> </w:t>
      </w:r>
      <w:r>
        <w:rPr>
          <w:rFonts w:ascii="Arial MT" w:hAnsi="Arial MT"/>
          <w:color w:val="212121"/>
          <w:sz w:val="22"/>
        </w:rPr>
        <w:t>Radiologist,</w:t>
      </w:r>
      <w:r>
        <w:rPr>
          <w:rFonts w:ascii="Arial MT" w:hAnsi="Arial MT"/>
          <w:color w:val="212121"/>
          <w:spacing w:val="-9"/>
          <w:sz w:val="22"/>
        </w:rPr>
        <w:t> </w:t>
      </w:r>
      <w:r>
        <w:rPr>
          <w:rFonts w:ascii="Arial MT" w:hAnsi="Arial MT"/>
          <w:color w:val="212121"/>
          <w:sz w:val="22"/>
        </w:rPr>
        <w:t>Mulago</w:t>
      </w:r>
      <w:r>
        <w:rPr>
          <w:rFonts w:ascii="Arial MT" w:hAnsi="Arial MT"/>
          <w:color w:val="212121"/>
          <w:spacing w:val="-8"/>
          <w:sz w:val="22"/>
        </w:rPr>
        <w:t> </w:t>
      </w:r>
      <w:r>
        <w:rPr>
          <w:rFonts w:ascii="Arial MT" w:hAnsi="Arial MT"/>
          <w:color w:val="212121"/>
          <w:spacing w:val="-2"/>
          <w:sz w:val="22"/>
        </w:rPr>
        <w:t>Hospital</w:t>
      </w:r>
    </w:p>
    <w:p>
      <w:pPr>
        <w:pStyle w:val="BodyText"/>
        <w:spacing w:before="36"/>
        <w:rPr>
          <w:rFonts w:ascii="Arial MT"/>
          <w:sz w:val="22"/>
        </w:rPr>
      </w:pPr>
    </w:p>
    <w:p>
      <w:pPr>
        <w:pStyle w:val="ListParagraph"/>
        <w:numPr>
          <w:ilvl w:val="0"/>
          <w:numId w:val="28"/>
        </w:numPr>
        <w:tabs>
          <w:tab w:pos="444" w:val="left" w:leader="none"/>
        </w:tabs>
        <w:spacing w:line="240" w:lineRule="auto" w:before="0" w:after="0"/>
        <w:ind w:left="444" w:right="0" w:hanging="358"/>
        <w:jc w:val="left"/>
        <w:rPr>
          <w:rFonts w:ascii="Arial"/>
          <w:b/>
          <w:i/>
          <w:sz w:val="22"/>
        </w:rPr>
      </w:pPr>
      <w:r>
        <w:rPr>
          <w:rFonts w:ascii="Arial"/>
          <w:b/>
          <w:i/>
          <w:color w:val="006FC0"/>
          <w:sz w:val="22"/>
        </w:rPr>
        <w:t>Central</w:t>
      </w:r>
      <w:r>
        <w:rPr>
          <w:rFonts w:ascii="Arial"/>
          <w:b/>
          <w:i/>
          <w:color w:val="006FC0"/>
          <w:spacing w:val="-6"/>
          <w:sz w:val="22"/>
        </w:rPr>
        <w:t> </w:t>
      </w:r>
      <w:r>
        <w:rPr>
          <w:rFonts w:ascii="Arial"/>
          <w:b/>
          <w:i/>
          <w:color w:val="006FC0"/>
          <w:sz w:val="22"/>
        </w:rPr>
        <w:t>laboratory</w:t>
      </w:r>
      <w:r>
        <w:rPr>
          <w:rFonts w:ascii="Arial"/>
          <w:b/>
          <w:i/>
          <w:color w:val="006FC0"/>
          <w:spacing w:val="-6"/>
          <w:sz w:val="22"/>
        </w:rPr>
        <w:t> </w:t>
      </w:r>
      <w:r>
        <w:rPr>
          <w:rFonts w:ascii="Arial"/>
          <w:b/>
          <w:i/>
          <w:color w:val="006FC0"/>
          <w:spacing w:val="-4"/>
          <w:sz w:val="22"/>
        </w:rPr>
        <w:t>team</w:t>
      </w:r>
    </w:p>
    <w:p>
      <w:pPr>
        <w:pStyle w:val="BodyText"/>
        <w:spacing w:before="53"/>
        <w:rPr>
          <w:rFonts w:ascii="Arial"/>
          <w:b/>
          <w:i/>
          <w:sz w:val="22"/>
        </w:rPr>
      </w:pPr>
    </w:p>
    <w:p>
      <w:pPr>
        <w:pStyle w:val="ListParagraph"/>
        <w:numPr>
          <w:ilvl w:val="1"/>
          <w:numId w:val="28"/>
        </w:numPr>
        <w:tabs>
          <w:tab w:pos="804" w:val="left" w:leader="none"/>
          <w:tab w:pos="806" w:val="left" w:leader="none"/>
        </w:tabs>
        <w:spacing w:line="273" w:lineRule="auto" w:before="0" w:after="0"/>
        <w:ind w:left="806" w:right="1337" w:hanging="360"/>
        <w:jc w:val="left"/>
        <w:rPr>
          <w:rFonts w:ascii="Arial MT" w:hAnsi="Arial MT"/>
          <w:color w:val="212121"/>
          <w:sz w:val="22"/>
        </w:rPr>
      </w:pPr>
      <w:r>
        <w:rPr>
          <w:rFonts w:ascii="Arial MT" w:hAnsi="Arial MT"/>
          <w:color w:val="212121"/>
          <w:sz w:val="22"/>
        </w:rPr>
        <w:t>Dr.</w:t>
      </w:r>
      <w:r>
        <w:rPr>
          <w:rFonts w:ascii="Arial MT" w:hAnsi="Arial MT"/>
          <w:color w:val="212121"/>
          <w:spacing w:val="-3"/>
          <w:sz w:val="22"/>
        </w:rPr>
        <w:t> </w:t>
      </w:r>
      <w:r>
        <w:rPr>
          <w:rFonts w:ascii="Arial MT" w:hAnsi="Arial MT"/>
          <w:color w:val="212121"/>
          <w:sz w:val="22"/>
        </w:rPr>
        <w:t>Moses</w:t>
      </w:r>
      <w:r>
        <w:rPr>
          <w:rFonts w:ascii="Arial MT" w:hAnsi="Arial MT"/>
          <w:color w:val="212121"/>
          <w:spacing w:val="-4"/>
          <w:sz w:val="22"/>
        </w:rPr>
        <w:t> </w:t>
      </w:r>
      <w:r>
        <w:rPr>
          <w:rFonts w:ascii="Arial MT" w:hAnsi="Arial MT"/>
          <w:color w:val="212121"/>
          <w:sz w:val="22"/>
        </w:rPr>
        <w:t>Joloba–Laboratory</w:t>
      </w:r>
      <w:r>
        <w:rPr>
          <w:rFonts w:ascii="Arial MT" w:hAnsi="Arial MT"/>
          <w:color w:val="212121"/>
          <w:spacing w:val="-7"/>
          <w:sz w:val="22"/>
        </w:rPr>
        <w:t> </w:t>
      </w:r>
      <w:r>
        <w:rPr>
          <w:rFonts w:ascii="Arial MT" w:hAnsi="Arial MT"/>
          <w:color w:val="212121"/>
          <w:sz w:val="22"/>
        </w:rPr>
        <w:t>Consultant</w:t>
      </w:r>
      <w:r>
        <w:rPr>
          <w:rFonts w:ascii="Arial MT" w:hAnsi="Arial MT"/>
          <w:color w:val="212121"/>
          <w:spacing w:val="-6"/>
          <w:sz w:val="22"/>
        </w:rPr>
        <w:t> </w:t>
      </w:r>
      <w:r>
        <w:rPr>
          <w:rFonts w:ascii="Arial MT" w:hAnsi="Arial MT"/>
          <w:color w:val="212121"/>
          <w:sz w:val="22"/>
        </w:rPr>
        <w:t>and</w:t>
      </w:r>
      <w:r>
        <w:rPr>
          <w:rFonts w:ascii="Arial MT" w:hAnsi="Arial MT"/>
          <w:color w:val="212121"/>
          <w:spacing w:val="-7"/>
          <w:sz w:val="22"/>
        </w:rPr>
        <w:t> </w:t>
      </w:r>
      <w:r>
        <w:rPr>
          <w:rFonts w:ascii="Arial MT" w:hAnsi="Arial MT"/>
          <w:color w:val="212121"/>
          <w:sz w:val="22"/>
        </w:rPr>
        <w:t>Director,</w:t>
      </w:r>
      <w:r>
        <w:rPr>
          <w:rFonts w:ascii="Arial MT" w:hAnsi="Arial MT"/>
          <w:color w:val="212121"/>
          <w:spacing w:val="-3"/>
          <w:sz w:val="22"/>
        </w:rPr>
        <w:t> </w:t>
      </w:r>
      <w:r>
        <w:rPr>
          <w:rFonts w:ascii="Arial MT" w:hAnsi="Arial MT"/>
          <w:color w:val="212121"/>
          <w:sz w:val="22"/>
        </w:rPr>
        <w:t>National</w:t>
      </w:r>
      <w:r>
        <w:rPr>
          <w:rFonts w:ascii="Arial MT" w:hAnsi="Arial MT"/>
          <w:color w:val="212121"/>
          <w:spacing w:val="-6"/>
          <w:sz w:val="22"/>
        </w:rPr>
        <w:t> </w:t>
      </w:r>
      <w:r>
        <w:rPr>
          <w:rFonts w:ascii="Arial MT" w:hAnsi="Arial MT"/>
          <w:color w:val="212121"/>
          <w:sz w:val="22"/>
        </w:rPr>
        <w:t>TB Reference Laboratory</w:t>
      </w:r>
    </w:p>
    <w:p>
      <w:pPr>
        <w:pStyle w:val="ListParagraph"/>
        <w:numPr>
          <w:ilvl w:val="1"/>
          <w:numId w:val="28"/>
        </w:numPr>
        <w:tabs>
          <w:tab w:pos="804" w:val="left" w:leader="none"/>
        </w:tabs>
        <w:spacing w:line="240" w:lineRule="auto" w:before="0" w:after="0"/>
        <w:ind w:left="804" w:right="0" w:hanging="358"/>
        <w:jc w:val="left"/>
        <w:rPr>
          <w:rFonts w:ascii="Arial MT"/>
          <w:color w:val="212121"/>
          <w:sz w:val="22"/>
        </w:rPr>
      </w:pPr>
      <w:r>
        <w:rPr>
          <w:rFonts w:ascii="Arial MT"/>
          <w:color w:val="212121"/>
          <w:sz w:val="22"/>
        </w:rPr>
        <w:t>Mr.</w:t>
      </w:r>
      <w:r>
        <w:rPr>
          <w:rFonts w:ascii="Arial MT"/>
          <w:color w:val="212121"/>
          <w:spacing w:val="-4"/>
          <w:sz w:val="22"/>
        </w:rPr>
        <w:t> </w:t>
      </w:r>
      <w:r>
        <w:rPr>
          <w:rFonts w:ascii="Arial MT"/>
          <w:color w:val="212121"/>
          <w:sz w:val="22"/>
        </w:rPr>
        <w:t>Kenneth</w:t>
      </w:r>
      <w:r>
        <w:rPr>
          <w:rFonts w:ascii="Arial MT"/>
          <w:color w:val="212121"/>
          <w:spacing w:val="-6"/>
          <w:sz w:val="22"/>
        </w:rPr>
        <w:t> </w:t>
      </w:r>
      <w:r>
        <w:rPr>
          <w:rFonts w:ascii="Arial MT"/>
          <w:color w:val="212121"/>
          <w:sz w:val="22"/>
        </w:rPr>
        <w:t>Musisi</w:t>
      </w:r>
      <w:r>
        <w:rPr>
          <w:rFonts w:ascii="Arial MT"/>
          <w:color w:val="212121"/>
          <w:spacing w:val="-4"/>
          <w:sz w:val="22"/>
        </w:rPr>
        <w:t> </w:t>
      </w:r>
      <w:r>
        <w:rPr>
          <w:rFonts w:ascii="Arial MT"/>
          <w:color w:val="212121"/>
          <w:sz w:val="22"/>
        </w:rPr>
        <w:t>-Lab</w:t>
      </w:r>
      <w:r>
        <w:rPr>
          <w:rFonts w:ascii="Arial MT"/>
          <w:color w:val="212121"/>
          <w:spacing w:val="-8"/>
          <w:sz w:val="22"/>
        </w:rPr>
        <w:t> </w:t>
      </w:r>
      <w:r>
        <w:rPr>
          <w:rFonts w:ascii="Arial MT"/>
          <w:color w:val="212121"/>
          <w:sz w:val="22"/>
        </w:rPr>
        <w:t>Manager,</w:t>
      </w:r>
      <w:r>
        <w:rPr>
          <w:rFonts w:ascii="Arial MT"/>
          <w:color w:val="212121"/>
          <w:spacing w:val="-3"/>
          <w:sz w:val="22"/>
        </w:rPr>
        <w:t> </w:t>
      </w:r>
      <w:r>
        <w:rPr>
          <w:rFonts w:ascii="Arial MT"/>
          <w:color w:val="212121"/>
          <w:sz w:val="22"/>
        </w:rPr>
        <w:t>National</w:t>
      </w:r>
      <w:r>
        <w:rPr>
          <w:rFonts w:ascii="Arial MT"/>
          <w:color w:val="212121"/>
          <w:spacing w:val="-7"/>
          <w:sz w:val="22"/>
        </w:rPr>
        <w:t> </w:t>
      </w:r>
      <w:r>
        <w:rPr>
          <w:rFonts w:ascii="Arial MT"/>
          <w:color w:val="212121"/>
          <w:sz w:val="22"/>
        </w:rPr>
        <w:t>TB</w:t>
      </w:r>
      <w:r>
        <w:rPr>
          <w:rFonts w:ascii="Arial MT"/>
          <w:color w:val="212121"/>
          <w:spacing w:val="-8"/>
          <w:sz w:val="22"/>
        </w:rPr>
        <w:t> </w:t>
      </w:r>
      <w:r>
        <w:rPr>
          <w:rFonts w:ascii="Arial MT"/>
          <w:color w:val="212121"/>
          <w:sz w:val="22"/>
        </w:rPr>
        <w:t>Reference</w:t>
      </w:r>
      <w:r>
        <w:rPr>
          <w:rFonts w:ascii="Arial MT"/>
          <w:color w:val="212121"/>
          <w:spacing w:val="-7"/>
          <w:sz w:val="22"/>
        </w:rPr>
        <w:t> </w:t>
      </w:r>
      <w:r>
        <w:rPr>
          <w:rFonts w:ascii="Arial MT"/>
          <w:color w:val="212121"/>
          <w:spacing w:val="-2"/>
          <w:sz w:val="22"/>
        </w:rPr>
        <w:t>Laboratory</w:t>
      </w:r>
    </w:p>
    <w:p>
      <w:pPr>
        <w:pStyle w:val="ListParagraph"/>
        <w:numPr>
          <w:ilvl w:val="1"/>
          <w:numId w:val="28"/>
        </w:numPr>
        <w:tabs>
          <w:tab w:pos="804" w:val="left" w:leader="none"/>
          <w:tab w:pos="806" w:val="left" w:leader="none"/>
        </w:tabs>
        <w:spacing w:line="273" w:lineRule="auto" w:before="35" w:after="0"/>
        <w:ind w:left="806" w:right="461" w:hanging="360"/>
        <w:jc w:val="left"/>
        <w:rPr>
          <w:rFonts w:ascii="Arial MT"/>
          <w:color w:val="212121"/>
          <w:sz w:val="22"/>
        </w:rPr>
      </w:pPr>
      <w:r>
        <w:rPr>
          <w:rFonts w:ascii="Arial MT"/>
          <w:color w:val="212121"/>
          <w:sz w:val="22"/>
        </w:rPr>
        <w:t>Mr.</w:t>
      </w:r>
      <w:r>
        <w:rPr>
          <w:rFonts w:ascii="Arial MT"/>
          <w:color w:val="212121"/>
          <w:spacing w:val="-1"/>
          <w:sz w:val="22"/>
        </w:rPr>
        <w:t> </w:t>
      </w:r>
      <w:r>
        <w:rPr>
          <w:rFonts w:ascii="Arial MT"/>
          <w:color w:val="212121"/>
          <w:sz w:val="22"/>
        </w:rPr>
        <w:t>George</w:t>
      </w:r>
      <w:r>
        <w:rPr>
          <w:rFonts w:ascii="Arial MT"/>
          <w:color w:val="212121"/>
          <w:spacing w:val="-10"/>
          <w:sz w:val="22"/>
        </w:rPr>
        <w:t> </w:t>
      </w:r>
      <w:r>
        <w:rPr>
          <w:rFonts w:ascii="Arial MT"/>
          <w:color w:val="212121"/>
          <w:sz w:val="22"/>
        </w:rPr>
        <w:t>William</w:t>
      </w:r>
      <w:r>
        <w:rPr>
          <w:rFonts w:ascii="Arial MT"/>
          <w:color w:val="212121"/>
          <w:spacing w:val="-2"/>
          <w:sz w:val="22"/>
        </w:rPr>
        <w:t> </w:t>
      </w:r>
      <w:r>
        <w:rPr>
          <w:rFonts w:ascii="Arial MT"/>
          <w:color w:val="212121"/>
          <w:sz w:val="22"/>
        </w:rPr>
        <w:t>Kasule -Survey</w:t>
      </w:r>
      <w:r>
        <w:rPr>
          <w:rFonts w:ascii="Arial MT"/>
          <w:color w:val="212121"/>
          <w:spacing w:val="-5"/>
          <w:sz w:val="22"/>
        </w:rPr>
        <w:t> </w:t>
      </w:r>
      <w:r>
        <w:rPr>
          <w:rFonts w:ascii="Arial MT"/>
          <w:color w:val="212121"/>
          <w:sz w:val="22"/>
        </w:rPr>
        <w:t>lab</w:t>
      </w:r>
      <w:r>
        <w:rPr>
          <w:rFonts w:ascii="Arial MT"/>
          <w:color w:val="212121"/>
          <w:spacing w:val="-5"/>
          <w:sz w:val="22"/>
        </w:rPr>
        <w:t> </w:t>
      </w:r>
      <w:r>
        <w:rPr>
          <w:rFonts w:ascii="Arial MT"/>
          <w:color w:val="212121"/>
          <w:sz w:val="22"/>
        </w:rPr>
        <w:t>focal</w:t>
      </w:r>
      <w:r>
        <w:rPr>
          <w:rFonts w:ascii="Arial MT"/>
          <w:color w:val="212121"/>
          <w:spacing w:val="-3"/>
          <w:sz w:val="22"/>
        </w:rPr>
        <w:t> </w:t>
      </w:r>
      <w:r>
        <w:rPr>
          <w:rFonts w:ascii="Arial MT"/>
          <w:color w:val="212121"/>
          <w:sz w:val="22"/>
        </w:rPr>
        <w:t>person</w:t>
      </w:r>
      <w:r>
        <w:rPr>
          <w:rFonts w:ascii="Arial MT"/>
          <w:color w:val="212121"/>
          <w:spacing w:val="-3"/>
          <w:sz w:val="22"/>
        </w:rPr>
        <w:t> </w:t>
      </w:r>
      <w:r>
        <w:rPr>
          <w:rFonts w:ascii="Arial MT"/>
          <w:color w:val="212121"/>
          <w:sz w:val="22"/>
        </w:rPr>
        <w:t>and</w:t>
      </w:r>
      <w:r>
        <w:rPr>
          <w:rFonts w:ascii="Arial MT"/>
          <w:color w:val="212121"/>
          <w:spacing w:val="-3"/>
          <w:sz w:val="22"/>
        </w:rPr>
        <w:t> </w:t>
      </w:r>
      <w:r>
        <w:rPr>
          <w:rFonts w:ascii="Arial MT"/>
          <w:color w:val="212121"/>
          <w:sz w:val="22"/>
        </w:rPr>
        <w:t>staff</w:t>
      </w:r>
      <w:r>
        <w:rPr>
          <w:rFonts w:ascii="Arial MT"/>
          <w:color w:val="212121"/>
          <w:spacing w:val="-1"/>
          <w:sz w:val="22"/>
        </w:rPr>
        <w:t> </w:t>
      </w:r>
      <w:r>
        <w:rPr>
          <w:rFonts w:ascii="Arial MT"/>
          <w:color w:val="212121"/>
          <w:sz w:val="22"/>
        </w:rPr>
        <w:t>at</w:t>
      </w:r>
      <w:r>
        <w:rPr>
          <w:rFonts w:ascii="Arial MT"/>
          <w:color w:val="212121"/>
          <w:spacing w:val="-4"/>
          <w:sz w:val="22"/>
        </w:rPr>
        <w:t> </w:t>
      </w:r>
      <w:r>
        <w:rPr>
          <w:rFonts w:ascii="Arial MT"/>
          <w:color w:val="212121"/>
          <w:sz w:val="22"/>
        </w:rPr>
        <w:t>National</w:t>
      </w:r>
      <w:r>
        <w:rPr>
          <w:rFonts w:ascii="Arial MT"/>
          <w:color w:val="212121"/>
          <w:spacing w:val="-6"/>
          <w:sz w:val="22"/>
        </w:rPr>
        <w:t> </w:t>
      </w:r>
      <w:r>
        <w:rPr>
          <w:rFonts w:ascii="Arial MT"/>
          <w:color w:val="212121"/>
          <w:sz w:val="22"/>
        </w:rPr>
        <w:t>TB Reference Laboratory</w:t>
      </w:r>
    </w:p>
    <w:p>
      <w:pPr>
        <w:pStyle w:val="ListParagraph"/>
        <w:numPr>
          <w:ilvl w:val="1"/>
          <w:numId w:val="28"/>
        </w:numPr>
        <w:tabs>
          <w:tab w:pos="804" w:val="left" w:leader="none"/>
        </w:tabs>
        <w:spacing w:line="219" w:lineRule="exact" w:before="0"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6"/>
          <w:sz w:val="22"/>
        </w:rPr>
        <w:t> </w:t>
      </w:r>
      <w:r>
        <w:rPr>
          <w:rFonts w:ascii="Arial MT" w:hAnsi="Arial MT"/>
          <w:color w:val="212121"/>
          <w:sz w:val="22"/>
        </w:rPr>
        <w:t>Nakiwala</w:t>
      </w:r>
      <w:r>
        <w:rPr>
          <w:rFonts w:ascii="Arial MT" w:hAnsi="Arial MT"/>
          <w:color w:val="212121"/>
          <w:spacing w:val="-5"/>
          <w:sz w:val="22"/>
        </w:rPr>
        <w:t> </w:t>
      </w:r>
      <w:r>
        <w:rPr>
          <w:rFonts w:ascii="Arial MT" w:hAnsi="Arial MT"/>
          <w:color w:val="212121"/>
          <w:sz w:val="22"/>
        </w:rPr>
        <w:t>Dorothy</w:t>
      </w:r>
      <w:r>
        <w:rPr>
          <w:rFonts w:ascii="Arial MT" w:hAnsi="Arial MT"/>
          <w:color w:val="212121"/>
          <w:spacing w:val="-5"/>
          <w:sz w:val="22"/>
        </w:rPr>
        <w:t> </w:t>
      </w:r>
      <w:r>
        <w:rPr>
          <w:rFonts w:ascii="Arial MT" w:hAnsi="Arial MT"/>
          <w:color w:val="212121"/>
          <w:sz w:val="22"/>
        </w:rPr>
        <w:t>–Lab</w:t>
      </w:r>
      <w:r>
        <w:rPr>
          <w:rFonts w:ascii="Arial MT" w:hAnsi="Arial MT"/>
          <w:color w:val="212121"/>
          <w:spacing w:val="-5"/>
          <w:sz w:val="22"/>
        </w:rPr>
        <w:t> </w:t>
      </w:r>
      <w:r>
        <w:rPr>
          <w:rFonts w:ascii="Arial MT" w:hAnsi="Arial MT"/>
          <w:color w:val="212121"/>
          <w:sz w:val="22"/>
        </w:rPr>
        <w:t>staff</w:t>
      </w:r>
      <w:r>
        <w:rPr>
          <w:rFonts w:ascii="Arial MT" w:hAnsi="Arial MT"/>
          <w:color w:val="212121"/>
          <w:spacing w:val="-5"/>
          <w:sz w:val="22"/>
        </w:rPr>
        <w:t> </w:t>
      </w:r>
      <w:r>
        <w:rPr>
          <w:rFonts w:ascii="Arial MT" w:hAnsi="Arial MT"/>
          <w:color w:val="212121"/>
          <w:sz w:val="22"/>
        </w:rPr>
        <w:t>-National</w:t>
      </w:r>
      <w:r>
        <w:rPr>
          <w:rFonts w:ascii="Arial MT" w:hAnsi="Arial MT"/>
          <w:color w:val="212121"/>
          <w:spacing w:val="-7"/>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Reference</w:t>
      </w:r>
      <w:r>
        <w:rPr>
          <w:rFonts w:ascii="Arial MT" w:hAnsi="Arial MT"/>
          <w:color w:val="212121"/>
          <w:spacing w:val="-5"/>
          <w:sz w:val="22"/>
        </w:rPr>
        <w:t> </w:t>
      </w:r>
      <w:r>
        <w:rPr>
          <w:rFonts w:ascii="Arial MT" w:hAnsi="Arial MT"/>
          <w:color w:val="212121"/>
          <w:spacing w:val="-2"/>
          <w:sz w:val="22"/>
        </w:rPr>
        <w:t>Laboratory</w:t>
      </w:r>
    </w:p>
    <w:p>
      <w:pPr>
        <w:pStyle w:val="ListParagraph"/>
        <w:numPr>
          <w:ilvl w:val="1"/>
          <w:numId w:val="28"/>
        </w:numPr>
        <w:tabs>
          <w:tab w:pos="804" w:val="left" w:leader="none"/>
        </w:tabs>
        <w:spacing w:line="240" w:lineRule="auto" w:before="33" w:after="0"/>
        <w:ind w:left="804" w:right="0" w:hanging="358"/>
        <w:jc w:val="left"/>
        <w:rPr>
          <w:rFonts w:ascii="Arial MT" w:hAnsi="Arial MT"/>
          <w:color w:val="212121"/>
          <w:sz w:val="22"/>
        </w:rPr>
      </w:pPr>
      <w:r>
        <w:rPr>
          <w:rFonts w:ascii="Arial MT" w:hAnsi="Arial MT"/>
          <w:color w:val="212121"/>
          <w:sz w:val="22"/>
        </w:rPr>
        <w:t>Ms.</w:t>
      </w:r>
      <w:r>
        <w:rPr>
          <w:rFonts w:ascii="Arial MT" w:hAnsi="Arial MT"/>
          <w:color w:val="212121"/>
          <w:spacing w:val="-4"/>
          <w:sz w:val="22"/>
        </w:rPr>
        <w:t> </w:t>
      </w:r>
      <w:r>
        <w:rPr>
          <w:rFonts w:ascii="Arial MT" w:hAnsi="Arial MT"/>
          <w:color w:val="212121"/>
          <w:sz w:val="22"/>
        </w:rPr>
        <w:t>Nabanooba</w:t>
      </w:r>
      <w:r>
        <w:rPr>
          <w:rFonts w:ascii="Arial MT" w:hAnsi="Arial MT"/>
          <w:color w:val="212121"/>
          <w:spacing w:val="-5"/>
          <w:sz w:val="22"/>
        </w:rPr>
        <w:t> </w:t>
      </w:r>
      <w:r>
        <w:rPr>
          <w:rFonts w:ascii="Arial MT" w:hAnsi="Arial MT"/>
          <w:color w:val="212121"/>
          <w:sz w:val="22"/>
        </w:rPr>
        <w:t>Evelyn</w:t>
      </w:r>
      <w:r>
        <w:rPr>
          <w:rFonts w:ascii="Arial MT" w:hAnsi="Arial MT"/>
          <w:color w:val="212121"/>
          <w:spacing w:val="-4"/>
          <w:sz w:val="22"/>
        </w:rPr>
        <w:t> </w:t>
      </w:r>
      <w:r>
        <w:rPr>
          <w:rFonts w:ascii="Arial MT" w:hAnsi="Arial MT"/>
          <w:color w:val="212121"/>
          <w:sz w:val="22"/>
        </w:rPr>
        <w:t>–Lab</w:t>
      </w:r>
      <w:r>
        <w:rPr>
          <w:rFonts w:ascii="Arial MT" w:hAnsi="Arial MT"/>
          <w:color w:val="212121"/>
          <w:spacing w:val="-5"/>
          <w:sz w:val="22"/>
        </w:rPr>
        <w:t> </w:t>
      </w:r>
      <w:r>
        <w:rPr>
          <w:rFonts w:ascii="Arial MT" w:hAnsi="Arial MT"/>
          <w:color w:val="212121"/>
          <w:sz w:val="22"/>
        </w:rPr>
        <w:t>staff</w:t>
      </w:r>
      <w:r>
        <w:rPr>
          <w:rFonts w:ascii="Arial MT" w:hAnsi="Arial MT"/>
          <w:color w:val="212121"/>
          <w:spacing w:val="-6"/>
          <w:sz w:val="22"/>
        </w:rPr>
        <w:t> </w:t>
      </w:r>
      <w:r>
        <w:rPr>
          <w:rFonts w:ascii="Arial MT" w:hAnsi="Arial MT"/>
          <w:color w:val="212121"/>
          <w:sz w:val="22"/>
        </w:rPr>
        <w:t>-National</w:t>
      </w:r>
      <w:r>
        <w:rPr>
          <w:rFonts w:ascii="Arial MT" w:hAnsi="Arial MT"/>
          <w:color w:val="212121"/>
          <w:spacing w:val="-7"/>
          <w:sz w:val="22"/>
        </w:rPr>
        <w:t> </w:t>
      </w:r>
      <w:r>
        <w:rPr>
          <w:rFonts w:ascii="Arial MT" w:hAnsi="Arial MT"/>
          <w:color w:val="212121"/>
          <w:sz w:val="22"/>
        </w:rPr>
        <w:t>TB</w:t>
      </w:r>
      <w:r>
        <w:rPr>
          <w:rFonts w:ascii="Arial MT" w:hAnsi="Arial MT"/>
          <w:color w:val="212121"/>
          <w:spacing w:val="-7"/>
          <w:sz w:val="22"/>
        </w:rPr>
        <w:t> </w:t>
      </w:r>
      <w:r>
        <w:rPr>
          <w:rFonts w:ascii="Arial MT" w:hAnsi="Arial MT"/>
          <w:color w:val="212121"/>
          <w:sz w:val="22"/>
        </w:rPr>
        <w:t>Reference</w:t>
      </w:r>
      <w:r>
        <w:rPr>
          <w:rFonts w:ascii="Arial MT" w:hAnsi="Arial MT"/>
          <w:color w:val="212121"/>
          <w:spacing w:val="-7"/>
          <w:sz w:val="22"/>
        </w:rPr>
        <w:t> </w:t>
      </w:r>
      <w:r>
        <w:rPr>
          <w:rFonts w:ascii="Arial MT" w:hAns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4"/>
          <w:sz w:val="22"/>
        </w:rPr>
        <w:t> </w:t>
      </w:r>
      <w:r>
        <w:rPr>
          <w:rFonts w:ascii="Arial MT" w:hAnsi="Arial MT"/>
          <w:color w:val="212121"/>
          <w:sz w:val="22"/>
        </w:rPr>
        <w:t>Nsubuga</w:t>
      </w:r>
      <w:r>
        <w:rPr>
          <w:rFonts w:ascii="Arial MT" w:hAnsi="Arial MT"/>
          <w:color w:val="212121"/>
          <w:spacing w:val="-7"/>
          <w:sz w:val="22"/>
        </w:rPr>
        <w:t> </w:t>
      </w:r>
      <w:r>
        <w:rPr>
          <w:rFonts w:ascii="Arial MT" w:hAnsi="Arial MT"/>
          <w:color w:val="212121"/>
          <w:sz w:val="22"/>
        </w:rPr>
        <w:t>Richard</w:t>
      </w:r>
      <w:r>
        <w:rPr>
          <w:rFonts w:ascii="Arial MT" w:hAnsi="Arial MT"/>
          <w:color w:val="212121"/>
          <w:spacing w:val="-4"/>
          <w:sz w:val="22"/>
        </w:rPr>
        <w:t> </w:t>
      </w:r>
      <w:r>
        <w:rPr>
          <w:rFonts w:ascii="Arial MT" w:hAnsi="Arial MT"/>
          <w:color w:val="212121"/>
          <w:sz w:val="22"/>
        </w:rPr>
        <w:t>–Lab</w:t>
      </w:r>
      <w:r>
        <w:rPr>
          <w:rFonts w:ascii="Arial MT" w:hAnsi="Arial MT"/>
          <w:color w:val="212121"/>
          <w:spacing w:val="-5"/>
          <w:sz w:val="22"/>
        </w:rPr>
        <w:t> </w:t>
      </w:r>
      <w:r>
        <w:rPr>
          <w:rFonts w:ascii="Arial MT" w:hAnsi="Arial MT"/>
          <w:color w:val="212121"/>
          <w:sz w:val="22"/>
        </w:rPr>
        <w:t>staff</w:t>
      </w:r>
      <w:r>
        <w:rPr>
          <w:rFonts w:ascii="Arial MT" w:hAnsi="Arial MT"/>
          <w:color w:val="212121"/>
          <w:spacing w:val="-6"/>
          <w:sz w:val="22"/>
        </w:rPr>
        <w:t> </w:t>
      </w:r>
      <w:r>
        <w:rPr>
          <w:rFonts w:ascii="Arial MT" w:hAnsi="Arial MT"/>
          <w:color w:val="212121"/>
          <w:sz w:val="22"/>
        </w:rPr>
        <w:t>-National</w:t>
      </w:r>
      <w:r>
        <w:rPr>
          <w:rFonts w:ascii="Arial MT" w:hAnsi="Arial MT"/>
          <w:color w:val="212121"/>
          <w:spacing w:val="-8"/>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Reference</w:t>
      </w:r>
      <w:r>
        <w:rPr>
          <w:rFonts w:ascii="Arial MT" w:hAnsi="Arial MT"/>
          <w:color w:val="212121"/>
          <w:spacing w:val="-5"/>
          <w:sz w:val="22"/>
        </w:rPr>
        <w:t> </w:t>
      </w:r>
      <w:r>
        <w:rPr>
          <w:rFonts w:ascii="Arial MT" w:hAns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8"/>
          <w:sz w:val="22"/>
        </w:rPr>
        <w:t> </w:t>
      </w:r>
      <w:r>
        <w:rPr>
          <w:rFonts w:ascii="Arial MT" w:hAnsi="Arial MT"/>
          <w:color w:val="212121"/>
          <w:sz w:val="22"/>
        </w:rPr>
        <w:t>Wabwire</w:t>
      </w:r>
      <w:r>
        <w:rPr>
          <w:rFonts w:ascii="Arial MT" w:hAnsi="Arial MT"/>
          <w:color w:val="212121"/>
          <w:spacing w:val="-5"/>
          <w:sz w:val="22"/>
        </w:rPr>
        <w:t> </w:t>
      </w:r>
      <w:r>
        <w:rPr>
          <w:rFonts w:ascii="Arial MT" w:hAnsi="Arial MT"/>
          <w:color w:val="212121"/>
          <w:sz w:val="22"/>
        </w:rPr>
        <w:t>Ivan–Lab</w:t>
      </w:r>
      <w:r>
        <w:rPr>
          <w:rFonts w:ascii="Arial MT" w:hAnsi="Arial MT"/>
          <w:color w:val="212121"/>
          <w:spacing w:val="-5"/>
          <w:sz w:val="22"/>
        </w:rPr>
        <w:t> </w:t>
      </w:r>
      <w:r>
        <w:rPr>
          <w:rFonts w:ascii="Arial MT" w:hAnsi="Arial MT"/>
          <w:color w:val="212121"/>
          <w:sz w:val="22"/>
        </w:rPr>
        <w:t>staff</w:t>
      </w:r>
      <w:r>
        <w:rPr>
          <w:rFonts w:ascii="Arial MT" w:hAnsi="Arial MT"/>
          <w:color w:val="212121"/>
          <w:spacing w:val="-3"/>
          <w:sz w:val="22"/>
        </w:rPr>
        <w:t> </w:t>
      </w:r>
      <w:r>
        <w:rPr>
          <w:rFonts w:ascii="Arial MT" w:hAnsi="Arial MT"/>
          <w:color w:val="212121"/>
          <w:sz w:val="22"/>
        </w:rPr>
        <w:t>-National</w:t>
      </w:r>
      <w:r>
        <w:rPr>
          <w:rFonts w:ascii="Arial MT" w:hAnsi="Arial MT"/>
          <w:color w:val="212121"/>
          <w:spacing w:val="-8"/>
          <w:sz w:val="22"/>
        </w:rPr>
        <w:t> </w:t>
      </w:r>
      <w:r>
        <w:rPr>
          <w:rFonts w:ascii="Arial MT" w:hAnsi="Arial MT"/>
          <w:color w:val="212121"/>
          <w:sz w:val="22"/>
        </w:rPr>
        <w:t>TB</w:t>
      </w:r>
      <w:r>
        <w:rPr>
          <w:rFonts w:ascii="Arial MT" w:hAnsi="Arial MT"/>
          <w:color w:val="212121"/>
          <w:spacing w:val="-8"/>
          <w:sz w:val="22"/>
        </w:rPr>
        <w:t> </w:t>
      </w:r>
      <w:r>
        <w:rPr>
          <w:rFonts w:ascii="Arial MT" w:hAnsi="Arial MT"/>
          <w:color w:val="212121"/>
          <w:sz w:val="22"/>
        </w:rPr>
        <w:t>Reference</w:t>
      </w:r>
      <w:r>
        <w:rPr>
          <w:rFonts w:ascii="Arial MT" w:hAnsi="Arial MT"/>
          <w:color w:val="212121"/>
          <w:spacing w:val="-4"/>
          <w:sz w:val="22"/>
        </w:rPr>
        <w:t> </w:t>
      </w:r>
      <w:r>
        <w:rPr>
          <w:rFonts w:ascii="Arial MT" w:hAns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hAnsi="Arial MT"/>
          <w:color w:val="212121"/>
          <w:sz w:val="22"/>
        </w:rPr>
      </w:pPr>
      <w:r>
        <w:rPr>
          <w:rFonts w:ascii="Arial MT" w:hAnsi="Arial MT"/>
          <w:color w:val="212121"/>
          <w:sz w:val="22"/>
        </w:rPr>
        <w:t>Mr.</w:t>
      </w:r>
      <w:r>
        <w:rPr>
          <w:rFonts w:ascii="Arial MT" w:hAnsi="Arial MT"/>
          <w:color w:val="212121"/>
          <w:spacing w:val="-3"/>
          <w:sz w:val="22"/>
        </w:rPr>
        <w:t> </w:t>
      </w:r>
      <w:r>
        <w:rPr>
          <w:rFonts w:ascii="Arial MT" w:hAnsi="Arial MT"/>
          <w:color w:val="212121"/>
          <w:sz w:val="22"/>
        </w:rPr>
        <w:t>Ashaba</w:t>
      </w:r>
      <w:r>
        <w:rPr>
          <w:rFonts w:ascii="Arial MT" w:hAnsi="Arial MT"/>
          <w:color w:val="212121"/>
          <w:spacing w:val="-5"/>
          <w:sz w:val="22"/>
        </w:rPr>
        <w:t> </w:t>
      </w:r>
      <w:r>
        <w:rPr>
          <w:rFonts w:ascii="Arial MT" w:hAnsi="Arial MT"/>
          <w:color w:val="212121"/>
          <w:sz w:val="22"/>
        </w:rPr>
        <w:t>Justus</w:t>
      </w:r>
      <w:r>
        <w:rPr>
          <w:rFonts w:ascii="Arial MT" w:hAnsi="Arial MT"/>
          <w:color w:val="212121"/>
          <w:spacing w:val="-3"/>
          <w:sz w:val="22"/>
        </w:rPr>
        <w:t> </w:t>
      </w:r>
      <w:r>
        <w:rPr>
          <w:rFonts w:ascii="Arial MT" w:hAnsi="Arial MT"/>
          <w:color w:val="212121"/>
          <w:sz w:val="22"/>
        </w:rPr>
        <w:t>–Lab</w:t>
      </w:r>
      <w:r>
        <w:rPr>
          <w:rFonts w:ascii="Arial MT" w:hAnsi="Arial MT"/>
          <w:color w:val="212121"/>
          <w:spacing w:val="-8"/>
          <w:sz w:val="22"/>
        </w:rPr>
        <w:t> </w:t>
      </w:r>
      <w:r>
        <w:rPr>
          <w:rFonts w:ascii="Arial MT" w:hAnsi="Arial MT"/>
          <w:color w:val="212121"/>
          <w:sz w:val="22"/>
        </w:rPr>
        <w:t>Data</w:t>
      </w:r>
      <w:r>
        <w:rPr>
          <w:rFonts w:ascii="Arial MT" w:hAnsi="Arial MT"/>
          <w:color w:val="212121"/>
          <w:spacing w:val="-4"/>
          <w:sz w:val="22"/>
        </w:rPr>
        <w:t> </w:t>
      </w:r>
      <w:r>
        <w:rPr>
          <w:rFonts w:ascii="Arial MT" w:hAnsi="Arial MT"/>
          <w:color w:val="212121"/>
          <w:sz w:val="22"/>
        </w:rPr>
        <w:t>Manager</w:t>
      </w:r>
      <w:r>
        <w:rPr>
          <w:rFonts w:ascii="Arial MT" w:hAnsi="Arial MT"/>
          <w:color w:val="212121"/>
          <w:spacing w:val="-5"/>
          <w:sz w:val="22"/>
        </w:rPr>
        <w:t> </w:t>
      </w:r>
      <w:r>
        <w:rPr>
          <w:rFonts w:ascii="Arial MT" w:hAnsi="Arial MT"/>
          <w:color w:val="212121"/>
          <w:sz w:val="22"/>
        </w:rPr>
        <w:t>-National</w:t>
      </w:r>
      <w:r>
        <w:rPr>
          <w:rFonts w:ascii="Arial MT" w:hAnsi="Arial MT"/>
          <w:color w:val="212121"/>
          <w:spacing w:val="-7"/>
          <w:sz w:val="22"/>
        </w:rPr>
        <w:t> </w:t>
      </w:r>
      <w:r>
        <w:rPr>
          <w:rFonts w:ascii="Arial MT" w:hAnsi="Arial MT"/>
          <w:color w:val="212121"/>
          <w:sz w:val="22"/>
        </w:rPr>
        <w:t>TB</w:t>
      </w:r>
      <w:r>
        <w:rPr>
          <w:rFonts w:ascii="Arial MT" w:hAnsi="Arial MT"/>
          <w:color w:val="212121"/>
          <w:spacing w:val="-5"/>
          <w:sz w:val="22"/>
        </w:rPr>
        <w:t> </w:t>
      </w:r>
      <w:r>
        <w:rPr>
          <w:rFonts w:ascii="Arial MT" w:hAnsi="Arial MT"/>
          <w:color w:val="212121"/>
          <w:sz w:val="22"/>
        </w:rPr>
        <w:t>Reference</w:t>
      </w:r>
      <w:r>
        <w:rPr>
          <w:rFonts w:ascii="Arial MT" w:hAnsi="Arial MT"/>
          <w:color w:val="212121"/>
          <w:spacing w:val="-6"/>
          <w:sz w:val="22"/>
        </w:rPr>
        <w:t> </w:t>
      </w:r>
      <w:r>
        <w:rPr>
          <w:rFonts w:ascii="Arial MT" w:hAns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4"/>
          <w:sz w:val="22"/>
        </w:rPr>
        <w:t> </w:t>
      </w:r>
      <w:r>
        <w:rPr>
          <w:rFonts w:ascii="Arial MT"/>
          <w:color w:val="212121"/>
          <w:sz w:val="22"/>
        </w:rPr>
        <w:t>Bbaale</w:t>
      </w:r>
      <w:r>
        <w:rPr>
          <w:rFonts w:ascii="Arial MT"/>
          <w:color w:val="212121"/>
          <w:spacing w:val="-5"/>
          <w:sz w:val="22"/>
        </w:rPr>
        <w:t> </w:t>
      </w:r>
      <w:r>
        <w:rPr>
          <w:rFonts w:ascii="Arial MT"/>
          <w:color w:val="212121"/>
          <w:sz w:val="22"/>
        </w:rPr>
        <w:t>Ndawula-</w:t>
      </w:r>
      <w:r>
        <w:rPr>
          <w:rFonts w:ascii="Arial MT"/>
          <w:color w:val="212121"/>
          <w:spacing w:val="-3"/>
          <w:sz w:val="22"/>
        </w:rPr>
        <w:t> </w:t>
      </w:r>
      <w:r>
        <w:rPr>
          <w:rFonts w:ascii="Arial MT"/>
          <w:color w:val="212121"/>
          <w:sz w:val="22"/>
        </w:rPr>
        <w:t>Lab</w:t>
      </w:r>
      <w:r>
        <w:rPr>
          <w:rFonts w:ascii="Arial MT"/>
          <w:color w:val="212121"/>
          <w:spacing w:val="-5"/>
          <w:sz w:val="22"/>
        </w:rPr>
        <w:t> </w:t>
      </w:r>
      <w:r>
        <w:rPr>
          <w:rFonts w:ascii="Arial MT"/>
          <w:color w:val="212121"/>
          <w:sz w:val="22"/>
        </w:rPr>
        <w:t>staff</w:t>
      </w:r>
      <w:r>
        <w:rPr>
          <w:rFonts w:ascii="Arial MT"/>
          <w:color w:val="212121"/>
          <w:spacing w:val="-5"/>
          <w:sz w:val="22"/>
        </w:rPr>
        <w:t> </w:t>
      </w:r>
      <w:r>
        <w:rPr>
          <w:rFonts w:ascii="Arial MT"/>
          <w:color w:val="212121"/>
          <w:sz w:val="22"/>
        </w:rPr>
        <w:t>-National</w:t>
      </w:r>
      <w:r>
        <w:rPr>
          <w:rFonts w:ascii="Arial MT"/>
          <w:color w:val="212121"/>
          <w:spacing w:val="-8"/>
          <w:sz w:val="22"/>
        </w:rPr>
        <w:t> </w:t>
      </w:r>
      <w:r>
        <w:rPr>
          <w:rFonts w:ascii="Arial MT"/>
          <w:color w:val="212121"/>
          <w:sz w:val="22"/>
        </w:rPr>
        <w:t>TB</w:t>
      </w:r>
      <w:r>
        <w:rPr>
          <w:rFonts w:ascii="Arial MT"/>
          <w:color w:val="212121"/>
          <w:spacing w:val="-5"/>
          <w:sz w:val="22"/>
        </w:rPr>
        <w:t> </w:t>
      </w:r>
      <w:r>
        <w:rPr>
          <w:rFonts w:ascii="Arial MT"/>
          <w:color w:val="212121"/>
          <w:sz w:val="22"/>
        </w:rPr>
        <w:t>Reference</w:t>
      </w:r>
      <w:r>
        <w:rPr>
          <w:rFonts w:ascii="Arial MT"/>
          <w:color w:val="212121"/>
          <w:spacing w:val="-5"/>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4"/>
          <w:sz w:val="22"/>
        </w:rPr>
        <w:t> </w:t>
      </w:r>
      <w:r>
        <w:rPr>
          <w:rFonts w:ascii="Arial MT"/>
          <w:color w:val="212121"/>
          <w:sz w:val="22"/>
        </w:rPr>
        <w:t>Didas</w:t>
      </w:r>
      <w:r>
        <w:rPr>
          <w:rFonts w:ascii="Arial MT"/>
          <w:color w:val="212121"/>
          <w:spacing w:val="-5"/>
          <w:sz w:val="22"/>
        </w:rPr>
        <w:t> </w:t>
      </w:r>
      <w:r>
        <w:rPr>
          <w:rFonts w:ascii="Arial MT"/>
          <w:color w:val="212121"/>
          <w:sz w:val="22"/>
        </w:rPr>
        <w:t>Tugumisirize-</w:t>
      </w:r>
      <w:r>
        <w:rPr>
          <w:rFonts w:ascii="Arial MT"/>
          <w:color w:val="212121"/>
          <w:spacing w:val="-6"/>
          <w:sz w:val="22"/>
        </w:rPr>
        <w:t> </w:t>
      </w:r>
      <w:r>
        <w:rPr>
          <w:rFonts w:ascii="Arial MT"/>
          <w:color w:val="212121"/>
          <w:sz w:val="22"/>
        </w:rPr>
        <w:t>Lab</w:t>
      </w:r>
      <w:r>
        <w:rPr>
          <w:rFonts w:ascii="Arial MT"/>
          <w:color w:val="212121"/>
          <w:spacing w:val="-6"/>
          <w:sz w:val="22"/>
        </w:rPr>
        <w:t> </w:t>
      </w:r>
      <w:r>
        <w:rPr>
          <w:rFonts w:ascii="Arial MT"/>
          <w:color w:val="212121"/>
          <w:sz w:val="22"/>
        </w:rPr>
        <w:t>staff</w:t>
      </w:r>
      <w:r>
        <w:rPr>
          <w:rFonts w:ascii="Arial MT"/>
          <w:color w:val="212121"/>
          <w:spacing w:val="-5"/>
          <w:sz w:val="22"/>
        </w:rPr>
        <w:t> </w:t>
      </w:r>
      <w:r>
        <w:rPr>
          <w:rFonts w:ascii="Arial MT"/>
          <w:color w:val="212121"/>
          <w:sz w:val="22"/>
        </w:rPr>
        <w:t>-National</w:t>
      </w:r>
      <w:r>
        <w:rPr>
          <w:rFonts w:ascii="Arial MT"/>
          <w:color w:val="212121"/>
          <w:spacing w:val="-9"/>
          <w:sz w:val="22"/>
        </w:rPr>
        <w:t> </w:t>
      </w:r>
      <w:r>
        <w:rPr>
          <w:rFonts w:ascii="Arial MT"/>
          <w:color w:val="212121"/>
          <w:sz w:val="22"/>
        </w:rPr>
        <w:t>TB</w:t>
      </w:r>
      <w:r>
        <w:rPr>
          <w:rFonts w:ascii="Arial MT"/>
          <w:color w:val="212121"/>
          <w:spacing w:val="-5"/>
          <w:sz w:val="22"/>
        </w:rPr>
        <w:t> </w:t>
      </w:r>
      <w:r>
        <w:rPr>
          <w:rFonts w:ascii="Arial MT"/>
          <w:color w:val="212121"/>
          <w:sz w:val="22"/>
        </w:rPr>
        <w:t>Reference</w:t>
      </w:r>
      <w:r>
        <w:rPr>
          <w:rFonts w:ascii="Arial MT"/>
          <w:color w:val="212121"/>
          <w:spacing w:val="-7"/>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Ms.</w:t>
      </w:r>
      <w:r>
        <w:rPr>
          <w:rFonts w:ascii="Arial MT"/>
          <w:color w:val="212121"/>
          <w:spacing w:val="-3"/>
          <w:sz w:val="22"/>
        </w:rPr>
        <w:t> </w:t>
      </w:r>
      <w:r>
        <w:rPr>
          <w:rFonts w:ascii="Arial MT"/>
          <w:color w:val="212121"/>
          <w:sz w:val="22"/>
        </w:rPr>
        <w:t>Alikoba</w:t>
      </w:r>
      <w:r>
        <w:rPr>
          <w:rFonts w:ascii="Arial MT"/>
          <w:color w:val="212121"/>
          <w:spacing w:val="-5"/>
          <w:sz w:val="22"/>
        </w:rPr>
        <w:t> </w:t>
      </w:r>
      <w:r>
        <w:rPr>
          <w:rFonts w:ascii="Arial MT"/>
          <w:color w:val="212121"/>
          <w:sz w:val="22"/>
        </w:rPr>
        <w:t>Faith</w:t>
      </w:r>
      <w:r>
        <w:rPr>
          <w:rFonts w:ascii="Arial MT"/>
          <w:color w:val="212121"/>
          <w:spacing w:val="-4"/>
          <w:sz w:val="22"/>
        </w:rPr>
        <w:t> </w:t>
      </w:r>
      <w:r>
        <w:rPr>
          <w:rFonts w:ascii="Arial MT"/>
          <w:color w:val="212121"/>
          <w:sz w:val="22"/>
        </w:rPr>
        <w:t>Lydia-</w:t>
      </w:r>
      <w:r>
        <w:rPr>
          <w:rFonts w:ascii="Arial MT"/>
          <w:color w:val="212121"/>
          <w:spacing w:val="-5"/>
          <w:sz w:val="22"/>
        </w:rPr>
        <w:t> </w:t>
      </w:r>
      <w:r>
        <w:rPr>
          <w:rFonts w:ascii="Arial MT"/>
          <w:color w:val="212121"/>
          <w:sz w:val="22"/>
        </w:rPr>
        <w:t>Lab</w:t>
      </w:r>
      <w:r>
        <w:rPr>
          <w:rFonts w:ascii="Arial MT"/>
          <w:color w:val="212121"/>
          <w:spacing w:val="-5"/>
          <w:sz w:val="22"/>
        </w:rPr>
        <w:t> </w:t>
      </w:r>
      <w:r>
        <w:rPr>
          <w:rFonts w:ascii="Arial MT"/>
          <w:color w:val="212121"/>
          <w:sz w:val="22"/>
        </w:rPr>
        <w:t>staff</w:t>
      </w:r>
      <w:r>
        <w:rPr>
          <w:rFonts w:ascii="Arial MT"/>
          <w:color w:val="212121"/>
          <w:spacing w:val="-4"/>
          <w:sz w:val="22"/>
        </w:rPr>
        <w:t> </w:t>
      </w:r>
      <w:r>
        <w:rPr>
          <w:rFonts w:ascii="Arial MT"/>
          <w:color w:val="212121"/>
          <w:sz w:val="22"/>
        </w:rPr>
        <w:t>-National</w:t>
      </w:r>
      <w:r>
        <w:rPr>
          <w:rFonts w:ascii="Arial MT"/>
          <w:color w:val="212121"/>
          <w:spacing w:val="-8"/>
          <w:sz w:val="22"/>
        </w:rPr>
        <w:t> </w:t>
      </w:r>
      <w:r>
        <w:rPr>
          <w:rFonts w:ascii="Arial MT"/>
          <w:color w:val="212121"/>
          <w:sz w:val="22"/>
        </w:rPr>
        <w:t>TB</w:t>
      </w:r>
      <w:r>
        <w:rPr>
          <w:rFonts w:ascii="Arial MT"/>
          <w:color w:val="212121"/>
          <w:spacing w:val="-4"/>
          <w:sz w:val="22"/>
        </w:rPr>
        <w:t> </w:t>
      </w:r>
      <w:r>
        <w:rPr>
          <w:rFonts w:ascii="Arial MT"/>
          <w:color w:val="212121"/>
          <w:sz w:val="22"/>
        </w:rPr>
        <w:t>Reference</w:t>
      </w:r>
      <w:r>
        <w:rPr>
          <w:rFonts w:ascii="Arial MT"/>
          <w:color w:val="212121"/>
          <w:spacing w:val="-6"/>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Ms.</w:t>
      </w:r>
      <w:r>
        <w:rPr>
          <w:rFonts w:ascii="Arial MT"/>
          <w:color w:val="212121"/>
          <w:spacing w:val="-4"/>
          <w:sz w:val="22"/>
        </w:rPr>
        <w:t> </w:t>
      </w:r>
      <w:r>
        <w:rPr>
          <w:rFonts w:ascii="Arial MT"/>
          <w:color w:val="212121"/>
          <w:sz w:val="22"/>
        </w:rPr>
        <w:t>Lilian</w:t>
      </w:r>
      <w:r>
        <w:rPr>
          <w:rFonts w:ascii="Arial MT"/>
          <w:color w:val="212121"/>
          <w:spacing w:val="-5"/>
          <w:sz w:val="22"/>
        </w:rPr>
        <w:t> </w:t>
      </w:r>
      <w:r>
        <w:rPr>
          <w:rFonts w:ascii="Arial MT"/>
          <w:color w:val="212121"/>
          <w:sz w:val="22"/>
        </w:rPr>
        <w:t>Bulage-</w:t>
      </w:r>
      <w:r>
        <w:rPr>
          <w:rFonts w:ascii="Arial MT"/>
          <w:color w:val="212121"/>
          <w:spacing w:val="-3"/>
          <w:sz w:val="22"/>
        </w:rPr>
        <w:t> </w:t>
      </w:r>
      <w:r>
        <w:rPr>
          <w:rFonts w:ascii="Arial MT"/>
          <w:color w:val="212121"/>
          <w:sz w:val="22"/>
        </w:rPr>
        <w:t>Lab</w:t>
      </w:r>
      <w:r>
        <w:rPr>
          <w:rFonts w:ascii="Arial MT"/>
          <w:color w:val="212121"/>
          <w:spacing w:val="-7"/>
          <w:sz w:val="22"/>
        </w:rPr>
        <w:t> </w:t>
      </w:r>
      <w:r>
        <w:rPr>
          <w:rFonts w:ascii="Arial MT"/>
          <w:color w:val="212121"/>
          <w:sz w:val="22"/>
        </w:rPr>
        <w:t>staff</w:t>
      </w:r>
      <w:r>
        <w:rPr>
          <w:rFonts w:ascii="Arial MT"/>
          <w:color w:val="212121"/>
          <w:spacing w:val="-3"/>
          <w:sz w:val="22"/>
        </w:rPr>
        <w:t> </w:t>
      </w:r>
      <w:r>
        <w:rPr>
          <w:rFonts w:ascii="Arial MT"/>
          <w:color w:val="212121"/>
          <w:sz w:val="22"/>
        </w:rPr>
        <w:t>-National</w:t>
      </w:r>
      <w:r>
        <w:rPr>
          <w:rFonts w:ascii="Arial MT"/>
          <w:color w:val="212121"/>
          <w:spacing w:val="-8"/>
          <w:sz w:val="22"/>
        </w:rPr>
        <w:t> </w:t>
      </w:r>
      <w:r>
        <w:rPr>
          <w:rFonts w:ascii="Arial MT"/>
          <w:color w:val="212121"/>
          <w:sz w:val="22"/>
        </w:rPr>
        <w:t>TB</w:t>
      </w:r>
      <w:r>
        <w:rPr>
          <w:rFonts w:ascii="Arial MT"/>
          <w:color w:val="212121"/>
          <w:spacing w:val="-7"/>
          <w:sz w:val="22"/>
        </w:rPr>
        <w:t> </w:t>
      </w:r>
      <w:r>
        <w:rPr>
          <w:rFonts w:ascii="Arial MT"/>
          <w:color w:val="212121"/>
          <w:sz w:val="22"/>
        </w:rPr>
        <w:t>Reference</w:t>
      </w:r>
      <w:r>
        <w:rPr>
          <w:rFonts w:ascii="Arial MT"/>
          <w:color w:val="212121"/>
          <w:spacing w:val="-5"/>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6" w:after="0"/>
        <w:ind w:left="804" w:right="0" w:hanging="358"/>
        <w:jc w:val="left"/>
        <w:rPr>
          <w:rFonts w:ascii="Arial MT"/>
          <w:color w:val="212121"/>
          <w:sz w:val="22"/>
        </w:rPr>
      </w:pPr>
      <w:r>
        <w:rPr>
          <w:rFonts w:ascii="Arial MT"/>
          <w:color w:val="212121"/>
          <w:sz w:val="22"/>
        </w:rPr>
        <w:t>Ms.</w:t>
      </w:r>
      <w:r>
        <w:rPr>
          <w:rFonts w:ascii="Arial MT"/>
          <w:color w:val="212121"/>
          <w:spacing w:val="-3"/>
          <w:sz w:val="22"/>
        </w:rPr>
        <w:t> </w:t>
      </w:r>
      <w:r>
        <w:rPr>
          <w:rFonts w:ascii="Arial MT"/>
          <w:color w:val="212121"/>
          <w:sz w:val="22"/>
        </w:rPr>
        <w:t>Nakabira</w:t>
      </w:r>
      <w:r>
        <w:rPr>
          <w:rFonts w:ascii="Arial MT"/>
          <w:color w:val="212121"/>
          <w:spacing w:val="-7"/>
          <w:sz w:val="22"/>
        </w:rPr>
        <w:t> </w:t>
      </w:r>
      <w:r>
        <w:rPr>
          <w:rFonts w:ascii="Arial MT"/>
          <w:color w:val="212121"/>
          <w:sz w:val="22"/>
        </w:rPr>
        <w:t>Sarah-</w:t>
      </w:r>
      <w:r>
        <w:rPr>
          <w:rFonts w:ascii="Arial MT"/>
          <w:color w:val="212121"/>
          <w:spacing w:val="-5"/>
          <w:sz w:val="22"/>
        </w:rPr>
        <w:t> </w:t>
      </w:r>
      <w:r>
        <w:rPr>
          <w:rFonts w:ascii="Arial MT"/>
          <w:color w:val="212121"/>
          <w:sz w:val="22"/>
        </w:rPr>
        <w:t>Lab</w:t>
      </w:r>
      <w:r>
        <w:rPr>
          <w:rFonts w:ascii="Arial MT"/>
          <w:color w:val="212121"/>
          <w:spacing w:val="-7"/>
          <w:sz w:val="22"/>
        </w:rPr>
        <w:t> </w:t>
      </w:r>
      <w:r>
        <w:rPr>
          <w:rFonts w:ascii="Arial MT"/>
          <w:color w:val="212121"/>
          <w:sz w:val="22"/>
        </w:rPr>
        <w:t>staff</w:t>
      </w:r>
      <w:r>
        <w:rPr>
          <w:rFonts w:ascii="Arial MT"/>
          <w:color w:val="212121"/>
          <w:spacing w:val="-4"/>
          <w:sz w:val="22"/>
        </w:rPr>
        <w:t> </w:t>
      </w:r>
      <w:r>
        <w:rPr>
          <w:rFonts w:ascii="Arial MT"/>
          <w:color w:val="212121"/>
          <w:sz w:val="22"/>
        </w:rPr>
        <w:t>-National</w:t>
      </w:r>
      <w:r>
        <w:rPr>
          <w:rFonts w:ascii="Arial MT"/>
          <w:color w:val="212121"/>
          <w:spacing w:val="-6"/>
          <w:sz w:val="22"/>
        </w:rPr>
        <w:t> </w:t>
      </w:r>
      <w:r>
        <w:rPr>
          <w:rFonts w:ascii="Arial MT"/>
          <w:color w:val="212121"/>
          <w:sz w:val="22"/>
        </w:rPr>
        <w:t>TB</w:t>
      </w:r>
      <w:r>
        <w:rPr>
          <w:rFonts w:ascii="Arial MT"/>
          <w:color w:val="212121"/>
          <w:spacing w:val="-7"/>
          <w:sz w:val="22"/>
        </w:rPr>
        <w:t> </w:t>
      </w:r>
      <w:r>
        <w:rPr>
          <w:rFonts w:ascii="Arial MT"/>
          <w:color w:val="212121"/>
          <w:sz w:val="22"/>
        </w:rPr>
        <w:t>Reference</w:t>
      </w:r>
      <w:r>
        <w:rPr>
          <w:rFonts w:ascii="Arial MT"/>
          <w:color w:val="212121"/>
          <w:spacing w:val="-4"/>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Ms.</w:t>
      </w:r>
      <w:r>
        <w:rPr>
          <w:rFonts w:ascii="Arial MT"/>
          <w:color w:val="212121"/>
          <w:spacing w:val="-4"/>
          <w:sz w:val="22"/>
        </w:rPr>
        <w:t> </w:t>
      </w:r>
      <w:r>
        <w:rPr>
          <w:rFonts w:ascii="Arial MT"/>
          <w:color w:val="212121"/>
          <w:sz w:val="22"/>
        </w:rPr>
        <w:t>Nakalyango</w:t>
      </w:r>
      <w:r>
        <w:rPr>
          <w:rFonts w:ascii="Arial MT"/>
          <w:color w:val="212121"/>
          <w:spacing w:val="-5"/>
          <w:sz w:val="22"/>
        </w:rPr>
        <w:t> </w:t>
      </w:r>
      <w:r>
        <w:rPr>
          <w:rFonts w:ascii="Arial MT"/>
          <w:color w:val="212121"/>
          <w:sz w:val="22"/>
        </w:rPr>
        <w:t>Hanifa-</w:t>
      </w:r>
      <w:r>
        <w:rPr>
          <w:rFonts w:ascii="Arial MT"/>
          <w:color w:val="212121"/>
          <w:spacing w:val="-6"/>
          <w:sz w:val="22"/>
        </w:rPr>
        <w:t> </w:t>
      </w:r>
      <w:r>
        <w:rPr>
          <w:rFonts w:ascii="Arial MT"/>
          <w:color w:val="212121"/>
          <w:sz w:val="22"/>
        </w:rPr>
        <w:t>Lab</w:t>
      </w:r>
      <w:r>
        <w:rPr>
          <w:rFonts w:ascii="Arial MT"/>
          <w:color w:val="212121"/>
          <w:spacing w:val="-5"/>
          <w:sz w:val="22"/>
        </w:rPr>
        <w:t> </w:t>
      </w:r>
      <w:r>
        <w:rPr>
          <w:rFonts w:ascii="Arial MT"/>
          <w:color w:val="212121"/>
          <w:sz w:val="22"/>
        </w:rPr>
        <w:t>staff</w:t>
      </w:r>
      <w:r>
        <w:rPr>
          <w:rFonts w:ascii="Arial MT"/>
          <w:color w:val="212121"/>
          <w:spacing w:val="-5"/>
          <w:sz w:val="22"/>
        </w:rPr>
        <w:t> </w:t>
      </w:r>
      <w:r>
        <w:rPr>
          <w:rFonts w:ascii="Arial MT"/>
          <w:color w:val="212121"/>
          <w:sz w:val="22"/>
        </w:rPr>
        <w:t>-National</w:t>
      </w:r>
      <w:r>
        <w:rPr>
          <w:rFonts w:ascii="Arial MT"/>
          <w:color w:val="212121"/>
          <w:spacing w:val="-8"/>
          <w:sz w:val="22"/>
        </w:rPr>
        <w:t> </w:t>
      </w:r>
      <w:r>
        <w:rPr>
          <w:rFonts w:ascii="Arial MT"/>
          <w:color w:val="212121"/>
          <w:sz w:val="22"/>
        </w:rPr>
        <w:t>TB</w:t>
      </w:r>
      <w:r>
        <w:rPr>
          <w:rFonts w:ascii="Arial MT"/>
          <w:color w:val="212121"/>
          <w:spacing w:val="-5"/>
          <w:sz w:val="22"/>
        </w:rPr>
        <w:t> </w:t>
      </w:r>
      <w:r>
        <w:rPr>
          <w:rFonts w:ascii="Arial MT"/>
          <w:color w:val="212121"/>
          <w:sz w:val="22"/>
        </w:rPr>
        <w:t>Reference</w:t>
      </w:r>
      <w:r>
        <w:rPr>
          <w:rFonts w:ascii="Arial MT"/>
          <w:color w:val="212121"/>
          <w:spacing w:val="-6"/>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4"/>
          <w:sz w:val="22"/>
        </w:rPr>
        <w:t> </w:t>
      </w:r>
      <w:r>
        <w:rPr>
          <w:rFonts w:ascii="Arial MT"/>
          <w:color w:val="212121"/>
          <w:sz w:val="22"/>
        </w:rPr>
        <w:t>Mugisha</w:t>
      </w:r>
      <w:r>
        <w:rPr>
          <w:rFonts w:ascii="Arial MT"/>
          <w:color w:val="212121"/>
          <w:spacing w:val="-5"/>
          <w:sz w:val="22"/>
        </w:rPr>
        <w:t> </w:t>
      </w:r>
      <w:r>
        <w:rPr>
          <w:rFonts w:ascii="Arial MT"/>
          <w:color w:val="212121"/>
          <w:sz w:val="22"/>
        </w:rPr>
        <w:t>Derrick</w:t>
      </w:r>
      <w:r>
        <w:rPr>
          <w:rFonts w:ascii="Arial MT"/>
          <w:color w:val="212121"/>
          <w:spacing w:val="-3"/>
          <w:sz w:val="22"/>
        </w:rPr>
        <w:t> </w:t>
      </w:r>
      <w:r>
        <w:rPr>
          <w:rFonts w:ascii="Arial MT"/>
          <w:color w:val="212121"/>
          <w:sz w:val="22"/>
        </w:rPr>
        <w:t>Marvin-</w:t>
      </w:r>
      <w:r>
        <w:rPr>
          <w:rFonts w:ascii="Arial MT"/>
          <w:color w:val="212121"/>
          <w:spacing w:val="-3"/>
          <w:sz w:val="22"/>
        </w:rPr>
        <w:t> </w:t>
      </w:r>
      <w:r>
        <w:rPr>
          <w:rFonts w:ascii="Arial MT"/>
          <w:color w:val="212121"/>
          <w:sz w:val="22"/>
        </w:rPr>
        <w:t>Lab</w:t>
      </w:r>
      <w:r>
        <w:rPr>
          <w:rFonts w:ascii="Arial MT"/>
          <w:color w:val="212121"/>
          <w:spacing w:val="-6"/>
          <w:sz w:val="22"/>
        </w:rPr>
        <w:t> </w:t>
      </w:r>
      <w:r>
        <w:rPr>
          <w:rFonts w:ascii="Arial MT"/>
          <w:color w:val="212121"/>
          <w:sz w:val="22"/>
        </w:rPr>
        <w:t>staff</w:t>
      </w:r>
      <w:r>
        <w:rPr>
          <w:rFonts w:ascii="Arial MT"/>
          <w:color w:val="212121"/>
          <w:spacing w:val="-5"/>
          <w:sz w:val="22"/>
        </w:rPr>
        <w:t> </w:t>
      </w:r>
      <w:r>
        <w:rPr>
          <w:rFonts w:ascii="Arial MT"/>
          <w:color w:val="212121"/>
          <w:sz w:val="22"/>
        </w:rPr>
        <w:t>-National</w:t>
      </w:r>
      <w:r>
        <w:rPr>
          <w:rFonts w:ascii="Arial MT"/>
          <w:color w:val="212121"/>
          <w:spacing w:val="-6"/>
          <w:sz w:val="22"/>
        </w:rPr>
        <w:t> </w:t>
      </w:r>
      <w:r>
        <w:rPr>
          <w:rFonts w:ascii="Arial MT"/>
          <w:color w:val="212121"/>
          <w:sz w:val="22"/>
        </w:rPr>
        <w:t>TB</w:t>
      </w:r>
      <w:r>
        <w:rPr>
          <w:rFonts w:ascii="Arial MT"/>
          <w:color w:val="212121"/>
          <w:spacing w:val="-6"/>
          <w:sz w:val="22"/>
        </w:rPr>
        <w:t> </w:t>
      </w:r>
      <w:r>
        <w:rPr>
          <w:rFonts w:ascii="Arial MT"/>
          <w:color w:val="212121"/>
          <w:sz w:val="22"/>
        </w:rPr>
        <w:t>Reference</w:t>
      </w:r>
      <w:r>
        <w:rPr>
          <w:rFonts w:ascii="Arial MT"/>
          <w:color w:val="212121"/>
          <w:spacing w:val="-7"/>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Ms.</w:t>
      </w:r>
      <w:r>
        <w:rPr>
          <w:rFonts w:ascii="Arial MT"/>
          <w:color w:val="212121"/>
          <w:spacing w:val="-4"/>
          <w:sz w:val="22"/>
        </w:rPr>
        <w:t> </w:t>
      </w:r>
      <w:r>
        <w:rPr>
          <w:rFonts w:ascii="Arial MT"/>
          <w:color w:val="212121"/>
          <w:sz w:val="22"/>
        </w:rPr>
        <w:t>Jenipher</w:t>
      </w:r>
      <w:r>
        <w:rPr>
          <w:rFonts w:ascii="Arial MT"/>
          <w:color w:val="212121"/>
          <w:spacing w:val="-4"/>
          <w:sz w:val="22"/>
        </w:rPr>
        <w:t> </w:t>
      </w:r>
      <w:r>
        <w:rPr>
          <w:rFonts w:ascii="Arial MT"/>
          <w:color w:val="212121"/>
          <w:sz w:val="22"/>
        </w:rPr>
        <w:t>Kyomugisha-</w:t>
      </w:r>
      <w:r>
        <w:rPr>
          <w:rFonts w:ascii="Arial MT"/>
          <w:color w:val="212121"/>
          <w:spacing w:val="-4"/>
          <w:sz w:val="22"/>
        </w:rPr>
        <w:t> </w:t>
      </w:r>
      <w:r>
        <w:rPr>
          <w:rFonts w:ascii="Arial MT"/>
          <w:color w:val="212121"/>
          <w:sz w:val="22"/>
        </w:rPr>
        <w:t>Lab</w:t>
      </w:r>
      <w:r>
        <w:rPr>
          <w:rFonts w:ascii="Arial MT"/>
          <w:color w:val="212121"/>
          <w:spacing w:val="-7"/>
          <w:sz w:val="22"/>
        </w:rPr>
        <w:t> </w:t>
      </w:r>
      <w:r>
        <w:rPr>
          <w:rFonts w:ascii="Arial MT"/>
          <w:color w:val="212121"/>
          <w:sz w:val="22"/>
        </w:rPr>
        <w:t>staff</w:t>
      </w:r>
      <w:r>
        <w:rPr>
          <w:rFonts w:ascii="Arial MT"/>
          <w:color w:val="212121"/>
          <w:spacing w:val="-5"/>
          <w:sz w:val="22"/>
        </w:rPr>
        <w:t> </w:t>
      </w:r>
      <w:r>
        <w:rPr>
          <w:rFonts w:ascii="Arial MT"/>
          <w:color w:val="212121"/>
          <w:sz w:val="22"/>
        </w:rPr>
        <w:t>-National</w:t>
      </w:r>
      <w:r>
        <w:rPr>
          <w:rFonts w:ascii="Arial MT"/>
          <w:color w:val="212121"/>
          <w:spacing w:val="-8"/>
          <w:sz w:val="22"/>
        </w:rPr>
        <w:t> </w:t>
      </w:r>
      <w:r>
        <w:rPr>
          <w:rFonts w:ascii="Arial MT"/>
          <w:color w:val="212121"/>
          <w:sz w:val="22"/>
        </w:rPr>
        <w:t>TB</w:t>
      </w:r>
      <w:r>
        <w:rPr>
          <w:rFonts w:ascii="Arial MT"/>
          <w:color w:val="212121"/>
          <w:spacing w:val="-7"/>
          <w:sz w:val="22"/>
        </w:rPr>
        <w:t> </w:t>
      </w:r>
      <w:r>
        <w:rPr>
          <w:rFonts w:ascii="Arial MT"/>
          <w:color w:val="212121"/>
          <w:sz w:val="22"/>
        </w:rPr>
        <w:t>Reference</w:t>
      </w:r>
      <w:r>
        <w:rPr>
          <w:rFonts w:ascii="Arial MT"/>
          <w:color w:val="212121"/>
          <w:spacing w:val="-7"/>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3"/>
          <w:sz w:val="22"/>
        </w:rPr>
        <w:t> </w:t>
      </w:r>
      <w:r>
        <w:rPr>
          <w:rFonts w:ascii="Arial MT"/>
          <w:color w:val="212121"/>
          <w:sz w:val="22"/>
        </w:rPr>
        <w:t>Matovu</w:t>
      </w:r>
      <w:r>
        <w:rPr>
          <w:rFonts w:ascii="Arial MT"/>
          <w:color w:val="212121"/>
          <w:spacing w:val="-4"/>
          <w:sz w:val="22"/>
        </w:rPr>
        <w:t> </w:t>
      </w:r>
      <w:r>
        <w:rPr>
          <w:rFonts w:ascii="Arial MT"/>
          <w:color w:val="212121"/>
          <w:sz w:val="22"/>
        </w:rPr>
        <w:t>John</w:t>
      </w:r>
      <w:r>
        <w:rPr>
          <w:rFonts w:ascii="Arial MT"/>
          <w:color w:val="212121"/>
          <w:spacing w:val="-4"/>
          <w:sz w:val="22"/>
        </w:rPr>
        <w:t> </w:t>
      </w:r>
      <w:r>
        <w:rPr>
          <w:rFonts w:ascii="Arial MT"/>
          <w:color w:val="212121"/>
          <w:sz w:val="22"/>
        </w:rPr>
        <w:t>B-</w:t>
      </w:r>
      <w:r>
        <w:rPr>
          <w:rFonts w:ascii="Arial MT"/>
          <w:color w:val="212121"/>
          <w:spacing w:val="-3"/>
          <w:sz w:val="22"/>
        </w:rPr>
        <w:t> </w:t>
      </w:r>
      <w:r>
        <w:rPr>
          <w:rFonts w:ascii="Arial MT"/>
          <w:color w:val="212121"/>
          <w:sz w:val="22"/>
        </w:rPr>
        <w:t>Lab</w:t>
      </w:r>
      <w:r>
        <w:rPr>
          <w:rFonts w:ascii="Arial MT"/>
          <w:color w:val="212121"/>
          <w:spacing w:val="-6"/>
          <w:sz w:val="22"/>
        </w:rPr>
        <w:t> </w:t>
      </w:r>
      <w:r>
        <w:rPr>
          <w:rFonts w:ascii="Arial MT"/>
          <w:color w:val="212121"/>
          <w:sz w:val="22"/>
        </w:rPr>
        <w:t>staff</w:t>
      </w:r>
      <w:r>
        <w:rPr>
          <w:rFonts w:ascii="Arial MT"/>
          <w:color w:val="212121"/>
          <w:spacing w:val="-4"/>
          <w:sz w:val="22"/>
        </w:rPr>
        <w:t> </w:t>
      </w:r>
      <w:r>
        <w:rPr>
          <w:rFonts w:ascii="Arial MT"/>
          <w:color w:val="212121"/>
          <w:sz w:val="22"/>
        </w:rPr>
        <w:t>-National</w:t>
      </w:r>
      <w:r>
        <w:rPr>
          <w:rFonts w:ascii="Arial MT"/>
          <w:color w:val="212121"/>
          <w:spacing w:val="-7"/>
          <w:sz w:val="22"/>
        </w:rPr>
        <w:t> </w:t>
      </w:r>
      <w:r>
        <w:rPr>
          <w:rFonts w:ascii="Arial MT"/>
          <w:color w:val="212121"/>
          <w:sz w:val="22"/>
        </w:rPr>
        <w:t>TB</w:t>
      </w:r>
      <w:r>
        <w:rPr>
          <w:rFonts w:ascii="Arial MT"/>
          <w:color w:val="212121"/>
          <w:spacing w:val="-4"/>
          <w:sz w:val="22"/>
        </w:rPr>
        <w:t> </w:t>
      </w:r>
      <w:r>
        <w:rPr>
          <w:rFonts w:ascii="Arial MT"/>
          <w:color w:val="212121"/>
          <w:sz w:val="22"/>
        </w:rPr>
        <w:t>Reference</w:t>
      </w:r>
      <w:r>
        <w:rPr>
          <w:rFonts w:ascii="Arial MT"/>
          <w:color w:val="212121"/>
          <w:spacing w:val="-4"/>
          <w:sz w:val="22"/>
        </w:rPr>
        <w:t> </w:t>
      </w:r>
      <w:r>
        <w:rPr>
          <w:rFonts w:ascii="Arial MT"/>
          <w:color w:val="212121"/>
          <w:spacing w:val="-2"/>
          <w:sz w:val="22"/>
        </w:rPr>
        <w:t>Laboratory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1"/>
          <w:sz w:val="22"/>
        </w:rPr>
        <w:t> </w:t>
      </w:r>
      <w:r>
        <w:rPr>
          <w:rFonts w:ascii="Arial MT"/>
          <w:color w:val="212121"/>
          <w:sz w:val="22"/>
        </w:rPr>
        <w:t>Ekuka</w:t>
      </w:r>
      <w:r>
        <w:rPr>
          <w:rFonts w:ascii="Arial MT"/>
          <w:color w:val="212121"/>
          <w:spacing w:val="-5"/>
          <w:sz w:val="22"/>
        </w:rPr>
        <w:t> </w:t>
      </w:r>
      <w:r>
        <w:rPr>
          <w:rFonts w:ascii="Arial MT"/>
          <w:color w:val="212121"/>
          <w:spacing w:val="-2"/>
          <w:sz w:val="22"/>
        </w:rPr>
        <w:t>Godfrey</w:t>
      </w:r>
    </w:p>
    <w:p>
      <w:pPr>
        <w:pStyle w:val="ListParagraph"/>
        <w:numPr>
          <w:ilvl w:val="1"/>
          <w:numId w:val="28"/>
        </w:numPr>
        <w:tabs>
          <w:tab w:pos="804" w:val="left" w:leader="none"/>
        </w:tabs>
        <w:spacing w:line="240" w:lineRule="auto" w:before="35" w:after="0"/>
        <w:ind w:left="804" w:right="0" w:hanging="358"/>
        <w:jc w:val="left"/>
        <w:rPr>
          <w:rFonts w:ascii="Arial MT"/>
          <w:color w:val="212121"/>
          <w:sz w:val="22"/>
        </w:rPr>
      </w:pPr>
      <w:r>
        <w:rPr>
          <w:rFonts w:ascii="Arial MT"/>
          <w:color w:val="212121"/>
          <w:sz w:val="22"/>
        </w:rPr>
        <w:t>Mr.</w:t>
      </w:r>
      <w:r>
        <w:rPr>
          <w:rFonts w:ascii="Arial MT"/>
          <w:color w:val="212121"/>
          <w:spacing w:val="-3"/>
          <w:sz w:val="22"/>
        </w:rPr>
        <w:t> </w:t>
      </w:r>
      <w:r>
        <w:rPr>
          <w:rFonts w:ascii="Arial MT"/>
          <w:color w:val="212121"/>
          <w:sz w:val="22"/>
        </w:rPr>
        <w:t>Henry</w:t>
      </w:r>
      <w:r>
        <w:rPr>
          <w:rFonts w:ascii="Arial MT"/>
          <w:color w:val="212121"/>
          <w:spacing w:val="-5"/>
          <w:sz w:val="22"/>
        </w:rPr>
        <w:t> </w:t>
      </w:r>
      <w:r>
        <w:rPr>
          <w:rFonts w:ascii="Arial MT"/>
          <w:color w:val="212121"/>
          <w:spacing w:val="-2"/>
          <w:sz w:val="22"/>
        </w:rPr>
        <w:t>Masengere</w:t>
      </w:r>
    </w:p>
    <w:p>
      <w:pPr>
        <w:pStyle w:val="BodyText"/>
        <w:spacing w:before="36"/>
        <w:rPr>
          <w:rFonts w:ascii="Arial MT"/>
          <w:sz w:val="22"/>
        </w:rPr>
      </w:pPr>
    </w:p>
    <w:p>
      <w:pPr>
        <w:pStyle w:val="ListParagraph"/>
        <w:numPr>
          <w:ilvl w:val="0"/>
          <w:numId w:val="28"/>
        </w:numPr>
        <w:tabs>
          <w:tab w:pos="444" w:val="left" w:leader="none"/>
        </w:tabs>
        <w:spacing w:line="240" w:lineRule="auto" w:before="0" w:after="0"/>
        <w:ind w:left="444" w:right="0" w:hanging="358"/>
        <w:jc w:val="left"/>
        <w:rPr>
          <w:rFonts w:ascii="Arial"/>
          <w:b/>
          <w:i/>
          <w:sz w:val="22"/>
        </w:rPr>
      </w:pPr>
      <w:r>
        <w:rPr>
          <w:rFonts w:ascii="Arial"/>
          <w:b/>
          <w:i/>
          <w:color w:val="006FC0"/>
          <w:sz w:val="22"/>
        </w:rPr>
        <w:t>Epidemiology</w:t>
      </w:r>
      <w:r>
        <w:rPr>
          <w:rFonts w:ascii="Arial"/>
          <w:b/>
          <w:i/>
          <w:color w:val="006FC0"/>
          <w:spacing w:val="-8"/>
          <w:sz w:val="22"/>
        </w:rPr>
        <w:t> </w:t>
      </w:r>
      <w:r>
        <w:rPr>
          <w:rFonts w:ascii="Arial"/>
          <w:b/>
          <w:i/>
          <w:color w:val="006FC0"/>
          <w:spacing w:val="-4"/>
          <w:sz w:val="22"/>
        </w:rPr>
        <w:t>team</w:t>
      </w:r>
    </w:p>
    <w:p>
      <w:pPr>
        <w:pStyle w:val="BodyText"/>
        <w:spacing w:before="42"/>
        <w:rPr>
          <w:rFonts w:ascii="Arial"/>
          <w:b/>
          <w:i/>
          <w:sz w:val="22"/>
        </w:rPr>
      </w:pPr>
    </w:p>
    <w:p>
      <w:pPr>
        <w:pStyle w:val="ListParagraph"/>
        <w:numPr>
          <w:ilvl w:val="1"/>
          <w:numId w:val="28"/>
        </w:numPr>
        <w:tabs>
          <w:tab w:pos="792" w:val="left" w:leader="none"/>
        </w:tabs>
        <w:spacing w:line="240" w:lineRule="auto" w:before="0" w:after="0"/>
        <w:ind w:left="792" w:right="0" w:hanging="279"/>
        <w:jc w:val="left"/>
        <w:rPr>
          <w:rFonts w:ascii="Arial MT" w:hAnsi="Arial MT"/>
          <w:sz w:val="22"/>
        </w:rPr>
      </w:pPr>
      <w:r>
        <w:rPr>
          <w:rFonts w:ascii="Arial MT" w:hAnsi="Arial MT"/>
          <w:color w:val="212121"/>
          <w:sz w:val="22"/>
        </w:rPr>
        <w:t>Dr.</w:t>
      </w:r>
      <w:r>
        <w:rPr>
          <w:rFonts w:ascii="Arial MT" w:hAnsi="Arial MT"/>
          <w:color w:val="212121"/>
          <w:spacing w:val="-6"/>
          <w:sz w:val="22"/>
        </w:rPr>
        <w:t> </w:t>
      </w:r>
      <w:r>
        <w:rPr>
          <w:rFonts w:ascii="Arial MT" w:hAnsi="Arial MT"/>
          <w:color w:val="212121"/>
          <w:sz w:val="22"/>
        </w:rPr>
        <w:t>Simon</w:t>
      </w:r>
      <w:r>
        <w:rPr>
          <w:rFonts w:ascii="Arial MT" w:hAnsi="Arial MT"/>
          <w:color w:val="212121"/>
          <w:spacing w:val="-10"/>
          <w:sz w:val="22"/>
        </w:rPr>
        <w:t> </w:t>
      </w:r>
      <w:r>
        <w:rPr>
          <w:rFonts w:ascii="Arial MT" w:hAnsi="Arial MT"/>
          <w:color w:val="212121"/>
          <w:sz w:val="22"/>
        </w:rPr>
        <w:t>Kasasa–</w:t>
      </w:r>
      <w:r>
        <w:rPr>
          <w:rFonts w:ascii="Arial MT" w:hAnsi="Arial MT"/>
          <w:sz w:val="22"/>
        </w:rPr>
        <w:t>Consultant</w:t>
      </w:r>
      <w:r>
        <w:rPr>
          <w:rFonts w:ascii="Arial MT" w:hAnsi="Arial MT"/>
          <w:spacing w:val="-5"/>
          <w:sz w:val="22"/>
        </w:rPr>
        <w:t> </w:t>
      </w:r>
      <w:r>
        <w:rPr>
          <w:rFonts w:ascii="Arial MT" w:hAnsi="Arial MT"/>
          <w:spacing w:val="-2"/>
          <w:sz w:val="22"/>
        </w:rPr>
        <w:t>Biostatician/Epidemiologist</w:t>
      </w:r>
    </w:p>
    <w:p>
      <w:pPr>
        <w:pStyle w:val="ListParagraph"/>
        <w:numPr>
          <w:ilvl w:val="1"/>
          <w:numId w:val="28"/>
        </w:numPr>
        <w:tabs>
          <w:tab w:pos="792" w:val="left" w:leader="none"/>
        </w:tabs>
        <w:spacing w:line="240" w:lineRule="auto" w:before="21" w:after="0"/>
        <w:ind w:left="792" w:right="0" w:hanging="279"/>
        <w:jc w:val="left"/>
        <w:rPr>
          <w:rFonts w:ascii="Arial MT" w:hAnsi="Arial MT"/>
          <w:color w:val="212121"/>
          <w:sz w:val="22"/>
        </w:rPr>
      </w:pPr>
      <w:r>
        <w:rPr>
          <w:rFonts w:ascii="Arial MT" w:hAnsi="Arial MT"/>
          <w:color w:val="212121"/>
          <w:sz w:val="22"/>
        </w:rPr>
        <w:t>Dr.Jayne</w:t>
      </w:r>
      <w:r>
        <w:rPr>
          <w:rFonts w:ascii="Arial MT" w:hAnsi="Arial MT"/>
          <w:color w:val="212121"/>
          <w:spacing w:val="-12"/>
          <w:sz w:val="22"/>
        </w:rPr>
        <w:t> </w:t>
      </w:r>
      <w:r>
        <w:rPr>
          <w:rFonts w:ascii="Arial MT" w:hAnsi="Arial MT"/>
          <w:color w:val="212121"/>
          <w:sz w:val="22"/>
        </w:rPr>
        <w:t>Byakiika–</w:t>
      </w:r>
      <w:r>
        <w:rPr>
          <w:rFonts w:ascii="Arial MT" w:hAnsi="Arial MT"/>
          <w:sz w:val="22"/>
        </w:rPr>
        <w:t>Consultant</w:t>
      </w:r>
      <w:r>
        <w:rPr>
          <w:rFonts w:ascii="Arial MT" w:hAnsi="Arial MT"/>
          <w:spacing w:val="-10"/>
          <w:sz w:val="22"/>
        </w:rPr>
        <w:t> </w:t>
      </w:r>
      <w:r>
        <w:rPr>
          <w:rFonts w:ascii="Arial MT" w:hAnsi="Arial MT"/>
          <w:color w:val="212121"/>
          <w:spacing w:val="-2"/>
          <w:sz w:val="22"/>
        </w:rPr>
        <w:t>Epidemiologist</w:t>
      </w:r>
    </w:p>
    <w:p>
      <w:pPr>
        <w:pStyle w:val="ListParagraph"/>
        <w:numPr>
          <w:ilvl w:val="1"/>
          <w:numId w:val="28"/>
        </w:numPr>
        <w:tabs>
          <w:tab w:pos="792" w:val="left" w:leader="none"/>
        </w:tabs>
        <w:spacing w:line="240" w:lineRule="auto" w:before="18" w:after="0"/>
        <w:ind w:left="792" w:right="0" w:hanging="279"/>
        <w:jc w:val="left"/>
        <w:rPr>
          <w:rFonts w:ascii="Arial MT" w:hAnsi="Arial MT"/>
          <w:sz w:val="22"/>
        </w:rPr>
      </w:pPr>
      <w:r>
        <w:rPr>
          <w:rFonts w:ascii="Arial MT" w:hAnsi="Arial MT"/>
          <w:color w:val="212121"/>
          <w:sz w:val="22"/>
        </w:rPr>
        <w:t>Dr.</w:t>
      </w:r>
      <w:r>
        <w:rPr>
          <w:rFonts w:ascii="Arial MT" w:hAnsi="Arial MT"/>
          <w:color w:val="212121"/>
          <w:spacing w:val="-6"/>
          <w:sz w:val="22"/>
        </w:rPr>
        <w:t> </w:t>
      </w:r>
      <w:r>
        <w:rPr>
          <w:rFonts w:ascii="Arial MT" w:hAnsi="Arial MT"/>
          <w:color w:val="212121"/>
          <w:sz w:val="22"/>
        </w:rPr>
        <w:t>Imoko</w:t>
      </w:r>
      <w:r>
        <w:rPr>
          <w:rFonts w:ascii="Arial MT" w:hAnsi="Arial MT"/>
          <w:color w:val="212121"/>
          <w:spacing w:val="-4"/>
          <w:sz w:val="22"/>
        </w:rPr>
        <w:t> </w:t>
      </w:r>
      <w:r>
        <w:rPr>
          <w:rFonts w:ascii="Arial MT" w:hAnsi="Arial MT"/>
          <w:color w:val="212121"/>
          <w:sz w:val="22"/>
        </w:rPr>
        <w:t>Joseph–TB</w:t>
      </w:r>
      <w:r>
        <w:rPr>
          <w:rFonts w:ascii="Arial MT" w:hAnsi="Arial MT"/>
          <w:color w:val="212121"/>
          <w:spacing w:val="-4"/>
          <w:sz w:val="22"/>
        </w:rPr>
        <w:t> </w:t>
      </w:r>
      <w:r>
        <w:rPr>
          <w:rFonts w:ascii="Arial MT" w:hAnsi="Arial MT"/>
          <w:spacing w:val="-2"/>
          <w:sz w:val="22"/>
        </w:rPr>
        <w:t>Consultant</w:t>
      </w:r>
    </w:p>
    <w:p>
      <w:pPr>
        <w:pStyle w:val="ListParagraph"/>
        <w:spacing w:after="0" w:line="240" w:lineRule="auto"/>
        <w:jc w:val="left"/>
        <w:rPr>
          <w:rFonts w:ascii="Arial MT" w:hAnsi="Arial MT"/>
          <w:sz w:val="22"/>
        </w:rPr>
        <w:sectPr>
          <w:pgSz w:w="10380" w:h="13960"/>
          <w:pgMar w:header="0" w:footer="1068" w:top="1360" w:bottom="1260" w:left="992" w:right="708"/>
        </w:sectPr>
      </w:pPr>
    </w:p>
    <w:p>
      <w:pPr>
        <w:pStyle w:val="ListParagraph"/>
        <w:numPr>
          <w:ilvl w:val="0"/>
          <w:numId w:val="28"/>
        </w:numPr>
        <w:tabs>
          <w:tab w:pos="444" w:val="left" w:leader="none"/>
        </w:tabs>
        <w:spacing w:line="240" w:lineRule="auto" w:before="67" w:after="0"/>
        <w:ind w:left="444" w:right="0" w:hanging="358"/>
        <w:jc w:val="left"/>
        <w:rPr>
          <w:rFonts w:ascii="Arial"/>
          <w:b/>
          <w:i/>
          <w:sz w:val="22"/>
        </w:rPr>
      </w:pPr>
      <w:r>
        <w:rPr>
          <w:rFonts w:ascii="Arial"/>
          <w:b/>
          <w:i/>
          <w:color w:val="006FC0"/>
          <w:sz w:val="22"/>
        </w:rPr>
        <w:t>Medical</w:t>
      </w:r>
      <w:r>
        <w:rPr>
          <w:rFonts w:ascii="Arial"/>
          <w:b/>
          <w:i/>
          <w:color w:val="006FC0"/>
          <w:spacing w:val="-4"/>
          <w:sz w:val="22"/>
        </w:rPr>
        <w:t> </w:t>
      </w:r>
      <w:r>
        <w:rPr>
          <w:rFonts w:ascii="Arial"/>
          <w:b/>
          <w:i/>
          <w:color w:val="006FC0"/>
          <w:spacing w:val="-2"/>
          <w:sz w:val="22"/>
        </w:rPr>
        <w:t>Panel</w:t>
      </w:r>
    </w:p>
    <w:p>
      <w:pPr>
        <w:pStyle w:val="BodyText"/>
        <w:spacing w:before="74"/>
        <w:rPr>
          <w:rFonts w:ascii="Arial"/>
          <w:b/>
          <w:i/>
          <w:sz w:val="22"/>
        </w:rPr>
      </w:pPr>
    </w:p>
    <w:p>
      <w:pPr>
        <w:pStyle w:val="ListParagraph"/>
        <w:numPr>
          <w:ilvl w:val="1"/>
          <w:numId w:val="28"/>
        </w:numPr>
        <w:tabs>
          <w:tab w:pos="804" w:val="left" w:leader="none"/>
          <w:tab w:pos="806" w:val="left" w:leader="none"/>
        </w:tabs>
        <w:spacing w:line="273" w:lineRule="auto" w:before="0" w:after="0"/>
        <w:ind w:left="806" w:right="939" w:hanging="360"/>
        <w:jc w:val="left"/>
        <w:rPr>
          <w:rFonts w:ascii="Arial MT" w:hAnsi="Arial MT"/>
          <w:color w:val="212121"/>
          <w:sz w:val="22"/>
        </w:rPr>
      </w:pPr>
      <w:r>
        <w:rPr>
          <w:rFonts w:ascii="Arial MT" w:hAnsi="Arial MT"/>
          <w:color w:val="212121"/>
          <w:sz w:val="22"/>
        </w:rPr>
        <w:t>Dr.</w:t>
      </w:r>
      <w:r>
        <w:rPr>
          <w:rFonts w:ascii="Arial MT" w:hAnsi="Arial MT"/>
          <w:color w:val="212121"/>
          <w:spacing w:val="-5"/>
          <w:sz w:val="22"/>
        </w:rPr>
        <w:t> </w:t>
      </w:r>
      <w:r>
        <w:rPr>
          <w:rFonts w:ascii="Arial MT" w:hAnsi="Arial MT"/>
          <w:color w:val="212121"/>
          <w:sz w:val="22"/>
        </w:rPr>
        <w:t>Okot</w:t>
      </w:r>
      <w:r>
        <w:rPr>
          <w:rFonts w:ascii="Arial MT" w:hAnsi="Arial MT"/>
          <w:color w:val="212121"/>
          <w:spacing w:val="80"/>
          <w:sz w:val="22"/>
        </w:rPr>
        <w:t> </w:t>
      </w:r>
      <w:r>
        <w:rPr>
          <w:rFonts w:ascii="Arial MT" w:hAnsi="Arial MT"/>
          <w:color w:val="212121"/>
          <w:sz w:val="22"/>
        </w:rPr>
        <w:t>Martin</w:t>
      </w:r>
      <w:r>
        <w:rPr>
          <w:rFonts w:ascii="Arial MT" w:hAnsi="Arial MT"/>
          <w:color w:val="212121"/>
          <w:spacing w:val="-4"/>
          <w:sz w:val="22"/>
        </w:rPr>
        <w:t> </w:t>
      </w:r>
      <w:r>
        <w:rPr>
          <w:rFonts w:ascii="Arial MT" w:hAnsi="Arial MT"/>
          <w:color w:val="212121"/>
          <w:sz w:val="22"/>
        </w:rPr>
        <w:t>Nwang–Senior</w:t>
      </w:r>
      <w:r>
        <w:rPr>
          <w:rFonts w:ascii="Arial MT" w:hAnsi="Arial MT"/>
          <w:color w:val="212121"/>
          <w:spacing w:val="-3"/>
          <w:sz w:val="22"/>
        </w:rPr>
        <w:t> </w:t>
      </w:r>
      <w:r>
        <w:rPr>
          <w:rFonts w:ascii="Arial MT" w:hAnsi="Arial MT"/>
          <w:color w:val="212121"/>
          <w:sz w:val="22"/>
        </w:rPr>
        <w:t>Consultant</w:t>
      </w:r>
      <w:r>
        <w:rPr>
          <w:rFonts w:ascii="Arial MT" w:hAnsi="Arial MT"/>
          <w:color w:val="212121"/>
          <w:spacing w:val="-5"/>
          <w:sz w:val="22"/>
        </w:rPr>
        <w:t> </w:t>
      </w:r>
      <w:r>
        <w:rPr>
          <w:rFonts w:ascii="Arial MT" w:hAnsi="Arial MT"/>
          <w:color w:val="212121"/>
          <w:sz w:val="22"/>
        </w:rPr>
        <w:t>Pulmonologist</w:t>
      </w:r>
      <w:r>
        <w:rPr>
          <w:rFonts w:ascii="Arial MT" w:hAnsi="Arial MT"/>
          <w:color w:val="212121"/>
          <w:spacing w:val="-5"/>
          <w:sz w:val="22"/>
        </w:rPr>
        <w:t> </w:t>
      </w:r>
      <w:r>
        <w:rPr>
          <w:rFonts w:ascii="Arial MT" w:hAnsi="Arial MT"/>
          <w:color w:val="212121"/>
          <w:sz w:val="22"/>
        </w:rPr>
        <w:t>and</w:t>
      </w:r>
      <w:r>
        <w:rPr>
          <w:rFonts w:ascii="Arial MT" w:hAnsi="Arial MT"/>
          <w:color w:val="212121"/>
          <w:spacing w:val="-4"/>
          <w:sz w:val="22"/>
        </w:rPr>
        <w:t> </w:t>
      </w:r>
      <w:r>
        <w:rPr>
          <w:rFonts w:ascii="Arial MT" w:hAnsi="Arial MT"/>
          <w:color w:val="212121"/>
          <w:sz w:val="22"/>
        </w:rPr>
        <w:t>Head</w:t>
      </w:r>
      <w:r>
        <w:rPr>
          <w:rFonts w:ascii="Arial MT" w:hAnsi="Arial MT"/>
          <w:color w:val="212121"/>
          <w:spacing w:val="-6"/>
          <w:sz w:val="22"/>
        </w:rPr>
        <w:t> </w:t>
      </w:r>
      <w:r>
        <w:rPr>
          <w:rFonts w:ascii="Arial MT" w:hAnsi="Arial MT"/>
          <w:color w:val="212121"/>
          <w:sz w:val="22"/>
        </w:rPr>
        <w:t>of Medical Panel</w:t>
      </w:r>
    </w:p>
    <w:p>
      <w:pPr>
        <w:pStyle w:val="ListParagraph"/>
        <w:numPr>
          <w:ilvl w:val="1"/>
          <w:numId w:val="28"/>
        </w:numPr>
        <w:tabs>
          <w:tab w:pos="804" w:val="left" w:leader="none"/>
        </w:tabs>
        <w:spacing w:line="218" w:lineRule="exact" w:before="0" w:after="0"/>
        <w:ind w:left="804" w:right="0" w:hanging="358"/>
        <w:jc w:val="left"/>
        <w:rPr>
          <w:rFonts w:ascii="Arial MT"/>
          <w:color w:val="212121"/>
          <w:sz w:val="22"/>
        </w:rPr>
      </w:pPr>
      <w:r>
        <w:rPr>
          <w:rFonts w:ascii="Arial MT"/>
          <w:color w:val="212121"/>
          <w:sz w:val="22"/>
        </w:rPr>
        <w:t>Dr.</w:t>
      </w:r>
      <w:r>
        <w:rPr>
          <w:rFonts w:ascii="Arial MT"/>
          <w:color w:val="212121"/>
          <w:spacing w:val="-15"/>
          <w:sz w:val="22"/>
        </w:rPr>
        <w:t> </w:t>
      </w:r>
      <w:r>
        <w:rPr>
          <w:rFonts w:ascii="Arial MT"/>
          <w:color w:val="212121"/>
          <w:sz w:val="22"/>
        </w:rPr>
        <w:t>Worodria</w:t>
      </w:r>
      <w:r>
        <w:rPr>
          <w:rFonts w:ascii="Arial MT"/>
          <w:color w:val="212121"/>
          <w:spacing w:val="-11"/>
          <w:sz w:val="22"/>
        </w:rPr>
        <w:t> </w:t>
      </w:r>
      <w:r>
        <w:rPr>
          <w:rFonts w:ascii="Arial MT"/>
          <w:color w:val="212121"/>
          <w:sz w:val="22"/>
        </w:rPr>
        <w:t>William,</w:t>
      </w:r>
      <w:r>
        <w:rPr>
          <w:rFonts w:ascii="Arial MT"/>
          <w:color w:val="212121"/>
          <w:spacing w:val="-7"/>
          <w:sz w:val="22"/>
        </w:rPr>
        <w:t> </w:t>
      </w:r>
      <w:r>
        <w:rPr>
          <w:rFonts w:ascii="Arial MT"/>
          <w:color w:val="212121"/>
          <w:sz w:val="22"/>
        </w:rPr>
        <w:t>Senior</w:t>
      </w:r>
      <w:r>
        <w:rPr>
          <w:rFonts w:ascii="Arial MT"/>
          <w:color w:val="212121"/>
          <w:spacing w:val="-7"/>
          <w:sz w:val="22"/>
        </w:rPr>
        <w:t> </w:t>
      </w:r>
      <w:r>
        <w:rPr>
          <w:rFonts w:ascii="Arial MT"/>
          <w:color w:val="212121"/>
          <w:sz w:val="22"/>
        </w:rPr>
        <w:t>Consultant</w:t>
      </w:r>
      <w:r>
        <w:rPr>
          <w:rFonts w:ascii="Arial MT"/>
          <w:color w:val="212121"/>
          <w:spacing w:val="-8"/>
          <w:sz w:val="22"/>
        </w:rPr>
        <w:t> </w:t>
      </w:r>
      <w:r>
        <w:rPr>
          <w:rFonts w:ascii="Arial MT"/>
          <w:color w:val="212121"/>
          <w:sz w:val="22"/>
        </w:rPr>
        <w:t>Pulmonologist,</w:t>
      </w:r>
      <w:r>
        <w:rPr>
          <w:rFonts w:ascii="Arial MT"/>
          <w:color w:val="212121"/>
          <w:spacing w:val="-5"/>
          <w:sz w:val="22"/>
        </w:rPr>
        <w:t> </w:t>
      </w:r>
      <w:r>
        <w:rPr>
          <w:rFonts w:ascii="Arial MT"/>
          <w:color w:val="212121"/>
          <w:sz w:val="22"/>
        </w:rPr>
        <w:t>Department</w:t>
      </w:r>
      <w:r>
        <w:rPr>
          <w:rFonts w:ascii="Arial MT"/>
          <w:color w:val="212121"/>
          <w:spacing w:val="-8"/>
          <w:sz w:val="22"/>
        </w:rPr>
        <w:t> </w:t>
      </w:r>
      <w:r>
        <w:rPr>
          <w:rFonts w:ascii="Arial MT"/>
          <w:color w:val="212121"/>
          <w:spacing w:val="-5"/>
          <w:sz w:val="22"/>
        </w:rPr>
        <w:t>of</w:t>
      </w:r>
    </w:p>
    <w:p>
      <w:pPr>
        <w:spacing w:line="252" w:lineRule="exact" w:before="0"/>
        <w:ind w:left="806" w:right="0" w:firstLine="0"/>
        <w:jc w:val="left"/>
        <w:rPr>
          <w:rFonts w:ascii="Arial MT"/>
          <w:sz w:val="22"/>
        </w:rPr>
      </w:pPr>
      <w:r>
        <w:rPr>
          <w:rFonts w:ascii="Arial MT"/>
          <w:color w:val="212121"/>
          <w:sz w:val="22"/>
        </w:rPr>
        <w:t>Medicine</w:t>
      </w:r>
      <w:r>
        <w:rPr>
          <w:rFonts w:ascii="Arial MT"/>
          <w:color w:val="212121"/>
          <w:spacing w:val="-5"/>
          <w:sz w:val="22"/>
        </w:rPr>
        <w:t> </w:t>
      </w:r>
      <w:r>
        <w:rPr>
          <w:rFonts w:ascii="Arial MT"/>
          <w:color w:val="212121"/>
          <w:sz w:val="22"/>
        </w:rPr>
        <w:t>Mulago</w:t>
      </w:r>
      <w:r>
        <w:rPr>
          <w:rFonts w:ascii="Arial MT"/>
          <w:color w:val="212121"/>
          <w:spacing w:val="-4"/>
          <w:sz w:val="22"/>
        </w:rPr>
        <w:t> </w:t>
      </w:r>
      <w:r>
        <w:rPr>
          <w:rFonts w:ascii="Arial MT"/>
          <w:color w:val="212121"/>
          <w:sz w:val="22"/>
        </w:rPr>
        <w:t>Hospital</w:t>
      </w:r>
      <w:r>
        <w:rPr>
          <w:rFonts w:ascii="Arial MT"/>
          <w:color w:val="212121"/>
          <w:spacing w:val="-6"/>
          <w:sz w:val="22"/>
        </w:rPr>
        <w:t> </w:t>
      </w:r>
      <w:r>
        <w:rPr>
          <w:rFonts w:ascii="Arial MT"/>
          <w:color w:val="212121"/>
          <w:sz w:val="22"/>
        </w:rPr>
        <w:t>&amp;</w:t>
      </w:r>
      <w:r>
        <w:rPr>
          <w:rFonts w:ascii="Arial MT"/>
          <w:color w:val="212121"/>
          <w:spacing w:val="-6"/>
          <w:sz w:val="22"/>
        </w:rPr>
        <w:t> </w:t>
      </w:r>
      <w:r>
        <w:rPr>
          <w:rFonts w:ascii="Arial MT"/>
          <w:color w:val="212121"/>
          <w:sz w:val="22"/>
        </w:rPr>
        <w:t>Complex,</w:t>
      </w:r>
      <w:r>
        <w:rPr>
          <w:rFonts w:ascii="Arial MT"/>
          <w:color w:val="212121"/>
          <w:spacing w:val="52"/>
          <w:sz w:val="22"/>
        </w:rPr>
        <w:t> </w:t>
      </w:r>
      <w:r>
        <w:rPr>
          <w:rFonts w:ascii="Arial MT"/>
          <w:color w:val="212121"/>
          <w:spacing w:val="-2"/>
          <w:sz w:val="22"/>
        </w:rPr>
        <w:t>Uganda</w:t>
      </w:r>
    </w:p>
    <w:p>
      <w:pPr>
        <w:pStyle w:val="ListParagraph"/>
        <w:numPr>
          <w:ilvl w:val="1"/>
          <w:numId w:val="28"/>
        </w:numPr>
        <w:tabs>
          <w:tab w:pos="804" w:val="left" w:leader="none"/>
          <w:tab w:pos="806" w:val="left" w:leader="none"/>
        </w:tabs>
        <w:spacing w:line="240" w:lineRule="auto" w:before="0" w:after="0"/>
        <w:ind w:left="806" w:right="642" w:hanging="360"/>
        <w:jc w:val="left"/>
        <w:rPr>
          <w:rFonts w:ascii="Arial MT" w:hAnsi="Arial MT"/>
          <w:color w:val="212121"/>
          <w:sz w:val="22"/>
        </w:rPr>
      </w:pPr>
      <w:r>
        <w:rPr>
          <w:rFonts w:ascii="Arial MT" w:hAnsi="Arial MT"/>
          <w:color w:val="212121"/>
          <w:sz w:val="22"/>
        </w:rPr>
        <w:t>Dr.</w:t>
      </w:r>
      <w:r>
        <w:rPr>
          <w:rFonts w:ascii="Arial MT" w:hAnsi="Arial MT"/>
          <w:color w:val="212121"/>
          <w:spacing w:val="-4"/>
          <w:sz w:val="22"/>
        </w:rPr>
        <w:t> </w:t>
      </w:r>
      <w:r>
        <w:rPr>
          <w:rFonts w:ascii="Arial MT" w:hAnsi="Arial MT"/>
          <w:color w:val="212121"/>
          <w:sz w:val="22"/>
        </w:rPr>
        <w:t>Harriet</w:t>
      </w:r>
      <w:r>
        <w:rPr>
          <w:rFonts w:ascii="Arial MT" w:hAnsi="Arial MT"/>
          <w:color w:val="212121"/>
          <w:spacing w:val="-6"/>
          <w:sz w:val="22"/>
        </w:rPr>
        <w:t> </w:t>
      </w:r>
      <w:r>
        <w:rPr>
          <w:rFonts w:ascii="Arial MT" w:hAnsi="Arial MT"/>
          <w:color w:val="212121"/>
          <w:sz w:val="22"/>
        </w:rPr>
        <w:t>Kisembo–Lead</w:t>
      </w:r>
      <w:r>
        <w:rPr>
          <w:rFonts w:ascii="Arial MT" w:hAnsi="Arial MT"/>
          <w:color w:val="212121"/>
          <w:spacing w:val="-5"/>
          <w:sz w:val="22"/>
        </w:rPr>
        <w:t> </w:t>
      </w:r>
      <w:r>
        <w:rPr>
          <w:rFonts w:ascii="Arial MT" w:hAnsi="Arial MT"/>
          <w:color w:val="212121"/>
          <w:sz w:val="22"/>
        </w:rPr>
        <w:t>Radiologist</w:t>
      </w:r>
      <w:r>
        <w:rPr>
          <w:rFonts w:ascii="Arial MT" w:hAnsi="Arial MT"/>
          <w:color w:val="212121"/>
          <w:spacing w:val="-6"/>
          <w:sz w:val="22"/>
        </w:rPr>
        <w:t> </w:t>
      </w:r>
      <w:r>
        <w:rPr>
          <w:rFonts w:ascii="Arial MT" w:hAnsi="Arial MT"/>
          <w:color w:val="212121"/>
          <w:sz w:val="22"/>
        </w:rPr>
        <w:t>and</w:t>
      </w:r>
      <w:r>
        <w:rPr>
          <w:rFonts w:ascii="Arial MT" w:hAnsi="Arial MT"/>
          <w:color w:val="212121"/>
          <w:spacing w:val="-5"/>
          <w:sz w:val="22"/>
        </w:rPr>
        <w:t> </w:t>
      </w:r>
      <w:r>
        <w:rPr>
          <w:rFonts w:ascii="Arial MT" w:hAnsi="Arial MT"/>
          <w:color w:val="212121"/>
          <w:sz w:val="22"/>
        </w:rPr>
        <w:t>Consultant</w:t>
      </w:r>
      <w:r>
        <w:rPr>
          <w:rFonts w:ascii="Arial MT" w:hAnsi="Arial MT"/>
          <w:color w:val="212121"/>
          <w:spacing w:val="-6"/>
          <w:sz w:val="22"/>
        </w:rPr>
        <w:t> </w:t>
      </w:r>
      <w:r>
        <w:rPr>
          <w:rFonts w:ascii="Arial MT" w:hAnsi="Arial MT"/>
          <w:color w:val="212121"/>
          <w:sz w:val="22"/>
        </w:rPr>
        <w:t>Radiologist,</w:t>
      </w:r>
      <w:r>
        <w:rPr>
          <w:rFonts w:ascii="Arial MT" w:hAnsi="Arial MT"/>
          <w:color w:val="212121"/>
          <w:spacing w:val="-4"/>
          <w:sz w:val="22"/>
        </w:rPr>
        <w:t> </w:t>
      </w:r>
      <w:r>
        <w:rPr>
          <w:rFonts w:ascii="Arial MT" w:hAnsi="Arial MT"/>
          <w:color w:val="212121"/>
          <w:sz w:val="22"/>
        </w:rPr>
        <w:t>Mulago </w:t>
      </w:r>
      <w:r>
        <w:rPr>
          <w:rFonts w:ascii="Arial MT" w:hAnsi="Arial MT"/>
          <w:color w:val="212121"/>
          <w:spacing w:val="-2"/>
          <w:sz w:val="22"/>
        </w:rPr>
        <w:t>Hospital</w:t>
      </w:r>
    </w:p>
    <w:p>
      <w:pPr>
        <w:pStyle w:val="BodyText"/>
        <w:spacing w:before="33"/>
        <w:rPr>
          <w:rFonts w:ascii="Arial MT"/>
          <w:sz w:val="22"/>
        </w:rPr>
      </w:pPr>
    </w:p>
    <w:p>
      <w:pPr>
        <w:pStyle w:val="Heading4"/>
      </w:pPr>
      <w:bookmarkStart w:name="_TOC_250001" w:id="138"/>
      <w:r>
        <w:rPr/>
        <w:t>Annex</w:t>
      </w:r>
      <w:r>
        <w:rPr>
          <w:spacing w:val="-8"/>
        </w:rPr>
        <w:t> </w:t>
      </w:r>
      <w:r>
        <w:rPr/>
        <w:t>28:</w:t>
      </w:r>
      <w:r>
        <w:rPr>
          <w:spacing w:val="-9"/>
        </w:rPr>
        <w:t> </w:t>
      </w:r>
      <w:r>
        <w:rPr/>
        <w:t>Prevalence</w:t>
      </w:r>
      <w:r>
        <w:rPr>
          <w:spacing w:val="-8"/>
        </w:rPr>
        <w:t> </w:t>
      </w:r>
      <w:r>
        <w:rPr/>
        <w:t>Survey</w:t>
      </w:r>
      <w:r>
        <w:rPr>
          <w:spacing w:val="-12"/>
        </w:rPr>
        <w:t> </w:t>
      </w:r>
      <w:r>
        <w:rPr/>
        <w:t>Report</w:t>
      </w:r>
      <w:r>
        <w:rPr>
          <w:spacing w:val="-8"/>
        </w:rPr>
        <w:t> </w:t>
      </w:r>
      <w:r>
        <w:rPr/>
        <w:t>Writing</w:t>
      </w:r>
      <w:r>
        <w:rPr>
          <w:spacing w:val="-7"/>
        </w:rPr>
        <w:t> </w:t>
      </w:r>
      <w:bookmarkEnd w:id="138"/>
      <w:r>
        <w:rPr>
          <w:spacing w:val="-2"/>
        </w:rPr>
        <w:t>Committee</w:t>
      </w:r>
    </w:p>
    <w:p>
      <w:pPr>
        <w:pStyle w:val="ListParagraph"/>
        <w:numPr>
          <w:ilvl w:val="0"/>
          <w:numId w:val="29"/>
        </w:numPr>
        <w:tabs>
          <w:tab w:pos="804" w:val="left" w:leader="none"/>
          <w:tab w:pos="806" w:val="left" w:leader="none"/>
        </w:tabs>
        <w:spacing w:line="273" w:lineRule="auto" w:before="36" w:after="0"/>
        <w:ind w:left="806" w:right="364" w:hanging="360"/>
        <w:jc w:val="left"/>
        <w:rPr>
          <w:rFonts w:ascii="Arial MT" w:hAnsi="Arial MT"/>
          <w:sz w:val="22"/>
        </w:rPr>
      </w:pPr>
      <w:r>
        <w:rPr>
          <w:rFonts w:ascii="Arial MT" w:hAnsi="Arial MT"/>
          <w:color w:val="212121"/>
          <w:sz w:val="22"/>
        </w:rPr>
        <w:t>Dr.</w:t>
      </w:r>
      <w:r>
        <w:rPr>
          <w:rFonts w:ascii="Arial MT" w:hAnsi="Arial MT"/>
          <w:color w:val="212121"/>
          <w:spacing w:val="80"/>
          <w:sz w:val="22"/>
        </w:rPr>
        <w:t> </w:t>
      </w:r>
      <w:r>
        <w:rPr>
          <w:rFonts w:ascii="Arial MT" w:hAnsi="Arial MT"/>
          <w:color w:val="212121"/>
          <w:sz w:val="22"/>
        </w:rPr>
        <w:t>Elizeus</w:t>
      </w:r>
      <w:r>
        <w:rPr>
          <w:rFonts w:ascii="Arial MT" w:hAnsi="Arial MT"/>
          <w:color w:val="212121"/>
          <w:spacing w:val="80"/>
          <w:sz w:val="22"/>
        </w:rPr>
        <w:t> </w:t>
      </w:r>
      <w:r>
        <w:rPr>
          <w:rFonts w:ascii="Arial MT" w:hAnsi="Arial MT"/>
          <w:color w:val="212121"/>
          <w:sz w:val="22"/>
        </w:rPr>
        <w:t>Rutebemberwa–</w:t>
      </w:r>
      <w:r>
        <w:rPr>
          <w:rFonts w:ascii="Arial MT" w:hAnsi="Arial MT"/>
          <w:sz w:val="22"/>
        </w:rPr>
        <w:t>TB</w:t>
      </w:r>
      <w:r>
        <w:rPr>
          <w:rFonts w:ascii="Arial MT" w:hAnsi="Arial MT"/>
          <w:spacing w:val="80"/>
          <w:sz w:val="22"/>
        </w:rPr>
        <w:t> </w:t>
      </w:r>
      <w:r>
        <w:rPr>
          <w:rFonts w:ascii="Arial MT" w:hAnsi="Arial MT"/>
          <w:sz w:val="22"/>
        </w:rPr>
        <w:t>Prevalence</w:t>
      </w:r>
      <w:r>
        <w:rPr>
          <w:rFonts w:ascii="Arial MT" w:hAnsi="Arial MT"/>
          <w:spacing w:val="80"/>
          <w:sz w:val="22"/>
        </w:rPr>
        <w:t> </w:t>
      </w:r>
      <w:r>
        <w:rPr>
          <w:rFonts w:ascii="Arial MT" w:hAnsi="Arial MT"/>
          <w:sz w:val="22"/>
        </w:rPr>
        <w:t>Survey</w:t>
      </w:r>
      <w:r>
        <w:rPr>
          <w:rFonts w:ascii="Arial MT" w:hAnsi="Arial MT"/>
          <w:spacing w:val="80"/>
          <w:sz w:val="22"/>
        </w:rPr>
        <w:t> </w:t>
      </w:r>
      <w:r>
        <w:rPr>
          <w:rFonts w:ascii="Arial MT" w:hAnsi="Arial MT"/>
          <w:sz w:val="22"/>
        </w:rPr>
        <w:t>Technical</w:t>
      </w:r>
      <w:r>
        <w:rPr>
          <w:rFonts w:ascii="Arial MT" w:hAnsi="Arial MT"/>
          <w:spacing w:val="80"/>
          <w:sz w:val="22"/>
        </w:rPr>
        <w:t> </w:t>
      </w:r>
      <w:r>
        <w:rPr>
          <w:rFonts w:ascii="Arial MT" w:hAnsi="Arial MT"/>
          <w:sz w:val="22"/>
        </w:rPr>
        <w:t>Principal </w:t>
      </w:r>
      <w:r>
        <w:rPr>
          <w:rFonts w:ascii="Arial MT" w:hAnsi="Arial MT"/>
          <w:spacing w:val="-2"/>
          <w:sz w:val="22"/>
        </w:rPr>
        <w:t>Investigator</w:t>
      </w:r>
    </w:p>
    <w:p>
      <w:pPr>
        <w:pStyle w:val="ListParagraph"/>
        <w:numPr>
          <w:ilvl w:val="0"/>
          <w:numId w:val="29"/>
        </w:numPr>
        <w:tabs>
          <w:tab w:pos="804" w:val="left" w:leader="none"/>
        </w:tabs>
        <w:spacing w:line="219" w:lineRule="exact" w:before="0" w:after="0"/>
        <w:ind w:left="804" w:right="0" w:hanging="358"/>
        <w:jc w:val="left"/>
        <w:rPr>
          <w:rFonts w:ascii="Arial MT"/>
          <w:sz w:val="22"/>
        </w:rPr>
      </w:pPr>
      <w:r>
        <w:rPr>
          <w:rFonts w:ascii="Arial MT"/>
          <w:color w:val="212121"/>
          <w:sz w:val="22"/>
        </w:rPr>
        <w:t>Dr.</w:t>
      </w:r>
      <w:r>
        <w:rPr>
          <w:rFonts w:ascii="Arial MT"/>
          <w:color w:val="212121"/>
          <w:spacing w:val="-7"/>
          <w:sz w:val="22"/>
        </w:rPr>
        <w:t> </w:t>
      </w:r>
      <w:r>
        <w:rPr>
          <w:rFonts w:ascii="Arial MT"/>
          <w:color w:val="212121"/>
          <w:sz w:val="22"/>
        </w:rPr>
        <w:t>Frank</w:t>
      </w:r>
      <w:r>
        <w:rPr>
          <w:rFonts w:ascii="Arial MT"/>
          <w:color w:val="212121"/>
          <w:spacing w:val="-7"/>
          <w:sz w:val="22"/>
        </w:rPr>
        <w:t> </w:t>
      </w:r>
      <w:r>
        <w:rPr>
          <w:rFonts w:ascii="Arial MT"/>
          <w:color w:val="212121"/>
          <w:sz w:val="22"/>
        </w:rPr>
        <w:t>Mugabe-Principal</w:t>
      </w:r>
      <w:r>
        <w:rPr>
          <w:rFonts w:ascii="Arial MT"/>
          <w:color w:val="212121"/>
          <w:spacing w:val="-7"/>
          <w:sz w:val="22"/>
        </w:rPr>
        <w:t> </w:t>
      </w:r>
      <w:r>
        <w:rPr>
          <w:rFonts w:ascii="Arial MT"/>
          <w:color w:val="212121"/>
          <w:sz w:val="22"/>
        </w:rPr>
        <w:t>Investigator-policy</w:t>
      </w:r>
      <w:r>
        <w:rPr>
          <w:rFonts w:ascii="Arial MT"/>
          <w:color w:val="212121"/>
          <w:spacing w:val="-10"/>
          <w:sz w:val="22"/>
        </w:rPr>
        <w:t> </w:t>
      </w:r>
      <w:r>
        <w:rPr>
          <w:rFonts w:ascii="Arial MT"/>
          <w:color w:val="212121"/>
          <w:sz w:val="22"/>
        </w:rPr>
        <w:t>and</w:t>
      </w:r>
      <w:r>
        <w:rPr>
          <w:rFonts w:ascii="Arial MT"/>
          <w:color w:val="212121"/>
          <w:spacing w:val="-8"/>
          <w:sz w:val="22"/>
        </w:rPr>
        <w:t> </w:t>
      </w:r>
      <w:r>
        <w:rPr>
          <w:rFonts w:ascii="Arial MT"/>
          <w:color w:val="212121"/>
          <w:sz w:val="22"/>
        </w:rPr>
        <w:t>Program</w:t>
      </w:r>
      <w:r>
        <w:rPr>
          <w:rFonts w:ascii="Arial MT"/>
          <w:color w:val="212121"/>
          <w:spacing w:val="-9"/>
          <w:sz w:val="22"/>
        </w:rPr>
        <w:t> </w:t>
      </w:r>
      <w:r>
        <w:rPr>
          <w:rFonts w:ascii="Arial MT"/>
          <w:color w:val="212121"/>
          <w:sz w:val="22"/>
        </w:rPr>
        <w:t>Manager,</w:t>
      </w:r>
      <w:r>
        <w:rPr>
          <w:rFonts w:ascii="Arial MT"/>
          <w:color w:val="212121"/>
          <w:spacing w:val="-7"/>
          <w:sz w:val="22"/>
        </w:rPr>
        <w:t> </w:t>
      </w:r>
      <w:r>
        <w:rPr>
          <w:rFonts w:ascii="Arial MT"/>
          <w:color w:val="212121"/>
          <w:spacing w:val="-4"/>
          <w:sz w:val="22"/>
        </w:rPr>
        <w:t>NTLP</w:t>
      </w:r>
    </w:p>
    <w:p>
      <w:pPr>
        <w:pStyle w:val="ListParagraph"/>
        <w:numPr>
          <w:ilvl w:val="0"/>
          <w:numId w:val="29"/>
        </w:numPr>
        <w:tabs>
          <w:tab w:pos="804" w:val="left" w:leader="none"/>
          <w:tab w:pos="806" w:val="left" w:leader="none"/>
        </w:tabs>
        <w:spacing w:line="273" w:lineRule="auto" w:before="35" w:after="0"/>
        <w:ind w:left="806" w:right="363" w:hanging="360"/>
        <w:jc w:val="left"/>
        <w:rPr>
          <w:rFonts w:ascii="Arial MT" w:hAnsi="Arial MT"/>
          <w:sz w:val="22"/>
        </w:rPr>
      </w:pPr>
      <w:r>
        <w:rPr>
          <w:rFonts w:ascii="Arial MT" w:hAnsi="Arial MT"/>
          <w:color w:val="212121"/>
          <w:sz w:val="22"/>
        </w:rPr>
        <w:t>Dr. Bruce Kirenga–Co-PI (Clinical and Operations) and Pulmonologist, CHS- Makerere University.</w:t>
      </w:r>
    </w:p>
    <w:p>
      <w:pPr>
        <w:pStyle w:val="ListParagraph"/>
        <w:numPr>
          <w:ilvl w:val="0"/>
          <w:numId w:val="29"/>
        </w:numPr>
        <w:tabs>
          <w:tab w:pos="804" w:val="left" w:leader="none"/>
          <w:tab w:pos="806" w:val="left" w:leader="none"/>
        </w:tabs>
        <w:spacing w:line="273" w:lineRule="auto" w:before="0" w:after="0"/>
        <w:ind w:left="806" w:right="369" w:hanging="360"/>
        <w:jc w:val="left"/>
        <w:rPr>
          <w:rFonts w:ascii="Arial MT" w:hAnsi="Arial MT"/>
          <w:sz w:val="22"/>
        </w:rPr>
      </w:pPr>
      <w:r>
        <w:rPr>
          <w:rFonts w:ascii="Arial MT" w:hAnsi="Arial MT"/>
          <w:color w:val="212121"/>
          <w:sz w:val="22"/>
        </w:rPr>
        <w:t>Dr.</w:t>
      </w:r>
      <w:r>
        <w:rPr>
          <w:rFonts w:ascii="Arial MT" w:hAnsi="Arial MT"/>
          <w:color w:val="212121"/>
          <w:spacing w:val="40"/>
          <w:sz w:val="22"/>
        </w:rPr>
        <w:t> </w:t>
      </w:r>
      <w:r>
        <w:rPr>
          <w:rFonts w:ascii="Arial MT" w:hAnsi="Arial MT"/>
          <w:color w:val="212121"/>
          <w:sz w:val="22"/>
        </w:rPr>
        <w:t>Samuel</w:t>
      </w:r>
      <w:r>
        <w:rPr>
          <w:rFonts w:ascii="Arial MT" w:hAnsi="Arial MT"/>
          <w:color w:val="212121"/>
          <w:spacing w:val="40"/>
          <w:sz w:val="22"/>
        </w:rPr>
        <w:t> </w:t>
      </w:r>
      <w:r>
        <w:rPr>
          <w:rFonts w:ascii="Arial MT" w:hAnsi="Arial MT"/>
          <w:color w:val="212121"/>
          <w:sz w:val="22"/>
        </w:rPr>
        <w:t>Kasozi–TB</w:t>
      </w:r>
      <w:r>
        <w:rPr>
          <w:rFonts w:ascii="Arial MT" w:hAnsi="Arial MT"/>
          <w:color w:val="212121"/>
          <w:spacing w:val="40"/>
          <w:sz w:val="22"/>
        </w:rPr>
        <w:t> </w:t>
      </w:r>
      <w:r>
        <w:rPr>
          <w:rFonts w:ascii="Arial MT" w:hAnsi="Arial MT"/>
          <w:color w:val="212121"/>
          <w:sz w:val="22"/>
        </w:rPr>
        <w:t>Prevalence</w:t>
      </w:r>
      <w:r>
        <w:rPr>
          <w:rFonts w:ascii="Arial MT" w:hAnsi="Arial MT"/>
          <w:color w:val="212121"/>
          <w:spacing w:val="40"/>
          <w:sz w:val="22"/>
        </w:rPr>
        <w:t> </w:t>
      </w:r>
      <w:r>
        <w:rPr>
          <w:rFonts w:ascii="Arial MT" w:hAnsi="Arial MT"/>
          <w:color w:val="212121"/>
          <w:sz w:val="22"/>
        </w:rPr>
        <w:t>Survey</w:t>
      </w:r>
      <w:r>
        <w:rPr>
          <w:rFonts w:ascii="Arial MT" w:hAnsi="Arial MT"/>
          <w:color w:val="212121"/>
          <w:spacing w:val="40"/>
          <w:sz w:val="22"/>
        </w:rPr>
        <w:t> </w:t>
      </w:r>
      <w:r>
        <w:rPr>
          <w:rFonts w:ascii="Arial MT" w:hAnsi="Arial MT"/>
          <w:color w:val="212121"/>
          <w:sz w:val="22"/>
        </w:rPr>
        <w:t>Coordinator,</w:t>
      </w:r>
      <w:r>
        <w:rPr>
          <w:rFonts w:ascii="Arial MT" w:hAnsi="Arial MT"/>
          <w:color w:val="212121"/>
          <w:spacing w:val="40"/>
          <w:sz w:val="22"/>
        </w:rPr>
        <w:t> </w:t>
      </w:r>
      <w:r>
        <w:rPr>
          <w:rFonts w:ascii="Arial MT" w:hAnsi="Arial MT"/>
          <w:color w:val="212121"/>
          <w:sz w:val="22"/>
        </w:rPr>
        <w:t>School</w:t>
      </w:r>
      <w:r>
        <w:rPr>
          <w:rFonts w:ascii="Arial MT" w:hAnsi="Arial MT"/>
          <w:color w:val="212121"/>
          <w:spacing w:val="40"/>
          <w:sz w:val="22"/>
        </w:rPr>
        <w:t> </w:t>
      </w:r>
      <w:r>
        <w:rPr>
          <w:rFonts w:ascii="Arial MT" w:hAnsi="Arial MT"/>
          <w:color w:val="212121"/>
          <w:sz w:val="22"/>
        </w:rPr>
        <w:t>of</w:t>
      </w:r>
      <w:r>
        <w:rPr>
          <w:rFonts w:ascii="Arial MT" w:hAnsi="Arial MT"/>
          <w:color w:val="212121"/>
          <w:spacing w:val="40"/>
          <w:sz w:val="22"/>
        </w:rPr>
        <w:t> </w:t>
      </w:r>
      <w:r>
        <w:rPr>
          <w:rFonts w:ascii="Arial MT" w:hAnsi="Arial MT"/>
          <w:color w:val="212121"/>
          <w:sz w:val="22"/>
        </w:rPr>
        <w:t>Public Health, Makerere.</w:t>
      </w:r>
    </w:p>
    <w:p>
      <w:pPr>
        <w:pStyle w:val="ListParagraph"/>
        <w:numPr>
          <w:ilvl w:val="0"/>
          <w:numId w:val="29"/>
        </w:numPr>
        <w:tabs>
          <w:tab w:pos="804" w:val="left" w:leader="none"/>
        </w:tabs>
        <w:spacing w:line="252" w:lineRule="exact" w:before="0" w:after="0"/>
        <w:ind w:left="804" w:right="0" w:hanging="358"/>
        <w:jc w:val="left"/>
        <w:rPr>
          <w:rFonts w:ascii="Arial MT" w:hAnsi="Arial MT"/>
          <w:sz w:val="22"/>
        </w:rPr>
      </w:pPr>
      <w:r>
        <w:rPr>
          <w:rFonts w:ascii="Arial MT" w:hAnsi="Arial MT"/>
          <w:color w:val="212121"/>
          <w:sz w:val="22"/>
        </w:rPr>
        <w:t>Dr.</w:t>
      </w:r>
      <w:r>
        <w:rPr>
          <w:rFonts w:ascii="Arial MT" w:hAnsi="Arial MT"/>
          <w:color w:val="212121"/>
          <w:spacing w:val="-8"/>
          <w:sz w:val="22"/>
        </w:rPr>
        <w:t> </w:t>
      </w:r>
      <w:r>
        <w:rPr>
          <w:rFonts w:ascii="Arial MT" w:hAnsi="Arial MT"/>
          <w:color w:val="212121"/>
          <w:sz w:val="22"/>
        </w:rPr>
        <w:t>Imoko</w:t>
      </w:r>
      <w:r>
        <w:rPr>
          <w:rFonts w:ascii="Arial MT" w:hAnsi="Arial MT"/>
          <w:color w:val="212121"/>
          <w:spacing w:val="-7"/>
          <w:sz w:val="22"/>
        </w:rPr>
        <w:t> </w:t>
      </w:r>
      <w:r>
        <w:rPr>
          <w:rFonts w:ascii="Arial MT" w:hAnsi="Arial MT"/>
          <w:color w:val="212121"/>
          <w:sz w:val="22"/>
        </w:rPr>
        <w:t>Joseph–TB</w:t>
      </w:r>
      <w:r>
        <w:rPr>
          <w:rFonts w:ascii="Arial MT" w:hAnsi="Arial MT"/>
          <w:color w:val="212121"/>
          <w:spacing w:val="-6"/>
          <w:sz w:val="22"/>
        </w:rPr>
        <w:t> </w:t>
      </w:r>
      <w:r>
        <w:rPr>
          <w:rFonts w:ascii="Arial MT" w:hAnsi="Arial MT"/>
          <w:sz w:val="22"/>
        </w:rPr>
        <w:t>Consultant</w:t>
      </w:r>
      <w:r>
        <w:rPr>
          <w:rFonts w:ascii="Arial MT" w:hAnsi="Arial MT"/>
          <w:spacing w:val="-5"/>
          <w:sz w:val="22"/>
        </w:rPr>
        <w:t> </w:t>
      </w:r>
      <w:r>
        <w:rPr>
          <w:rFonts w:ascii="Arial MT" w:hAnsi="Arial MT"/>
          <w:sz w:val="22"/>
        </w:rPr>
        <w:t>and</w:t>
      </w:r>
      <w:r>
        <w:rPr>
          <w:rFonts w:ascii="Arial MT" w:hAnsi="Arial MT"/>
          <w:spacing w:val="-8"/>
          <w:sz w:val="22"/>
        </w:rPr>
        <w:t> </w:t>
      </w:r>
      <w:r>
        <w:rPr>
          <w:rFonts w:ascii="Arial MT" w:hAnsi="Arial MT"/>
          <w:sz w:val="22"/>
        </w:rPr>
        <w:t>member</w:t>
      </w:r>
      <w:r>
        <w:rPr>
          <w:rFonts w:ascii="Arial MT" w:hAnsi="Arial MT"/>
          <w:spacing w:val="-6"/>
          <w:sz w:val="22"/>
        </w:rPr>
        <w:t> </w:t>
      </w:r>
      <w:r>
        <w:rPr>
          <w:rFonts w:ascii="Arial MT" w:hAnsi="Arial MT"/>
          <w:sz w:val="22"/>
        </w:rPr>
        <w:t>Medical</w:t>
      </w:r>
      <w:r>
        <w:rPr>
          <w:rFonts w:ascii="Arial MT" w:hAnsi="Arial MT"/>
          <w:spacing w:val="-7"/>
          <w:sz w:val="22"/>
        </w:rPr>
        <w:t> </w:t>
      </w:r>
      <w:r>
        <w:rPr>
          <w:rFonts w:ascii="Arial MT" w:hAnsi="Arial MT"/>
          <w:spacing w:val="-2"/>
          <w:sz w:val="22"/>
        </w:rPr>
        <w:t>Panel</w:t>
      </w:r>
    </w:p>
    <w:p>
      <w:pPr>
        <w:pStyle w:val="ListParagraph"/>
        <w:spacing w:after="0" w:line="252" w:lineRule="exact"/>
        <w:jc w:val="left"/>
        <w:rPr>
          <w:rFonts w:ascii="Arial MT" w:hAnsi="Arial MT"/>
          <w:sz w:val="22"/>
        </w:rPr>
        <w:sectPr>
          <w:pgSz w:w="10380" w:h="13960"/>
          <w:pgMar w:header="0" w:footer="1068" w:top="1360" w:bottom="1260" w:left="992" w:right="708"/>
        </w:sectPr>
      </w:pPr>
    </w:p>
    <w:p>
      <w:pPr>
        <w:pStyle w:val="Heading4"/>
        <w:spacing w:before="69"/>
        <w:ind w:left="141"/>
      </w:pPr>
      <w:bookmarkStart w:name="_TOC_250000" w:id="139"/>
      <w:r>
        <w:rPr/>
        <w:t>Annex</w:t>
      </w:r>
      <w:r>
        <w:rPr>
          <w:spacing w:val="-5"/>
        </w:rPr>
        <w:t> </w:t>
      </w:r>
      <w:r>
        <w:rPr/>
        <w:t>29:</w:t>
      </w:r>
      <w:r>
        <w:rPr>
          <w:spacing w:val="-7"/>
        </w:rPr>
        <w:t> </w:t>
      </w:r>
      <w:r>
        <w:rPr/>
        <w:t>TB</w:t>
      </w:r>
      <w:r>
        <w:rPr>
          <w:spacing w:val="-7"/>
        </w:rPr>
        <w:t> </w:t>
      </w:r>
      <w:r>
        <w:rPr/>
        <w:t>Survey</w:t>
      </w:r>
      <w:r>
        <w:rPr>
          <w:spacing w:val="-10"/>
        </w:rPr>
        <w:t> </w:t>
      </w:r>
      <w:r>
        <w:rPr/>
        <w:t>Study</w:t>
      </w:r>
      <w:r>
        <w:rPr>
          <w:spacing w:val="-11"/>
        </w:rPr>
        <w:t> </w:t>
      </w:r>
      <w:bookmarkEnd w:id="139"/>
      <w:r>
        <w:rPr>
          <w:spacing w:val="-2"/>
        </w:rPr>
        <w:t>tools</w:t>
      </w:r>
    </w:p>
    <w:p>
      <w:pPr>
        <w:pStyle w:val="BodyText"/>
        <w:rPr>
          <w:rFonts w:ascii="Arial"/>
          <w:b/>
        </w:rPr>
      </w:pPr>
    </w:p>
    <w:p>
      <w:pPr>
        <w:spacing w:before="0"/>
        <w:ind w:left="0" w:right="7664" w:firstLine="0"/>
        <w:jc w:val="center"/>
        <w:rPr>
          <w:rFonts w:ascii="Arial"/>
          <w:b/>
          <w:sz w:val="24"/>
        </w:rPr>
      </w:pPr>
      <w:r>
        <w:rPr>
          <w:rFonts w:ascii="Arial"/>
          <w:b/>
          <w:sz w:val="24"/>
        </w:rPr>
        <w:t>Tool</w:t>
      </w:r>
      <w:r>
        <w:rPr>
          <w:rFonts w:ascii="Arial"/>
          <w:b/>
          <w:spacing w:val="-5"/>
          <w:sz w:val="24"/>
        </w:rPr>
        <w:t> </w:t>
      </w:r>
      <w:r>
        <w:rPr>
          <w:rFonts w:ascii="Arial"/>
          <w:b/>
          <w:sz w:val="24"/>
        </w:rPr>
        <w:t>01-Household</w:t>
      </w:r>
      <w:r>
        <w:rPr>
          <w:rFonts w:ascii="Arial"/>
          <w:b/>
          <w:spacing w:val="-4"/>
          <w:sz w:val="24"/>
        </w:rPr>
        <w:t> </w:t>
      </w:r>
      <w:r>
        <w:rPr>
          <w:rFonts w:ascii="Arial"/>
          <w:b/>
          <w:spacing w:val="-2"/>
          <w:sz w:val="24"/>
        </w:rPr>
        <w:t>register</w:t>
      </w:r>
    </w:p>
    <w:p>
      <w:pPr>
        <w:spacing w:line="275" w:lineRule="exact" w:before="0"/>
        <w:ind w:left="2" w:right="283" w:firstLine="0"/>
        <w:jc w:val="center"/>
        <w:rPr>
          <w:rFonts w:ascii="Arial" w:hAnsi="Arial"/>
          <w:b/>
          <w:sz w:val="24"/>
        </w:rPr>
      </w:pPr>
      <w:r>
        <w:rPr>
          <w:rFonts w:ascii="Arial" w:hAnsi="Arial"/>
          <w:b/>
          <w:sz w:val="24"/>
        </w:rPr>
        <w:t>Republic</w:t>
      </w:r>
      <w:r>
        <w:rPr>
          <w:rFonts w:ascii="Arial" w:hAnsi="Arial"/>
          <w:b/>
          <w:spacing w:val="-13"/>
          <w:sz w:val="24"/>
        </w:rPr>
        <w:t> </w:t>
      </w:r>
      <w:r>
        <w:rPr>
          <w:rFonts w:ascii="Arial" w:hAnsi="Arial"/>
          <w:b/>
          <w:sz w:val="24"/>
        </w:rPr>
        <w:t>of</w:t>
      </w:r>
      <w:r>
        <w:rPr>
          <w:rFonts w:ascii="Arial" w:hAnsi="Arial"/>
          <w:b/>
          <w:spacing w:val="-11"/>
          <w:sz w:val="24"/>
        </w:rPr>
        <w:t> </w:t>
      </w:r>
      <w:r>
        <w:rPr>
          <w:rFonts w:ascii="Arial" w:hAnsi="Arial"/>
          <w:b/>
          <w:sz w:val="24"/>
        </w:rPr>
        <w:t>Uganda–Uganda</w:t>
      </w:r>
      <w:r>
        <w:rPr>
          <w:rFonts w:ascii="Arial" w:hAnsi="Arial"/>
          <w:b/>
          <w:spacing w:val="-12"/>
          <w:sz w:val="24"/>
        </w:rPr>
        <w:t> </w:t>
      </w:r>
      <w:r>
        <w:rPr>
          <w:rFonts w:ascii="Arial" w:hAnsi="Arial"/>
          <w:b/>
          <w:sz w:val="24"/>
        </w:rPr>
        <w:t>Ministry</w:t>
      </w:r>
      <w:r>
        <w:rPr>
          <w:rFonts w:ascii="Arial" w:hAnsi="Arial"/>
          <w:b/>
          <w:spacing w:val="-16"/>
          <w:sz w:val="24"/>
        </w:rPr>
        <w:t> </w:t>
      </w:r>
      <w:r>
        <w:rPr>
          <w:rFonts w:ascii="Arial" w:hAnsi="Arial"/>
          <w:b/>
          <w:sz w:val="24"/>
        </w:rPr>
        <w:t>of</w:t>
      </w:r>
      <w:r>
        <w:rPr>
          <w:rFonts w:ascii="Arial" w:hAnsi="Arial"/>
          <w:b/>
          <w:spacing w:val="-12"/>
          <w:sz w:val="24"/>
        </w:rPr>
        <w:t> </w:t>
      </w:r>
      <w:r>
        <w:rPr>
          <w:rFonts w:ascii="Arial" w:hAnsi="Arial"/>
          <w:b/>
          <w:spacing w:val="-2"/>
          <w:sz w:val="24"/>
        </w:rPr>
        <w:t>Health</w:t>
      </w:r>
    </w:p>
    <w:p>
      <w:pPr>
        <w:spacing w:line="275" w:lineRule="exact" w:before="0"/>
        <w:ind w:left="0" w:right="283" w:firstLine="0"/>
        <w:jc w:val="center"/>
        <w:rPr>
          <w:rFonts w:ascii="Arial" w:hAnsi="Arial"/>
          <w:i/>
          <w:sz w:val="24"/>
        </w:rPr>
      </w:pPr>
      <w:r>
        <w:rPr>
          <w:rFonts w:ascii="Arial" w:hAnsi="Arial"/>
          <w:i/>
          <w:sz w:val="24"/>
        </w:rPr>
        <w:t>National</w:t>
      </w:r>
      <w:r>
        <w:rPr>
          <w:rFonts w:ascii="Arial" w:hAnsi="Arial"/>
          <w:i/>
          <w:spacing w:val="-7"/>
          <w:sz w:val="24"/>
        </w:rPr>
        <w:t> </w:t>
      </w:r>
      <w:r>
        <w:rPr>
          <w:rFonts w:ascii="Arial" w:hAnsi="Arial"/>
          <w:i/>
          <w:sz w:val="24"/>
        </w:rPr>
        <w:t>Tuberculosis</w:t>
      </w:r>
      <w:r>
        <w:rPr>
          <w:rFonts w:ascii="Arial" w:hAnsi="Arial"/>
          <w:i/>
          <w:spacing w:val="-10"/>
          <w:sz w:val="24"/>
        </w:rPr>
        <w:t> </w:t>
      </w:r>
      <w:r>
        <w:rPr>
          <w:rFonts w:ascii="Arial" w:hAnsi="Arial"/>
          <w:i/>
          <w:sz w:val="24"/>
        </w:rPr>
        <w:t>and</w:t>
      </w:r>
      <w:r>
        <w:rPr>
          <w:rFonts w:ascii="Arial" w:hAnsi="Arial"/>
          <w:i/>
          <w:spacing w:val="-8"/>
          <w:sz w:val="24"/>
        </w:rPr>
        <w:t> </w:t>
      </w:r>
      <w:r>
        <w:rPr>
          <w:rFonts w:ascii="Arial" w:hAnsi="Arial"/>
          <w:i/>
          <w:sz w:val="24"/>
        </w:rPr>
        <w:t>Leprosy</w:t>
      </w:r>
      <w:r>
        <w:rPr>
          <w:rFonts w:ascii="Arial" w:hAnsi="Arial"/>
          <w:i/>
          <w:spacing w:val="-3"/>
          <w:sz w:val="24"/>
        </w:rPr>
        <w:t> </w:t>
      </w:r>
      <w:r>
        <w:rPr>
          <w:rFonts w:ascii="Arial" w:hAnsi="Arial"/>
          <w:i/>
          <w:sz w:val="24"/>
        </w:rPr>
        <w:t>Program–National</w:t>
      </w:r>
      <w:r>
        <w:rPr>
          <w:rFonts w:ascii="Arial" w:hAnsi="Arial"/>
          <w:i/>
          <w:spacing w:val="-7"/>
          <w:sz w:val="24"/>
        </w:rPr>
        <w:t> </w:t>
      </w:r>
      <w:r>
        <w:rPr>
          <w:rFonts w:ascii="Arial" w:hAnsi="Arial"/>
          <w:i/>
          <w:sz w:val="24"/>
        </w:rPr>
        <w:t>Tuberculosis</w:t>
      </w:r>
      <w:r>
        <w:rPr>
          <w:rFonts w:ascii="Arial" w:hAnsi="Arial"/>
          <w:i/>
          <w:spacing w:val="-10"/>
          <w:sz w:val="24"/>
        </w:rPr>
        <w:t> </w:t>
      </w:r>
      <w:r>
        <w:rPr>
          <w:rFonts w:ascii="Arial" w:hAnsi="Arial"/>
          <w:i/>
          <w:sz w:val="24"/>
        </w:rPr>
        <w:t>Prevalence</w:t>
      </w:r>
      <w:r>
        <w:rPr>
          <w:rFonts w:ascii="Arial" w:hAnsi="Arial"/>
          <w:i/>
          <w:spacing w:val="-6"/>
          <w:sz w:val="24"/>
        </w:rPr>
        <w:t> </w:t>
      </w:r>
      <w:r>
        <w:rPr>
          <w:rFonts w:ascii="Arial" w:hAnsi="Arial"/>
          <w:i/>
          <w:spacing w:val="-2"/>
          <w:sz w:val="24"/>
        </w:rPr>
        <w:t>Survey</w:t>
      </w:r>
    </w:p>
    <w:p>
      <w:pPr>
        <w:pStyle w:val="BodyText"/>
        <w:spacing w:before="3"/>
        <w:rPr>
          <w:rFonts w:ascii="Arial"/>
          <w:i/>
        </w:rPr>
      </w:pPr>
    </w:p>
    <w:p>
      <w:pPr>
        <w:spacing w:before="0"/>
        <w:ind w:left="1" w:right="283" w:firstLine="0"/>
        <w:jc w:val="center"/>
        <w:rPr>
          <w:rFonts w:ascii="Arial"/>
          <w:b/>
          <w:sz w:val="24"/>
        </w:rPr>
      </w:pPr>
      <w:r>
        <w:rPr>
          <w:rFonts w:ascii="Arial"/>
          <w:b/>
          <w:sz w:val="24"/>
          <w:u w:val="single"/>
        </w:rPr>
        <w:t>HOUSEHOLD</w:t>
      </w:r>
      <w:r>
        <w:rPr>
          <w:rFonts w:ascii="Arial"/>
          <w:b/>
          <w:spacing w:val="-12"/>
          <w:sz w:val="24"/>
          <w:u w:val="single"/>
        </w:rPr>
        <w:t> </w:t>
      </w:r>
      <w:r>
        <w:rPr>
          <w:rFonts w:ascii="Arial"/>
          <w:b/>
          <w:spacing w:val="-2"/>
          <w:sz w:val="24"/>
          <w:u w:val="single"/>
        </w:rPr>
        <w:t>REGISTER</w:t>
      </w:r>
    </w:p>
    <w:p>
      <w:pPr>
        <w:pStyle w:val="BodyText"/>
        <w:rPr>
          <w:rFonts w:ascii="Arial"/>
          <w:b/>
        </w:rPr>
      </w:pPr>
    </w:p>
    <w:p>
      <w:pPr>
        <w:pStyle w:val="BodyText"/>
        <w:tabs>
          <w:tab w:pos="3742" w:val="left" w:leader="none"/>
        </w:tabs>
        <w:ind w:left="568"/>
        <w:rPr>
          <w:rFonts w:ascii="Arial MT"/>
        </w:rPr>
      </w:pPr>
      <w:r>
        <w:rPr>
          <w:rFonts w:ascii="Arial MT"/>
        </w:rPr>
        <w:t>Cluster</w:t>
      </w:r>
      <w:r>
        <w:rPr>
          <w:rFonts w:ascii="Arial MT"/>
          <w:spacing w:val="-5"/>
        </w:rPr>
        <w:t> </w:t>
      </w:r>
      <w:r>
        <w:rPr>
          <w:rFonts w:ascii="Arial MT"/>
          <w:spacing w:val="-2"/>
        </w:rPr>
        <w:t>number:</w:t>
      </w:r>
      <w:r>
        <w:rPr>
          <w:rFonts w:ascii="Arial MT"/>
        </w:rPr>
        <w:tab/>
        <w:t>Household</w:t>
      </w:r>
      <w:r>
        <w:rPr>
          <w:rFonts w:ascii="Arial MT"/>
          <w:spacing w:val="-5"/>
        </w:rPr>
        <w:t> </w:t>
      </w:r>
      <w:r>
        <w:rPr>
          <w:rFonts w:ascii="Arial MT"/>
          <w:spacing w:val="-2"/>
        </w:rPr>
        <w:t>Number:</w:t>
      </w:r>
    </w:p>
    <w:p>
      <w:pPr>
        <w:pStyle w:val="BodyText"/>
        <w:rPr>
          <w:rFonts w:ascii="Arial MT"/>
        </w:rPr>
      </w:pPr>
    </w:p>
    <w:p>
      <w:pPr>
        <w:pStyle w:val="BodyText"/>
        <w:tabs>
          <w:tab w:pos="6237" w:val="left" w:leader="none"/>
          <w:tab w:pos="7611" w:val="left" w:leader="none"/>
          <w:tab w:pos="8479" w:val="left" w:leader="none"/>
          <w:tab w:pos="9404" w:val="left" w:leader="none"/>
        </w:tabs>
        <w:ind w:left="568"/>
        <w:rPr>
          <w:rFonts w:ascii="Arial MT"/>
        </w:rPr>
      </w:pPr>
      <w:r>
        <w:rPr>
          <w:rFonts w:ascii="Arial MT"/>
        </w:rPr>
        <w:t>Name of enumerator: </w:t>
      </w:r>
      <w:r>
        <w:rPr>
          <w:rFonts w:ascii="Arial MT"/>
          <w:u w:val="single"/>
        </w:rPr>
        <w:tab/>
      </w:r>
      <w:r>
        <w:rPr>
          <w:rFonts w:ascii="Arial MT"/>
          <w:spacing w:val="-2"/>
        </w:rPr>
        <w:t>Date:</w:t>
      </w:r>
      <w:r>
        <w:rPr>
          <w:rFonts w:ascii="Arial MT"/>
          <w:u w:val="single"/>
        </w:rPr>
        <w:tab/>
      </w:r>
      <w:r>
        <w:rPr>
          <w:rFonts w:ascii="Arial MT"/>
          <w:spacing w:val="-10"/>
        </w:rPr>
        <w:t>/</w:t>
      </w:r>
      <w:r>
        <w:rPr>
          <w:rFonts w:ascii="Arial MT"/>
          <w:u w:val="single"/>
        </w:rPr>
        <w:tab/>
      </w:r>
      <w:r>
        <w:rPr>
          <w:rFonts w:ascii="Arial MT"/>
          <w:spacing w:val="-10"/>
        </w:rPr>
        <w:t>/</w:t>
      </w:r>
      <w:r>
        <w:rPr>
          <w:rFonts w:ascii="Arial MT"/>
          <w:u w:val="single"/>
        </w:rPr>
        <w:tab/>
      </w:r>
    </w:p>
    <w:p>
      <w:pPr>
        <w:pStyle w:val="BodyText"/>
        <w:tabs>
          <w:tab w:pos="7745" w:val="left" w:leader="none"/>
          <w:tab w:pos="8611" w:val="left" w:leader="none"/>
        </w:tabs>
        <w:ind w:left="6973"/>
        <w:rPr>
          <w:rFonts w:ascii="Arial MT"/>
        </w:rPr>
      </w:pPr>
      <w:r>
        <w:rPr>
          <w:rFonts w:ascii="Arial MT"/>
          <w:spacing w:val="-5"/>
        </w:rPr>
        <w:t>DD</w:t>
      </w:r>
      <w:r>
        <w:rPr>
          <w:rFonts w:ascii="Arial MT"/>
        </w:rPr>
        <w:tab/>
      </w:r>
      <w:r>
        <w:rPr>
          <w:rFonts w:ascii="Arial MT"/>
          <w:spacing w:val="-5"/>
        </w:rPr>
        <w:t>MM</w:t>
      </w:r>
      <w:r>
        <w:rPr>
          <w:rFonts w:ascii="Arial MT"/>
        </w:rPr>
        <w:tab/>
      </w:r>
      <w:r>
        <w:rPr>
          <w:rFonts w:ascii="Arial MT"/>
          <w:spacing w:val="-4"/>
        </w:rPr>
        <w:t>YYYY</w:t>
      </w:r>
    </w:p>
    <w:p>
      <w:pPr>
        <w:pStyle w:val="BodyText"/>
        <w:rPr>
          <w:rFonts w:ascii="Arial MT"/>
        </w:rPr>
      </w:pPr>
    </w:p>
    <w:p>
      <w:pPr>
        <w:pStyle w:val="BodyText"/>
        <w:tabs>
          <w:tab w:pos="3897" w:val="left" w:leader="none"/>
          <w:tab w:pos="4836" w:val="left" w:leader="none"/>
          <w:tab w:pos="8642" w:val="left" w:leader="none"/>
          <w:tab w:pos="9113" w:val="left" w:leader="none"/>
        </w:tabs>
        <w:spacing w:before="1"/>
        <w:ind w:left="568"/>
        <w:rPr>
          <w:rFonts w:ascii="Arial MT"/>
        </w:rPr>
      </w:pPr>
      <w:r>
        <w:rPr>
          <w:rFonts w:ascii="Arial MT"/>
        </w:rPr>
        <w:t>Sub-County: </w:t>
      </w:r>
      <w:r>
        <w:rPr>
          <w:rFonts w:ascii="Arial MT"/>
          <w:u w:val="single"/>
        </w:rPr>
        <w:tab/>
      </w:r>
      <w:r>
        <w:rPr>
          <w:rFonts w:ascii="Arial MT"/>
        </w:rPr>
        <w:tab/>
        <w:t>Parish: </w:t>
      </w:r>
      <w:r>
        <w:rPr>
          <w:rFonts w:ascii="Arial MT"/>
          <w:u w:val="single"/>
        </w:rPr>
        <w:tab/>
      </w:r>
      <w:r>
        <w:rPr>
          <w:rFonts w:ascii="Arial MT"/>
        </w:rPr>
        <w:tab/>
      </w:r>
      <w:r>
        <w:rPr>
          <w:rFonts w:ascii="Arial MT"/>
          <w:spacing w:val="-2"/>
        </w:rPr>
        <w:t>Village:</w:t>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11904">
                <wp:simplePos x="0" y="0"/>
                <wp:positionH relativeFrom="page">
                  <wp:posOffset>630936</wp:posOffset>
                </wp:positionH>
                <wp:positionV relativeFrom="paragraph">
                  <wp:posOffset>168468</wp:posOffset>
                </wp:positionV>
                <wp:extent cx="1610995" cy="127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1610995" cy="1270"/>
                        </a:xfrm>
                        <a:custGeom>
                          <a:avLst/>
                          <a:gdLst/>
                          <a:ahLst/>
                          <a:cxnLst/>
                          <a:rect l="l" t="t" r="r" b="b"/>
                          <a:pathLst>
                            <a:path w="1610995" h="0">
                              <a:moveTo>
                                <a:pt x="0" y="0"/>
                              </a:moveTo>
                              <a:lnTo>
                                <a:pt x="161051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68pt;margin-top:13.265212pt;width:126.85pt;height:.1pt;mso-position-horizontal-relative:page;mso-position-vertical-relative:paragraph;z-index:-15704576;mso-wrap-distance-left:0;mso-wrap-distance-right:0" id="docshape353" coordorigin="994,265" coordsize="2537,0" path="m994,265l3530,265e" filled="false" stroked="true" strokeweight=".756pt" strokecolor="#000000">
                <v:path arrowok="t"/>
                <v:stroke dashstyle="solid"/>
                <w10:wrap type="topAndBottom"/>
              </v:shape>
            </w:pict>
          </mc:Fallback>
        </mc:AlternateContent>
      </w:r>
    </w:p>
    <w:p>
      <w:pPr>
        <w:pStyle w:val="BodyText"/>
        <w:spacing w:before="3"/>
        <w:rPr>
          <w:rFonts w:ascii="Arial MT"/>
        </w:rPr>
      </w:pPr>
    </w:p>
    <w:p>
      <w:pPr>
        <w:pStyle w:val="BodyText"/>
        <w:tabs>
          <w:tab w:pos="10296" w:val="left" w:leader="none"/>
        </w:tabs>
        <w:ind w:left="568"/>
        <w:rPr>
          <w:rFonts w:ascii="Arial MT"/>
        </w:rPr>
      </w:pPr>
      <w:r>
        <w:rPr>
          <w:rFonts w:ascii="Arial MT"/>
          <w:spacing w:val="-2"/>
        </w:rPr>
        <w:t>Household physical address: </w:t>
      </w:r>
      <w:r>
        <w:rPr>
          <w:rFonts w:ascii="Arial MT"/>
          <w:u w:val="single"/>
        </w:rPr>
        <w:tab/>
      </w:r>
    </w:p>
    <w:p>
      <w:pPr>
        <w:pStyle w:val="BodyText"/>
        <w:spacing w:before="25"/>
        <w:rPr>
          <w:rFonts w:ascii="Arial MT"/>
          <w:sz w:val="22"/>
        </w:rPr>
      </w:pPr>
    </w:p>
    <w:p>
      <w:pPr>
        <w:tabs>
          <w:tab w:pos="6575" w:val="left" w:leader="none"/>
          <w:tab w:pos="10645" w:val="left" w:leader="none"/>
        </w:tabs>
        <w:spacing w:before="0"/>
        <w:ind w:left="568" w:right="0" w:firstLine="0"/>
        <w:jc w:val="left"/>
        <w:rPr>
          <w:rFonts w:ascii="Arial MT"/>
          <w:sz w:val="22"/>
        </w:rPr>
      </w:pPr>
      <w:r>
        <w:rPr>
          <w:rFonts w:ascii="Arial MT"/>
          <w:sz w:val="22"/>
        </w:rPr>
        <w:t>Household contact Person: </w:t>
      </w:r>
      <w:r>
        <w:rPr>
          <w:rFonts w:ascii="Arial MT"/>
          <w:sz w:val="22"/>
          <w:u w:val="single"/>
        </w:rPr>
        <w:tab/>
      </w:r>
      <w:r>
        <w:rPr>
          <w:rFonts w:ascii="Arial MT"/>
          <w:sz w:val="22"/>
        </w:rPr>
        <w:t>Phone number: </w:t>
      </w:r>
      <w:r>
        <w:rPr>
          <w:rFonts w:ascii="Arial MT"/>
          <w:sz w:val="22"/>
          <w:u w:val="single"/>
        </w:rPr>
        <w:tab/>
      </w:r>
    </w:p>
    <w:p>
      <w:pPr>
        <w:pStyle w:val="BodyText"/>
        <w:spacing w:before="35"/>
        <w:rPr>
          <w:rFonts w:ascii="Arial MT"/>
          <w:sz w:val="20"/>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765"/>
        <w:gridCol w:w="856"/>
        <w:gridCol w:w="623"/>
        <w:gridCol w:w="708"/>
        <w:gridCol w:w="482"/>
        <w:gridCol w:w="616"/>
        <w:gridCol w:w="990"/>
        <w:gridCol w:w="964"/>
        <w:gridCol w:w="839"/>
        <w:gridCol w:w="863"/>
        <w:gridCol w:w="813"/>
        <w:gridCol w:w="764"/>
        <w:gridCol w:w="898"/>
      </w:tblGrid>
      <w:tr>
        <w:trPr>
          <w:trHeight w:val="1768" w:hRule="atLeast"/>
        </w:trPr>
        <w:tc>
          <w:tcPr>
            <w:tcW w:w="1279" w:type="dxa"/>
            <w:gridSpan w:val="2"/>
          </w:tcPr>
          <w:p>
            <w:pPr>
              <w:pStyle w:val="TableParagraph"/>
              <w:jc w:val="left"/>
              <w:rPr>
                <w:sz w:val="16"/>
              </w:rPr>
            </w:pPr>
          </w:p>
          <w:p>
            <w:pPr>
              <w:pStyle w:val="TableParagraph"/>
              <w:jc w:val="left"/>
              <w:rPr>
                <w:sz w:val="16"/>
              </w:rPr>
            </w:pPr>
          </w:p>
          <w:p>
            <w:pPr>
              <w:pStyle w:val="TableParagraph"/>
              <w:spacing w:before="106"/>
              <w:jc w:val="left"/>
              <w:rPr>
                <w:sz w:val="16"/>
              </w:rPr>
            </w:pPr>
          </w:p>
          <w:p>
            <w:pPr>
              <w:pStyle w:val="TableParagraph"/>
              <w:ind w:left="392" w:right="96"/>
              <w:rPr>
                <w:rFonts w:ascii="Arial"/>
                <w:b/>
                <w:sz w:val="16"/>
              </w:rPr>
            </w:pPr>
            <w:r>
              <w:rPr>
                <w:rFonts w:ascii="Arial"/>
                <w:b/>
                <w:spacing w:val="-5"/>
                <w:sz w:val="16"/>
              </w:rPr>
              <w:t>PIN</w:t>
            </w:r>
          </w:p>
          <w:p>
            <w:pPr>
              <w:pStyle w:val="TableParagraph"/>
              <w:spacing w:before="55"/>
              <w:jc w:val="left"/>
              <w:rPr>
                <w:sz w:val="16"/>
              </w:rPr>
            </w:pPr>
          </w:p>
          <w:p>
            <w:pPr>
              <w:pStyle w:val="TableParagraph"/>
              <w:ind w:left="392" w:right="93"/>
              <w:rPr>
                <w:rFonts w:ascii="Arial"/>
                <w:b/>
                <w:sz w:val="16"/>
              </w:rPr>
            </w:pPr>
            <w:r>
              <w:rPr>
                <w:rFonts w:ascii="Arial"/>
                <w:b/>
                <w:spacing w:val="-2"/>
                <w:sz w:val="16"/>
              </w:rPr>
              <w:t>(C#/HH#/I </w:t>
            </w:r>
            <w:r>
              <w:rPr>
                <w:rFonts w:ascii="Arial"/>
                <w:b/>
                <w:spacing w:val="-6"/>
                <w:sz w:val="16"/>
              </w:rPr>
              <w:t>#)</w:t>
            </w:r>
          </w:p>
        </w:tc>
        <w:tc>
          <w:tcPr>
            <w:tcW w:w="856" w:type="dxa"/>
            <w:shd w:val="clear" w:color="auto" w:fill="D9D9D9"/>
          </w:tcPr>
          <w:p>
            <w:pPr>
              <w:pStyle w:val="TableParagraph"/>
              <w:spacing w:before="49"/>
              <w:jc w:val="left"/>
              <w:rPr>
                <w:sz w:val="16"/>
              </w:rPr>
            </w:pPr>
          </w:p>
          <w:p>
            <w:pPr>
              <w:pStyle w:val="TableParagraph"/>
              <w:ind w:left="384" w:right="117" w:hanging="255"/>
              <w:jc w:val="left"/>
              <w:rPr>
                <w:rFonts w:ascii="Arial"/>
                <w:b/>
                <w:sz w:val="16"/>
              </w:rPr>
            </w:pPr>
            <w:r>
              <w:rPr>
                <w:rFonts w:ascii="Arial"/>
                <w:b/>
                <w:spacing w:val="-2"/>
                <w:sz w:val="16"/>
              </w:rPr>
              <w:t>Surnam </w:t>
            </w:r>
            <w:r>
              <w:rPr>
                <w:rFonts w:ascii="Arial"/>
                <w:b/>
                <w:spacing w:val="-10"/>
                <w:sz w:val="16"/>
              </w:rPr>
              <w:t>e</w:t>
            </w:r>
          </w:p>
        </w:tc>
        <w:tc>
          <w:tcPr>
            <w:tcW w:w="623" w:type="dxa"/>
            <w:shd w:val="clear" w:color="auto" w:fill="D9D9D9"/>
          </w:tcPr>
          <w:p>
            <w:pPr>
              <w:pStyle w:val="TableParagraph"/>
              <w:spacing w:before="49"/>
              <w:jc w:val="left"/>
              <w:rPr>
                <w:sz w:val="16"/>
              </w:rPr>
            </w:pPr>
          </w:p>
          <w:p>
            <w:pPr>
              <w:pStyle w:val="TableParagraph"/>
              <w:ind w:left="270" w:right="123" w:hanging="130"/>
              <w:jc w:val="left"/>
              <w:rPr>
                <w:rFonts w:ascii="Arial"/>
                <w:b/>
                <w:sz w:val="16"/>
              </w:rPr>
            </w:pPr>
            <w:r>
              <w:rPr>
                <w:rFonts w:ascii="Arial"/>
                <w:b/>
                <w:spacing w:val="-4"/>
                <w:sz w:val="16"/>
              </w:rPr>
              <w:t>Nam </w:t>
            </w:r>
            <w:r>
              <w:rPr>
                <w:rFonts w:ascii="Arial"/>
                <w:b/>
                <w:spacing w:val="-10"/>
                <w:sz w:val="16"/>
              </w:rPr>
              <w:t>e</w:t>
            </w:r>
          </w:p>
        </w:tc>
        <w:tc>
          <w:tcPr>
            <w:tcW w:w="708" w:type="dxa"/>
            <w:shd w:val="clear" w:color="auto" w:fill="D9D9D9"/>
          </w:tcPr>
          <w:p>
            <w:pPr>
              <w:pStyle w:val="TableParagraph"/>
              <w:spacing w:before="49"/>
              <w:jc w:val="left"/>
              <w:rPr>
                <w:sz w:val="16"/>
              </w:rPr>
            </w:pPr>
          </w:p>
          <w:p>
            <w:pPr>
              <w:pStyle w:val="TableParagraph"/>
              <w:ind w:left="206"/>
              <w:jc w:val="left"/>
              <w:rPr>
                <w:rFonts w:ascii="Arial"/>
                <w:b/>
                <w:sz w:val="16"/>
              </w:rPr>
            </w:pPr>
            <w:r>
              <w:rPr>
                <w:rFonts w:ascii="Arial"/>
                <w:b/>
                <w:spacing w:val="-5"/>
                <w:sz w:val="16"/>
              </w:rPr>
              <w:t>Age</w:t>
            </w:r>
          </w:p>
          <w:p>
            <w:pPr>
              <w:pStyle w:val="TableParagraph"/>
              <w:spacing w:before="2"/>
              <w:jc w:val="left"/>
              <w:rPr>
                <w:sz w:val="16"/>
              </w:rPr>
            </w:pPr>
          </w:p>
          <w:p>
            <w:pPr>
              <w:pStyle w:val="TableParagraph"/>
              <w:ind w:left="112"/>
              <w:jc w:val="left"/>
              <w:rPr>
                <w:sz w:val="16"/>
              </w:rPr>
            </w:pPr>
            <w:r>
              <w:rPr>
                <w:spacing w:val="-2"/>
                <w:sz w:val="16"/>
              </w:rPr>
              <w:t>Year(s</w:t>
            </w:r>
          </w:p>
          <w:p>
            <w:pPr>
              <w:pStyle w:val="TableParagraph"/>
              <w:spacing w:before="1"/>
              <w:ind w:left="112"/>
              <w:jc w:val="left"/>
              <w:rPr>
                <w:sz w:val="16"/>
              </w:rPr>
            </w:pPr>
            <w:r>
              <w:rPr>
                <w:spacing w:val="-10"/>
                <w:sz w:val="16"/>
              </w:rPr>
              <w:t>)</w:t>
            </w:r>
          </w:p>
        </w:tc>
        <w:tc>
          <w:tcPr>
            <w:tcW w:w="482" w:type="dxa"/>
            <w:shd w:val="clear" w:color="auto" w:fill="D9D9D9"/>
          </w:tcPr>
          <w:p>
            <w:pPr>
              <w:pStyle w:val="TableParagraph"/>
              <w:spacing w:before="49"/>
              <w:jc w:val="left"/>
              <w:rPr>
                <w:sz w:val="16"/>
              </w:rPr>
            </w:pPr>
          </w:p>
          <w:p>
            <w:pPr>
              <w:pStyle w:val="TableParagraph"/>
              <w:ind w:left="199" w:right="127" w:hanging="56"/>
              <w:jc w:val="left"/>
              <w:rPr>
                <w:rFonts w:ascii="Arial"/>
                <w:b/>
                <w:sz w:val="16"/>
              </w:rPr>
            </w:pPr>
            <w:r>
              <w:rPr>
                <w:rFonts w:ascii="Arial"/>
                <w:b/>
                <w:spacing w:val="-6"/>
                <w:sz w:val="16"/>
              </w:rPr>
              <w:t>Se</w:t>
            </w:r>
            <w:r>
              <w:rPr>
                <w:rFonts w:ascii="Arial"/>
                <w:b/>
                <w:sz w:val="16"/>
              </w:rPr>
              <w:t> </w:t>
            </w:r>
            <w:r>
              <w:rPr>
                <w:rFonts w:ascii="Arial"/>
                <w:b/>
                <w:spacing w:val="-10"/>
                <w:sz w:val="16"/>
              </w:rPr>
              <w:t>x</w:t>
            </w:r>
          </w:p>
          <w:p>
            <w:pPr>
              <w:pStyle w:val="TableParagraph"/>
              <w:spacing w:before="122"/>
              <w:ind w:left="110" w:right="211"/>
              <w:jc w:val="left"/>
              <w:rPr>
                <w:sz w:val="16"/>
              </w:rPr>
            </w:pPr>
            <w:r>
              <w:rPr>
                <w:spacing w:val="-6"/>
                <w:sz w:val="16"/>
              </w:rPr>
              <w:t>1-</w:t>
            </w:r>
            <w:r>
              <w:rPr>
                <w:sz w:val="16"/>
              </w:rPr>
              <w:t> </w:t>
            </w:r>
            <w:r>
              <w:rPr>
                <w:spacing w:val="-10"/>
                <w:sz w:val="16"/>
              </w:rPr>
              <w:t>M</w:t>
            </w:r>
          </w:p>
          <w:p>
            <w:pPr>
              <w:pStyle w:val="TableParagraph"/>
              <w:spacing w:before="122"/>
              <w:ind w:left="110"/>
              <w:jc w:val="left"/>
              <w:rPr>
                <w:sz w:val="16"/>
              </w:rPr>
            </w:pPr>
            <w:r>
              <w:rPr>
                <w:spacing w:val="-2"/>
                <w:sz w:val="16"/>
              </w:rPr>
              <w:t>2-</w:t>
            </w:r>
            <w:r>
              <w:rPr>
                <w:spacing w:val="-10"/>
                <w:sz w:val="16"/>
              </w:rPr>
              <w:t>F</w:t>
            </w:r>
          </w:p>
        </w:tc>
        <w:tc>
          <w:tcPr>
            <w:tcW w:w="616" w:type="dxa"/>
            <w:shd w:val="clear" w:color="auto" w:fill="D9D9D9"/>
            <w:textDirection w:val="btLr"/>
          </w:tcPr>
          <w:p>
            <w:pPr>
              <w:pStyle w:val="TableParagraph"/>
              <w:spacing w:before="165"/>
              <w:jc w:val="left"/>
              <w:rPr>
                <w:sz w:val="16"/>
              </w:rPr>
            </w:pPr>
          </w:p>
          <w:p>
            <w:pPr>
              <w:pStyle w:val="TableParagraph"/>
              <w:spacing w:before="1"/>
              <w:ind w:left="412"/>
              <w:jc w:val="left"/>
              <w:rPr>
                <w:rFonts w:ascii="Arial"/>
                <w:b/>
                <w:sz w:val="16"/>
              </w:rPr>
            </w:pPr>
            <w:r>
              <w:rPr>
                <w:rFonts w:ascii="Arial"/>
                <w:b/>
                <w:spacing w:val="-2"/>
                <w:sz w:val="16"/>
              </w:rPr>
              <w:t>Occupation*</w:t>
            </w:r>
          </w:p>
        </w:tc>
        <w:tc>
          <w:tcPr>
            <w:tcW w:w="990" w:type="dxa"/>
            <w:shd w:val="clear" w:color="auto" w:fill="D9D9D9"/>
          </w:tcPr>
          <w:p>
            <w:pPr>
              <w:pStyle w:val="TableParagraph"/>
              <w:spacing w:before="49"/>
              <w:jc w:val="left"/>
              <w:rPr>
                <w:sz w:val="16"/>
              </w:rPr>
            </w:pPr>
          </w:p>
          <w:p>
            <w:pPr>
              <w:pStyle w:val="TableParagraph"/>
              <w:ind w:left="131" w:right="107" w:firstLine="2"/>
              <w:rPr>
                <w:rFonts w:ascii="Arial"/>
                <w:b/>
                <w:sz w:val="16"/>
              </w:rPr>
            </w:pPr>
            <w:r>
              <w:rPr>
                <w:rFonts w:ascii="Arial"/>
                <w:b/>
                <w:spacing w:val="-2"/>
                <w:sz w:val="16"/>
              </w:rPr>
              <w:t>Permane </w:t>
            </w:r>
            <w:r>
              <w:rPr>
                <w:rFonts w:ascii="Arial"/>
                <w:b/>
                <w:sz w:val="16"/>
              </w:rPr>
              <w:t>nt (P) or </w:t>
            </w:r>
            <w:r>
              <w:rPr>
                <w:rFonts w:ascii="Arial"/>
                <w:b/>
                <w:spacing w:val="-2"/>
                <w:sz w:val="16"/>
              </w:rPr>
              <w:t>Temporar </w:t>
            </w:r>
            <w:r>
              <w:rPr>
                <w:rFonts w:ascii="Arial"/>
                <w:b/>
                <w:sz w:val="16"/>
              </w:rPr>
              <w:t>y</w:t>
            </w:r>
            <w:r>
              <w:rPr>
                <w:rFonts w:ascii="Arial"/>
                <w:b/>
                <w:spacing w:val="-2"/>
                <w:sz w:val="16"/>
              </w:rPr>
              <w:t> </w:t>
            </w:r>
            <w:r>
              <w:rPr>
                <w:rFonts w:ascii="Arial"/>
                <w:b/>
                <w:sz w:val="16"/>
              </w:rPr>
              <w:t>(T)</w:t>
            </w:r>
          </w:p>
          <w:p>
            <w:pPr>
              <w:pStyle w:val="TableParagraph"/>
              <w:spacing w:before="1"/>
              <w:ind w:left="35" w:right="12"/>
              <w:rPr>
                <w:rFonts w:ascii="Arial"/>
                <w:b/>
                <w:sz w:val="16"/>
              </w:rPr>
            </w:pPr>
            <w:r>
              <w:rPr>
                <w:rFonts w:ascii="Arial"/>
                <w:b/>
                <w:spacing w:val="-2"/>
                <w:sz w:val="16"/>
              </w:rPr>
              <w:t>resident?</w:t>
            </w:r>
          </w:p>
        </w:tc>
        <w:tc>
          <w:tcPr>
            <w:tcW w:w="964" w:type="dxa"/>
          </w:tcPr>
          <w:p>
            <w:pPr>
              <w:pStyle w:val="TableParagraph"/>
              <w:spacing w:before="49"/>
              <w:jc w:val="left"/>
              <w:rPr>
                <w:sz w:val="16"/>
              </w:rPr>
            </w:pPr>
          </w:p>
          <w:p>
            <w:pPr>
              <w:pStyle w:val="TableParagraph"/>
              <w:ind w:left="124" w:right="98"/>
              <w:rPr>
                <w:rFonts w:ascii="Arial"/>
                <w:b/>
                <w:sz w:val="16"/>
              </w:rPr>
            </w:pPr>
            <w:r>
              <w:rPr>
                <w:rFonts w:ascii="Arial"/>
                <w:b/>
                <w:spacing w:val="-4"/>
                <w:sz w:val="16"/>
              </w:rPr>
              <w:t>Meet </w:t>
            </w:r>
            <w:r>
              <w:rPr>
                <w:rFonts w:ascii="Arial"/>
                <w:b/>
                <w:spacing w:val="-2"/>
                <w:sz w:val="16"/>
              </w:rPr>
              <w:t>residenti </w:t>
            </w:r>
            <w:r>
              <w:rPr>
                <w:rFonts w:ascii="Arial"/>
                <w:b/>
                <w:spacing w:val="-6"/>
                <w:sz w:val="16"/>
              </w:rPr>
              <w:t>al</w:t>
            </w:r>
            <w:r>
              <w:rPr>
                <w:rFonts w:ascii="Arial"/>
                <w:b/>
                <w:spacing w:val="-2"/>
                <w:sz w:val="16"/>
              </w:rPr>
              <w:t> criteria^?</w:t>
            </w:r>
          </w:p>
          <w:p>
            <w:pPr>
              <w:pStyle w:val="TableParagraph"/>
              <w:spacing w:before="4"/>
              <w:ind w:left="113" w:right="374"/>
              <w:jc w:val="left"/>
              <w:rPr>
                <w:sz w:val="16"/>
              </w:rPr>
            </w:pPr>
            <w:r>
              <w:rPr>
                <w:spacing w:val="-2"/>
                <w:sz w:val="16"/>
              </w:rPr>
              <w:t>1-</w:t>
            </w:r>
            <w:r>
              <w:rPr>
                <w:spacing w:val="-2"/>
                <w:sz w:val="16"/>
              </w:rPr>
              <w:t>Yes</w:t>
            </w:r>
            <w:r>
              <w:rPr>
                <w:spacing w:val="-2"/>
                <w:sz w:val="16"/>
              </w:rPr>
              <w:t>,</w:t>
            </w:r>
            <w:r>
              <w:rPr>
                <w:spacing w:val="-2"/>
                <w:sz w:val="16"/>
              </w:rPr>
              <w:t> </w:t>
            </w:r>
            <w:r>
              <w:rPr>
                <w:spacing w:val="-4"/>
                <w:sz w:val="16"/>
              </w:rPr>
              <w:t>2-No</w:t>
            </w:r>
          </w:p>
        </w:tc>
        <w:tc>
          <w:tcPr>
            <w:tcW w:w="839" w:type="dxa"/>
          </w:tcPr>
          <w:p>
            <w:pPr>
              <w:pStyle w:val="TableParagraph"/>
              <w:spacing w:before="49"/>
              <w:jc w:val="left"/>
              <w:rPr>
                <w:sz w:val="16"/>
              </w:rPr>
            </w:pPr>
          </w:p>
          <w:p>
            <w:pPr>
              <w:pStyle w:val="TableParagraph"/>
              <w:ind w:left="24"/>
              <w:rPr>
                <w:rFonts w:ascii="Arial"/>
                <w:b/>
                <w:sz w:val="16"/>
              </w:rPr>
            </w:pPr>
            <w:r>
              <w:rPr>
                <w:rFonts w:ascii="Arial"/>
                <w:b/>
                <w:spacing w:val="-2"/>
                <w:sz w:val="16"/>
              </w:rPr>
              <w:t>Eligible</w:t>
            </w:r>
          </w:p>
          <w:p>
            <w:pPr>
              <w:pStyle w:val="TableParagraph"/>
              <w:spacing w:before="1"/>
              <w:ind w:left="24" w:right="3"/>
              <w:rPr>
                <w:rFonts w:ascii="Arial"/>
                <w:b/>
                <w:sz w:val="16"/>
              </w:rPr>
            </w:pPr>
            <w:r>
              <w:rPr>
                <w:rFonts w:ascii="Arial"/>
                <w:b/>
                <w:spacing w:val="-10"/>
                <w:sz w:val="16"/>
              </w:rPr>
              <w:t>?</w:t>
            </w:r>
          </w:p>
          <w:p>
            <w:pPr>
              <w:pStyle w:val="TableParagraph"/>
              <w:jc w:val="left"/>
              <w:rPr>
                <w:sz w:val="16"/>
              </w:rPr>
            </w:pPr>
          </w:p>
          <w:p>
            <w:pPr>
              <w:pStyle w:val="TableParagraph"/>
              <w:spacing w:before="58"/>
              <w:jc w:val="left"/>
              <w:rPr>
                <w:sz w:val="16"/>
              </w:rPr>
            </w:pPr>
          </w:p>
          <w:p>
            <w:pPr>
              <w:pStyle w:val="TableParagraph"/>
              <w:numPr>
                <w:ilvl w:val="0"/>
                <w:numId w:val="30"/>
              </w:numPr>
              <w:tabs>
                <w:tab w:pos="254" w:val="left" w:leader="none"/>
              </w:tabs>
              <w:spacing w:line="240" w:lineRule="auto" w:before="0" w:after="0"/>
              <w:ind w:left="114" w:right="293" w:firstLine="0"/>
              <w:jc w:val="left"/>
              <w:rPr>
                <w:sz w:val="16"/>
              </w:rPr>
            </w:pPr>
            <w:r>
              <w:rPr>
                <w:spacing w:val="-4"/>
                <w:sz w:val="16"/>
              </w:rPr>
              <w:t>Yes 2-No</w:t>
            </w:r>
          </w:p>
        </w:tc>
        <w:tc>
          <w:tcPr>
            <w:tcW w:w="863" w:type="dxa"/>
          </w:tcPr>
          <w:p>
            <w:pPr>
              <w:pStyle w:val="TableParagraph"/>
              <w:spacing w:before="49"/>
              <w:jc w:val="left"/>
              <w:rPr>
                <w:sz w:val="16"/>
              </w:rPr>
            </w:pPr>
          </w:p>
          <w:p>
            <w:pPr>
              <w:pStyle w:val="TableParagraph"/>
              <w:ind w:left="132" w:right="107" w:firstLine="2"/>
              <w:rPr>
                <w:rFonts w:ascii="Arial"/>
                <w:b/>
                <w:sz w:val="16"/>
              </w:rPr>
            </w:pPr>
            <w:r>
              <w:rPr>
                <w:rFonts w:ascii="Arial"/>
                <w:b/>
                <w:spacing w:val="-2"/>
                <w:sz w:val="16"/>
              </w:rPr>
              <w:t>Attende </w:t>
            </w:r>
            <w:r>
              <w:rPr>
                <w:rFonts w:ascii="Arial"/>
                <w:b/>
                <w:sz w:val="16"/>
              </w:rPr>
              <w:t>d the </w:t>
            </w:r>
            <w:r>
              <w:rPr>
                <w:rFonts w:ascii="Arial"/>
                <w:b/>
                <w:spacing w:val="-2"/>
                <w:sz w:val="16"/>
              </w:rPr>
              <w:t>survey?</w:t>
            </w:r>
          </w:p>
          <w:p>
            <w:pPr>
              <w:pStyle w:val="TableParagraph"/>
              <w:numPr>
                <w:ilvl w:val="0"/>
                <w:numId w:val="31"/>
              </w:numPr>
              <w:tabs>
                <w:tab w:pos="140" w:val="left" w:leader="none"/>
              </w:tabs>
              <w:spacing w:line="240" w:lineRule="auto" w:before="3" w:after="0"/>
              <w:ind w:left="140" w:right="316" w:hanging="140"/>
              <w:jc w:val="right"/>
              <w:rPr>
                <w:sz w:val="16"/>
              </w:rPr>
            </w:pPr>
            <w:r>
              <w:rPr>
                <w:spacing w:val="-5"/>
                <w:sz w:val="16"/>
              </w:rPr>
              <w:t>Yes</w:t>
            </w:r>
          </w:p>
          <w:p>
            <w:pPr>
              <w:pStyle w:val="TableParagraph"/>
              <w:numPr>
                <w:ilvl w:val="0"/>
                <w:numId w:val="31"/>
              </w:numPr>
              <w:tabs>
                <w:tab w:pos="140" w:val="left" w:leader="none"/>
              </w:tabs>
              <w:spacing w:line="240" w:lineRule="auto" w:before="1" w:after="0"/>
              <w:ind w:left="140" w:right="253" w:hanging="140"/>
              <w:jc w:val="right"/>
              <w:rPr>
                <w:sz w:val="16"/>
              </w:rPr>
            </w:pPr>
            <w:r>
              <w:rPr>
                <w:spacing w:val="-5"/>
                <w:sz w:val="16"/>
              </w:rPr>
              <w:t>No</w:t>
            </w:r>
          </w:p>
        </w:tc>
        <w:tc>
          <w:tcPr>
            <w:tcW w:w="813" w:type="dxa"/>
          </w:tcPr>
          <w:p>
            <w:pPr>
              <w:pStyle w:val="TableParagraph"/>
              <w:spacing w:before="49"/>
              <w:jc w:val="left"/>
              <w:rPr>
                <w:sz w:val="16"/>
              </w:rPr>
            </w:pPr>
          </w:p>
          <w:p>
            <w:pPr>
              <w:pStyle w:val="TableParagraph"/>
              <w:ind w:left="388" w:right="87" w:hanging="267"/>
              <w:jc w:val="left"/>
              <w:rPr>
                <w:rFonts w:ascii="Arial"/>
                <w:b/>
                <w:sz w:val="16"/>
              </w:rPr>
            </w:pPr>
            <w:r>
              <w:rPr>
                <w:rFonts w:ascii="Arial"/>
                <w:b/>
                <w:spacing w:val="-2"/>
                <w:sz w:val="16"/>
              </w:rPr>
              <w:t>Consen </w:t>
            </w:r>
            <w:r>
              <w:rPr>
                <w:rFonts w:ascii="Arial"/>
                <w:b/>
                <w:spacing w:val="-10"/>
                <w:sz w:val="16"/>
              </w:rPr>
              <w:t>t</w:t>
            </w:r>
          </w:p>
          <w:p>
            <w:pPr>
              <w:pStyle w:val="TableParagraph"/>
              <w:jc w:val="left"/>
              <w:rPr>
                <w:sz w:val="16"/>
              </w:rPr>
            </w:pPr>
          </w:p>
          <w:p>
            <w:pPr>
              <w:pStyle w:val="TableParagraph"/>
              <w:spacing w:before="59"/>
              <w:jc w:val="left"/>
              <w:rPr>
                <w:sz w:val="16"/>
              </w:rPr>
            </w:pPr>
          </w:p>
          <w:p>
            <w:pPr>
              <w:pStyle w:val="TableParagraph"/>
              <w:ind w:left="116" w:right="265"/>
              <w:jc w:val="left"/>
              <w:rPr>
                <w:sz w:val="16"/>
              </w:rPr>
            </w:pPr>
            <w:r>
              <w:rPr>
                <w:spacing w:val="-2"/>
                <w:sz w:val="16"/>
              </w:rPr>
              <w:t>1-</w:t>
            </w:r>
            <w:r>
              <w:rPr>
                <w:spacing w:val="-2"/>
                <w:sz w:val="16"/>
              </w:rPr>
              <w:t>Ye</w:t>
            </w:r>
            <w:r>
              <w:rPr>
                <w:spacing w:val="-2"/>
                <w:sz w:val="16"/>
              </w:rPr>
              <w:t>s</w:t>
            </w:r>
            <w:r>
              <w:rPr>
                <w:spacing w:val="-2"/>
                <w:sz w:val="16"/>
              </w:rPr>
              <w:t> </w:t>
            </w:r>
            <w:r>
              <w:rPr>
                <w:spacing w:val="-4"/>
                <w:sz w:val="16"/>
              </w:rPr>
              <w:t>2-No</w:t>
            </w:r>
          </w:p>
        </w:tc>
        <w:tc>
          <w:tcPr>
            <w:tcW w:w="764" w:type="dxa"/>
          </w:tcPr>
          <w:p>
            <w:pPr>
              <w:pStyle w:val="TableParagraph"/>
              <w:spacing w:before="49"/>
              <w:jc w:val="left"/>
              <w:rPr>
                <w:sz w:val="16"/>
              </w:rPr>
            </w:pPr>
          </w:p>
          <w:p>
            <w:pPr>
              <w:pStyle w:val="TableParagraph"/>
              <w:ind w:left="132" w:right="94" w:hanging="2"/>
              <w:rPr>
                <w:rFonts w:ascii="Arial"/>
                <w:b/>
                <w:sz w:val="16"/>
              </w:rPr>
            </w:pPr>
            <w:r>
              <w:rPr>
                <w:rFonts w:ascii="Arial"/>
                <w:b/>
                <w:spacing w:val="-2"/>
                <w:sz w:val="16"/>
              </w:rPr>
              <w:t>Serial numbe </w:t>
            </w:r>
            <w:r>
              <w:rPr>
                <w:rFonts w:ascii="Arial"/>
                <w:b/>
                <w:spacing w:val="-10"/>
                <w:sz w:val="16"/>
              </w:rPr>
              <w:t>r</w:t>
            </w:r>
          </w:p>
          <w:p>
            <w:pPr>
              <w:pStyle w:val="TableParagraph"/>
              <w:spacing w:before="59"/>
              <w:jc w:val="left"/>
              <w:rPr>
                <w:sz w:val="16"/>
              </w:rPr>
            </w:pPr>
          </w:p>
          <w:p>
            <w:pPr>
              <w:pStyle w:val="TableParagraph"/>
              <w:ind w:left="37"/>
              <w:rPr>
                <w:sz w:val="16"/>
              </w:rPr>
            </w:pPr>
            <w:r>
              <w:rPr>
                <w:spacing w:val="-2"/>
                <w:sz w:val="16"/>
              </w:rPr>
              <w:t>(sticker</w:t>
            </w:r>
          </w:p>
          <w:p>
            <w:pPr>
              <w:pStyle w:val="TableParagraph"/>
              <w:spacing w:before="1"/>
              <w:ind w:left="37" w:right="4"/>
              <w:rPr>
                <w:sz w:val="16"/>
              </w:rPr>
            </w:pPr>
            <w:r>
              <w:rPr>
                <w:spacing w:val="-10"/>
                <w:sz w:val="16"/>
              </w:rPr>
              <w:t>)</w:t>
            </w:r>
          </w:p>
        </w:tc>
        <w:tc>
          <w:tcPr>
            <w:tcW w:w="898" w:type="dxa"/>
          </w:tcPr>
          <w:p>
            <w:pPr>
              <w:pStyle w:val="TableParagraph"/>
              <w:spacing w:before="49"/>
              <w:jc w:val="left"/>
              <w:rPr>
                <w:sz w:val="16"/>
              </w:rPr>
            </w:pPr>
          </w:p>
          <w:p>
            <w:pPr>
              <w:pStyle w:val="TableParagraph"/>
              <w:ind w:left="33" w:right="1"/>
              <w:rPr>
                <w:rFonts w:ascii="Arial"/>
                <w:b/>
                <w:sz w:val="16"/>
              </w:rPr>
            </w:pPr>
            <w:r>
              <w:rPr>
                <w:rFonts w:ascii="Arial"/>
                <w:b/>
                <w:spacing w:val="-2"/>
                <w:sz w:val="16"/>
              </w:rPr>
              <w:t>Remarks</w:t>
            </w:r>
          </w:p>
          <w:p>
            <w:pPr>
              <w:pStyle w:val="TableParagraph"/>
              <w:spacing w:before="59"/>
              <w:jc w:val="left"/>
              <w:rPr>
                <w:sz w:val="16"/>
              </w:rPr>
            </w:pPr>
          </w:p>
          <w:p>
            <w:pPr>
              <w:pStyle w:val="TableParagraph"/>
              <w:spacing w:before="1"/>
              <w:ind w:left="126" w:right="91" w:hanging="1"/>
              <w:rPr>
                <w:sz w:val="16"/>
              </w:rPr>
            </w:pPr>
            <w:r>
              <w:rPr>
                <w:spacing w:val="-2"/>
                <w:sz w:val="16"/>
              </w:rPr>
              <w:t>(Reason </w:t>
            </w:r>
            <w:r>
              <w:rPr>
                <w:spacing w:val="-4"/>
                <w:sz w:val="16"/>
              </w:rPr>
              <w:t>for </w:t>
            </w:r>
            <w:r>
              <w:rPr>
                <w:spacing w:val="-2"/>
                <w:sz w:val="16"/>
              </w:rPr>
              <w:t>Absence, ineligibilit </w:t>
            </w:r>
            <w:r>
              <w:rPr>
                <w:sz w:val="16"/>
              </w:rPr>
              <w:t>y )</w:t>
            </w:r>
          </w:p>
        </w:tc>
      </w:tr>
      <w:tr>
        <w:trPr>
          <w:trHeight w:val="453" w:hRule="atLeast"/>
        </w:trPr>
        <w:tc>
          <w:tcPr>
            <w:tcW w:w="514" w:type="dxa"/>
            <w:tcBorders>
              <w:right w:val="nil"/>
            </w:tcBorders>
          </w:tcPr>
          <w:p>
            <w:pPr>
              <w:pStyle w:val="TableParagraph"/>
              <w:spacing w:before="130"/>
              <w:ind w:right="113"/>
              <w:rPr>
                <w:sz w:val="16"/>
              </w:rPr>
            </w:pPr>
            <w:r>
              <w:rPr>
                <w:spacing w:val="-10"/>
                <w:sz w:val="16"/>
              </w:rPr>
              <w:t>-</w:t>
            </w:r>
          </w:p>
        </w:tc>
        <w:tc>
          <w:tcPr>
            <w:tcW w:w="765" w:type="dxa"/>
            <w:tcBorders>
              <w:left w:val="nil"/>
            </w:tcBorders>
          </w:tcPr>
          <w:p>
            <w:pPr>
              <w:pStyle w:val="TableParagraph"/>
              <w:spacing w:before="130"/>
              <w:ind w:right="150"/>
              <w:jc w:val="right"/>
              <w:rPr>
                <w:sz w:val="16"/>
              </w:rPr>
            </w:pPr>
            <w:r>
              <w:rPr>
                <w:sz w:val="16"/>
              </w:rPr>
              <w:t>– </w:t>
            </w:r>
            <w:r>
              <w:rPr>
                <w:spacing w:val="-5"/>
                <w:sz w:val="16"/>
              </w:rPr>
              <w:t>01</w:t>
            </w:r>
          </w:p>
        </w:tc>
        <w:tc>
          <w:tcPr>
            <w:tcW w:w="856" w:type="dxa"/>
            <w:shd w:val="clear" w:color="auto" w:fill="D9D9D9"/>
          </w:tcPr>
          <w:p>
            <w:pPr>
              <w:pStyle w:val="TableParagraph"/>
              <w:jc w:val="left"/>
              <w:rPr>
                <w:rFonts w:ascii="Times New Roman"/>
                <w:sz w:val="20"/>
              </w:rPr>
            </w:pPr>
          </w:p>
        </w:tc>
        <w:tc>
          <w:tcPr>
            <w:tcW w:w="623" w:type="dxa"/>
            <w:shd w:val="clear" w:color="auto" w:fill="D9D9D9"/>
          </w:tcPr>
          <w:p>
            <w:pPr>
              <w:pStyle w:val="TableParagraph"/>
              <w:jc w:val="left"/>
              <w:rPr>
                <w:rFonts w:ascii="Times New Roman"/>
                <w:sz w:val="20"/>
              </w:rPr>
            </w:pPr>
          </w:p>
        </w:tc>
        <w:tc>
          <w:tcPr>
            <w:tcW w:w="708" w:type="dxa"/>
            <w:shd w:val="clear" w:color="auto" w:fill="D9D9D9"/>
          </w:tcPr>
          <w:p>
            <w:pPr>
              <w:pStyle w:val="TableParagraph"/>
              <w:jc w:val="left"/>
              <w:rPr>
                <w:rFonts w:ascii="Times New Roman"/>
                <w:sz w:val="20"/>
              </w:rPr>
            </w:pPr>
          </w:p>
        </w:tc>
        <w:tc>
          <w:tcPr>
            <w:tcW w:w="482" w:type="dxa"/>
            <w:shd w:val="clear" w:color="auto" w:fill="D9D9D9"/>
          </w:tcPr>
          <w:p>
            <w:pPr>
              <w:pStyle w:val="TableParagraph"/>
              <w:jc w:val="left"/>
              <w:rPr>
                <w:rFonts w:ascii="Times New Roman"/>
                <w:sz w:val="20"/>
              </w:rPr>
            </w:pPr>
          </w:p>
        </w:tc>
        <w:tc>
          <w:tcPr>
            <w:tcW w:w="616" w:type="dxa"/>
            <w:shd w:val="clear" w:color="auto" w:fill="D9D9D9"/>
          </w:tcPr>
          <w:p>
            <w:pPr>
              <w:pStyle w:val="TableParagraph"/>
              <w:jc w:val="left"/>
              <w:rPr>
                <w:rFonts w:ascii="Times New Roman"/>
                <w:sz w:val="20"/>
              </w:rPr>
            </w:pPr>
          </w:p>
        </w:tc>
        <w:tc>
          <w:tcPr>
            <w:tcW w:w="990" w:type="dxa"/>
            <w:shd w:val="clear" w:color="auto" w:fill="D9D9D9"/>
          </w:tcPr>
          <w:p>
            <w:pPr>
              <w:pStyle w:val="TableParagraph"/>
              <w:jc w:val="left"/>
              <w:rPr>
                <w:rFonts w:ascii="Times New Roman"/>
                <w:sz w:val="20"/>
              </w:rPr>
            </w:pPr>
          </w:p>
        </w:tc>
        <w:tc>
          <w:tcPr>
            <w:tcW w:w="964" w:type="dxa"/>
          </w:tcPr>
          <w:p>
            <w:pPr>
              <w:pStyle w:val="TableParagraph"/>
              <w:jc w:val="left"/>
              <w:rPr>
                <w:rFonts w:ascii="Times New Roman"/>
                <w:sz w:val="20"/>
              </w:rPr>
            </w:pPr>
          </w:p>
        </w:tc>
        <w:tc>
          <w:tcPr>
            <w:tcW w:w="839" w:type="dxa"/>
          </w:tcPr>
          <w:p>
            <w:pPr>
              <w:pStyle w:val="TableParagraph"/>
              <w:jc w:val="left"/>
              <w:rPr>
                <w:rFonts w:ascii="Times New Roman"/>
                <w:sz w:val="20"/>
              </w:rPr>
            </w:pPr>
          </w:p>
        </w:tc>
        <w:tc>
          <w:tcPr>
            <w:tcW w:w="863" w:type="dxa"/>
          </w:tcPr>
          <w:p>
            <w:pPr>
              <w:pStyle w:val="TableParagraph"/>
              <w:jc w:val="left"/>
              <w:rPr>
                <w:rFonts w:ascii="Times New Roman"/>
                <w:sz w:val="20"/>
              </w:rPr>
            </w:pPr>
          </w:p>
        </w:tc>
        <w:tc>
          <w:tcPr>
            <w:tcW w:w="813" w:type="dxa"/>
          </w:tcPr>
          <w:p>
            <w:pPr>
              <w:pStyle w:val="TableParagraph"/>
              <w:jc w:val="left"/>
              <w:rPr>
                <w:rFonts w:ascii="Times New Roman"/>
                <w:sz w:val="20"/>
              </w:rPr>
            </w:pPr>
          </w:p>
        </w:tc>
        <w:tc>
          <w:tcPr>
            <w:tcW w:w="764" w:type="dxa"/>
          </w:tcPr>
          <w:p>
            <w:pPr>
              <w:pStyle w:val="TableParagraph"/>
              <w:jc w:val="left"/>
              <w:rPr>
                <w:rFonts w:ascii="Times New Roman"/>
                <w:sz w:val="20"/>
              </w:rPr>
            </w:pPr>
          </w:p>
        </w:tc>
        <w:tc>
          <w:tcPr>
            <w:tcW w:w="898" w:type="dxa"/>
          </w:tcPr>
          <w:p>
            <w:pPr>
              <w:pStyle w:val="TableParagraph"/>
              <w:jc w:val="left"/>
              <w:rPr>
                <w:rFonts w:ascii="Times New Roman"/>
                <w:sz w:val="20"/>
              </w:rPr>
            </w:pPr>
          </w:p>
        </w:tc>
      </w:tr>
      <w:tr>
        <w:trPr>
          <w:trHeight w:val="453" w:hRule="atLeast"/>
        </w:trPr>
        <w:tc>
          <w:tcPr>
            <w:tcW w:w="514" w:type="dxa"/>
            <w:tcBorders>
              <w:right w:val="nil"/>
            </w:tcBorders>
          </w:tcPr>
          <w:p>
            <w:pPr>
              <w:pStyle w:val="TableParagraph"/>
              <w:spacing w:before="130"/>
              <w:ind w:right="113"/>
              <w:rPr>
                <w:sz w:val="16"/>
              </w:rPr>
            </w:pPr>
            <w:r>
              <w:rPr>
                <w:spacing w:val="-10"/>
                <w:sz w:val="16"/>
              </w:rPr>
              <w:t>-</w:t>
            </w:r>
          </w:p>
        </w:tc>
        <w:tc>
          <w:tcPr>
            <w:tcW w:w="765" w:type="dxa"/>
            <w:tcBorders>
              <w:left w:val="nil"/>
            </w:tcBorders>
          </w:tcPr>
          <w:p>
            <w:pPr>
              <w:pStyle w:val="TableParagraph"/>
              <w:spacing w:before="130"/>
              <w:ind w:right="150"/>
              <w:jc w:val="right"/>
              <w:rPr>
                <w:sz w:val="16"/>
              </w:rPr>
            </w:pPr>
            <w:r>
              <w:rPr>
                <w:sz w:val="16"/>
              </w:rPr>
              <w:t>– </w:t>
            </w:r>
            <w:r>
              <w:rPr>
                <w:spacing w:val="-5"/>
                <w:sz w:val="16"/>
              </w:rPr>
              <w:t>02</w:t>
            </w:r>
          </w:p>
        </w:tc>
        <w:tc>
          <w:tcPr>
            <w:tcW w:w="856" w:type="dxa"/>
            <w:shd w:val="clear" w:color="auto" w:fill="D9D9D9"/>
          </w:tcPr>
          <w:p>
            <w:pPr>
              <w:pStyle w:val="TableParagraph"/>
              <w:jc w:val="left"/>
              <w:rPr>
                <w:rFonts w:ascii="Times New Roman"/>
                <w:sz w:val="20"/>
              </w:rPr>
            </w:pPr>
          </w:p>
        </w:tc>
        <w:tc>
          <w:tcPr>
            <w:tcW w:w="623" w:type="dxa"/>
            <w:shd w:val="clear" w:color="auto" w:fill="D9D9D9"/>
          </w:tcPr>
          <w:p>
            <w:pPr>
              <w:pStyle w:val="TableParagraph"/>
              <w:jc w:val="left"/>
              <w:rPr>
                <w:rFonts w:ascii="Times New Roman"/>
                <w:sz w:val="20"/>
              </w:rPr>
            </w:pPr>
          </w:p>
        </w:tc>
        <w:tc>
          <w:tcPr>
            <w:tcW w:w="708" w:type="dxa"/>
            <w:shd w:val="clear" w:color="auto" w:fill="D9D9D9"/>
          </w:tcPr>
          <w:p>
            <w:pPr>
              <w:pStyle w:val="TableParagraph"/>
              <w:jc w:val="left"/>
              <w:rPr>
                <w:rFonts w:ascii="Times New Roman"/>
                <w:sz w:val="20"/>
              </w:rPr>
            </w:pPr>
          </w:p>
        </w:tc>
        <w:tc>
          <w:tcPr>
            <w:tcW w:w="482" w:type="dxa"/>
            <w:shd w:val="clear" w:color="auto" w:fill="D9D9D9"/>
          </w:tcPr>
          <w:p>
            <w:pPr>
              <w:pStyle w:val="TableParagraph"/>
              <w:jc w:val="left"/>
              <w:rPr>
                <w:rFonts w:ascii="Times New Roman"/>
                <w:sz w:val="20"/>
              </w:rPr>
            </w:pPr>
          </w:p>
        </w:tc>
        <w:tc>
          <w:tcPr>
            <w:tcW w:w="616" w:type="dxa"/>
            <w:shd w:val="clear" w:color="auto" w:fill="D9D9D9"/>
          </w:tcPr>
          <w:p>
            <w:pPr>
              <w:pStyle w:val="TableParagraph"/>
              <w:jc w:val="left"/>
              <w:rPr>
                <w:rFonts w:ascii="Times New Roman"/>
                <w:sz w:val="20"/>
              </w:rPr>
            </w:pPr>
          </w:p>
        </w:tc>
        <w:tc>
          <w:tcPr>
            <w:tcW w:w="990" w:type="dxa"/>
            <w:shd w:val="clear" w:color="auto" w:fill="D9D9D9"/>
          </w:tcPr>
          <w:p>
            <w:pPr>
              <w:pStyle w:val="TableParagraph"/>
              <w:jc w:val="left"/>
              <w:rPr>
                <w:rFonts w:ascii="Times New Roman"/>
                <w:sz w:val="20"/>
              </w:rPr>
            </w:pPr>
          </w:p>
        </w:tc>
        <w:tc>
          <w:tcPr>
            <w:tcW w:w="964" w:type="dxa"/>
          </w:tcPr>
          <w:p>
            <w:pPr>
              <w:pStyle w:val="TableParagraph"/>
              <w:jc w:val="left"/>
              <w:rPr>
                <w:rFonts w:ascii="Times New Roman"/>
                <w:sz w:val="20"/>
              </w:rPr>
            </w:pPr>
          </w:p>
        </w:tc>
        <w:tc>
          <w:tcPr>
            <w:tcW w:w="839" w:type="dxa"/>
          </w:tcPr>
          <w:p>
            <w:pPr>
              <w:pStyle w:val="TableParagraph"/>
              <w:jc w:val="left"/>
              <w:rPr>
                <w:rFonts w:ascii="Times New Roman"/>
                <w:sz w:val="20"/>
              </w:rPr>
            </w:pPr>
          </w:p>
        </w:tc>
        <w:tc>
          <w:tcPr>
            <w:tcW w:w="863" w:type="dxa"/>
          </w:tcPr>
          <w:p>
            <w:pPr>
              <w:pStyle w:val="TableParagraph"/>
              <w:jc w:val="left"/>
              <w:rPr>
                <w:rFonts w:ascii="Times New Roman"/>
                <w:sz w:val="20"/>
              </w:rPr>
            </w:pPr>
          </w:p>
        </w:tc>
        <w:tc>
          <w:tcPr>
            <w:tcW w:w="813" w:type="dxa"/>
          </w:tcPr>
          <w:p>
            <w:pPr>
              <w:pStyle w:val="TableParagraph"/>
              <w:jc w:val="left"/>
              <w:rPr>
                <w:rFonts w:ascii="Times New Roman"/>
                <w:sz w:val="20"/>
              </w:rPr>
            </w:pPr>
          </w:p>
        </w:tc>
        <w:tc>
          <w:tcPr>
            <w:tcW w:w="764" w:type="dxa"/>
          </w:tcPr>
          <w:p>
            <w:pPr>
              <w:pStyle w:val="TableParagraph"/>
              <w:jc w:val="left"/>
              <w:rPr>
                <w:rFonts w:ascii="Times New Roman"/>
                <w:sz w:val="20"/>
              </w:rPr>
            </w:pPr>
          </w:p>
        </w:tc>
        <w:tc>
          <w:tcPr>
            <w:tcW w:w="898" w:type="dxa"/>
          </w:tcPr>
          <w:p>
            <w:pPr>
              <w:pStyle w:val="TableParagraph"/>
              <w:jc w:val="left"/>
              <w:rPr>
                <w:rFonts w:ascii="Times New Roman"/>
                <w:sz w:val="20"/>
              </w:rPr>
            </w:pPr>
          </w:p>
        </w:tc>
      </w:tr>
      <w:tr>
        <w:trPr>
          <w:trHeight w:val="455" w:hRule="atLeast"/>
        </w:trPr>
        <w:tc>
          <w:tcPr>
            <w:tcW w:w="514" w:type="dxa"/>
            <w:tcBorders>
              <w:right w:val="nil"/>
            </w:tcBorders>
          </w:tcPr>
          <w:p>
            <w:pPr>
              <w:pStyle w:val="TableParagraph"/>
              <w:spacing w:before="133"/>
              <w:ind w:right="113"/>
              <w:rPr>
                <w:sz w:val="16"/>
              </w:rPr>
            </w:pPr>
            <w:r>
              <w:rPr>
                <w:spacing w:val="-10"/>
                <w:sz w:val="16"/>
              </w:rPr>
              <w:t>-</w:t>
            </w:r>
          </w:p>
        </w:tc>
        <w:tc>
          <w:tcPr>
            <w:tcW w:w="765" w:type="dxa"/>
            <w:tcBorders>
              <w:left w:val="nil"/>
            </w:tcBorders>
          </w:tcPr>
          <w:p>
            <w:pPr>
              <w:pStyle w:val="TableParagraph"/>
              <w:spacing w:before="133"/>
              <w:ind w:right="150"/>
              <w:jc w:val="right"/>
              <w:rPr>
                <w:sz w:val="16"/>
              </w:rPr>
            </w:pPr>
            <w:r>
              <w:rPr>
                <w:sz w:val="16"/>
              </w:rPr>
              <w:t>– </w:t>
            </w:r>
            <w:r>
              <w:rPr>
                <w:spacing w:val="-5"/>
                <w:sz w:val="16"/>
              </w:rPr>
              <w:t>03</w:t>
            </w:r>
          </w:p>
        </w:tc>
        <w:tc>
          <w:tcPr>
            <w:tcW w:w="856" w:type="dxa"/>
            <w:shd w:val="clear" w:color="auto" w:fill="D9D9D9"/>
          </w:tcPr>
          <w:p>
            <w:pPr>
              <w:pStyle w:val="TableParagraph"/>
              <w:jc w:val="left"/>
              <w:rPr>
                <w:rFonts w:ascii="Times New Roman"/>
                <w:sz w:val="20"/>
              </w:rPr>
            </w:pPr>
          </w:p>
        </w:tc>
        <w:tc>
          <w:tcPr>
            <w:tcW w:w="623" w:type="dxa"/>
            <w:shd w:val="clear" w:color="auto" w:fill="D9D9D9"/>
          </w:tcPr>
          <w:p>
            <w:pPr>
              <w:pStyle w:val="TableParagraph"/>
              <w:jc w:val="left"/>
              <w:rPr>
                <w:rFonts w:ascii="Times New Roman"/>
                <w:sz w:val="20"/>
              </w:rPr>
            </w:pPr>
          </w:p>
        </w:tc>
        <w:tc>
          <w:tcPr>
            <w:tcW w:w="708" w:type="dxa"/>
            <w:shd w:val="clear" w:color="auto" w:fill="D9D9D9"/>
          </w:tcPr>
          <w:p>
            <w:pPr>
              <w:pStyle w:val="TableParagraph"/>
              <w:jc w:val="left"/>
              <w:rPr>
                <w:rFonts w:ascii="Times New Roman"/>
                <w:sz w:val="20"/>
              </w:rPr>
            </w:pPr>
          </w:p>
        </w:tc>
        <w:tc>
          <w:tcPr>
            <w:tcW w:w="482" w:type="dxa"/>
            <w:shd w:val="clear" w:color="auto" w:fill="D9D9D9"/>
          </w:tcPr>
          <w:p>
            <w:pPr>
              <w:pStyle w:val="TableParagraph"/>
              <w:jc w:val="left"/>
              <w:rPr>
                <w:rFonts w:ascii="Times New Roman"/>
                <w:sz w:val="20"/>
              </w:rPr>
            </w:pPr>
          </w:p>
        </w:tc>
        <w:tc>
          <w:tcPr>
            <w:tcW w:w="616" w:type="dxa"/>
            <w:shd w:val="clear" w:color="auto" w:fill="D9D9D9"/>
          </w:tcPr>
          <w:p>
            <w:pPr>
              <w:pStyle w:val="TableParagraph"/>
              <w:jc w:val="left"/>
              <w:rPr>
                <w:rFonts w:ascii="Times New Roman"/>
                <w:sz w:val="20"/>
              </w:rPr>
            </w:pPr>
          </w:p>
        </w:tc>
        <w:tc>
          <w:tcPr>
            <w:tcW w:w="990" w:type="dxa"/>
            <w:shd w:val="clear" w:color="auto" w:fill="D9D9D9"/>
          </w:tcPr>
          <w:p>
            <w:pPr>
              <w:pStyle w:val="TableParagraph"/>
              <w:jc w:val="left"/>
              <w:rPr>
                <w:rFonts w:ascii="Times New Roman"/>
                <w:sz w:val="20"/>
              </w:rPr>
            </w:pPr>
          </w:p>
        </w:tc>
        <w:tc>
          <w:tcPr>
            <w:tcW w:w="964" w:type="dxa"/>
          </w:tcPr>
          <w:p>
            <w:pPr>
              <w:pStyle w:val="TableParagraph"/>
              <w:jc w:val="left"/>
              <w:rPr>
                <w:rFonts w:ascii="Times New Roman"/>
                <w:sz w:val="20"/>
              </w:rPr>
            </w:pPr>
          </w:p>
        </w:tc>
        <w:tc>
          <w:tcPr>
            <w:tcW w:w="839" w:type="dxa"/>
          </w:tcPr>
          <w:p>
            <w:pPr>
              <w:pStyle w:val="TableParagraph"/>
              <w:jc w:val="left"/>
              <w:rPr>
                <w:rFonts w:ascii="Times New Roman"/>
                <w:sz w:val="20"/>
              </w:rPr>
            </w:pPr>
          </w:p>
        </w:tc>
        <w:tc>
          <w:tcPr>
            <w:tcW w:w="863" w:type="dxa"/>
          </w:tcPr>
          <w:p>
            <w:pPr>
              <w:pStyle w:val="TableParagraph"/>
              <w:jc w:val="left"/>
              <w:rPr>
                <w:rFonts w:ascii="Times New Roman"/>
                <w:sz w:val="20"/>
              </w:rPr>
            </w:pPr>
          </w:p>
        </w:tc>
        <w:tc>
          <w:tcPr>
            <w:tcW w:w="813" w:type="dxa"/>
          </w:tcPr>
          <w:p>
            <w:pPr>
              <w:pStyle w:val="TableParagraph"/>
              <w:jc w:val="left"/>
              <w:rPr>
                <w:rFonts w:ascii="Times New Roman"/>
                <w:sz w:val="20"/>
              </w:rPr>
            </w:pPr>
          </w:p>
        </w:tc>
        <w:tc>
          <w:tcPr>
            <w:tcW w:w="764" w:type="dxa"/>
          </w:tcPr>
          <w:p>
            <w:pPr>
              <w:pStyle w:val="TableParagraph"/>
              <w:jc w:val="left"/>
              <w:rPr>
                <w:rFonts w:ascii="Times New Roman"/>
                <w:sz w:val="20"/>
              </w:rPr>
            </w:pPr>
          </w:p>
        </w:tc>
        <w:tc>
          <w:tcPr>
            <w:tcW w:w="898" w:type="dxa"/>
          </w:tcPr>
          <w:p>
            <w:pPr>
              <w:pStyle w:val="TableParagraph"/>
              <w:jc w:val="left"/>
              <w:rPr>
                <w:rFonts w:ascii="Times New Roman"/>
                <w:sz w:val="20"/>
              </w:rPr>
            </w:pPr>
          </w:p>
        </w:tc>
      </w:tr>
      <w:tr>
        <w:trPr>
          <w:trHeight w:val="453" w:hRule="atLeast"/>
        </w:trPr>
        <w:tc>
          <w:tcPr>
            <w:tcW w:w="514" w:type="dxa"/>
            <w:tcBorders>
              <w:right w:val="nil"/>
            </w:tcBorders>
          </w:tcPr>
          <w:p>
            <w:pPr>
              <w:pStyle w:val="TableParagraph"/>
              <w:spacing w:before="130"/>
              <w:ind w:right="113"/>
              <w:rPr>
                <w:sz w:val="16"/>
              </w:rPr>
            </w:pPr>
            <w:r>
              <w:rPr>
                <w:spacing w:val="-10"/>
                <w:sz w:val="16"/>
              </w:rPr>
              <w:t>-</w:t>
            </w:r>
          </w:p>
        </w:tc>
        <w:tc>
          <w:tcPr>
            <w:tcW w:w="765" w:type="dxa"/>
            <w:tcBorders>
              <w:left w:val="nil"/>
            </w:tcBorders>
          </w:tcPr>
          <w:p>
            <w:pPr>
              <w:pStyle w:val="TableParagraph"/>
              <w:spacing w:before="130"/>
              <w:ind w:right="150"/>
              <w:jc w:val="right"/>
              <w:rPr>
                <w:sz w:val="16"/>
              </w:rPr>
            </w:pPr>
            <w:r>
              <w:rPr>
                <w:sz w:val="16"/>
              </w:rPr>
              <w:t>– </w:t>
            </w:r>
            <w:r>
              <w:rPr>
                <w:spacing w:val="-5"/>
                <w:sz w:val="16"/>
              </w:rPr>
              <w:t>04</w:t>
            </w:r>
          </w:p>
        </w:tc>
        <w:tc>
          <w:tcPr>
            <w:tcW w:w="856" w:type="dxa"/>
            <w:shd w:val="clear" w:color="auto" w:fill="D9D9D9"/>
          </w:tcPr>
          <w:p>
            <w:pPr>
              <w:pStyle w:val="TableParagraph"/>
              <w:jc w:val="left"/>
              <w:rPr>
                <w:rFonts w:ascii="Times New Roman"/>
                <w:sz w:val="20"/>
              </w:rPr>
            </w:pPr>
          </w:p>
        </w:tc>
        <w:tc>
          <w:tcPr>
            <w:tcW w:w="623" w:type="dxa"/>
            <w:shd w:val="clear" w:color="auto" w:fill="D9D9D9"/>
          </w:tcPr>
          <w:p>
            <w:pPr>
              <w:pStyle w:val="TableParagraph"/>
              <w:jc w:val="left"/>
              <w:rPr>
                <w:rFonts w:ascii="Times New Roman"/>
                <w:sz w:val="20"/>
              </w:rPr>
            </w:pPr>
          </w:p>
        </w:tc>
        <w:tc>
          <w:tcPr>
            <w:tcW w:w="708" w:type="dxa"/>
            <w:shd w:val="clear" w:color="auto" w:fill="D9D9D9"/>
          </w:tcPr>
          <w:p>
            <w:pPr>
              <w:pStyle w:val="TableParagraph"/>
              <w:jc w:val="left"/>
              <w:rPr>
                <w:rFonts w:ascii="Times New Roman"/>
                <w:sz w:val="20"/>
              </w:rPr>
            </w:pPr>
          </w:p>
        </w:tc>
        <w:tc>
          <w:tcPr>
            <w:tcW w:w="482" w:type="dxa"/>
            <w:shd w:val="clear" w:color="auto" w:fill="D9D9D9"/>
          </w:tcPr>
          <w:p>
            <w:pPr>
              <w:pStyle w:val="TableParagraph"/>
              <w:jc w:val="left"/>
              <w:rPr>
                <w:rFonts w:ascii="Times New Roman"/>
                <w:sz w:val="20"/>
              </w:rPr>
            </w:pPr>
          </w:p>
        </w:tc>
        <w:tc>
          <w:tcPr>
            <w:tcW w:w="616" w:type="dxa"/>
            <w:shd w:val="clear" w:color="auto" w:fill="D9D9D9"/>
          </w:tcPr>
          <w:p>
            <w:pPr>
              <w:pStyle w:val="TableParagraph"/>
              <w:jc w:val="left"/>
              <w:rPr>
                <w:rFonts w:ascii="Times New Roman"/>
                <w:sz w:val="20"/>
              </w:rPr>
            </w:pPr>
          </w:p>
        </w:tc>
        <w:tc>
          <w:tcPr>
            <w:tcW w:w="990" w:type="dxa"/>
            <w:shd w:val="clear" w:color="auto" w:fill="D9D9D9"/>
          </w:tcPr>
          <w:p>
            <w:pPr>
              <w:pStyle w:val="TableParagraph"/>
              <w:jc w:val="left"/>
              <w:rPr>
                <w:rFonts w:ascii="Times New Roman"/>
                <w:sz w:val="20"/>
              </w:rPr>
            </w:pPr>
          </w:p>
        </w:tc>
        <w:tc>
          <w:tcPr>
            <w:tcW w:w="964" w:type="dxa"/>
          </w:tcPr>
          <w:p>
            <w:pPr>
              <w:pStyle w:val="TableParagraph"/>
              <w:jc w:val="left"/>
              <w:rPr>
                <w:rFonts w:ascii="Times New Roman"/>
                <w:sz w:val="20"/>
              </w:rPr>
            </w:pPr>
          </w:p>
        </w:tc>
        <w:tc>
          <w:tcPr>
            <w:tcW w:w="839" w:type="dxa"/>
          </w:tcPr>
          <w:p>
            <w:pPr>
              <w:pStyle w:val="TableParagraph"/>
              <w:jc w:val="left"/>
              <w:rPr>
                <w:rFonts w:ascii="Times New Roman"/>
                <w:sz w:val="20"/>
              </w:rPr>
            </w:pPr>
          </w:p>
        </w:tc>
        <w:tc>
          <w:tcPr>
            <w:tcW w:w="863" w:type="dxa"/>
          </w:tcPr>
          <w:p>
            <w:pPr>
              <w:pStyle w:val="TableParagraph"/>
              <w:jc w:val="left"/>
              <w:rPr>
                <w:rFonts w:ascii="Times New Roman"/>
                <w:sz w:val="20"/>
              </w:rPr>
            </w:pPr>
          </w:p>
        </w:tc>
        <w:tc>
          <w:tcPr>
            <w:tcW w:w="813" w:type="dxa"/>
          </w:tcPr>
          <w:p>
            <w:pPr>
              <w:pStyle w:val="TableParagraph"/>
              <w:jc w:val="left"/>
              <w:rPr>
                <w:rFonts w:ascii="Times New Roman"/>
                <w:sz w:val="20"/>
              </w:rPr>
            </w:pPr>
          </w:p>
        </w:tc>
        <w:tc>
          <w:tcPr>
            <w:tcW w:w="764" w:type="dxa"/>
          </w:tcPr>
          <w:p>
            <w:pPr>
              <w:pStyle w:val="TableParagraph"/>
              <w:jc w:val="left"/>
              <w:rPr>
                <w:rFonts w:ascii="Times New Roman"/>
                <w:sz w:val="20"/>
              </w:rPr>
            </w:pPr>
          </w:p>
        </w:tc>
        <w:tc>
          <w:tcPr>
            <w:tcW w:w="898" w:type="dxa"/>
          </w:tcPr>
          <w:p>
            <w:pPr>
              <w:pStyle w:val="TableParagraph"/>
              <w:jc w:val="left"/>
              <w:rPr>
                <w:rFonts w:ascii="Times New Roman"/>
                <w:sz w:val="20"/>
              </w:rPr>
            </w:pPr>
          </w:p>
        </w:tc>
      </w:tr>
      <w:tr>
        <w:trPr>
          <w:trHeight w:val="453" w:hRule="atLeast"/>
        </w:trPr>
        <w:tc>
          <w:tcPr>
            <w:tcW w:w="514" w:type="dxa"/>
            <w:tcBorders>
              <w:right w:val="nil"/>
            </w:tcBorders>
          </w:tcPr>
          <w:p>
            <w:pPr>
              <w:pStyle w:val="TableParagraph"/>
              <w:spacing w:before="130"/>
              <w:ind w:right="113"/>
              <w:rPr>
                <w:sz w:val="16"/>
              </w:rPr>
            </w:pPr>
            <w:r>
              <w:rPr>
                <w:spacing w:val="-10"/>
                <w:sz w:val="16"/>
              </w:rPr>
              <w:t>-</w:t>
            </w:r>
          </w:p>
        </w:tc>
        <w:tc>
          <w:tcPr>
            <w:tcW w:w="765" w:type="dxa"/>
            <w:tcBorders>
              <w:left w:val="nil"/>
            </w:tcBorders>
          </w:tcPr>
          <w:p>
            <w:pPr>
              <w:pStyle w:val="TableParagraph"/>
              <w:spacing w:before="130"/>
              <w:ind w:right="150"/>
              <w:jc w:val="right"/>
              <w:rPr>
                <w:sz w:val="16"/>
              </w:rPr>
            </w:pPr>
            <w:r>
              <w:rPr>
                <w:sz w:val="16"/>
              </w:rPr>
              <w:t>– </w:t>
            </w:r>
            <w:r>
              <w:rPr>
                <w:spacing w:val="-5"/>
                <w:sz w:val="16"/>
              </w:rPr>
              <w:t>05</w:t>
            </w:r>
          </w:p>
        </w:tc>
        <w:tc>
          <w:tcPr>
            <w:tcW w:w="856" w:type="dxa"/>
            <w:shd w:val="clear" w:color="auto" w:fill="D9D9D9"/>
          </w:tcPr>
          <w:p>
            <w:pPr>
              <w:pStyle w:val="TableParagraph"/>
              <w:jc w:val="left"/>
              <w:rPr>
                <w:rFonts w:ascii="Times New Roman"/>
                <w:sz w:val="20"/>
              </w:rPr>
            </w:pPr>
          </w:p>
        </w:tc>
        <w:tc>
          <w:tcPr>
            <w:tcW w:w="623" w:type="dxa"/>
            <w:shd w:val="clear" w:color="auto" w:fill="D9D9D9"/>
          </w:tcPr>
          <w:p>
            <w:pPr>
              <w:pStyle w:val="TableParagraph"/>
              <w:jc w:val="left"/>
              <w:rPr>
                <w:rFonts w:ascii="Times New Roman"/>
                <w:sz w:val="20"/>
              </w:rPr>
            </w:pPr>
          </w:p>
        </w:tc>
        <w:tc>
          <w:tcPr>
            <w:tcW w:w="708" w:type="dxa"/>
            <w:shd w:val="clear" w:color="auto" w:fill="D9D9D9"/>
          </w:tcPr>
          <w:p>
            <w:pPr>
              <w:pStyle w:val="TableParagraph"/>
              <w:jc w:val="left"/>
              <w:rPr>
                <w:rFonts w:ascii="Times New Roman"/>
                <w:sz w:val="20"/>
              </w:rPr>
            </w:pPr>
          </w:p>
        </w:tc>
        <w:tc>
          <w:tcPr>
            <w:tcW w:w="482" w:type="dxa"/>
            <w:shd w:val="clear" w:color="auto" w:fill="D9D9D9"/>
          </w:tcPr>
          <w:p>
            <w:pPr>
              <w:pStyle w:val="TableParagraph"/>
              <w:jc w:val="left"/>
              <w:rPr>
                <w:rFonts w:ascii="Times New Roman"/>
                <w:sz w:val="20"/>
              </w:rPr>
            </w:pPr>
          </w:p>
        </w:tc>
        <w:tc>
          <w:tcPr>
            <w:tcW w:w="616" w:type="dxa"/>
            <w:shd w:val="clear" w:color="auto" w:fill="D9D9D9"/>
          </w:tcPr>
          <w:p>
            <w:pPr>
              <w:pStyle w:val="TableParagraph"/>
              <w:jc w:val="left"/>
              <w:rPr>
                <w:rFonts w:ascii="Times New Roman"/>
                <w:sz w:val="20"/>
              </w:rPr>
            </w:pPr>
          </w:p>
        </w:tc>
        <w:tc>
          <w:tcPr>
            <w:tcW w:w="990" w:type="dxa"/>
            <w:shd w:val="clear" w:color="auto" w:fill="D9D9D9"/>
          </w:tcPr>
          <w:p>
            <w:pPr>
              <w:pStyle w:val="TableParagraph"/>
              <w:jc w:val="left"/>
              <w:rPr>
                <w:rFonts w:ascii="Times New Roman"/>
                <w:sz w:val="20"/>
              </w:rPr>
            </w:pPr>
          </w:p>
        </w:tc>
        <w:tc>
          <w:tcPr>
            <w:tcW w:w="964" w:type="dxa"/>
          </w:tcPr>
          <w:p>
            <w:pPr>
              <w:pStyle w:val="TableParagraph"/>
              <w:jc w:val="left"/>
              <w:rPr>
                <w:rFonts w:ascii="Times New Roman"/>
                <w:sz w:val="20"/>
              </w:rPr>
            </w:pPr>
          </w:p>
        </w:tc>
        <w:tc>
          <w:tcPr>
            <w:tcW w:w="839" w:type="dxa"/>
          </w:tcPr>
          <w:p>
            <w:pPr>
              <w:pStyle w:val="TableParagraph"/>
              <w:jc w:val="left"/>
              <w:rPr>
                <w:rFonts w:ascii="Times New Roman"/>
                <w:sz w:val="20"/>
              </w:rPr>
            </w:pPr>
          </w:p>
        </w:tc>
        <w:tc>
          <w:tcPr>
            <w:tcW w:w="863" w:type="dxa"/>
          </w:tcPr>
          <w:p>
            <w:pPr>
              <w:pStyle w:val="TableParagraph"/>
              <w:jc w:val="left"/>
              <w:rPr>
                <w:rFonts w:ascii="Times New Roman"/>
                <w:sz w:val="20"/>
              </w:rPr>
            </w:pPr>
          </w:p>
        </w:tc>
        <w:tc>
          <w:tcPr>
            <w:tcW w:w="813" w:type="dxa"/>
          </w:tcPr>
          <w:p>
            <w:pPr>
              <w:pStyle w:val="TableParagraph"/>
              <w:jc w:val="left"/>
              <w:rPr>
                <w:rFonts w:ascii="Times New Roman"/>
                <w:sz w:val="20"/>
              </w:rPr>
            </w:pPr>
          </w:p>
        </w:tc>
        <w:tc>
          <w:tcPr>
            <w:tcW w:w="764" w:type="dxa"/>
          </w:tcPr>
          <w:p>
            <w:pPr>
              <w:pStyle w:val="TableParagraph"/>
              <w:jc w:val="left"/>
              <w:rPr>
                <w:rFonts w:ascii="Times New Roman"/>
                <w:sz w:val="20"/>
              </w:rPr>
            </w:pPr>
          </w:p>
        </w:tc>
        <w:tc>
          <w:tcPr>
            <w:tcW w:w="898" w:type="dxa"/>
          </w:tcPr>
          <w:p>
            <w:pPr>
              <w:pStyle w:val="TableParagraph"/>
              <w:jc w:val="left"/>
              <w:rPr>
                <w:rFonts w:ascii="Times New Roman"/>
                <w:sz w:val="20"/>
              </w:rPr>
            </w:pPr>
          </w:p>
        </w:tc>
      </w:tr>
    </w:tbl>
    <w:p>
      <w:pPr>
        <w:pStyle w:val="TableParagraph"/>
        <w:spacing w:after="0"/>
        <w:jc w:val="left"/>
        <w:rPr>
          <w:rFonts w:ascii="Times New Roman"/>
          <w:sz w:val="20"/>
        </w:rPr>
        <w:sectPr>
          <w:footerReference w:type="default" r:id="rId40"/>
          <w:pgSz w:w="11910" w:h="16840"/>
          <w:pgMar w:header="0" w:footer="0" w:top="1180" w:bottom="280" w:left="425" w:right="425"/>
        </w:sectPr>
      </w:pPr>
    </w:p>
    <w:p>
      <w:pPr>
        <w:pStyle w:val="BodyText"/>
        <w:spacing w:before="2"/>
        <w:rPr>
          <w:rFonts w:ascii="Arial MT"/>
          <w:sz w:val="2"/>
        </w:r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768"/>
        <w:gridCol w:w="857"/>
        <w:gridCol w:w="624"/>
        <w:gridCol w:w="709"/>
        <w:gridCol w:w="483"/>
        <w:gridCol w:w="617"/>
        <w:gridCol w:w="991"/>
        <w:gridCol w:w="965"/>
        <w:gridCol w:w="840"/>
        <w:gridCol w:w="864"/>
        <w:gridCol w:w="814"/>
        <w:gridCol w:w="765"/>
        <w:gridCol w:w="899"/>
      </w:tblGrid>
      <w:tr>
        <w:trPr>
          <w:trHeight w:val="1982" w:hRule="atLeast"/>
        </w:trPr>
        <w:tc>
          <w:tcPr>
            <w:tcW w:w="1280" w:type="dxa"/>
            <w:gridSpan w:val="2"/>
          </w:tcPr>
          <w:p>
            <w:pPr>
              <w:pStyle w:val="TableParagraph"/>
              <w:jc w:val="left"/>
              <w:rPr>
                <w:sz w:val="16"/>
              </w:rPr>
            </w:pPr>
          </w:p>
          <w:p>
            <w:pPr>
              <w:pStyle w:val="TableParagraph"/>
              <w:jc w:val="left"/>
              <w:rPr>
                <w:sz w:val="16"/>
              </w:rPr>
            </w:pPr>
          </w:p>
          <w:p>
            <w:pPr>
              <w:pStyle w:val="TableParagraph"/>
              <w:spacing w:before="106"/>
              <w:jc w:val="left"/>
              <w:rPr>
                <w:sz w:val="16"/>
              </w:rPr>
            </w:pPr>
          </w:p>
          <w:p>
            <w:pPr>
              <w:pStyle w:val="TableParagraph"/>
              <w:ind w:left="290"/>
              <w:rPr>
                <w:rFonts w:ascii="Arial"/>
                <w:b/>
                <w:sz w:val="16"/>
              </w:rPr>
            </w:pPr>
            <w:r>
              <w:rPr>
                <w:rFonts w:ascii="Arial"/>
                <w:b/>
                <w:spacing w:val="-5"/>
                <w:sz w:val="16"/>
              </w:rPr>
              <w:t>PIN</w:t>
            </w:r>
          </w:p>
          <w:p>
            <w:pPr>
              <w:pStyle w:val="TableParagraph"/>
              <w:spacing w:before="57"/>
              <w:jc w:val="left"/>
              <w:rPr>
                <w:sz w:val="16"/>
              </w:rPr>
            </w:pPr>
          </w:p>
          <w:p>
            <w:pPr>
              <w:pStyle w:val="TableParagraph"/>
              <w:spacing w:before="1"/>
              <w:ind w:left="389" w:right="97"/>
              <w:rPr>
                <w:rFonts w:ascii="Arial"/>
                <w:b/>
                <w:sz w:val="16"/>
              </w:rPr>
            </w:pPr>
            <w:r>
              <w:rPr>
                <w:rFonts w:ascii="Arial"/>
                <w:b/>
                <w:spacing w:val="-2"/>
                <w:sz w:val="16"/>
              </w:rPr>
              <w:t>(C#/HH#/I </w:t>
            </w:r>
            <w:r>
              <w:rPr>
                <w:rFonts w:ascii="Arial"/>
                <w:b/>
                <w:spacing w:val="-6"/>
                <w:sz w:val="16"/>
              </w:rPr>
              <w:t>#)</w:t>
            </w:r>
          </w:p>
        </w:tc>
        <w:tc>
          <w:tcPr>
            <w:tcW w:w="857" w:type="dxa"/>
            <w:shd w:val="clear" w:color="auto" w:fill="D9D9D9"/>
          </w:tcPr>
          <w:p>
            <w:pPr>
              <w:pStyle w:val="TableParagraph"/>
              <w:spacing w:before="52"/>
              <w:jc w:val="left"/>
              <w:rPr>
                <w:sz w:val="16"/>
              </w:rPr>
            </w:pPr>
          </w:p>
          <w:p>
            <w:pPr>
              <w:pStyle w:val="TableParagraph"/>
              <w:ind w:left="383" w:right="119" w:hanging="255"/>
              <w:jc w:val="left"/>
              <w:rPr>
                <w:rFonts w:ascii="Arial"/>
                <w:b/>
                <w:sz w:val="16"/>
              </w:rPr>
            </w:pPr>
            <w:r>
              <w:rPr>
                <w:rFonts w:ascii="Arial"/>
                <w:b/>
                <w:spacing w:val="-2"/>
                <w:sz w:val="16"/>
              </w:rPr>
              <w:t>Surnam </w:t>
            </w:r>
            <w:r>
              <w:rPr>
                <w:rFonts w:ascii="Arial"/>
                <w:b/>
                <w:spacing w:val="-10"/>
                <w:sz w:val="16"/>
              </w:rPr>
              <w:t>e</w:t>
            </w:r>
          </w:p>
        </w:tc>
        <w:tc>
          <w:tcPr>
            <w:tcW w:w="624" w:type="dxa"/>
            <w:shd w:val="clear" w:color="auto" w:fill="D9D9D9"/>
          </w:tcPr>
          <w:p>
            <w:pPr>
              <w:pStyle w:val="TableParagraph"/>
              <w:spacing w:before="52"/>
              <w:jc w:val="left"/>
              <w:rPr>
                <w:sz w:val="16"/>
              </w:rPr>
            </w:pPr>
          </w:p>
          <w:p>
            <w:pPr>
              <w:pStyle w:val="TableParagraph"/>
              <w:ind w:left="265" w:right="129" w:hanging="130"/>
              <w:jc w:val="left"/>
              <w:rPr>
                <w:rFonts w:ascii="Arial"/>
                <w:b/>
                <w:sz w:val="16"/>
              </w:rPr>
            </w:pPr>
            <w:r>
              <w:rPr>
                <w:rFonts w:ascii="Arial"/>
                <w:b/>
                <w:spacing w:val="-4"/>
                <w:sz w:val="16"/>
              </w:rPr>
              <w:t>Nam </w:t>
            </w:r>
            <w:r>
              <w:rPr>
                <w:rFonts w:ascii="Arial"/>
                <w:b/>
                <w:spacing w:val="-10"/>
                <w:sz w:val="16"/>
              </w:rPr>
              <w:t>e</w:t>
            </w:r>
          </w:p>
        </w:tc>
        <w:tc>
          <w:tcPr>
            <w:tcW w:w="709" w:type="dxa"/>
            <w:shd w:val="clear" w:color="auto" w:fill="D9D9D9"/>
          </w:tcPr>
          <w:p>
            <w:pPr>
              <w:pStyle w:val="TableParagraph"/>
              <w:spacing w:before="52"/>
              <w:jc w:val="left"/>
              <w:rPr>
                <w:sz w:val="16"/>
              </w:rPr>
            </w:pPr>
          </w:p>
          <w:p>
            <w:pPr>
              <w:pStyle w:val="TableParagraph"/>
              <w:ind w:left="200"/>
              <w:jc w:val="left"/>
              <w:rPr>
                <w:rFonts w:ascii="Arial"/>
                <w:b/>
                <w:sz w:val="16"/>
              </w:rPr>
            </w:pPr>
            <w:r>
              <w:rPr>
                <w:rFonts w:ascii="Arial"/>
                <w:b/>
                <w:spacing w:val="-5"/>
                <w:sz w:val="16"/>
              </w:rPr>
              <w:t>Age</w:t>
            </w:r>
          </w:p>
          <w:p>
            <w:pPr>
              <w:pStyle w:val="TableParagraph"/>
              <w:spacing w:before="1"/>
              <w:jc w:val="left"/>
              <w:rPr>
                <w:sz w:val="16"/>
              </w:rPr>
            </w:pPr>
          </w:p>
          <w:p>
            <w:pPr>
              <w:pStyle w:val="TableParagraph"/>
              <w:ind w:left="107"/>
              <w:jc w:val="left"/>
              <w:rPr>
                <w:sz w:val="16"/>
              </w:rPr>
            </w:pPr>
            <w:r>
              <w:rPr>
                <w:spacing w:val="-2"/>
                <w:sz w:val="16"/>
              </w:rPr>
              <w:t>Year(s</w:t>
            </w:r>
          </w:p>
          <w:p>
            <w:pPr>
              <w:pStyle w:val="TableParagraph"/>
              <w:spacing w:before="2"/>
              <w:ind w:left="107"/>
              <w:jc w:val="left"/>
              <w:rPr>
                <w:sz w:val="16"/>
              </w:rPr>
            </w:pPr>
            <w:r>
              <w:rPr>
                <w:spacing w:val="-10"/>
                <w:sz w:val="16"/>
              </w:rPr>
              <w:t>)</w:t>
            </w:r>
          </w:p>
        </w:tc>
        <w:tc>
          <w:tcPr>
            <w:tcW w:w="483" w:type="dxa"/>
            <w:shd w:val="clear" w:color="auto" w:fill="D9D9D9"/>
          </w:tcPr>
          <w:p>
            <w:pPr>
              <w:pStyle w:val="TableParagraph"/>
              <w:spacing w:before="52"/>
              <w:jc w:val="left"/>
              <w:rPr>
                <w:sz w:val="16"/>
              </w:rPr>
            </w:pPr>
          </w:p>
          <w:p>
            <w:pPr>
              <w:pStyle w:val="TableParagraph"/>
              <w:ind w:left="195" w:right="132" w:hanging="56"/>
              <w:jc w:val="left"/>
              <w:rPr>
                <w:rFonts w:ascii="Arial"/>
                <w:b/>
                <w:sz w:val="16"/>
              </w:rPr>
            </w:pPr>
            <w:r>
              <w:rPr>
                <w:rFonts w:ascii="Arial"/>
                <w:b/>
                <w:spacing w:val="-6"/>
                <w:sz w:val="16"/>
              </w:rPr>
              <w:t>Se</w:t>
            </w:r>
            <w:r>
              <w:rPr>
                <w:rFonts w:ascii="Arial"/>
                <w:b/>
                <w:sz w:val="16"/>
              </w:rPr>
              <w:t> </w:t>
            </w:r>
            <w:r>
              <w:rPr>
                <w:rFonts w:ascii="Arial"/>
                <w:b/>
                <w:spacing w:val="-10"/>
                <w:sz w:val="16"/>
              </w:rPr>
              <w:t>x</w:t>
            </w:r>
          </w:p>
          <w:p>
            <w:pPr>
              <w:pStyle w:val="TableParagraph"/>
              <w:spacing w:before="122"/>
              <w:ind w:left="171" w:right="154" w:hanging="3"/>
              <w:jc w:val="left"/>
              <w:rPr>
                <w:sz w:val="16"/>
              </w:rPr>
            </w:pPr>
            <w:r>
              <w:rPr>
                <w:spacing w:val="-6"/>
                <w:sz w:val="16"/>
              </w:rPr>
              <w:t>1-</w:t>
            </w:r>
            <w:r>
              <w:rPr>
                <w:sz w:val="16"/>
              </w:rPr>
              <w:t> </w:t>
            </w:r>
            <w:r>
              <w:rPr>
                <w:spacing w:val="-10"/>
                <w:sz w:val="16"/>
              </w:rPr>
              <w:t>M</w:t>
            </w:r>
          </w:p>
          <w:p>
            <w:pPr>
              <w:pStyle w:val="TableParagraph"/>
              <w:spacing w:before="119"/>
              <w:ind w:left="106" w:right="125" w:firstLine="91"/>
              <w:jc w:val="left"/>
              <w:rPr>
                <w:sz w:val="16"/>
              </w:rPr>
            </w:pPr>
            <w:r>
              <w:rPr>
                <w:spacing w:val="-6"/>
                <w:sz w:val="16"/>
              </w:rPr>
              <w:t>2-</w:t>
            </w:r>
            <w:r>
              <w:rPr>
                <w:sz w:val="16"/>
              </w:rPr>
              <w:t> </w:t>
            </w:r>
            <w:r>
              <w:rPr>
                <w:spacing w:val="-10"/>
                <w:sz w:val="16"/>
              </w:rPr>
              <w:t>F</w:t>
            </w:r>
          </w:p>
        </w:tc>
        <w:tc>
          <w:tcPr>
            <w:tcW w:w="617" w:type="dxa"/>
            <w:shd w:val="clear" w:color="auto" w:fill="D9D9D9"/>
            <w:textDirection w:val="btLr"/>
          </w:tcPr>
          <w:p>
            <w:pPr>
              <w:pStyle w:val="TableParagraph"/>
              <w:spacing w:before="160"/>
              <w:jc w:val="left"/>
              <w:rPr>
                <w:sz w:val="16"/>
              </w:rPr>
            </w:pPr>
          </w:p>
          <w:p>
            <w:pPr>
              <w:pStyle w:val="TableParagraph"/>
              <w:spacing w:before="1"/>
              <w:ind w:left="986"/>
              <w:jc w:val="left"/>
              <w:rPr>
                <w:rFonts w:ascii="Arial"/>
                <w:b/>
                <w:sz w:val="16"/>
              </w:rPr>
            </w:pPr>
            <w:r>
              <w:rPr>
                <w:spacing w:val="-2"/>
                <w:sz w:val="16"/>
              </w:rPr>
              <w:t>Occupatio</w:t>
            </w:r>
            <w:r>
              <w:rPr>
                <w:rFonts w:ascii="Arial"/>
                <w:b/>
                <w:spacing w:val="-2"/>
                <w:sz w:val="16"/>
              </w:rPr>
              <w:t>n*</w:t>
            </w:r>
          </w:p>
        </w:tc>
        <w:tc>
          <w:tcPr>
            <w:tcW w:w="991" w:type="dxa"/>
            <w:shd w:val="clear" w:color="auto" w:fill="D9D9D9"/>
          </w:tcPr>
          <w:p>
            <w:pPr>
              <w:pStyle w:val="TableParagraph"/>
              <w:spacing w:before="52"/>
              <w:jc w:val="left"/>
              <w:rPr>
                <w:sz w:val="16"/>
              </w:rPr>
            </w:pPr>
          </w:p>
          <w:p>
            <w:pPr>
              <w:pStyle w:val="TableParagraph"/>
              <w:ind w:left="122" w:right="116" w:firstLine="2"/>
              <w:rPr>
                <w:rFonts w:ascii="Arial"/>
                <w:b/>
                <w:sz w:val="16"/>
              </w:rPr>
            </w:pPr>
            <w:r>
              <w:rPr>
                <w:rFonts w:ascii="Arial"/>
                <w:b/>
                <w:spacing w:val="-2"/>
                <w:sz w:val="16"/>
              </w:rPr>
              <w:t>Permane </w:t>
            </w:r>
            <w:r>
              <w:rPr>
                <w:rFonts w:ascii="Arial"/>
                <w:b/>
                <w:sz w:val="16"/>
              </w:rPr>
              <w:t>nt</w:t>
            </w:r>
            <w:r>
              <w:rPr>
                <w:rFonts w:ascii="Arial"/>
                <w:b/>
                <w:spacing w:val="40"/>
                <w:sz w:val="16"/>
              </w:rPr>
              <w:t> </w:t>
            </w:r>
            <w:r>
              <w:rPr>
                <w:rFonts w:ascii="Arial"/>
                <w:b/>
                <w:sz w:val="16"/>
              </w:rPr>
              <w:t>(P) or </w:t>
            </w:r>
            <w:r>
              <w:rPr>
                <w:rFonts w:ascii="Arial"/>
                <w:b/>
                <w:spacing w:val="-2"/>
                <w:sz w:val="16"/>
              </w:rPr>
              <w:t>Temporar </w:t>
            </w:r>
            <w:r>
              <w:rPr>
                <w:rFonts w:ascii="Arial"/>
                <w:b/>
                <w:sz w:val="16"/>
              </w:rPr>
              <w:t>y</w:t>
            </w:r>
            <w:r>
              <w:rPr>
                <w:rFonts w:ascii="Arial"/>
                <w:b/>
                <w:spacing w:val="-2"/>
                <w:sz w:val="16"/>
              </w:rPr>
              <w:t> </w:t>
            </w:r>
            <w:r>
              <w:rPr>
                <w:rFonts w:ascii="Arial"/>
                <w:b/>
                <w:sz w:val="16"/>
              </w:rPr>
              <w:t>(T)</w:t>
            </w:r>
          </w:p>
          <w:p>
            <w:pPr>
              <w:pStyle w:val="TableParagraph"/>
              <w:spacing w:line="183" w:lineRule="exact"/>
              <w:ind w:left="5"/>
              <w:rPr>
                <w:rFonts w:ascii="Arial"/>
                <w:b/>
                <w:sz w:val="16"/>
              </w:rPr>
            </w:pPr>
            <w:r>
              <w:rPr>
                <w:rFonts w:ascii="Arial"/>
                <w:b/>
                <w:spacing w:val="-2"/>
                <w:sz w:val="16"/>
              </w:rPr>
              <w:t>resident?</w:t>
            </w:r>
          </w:p>
        </w:tc>
        <w:tc>
          <w:tcPr>
            <w:tcW w:w="965" w:type="dxa"/>
          </w:tcPr>
          <w:p>
            <w:pPr>
              <w:pStyle w:val="TableParagraph"/>
              <w:spacing w:before="52"/>
              <w:jc w:val="left"/>
              <w:rPr>
                <w:sz w:val="16"/>
              </w:rPr>
            </w:pPr>
          </w:p>
          <w:p>
            <w:pPr>
              <w:pStyle w:val="TableParagraph"/>
              <w:ind w:left="117" w:right="106"/>
              <w:rPr>
                <w:rFonts w:ascii="Arial"/>
                <w:b/>
                <w:sz w:val="16"/>
              </w:rPr>
            </w:pPr>
            <w:r>
              <w:rPr>
                <w:rFonts w:ascii="Arial"/>
                <w:b/>
                <w:spacing w:val="-4"/>
                <w:sz w:val="16"/>
              </w:rPr>
              <w:t>Meet </w:t>
            </w:r>
            <w:r>
              <w:rPr>
                <w:rFonts w:ascii="Arial"/>
                <w:b/>
                <w:spacing w:val="-2"/>
                <w:sz w:val="16"/>
              </w:rPr>
              <w:t>residenti </w:t>
            </w:r>
            <w:r>
              <w:rPr>
                <w:rFonts w:ascii="Arial"/>
                <w:b/>
                <w:spacing w:val="-6"/>
                <w:sz w:val="16"/>
              </w:rPr>
              <w:t>al</w:t>
            </w:r>
            <w:r>
              <w:rPr>
                <w:rFonts w:ascii="Arial"/>
                <w:b/>
                <w:spacing w:val="-2"/>
                <w:sz w:val="16"/>
              </w:rPr>
              <w:t> criteria^?</w:t>
            </w:r>
          </w:p>
          <w:p>
            <w:pPr>
              <w:pStyle w:val="TableParagraph"/>
              <w:spacing w:before="1"/>
              <w:ind w:left="106" w:right="382"/>
              <w:jc w:val="left"/>
              <w:rPr>
                <w:sz w:val="16"/>
              </w:rPr>
            </w:pPr>
            <w:r>
              <w:rPr>
                <w:spacing w:val="-2"/>
                <w:sz w:val="16"/>
              </w:rPr>
              <w:t>1-</w:t>
            </w:r>
            <w:r>
              <w:rPr>
                <w:spacing w:val="-2"/>
                <w:sz w:val="16"/>
              </w:rPr>
              <w:t>Yes</w:t>
            </w:r>
            <w:r>
              <w:rPr>
                <w:spacing w:val="-2"/>
                <w:sz w:val="16"/>
              </w:rPr>
              <w:t>,</w:t>
            </w:r>
            <w:r>
              <w:rPr>
                <w:spacing w:val="-2"/>
                <w:sz w:val="16"/>
              </w:rPr>
              <w:t> </w:t>
            </w:r>
            <w:r>
              <w:rPr>
                <w:spacing w:val="-4"/>
                <w:sz w:val="16"/>
              </w:rPr>
              <w:t>2-No</w:t>
            </w:r>
          </w:p>
        </w:tc>
        <w:tc>
          <w:tcPr>
            <w:tcW w:w="840" w:type="dxa"/>
          </w:tcPr>
          <w:p>
            <w:pPr>
              <w:pStyle w:val="TableParagraph"/>
              <w:spacing w:before="52"/>
              <w:jc w:val="left"/>
              <w:rPr>
                <w:sz w:val="16"/>
              </w:rPr>
            </w:pPr>
          </w:p>
          <w:p>
            <w:pPr>
              <w:pStyle w:val="TableParagraph"/>
              <w:spacing w:line="183" w:lineRule="exact"/>
              <w:ind w:left="25" w:right="18"/>
              <w:rPr>
                <w:rFonts w:ascii="Arial"/>
                <w:b/>
                <w:sz w:val="16"/>
              </w:rPr>
            </w:pPr>
            <w:r>
              <w:rPr>
                <w:rFonts w:ascii="Arial"/>
                <w:b/>
                <w:spacing w:val="-2"/>
                <w:sz w:val="16"/>
              </w:rPr>
              <w:t>Eligible</w:t>
            </w:r>
          </w:p>
          <w:p>
            <w:pPr>
              <w:pStyle w:val="TableParagraph"/>
              <w:spacing w:line="183" w:lineRule="exact"/>
              <w:ind w:left="22" w:right="18"/>
              <w:rPr>
                <w:rFonts w:ascii="Arial"/>
                <w:b/>
                <w:sz w:val="16"/>
              </w:rPr>
            </w:pPr>
            <w:r>
              <w:rPr>
                <w:rFonts w:ascii="Arial"/>
                <w:b/>
                <w:spacing w:val="-10"/>
                <w:sz w:val="16"/>
              </w:rPr>
              <w:t>?</w:t>
            </w:r>
          </w:p>
          <w:p>
            <w:pPr>
              <w:pStyle w:val="TableParagraph"/>
              <w:jc w:val="left"/>
              <w:rPr>
                <w:sz w:val="16"/>
              </w:rPr>
            </w:pPr>
          </w:p>
          <w:p>
            <w:pPr>
              <w:pStyle w:val="TableParagraph"/>
              <w:spacing w:before="60"/>
              <w:jc w:val="left"/>
              <w:rPr>
                <w:sz w:val="16"/>
              </w:rPr>
            </w:pPr>
          </w:p>
          <w:p>
            <w:pPr>
              <w:pStyle w:val="TableParagraph"/>
              <w:ind w:left="106" w:right="214" w:firstLine="91"/>
              <w:jc w:val="left"/>
              <w:rPr>
                <w:sz w:val="16"/>
              </w:rPr>
            </w:pPr>
            <w:r>
              <w:rPr>
                <w:spacing w:val="-2"/>
                <w:sz w:val="16"/>
              </w:rPr>
              <w:t>1-</w:t>
            </w:r>
            <w:r>
              <w:rPr>
                <w:spacing w:val="-2"/>
                <w:sz w:val="16"/>
              </w:rPr>
              <w:t>Ye</w:t>
            </w:r>
            <w:r>
              <w:rPr>
                <w:spacing w:val="-2"/>
                <w:sz w:val="16"/>
              </w:rPr>
              <w:t>s</w:t>
            </w:r>
            <w:r>
              <w:rPr>
                <w:spacing w:val="-2"/>
                <w:sz w:val="16"/>
              </w:rPr>
              <w:t> </w:t>
            </w:r>
            <w:r>
              <w:rPr>
                <w:spacing w:val="-4"/>
                <w:sz w:val="16"/>
              </w:rPr>
              <w:t>2-No</w:t>
            </w:r>
          </w:p>
        </w:tc>
        <w:tc>
          <w:tcPr>
            <w:tcW w:w="864" w:type="dxa"/>
          </w:tcPr>
          <w:p>
            <w:pPr>
              <w:pStyle w:val="TableParagraph"/>
              <w:spacing w:before="52"/>
              <w:jc w:val="left"/>
              <w:rPr>
                <w:sz w:val="16"/>
              </w:rPr>
            </w:pPr>
          </w:p>
          <w:p>
            <w:pPr>
              <w:pStyle w:val="TableParagraph"/>
              <w:ind w:left="123" w:right="117" w:firstLine="2"/>
              <w:rPr>
                <w:rFonts w:ascii="Arial"/>
                <w:b/>
                <w:sz w:val="16"/>
              </w:rPr>
            </w:pPr>
            <w:r>
              <w:rPr>
                <w:rFonts w:ascii="Arial"/>
                <w:b/>
                <w:spacing w:val="-2"/>
                <w:sz w:val="16"/>
              </w:rPr>
              <w:t>Attende </w:t>
            </w:r>
            <w:r>
              <w:rPr>
                <w:rFonts w:ascii="Arial"/>
                <w:b/>
                <w:sz w:val="16"/>
              </w:rPr>
              <w:t>d the </w:t>
            </w:r>
            <w:r>
              <w:rPr>
                <w:rFonts w:ascii="Arial"/>
                <w:b/>
                <w:spacing w:val="-2"/>
                <w:sz w:val="16"/>
              </w:rPr>
              <w:t>survey?</w:t>
            </w:r>
          </w:p>
          <w:p>
            <w:pPr>
              <w:pStyle w:val="TableParagraph"/>
              <w:numPr>
                <w:ilvl w:val="0"/>
                <w:numId w:val="32"/>
              </w:numPr>
              <w:tabs>
                <w:tab w:pos="140" w:val="left" w:leader="none"/>
              </w:tabs>
              <w:spacing w:line="183" w:lineRule="exact" w:before="3" w:after="0"/>
              <w:ind w:left="140" w:right="326" w:hanging="140"/>
              <w:jc w:val="right"/>
              <w:rPr>
                <w:sz w:val="16"/>
              </w:rPr>
            </w:pPr>
            <w:r>
              <w:rPr>
                <w:spacing w:val="-5"/>
                <w:sz w:val="16"/>
              </w:rPr>
              <w:t>Yes</w:t>
            </w:r>
          </w:p>
          <w:p>
            <w:pPr>
              <w:pStyle w:val="TableParagraph"/>
              <w:numPr>
                <w:ilvl w:val="0"/>
                <w:numId w:val="32"/>
              </w:numPr>
              <w:tabs>
                <w:tab w:pos="140" w:val="left" w:leader="none"/>
              </w:tabs>
              <w:spacing w:line="183" w:lineRule="exact" w:before="0" w:after="0"/>
              <w:ind w:left="140" w:right="263" w:hanging="140"/>
              <w:jc w:val="right"/>
              <w:rPr>
                <w:sz w:val="16"/>
              </w:rPr>
            </w:pPr>
            <w:r>
              <w:rPr>
                <w:spacing w:val="-5"/>
                <w:sz w:val="16"/>
              </w:rPr>
              <w:t>No</w:t>
            </w:r>
          </w:p>
        </w:tc>
        <w:tc>
          <w:tcPr>
            <w:tcW w:w="814" w:type="dxa"/>
          </w:tcPr>
          <w:p>
            <w:pPr>
              <w:pStyle w:val="TableParagraph"/>
              <w:spacing w:before="52"/>
              <w:jc w:val="left"/>
              <w:rPr>
                <w:sz w:val="16"/>
              </w:rPr>
            </w:pPr>
          </w:p>
          <w:p>
            <w:pPr>
              <w:pStyle w:val="TableParagraph"/>
              <w:ind w:left="377" w:right="103" w:hanging="267"/>
              <w:jc w:val="left"/>
              <w:rPr>
                <w:rFonts w:ascii="Arial"/>
                <w:b/>
                <w:sz w:val="16"/>
              </w:rPr>
            </w:pPr>
            <w:r>
              <w:rPr>
                <w:rFonts w:ascii="Arial"/>
                <w:b/>
                <w:spacing w:val="-2"/>
                <w:sz w:val="16"/>
              </w:rPr>
              <w:t>Consen </w:t>
            </w:r>
            <w:r>
              <w:rPr>
                <w:rFonts w:ascii="Arial"/>
                <w:b/>
                <w:spacing w:val="-10"/>
                <w:sz w:val="16"/>
              </w:rPr>
              <w:t>t</w:t>
            </w:r>
          </w:p>
          <w:p>
            <w:pPr>
              <w:pStyle w:val="TableParagraph"/>
              <w:jc w:val="left"/>
              <w:rPr>
                <w:sz w:val="16"/>
              </w:rPr>
            </w:pPr>
          </w:p>
          <w:p>
            <w:pPr>
              <w:pStyle w:val="TableParagraph"/>
              <w:spacing w:before="59"/>
              <w:jc w:val="left"/>
              <w:rPr>
                <w:sz w:val="16"/>
              </w:rPr>
            </w:pPr>
          </w:p>
          <w:p>
            <w:pPr>
              <w:pStyle w:val="TableParagraph"/>
              <w:numPr>
                <w:ilvl w:val="0"/>
                <w:numId w:val="33"/>
              </w:numPr>
              <w:tabs>
                <w:tab w:pos="337" w:val="left" w:leader="none"/>
              </w:tabs>
              <w:spacing w:line="240" w:lineRule="auto" w:before="0" w:after="0"/>
              <w:ind w:left="106" w:right="188" w:firstLine="91"/>
              <w:jc w:val="left"/>
              <w:rPr>
                <w:sz w:val="16"/>
              </w:rPr>
            </w:pPr>
            <w:r>
              <w:rPr>
                <w:spacing w:val="-4"/>
                <w:sz w:val="16"/>
              </w:rPr>
              <w:t>Yes 2-No</w:t>
            </w:r>
          </w:p>
        </w:tc>
        <w:tc>
          <w:tcPr>
            <w:tcW w:w="765" w:type="dxa"/>
          </w:tcPr>
          <w:p>
            <w:pPr>
              <w:pStyle w:val="TableParagraph"/>
              <w:spacing w:before="52"/>
              <w:jc w:val="left"/>
              <w:rPr>
                <w:sz w:val="16"/>
              </w:rPr>
            </w:pPr>
          </w:p>
          <w:p>
            <w:pPr>
              <w:pStyle w:val="TableParagraph"/>
              <w:ind w:left="118" w:right="108" w:hanging="2"/>
              <w:rPr>
                <w:rFonts w:ascii="Arial"/>
                <w:b/>
                <w:sz w:val="16"/>
              </w:rPr>
            </w:pPr>
            <w:r>
              <w:rPr>
                <w:rFonts w:ascii="Arial"/>
                <w:b/>
                <w:spacing w:val="-2"/>
                <w:sz w:val="16"/>
              </w:rPr>
              <w:t>Serial numbe </w:t>
            </w:r>
            <w:r>
              <w:rPr>
                <w:rFonts w:ascii="Arial"/>
                <w:b/>
                <w:spacing w:val="-10"/>
                <w:sz w:val="16"/>
              </w:rPr>
              <w:t>r</w:t>
            </w:r>
          </w:p>
          <w:p>
            <w:pPr>
              <w:pStyle w:val="TableParagraph"/>
              <w:spacing w:before="59"/>
              <w:jc w:val="left"/>
              <w:rPr>
                <w:sz w:val="16"/>
              </w:rPr>
            </w:pPr>
          </w:p>
          <w:p>
            <w:pPr>
              <w:pStyle w:val="TableParagraph"/>
              <w:spacing w:line="183" w:lineRule="exact"/>
              <w:ind w:left="10"/>
              <w:rPr>
                <w:sz w:val="16"/>
              </w:rPr>
            </w:pPr>
            <w:r>
              <w:rPr>
                <w:spacing w:val="-2"/>
                <w:sz w:val="16"/>
              </w:rPr>
              <w:t>(sticker</w:t>
            </w:r>
          </w:p>
          <w:p>
            <w:pPr>
              <w:pStyle w:val="TableParagraph"/>
              <w:spacing w:line="183" w:lineRule="exact"/>
              <w:ind w:left="10" w:right="4"/>
              <w:rPr>
                <w:sz w:val="16"/>
              </w:rPr>
            </w:pPr>
            <w:r>
              <w:rPr>
                <w:spacing w:val="-10"/>
                <w:sz w:val="16"/>
              </w:rPr>
              <w:t>)</w:t>
            </w:r>
          </w:p>
        </w:tc>
        <w:tc>
          <w:tcPr>
            <w:tcW w:w="899" w:type="dxa"/>
          </w:tcPr>
          <w:p>
            <w:pPr>
              <w:pStyle w:val="TableParagraph"/>
              <w:spacing w:before="52"/>
              <w:jc w:val="left"/>
              <w:rPr>
                <w:sz w:val="16"/>
              </w:rPr>
            </w:pPr>
          </w:p>
          <w:p>
            <w:pPr>
              <w:pStyle w:val="TableParagraph"/>
              <w:ind w:left="8" w:right="1"/>
              <w:rPr>
                <w:rFonts w:ascii="Arial"/>
                <w:b/>
                <w:sz w:val="16"/>
              </w:rPr>
            </w:pPr>
            <w:r>
              <w:rPr>
                <w:rFonts w:ascii="Arial"/>
                <w:b/>
                <w:spacing w:val="-2"/>
                <w:sz w:val="16"/>
              </w:rPr>
              <w:t>Remarks</w:t>
            </w:r>
          </w:p>
          <w:p>
            <w:pPr>
              <w:pStyle w:val="TableParagraph"/>
              <w:spacing w:before="56"/>
              <w:jc w:val="left"/>
              <w:rPr>
                <w:sz w:val="16"/>
              </w:rPr>
            </w:pPr>
          </w:p>
          <w:p>
            <w:pPr>
              <w:pStyle w:val="TableParagraph"/>
              <w:spacing w:before="1"/>
              <w:ind w:left="114" w:right="104" w:hanging="1"/>
              <w:rPr>
                <w:sz w:val="16"/>
              </w:rPr>
            </w:pPr>
            <w:r>
              <w:rPr>
                <w:spacing w:val="-2"/>
                <w:sz w:val="16"/>
              </w:rPr>
              <w:t>(Reason </w:t>
            </w:r>
            <w:r>
              <w:rPr>
                <w:spacing w:val="-4"/>
                <w:sz w:val="16"/>
              </w:rPr>
              <w:t>for </w:t>
            </w:r>
            <w:r>
              <w:rPr>
                <w:spacing w:val="-2"/>
                <w:sz w:val="16"/>
              </w:rPr>
              <w:t>Absence, ineligibilit </w:t>
            </w:r>
            <w:r>
              <w:rPr>
                <w:sz w:val="16"/>
              </w:rPr>
              <w:t>y )</w:t>
            </w: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06</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08"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07</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08</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09</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09" w:hRule="atLeast"/>
        </w:trPr>
        <w:tc>
          <w:tcPr>
            <w:tcW w:w="512" w:type="dxa"/>
            <w:tcBorders>
              <w:right w:val="nil"/>
            </w:tcBorders>
          </w:tcPr>
          <w:p>
            <w:pPr>
              <w:pStyle w:val="TableParagraph"/>
              <w:spacing w:before="160"/>
              <w:ind w:left="167"/>
              <w:jc w:val="left"/>
              <w:rPr>
                <w:sz w:val="16"/>
              </w:rPr>
            </w:pPr>
            <w:r>
              <w:rPr>
                <w:spacing w:val="-10"/>
                <w:sz w:val="16"/>
              </w:rPr>
              <w:t>-</w:t>
            </w:r>
          </w:p>
        </w:tc>
        <w:tc>
          <w:tcPr>
            <w:tcW w:w="768" w:type="dxa"/>
            <w:tcBorders>
              <w:left w:val="nil"/>
            </w:tcBorders>
          </w:tcPr>
          <w:p>
            <w:pPr>
              <w:pStyle w:val="TableParagraph"/>
              <w:spacing w:before="160"/>
              <w:ind w:left="138"/>
              <w:rPr>
                <w:sz w:val="16"/>
              </w:rPr>
            </w:pPr>
            <w:r>
              <w:rPr>
                <w:sz w:val="16"/>
              </w:rPr>
              <w:t>– </w:t>
            </w:r>
            <w:r>
              <w:rPr>
                <w:spacing w:val="-5"/>
                <w:sz w:val="16"/>
              </w:rPr>
              <w:t>10</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11</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12</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08"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13</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14</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r>
        <w:trPr>
          <w:trHeight w:val="510" w:hRule="atLeast"/>
        </w:trPr>
        <w:tc>
          <w:tcPr>
            <w:tcW w:w="512" w:type="dxa"/>
            <w:tcBorders>
              <w:right w:val="nil"/>
            </w:tcBorders>
          </w:tcPr>
          <w:p>
            <w:pPr>
              <w:pStyle w:val="TableParagraph"/>
              <w:spacing w:before="159"/>
              <w:ind w:left="167"/>
              <w:jc w:val="left"/>
              <w:rPr>
                <w:sz w:val="16"/>
              </w:rPr>
            </w:pPr>
            <w:r>
              <w:rPr>
                <w:spacing w:val="-10"/>
                <w:sz w:val="16"/>
              </w:rPr>
              <w:t>-</w:t>
            </w:r>
          </w:p>
        </w:tc>
        <w:tc>
          <w:tcPr>
            <w:tcW w:w="768" w:type="dxa"/>
            <w:tcBorders>
              <w:left w:val="nil"/>
            </w:tcBorders>
          </w:tcPr>
          <w:p>
            <w:pPr>
              <w:pStyle w:val="TableParagraph"/>
              <w:spacing w:before="159"/>
              <w:ind w:left="138"/>
              <w:rPr>
                <w:sz w:val="16"/>
              </w:rPr>
            </w:pPr>
            <w:r>
              <w:rPr>
                <w:sz w:val="16"/>
              </w:rPr>
              <w:t>– </w:t>
            </w:r>
            <w:r>
              <w:rPr>
                <w:spacing w:val="-5"/>
                <w:sz w:val="16"/>
              </w:rPr>
              <w:t>15</w:t>
            </w:r>
          </w:p>
        </w:tc>
        <w:tc>
          <w:tcPr>
            <w:tcW w:w="857" w:type="dxa"/>
            <w:shd w:val="clear" w:color="auto" w:fill="D9D9D9"/>
          </w:tcPr>
          <w:p>
            <w:pPr>
              <w:pStyle w:val="TableParagraph"/>
              <w:jc w:val="left"/>
              <w:rPr>
                <w:rFonts w:ascii="Times New Roman"/>
                <w:sz w:val="20"/>
              </w:rPr>
            </w:pPr>
          </w:p>
        </w:tc>
        <w:tc>
          <w:tcPr>
            <w:tcW w:w="624" w:type="dxa"/>
            <w:shd w:val="clear" w:color="auto" w:fill="D9D9D9"/>
          </w:tcPr>
          <w:p>
            <w:pPr>
              <w:pStyle w:val="TableParagraph"/>
              <w:jc w:val="left"/>
              <w:rPr>
                <w:rFonts w:ascii="Times New Roman"/>
                <w:sz w:val="20"/>
              </w:rPr>
            </w:pPr>
          </w:p>
        </w:tc>
        <w:tc>
          <w:tcPr>
            <w:tcW w:w="709" w:type="dxa"/>
            <w:shd w:val="clear" w:color="auto" w:fill="D9D9D9"/>
          </w:tcPr>
          <w:p>
            <w:pPr>
              <w:pStyle w:val="TableParagraph"/>
              <w:jc w:val="left"/>
              <w:rPr>
                <w:rFonts w:ascii="Times New Roman"/>
                <w:sz w:val="20"/>
              </w:rPr>
            </w:pPr>
          </w:p>
        </w:tc>
        <w:tc>
          <w:tcPr>
            <w:tcW w:w="483" w:type="dxa"/>
            <w:shd w:val="clear" w:color="auto" w:fill="D9D9D9"/>
          </w:tcPr>
          <w:p>
            <w:pPr>
              <w:pStyle w:val="TableParagraph"/>
              <w:jc w:val="left"/>
              <w:rPr>
                <w:rFonts w:ascii="Times New Roman"/>
                <w:sz w:val="20"/>
              </w:rPr>
            </w:pPr>
          </w:p>
        </w:tc>
        <w:tc>
          <w:tcPr>
            <w:tcW w:w="617" w:type="dxa"/>
            <w:shd w:val="clear" w:color="auto" w:fill="D9D9D9"/>
          </w:tcPr>
          <w:p>
            <w:pPr>
              <w:pStyle w:val="TableParagraph"/>
              <w:jc w:val="left"/>
              <w:rPr>
                <w:rFonts w:ascii="Times New Roman"/>
                <w:sz w:val="20"/>
              </w:rPr>
            </w:pPr>
          </w:p>
        </w:tc>
        <w:tc>
          <w:tcPr>
            <w:tcW w:w="991" w:type="dxa"/>
            <w:shd w:val="clear" w:color="auto" w:fill="D9D9D9"/>
          </w:tcPr>
          <w:p>
            <w:pPr>
              <w:pStyle w:val="TableParagraph"/>
              <w:jc w:val="left"/>
              <w:rPr>
                <w:rFonts w:ascii="Times New Roman"/>
                <w:sz w:val="20"/>
              </w:rPr>
            </w:pPr>
          </w:p>
        </w:tc>
        <w:tc>
          <w:tcPr>
            <w:tcW w:w="965" w:type="dxa"/>
          </w:tcPr>
          <w:p>
            <w:pPr>
              <w:pStyle w:val="TableParagraph"/>
              <w:jc w:val="left"/>
              <w:rPr>
                <w:rFonts w:ascii="Times New Roman"/>
                <w:sz w:val="20"/>
              </w:rPr>
            </w:pPr>
          </w:p>
        </w:tc>
        <w:tc>
          <w:tcPr>
            <w:tcW w:w="840" w:type="dxa"/>
          </w:tcPr>
          <w:p>
            <w:pPr>
              <w:pStyle w:val="TableParagraph"/>
              <w:jc w:val="left"/>
              <w:rPr>
                <w:rFonts w:ascii="Times New Roman"/>
                <w:sz w:val="20"/>
              </w:rPr>
            </w:pPr>
          </w:p>
        </w:tc>
        <w:tc>
          <w:tcPr>
            <w:tcW w:w="864" w:type="dxa"/>
          </w:tcPr>
          <w:p>
            <w:pPr>
              <w:pStyle w:val="TableParagraph"/>
              <w:jc w:val="left"/>
              <w:rPr>
                <w:rFonts w:ascii="Times New Roman"/>
                <w:sz w:val="20"/>
              </w:rPr>
            </w:pPr>
          </w:p>
        </w:tc>
        <w:tc>
          <w:tcPr>
            <w:tcW w:w="814" w:type="dxa"/>
          </w:tcPr>
          <w:p>
            <w:pPr>
              <w:pStyle w:val="TableParagraph"/>
              <w:jc w:val="left"/>
              <w:rPr>
                <w:rFonts w:ascii="Times New Roman"/>
                <w:sz w:val="20"/>
              </w:rPr>
            </w:pPr>
          </w:p>
        </w:tc>
        <w:tc>
          <w:tcPr>
            <w:tcW w:w="765" w:type="dxa"/>
          </w:tcPr>
          <w:p>
            <w:pPr>
              <w:pStyle w:val="TableParagraph"/>
              <w:jc w:val="left"/>
              <w:rPr>
                <w:rFonts w:ascii="Times New Roman"/>
                <w:sz w:val="20"/>
              </w:rPr>
            </w:pPr>
          </w:p>
        </w:tc>
        <w:tc>
          <w:tcPr>
            <w:tcW w:w="899" w:type="dxa"/>
          </w:tcPr>
          <w:p>
            <w:pPr>
              <w:pStyle w:val="TableParagraph"/>
              <w:jc w:val="left"/>
              <w:rPr>
                <w:rFonts w:ascii="Times New Roman"/>
                <w:sz w:val="20"/>
              </w:rPr>
            </w:pPr>
          </w:p>
        </w:tc>
      </w:tr>
    </w:tbl>
    <w:p>
      <w:pPr>
        <w:pStyle w:val="Heading4"/>
        <w:spacing w:before="3"/>
        <w:ind w:left="141"/>
      </w:pPr>
      <w:r>
        <w:rPr/>
        <w:t>*Occupation</w:t>
      </w:r>
      <w:r>
        <w:rPr>
          <w:spacing w:val="-4"/>
        </w:rPr>
        <w:t> </w:t>
      </w:r>
      <w:r>
        <w:rPr>
          <w:spacing w:val="-2"/>
        </w:rPr>
        <w:t>classification:</w:t>
      </w:r>
    </w:p>
    <w:p>
      <w:pPr>
        <w:pStyle w:val="BodyText"/>
        <w:tabs>
          <w:tab w:pos="3742" w:val="left" w:leader="none"/>
          <w:tab w:pos="6317" w:val="left" w:leader="none"/>
        </w:tabs>
        <w:ind w:left="141"/>
        <w:rPr>
          <w:rFonts w:ascii="Arial MT" w:hAnsi="Arial MT"/>
        </w:rPr>
      </w:pPr>
      <w:r>
        <w:rPr>
          <w:rFonts w:ascii="Arial" w:hAnsi="Arial"/>
          <w:b/>
        </w:rPr>
        <w:t>0</w:t>
      </w:r>
      <w:r>
        <w:rPr>
          <w:rFonts w:ascii="Arial" w:hAnsi="Arial"/>
          <w:b/>
          <w:spacing w:val="-1"/>
        </w:rPr>
        <w:t> </w:t>
      </w:r>
      <w:r>
        <w:rPr>
          <w:rFonts w:ascii="Arial" w:hAnsi="Arial"/>
          <w:b/>
        </w:rPr>
        <w:t>–</w:t>
      </w:r>
      <w:r>
        <w:rPr>
          <w:rFonts w:ascii="Arial MT" w:hAnsi="Arial MT"/>
        </w:rPr>
        <w:t>Child</w:t>
      </w:r>
      <w:r>
        <w:rPr>
          <w:rFonts w:ascii="Arial MT" w:hAnsi="Arial MT"/>
          <w:spacing w:val="62"/>
        </w:rPr>
        <w:t> </w:t>
      </w:r>
      <w:r>
        <w:rPr>
          <w:rFonts w:ascii="Arial" w:hAnsi="Arial"/>
          <w:b/>
        </w:rPr>
        <w:t>1</w:t>
      </w:r>
      <w:r>
        <w:rPr>
          <w:rFonts w:ascii="Arial" w:hAnsi="Arial"/>
          <w:b/>
          <w:spacing w:val="-1"/>
        </w:rPr>
        <w:t> </w:t>
      </w:r>
      <w:r>
        <w:rPr>
          <w:rFonts w:ascii="Arial" w:hAnsi="Arial"/>
          <w:b/>
          <w:spacing w:val="-2"/>
        </w:rPr>
        <w:t>–</w:t>
      </w:r>
      <w:r>
        <w:rPr>
          <w:rFonts w:ascii="Arial MT" w:hAnsi="Arial MT"/>
          <w:spacing w:val="-2"/>
        </w:rPr>
        <w:t>Business</w:t>
      </w:r>
      <w:r>
        <w:rPr>
          <w:rFonts w:ascii="Arial MT" w:hAnsi="Arial MT"/>
        </w:rPr>
        <w:tab/>
      </w:r>
      <w:r>
        <w:rPr>
          <w:rFonts w:ascii="Arial" w:hAnsi="Arial"/>
          <w:b/>
        </w:rPr>
        <w:t>2</w:t>
      </w:r>
      <w:r>
        <w:rPr>
          <w:rFonts w:ascii="Arial" w:hAnsi="Arial"/>
          <w:b/>
          <w:spacing w:val="-3"/>
        </w:rPr>
        <w:t> </w:t>
      </w:r>
      <w:r>
        <w:rPr>
          <w:rFonts w:ascii="Arial MT" w:hAnsi="Arial MT"/>
        </w:rPr>
        <w:t>–</w:t>
      </w:r>
      <w:r>
        <w:rPr>
          <w:rFonts w:ascii="Arial MT" w:hAnsi="Arial MT"/>
          <w:spacing w:val="-2"/>
        </w:rPr>
        <w:t> </w:t>
      </w:r>
      <w:r>
        <w:rPr>
          <w:rFonts w:ascii="Arial MT" w:hAnsi="Arial MT"/>
        </w:rPr>
        <w:t>Civil</w:t>
      </w:r>
      <w:r>
        <w:rPr>
          <w:rFonts w:ascii="Arial MT" w:hAnsi="Arial MT"/>
          <w:spacing w:val="-4"/>
        </w:rPr>
        <w:t> </w:t>
      </w:r>
      <w:r>
        <w:rPr>
          <w:rFonts w:ascii="Arial MT" w:hAnsi="Arial MT"/>
          <w:spacing w:val="-2"/>
        </w:rPr>
        <w:t>servant</w:t>
      </w:r>
      <w:r>
        <w:rPr>
          <w:rFonts w:ascii="Arial MT" w:hAnsi="Arial MT"/>
        </w:rPr>
        <w:tab/>
      </w:r>
      <w:r>
        <w:rPr>
          <w:rFonts w:ascii="Arial" w:hAnsi="Arial"/>
          <w:b/>
        </w:rPr>
        <w:t>3</w:t>
      </w:r>
      <w:r>
        <w:rPr>
          <w:rFonts w:ascii="Arial MT" w:hAnsi="Arial MT"/>
        </w:rPr>
        <w:t>–</w:t>
      </w:r>
      <w:r>
        <w:rPr>
          <w:rFonts w:ascii="Arial MT" w:hAnsi="Arial MT"/>
          <w:spacing w:val="-6"/>
        </w:rPr>
        <w:t> </w:t>
      </w:r>
      <w:r>
        <w:rPr>
          <w:rFonts w:ascii="Arial MT" w:hAnsi="Arial MT"/>
        </w:rPr>
        <w:t>Healthcare</w:t>
      </w:r>
      <w:r>
        <w:rPr>
          <w:rFonts w:ascii="Arial MT" w:hAnsi="Arial MT"/>
          <w:spacing w:val="-6"/>
        </w:rPr>
        <w:t> </w:t>
      </w:r>
      <w:r>
        <w:rPr>
          <w:rFonts w:ascii="Arial MT" w:hAnsi="Arial MT"/>
          <w:spacing w:val="-2"/>
        </w:rPr>
        <w:t>worker</w:t>
      </w:r>
    </w:p>
    <w:p>
      <w:pPr>
        <w:pStyle w:val="BodyText"/>
        <w:tabs>
          <w:tab w:pos="3987" w:val="left" w:leader="none"/>
          <w:tab w:pos="5693" w:val="left" w:leader="none"/>
        </w:tabs>
        <w:ind w:left="208"/>
        <w:rPr>
          <w:rFonts w:ascii="Arial MT" w:hAnsi="Arial MT"/>
        </w:rPr>
      </w:pPr>
      <w:r>
        <w:rPr>
          <w:rFonts w:ascii="Arial" w:hAnsi="Arial"/>
          <w:b/>
        </w:rPr>
        <w:t>4</w:t>
      </w:r>
      <w:r>
        <w:rPr>
          <w:rFonts w:ascii="Arial MT" w:hAnsi="Arial MT"/>
        </w:rPr>
        <w:t>–</w:t>
      </w:r>
      <w:r>
        <w:rPr>
          <w:rFonts w:ascii="Arial MT" w:hAnsi="Arial MT"/>
          <w:spacing w:val="-1"/>
        </w:rPr>
        <w:t> </w:t>
      </w:r>
      <w:r>
        <w:rPr>
          <w:rFonts w:ascii="Arial MT" w:hAnsi="Arial MT"/>
        </w:rPr>
        <w:t>Student</w:t>
      </w:r>
      <w:r>
        <w:rPr>
          <w:rFonts w:ascii="Arial MT" w:hAnsi="Arial MT"/>
          <w:spacing w:val="64"/>
        </w:rPr>
        <w:t> </w:t>
      </w:r>
      <w:r>
        <w:rPr>
          <w:rFonts w:ascii="Arial" w:hAnsi="Arial"/>
          <w:b/>
        </w:rPr>
        <w:t>5</w:t>
      </w:r>
      <w:r>
        <w:rPr>
          <w:rFonts w:ascii="Arial" w:hAnsi="Arial"/>
          <w:b/>
          <w:spacing w:val="-2"/>
        </w:rPr>
        <w:t> </w:t>
      </w:r>
      <w:r>
        <w:rPr>
          <w:rFonts w:ascii="Arial MT" w:hAnsi="Arial MT"/>
        </w:rPr>
        <w:t>– </w:t>
      </w:r>
      <w:r>
        <w:rPr>
          <w:rFonts w:ascii="Arial MT" w:hAnsi="Arial MT"/>
          <w:spacing w:val="-2"/>
        </w:rPr>
        <w:t>Unemployed</w:t>
      </w:r>
      <w:r>
        <w:rPr>
          <w:rFonts w:ascii="Arial MT" w:hAnsi="Arial MT"/>
        </w:rPr>
        <w:tab/>
      </w:r>
      <w:r>
        <w:rPr>
          <w:rFonts w:ascii="Arial" w:hAnsi="Arial"/>
          <w:b/>
        </w:rPr>
        <w:t>6</w:t>
      </w:r>
      <w:r>
        <w:rPr>
          <w:rFonts w:ascii="Arial" w:hAnsi="Arial"/>
          <w:b/>
          <w:spacing w:val="-2"/>
        </w:rPr>
        <w:t> </w:t>
      </w:r>
      <w:r>
        <w:rPr>
          <w:rFonts w:ascii="Arial MT" w:hAnsi="Arial MT"/>
        </w:rPr>
        <w:t>– </w:t>
      </w:r>
      <w:r>
        <w:rPr>
          <w:rFonts w:ascii="Arial MT" w:hAnsi="Arial MT"/>
          <w:spacing w:val="-2"/>
        </w:rPr>
        <w:t>Farmer</w:t>
      </w:r>
      <w:r>
        <w:rPr>
          <w:rFonts w:ascii="Arial MT" w:hAnsi="Arial MT"/>
        </w:rPr>
        <w:tab/>
      </w:r>
      <w:r>
        <w:rPr>
          <w:rFonts w:ascii="Arial" w:hAnsi="Arial"/>
          <w:b/>
        </w:rPr>
        <w:t>7</w:t>
      </w:r>
      <w:r>
        <w:rPr>
          <w:rFonts w:ascii="Arial" w:hAnsi="Arial"/>
          <w:b/>
          <w:spacing w:val="-4"/>
        </w:rPr>
        <w:t> </w:t>
      </w:r>
      <w:r>
        <w:rPr>
          <w:rFonts w:ascii="Arial MT" w:hAnsi="Arial MT"/>
        </w:rPr>
        <w:t>–</w:t>
      </w:r>
      <w:r>
        <w:rPr>
          <w:rFonts w:ascii="Arial MT" w:hAnsi="Arial MT"/>
          <w:spacing w:val="-2"/>
        </w:rPr>
        <w:t> </w:t>
      </w:r>
      <w:r>
        <w:rPr>
          <w:rFonts w:ascii="Arial MT" w:hAnsi="Arial MT"/>
        </w:rPr>
        <w:t>House</w:t>
      </w:r>
      <w:r>
        <w:rPr>
          <w:rFonts w:ascii="Arial MT" w:hAnsi="Arial MT"/>
          <w:spacing w:val="-3"/>
        </w:rPr>
        <w:t> </w:t>
      </w:r>
      <w:r>
        <w:rPr>
          <w:rFonts w:ascii="Arial MT" w:hAnsi="Arial MT"/>
          <w:spacing w:val="-2"/>
        </w:rPr>
        <w:t>wife/husband</w:t>
      </w:r>
    </w:p>
    <w:p>
      <w:pPr>
        <w:pStyle w:val="BodyText"/>
        <w:tabs>
          <w:tab w:pos="2918" w:val="left" w:leader="none"/>
        </w:tabs>
        <w:ind w:left="208"/>
        <w:rPr>
          <w:rFonts w:ascii="Arial MT" w:hAnsi="Arial MT"/>
        </w:rPr>
      </w:pPr>
      <w:r>
        <w:rPr>
          <w:rFonts w:ascii="Arial" w:hAnsi="Arial"/>
          <w:b/>
        </w:rPr>
        <w:t>8</w:t>
      </w:r>
      <w:r>
        <w:rPr>
          <w:rFonts w:ascii="Arial" w:hAnsi="Arial"/>
          <w:b/>
          <w:spacing w:val="-2"/>
        </w:rPr>
        <w:t> </w:t>
      </w:r>
      <w:r>
        <w:rPr>
          <w:rFonts w:ascii="Arial MT" w:hAnsi="Arial MT"/>
        </w:rPr>
        <w:t>–</w:t>
      </w:r>
      <w:r>
        <w:rPr>
          <w:rFonts w:ascii="Arial MT" w:hAnsi="Arial MT"/>
          <w:spacing w:val="-3"/>
        </w:rPr>
        <w:t> </w:t>
      </w:r>
      <w:r>
        <w:rPr>
          <w:rFonts w:ascii="Arial MT" w:hAnsi="Arial MT"/>
        </w:rPr>
        <w:t>Skilled</w:t>
      </w:r>
      <w:r>
        <w:rPr>
          <w:rFonts w:ascii="Arial MT" w:hAnsi="Arial MT"/>
          <w:spacing w:val="-1"/>
        </w:rPr>
        <w:t> </w:t>
      </w:r>
      <w:r>
        <w:rPr>
          <w:rFonts w:ascii="Arial MT" w:hAnsi="Arial MT"/>
          <w:spacing w:val="-2"/>
        </w:rPr>
        <w:t>labor</w:t>
      </w:r>
      <w:r>
        <w:rPr>
          <w:rFonts w:ascii="Arial MT" w:hAnsi="Arial MT"/>
        </w:rPr>
        <w:tab/>
      </w:r>
      <w:r>
        <w:rPr>
          <w:rFonts w:ascii="Arial" w:hAnsi="Arial"/>
          <w:b/>
        </w:rPr>
        <w:t>9</w:t>
      </w:r>
      <w:r>
        <w:rPr>
          <w:rFonts w:ascii="Arial" w:hAnsi="Arial"/>
          <w:b/>
          <w:spacing w:val="-2"/>
        </w:rPr>
        <w:t> </w:t>
      </w:r>
      <w:r>
        <w:rPr>
          <w:rFonts w:ascii="Arial MT" w:hAnsi="Arial MT"/>
        </w:rPr>
        <w:t>– </w:t>
      </w:r>
      <w:r>
        <w:rPr>
          <w:rFonts w:ascii="Arial MT" w:hAnsi="Arial MT"/>
          <w:spacing w:val="-4"/>
        </w:rPr>
        <w:t>Other</w:t>
      </w:r>
    </w:p>
    <w:p>
      <w:pPr>
        <w:pStyle w:val="BodyText"/>
        <w:rPr>
          <w:rFonts w:ascii="Arial MT"/>
        </w:rPr>
      </w:pPr>
    </w:p>
    <w:p>
      <w:pPr>
        <w:pStyle w:val="Heading4"/>
        <w:ind w:left="141"/>
        <w:rPr>
          <w:rFonts w:ascii="Arial MT"/>
          <w:b w:val="0"/>
        </w:rPr>
      </w:pPr>
      <w:r>
        <w:rPr/>
        <w:t>^</w:t>
      </w:r>
      <w:r>
        <w:rPr>
          <w:spacing w:val="-5"/>
        </w:rPr>
        <w:t> </w:t>
      </w:r>
      <w:r>
        <w:rPr/>
        <w:t>Residential</w:t>
      </w:r>
      <w:r>
        <w:rPr>
          <w:spacing w:val="-5"/>
        </w:rPr>
        <w:t> </w:t>
      </w:r>
      <w:r>
        <w:rPr>
          <w:spacing w:val="-2"/>
        </w:rPr>
        <w:t>criteria</w:t>
      </w:r>
      <w:r>
        <w:rPr>
          <w:rFonts w:ascii="Arial MT"/>
          <w:b w:val="0"/>
          <w:spacing w:val="-2"/>
        </w:rPr>
        <w:t>:</w:t>
      </w:r>
    </w:p>
    <w:p>
      <w:pPr>
        <w:pStyle w:val="BodyText"/>
        <w:ind w:left="141" w:right="403"/>
        <w:rPr>
          <w:rFonts w:ascii="Arial MT"/>
        </w:rPr>
      </w:pPr>
      <w:r>
        <w:rPr>
          <w:rFonts w:ascii="Arial"/>
          <w:b/>
        </w:rPr>
        <w:t>Permanent</w:t>
      </w:r>
      <w:r>
        <w:rPr>
          <w:rFonts w:ascii="Arial"/>
          <w:b/>
          <w:spacing w:val="-3"/>
        </w:rPr>
        <w:t> </w:t>
      </w:r>
      <w:r>
        <w:rPr>
          <w:rFonts w:ascii="Arial"/>
          <w:b/>
        </w:rPr>
        <w:t>resident</w:t>
      </w:r>
      <w:r>
        <w:rPr>
          <w:rFonts w:ascii="Arial"/>
          <w:b/>
          <w:spacing w:val="-1"/>
        </w:rPr>
        <w:t> </w:t>
      </w:r>
      <w:r>
        <w:rPr>
          <w:rFonts w:ascii="Arial MT"/>
        </w:rPr>
        <w:t>must</w:t>
      </w:r>
      <w:r>
        <w:rPr>
          <w:rFonts w:ascii="Arial MT"/>
          <w:spacing w:val="-4"/>
        </w:rPr>
        <w:t> </w:t>
      </w:r>
      <w:r>
        <w:rPr>
          <w:rFonts w:ascii="Arial MT"/>
        </w:rPr>
        <w:t>have</w:t>
      </w:r>
      <w:r>
        <w:rPr>
          <w:rFonts w:ascii="Arial MT"/>
          <w:spacing w:val="-2"/>
        </w:rPr>
        <w:t> </w:t>
      </w:r>
      <w:r>
        <w:rPr>
          <w:rFonts w:ascii="Arial MT"/>
        </w:rPr>
        <w:t>spent</w:t>
      </w:r>
      <w:r>
        <w:rPr>
          <w:rFonts w:ascii="Arial MT"/>
          <w:spacing w:val="-4"/>
        </w:rPr>
        <w:t> </w:t>
      </w:r>
      <w:r>
        <w:rPr>
          <w:rFonts w:ascii="Arial MT"/>
        </w:rPr>
        <w:t>at</w:t>
      </w:r>
      <w:r>
        <w:rPr>
          <w:rFonts w:ascii="Arial MT"/>
          <w:spacing w:val="-2"/>
        </w:rPr>
        <w:t> </w:t>
      </w:r>
      <w:r>
        <w:rPr>
          <w:rFonts w:ascii="Arial MT"/>
        </w:rPr>
        <w:t>least</w:t>
      </w:r>
      <w:r>
        <w:rPr>
          <w:rFonts w:ascii="Arial MT"/>
          <w:spacing w:val="-2"/>
        </w:rPr>
        <w:t> </w:t>
      </w:r>
      <w:r>
        <w:rPr>
          <w:rFonts w:ascii="Arial MT"/>
        </w:rPr>
        <w:t>one</w:t>
      </w:r>
      <w:r>
        <w:rPr>
          <w:rFonts w:ascii="Arial MT"/>
          <w:spacing w:val="-2"/>
        </w:rPr>
        <w:t> </w:t>
      </w:r>
      <w:r>
        <w:rPr>
          <w:rFonts w:ascii="Arial MT"/>
        </w:rPr>
        <w:t>night</w:t>
      </w:r>
      <w:r>
        <w:rPr>
          <w:rFonts w:ascii="Arial MT"/>
          <w:spacing w:val="-2"/>
        </w:rPr>
        <w:t> </w:t>
      </w:r>
      <w:r>
        <w:rPr>
          <w:rFonts w:ascii="Arial MT"/>
        </w:rPr>
        <w:t>in</w:t>
      </w:r>
      <w:r>
        <w:rPr>
          <w:rFonts w:ascii="Arial MT"/>
          <w:spacing w:val="-4"/>
        </w:rPr>
        <w:t> </w:t>
      </w:r>
      <w:r>
        <w:rPr>
          <w:rFonts w:ascii="Arial MT"/>
        </w:rPr>
        <w:t>the</w:t>
      </w:r>
      <w:r>
        <w:rPr>
          <w:rFonts w:ascii="Arial MT"/>
          <w:spacing w:val="-4"/>
        </w:rPr>
        <w:t> </w:t>
      </w:r>
      <w:r>
        <w:rPr>
          <w:rFonts w:ascii="Arial MT"/>
        </w:rPr>
        <w:t>household</w:t>
      </w:r>
      <w:r>
        <w:rPr>
          <w:rFonts w:ascii="Arial MT"/>
          <w:spacing w:val="-4"/>
        </w:rPr>
        <w:t> </w:t>
      </w:r>
      <w:r>
        <w:rPr>
          <w:rFonts w:ascii="Arial MT"/>
        </w:rPr>
        <w:t>in</w:t>
      </w:r>
      <w:r>
        <w:rPr>
          <w:rFonts w:ascii="Arial MT"/>
          <w:spacing w:val="-2"/>
        </w:rPr>
        <w:t> </w:t>
      </w:r>
      <w:r>
        <w:rPr>
          <w:rFonts w:ascii="Arial MT"/>
        </w:rPr>
        <w:t>the</w:t>
      </w:r>
      <w:r>
        <w:rPr>
          <w:rFonts w:ascii="Arial MT"/>
          <w:spacing w:val="-2"/>
        </w:rPr>
        <w:t> </w:t>
      </w:r>
      <w:r>
        <w:rPr>
          <w:rFonts w:ascii="Arial MT"/>
        </w:rPr>
        <w:t>2</w:t>
      </w:r>
      <w:r>
        <w:rPr>
          <w:rFonts w:ascii="Arial MT"/>
          <w:spacing w:val="-3"/>
        </w:rPr>
        <w:t> </w:t>
      </w:r>
      <w:r>
        <w:rPr>
          <w:rFonts w:ascii="Arial MT"/>
        </w:rPr>
        <w:t>weeks</w:t>
      </w:r>
      <w:r>
        <w:rPr>
          <w:rFonts w:ascii="Arial MT"/>
          <w:spacing w:val="-2"/>
        </w:rPr>
        <w:t> </w:t>
      </w:r>
      <w:r>
        <w:rPr>
          <w:rFonts w:ascii="Arial MT"/>
        </w:rPr>
        <w:t>prior</w:t>
      </w:r>
      <w:r>
        <w:rPr>
          <w:rFonts w:ascii="Arial MT"/>
          <w:spacing w:val="-2"/>
        </w:rPr>
        <w:t> </w:t>
      </w:r>
      <w:r>
        <w:rPr>
          <w:rFonts w:ascii="Arial MT"/>
        </w:rPr>
        <w:t>to census day. </w:t>
      </w:r>
      <w:r>
        <w:rPr>
          <w:rFonts w:ascii="Arial"/>
          <w:b/>
        </w:rPr>
        <w:t>Temporary visitors </w:t>
      </w:r>
      <w:r>
        <w:rPr>
          <w:rFonts w:ascii="Arial MT"/>
        </w:rPr>
        <w:t>must have arrived in the household at least 2 weeks before census day</w:t>
      </w:r>
    </w:p>
    <w:p>
      <w:pPr>
        <w:pStyle w:val="BodyText"/>
        <w:rPr>
          <w:rFonts w:ascii="Arial MT"/>
        </w:rPr>
      </w:pPr>
    </w:p>
    <w:p>
      <w:pPr>
        <w:tabs>
          <w:tab w:pos="6418" w:val="left" w:leader="none"/>
        </w:tabs>
        <w:spacing w:before="0"/>
        <w:ind w:left="141" w:right="0" w:firstLine="0"/>
        <w:jc w:val="left"/>
        <w:rPr>
          <w:rFonts w:ascii="Arial"/>
          <w:b/>
          <w:sz w:val="24"/>
        </w:rPr>
      </w:pPr>
      <w:r>
        <w:rPr>
          <w:rFonts w:ascii="Arial"/>
          <w:b/>
          <w:sz w:val="24"/>
        </w:rPr>
        <w:t>Field Data checker: </w:t>
      </w:r>
      <w:r>
        <w:rPr>
          <w:rFonts w:ascii="Arial"/>
          <w:b/>
          <w:sz w:val="24"/>
          <w:u w:val="single"/>
        </w:rPr>
        <w:tab/>
      </w:r>
      <w:r>
        <w:rPr>
          <w:rFonts w:ascii="Arial"/>
          <w:b/>
          <w:spacing w:val="-2"/>
          <w:sz w:val="24"/>
        </w:rPr>
        <w:t>Signature:</w:t>
      </w:r>
    </w:p>
    <w:p>
      <w:pPr>
        <w:tabs>
          <w:tab w:pos="4416" w:val="left" w:leader="none"/>
          <w:tab w:pos="5858" w:val="left" w:leader="none"/>
          <w:tab w:pos="10650" w:val="left" w:leader="none"/>
        </w:tabs>
        <w:spacing w:before="0"/>
        <w:ind w:left="141" w:right="403" w:firstLine="0"/>
        <w:jc w:val="left"/>
        <w:rPr>
          <w:rFonts w:ascii="Arial"/>
          <w:b/>
          <w:sz w:val="24"/>
        </w:rPr>
      </w:pPr>
      <w:r>
        <w:rPr>
          <w:rFonts w:ascii="Arial"/>
          <w:b/>
          <w:sz w:val="24"/>
          <w:u w:val="single"/>
        </w:rPr>
        <w:tab/>
      </w:r>
      <w:r>
        <w:rPr>
          <w:rFonts w:ascii="Arial"/>
          <w:b/>
          <w:sz w:val="24"/>
        </w:rPr>
        <w:t>Field Team leader: </w:t>
      </w:r>
      <w:r>
        <w:rPr>
          <w:rFonts w:ascii="Arial"/>
          <w:b/>
          <w:sz w:val="24"/>
          <w:u w:val="single"/>
        </w:rPr>
        <w:tab/>
      </w:r>
      <w:r>
        <w:rPr>
          <w:rFonts w:ascii="Arial"/>
          <w:b/>
          <w:sz w:val="24"/>
        </w:rPr>
        <w:t> Signature: </w:t>
      </w:r>
      <w:r>
        <w:rPr>
          <w:rFonts w:ascii="Arial"/>
          <w:b/>
          <w:sz w:val="24"/>
          <w:u w:val="single"/>
        </w:rPr>
        <w:tab/>
        <w:tab/>
      </w:r>
    </w:p>
    <w:p>
      <w:pPr>
        <w:tabs>
          <w:tab w:pos="6472" w:val="left" w:leader="none"/>
          <w:tab w:pos="6749" w:val="left" w:leader="none"/>
        </w:tabs>
        <w:spacing w:before="1"/>
        <w:ind w:left="141" w:right="0" w:firstLine="0"/>
        <w:jc w:val="left"/>
        <w:rPr>
          <w:rFonts w:ascii="Arial"/>
          <w:b/>
          <w:sz w:val="24"/>
        </w:rPr>
      </w:pPr>
      <w:r>
        <w:rPr>
          <w:rFonts w:ascii="Arial"/>
          <w:b/>
          <w:sz w:val="24"/>
        </w:rPr>
        <w:t>Data manager: </w:t>
      </w:r>
      <w:r>
        <w:rPr>
          <w:rFonts w:ascii="Arial"/>
          <w:b/>
          <w:sz w:val="24"/>
          <w:u w:val="single"/>
        </w:rPr>
        <w:tab/>
      </w:r>
      <w:r>
        <w:rPr>
          <w:rFonts w:ascii="Arial"/>
          <w:b/>
          <w:sz w:val="24"/>
        </w:rPr>
        <w:tab/>
      </w:r>
      <w:r>
        <w:rPr>
          <w:rFonts w:ascii="Arial"/>
          <w:b/>
          <w:spacing w:val="-2"/>
          <w:sz w:val="24"/>
        </w:rPr>
        <w:t>Signature:</w:t>
      </w:r>
    </w:p>
    <w:p>
      <w:pPr>
        <w:tabs>
          <w:tab w:pos="4603" w:val="left" w:leader="none"/>
          <w:tab w:pos="6417" w:val="left" w:leader="none"/>
          <w:tab w:pos="7548" w:val="left" w:leader="none"/>
          <w:tab w:pos="9011" w:val="left" w:leader="none"/>
        </w:tabs>
        <w:spacing w:before="0"/>
        <w:ind w:left="141" w:right="0" w:firstLine="0"/>
        <w:jc w:val="left"/>
        <w:rPr>
          <w:rFonts w:ascii="Arial MT"/>
          <w:sz w:val="24"/>
        </w:rPr>
      </w:pPr>
      <w:r>
        <w:rPr>
          <w:rFonts w:ascii="Arial"/>
          <w:b/>
          <w:sz w:val="24"/>
          <w:u w:val="single"/>
        </w:rPr>
        <w:tab/>
      </w:r>
      <w:r>
        <w:rPr>
          <w:rFonts w:ascii="Arial"/>
          <w:b/>
          <w:sz w:val="24"/>
        </w:rPr>
        <w:t> Date: </w:t>
      </w:r>
      <w:r>
        <w:rPr>
          <w:rFonts w:ascii="Arial"/>
          <w:b/>
          <w:sz w:val="24"/>
          <w:u w:val="single"/>
        </w:rPr>
        <w:tab/>
      </w:r>
      <w:r>
        <w:rPr>
          <w:rFonts w:ascii="Arial MT"/>
          <w:spacing w:val="-10"/>
          <w:sz w:val="24"/>
        </w:rPr>
        <w:t>/</w:t>
      </w:r>
      <w:r>
        <w:rPr>
          <w:rFonts w:ascii="Arial MT"/>
          <w:sz w:val="24"/>
          <w:u w:val="single"/>
        </w:rPr>
        <w:tab/>
      </w:r>
      <w:r>
        <w:rPr>
          <w:rFonts w:ascii="Arial MT"/>
          <w:spacing w:val="-10"/>
          <w:sz w:val="24"/>
        </w:rPr>
        <w:t>/</w:t>
      </w:r>
      <w:r>
        <w:rPr>
          <w:rFonts w:ascii="Arial MT"/>
          <w:sz w:val="24"/>
          <w:u w:val="single"/>
        </w:rPr>
        <w:tab/>
      </w:r>
    </w:p>
    <w:p>
      <w:pPr>
        <w:spacing w:after="0"/>
        <w:jc w:val="left"/>
        <w:rPr>
          <w:rFonts w:ascii="Arial MT"/>
          <w:sz w:val="24"/>
        </w:rPr>
        <w:sectPr>
          <w:footerReference w:type="default" r:id="rId41"/>
          <w:pgSz w:w="11910" w:h="16840"/>
          <w:pgMar w:header="0" w:footer="0" w:top="640" w:bottom="280" w:left="425" w:right="425"/>
        </w:sectPr>
      </w:pPr>
    </w:p>
    <w:p>
      <w:pPr>
        <w:spacing w:before="74"/>
        <w:ind w:left="425" w:right="5399" w:firstLine="0"/>
        <w:jc w:val="center"/>
        <w:rPr>
          <w:rFonts w:ascii="Arial"/>
          <w:b/>
          <w:sz w:val="24"/>
        </w:rPr>
      </w:pPr>
      <w:r>
        <w:rPr>
          <w:rFonts w:ascii="Arial"/>
          <w:b/>
          <w:sz w:val="24"/>
        </w:rPr>
        <w:t>Tool</w:t>
      </w:r>
      <w:r>
        <w:rPr>
          <w:rFonts w:ascii="Arial"/>
          <w:b/>
          <w:spacing w:val="-10"/>
          <w:sz w:val="24"/>
        </w:rPr>
        <w:t> </w:t>
      </w:r>
      <w:r>
        <w:rPr>
          <w:rFonts w:ascii="Arial"/>
          <w:b/>
          <w:sz w:val="24"/>
        </w:rPr>
        <w:t>02-Survey</w:t>
      </w:r>
      <w:r>
        <w:rPr>
          <w:rFonts w:ascii="Arial"/>
          <w:b/>
          <w:spacing w:val="-14"/>
          <w:sz w:val="24"/>
        </w:rPr>
        <w:t> </w:t>
      </w:r>
      <w:r>
        <w:rPr>
          <w:rFonts w:ascii="Arial"/>
          <w:b/>
          <w:sz w:val="24"/>
        </w:rPr>
        <w:t>Household</w:t>
      </w:r>
      <w:r>
        <w:rPr>
          <w:rFonts w:ascii="Arial"/>
          <w:b/>
          <w:spacing w:val="-10"/>
          <w:sz w:val="24"/>
        </w:rPr>
        <w:t> </w:t>
      </w:r>
      <w:r>
        <w:rPr>
          <w:rFonts w:ascii="Arial"/>
          <w:b/>
          <w:spacing w:val="-2"/>
          <w:sz w:val="24"/>
        </w:rPr>
        <w:t>Number</w:t>
      </w:r>
    </w:p>
    <w:p>
      <w:pPr>
        <w:spacing w:before="0"/>
        <w:ind w:left="425" w:right="0" w:firstLine="0"/>
        <w:jc w:val="center"/>
        <w:rPr>
          <w:rFonts w:ascii="Arial"/>
          <w:b/>
          <w:sz w:val="24"/>
        </w:rPr>
      </w:pPr>
      <w:r>
        <w:rPr>
          <w:rFonts w:ascii="Arial"/>
          <w:b/>
          <w:sz w:val="24"/>
        </w:rPr>
        <w:drawing>
          <wp:anchor distT="0" distB="0" distL="0" distR="0" allowOverlap="1" layoutInCell="1" locked="0" behindDoc="1" simplePos="0" relativeHeight="487612416">
            <wp:simplePos x="0" y="0"/>
            <wp:positionH relativeFrom="page">
              <wp:posOffset>3310635</wp:posOffset>
            </wp:positionH>
            <wp:positionV relativeFrom="paragraph">
              <wp:posOffset>182286</wp:posOffset>
            </wp:positionV>
            <wp:extent cx="712789" cy="705707"/>
            <wp:effectExtent l="0" t="0" r="0" b="0"/>
            <wp:wrapTopAndBottom/>
            <wp:docPr id="446" name="Image 446"/>
            <wp:cNvGraphicFramePr>
              <a:graphicFrameLocks/>
            </wp:cNvGraphicFramePr>
            <a:graphic>
              <a:graphicData uri="http://schemas.openxmlformats.org/drawingml/2006/picture">
                <pic:pic>
                  <pic:nvPicPr>
                    <pic:cNvPr id="446" name="Image 446"/>
                    <pic:cNvPicPr/>
                  </pic:nvPicPr>
                  <pic:blipFill>
                    <a:blip r:embed="rId43" cstate="print"/>
                    <a:stretch>
                      <a:fillRect/>
                    </a:stretch>
                  </pic:blipFill>
                  <pic:spPr>
                    <a:xfrm>
                      <a:off x="0" y="0"/>
                      <a:ext cx="712789" cy="705707"/>
                    </a:xfrm>
                    <a:prstGeom prst="rect">
                      <a:avLst/>
                    </a:prstGeom>
                  </pic:spPr>
                </pic:pic>
              </a:graphicData>
            </a:graphic>
          </wp:anchor>
        </w:drawing>
      </w:r>
      <w:r>
        <w:rPr>
          <w:rFonts w:ascii="Arial"/>
          <w:b/>
          <w:sz w:val="24"/>
        </w:rPr>
        <w:t>Republic</w:t>
      </w:r>
      <w:r>
        <w:rPr>
          <w:rFonts w:ascii="Arial"/>
          <w:b/>
          <w:spacing w:val="-7"/>
          <w:sz w:val="24"/>
        </w:rPr>
        <w:t> </w:t>
      </w:r>
      <w:r>
        <w:rPr>
          <w:rFonts w:ascii="Arial"/>
          <w:b/>
          <w:sz w:val="24"/>
        </w:rPr>
        <w:t>of</w:t>
      </w:r>
      <w:r>
        <w:rPr>
          <w:rFonts w:ascii="Arial"/>
          <w:b/>
          <w:spacing w:val="-7"/>
          <w:sz w:val="24"/>
        </w:rPr>
        <w:t> </w:t>
      </w:r>
      <w:r>
        <w:rPr>
          <w:rFonts w:ascii="Arial"/>
          <w:b/>
          <w:spacing w:val="-2"/>
          <w:sz w:val="24"/>
        </w:rPr>
        <w:t>Uganda</w:t>
      </w:r>
    </w:p>
    <w:p>
      <w:pPr>
        <w:pStyle w:val="BodyText"/>
        <w:spacing w:before="265"/>
        <w:rPr>
          <w:rFonts w:ascii="Arial"/>
          <w:b/>
        </w:rPr>
      </w:pPr>
    </w:p>
    <w:p>
      <w:pPr>
        <w:pStyle w:val="Heading3"/>
        <w:ind w:left="424"/>
        <w:jc w:val="center"/>
      </w:pPr>
      <w:r>
        <w:rPr/>
        <w:t>LABEL</w:t>
      </w:r>
      <w:r>
        <w:rPr>
          <w:spacing w:val="-2"/>
        </w:rPr>
        <w:t> </w:t>
      </w:r>
      <w:r>
        <w:rPr/>
        <w:t>FOR</w:t>
      </w:r>
      <w:r>
        <w:rPr>
          <w:spacing w:val="-2"/>
        </w:rPr>
        <w:t> </w:t>
      </w:r>
      <w:r>
        <w:rPr/>
        <w:t>HOUSEHOLD</w:t>
      </w:r>
      <w:r>
        <w:rPr>
          <w:spacing w:val="-3"/>
        </w:rPr>
        <w:t> </w:t>
      </w:r>
      <w:r>
        <w:rPr>
          <w:spacing w:val="-2"/>
        </w:rPr>
        <w:t>NUMBER</w:t>
      </w:r>
    </w:p>
    <w:p>
      <w:pPr>
        <w:pStyle w:val="BodyText"/>
        <w:rPr>
          <w:rFonts w:ascii="Arial"/>
          <w:b/>
        </w:rPr>
      </w:pPr>
    </w:p>
    <w:p>
      <w:pPr>
        <w:pStyle w:val="BodyText"/>
        <w:ind w:left="424"/>
        <w:jc w:val="center"/>
        <w:rPr>
          <w:rFonts w:ascii="Arial MT"/>
        </w:rPr>
      </w:pPr>
      <w:r>
        <w:rPr>
          <w:rFonts w:ascii="Arial MT"/>
        </w:rPr>
        <w:t>Survey</w:t>
      </w:r>
      <w:r>
        <w:rPr>
          <w:rFonts w:ascii="Arial MT"/>
          <w:spacing w:val="-8"/>
        </w:rPr>
        <w:t> </w:t>
      </w:r>
      <w:r>
        <w:rPr>
          <w:rFonts w:ascii="Arial MT"/>
        </w:rPr>
        <w:t>Household</w:t>
      </w:r>
      <w:r>
        <w:rPr>
          <w:rFonts w:ascii="Arial MT"/>
          <w:spacing w:val="-6"/>
        </w:rPr>
        <w:t> </w:t>
      </w:r>
      <w:r>
        <w:rPr>
          <w:rFonts w:ascii="Arial MT"/>
          <w:spacing w:val="-2"/>
        </w:rPr>
        <w:t>Number</w:t>
      </w:r>
    </w:p>
    <w:p>
      <w:pPr>
        <w:pStyle w:val="BodyText"/>
        <w:spacing w:before="72"/>
        <w:rPr>
          <w:rFonts w:ascii="Arial MT"/>
          <w:sz w:val="20"/>
        </w:rPr>
      </w:pPr>
      <w:r>
        <w:rPr>
          <w:rFonts w:ascii="Arial MT"/>
          <w:sz w:val="20"/>
        </w:rPr>
        <mc:AlternateContent>
          <mc:Choice Requires="wps">
            <w:drawing>
              <wp:anchor distT="0" distB="0" distL="0" distR="0" allowOverlap="1" layoutInCell="1" locked="0" behindDoc="1" simplePos="0" relativeHeight="487612928">
                <wp:simplePos x="0" y="0"/>
                <wp:positionH relativeFrom="page">
                  <wp:posOffset>1611122</wp:posOffset>
                </wp:positionH>
                <wp:positionV relativeFrom="paragraph">
                  <wp:posOffset>206997</wp:posOffset>
                </wp:positionV>
                <wp:extent cx="4550410" cy="915035"/>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4550410" cy="915035"/>
                        </a:xfrm>
                        <a:custGeom>
                          <a:avLst/>
                          <a:gdLst/>
                          <a:ahLst/>
                          <a:cxnLst/>
                          <a:rect l="l" t="t" r="r" b="b"/>
                          <a:pathLst>
                            <a:path w="4550410" h="915035">
                              <a:moveTo>
                                <a:pt x="18275" y="19888"/>
                              </a:moveTo>
                              <a:lnTo>
                                <a:pt x="12192" y="19888"/>
                              </a:lnTo>
                              <a:lnTo>
                                <a:pt x="12192" y="896493"/>
                              </a:lnTo>
                              <a:lnTo>
                                <a:pt x="12192" y="902589"/>
                              </a:lnTo>
                              <a:lnTo>
                                <a:pt x="18275" y="902589"/>
                              </a:lnTo>
                              <a:lnTo>
                                <a:pt x="18275" y="896493"/>
                              </a:lnTo>
                              <a:lnTo>
                                <a:pt x="18275" y="19888"/>
                              </a:lnTo>
                              <a:close/>
                            </a:path>
                            <a:path w="4550410" h="915035">
                              <a:moveTo>
                                <a:pt x="18275" y="12192"/>
                              </a:moveTo>
                              <a:lnTo>
                                <a:pt x="12192" y="12192"/>
                              </a:lnTo>
                              <a:lnTo>
                                <a:pt x="12192" y="18288"/>
                              </a:lnTo>
                              <a:lnTo>
                                <a:pt x="12192" y="19812"/>
                              </a:lnTo>
                              <a:lnTo>
                                <a:pt x="18275" y="19812"/>
                              </a:lnTo>
                              <a:lnTo>
                                <a:pt x="18275" y="18288"/>
                              </a:lnTo>
                              <a:lnTo>
                                <a:pt x="18275" y="12192"/>
                              </a:lnTo>
                              <a:close/>
                            </a:path>
                            <a:path w="4550410" h="915035">
                              <a:moveTo>
                                <a:pt x="1617218" y="908685"/>
                              </a:moveTo>
                              <a:lnTo>
                                <a:pt x="18288" y="908685"/>
                              </a:lnTo>
                              <a:lnTo>
                                <a:pt x="6096" y="908685"/>
                              </a:lnTo>
                              <a:lnTo>
                                <a:pt x="6096" y="896493"/>
                              </a:lnTo>
                              <a:lnTo>
                                <a:pt x="6096" y="19888"/>
                              </a:lnTo>
                              <a:lnTo>
                                <a:pt x="0" y="19888"/>
                              </a:lnTo>
                              <a:lnTo>
                                <a:pt x="0" y="896493"/>
                              </a:lnTo>
                              <a:lnTo>
                                <a:pt x="0" y="908685"/>
                              </a:lnTo>
                              <a:lnTo>
                                <a:pt x="0" y="914781"/>
                              </a:lnTo>
                              <a:lnTo>
                                <a:pt x="6096" y="914781"/>
                              </a:lnTo>
                              <a:lnTo>
                                <a:pt x="18288" y="914781"/>
                              </a:lnTo>
                              <a:lnTo>
                                <a:pt x="1617218" y="914781"/>
                              </a:lnTo>
                              <a:lnTo>
                                <a:pt x="1617218" y="908685"/>
                              </a:lnTo>
                              <a:close/>
                            </a:path>
                            <a:path w="4550410" h="915035">
                              <a:moveTo>
                                <a:pt x="1617218" y="896493"/>
                              </a:moveTo>
                              <a:lnTo>
                                <a:pt x="18288" y="896493"/>
                              </a:lnTo>
                              <a:lnTo>
                                <a:pt x="18288" y="902589"/>
                              </a:lnTo>
                              <a:lnTo>
                                <a:pt x="1617218" y="902589"/>
                              </a:lnTo>
                              <a:lnTo>
                                <a:pt x="1617218" y="896493"/>
                              </a:lnTo>
                              <a:close/>
                            </a:path>
                            <a:path w="4550410" h="915035">
                              <a:moveTo>
                                <a:pt x="1617218" y="12192"/>
                              </a:moveTo>
                              <a:lnTo>
                                <a:pt x="18288" y="12192"/>
                              </a:lnTo>
                              <a:lnTo>
                                <a:pt x="18288" y="18288"/>
                              </a:lnTo>
                              <a:lnTo>
                                <a:pt x="1617218" y="18288"/>
                              </a:lnTo>
                              <a:lnTo>
                                <a:pt x="1617218" y="12192"/>
                              </a:lnTo>
                              <a:close/>
                            </a:path>
                            <a:path w="4550410" h="915035">
                              <a:moveTo>
                                <a:pt x="1617218" y="0"/>
                              </a:moveTo>
                              <a:lnTo>
                                <a:pt x="18288" y="0"/>
                              </a:lnTo>
                              <a:lnTo>
                                <a:pt x="0" y="0"/>
                              </a:lnTo>
                              <a:lnTo>
                                <a:pt x="0" y="6096"/>
                              </a:lnTo>
                              <a:lnTo>
                                <a:pt x="0" y="19812"/>
                              </a:lnTo>
                              <a:lnTo>
                                <a:pt x="6096" y="19812"/>
                              </a:lnTo>
                              <a:lnTo>
                                <a:pt x="6096" y="6096"/>
                              </a:lnTo>
                              <a:lnTo>
                                <a:pt x="18288" y="6096"/>
                              </a:lnTo>
                              <a:lnTo>
                                <a:pt x="1617218" y="6096"/>
                              </a:lnTo>
                              <a:lnTo>
                                <a:pt x="1617218" y="0"/>
                              </a:lnTo>
                              <a:close/>
                            </a:path>
                            <a:path w="4550410" h="915035">
                              <a:moveTo>
                                <a:pt x="1623441" y="19888"/>
                              </a:moveTo>
                              <a:lnTo>
                                <a:pt x="1617345" y="19888"/>
                              </a:lnTo>
                              <a:lnTo>
                                <a:pt x="1617345" y="896493"/>
                              </a:lnTo>
                              <a:lnTo>
                                <a:pt x="1617345" y="902589"/>
                              </a:lnTo>
                              <a:lnTo>
                                <a:pt x="1623441" y="902589"/>
                              </a:lnTo>
                              <a:lnTo>
                                <a:pt x="1623441" y="896493"/>
                              </a:lnTo>
                              <a:lnTo>
                                <a:pt x="1623441" y="19888"/>
                              </a:lnTo>
                              <a:close/>
                            </a:path>
                            <a:path w="4550410" h="915035">
                              <a:moveTo>
                                <a:pt x="1623441" y="12192"/>
                              </a:moveTo>
                              <a:lnTo>
                                <a:pt x="1617345" y="12192"/>
                              </a:lnTo>
                              <a:lnTo>
                                <a:pt x="1617345" y="18288"/>
                              </a:lnTo>
                              <a:lnTo>
                                <a:pt x="1617345" y="19812"/>
                              </a:lnTo>
                              <a:lnTo>
                                <a:pt x="1623441" y="19812"/>
                              </a:lnTo>
                              <a:lnTo>
                                <a:pt x="1623441" y="18288"/>
                              </a:lnTo>
                              <a:lnTo>
                                <a:pt x="1623441" y="12192"/>
                              </a:lnTo>
                              <a:close/>
                            </a:path>
                            <a:path w="4550410" h="915035">
                              <a:moveTo>
                                <a:pt x="1635620" y="19888"/>
                              </a:moveTo>
                              <a:lnTo>
                                <a:pt x="1629537" y="19888"/>
                              </a:lnTo>
                              <a:lnTo>
                                <a:pt x="1629537" y="896493"/>
                              </a:lnTo>
                              <a:lnTo>
                                <a:pt x="1629537" y="902589"/>
                              </a:lnTo>
                              <a:lnTo>
                                <a:pt x="1635620" y="902589"/>
                              </a:lnTo>
                              <a:lnTo>
                                <a:pt x="1635620" y="896493"/>
                              </a:lnTo>
                              <a:lnTo>
                                <a:pt x="1635620" y="19888"/>
                              </a:lnTo>
                              <a:close/>
                            </a:path>
                            <a:path w="4550410" h="915035">
                              <a:moveTo>
                                <a:pt x="1635620" y="12192"/>
                              </a:moveTo>
                              <a:lnTo>
                                <a:pt x="1629537" y="12192"/>
                              </a:lnTo>
                              <a:lnTo>
                                <a:pt x="1629537" y="18288"/>
                              </a:lnTo>
                              <a:lnTo>
                                <a:pt x="1629537" y="19812"/>
                              </a:lnTo>
                              <a:lnTo>
                                <a:pt x="1635620" y="19812"/>
                              </a:lnTo>
                              <a:lnTo>
                                <a:pt x="1635620" y="18288"/>
                              </a:lnTo>
                              <a:lnTo>
                                <a:pt x="1635620" y="12192"/>
                              </a:lnTo>
                              <a:close/>
                            </a:path>
                            <a:path w="4550410" h="915035">
                              <a:moveTo>
                                <a:pt x="2995295" y="19888"/>
                              </a:moveTo>
                              <a:lnTo>
                                <a:pt x="2989199" y="19888"/>
                              </a:lnTo>
                              <a:lnTo>
                                <a:pt x="2989199" y="896493"/>
                              </a:lnTo>
                              <a:lnTo>
                                <a:pt x="1635633" y="896493"/>
                              </a:lnTo>
                              <a:lnTo>
                                <a:pt x="1635633" y="902589"/>
                              </a:lnTo>
                              <a:lnTo>
                                <a:pt x="2989199" y="902589"/>
                              </a:lnTo>
                              <a:lnTo>
                                <a:pt x="2995295" y="902589"/>
                              </a:lnTo>
                              <a:lnTo>
                                <a:pt x="2995295" y="896493"/>
                              </a:lnTo>
                              <a:lnTo>
                                <a:pt x="2995295" y="19888"/>
                              </a:lnTo>
                              <a:close/>
                            </a:path>
                            <a:path w="4550410" h="915035">
                              <a:moveTo>
                                <a:pt x="2995295" y="12192"/>
                              </a:moveTo>
                              <a:lnTo>
                                <a:pt x="2989199" y="12192"/>
                              </a:lnTo>
                              <a:lnTo>
                                <a:pt x="1635633" y="12192"/>
                              </a:lnTo>
                              <a:lnTo>
                                <a:pt x="1635633" y="18288"/>
                              </a:lnTo>
                              <a:lnTo>
                                <a:pt x="2989199" y="18288"/>
                              </a:lnTo>
                              <a:lnTo>
                                <a:pt x="2989199" y="19812"/>
                              </a:lnTo>
                              <a:lnTo>
                                <a:pt x="2995295" y="19812"/>
                              </a:lnTo>
                              <a:lnTo>
                                <a:pt x="2995295" y="18288"/>
                              </a:lnTo>
                              <a:lnTo>
                                <a:pt x="2995295" y="12192"/>
                              </a:lnTo>
                              <a:close/>
                            </a:path>
                            <a:path w="4550410" h="915035">
                              <a:moveTo>
                                <a:pt x="3007474" y="19888"/>
                              </a:moveTo>
                              <a:lnTo>
                                <a:pt x="3001391" y="19888"/>
                              </a:lnTo>
                              <a:lnTo>
                                <a:pt x="3001391" y="896493"/>
                              </a:lnTo>
                              <a:lnTo>
                                <a:pt x="3001391" y="902589"/>
                              </a:lnTo>
                              <a:lnTo>
                                <a:pt x="3007474" y="902589"/>
                              </a:lnTo>
                              <a:lnTo>
                                <a:pt x="3007474" y="896493"/>
                              </a:lnTo>
                              <a:lnTo>
                                <a:pt x="3007474" y="19888"/>
                              </a:lnTo>
                              <a:close/>
                            </a:path>
                            <a:path w="4550410" h="915035">
                              <a:moveTo>
                                <a:pt x="3007474" y="12192"/>
                              </a:moveTo>
                              <a:lnTo>
                                <a:pt x="3001391" y="12192"/>
                              </a:lnTo>
                              <a:lnTo>
                                <a:pt x="3001391" y="18288"/>
                              </a:lnTo>
                              <a:lnTo>
                                <a:pt x="3001391" y="19812"/>
                              </a:lnTo>
                              <a:lnTo>
                                <a:pt x="3007474" y="19812"/>
                              </a:lnTo>
                              <a:lnTo>
                                <a:pt x="3007474" y="18288"/>
                              </a:lnTo>
                              <a:lnTo>
                                <a:pt x="3007474" y="12192"/>
                              </a:lnTo>
                              <a:close/>
                            </a:path>
                            <a:path w="4550410" h="915035">
                              <a:moveTo>
                                <a:pt x="4531741" y="908685"/>
                              </a:moveTo>
                              <a:lnTo>
                                <a:pt x="3007487" y="908685"/>
                              </a:lnTo>
                              <a:lnTo>
                                <a:pt x="2989199" y="908685"/>
                              </a:lnTo>
                              <a:lnTo>
                                <a:pt x="1635633" y="908685"/>
                              </a:lnTo>
                              <a:lnTo>
                                <a:pt x="1617345" y="908685"/>
                              </a:lnTo>
                              <a:lnTo>
                                <a:pt x="1617345" y="914781"/>
                              </a:lnTo>
                              <a:lnTo>
                                <a:pt x="1635633" y="914781"/>
                              </a:lnTo>
                              <a:lnTo>
                                <a:pt x="2989199" y="914781"/>
                              </a:lnTo>
                              <a:lnTo>
                                <a:pt x="3007487" y="914781"/>
                              </a:lnTo>
                              <a:lnTo>
                                <a:pt x="4531741" y="914781"/>
                              </a:lnTo>
                              <a:lnTo>
                                <a:pt x="4531741" y="908685"/>
                              </a:lnTo>
                              <a:close/>
                            </a:path>
                            <a:path w="4550410" h="915035">
                              <a:moveTo>
                                <a:pt x="4531741" y="896493"/>
                              </a:moveTo>
                              <a:lnTo>
                                <a:pt x="3007487" y="896493"/>
                              </a:lnTo>
                              <a:lnTo>
                                <a:pt x="3007487" y="902589"/>
                              </a:lnTo>
                              <a:lnTo>
                                <a:pt x="4531741" y="902589"/>
                              </a:lnTo>
                              <a:lnTo>
                                <a:pt x="4531741" y="896493"/>
                              </a:lnTo>
                              <a:close/>
                            </a:path>
                            <a:path w="4550410" h="915035">
                              <a:moveTo>
                                <a:pt x="4531741" y="12192"/>
                              </a:moveTo>
                              <a:lnTo>
                                <a:pt x="3007487" y="12192"/>
                              </a:lnTo>
                              <a:lnTo>
                                <a:pt x="3007487" y="18288"/>
                              </a:lnTo>
                              <a:lnTo>
                                <a:pt x="4531741" y="18288"/>
                              </a:lnTo>
                              <a:lnTo>
                                <a:pt x="4531741" y="12192"/>
                              </a:lnTo>
                              <a:close/>
                            </a:path>
                            <a:path w="4550410" h="915035">
                              <a:moveTo>
                                <a:pt x="4531741" y="0"/>
                              </a:moveTo>
                              <a:lnTo>
                                <a:pt x="3007487" y="0"/>
                              </a:lnTo>
                              <a:lnTo>
                                <a:pt x="2989199" y="0"/>
                              </a:lnTo>
                              <a:lnTo>
                                <a:pt x="1635633" y="0"/>
                              </a:lnTo>
                              <a:lnTo>
                                <a:pt x="1617345" y="0"/>
                              </a:lnTo>
                              <a:lnTo>
                                <a:pt x="1617345" y="6096"/>
                              </a:lnTo>
                              <a:lnTo>
                                <a:pt x="1635633" y="6096"/>
                              </a:lnTo>
                              <a:lnTo>
                                <a:pt x="2989199" y="6096"/>
                              </a:lnTo>
                              <a:lnTo>
                                <a:pt x="3007487" y="6096"/>
                              </a:lnTo>
                              <a:lnTo>
                                <a:pt x="4531741" y="6096"/>
                              </a:lnTo>
                              <a:lnTo>
                                <a:pt x="4531741" y="0"/>
                              </a:lnTo>
                              <a:close/>
                            </a:path>
                            <a:path w="4550410" h="915035">
                              <a:moveTo>
                                <a:pt x="4537951" y="19888"/>
                              </a:moveTo>
                              <a:lnTo>
                                <a:pt x="4531868" y="19888"/>
                              </a:lnTo>
                              <a:lnTo>
                                <a:pt x="4531868" y="896493"/>
                              </a:lnTo>
                              <a:lnTo>
                                <a:pt x="4531868" y="902589"/>
                              </a:lnTo>
                              <a:lnTo>
                                <a:pt x="4537951" y="902589"/>
                              </a:lnTo>
                              <a:lnTo>
                                <a:pt x="4537951" y="896493"/>
                              </a:lnTo>
                              <a:lnTo>
                                <a:pt x="4537951" y="19888"/>
                              </a:lnTo>
                              <a:close/>
                            </a:path>
                            <a:path w="4550410" h="915035">
                              <a:moveTo>
                                <a:pt x="4537951" y="12192"/>
                              </a:moveTo>
                              <a:lnTo>
                                <a:pt x="4531868" y="12192"/>
                              </a:lnTo>
                              <a:lnTo>
                                <a:pt x="4531868" y="18288"/>
                              </a:lnTo>
                              <a:lnTo>
                                <a:pt x="4531868" y="19812"/>
                              </a:lnTo>
                              <a:lnTo>
                                <a:pt x="4537951" y="19812"/>
                              </a:lnTo>
                              <a:lnTo>
                                <a:pt x="4537951" y="18288"/>
                              </a:lnTo>
                              <a:lnTo>
                                <a:pt x="4537951" y="12192"/>
                              </a:lnTo>
                              <a:close/>
                            </a:path>
                            <a:path w="4550410" h="915035">
                              <a:moveTo>
                                <a:pt x="4550156" y="19888"/>
                              </a:moveTo>
                              <a:lnTo>
                                <a:pt x="4544060" y="19888"/>
                              </a:lnTo>
                              <a:lnTo>
                                <a:pt x="4544060" y="896493"/>
                              </a:lnTo>
                              <a:lnTo>
                                <a:pt x="4544060" y="908685"/>
                              </a:lnTo>
                              <a:lnTo>
                                <a:pt x="4531868" y="908685"/>
                              </a:lnTo>
                              <a:lnTo>
                                <a:pt x="4531868" y="914781"/>
                              </a:lnTo>
                              <a:lnTo>
                                <a:pt x="4544060" y="914781"/>
                              </a:lnTo>
                              <a:lnTo>
                                <a:pt x="4550156" y="914781"/>
                              </a:lnTo>
                              <a:lnTo>
                                <a:pt x="4550156" y="908685"/>
                              </a:lnTo>
                              <a:lnTo>
                                <a:pt x="4550156" y="896493"/>
                              </a:lnTo>
                              <a:lnTo>
                                <a:pt x="4550156" y="19888"/>
                              </a:lnTo>
                              <a:close/>
                            </a:path>
                            <a:path w="4550410" h="915035">
                              <a:moveTo>
                                <a:pt x="4550156" y="0"/>
                              </a:moveTo>
                              <a:lnTo>
                                <a:pt x="4531868" y="0"/>
                              </a:lnTo>
                              <a:lnTo>
                                <a:pt x="4531868" y="6096"/>
                              </a:lnTo>
                              <a:lnTo>
                                <a:pt x="4544060" y="6096"/>
                              </a:lnTo>
                              <a:lnTo>
                                <a:pt x="4544060" y="19812"/>
                              </a:lnTo>
                              <a:lnTo>
                                <a:pt x="4550156" y="19812"/>
                              </a:lnTo>
                              <a:lnTo>
                                <a:pt x="4550156" y="6096"/>
                              </a:lnTo>
                              <a:lnTo>
                                <a:pt x="455015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6.860008pt;margin-top:16.298998pt;width:358.3pt;height:72.05pt;mso-position-horizontal-relative:page;mso-position-vertical-relative:paragraph;z-index:-15703552;mso-wrap-distance-left:0;mso-wrap-distance-right:0" id="docshape354" coordorigin="2537,326" coordsize="7166,1441" path="m2566,357l2556,357,2556,1738,2556,1747,2566,1747,2566,1738,2566,357xm2566,345l2556,345,2556,355,2556,357,2566,357,2566,355,2566,345xm5084,1757l2566,1757,2547,1757,2547,1738,2547,357,2537,357,2537,1738,2537,1757,2537,1767,2547,1767,2566,1767,5084,1767,5084,1757xm5084,1738l2566,1738,2566,1747,5084,1747,5084,1738xm5084,345l2566,345,2566,355,5084,355,5084,345xm5084,326l2566,326,2537,326,2537,326,2537,336,2537,357,2547,357,2547,336,2566,336,5084,336,5084,326xm5094,357l5084,357,5084,1738,5084,1747,5094,1747,5094,1738,5094,357xm5094,345l5084,345,5084,355,5084,357,5094,357,5094,355,5094,345xm5113,357l5103,357,5103,1738,5103,1747,5113,1747,5113,1738,5113,357xm5113,345l5103,345,5103,355,5103,357,5113,357,5113,355,5113,345xm7254,357l7245,357,7245,1738,5113,1738,5113,1747,7245,1747,7254,1747,7254,1738,7254,357xm7254,345l7245,345,5113,345,5113,355,7245,355,7245,357,7254,357,7254,355,7254,345xm7273,357l7264,357,7264,1738,7264,1747,7273,1747,7273,1738,7273,357xm7273,345l7264,345,7264,355,7264,357,7273,357,7273,355,7273,345xm9674,1757l7273,1757,7245,1757,5113,1757,5084,1757,5084,1767,5113,1767,7245,1767,7273,1767,9674,1767,9674,1757xm9674,1738l7273,1738,7273,1747,9674,1747,9674,1738xm9674,345l7273,345,7273,355,9674,355,9674,345xm9674,326l7273,326,7245,326,5113,326,5084,326,5084,336,5113,336,7245,336,7273,336,9674,336,9674,326xm9684,357l9674,357,9674,1738,9674,1747,9684,1747,9684,1738,9684,357xm9684,345l9674,345,9674,355,9674,357,9684,357,9684,355,9684,345xm9703,357l9693,357,9693,1738,9693,1757,9674,1757,9674,1767,9693,1767,9703,1767,9703,1757,9703,1738,9703,357xm9703,326l9674,326,9674,336,9693,336,9693,357,9703,357,9703,336,9703,326,9703,326xe" filled="true" fillcolor="#000000" stroked="false">
                <v:path arrowok="t"/>
                <v:fill type="solid"/>
                <w10:wrap type="topAndBottom"/>
              </v:shape>
            </w:pict>
          </mc:Fallback>
        </mc:AlternateContent>
      </w:r>
    </w:p>
    <w:p>
      <w:pPr>
        <w:pStyle w:val="BodyText"/>
        <w:spacing w:after="0"/>
        <w:rPr>
          <w:rFonts w:ascii="Arial MT"/>
          <w:sz w:val="20"/>
        </w:rPr>
        <w:sectPr>
          <w:footerReference w:type="default" r:id="rId42"/>
          <w:pgSz w:w="12240" w:h="15840"/>
          <w:pgMar w:header="0" w:footer="0" w:top="1340" w:bottom="280" w:left="425" w:right="850"/>
        </w:sectPr>
      </w:pPr>
    </w:p>
    <w:p>
      <w:pPr>
        <w:spacing w:before="74"/>
        <w:ind w:left="993"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54752">
                <wp:simplePos x="0" y="0"/>
                <wp:positionH relativeFrom="page">
                  <wp:posOffset>542544</wp:posOffset>
                </wp:positionH>
                <wp:positionV relativeFrom="paragraph">
                  <wp:posOffset>417321</wp:posOffset>
                </wp:positionV>
                <wp:extent cx="6687184" cy="58419"/>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6687184" cy="58419"/>
                        </a:xfrm>
                        <a:custGeom>
                          <a:avLst/>
                          <a:gdLst/>
                          <a:ahLst/>
                          <a:cxnLst/>
                          <a:rect l="l" t="t" r="r" b="b"/>
                          <a:pathLst>
                            <a:path w="6687184" h="58419">
                              <a:moveTo>
                                <a:pt x="6630657" y="0"/>
                              </a:moveTo>
                              <a:lnTo>
                                <a:pt x="56388" y="0"/>
                              </a:lnTo>
                              <a:lnTo>
                                <a:pt x="38100" y="0"/>
                              </a:lnTo>
                              <a:lnTo>
                                <a:pt x="0" y="0"/>
                              </a:lnTo>
                              <a:lnTo>
                                <a:pt x="0" y="38100"/>
                              </a:lnTo>
                              <a:lnTo>
                                <a:pt x="0" y="57912"/>
                              </a:lnTo>
                              <a:lnTo>
                                <a:pt x="38100" y="57912"/>
                              </a:lnTo>
                              <a:lnTo>
                                <a:pt x="38100" y="38100"/>
                              </a:lnTo>
                              <a:lnTo>
                                <a:pt x="56388" y="38100"/>
                              </a:lnTo>
                              <a:lnTo>
                                <a:pt x="6630657" y="38100"/>
                              </a:lnTo>
                              <a:lnTo>
                                <a:pt x="6630657" y="0"/>
                              </a:lnTo>
                              <a:close/>
                            </a:path>
                            <a:path w="6687184" h="58419">
                              <a:moveTo>
                                <a:pt x="6687058" y="0"/>
                              </a:moveTo>
                              <a:lnTo>
                                <a:pt x="6648958" y="0"/>
                              </a:lnTo>
                              <a:lnTo>
                                <a:pt x="6630670" y="0"/>
                              </a:lnTo>
                              <a:lnTo>
                                <a:pt x="6630670" y="38100"/>
                              </a:lnTo>
                              <a:lnTo>
                                <a:pt x="6648958" y="38100"/>
                              </a:lnTo>
                              <a:lnTo>
                                <a:pt x="6648958" y="57912"/>
                              </a:lnTo>
                              <a:lnTo>
                                <a:pt x="6687058" y="57912"/>
                              </a:lnTo>
                              <a:lnTo>
                                <a:pt x="6687058" y="38100"/>
                              </a:lnTo>
                              <a:lnTo>
                                <a:pt x="6687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20001pt;margin-top:32.859966pt;width:526.550pt;height:4.6pt;mso-position-horizontal-relative:page;mso-position-vertical-relative:paragraph;z-index:15754752" id="docshape355" coordorigin="854,657" coordsize="10531,92" path="m11296,657l943,657,914,657,854,657,854,717,854,748,914,748,914,717,943,717,11296,717,11296,657xm11385,657l11325,657,11296,657,11296,717,11325,717,11325,748,11385,748,11385,717,11385,657xe" filled="true" fillcolor="#000000" stroked="false">
                <v:path arrowok="t"/>
                <v:fill type="solid"/>
                <w10:wrap type="none"/>
              </v:shape>
            </w:pict>
          </mc:Fallback>
        </mc:AlternateContent>
      </w:r>
      <w:r>
        <w:rPr>
          <w:rFonts w:ascii="Arial"/>
          <w:b/>
          <w:sz w:val="24"/>
        </w:rPr>
        <w:t>Tool</w:t>
      </w:r>
      <w:r>
        <w:rPr>
          <w:rFonts w:ascii="Arial"/>
          <w:b/>
          <w:spacing w:val="-9"/>
          <w:sz w:val="24"/>
        </w:rPr>
        <w:t> </w:t>
      </w:r>
      <w:r>
        <w:rPr>
          <w:rFonts w:ascii="Arial"/>
          <w:b/>
          <w:sz w:val="24"/>
        </w:rPr>
        <w:t>03-Survey</w:t>
      </w:r>
      <w:r>
        <w:rPr>
          <w:rFonts w:ascii="Arial"/>
          <w:b/>
          <w:spacing w:val="-13"/>
          <w:sz w:val="24"/>
        </w:rPr>
        <w:t> </w:t>
      </w:r>
      <w:r>
        <w:rPr>
          <w:rFonts w:ascii="Arial"/>
          <w:b/>
          <w:sz w:val="24"/>
        </w:rPr>
        <w:t>invitation</w:t>
      </w:r>
      <w:r>
        <w:rPr>
          <w:rFonts w:ascii="Arial"/>
          <w:b/>
          <w:spacing w:val="-9"/>
          <w:sz w:val="24"/>
        </w:rPr>
        <w:t> </w:t>
      </w:r>
      <w:r>
        <w:rPr>
          <w:rFonts w:ascii="Arial"/>
          <w:b/>
          <w:sz w:val="24"/>
        </w:rPr>
        <w:t>card</w:t>
      </w:r>
      <w:r>
        <w:rPr>
          <w:rFonts w:ascii="Arial"/>
          <w:b/>
          <w:spacing w:val="-9"/>
          <w:sz w:val="24"/>
        </w:rPr>
        <w:t> </w:t>
      </w:r>
      <w:r>
        <w:rPr>
          <w:rFonts w:ascii="Arial"/>
          <w:b/>
          <w:spacing w:val="-2"/>
          <w:sz w:val="24"/>
        </w:rPr>
        <w:t>(Front)</w:t>
      </w:r>
    </w:p>
    <w:p>
      <w:pPr>
        <w:pStyle w:val="BodyText"/>
        <w:spacing w:before="130"/>
        <w:rPr>
          <w:rFonts w:ascii="Arial"/>
          <w:b/>
          <w:sz w:val="20"/>
        </w:rPr>
      </w:pPr>
    </w:p>
    <w:tbl>
      <w:tblPr>
        <w:tblW w:w="0" w:type="auto"/>
        <w:jc w:val="left"/>
        <w:tblInd w:w="5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49"/>
        <w:gridCol w:w="628"/>
        <w:gridCol w:w="631"/>
        <w:gridCol w:w="335"/>
        <w:gridCol w:w="235"/>
        <w:gridCol w:w="585"/>
        <w:gridCol w:w="555"/>
        <w:gridCol w:w="437"/>
        <w:gridCol w:w="146"/>
        <w:gridCol w:w="538"/>
        <w:gridCol w:w="1199"/>
      </w:tblGrid>
      <w:tr>
        <w:trPr>
          <w:trHeight w:val="828" w:hRule="atLeast"/>
        </w:trPr>
        <w:tc>
          <w:tcPr>
            <w:tcW w:w="10438" w:type="dxa"/>
            <w:gridSpan w:val="11"/>
            <w:tcBorders>
              <w:left w:val="thickThinMediumGap" w:sz="12" w:space="0" w:color="000000"/>
              <w:bottom w:val="single" w:sz="4" w:space="0" w:color="000000"/>
              <w:right w:val="thickThinMediumGap" w:sz="12" w:space="0" w:color="000000"/>
            </w:tcBorders>
            <w:shd w:val="clear" w:color="auto" w:fill="C0C0C0"/>
          </w:tcPr>
          <w:p>
            <w:pPr>
              <w:pStyle w:val="TableParagraph"/>
              <w:spacing w:before="272"/>
              <w:ind w:left="797"/>
              <w:jc w:val="left"/>
              <w:rPr>
                <w:rFonts w:ascii="Arial"/>
                <w:b/>
                <w:sz w:val="24"/>
              </w:rPr>
            </w:pPr>
            <w:r>
              <w:rPr>
                <w:rFonts w:ascii="Arial"/>
                <w:b/>
                <w:sz w:val="24"/>
              </w:rPr>
              <w:t>INVITATION</w:t>
            </w:r>
            <w:r>
              <w:rPr>
                <w:rFonts w:ascii="Arial"/>
                <w:b/>
                <w:spacing w:val="-5"/>
                <w:sz w:val="24"/>
              </w:rPr>
              <w:t> </w:t>
            </w:r>
            <w:r>
              <w:rPr>
                <w:rFonts w:ascii="Arial"/>
                <w:b/>
                <w:sz w:val="24"/>
              </w:rPr>
              <w:t>CARD</w:t>
            </w:r>
            <w:r>
              <w:rPr>
                <w:rFonts w:ascii="Arial"/>
                <w:b/>
                <w:spacing w:val="-5"/>
                <w:sz w:val="24"/>
              </w:rPr>
              <w:t> </w:t>
            </w:r>
            <w:r>
              <w:rPr>
                <w:rFonts w:ascii="Arial"/>
                <w:b/>
                <w:sz w:val="24"/>
              </w:rPr>
              <w:t>FOR</w:t>
            </w:r>
            <w:r>
              <w:rPr>
                <w:rFonts w:ascii="Arial"/>
                <w:b/>
                <w:spacing w:val="-5"/>
                <w:sz w:val="24"/>
              </w:rPr>
              <w:t> </w:t>
            </w:r>
            <w:r>
              <w:rPr>
                <w:rFonts w:ascii="Arial"/>
                <w:b/>
                <w:sz w:val="24"/>
              </w:rPr>
              <w:t>THE</w:t>
            </w:r>
            <w:r>
              <w:rPr>
                <w:rFonts w:ascii="Arial"/>
                <w:b/>
                <w:spacing w:val="-4"/>
                <w:sz w:val="24"/>
              </w:rPr>
              <w:t> </w:t>
            </w:r>
            <w:r>
              <w:rPr>
                <w:rFonts w:ascii="Arial"/>
                <w:b/>
                <w:sz w:val="24"/>
              </w:rPr>
              <w:t>UGANDA</w:t>
            </w:r>
            <w:r>
              <w:rPr>
                <w:rFonts w:ascii="Arial"/>
                <w:b/>
                <w:spacing w:val="-7"/>
                <w:sz w:val="24"/>
              </w:rPr>
              <w:t> </w:t>
            </w:r>
            <w:r>
              <w:rPr>
                <w:rFonts w:ascii="Arial"/>
                <w:b/>
                <w:sz w:val="24"/>
              </w:rPr>
              <w:t>NATIONAL</w:t>
            </w:r>
            <w:r>
              <w:rPr>
                <w:rFonts w:ascii="Arial"/>
                <w:b/>
                <w:spacing w:val="-5"/>
                <w:sz w:val="24"/>
              </w:rPr>
              <w:t> </w:t>
            </w:r>
            <w:r>
              <w:rPr>
                <w:rFonts w:ascii="Arial"/>
                <w:b/>
                <w:sz w:val="24"/>
              </w:rPr>
              <w:t>TB</w:t>
            </w:r>
            <w:r>
              <w:rPr>
                <w:rFonts w:ascii="Arial"/>
                <w:b/>
                <w:spacing w:val="-4"/>
                <w:sz w:val="24"/>
              </w:rPr>
              <w:t> </w:t>
            </w:r>
            <w:r>
              <w:rPr>
                <w:rFonts w:ascii="Arial"/>
                <w:b/>
                <w:sz w:val="24"/>
              </w:rPr>
              <w:t>PREVALENCE</w:t>
            </w:r>
            <w:r>
              <w:rPr>
                <w:rFonts w:ascii="Arial"/>
                <w:b/>
                <w:spacing w:val="-4"/>
                <w:sz w:val="24"/>
              </w:rPr>
              <w:t> </w:t>
            </w:r>
            <w:r>
              <w:rPr>
                <w:rFonts w:ascii="Arial"/>
                <w:b/>
                <w:spacing w:val="-2"/>
                <w:sz w:val="24"/>
              </w:rPr>
              <w:t>SURVEY</w:t>
            </w:r>
          </w:p>
        </w:tc>
      </w:tr>
      <w:tr>
        <w:trPr>
          <w:trHeight w:val="116" w:hRule="atLeast"/>
        </w:trPr>
        <w:tc>
          <w:tcPr>
            <w:tcW w:w="10438" w:type="dxa"/>
            <w:gridSpan w:val="11"/>
            <w:tcBorders>
              <w:top w:val="single" w:sz="4" w:space="0" w:color="000000"/>
              <w:left w:val="thickThinMediumGap" w:sz="12" w:space="0" w:color="000000"/>
              <w:bottom w:val="nil"/>
              <w:right w:val="thickThinMediumGap" w:sz="12" w:space="0" w:color="000000"/>
            </w:tcBorders>
          </w:tcPr>
          <w:p>
            <w:pPr>
              <w:pStyle w:val="TableParagraph"/>
              <w:jc w:val="left"/>
              <w:rPr>
                <w:rFonts w:ascii="Times New Roman"/>
                <w:sz w:val="6"/>
              </w:rPr>
            </w:pPr>
          </w:p>
        </w:tc>
      </w:tr>
      <w:tr>
        <w:trPr>
          <w:trHeight w:val="529" w:hRule="atLeast"/>
        </w:trPr>
        <w:tc>
          <w:tcPr>
            <w:tcW w:w="5149" w:type="dxa"/>
            <w:tcBorders>
              <w:top w:val="nil"/>
              <w:left w:val="thickThinMediumGap" w:sz="12" w:space="0" w:color="000000"/>
              <w:bottom w:val="nil"/>
              <w:right w:val="thinThickMediumGap" w:sz="12" w:space="0" w:color="000000"/>
            </w:tcBorders>
          </w:tcPr>
          <w:p>
            <w:pPr>
              <w:pStyle w:val="TableParagraph"/>
              <w:spacing w:before="64"/>
              <w:ind w:left="94"/>
              <w:jc w:val="left"/>
              <w:rPr>
                <w:rFonts w:ascii="Arial"/>
                <w:b/>
                <w:sz w:val="24"/>
              </w:rPr>
            </w:pPr>
            <w:r>
              <w:rPr>
                <w:rFonts w:ascii="Arial"/>
                <w:b/>
                <w:sz w:val="24"/>
              </w:rPr>
              <w:t>PERSONAL</w:t>
            </w:r>
            <w:r>
              <w:rPr>
                <w:rFonts w:ascii="Arial"/>
                <w:b/>
                <w:spacing w:val="-8"/>
                <w:sz w:val="24"/>
              </w:rPr>
              <w:t> </w:t>
            </w:r>
            <w:r>
              <w:rPr>
                <w:rFonts w:ascii="Arial"/>
                <w:b/>
                <w:sz w:val="24"/>
              </w:rPr>
              <w:t>IDENTIFICATION</w:t>
            </w:r>
            <w:r>
              <w:rPr>
                <w:rFonts w:ascii="Arial"/>
                <w:b/>
                <w:spacing w:val="-8"/>
                <w:sz w:val="24"/>
              </w:rPr>
              <w:t> </w:t>
            </w:r>
            <w:r>
              <w:rPr>
                <w:rFonts w:ascii="Arial"/>
                <w:b/>
                <w:spacing w:val="-2"/>
                <w:sz w:val="24"/>
              </w:rPr>
              <w:t>NUMBER</w:t>
            </w:r>
          </w:p>
        </w:tc>
        <w:tc>
          <w:tcPr>
            <w:tcW w:w="628" w:type="dxa"/>
            <w:tcBorders>
              <w:top w:val="thickThinMediumGap" w:sz="12" w:space="0" w:color="000000"/>
              <w:left w:val="thickThinMediumGap" w:sz="12" w:space="0" w:color="000000"/>
              <w:bottom w:val="thickThinMediumGap" w:sz="12" w:space="0" w:color="000000"/>
              <w:right w:val="double" w:sz="4" w:space="0" w:color="000000"/>
            </w:tcBorders>
          </w:tcPr>
          <w:p>
            <w:pPr>
              <w:pStyle w:val="TableParagraph"/>
              <w:jc w:val="left"/>
              <w:rPr>
                <w:rFonts w:ascii="Times New Roman"/>
                <w:sz w:val="24"/>
              </w:rPr>
            </w:pPr>
          </w:p>
        </w:tc>
        <w:tc>
          <w:tcPr>
            <w:tcW w:w="631" w:type="dxa"/>
            <w:tcBorders>
              <w:top w:val="thickThinMediumGap" w:sz="12" w:space="0" w:color="000000"/>
              <w:left w:val="double" w:sz="4" w:space="0" w:color="000000"/>
              <w:bottom w:val="thickThinMediumGap" w:sz="12" w:space="0" w:color="000000"/>
              <w:right w:val="thinThickMediumGap" w:sz="12" w:space="0" w:color="000000"/>
            </w:tcBorders>
          </w:tcPr>
          <w:p>
            <w:pPr>
              <w:pStyle w:val="TableParagraph"/>
              <w:jc w:val="left"/>
              <w:rPr>
                <w:rFonts w:ascii="Times New Roman"/>
                <w:sz w:val="24"/>
              </w:rPr>
            </w:pPr>
          </w:p>
        </w:tc>
        <w:tc>
          <w:tcPr>
            <w:tcW w:w="570" w:type="dxa"/>
            <w:gridSpan w:val="2"/>
            <w:tcBorders>
              <w:top w:val="thickThinMediumGap" w:sz="12" w:space="0" w:color="000000"/>
              <w:left w:val="thickThinMediumGap" w:sz="12" w:space="0" w:color="000000"/>
              <w:bottom w:val="thickThinMediumGap" w:sz="12" w:space="0" w:color="000000"/>
              <w:right w:val="double" w:sz="4" w:space="0" w:color="000000"/>
            </w:tcBorders>
          </w:tcPr>
          <w:p>
            <w:pPr>
              <w:pStyle w:val="TableParagraph"/>
              <w:jc w:val="left"/>
              <w:rPr>
                <w:rFonts w:ascii="Times New Roman"/>
                <w:sz w:val="24"/>
              </w:rPr>
            </w:pPr>
          </w:p>
        </w:tc>
        <w:tc>
          <w:tcPr>
            <w:tcW w:w="585" w:type="dxa"/>
            <w:tcBorders>
              <w:top w:val="thickThinMediumGap" w:sz="12" w:space="0" w:color="000000"/>
              <w:left w:val="double" w:sz="4" w:space="0" w:color="000000"/>
              <w:bottom w:val="thickThinMediumGap" w:sz="12" w:space="0" w:color="000000"/>
              <w:right w:val="double" w:sz="4" w:space="0" w:color="000000"/>
            </w:tcBorders>
          </w:tcPr>
          <w:p>
            <w:pPr>
              <w:pStyle w:val="TableParagraph"/>
              <w:jc w:val="left"/>
              <w:rPr>
                <w:rFonts w:ascii="Times New Roman"/>
                <w:sz w:val="24"/>
              </w:rPr>
            </w:pPr>
          </w:p>
        </w:tc>
        <w:tc>
          <w:tcPr>
            <w:tcW w:w="555" w:type="dxa"/>
            <w:tcBorders>
              <w:top w:val="thickThinMediumGap" w:sz="12" w:space="0" w:color="000000"/>
              <w:left w:val="double" w:sz="4" w:space="0" w:color="000000"/>
              <w:bottom w:val="thickThinMediumGap" w:sz="12" w:space="0" w:color="000000"/>
              <w:right w:val="thinThickMediumGap" w:sz="12" w:space="0" w:color="000000"/>
            </w:tcBorders>
          </w:tcPr>
          <w:p>
            <w:pPr>
              <w:pStyle w:val="TableParagraph"/>
              <w:jc w:val="left"/>
              <w:rPr>
                <w:rFonts w:ascii="Times New Roman"/>
                <w:sz w:val="24"/>
              </w:rPr>
            </w:pPr>
          </w:p>
        </w:tc>
        <w:tc>
          <w:tcPr>
            <w:tcW w:w="583" w:type="dxa"/>
            <w:gridSpan w:val="2"/>
            <w:tcBorders>
              <w:top w:val="thickThinMediumGap" w:sz="12" w:space="0" w:color="000000"/>
              <w:left w:val="thickThinMediumGap" w:sz="12" w:space="0" w:color="000000"/>
              <w:bottom w:val="thickThinMediumGap" w:sz="12" w:space="0" w:color="000000"/>
              <w:right w:val="double" w:sz="4" w:space="0" w:color="000000"/>
            </w:tcBorders>
          </w:tcPr>
          <w:p>
            <w:pPr>
              <w:pStyle w:val="TableParagraph"/>
              <w:jc w:val="left"/>
              <w:rPr>
                <w:rFonts w:ascii="Times New Roman"/>
                <w:sz w:val="24"/>
              </w:rPr>
            </w:pPr>
          </w:p>
        </w:tc>
        <w:tc>
          <w:tcPr>
            <w:tcW w:w="538" w:type="dxa"/>
            <w:tcBorders>
              <w:top w:val="thickThinMediumGap" w:sz="12" w:space="0" w:color="000000"/>
              <w:left w:val="double" w:sz="4" w:space="0" w:color="000000"/>
              <w:bottom w:val="thickThinMediumGap" w:sz="12" w:space="0" w:color="000000"/>
              <w:right w:val="thickThinMediumGap" w:sz="12" w:space="0" w:color="000000"/>
            </w:tcBorders>
          </w:tcPr>
          <w:p>
            <w:pPr>
              <w:pStyle w:val="TableParagraph"/>
              <w:jc w:val="left"/>
              <w:rPr>
                <w:rFonts w:ascii="Times New Roman"/>
                <w:sz w:val="24"/>
              </w:rPr>
            </w:pPr>
          </w:p>
        </w:tc>
        <w:tc>
          <w:tcPr>
            <w:tcW w:w="1199" w:type="dxa"/>
            <w:tcBorders>
              <w:top w:val="nil"/>
              <w:left w:val="thinThickMediumGap" w:sz="12" w:space="0" w:color="000000"/>
              <w:bottom w:val="nil"/>
              <w:right w:val="thickThinMediumGap" w:sz="12" w:space="0" w:color="000000"/>
            </w:tcBorders>
          </w:tcPr>
          <w:p>
            <w:pPr>
              <w:pStyle w:val="TableParagraph"/>
              <w:spacing w:before="64"/>
              <w:ind w:left="217"/>
              <w:jc w:val="left"/>
              <w:rPr>
                <w:rFonts w:ascii="Arial"/>
                <w:b/>
                <w:sz w:val="24"/>
              </w:rPr>
            </w:pPr>
            <w:r>
              <w:rPr>
                <w:rFonts w:ascii="Arial"/>
                <w:b/>
                <w:spacing w:val="-2"/>
                <w:sz w:val="24"/>
              </w:rPr>
              <w:t>(PIN)</w:t>
            </w:r>
          </w:p>
        </w:tc>
      </w:tr>
      <w:tr>
        <w:trPr>
          <w:trHeight w:val="553" w:hRule="atLeast"/>
        </w:trPr>
        <w:tc>
          <w:tcPr>
            <w:tcW w:w="10438" w:type="dxa"/>
            <w:gridSpan w:val="11"/>
            <w:tcBorders>
              <w:top w:val="nil"/>
              <w:left w:val="thickThinMediumGap" w:sz="12" w:space="0" w:color="000000"/>
              <w:bottom w:val="single" w:sz="4" w:space="0" w:color="000000"/>
              <w:right w:val="thickThinMediumGap" w:sz="12" w:space="0" w:color="000000"/>
            </w:tcBorders>
          </w:tcPr>
          <w:p>
            <w:pPr>
              <w:pStyle w:val="TableParagraph"/>
              <w:spacing w:line="271" w:lineRule="exact"/>
              <w:ind w:left="94"/>
              <w:jc w:val="left"/>
              <w:rPr>
                <w:rFonts w:ascii="Arial"/>
                <w:i/>
                <w:sz w:val="24"/>
              </w:rPr>
            </w:pPr>
            <w:r>
              <w:rPr>
                <w:rFonts w:ascii="Arial"/>
                <w:i/>
                <w:sz w:val="24"/>
              </w:rPr>
              <w:t>Cluster</w:t>
            </w:r>
            <w:r>
              <w:rPr>
                <w:rFonts w:ascii="Arial"/>
                <w:i/>
                <w:spacing w:val="-5"/>
                <w:sz w:val="24"/>
              </w:rPr>
              <w:t> </w:t>
            </w:r>
            <w:r>
              <w:rPr>
                <w:rFonts w:ascii="Arial"/>
                <w:i/>
                <w:sz w:val="24"/>
              </w:rPr>
              <w:t>HH</w:t>
            </w:r>
            <w:r>
              <w:rPr>
                <w:rFonts w:ascii="Arial"/>
                <w:i/>
                <w:spacing w:val="-5"/>
                <w:sz w:val="24"/>
              </w:rPr>
              <w:t> </w:t>
            </w:r>
            <w:r>
              <w:rPr>
                <w:rFonts w:ascii="Arial"/>
                <w:i/>
                <w:spacing w:val="-2"/>
                <w:sz w:val="24"/>
              </w:rPr>
              <w:t>Individual</w:t>
            </w:r>
          </w:p>
        </w:tc>
      </w:tr>
      <w:tr>
        <w:trPr>
          <w:trHeight w:val="1706" w:hRule="atLeast"/>
        </w:trPr>
        <w:tc>
          <w:tcPr>
            <w:tcW w:w="6743" w:type="dxa"/>
            <w:gridSpan w:val="4"/>
            <w:tcBorders>
              <w:top w:val="single" w:sz="4" w:space="0" w:color="000000"/>
              <w:left w:val="thickThinMediumGap" w:sz="12" w:space="0" w:color="000000"/>
              <w:bottom w:val="single" w:sz="4" w:space="0" w:color="000000"/>
              <w:right w:val="single" w:sz="4" w:space="0" w:color="000000"/>
            </w:tcBorders>
          </w:tcPr>
          <w:p>
            <w:pPr>
              <w:pStyle w:val="TableParagraph"/>
              <w:spacing w:line="269" w:lineRule="exact"/>
              <w:ind w:left="94"/>
              <w:jc w:val="left"/>
              <w:rPr>
                <w:rFonts w:ascii="Arial"/>
                <w:i/>
                <w:sz w:val="24"/>
              </w:rPr>
            </w:pPr>
            <w:r>
              <w:rPr>
                <w:rFonts w:ascii="Arial"/>
                <w:b/>
                <w:sz w:val="24"/>
              </w:rPr>
              <w:t>NAME</w:t>
            </w:r>
            <w:r>
              <w:rPr>
                <w:rFonts w:ascii="Arial"/>
                <w:b/>
                <w:spacing w:val="-3"/>
                <w:sz w:val="24"/>
              </w:rPr>
              <w:t> </w:t>
            </w:r>
            <w:r>
              <w:rPr>
                <w:rFonts w:ascii="Arial"/>
                <w:i/>
                <w:sz w:val="24"/>
              </w:rPr>
              <w:t>(Write</w:t>
            </w:r>
            <w:r>
              <w:rPr>
                <w:rFonts w:ascii="Arial"/>
                <w:i/>
                <w:spacing w:val="-4"/>
                <w:sz w:val="24"/>
              </w:rPr>
              <w:t> </w:t>
            </w:r>
            <w:r>
              <w:rPr>
                <w:rFonts w:ascii="Arial"/>
                <w:i/>
                <w:sz w:val="24"/>
              </w:rPr>
              <w:t>in</w:t>
            </w:r>
            <w:r>
              <w:rPr>
                <w:rFonts w:ascii="Arial"/>
                <w:i/>
                <w:spacing w:val="-5"/>
                <w:sz w:val="24"/>
              </w:rPr>
              <w:t> </w:t>
            </w:r>
            <w:r>
              <w:rPr>
                <w:rFonts w:ascii="Arial"/>
                <w:i/>
                <w:sz w:val="24"/>
              </w:rPr>
              <w:t>capital</w:t>
            </w:r>
            <w:r>
              <w:rPr>
                <w:rFonts w:ascii="Arial"/>
                <w:i/>
                <w:spacing w:val="-8"/>
                <w:sz w:val="24"/>
              </w:rPr>
              <w:t> </w:t>
            </w:r>
            <w:r>
              <w:rPr>
                <w:rFonts w:ascii="Arial"/>
                <w:i/>
                <w:spacing w:val="-2"/>
                <w:sz w:val="24"/>
              </w:rPr>
              <w:t>letters)</w:t>
            </w:r>
          </w:p>
          <w:p>
            <w:pPr>
              <w:pStyle w:val="TableParagraph"/>
              <w:jc w:val="left"/>
              <w:rPr>
                <w:rFonts w:ascii="Arial"/>
                <w:b/>
                <w:sz w:val="20"/>
              </w:rPr>
            </w:pPr>
          </w:p>
          <w:p>
            <w:pPr>
              <w:pStyle w:val="TableParagraph"/>
              <w:jc w:val="left"/>
              <w:rPr>
                <w:rFonts w:ascii="Arial"/>
                <w:b/>
                <w:sz w:val="20"/>
              </w:rPr>
            </w:pPr>
          </w:p>
          <w:p>
            <w:pPr>
              <w:pStyle w:val="TableParagraph"/>
              <w:spacing w:before="167"/>
              <w:jc w:val="left"/>
              <w:rPr>
                <w:rFonts w:ascii="Arial"/>
                <w:b/>
                <w:sz w:val="20"/>
              </w:rPr>
            </w:pPr>
          </w:p>
          <w:p>
            <w:pPr>
              <w:pStyle w:val="TableParagraph"/>
              <w:spacing w:line="28" w:lineRule="exact"/>
              <w:ind w:left="65" w:right="-15"/>
              <w:jc w:val="left"/>
              <w:rPr>
                <w:rFonts w:ascii="Arial"/>
                <w:position w:val="0"/>
                <w:sz w:val="2"/>
              </w:rPr>
            </w:pPr>
            <w:r>
              <w:rPr>
                <w:rFonts w:ascii="Arial"/>
                <w:position w:val="0"/>
                <w:sz w:val="2"/>
              </w:rPr>
              <mc:AlternateContent>
                <mc:Choice Requires="wps">
                  <w:drawing>
                    <wp:inline distT="0" distB="0" distL="0" distR="0">
                      <wp:extent cx="4180204" cy="18415"/>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4180204" cy="18415"/>
                                <a:chExt cx="4180204" cy="18415"/>
                              </a:xfrm>
                            </wpg:grpSpPr>
                            <wps:wsp>
                              <wps:cNvPr id="450" name="Graphic 450"/>
                              <wps:cNvSpPr/>
                              <wps:spPr>
                                <a:xfrm>
                                  <a:off x="0" y="0"/>
                                  <a:ext cx="4180204" cy="18415"/>
                                </a:xfrm>
                                <a:custGeom>
                                  <a:avLst/>
                                  <a:gdLst/>
                                  <a:ahLst/>
                                  <a:cxnLst/>
                                  <a:rect l="l" t="t" r="r" b="b"/>
                                  <a:pathLst>
                                    <a:path w="4180204" h="18415">
                                      <a:moveTo>
                                        <a:pt x="4179697" y="0"/>
                                      </a:moveTo>
                                      <a:lnTo>
                                        <a:pt x="0" y="0"/>
                                      </a:lnTo>
                                      <a:lnTo>
                                        <a:pt x="0" y="18288"/>
                                      </a:lnTo>
                                      <a:lnTo>
                                        <a:pt x="4179697" y="18288"/>
                                      </a:lnTo>
                                      <a:lnTo>
                                        <a:pt x="41796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9.15pt;height:1.45pt;mso-position-horizontal-relative:char;mso-position-vertical-relative:line" id="docshapegroup356" coordorigin="0,0" coordsize="6583,29">
                      <v:rect style="position:absolute;left:0;top:0;width:6583;height:29" id="docshape357" filled="true" fillcolor="#000000" stroked="false">
                        <v:fill type="solid"/>
                      </v:rect>
                    </v:group>
                  </w:pict>
                </mc:Fallback>
              </mc:AlternateContent>
            </w:r>
            <w:r>
              <w:rPr>
                <w:rFonts w:ascii="Arial"/>
                <w:position w:val="0"/>
                <w:sz w:val="2"/>
              </w:rPr>
            </w:r>
          </w:p>
          <w:p>
            <w:pPr>
              <w:pStyle w:val="TableParagraph"/>
              <w:tabs>
                <w:tab w:pos="3133" w:val="left" w:leader="none"/>
              </w:tabs>
              <w:ind w:left="94"/>
              <w:jc w:val="left"/>
              <w:rPr>
                <w:rFonts w:ascii="Arial"/>
                <w:i/>
                <w:sz w:val="24"/>
              </w:rPr>
            </w:pPr>
            <w:r>
              <w:rPr>
                <w:rFonts w:ascii="Arial"/>
                <w:i/>
                <w:spacing w:val="-2"/>
                <w:sz w:val="24"/>
              </w:rPr>
              <w:t>Surname</w:t>
            </w:r>
            <w:r>
              <w:rPr>
                <w:rFonts w:ascii="Arial"/>
                <w:i/>
                <w:sz w:val="24"/>
              </w:rPr>
              <w:tab/>
              <w:t>First</w:t>
            </w:r>
            <w:r>
              <w:rPr>
                <w:rFonts w:ascii="Arial"/>
                <w:i/>
                <w:spacing w:val="-1"/>
                <w:sz w:val="24"/>
              </w:rPr>
              <w:t> </w:t>
            </w:r>
            <w:r>
              <w:rPr>
                <w:rFonts w:ascii="Arial"/>
                <w:i/>
                <w:spacing w:val="-4"/>
                <w:sz w:val="24"/>
              </w:rPr>
              <w:t>Name</w:t>
            </w:r>
          </w:p>
        </w:tc>
        <w:tc>
          <w:tcPr>
            <w:tcW w:w="1812" w:type="dxa"/>
            <w:gridSpan w:val="4"/>
            <w:tcBorders>
              <w:top w:val="single" w:sz="4" w:space="0" w:color="000000"/>
              <w:left w:val="single" w:sz="4" w:space="0" w:color="000000"/>
              <w:bottom w:val="single" w:sz="4" w:space="0" w:color="000000"/>
              <w:right w:val="single" w:sz="4" w:space="0" w:color="000000"/>
            </w:tcBorders>
          </w:tcPr>
          <w:p>
            <w:pPr>
              <w:pStyle w:val="TableParagraph"/>
              <w:spacing w:line="271" w:lineRule="exact"/>
              <w:ind w:left="131"/>
              <w:jc w:val="left"/>
              <w:rPr>
                <w:rFonts w:ascii="Arial"/>
                <w:b/>
                <w:sz w:val="24"/>
              </w:rPr>
            </w:pPr>
            <w:r>
              <w:rPr>
                <w:rFonts w:ascii="Arial"/>
                <w:b/>
                <w:sz w:val="24"/>
              </w:rPr>
              <w:t>5.</w:t>
            </w:r>
            <w:r>
              <w:rPr>
                <w:rFonts w:ascii="Arial"/>
                <w:b/>
                <w:spacing w:val="67"/>
                <w:sz w:val="24"/>
              </w:rPr>
              <w:t> </w:t>
            </w:r>
            <w:r>
              <w:rPr>
                <w:rFonts w:ascii="Arial"/>
                <w:b/>
                <w:spacing w:val="-5"/>
                <w:sz w:val="24"/>
              </w:rPr>
              <w:t>AGE</w:t>
            </w:r>
          </w:p>
          <w:p>
            <w:pPr>
              <w:pStyle w:val="TableParagraph"/>
              <w:ind w:left="131"/>
              <w:jc w:val="left"/>
              <w:rPr>
                <w:rFonts w:ascii="Arial"/>
                <w:b/>
                <w:sz w:val="24"/>
              </w:rPr>
            </w:pPr>
            <w:r>
              <w:rPr>
                <w:rFonts w:ascii="Arial"/>
                <w:b/>
                <w:sz w:val="24"/>
              </w:rPr>
              <mc:AlternateContent>
                <mc:Choice Requires="wps">
                  <w:drawing>
                    <wp:anchor distT="0" distB="0" distL="0" distR="0" allowOverlap="1" layoutInCell="1" locked="0" behindDoc="1" simplePos="0" relativeHeight="460294656">
                      <wp:simplePos x="0" y="0"/>
                      <wp:positionH relativeFrom="column">
                        <wp:posOffset>281939</wp:posOffset>
                      </wp:positionH>
                      <wp:positionV relativeFrom="paragraph">
                        <wp:posOffset>513052</wp:posOffset>
                      </wp:positionV>
                      <wp:extent cx="549275" cy="1016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549275" cy="10160"/>
                                <a:chExt cx="549275" cy="10160"/>
                              </a:xfrm>
                            </wpg:grpSpPr>
                            <wps:wsp>
                              <wps:cNvPr id="452" name="Graphic 452"/>
                              <wps:cNvSpPr/>
                              <wps:spPr>
                                <a:xfrm>
                                  <a:off x="0" y="4800"/>
                                  <a:ext cx="549275" cy="1270"/>
                                </a:xfrm>
                                <a:custGeom>
                                  <a:avLst/>
                                  <a:gdLst/>
                                  <a:ahLst/>
                                  <a:cxnLst/>
                                  <a:rect l="l" t="t" r="r" b="b"/>
                                  <a:pathLst>
                                    <a:path w="549275" h="0">
                                      <a:moveTo>
                                        <a:pt x="0" y="0"/>
                                      </a:moveTo>
                                      <a:lnTo>
                                        <a:pt x="253746" y="0"/>
                                      </a:lnTo>
                                    </a:path>
                                    <a:path w="549275" h="0">
                                      <a:moveTo>
                                        <a:pt x="295351" y="0"/>
                                      </a:moveTo>
                                      <a:lnTo>
                                        <a:pt x="549097"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199995pt;margin-top:40.397869pt;width:43.25pt;height:.8pt;mso-position-horizontal-relative:column;mso-position-vertical-relative:paragraph;z-index:-43021824" id="docshapegroup358" coordorigin="444,808" coordsize="865,16">
                      <v:shape style="position:absolute;left:444;top:815;width:865;height:2" id="docshape359" coordorigin="444,816" coordsize="865,0" path="m444,816l844,816m909,816l1309,816e" filled="false" stroked="true" strokeweight=".756pt" strokecolor="#000000">
                        <v:path arrowok="t"/>
                        <v:stroke dashstyle="solid"/>
                      </v:shape>
                      <w10:wrap type="none"/>
                    </v:group>
                  </w:pict>
                </mc:Fallback>
              </mc:AlternateContent>
            </w:r>
            <w:r>
              <w:rPr>
                <w:rFonts w:ascii="Arial"/>
                <w:b/>
                <w:spacing w:val="-2"/>
                <w:sz w:val="24"/>
              </w:rPr>
              <w:t>Year(s)</w:t>
            </w:r>
          </w:p>
        </w:tc>
        <w:tc>
          <w:tcPr>
            <w:tcW w:w="1883" w:type="dxa"/>
            <w:gridSpan w:val="3"/>
            <w:tcBorders>
              <w:top w:val="single" w:sz="4" w:space="0" w:color="000000"/>
              <w:left w:val="single" w:sz="4" w:space="0" w:color="000000"/>
              <w:bottom w:val="single" w:sz="4" w:space="0" w:color="000000"/>
              <w:right w:val="thickThinMediumGap" w:sz="12" w:space="0" w:color="000000"/>
            </w:tcBorders>
          </w:tcPr>
          <w:p>
            <w:pPr>
              <w:pStyle w:val="TableParagraph"/>
              <w:spacing w:line="271" w:lineRule="exact"/>
              <w:ind w:left="136"/>
              <w:jc w:val="left"/>
              <w:rPr>
                <w:rFonts w:ascii="Arial"/>
                <w:b/>
                <w:sz w:val="24"/>
              </w:rPr>
            </w:pPr>
            <w:r>
              <w:rPr>
                <w:rFonts w:ascii="Arial"/>
                <w:b/>
                <w:sz w:val="24"/>
              </w:rPr>
              <w:t>6.</w:t>
            </w:r>
            <w:r>
              <w:rPr>
                <w:rFonts w:ascii="Arial"/>
                <w:b/>
                <w:spacing w:val="65"/>
                <w:sz w:val="24"/>
              </w:rPr>
              <w:t> </w:t>
            </w:r>
            <w:r>
              <w:rPr>
                <w:rFonts w:ascii="Arial"/>
                <w:b/>
                <w:spacing w:val="-5"/>
                <w:sz w:val="24"/>
              </w:rPr>
              <w:t>SEX</w:t>
            </w:r>
          </w:p>
          <w:p>
            <w:pPr>
              <w:pStyle w:val="TableParagraph"/>
              <w:jc w:val="left"/>
              <w:rPr>
                <w:rFonts w:ascii="Arial"/>
                <w:b/>
                <w:sz w:val="24"/>
              </w:rPr>
            </w:pPr>
          </w:p>
          <w:p>
            <w:pPr>
              <w:pStyle w:val="TableParagraph"/>
              <w:ind w:left="136"/>
              <w:jc w:val="left"/>
              <w:rPr>
                <w:sz w:val="24"/>
              </w:rPr>
            </w:pPr>
            <w:r>
              <w:rPr>
                <w:rFonts w:ascii="Wingdings" w:hAnsi="Wingdings"/>
                <w:spacing w:val="-2"/>
                <w:sz w:val="24"/>
              </w:rPr>
              <w:t></w:t>
            </w:r>
            <w:r>
              <w:rPr>
                <w:spacing w:val="-2"/>
                <w:sz w:val="24"/>
              </w:rPr>
              <w:t>Male</w:t>
            </w:r>
          </w:p>
          <w:p>
            <w:pPr>
              <w:pStyle w:val="TableParagraph"/>
              <w:jc w:val="left"/>
              <w:rPr>
                <w:rFonts w:ascii="Arial"/>
                <w:b/>
                <w:sz w:val="24"/>
              </w:rPr>
            </w:pPr>
          </w:p>
          <w:p>
            <w:pPr>
              <w:pStyle w:val="TableParagraph"/>
              <w:ind w:left="136"/>
              <w:jc w:val="left"/>
              <w:rPr>
                <w:sz w:val="24"/>
              </w:rPr>
            </w:pPr>
            <w:r>
              <w:rPr>
                <w:rFonts w:ascii="Wingdings" w:hAnsi="Wingdings"/>
                <w:spacing w:val="-2"/>
                <w:sz w:val="24"/>
              </w:rPr>
              <w:t></w:t>
            </w:r>
            <w:r>
              <w:rPr>
                <w:spacing w:val="-2"/>
                <w:sz w:val="24"/>
              </w:rPr>
              <w:t>Female</w:t>
            </w:r>
          </w:p>
        </w:tc>
      </w:tr>
      <w:tr>
        <w:trPr>
          <w:trHeight w:val="278" w:hRule="atLeast"/>
        </w:trPr>
        <w:tc>
          <w:tcPr>
            <w:tcW w:w="10438" w:type="dxa"/>
            <w:gridSpan w:val="11"/>
            <w:tcBorders>
              <w:top w:val="single" w:sz="4" w:space="0" w:color="000000"/>
              <w:left w:val="thickThinMediumGap" w:sz="12" w:space="0" w:color="000000"/>
              <w:bottom w:val="single" w:sz="4" w:space="0" w:color="000000"/>
              <w:right w:val="thickThinMediumGap" w:sz="12" w:space="0" w:color="000000"/>
            </w:tcBorders>
            <w:shd w:val="clear" w:color="auto" w:fill="A6A6A6"/>
          </w:tcPr>
          <w:p>
            <w:pPr>
              <w:pStyle w:val="TableParagraph"/>
              <w:jc w:val="left"/>
              <w:rPr>
                <w:rFonts w:ascii="Times New Roman"/>
                <w:sz w:val="20"/>
              </w:rPr>
            </w:pPr>
          </w:p>
        </w:tc>
      </w:tr>
      <w:tr>
        <w:trPr>
          <w:trHeight w:val="3313" w:hRule="atLeast"/>
        </w:trPr>
        <w:tc>
          <w:tcPr>
            <w:tcW w:w="10438" w:type="dxa"/>
            <w:gridSpan w:val="11"/>
            <w:tcBorders>
              <w:top w:val="single" w:sz="4" w:space="0" w:color="000000"/>
              <w:left w:val="thickThinMediumGap" w:sz="12" w:space="0" w:color="000000"/>
              <w:bottom w:val="thickThinMediumGap" w:sz="12" w:space="0" w:color="000000"/>
              <w:right w:val="thickThinMediumGap" w:sz="12" w:space="0" w:color="000000"/>
            </w:tcBorders>
          </w:tcPr>
          <w:p>
            <w:pPr>
              <w:pStyle w:val="TableParagraph"/>
              <w:spacing w:before="271"/>
              <w:ind w:left="61"/>
              <w:rPr>
                <w:rFonts w:ascii="Arial"/>
                <w:b/>
                <w:sz w:val="24"/>
              </w:rPr>
            </w:pPr>
            <w:r>
              <w:rPr>
                <w:rFonts w:ascii="Arial"/>
                <w:b/>
                <w:sz w:val="24"/>
              </w:rPr>
              <w:t>Please</w:t>
            </w:r>
            <w:r>
              <w:rPr>
                <w:rFonts w:ascii="Arial"/>
                <w:b/>
                <w:spacing w:val="-4"/>
                <w:sz w:val="24"/>
              </w:rPr>
              <w:t> </w:t>
            </w:r>
            <w:r>
              <w:rPr>
                <w:rFonts w:ascii="Arial"/>
                <w:b/>
                <w:sz w:val="24"/>
              </w:rPr>
              <w:t>participate</w:t>
            </w:r>
            <w:r>
              <w:rPr>
                <w:rFonts w:ascii="Arial"/>
                <w:b/>
                <w:spacing w:val="-6"/>
                <w:sz w:val="24"/>
              </w:rPr>
              <w:t> </w:t>
            </w:r>
            <w:r>
              <w:rPr>
                <w:rFonts w:ascii="Arial"/>
                <w:b/>
                <w:sz w:val="24"/>
              </w:rPr>
              <w:t>in</w:t>
            </w:r>
            <w:r>
              <w:rPr>
                <w:rFonts w:ascii="Arial"/>
                <w:b/>
                <w:spacing w:val="-6"/>
                <w:sz w:val="24"/>
              </w:rPr>
              <w:t> </w:t>
            </w:r>
            <w:r>
              <w:rPr>
                <w:rFonts w:ascii="Arial"/>
                <w:b/>
                <w:sz w:val="24"/>
              </w:rPr>
              <w:t>the</w:t>
            </w:r>
            <w:r>
              <w:rPr>
                <w:rFonts w:ascii="Arial"/>
                <w:b/>
                <w:spacing w:val="-3"/>
                <w:sz w:val="24"/>
              </w:rPr>
              <w:t> </w:t>
            </w:r>
            <w:r>
              <w:rPr>
                <w:rFonts w:ascii="Arial"/>
                <w:b/>
                <w:sz w:val="24"/>
              </w:rPr>
              <w:t>National</w:t>
            </w:r>
            <w:r>
              <w:rPr>
                <w:rFonts w:ascii="Arial"/>
                <w:b/>
                <w:spacing w:val="-4"/>
                <w:sz w:val="24"/>
              </w:rPr>
              <w:t> </w:t>
            </w:r>
            <w:r>
              <w:rPr>
                <w:rFonts w:ascii="Arial"/>
                <w:b/>
                <w:sz w:val="24"/>
              </w:rPr>
              <w:t>TB</w:t>
            </w:r>
            <w:r>
              <w:rPr>
                <w:rFonts w:ascii="Arial"/>
                <w:b/>
                <w:spacing w:val="-3"/>
                <w:sz w:val="24"/>
              </w:rPr>
              <w:t> </w:t>
            </w:r>
            <w:r>
              <w:rPr>
                <w:rFonts w:ascii="Arial"/>
                <w:b/>
                <w:sz w:val="24"/>
              </w:rPr>
              <w:t>Prevalence</w:t>
            </w:r>
            <w:r>
              <w:rPr>
                <w:rFonts w:ascii="Arial"/>
                <w:b/>
                <w:spacing w:val="-3"/>
                <w:sz w:val="24"/>
              </w:rPr>
              <w:t> </w:t>
            </w:r>
            <w:r>
              <w:rPr>
                <w:rFonts w:ascii="Arial"/>
                <w:b/>
                <w:sz w:val="24"/>
              </w:rPr>
              <w:t>Survey</w:t>
            </w:r>
            <w:r>
              <w:rPr>
                <w:rFonts w:ascii="Arial"/>
                <w:b/>
                <w:spacing w:val="-7"/>
                <w:sz w:val="24"/>
              </w:rPr>
              <w:t> </w:t>
            </w:r>
            <w:r>
              <w:rPr>
                <w:rFonts w:ascii="Arial"/>
                <w:b/>
                <w:spacing w:val="-5"/>
                <w:sz w:val="24"/>
              </w:rPr>
              <w:t>on</w:t>
            </w:r>
          </w:p>
          <w:p>
            <w:pPr>
              <w:pStyle w:val="TableParagraph"/>
              <w:jc w:val="left"/>
              <w:rPr>
                <w:rFonts w:ascii="Arial"/>
                <w:b/>
                <w:sz w:val="24"/>
              </w:rPr>
            </w:pPr>
          </w:p>
          <w:p>
            <w:pPr>
              <w:pStyle w:val="TableParagraph"/>
              <w:tabs>
                <w:tab w:pos="1053" w:val="left" w:leader="none"/>
                <w:tab w:pos="2337" w:val="left" w:leader="none"/>
                <w:tab w:pos="4333" w:val="left" w:leader="none"/>
              </w:tabs>
              <w:ind w:left="57"/>
              <w:rPr>
                <w:rFonts w:ascii="Arial"/>
                <w:b/>
                <w:sz w:val="24"/>
              </w:rPr>
            </w:pPr>
            <w:r>
              <w:rPr>
                <w:rFonts w:ascii="Arial"/>
                <w:b/>
                <w:sz w:val="24"/>
                <w:u w:val="single"/>
              </w:rPr>
              <w:tab/>
            </w:r>
            <w:r>
              <w:rPr>
                <w:rFonts w:ascii="Arial"/>
                <w:b/>
                <w:sz w:val="24"/>
              </w:rPr>
              <w:t>day </w:t>
            </w:r>
            <w:r>
              <w:rPr>
                <w:rFonts w:ascii="Arial"/>
                <w:b/>
                <w:sz w:val="24"/>
                <w:u w:val="single"/>
              </w:rPr>
              <w:tab/>
            </w:r>
            <w:r>
              <w:rPr>
                <w:rFonts w:ascii="Arial"/>
                <w:b/>
                <w:sz w:val="24"/>
              </w:rPr>
              <w:t>month</w:t>
            </w:r>
            <w:r>
              <w:rPr>
                <w:rFonts w:ascii="Arial"/>
                <w:b/>
                <w:spacing w:val="40"/>
                <w:sz w:val="24"/>
              </w:rPr>
              <w:t> </w:t>
            </w:r>
            <w:r>
              <w:rPr>
                <w:rFonts w:ascii="Arial"/>
                <w:b/>
                <w:sz w:val="24"/>
                <w:u w:val="single"/>
              </w:rPr>
              <w:tab/>
            </w:r>
            <w:r>
              <w:rPr>
                <w:rFonts w:ascii="Arial"/>
                <w:b/>
                <w:spacing w:val="-4"/>
                <w:sz w:val="24"/>
              </w:rPr>
              <w:t>year</w:t>
            </w:r>
          </w:p>
          <w:p>
            <w:pPr>
              <w:pStyle w:val="TableParagraph"/>
              <w:jc w:val="left"/>
              <w:rPr>
                <w:rFonts w:ascii="Arial"/>
                <w:b/>
                <w:sz w:val="24"/>
              </w:rPr>
            </w:pPr>
          </w:p>
          <w:p>
            <w:pPr>
              <w:pStyle w:val="TableParagraph"/>
              <w:tabs>
                <w:tab w:pos="2924" w:val="left" w:leader="none"/>
              </w:tabs>
              <w:ind w:left="124"/>
              <w:rPr>
                <w:rFonts w:ascii="Arial"/>
                <w:b/>
                <w:sz w:val="24"/>
              </w:rPr>
            </w:pPr>
            <w:r>
              <w:rPr>
                <w:rFonts w:ascii="Arial"/>
                <w:b/>
                <w:sz w:val="24"/>
                <w:u w:val="single"/>
              </w:rPr>
              <w:tab/>
            </w:r>
            <w:r>
              <w:rPr>
                <w:rFonts w:ascii="Arial"/>
                <w:b/>
                <w:sz w:val="24"/>
              </w:rPr>
              <w:t>(morning</w:t>
            </w:r>
            <w:r>
              <w:rPr>
                <w:rFonts w:ascii="Arial"/>
                <w:b/>
                <w:spacing w:val="-3"/>
                <w:sz w:val="24"/>
              </w:rPr>
              <w:t> </w:t>
            </w:r>
            <w:r>
              <w:rPr>
                <w:rFonts w:ascii="Arial"/>
                <w:b/>
                <w:sz w:val="24"/>
              </w:rPr>
              <w:t>or</w:t>
            </w:r>
            <w:r>
              <w:rPr>
                <w:rFonts w:ascii="Arial"/>
                <w:b/>
                <w:spacing w:val="-1"/>
                <w:sz w:val="24"/>
              </w:rPr>
              <w:t> </w:t>
            </w:r>
            <w:r>
              <w:rPr>
                <w:rFonts w:ascii="Arial"/>
                <w:b/>
                <w:spacing w:val="-2"/>
                <w:sz w:val="24"/>
              </w:rPr>
              <w:t>afternoon)</w:t>
            </w:r>
          </w:p>
          <w:p>
            <w:pPr>
              <w:pStyle w:val="TableParagraph"/>
              <w:jc w:val="left"/>
              <w:rPr>
                <w:rFonts w:ascii="Arial"/>
                <w:b/>
                <w:sz w:val="24"/>
              </w:rPr>
            </w:pPr>
          </w:p>
          <w:p>
            <w:pPr>
              <w:pStyle w:val="TableParagraph"/>
              <w:tabs>
                <w:tab w:pos="7835" w:val="left" w:leader="none"/>
              </w:tabs>
              <w:ind w:left="120"/>
              <w:rPr>
                <w:rFonts w:ascii="Arial"/>
                <w:b/>
                <w:sz w:val="24"/>
              </w:rPr>
            </w:pPr>
            <w:r>
              <w:rPr>
                <w:rFonts w:ascii="Arial"/>
                <w:b/>
                <w:sz w:val="24"/>
              </w:rPr>
              <w:t>at survey site located at</w:t>
            </w:r>
            <w:r>
              <w:rPr>
                <w:rFonts w:ascii="Arial"/>
                <w:b/>
                <w:spacing w:val="80"/>
                <w:sz w:val="24"/>
              </w:rPr>
              <w:t> </w:t>
            </w:r>
            <w:r>
              <w:rPr>
                <w:rFonts w:ascii="Arial"/>
                <w:b/>
                <w:sz w:val="24"/>
                <w:u w:val="single"/>
              </w:rPr>
              <w:tab/>
            </w:r>
          </w:p>
          <w:p>
            <w:pPr>
              <w:pStyle w:val="TableParagraph"/>
              <w:jc w:val="left"/>
              <w:rPr>
                <w:rFonts w:ascii="Arial"/>
                <w:b/>
                <w:sz w:val="24"/>
              </w:rPr>
            </w:pPr>
          </w:p>
          <w:p>
            <w:pPr>
              <w:pStyle w:val="TableParagraph"/>
              <w:spacing w:before="1"/>
              <w:jc w:val="left"/>
              <w:rPr>
                <w:rFonts w:ascii="Arial"/>
                <w:b/>
                <w:sz w:val="24"/>
              </w:rPr>
            </w:pPr>
          </w:p>
          <w:p>
            <w:pPr>
              <w:pStyle w:val="TableParagraph"/>
              <w:ind w:left="62"/>
              <w:rPr>
                <w:rFonts w:ascii="Arial"/>
                <w:b/>
                <w:sz w:val="24"/>
              </w:rPr>
            </w:pPr>
            <w:r>
              <w:rPr>
                <w:rFonts w:ascii="Arial"/>
                <w:b/>
                <w:sz w:val="24"/>
              </w:rPr>
              <w:t>KINDLY</w:t>
            </w:r>
            <w:r>
              <w:rPr>
                <w:rFonts w:ascii="Arial"/>
                <w:b/>
                <w:spacing w:val="-5"/>
                <w:sz w:val="24"/>
              </w:rPr>
              <w:t> </w:t>
            </w:r>
            <w:r>
              <w:rPr>
                <w:rFonts w:ascii="Arial"/>
                <w:b/>
                <w:sz w:val="24"/>
              </w:rPr>
              <w:t>BRING</w:t>
            </w:r>
            <w:r>
              <w:rPr>
                <w:rFonts w:ascii="Arial"/>
                <w:b/>
                <w:spacing w:val="-2"/>
                <w:sz w:val="24"/>
              </w:rPr>
              <w:t> </w:t>
            </w:r>
            <w:r>
              <w:rPr>
                <w:rFonts w:ascii="Arial"/>
                <w:b/>
                <w:sz w:val="24"/>
              </w:rPr>
              <w:t>THIS CARD</w:t>
            </w:r>
            <w:r>
              <w:rPr>
                <w:rFonts w:ascii="Arial"/>
                <w:b/>
                <w:spacing w:val="-3"/>
                <w:sz w:val="24"/>
              </w:rPr>
              <w:t> </w:t>
            </w:r>
            <w:r>
              <w:rPr>
                <w:rFonts w:ascii="Arial"/>
                <w:b/>
                <w:sz w:val="24"/>
              </w:rPr>
              <w:t>WITH</w:t>
            </w:r>
            <w:r>
              <w:rPr>
                <w:rFonts w:ascii="Arial"/>
                <w:b/>
                <w:spacing w:val="-2"/>
                <w:sz w:val="24"/>
              </w:rPr>
              <w:t> </w:t>
            </w:r>
            <w:r>
              <w:rPr>
                <w:rFonts w:ascii="Arial"/>
                <w:b/>
                <w:sz w:val="24"/>
              </w:rPr>
              <w:t>YOU</w:t>
            </w:r>
            <w:r>
              <w:rPr>
                <w:rFonts w:ascii="Arial"/>
                <w:b/>
                <w:spacing w:val="-3"/>
                <w:sz w:val="24"/>
              </w:rPr>
              <w:t> </w:t>
            </w:r>
            <w:r>
              <w:rPr>
                <w:rFonts w:ascii="Arial"/>
                <w:b/>
                <w:sz w:val="24"/>
              </w:rPr>
              <w:t>WHEN</w:t>
            </w:r>
            <w:r>
              <w:rPr>
                <w:rFonts w:ascii="Arial"/>
                <w:b/>
                <w:spacing w:val="-2"/>
                <w:sz w:val="24"/>
              </w:rPr>
              <w:t> </w:t>
            </w:r>
            <w:r>
              <w:rPr>
                <w:rFonts w:ascii="Arial"/>
                <w:b/>
                <w:sz w:val="24"/>
              </w:rPr>
              <w:t>YOU</w:t>
            </w:r>
            <w:r>
              <w:rPr>
                <w:rFonts w:ascii="Arial"/>
                <w:b/>
                <w:spacing w:val="-3"/>
                <w:sz w:val="24"/>
              </w:rPr>
              <w:t> </w:t>
            </w:r>
            <w:r>
              <w:rPr>
                <w:rFonts w:ascii="Arial"/>
                <w:b/>
                <w:sz w:val="24"/>
              </w:rPr>
              <w:t>COME</w:t>
            </w:r>
            <w:r>
              <w:rPr>
                <w:rFonts w:ascii="Arial"/>
                <w:b/>
                <w:spacing w:val="-2"/>
                <w:sz w:val="24"/>
              </w:rPr>
              <w:t> </w:t>
            </w:r>
            <w:r>
              <w:rPr>
                <w:rFonts w:ascii="Arial"/>
                <w:b/>
                <w:sz w:val="24"/>
              </w:rPr>
              <w:t>TO</w:t>
            </w:r>
            <w:r>
              <w:rPr>
                <w:rFonts w:ascii="Arial"/>
                <w:b/>
                <w:spacing w:val="-3"/>
                <w:sz w:val="24"/>
              </w:rPr>
              <w:t> </w:t>
            </w:r>
            <w:r>
              <w:rPr>
                <w:rFonts w:ascii="Arial"/>
                <w:b/>
                <w:sz w:val="24"/>
              </w:rPr>
              <w:t>THE</w:t>
            </w:r>
            <w:r>
              <w:rPr>
                <w:rFonts w:ascii="Arial"/>
                <w:b/>
                <w:spacing w:val="-2"/>
                <w:sz w:val="24"/>
              </w:rPr>
              <w:t> </w:t>
            </w:r>
            <w:r>
              <w:rPr>
                <w:rFonts w:ascii="Arial"/>
                <w:b/>
                <w:sz w:val="24"/>
              </w:rPr>
              <w:t>SURVEY</w:t>
            </w:r>
            <w:r>
              <w:rPr>
                <w:rFonts w:ascii="Arial"/>
                <w:b/>
                <w:spacing w:val="-5"/>
                <w:sz w:val="24"/>
              </w:rPr>
              <w:t> </w:t>
            </w:r>
            <w:r>
              <w:rPr>
                <w:rFonts w:ascii="Arial"/>
                <w:b/>
                <w:spacing w:val="-2"/>
                <w:sz w:val="24"/>
              </w:rPr>
              <w:t>SITE!</w:t>
            </w:r>
          </w:p>
        </w:tc>
      </w:tr>
    </w:tbl>
    <w:p>
      <w:pPr>
        <w:pStyle w:val="TableParagraph"/>
        <w:spacing w:after="0"/>
        <w:rPr>
          <w:rFonts w:ascii="Arial"/>
          <w:b/>
          <w:sz w:val="24"/>
        </w:rPr>
        <w:sectPr>
          <w:footerReference w:type="default" r:id="rId44"/>
          <w:pgSz w:w="12240" w:h="15840"/>
          <w:pgMar w:header="0" w:footer="0" w:top="1340" w:bottom="280" w:left="425" w:right="850"/>
        </w:sectPr>
      </w:pPr>
    </w:p>
    <w:p>
      <w:pPr>
        <w:spacing w:before="74"/>
        <w:ind w:left="993" w:right="0" w:firstLine="0"/>
        <w:jc w:val="left"/>
        <w:rPr>
          <w:rFonts w:ascii="Arial"/>
          <w:b/>
          <w:sz w:val="24"/>
        </w:rPr>
      </w:pPr>
      <w:r>
        <w:rPr>
          <w:rFonts w:ascii="Arial"/>
          <w:b/>
          <w:sz w:val="24"/>
        </w:rPr>
        <w:t>Tool</w:t>
      </w:r>
      <w:r>
        <w:rPr>
          <w:rFonts w:ascii="Arial"/>
          <w:b/>
          <w:spacing w:val="-9"/>
          <w:sz w:val="24"/>
        </w:rPr>
        <w:t> </w:t>
      </w:r>
      <w:r>
        <w:rPr>
          <w:rFonts w:ascii="Arial"/>
          <w:b/>
          <w:sz w:val="24"/>
        </w:rPr>
        <w:t>03-Survey</w:t>
      </w:r>
      <w:r>
        <w:rPr>
          <w:rFonts w:ascii="Arial"/>
          <w:b/>
          <w:spacing w:val="-13"/>
          <w:sz w:val="24"/>
        </w:rPr>
        <w:t> </w:t>
      </w:r>
      <w:r>
        <w:rPr>
          <w:rFonts w:ascii="Arial"/>
          <w:b/>
          <w:sz w:val="24"/>
        </w:rPr>
        <w:t>invitation</w:t>
      </w:r>
      <w:r>
        <w:rPr>
          <w:rFonts w:ascii="Arial"/>
          <w:b/>
          <w:spacing w:val="-9"/>
          <w:sz w:val="24"/>
        </w:rPr>
        <w:t> </w:t>
      </w:r>
      <w:r>
        <w:rPr>
          <w:rFonts w:ascii="Arial"/>
          <w:b/>
          <w:sz w:val="24"/>
        </w:rPr>
        <w:t>card</w:t>
      </w:r>
      <w:r>
        <w:rPr>
          <w:rFonts w:ascii="Arial"/>
          <w:b/>
          <w:spacing w:val="-9"/>
          <w:sz w:val="24"/>
        </w:rPr>
        <w:t> </w:t>
      </w:r>
      <w:r>
        <w:rPr>
          <w:rFonts w:ascii="Arial"/>
          <w:b/>
          <w:spacing w:val="-2"/>
          <w:sz w:val="24"/>
        </w:rPr>
        <w:t>(Back)</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1" w:after="1"/>
        <w:rPr>
          <w:rFonts w:ascii="Arial"/>
          <w:b/>
          <w:sz w:val="20"/>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53"/>
      </w:tblGrid>
      <w:tr>
        <w:trPr>
          <w:trHeight w:val="2402" w:hRule="atLeast"/>
        </w:trPr>
        <w:tc>
          <w:tcPr>
            <w:tcW w:w="9453" w:type="dxa"/>
          </w:tcPr>
          <w:p>
            <w:pPr>
              <w:pStyle w:val="TableParagraph"/>
              <w:spacing w:line="247" w:lineRule="exact"/>
              <w:ind w:left="50"/>
              <w:jc w:val="left"/>
              <w:rPr>
                <w:rFonts w:ascii="Arial"/>
                <w:b/>
                <w:sz w:val="22"/>
              </w:rPr>
            </w:pPr>
            <w:r>
              <w:rPr>
                <w:rFonts w:ascii="Arial"/>
                <w:b/>
                <w:sz w:val="22"/>
              </w:rPr>
              <w:t>Information</w:t>
            </w:r>
            <w:r>
              <w:rPr>
                <w:rFonts w:ascii="Arial"/>
                <w:b/>
                <w:spacing w:val="-5"/>
                <w:sz w:val="22"/>
              </w:rPr>
              <w:t> </w:t>
            </w:r>
            <w:r>
              <w:rPr>
                <w:rFonts w:ascii="Arial"/>
                <w:b/>
                <w:sz w:val="22"/>
              </w:rPr>
              <w:t>about</w:t>
            </w:r>
            <w:r>
              <w:rPr>
                <w:rFonts w:ascii="Arial"/>
                <w:b/>
                <w:spacing w:val="-5"/>
                <w:sz w:val="22"/>
              </w:rPr>
              <w:t> </w:t>
            </w:r>
            <w:r>
              <w:rPr>
                <w:rFonts w:ascii="Arial"/>
                <w:b/>
                <w:sz w:val="22"/>
              </w:rPr>
              <w:t>the</w:t>
            </w:r>
            <w:r>
              <w:rPr>
                <w:rFonts w:ascii="Arial"/>
                <w:b/>
                <w:spacing w:val="-6"/>
                <w:sz w:val="22"/>
              </w:rPr>
              <w:t> </w:t>
            </w:r>
            <w:r>
              <w:rPr>
                <w:rFonts w:ascii="Arial"/>
                <w:b/>
                <w:sz w:val="22"/>
              </w:rPr>
              <w:t>TB</w:t>
            </w:r>
            <w:r>
              <w:rPr>
                <w:rFonts w:ascii="Arial"/>
                <w:b/>
                <w:spacing w:val="-4"/>
                <w:sz w:val="22"/>
              </w:rPr>
              <w:t> </w:t>
            </w:r>
            <w:r>
              <w:rPr>
                <w:rFonts w:ascii="Arial"/>
                <w:b/>
                <w:spacing w:val="-2"/>
                <w:sz w:val="22"/>
              </w:rPr>
              <w:t>survey</w:t>
            </w:r>
          </w:p>
          <w:p>
            <w:pPr>
              <w:pStyle w:val="TableParagraph"/>
              <w:spacing w:before="2"/>
              <w:jc w:val="left"/>
              <w:rPr>
                <w:rFonts w:ascii="Arial"/>
                <w:b/>
                <w:sz w:val="22"/>
              </w:rPr>
            </w:pPr>
          </w:p>
          <w:p>
            <w:pPr>
              <w:pStyle w:val="TableParagraph"/>
              <w:spacing w:before="1"/>
              <w:ind w:left="93"/>
              <w:jc w:val="left"/>
              <w:rPr>
                <w:sz w:val="22"/>
              </w:rPr>
            </w:pPr>
            <w:r>
              <w:rPr>
                <w:sz w:val="22"/>
              </w:rPr>
              <w:t>Tuberculosis</w:t>
            </w:r>
            <w:r>
              <w:rPr>
                <w:spacing w:val="-4"/>
                <w:sz w:val="22"/>
              </w:rPr>
              <w:t> </w:t>
            </w:r>
            <w:r>
              <w:rPr>
                <w:sz w:val="22"/>
              </w:rPr>
              <w:t>(TB)</w:t>
            </w:r>
            <w:r>
              <w:rPr>
                <w:spacing w:val="-3"/>
                <w:sz w:val="22"/>
              </w:rPr>
              <w:t> </w:t>
            </w:r>
            <w:r>
              <w:rPr>
                <w:sz w:val="22"/>
              </w:rPr>
              <w:t>is</w:t>
            </w:r>
            <w:r>
              <w:rPr>
                <w:spacing w:val="-1"/>
                <w:sz w:val="22"/>
              </w:rPr>
              <w:t> </w:t>
            </w:r>
            <w:r>
              <w:rPr>
                <w:sz w:val="22"/>
              </w:rPr>
              <w:t>a</w:t>
            </w:r>
            <w:r>
              <w:rPr>
                <w:spacing w:val="-2"/>
                <w:sz w:val="22"/>
              </w:rPr>
              <w:t> </w:t>
            </w:r>
            <w:r>
              <w:rPr>
                <w:sz w:val="22"/>
              </w:rPr>
              <w:t>disease</w:t>
            </w:r>
            <w:r>
              <w:rPr>
                <w:spacing w:val="-2"/>
                <w:sz w:val="22"/>
              </w:rPr>
              <w:t> </w:t>
            </w:r>
            <w:r>
              <w:rPr>
                <w:sz w:val="22"/>
              </w:rPr>
              <w:t>that</w:t>
            </w:r>
            <w:r>
              <w:rPr>
                <w:spacing w:val="-1"/>
                <w:sz w:val="22"/>
              </w:rPr>
              <w:t> </w:t>
            </w:r>
            <w:r>
              <w:rPr>
                <w:sz w:val="22"/>
              </w:rPr>
              <w:t>mainly</w:t>
            </w:r>
            <w:r>
              <w:rPr>
                <w:spacing w:val="-4"/>
                <w:sz w:val="22"/>
              </w:rPr>
              <w:t> </w:t>
            </w:r>
            <w:r>
              <w:rPr>
                <w:sz w:val="22"/>
              </w:rPr>
              <w:t>affects</w:t>
            </w:r>
            <w:r>
              <w:rPr>
                <w:spacing w:val="-4"/>
                <w:sz w:val="22"/>
              </w:rPr>
              <w:t> </w:t>
            </w:r>
            <w:r>
              <w:rPr>
                <w:sz w:val="22"/>
              </w:rPr>
              <w:t>the</w:t>
            </w:r>
            <w:r>
              <w:rPr>
                <w:spacing w:val="-4"/>
                <w:sz w:val="22"/>
              </w:rPr>
              <w:t> </w:t>
            </w:r>
            <w:r>
              <w:rPr>
                <w:sz w:val="22"/>
              </w:rPr>
              <w:t>lungs.</w:t>
            </w:r>
            <w:r>
              <w:rPr>
                <w:spacing w:val="-3"/>
                <w:sz w:val="22"/>
              </w:rPr>
              <w:t> </w:t>
            </w:r>
            <w:r>
              <w:rPr>
                <w:sz w:val="22"/>
              </w:rPr>
              <w:t>It</w:t>
            </w:r>
            <w:r>
              <w:rPr>
                <w:spacing w:val="-1"/>
                <w:sz w:val="22"/>
              </w:rPr>
              <w:t> </w:t>
            </w:r>
            <w:r>
              <w:rPr>
                <w:sz w:val="22"/>
              </w:rPr>
              <w:t>is</w:t>
            </w:r>
            <w:r>
              <w:rPr>
                <w:spacing w:val="-1"/>
                <w:sz w:val="22"/>
              </w:rPr>
              <w:t> </w:t>
            </w:r>
            <w:r>
              <w:rPr>
                <w:sz w:val="22"/>
              </w:rPr>
              <w:t>important</w:t>
            </w:r>
            <w:r>
              <w:rPr>
                <w:spacing w:val="-3"/>
                <w:sz w:val="22"/>
              </w:rPr>
              <w:t> </w:t>
            </w:r>
            <w:r>
              <w:rPr>
                <w:sz w:val="22"/>
              </w:rPr>
              <w:t>to</w:t>
            </w:r>
            <w:r>
              <w:rPr>
                <w:spacing w:val="-4"/>
                <w:sz w:val="22"/>
              </w:rPr>
              <w:t> </w:t>
            </w:r>
            <w:r>
              <w:rPr>
                <w:sz w:val="22"/>
              </w:rPr>
              <w:t>get</w:t>
            </w:r>
            <w:r>
              <w:rPr>
                <w:spacing w:val="-3"/>
                <w:sz w:val="22"/>
              </w:rPr>
              <w:t> </w:t>
            </w:r>
            <w:r>
              <w:rPr>
                <w:sz w:val="22"/>
              </w:rPr>
              <w:t>diagnosed</w:t>
            </w:r>
            <w:r>
              <w:rPr>
                <w:spacing w:val="-2"/>
                <w:sz w:val="22"/>
              </w:rPr>
              <w:t> </w:t>
            </w:r>
            <w:r>
              <w:rPr>
                <w:sz w:val="22"/>
              </w:rPr>
              <w:t>and treated</w:t>
            </w:r>
            <w:r>
              <w:rPr>
                <w:spacing w:val="-2"/>
                <w:sz w:val="22"/>
              </w:rPr>
              <w:t> </w:t>
            </w:r>
            <w:r>
              <w:rPr>
                <w:sz w:val="22"/>
              </w:rPr>
              <w:t>on</w:t>
            </w:r>
            <w:r>
              <w:rPr>
                <w:spacing w:val="-4"/>
                <w:sz w:val="22"/>
              </w:rPr>
              <w:t> </w:t>
            </w:r>
            <w:r>
              <w:rPr>
                <w:sz w:val="22"/>
              </w:rPr>
              <w:t>time.</w:t>
            </w:r>
            <w:r>
              <w:rPr>
                <w:spacing w:val="-7"/>
                <w:sz w:val="22"/>
              </w:rPr>
              <w:t> </w:t>
            </w:r>
            <w:r>
              <w:rPr>
                <w:sz w:val="22"/>
              </w:rPr>
              <w:t>This</w:t>
            </w:r>
            <w:r>
              <w:rPr>
                <w:spacing w:val="-4"/>
                <w:sz w:val="22"/>
              </w:rPr>
              <w:t> </w:t>
            </w:r>
            <w:r>
              <w:rPr>
                <w:sz w:val="22"/>
              </w:rPr>
              <w:t>survey</w:t>
            </w:r>
            <w:r>
              <w:rPr>
                <w:spacing w:val="-4"/>
                <w:sz w:val="22"/>
              </w:rPr>
              <w:t> </w:t>
            </w:r>
            <w:r>
              <w:rPr>
                <w:sz w:val="22"/>
              </w:rPr>
              <w:t>is</w:t>
            </w:r>
            <w:r>
              <w:rPr>
                <w:spacing w:val="-1"/>
                <w:sz w:val="22"/>
              </w:rPr>
              <w:t> </w:t>
            </w:r>
            <w:r>
              <w:rPr>
                <w:sz w:val="22"/>
              </w:rPr>
              <w:t>to</w:t>
            </w:r>
            <w:r>
              <w:rPr>
                <w:spacing w:val="-2"/>
                <w:sz w:val="22"/>
              </w:rPr>
              <w:t> </w:t>
            </w:r>
            <w:r>
              <w:rPr>
                <w:sz w:val="22"/>
              </w:rPr>
              <w:t>assess</w:t>
            </w:r>
            <w:r>
              <w:rPr>
                <w:spacing w:val="-4"/>
                <w:sz w:val="22"/>
              </w:rPr>
              <w:t> </w:t>
            </w:r>
            <w:r>
              <w:rPr>
                <w:sz w:val="22"/>
              </w:rPr>
              <w:t>the</w:t>
            </w:r>
            <w:r>
              <w:rPr>
                <w:spacing w:val="-4"/>
                <w:sz w:val="22"/>
              </w:rPr>
              <w:t> </w:t>
            </w:r>
            <w:r>
              <w:rPr>
                <w:sz w:val="22"/>
              </w:rPr>
              <w:t>burden</w:t>
            </w:r>
            <w:r>
              <w:rPr>
                <w:spacing w:val="-2"/>
                <w:sz w:val="22"/>
              </w:rPr>
              <w:t> </w:t>
            </w:r>
            <w:r>
              <w:rPr>
                <w:sz w:val="22"/>
              </w:rPr>
              <w:t>of pulmonary</w:t>
            </w:r>
            <w:r>
              <w:rPr>
                <w:spacing w:val="-10"/>
                <w:sz w:val="22"/>
              </w:rPr>
              <w:t> </w:t>
            </w:r>
            <w:r>
              <w:rPr>
                <w:sz w:val="22"/>
              </w:rPr>
              <w:t>TB</w:t>
            </w:r>
            <w:r>
              <w:rPr>
                <w:spacing w:val="-2"/>
                <w:sz w:val="22"/>
              </w:rPr>
              <w:t> </w:t>
            </w:r>
            <w:r>
              <w:rPr>
                <w:sz w:val="22"/>
              </w:rPr>
              <w:t>disease</w:t>
            </w:r>
            <w:r>
              <w:rPr>
                <w:spacing w:val="-2"/>
                <w:sz w:val="22"/>
              </w:rPr>
              <w:t> </w:t>
            </w:r>
            <w:r>
              <w:rPr>
                <w:sz w:val="22"/>
              </w:rPr>
              <w:t>in</w:t>
            </w:r>
            <w:r>
              <w:rPr>
                <w:spacing w:val="-2"/>
                <w:sz w:val="22"/>
              </w:rPr>
              <w:t> </w:t>
            </w:r>
            <w:r>
              <w:rPr>
                <w:sz w:val="22"/>
              </w:rPr>
              <w:t>Uganda.</w:t>
            </w:r>
            <w:r>
              <w:rPr>
                <w:spacing w:val="-3"/>
                <w:sz w:val="22"/>
              </w:rPr>
              <w:t> </w:t>
            </w:r>
            <w:r>
              <w:rPr>
                <w:sz w:val="22"/>
              </w:rPr>
              <w:t>It also provides the invaluable information to improve the TB prevention and control program and to provide better services in Uganda. Your participation is very important.</w:t>
            </w:r>
          </w:p>
          <w:p>
            <w:pPr>
              <w:pStyle w:val="TableParagraph"/>
              <w:jc w:val="left"/>
              <w:rPr>
                <w:rFonts w:ascii="Arial"/>
                <w:b/>
                <w:sz w:val="22"/>
              </w:rPr>
            </w:pPr>
          </w:p>
          <w:p>
            <w:pPr>
              <w:pStyle w:val="TableParagraph"/>
              <w:ind w:left="93"/>
              <w:jc w:val="left"/>
              <w:rPr>
                <w:sz w:val="22"/>
              </w:rPr>
            </w:pPr>
            <w:r>
              <w:rPr>
                <w:sz w:val="22"/>
              </w:rPr>
              <w:t>You</w:t>
            </w:r>
            <w:r>
              <w:rPr>
                <w:spacing w:val="-5"/>
                <w:sz w:val="22"/>
              </w:rPr>
              <w:t> </w:t>
            </w:r>
            <w:r>
              <w:rPr>
                <w:sz w:val="22"/>
              </w:rPr>
              <w:t>are</w:t>
            </w:r>
            <w:r>
              <w:rPr>
                <w:spacing w:val="-7"/>
                <w:sz w:val="22"/>
              </w:rPr>
              <w:t> </w:t>
            </w:r>
            <w:r>
              <w:rPr>
                <w:sz w:val="22"/>
              </w:rPr>
              <w:t>invited</w:t>
            </w:r>
            <w:r>
              <w:rPr>
                <w:spacing w:val="-5"/>
                <w:sz w:val="22"/>
              </w:rPr>
              <w:t> </w:t>
            </w:r>
            <w:r>
              <w:rPr>
                <w:sz w:val="22"/>
              </w:rPr>
              <w:t>to</w:t>
            </w:r>
            <w:r>
              <w:rPr>
                <w:spacing w:val="-7"/>
                <w:sz w:val="22"/>
              </w:rPr>
              <w:t> </w:t>
            </w:r>
            <w:r>
              <w:rPr>
                <w:sz w:val="22"/>
              </w:rPr>
              <w:t>the</w:t>
            </w:r>
            <w:r>
              <w:rPr>
                <w:spacing w:val="-7"/>
                <w:sz w:val="22"/>
              </w:rPr>
              <w:t> </w:t>
            </w:r>
            <w:r>
              <w:rPr>
                <w:sz w:val="22"/>
              </w:rPr>
              <w:t>survey</w:t>
            </w:r>
            <w:r>
              <w:rPr>
                <w:spacing w:val="-7"/>
                <w:sz w:val="22"/>
              </w:rPr>
              <w:t> </w:t>
            </w:r>
            <w:r>
              <w:rPr>
                <w:sz w:val="22"/>
              </w:rPr>
              <w:t>site</w:t>
            </w:r>
            <w:r>
              <w:rPr>
                <w:spacing w:val="-7"/>
                <w:sz w:val="22"/>
              </w:rPr>
              <w:t> </w:t>
            </w:r>
            <w:r>
              <w:rPr>
                <w:sz w:val="22"/>
              </w:rPr>
              <w:t>for</w:t>
            </w:r>
            <w:r>
              <w:rPr>
                <w:spacing w:val="-4"/>
                <w:sz w:val="22"/>
              </w:rPr>
              <w:t> </w:t>
            </w:r>
            <w:r>
              <w:rPr>
                <w:sz w:val="22"/>
              </w:rPr>
              <w:t>interview</w:t>
            </w:r>
            <w:r>
              <w:rPr>
                <w:spacing w:val="-8"/>
                <w:sz w:val="22"/>
              </w:rPr>
              <w:t> </w:t>
            </w:r>
            <w:r>
              <w:rPr>
                <w:sz w:val="22"/>
              </w:rPr>
              <w:t>and</w:t>
            </w:r>
            <w:r>
              <w:rPr>
                <w:spacing w:val="-3"/>
                <w:sz w:val="22"/>
              </w:rPr>
              <w:t> </w:t>
            </w:r>
            <w:r>
              <w:rPr>
                <w:sz w:val="22"/>
              </w:rPr>
              <w:t>chest</w:t>
            </w:r>
            <w:r>
              <w:rPr>
                <w:spacing w:val="-6"/>
                <w:sz w:val="22"/>
              </w:rPr>
              <w:t> </w:t>
            </w:r>
            <w:r>
              <w:rPr>
                <w:sz w:val="22"/>
              </w:rPr>
              <w:t>x-ray.</w:t>
            </w:r>
            <w:r>
              <w:rPr>
                <w:spacing w:val="-8"/>
                <w:sz w:val="22"/>
              </w:rPr>
              <w:t> </w:t>
            </w:r>
            <w:r>
              <w:rPr>
                <w:sz w:val="22"/>
              </w:rPr>
              <w:t>You</w:t>
            </w:r>
            <w:r>
              <w:rPr>
                <w:spacing w:val="-7"/>
                <w:sz w:val="22"/>
              </w:rPr>
              <w:t> </w:t>
            </w:r>
            <w:r>
              <w:rPr>
                <w:sz w:val="22"/>
              </w:rPr>
              <w:t>may</w:t>
            </w:r>
            <w:r>
              <w:rPr>
                <w:spacing w:val="-7"/>
                <w:sz w:val="22"/>
              </w:rPr>
              <w:t> </w:t>
            </w:r>
            <w:r>
              <w:rPr>
                <w:sz w:val="22"/>
              </w:rPr>
              <w:t>be</w:t>
            </w:r>
            <w:r>
              <w:rPr>
                <w:spacing w:val="-7"/>
                <w:sz w:val="22"/>
              </w:rPr>
              <w:t> </w:t>
            </w:r>
            <w:r>
              <w:rPr>
                <w:sz w:val="22"/>
              </w:rPr>
              <w:t>requested</w:t>
            </w:r>
            <w:r>
              <w:rPr>
                <w:spacing w:val="-7"/>
                <w:sz w:val="22"/>
              </w:rPr>
              <w:t> </w:t>
            </w:r>
            <w:r>
              <w:rPr>
                <w:sz w:val="22"/>
              </w:rPr>
              <w:t>to</w:t>
            </w:r>
            <w:r>
              <w:rPr>
                <w:spacing w:val="-7"/>
                <w:sz w:val="22"/>
              </w:rPr>
              <w:t> </w:t>
            </w:r>
            <w:r>
              <w:rPr>
                <w:sz w:val="22"/>
              </w:rPr>
              <w:t>provide sputum for further TB testing. If so, you will be informed in case your sputum is positive.</w:t>
            </w:r>
          </w:p>
        </w:tc>
      </w:tr>
      <w:tr>
        <w:trPr>
          <w:trHeight w:val="628" w:hRule="atLeast"/>
        </w:trPr>
        <w:tc>
          <w:tcPr>
            <w:tcW w:w="9453" w:type="dxa"/>
          </w:tcPr>
          <w:p>
            <w:pPr>
              <w:pStyle w:val="TableParagraph"/>
              <w:spacing w:line="252" w:lineRule="exact" w:before="123"/>
              <w:ind w:left="93"/>
              <w:jc w:val="left"/>
              <w:rPr>
                <w:sz w:val="22"/>
              </w:rPr>
            </w:pPr>
            <w:r>
              <w:rPr>
                <w:sz w:val="22"/>
              </w:rPr>
              <w:t>In</w:t>
            </w:r>
            <w:r>
              <w:rPr>
                <w:spacing w:val="-5"/>
                <w:sz w:val="22"/>
              </w:rPr>
              <w:t> </w:t>
            </w:r>
            <w:r>
              <w:rPr>
                <w:sz w:val="22"/>
              </w:rPr>
              <w:t>case</w:t>
            </w:r>
            <w:r>
              <w:rPr>
                <w:spacing w:val="-4"/>
                <w:sz w:val="22"/>
              </w:rPr>
              <w:t> </w:t>
            </w:r>
            <w:r>
              <w:rPr>
                <w:sz w:val="22"/>
              </w:rPr>
              <w:t>of any</w:t>
            </w:r>
            <w:r>
              <w:rPr>
                <w:spacing w:val="-7"/>
                <w:sz w:val="22"/>
              </w:rPr>
              <w:t> </w:t>
            </w:r>
            <w:r>
              <w:rPr>
                <w:sz w:val="22"/>
              </w:rPr>
              <w:t>question,</w:t>
            </w:r>
            <w:r>
              <w:rPr>
                <w:spacing w:val="-3"/>
                <w:sz w:val="22"/>
              </w:rPr>
              <w:t> </w:t>
            </w:r>
            <w:r>
              <w:rPr>
                <w:sz w:val="22"/>
              </w:rPr>
              <w:t>feel</w:t>
            </w:r>
            <w:r>
              <w:rPr>
                <w:spacing w:val="-5"/>
                <w:sz w:val="22"/>
              </w:rPr>
              <w:t> </w:t>
            </w:r>
            <w:r>
              <w:rPr>
                <w:sz w:val="22"/>
              </w:rPr>
              <w:t>free</w:t>
            </w:r>
            <w:r>
              <w:rPr>
                <w:spacing w:val="-4"/>
                <w:sz w:val="22"/>
              </w:rPr>
              <w:t> </w:t>
            </w:r>
            <w:r>
              <w:rPr>
                <w:sz w:val="22"/>
              </w:rPr>
              <w:t>to</w:t>
            </w:r>
            <w:r>
              <w:rPr>
                <w:spacing w:val="-4"/>
                <w:sz w:val="22"/>
              </w:rPr>
              <w:t> </w:t>
            </w:r>
            <w:r>
              <w:rPr>
                <w:spacing w:val="-2"/>
                <w:sz w:val="22"/>
              </w:rPr>
              <w:t>contact</w:t>
            </w:r>
          </w:p>
          <w:p>
            <w:pPr>
              <w:pStyle w:val="TableParagraph"/>
              <w:spacing w:line="233" w:lineRule="exact"/>
              <w:ind w:left="93"/>
              <w:jc w:val="left"/>
              <w:rPr>
                <w:sz w:val="22"/>
              </w:rPr>
            </w:pPr>
            <w:r>
              <w:rPr>
                <w:sz w:val="22"/>
              </w:rPr>
              <w:t>……………………………………………….(FTL</w:t>
            </w:r>
            <w:r>
              <w:rPr>
                <w:spacing w:val="32"/>
                <w:sz w:val="22"/>
              </w:rPr>
              <w:t> </w:t>
            </w:r>
            <w:r>
              <w:rPr>
                <w:sz w:val="22"/>
              </w:rPr>
              <w:t>tel:</w:t>
            </w:r>
            <w:r>
              <w:rPr>
                <w:spacing w:val="-10"/>
                <w:sz w:val="22"/>
              </w:rPr>
              <w:t> )</w:t>
            </w:r>
          </w:p>
        </w:tc>
      </w:tr>
    </w:tbl>
    <w:p>
      <w:pPr>
        <w:pStyle w:val="TableParagraph"/>
        <w:spacing w:after="0" w:line="233" w:lineRule="exact"/>
        <w:jc w:val="left"/>
        <w:rPr>
          <w:sz w:val="22"/>
        </w:rPr>
        <w:sectPr>
          <w:footerReference w:type="default" r:id="rId45"/>
          <w:pgSz w:w="12240" w:h="15840"/>
          <w:pgMar w:header="0" w:footer="0" w:top="1340" w:bottom="280" w:left="425" w:right="850"/>
        </w:sectPr>
      </w:pPr>
    </w:p>
    <w:p>
      <w:pPr>
        <w:spacing w:before="74"/>
        <w:ind w:left="993"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58848">
                <wp:simplePos x="0" y="0"/>
                <wp:positionH relativeFrom="page">
                  <wp:posOffset>5374004</wp:posOffset>
                </wp:positionH>
                <wp:positionV relativeFrom="paragraph">
                  <wp:posOffset>345440</wp:posOffset>
                </wp:positionV>
                <wp:extent cx="1518285" cy="922019"/>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518285" cy="922019"/>
                        </a:xfrm>
                        <a:prstGeom prst="rect">
                          <a:avLst/>
                        </a:prstGeom>
                        <a:ln w="9525">
                          <a:solidFill>
                            <a:srgbClr val="000000"/>
                          </a:solidFill>
                          <a:prstDash val="solid"/>
                        </a:ln>
                      </wps:spPr>
                      <wps:txbx>
                        <w:txbxContent>
                          <w:p>
                            <w:pPr>
                              <w:spacing w:before="72"/>
                              <w:ind w:left="0" w:right="0" w:firstLine="0"/>
                              <w:jc w:val="center"/>
                              <w:rPr>
                                <w:b/>
                                <w:sz w:val="18"/>
                              </w:rPr>
                            </w:pPr>
                            <w:r>
                              <w:rPr>
                                <w:b/>
                                <w:sz w:val="18"/>
                              </w:rPr>
                              <w:t>Location</w:t>
                            </w:r>
                            <w:r>
                              <w:rPr>
                                <w:b/>
                                <w:spacing w:val="-3"/>
                                <w:sz w:val="18"/>
                              </w:rPr>
                              <w:t> </w:t>
                            </w:r>
                            <w:r>
                              <w:rPr>
                                <w:b/>
                                <w:sz w:val="18"/>
                              </w:rPr>
                              <w:t>of</w:t>
                            </w:r>
                            <w:r>
                              <w:rPr>
                                <w:b/>
                                <w:spacing w:val="-3"/>
                                <w:sz w:val="18"/>
                              </w:rPr>
                              <w:t> </w:t>
                            </w:r>
                            <w:r>
                              <w:rPr>
                                <w:b/>
                                <w:sz w:val="18"/>
                              </w:rPr>
                              <w:t>the</w:t>
                            </w:r>
                            <w:r>
                              <w:rPr>
                                <w:b/>
                                <w:spacing w:val="-3"/>
                                <w:sz w:val="18"/>
                              </w:rPr>
                              <w:t> </w:t>
                            </w:r>
                            <w:r>
                              <w:rPr>
                                <w:b/>
                                <w:spacing w:val="-2"/>
                                <w:sz w:val="18"/>
                              </w:rPr>
                              <w:t>interview:</w:t>
                            </w:r>
                          </w:p>
                          <w:p>
                            <w:pPr>
                              <w:spacing w:line="367" w:lineRule="auto" w:before="201"/>
                              <w:ind w:left="194" w:right="194" w:firstLine="0"/>
                              <w:jc w:val="center"/>
                              <w:rPr>
                                <w:sz w:val="18"/>
                              </w:rPr>
                            </w:pPr>
                            <w:r>
                              <w:rPr>
                                <w:sz w:val="18"/>
                              </w:rPr>
                              <w:t>1</w:t>
                            </w:r>
                            <w:r>
                              <w:rPr>
                                <w:spacing w:val="-12"/>
                                <w:sz w:val="18"/>
                              </w:rPr>
                              <w:t> </w:t>
                            </w:r>
                            <w:r>
                              <w:rPr>
                                <w:sz w:val="18"/>
                              </w:rPr>
                              <w:t>–</w:t>
                            </w:r>
                            <w:r>
                              <w:rPr>
                                <w:spacing w:val="-11"/>
                                <w:sz w:val="18"/>
                              </w:rPr>
                              <w:t> </w:t>
                            </w:r>
                            <w:r>
                              <w:rPr>
                                <w:sz w:val="18"/>
                              </w:rPr>
                              <w:t>Survey</w:t>
                            </w:r>
                            <w:r>
                              <w:rPr>
                                <w:spacing w:val="-11"/>
                                <w:sz w:val="18"/>
                              </w:rPr>
                              <w:t> </w:t>
                            </w:r>
                            <w:r>
                              <w:rPr>
                                <w:sz w:val="18"/>
                              </w:rPr>
                              <w:t>site </w:t>
                            </w:r>
                            <w:r>
                              <w:rPr>
                                <w:spacing w:val="-2"/>
                                <w:sz w:val="18"/>
                              </w:rPr>
                              <w:t>2–Outreached</w:t>
                            </w:r>
                          </w:p>
                        </w:txbxContent>
                      </wps:txbx>
                      <wps:bodyPr wrap="square" lIns="0" tIns="0" rIns="0" bIns="0" rtlCol="0">
                        <a:noAutofit/>
                      </wps:bodyPr>
                    </wps:wsp>
                  </a:graphicData>
                </a:graphic>
              </wp:anchor>
            </w:drawing>
          </mc:Choice>
          <mc:Fallback>
            <w:pict>
              <v:shape style="position:absolute;margin-left:423.149994pt;margin-top:27.200001pt;width:119.55pt;height:72.6pt;mso-position-horizontal-relative:page;mso-position-vertical-relative:paragraph;z-index:15758848" type="#_x0000_t202" id="docshape360" filled="false" stroked="true" strokeweight=".75pt" strokecolor="#000000">
                <v:textbox inset="0,0,0,0">
                  <w:txbxContent>
                    <w:p>
                      <w:pPr>
                        <w:spacing w:before="72"/>
                        <w:ind w:left="0" w:right="0" w:firstLine="0"/>
                        <w:jc w:val="center"/>
                        <w:rPr>
                          <w:b/>
                          <w:sz w:val="18"/>
                        </w:rPr>
                      </w:pPr>
                      <w:r>
                        <w:rPr>
                          <w:b/>
                          <w:sz w:val="18"/>
                        </w:rPr>
                        <w:t>Location</w:t>
                      </w:r>
                      <w:r>
                        <w:rPr>
                          <w:b/>
                          <w:spacing w:val="-3"/>
                          <w:sz w:val="18"/>
                        </w:rPr>
                        <w:t> </w:t>
                      </w:r>
                      <w:r>
                        <w:rPr>
                          <w:b/>
                          <w:sz w:val="18"/>
                        </w:rPr>
                        <w:t>of</w:t>
                      </w:r>
                      <w:r>
                        <w:rPr>
                          <w:b/>
                          <w:spacing w:val="-3"/>
                          <w:sz w:val="18"/>
                        </w:rPr>
                        <w:t> </w:t>
                      </w:r>
                      <w:r>
                        <w:rPr>
                          <w:b/>
                          <w:sz w:val="18"/>
                        </w:rPr>
                        <w:t>the</w:t>
                      </w:r>
                      <w:r>
                        <w:rPr>
                          <w:b/>
                          <w:spacing w:val="-3"/>
                          <w:sz w:val="18"/>
                        </w:rPr>
                        <w:t> </w:t>
                      </w:r>
                      <w:r>
                        <w:rPr>
                          <w:b/>
                          <w:spacing w:val="-2"/>
                          <w:sz w:val="18"/>
                        </w:rPr>
                        <w:t>interview:</w:t>
                      </w:r>
                    </w:p>
                    <w:p>
                      <w:pPr>
                        <w:spacing w:line="367" w:lineRule="auto" w:before="201"/>
                        <w:ind w:left="194" w:right="194" w:firstLine="0"/>
                        <w:jc w:val="center"/>
                        <w:rPr>
                          <w:sz w:val="18"/>
                        </w:rPr>
                      </w:pPr>
                      <w:r>
                        <w:rPr>
                          <w:sz w:val="18"/>
                        </w:rPr>
                        <w:t>1</w:t>
                      </w:r>
                      <w:r>
                        <w:rPr>
                          <w:spacing w:val="-12"/>
                          <w:sz w:val="18"/>
                        </w:rPr>
                        <w:t> </w:t>
                      </w:r>
                      <w:r>
                        <w:rPr>
                          <w:sz w:val="18"/>
                        </w:rPr>
                        <w:t>–</w:t>
                      </w:r>
                      <w:r>
                        <w:rPr>
                          <w:spacing w:val="-11"/>
                          <w:sz w:val="18"/>
                        </w:rPr>
                        <w:t> </w:t>
                      </w:r>
                      <w:r>
                        <w:rPr>
                          <w:sz w:val="18"/>
                        </w:rPr>
                        <w:t>Survey</w:t>
                      </w:r>
                      <w:r>
                        <w:rPr>
                          <w:spacing w:val="-11"/>
                          <w:sz w:val="18"/>
                        </w:rPr>
                        <w:t> </w:t>
                      </w:r>
                      <w:r>
                        <w:rPr>
                          <w:sz w:val="18"/>
                        </w:rPr>
                        <w:t>site </w:t>
                      </w:r>
                      <w:r>
                        <w:rPr>
                          <w:spacing w:val="-2"/>
                          <w:sz w:val="18"/>
                        </w:rPr>
                        <w:t>2–Outreached</w:t>
                      </w:r>
                    </w:p>
                  </w:txbxContent>
                </v:textbox>
                <v:stroke dashstyle="solid"/>
                <w10:wrap type="none"/>
              </v:shape>
            </w:pict>
          </mc:Fallback>
        </mc:AlternateContent>
      </w:r>
      <w:r>
        <w:rPr>
          <w:rFonts w:ascii="Arial"/>
          <w:b/>
          <w:sz w:val="24"/>
        </w:rPr>
        <w:t>Tool</w:t>
      </w:r>
      <w:r>
        <w:rPr>
          <w:rFonts w:ascii="Arial"/>
          <w:b/>
          <w:spacing w:val="-12"/>
          <w:sz w:val="24"/>
        </w:rPr>
        <w:t> </w:t>
      </w:r>
      <w:r>
        <w:rPr>
          <w:rFonts w:ascii="Arial"/>
          <w:b/>
          <w:sz w:val="24"/>
        </w:rPr>
        <w:t>04-Individual</w:t>
      </w:r>
      <w:r>
        <w:rPr>
          <w:rFonts w:ascii="Arial"/>
          <w:b/>
          <w:spacing w:val="-12"/>
          <w:sz w:val="24"/>
        </w:rPr>
        <w:t> </w:t>
      </w:r>
      <w:r>
        <w:rPr>
          <w:rFonts w:ascii="Arial"/>
          <w:b/>
          <w:sz w:val="24"/>
        </w:rPr>
        <w:t>survey</w:t>
      </w:r>
      <w:r>
        <w:rPr>
          <w:rFonts w:ascii="Arial"/>
          <w:b/>
          <w:spacing w:val="-15"/>
          <w:sz w:val="24"/>
        </w:rPr>
        <w:t> </w:t>
      </w:r>
      <w:r>
        <w:rPr>
          <w:rFonts w:ascii="Arial"/>
          <w:b/>
          <w:spacing w:val="-2"/>
          <w:sz w:val="24"/>
        </w:rPr>
        <w:t>questionnaire</w:t>
      </w:r>
    </w:p>
    <w:p>
      <w:pPr>
        <w:pStyle w:val="BodyText"/>
        <w:spacing w:before="8"/>
        <w:rPr>
          <w:rFonts w:ascii="Arial"/>
          <w:b/>
          <w:sz w:val="19"/>
        </w:rPr>
      </w:pPr>
      <w:r>
        <w:rPr>
          <w:rFonts w:ascii="Arial"/>
          <w:b/>
          <w:sz w:val="19"/>
        </w:rPr>
        <w:drawing>
          <wp:anchor distT="0" distB="0" distL="0" distR="0" allowOverlap="1" layoutInCell="1" locked="0" behindDoc="1" simplePos="0" relativeHeight="487614976">
            <wp:simplePos x="0" y="0"/>
            <wp:positionH relativeFrom="page">
              <wp:posOffset>3414395</wp:posOffset>
            </wp:positionH>
            <wp:positionV relativeFrom="paragraph">
              <wp:posOffset>159336</wp:posOffset>
            </wp:positionV>
            <wp:extent cx="646759" cy="643127"/>
            <wp:effectExtent l="0" t="0" r="0" b="0"/>
            <wp:wrapTopAndBottom/>
            <wp:docPr id="454" name="Image 454"/>
            <wp:cNvGraphicFramePr>
              <a:graphicFrameLocks/>
            </wp:cNvGraphicFramePr>
            <a:graphic>
              <a:graphicData uri="http://schemas.openxmlformats.org/drawingml/2006/picture">
                <pic:pic>
                  <pic:nvPicPr>
                    <pic:cNvPr id="454" name="Image 454"/>
                    <pic:cNvPicPr/>
                  </pic:nvPicPr>
                  <pic:blipFill>
                    <a:blip r:embed="rId47" cstate="print"/>
                    <a:stretch>
                      <a:fillRect/>
                    </a:stretch>
                  </pic:blipFill>
                  <pic:spPr>
                    <a:xfrm>
                      <a:off x="0" y="0"/>
                      <a:ext cx="646759" cy="643127"/>
                    </a:xfrm>
                    <a:prstGeom prst="rect">
                      <a:avLst/>
                    </a:prstGeom>
                  </pic:spPr>
                </pic:pic>
              </a:graphicData>
            </a:graphic>
          </wp:anchor>
        </w:drawing>
      </w:r>
    </w:p>
    <w:p>
      <w:pPr>
        <w:spacing w:before="0"/>
        <w:ind w:left="3789" w:right="4081" w:firstLine="0"/>
        <w:jc w:val="center"/>
        <w:rPr>
          <w:rFonts w:ascii="Arial"/>
          <w:b/>
          <w:sz w:val="24"/>
        </w:rPr>
      </w:pPr>
      <w:r>
        <w:rPr>
          <w:rFonts w:ascii="Arial"/>
          <w:b/>
          <w:sz w:val="24"/>
        </w:rPr>
        <w:t>Republic of Uganda Uganda</w:t>
      </w:r>
      <w:r>
        <w:rPr>
          <w:rFonts w:ascii="Arial"/>
          <w:b/>
          <w:spacing w:val="-11"/>
          <w:sz w:val="24"/>
        </w:rPr>
        <w:t> </w:t>
      </w:r>
      <w:r>
        <w:rPr>
          <w:rFonts w:ascii="Arial"/>
          <w:b/>
          <w:sz w:val="24"/>
        </w:rPr>
        <w:t>Ministry</w:t>
      </w:r>
      <w:r>
        <w:rPr>
          <w:rFonts w:ascii="Arial"/>
          <w:b/>
          <w:spacing w:val="-17"/>
          <w:sz w:val="24"/>
        </w:rPr>
        <w:t> </w:t>
      </w:r>
      <w:r>
        <w:rPr>
          <w:rFonts w:ascii="Arial"/>
          <w:b/>
          <w:sz w:val="24"/>
        </w:rPr>
        <w:t>of</w:t>
      </w:r>
      <w:r>
        <w:rPr>
          <w:rFonts w:ascii="Arial"/>
          <w:b/>
          <w:spacing w:val="-11"/>
          <w:sz w:val="24"/>
        </w:rPr>
        <w:t> </w:t>
      </w:r>
      <w:r>
        <w:rPr>
          <w:rFonts w:ascii="Arial"/>
          <w:b/>
          <w:sz w:val="24"/>
        </w:rPr>
        <w:t>Health</w:t>
      </w:r>
    </w:p>
    <w:p>
      <w:pPr>
        <w:spacing w:line="240" w:lineRule="auto" w:before="0"/>
        <w:ind w:left="2593" w:right="2887" w:firstLine="0"/>
        <w:jc w:val="center"/>
        <w:rPr>
          <w:rFonts w:ascii="Arial"/>
          <w:i/>
          <w:sz w:val="24"/>
        </w:rPr>
      </w:pPr>
      <w:r>
        <w:rPr>
          <w:rFonts w:ascii="Arial"/>
          <w:i/>
          <w:sz w:val="24"/>
        </w:rPr>
        <w:t>National</w:t>
      </w:r>
      <w:r>
        <w:rPr>
          <w:rFonts w:ascii="Arial"/>
          <w:i/>
          <w:spacing w:val="-9"/>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6"/>
          <w:sz w:val="24"/>
        </w:rPr>
        <w:t> </w:t>
      </w:r>
      <w:r>
        <w:rPr>
          <w:rFonts w:ascii="Arial"/>
          <w:i/>
          <w:sz w:val="24"/>
        </w:rPr>
        <w:t>Program National Tuberculosis Prevalence Survey</w:t>
      </w:r>
    </w:p>
    <w:p>
      <w:pPr>
        <w:spacing w:before="0"/>
        <w:ind w:left="425" w:right="0" w:firstLine="0"/>
        <w:jc w:val="center"/>
        <w:rPr>
          <w:rFonts w:ascii="Arial"/>
          <w:b/>
          <w:sz w:val="24"/>
        </w:rPr>
      </w:pPr>
      <w:r>
        <w:rPr>
          <w:rFonts w:ascii="Arial"/>
          <w:b/>
          <w:sz w:val="24"/>
          <w:u w:val="single"/>
        </w:rPr>
        <w:t>INDIVIDUAL</w:t>
      </w:r>
      <w:r>
        <w:rPr>
          <w:rFonts w:ascii="Arial"/>
          <w:b/>
          <w:spacing w:val="-7"/>
          <w:sz w:val="24"/>
          <w:u w:val="single"/>
        </w:rPr>
        <w:t> </w:t>
      </w:r>
      <w:r>
        <w:rPr>
          <w:rFonts w:ascii="Arial"/>
          <w:b/>
          <w:spacing w:val="-2"/>
          <w:sz w:val="24"/>
          <w:u w:val="single"/>
        </w:rPr>
        <w:t>QUESTIONNAIRE</w:t>
      </w:r>
    </w:p>
    <w:p>
      <w:pPr>
        <w:pStyle w:val="BodyText"/>
        <w:spacing w:before="203"/>
        <w:rPr>
          <w:rFonts w:ascii="Arial"/>
          <w:b/>
          <w:sz w:val="20"/>
        </w:rPr>
      </w:pPr>
    </w:p>
    <w:p>
      <w:pPr>
        <w:pStyle w:val="BodyText"/>
        <w:spacing w:after="0"/>
        <w:rPr>
          <w:rFonts w:ascii="Arial"/>
          <w:b/>
          <w:sz w:val="20"/>
        </w:rPr>
        <w:sectPr>
          <w:footerReference w:type="default" r:id="rId46"/>
          <w:pgSz w:w="12240" w:h="15840"/>
          <w:pgMar w:header="0" w:footer="0" w:top="1340" w:bottom="280" w:left="425" w:right="850"/>
        </w:sectPr>
      </w:pPr>
    </w:p>
    <w:p>
      <w:pPr>
        <w:pStyle w:val="BodyText"/>
        <w:spacing w:before="92"/>
        <w:ind w:left="993"/>
        <w:rPr>
          <w:rFonts w:ascii="Arial MT"/>
        </w:rPr>
      </w:pPr>
      <w:r>
        <w:rPr>
          <w:rFonts w:ascii="Arial MT"/>
        </w:rPr>
        <mc:AlternateContent>
          <mc:Choice Requires="wps">
            <w:drawing>
              <wp:anchor distT="0" distB="0" distL="0" distR="0" allowOverlap="1" layoutInCell="1" locked="0" behindDoc="1" simplePos="0" relativeHeight="460296192">
                <wp:simplePos x="0" y="0"/>
                <wp:positionH relativeFrom="page">
                  <wp:posOffset>2994456</wp:posOffset>
                </wp:positionH>
                <wp:positionV relativeFrom="paragraph">
                  <wp:posOffset>63735</wp:posOffset>
                </wp:positionV>
                <wp:extent cx="194945" cy="17081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94945" cy="170815"/>
                        </a:xfrm>
                        <a:prstGeom prst="rect">
                          <a:avLst/>
                        </a:prstGeom>
                      </wps:spPr>
                      <wps:txbx>
                        <w:txbxContent>
                          <w:p>
                            <w:pPr>
                              <w:pStyle w:val="BodyText"/>
                              <w:spacing w:line="268" w:lineRule="exact"/>
                              <w:rPr>
                                <w:rFonts w:ascii="Arial MT"/>
                              </w:rPr>
                            </w:pPr>
                            <w:r>
                              <w:rPr>
                                <w:rFonts w:ascii="Arial MT"/>
                                <w:spacing w:val="-5"/>
                              </w:rPr>
                              <w:t>(PI</w:t>
                            </w:r>
                          </w:p>
                        </w:txbxContent>
                      </wps:txbx>
                      <wps:bodyPr wrap="square" lIns="0" tIns="0" rIns="0" bIns="0" rtlCol="0">
                        <a:noAutofit/>
                      </wps:bodyPr>
                    </wps:wsp>
                  </a:graphicData>
                </a:graphic>
              </wp:anchor>
            </w:drawing>
          </mc:Choice>
          <mc:Fallback>
            <w:pict>
              <v:shape style="position:absolute;margin-left:235.783997pt;margin-top:5.018556pt;width:15.35pt;height:13.45pt;mso-position-horizontal-relative:page;mso-position-vertical-relative:paragraph;z-index:-43020288" type="#_x0000_t202" id="docshape361" filled="false" stroked="false">
                <v:textbox inset="0,0,0,0">
                  <w:txbxContent>
                    <w:p>
                      <w:pPr>
                        <w:pStyle w:val="BodyText"/>
                        <w:spacing w:line="268" w:lineRule="exact"/>
                        <w:rPr>
                          <w:rFonts w:ascii="Arial MT"/>
                        </w:rPr>
                      </w:pPr>
                      <w:r>
                        <w:rPr>
                          <w:rFonts w:ascii="Arial MT"/>
                          <w:spacing w:val="-5"/>
                        </w:rPr>
                        <w:t>(PI</w:t>
                      </w:r>
                    </w:p>
                  </w:txbxContent>
                </v:textbox>
                <w10:wrap type="none"/>
              </v:shape>
            </w:pict>
          </mc:Fallback>
        </mc:AlternateContent>
      </w:r>
      <w:r>
        <w:rPr>
          <w:rFonts w:ascii="Arial MT"/>
        </w:rPr>
        <mc:AlternateContent>
          <mc:Choice Requires="wps">
            <w:drawing>
              <wp:anchor distT="0" distB="0" distL="0" distR="0" allowOverlap="1" layoutInCell="1" locked="0" behindDoc="0" simplePos="0" relativeHeight="15757312">
                <wp:simplePos x="0" y="0"/>
                <wp:positionH relativeFrom="page">
                  <wp:posOffset>2953067</wp:posOffset>
                </wp:positionH>
                <wp:positionV relativeFrom="paragraph">
                  <wp:posOffset>-64937</wp:posOffset>
                </wp:positionV>
                <wp:extent cx="466725" cy="23812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466725" cy="238125"/>
                          <a:chExt cx="466725" cy="238125"/>
                        </a:xfrm>
                      </wpg:grpSpPr>
                      <wps:wsp>
                        <wps:cNvPr id="457" name="Graphic 457"/>
                        <wps:cNvSpPr/>
                        <wps:spPr>
                          <a:xfrm>
                            <a:off x="233362" y="4762"/>
                            <a:ext cx="228600" cy="228600"/>
                          </a:xfrm>
                          <a:custGeom>
                            <a:avLst/>
                            <a:gdLst/>
                            <a:ahLst/>
                            <a:cxnLst/>
                            <a:rect l="l" t="t" r="r" b="b"/>
                            <a:pathLst>
                              <a:path w="228600" h="228600">
                                <a:moveTo>
                                  <a:pt x="228599" y="0"/>
                                </a:moveTo>
                                <a:lnTo>
                                  <a:pt x="0" y="0"/>
                                </a:lnTo>
                                <a:lnTo>
                                  <a:pt x="0" y="228600"/>
                                </a:lnTo>
                                <a:lnTo>
                                  <a:pt x="228599" y="228600"/>
                                </a:lnTo>
                                <a:lnTo>
                                  <a:pt x="228599" y="0"/>
                                </a:lnTo>
                                <a:close/>
                              </a:path>
                            </a:pathLst>
                          </a:custGeom>
                          <a:solidFill>
                            <a:srgbClr val="FFFFFF"/>
                          </a:solidFill>
                        </wps:spPr>
                        <wps:bodyPr wrap="square" lIns="0" tIns="0" rIns="0" bIns="0" rtlCol="0">
                          <a:prstTxWarp prst="textNoShape">
                            <a:avLst/>
                          </a:prstTxWarp>
                          <a:noAutofit/>
                        </wps:bodyPr>
                      </wps:wsp>
                      <wps:wsp>
                        <wps:cNvPr id="458" name="Graphic 458"/>
                        <wps:cNvSpPr/>
                        <wps:spPr>
                          <a:xfrm>
                            <a:off x="233362" y="4762"/>
                            <a:ext cx="228600" cy="228600"/>
                          </a:xfrm>
                          <a:custGeom>
                            <a:avLst/>
                            <a:gdLst/>
                            <a:ahLst/>
                            <a:cxnLst/>
                            <a:rect l="l" t="t" r="r" b="b"/>
                            <a:pathLst>
                              <a:path w="228600" h="228600">
                                <a:moveTo>
                                  <a:pt x="0" y="228600"/>
                                </a:moveTo>
                                <a:lnTo>
                                  <a:pt x="228599" y="228600"/>
                                </a:lnTo>
                                <a:lnTo>
                                  <a:pt x="228599" y="0"/>
                                </a:lnTo>
                                <a:lnTo>
                                  <a:pt x="0" y="0"/>
                                </a:lnTo>
                                <a:lnTo>
                                  <a:pt x="0" y="228600"/>
                                </a:lnTo>
                                <a:close/>
                              </a:path>
                            </a:pathLst>
                          </a:custGeom>
                          <a:ln w="9525">
                            <a:solidFill>
                              <a:srgbClr val="000000"/>
                            </a:solidFill>
                            <a:prstDash val="solid"/>
                          </a:ln>
                        </wps:spPr>
                        <wps:bodyPr wrap="square" lIns="0" tIns="0" rIns="0" bIns="0" rtlCol="0">
                          <a:prstTxWarp prst="textNoShape">
                            <a:avLst/>
                          </a:prstTxWarp>
                          <a:noAutofit/>
                        </wps:bodyPr>
                      </wps:wsp>
                      <wps:wsp>
                        <wps:cNvPr id="459" name="Graphic 459"/>
                        <wps:cNvSpPr/>
                        <wps:spPr>
                          <a:xfrm>
                            <a:off x="4762" y="4762"/>
                            <a:ext cx="228600" cy="228600"/>
                          </a:xfrm>
                          <a:custGeom>
                            <a:avLst/>
                            <a:gdLst/>
                            <a:ahLst/>
                            <a:cxnLst/>
                            <a:rect l="l" t="t" r="r" b="b"/>
                            <a:pathLst>
                              <a:path w="228600" h="228600">
                                <a:moveTo>
                                  <a:pt x="228600" y="0"/>
                                </a:moveTo>
                                <a:lnTo>
                                  <a:pt x="0" y="0"/>
                                </a:lnTo>
                                <a:lnTo>
                                  <a:pt x="0" y="228600"/>
                                </a:lnTo>
                                <a:lnTo>
                                  <a:pt x="228600" y="228600"/>
                                </a:lnTo>
                                <a:lnTo>
                                  <a:pt x="228600" y="0"/>
                                </a:lnTo>
                                <a:close/>
                              </a:path>
                            </a:pathLst>
                          </a:custGeom>
                          <a:solidFill>
                            <a:srgbClr val="FFFFFF"/>
                          </a:solidFill>
                        </wps:spPr>
                        <wps:bodyPr wrap="square" lIns="0" tIns="0" rIns="0" bIns="0" rtlCol="0">
                          <a:prstTxWarp prst="textNoShape">
                            <a:avLst/>
                          </a:prstTxWarp>
                          <a:noAutofit/>
                        </wps:bodyPr>
                      </wps:wsp>
                      <wps:wsp>
                        <wps:cNvPr id="460" name="Graphic 460"/>
                        <wps:cNvSpPr/>
                        <wps:spPr>
                          <a:xfrm>
                            <a:off x="4762" y="4762"/>
                            <a:ext cx="228600" cy="228600"/>
                          </a:xfrm>
                          <a:custGeom>
                            <a:avLst/>
                            <a:gdLst/>
                            <a:ahLst/>
                            <a:cxnLst/>
                            <a:rect l="l" t="t" r="r" b="b"/>
                            <a:pathLst>
                              <a:path w="228600" h="228600">
                                <a:moveTo>
                                  <a:pt x="0" y="228600"/>
                                </a:moveTo>
                                <a:lnTo>
                                  <a:pt x="228600" y="228600"/>
                                </a:lnTo>
                                <a:lnTo>
                                  <a:pt x="228600" y="0"/>
                                </a:lnTo>
                                <a:lnTo>
                                  <a:pt x="0" y="0"/>
                                </a:lnTo>
                                <a:lnTo>
                                  <a:pt x="0" y="2286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24994pt;margin-top:-5.113163pt;width:36.75pt;height:18.75pt;mso-position-horizontal-relative:page;mso-position-vertical-relative:paragraph;z-index:15757312" id="docshapegroup362" coordorigin="4650,-102" coordsize="735,375">
                <v:rect style="position:absolute;left:5018;top:-95;width:360;height:360" id="docshape363" filled="true" fillcolor="#ffffff" stroked="false">
                  <v:fill type="solid"/>
                </v:rect>
                <v:rect style="position:absolute;left:5018;top:-95;width:360;height:360" id="docshape364" filled="false" stroked="true" strokeweight=".75pt" strokecolor="#000000">
                  <v:stroke dashstyle="solid"/>
                </v:rect>
                <v:rect style="position:absolute;left:4658;top:-95;width:360;height:360" id="docshape365" filled="true" fillcolor="#ffffff" stroked="false">
                  <v:fill type="solid"/>
                </v:rect>
                <v:rect style="position:absolute;left:4658;top:-95;width:360;height:360" id="docshape366" filled="false" stroked="true" strokeweight=".75pt" strokecolor="#000000">
                  <v:stroke dashstyle="solid"/>
                </v:rect>
                <w10:wrap type="none"/>
              </v:group>
            </w:pict>
          </mc:Fallback>
        </mc:AlternateContent>
      </w:r>
      <w:r>
        <w:rPr>
          <w:rFonts w:ascii="Arial MT"/>
        </w:rPr>
        <w:t>Personal</w:t>
      </w:r>
      <w:r>
        <w:rPr>
          <w:rFonts w:ascii="Arial MT"/>
          <w:spacing w:val="-7"/>
        </w:rPr>
        <w:t> </w:t>
      </w:r>
      <w:r>
        <w:rPr>
          <w:rFonts w:ascii="Arial MT"/>
        </w:rPr>
        <w:t>identification</w:t>
      </w:r>
      <w:r>
        <w:rPr>
          <w:rFonts w:ascii="Arial MT"/>
          <w:spacing w:val="-6"/>
        </w:rPr>
        <w:t> </w:t>
      </w:r>
      <w:r>
        <w:rPr>
          <w:rFonts w:ascii="Arial MT"/>
          <w:spacing w:val="-2"/>
        </w:rPr>
        <w:t>number</w:t>
      </w:r>
    </w:p>
    <w:p>
      <w:pPr>
        <w:spacing w:line="240" w:lineRule="auto" w:before="0"/>
        <w:rPr>
          <w:rFonts w:ascii="Arial MT"/>
          <w:sz w:val="20"/>
        </w:rPr>
      </w:pPr>
      <w:r>
        <w:rPr/>
        <w:br w:type="column"/>
      </w:r>
      <w:r>
        <w:rPr>
          <w:rFonts w:ascii="Arial MT"/>
          <w:sz w:val="20"/>
        </w:rPr>
      </w:r>
    </w:p>
    <w:p>
      <w:pPr>
        <w:pStyle w:val="BodyText"/>
        <w:spacing w:before="22"/>
        <w:rPr>
          <w:rFonts w:ascii="Arial MT"/>
          <w:sz w:val="20"/>
        </w:rPr>
      </w:pPr>
    </w:p>
    <w:p>
      <w:pPr>
        <w:tabs>
          <w:tab w:pos="1196" w:val="left" w:leader="none"/>
        </w:tabs>
        <w:spacing w:before="1"/>
        <w:ind w:left="95" w:right="0" w:firstLine="0"/>
        <w:jc w:val="left"/>
        <w:rPr>
          <w:rFonts w:ascii="Arial"/>
          <w:i/>
          <w:sz w:val="20"/>
        </w:rPr>
      </w:pPr>
      <w:r>
        <w:rPr>
          <w:rFonts w:ascii="Arial"/>
          <w:i/>
          <w:sz w:val="20"/>
        </w:rPr>
        <mc:AlternateContent>
          <mc:Choice Requires="wps">
            <w:drawing>
              <wp:anchor distT="0" distB="0" distL="0" distR="0" allowOverlap="1" layoutInCell="1" locked="0" behindDoc="1" simplePos="0" relativeHeight="460295680">
                <wp:simplePos x="0" y="0"/>
                <wp:positionH relativeFrom="page">
                  <wp:posOffset>3188919</wp:posOffset>
                </wp:positionH>
                <wp:positionV relativeFrom="paragraph">
                  <wp:posOffset>-242309</wp:posOffset>
                </wp:positionV>
                <wp:extent cx="161290" cy="17081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61290" cy="170815"/>
                        </a:xfrm>
                        <a:prstGeom prst="rect">
                          <a:avLst/>
                        </a:prstGeom>
                      </wps:spPr>
                      <wps:txbx>
                        <w:txbxContent>
                          <w:p>
                            <w:pPr>
                              <w:pStyle w:val="BodyText"/>
                              <w:spacing w:line="268" w:lineRule="exact"/>
                              <w:rPr>
                                <w:rFonts w:ascii="Arial MT"/>
                              </w:rPr>
                            </w:pPr>
                            <w:r>
                              <w:rPr>
                                <w:rFonts w:ascii="Arial MT"/>
                                <w:spacing w:val="-5"/>
                              </w:rPr>
                              <w:t>N)</w:t>
                            </w:r>
                          </w:p>
                        </w:txbxContent>
                      </wps:txbx>
                      <wps:bodyPr wrap="square" lIns="0" tIns="0" rIns="0" bIns="0" rtlCol="0">
                        <a:noAutofit/>
                      </wps:bodyPr>
                    </wps:wsp>
                  </a:graphicData>
                </a:graphic>
              </wp:anchor>
            </w:drawing>
          </mc:Choice>
          <mc:Fallback>
            <w:pict>
              <v:shape style="position:absolute;margin-left:251.096008pt;margin-top:-19.079491pt;width:12.7pt;height:13.45pt;mso-position-horizontal-relative:page;mso-position-vertical-relative:paragraph;z-index:-43020800" type="#_x0000_t202" id="docshape367" filled="false" stroked="false">
                <v:textbox inset="0,0,0,0">
                  <w:txbxContent>
                    <w:p>
                      <w:pPr>
                        <w:pStyle w:val="BodyText"/>
                        <w:spacing w:line="268" w:lineRule="exact"/>
                        <w:rPr>
                          <w:rFonts w:ascii="Arial MT"/>
                        </w:rPr>
                      </w:pPr>
                      <w:r>
                        <w:rPr>
                          <w:rFonts w:ascii="Arial MT"/>
                          <w:spacing w:val="-5"/>
                        </w:rPr>
                        <w:t>N)</w:t>
                      </w:r>
                    </w:p>
                  </w:txbxContent>
                </v:textbox>
                <w10:wrap type="none"/>
              </v:shape>
            </w:pict>
          </mc:Fallback>
        </mc:AlternateContent>
      </w:r>
      <w:r>
        <w:rPr>
          <w:rFonts w:ascii="Arial"/>
          <w:i/>
          <w:sz w:val="20"/>
        </w:rPr>
        <mc:AlternateContent>
          <mc:Choice Requires="wps">
            <w:drawing>
              <wp:anchor distT="0" distB="0" distL="0" distR="0" allowOverlap="1" layoutInCell="1" locked="0" behindDoc="0" simplePos="0" relativeHeight="15757824">
                <wp:simplePos x="0" y="0"/>
                <wp:positionH relativeFrom="page">
                  <wp:posOffset>4329429</wp:posOffset>
                </wp:positionH>
                <wp:positionV relativeFrom="paragraph">
                  <wp:posOffset>-366219</wp:posOffset>
                </wp:positionV>
                <wp:extent cx="457200" cy="22860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457200" cy="228600"/>
                        </a:xfrm>
                        <a:custGeom>
                          <a:avLst/>
                          <a:gdLst/>
                          <a:ahLst/>
                          <a:cxnLst/>
                          <a:rect l="l" t="t" r="r" b="b"/>
                          <a:pathLst>
                            <a:path w="457200" h="228600">
                              <a:moveTo>
                                <a:pt x="0" y="228600"/>
                              </a:moveTo>
                              <a:lnTo>
                                <a:pt x="228600" y="228600"/>
                              </a:lnTo>
                              <a:lnTo>
                                <a:pt x="228600" y="0"/>
                              </a:lnTo>
                              <a:lnTo>
                                <a:pt x="0" y="0"/>
                              </a:lnTo>
                              <a:lnTo>
                                <a:pt x="0" y="228600"/>
                              </a:lnTo>
                              <a:close/>
                            </a:path>
                            <a:path w="457200" h="228600">
                              <a:moveTo>
                                <a:pt x="228600" y="228600"/>
                              </a:moveTo>
                              <a:lnTo>
                                <a:pt x="457200" y="228600"/>
                              </a:lnTo>
                              <a:lnTo>
                                <a:pt x="457200" y="0"/>
                              </a:lnTo>
                              <a:lnTo>
                                <a:pt x="228600" y="0"/>
                              </a:lnTo>
                              <a:lnTo>
                                <a:pt x="228600" y="2286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0.899994pt;margin-top:-28.83621pt;width:36pt;height:18pt;mso-position-horizontal-relative:page;mso-position-vertical-relative:paragraph;z-index:15757824" id="docshape368" coordorigin="6818,-577" coordsize="720,360" path="m6818,-217l7178,-217,7178,-577,6818,-577,6818,-217xm7178,-217l7538,-217,7538,-577,7178,-577,7178,-217xe" filled="false" stroked="true" strokeweight=".75pt" strokecolor="#000000">
                <v:path arrowok="t"/>
                <v:stroke dashstyle="solid"/>
                <w10:wrap type="none"/>
              </v:shape>
            </w:pict>
          </mc:Fallback>
        </mc:AlternateContent>
      </w:r>
      <w:r>
        <w:rPr>
          <w:rFonts w:ascii="Arial"/>
          <w:i/>
          <w:sz w:val="20"/>
        </w:rPr>
        <mc:AlternateContent>
          <mc:Choice Requires="wps">
            <w:drawing>
              <wp:anchor distT="0" distB="0" distL="0" distR="0" allowOverlap="1" layoutInCell="1" locked="0" behindDoc="0" simplePos="0" relativeHeight="15759360">
                <wp:simplePos x="0" y="0"/>
                <wp:positionH relativeFrom="page">
                  <wp:posOffset>3486467</wp:posOffset>
                </wp:positionH>
                <wp:positionV relativeFrom="paragraph">
                  <wp:posOffset>-370982</wp:posOffset>
                </wp:positionV>
                <wp:extent cx="771525" cy="23812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771525" cy="2381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tblGrid>
                            <w:tr>
                              <w:trPr>
                                <w:trHeight w:val="345" w:hRule="atLeast"/>
                              </w:trPr>
                              <w:tc>
                                <w:tcPr>
                                  <w:tcW w:w="360" w:type="dxa"/>
                                </w:tcPr>
                                <w:p>
                                  <w:pPr>
                                    <w:pStyle w:val="TableParagraph"/>
                                    <w:jc w:val="left"/>
                                    <w:rPr>
                                      <w:rFonts w:ascii="Times New Roman"/>
                                      <w:sz w:val="20"/>
                                    </w:rPr>
                                  </w:pPr>
                                </w:p>
                              </w:tc>
                              <w:tc>
                                <w:tcPr>
                                  <w:tcW w:w="360" w:type="dxa"/>
                                </w:tcPr>
                                <w:p>
                                  <w:pPr>
                                    <w:pStyle w:val="TableParagraph"/>
                                    <w:jc w:val="left"/>
                                    <w:rPr>
                                      <w:rFonts w:ascii="Times New Roman"/>
                                      <w:sz w:val="20"/>
                                    </w:rPr>
                                  </w:pPr>
                                </w:p>
                              </w:tc>
                              <w:tc>
                                <w:tcPr>
                                  <w:tcW w:w="360" w:type="dxa"/>
                                </w:tcPr>
                                <w:p>
                                  <w:pPr>
                                    <w:pStyle w:val="TableParagraph"/>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274.524994pt;margin-top:-29.21121pt;width:60.75pt;height:18.75pt;mso-position-horizontal-relative:page;mso-position-vertical-relative:paragraph;z-index:15759360" type="#_x0000_t202" id="docshape36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tblGrid>
                      <w:tr>
                        <w:trPr>
                          <w:trHeight w:val="345" w:hRule="atLeast"/>
                        </w:trPr>
                        <w:tc>
                          <w:tcPr>
                            <w:tcW w:w="360" w:type="dxa"/>
                          </w:tcPr>
                          <w:p>
                            <w:pPr>
                              <w:pStyle w:val="TableParagraph"/>
                              <w:jc w:val="left"/>
                              <w:rPr>
                                <w:rFonts w:ascii="Times New Roman"/>
                                <w:sz w:val="20"/>
                              </w:rPr>
                            </w:pPr>
                          </w:p>
                        </w:tc>
                        <w:tc>
                          <w:tcPr>
                            <w:tcW w:w="360" w:type="dxa"/>
                          </w:tcPr>
                          <w:p>
                            <w:pPr>
                              <w:pStyle w:val="TableParagraph"/>
                              <w:jc w:val="left"/>
                              <w:rPr>
                                <w:rFonts w:ascii="Times New Roman"/>
                                <w:sz w:val="20"/>
                              </w:rPr>
                            </w:pPr>
                          </w:p>
                        </w:tc>
                        <w:tc>
                          <w:tcPr>
                            <w:tcW w:w="360" w:type="dxa"/>
                          </w:tcPr>
                          <w:p>
                            <w:pPr>
                              <w:pStyle w:val="TableParagraph"/>
                              <w:jc w:val="left"/>
                              <w:rPr>
                                <w:rFonts w:ascii="Times New Roman"/>
                                <w:sz w:val="20"/>
                              </w:rPr>
                            </w:pPr>
                          </w:p>
                        </w:tc>
                      </w:tr>
                    </w:tbl>
                    <w:p>
                      <w:pPr>
                        <w:pStyle w:val="BodyText"/>
                      </w:pPr>
                    </w:p>
                  </w:txbxContent>
                </v:textbox>
                <w10:wrap type="none"/>
              </v:shape>
            </w:pict>
          </mc:Fallback>
        </mc:AlternateContent>
      </w:r>
      <w:r>
        <w:rPr>
          <w:rFonts w:ascii="Arial"/>
          <w:i/>
          <w:spacing w:val="-2"/>
          <w:w w:val="90"/>
          <w:sz w:val="20"/>
        </w:rPr>
        <w:t>Cluster</w:t>
      </w:r>
      <w:r>
        <w:rPr>
          <w:rFonts w:ascii="Arial"/>
          <w:i/>
          <w:sz w:val="20"/>
        </w:rPr>
        <w:tab/>
      </w:r>
      <w:r>
        <w:rPr>
          <w:rFonts w:ascii="Arial"/>
          <w:i/>
          <w:spacing w:val="-11"/>
          <w:w w:val="85"/>
          <w:sz w:val="20"/>
        </w:rPr>
        <w:t>HH</w:t>
      </w:r>
    </w:p>
    <w:p>
      <w:pPr>
        <w:spacing w:line="240" w:lineRule="auto" w:before="0"/>
        <w:rPr>
          <w:rFonts w:ascii="Arial"/>
          <w:i/>
          <w:sz w:val="20"/>
        </w:rPr>
      </w:pPr>
      <w:r>
        <w:rPr/>
        <w:br w:type="column"/>
      </w:r>
      <w:r>
        <w:rPr>
          <w:rFonts w:ascii="Arial"/>
          <w:i/>
          <w:sz w:val="20"/>
        </w:rPr>
      </w:r>
    </w:p>
    <w:p>
      <w:pPr>
        <w:pStyle w:val="BodyText"/>
        <w:spacing w:before="37"/>
        <w:rPr>
          <w:rFonts w:ascii="Arial"/>
          <w:i/>
          <w:sz w:val="20"/>
        </w:rPr>
      </w:pPr>
    </w:p>
    <w:p>
      <w:pPr>
        <w:spacing w:before="0"/>
        <w:ind w:left="699" w:right="0" w:firstLine="0"/>
        <w:jc w:val="left"/>
        <w:rPr>
          <w:rFonts w:ascii="Arial"/>
          <w:i/>
          <w:sz w:val="20"/>
        </w:rPr>
      </w:pPr>
      <w:r>
        <w:rPr>
          <w:rFonts w:ascii="Arial"/>
          <w:i/>
          <w:spacing w:val="-2"/>
          <w:w w:val="90"/>
          <w:sz w:val="20"/>
        </w:rPr>
        <w:t>Individual</w:t>
      </w:r>
    </w:p>
    <w:p>
      <w:pPr>
        <w:spacing w:after="0"/>
        <w:jc w:val="left"/>
        <w:rPr>
          <w:rFonts w:ascii="Arial"/>
          <w:i/>
          <w:sz w:val="20"/>
        </w:rPr>
        <w:sectPr>
          <w:type w:val="continuous"/>
          <w:pgSz w:w="12240" w:h="15840"/>
          <w:pgMar w:header="0" w:footer="0" w:top="1580" w:bottom="1180" w:left="425" w:right="850"/>
          <w:cols w:num="3" w:equalWidth="0">
            <w:col w:w="4224" w:space="40"/>
            <w:col w:w="1433" w:space="39"/>
            <w:col w:w="5229"/>
          </w:cols>
        </w:sectPr>
      </w:pPr>
    </w:p>
    <w:p>
      <w:pPr>
        <w:tabs>
          <w:tab w:pos="9200" w:val="left" w:leader="none"/>
        </w:tabs>
        <w:spacing w:before="157"/>
        <w:ind w:left="993" w:right="0" w:firstLine="0"/>
        <w:jc w:val="left"/>
        <w:rPr>
          <w:rFonts w:ascii="Arial MT"/>
          <w:sz w:val="22"/>
        </w:rPr>
      </w:pPr>
      <w:r>
        <w:rPr>
          <w:rFonts w:ascii="Arial MT"/>
          <w:sz w:val="22"/>
        </w:rPr>
        <w:t>Surname and Name </w:t>
      </w:r>
      <w:r>
        <w:rPr>
          <w:rFonts w:ascii="Arial MT"/>
          <w:sz w:val="22"/>
          <w:u w:val="single"/>
        </w:rPr>
        <w:tab/>
      </w:r>
      <w:r>
        <w:rPr>
          <w:rFonts w:ascii="Arial MT"/>
          <w:sz w:val="22"/>
        </w:rPr>
        <w:t> Date:</w:t>
      </w:r>
    </w:p>
    <w:p>
      <w:pPr>
        <w:tabs>
          <w:tab w:pos="1850" w:val="left" w:leader="none"/>
          <w:tab w:pos="2524" w:val="left" w:leader="none"/>
          <w:tab w:pos="3499" w:val="left" w:leader="none"/>
        </w:tabs>
        <w:spacing w:before="1"/>
        <w:ind w:left="993" w:right="0" w:firstLine="0"/>
        <w:jc w:val="left"/>
        <w:rPr>
          <w:rFonts w:ascii="Arial MT"/>
          <w:sz w:val="22"/>
        </w:rPr>
      </w:pPr>
      <w:r>
        <w:rPr>
          <w:rFonts w:ascii="Arial MT"/>
          <w:sz w:val="22"/>
          <w:u w:val="single"/>
        </w:rPr>
        <w:tab/>
      </w:r>
      <w:r>
        <w:rPr>
          <w:rFonts w:ascii="Arial MT"/>
          <w:spacing w:val="-10"/>
          <w:sz w:val="22"/>
        </w:rPr>
        <w:t>/</w:t>
      </w:r>
      <w:r>
        <w:rPr>
          <w:rFonts w:ascii="Arial MT"/>
          <w:sz w:val="22"/>
          <w:u w:val="single"/>
        </w:rPr>
        <w:tab/>
      </w:r>
      <w:r>
        <w:rPr>
          <w:rFonts w:ascii="Arial MT"/>
          <w:spacing w:val="-10"/>
          <w:sz w:val="22"/>
        </w:rPr>
        <w:t>/</w:t>
      </w:r>
      <w:r>
        <w:rPr>
          <w:rFonts w:ascii="Arial MT"/>
          <w:sz w:val="22"/>
          <w:u w:val="single"/>
        </w:rPr>
        <w:tab/>
      </w:r>
    </w:p>
    <w:p>
      <w:pPr>
        <w:pStyle w:val="BodyText"/>
        <w:spacing w:line="274" w:lineRule="exact"/>
        <w:ind w:right="705"/>
        <w:jc w:val="right"/>
        <w:rPr>
          <w:rFonts w:ascii="Arial MT"/>
        </w:rPr>
      </w:pPr>
      <w:r>
        <w:rPr>
          <w:rFonts w:ascii="Arial MT"/>
          <w:spacing w:val="-2"/>
        </w:rPr>
        <w:t>(DD,MM,YYY</w:t>
      </w:r>
    </w:p>
    <w:p>
      <w:pPr>
        <w:pStyle w:val="BodyText"/>
        <w:spacing w:before="3"/>
        <w:rPr>
          <w:rFonts w:ascii="Arial MT"/>
          <w:sz w:val="8"/>
        </w:rPr>
      </w:pPr>
    </w:p>
    <w:tbl>
      <w:tblPr>
        <w:tblW w:w="0" w:type="auto"/>
        <w:jc w:val="left"/>
        <w:tblInd w:w="2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56"/>
        <w:gridCol w:w="2871"/>
        <w:gridCol w:w="2280"/>
        <w:gridCol w:w="2570"/>
      </w:tblGrid>
      <w:tr>
        <w:trPr>
          <w:trHeight w:val="2137" w:hRule="atLeast"/>
        </w:trPr>
        <w:tc>
          <w:tcPr>
            <w:tcW w:w="10077" w:type="dxa"/>
            <w:gridSpan w:val="4"/>
            <w:tcBorders>
              <w:bottom w:val="single" w:sz="12" w:space="0" w:color="000000"/>
            </w:tcBorders>
          </w:tcPr>
          <w:p>
            <w:pPr>
              <w:pStyle w:val="TableParagraph"/>
              <w:spacing w:before="69"/>
              <w:ind w:left="2550"/>
              <w:jc w:val="left"/>
              <w:rPr>
                <w:rFonts w:ascii="Times New Roman"/>
                <w:b/>
                <w:sz w:val="28"/>
              </w:rPr>
            </w:pPr>
            <w:r>
              <w:rPr>
                <w:rFonts w:ascii="Times New Roman"/>
                <w:b/>
                <w:sz w:val="28"/>
              </w:rPr>
              <mc:AlternateContent>
                <mc:Choice Requires="wps">
                  <w:drawing>
                    <wp:anchor distT="0" distB="0" distL="0" distR="0" allowOverlap="1" layoutInCell="1" locked="0" behindDoc="1" simplePos="0" relativeHeight="460297728">
                      <wp:simplePos x="0" y="0"/>
                      <wp:positionH relativeFrom="column">
                        <wp:posOffset>4111942</wp:posOffset>
                      </wp:positionH>
                      <wp:positionV relativeFrom="paragraph">
                        <wp:posOffset>1019115</wp:posOffset>
                      </wp:positionV>
                      <wp:extent cx="238125" cy="238125"/>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238125" cy="238125"/>
                                <a:chExt cx="238125" cy="238125"/>
                              </a:xfrm>
                            </wpg:grpSpPr>
                            <wps:wsp>
                              <wps:cNvPr id="465" name="Graphic 465"/>
                              <wps:cNvSpPr/>
                              <wps:spPr>
                                <a:xfrm>
                                  <a:off x="4762" y="4762"/>
                                  <a:ext cx="228600" cy="228600"/>
                                </a:xfrm>
                                <a:custGeom>
                                  <a:avLst/>
                                  <a:gdLst/>
                                  <a:ahLst/>
                                  <a:cxnLst/>
                                  <a:rect l="l" t="t" r="r" b="b"/>
                                  <a:pathLst>
                                    <a:path w="228600" h="228600">
                                      <a:moveTo>
                                        <a:pt x="0" y="228600"/>
                                      </a:moveTo>
                                      <a:lnTo>
                                        <a:pt x="228600" y="228600"/>
                                      </a:lnTo>
                                      <a:lnTo>
                                        <a:pt x="228600" y="0"/>
                                      </a:lnTo>
                                      <a:lnTo>
                                        <a:pt x="0" y="0"/>
                                      </a:lnTo>
                                      <a:lnTo>
                                        <a:pt x="0" y="2286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3.774994pt;margin-top:80.245331pt;width:18.75pt;height:18.75pt;mso-position-horizontal-relative:column;mso-position-vertical-relative:paragraph;z-index:-43018752" id="docshapegroup370" coordorigin="6475,1605" coordsize="375,375">
                      <v:rect style="position:absolute;left:6483;top:1612;width:360;height:360" id="docshape371" filled="false" stroked="true" strokeweight=".75pt" strokecolor="#000000">
                        <v:stroke dashstyle="solid"/>
                      </v:rect>
                      <w10:wrap type="none"/>
                    </v:group>
                  </w:pict>
                </mc:Fallback>
              </mc:AlternateContent>
            </w:r>
            <w:r>
              <w:rPr>
                <w:rFonts w:ascii="Times New Roman"/>
                <w:b/>
                <w:sz w:val="28"/>
              </w:rPr>
              <w:t>Section</w:t>
            </w:r>
            <w:r>
              <w:rPr>
                <w:rFonts w:ascii="Times New Roman"/>
                <w:b/>
                <w:spacing w:val="-2"/>
                <w:sz w:val="28"/>
              </w:rPr>
              <w:t> </w:t>
            </w:r>
            <w:r>
              <w:rPr>
                <w:rFonts w:ascii="Times New Roman"/>
                <w:b/>
                <w:sz w:val="28"/>
              </w:rPr>
              <w:t>A-F</w:t>
            </w:r>
            <w:r>
              <w:rPr>
                <w:rFonts w:ascii="Times New Roman"/>
                <w:b/>
                <w:spacing w:val="-4"/>
                <w:sz w:val="28"/>
              </w:rPr>
              <w:t> </w:t>
            </w:r>
            <w:r>
              <w:rPr>
                <w:rFonts w:ascii="Times New Roman"/>
                <w:b/>
                <w:sz w:val="28"/>
              </w:rPr>
              <w:t>to</w:t>
            </w:r>
            <w:r>
              <w:rPr>
                <w:rFonts w:ascii="Times New Roman"/>
                <w:b/>
                <w:spacing w:val="-1"/>
                <w:sz w:val="28"/>
              </w:rPr>
              <w:t> </w:t>
            </w:r>
            <w:r>
              <w:rPr>
                <w:rFonts w:ascii="Times New Roman"/>
                <w:b/>
                <w:sz w:val="28"/>
              </w:rPr>
              <w:t>be</w:t>
            </w:r>
            <w:r>
              <w:rPr>
                <w:rFonts w:ascii="Times New Roman"/>
                <w:b/>
                <w:spacing w:val="-2"/>
                <w:sz w:val="28"/>
              </w:rPr>
              <w:t> </w:t>
            </w:r>
            <w:r>
              <w:rPr>
                <w:rFonts w:ascii="Times New Roman"/>
                <w:b/>
                <w:sz w:val="28"/>
              </w:rPr>
              <w:t>filled</w:t>
            </w:r>
            <w:r>
              <w:rPr>
                <w:rFonts w:ascii="Times New Roman"/>
                <w:b/>
                <w:spacing w:val="-2"/>
                <w:sz w:val="28"/>
              </w:rPr>
              <w:t> </w:t>
            </w:r>
            <w:r>
              <w:rPr>
                <w:rFonts w:ascii="Times New Roman"/>
                <w:b/>
                <w:sz w:val="28"/>
              </w:rPr>
              <w:t>by</w:t>
            </w:r>
            <w:r>
              <w:rPr>
                <w:rFonts w:ascii="Times New Roman"/>
                <w:b/>
                <w:spacing w:val="-1"/>
                <w:sz w:val="28"/>
              </w:rPr>
              <w:t> </w:t>
            </w:r>
            <w:r>
              <w:rPr>
                <w:rFonts w:ascii="Times New Roman"/>
                <w:b/>
                <w:sz w:val="28"/>
              </w:rPr>
              <w:t>the</w:t>
            </w:r>
            <w:r>
              <w:rPr>
                <w:rFonts w:ascii="Times New Roman"/>
                <w:b/>
                <w:spacing w:val="-2"/>
                <w:sz w:val="28"/>
              </w:rPr>
              <w:t> interviewer</w:t>
            </w:r>
          </w:p>
          <w:p>
            <w:pPr>
              <w:pStyle w:val="TableParagraph"/>
              <w:spacing w:line="319" w:lineRule="exact" w:before="2"/>
              <w:ind w:left="154"/>
              <w:jc w:val="left"/>
              <w:rPr>
                <w:rFonts w:ascii="Times New Roman"/>
                <w:b/>
                <w:sz w:val="28"/>
              </w:rPr>
            </w:pPr>
            <w:r>
              <w:rPr>
                <w:rFonts w:ascii="Times New Roman"/>
                <w:b/>
                <w:sz w:val="28"/>
                <w:u w:val="single"/>
              </w:rPr>
              <w:t>A.</w:t>
            </w:r>
            <w:r>
              <w:rPr>
                <w:rFonts w:ascii="Times New Roman"/>
                <w:b/>
                <w:spacing w:val="-3"/>
                <w:sz w:val="28"/>
                <w:u w:val="single"/>
              </w:rPr>
              <w:t> </w:t>
            </w:r>
            <w:r>
              <w:rPr>
                <w:rFonts w:ascii="Times New Roman"/>
                <w:b/>
                <w:spacing w:val="-2"/>
                <w:sz w:val="28"/>
                <w:u w:val="single"/>
              </w:rPr>
              <w:t>Identification</w:t>
            </w:r>
          </w:p>
          <w:p>
            <w:pPr>
              <w:pStyle w:val="TableParagraph"/>
              <w:numPr>
                <w:ilvl w:val="0"/>
                <w:numId w:val="34"/>
              </w:numPr>
              <w:tabs>
                <w:tab w:pos="394" w:val="left" w:leader="none"/>
                <w:tab w:pos="2314" w:val="left" w:leader="none"/>
                <w:tab w:pos="3467" w:val="left" w:leader="none"/>
              </w:tabs>
              <w:spacing w:line="273" w:lineRule="exact" w:before="0" w:after="0"/>
              <w:ind w:left="394" w:right="0" w:hanging="240"/>
              <w:jc w:val="left"/>
              <w:rPr>
                <w:rFonts w:ascii="Times New Roman" w:hAnsi="Times New Roman"/>
                <w:b/>
                <w:sz w:val="24"/>
              </w:rPr>
            </w:pPr>
            <w:r>
              <w:rPr>
                <w:rFonts w:ascii="Times New Roman" w:hAnsi="Times New Roman"/>
                <w:b/>
                <w:sz w:val="24"/>
              </w:rPr>
              <w:t>Sex:</w:t>
            </w:r>
            <w:r>
              <w:rPr>
                <w:rFonts w:ascii="Times New Roman" w:hAnsi="Times New Roman"/>
                <w:b/>
                <w:spacing w:val="-1"/>
                <w:sz w:val="24"/>
              </w:rPr>
              <w:t> </w:t>
            </w:r>
            <w:r>
              <w:rPr>
                <w:rFonts w:ascii="Times New Roman" w:hAnsi="Times New Roman"/>
                <w:i/>
                <w:sz w:val="24"/>
              </w:rPr>
              <w:t>(Circle</w:t>
            </w:r>
            <w:r>
              <w:rPr>
                <w:rFonts w:ascii="Times New Roman" w:hAnsi="Times New Roman"/>
                <w:i/>
                <w:spacing w:val="-3"/>
                <w:sz w:val="24"/>
              </w:rPr>
              <w:t> </w:t>
            </w:r>
            <w:r>
              <w:rPr>
                <w:rFonts w:ascii="Times New Roman" w:hAnsi="Times New Roman"/>
                <w:i/>
                <w:spacing w:val="-4"/>
                <w:sz w:val="24"/>
              </w:rPr>
              <w:t>one)</w:t>
            </w:r>
            <w:r>
              <w:rPr>
                <w:rFonts w:ascii="Times New Roman" w:hAnsi="Times New Roman"/>
                <w:i/>
                <w:sz w:val="24"/>
              </w:rPr>
              <w:tab/>
            </w:r>
            <w:r>
              <w:rPr>
                <w:rFonts w:ascii="Times New Roman" w:hAnsi="Times New Roman"/>
                <w:spacing w:val="-2"/>
                <w:sz w:val="24"/>
              </w:rPr>
              <w:t>1–Male</w:t>
            </w:r>
            <w:r>
              <w:rPr>
                <w:rFonts w:ascii="Times New Roman" w:hAnsi="Times New Roman"/>
                <w:sz w:val="24"/>
              </w:rPr>
              <w:tab/>
            </w:r>
            <w:r>
              <w:rPr>
                <w:rFonts w:ascii="Times New Roman" w:hAnsi="Times New Roman"/>
                <w:spacing w:val="-2"/>
                <w:sz w:val="24"/>
              </w:rPr>
              <w:t>2–Female</w:t>
            </w:r>
          </w:p>
          <w:p>
            <w:pPr>
              <w:pStyle w:val="TableParagraph"/>
              <w:numPr>
                <w:ilvl w:val="0"/>
                <w:numId w:val="34"/>
              </w:numPr>
              <w:tabs>
                <w:tab w:pos="373" w:val="left" w:leader="none"/>
                <w:tab w:pos="4093" w:val="left" w:leader="none"/>
                <w:tab w:pos="6525" w:val="left" w:leader="none"/>
                <w:tab w:pos="8910" w:val="left" w:leader="none"/>
              </w:tabs>
              <w:spacing w:line="240" w:lineRule="auto" w:before="5" w:after="0"/>
              <w:ind w:left="373" w:right="0" w:hanging="219"/>
              <w:jc w:val="left"/>
              <w:rPr>
                <w:rFonts w:ascii="Calibri"/>
                <w:b/>
                <w:sz w:val="22"/>
              </w:rPr>
            </w:pPr>
            <w:r>
              <w:rPr>
                <w:rFonts w:ascii="Calibri"/>
                <w:b/>
                <w:sz w:val="22"/>
              </w:rPr>
              <w:t>Age</w:t>
            </w:r>
            <w:r>
              <w:rPr>
                <w:rFonts w:ascii="Calibri"/>
                <w:i/>
                <w:sz w:val="22"/>
              </w:rPr>
              <w:t>(in years) </w:t>
            </w:r>
            <w:r>
              <w:rPr>
                <w:rFonts w:ascii="Calibri"/>
                <w:b/>
                <w:sz w:val="22"/>
              </w:rPr>
              <w:t>as at last birthday:</w:t>
            </w:r>
            <w:r>
              <w:rPr>
                <w:rFonts w:ascii="Calibri"/>
                <w:b/>
                <w:spacing w:val="47"/>
                <w:sz w:val="22"/>
              </w:rPr>
              <w:t> </w:t>
            </w:r>
            <w:r>
              <w:rPr>
                <w:rFonts w:ascii="Calibri"/>
                <w:b/>
                <w:sz w:val="22"/>
                <w:u w:val="thick"/>
              </w:rPr>
              <w:tab/>
            </w:r>
            <w:r>
              <w:rPr>
                <w:rFonts w:ascii="Calibri"/>
                <w:b/>
                <w:spacing w:val="80"/>
                <w:sz w:val="22"/>
              </w:rPr>
              <w:t> </w:t>
            </w:r>
            <w:r>
              <w:rPr>
                <w:rFonts w:ascii="Calibri"/>
                <w:b/>
                <w:sz w:val="22"/>
              </w:rPr>
              <w:t>if age unknown, check</w:t>
              <w:tab/>
              <w:t>and</w:t>
            </w:r>
            <w:r>
              <w:rPr>
                <w:rFonts w:ascii="Calibri"/>
                <w:b/>
                <w:spacing w:val="-1"/>
                <w:sz w:val="22"/>
              </w:rPr>
              <w:t> </w:t>
            </w:r>
            <w:r>
              <w:rPr>
                <w:rFonts w:ascii="Calibri"/>
                <w:b/>
                <w:sz w:val="22"/>
              </w:rPr>
              <w:t>estimate</w:t>
            </w:r>
            <w:r>
              <w:rPr>
                <w:rFonts w:ascii="Calibri"/>
                <w:b/>
                <w:spacing w:val="-2"/>
                <w:sz w:val="22"/>
              </w:rPr>
              <w:t> </w:t>
            </w:r>
            <w:r>
              <w:rPr>
                <w:rFonts w:ascii="Calibri"/>
                <w:b/>
                <w:sz w:val="22"/>
              </w:rPr>
              <w:t>age:</w:t>
            </w:r>
            <w:r>
              <w:rPr>
                <w:rFonts w:ascii="Calibri"/>
                <w:b/>
                <w:spacing w:val="-2"/>
                <w:sz w:val="22"/>
              </w:rPr>
              <w:t> </w:t>
            </w:r>
            <w:r>
              <w:rPr>
                <w:rFonts w:ascii="Calibri"/>
                <w:b/>
                <w:sz w:val="22"/>
                <w:u w:val="thick"/>
              </w:rPr>
              <w:tab/>
            </w:r>
          </w:p>
        </w:tc>
      </w:tr>
      <w:tr>
        <w:trPr>
          <w:trHeight w:val="4526" w:hRule="atLeast"/>
        </w:trPr>
        <w:tc>
          <w:tcPr>
            <w:tcW w:w="2356" w:type="dxa"/>
            <w:tcBorders>
              <w:top w:val="single" w:sz="12" w:space="0" w:color="000000"/>
              <w:right w:val="double" w:sz="6" w:space="0" w:color="000000"/>
            </w:tcBorders>
          </w:tcPr>
          <w:p>
            <w:pPr>
              <w:pStyle w:val="TableParagraph"/>
              <w:tabs>
                <w:tab w:pos="1238" w:val="left" w:leader="none"/>
              </w:tabs>
              <w:spacing w:line="282" w:lineRule="exact"/>
              <w:ind w:left="152"/>
              <w:jc w:val="left"/>
              <w:rPr>
                <w:rFonts w:ascii="Cambria"/>
                <w:b/>
                <w:sz w:val="22"/>
              </w:rPr>
            </w:pPr>
            <w:r>
              <w:rPr>
                <w:rFonts w:ascii="Cambria"/>
                <w:b/>
                <w:sz w:val="22"/>
              </w:rPr>
              <w:t>3.</w:t>
            </w:r>
            <w:r>
              <w:rPr>
                <w:rFonts w:ascii="Cambria"/>
                <w:b/>
                <w:spacing w:val="68"/>
                <w:w w:val="150"/>
                <w:sz w:val="22"/>
              </w:rPr>
              <w:t> </w:t>
            </w:r>
            <w:r>
              <w:rPr>
                <w:rFonts w:ascii="Cambria"/>
                <w:b/>
                <w:sz w:val="22"/>
              </w:rPr>
              <w:t>E</w:t>
            </w:r>
            <w:r>
              <w:rPr>
                <w:rFonts w:ascii="Cambria"/>
                <w:b/>
                <w:spacing w:val="69"/>
                <w:sz w:val="22"/>
              </w:rPr>
              <w:t> </w:t>
            </w:r>
            <w:r>
              <w:rPr>
                <w:spacing w:val="-5"/>
                <w:position w:val="14"/>
                <w:sz w:val="24"/>
              </w:rPr>
              <w:t>Y)</w:t>
            </w:r>
            <w:r>
              <w:rPr>
                <w:position w:val="14"/>
                <w:sz w:val="24"/>
              </w:rPr>
              <w:tab/>
            </w:r>
            <w:r>
              <w:rPr>
                <w:rFonts w:ascii="Cambria"/>
                <w:b/>
                <w:spacing w:val="-5"/>
                <w:sz w:val="22"/>
              </w:rPr>
              <w:t>on:</w:t>
            </w:r>
          </w:p>
          <w:p>
            <w:pPr>
              <w:pStyle w:val="TableParagraph"/>
              <w:spacing w:line="129" w:lineRule="exact"/>
              <w:ind w:left="603"/>
              <w:jc w:val="left"/>
              <w:rPr>
                <w:rFonts w:ascii="Cambria"/>
                <w:b/>
                <w:sz w:val="22"/>
              </w:rPr>
            </w:pPr>
            <w:r>
              <w:rPr>
                <w:rFonts w:ascii="Cambria"/>
                <w:b/>
                <w:spacing w:val="-2"/>
                <w:sz w:val="22"/>
              </w:rPr>
              <w:t>ducati</w:t>
            </w:r>
          </w:p>
          <w:p>
            <w:pPr>
              <w:pStyle w:val="TableParagraph"/>
              <w:spacing w:before="131"/>
              <w:ind w:left="152"/>
              <w:jc w:val="left"/>
              <w:rPr>
                <w:rFonts w:ascii="Cambria"/>
                <w:i/>
                <w:sz w:val="22"/>
              </w:rPr>
            </w:pPr>
            <w:r>
              <w:rPr>
                <w:rFonts w:ascii="Cambria"/>
                <w:i/>
                <w:sz w:val="22"/>
              </w:rPr>
              <w:t>(Circle</w:t>
            </w:r>
            <w:r>
              <w:rPr>
                <w:rFonts w:ascii="Cambria"/>
                <w:i/>
                <w:spacing w:val="-6"/>
                <w:sz w:val="22"/>
              </w:rPr>
              <w:t> </w:t>
            </w:r>
            <w:r>
              <w:rPr>
                <w:rFonts w:ascii="Cambria"/>
                <w:i/>
                <w:spacing w:val="-4"/>
                <w:sz w:val="22"/>
              </w:rPr>
              <w:t>one)</w:t>
            </w:r>
          </w:p>
          <w:p>
            <w:pPr>
              <w:pStyle w:val="TableParagraph"/>
              <w:spacing w:line="477" w:lineRule="auto" w:before="122"/>
              <w:ind w:left="252" w:right="1227"/>
              <w:jc w:val="left"/>
              <w:rPr>
                <w:rFonts w:ascii="Times New Roman" w:hAnsi="Times New Roman"/>
                <w:sz w:val="20"/>
              </w:rPr>
            </w:pPr>
            <w:r>
              <w:rPr>
                <w:rFonts w:ascii="Times New Roman" w:hAnsi="Times New Roman"/>
                <w:spacing w:val="-2"/>
                <w:sz w:val="20"/>
              </w:rPr>
              <w:t>1–None 2–Primary</w:t>
            </w:r>
          </w:p>
          <w:p>
            <w:pPr>
              <w:pStyle w:val="TableParagraph"/>
              <w:spacing w:before="3"/>
              <w:ind w:left="252"/>
              <w:jc w:val="left"/>
              <w:rPr>
                <w:rFonts w:ascii="Times New Roman" w:hAnsi="Times New Roman"/>
                <w:sz w:val="20"/>
              </w:rPr>
            </w:pPr>
            <w:r>
              <w:rPr>
                <w:rFonts w:ascii="Times New Roman" w:hAnsi="Times New Roman"/>
                <w:sz w:val="20"/>
              </w:rPr>
              <w:t>3–Senior</w:t>
            </w:r>
            <w:r>
              <w:rPr>
                <w:rFonts w:ascii="Times New Roman" w:hAnsi="Times New Roman"/>
                <w:spacing w:val="-9"/>
                <w:sz w:val="20"/>
              </w:rPr>
              <w:t> </w:t>
            </w:r>
            <w:r>
              <w:rPr>
                <w:rFonts w:ascii="Times New Roman" w:hAnsi="Times New Roman"/>
                <w:sz w:val="20"/>
              </w:rPr>
              <w:t>1-</w:t>
            </w:r>
            <w:r>
              <w:rPr>
                <w:rFonts w:ascii="Times New Roman" w:hAnsi="Times New Roman"/>
                <w:spacing w:val="-10"/>
                <w:sz w:val="20"/>
              </w:rPr>
              <w:t>4</w:t>
            </w:r>
          </w:p>
          <w:p>
            <w:pPr>
              <w:pStyle w:val="TableParagraph"/>
              <w:spacing w:before="1"/>
              <w:jc w:val="left"/>
              <w:rPr>
                <w:sz w:val="20"/>
              </w:rPr>
            </w:pPr>
          </w:p>
          <w:p>
            <w:pPr>
              <w:pStyle w:val="TableParagraph"/>
              <w:ind w:left="252"/>
              <w:jc w:val="left"/>
              <w:rPr>
                <w:rFonts w:ascii="Times New Roman" w:hAnsi="Times New Roman"/>
                <w:sz w:val="20"/>
              </w:rPr>
            </w:pPr>
            <w:r>
              <w:rPr>
                <w:rFonts w:ascii="Times New Roman" w:hAnsi="Times New Roman"/>
                <w:sz w:val="20"/>
              </w:rPr>
              <w:t>4–Senior</w:t>
            </w:r>
            <w:r>
              <w:rPr>
                <w:rFonts w:ascii="Times New Roman" w:hAnsi="Times New Roman"/>
                <w:spacing w:val="-9"/>
                <w:sz w:val="20"/>
              </w:rPr>
              <w:t> </w:t>
            </w:r>
            <w:r>
              <w:rPr>
                <w:rFonts w:ascii="Times New Roman" w:hAnsi="Times New Roman"/>
                <w:sz w:val="20"/>
              </w:rPr>
              <w:t>5-</w:t>
            </w:r>
            <w:r>
              <w:rPr>
                <w:rFonts w:ascii="Times New Roman" w:hAnsi="Times New Roman"/>
                <w:spacing w:val="-10"/>
                <w:sz w:val="20"/>
              </w:rPr>
              <w:t>6</w:t>
            </w:r>
          </w:p>
          <w:p>
            <w:pPr>
              <w:pStyle w:val="TableParagraph"/>
              <w:spacing w:line="482" w:lineRule="auto" w:before="229"/>
              <w:ind w:left="152" w:right="395" w:firstLine="100"/>
              <w:jc w:val="left"/>
              <w:rPr>
                <w:rFonts w:ascii="Times New Roman" w:hAnsi="Times New Roman"/>
                <w:sz w:val="20"/>
              </w:rPr>
            </w:pPr>
            <w:r>
              <w:rPr>
                <w:rFonts w:ascii="Times New Roman" w:hAnsi="Times New Roman"/>
                <w:sz w:val="20"/>
              </w:rPr>
              <w:t>5–Tertiary</w:t>
            </w:r>
            <w:r>
              <w:rPr>
                <w:rFonts w:ascii="Times New Roman" w:hAnsi="Times New Roman"/>
                <w:spacing w:val="-13"/>
                <w:sz w:val="20"/>
              </w:rPr>
              <w:t> </w:t>
            </w:r>
            <w:r>
              <w:rPr>
                <w:rFonts w:ascii="Times New Roman" w:hAnsi="Times New Roman"/>
                <w:sz w:val="20"/>
              </w:rPr>
              <w:t>education 6–Don’t know</w:t>
            </w:r>
          </w:p>
          <w:p>
            <w:pPr>
              <w:pStyle w:val="TableParagraph"/>
              <w:spacing w:before="5"/>
              <w:ind w:left="152"/>
              <w:jc w:val="left"/>
              <w:rPr>
                <w:rFonts w:ascii="Times New Roman"/>
                <w:sz w:val="20"/>
              </w:rPr>
            </w:pPr>
            <w:r>
              <w:rPr>
                <w:rFonts w:ascii="Times New Roman"/>
                <w:sz w:val="20"/>
              </w:rPr>
              <w:t>7-</w:t>
            </w:r>
            <w:r>
              <w:rPr>
                <w:rFonts w:ascii="Times New Roman"/>
                <w:spacing w:val="-3"/>
                <w:sz w:val="20"/>
              </w:rPr>
              <w:t> </w:t>
            </w:r>
            <w:r>
              <w:rPr>
                <w:rFonts w:ascii="Times New Roman"/>
                <w:spacing w:val="-2"/>
                <w:sz w:val="20"/>
              </w:rPr>
              <w:t>Unknown</w:t>
            </w:r>
          </w:p>
        </w:tc>
        <w:tc>
          <w:tcPr>
            <w:tcW w:w="2871" w:type="dxa"/>
            <w:tcBorders>
              <w:top w:val="single" w:sz="12" w:space="0" w:color="000000"/>
              <w:left w:val="double" w:sz="6" w:space="0" w:color="000000"/>
            </w:tcBorders>
          </w:tcPr>
          <w:p>
            <w:pPr>
              <w:pStyle w:val="TableParagraph"/>
              <w:spacing w:before="152"/>
              <w:ind w:left="126"/>
              <w:jc w:val="left"/>
              <w:rPr>
                <w:rFonts w:ascii="Cambria"/>
                <w:b/>
                <w:sz w:val="22"/>
              </w:rPr>
            </w:pPr>
            <w:r>
              <w:rPr>
                <w:rFonts w:ascii="Cambria"/>
                <w:b/>
                <w:sz w:val="22"/>
              </w:rPr>
              <w:t>4.</w:t>
            </w:r>
            <w:r>
              <w:rPr>
                <w:rFonts w:ascii="Cambria"/>
                <w:b/>
                <w:spacing w:val="-3"/>
                <w:sz w:val="22"/>
              </w:rPr>
              <w:t> </w:t>
            </w:r>
            <w:r>
              <w:rPr>
                <w:rFonts w:ascii="Cambria"/>
                <w:b/>
                <w:spacing w:val="-2"/>
                <w:sz w:val="22"/>
              </w:rPr>
              <w:t>Religion:</w:t>
            </w:r>
          </w:p>
          <w:p>
            <w:pPr>
              <w:pStyle w:val="TableParagraph"/>
              <w:spacing w:before="131"/>
              <w:ind w:left="126"/>
              <w:jc w:val="left"/>
              <w:rPr>
                <w:rFonts w:ascii="Cambria"/>
                <w:i/>
                <w:sz w:val="22"/>
              </w:rPr>
            </w:pPr>
            <w:r>
              <w:rPr>
                <w:rFonts w:ascii="Cambria"/>
                <w:i/>
                <w:sz w:val="22"/>
              </w:rPr>
              <w:t>(Circle</w:t>
            </w:r>
            <w:r>
              <w:rPr>
                <w:rFonts w:ascii="Cambria"/>
                <w:i/>
                <w:spacing w:val="-6"/>
                <w:sz w:val="22"/>
              </w:rPr>
              <w:t> </w:t>
            </w:r>
            <w:r>
              <w:rPr>
                <w:rFonts w:ascii="Cambria"/>
                <w:i/>
                <w:spacing w:val="-4"/>
                <w:sz w:val="22"/>
              </w:rPr>
              <w:t>one)</w:t>
            </w:r>
          </w:p>
          <w:p>
            <w:pPr>
              <w:pStyle w:val="TableParagraph"/>
              <w:spacing w:line="480" w:lineRule="auto" w:before="129"/>
              <w:ind w:left="301" w:right="1345"/>
              <w:jc w:val="left"/>
              <w:rPr>
                <w:rFonts w:ascii="Cambria" w:hAnsi="Cambria"/>
                <w:sz w:val="20"/>
              </w:rPr>
            </w:pPr>
            <w:r>
              <w:rPr>
                <w:rFonts w:ascii="Cambria" w:hAnsi="Cambria"/>
                <w:spacing w:val="-2"/>
                <w:sz w:val="20"/>
              </w:rPr>
              <w:t>1–Christian 2–Muslim</w:t>
            </w:r>
          </w:p>
          <w:p>
            <w:pPr>
              <w:pStyle w:val="TableParagraph"/>
              <w:spacing w:line="480" w:lineRule="auto"/>
              <w:ind w:left="301" w:right="1345"/>
              <w:jc w:val="left"/>
              <w:rPr>
                <w:rFonts w:ascii="Cambria" w:hAnsi="Cambria"/>
                <w:sz w:val="20"/>
              </w:rPr>
            </w:pPr>
            <w:r>
              <w:rPr>
                <w:rFonts w:ascii="Cambria" w:hAnsi="Cambria"/>
                <w:spacing w:val="-2"/>
                <w:sz w:val="20"/>
              </w:rPr>
              <w:t>3–Traditional 4–None</w:t>
            </w:r>
          </w:p>
          <w:p>
            <w:pPr>
              <w:pStyle w:val="TableParagraph"/>
              <w:tabs>
                <w:tab w:pos="1951" w:val="left" w:leader="none"/>
              </w:tabs>
              <w:spacing w:line="233" w:lineRule="exact"/>
              <w:ind w:left="301"/>
              <w:jc w:val="left"/>
              <w:rPr>
                <w:rFonts w:ascii="Cambria" w:hAnsi="Cambria"/>
                <w:sz w:val="20"/>
              </w:rPr>
            </w:pPr>
            <w:r>
              <w:rPr>
                <w:rFonts w:ascii="Cambria" w:hAnsi="Cambria"/>
                <w:sz w:val="20"/>
              </w:rPr>
              <w:t>5–Other: </w:t>
            </w:r>
            <w:r>
              <w:rPr>
                <w:rFonts w:ascii="Cambria" w:hAnsi="Cambria"/>
                <w:sz w:val="20"/>
                <w:u w:val="single"/>
              </w:rPr>
              <w:tab/>
            </w:r>
          </w:p>
          <w:p>
            <w:pPr>
              <w:pStyle w:val="TableParagraph"/>
              <w:jc w:val="left"/>
              <w:rPr>
                <w:sz w:val="20"/>
              </w:rPr>
            </w:pPr>
          </w:p>
          <w:p>
            <w:pPr>
              <w:pStyle w:val="TableParagraph"/>
              <w:spacing w:line="482" w:lineRule="auto"/>
              <w:ind w:left="327" w:right="1345"/>
              <w:jc w:val="left"/>
              <w:rPr>
                <w:rFonts w:ascii="Times New Roman" w:hAnsi="Times New Roman"/>
                <w:sz w:val="20"/>
              </w:rPr>
            </w:pPr>
            <w:r>
              <w:rPr>
                <w:rFonts w:ascii="Times New Roman" w:hAnsi="Times New Roman"/>
                <w:sz w:val="20"/>
              </w:rPr>
              <w:t>6–Don’t</w:t>
            </w:r>
            <w:r>
              <w:rPr>
                <w:rFonts w:ascii="Times New Roman" w:hAnsi="Times New Roman"/>
                <w:spacing w:val="-13"/>
                <w:sz w:val="20"/>
              </w:rPr>
              <w:t> </w:t>
            </w:r>
            <w:r>
              <w:rPr>
                <w:rFonts w:ascii="Times New Roman" w:hAnsi="Times New Roman"/>
                <w:sz w:val="20"/>
              </w:rPr>
              <w:t>know </w:t>
            </w:r>
            <w:r>
              <w:rPr>
                <w:rFonts w:ascii="Times New Roman" w:hAnsi="Times New Roman"/>
                <w:spacing w:val="-2"/>
                <w:sz w:val="20"/>
              </w:rPr>
              <w:t>7–Unknown</w:t>
            </w:r>
          </w:p>
        </w:tc>
        <w:tc>
          <w:tcPr>
            <w:tcW w:w="2280" w:type="dxa"/>
            <w:tcBorders>
              <w:top w:val="single" w:sz="12" w:space="0" w:color="000000"/>
            </w:tcBorders>
          </w:tcPr>
          <w:p>
            <w:pPr>
              <w:pStyle w:val="TableParagraph"/>
              <w:spacing w:before="152"/>
              <w:ind w:left="150"/>
              <w:jc w:val="left"/>
              <w:rPr>
                <w:rFonts w:ascii="Cambria"/>
                <w:b/>
                <w:sz w:val="22"/>
              </w:rPr>
            </w:pPr>
            <w:r>
              <w:rPr>
                <w:rFonts w:ascii="Cambria"/>
                <w:b/>
                <w:sz w:val="22"/>
              </w:rPr>
              <w:t>5.</w:t>
            </w:r>
            <w:r>
              <w:rPr>
                <w:rFonts w:ascii="Cambria"/>
                <w:b/>
                <w:spacing w:val="-5"/>
                <w:sz w:val="22"/>
              </w:rPr>
              <w:t> </w:t>
            </w:r>
            <w:r>
              <w:rPr>
                <w:rFonts w:ascii="Cambria"/>
                <w:b/>
                <w:sz w:val="22"/>
              </w:rPr>
              <w:t>Marital</w:t>
            </w:r>
            <w:r>
              <w:rPr>
                <w:rFonts w:ascii="Cambria"/>
                <w:b/>
                <w:spacing w:val="-4"/>
                <w:sz w:val="22"/>
              </w:rPr>
              <w:t> </w:t>
            </w:r>
            <w:r>
              <w:rPr>
                <w:rFonts w:ascii="Cambria"/>
                <w:b/>
                <w:spacing w:val="-2"/>
                <w:sz w:val="22"/>
              </w:rPr>
              <w:t>Status:</w:t>
            </w:r>
          </w:p>
          <w:p>
            <w:pPr>
              <w:pStyle w:val="TableParagraph"/>
              <w:spacing w:before="131"/>
              <w:ind w:left="150"/>
              <w:jc w:val="left"/>
              <w:rPr>
                <w:rFonts w:ascii="Cambria"/>
                <w:i/>
                <w:sz w:val="22"/>
              </w:rPr>
            </w:pPr>
            <w:r>
              <w:rPr>
                <w:rFonts w:ascii="Cambria"/>
                <w:i/>
                <w:sz w:val="22"/>
              </w:rPr>
              <w:t>(Circle</w:t>
            </w:r>
            <w:r>
              <w:rPr>
                <w:rFonts w:ascii="Cambria"/>
                <w:i/>
                <w:spacing w:val="-6"/>
                <w:sz w:val="22"/>
              </w:rPr>
              <w:t> </w:t>
            </w:r>
            <w:r>
              <w:rPr>
                <w:rFonts w:ascii="Cambria"/>
                <w:i/>
                <w:spacing w:val="-4"/>
                <w:sz w:val="22"/>
              </w:rPr>
              <w:t>one)</w:t>
            </w:r>
          </w:p>
          <w:p>
            <w:pPr>
              <w:pStyle w:val="TableParagraph"/>
              <w:spacing w:line="480" w:lineRule="auto" w:before="129"/>
              <w:ind w:left="237" w:right="1125"/>
              <w:jc w:val="left"/>
              <w:rPr>
                <w:rFonts w:ascii="Cambria" w:hAnsi="Cambria"/>
                <w:sz w:val="20"/>
              </w:rPr>
            </w:pPr>
            <w:r>
              <w:rPr>
                <w:rFonts w:ascii="Cambria" w:hAnsi="Cambria"/>
                <w:spacing w:val="-2"/>
                <w:sz w:val="20"/>
              </w:rPr>
              <w:t>1–Single 2–Married</w:t>
            </w:r>
          </w:p>
          <w:p>
            <w:pPr>
              <w:pStyle w:val="TableParagraph"/>
              <w:spacing w:line="480" w:lineRule="auto"/>
              <w:ind w:left="237" w:right="368"/>
              <w:jc w:val="left"/>
              <w:rPr>
                <w:rFonts w:ascii="Times New Roman" w:hAnsi="Times New Roman"/>
                <w:sz w:val="20"/>
              </w:rPr>
            </w:pPr>
            <w:r>
              <w:rPr>
                <w:rFonts w:ascii="Cambria" w:hAnsi="Cambria"/>
                <w:spacing w:val="-2"/>
                <w:sz w:val="20"/>
              </w:rPr>
              <w:t>3–Separated 4–Divorced 5–Widowed </w:t>
            </w:r>
            <w:r>
              <w:rPr>
                <w:rFonts w:ascii="Times New Roman" w:hAnsi="Times New Roman"/>
                <w:sz w:val="20"/>
              </w:rPr>
              <w:t>6–Don’t</w:t>
            </w:r>
            <w:r>
              <w:rPr>
                <w:rFonts w:ascii="Times New Roman" w:hAnsi="Times New Roman"/>
                <w:spacing w:val="-13"/>
                <w:sz w:val="20"/>
              </w:rPr>
              <w:t> </w:t>
            </w:r>
            <w:r>
              <w:rPr>
                <w:rFonts w:ascii="Times New Roman" w:hAnsi="Times New Roman"/>
                <w:sz w:val="20"/>
              </w:rPr>
              <w:t>know </w:t>
            </w:r>
            <w:r>
              <w:rPr>
                <w:rFonts w:ascii="Times New Roman" w:hAnsi="Times New Roman"/>
                <w:spacing w:val="-2"/>
                <w:sz w:val="20"/>
              </w:rPr>
              <w:t>7–Unknown</w:t>
            </w:r>
          </w:p>
        </w:tc>
        <w:tc>
          <w:tcPr>
            <w:tcW w:w="2570" w:type="dxa"/>
            <w:tcBorders>
              <w:top w:val="single" w:sz="12" w:space="0" w:color="000000"/>
            </w:tcBorders>
          </w:tcPr>
          <w:p>
            <w:pPr>
              <w:pStyle w:val="TableParagraph"/>
              <w:numPr>
                <w:ilvl w:val="0"/>
                <w:numId w:val="35"/>
              </w:numPr>
              <w:tabs>
                <w:tab w:pos="451" w:val="left" w:leader="none"/>
              </w:tabs>
              <w:spacing w:line="240" w:lineRule="auto" w:before="152" w:after="0"/>
              <w:ind w:left="451" w:right="0" w:hanging="300"/>
              <w:jc w:val="left"/>
              <w:rPr>
                <w:rFonts w:ascii="Times New Roman"/>
                <w:b/>
                <w:sz w:val="24"/>
              </w:rPr>
            </w:pPr>
            <w:r>
              <w:rPr>
                <w:rFonts w:ascii="Times New Roman"/>
                <w:b/>
                <w:spacing w:val="-2"/>
                <w:sz w:val="24"/>
              </w:rPr>
              <w:t>Occupation:</w:t>
            </w:r>
          </w:p>
          <w:p>
            <w:pPr>
              <w:pStyle w:val="TableParagraph"/>
              <w:spacing w:before="134"/>
              <w:ind w:left="292" w:hanging="142"/>
              <w:jc w:val="left"/>
              <w:rPr>
                <w:rFonts w:ascii="Times New Roman"/>
                <w:i/>
                <w:sz w:val="24"/>
              </w:rPr>
            </w:pPr>
            <w:r>
              <w:rPr>
                <w:rFonts w:ascii="Times New Roman"/>
                <w:i/>
                <w:sz w:val="24"/>
              </w:rPr>
              <w:t>(Circle</w:t>
            </w:r>
            <w:r>
              <w:rPr>
                <w:rFonts w:ascii="Times New Roman"/>
                <w:i/>
                <w:spacing w:val="-7"/>
                <w:sz w:val="24"/>
              </w:rPr>
              <w:t> </w:t>
            </w:r>
            <w:r>
              <w:rPr>
                <w:rFonts w:ascii="Times New Roman"/>
                <w:i/>
                <w:spacing w:val="-4"/>
                <w:sz w:val="24"/>
              </w:rPr>
              <w:t>one)</w:t>
            </w:r>
          </w:p>
          <w:p>
            <w:pPr>
              <w:pStyle w:val="TableParagraph"/>
              <w:numPr>
                <w:ilvl w:val="1"/>
                <w:numId w:val="35"/>
              </w:numPr>
              <w:tabs>
                <w:tab w:pos="442" w:val="left" w:leader="none"/>
              </w:tabs>
              <w:spacing w:line="240" w:lineRule="auto" w:before="136" w:after="0"/>
              <w:ind w:left="442" w:right="0" w:hanging="150"/>
              <w:jc w:val="left"/>
              <w:rPr>
                <w:rFonts w:ascii="Times New Roman" w:hAnsi="Times New Roman"/>
                <w:sz w:val="20"/>
              </w:rPr>
            </w:pPr>
            <w:r>
              <w:rPr>
                <w:rFonts w:ascii="Times New Roman" w:hAnsi="Times New Roman"/>
                <w:spacing w:val="-2"/>
                <w:sz w:val="20"/>
              </w:rPr>
              <w:t>–Business</w:t>
            </w:r>
          </w:p>
          <w:p>
            <w:pPr>
              <w:pStyle w:val="TableParagraph"/>
              <w:numPr>
                <w:ilvl w:val="1"/>
                <w:numId w:val="35"/>
              </w:numPr>
              <w:tabs>
                <w:tab w:pos="442" w:val="left" w:leader="none"/>
              </w:tabs>
              <w:spacing w:line="240" w:lineRule="auto" w:before="116" w:after="0"/>
              <w:ind w:left="442" w:right="0" w:hanging="150"/>
              <w:jc w:val="left"/>
              <w:rPr>
                <w:rFonts w:ascii="Times New Roman" w:hAnsi="Times New Roman"/>
                <w:sz w:val="20"/>
              </w:rPr>
            </w:pPr>
            <w:r>
              <w:rPr>
                <w:rFonts w:ascii="Times New Roman" w:hAnsi="Times New Roman"/>
                <w:sz w:val="20"/>
              </w:rPr>
              <w:t>–</w:t>
            </w:r>
            <w:r>
              <w:rPr>
                <w:rFonts w:ascii="Times New Roman" w:hAnsi="Times New Roman"/>
                <w:spacing w:val="-6"/>
                <w:sz w:val="20"/>
              </w:rPr>
              <w:t> </w:t>
            </w:r>
            <w:r>
              <w:rPr>
                <w:rFonts w:ascii="Times New Roman" w:hAnsi="Times New Roman"/>
                <w:sz w:val="20"/>
              </w:rPr>
              <w:t>Civil</w:t>
            </w:r>
            <w:r>
              <w:rPr>
                <w:rFonts w:ascii="Times New Roman" w:hAnsi="Times New Roman"/>
                <w:spacing w:val="-4"/>
                <w:sz w:val="20"/>
              </w:rPr>
              <w:t> </w:t>
            </w:r>
            <w:r>
              <w:rPr>
                <w:rFonts w:ascii="Times New Roman" w:hAnsi="Times New Roman"/>
                <w:spacing w:val="-2"/>
                <w:sz w:val="20"/>
              </w:rPr>
              <w:t>servant</w:t>
            </w:r>
          </w:p>
          <w:p>
            <w:pPr>
              <w:pStyle w:val="TableParagraph"/>
              <w:spacing w:before="115"/>
              <w:ind w:left="292"/>
              <w:jc w:val="left"/>
              <w:rPr>
                <w:rFonts w:ascii="Times New Roman" w:hAnsi="Times New Roman"/>
                <w:sz w:val="20"/>
              </w:rPr>
            </w:pPr>
            <w:r>
              <w:rPr>
                <w:rFonts w:ascii="Times New Roman" w:hAnsi="Times New Roman"/>
                <w:sz w:val="20"/>
              </w:rPr>
              <w:t>3–</w:t>
            </w:r>
            <w:r>
              <w:rPr>
                <w:rFonts w:ascii="Times New Roman" w:hAnsi="Times New Roman"/>
                <w:spacing w:val="-5"/>
                <w:sz w:val="20"/>
              </w:rPr>
              <w:t> </w:t>
            </w:r>
            <w:r>
              <w:rPr>
                <w:rFonts w:ascii="Times New Roman" w:hAnsi="Times New Roman"/>
                <w:sz w:val="20"/>
              </w:rPr>
              <w:t>Healthcare</w:t>
            </w:r>
            <w:r>
              <w:rPr>
                <w:rFonts w:ascii="Times New Roman" w:hAnsi="Times New Roman"/>
                <w:spacing w:val="-4"/>
                <w:sz w:val="20"/>
              </w:rPr>
              <w:t> </w:t>
            </w:r>
            <w:r>
              <w:rPr>
                <w:rFonts w:ascii="Times New Roman" w:hAnsi="Times New Roman"/>
                <w:spacing w:val="-2"/>
                <w:sz w:val="20"/>
              </w:rPr>
              <w:t>worker</w:t>
            </w:r>
          </w:p>
          <w:p>
            <w:pPr>
              <w:pStyle w:val="TableParagraph"/>
              <w:spacing w:before="116"/>
              <w:ind w:left="292"/>
              <w:jc w:val="left"/>
              <w:rPr>
                <w:rFonts w:ascii="Times New Roman" w:hAnsi="Times New Roman"/>
                <w:sz w:val="20"/>
              </w:rPr>
            </w:pPr>
            <w:r>
              <w:rPr>
                <w:rFonts w:ascii="Times New Roman" w:hAnsi="Times New Roman"/>
                <w:sz w:val="20"/>
              </w:rPr>
              <w:t>4– </w:t>
            </w:r>
            <w:r>
              <w:rPr>
                <w:rFonts w:ascii="Times New Roman" w:hAnsi="Times New Roman"/>
                <w:spacing w:val="-2"/>
                <w:sz w:val="20"/>
              </w:rPr>
              <w:t>Student</w:t>
            </w:r>
          </w:p>
          <w:p>
            <w:pPr>
              <w:pStyle w:val="TableParagraph"/>
              <w:numPr>
                <w:ilvl w:val="0"/>
                <w:numId w:val="36"/>
              </w:numPr>
              <w:tabs>
                <w:tab w:pos="442" w:val="left" w:leader="none"/>
              </w:tabs>
              <w:spacing w:line="240" w:lineRule="auto" w:before="113" w:after="0"/>
              <w:ind w:left="442" w:right="0" w:hanging="150"/>
              <w:jc w:val="left"/>
              <w:rPr>
                <w:rFonts w:ascii="Times New Roman" w:hAnsi="Times New Roman"/>
                <w:sz w:val="20"/>
              </w:rPr>
            </w:pPr>
            <w:r>
              <w:rPr>
                <w:rFonts w:ascii="Times New Roman" w:hAnsi="Times New Roman"/>
                <w:sz w:val="20"/>
              </w:rPr>
              <w:t>– </w:t>
            </w:r>
            <w:r>
              <w:rPr>
                <w:rFonts w:ascii="Times New Roman" w:hAnsi="Times New Roman"/>
                <w:spacing w:val="-2"/>
                <w:sz w:val="20"/>
              </w:rPr>
              <w:t>Unemployed</w:t>
            </w:r>
          </w:p>
          <w:p>
            <w:pPr>
              <w:pStyle w:val="TableParagraph"/>
              <w:numPr>
                <w:ilvl w:val="0"/>
                <w:numId w:val="36"/>
              </w:numPr>
              <w:tabs>
                <w:tab w:pos="442" w:val="left" w:leader="none"/>
              </w:tabs>
              <w:spacing w:line="240" w:lineRule="auto" w:before="116" w:after="0"/>
              <w:ind w:left="442" w:right="0" w:hanging="150"/>
              <w:jc w:val="left"/>
              <w:rPr>
                <w:rFonts w:ascii="Times New Roman" w:hAnsi="Times New Roman"/>
                <w:sz w:val="20"/>
              </w:rPr>
            </w:pPr>
            <w:r>
              <w:rPr>
                <w:rFonts w:ascii="Times New Roman" w:hAnsi="Times New Roman"/>
                <w:sz w:val="20"/>
              </w:rPr>
              <w:t>– </w:t>
            </w:r>
            <w:r>
              <w:rPr>
                <w:rFonts w:ascii="Times New Roman" w:hAnsi="Times New Roman"/>
                <w:spacing w:val="-2"/>
                <w:sz w:val="20"/>
              </w:rPr>
              <w:t>Farmer</w:t>
            </w:r>
          </w:p>
          <w:p>
            <w:pPr>
              <w:pStyle w:val="TableParagraph"/>
              <w:numPr>
                <w:ilvl w:val="0"/>
                <w:numId w:val="36"/>
              </w:numPr>
              <w:tabs>
                <w:tab w:pos="442" w:val="left" w:leader="none"/>
              </w:tabs>
              <w:spacing w:line="240" w:lineRule="auto" w:before="115" w:after="0"/>
              <w:ind w:left="442" w:right="0" w:hanging="150"/>
              <w:jc w:val="left"/>
              <w:rPr>
                <w:rFonts w:ascii="Times New Roman" w:hAnsi="Times New Roman"/>
                <w:sz w:val="20"/>
              </w:rPr>
            </w:pPr>
            <w:r>
              <w:rPr>
                <w:rFonts w:ascii="Times New Roman" w:hAnsi="Times New Roman"/>
                <w:sz w:val="20"/>
              </w:rPr>
              <w:t>–</w:t>
            </w:r>
            <w:r>
              <w:rPr>
                <w:rFonts w:ascii="Times New Roman" w:hAnsi="Times New Roman"/>
                <w:spacing w:val="-4"/>
                <w:sz w:val="20"/>
              </w:rPr>
              <w:t> </w:t>
            </w:r>
            <w:r>
              <w:rPr>
                <w:rFonts w:ascii="Times New Roman" w:hAnsi="Times New Roman"/>
                <w:sz w:val="20"/>
              </w:rPr>
              <w:t>House</w:t>
            </w:r>
            <w:r>
              <w:rPr>
                <w:rFonts w:ascii="Times New Roman" w:hAnsi="Times New Roman"/>
                <w:spacing w:val="-2"/>
                <w:sz w:val="20"/>
              </w:rPr>
              <w:t> wife/husband</w:t>
            </w:r>
          </w:p>
          <w:p>
            <w:pPr>
              <w:pStyle w:val="TableParagraph"/>
              <w:numPr>
                <w:ilvl w:val="0"/>
                <w:numId w:val="36"/>
              </w:numPr>
              <w:tabs>
                <w:tab w:pos="442" w:val="left" w:leader="none"/>
              </w:tabs>
              <w:spacing w:line="240" w:lineRule="auto" w:before="117" w:after="0"/>
              <w:ind w:left="442" w:right="0" w:hanging="150"/>
              <w:jc w:val="left"/>
              <w:rPr>
                <w:rFonts w:ascii="Times New Roman" w:hAnsi="Times New Roman"/>
                <w:sz w:val="20"/>
              </w:rPr>
            </w:pPr>
            <w:r>
              <w:rPr>
                <w:rFonts w:ascii="Times New Roman" w:hAnsi="Times New Roman"/>
                <w:sz w:val="20"/>
              </w:rPr>
              <w:t>–</w:t>
            </w:r>
            <w:r>
              <w:rPr>
                <w:rFonts w:ascii="Times New Roman" w:hAnsi="Times New Roman"/>
                <w:spacing w:val="-4"/>
                <w:sz w:val="20"/>
              </w:rPr>
              <w:t> </w:t>
            </w:r>
            <w:r>
              <w:rPr>
                <w:rFonts w:ascii="Times New Roman" w:hAnsi="Times New Roman"/>
                <w:sz w:val="20"/>
              </w:rPr>
              <w:t>Skilled</w:t>
            </w:r>
            <w:r>
              <w:rPr>
                <w:rFonts w:ascii="Times New Roman" w:hAnsi="Times New Roman"/>
                <w:spacing w:val="-3"/>
                <w:sz w:val="20"/>
              </w:rPr>
              <w:t> </w:t>
            </w:r>
            <w:r>
              <w:rPr>
                <w:rFonts w:ascii="Times New Roman" w:hAnsi="Times New Roman"/>
                <w:spacing w:val="-2"/>
                <w:sz w:val="20"/>
              </w:rPr>
              <w:t>labor</w:t>
            </w:r>
          </w:p>
          <w:p>
            <w:pPr>
              <w:pStyle w:val="TableParagraph"/>
              <w:numPr>
                <w:ilvl w:val="0"/>
                <w:numId w:val="36"/>
              </w:numPr>
              <w:tabs>
                <w:tab w:pos="442" w:val="left" w:leader="none"/>
                <w:tab w:pos="2242" w:val="left" w:leader="none"/>
              </w:tabs>
              <w:spacing w:line="240" w:lineRule="auto" w:before="120" w:after="0"/>
              <w:ind w:left="442" w:right="0" w:hanging="150"/>
              <w:jc w:val="left"/>
              <w:rPr>
                <w:rFonts w:ascii="Times New Roman" w:hAnsi="Times New Roman"/>
                <w:sz w:val="20"/>
              </w:rPr>
            </w:pPr>
            <w:r>
              <w:rPr>
                <w:rFonts w:ascii="Times New Roman" w:hAnsi="Times New Roman"/>
                <w:sz w:val="20"/>
              </w:rPr>
              <w:t>– Other </w:t>
            </w:r>
            <w:r>
              <w:rPr>
                <w:rFonts w:ascii="Times New Roman" w:hAnsi="Times New Roman"/>
                <w:sz w:val="20"/>
                <w:u w:val="single"/>
              </w:rPr>
              <w:tab/>
            </w:r>
          </w:p>
        </w:tc>
      </w:tr>
    </w:tbl>
    <w:p>
      <w:pPr>
        <w:pStyle w:val="TableParagraph"/>
        <w:spacing w:after="0" w:line="240" w:lineRule="auto"/>
        <w:jc w:val="left"/>
        <w:rPr>
          <w:rFonts w:ascii="Times New Roman" w:hAnsi="Times New Roman"/>
          <w:sz w:val="20"/>
        </w:rPr>
        <w:sectPr>
          <w:type w:val="continuous"/>
          <w:pgSz w:w="12240" w:h="15840"/>
          <w:pgMar w:header="0" w:footer="0" w:top="1580" w:bottom="1180" w:left="425" w:right="850"/>
        </w:sectPr>
      </w:pPr>
    </w:p>
    <w:p>
      <w:pPr>
        <w:pStyle w:val="BodyText"/>
        <w:rPr>
          <w:rFonts w:ascii="Arial MT"/>
          <w:sz w:val="20"/>
        </w:rPr>
      </w:pPr>
    </w:p>
    <w:p>
      <w:pPr>
        <w:pStyle w:val="BodyText"/>
        <w:rPr>
          <w:rFonts w:ascii="Arial MT"/>
          <w:sz w:val="20"/>
        </w:rPr>
      </w:pPr>
    </w:p>
    <w:p>
      <w:pPr>
        <w:pStyle w:val="BodyText"/>
        <w:spacing w:before="17"/>
        <w:rPr>
          <w:rFonts w:ascii="Arial MT"/>
          <w:sz w:val="20"/>
        </w:rPr>
      </w:pPr>
    </w:p>
    <w:tbl>
      <w:tblPr>
        <w:tblW w:w="0" w:type="auto"/>
        <w:jc w:val="left"/>
        <w:tblInd w:w="2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83"/>
        <w:gridCol w:w="1277"/>
        <w:gridCol w:w="1135"/>
        <w:gridCol w:w="1325"/>
      </w:tblGrid>
      <w:tr>
        <w:trPr>
          <w:trHeight w:val="438" w:hRule="atLeast"/>
        </w:trPr>
        <w:tc>
          <w:tcPr>
            <w:tcW w:w="3183" w:type="dxa"/>
          </w:tcPr>
          <w:p>
            <w:pPr>
              <w:pStyle w:val="TableParagraph"/>
              <w:spacing w:line="225" w:lineRule="exact"/>
              <w:ind w:left="107"/>
              <w:jc w:val="left"/>
              <w:rPr>
                <w:rFonts w:ascii="Arial"/>
                <w:b/>
                <w:sz w:val="20"/>
              </w:rPr>
            </w:pPr>
            <w:r>
              <w:rPr>
                <w:rFonts w:ascii="Arial"/>
                <w:b/>
                <w:spacing w:val="-2"/>
                <w:sz w:val="20"/>
              </w:rPr>
              <w:t>Symptom</w:t>
            </w:r>
          </w:p>
        </w:tc>
        <w:tc>
          <w:tcPr>
            <w:tcW w:w="1277" w:type="dxa"/>
          </w:tcPr>
          <w:p>
            <w:pPr>
              <w:pStyle w:val="TableParagraph"/>
              <w:jc w:val="left"/>
              <w:rPr>
                <w:rFonts w:ascii="Times New Roman"/>
                <w:sz w:val="20"/>
              </w:rPr>
            </w:pPr>
          </w:p>
        </w:tc>
        <w:tc>
          <w:tcPr>
            <w:tcW w:w="1135" w:type="dxa"/>
          </w:tcPr>
          <w:p>
            <w:pPr>
              <w:pStyle w:val="TableParagraph"/>
              <w:spacing w:line="225" w:lineRule="exact"/>
              <w:ind w:left="132"/>
              <w:jc w:val="left"/>
              <w:rPr>
                <w:rFonts w:ascii="Arial"/>
                <w:b/>
                <w:sz w:val="20"/>
              </w:rPr>
            </w:pPr>
            <w:r>
              <w:rPr>
                <w:rFonts w:ascii="Arial"/>
                <w:b/>
                <w:sz w:val="20"/>
              </w:rPr>
              <w:t>#</w:t>
            </w:r>
            <w:r>
              <w:rPr>
                <w:rFonts w:ascii="Arial"/>
                <w:b/>
                <w:spacing w:val="-3"/>
                <w:sz w:val="20"/>
              </w:rPr>
              <w:t> </w:t>
            </w:r>
            <w:r>
              <w:rPr>
                <w:rFonts w:ascii="Arial"/>
                <w:b/>
                <w:sz w:val="20"/>
              </w:rPr>
              <w:t>of</w:t>
            </w:r>
            <w:r>
              <w:rPr>
                <w:rFonts w:ascii="Arial"/>
                <w:b/>
                <w:spacing w:val="-1"/>
                <w:sz w:val="20"/>
              </w:rPr>
              <w:t> </w:t>
            </w:r>
            <w:r>
              <w:rPr>
                <w:rFonts w:ascii="Arial"/>
                <w:b/>
                <w:spacing w:val="-4"/>
                <w:sz w:val="20"/>
              </w:rPr>
              <w:t>days</w:t>
            </w:r>
          </w:p>
        </w:tc>
        <w:tc>
          <w:tcPr>
            <w:tcW w:w="1325" w:type="dxa"/>
          </w:tcPr>
          <w:p>
            <w:pPr>
              <w:pStyle w:val="TableParagraph"/>
              <w:jc w:val="left"/>
              <w:rPr>
                <w:rFonts w:ascii="Times New Roman"/>
                <w:sz w:val="20"/>
              </w:rPr>
            </w:pPr>
          </w:p>
        </w:tc>
      </w:tr>
      <w:tr>
        <w:trPr>
          <w:trHeight w:val="342" w:hRule="atLeast"/>
        </w:trPr>
        <w:tc>
          <w:tcPr>
            <w:tcW w:w="3183" w:type="dxa"/>
          </w:tcPr>
          <w:p>
            <w:pPr>
              <w:pStyle w:val="TableParagraph"/>
              <w:spacing w:before="52"/>
              <w:ind w:left="107"/>
              <w:jc w:val="left"/>
              <w:rPr>
                <w:sz w:val="20"/>
              </w:rPr>
            </w:pPr>
            <w:r>
              <w:rPr>
                <w:sz w:val="20"/>
              </w:rPr>
              <w:t>7.1</w:t>
            </w:r>
            <w:r>
              <w:rPr>
                <w:spacing w:val="-4"/>
                <w:sz w:val="20"/>
              </w:rPr>
              <w:t> </w:t>
            </w:r>
            <w:r>
              <w:rPr>
                <w:spacing w:val="-2"/>
                <w:sz w:val="20"/>
              </w:rPr>
              <w:t>Cough</w:t>
            </w:r>
          </w:p>
        </w:tc>
        <w:tc>
          <w:tcPr>
            <w:tcW w:w="1277" w:type="dxa"/>
          </w:tcPr>
          <w:p>
            <w:pPr>
              <w:pStyle w:val="TableParagraph"/>
              <w:spacing w:before="52"/>
              <w:ind w:left="8"/>
              <w:rPr>
                <w:sz w:val="20"/>
              </w:rPr>
            </w:pPr>
            <w:r>
              <w:rPr>
                <w:spacing w:val="-4"/>
                <w:sz w:val="20"/>
              </w:rPr>
              <w:t>1–Yes</w:t>
            </w:r>
          </w:p>
        </w:tc>
        <w:tc>
          <w:tcPr>
            <w:tcW w:w="1135" w:type="dxa"/>
          </w:tcPr>
          <w:p>
            <w:pPr>
              <w:pStyle w:val="TableParagraph"/>
              <w:jc w:val="left"/>
              <w:rPr>
                <w:rFonts w:ascii="Times New Roman"/>
                <w:sz w:val="20"/>
              </w:rPr>
            </w:pPr>
          </w:p>
        </w:tc>
        <w:tc>
          <w:tcPr>
            <w:tcW w:w="1325" w:type="dxa"/>
          </w:tcPr>
          <w:p>
            <w:pPr>
              <w:pStyle w:val="TableParagraph"/>
              <w:spacing w:before="52"/>
              <w:ind w:left="5"/>
              <w:rPr>
                <w:sz w:val="20"/>
              </w:rPr>
            </w:pPr>
            <w:r>
              <w:rPr>
                <w:spacing w:val="-4"/>
                <w:sz w:val="20"/>
              </w:rPr>
              <w:t>2–No</w:t>
            </w:r>
          </w:p>
        </w:tc>
      </w:tr>
      <w:tr>
        <w:trPr>
          <w:trHeight w:val="321" w:hRule="atLeast"/>
        </w:trPr>
        <w:tc>
          <w:tcPr>
            <w:tcW w:w="3183" w:type="dxa"/>
          </w:tcPr>
          <w:p>
            <w:pPr>
              <w:pStyle w:val="TableParagraph"/>
              <w:spacing w:before="42"/>
              <w:ind w:left="107"/>
              <w:jc w:val="left"/>
              <w:rPr>
                <w:sz w:val="20"/>
              </w:rPr>
            </w:pPr>
            <w:r>
              <w:rPr>
                <w:sz w:val="20"/>
              </w:rPr>
              <w:t>7.2</w:t>
            </w:r>
            <w:r>
              <w:rPr>
                <w:spacing w:val="52"/>
                <w:sz w:val="20"/>
              </w:rPr>
              <w:t> </w:t>
            </w:r>
            <w:r>
              <w:rPr>
                <w:spacing w:val="-2"/>
                <w:sz w:val="20"/>
              </w:rPr>
              <w:t>Sputum</w:t>
            </w:r>
          </w:p>
        </w:tc>
        <w:tc>
          <w:tcPr>
            <w:tcW w:w="1277" w:type="dxa"/>
          </w:tcPr>
          <w:p>
            <w:pPr>
              <w:pStyle w:val="TableParagraph"/>
              <w:spacing w:before="42"/>
              <w:ind w:left="8"/>
              <w:rPr>
                <w:sz w:val="20"/>
              </w:rPr>
            </w:pPr>
            <w:r>
              <w:rPr>
                <w:spacing w:val="-4"/>
                <w:sz w:val="20"/>
              </w:rPr>
              <w:t>1–Yes</w:t>
            </w:r>
          </w:p>
        </w:tc>
        <w:tc>
          <w:tcPr>
            <w:tcW w:w="1135" w:type="dxa"/>
          </w:tcPr>
          <w:p>
            <w:pPr>
              <w:pStyle w:val="TableParagraph"/>
              <w:jc w:val="left"/>
              <w:rPr>
                <w:rFonts w:ascii="Times New Roman"/>
                <w:sz w:val="20"/>
              </w:rPr>
            </w:pPr>
          </w:p>
        </w:tc>
        <w:tc>
          <w:tcPr>
            <w:tcW w:w="1325" w:type="dxa"/>
          </w:tcPr>
          <w:p>
            <w:pPr>
              <w:pStyle w:val="TableParagraph"/>
              <w:spacing w:before="42"/>
              <w:ind w:left="5"/>
              <w:rPr>
                <w:sz w:val="20"/>
              </w:rPr>
            </w:pPr>
            <w:r>
              <w:rPr>
                <w:spacing w:val="-4"/>
                <w:sz w:val="20"/>
              </w:rPr>
              <w:t>2–No</w:t>
            </w:r>
          </w:p>
        </w:tc>
      </w:tr>
      <w:tr>
        <w:trPr>
          <w:trHeight w:val="342" w:hRule="atLeast"/>
        </w:trPr>
        <w:tc>
          <w:tcPr>
            <w:tcW w:w="3183" w:type="dxa"/>
          </w:tcPr>
          <w:p>
            <w:pPr>
              <w:pStyle w:val="TableParagraph"/>
              <w:spacing w:before="52"/>
              <w:ind w:left="107"/>
              <w:jc w:val="left"/>
              <w:rPr>
                <w:sz w:val="20"/>
              </w:rPr>
            </w:pPr>
            <w:r>
              <w:rPr>
                <w:sz w:val="20"/>
              </w:rPr>
              <w:t>7.3</w:t>
            </w:r>
            <w:r>
              <w:rPr>
                <w:spacing w:val="46"/>
                <w:sz w:val="20"/>
              </w:rPr>
              <w:t> </w:t>
            </w:r>
            <w:r>
              <w:rPr>
                <w:sz w:val="20"/>
              </w:rPr>
              <w:t>Blood</w:t>
            </w:r>
            <w:r>
              <w:rPr>
                <w:spacing w:val="-5"/>
                <w:sz w:val="20"/>
              </w:rPr>
              <w:t> </w:t>
            </w:r>
            <w:r>
              <w:rPr>
                <w:sz w:val="20"/>
              </w:rPr>
              <w:t>stained</w:t>
            </w:r>
            <w:r>
              <w:rPr>
                <w:spacing w:val="-5"/>
                <w:sz w:val="20"/>
              </w:rPr>
              <w:t> </w:t>
            </w:r>
            <w:r>
              <w:rPr>
                <w:spacing w:val="-2"/>
                <w:sz w:val="20"/>
              </w:rPr>
              <w:t>sputum</w:t>
            </w:r>
          </w:p>
        </w:tc>
        <w:tc>
          <w:tcPr>
            <w:tcW w:w="1277" w:type="dxa"/>
          </w:tcPr>
          <w:p>
            <w:pPr>
              <w:pStyle w:val="TableParagraph"/>
              <w:spacing w:before="52"/>
              <w:ind w:left="8"/>
              <w:rPr>
                <w:sz w:val="20"/>
              </w:rPr>
            </w:pPr>
            <w:r>
              <w:rPr>
                <w:spacing w:val="-4"/>
                <w:sz w:val="20"/>
              </w:rPr>
              <w:t>1–Yes</w:t>
            </w:r>
          </w:p>
        </w:tc>
        <w:tc>
          <w:tcPr>
            <w:tcW w:w="1135" w:type="dxa"/>
          </w:tcPr>
          <w:p>
            <w:pPr>
              <w:pStyle w:val="TableParagraph"/>
              <w:jc w:val="left"/>
              <w:rPr>
                <w:rFonts w:ascii="Times New Roman"/>
                <w:sz w:val="20"/>
              </w:rPr>
            </w:pPr>
          </w:p>
        </w:tc>
        <w:tc>
          <w:tcPr>
            <w:tcW w:w="1325" w:type="dxa"/>
          </w:tcPr>
          <w:p>
            <w:pPr>
              <w:pStyle w:val="TableParagraph"/>
              <w:spacing w:before="52"/>
              <w:ind w:left="5"/>
              <w:rPr>
                <w:sz w:val="20"/>
              </w:rPr>
            </w:pPr>
            <w:r>
              <w:rPr>
                <w:spacing w:val="-4"/>
                <w:sz w:val="20"/>
              </w:rPr>
              <w:t>2–No</w:t>
            </w:r>
          </w:p>
        </w:tc>
      </w:tr>
      <w:tr>
        <w:trPr>
          <w:trHeight w:val="345" w:hRule="atLeast"/>
        </w:trPr>
        <w:tc>
          <w:tcPr>
            <w:tcW w:w="3183" w:type="dxa"/>
          </w:tcPr>
          <w:p>
            <w:pPr>
              <w:pStyle w:val="TableParagraph"/>
              <w:spacing w:before="54"/>
              <w:ind w:left="107"/>
              <w:jc w:val="left"/>
              <w:rPr>
                <w:sz w:val="20"/>
              </w:rPr>
            </w:pPr>
            <w:r>
              <w:rPr>
                <w:sz w:val="20"/>
              </w:rPr>
              <w:t>7.4</w:t>
            </w:r>
            <w:r>
              <w:rPr>
                <w:spacing w:val="46"/>
                <w:sz w:val="20"/>
              </w:rPr>
              <w:t> </w:t>
            </w:r>
            <w:r>
              <w:rPr>
                <w:sz w:val="20"/>
              </w:rPr>
              <w:t>Chest</w:t>
            </w:r>
            <w:r>
              <w:rPr>
                <w:spacing w:val="-3"/>
                <w:sz w:val="20"/>
              </w:rPr>
              <w:t> </w:t>
            </w:r>
            <w:r>
              <w:rPr>
                <w:spacing w:val="-4"/>
                <w:sz w:val="20"/>
              </w:rPr>
              <w:t>pain</w:t>
            </w:r>
          </w:p>
        </w:tc>
        <w:tc>
          <w:tcPr>
            <w:tcW w:w="1277" w:type="dxa"/>
          </w:tcPr>
          <w:p>
            <w:pPr>
              <w:pStyle w:val="TableParagraph"/>
              <w:spacing w:before="54"/>
              <w:ind w:left="8"/>
              <w:rPr>
                <w:sz w:val="20"/>
              </w:rPr>
            </w:pPr>
            <w:r>
              <w:rPr>
                <w:spacing w:val="-4"/>
                <w:sz w:val="20"/>
              </w:rPr>
              <w:t>1–Yes</w:t>
            </w:r>
          </w:p>
        </w:tc>
        <w:tc>
          <w:tcPr>
            <w:tcW w:w="1135" w:type="dxa"/>
          </w:tcPr>
          <w:p>
            <w:pPr>
              <w:pStyle w:val="TableParagraph"/>
              <w:jc w:val="left"/>
              <w:rPr>
                <w:rFonts w:ascii="Times New Roman"/>
                <w:sz w:val="20"/>
              </w:rPr>
            </w:pPr>
          </w:p>
        </w:tc>
        <w:tc>
          <w:tcPr>
            <w:tcW w:w="1325" w:type="dxa"/>
          </w:tcPr>
          <w:p>
            <w:pPr>
              <w:pStyle w:val="TableParagraph"/>
              <w:spacing w:before="54"/>
              <w:ind w:left="5"/>
              <w:rPr>
                <w:sz w:val="20"/>
              </w:rPr>
            </w:pPr>
            <w:r>
              <w:rPr>
                <w:spacing w:val="-4"/>
                <w:sz w:val="20"/>
              </w:rPr>
              <w:t>2–No</w:t>
            </w:r>
          </w:p>
        </w:tc>
      </w:tr>
      <w:tr>
        <w:trPr>
          <w:trHeight w:val="352" w:hRule="atLeast"/>
        </w:trPr>
        <w:tc>
          <w:tcPr>
            <w:tcW w:w="3183" w:type="dxa"/>
          </w:tcPr>
          <w:p>
            <w:pPr>
              <w:pStyle w:val="TableParagraph"/>
              <w:spacing w:before="57"/>
              <w:ind w:left="107"/>
              <w:jc w:val="left"/>
              <w:rPr>
                <w:sz w:val="20"/>
              </w:rPr>
            </w:pPr>
            <w:r>
              <w:rPr>
                <w:sz w:val="20"/>
              </w:rPr>
              <w:t>7.5</w:t>
            </w:r>
            <w:r>
              <w:rPr>
                <w:spacing w:val="47"/>
                <w:sz w:val="20"/>
              </w:rPr>
              <w:t> </w:t>
            </w:r>
            <w:r>
              <w:rPr>
                <w:sz w:val="20"/>
              </w:rPr>
              <w:t>Body</w:t>
            </w:r>
            <w:r>
              <w:rPr>
                <w:spacing w:val="-6"/>
                <w:sz w:val="20"/>
              </w:rPr>
              <w:t> </w:t>
            </w:r>
            <w:r>
              <w:rPr>
                <w:sz w:val="20"/>
              </w:rPr>
              <w:t>weight</w:t>
            </w:r>
            <w:r>
              <w:rPr>
                <w:spacing w:val="-3"/>
                <w:sz w:val="20"/>
              </w:rPr>
              <w:t> </w:t>
            </w:r>
            <w:r>
              <w:rPr>
                <w:spacing w:val="-4"/>
                <w:sz w:val="20"/>
              </w:rPr>
              <w:t>loss</w:t>
            </w:r>
          </w:p>
        </w:tc>
        <w:tc>
          <w:tcPr>
            <w:tcW w:w="1277" w:type="dxa"/>
          </w:tcPr>
          <w:p>
            <w:pPr>
              <w:pStyle w:val="TableParagraph"/>
              <w:spacing w:before="57"/>
              <w:ind w:left="8"/>
              <w:rPr>
                <w:sz w:val="20"/>
              </w:rPr>
            </w:pPr>
            <w:r>
              <w:rPr>
                <w:spacing w:val="-4"/>
                <w:sz w:val="20"/>
              </w:rPr>
              <w:t>1–Yes</w:t>
            </w:r>
          </w:p>
        </w:tc>
        <w:tc>
          <w:tcPr>
            <w:tcW w:w="1135" w:type="dxa"/>
          </w:tcPr>
          <w:p>
            <w:pPr>
              <w:pStyle w:val="TableParagraph"/>
              <w:jc w:val="left"/>
              <w:rPr>
                <w:rFonts w:ascii="Times New Roman"/>
                <w:sz w:val="20"/>
              </w:rPr>
            </w:pPr>
          </w:p>
        </w:tc>
        <w:tc>
          <w:tcPr>
            <w:tcW w:w="1325" w:type="dxa"/>
          </w:tcPr>
          <w:p>
            <w:pPr>
              <w:pStyle w:val="TableParagraph"/>
              <w:spacing w:before="57"/>
              <w:ind w:left="5"/>
              <w:rPr>
                <w:sz w:val="20"/>
              </w:rPr>
            </w:pPr>
            <w:r>
              <w:rPr>
                <w:spacing w:val="-4"/>
                <w:sz w:val="20"/>
              </w:rPr>
              <w:t>2–No</w:t>
            </w:r>
          </w:p>
        </w:tc>
      </w:tr>
    </w:tbl>
    <w:p>
      <w:pPr>
        <w:pStyle w:val="BodyText"/>
        <w:spacing w:before="255"/>
        <w:rPr>
          <w:rFonts w:ascii="Arial MT"/>
          <w:sz w:val="28"/>
        </w:rPr>
      </w:pPr>
    </w:p>
    <w:p>
      <w:pPr>
        <w:pStyle w:val="Heading2"/>
        <w:spacing w:before="0"/>
        <w:ind w:left="530"/>
        <w:rPr>
          <w:u w:val="none"/>
        </w:rPr>
      </w:pPr>
      <w:r>
        <w:rPr/>
        <mc:AlternateContent>
          <mc:Choice Requires="wps">
            <w:drawing>
              <wp:anchor distT="0" distB="0" distL="0" distR="0" allowOverlap="1" layoutInCell="1" locked="0" behindDoc="1" simplePos="0" relativeHeight="460299776">
                <wp:simplePos x="0" y="0"/>
                <wp:positionH relativeFrom="page">
                  <wp:posOffset>512762</wp:posOffset>
                </wp:positionH>
                <wp:positionV relativeFrom="paragraph">
                  <wp:posOffset>-2204131</wp:posOffset>
                </wp:positionV>
                <wp:extent cx="6491605" cy="199072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6491605" cy="1990725"/>
                          <a:chExt cx="6491605" cy="1990725"/>
                        </a:xfrm>
                      </wpg:grpSpPr>
                      <wps:wsp>
                        <wps:cNvPr id="467" name="Graphic 467"/>
                        <wps:cNvSpPr/>
                        <wps:spPr>
                          <a:xfrm>
                            <a:off x="4762" y="4762"/>
                            <a:ext cx="6482080" cy="1981200"/>
                          </a:xfrm>
                          <a:custGeom>
                            <a:avLst/>
                            <a:gdLst/>
                            <a:ahLst/>
                            <a:cxnLst/>
                            <a:rect l="l" t="t" r="r" b="b"/>
                            <a:pathLst>
                              <a:path w="6482080" h="1981200">
                                <a:moveTo>
                                  <a:pt x="0" y="1981200"/>
                                </a:moveTo>
                                <a:lnTo>
                                  <a:pt x="6482080" y="1981200"/>
                                </a:lnTo>
                                <a:lnTo>
                                  <a:pt x="6482080" y="0"/>
                                </a:lnTo>
                                <a:lnTo>
                                  <a:pt x="0" y="0"/>
                                </a:lnTo>
                                <a:lnTo>
                                  <a:pt x="0" y="1981200"/>
                                </a:lnTo>
                                <a:close/>
                              </a:path>
                            </a:pathLst>
                          </a:custGeom>
                          <a:ln w="9525">
                            <a:solidFill>
                              <a:srgbClr val="000000"/>
                            </a:solidFill>
                            <a:prstDash val="solid"/>
                          </a:ln>
                        </wps:spPr>
                        <wps:bodyPr wrap="square" lIns="0" tIns="0" rIns="0" bIns="0" rtlCol="0">
                          <a:prstTxWarp prst="textNoShape">
                            <a:avLst/>
                          </a:prstTxWarp>
                          <a:noAutofit/>
                        </wps:bodyPr>
                      </wps:wsp>
                      <wps:wsp>
                        <wps:cNvPr id="468" name="Graphic 468"/>
                        <wps:cNvSpPr/>
                        <wps:spPr>
                          <a:xfrm>
                            <a:off x="1046543" y="1839620"/>
                            <a:ext cx="4400550" cy="96520"/>
                          </a:xfrm>
                          <a:custGeom>
                            <a:avLst/>
                            <a:gdLst/>
                            <a:ahLst/>
                            <a:cxnLst/>
                            <a:rect l="l" t="t" r="r" b="b"/>
                            <a:pathLst>
                              <a:path w="4400550" h="96520">
                                <a:moveTo>
                                  <a:pt x="6096" y="0"/>
                                </a:moveTo>
                                <a:lnTo>
                                  <a:pt x="0" y="0"/>
                                </a:lnTo>
                                <a:lnTo>
                                  <a:pt x="0" y="96050"/>
                                </a:lnTo>
                                <a:lnTo>
                                  <a:pt x="6096" y="96050"/>
                                </a:lnTo>
                                <a:lnTo>
                                  <a:pt x="6096" y="0"/>
                                </a:lnTo>
                                <a:close/>
                              </a:path>
                              <a:path w="4400550" h="96520">
                                <a:moveTo>
                                  <a:pt x="2027288" y="0"/>
                                </a:moveTo>
                                <a:lnTo>
                                  <a:pt x="2021205" y="0"/>
                                </a:lnTo>
                                <a:lnTo>
                                  <a:pt x="2021205" y="96050"/>
                                </a:lnTo>
                                <a:lnTo>
                                  <a:pt x="2027288" y="96050"/>
                                </a:lnTo>
                                <a:lnTo>
                                  <a:pt x="2027288" y="0"/>
                                </a:lnTo>
                                <a:close/>
                              </a:path>
                              <a:path w="4400550" h="96520">
                                <a:moveTo>
                                  <a:pt x="2838323" y="0"/>
                                </a:moveTo>
                                <a:lnTo>
                                  <a:pt x="2832227" y="0"/>
                                </a:lnTo>
                                <a:lnTo>
                                  <a:pt x="2832227" y="96050"/>
                                </a:lnTo>
                                <a:lnTo>
                                  <a:pt x="2838323" y="96050"/>
                                </a:lnTo>
                                <a:lnTo>
                                  <a:pt x="2838323" y="0"/>
                                </a:lnTo>
                                <a:close/>
                              </a:path>
                              <a:path w="4400550" h="96520">
                                <a:moveTo>
                                  <a:pt x="3559175" y="0"/>
                                </a:moveTo>
                                <a:lnTo>
                                  <a:pt x="3553079" y="0"/>
                                </a:lnTo>
                                <a:lnTo>
                                  <a:pt x="3553079" y="96050"/>
                                </a:lnTo>
                                <a:lnTo>
                                  <a:pt x="3559175" y="96050"/>
                                </a:lnTo>
                                <a:lnTo>
                                  <a:pt x="3559175" y="0"/>
                                </a:lnTo>
                                <a:close/>
                              </a:path>
                              <a:path w="4400550" h="96520">
                                <a:moveTo>
                                  <a:pt x="4400423" y="0"/>
                                </a:moveTo>
                                <a:lnTo>
                                  <a:pt x="4394327" y="0"/>
                                </a:lnTo>
                                <a:lnTo>
                                  <a:pt x="4394327" y="96050"/>
                                </a:lnTo>
                                <a:lnTo>
                                  <a:pt x="4400423" y="96050"/>
                                </a:lnTo>
                                <a:lnTo>
                                  <a:pt x="4400423" y="0"/>
                                </a:lnTo>
                                <a:close/>
                              </a:path>
                            </a:pathLst>
                          </a:custGeom>
                          <a:solidFill>
                            <a:srgbClr val="000000"/>
                          </a:solidFill>
                        </wps:spPr>
                        <wps:bodyPr wrap="square" lIns="0" tIns="0" rIns="0" bIns="0" rtlCol="0">
                          <a:prstTxWarp prst="textNoShape">
                            <a:avLst/>
                          </a:prstTxWarp>
                          <a:noAutofit/>
                        </wps:bodyPr>
                      </wps:wsp>
                      <wps:wsp>
                        <wps:cNvPr id="469" name="Textbox 469"/>
                        <wps:cNvSpPr txBox="1"/>
                        <wps:spPr>
                          <a:xfrm>
                            <a:off x="0" y="0"/>
                            <a:ext cx="6491605" cy="1990725"/>
                          </a:xfrm>
                          <a:prstGeom prst="rect">
                            <a:avLst/>
                          </a:prstGeom>
                        </wps:spPr>
                        <wps:txbx>
                          <w:txbxContent>
                            <w:p>
                              <w:pPr>
                                <w:spacing w:line="319" w:lineRule="exact" w:before="84"/>
                                <w:ind w:left="159" w:right="0" w:firstLine="0"/>
                                <w:jc w:val="left"/>
                                <w:rPr>
                                  <w:b/>
                                  <w:sz w:val="28"/>
                                </w:rPr>
                              </w:pPr>
                              <w:r>
                                <w:rPr>
                                  <w:b/>
                                  <w:sz w:val="28"/>
                                  <w:u w:val="single"/>
                                </w:rPr>
                                <w:t>B.</w:t>
                              </w:r>
                              <w:r>
                                <w:rPr>
                                  <w:b/>
                                  <w:spacing w:val="69"/>
                                  <w:sz w:val="28"/>
                                  <w:u w:val="single"/>
                                </w:rPr>
                                <w:t> </w:t>
                              </w:r>
                              <w:r>
                                <w:rPr>
                                  <w:b/>
                                  <w:spacing w:val="-2"/>
                                  <w:sz w:val="28"/>
                                  <w:u w:val="single"/>
                                </w:rPr>
                                <w:t>Symptoms</w:t>
                              </w:r>
                            </w:p>
                            <w:p>
                              <w:pPr>
                                <w:spacing w:line="273" w:lineRule="exact" w:before="0"/>
                                <w:ind w:left="159" w:right="0" w:firstLine="0"/>
                                <w:jc w:val="left"/>
                                <w:rPr>
                                  <w:b/>
                                  <w:sz w:val="24"/>
                                </w:rPr>
                              </w:pPr>
                              <w:r>
                                <w:rPr>
                                  <w:b/>
                                  <w:sz w:val="24"/>
                                </w:rPr>
                                <w:t>7.</w:t>
                              </w:r>
                              <w:r>
                                <w:rPr>
                                  <w:b/>
                                  <w:spacing w:val="-2"/>
                                  <w:sz w:val="24"/>
                                </w:rPr>
                                <w:t> </w:t>
                              </w:r>
                              <w:r>
                                <w:rPr>
                                  <w:b/>
                                  <w:sz w:val="24"/>
                                </w:rPr>
                                <w:t>Do</w:t>
                              </w:r>
                              <w:r>
                                <w:rPr>
                                  <w:b/>
                                  <w:spacing w:val="-1"/>
                                  <w:sz w:val="24"/>
                                </w:rPr>
                                <w:t> </w:t>
                              </w:r>
                              <w:r>
                                <w:rPr>
                                  <w:b/>
                                  <w:sz w:val="24"/>
                                </w:rPr>
                                <w:t>you</w:t>
                              </w:r>
                              <w:r>
                                <w:rPr>
                                  <w:b/>
                                  <w:spacing w:val="-1"/>
                                  <w:sz w:val="24"/>
                                </w:rPr>
                                <w:t> </w:t>
                              </w:r>
                              <w:r>
                                <w:rPr>
                                  <w:b/>
                                  <w:sz w:val="24"/>
                                </w:rPr>
                                <w:t>have</w:t>
                              </w:r>
                              <w:r>
                                <w:rPr>
                                  <w:b/>
                                  <w:spacing w:val="-2"/>
                                  <w:sz w:val="24"/>
                                </w:rPr>
                                <w:t> </w:t>
                              </w:r>
                              <w:r>
                                <w:rPr>
                                  <w:b/>
                                  <w:sz w:val="24"/>
                                </w:rPr>
                                <w:t>any</w:t>
                              </w:r>
                              <w:r>
                                <w:rPr>
                                  <w:b/>
                                  <w:spacing w:val="-1"/>
                                  <w:sz w:val="24"/>
                                </w:rPr>
                                <w:t> </w:t>
                              </w:r>
                              <w:r>
                                <w:rPr>
                                  <w:b/>
                                  <w:sz w:val="24"/>
                                </w:rPr>
                                <w:t>of these</w:t>
                              </w:r>
                              <w:r>
                                <w:rPr>
                                  <w:b/>
                                  <w:spacing w:val="-2"/>
                                  <w:sz w:val="24"/>
                                </w:rPr>
                                <w:t> </w:t>
                              </w:r>
                              <w:r>
                                <w:rPr>
                                  <w:b/>
                                  <w:sz w:val="24"/>
                                </w:rPr>
                                <w:t>symptoms?</w:t>
                              </w:r>
                              <w:r>
                                <w:rPr>
                                  <w:b/>
                                  <w:spacing w:val="3"/>
                                  <w:sz w:val="24"/>
                                </w:rPr>
                                <w:t> </w:t>
                              </w:r>
                              <w:r>
                                <w:rPr>
                                  <w:i/>
                                  <w:sz w:val="24"/>
                                </w:rPr>
                                <w:t>(Circle all</w:t>
                              </w:r>
                              <w:r>
                                <w:rPr>
                                  <w:i/>
                                  <w:spacing w:val="-1"/>
                                  <w:sz w:val="24"/>
                                </w:rPr>
                                <w:t> </w:t>
                              </w:r>
                              <w:r>
                                <w:rPr>
                                  <w:i/>
                                  <w:sz w:val="24"/>
                                </w:rPr>
                                <w:t>that</w:t>
                              </w:r>
                              <w:r>
                                <w:rPr>
                                  <w:i/>
                                  <w:spacing w:val="-1"/>
                                  <w:sz w:val="24"/>
                                </w:rPr>
                                <w:t> </w:t>
                              </w:r>
                              <w:r>
                                <w:rPr>
                                  <w:i/>
                                  <w:sz w:val="24"/>
                                </w:rPr>
                                <w:t>apply).</w:t>
                              </w:r>
                              <w:r>
                                <w:rPr>
                                  <w:b/>
                                  <w:sz w:val="24"/>
                                </w:rPr>
                                <w:t>If Yes,</w:t>
                              </w:r>
                              <w:r>
                                <w:rPr>
                                  <w:b/>
                                  <w:spacing w:val="-1"/>
                                  <w:sz w:val="24"/>
                                </w:rPr>
                                <w:t> </w:t>
                              </w:r>
                              <w:r>
                                <w:rPr>
                                  <w:b/>
                                  <w:sz w:val="24"/>
                                </w:rPr>
                                <w:t>for</w:t>
                              </w:r>
                              <w:r>
                                <w:rPr>
                                  <w:b/>
                                  <w:spacing w:val="-2"/>
                                  <w:sz w:val="24"/>
                                </w:rPr>
                                <w:t> </w:t>
                              </w:r>
                              <w:r>
                                <w:rPr>
                                  <w:b/>
                                  <w:sz w:val="24"/>
                                </w:rPr>
                                <w:t>how long</w:t>
                              </w:r>
                              <w:r>
                                <w:rPr>
                                  <w:b/>
                                  <w:i/>
                                  <w:sz w:val="24"/>
                                </w:rPr>
                                <w:t>(in</w:t>
                              </w:r>
                              <w:r>
                                <w:rPr>
                                  <w:b/>
                                  <w:i/>
                                  <w:spacing w:val="-1"/>
                                  <w:sz w:val="24"/>
                                </w:rPr>
                                <w:t> </w:t>
                              </w:r>
                              <w:r>
                                <w:rPr>
                                  <w:b/>
                                  <w:i/>
                                  <w:spacing w:val="-2"/>
                                  <w:sz w:val="24"/>
                                </w:rPr>
                                <w:t>days)</w:t>
                              </w:r>
                              <w:r>
                                <w:rPr>
                                  <w:b/>
                                  <w:spacing w:val="-2"/>
                                  <w:sz w:val="24"/>
                                </w:rPr>
                                <w:t>?</w:t>
                              </w:r>
                            </w:p>
                          </w:txbxContent>
                        </wps:txbx>
                        <wps:bodyPr wrap="square" lIns="0" tIns="0" rIns="0" bIns="0" rtlCol="0">
                          <a:noAutofit/>
                        </wps:bodyPr>
                      </wps:wsp>
                    </wpg:wgp>
                  </a:graphicData>
                </a:graphic>
              </wp:anchor>
            </w:drawing>
          </mc:Choice>
          <mc:Fallback>
            <w:pict>
              <v:group style="position:absolute;margin-left:40.375pt;margin-top:-173.553635pt;width:511.15pt;height:156.75pt;mso-position-horizontal-relative:page;mso-position-vertical-relative:paragraph;z-index:-43016704" id="docshapegroup372" coordorigin="808,-3471" coordsize="10223,3135">
                <v:rect style="position:absolute;left:815;top:-3464;width:10208;height:3120" id="docshape373" filled="false" stroked="true" strokeweight=".75pt" strokecolor="#000000">
                  <v:stroke dashstyle="solid"/>
                </v:rect>
                <v:shape style="position:absolute;left:2455;top:-575;width:6930;height:152" id="docshape374" coordorigin="2456,-574" coordsize="6930,152" path="m2465,-574l2456,-574,2456,-423,2465,-423,2465,-574xm5648,-574l5639,-574,5639,-423,5648,-423,5648,-574xm6925,-574l6916,-574,6916,-423,6925,-423,6925,-574xm8061,-574l8051,-574,8051,-423,8061,-423,8061,-574xm9385,-574l9376,-574,9376,-423,9385,-423,9385,-574xe" filled="true" fillcolor="#000000" stroked="false">
                  <v:path arrowok="t"/>
                  <v:fill type="solid"/>
                </v:shape>
                <v:shape style="position:absolute;left:807;top:-3472;width:10223;height:3135" type="#_x0000_t202" id="docshape375" filled="false" stroked="false">
                  <v:textbox inset="0,0,0,0">
                    <w:txbxContent>
                      <w:p>
                        <w:pPr>
                          <w:spacing w:line="319" w:lineRule="exact" w:before="84"/>
                          <w:ind w:left="159" w:right="0" w:firstLine="0"/>
                          <w:jc w:val="left"/>
                          <w:rPr>
                            <w:b/>
                            <w:sz w:val="28"/>
                          </w:rPr>
                        </w:pPr>
                        <w:r>
                          <w:rPr>
                            <w:b/>
                            <w:sz w:val="28"/>
                            <w:u w:val="single"/>
                          </w:rPr>
                          <w:t>B.</w:t>
                        </w:r>
                        <w:r>
                          <w:rPr>
                            <w:b/>
                            <w:spacing w:val="69"/>
                            <w:sz w:val="28"/>
                            <w:u w:val="single"/>
                          </w:rPr>
                          <w:t> </w:t>
                        </w:r>
                        <w:r>
                          <w:rPr>
                            <w:b/>
                            <w:spacing w:val="-2"/>
                            <w:sz w:val="28"/>
                            <w:u w:val="single"/>
                          </w:rPr>
                          <w:t>Symptoms</w:t>
                        </w:r>
                      </w:p>
                      <w:p>
                        <w:pPr>
                          <w:spacing w:line="273" w:lineRule="exact" w:before="0"/>
                          <w:ind w:left="159" w:right="0" w:firstLine="0"/>
                          <w:jc w:val="left"/>
                          <w:rPr>
                            <w:b/>
                            <w:sz w:val="24"/>
                          </w:rPr>
                        </w:pPr>
                        <w:r>
                          <w:rPr>
                            <w:b/>
                            <w:sz w:val="24"/>
                          </w:rPr>
                          <w:t>7.</w:t>
                        </w:r>
                        <w:r>
                          <w:rPr>
                            <w:b/>
                            <w:spacing w:val="-2"/>
                            <w:sz w:val="24"/>
                          </w:rPr>
                          <w:t> </w:t>
                        </w:r>
                        <w:r>
                          <w:rPr>
                            <w:b/>
                            <w:sz w:val="24"/>
                          </w:rPr>
                          <w:t>Do</w:t>
                        </w:r>
                        <w:r>
                          <w:rPr>
                            <w:b/>
                            <w:spacing w:val="-1"/>
                            <w:sz w:val="24"/>
                          </w:rPr>
                          <w:t> </w:t>
                        </w:r>
                        <w:r>
                          <w:rPr>
                            <w:b/>
                            <w:sz w:val="24"/>
                          </w:rPr>
                          <w:t>you</w:t>
                        </w:r>
                        <w:r>
                          <w:rPr>
                            <w:b/>
                            <w:spacing w:val="-1"/>
                            <w:sz w:val="24"/>
                          </w:rPr>
                          <w:t> </w:t>
                        </w:r>
                        <w:r>
                          <w:rPr>
                            <w:b/>
                            <w:sz w:val="24"/>
                          </w:rPr>
                          <w:t>have</w:t>
                        </w:r>
                        <w:r>
                          <w:rPr>
                            <w:b/>
                            <w:spacing w:val="-2"/>
                            <w:sz w:val="24"/>
                          </w:rPr>
                          <w:t> </w:t>
                        </w:r>
                        <w:r>
                          <w:rPr>
                            <w:b/>
                            <w:sz w:val="24"/>
                          </w:rPr>
                          <w:t>any</w:t>
                        </w:r>
                        <w:r>
                          <w:rPr>
                            <w:b/>
                            <w:spacing w:val="-1"/>
                            <w:sz w:val="24"/>
                          </w:rPr>
                          <w:t> </w:t>
                        </w:r>
                        <w:r>
                          <w:rPr>
                            <w:b/>
                            <w:sz w:val="24"/>
                          </w:rPr>
                          <w:t>of these</w:t>
                        </w:r>
                        <w:r>
                          <w:rPr>
                            <w:b/>
                            <w:spacing w:val="-2"/>
                            <w:sz w:val="24"/>
                          </w:rPr>
                          <w:t> </w:t>
                        </w:r>
                        <w:r>
                          <w:rPr>
                            <w:b/>
                            <w:sz w:val="24"/>
                          </w:rPr>
                          <w:t>symptoms?</w:t>
                        </w:r>
                        <w:r>
                          <w:rPr>
                            <w:b/>
                            <w:spacing w:val="3"/>
                            <w:sz w:val="24"/>
                          </w:rPr>
                          <w:t> </w:t>
                        </w:r>
                        <w:r>
                          <w:rPr>
                            <w:i/>
                            <w:sz w:val="24"/>
                          </w:rPr>
                          <w:t>(Circle all</w:t>
                        </w:r>
                        <w:r>
                          <w:rPr>
                            <w:i/>
                            <w:spacing w:val="-1"/>
                            <w:sz w:val="24"/>
                          </w:rPr>
                          <w:t> </w:t>
                        </w:r>
                        <w:r>
                          <w:rPr>
                            <w:i/>
                            <w:sz w:val="24"/>
                          </w:rPr>
                          <w:t>that</w:t>
                        </w:r>
                        <w:r>
                          <w:rPr>
                            <w:i/>
                            <w:spacing w:val="-1"/>
                            <w:sz w:val="24"/>
                          </w:rPr>
                          <w:t> </w:t>
                        </w:r>
                        <w:r>
                          <w:rPr>
                            <w:i/>
                            <w:sz w:val="24"/>
                          </w:rPr>
                          <w:t>apply).</w:t>
                        </w:r>
                        <w:r>
                          <w:rPr>
                            <w:b/>
                            <w:sz w:val="24"/>
                          </w:rPr>
                          <w:t>If Yes,</w:t>
                        </w:r>
                        <w:r>
                          <w:rPr>
                            <w:b/>
                            <w:spacing w:val="-1"/>
                            <w:sz w:val="24"/>
                          </w:rPr>
                          <w:t> </w:t>
                        </w:r>
                        <w:r>
                          <w:rPr>
                            <w:b/>
                            <w:sz w:val="24"/>
                          </w:rPr>
                          <w:t>for</w:t>
                        </w:r>
                        <w:r>
                          <w:rPr>
                            <w:b/>
                            <w:spacing w:val="-2"/>
                            <w:sz w:val="24"/>
                          </w:rPr>
                          <w:t> </w:t>
                        </w:r>
                        <w:r>
                          <w:rPr>
                            <w:b/>
                            <w:sz w:val="24"/>
                          </w:rPr>
                          <w:t>how long</w:t>
                        </w:r>
                        <w:r>
                          <w:rPr>
                            <w:b/>
                            <w:i/>
                            <w:sz w:val="24"/>
                          </w:rPr>
                          <w:t>(in</w:t>
                        </w:r>
                        <w:r>
                          <w:rPr>
                            <w:b/>
                            <w:i/>
                            <w:spacing w:val="-1"/>
                            <w:sz w:val="24"/>
                          </w:rPr>
                          <w:t> </w:t>
                        </w:r>
                        <w:r>
                          <w:rPr>
                            <w:b/>
                            <w:i/>
                            <w:spacing w:val="-2"/>
                            <w:sz w:val="24"/>
                          </w:rPr>
                          <w:t>days)</w:t>
                        </w:r>
                        <w:r>
                          <w:rPr>
                            <w:b/>
                            <w:spacing w:val="-2"/>
                            <w:sz w:val="24"/>
                          </w:rPr>
                          <w:t>?</w:t>
                        </w:r>
                      </w:p>
                    </w:txbxContent>
                  </v:textbox>
                  <w10:wrap type="none"/>
                </v:shape>
                <w10:wrap type="none"/>
              </v:group>
            </w:pict>
          </mc:Fallback>
        </mc:AlternateContent>
      </w:r>
      <w:r>
        <w:rPr>
          <w:u w:val="single"/>
        </w:rPr>
        <w:t>C.</w:t>
      </w:r>
      <w:r>
        <w:rPr>
          <w:spacing w:val="-4"/>
          <w:u w:val="single"/>
        </w:rPr>
        <w:t> </w:t>
      </w:r>
      <w:r>
        <w:rPr>
          <w:u w:val="single"/>
        </w:rPr>
        <w:t>Behavior</w:t>
      </w:r>
      <w:r>
        <w:rPr>
          <w:spacing w:val="-3"/>
          <w:u w:val="single"/>
        </w:rPr>
        <w:t> </w:t>
      </w:r>
      <w:r>
        <w:rPr>
          <w:u w:val="single"/>
        </w:rPr>
        <w:t>regarding</w:t>
      </w:r>
      <w:r>
        <w:rPr>
          <w:spacing w:val="-2"/>
          <w:u w:val="single"/>
        </w:rPr>
        <w:t> </w:t>
      </w:r>
      <w:r>
        <w:rPr>
          <w:u w:val="single"/>
        </w:rPr>
        <w:t>cough</w:t>
      </w:r>
      <w:r>
        <w:rPr>
          <w:spacing w:val="-6"/>
          <w:u w:val="single"/>
        </w:rPr>
        <w:t> </w:t>
      </w:r>
      <w:r>
        <w:rPr>
          <w:u w:val="single"/>
        </w:rPr>
        <w:t>14</w:t>
      </w:r>
      <w:r>
        <w:rPr>
          <w:spacing w:val="-2"/>
          <w:u w:val="single"/>
        </w:rPr>
        <w:t> </w:t>
      </w:r>
      <w:r>
        <w:rPr>
          <w:u w:val="single"/>
        </w:rPr>
        <w:t>days</w:t>
      </w:r>
      <w:r>
        <w:rPr>
          <w:spacing w:val="-6"/>
          <w:u w:val="single"/>
        </w:rPr>
        <w:t> </w:t>
      </w:r>
      <w:r>
        <w:rPr>
          <w:u w:val="single"/>
        </w:rPr>
        <w:t>or</w:t>
      </w:r>
      <w:r>
        <w:rPr>
          <w:spacing w:val="-5"/>
          <w:u w:val="single"/>
        </w:rPr>
        <w:t> </w:t>
      </w:r>
      <w:r>
        <w:rPr>
          <w:spacing w:val="-4"/>
          <w:u w:val="single"/>
        </w:rPr>
        <w:t>more</w:t>
      </w:r>
    </w:p>
    <w:p>
      <w:pPr>
        <w:pStyle w:val="BodyText"/>
        <w:spacing w:before="1"/>
        <w:rPr>
          <w:b/>
        </w:rPr>
      </w:pPr>
    </w:p>
    <w:p>
      <w:pPr>
        <w:tabs>
          <w:tab w:pos="7011" w:val="left" w:leader="none"/>
          <w:tab w:pos="7923" w:val="left" w:leader="none"/>
        </w:tabs>
        <w:spacing w:before="0"/>
        <w:ind w:left="530" w:right="0" w:firstLine="0"/>
        <w:jc w:val="left"/>
        <w:rPr>
          <w:sz w:val="24"/>
        </w:rPr>
      </w:pPr>
      <w:r>
        <w:rPr>
          <w:b/>
          <w:sz w:val="24"/>
        </w:rPr>
        <w:t>8</w:t>
      </w:r>
      <w:r>
        <w:rPr>
          <w:b/>
          <w:spacing w:val="-1"/>
          <w:sz w:val="24"/>
        </w:rPr>
        <w:t> </w:t>
      </w:r>
      <w:r>
        <w:rPr>
          <w:b/>
          <w:sz w:val="24"/>
        </w:rPr>
        <w:t>. Did you</w:t>
      </w:r>
      <w:r>
        <w:rPr>
          <w:b/>
          <w:spacing w:val="-1"/>
          <w:sz w:val="24"/>
        </w:rPr>
        <w:t> </w:t>
      </w:r>
      <w:r>
        <w:rPr>
          <w:b/>
          <w:sz w:val="24"/>
        </w:rPr>
        <w:t>seek medical care</w:t>
      </w:r>
      <w:r>
        <w:rPr>
          <w:b/>
          <w:spacing w:val="-2"/>
          <w:sz w:val="24"/>
        </w:rPr>
        <w:t> </w:t>
      </w:r>
      <w:r>
        <w:rPr>
          <w:b/>
          <w:sz w:val="24"/>
        </w:rPr>
        <w:t>for</w:t>
      </w:r>
      <w:r>
        <w:rPr>
          <w:b/>
          <w:spacing w:val="-1"/>
          <w:sz w:val="24"/>
        </w:rPr>
        <w:t> </w:t>
      </w:r>
      <w:r>
        <w:rPr>
          <w:b/>
          <w:sz w:val="24"/>
        </w:rPr>
        <w:t>your</w:t>
      </w:r>
      <w:r>
        <w:rPr>
          <w:b/>
          <w:spacing w:val="-1"/>
          <w:sz w:val="24"/>
        </w:rPr>
        <w:t> </w:t>
      </w:r>
      <w:r>
        <w:rPr>
          <w:b/>
          <w:sz w:val="24"/>
        </w:rPr>
        <w:t>cough?</w:t>
      </w:r>
      <w:r>
        <w:rPr>
          <w:i/>
          <w:sz w:val="24"/>
        </w:rPr>
        <w:t>(Circle</w:t>
      </w:r>
      <w:r>
        <w:rPr>
          <w:i/>
          <w:spacing w:val="-1"/>
          <w:sz w:val="24"/>
        </w:rPr>
        <w:t> </w:t>
      </w:r>
      <w:r>
        <w:rPr>
          <w:i/>
          <w:spacing w:val="-4"/>
          <w:sz w:val="24"/>
        </w:rPr>
        <w:t>one)</w:t>
      </w:r>
      <w:r>
        <w:rPr>
          <w:i/>
          <w:sz w:val="24"/>
        </w:rPr>
        <w:tab/>
      </w:r>
      <w:r>
        <w:rPr>
          <w:spacing w:val="-2"/>
          <w:sz w:val="24"/>
        </w:rPr>
        <w:t>1–Yes</w:t>
      </w:r>
      <w:r>
        <w:rPr>
          <w:sz w:val="24"/>
        </w:rPr>
        <w:tab/>
      </w:r>
      <w:r>
        <w:rPr>
          <w:spacing w:val="-4"/>
          <w:sz w:val="24"/>
        </w:rPr>
        <w:t>2–No</w:t>
      </w:r>
    </w:p>
    <w:p>
      <w:pPr>
        <w:spacing w:before="266"/>
        <w:ind w:left="530" w:right="0" w:firstLine="0"/>
        <w:jc w:val="left"/>
        <w:rPr>
          <w:i/>
          <w:sz w:val="24"/>
        </w:rPr>
      </w:pPr>
      <w:r>
        <w:rPr>
          <w:i/>
          <w:sz w:val="24"/>
        </w:rPr>
        <w:t>NOTE:</w:t>
      </w:r>
      <w:r>
        <w:rPr>
          <w:i/>
          <w:spacing w:val="-1"/>
          <w:sz w:val="24"/>
        </w:rPr>
        <w:t> </w:t>
      </w:r>
      <w:r>
        <w:rPr>
          <w:i/>
          <w:sz w:val="24"/>
        </w:rPr>
        <w:t>If yes, then go</w:t>
      </w:r>
      <w:r>
        <w:rPr>
          <w:i/>
          <w:spacing w:val="-1"/>
          <w:sz w:val="24"/>
        </w:rPr>
        <w:t> </w:t>
      </w:r>
      <w:r>
        <w:rPr>
          <w:i/>
          <w:sz w:val="24"/>
        </w:rPr>
        <w:t>to</w:t>
      </w:r>
      <w:r>
        <w:rPr>
          <w:i/>
          <w:spacing w:val="2"/>
          <w:sz w:val="24"/>
        </w:rPr>
        <w:t> </w:t>
      </w:r>
      <w:r>
        <w:rPr>
          <w:i/>
          <w:sz w:val="24"/>
        </w:rPr>
        <w:t>Q 9 and</w:t>
      </w:r>
      <w:r>
        <w:rPr>
          <w:i/>
          <w:spacing w:val="-1"/>
          <w:sz w:val="24"/>
        </w:rPr>
        <w:t> </w:t>
      </w:r>
      <w:r>
        <w:rPr>
          <w:i/>
          <w:sz w:val="24"/>
        </w:rPr>
        <w:t>10, if no then</w:t>
      </w:r>
      <w:r>
        <w:rPr>
          <w:i/>
          <w:spacing w:val="-1"/>
          <w:sz w:val="24"/>
        </w:rPr>
        <w:t> </w:t>
      </w:r>
      <w:r>
        <w:rPr>
          <w:i/>
          <w:sz w:val="24"/>
        </w:rPr>
        <w:t>go to Q </w:t>
      </w:r>
      <w:r>
        <w:rPr>
          <w:i/>
          <w:spacing w:val="-5"/>
          <w:sz w:val="24"/>
        </w:rPr>
        <w:t>11</w:t>
      </w:r>
    </w:p>
    <w:p>
      <w:pPr>
        <w:pStyle w:val="BodyText"/>
        <w:spacing w:before="95"/>
        <w:rPr>
          <w:i/>
          <w:sz w:val="20"/>
        </w:rPr>
      </w:pPr>
    </w:p>
    <w:p>
      <w:pPr>
        <w:pStyle w:val="BodyText"/>
        <w:spacing w:after="0"/>
        <w:rPr>
          <w:i/>
          <w:sz w:val="20"/>
        </w:rPr>
        <w:sectPr>
          <w:footerReference w:type="default" r:id="rId48"/>
          <w:pgSz w:w="12240" w:h="15840"/>
          <w:pgMar w:header="0" w:footer="0" w:top="1820" w:bottom="0" w:left="425" w:right="850"/>
        </w:sectPr>
      </w:pPr>
    </w:p>
    <w:p>
      <w:pPr>
        <w:pStyle w:val="ListParagraph"/>
        <w:numPr>
          <w:ilvl w:val="0"/>
          <w:numId w:val="37"/>
        </w:numPr>
        <w:tabs>
          <w:tab w:pos="544" w:val="left" w:leader="none"/>
        </w:tabs>
        <w:spacing w:line="355" w:lineRule="auto" w:before="112" w:after="0"/>
        <w:ind w:left="244" w:right="112" w:firstLine="0"/>
        <w:jc w:val="left"/>
        <w:rPr>
          <w:b/>
          <w:sz w:val="24"/>
        </w:rPr>
      </w:pPr>
      <w:r>
        <w:rPr>
          <w:b/>
          <w:sz w:val="24"/>
        </w:rPr>
        <w:t>Where</w:t>
      </w:r>
      <w:r>
        <w:rPr>
          <w:b/>
          <w:spacing w:val="-11"/>
          <w:sz w:val="24"/>
        </w:rPr>
        <w:t> </w:t>
      </w:r>
      <w:r>
        <w:rPr>
          <w:b/>
          <w:sz w:val="24"/>
        </w:rPr>
        <w:t>did</w:t>
      </w:r>
      <w:r>
        <w:rPr>
          <w:b/>
          <w:spacing w:val="-9"/>
          <w:sz w:val="24"/>
        </w:rPr>
        <w:t> </w:t>
      </w:r>
      <w:r>
        <w:rPr>
          <w:b/>
          <w:sz w:val="24"/>
        </w:rPr>
        <w:t>you</w:t>
      </w:r>
      <w:r>
        <w:rPr>
          <w:b/>
          <w:spacing w:val="-8"/>
          <w:sz w:val="24"/>
        </w:rPr>
        <w:t> </w:t>
      </w:r>
      <w:r>
        <w:rPr>
          <w:b/>
          <w:sz w:val="24"/>
          <w:u w:val="single"/>
        </w:rPr>
        <w:t>first</w:t>
      </w:r>
      <w:r>
        <w:rPr>
          <w:b/>
          <w:spacing w:val="-13"/>
          <w:sz w:val="24"/>
        </w:rPr>
        <w:t> </w:t>
      </w:r>
      <w:r>
        <w:rPr>
          <w:b/>
          <w:sz w:val="24"/>
        </w:rPr>
        <w:t>seek care?</w:t>
      </w:r>
      <w:r>
        <w:rPr>
          <w:i/>
          <w:sz w:val="24"/>
        </w:rPr>
        <w:t>(Circle one)</w:t>
      </w:r>
    </w:p>
    <w:p>
      <w:pPr>
        <w:spacing w:before="5"/>
        <w:ind w:left="386" w:right="0" w:firstLine="0"/>
        <w:jc w:val="left"/>
        <w:rPr>
          <w:sz w:val="20"/>
        </w:rPr>
      </w:pPr>
      <w:r>
        <w:rPr>
          <w:sz w:val="20"/>
        </w:rPr>
        <w:t>1</w:t>
      </w:r>
      <w:r>
        <w:rPr>
          <w:spacing w:val="-4"/>
          <w:sz w:val="20"/>
        </w:rPr>
        <w:t> </w:t>
      </w:r>
      <w:r>
        <w:rPr>
          <w:sz w:val="20"/>
        </w:rPr>
        <w:t>-Public</w:t>
      </w:r>
      <w:r>
        <w:rPr>
          <w:spacing w:val="-4"/>
          <w:sz w:val="20"/>
        </w:rPr>
        <w:t> </w:t>
      </w:r>
      <w:r>
        <w:rPr>
          <w:sz w:val="20"/>
        </w:rPr>
        <w:t>health</w:t>
      </w:r>
      <w:r>
        <w:rPr>
          <w:spacing w:val="-6"/>
          <w:sz w:val="20"/>
        </w:rPr>
        <w:t> </w:t>
      </w:r>
      <w:r>
        <w:rPr>
          <w:spacing w:val="-2"/>
          <w:sz w:val="20"/>
        </w:rPr>
        <w:t>facility</w:t>
      </w:r>
    </w:p>
    <w:p>
      <w:pPr>
        <w:spacing w:before="120"/>
        <w:ind w:left="386" w:right="0" w:firstLine="0"/>
        <w:jc w:val="left"/>
        <w:rPr>
          <w:rFonts w:ascii="Cambria" w:hAnsi="Cambria"/>
          <w:sz w:val="20"/>
        </w:rPr>
      </w:pPr>
      <w:r>
        <w:rPr>
          <w:rFonts w:ascii="Cambria" w:hAnsi="Cambria"/>
          <w:sz w:val="20"/>
        </w:rPr>
        <w:t>2–NGO</w:t>
      </w:r>
      <w:r>
        <w:rPr>
          <w:rFonts w:ascii="Cambria" w:hAnsi="Cambria"/>
          <w:spacing w:val="-8"/>
          <w:sz w:val="20"/>
        </w:rPr>
        <w:t> </w:t>
      </w:r>
      <w:r>
        <w:rPr>
          <w:rFonts w:ascii="Cambria" w:hAnsi="Cambria"/>
          <w:sz w:val="20"/>
        </w:rPr>
        <w:t>health</w:t>
      </w:r>
      <w:r>
        <w:rPr>
          <w:rFonts w:ascii="Cambria" w:hAnsi="Cambria"/>
          <w:spacing w:val="-6"/>
          <w:sz w:val="20"/>
        </w:rPr>
        <w:t> </w:t>
      </w:r>
      <w:r>
        <w:rPr>
          <w:rFonts w:ascii="Cambria" w:hAnsi="Cambria"/>
          <w:spacing w:val="-2"/>
          <w:sz w:val="20"/>
        </w:rPr>
        <w:t>facility</w:t>
      </w:r>
    </w:p>
    <w:p>
      <w:pPr>
        <w:spacing w:before="119"/>
        <w:ind w:left="386" w:right="0" w:firstLine="0"/>
        <w:jc w:val="left"/>
        <w:rPr>
          <w:rFonts w:ascii="Cambria"/>
          <w:sz w:val="20"/>
        </w:rPr>
      </w:pPr>
      <w:r>
        <w:rPr>
          <w:rFonts w:ascii="Cambria"/>
          <w:sz w:val="20"/>
        </w:rPr>
        <w:t>3</w:t>
      </w:r>
      <w:r>
        <w:rPr>
          <w:rFonts w:ascii="Cambria"/>
          <w:spacing w:val="-6"/>
          <w:sz w:val="20"/>
        </w:rPr>
        <w:t> </w:t>
      </w:r>
      <w:r>
        <w:rPr>
          <w:rFonts w:ascii="Cambria"/>
          <w:sz w:val="20"/>
        </w:rPr>
        <w:t>-Private</w:t>
      </w:r>
      <w:r>
        <w:rPr>
          <w:rFonts w:ascii="Cambria"/>
          <w:spacing w:val="-7"/>
          <w:sz w:val="20"/>
        </w:rPr>
        <w:t> </w:t>
      </w:r>
      <w:r>
        <w:rPr>
          <w:rFonts w:ascii="Cambria"/>
          <w:sz w:val="20"/>
        </w:rPr>
        <w:t>health</w:t>
      </w:r>
      <w:r>
        <w:rPr>
          <w:rFonts w:ascii="Cambria"/>
          <w:spacing w:val="-6"/>
          <w:sz w:val="20"/>
        </w:rPr>
        <w:t> </w:t>
      </w:r>
      <w:r>
        <w:rPr>
          <w:rFonts w:ascii="Cambria"/>
          <w:spacing w:val="-2"/>
          <w:sz w:val="20"/>
        </w:rPr>
        <w:t>facility</w:t>
      </w:r>
    </w:p>
    <w:p>
      <w:pPr>
        <w:spacing w:line="360" w:lineRule="auto" w:before="116"/>
        <w:ind w:left="386" w:right="0" w:firstLine="0"/>
        <w:jc w:val="left"/>
        <w:rPr>
          <w:rFonts w:ascii="Cambria" w:hAnsi="Cambria"/>
          <w:sz w:val="20"/>
        </w:rPr>
      </w:pPr>
      <w:r>
        <w:rPr>
          <w:rFonts w:ascii="Cambria" w:hAnsi="Cambria"/>
          <w:sz w:val="20"/>
        </w:rPr>
        <w:t>4</w:t>
      </w:r>
      <w:r>
        <w:rPr>
          <w:rFonts w:ascii="Cambria" w:hAnsi="Cambria"/>
          <w:spacing w:val="-12"/>
          <w:sz w:val="20"/>
        </w:rPr>
        <w:t> </w:t>
      </w:r>
      <w:r>
        <w:rPr>
          <w:rFonts w:ascii="Cambria" w:hAnsi="Cambria"/>
          <w:sz w:val="20"/>
        </w:rPr>
        <w:t>-Pharmacy/Drug</w:t>
      </w:r>
      <w:r>
        <w:rPr>
          <w:rFonts w:ascii="Cambria" w:hAnsi="Cambria"/>
          <w:spacing w:val="-11"/>
          <w:sz w:val="20"/>
        </w:rPr>
        <w:t> </w:t>
      </w:r>
      <w:r>
        <w:rPr>
          <w:rFonts w:ascii="Cambria" w:hAnsi="Cambria"/>
          <w:sz w:val="20"/>
        </w:rPr>
        <w:t>shop 5–Traditional healer</w:t>
      </w:r>
    </w:p>
    <w:p>
      <w:pPr>
        <w:spacing w:before="21"/>
        <w:ind w:left="386" w:right="0" w:firstLine="0"/>
        <w:jc w:val="left"/>
        <w:rPr>
          <w:rFonts w:ascii="Cambria" w:hAnsi="Cambria"/>
          <w:sz w:val="20"/>
        </w:rPr>
      </w:pPr>
      <w:r>
        <w:rPr>
          <w:rFonts w:ascii="Cambria" w:hAnsi="Cambria"/>
          <w:spacing w:val="-2"/>
          <w:sz w:val="20"/>
        </w:rPr>
        <w:t>6–Other:</w:t>
      </w:r>
    </w:p>
    <w:p>
      <w:pPr>
        <w:pStyle w:val="Heading2"/>
        <w:spacing w:before="189"/>
        <w:ind w:left="244"/>
        <w:rPr>
          <w:u w:val="none"/>
        </w:rPr>
      </w:pPr>
      <w:r>
        <w:rPr>
          <w:u w:val="none"/>
        </w:rPr>
        <w:t>D.</w:t>
      </w:r>
      <w:r>
        <w:rPr>
          <w:spacing w:val="-4"/>
          <w:u w:val="none"/>
        </w:rPr>
        <w:t> </w:t>
      </w:r>
      <w:r>
        <w:rPr>
          <w:u w:val="single"/>
        </w:rPr>
        <w:t>TB</w:t>
      </w:r>
      <w:r>
        <w:rPr>
          <w:spacing w:val="-2"/>
          <w:u w:val="single"/>
        </w:rPr>
        <w:t> </w:t>
      </w:r>
      <w:r>
        <w:rPr>
          <w:u w:val="single"/>
        </w:rPr>
        <w:t>treatment</w:t>
      </w:r>
      <w:r>
        <w:rPr>
          <w:spacing w:val="-2"/>
          <w:u w:val="single"/>
        </w:rPr>
        <w:t> history</w:t>
      </w:r>
    </w:p>
    <w:p>
      <w:pPr>
        <w:pStyle w:val="Heading4"/>
        <w:numPr>
          <w:ilvl w:val="0"/>
          <w:numId w:val="37"/>
        </w:numPr>
        <w:tabs>
          <w:tab w:pos="573" w:val="left" w:leader="none"/>
        </w:tabs>
        <w:spacing w:line="360" w:lineRule="auto" w:before="110" w:after="0"/>
        <w:ind w:left="244" w:right="559" w:firstLine="0"/>
        <w:jc w:val="left"/>
        <w:rPr>
          <w:sz w:val="20"/>
        </w:rPr>
      </w:pPr>
      <w:r>
        <w:rPr>
          <w:b w:val="0"/>
        </w:rPr>
        <w:br w:type="column"/>
      </w:r>
      <w:r>
        <w:rPr>
          <w:rFonts w:ascii="Times New Roman"/>
        </w:rPr>
        <w:t>What</w:t>
      </w:r>
      <w:r>
        <w:rPr>
          <w:rFonts w:ascii="Times New Roman"/>
          <w:spacing w:val="-12"/>
        </w:rPr>
        <w:t> </w:t>
      </w:r>
      <w:r>
        <w:rPr>
          <w:rFonts w:ascii="Times New Roman"/>
        </w:rPr>
        <w:t>care</w:t>
      </w:r>
      <w:r>
        <w:rPr>
          <w:rFonts w:ascii="Times New Roman"/>
          <w:spacing w:val="-12"/>
        </w:rPr>
        <w:t> </w:t>
      </w:r>
      <w:r>
        <w:rPr>
          <w:rFonts w:ascii="Times New Roman"/>
        </w:rPr>
        <w:t>did</w:t>
      </w:r>
      <w:r>
        <w:rPr>
          <w:rFonts w:ascii="Times New Roman"/>
          <w:spacing w:val="-11"/>
        </w:rPr>
        <w:t> </w:t>
      </w:r>
      <w:r>
        <w:rPr>
          <w:rFonts w:ascii="Times New Roman"/>
        </w:rPr>
        <w:t>you </w:t>
      </w:r>
      <w:r>
        <w:rPr>
          <w:rFonts w:ascii="Times New Roman"/>
          <w:spacing w:val="-2"/>
        </w:rPr>
        <w:t>receive?</w:t>
      </w:r>
    </w:p>
    <w:p>
      <w:pPr>
        <w:spacing w:line="271" w:lineRule="exact" w:before="0"/>
        <w:ind w:left="244" w:right="0" w:firstLine="0"/>
        <w:jc w:val="left"/>
        <w:rPr>
          <w:i/>
          <w:sz w:val="24"/>
        </w:rPr>
      </w:pPr>
      <w:r>
        <w:rPr>
          <w:i/>
          <w:sz w:val="24"/>
        </w:rPr>
        <w:t>(Circle</w:t>
      </w:r>
      <w:r>
        <w:rPr>
          <w:i/>
          <w:spacing w:val="-5"/>
          <w:sz w:val="24"/>
        </w:rPr>
        <w:t> </w:t>
      </w:r>
      <w:r>
        <w:rPr>
          <w:i/>
          <w:sz w:val="24"/>
        </w:rPr>
        <w:t>all</w:t>
      </w:r>
      <w:r>
        <w:rPr>
          <w:i/>
          <w:spacing w:val="-1"/>
          <w:sz w:val="24"/>
        </w:rPr>
        <w:t> </w:t>
      </w:r>
      <w:r>
        <w:rPr>
          <w:i/>
          <w:sz w:val="24"/>
        </w:rPr>
        <w:t>that</w:t>
      </w:r>
      <w:r>
        <w:rPr>
          <w:i/>
          <w:spacing w:val="-1"/>
          <w:sz w:val="24"/>
        </w:rPr>
        <w:t> </w:t>
      </w:r>
      <w:r>
        <w:rPr>
          <w:i/>
          <w:spacing w:val="-2"/>
          <w:sz w:val="24"/>
        </w:rPr>
        <w:t>apply)</w:t>
      </w:r>
    </w:p>
    <w:p>
      <w:pPr>
        <w:pStyle w:val="ListParagraph"/>
        <w:numPr>
          <w:ilvl w:val="0"/>
          <w:numId w:val="38"/>
        </w:numPr>
        <w:tabs>
          <w:tab w:pos="536" w:val="left" w:leader="none"/>
        </w:tabs>
        <w:spacing w:line="240" w:lineRule="auto" w:before="136" w:after="0"/>
        <w:ind w:left="536" w:right="0" w:hanging="150"/>
        <w:jc w:val="left"/>
        <w:rPr>
          <w:sz w:val="20"/>
        </w:rPr>
      </w:pPr>
      <w:r>
        <w:rPr>
          <w:sz w:val="20"/>
        </w:rPr>
        <w:t>-Given</w:t>
      </w:r>
      <w:r>
        <w:rPr>
          <w:spacing w:val="-7"/>
          <w:sz w:val="20"/>
        </w:rPr>
        <w:t> </w:t>
      </w:r>
      <w:r>
        <w:rPr>
          <w:spacing w:val="-2"/>
          <w:sz w:val="20"/>
        </w:rPr>
        <w:t>medicine</w:t>
      </w:r>
    </w:p>
    <w:p>
      <w:pPr>
        <w:pStyle w:val="ListParagraph"/>
        <w:numPr>
          <w:ilvl w:val="0"/>
          <w:numId w:val="38"/>
        </w:numPr>
        <w:tabs>
          <w:tab w:pos="539" w:val="left" w:leader="none"/>
        </w:tabs>
        <w:spacing w:line="240" w:lineRule="auto" w:before="122" w:after="0"/>
        <w:ind w:left="539" w:right="0" w:hanging="153"/>
        <w:jc w:val="left"/>
        <w:rPr>
          <w:rFonts w:ascii="Cambria"/>
          <w:sz w:val="20"/>
        </w:rPr>
      </w:pPr>
      <w:r>
        <w:rPr>
          <w:rFonts w:ascii="Cambria"/>
          <w:sz w:val="20"/>
        </w:rPr>
        <w:t>-Chest</w:t>
      </w:r>
      <w:r>
        <w:rPr>
          <w:rFonts w:ascii="Cambria"/>
          <w:spacing w:val="-9"/>
          <w:sz w:val="20"/>
        </w:rPr>
        <w:t> </w:t>
      </w:r>
      <w:r>
        <w:rPr>
          <w:rFonts w:ascii="Cambria"/>
          <w:sz w:val="20"/>
        </w:rPr>
        <w:t>x-</w:t>
      </w:r>
      <w:r>
        <w:rPr>
          <w:rFonts w:ascii="Cambria"/>
          <w:spacing w:val="-5"/>
          <w:sz w:val="20"/>
        </w:rPr>
        <w:t>ray</w:t>
      </w:r>
    </w:p>
    <w:p>
      <w:pPr>
        <w:pStyle w:val="ListParagraph"/>
        <w:numPr>
          <w:ilvl w:val="0"/>
          <w:numId w:val="38"/>
        </w:numPr>
        <w:tabs>
          <w:tab w:pos="539" w:val="left" w:leader="none"/>
        </w:tabs>
        <w:spacing w:line="240" w:lineRule="auto" w:before="118" w:after="0"/>
        <w:ind w:left="539" w:right="0" w:hanging="153"/>
        <w:jc w:val="left"/>
        <w:rPr>
          <w:rFonts w:ascii="Cambria"/>
          <w:sz w:val="20"/>
        </w:rPr>
      </w:pPr>
      <w:r>
        <w:rPr>
          <w:rFonts w:ascii="Cambria"/>
          <w:sz w:val="20"/>
        </w:rPr>
        <w:t>-Asked</w:t>
      </w:r>
      <w:r>
        <w:rPr>
          <w:rFonts w:ascii="Cambria"/>
          <w:spacing w:val="-6"/>
          <w:sz w:val="20"/>
        </w:rPr>
        <w:t> </w:t>
      </w:r>
      <w:r>
        <w:rPr>
          <w:rFonts w:ascii="Cambria"/>
          <w:sz w:val="20"/>
        </w:rPr>
        <w:t>to</w:t>
      </w:r>
      <w:r>
        <w:rPr>
          <w:rFonts w:ascii="Cambria"/>
          <w:spacing w:val="-3"/>
          <w:sz w:val="20"/>
        </w:rPr>
        <w:t> </w:t>
      </w:r>
      <w:r>
        <w:rPr>
          <w:rFonts w:ascii="Cambria"/>
          <w:sz w:val="20"/>
        </w:rPr>
        <w:t>provide</w:t>
      </w:r>
      <w:r>
        <w:rPr>
          <w:rFonts w:ascii="Cambria"/>
          <w:spacing w:val="-6"/>
          <w:sz w:val="20"/>
        </w:rPr>
        <w:t> </w:t>
      </w:r>
      <w:r>
        <w:rPr>
          <w:rFonts w:ascii="Cambria"/>
          <w:spacing w:val="-2"/>
          <w:sz w:val="20"/>
        </w:rPr>
        <w:t>sputum</w:t>
      </w:r>
    </w:p>
    <w:p>
      <w:pPr>
        <w:pStyle w:val="ListParagraph"/>
        <w:numPr>
          <w:ilvl w:val="0"/>
          <w:numId w:val="38"/>
        </w:numPr>
        <w:tabs>
          <w:tab w:pos="539" w:val="left" w:leader="none"/>
        </w:tabs>
        <w:spacing w:line="240" w:lineRule="auto" w:before="116" w:after="0"/>
        <w:ind w:left="539" w:right="0" w:hanging="153"/>
        <w:jc w:val="left"/>
        <w:rPr>
          <w:rFonts w:ascii="Cambria"/>
          <w:sz w:val="20"/>
        </w:rPr>
      </w:pPr>
      <w:r>
        <w:rPr>
          <w:rFonts w:ascii="Cambria"/>
          <w:sz w:val="20"/>
        </w:rPr>
        <w:t>-Referred</w:t>
      </w:r>
      <w:r>
        <w:rPr>
          <w:rFonts w:ascii="Cambria"/>
          <w:spacing w:val="-7"/>
          <w:sz w:val="20"/>
        </w:rPr>
        <w:t> </w:t>
      </w:r>
      <w:r>
        <w:rPr>
          <w:rFonts w:ascii="Cambria"/>
          <w:sz w:val="20"/>
        </w:rPr>
        <w:t>elsewhere</w:t>
      </w:r>
      <w:r>
        <w:rPr>
          <w:rFonts w:ascii="Cambria"/>
          <w:spacing w:val="-9"/>
          <w:sz w:val="20"/>
        </w:rPr>
        <w:t> </w:t>
      </w:r>
      <w:r>
        <w:rPr>
          <w:rFonts w:ascii="Cambria"/>
          <w:sz w:val="20"/>
        </w:rPr>
        <w:t>for</w:t>
      </w:r>
      <w:r>
        <w:rPr>
          <w:rFonts w:ascii="Cambria"/>
          <w:spacing w:val="-9"/>
          <w:sz w:val="20"/>
        </w:rPr>
        <w:t> </w:t>
      </w:r>
      <w:r>
        <w:rPr>
          <w:rFonts w:ascii="Cambria"/>
          <w:spacing w:val="-4"/>
          <w:sz w:val="20"/>
        </w:rPr>
        <w:t>care</w:t>
      </w:r>
    </w:p>
    <w:p>
      <w:pPr>
        <w:pStyle w:val="ListParagraph"/>
        <w:numPr>
          <w:ilvl w:val="0"/>
          <w:numId w:val="38"/>
        </w:numPr>
        <w:tabs>
          <w:tab w:pos="539" w:val="left" w:leader="none"/>
          <w:tab w:pos="2259" w:val="left" w:leader="none"/>
        </w:tabs>
        <w:spacing w:line="357" w:lineRule="auto" w:before="118" w:after="0"/>
        <w:ind w:left="386" w:right="38" w:firstLine="0"/>
        <w:jc w:val="left"/>
        <w:rPr>
          <w:rFonts w:ascii="Cambria" w:hAnsi="Cambria"/>
          <w:sz w:val="20"/>
        </w:rPr>
      </w:pPr>
      <w:r>
        <w:rPr>
          <w:rFonts w:ascii="Cambria" w:hAnsi="Cambria"/>
          <w:sz w:val="20"/>
        </w:rPr>
        <w:t>-Physical</w:t>
      </w:r>
      <w:r>
        <w:rPr>
          <w:rFonts w:ascii="Cambria" w:hAnsi="Cambria"/>
          <w:spacing w:val="-12"/>
          <w:sz w:val="20"/>
        </w:rPr>
        <w:t> </w:t>
      </w:r>
      <w:r>
        <w:rPr>
          <w:rFonts w:ascii="Cambria" w:hAnsi="Cambria"/>
          <w:sz w:val="20"/>
        </w:rPr>
        <w:t>exam/Consultation 6–Other: </w:t>
      </w:r>
      <w:r>
        <w:rPr>
          <w:rFonts w:ascii="Cambria" w:hAnsi="Cambria"/>
          <w:sz w:val="20"/>
          <w:u w:val="single"/>
        </w:rPr>
        <w:tab/>
      </w:r>
    </w:p>
    <w:p>
      <w:pPr>
        <w:pStyle w:val="ListParagraph"/>
        <w:numPr>
          <w:ilvl w:val="0"/>
          <w:numId w:val="37"/>
        </w:numPr>
        <w:tabs>
          <w:tab w:pos="647" w:val="left" w:leader="none"/>
        </w:tabs>
        <w:spacing w:line="360" w:lineRule="auto" w:before="101" w:after="0"/>
        <w:ind w:left="244" w:right="1019" w:firstLine="0"/>
        <w:jc w:val="left"/>
        <w:rPr>
          <w:rFonts w:ascii="Cambria"/>
          <w:b/>
          <w:sz w:val="22"/>
        </w:rPr>
      </w:pPr>
      <w:r>
        <w:rPr/>
        <w:br w:type="column"/>
      </w:r>
      <w:r>
        <w:rPr>
          <w:rFonts w:ascii="Cambria"/>
          <w:b/>
          <w:sz w:val="22"/>
        </w:rPr>
        <w:t>What</w:t>
      </w:r>
      <w:r>
        <w:rPr>
          <w:rFonts w:ascii="Cambria"/>
          <w:b/>
          <w:spacing w:val="-8"/>
          <w:sz w:val="22"/>
        </w:rPr>
        <w:t> </w:t>
      </w:r>
      <w:r>
        <w:rPr>
          <w:rFonts w:ascii="Cambria"/>
          <w:b/>
          <w:sz w:val="22"/>
        </w:rPr>
        <w:t>is</w:t>
      </w:r>
      <w:r>
        <w:rPr>
          <w:rFonts w:ascii="Cambria"/>
          <w:b/>
          <w:spacing w:val="-9"/>
          <w:sz w:val="22"/>
        </w:rPr>
        <w:t> </w:t>
      </w:r>
      <w:r>
        <w:rPr>
          <w:rFonts w:ascii="Cambria"/>
          <w:b/>
          <w:sz w:val="22"/>
        </w:rPr>
        <w:t>the</w:t>
      </w:r>
      <w:r>
        <w:rPr>
          <w:rFonts w:ascii="Cambria"/>
          <w:b/>
          <w:spacing w:val="-8"/>
          <w:sz w:val="22"/>
        </w:rPr>
        <w:t> </w:t>
      </w:r>
      <w:r>
        <w:rPr>
          <w:rFonts w:ascii="Cambria"/>
          <w:b/>
          <w:sz w:val="22"/>
          <w:u w:val="single"/>
        </w:rPr>
        <w:t>main</w:t>
      </w:r>
      <w:r>
        <w:rPr>
          <w:rFonts w:ascii="Cambria"/>
          <w:b/>
          <w:spacing w:val="-8"/>
          <w:sz w:val="22"/>
        </w:rPr>
        <w:t> </w:t>
      </w:r>
      <w:r>
        <w:rPr>
          <w:rFonts w:ascii="Cambria"/>
          <w:b/>
          <w:sz w:val="22"/>
        </w:rPr>
        <w:t>reason for not seeking care? </w:t>
      </w:r>
      <w:r>
        <w:rPr>
          <w:rFonts w:ascii="Cambria"/>
          <w:i/>
          <w:sz w:val="22"/>
        </w:rPr>
        <w:t>(Circle </w:t>
      </w:r>
      <w:r>
        <w:rPr>
          <w:rFonts w:ascii="Cambria"/>
          <w:i/>
          <w:spacing w:val="-4"/>
          <w:sz w:val="22"/>
        </w:rPr>
        <w:t>one)</w:t>
      </w:r>
    </w:p>
    <w:p>
      <w:pPr>
        <w:spacing w:before="1"/>
        <w:ind w:left="244" w:right="0" w:firstLine="0"/>
        <w:jc w:val="left"/>
        <w:rPr>
          <w:rFonts w:ascii="Cambria" w:hAnsi="Cambria"/>
          <w:sz w:val="20"/>
        </w:rPr>
      </w:pPr>
      <w:r>
        <w:rPr>
          <w:rFonts w:ascii="Cambria" w:hAnsi="Cambria"/>
          <w:spacing w:val="-2"/>
          <w:sz w:val="20"/>
        </w:rPr>
        <w:t>1–Self-treatment</w:t>
      </w:r>
    </w:p>
    <w:p>
      <w:pPr>
        <w:spacing w:line="357" w:lineRule="auto" w:before="118"/>
        <w:ind w:left="244" w:right="741" w:firstLine="0"/>
        <w:jc w:val="left"/>
        <w:rPr>
          <w:rFonts w:ascii="Cambria" w:hAnsi="Cambria"/>
          <w:sz w:val="20"/>
        </w:rPr>
      </w:pPr>
      <w:r>
        <w:rPr>
          <w:rFonts w:ascii="Cambria" w:hAnsi="Cambria"/>
          <w:sz w:val="20"/>
        </w:rPr>
        <w:t>2–Not</w:t>
      </w:r>
      <w:r>
        <w:rPr>
          <w:rFonts w:ascii="Cambria" w:hAnsi="Cambria"/>
          <w:spacing w:val="-12"/>
          <w:sz w:val="20"/>
        </w:rPr>
        <w:t> </w:t>
      </w:r>
      <w:r>
        <w:rPr>
          <w:rFonts w:ascii="Cambria" w:hAnsi="Cambria"/>
          <w:sz w:val="20"/>
        </w:rPr>
        <w:t>recognized</w:t>
      </w:r>
      <w:r>
        <w:rPr>
          <w:rFonts w:ascii="Cambria" w:hAnsi="Cambria"/>
          <w:spacing w:val="-11"/>
          <w:sz w:val="20"/>
        </w:rPr>
        <w:t> </w:t>
      </w:r>
      <w:r>
        <w:rPr>
          <w:rFonts w:ascii="Cambria" w:hAnsi="Cambria"/>
          <w:sz w:val="20"/>
        </w:rPr>
        <w:t>as</w:t>
      </w:r>
      <w:r>
        <w:rPr>
          <w:rFonts w:ascii="Cambria" w:hAnsi="Cambria"/>
          <w:spacing w:val="-11"/>
          <w:sz w:val="20"/>
        </w:rPr>
        <w:t> </w:t>
      </w:r>
      <w:r>
        <w:rPr>
          <w:rFonts w:ascii="Cambria" w:hAnsi="Cambria"/>
          <w:sz w:val="20"/>
        </w:rPr>
        <w:t>illness </w:t>
      </w:r>
      <w:r>
        <w:rPr>
          <w:rFonts w:ascii="Cambria" w:hAnsi="Cambria"/>
          <w:spacing w:val="-2"/>
          <w:sz w:val="20"/>
        </w:rPr>
        <w:t>3–Ignored</w:t>
      </w:r>
    </w:p>
    <w:p>
      <w:pPr>
        <w:spacing w:before="5"/>
        <w:ind w:left="244" w:right="0" w:firstLine="0"/>
        <w:jc w:val="left"/>
        <w:rPr>
          <w:rFonts w:ascii="Cambria" w:hAnsi="Cambria"/>
          <w:sz w:val="20"/>
        </w:rPr>
      </w:pPr>
      <w:r>
        <w:rPr>
          <w:rFonts w:ascii="Cambria" w:hAnsi="Cambria"/>
          <w:spacing w:val="-2"/>
          <w:sz w:val="20"/>
        </w:rPr>
        <w:t>4–Cost</w:t>
      </w:r>
    </w:p>
    <w:p>
      <w:pPr>
        <w:spacing w:before="116"/>
        <w:ind w:left="244" w:right="0" w:firstLine="0"/>
        <w:jc w:val="left"/>
        <w:rPr>
          <w:rFonts w:ascii="Cambria" w:hAnsi="Cambria"/>
          <w:sz w:val="20"/>
        </w:rPr>
      </w:pPr>
      <w:r>
        <w:rPr>
          <w:rFonts w:ascii="Cambria" w:hAnsi="Cambria"/>
          <w:spacing w:val="-2"/>
          <w:sz w:val="20"/>
        </w:rPr>
        <w:t>5–Distance</w:t>
      </w:r>
    </w:p>
    <w:p>
      <w:pPr>
        <w:tabs>
          <w:tab w:pos="2000" w:val="left" w:leader="none"/>
        </w:tabs>
        <w:spacing w:line="357" w:lineRule="auto" w:before="118"/>
        <w:ind w:left="244" w:right="2038" w:firstLine="0"/>
        <w:jc w:val="left"/>
        <w:rPr>
          <w:rFonts w:ascii="Cambria" w:hAnsi="Cambria"/>
          <w:sz w:val="20"/>
        </w:rPr>
      </w:pPr>
      <w:r>
        <w:rPr>
          <w:rFonts w:ascii="Cambria" w:hAnsi="Cambria"/>
          <w:sz w:val="20"/>
        </w:rPr>
        <w:t>6–Long</w:t>
      </w:r>
      <w:r>
        <w:rPr>
          <w:rFonts w:ascii="Cambria" w:hAnsi="Cambria"/>
          <w:spacing w:val="-12"/>
          <w:sz w:val="20"/>
        </w:rPr>
        <w:t> </w:t>
      </w:r>
      <w:r>
        <w:rPr>
          <w:rFonts w:ascii="Cambria" w:hAnsi="Cambria"/>
          <w:sz w:val="20"/>
        </w:rPr>
        <w:t>waiting</w:t>
      </w:r>
      <w:r>
        <w:rPr>
          <w:rFonts w:ascii="Cambria" w:hAnsi="Cambria"/>
          <w:spacing w:val="-11"/>
          <w:sz w:val="20"/>
        </w:rPr>
        <w:t> </w:t>
      </w:r>
      <w:r>
        <w:rPr>
          <w:rFonts w:ascii="Cambria" w:hAnsi="Cambria"/>
          <w:sz w:val="20"/>
        </w:rPr>
        <w:t>times </w:t>
      </w:r>
      <w:r>
        <w:rPr>
          <w:rFonts w:ascii="Cambria" w:hAnsi="Cambria"/>
          <w:spacing w:val="-2"/>
          <w:sz w:val="20"/>
        </w:rPr>
        <w:t>7–Other:</w:t>
      </w:r>
      <w:r>
        <w:rPr>
          <w:rFonts w:ascii="Cambria" w:hAnsi="Cambria"/>
          <w:sz w:val="20"/>
          <w:u w:val="single"/>
        </w:rPr>
        <w:tab/>
      </w:r>
    </w:p>
    <w:p>
      <w:pPr>
        <w:spacing w:after="0" w:line="357" w:lineRule="auto"/>
        <w:jc w:val="left"/>
        <w:rPr>
          <w:rFonts w:ascii="Cambria" w:hAnsi="Cambria"/>
          <w:sz w:val="20"/>
        </w:rPr>
        <w:sectPr>
          <w:type w:val="continuous"/>
          <w:pgSz w:w="12240" w:h="15840"/>
          <w:pgMar w:header="0" w:footer="0" w:top="1580" w:bottom="1180" w:left="425" w:right="850"/>
          <w:cols w:num="3" w:equalWidth="0">
            <w:col w:w="3164" w:space="429"/>
            <w:col w:w="3039" w:space="214"/>
            <w:col w:w="4119"/>
          </w:cols>
        </w:sectPr>
      </w:pPr>
    </w:p>
    <w:p>
      <w:pPr>
        <w:spacing w:before="19"/>
        <w:ind w:left="1793"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60299264">
                <wp:simplePos x="0" y="0"/>
                <wp:positionH relativeFrom="page">
                  <wp:posOffset>322897</wp:posOffset>
                </wp:positionH>
                <wp:positionV relativeFrom="page">
                  <wp:posOffset>3244405</wp:posOffset>
                </wp:positionV>
                <wp:extent cx="6685915" cy="681926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6685915" cy="6819265"/>
                          <a:chExt cx="6685915" cy="6819265"/>
                        </a:xfrm>
                      </wpg:grpSpPr>
                      <wps:wsp>
                        <wps:cNvPr id="471" name="Graphic 471"/>
                        <wps:cNvSpPr/>
                        <wps:spPr>
                          <a:xfrm>
                            <a:off x="6032" y="1250632"/>
                            <a:ext cx="6518909" cy="2406650"/>
                          </a:xfrm>
                          <a:custGeom>
                            <a:avLst/>
                            <a:gdLst/>
                            <a:ahLst/>
                            <a:cxnLst/>
                            <a:rect l="l" t="t" r="r" b="b"/>
                            <a:pathLst>
                              <a:path w="6518909" h="2406650">
                                <a:moveTo>
                                  <a:pt x="4347210" y="2400300"/>
                                </a:moveTo>
                                <a:lnTo>
                                  <a:pt x="6518910" y="2400300"/>
                                </a:lnTo>
                                <a:lnTo>
                                  <a:pt x="6518910" y="0"/>
                                </a:lnTo>
                                <a:lnTo>
                                  <a:pt x="4347210" y="0"/>
                                </a:lnTo>
                                <a:lnTo>
                                  <a:pt x="4347210" y="2400300"/>
                                </a:lnTo>
                                <a:close/>
                              </a:path>
                              <a:path w="6518909" h="2406650">
                                <a:moveTo>
                                  <a:pt x="0" y="2406650"/>
                                </a:moveTo>
                                <a:lnTo>
                                  <a:pt x="2286000" y="2406650"/>
                                </a:lnTo>
                                <a:lnTo>
                                  <a:pt x="2286000" y="6350"/>
                                </a:lnTo>
                                <a:lnTo>
                                  <a:pt x="0" y="6350"/>
                                </a:lnTo>
                                <a:lnTo>
                                  <a:pt x="0" y="2406650"/>
                                </a:lnTo>
                                <a:close/>
                              </a:path>
                            </a:pathLst>
                          </a:custGeom>
                          <a:ln w="9525">
                            <a:solidFill>
                              <a:srgbClr val="000000"/>
                            </a:solidFill>
                            <a:prstDash val="solid"/>
                          </a:ln>
                        </wps:spPr>
                        <wps:bodyPr wrap="square" lIns="0" tIns="0" rIns="0" bIns="0" rtlCol="0">
                          <a:prstTxWarp prst="textNoShape">
                            <a:avLst/>
                          </a:prstTxWarp>
                          <a:noAutofit/>
                        </wps:bodyPr>
                      </wps:wsp>
                      <wps:wsp>
                        <wps:cNvPr id="472" name="Graphic 472"/>
                        <wps:cNvSpPr/>
                        <wps:spPr>
                          <a:xfrm>
                            <a:off x="669531" y="3092087"/>
                            <a:ext cx="725805" cy="1270"/>
                          </a:xfrm>
                          <a:custGeom>
                            <a:avLst/>
                            <a:gdLst/>
                            <a:ahLst/>
                            <a:cxnLst/>
                            <a:rect l="l" t="t" r="r" b="b"/>
                            <a:pathLst>
                              <a:path w="725805" h="0">
                                <a:moveTo>
                                  <a:pt x="0" y="0"/>
                                </a:moveTo>
                                <a:lnTo>
                                  <a:pt x="725431" y="0"/>
                                </a:lnTo>
                              </a:path>
                            </a:pathLst>
                          </a:custGeom>
                          <a:ln w="7941">
                            <a:solidFill>
                              <a:srgbClr val="000000"/>
                            </a:solidFill>
                            <a:prstDash val="solid"/>
                          </a:ln>
                        </wps:spPr>
                        <wps:bodyPr wrap="square" lIns="0" tIns="0" rIns="0" bIns="0" rtlCol="0">
                          <a:prstTxWarp prst="textNoShape">
                            <a:avLst/>
                          </a:prstTxWarp>
                          <a:noAutofit/>
                        </wps:bodyPr>
                      </wps:wsp>
                      <wps:wsp>
                        <wps:cNvPr id="473" name="Graphic 473"/>
                        <wps:cNvSpPr/>
                        <wps:spPr>
                          <a:xfrm>
                            <a:off x="4762" y="4762"/>
                            <a:ext cx="6676390" cy="6809740"/>
                          </a:xfrm>
                          <a:custGeom>
                            <a:avLst/>
                            <a:gdLst/>
                            <a:ahLst/>
                            <a:cxnLst/>
                            <a:rect l="l" t="t" r="r" b="b"/>
                            <a:pathLst>
                              <a:path w="6676390" h="6809740">
                                <a:moveTo>
                                  <a:pt x="3429000" y="6809232"/>
                                </a:moveTo>
                                <a:lnTo>
                                  <a:pt x="3429000" y="3555758"/>
                                </a:lnTo>
                                <a:lnTo>
                                  <a:pt x="0" y="3555758"/>
                                </a:lnTo>
                                <a:lnTo>
                                  <a:pt x="0" y="6809232"/>
                                </a:lnTo>
                              </a:path>
                              <a:path w="6676390" h="6809740">
                                <a:moveTo>
                                  <a:pt x="6519545" y="6809232"/>
                                </a:moveTo>
                                <a:lnTo>
                                  <a:pt x="6519545" y="3555758"/>
                                </a:lnTo>
                                <a:lnTo>
                                  <a:pt x="3433444" y="3555758"/>
                                </a:lnTo>
                                <a:lnTo>
                                  <a:pt x="3433444" y="6809232"/>
                                </a:lnTo>
                              </a:path>
                              <a:path w="6676390" h="6809740">
                                <a:moveTo>
                                  <a:pt x="2282825" y="3651250"/>
                                </a:moveTo>
                                <a:lnTo>
                                  <a:pt x="4340225" y="3651250"/>
                                </a:lnTo>
                                <a:lnTo>
                                  <a:pt x="4340225" y="1250950"/>
                                </a:lnTo>
                                <a:lnTo>
                                  <a:pt x="2282825" y="1250950"/>
                                </a:lnTo>
                                <a:lnTo>
                                  <a:pt x="2282825" y="3651250"/>
                                </a:lnTo>
                                <a:close/>
                              </a:path>
                              <a:path w="6676390" h="6809740">
                                <a:moveTo>
                                  <a:pt x="1269" y="3554476"/>
                                </a:moveTo>
                                <a:lnTo>
                                  <a:pt x="6516370" y="3554476"/>
                                </a:lnTo>
                                <a:lnTo>
                                  <a:pt x="6516370" y="3097276"/>
                                </a:lnTo>
                                <a:lnTo>
                                  <a:pt x="1269" y="3097276"/>
                                </a:lnTo>
                                <a:lnTo>
                                  <a:pt x="1269" y="3554476"/>
                                </a:lnTo>
                                <a:close/>
                              </a:path>
                              <a:path w="6676390" h="6809740">
                                <a:moveTo>
                                  <a:pt x="183515" y="1257300"/>
                                </a:moveTo>
                                <a:lnTo>
                                  <a:pt x="6676390" y="1257300"/>
                                </a:lnTo>
                                <a:lnTo>
                                  <a:pt x="6676390" y="0"/>
                                </a:lnTo>
                                <a:lnTo>
                                  <a:pt x="183515" y="0"/>
                                </a:lnTo>
                                <a:lnTo>
                                  <a:pt x="183515" y="1257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424999pt;margin-top:255.464996pt;width:526.450pt;height:536.950pt;mso-position-horizontal-relative:page;mso-position-vertical-relative:page;z-index:-43017216" id="docshapegroup376" coordorigin="508,5109" coordsize="10529,10739">
                <v:shape style="position:absolute;left:518;top:7078;width:10266;height:3790" id="docshape377" coordorigin="518,7079" coordsize="10266,3790" path="m7364,10859l10784,10859,10784,7079,7364,7079,7364,10859xm518,10869l4118,10869,4118,7089,518,7089,518,10869xe" filled="false" stroked="true" strokeweight=".75pt" strokecolor="#000000">
                  <v:path arrowok="t"/>
                  <v:stroke dashstyle="solid"/>
                </v:shape>
                <v:line style="position:absolute" from="1563,9979" to="2705,9979" stroked="true" strokeweight=".625313pt" strokecolor="#000000">
                  <v:stroke dashstyle="solid"/>
                </v:line>
                <v:shape style="position:absolute;left:516;top:5116;width:10514;height:10724" id="docshape378" coordorigin="516,5117" coordsize="10514,10724" path="m5916,15840l5916,10716,516,10716,516,15840m10783,15840l10783,10716,5923,10716,5923,15840m4111,10867l7351,10867,7351,7087,4111,7087,4111,10867xm518,10714l10778,10714,10778,9994,518,9994,518,10714xm805,7097l11030,7097,11030,5117,805,5117,805,7097xe" filled="false" stroked="true" strokeweight=".75pt" strokecolor="#000000">
                  <v:path arrowok="t"/>
                  <v:stroke dashstyle="solid"/>
                </v:shape>
                <w10:wrap type="none"/>
              </v:group>
            </w:pict>
          </mc:Fallback>
        </mc:AlternateContent>
      </w:r>
      <w:r>
        <w:rPr>
          <w:rFonts w:ascii="Calibri"/>
          <w:b/>
          <w:sz w:val="22"/>
        </w:rPr>
        <w:t>Current</w:t>
      </w:r>
      <w:r>
        <w:rPr>
          <w:rFonts w:ascii="Calibri"/>
          <w:b/>
          <w:spacing w:val="-4"/>
          <w:sz w:val="22"/>
        </w:rPr>
        <w:t> </w:t>
      </w:r>
      <w:r>
        <w:rPr>
          <w:rFonts w:ascii="Calibri"/>
          <w:b/>
          <w:sz w:val="22"/>
        </w:rPr>
        <w:t>TB</w:t>
      </w:r>
      <w:r>
        <w:rPr>
          <w:rFonts w:ascii="Calibri"/>
          <w:b/>
          <w:spacing w:val="-3"/>
          <w:sz w:val="22"/>
        </w:rPr>
        <w:t> </w:t>
      </w:r>
      <w:r>
        <w:rPr>
          <w:rFonts w:ascii="Calibri"/>
          <w:b/>
          <w:spacing w:val="-2"/>
          <w:sz w:val="22"/>
        </w:rPr>
        <w:t>Treatment</w:t>
      </w:r>
    </w:p>
    <w:p>
      <w:pPr>
        <w:pStyle w:val="ListParagraph"/>
        <w:numPr>
          <w:ilvl w:val="0"/>
          <w:numId w:val="37"/>
        </w:numPr>
        <w:tabs>
          <w:tab w:pos="621" w:val="left" w:leader="none"/>
        </w:tabs>
        <w:spacing w:line="240" w:lineRule="auto" w:before="50" w:after="0"/>
        <w:ind w:left="621" w:right="0" w:hanging="379"/>
        <w:jc w:val="left"/>
        <w:rPr>
          <w:rFonts w:ascii="Calibri"/>
          <w:b/>
          <w:sz w:val="22"/>
        </w:rPr>
      </w:pPr>
      <w:r>
        <w:rPr>
          <w:rFonts w:ascii="Calibri"/>
          <w:b/>
          <w:sz w:val="22"/>
        </w:rPr>
        <w:t>Are</w:t>
      </w:r>
      <w:r>
        <w:rPr>
          <w:rFonts w:ascii="Calibri"/>
          <w:b/>
          <w:spacing w:val="-6"/>
          <w:sz w:val="22"/>
        </w:rPr>
        <w:t> </w:t>
      </w:r>
      <w:r>
        <w:rPr>
          <w:rFonts w:ascii="Calibri"/>
          <w:b/>
          <w:sz w:val="22"/>
        </w:rPr>
        <w:t>you</w:t>
      </w:r>
      <w:r>
        <w:rPr>
          <w:rFonts w:ascii="Calibri"/>
          <w:b/>
          <w:spacing w:val="-4"/>
          <w:sz w:val="22"/>
        </w:rPr>
        <w:t> </w:t>
      </w:r>
      <w:r>
        <w:rPr>
          <w:rFonts w:ascii="Calibri"/>
          <w:b/>
          <w:sz w:val="22"/>
        </w:rPr>
        <w:t>currently</w:t>
      </w:r>
      <w:r>
        <w:rPr>
          <w:rFonts w:ascii="Calibri"/>
          <w:b/>
          <w:spacing w:val="-3"/>
          <w:sz w:val="22"/>
        </w:rPr>
        <w:t> </w:t>
      </w:r>
      <w:r>
        <w:rPr>
          <w:rFonts w:ascii="Calibri"/>
          <w:b/>
          <w:sz w:val="22"/>
        </w:rPr>
        <w:t>taking</w:t>
      </w:r>
      <w:r>
        <w:rPr>
          <w:rFonts w:ascii="Calibri"/>
          <w:b/>
          <w:spacing w:val="-3"/>
          <w:sz w:val="22"/>
        </w:rPr>
        <w:t> </w:t>
      </w:r>
      <w:r>
        <w:rPr>
          <w:rFonts w:ascii="Calibri"/>
          <w:b/>
          <w:sz w:val="22"/>
        </w:rPr>
        <w:t>any</w:t>
      </w:r>
      <w:r>
        <w:rPr>
          <w:rFonts w:ascii="Calibri"/>
          <w:b/>
          <w:spacing w:val="-3"/>
          <w:sz w:val="22"/>
        </w:rPr>
        <w:t> </w:t>
      </w:r>
      <w:r>
        <w:rPr>
          <w:rFonts w:ascii="Calibri"/>
          <w:b/>
          <w:sz w:val="22"/>
        </w:rPr>
        <w:t>anti-TB</w:t>
      </w:r>
      <w:r>
        <w:rPr>
          <w:rFonts w:ascii="Calibri"/>
          <w:b/>
          <w:spacing w:val="-4"/>
          <w:sz w:val="22"/>
        </w:rPr>
        <w:t> </w:t>
      </w:r>
      <w:r>
        <w:rPr>
          <w:rFonts w:ascii="Calibri"/>
          <w:b/>
          <w:spacing w:val="-2"/>
          <w:sz w:val="22"/>
        </w:rPr>
        <w:t>drugs?</w:t>
      </w:r>
    </w:p>
    <w:p>
      <w:pPr>
        <w:tabs>
          <w:tab w:pos="1891" w:val="left" w:leader="none"/>
        </w:tabs>
        <w:spacing w:before="164"/>
        <w:ind w:left="962" w:right="0" w:firstLine="0"/>
        <w:jc w:val="left"/>
        <w:rPr>
          <w:rFonts w:ascii="Calibri" w:hAnsi="Calibri"/>
          <w:sz w:val="20"/>
        </w:rPr>
      </w:pPr>
      <w:r>
        <w:rPr>
          <w:rFonts w:ascii="Calibri" w:hAnsi="Calibri"/>
          <w:spacing w:val="-2"/>
          <w:sz w:val="20"/>
        </w:rPr>
        <w:t>1–Yes</w:t>
      </w:r>
      <w:r>
        <w:rPr>
          <w:rFonts w:ascii="Calibri" w:hAnsi="Calibri"/>
          <w:sz w:val="20"/>
        </w:rPr>
        <w:tab/>
        <w:t>2</w:t>
      </w:r>
      <w:r>
        <w:rPr>
          <w:rFonts w:ascii="Calibri" w:hAnsi="Calibri"/>
          <w:spacing w:val="-3"/>
          <w:sz w:val="20"/>
        </w:rPr>
        <w:t> </w:t>
      </w:r>
      <w:r>
        <w:rPr>
          <w:rFonts w:ascii="Calibri" w:hAnsi="Calibri"/>
          <w:sz w:val="20"/>
        </w:rPr>
        <w:t>No</w:t>
      </w:r>
      <w:r>
        <w:rPr>
          <w:rFonts w:ascii="Calibri" w:hAnsi="Calibri"/>
          <w:spacing w:val="-1"/>
          <w:sz w:val="20"/>
        </w:rPr>
        <w:t> </w:t>
      </w:r>
      <w:r>
        <w:rPr>
          <w:rFonts w:ascii="Calibri" w:hAnsi="Calibri"/>
          <w:sz w:val="20"/>
        </w:rPr>
        <w:t>(</w:t>
      </w:r>
      <w:r>
        <w:rPr>
          <w:rFonts w:ascii="Calibri" w:hAnsi="Calibri"/>
          <w:spacing w:val="-2"/>
          <w:sz w:val="20"/>
        </w:rPr>
        <w:t> </w:t>
      </w:r>
      <w:r>
        <w:rPr>
          <w:rFonts w:ascii="Calibri" w:hAnsi="Calibri"/>
          <w:sz w:val="20"/>
        </w:rPr>
        <w:t>Go</w:t>
      </w:r>
      <w:r>
        <w:rPr>
          <w:rFonts w:ascii="Calibri" w:hAnsi="Calibri"/>
          <w:spacing w:val="-2"/>
          <w:sz w:val="20"/>
        </w:rPr>
        <w:t> </w:t>
      </w:r>
      <w:r>
        <w:rPr>
          <w:rFonts w:ascii="Calibri" w:hAnsi="Calibri"/>
          <w:sz w:val="20"/>
        </w:rPr>
        <w:t>to</w:t>
      </w:r>
      <w:r>
        <w:rPr>
          <w:rFonts w:ascii="Calibri" w:hAnsi="Calibri"/>
          <w:spacing w:val="-2"/>
          <w:sz w:val="20"/>
        </w:rPr>
        <w:t> </w:t>
      </w:r>
      <w:r>
        <w:rPr>
          <w:rFonts w:ascii="Calibri" w:hAnsi="Calibri"/>
          <w:sz w:val="20"/>
        </w:rPr>
        <w:t>17</w:t>
      </w:r>
      <w:r>
        <w:rPr>
          <w:rFonts w:ascii="Calibri" w:hAnsi="Calibri"/>
          <w:spacing w:val="-2"/>
          <w:sz w:val="20"/>
        </w:rPr>
        <w:t> </w:t>
      </w:r>
      <w:r>
        <w:rPr>
          <w:rFonts w:ascii="Calibri" w:hAnsi="Calibri"/>
          <w:spacing w:val="-10"/>
          <w:sz w:val="20"/>
        </w:rPr>
        <w:t>)</w:t>
      </w:r>
    </w:p>
    <w:p>
      <w:pPr>
        <w:pStyle w:val="ListParagraph"/>
        <w:numPr>
          <w:ilvl w:val="0"/>
          <w:numId w:val="37"/>
        </w:numPr>
        <w:tabs>
          <w:tab w:pos="621" w:val="left" w:leader="none"/>
          <w:tab w:pos="4693" w:val="left" w:leader="none"/>
        </w:tabs>
        <w:spacing w:line="240" w:lineRule="auto" w:before="155" w:after="0"/>
        <w:ind w:left="621" w:right="0" w:hanging="379"/>
        <w:jc w:val="left"/>
        <w:rPr>
          <w:rFonts w:ascii="Calibri"/>
          <w:b/>
          <w:sz w:val="22"/>
        </w:rPr>
      </w:pPr>
      <w:r>
        <w:rPr>
          <w:rFonts w:ascii="Calibri"/>
          <w:b/>
          <w:sz w:val="22"/>
        </w:rPr>
        <w:t>If</w:t>
      </w:r>
      <w:r>
        <w:rPr>
          <w:rFonts w:ascii="Calibri"/>
          <w:b/>
          <w:spacing w:val="-5"/>
          <w:sz w:val="22"/>
        </w:rPr>
        <w:t> </w:t>
      </w:r>
      <w:r>
        <w:rPr>
          <w:rFonts w:ascii="Calibri"/>
          <w:b/>
          <w:sz w:val="22"/>
        </w:rPr>
        <w:t>yes,</w:t>
      </w:r>
      <w:r>
        <w:rPr>
          <w:rFonts w:ascii="Calibri"/>
          <w:b/>
          <w:spacing w:val="-1"/>
          <w:sz w:val="22"/>
        </w:rPr>
        <w:t> </w:t>
      </w:r>
      <w:r>
        <w:rPr>
          <w:rFonts w:ascii="Calibri"/>
          <w:b/>
          <w:sz w:val="22"/>
        </w:rPr>
        <w:t>how</w:t>
      </w:r>
      <w:r>
        <w:rPr>
          <w:rFonts w:ascii="Calibri"/>
          <w:b/>
          <w:spacing w:val="-2"/>
          <w:sz w:val="22"/>
        </w:rPr>
        <w:t> </w:t>
      </w:r>
      <w:r>
        <w:rPr>
          <w:rFonts w:ascii="Calibri"/>
          <w:b/>
          <w:sz w:val="22"/>
        </w:rPr>
        <w:t>long?</w:t>
      </w:r>
      <w:r>
        <w:rPr>
          <w:rFonts w:ascii="Calibri"/>
          <w:b/>
          <w:spacing w:val="1"/>
          <w:sz w:val="22"/>
        </w:rPr>
        <w:t> </w:t>
      </w:r>
      <w:r>
        <w:rPr>
          <w:rFonts w:ascii="Calibri"/>
          <w:i/>
          <w:sz w:val="22"/>
        </w:rPr>
        <w:t>(In</w:t>
      </w:r>
      <w:r>
        <w:rPr>
          <w:rFonts w:ascii="Calibri"/>
          <w:i/>
          <w:spacing w:val="-6"/>
          <w:sz w:val="22"/>
        </w:rPr>
        <w:t> </w:t>
      </w:r>
      <w:r>
        <w:rPr>
          <w:rFonts w:ascii="Calibri"/>
          <w:i/>
          <w:spacing w:val="-2"/>
          <w:sz w:val="22"/>
        </w:rPr>
        <w:t>weeks)</w:t>
      </w:r>
      <w:r>
        <w:rPr>
          <w:rFonts w:ascii="Calibri"/>
          <w:i/>
          <w:sz w:val="22"/>
          <w:u w:val="thick"/>
        </w:rPr>
        <w:tab/>
      </w:r>
    </w:p>
    <w:p>
      <w:pPr>
        <w:pStyle w:val="ListParagraph"/>
        <w:numPr>
          <w:ilvl w:val="0"/>
          <w:numId w:val="37"/>
        </w:numPr>
        <w:tabs>
          <w:tab w:pos="573" w:val="left" w:leader="none"/>
        </w:tabs>
        <w:spacing w:line="240" w:lineRule="auto" w:before="134" w:after="0"/>
        <w:ind w:left="573" w:right="0" w:hanging="331"/>
        <w:jc w:val="left"/>
        <w:rPr>
          <w:rFonts w:ascii="Calibri"/>
          <w:b/>
          <w:sz w:val="22"/>
        </w:rPr>
      </w:pPr>
      <w:r>
        <w:rPr>
          <w:rFonts w:ascii="Calibri"/>
          <w:b/>
          <w:sz w:val="22"/>
        </w:rPr>
        <w:t>Where</w:t>
      </w:r>
      <w:r>
        <w:rPr>
          <w:rFonts w:ascii="Calibri"/>
          <w:b/>
          <w:spacing w:val="-7"/>
          <w:sz w:val="22"/>
        </w:rPr>
        <w:t> </w:t>
      </w:r>
      <w:r>
        <w:rPr>
          <w:rFonts w:ascii="Calibri"/>
          <w:b/>
          <w:sz w:val="22"/>
        </w:rPr>
        <w:t>are</w:t>
      </w:r>
      <w:r>
        <w:rPr>
          <w:rFonts w:ascii="Calibri"/>
          <w:b/>
          <w:spacing w:val="-6"/>
          <w:sz w:val="22"/>
        </w:rPr>
        <w:t> </w:t>
      </w:r>
      <w:r>
        <w:rPr>
          <w:rFonts w:ascii="Calibri"/>
          <w:b/>
          <w:sz w:val="22"/>
        </w:rPr>
        <w:t>you</w:t>
      </w:r>
      <w:r>
        <w:rPr>
          <w:rFonts w:ascii="Calibri"/>
          <w:b/>
          <w:spacing w:val="-4"/>
          <w:sz w:val="22"/>
        </w:rPr>
        <w:t> </w:t>
      </w:r>
      <w:r>
        <w:rPr>
          <w:rFonts w:ascii="Calibri"/>
          <w:b/>
          <w:sz w:val="22"/>
        </w:rPr>
        <w:t>getting</w:t>
      </w:r>
      <w:r>
        <w:rPr>
          <w:rFonts w:ascii="Calibri"/>
          <w:b/>
          <w:spacing w:val="-6"/>
          <w:sz w:val="22"/>
        </w:rPr>
        <w:t> </w:t>
      </w:r>
      <w:r>
        <w:rPr>
          <w:rFonts w:ascii="Calibri"/>
          <w:b/>
          <w:sz w:val="22"/>
        </w:rPr>
        <w:t>the</w:t>
      </w:r>
      <w:r>
        <w:rPr>
          <w:rFonts w:ascii="Calibri"/>
          <w:b/>
          <w:spacing w:val="-4"/>
          <w:sz w:val="22"/>
        </w:rPr>
        <w:t> </w:t>
      </w:r>
      <w:r>
        <w:rPr>
          <w:rFonts w:ascii="Calibri"/>
          <w:b/>
          <w:sz w:val="22"/>
        </w:rPr>
        <w:t>treatment?</w:t>
      </w:r>
      <w:r>
        <w:rPr>
          <w:rFonts w:ascii="Calibri"/>
          <w:i/>
          <w:sz w:val="22"/>
        </w:rPr>
        <w:t>(Circle</w:t>
      </w:r>
      <w:r>
        <w:rPr>
          <w:rFonts w:ascii="Calibri"/>
          <w:i/>
          <w:spacing w:val="-6"/>
          <w:sz w:val="22"/>
        </w:rPr>
        <w:t> </w:t>
      </w:r>
      <w:r>
        <w:rPr>
          <w:rFonts w:ascii="Calibri"/>
          <w:i/>
          <w:spacing w:val="-4"/>
          <w:sz w:val="22"/>
        </w:rPr>
        <w:t>one)</w:t>
      </w:r>
    </w:p>
    <w:p>
      <w:pPr>
        <w:spacing w:line="360" w:lineRule="auto" w:before="137"/>
        <w:ind w:left="470" w:right="2795" w:firstLine="0"/>
        <w:jc w:val="left"/>
        <w:rPr>
          <w:rFonts w:ascii="Calibri" w:hAnsi="Calibri"/>
          <w:sz w:val="20"/>
        </w:rPr>
      </w:pPr>
      <w:r>
        <w:rPr>
          <w:rFonts w:ascii="Calibri" w:hAnsi="Calibri"/>
          <w:sz w:val="20"/>
        </w:rPr>
        <w:t>1–Public facility 2–NGO facility </w:t>
      </w:r>
      <w:r>
        <w:rPr>
          <w:rFonts w:ascii="Calibri" w:hAnsi="Calibri"/>
          <w:spacing w:val="-2"/>
          <w:sz w:val="20"/>
        </w:rPr>
        <w:t>3–Private</w:t>
      </w:r>
      <w:r>
        <w:rPr>
          <w:rFonts w:ascii="Calibri" w:hAnsi="Calibri"/>
          <w:spacing w:val="-8"/>
          <w:sz w:val="20"/>
        </w:rPr>
        <w:t> </w:t>
      </w:r>
      <w:r>
        <w:rPr>
          <w:rFonts w:ascii="Calibri" w:hAnsi="Calibri"/>
          <w:spacing w:val="-2"/>
          <w:sz w:val="20"/>
        </w:rPr>
        <w:t>facility</w:t>
      </w:r>
    </w:p>
    <w:p>
      <w:pPr>
        <w:spacing w:line="360" w:lineRule="auto" w:before="0"/>
        <w:ind w:left="470" w:right="1707" w:firstLine="0"/>
        <w:jc w:val="left"/>
        <w:rPr>
          <w:rFonts w:ascii="Calibri" w:hAnsi="Calibri"/>
          <w:sz w:val="20"/>
        </w:rPr>
      </w:pPr>
      <w:r>
        <w:rPr>
          <w:rFonts w:ascii="Calibri" w:hAnsi="Calibri"/>
          <w:spacing w:val="-2"/>
          <w:sz w:val="20"/>
        </w:rPr>
        <w:t>4–Pharmacy/Drug</w:t>
      </w:r>
      <w:r>
        <w:rPr>
          <w:rFonts w:ascii="Calibri" w:hAnsi="Calibri"/>
          <w:spacing w:val="-6"/>
          <w:sz w:val="20"/>
        </w:rPr>
        <w:t> </w:t>
      </w:r>
      <w:r>
        <w:rPr>
          <w:rFonts w:ascii="Calibri" w:hAnsi="Calibri"/>
          <w:spacing w:val="-2"/>
          <w:sz w:val="20"/>
        </w:rPr>
        <w:t>shop </w:t>
      </w:r>
      <w:r>
        <w:rPr>
          <w:rFonts w:ascii="Calibri" w:hAnsi="Calibri"/>
          <w:sz w:val="20"/>
        </w:rPr>
        <w:t>5–Traditional healer</w:t>
      </w:r>
    </w:p>
    <w:p>
      <w:pPr>
        <w:tabs>
          <w:tab w:pos="3816" w:val="left" w:leader="none"/>
        </w:tabs>
        <w:spacing w:line="244" w:lineRule="exact" w:before="0"/>
        <w:ind w:left="470" w:right="0" w:firstLine="0"/>
        <w:jc w:val="left"/>
        <w:rPr>
          <w:rFonts w:ascii="Calibri" w:hAnsi="Calibri"/>
          <w:sz w:val="20"/>
        </w:rPr>
      </w:pPr>
      <w:r>
        <w:rPr>
          <w:rFonts w:ascii="Calibri" w:hAnsi="Calibri"/>
          <w:sz w:val="20"/>
        </w:rPr>
        <w:t>6–Other</w:t>
      </w:r>
      <w:r>
        <w:rPr>
          <w:rFonts w:ascii="Calibri" w:hAnsi="Calibri"/>
          <w:spacing w:val="-4"/>
          <w:sz w:val="20"/>
        </w:rPr>
        <w:t> </w:t>
      </w:r>
      <w:r>
        <w:rPr>
          <w:rFonts w:ascii="Calibri" w:hAnsi="Calibri"/>
          <w:sz w:val="20"/>
        </w:rPr>
        <w:t>(Specify):</w:t>
      </w:r>
      <w:r>
        <w:rPr>
          <w:rFonts w:ascii="Calibri" w:hAnsi="Calibri"/>
          <w:spacing w:val="-6"/>
          <w:sz w:val="20"/>
        </w:rPr>
        <w:t> </w:t>
      </w:r>
      <w:r>
        <w:rPr>
          <w:rFonts w:ascii="Calibri" w:hAnsi="Calibri"/>
          <w:sz w:val="20"/>
          <w:u w:val="single"/>
        </w:rPr>
        <w:tab/>
      </w:r>
    </w:p>
    <w:p>
      <w:pPr>
        <w:pStyle w:val="ListParagraph"/>
        <w:numPr>
          <w:ilvl w:val="0"/>
          <w:numId w:val="37"/>
        </w:numPr>
        <w:tabs>
          <w:tab w:pos="573" w:val="left" w:leader="none"/>
          <w:tab w:pos="4418" w:val="left" w:leader="none"/>
        </w:tabs>
        <w:spacing w:line="276" w:lineRule="auto" w:before="153" w:after="0"/>
        <w:ind w:left="242" w:right="45" w:firstLine="0"/>
        <w:jc w:val="left"/>
        <w:rPr>
          <w:rFonts w:ascii="Calibri"/>
          <w:b/>
          <w:sz w:val="22"/>
        </w:rPr>
      </w:pPr>
      <w:r>
        <w:rPr>
          <w:rFonts w:ascii="Calibri"/>
          <w:b/>
          <w:sz w:val="22"/>
        </w:rPr>
        <mc:AlternateContent>
          <mc:Choice Requires="wps">
            <w:drawing>
              <wp:anchor distT="0" distB="0" distL="0" distR="0" allowOverlap="1" layoutInCell="1" locked="0" behindDoc="0" simplePos="0" relativeHeight="15760896">
                <wp:simplePos x="0" y="0"/>
                <wp:positionH relativeFrom="page">
                  <wp:posOffset>423672</wp:posOffset>
                </wp:positionH>
                <wp:positionV relativeFrom="paragraph">
                  <wp:posOffset>518474</wp:posOffset>
                </wp:positionV>
                <wp:extent cx="3067685" cy="14033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3067685" cy="140335"/>
                        </a:xfrm>
                        <a:prstGeom prst="rect">
                          <a:avLst/>
                        </a:prstGeom>
                      </wps:spPr>
                      <wps:txbx>
                        <w:txbxContent>
                          <w:p>
                            <w:pPr>
                              <w:spacing w:line="221" w:lineRule="exact" w:before="0"/>
                              <w:ind w:left="0" w:right="0" w:firstLine="0"/>
                              <w:jc w:val="left"/>
                              <w:rPr>
                                <w:rFonts w:ascii="Calibri"/>
                                <w:b/>
                                <w:sz w:val="22"/>
                              </w:rPr>
                            </w:pPr>
                            <w:r>
                              <w:rPr>
                                <w:rFonts w:ascii="Calibri"/>
                                <w:b/>
                                <w:sz w:val="22"/>
                              </w:rPr>
                              <w:t>16.</w:t>
                            </w:r>
                            <w:r>
                              <w:rPr>
                                <w:rFonts w:ascii="Calibri"/>
                                <w:b/>
                                <w:spacing w:val="-2"/>
                                <w:sz w:val="22"/>
                              </w:rPr>
                              <w:t> </w:t>
                            </w:r>
                            <w:r>
                              <w:rPr>
                                <w:rFonts w:ascii="Calibri"/>
                                <w:b/>
                                <w:sz w:val="22"/>
                              </w:rPr>
                              <w:t>How</w:t>
                            </w:r>
                            <w:r>
                              <w:rPr>
                                <w:rFonts w:ascii="Calibri"/>
                                <w:b/>
                                <w:spacing w:val="-4"/>
                                <w:sz w:val="22"/>
                              </w:rPr>
                              <w:t> </w:t>
                            </w:r>
                            <w:r>
                              <w:rPr>
                                <w:rFonts w:ascii="Calibri"/>
                                <w:b/>
                                <w:sz w:val="22"/>
                              </w:rPr>
                              <w:t>long</w:t>
                            </w:r>
                            <w:r>
                              <w:rPr>
                                <w:rFonts w:ascii="Calibri"/>
                                <w:b/>
                                <w:spacing w:val="-4"/>
                                <w:sz w:val="22"/>
                              </w:rPr>
                              <w:t> </w:t>
                            </w:r>
                            <w:r>
                              <w:rPr>
                                <w:rFonts w:ascii="Calibri"/>
                                <w:b/>
                                <w:sz w:val="22"/>
                              </w:rPr>
                              <w:t>did</w:t>
                            </w:r>
                            <w:r>
                              <w:rPr>
                                <w:rFonts w:ascii="Calibri"/>
                                <w:b/>
                                <w:spacing w:val="-2"/>
                                <w:sz w:val="22"/>
                              </w:rPr>
                              <w:t> </w:t>
                            </w:r>
                            <w:r>
                              <w:rPr>
                                <w:rFonts w:ascii="Calibri"/>
                                <w:b/>
                                <w:sz w:val="22"/>
                              </w:rPr>
                              <w:t>you</w:t>
                            </w:r>
                            <w:r>
                              <w:rPr>
                                <w:rFonts w:ascii="Calibri"/>
                                <w:b/>
                                <w:spacing w:val="-3"/>
                                <w:sz w:val="22"/>
                              </w:rPr>
                              <w:t> </w:t>
                            </w:r>
                            <w:r>
                              <w:rPr>
                                <w:rFonts w:ascii="Calibri"/>
                                <w:b/>
                                <w:sz w:val="22"/>
                              </w:rPr>
                              <w:t>have</w:t>
                            </w:r>
                            <w:r>
                              <w:rPr>
                                <w:rFonts w:ascii="Calibri"/>
                                <w:b/>
                                <w:spacing w:val="-6"/>
                                <w:sz w:val="22"/>
                              </w:rPr>
                              <w:t> </w:t>
                            </w:r>
                            <w:r>
                              <w:rPr>
                                <w:rFonts w:ascii="Calibri"/>
                                <w:b/>
                                <w:sz w:val="22"/>
                              </w:rPr>
                              <w:t>symptoms</w:t>
                            </w:r>
                            <w:r>
                              <w:rPr>
                                <w:rFonts w:ascii="Calibri"/>
                                <w:b/>
                                <w:spacing w:val="-3"/>
                                <w:sz w:val="22"/>
                              </w:rPr>
                              <w:t> </w:t>
                            </w:r>
                            <w:r>
                              <w:rPr>
                                <w:rFonts w:ascii="Calibri"/>
                                <w:b/>
                                <w:sz w:val="22"/>
                              </w:rPr>
                              <w:t>before</w:t>
                            </w:r>
                            <w:r>
                              <w:rPr>
                                <w:rFonts w:ascii="Calibri"/>
                                <w:b/>
                                <w:spacing w:val="-3"/>
                                <w:sz w:val="22"/>
                              </w:rPr>
                              <w:t> </w:t>
                            </w:r>
                            <w:r>
                              <w:rPr>
                                <w:rFonts w:ascii="Calibri"/>
                                <w:b/>
                                <w:spacing w:val="-2"/>
                                <w:sz w:val="22"/>
                              </w:rPr>
                              <w:t>starting</w:t>
                            </w:r>
                          </w:p>
                        </w:txbxContent>
                      </wps:txbx>
                      <wps:bodyPr wrap="square" lIns="0" tIns="0" rIns="0" bIns="0" rtlCol="0">
                        <a:noAutofit/>
                      </wps:bodyPr>
                    </wps:wsp>
                  </a:graphicData>
                </a:graphic>
              </wp:anchor>
            </w:drawing>
          </mc:Choice>
          <mc:Fallback>
            <w:pict>
              <v:shape style="position:absolute;margin-left:33.360001pt;margin-top:40.824757pt;width:241.55pt;height:11.05pt;mso-position-horizontal-relative:page;mso-position-vertical-relative:paragraph;z-index:15760896" type="#_x0000_t202" id="docshape379" filled="false" stroked="false">
                <v:textbox inset="0,0,0,0">
                  <w:txbxContent>
                    <w:p>
                      <w:pPr>
                        <w:spacing w:line="221" w:lineRule="exact" w:before="0"/>
                        <w:ind w:left="0" w:right="0" w:firstLine="0"/>
                        <w:jc w:val="left"/>
                        <w:rPr>
                          <w:rFonts w:ascii="Calibri"/>
                          <w:b/>
                          <w:sz w:val="22"/>
                        </w:rPr>
                      </w:pPr>
                      <w:r>
                        <w:rPr>
                          <w:rFonts w:ascii="Calibri"/>
                          <w:b/>
                          <w:sz w:val="22"/>
                        </w:rPr>
                        <w:t>16.</w:t>
                      </w:r>
                      <w:r>
                        <w:rPr>
                          <w:rFonts w:ascii="Calibri"/>
                          <w:b/>
                          <w:spacing w:val="-2"/>
                          <w:sz w:val="22"/>
                        </w:rPr>
                        <w:t> </w:t>
                      </w:r>
                      <w:r>
                        <w:rPr>
                          <w:rFonts w:ascii="Calibri"/>
                          <w:b/>
                          <w:sz w:val="22"/>
                        </w:rPr>
                        <w:t>How</w:t>
                      </w:r>
                      <w:r>
                        <w:rPr>
                          <w:rFonts w:ascii="Calibri"/>
                          <w:b/>
                          <w:spacing w:val="-4"/>
                          <w:sz w:val="22"/>
                        </w:rPr>
                        <w:t> </w:t>
                      </w:r>
                      <w:r>
                        <w:rPr>
                          <w:rFonts w:ascii="Calibri"/>
                          <w:b/>
                          <w:sz w:val="22"/>
                        </w:rPr>
                        <w:t>long</w:t>
                      </w:r>
                      <w:r>
                        <w:rPr>
                          <w:rFonts w:ascii="Calibri"/>
                          <w:b/>
                          <w:spacing w:val="-4"/>
                          <w:sz w:val="22"/>
                        </w:rPr>
                        <w:t> </w:t>
                      </w:r>
                      <w:r>
                        <w:rPr>
                          <w:rFonts w:ascii="Calibri"/>
                          <w:b/>
                          <w:sz w:val="22"/>
                        </w:rPr>
                        <w:t>did</w:t>
                      </w:r>
                      <w:r>
                        <w:rPr>
                          <w:rFonts w:ascii="Calibri"/>
                          <w:b/>
                          <w:spacing w:val="-2"/>
                          <w:sz w:val="22"/>
                        </w:rPr>
                        <w:t> </w:t>
                      </w:r>
                      <w:r>
                        <w:rPr>
                          <w:rFonts w:ascii="Calibri"/>
                          <w:b/>
                          <w:sz w:val="22"/>
                        </w:rPr>
                        <w:t>you</w:t>
                      </w:r>
                      <w:r>
                        <w:rPr>
                          <w:rFonts w:ascii="Calibri"/>
                          <w:b/>
                          <w:spacing w:val="-3"/>
                          <w:sz w:val="22"/>
                        </w:rPr>
                        <w:t> </w:t>
                      </w:r>
                      <w:r>
                        <w:rPr>
                          <w:rFonts w:ascii="Calibri"/>
                          <w:b/>
                          <w:sz w:val="22"/>
                        </w:rPr>
                        <w:t>have</w:t>
                      </w:r>
                      <w:r>
                        <w:rPr>
                          <w:rFonts w:ascii="Calibri"/>
                          <w:b/>
                          <w:spacing w:val="-6"/>
                          <w:sz w:val="22"/>
                        </w:rPr>
                        <w:t> </w:t>
                      </w:r>
                      <w:r>
                        <w:rPr>
                          <w:rFonts w:ascii="Calibri"/>
                          <w:b/>
                          <w:sz w:val="22"/>
                        </w:rPr>
                        <w:t>symptoms</w:t>
                      </w:r>
                      <w:r>
                        <w:rPr>
                          <w:rFonts w:ascii="Calibri"/>
                          <w:b/>
                          <w:spacing w:val="-3"/>
                          <w:sz w:val="22"/>
                        </w:rPr>
                        <w:t> </w:t>
                      </w:r>
                      <w:r>
                        <w:rPr>
                          <w:rFonts w:ascii="Calibri"/>
                          <w:b/>
                          <w:sz w:val="22"/>
                        </w:rPr>
                        <w:t>before</w:t>
                      </w:r>
                      <w:r>
                        <w:rPr>
                          <w:rFonts w:ascii="Calibri"/>
                          <w:b/>
                          <w:spacing w:val="-3"/>
                          <w:sz w:val="22"/>
                        </w:rPr>
                        <w:t> </w:t>
                      </w:r>
                      <w:r>
                        <w:rPr>
                          <w:rFonts w:ascii="Calibri"/>
                          <w:b/>
                          <w:spacing w:val="-2"/>
                          <w:sz w:val="22"/>
                        </w:rPr>
                        <w:t>starting</w:t>
                      </w:r>
                    </w:p>
                  </w:txbxContent>
                </v:textbox>
                <w10:wrap type="none"/>
              </v:shape>
            </w:pict>
          </mc:Fallback>
        </mc:AlternateContent>
      </w:r>
      <w:r>
        <w:rPr>
          <w:rFonts w:ascii="Calibri"/>
          <w:b/>
          <w:sz w:val="22"/>
        </w:rPr>
        <w:t>How</w:t>
      </w:r>
      <w:r>
        <w:rPr>
          <w:rFonts w:ascii="Calibri"/>
          <w:b/>
          <w:spacing w:val="-6"/>
          <w:sz w:val="22"/>
        </w:rPr>
        <w:t> </w:t>
      </w:r>
      <w:r>
        <w:rPr>
          <w:rFonts w:ascii="Calibri"/>
          <w:b/>
          <w:sz w:val="22"/>
        </w:rPr>
        <w:t>long</w:t>
      </w:r>
      <w:r>
        <w:rPr>
          <w:rFonts w:ascii="Calibri"/>
          <w:b/>
          <w:spacing w:val="-6"/>
          <w:sz w:val="22"/>
        </w:rPr>
        <w:t> </w:t>
      </w:r>
      <w:r>
        <w:rPr>
          <w:rFonts w:ascii="Calibri"/>
          <w:b/>
          <w:sz w:val="22"/>
        </w:rPr>
        <w:t>did</w:t>
      </w:r>
      <w:r>
        <w:rPr>
          <w:rFonts w:ascii="Calibri"/>
          <w:b/>
          <w:spacing w:val="-4"/>
          <w:sz w:val="22"/>
        </w:rPr>
        <w:t> </w:t>
      </w:r>
      <w:r>
        <w:rPr>
          <w:rFonts w:ascii="Calibri"/>
          <w:b/>
          <w:sz w:val="22"/>
        </w:rPr>
        <w:t>you</w:t>
      </w:r>
      <w:r>
        <w:rPr>
          <w:rFonts w:ascii="Calibri"/>
          <w:b/>
          <w:spacing w:val="-5"/>
          <w:sz w:val="22"/>
        </w:rPr>
        <w:t> </w:t>
      </w:r>
      <w:r>
        <w:rPr>
          <w:rFonts w:ascii="Calibri"/>
          <w:b/>
          <w:sz w:val="22"/>
        </w:rPr>
        <w:t>have</w:t>
      </w:r>
      <w:r>
        <w:rPr>
          <w:rFonts w:ascii="Calibri"/>
          <w:b/>
          <w:spacing w:val="-8"/>
          <w:sz w:val="22"/>
        </w:rPr>
        <w:t> </w:t>
      </w:r>
      <w:r>
        <w:rPr>
          <w:rFonts w:ascii="Calibri"/>
          <w:b/>
          <w:sz w:val="22"/>
        </w:rPr>
        <w:t>symptoms</w:t>
      </w:r>
      <w:r>
        <w:rPr>
          <w:rFonts w:ascii="Calibri"/>
          <w:b/>
          <w:spacing w:val="-5"/>
          <w:sz w:val="22"/>
        </w:rPr>
        <w:t> </w:t>
      </w:r>
      <w:r>
        <w:rPr>
          <w:rFonts w:ascii="Calibri"/>
          <w:b/>
          <w:sz w:val="22"/>
        </w:rPr>
        <w:t>before</w:t>
      </w:r>
      <w:r>
        <w:rPr>
          <w:rFonts w:ascii="Calibri"/>
          <w:b/>
          <w:spacing w:val="-5"/>
          <w:sz w:val="22"/>
        </w:rPr>
        <w:t> </w:t>
      </w:r>
      <w:r>
        <w:rPr>
          <w:rFonts w:ascii="Calibri"/>
          <w:b/>
          <w:sz w:val="22"/>
        </w:rPr>
        <w:t>seeking care for TB?</w:t>
      </w:r>
      <w:r>
        <w:rPr>
          <w:rFonts w:ascii="Calibri"/>
          <w:i/>
          <w:sz w:val="22"/>
        </w:rPr>
        <w:t>(In weeks) </w:t>
      </w:r>
      <w:r>
        <w:rPr>
          <w:rFonts w:ascii="Calibri"/>
          <w:i/>
          <w:sz w:val="22"/>
          <w:u w:val="single"/>
        </w:rPr>
        <w:tab/>
      </w:r>
    </w:p>
    <w:p>
      <w:pPr>
        <w:spacing w:before="19"/>
        <w:ind w:left="242" w:right="0" w:firstLine="0"/>
        <w:jc w:val="left"/>
        <w:rPr>
          <w:rFonts w:ascii="Cambria"/>
          <w:b/>
          <w:sz w:val="22"/>
        </w:rPr>
      </w:pPr>
      <w:r>
        <w:rPr/>
        <w:br w:type="column"/>
      </w:r>
      <w:r>
        <w:rPr>
          <w:rFonts w:ascii="Cambria"/>
          <w:b/>
          <w:sz w:val="22"/>
        </w:rPr>
        <w:t>Past</w:t>
      </w:r>
      <w:r>
        <w:rPr>
          <w:rFonts w:ascii="Cambria"/>
          <w:b/>
          <w:spacing w:val="-4"/>
          <w:sz w:val="22"/>
        </w:rPr>
        <w:t> </w:t>
      </w:r>
      <w:r>
        <w:rPr>
          <w:rFonts w:ascii="Cambria"/>
          <w:b/>
          <w:sz w:val="22"/>
        </w:rPr>
        <w:t>History</w:t>
      </w:r>
      <w:r>
        <w:rPr>
          <w:rFonts w:ascii="Cambria"/>
          <w:b/>
          <w:spacing w:val="-3"/>
          <w:sz w:val="22"/>
        </w:rPr>
        <w:t> </w:t>
      </w:r>
      <w:r>
        <w:rPr>
          <w:rFonts w:ascii="Cambria"/>
          <w:b/>
          <w:sz w:val="22"/>
        </w:rPr>
        <w:t>of</w:t>
      </w:r>
      <w:r>
        <w:rPr>
          <w:rFonts w:ascii="Cambria"/>
          <w:b/>
          <w:spacing w:val="-3"/>
          <w:sz w:val="22"/>
        </w:rPr>
        <w:t> </w:t>
      </w:r>
      <w:r>
        <w:rPr>
          <w:rFonts w:ascii="Cambria"/>
          <w:b/>
          <w:sz w:val="22"/>
        </w:rPr>
        <w:t>TB</w:t>
      </w:r>
      <w:r>
        <w:rPr>
          <w:rFonts w:ascii="Cambria"/>
          <w:b/>
          <w:spacing w:val="-3"/>
          <w:sz w:val="22"/>
        </w:rPr>
        <w:t> </w:t>
      </w:r>
      <w:r>
        <w:rPr>
          <w:rFonts w:ascii="Cambria"/>
          <w:b/>
          <w:spacing w:val="-2"/>
          <w:sz w:val="22"/>
        </w:rPr>
        <w:t>Treatment</w:t>
      </w:r>
    </w:p>
    <w:p>
      <w:pPr>
        <w:pStyle w:val="ListParagraph"/>
        <w:numPr>
          <w:ilvl w:val="0"/>
          <w:numId w:val="39"/>
        </w:numPr>
        <w:tabs>
          <w:tab w:pos="598" w:val="left" w:leader="none"/>
        </w:tabs>
        <w:spacing w:line="240" w:lineRule="auto" w:before="52" w:after="0"/>
        <w:ind w:left="598" w:right="0" w:hanging="356"/>
        <w:jc w:val="left"/>
        <w:rPr>
          <w:rFonts w:ascii="Cambria"/>
          <w:b/>
          <w:sz w:val="22"/>
        </w:rPr>
      </w:pPr>
      <w:r>
        <w:rPr>
          <w:rFonts w:ascii="Cambria"/>
          <w:b/>
          <w:sz w:val="22"/>
        </w:rPr>
        <w:t>Have</w:t>
      </w:r>
      <w:r>
        <w:rPr>
          <w:rFonts w:ascii="Cambria"/>
          <w:b/>
          <w:spacing w:val="-5"/>
          <w:sz w:val="22"/>
        </w:rPr>
        <w:t> </w:t>
      </w:r>
      <w:r>
        <w:rPr>
          <w:rFonts w:ascii="Cambria"/>
          <w:b/>
          <w:sz w:val="22"/>
        </w:rPr>
        <w:t>you</w:t>
      </w:r>
      <w:r>
        <w:rPr>
          <w:rFonts w:ascii="Cambria"/>
          <w:b/>
          <w:spacing w:val="-2"/>
          <w:sz w:val="22"/>
        </w:rPr>
        <w:t> </w:t>
      </w:r>
      <w:r>
        <w:rPr>
          <w:rFonts w:ascii="Cambria"/>
          <w:b/>
          <w:sz w:val="22"/>
        </w:rPr>
        <w:t>been</w:t>
      </w:r>
      <w:r>
        <w:rPr>
          <w:rFonts w:ascii="Cambria"/>
          <w:b/>
          <w:spacing w:val="-1"/>
          <w:sz w:val="22"/>
        </w:rPr>
        <w:t> </w:t>
      </w:r>
      <w:r>
        <w:rPr>
          <w:rFonts w:ascii="Cambria"/>
          <w:b/>
          <w:sz w:val="22"/>
        </w:rPr>
        <w:t>treated</w:t>
      </w:r>
      <w:r>
        <w:rPr>
          <w:rFonts w:ascii="Cambria"/>
          <w:b/>
          <w:spacing w:val="-2"/>
          <w:sz w:val="22"/>
        </w:rPr>
        <w:t> </w:t>
      </w:r>
      <w:r>
        <w:rPr>
          <w:rFonts w:ascii="Cambria"/>
          <w:b/>
          <w:sz w:val="22"/>
        </w:rPr>
        <w:t>for</w:t>
      </w:r>
      <w:r>
        <w:rPr>
          <w:rFonts w:ascii="Cambria"/>
          <w:b/>
          <w:spacing w:val="-3"/>
          <w:sz w:val="22"/>
        </w:rPr>
        <w:t> </w:t>
      </w:r>
      <w:r>
        <w:rPr>
          <w:rFonts w:ascii="Cambria"/>
          <w:b/>
          <w:sz w:val="22"/>
        </w:rPr>
        <w:t>TB</w:t>
      </w:r>
      <w:r>
        <w:rPr>
          <w:rFonts w:ascii="Cambria"/>
          <w:b/>
          <w:spacing w:val="-2"/>
          <w:sz w:val="22"/>
        </w:rPr>
        <w:t> </w:t>
      </w:r>
      <w:r>
        <w:rPr>
          <w:rFonts w:ascii="Cambria"/>
          <w:b/>
          <w:sz w:val="22"/>
        </w:rPr>
        <w:t>in</w:t>
      </w:r>
      <w:r>
        <w:rPr>
          <w:rFonts w:ascii="Cambria"/>
          <w:b/>
          <w:spacing w:val="-3"/>
          <w:sz w:val="22"/>
        </w:rPr>
        <w:t> </w:t>
      </w:r>
      <w:r>
        <w:rPr>
          <w:rFonts w:ascii="Cambria"/>
          <w:b/>
          <w:sz w:val="22"/>
        </w:rPr>
        <w:t>the</w:t>
      </w:r>
      <w:r>
        <w:rPr>
          <w:rFonts w:ascii="Cambria"/>
          <w:b/>
          <w:spacing w:val="-2"/>
          <w:sz w:val="22"/>
        </w:rPr>
        <w:t> </w:t>
      </w:r>
      <w:r>
        <w:rPr>
          <w:rFonts w:ascii="Cambria"/>
          <w:b/>
          <w:spacing w:val="-4"/>
          <w:sz w:val="22"/>
        </w:rPr>
        <w:t>past?</w:t>
      </w:r>
    </w:p>
    <w:p>
      <w:pPr>
        <w:tabs>
          <w:tab w:pos="1864" w:val="left" w:leader="none"/>
        </w:tabs>
        <w:spacing w:before="157"/>
        <w:ind w:left="962" w:right="0" w:firstLine="0"/>
        <w:jc w:val="left"/>
        <w:rPr>
          <w:rFonts w:ascii="Cambria" w:hAnsi="Cambria"/>
          <w:sz w:val="20"/>
        </w:rPr>
      </w:pPr>
      <w:r>
        <w:rPr>
          <w:rFonts w:ascii="Cambria" w:hAnsi="Cambria"/>
          <w:spacing w:val="-2"/>
          <w:sz w:val="20"/>
        </w:rPr>
        <w:t>1–Yes</w:t>
      </w:r>
      <w:r>
        <w:rPr>
          <w:rFonts w:ascii="Cambria" w:hAnsi="Cambria"/>
          <w:sz w:val="20"/>
        </w:rPr>
        <w:tab/>
        <w:t>2–No</w:t>
      </w:r>
      <w:r>
        <w:rPr>
          <w:rFonts w:ascii="Cambria" w:hAnsi="Cambria"/>
          <w:spacing w:val="-4"/>
          <w:sz w:val="20"/>
        </w:rPr>
        <w:t> </w:t>
      </w:r>
      <w:r>
        <w:rPr>
          <w:rFonts w:ascii="Cambria" w:hAnsi="Cambria"/>
          <w:sz w:val="20"/>
        </w:rPr>
        <w:t>(Go</w:t>
      </w:r>
      <w:r>
        <w:rPr>
          <w:rFonts w:ascii="Cambria" w:hAnsi="Cambria"/>
          <w:spacing w:val="-1"/>
          <w:sz w:val="20"/>
        </w:rPr>
        <w:t> </w:t>
      </w:r>
      <w:r>
        <w:rPr>
          <w:rFonts w:ascii="Cambria" w:hAnsi="Cambria"/>
          <w:sz w:val="20"/>
        </w:rPr>
        <w:t>to</w:t>
      </w:r>
      <w:r>
        <w:rPr>
          <w:rFonts w:ascii="Cambria" w:hAnsi="Cambria"/>
          <w:spacing w:val="-5"/>
          <w:sz w:val="20"/>
        </w:rPr>
        <w:t> 20)</w:t>
      </w:r>
    </w:p>
    <w:p>
      <w:pPr>
        <w:pStyle w:val="ListParagraph"/>
        <w:numPr>
          <w:ilvl w:val="0"/>
          <w:numId w:val="39"/>
        </w:numPr>
        <w:tabs>
          <w:tab w:pos="598" w:val="left" w:leader="none"/>
        </w:tabs>
        <w:spacing w:line="360" w:lineRule="auto" w:before="119" w:after="0"/>
        <w:ind w:left="242" w:right="1364" w:firstLine="0"/>
        <w:jc w:val="left"/>
        <w:rPr>
          <w:rFonts w:ascii="Cambria"/>
          <w:b/>
          <w:sz w:val="22"/>
        </w:rPr>
      </w:pPr>
      <w:r>
        <w:rPr>
          <w:rFonts w:ascii="Cambria"/>
          <w:b/>
          <w:sz w:val="22"/>
        </w:rPr>
        <w:t>If</w:t>
      </w:r>
      <w:r>
        <w:rPr>
          <w:rFonts w:ascii="Cambria"/>
          <w:b/>
          <w:spacing w:val="-4"/>
          <w:sz w:val="22"/>
        </w:rPr>
        <w:t> </w:t>
      </w:r>
      <w:r>
        <w:rPr>
          <w:rFonts w:ascii="Cambria"/>
          <w:b/>
          <w:sz w:val="22"/>
        </w:rPr>
        <w:t>yes</w:t>
      </w:r>
      <w:r>
        <w:rPr>
          <w:rFonts w:ascii="Cambria"/>
          <w:b/>
          <w:spacing w:val="-5"/>
          <w:sz w:val="22"/>
        </w:rPr>
        <w:t> </w:t>
      </w:r>
      <w:r>
        <w:rPr>
          <w:rFonts w:ascii="Cambria"/>
          <w:b/>
          <w:sz w:val="22"/>
        </w:rPr>
        <w:t>what</w:t>
      </w:r>
      <w:r>
        <w:rPr>
          <w:rFonts w:ascii="Cambria"/>
          <w:b/>
          <w:spacing w:val="-4"/>
          <w:sz w:val="22"/>
        </w:rPr>
        <w:t> </w:t>
      </w:r>
      <w:r>
        <w:rPr>
          <w:rFonts w:ascii="Cambria"/>
          <w:b/>
          <w:sz w:val="22"/>
        </w:rPr>
        <w:t>was</w:t>
      </w:r>
      <w:r>
        <w:rPr>
          <w:rFonts w:ascii="Cambria"/>
          <w:b/>
          <w:spacing w:val="-5"/>
          <w:sz w:val="22"/>
        </w:rPr>
        <w:t> </w:t>
      </w:r>
      <w:r>
        <w:rPr>
          <w:rFonts w:ascii="Cambria"/>
          <w:b/>
          <w:sz w:val="22"/>
        </w:rPr>
        <w:t>the</w:t>
      </w:r>
      <w:r>
        <w:rPr>
          <w:rFonts w:ascii="Cambria"/>
          <w:b/>
          <w:spacing w:val="-4"/>
          <w:sz w:val="22"/>
        </w:rPr>
        <w:t> </w:t>
      </w:r>
      <w:r>
        <w:rPr>
          <w:rFonts w:ascii="Cambria"/>
          <w:b/>
          <w:sz w:val="22"/>
        </w:rPr>
        <w:t>year</w:t>
      </w:r>
      <w:r>
        <w:rPr>
          <w:rFonts w:ascii="Cambria"/>
          <w:b/>
          <w:spacing w:val="-6"/>
          <w:sz w:val="22"/>
        </w:rPr>
        <w:t> </w:t>
      </w:r>
      <w:r>
        <w:rPr>
          <w:rFonts w:ascii="Cambria"/>
          <w:b/>
          <w:sz w:val="22"/>
        </w:rPr>
        <w:t>of</w:t>
      </w:r>
      <w:r>
        <w:rPr>
          <w:rFonts w:ascii="Cambria"/>
          <w:b/>
          <w:spacing w:val="-4"/>
          <w:sz w:val="22"/>
        </w:rPr>
        <w:t> </w:t>
      </w:r>
      <w:r>
        <w:rPr>
          <w:rFonts w:ascii="Cambria"/>
          <w:b/>
          <w:sz w:val="22"/>
        </w:rPr>
        <w:t>your</w:t>
      </w:r>
      <w:r>
        <w:rPr>
          <w:rFonts w:ascii="Cambria"/>
          <w:b/>
          <w:spacing w:val="-5"/>
          <w:sz w:val="22"/>
        </w:rPr>
        <w:t> </w:t>
      </w:r>
      <w:r>
        <w:rPr>
          <w:rFonts w:ascii="Cambria"/>
          <w:b/>
          <w:sz w:val="22"/>
        </w:rPr>
        <w:t>last </w:t>
      </w:r>
      <w:r>
        <w:rPr>
          <w:rFonts w:ascii="Cambria"/>
          <w:b/>
          <w:spacing w:val="-2"/>
          <w:sz w:val="22"/>
        </w:rPr>
        <w:t>episode?_____</w:t>
      </w:r>
    </w:p>
    <w:p>
      <w:pPr>
        <w:pStyle w:val="ListParagraph"/>
        <w:numPr>
          <w:ilvl w:val="0"/>
          <w:numId w:val="39"/>
        </w:numPr>
        <w:tabs>
          <w:tab w:pos="598" w:val="left" w:leader="none"/>
        </w:tabs>
        <w:spacing w:line="257" w:lineRule="exact" w:before="0" w:after="0"/>
        <w:ind w:left="598" w:right="0" w:hanging="356"/>
        <w:jc w:val="left"/>
        <w:rPr>
          <w:rFonts w:ascii="Cambria"/>
          <w:b/>
          <w:sz w:val="22"/>
        </w:rPr>
      </w:pPr>
      <w:r>
        <w:rPr>
          <w:rFonts w:ascii="Cambria"/>
          <w:b/>
          <w:sz w:val="22"/>
        </w:rPr>
        <w:t>Where</w:t>
      </w:r>
      <w:r>
        <w:rPr>
          <w:rFonts w:ascii="Cambria"/>
          <w:b/>
          <w:spacing w:val="-4"/>
          <w:sz w:val="22"/>
        </w:rPr>
        <w:t> </w:t>
      </w:r>
      <w:r>
        <w:rPr>
          <w:rFonts w:ascii="Cambria"/>
          <w:b/>
          <w:sz w:val="22"/>
        </w:rPr>
        <w:t>did</w:t>
      </w:r>
      <w:r>
        <w:rPr>
          <w:rFonts w:ascii="Cambria"/>
          <w:b/>
          <w:spacing w:val="-3"/>
          <w:sz w:val="22"/>
        </w:rPr>
        <w:t> </w:t>
      </w:r>
      <w:r>
        <w:rPr>
          <w:rFonts w:ascii="Cambria"/>
          <w:b/>
          <w:sz w:val="22"/>
        </w:rPr>
        <w:t>you</w:t>
      </w:r>
      <w:r>
        <w:rPr>
          <w:rFonts w:ascii="Cambria"/>
          <w:b/>
          <w:spacing w:val="-4"/>
          <w:sz w:val="22"/>
        </w:rPr>
        <w:t> </w:t>
      </w:r>
      <w:r>
        <w:rPr>
          <w:rFonts w:ascii="Cambria"/>
          <w:b/>
          <w:sz w:val="22"/>
        </w:rPr>
        <w:t>receive</w:t>
      </w:r>
      <w:r>
        <w:rPr>
          <w:rFonts w:ascii="Cambria"/>
          <w:b/>
          <w:spacing w:val="-3"/>
          <w:sz w:val="22"/>
        </w:rPr>
        <w:t> </w:t>
      </w:r>
      <w:r>
        <w:rPr>
          <w:rFonts w:ascii="Cambria"/>
          <w:b/>
          <w:sz w:val="22"/>
        </w:rPr>
        <w:t>the</w:t>
      </w:r>
      <w:r>
        <w:rPr>
          <w:rFonts w:ascii="Cambria"/>
          <w:b/>
          <w:spacing w:val="-2"/>
          <w:sz w:val="22"/>
        </w:rPr>
        <w:t> treatment?</w:t>
      </w:r>
    </w:p>
    <w:p>
      <w:pPr>
        <w:spacing w:before="131"/>
        <w:ind w:left="242" w:right="0" w:firstLine="0"/>
        <w:jc w:val="left"/>
        <w:rPr>
          <w:rFonts w:ascii="Cambria"/>
          <w:i/>
          <w:sz w:val="22"/>
        </w:rPr>
      </w:pPr>
      <w:r>
        <w:rPr>
          <w:rFonts w:ascii="Cambria"/>
          <w:i/>
          <w:sz w:val="22"/>
        </w:rPr>
        <w:t>(Circle</w:t>
      </w:r>
      <w:r>
        <w:rPr>
          <w:rFonts w:ascii="Cambria"/>
          <w:i/>
          <w:spacing w:val="-6"/>
          <w:sz w:val="22"/>
        </w:rPr>
        <w:t> </w:t>
      </w:r>
      <w:r>
        <w:rPr>
          <w:rFonts w:ascii="Cambria"/>
          <w:i/>
          <w:spacing w:val="-4"/>
          <w:sz w:val="22"/>
        </w:rPr>
        <w:t>one)</w:t>
      </w:r>
    </w:p>
    <w:p>
      <w:pPr>
        <w:spacing w:line="360" w:lineRule="auto" w:before="128"/>
        <w:ind w:left="503" w:right="3595" w:firstLine="0"/>
        <w:jc w:val="left"/>
        <w:rPr>
          <w:rFonts w:ascii="Cambria" w:hAnsi="Cambria"/>
          <w:sz w:val="20"/>
        </w:rPr>
      </w:pPr>
      <w:r>
        <w:rPr>
          <w:rFonts w:ascii="Cambria" w:hAnsi="Cambria"/>
          <w:sz w:val="20"/>
        </w:rPr>
        <w:t>1–Public facility 2–NGO facility 3–Private</w:t>
      </w:r>
      <w:r>
        <w:rPr>
          <w:rFonts w:ascii="Cambria" w:hAnsi="Cambria"/>
          <w:spacing w:val="-12"/>
          <w:sz w:val="20"/>
        </w:rPr>
        <w:t> </w:t>
      </w:r>
      <w:r>
        <w:rPr>
          <w:rFonts w:ascii="Cambria" w:hAnsi="Cambria"/>
          <w:sz w:val="20"/>
        </w:rPr>
        <w:t>facility</w:t>
      </w:r>
    </w:p>
    <w:p>
      <w:pPr>
        <w:spacing w:line="360" w:lineRule="auto" w:before="0"/>
        <w:ind w:left="503" w:right="2997" w:firstLine="0"/>
        <w:jc w:val="left"/>
        <w:rPr>
          <w:rFonts w:ascii="Cambria" w:hAnsi="Cambria"/>
          <w:sz w:val="20"/>
        </w:rPr>
      </w:pPr>
      <w:r>
        <w:rPr>
          <w:rFonts w:ascii="Cambria" w:hAnsi="Cambria"/>
          <w:sz w:val="20"/>
        </w:rPr>
        <w:t>4–Pharmacy/Drug</w:t>
      </w:r>
      <w:r>
        <w:rPr>
          <w:rFonts w:ascii="Cambria" w:hAnsi="Cambria"/>
          <w:spacing w:val="-12"/>
          <w:sz w:val="20"/>
        </w:rPr>
        <w:t> </w:t>
      </w:r>
      <w:r>
        <w:rPr>
          <w:rFonts w:ascii="Cambria" w:hAnsi="Cambria"/>
          <w:sz w:val="20"/>
        </w:rPr>
        <w:t>shop 5–Traditional healer</w:t>
      </w:r>
    </w:p>
    <w:p>
      <w:pPr>
        <w:tabs>
          <w:tab w:pos="3487" w:val="left" w:leader="none"/>
        </w:tabs>
        <w:spacing w:before="1"/>
        <w:ind w:left="503" w:right="0" w:firstLine="0"/>
        <w:jc w:val="left"/>
        <w:rPr>
          <w:rFonts w:ascii="Cambria" w:hAnsi="Cambria"/>
          <w:sz w:val="20"/>
        </w:rPr>
      </w:pPr>
      <w:r>
        <w:rPr>
          <w:rFonts w:ascii="Cambria" w:hAnsi="Cambria"/>
          <w:sz w:val="20"/>
        </w:rPr>
        <w:t>6–Other</w:t>
      </w:r>
      <w:r>
        <w:rPr>
          <w:rFonts w:ascii="Cambria" w:hAnsi="Cambria"/>
          <w:spacing w:val="-3"/>
          <w:sz w:val="20"/>
        </w:rPr>
        <w:t> </w:t>
      </w:r>
      <w:r>
        <w:rPr>
          <w:rFonts w:ascii="Cambria" w:hAnsi="Cambria"/>
          <w:sz w:val="20"/>
        </w:rPr>
        <w:t>(Specify):</w:t>
      </w:r>
      <w:r>
        <w:rPr>
          <w:rFonts w:ascii="Cambria" w:hAnsi="Cambria"/>
          <w:spacing w:val="-2"/>
          <w:sz w:val="20"/>
        </w:rPr>
        <w:t> </w:t>
      </w:r>
      <w:r>
        <w:rPr>
          <w:rFonts w:ascii="Cambria" w:hAnsi="Cambria"/>
          <w:sz w:val="20"/>
          <w:u w:val="single"/>
        </w:rPr>
        <w:tab/>
      </w:r>
    </w:p>
    <w:p>
      <w:pPr>
        <w:spacing w:after="0"/>
        <w:jc w:val="left"/>
        <w:rPr>
          <w:rFonts w:ascii="Cambria" w:hAnsi="Cambria"/>
          <w:sz w:val="20"/>
        </w:rPr>
        <w:sectPr>
          <w:type w:val="continuous"/>
          <w:pgSz w:w="12240" w:h="15840"/>
          <w:pgMar w:header="0" w:footer="0" w:top="1580" w:bottom="1180" w:left="425" w:right="850"/>
          <w:cols w:num="2" w:equalWidth="0">
            <w:col w:w="5107" w:space="301"/>
            <w:col w:w="5557"/>
          </w:cols>
        </w:sectPr>
      </w:pPr>
    </w:p>
    <w:p>
      <w:pPr>
        <w:pStyle w:val="BodyText"/>
        <w:ind w:left="49"/>
        <w:rPr>
          <w:rFonts w:ascii="Cambria"/>
          <w:sz w:val="20"/>
        </w:rPr>
      </w:pPr>
      <w:r>
        <w:rPr>
          <w:rFonts w:ascii="Cambria"/>
          <w:sz w:val="20"/>
        </w:rPr>
        <mc:AlternateContent>
          <mc:Choice Requires="wps">
            <w:drawing>
              <wp:inline distT="0" distB="0" distL="0" distR="0">
                <wp:extent cx="6518909" cy="340360"/>
                <wp:effectExtent l="9525" t="0" r="0" b="12064"/>
                <wp:docPr id="475" name="Textbox 475"/>
                <wp:cNvGraphicFramePr>
                  <a:graphicFrameLocks/>
                </wp:cNvGraphicFramePr>
                <a:graphic>
                  <a:graphicData uri="http://schemas.microsoft.com/office/word/2010/wordprocessingShape">
                    <wps:wsp>
                      <wps:cNvPr id="475" name="Textbox 475"/>
                      <wps:cNvSpPr txBox="1"/>
                      <wps:spPr>
                        <a:xfrm>
                          <a:off x="0" y="0"/>
                          <a:ext cx="6518909" cy="340360"/>
                        </a:xfrm>
                        <a:prstGeom prst="rect">
                          <a:avLst/>
                        </a:prstGeom>
                        <a:ln w="9525">
                          <a:solidFill>
                            <a:srgbClr val="000000"/>
                          </a:solidFill>
                          <a:prstDash val="solid"/>
                        </a:ln>
                      </wps:spPr>
                      <wps:txbx>
                        <w:txbxContent>
                          <w:p>
                            <w:pPr>
                              <w:spacing w:before="188"/>
                              <w:ind w:left="144" w:right="0" w:firstLine="0"/>
                              <w:jc w:val="left"/>
                              <w:rPr>
                                <w:rFonts w:ascii="Arial"/>
                                <w:b/>
                                <w:sz w:val="24"/>
                              </w:rPr>
                            </w:pPr>
                            <w:r>
                              <w:rPr>
                                <w:rFonts w:ascii="Arial"/>
                                <w:b/>
                                <w:sz w:val="24"/>
                                <w:u w:val="single"/>
                              </w:rPr>
                              <w:t>E.</w:t>
                            </w:r>
                            <w:r>
                              <w:rPr>
                                <w:rFonts w:ascii="Arial"/>
                                <w:b/>
                                <w:spacing w:val="-5"/>
                                <w:sz w:val="24"/>
                                <w:u w:val="single"/>
                              </w:rPr>
                              <w:t> </w:t>
                            </w:r>
                            <w:r>
                              <w:rPr>
                                <w:rFonts w:ascii="Arial"/>
                                <w:b/>
                                <w:sz w:val="24"/>
                                <w:u w:val="single"/>
                              </w:rPr>
                              <w:t>Tobacco</w:t>
                            </w:r>
                            <w:r>
                              <w:rPr>
                                <w:rFonts w:ascii="Arial"/>
                                <w:b/>
                                <w:spacing w:val="-3"/>
                                <w:sz w:val="24"/>
                                <w:u w:val="single"/>
                              </w:rPr>
                              <w:t> </w:t>
                            </w:r>
                            <w:r>
                              <w:rPr>
                                <w:rFonts w:ascii="Arial"/>
                                <w:b/>
                                <w:spacing w:val="-5"/>
                                <w:sz w:val="24"/>
                                <w:u w:val="single"/>
                              </w:rPr>
                              <w:t>use</w:t>
                            </w:r>
                          </w:p>
                        </w:txbxContent>
                      </wps:txbx>
                      <wps:bodyPr wrap="square" lIns="0" tIns="0" rIns="0" bIns="0" rtlCol="0">
                        <a:noAutofit/>
                      </wps:bodyPr>
                    </wps:wsp>
                  </a:graphicData>
                </a:graphic>
              </wp:inline>
            </w:drawing>
          </mc:Choice>
          <mc:Fallback>
            <w:pict>
              <v:shape style="width:513.3pt;height:26.8pt;mso-position-horizontal-relative:char;mso-position-vertical-relative:line" type="#_x0000_t202" id="docshape380" filled="false" stroked="true" strokeweight=".75pt" strokecolor="#000000">
                <w10:anchorlock/>
                <v:textbox inset="0,0,0,0">
                  <w:txbxContent>
                    <w:p>
                      <w:pPr>
                        <w:spacing w:before="188"/>
                        <w:ind w:left="144" w:right="0" w:firstLine="0"/>
                        <w:jc w:val="left"/>
                        <w:rPr>
                          <w:rFonts w:ascii="Arial"/>
                          <w:b/>
                          <w:sz w:val="24"/>
                        </w:rPr>
                      </w:pPr>
                      <w:r>
                        <w:rPr>
                          <w:rFonts w:ascii="Arial"/>
                          <w:b/>
                          <w:sz w:val="24"/>
                          <w:u w:val="single"/>
                        </w:rPr>
                        <w:t>E.</w:t>
                      </w:r>
                      <w:r>
                        <w:rPr>
                          <w:rFonts w:ascii="Arial"/>
                          <w:b/>
                          <w:spacing w:val="-5"/>
                          <w:sz w:val="24"/>
                          <w:u w:val="single"/>
                        </w:rPr>
                        <w:t> </w:t>
                      </w:r>
                      <w:r>
                        <w:rPr>
                          <w:rFonts w:ascii="Arial"/>
                          <w:b/>
                          <w:sz w:val="24"/>
                          <w:u w:val="single"/>
                        </w:rPr>
                        <w:t>Tobacco</w:t>
                      </w:r>
                      <w:r>
                        <w:rPr>
                          <w:rFonts w:ascii="Arial"/>
                          <w:b/>
                          <w:spacing w:val="-3"/>
                          <w:sz w:val="24"/>
                          <w:u w:val="single"/>
                        </w:rPr>
                        <w:t> </w:t>
                      </w:r>
                      <w:r>
                        <w:rPr>
                          <w:rFonts w:ascii="Arial"/>
                          <w:b/>
                          <w:spacing w:val="-5"/>
                          <w:sz w:val="24"/>
                          <w:u w:val="single"/>
                        </w:rPr>
                        <w:t>use</w:t>
                      </w:r>
                    </w:p>
                  </w:txbxContent>
                </v:textbox>
                <v:stroke dashstyle="solid"/>
              </v:shape>
            </w:pict>
          </mc:Fallback>
        </mc:AlternateContent>
      </w:r>
      <w:r>
        <w:rPr>
          <w:rFonts w:ascii="Cambria"/>
          <w:sz w:val="20"/>
        </w:rPr>
      </w:r>
    </w:p>
    <w:p>
      <w:pPr>
        <w:pStyle w:val="BodyText"/>
        <w:rPr>
          <w:rFonts w:ascii="Cambria"/>
          <w:sz w:val="20"/>
        </w:rPr>
      </w:pPr>
    </w:p>
    <w:p>
      <w:pPr>
        <w:pStyle w:val="BodyText"/>
        <w:rPr>
          <w:rFonts w:ascii="Cambria"/>
          <w:sz w:val="20"/>
        </w:rPr>
      </w:pPr>
    </w:p>
    <w:p>
      <w:pPr>
        <w:pStyle w:val="BodyText"/>
        <w:spacing w:before="15"/>
        <w:rPr>
          <w:rFonts w:ascii="Cambria"/>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64"/>
        <w:gridCol w:w="5044"/>
      </w:tblGrid>
      <w:tr>
        <w:trPr>
          <w:trHeight w:val="680" w:hRule="atLeast"/>
        </w:trPr>
        <w:tc>
          <w:tcPr>
            <w:tcW w:w="5264" w:type="dxa"/>
            <w:tcBorders>
              <w:bottom w:val="nil"/>
              <w:right w:val="double" w:sz="6" w:space="0" w:color="000000"/>
            </w:tcBorders>
          </w:tcPr>
          <w:p>
            <w:pPr>
              <w:pStyle w:val="TableParagraph"/>
              <w:tabs>
                <w:tab w:pos="871" w:val="left" w:leader="none"/>
              </w:tabs>
              <w:spacing w:before="51"/>
              <w:ind w:left="151"/>
              <w:jc w:val="left"/>
              <w:rPr>
                <w:rFonts w:ascii="Times New Roman"/>
                <w:i/>
                <w:sz w:val="24"/>
              </w:rPr>
            </w:pPr>
            <w:r>
              <w:rPr>
                <w:rFonts w:ascii="Times New Roman"/>
                <w:b/>
                <w:spacing w:val="-5"/>
                <w:sz w:val="24"/>
              </w:rPr>
              <w:t>20.</w:t>
            </w:r>
            <w:r>
              <w:rPr>
                <w:rFonts w:ascii="Times New Roman"/>
                <w:b/>
                <w:sz w:val="24"/>
              </w:rPr>
              <w:tab/>
              <w:t>Do</w:t>
            </w:r>
            <w:r>
              <w:rPr>
                <w:rFonts w:ascii="Times New Roman"/>
                <w:b/>
                <w:spacing w:val="-2"/>
                <w:sz w:val="24"/>
              </w:rPr>
              <w:t> </w:t>
            </w:r>
            <w:r>
              <w:rPr>
                <w:rFonts w:ascii="Times New Roman"/>
                <w:b/>
                <w:sz w:val="24"/>
              </w:rPr>
              <w:t>you</w:t>
            </w:r>
            <w:r>
              <w:rPr>
                <w:rFonts w:ascii="Times New Roman"/>
                <w:b/>
                <w:spacing w:val="-2"/>
                <w:sz w:val="24"/>
              </w:rPr>
              <w:t> </w:t>
            </w:r>
            <w:r>
              <w:rPr>
                <w:rFonts w:ascii="Times New Roman"/>
                <w:b/>
                <w:sz w:val="24"/>
              </w:rPr>
              <w:t>smoke</w:t>
            </w:r>
            <w:r>
              <w:rPr>
                <w:rFonts w:ascii="Times New Roman"/>
                <w:b/>
                <w:spacing w:val="-2"/>
                <w:sz w:val="24"/>
              </w:rPr>
              <w:t> </w:t>
            </w:r>
            <w:r>
              <w:rPr>
                <w:rFonts w:ascii="Times New Roman"/>
                <w:b/>
                <w:sz w:val="24"/>
              </w:rPr>
              <w:t>tobacco? </w:t>
            </w:r>
            <w:r>
              <w:rPr>
                <w:rFonts w:ascii="Times New Roman"/>
                <w:i/>
                <w:sz w:val="24"/>
              </w:rPr>
              <w:t>(Circle</w:t>
            </w:r>
            <w:r>
              <w:rPr>
                <w:rFonts w:ascii="Times New Roman"/>
                <w:i/>
                <w:spacing w:val="-2"/>
                <w:sz w:val="24"/>
              </w:rPr>
              <w:t> </w:t>
            </w:r>
            <w:r>
              <w:rPr>
                <w:rFonts w:ascii="Times New Roman"/>
                <w:i/>
                <w:spacing w:val="-4"/>
                <w:sz w:val="24"/>
              </w:rPr>
              <w:t>one)</w:t>
            </w:r>
          </w:p>
        </w:tc>
        <w:tc>
          <w:tcPr>
            <w:tcW w:w="5044" w:type="dxa"/>
            <w:tcBorders>
              <w:left w:val="double" w:sz="6" w:space="0" w:color="000000"/>
              <w:bottom w:val="nil"/>
            </w:tcBorders>
          </w:tcPr>
          <w:p>
            <w:pPr>
              <w:pStyle w:val="TableParagraph"/>
              <w:spacing w:before="75"/>
              <w:ind w:left="158"/>
              <w:jc w:val="left"/>
              <w:rPr>
                <w:rFonts w:ascii="Times New Roman"/>
                <w:i/>
                <w:sz w:val="24"/>
              </w:rPr>
            </w:pPr>
            <w:r>
              <w:rPr>
                <w:rFonts w:ascii="Times New Roman"/>
                <w:b/>
                <w:sz w:val="24"/>
              </w:rPr>
              <w:t>23.</w:t>
            </w:r>
            <w:r>
              <w:rPr>
                <w:rFonts w:ascii="Times New Roman"/>
                <w:b/>
                <w:spacing w:val="-5"/>
                <w:sz w:val="24"/>
              </w:rPr>
              <w:t> </w:t>
            </w:r>
            <w:r>
              <w:rPr>
                <w:rFonts w:ascii="Times New Roman"/>
                <w:b/>
                <w:sz w:val="24"/>
              </w:rPr>
              <w:t>Have</w:t>
            </w:r>
            <w:r>
              <w:rPr>
                <w:rFonts w:ascii="Times New Roman"/>
                <w:b/>
                <w:spacing w:val="-5"/>
                <w:sz w:val="24"/>
              </w:rPr>
              <w:t> </w:t>
            </w:r>
            <w:r>
              <w:rPr>
                <w:rFonts w:ascii="Times New Roman"/>
                <w:b/>
                <w:sz w:val="24"/>
              </w:rPr>
              <w:t>you</w:t>
            </w:r>
            <w:r>
              <w:rPr>
                <w:rFonts w:ascii="Times New Roman"/>
                <w:b/>
                <w:spacing w:val="-5"/>
                <w:sz w:val="24"/>
              </w:rPr>
              <w:t> </w:t>
            </w:r>
            <w:r>
              <w:rPr>
                <w:rFonts w:ascii="Times New Roman"/>
                <w:b/>
                <w:sz w:val="24"/>
              </w:rPr>
              <w:t>ever</w:t>
            </w:r>
            <w:r>
              <w:rPr>
                <w:rFonts w:ascii="Times New Roman"/>
                <w:b/>
                <w:spacing w:val="-6"/>
                <w:sz w:val="24"/>
              </w:rPr>
              <w:t> </w:t>
            </w:r>
            <w:r>
              <w:rPr>
                <w:rFonts w:ascii="Times New Roman"/>
                <w:b/>
                <w:sz w:val="24"/>
              </w:rPr>
              <w:t>smoked</w:t>
            </w:r>
            <w:r>
              <w:rPr>
                <w:rFonts w:ascii="Times New Roman"/>
                <w:b/>
                <w:spacing w:val="-4"/>
                <w:sz w:val="24"/>
              </w:rPr>
              <w:t> </w:t>
            </w:r>
            <w:r>
              <w:rPr>
                <w:rFonts w:ascii="Times New Roman"/>
                <w:b/>
                <w:sz w:val="24"/>
              </w:rPr>
              <w:t>in</w:t>
            </w:r>
            <w:r>
              <w:rPr>
                <w:rFonts w:ascii="Times New Roman"/>
                <w:b/>
                <w:spacing w:val="-4"/>
                <w:sz w:val="24"/>
              </w:rPr>
              <w:t> </w:t>
            </w:r>
            <w:r>
              <w:rPr>
                <w:rFonts w:ascii="Times New Roman"/>
                <w:b/>
                <w:sz w:val="24"/>
              </w:rPr>
              <w:t>the</w:t>
            </w:r>
            <w:r>
              <w:rPr>
                <w:rFonts w:ascii="Times New Roman"/>
                <w:b/>
                <w:spacing w:val="-5"/>
                <w:sz w:val="24"/>
              </w:rPr>
              <w:t> </w:t>
            </w:r>
            <w:r>
              <w:rPr>
                <w:rFonts w:ascii="Times New Roman"/>
                <w:b/>
                <w:sz w:val="24"/>
              </w:rPr>
              <w:t>past?</w:t>
            </w:r>
            <w:r>
              <w:rPr>
                <w:rFonts w:ascii="Times New Roman"/>
                <w:b/>
                <w:spacing w:val="-5"/>
                <w:sz w:val="24"/>
              </w:rPr>
              <w:t> </w:t>
            </w:r>
            <w:r>
              <w:rPr>
                <w:rFonts w:ascii="Times New Roman"/>
                <w:i/>
                <w:sz w:val="24"/>
              </w:rPr>
              <w:t>(Circle </w:t>
            </w:r>
            <w:r>
              <w:rPr>
                <w:rFonts w:ascii="Times New Roman"/>
                <w:i/>
                <w:spacing w:val="-4"/>
                <w:sz w:val="24"/>
              </w:rPr>
              <w:t>one)</w:t>
            </w:r>
          </w:p>
        </w:tc>
      </w:tr>
      <w:tr>
        <w:trPr>
          <w:trHeight w:val="3311" w:hRule="atLeast"/>
        </w:trPr>
        <w:tc>
          <w:tcPr>
            <w:tcW w:w="5264" w:type="dxa"/>
            <w:tcBorders>
              <w:top w:val="nil"/>
              <w:right w:val="double" w:sz="6" w:space="0" w:color="000000"/>
            </w:tcBorders>
          </w:tcPr>
          <w:p>
            <w:pPr>
              <w:pStyle w:val="TableParagraph"/>
              <w:spacing w:before="44"/>
              <w:ind w:left="151"/>
              <w:jc w:val="left"/>
              <w:rPr>
                <w:rFonts w:ascii="Times New Roman" w:hAnsi="Times New Roman"/>
                <w:i/>
                <w:sz w:val="20"/>
              </w:rPr>
            </w:pPr>
            <w:r>
              <w:rPr>
                <w:rFonts w:ascii="Times New Roman" w:hAnsi="Times New Roman"/>
                <w:sz w:val="20"/>
              </w:rPr>
              <w:t>1</w:t>
            </w:r>
            <w:r>
              <w:rPr>
                <w:rFonts w:ascii="Times New Roman" w:hAnsi="Times New Roman"/>
                <w:spacing w:val="-2"/>
                <w:sz w:val="20"/>
              </w:rPr>
              <w:t> </w:t>
            </w:r>
            <w:r>
              <w:rPr>
                <w:rFonts w:ascii="Times New Roman" w:hAnsi="Times New Roman"/>
                <w:sz w:val="20"/>
              </w:rPr>
              <w:t>–</w:t>
            </w:r>
            <w:r>
              <w:rPr>
                <w:rFonts w:ascii="Times New Roman" w:hAnsi="Times New Roman"/>
                <w:spacing w:val="-2"/>
                <w:sz w:val="20"/>
              </w:rPr>
              <w:t> </w:t>
            </w:r>
            <w:r>
              <w:rPr>
                <w:rFonts w:ascii="Times New Roman" w:hAnsi="Times New Roman"/>
                <w:sz w:val="20"/>
              </w:rPr>
              <w:t>Yes</w:t>
            </w:r>
            <w:r>
              <w:rPr>
                <w:rFonts w:ascii="Times New Roman" w:hAnsi="Times New Roman"/>
                <w:i/>
                <w:sz w:val="20"/>
              </w:rPr>
              <w:t>(Go</w:t>
            </w:r>
            <w:r>
              <w:rPr>
                <w:rFonts w:ascii="Times New Roman" w:hAnsi="Times New Roman"/>
                <w:i/>
                <w:spacing w:val="-2"/>
                <w:sz w:val="20"/>
              </w:rPr>
              <w:t> </w:t>
            </w:r>
            <w:r>
              <w:rPr>
                <w:rFonts w:ascii="Times New Roman" w:hAnsi="Times New Roman"/>
                <w:i/>
                <w:sz w:val="20"/>
              </w:rPr>
              <w:t>to</w:t>
            </w:r>
            <w:r>
              <w:rPr>
                <w:rFonts w:ascii="Times New Roman" w:hAnsi="Times New Roman"/>
                <w:i/>
                <w:spacing w:val="-2"/>
                <w:sz w:val="20"/>
              </w:rPr>
              <w:t> </w:t>
            </w:r>
            <w:r>
              <w:rPr>
                <w:rFonts w:ascii="Times New Roman" w:hAnsi="Times New Roman"/>
                <w:i/>
                <w:sz w:val="20"/>
              </w:rPr>
              <w:t>Q</w:t>
            </w:r>
            <w:r>
              <w:rPr>
                <w:rFonts w:ascii="Times New Roman" w:hAnsi="Times New Roman"/>
                <w:i/>
                <w:spacing w:val="-2"/>
                <w:sz w:val="20"/>
              </w:rPr>
              <w:t> </w:t>
            </w:r>
            <w:r>
              <w:rPr>
                <w:rFonts w:ascii="Times New Roman" w:hAnsi="Times New Roman"/>
                <w:i/>
                <w:sz w:val="20"/>
              </w:rPr>
              <w:t>21</w:t>
            </w:r>
            <w:r>
              <w:rPr>
                <w:rFonts w:ascii="Times New Roman" w:hAnsi="Times New Roman"/>
                <w:i/>
                <w:spacing w:val="-2"/>
                <w:sz w:val="20"/>
              </w:rPr>
              <w:t> </w:t>
            </w:r>
            <w:r>
              <w:rPr>
                <w:rFonts w:ascii="Times New Roman" w:hAnsi="Times New Roman"/>
                <w:i/>
                <w:sz w:val="20"/>
              </w:rPr>
              <w:t>and</w:t>
            </w:r>
            <w:r>
              <w:rPr>
                <w:rFonts w:ascii="Times New Roman" w:hAnsi="Times New Roman"/>
                <w:i/>
                <w:spacing w:val="-4"/>
                <w:sz w:val="20"/>
              </w:rPr>
              <w:t> </w:t>
            </w:r>
            <w:r>
              <w:rPr>
                <w:rFonts w:ascii="Times New Roman" w:hAnsi="Times New Roman"/>
                <w:i/>
                <w:spacing w:val="-5"/>
                <w:sz w:val="20"/>
              </w:rPr>
              <w:t>22)</w:t>
            </w:r>
          </w:p>
          <w:p>
            <w:pPr>
              <w:pStyle w:val="TableParagraph"/>
              <w:ind w:left="151"/>
              <w:jc w:val="left"/>
              <w:rPr>
                <w:rFonts w:ascii="Times New Roman" w:hAnsi="Times New Roman"/>
                <w:i/>
                <w:sz w:val="20"/>
              </w:rPr>
            </w:pPr>
            <w:r>
              <w:rPr>
                <w:rFonts w:ascii="Times New Roman" w:hAnsi="Times New Roman"/>
                <w:sz w:val="20"/>
              </w:rPr>
              <w:t>2</w:t>
            </w:r>
            <w:r>
              <w:rPr>
                <w:rFonts w:ascii="Times New Roman" w:hAnsi="Times New Roman"/>
                <w:spacing w:val="-2"/>
                <w:sz w:val="20"/>
              </w:rPr>
              <w:t> </w:t>
            </w:r>
            <w:r>
              <w:rPr>
                <w:rFonts w:ascii="Times New Roman" w:hAnsi="Times New Roman"/>
                <w:sz w:val="20"/>
              </w:rPr>
              <w:t>–</w:t>
            </w:r>
            <w:r>
              <w:rPr>
                <w:rFonts w:ascii="Times New Roman" w:hAnsi="Times New Roman"/>
                <w:spacing w:val="-1"/>
                <w:sz w:val="20"/>
              </w:rPr>
              <w:t> </w:t>
            </w:r>
            <w:r>
              <w:rPr>
                <w:rFonts w:ascii="Times New Roman" w:hAnsi="Times New Roman"/>
                <w:sz w:val="20"/>
              </w:rPr>
              <w:t>No</w:t>
            </w:r>
            <w:r>
              <w:rPr>
                <w:rFonts w:ascii="Times New Roman" w:hAnsi="Times New Roman"/>
                <w:i/>
                <w:sz w:val="20"/>
              </w:rPr>
              <w:t>(Go</w:t>
            </w:r>
            <w:r>
              <w:rPr>
                <w:rFonts w:ascii="Times New Roman" w:hAnsi="Times New Roman"/>
                <w:i/>
                <w:spacing w:val="-1"/>
                <w:sz w:val="20"/>
              </w:rPr>
              <w:t> </w:t>
            </w:r>
            <w:r>
              <w:rPr>
                <w:rFonts w:ascii="Times New Roman" w:hAnsi="Times New Roman"/>
                <w:i/>
                <w:sz w:val="20"/>
              </w:rPr>
              <w:t>to</w:t>
            </w:r>
            <w:r>
              <w:rPr>
                <w:rFonts w:ascii="Times New Roman" w:hAnsi="Times New Roman"/>
                <w:i/>
                <w:spacing w:val="-2"/>
                <w:sz w:val="20"/>
              </w:rPr>
              <w:t> </w:t>
            </w:r>
            <w:r>
              <w:rPr>
                <w:rFonts w:ascii="Times New Roman" w:hAnsi="Times New Roman"/>
                <w:i/>
                <w:sz w:val="20"/>
              </w:rPr>
              <w:t>Q</w:t>
            </w:r>
            <w:r>
              <w:rPr>
                <w:rFonts w:ascii="Times New Roman" w:hAnsi="Times New Roman"/>
                <w:i/>
                <w:spacing w:val="-2"/>
                <w:sz w:val="20"/>
              </w:rPr>
              <w:t> </w:t>
            </w:r>
            <w:r>
              <w:rPr>
                <w:rFonts w:ascii="Times New Roman" w:hAnsi="Times New Roman"/>
                <w:i/>
                <w:spacing w:val="-5"/>
                <w:sz w:val="20"/>
              </w:rPr>
              <w:t>23)</w:t>
            </w:r>
          </w:p>
          <w:p>
            <w:pPr>
              <w:pStyle w:val="TableParagraph"/>
              <w:spacing w:line="228" w:lineRule="exact" w:before="1"/>
              <w:ind w:left="151"/>
              <w:jc w:val="left"/>
              <w:rPr>
                <w:rFonts w:ascii="Times New Roman" w:hAnsi="Times New Roman"/>
                <w:i/>
                <w:sz w:val="20"/>
              </w:rPr>
            </w:pPr>
            <w:r>
              <w:rPr>
                <w:rFonts w:ascii="Times New Roman" w:hAnsi="Times New Roman"/>
                <w:sz w:val="20"/>
              </w:rPr>
              <w:t>3</w:t>
            </w:r>
            <w:r>
              <w:rPr>
                <w:rFonts w:ascii="Times New Roman" w:hAnsi="Times New Roman"/>
                <w:spacing w:val="-4"/>
                <w:sz w:val="20"/>
              </w:rPr>
              <w:t> </w:t>
            </w:r>
            <w:r>
              <w:rPr>
                <w:rFonts w:ascii="Times New Roman" w:hAnsi="Times New Roman"/>
                <w:sz w:val="20"/>
              </w:rPr>
              <w:t>–</w:t>
            </w:r>
            <w:r>
              <w:rPr>
                <w:rFonts w:ascii="Times New Roman" w:hAnsi="Times New Roman"/>
                <w:spacing w:val="-3"/>
                <w:sz w:val="20"/>
              </w:rPr>
              <w:t> </w:t>
            </w:r>
            <w:r>
              <w:rPr>
                <w:rFonts w:ascii="Times New Roman" w:hAnsi="Times New Roman"/>
                <w:sz w:val="20"/>
              </w:rPr>
              <w:t>Unknown</w:t>
            </w:r>
            <w:r>
              <w:rPr>
                <w:rFonts w:ascii="Times New Roman" w:hAnsi="Times New Roman"/>
                <w:i/>
                <w:sz w:val="20"/>
              </w:rPr>
              <w:t>(Go</w:t>
            </w:r>
            <w:r>
              <w:rPr>
                <w:rFonts w:ascii="Times New Roman" w:hAnsi="Times New Roman"/>
                <w:i/>
                <w:spacing w:val="-3"/>
                <w:sz w:val="20"/>
              </w:rPr>
              <w:t> </w:t>
            </w:r>
            <w:r>
              <w:rPr>
                <w:rFonts w:ascii="Times New Roman" w:hAnsi="Times New Roman"/>
                <w:i/>
                <w:sz w:val="20"/>
              </w:rPr>
              <w:t>to</w:t>
            </w:r>
            <w:r>
              <w:rPr>
                <w:rFonts w:ascii="Times New Roman" w:hAnsi="Times New Roman"/>
                <w:i/>
                <w:spacing w:val="-3"/>
                <w:sz w:val="20"/>
              </w:rPr>
              <w:t> </w:t>
            </w:r>
            <w:r>
              <w:rPr>
                <w:rFonts w:ascii="Times New Roman" w:hAnsi="Times New Roman"/>
                <w:i/>
                <w:sz w:val="20"/>
              </w:rPr>
              <w:t>Q</w:t>
            </w:r>
            <w:r>
              <w:rPr>
                <w:rFonts w:ascii="Times New Roman" w:hAnsi="Times New Roman"/>
                <w:i/>
                <w:spacing w:val="-3"/>
                <w:sz w:val="20"/>
              </w:rPr>
              <w:t> </w:t>
            </w:r>
            <w:r>
              <w:rPr>
                <w:rFonts w:ascii="Times New Roman" w:hAnsi="Times New Roman"/>
                <w:i/>
                <w:spacing w:val="-5"/>
                <w:sz w:val="20"/>
              </w:rPr>
              <w:t>23)</w:t>
            </w:r>
          </w:p>
          <w:p>
            <w:pPr>
              <w:pStyle w:val="TableParagraph"/>
              <w:spacing w:line="274" w:lineRule="exact"/>
              <w:ind w:left="151"/>
              <w:jc w:val="left"/>
              <w:rPr>
                <w:rFonts w:ascii="Times New Roman"/>
                <w:i/>
                <w:sz w:val="24"/>
              </w:rPr>
            </w:pPr>
            <w:r>
              <w:rPr>
                <w:rFonts w:ascii="Times New Roman"/>
                <w:b/>
                <w:sz w:val="24"/>
              </w:rPr>
              <w:t>21</w:t>
            </w:r>
            <w:r>
              <w:rPr>
                <w:rFonts w:ascii="Times New Roman"/>
                <w:sz w:val="24"/>
              </w:rPr>
              <w:t>.</w:t>
            </w:r>
            <w:r>
              <w:rPr>
                <w:rFonts w:ascii="Times New Roman"/>
                <w:spacing w:val="-1"/>
                <w:sz w:val="24"/>
              </w:rPr>
              <w:t> </w:t>
            </w:r>
            <w:r>
              <w:rPr>
                <w:rFonts w:ascii="Times New Roman"/>
                <w:b/>
                <w:sz w:val="24"/>
              </w:rPr>
              <w:t>If yes,</w:t>
            </w:r>
            <w:r>
              <w:rPr>
                <w:rFonts w:ascii="Times New Roman"/>
                <w:b/>
                <w:spacing w:val="-1"/>
                <w:sz w:val="24"/>
              </w:rPr>
              <w:t> </w:t>
            </w:r>
            <w:r>
              <w:rPr>
                <w:rFonts w:ascii="Times New Roman"/>
                <w:b/>
                <w:sz w:val="24"/>
              </w:rPr>
              <w:t>how</w:t>
            </w:r>
            <w:r>
              <w:rPr>
                <w:rFonts w:ascii="Times New Roman"/>
                <w:b/>
                <w:spacing w:val="1"/>
                <w:sz w:val="24"/>
              </w:rPr>
              <w:t> </w:t>
            </w:r>
            <w:r>
              <w:rPr>
                <w:rFonts w:ascii="Times New Roman"/>
                <w:b/>
                <w:sz w:val="24"/>
              </w:rPr>
              <w:t>often:</w:t>
            </w:r>
            <w:r>
              <w:rPr>
                <w:rFonts w:ascii="Times New Roman"/>
                <w:b/>
                <w:spacing w:val="58"/>
                <w:sz w:val="24"/>
              </w:rPr>
              <w:t> </w:t>
            </w:r>
            <w:r>
              <w:rPr>
                <w:rFonts w:ascii="Times New Roman"/>
                <w:i/>
                <w:sz w:val="24"/>
              </w:rPr>
              <w:t>(Circle</w:t>
            </w:r>
            <w:r>
              <w:rPr>
                <w:rFonts w:ascii="Times New Roman"/>
                <w:i/>
                <w:spacing w:val="-1"/>
                <w:sz w:val="24"/>
              </w:rPr>
              <w:t> </w:t>
            </w:r>
            <w:r>
              <w:rPr>
                <w:rFonts w:ascii="Times New Roman"/>
                <w:i/>
                <w:spacing w:val="-4"/>
                <w:sz w:val="24"/>
              </w:rPr>
              <w:t>one)</w:t>
            </w:r>
          </w:p>
          <w:p>
            <w:pPr>
              <w:pStyle w:val="TableParagraph"/>
              <w:spacing w:before="3"/>
              <w:ind w:left="151"/>
              <w:jc w:val="left"/>
              <w:rPr>
                <w:sz w:val="24"/>
              </w:rPr>
            </w:pPr>
            <w:r>
              <w:rPr>
                <w:spacing w:val="-2"/>
                <w:sz w:val="24"/>
              </w:rPr>
              <w:t>1–Daily</w:t>
            </w:r>
          </w:p>
          <w:p>
            <w:pPr>
              <w:pStyle w:val="TableParagraph"/>
              <w:ind w:left="151"/>
              <w:jc w:val="left"/>
              <w:rPr>
                <w:sz w:val="24"/>
              </w:rPr>
            </w:pPr>
            <w:r>
              <w:rPr>
                <w:rFonts w:ascii="Times New Roman" w:hAnsi="Times New Roman"/>
                <w:sz w:val="20"/>
              </w:rPr>
              <w:t>2–</w:t>
            </w:r>
            <w:r>
              <w:rPr>
                <w:sz w:val="24"/>
              </w:rPr>
              <w:t>Less</w:t>
            </w:r>
            <w:r>
              <w:rPr>
                <w:spacing w:val="-6"/>
                <w:sz w:val="24"/>
              </w:rPr>
              <w:t> </w:t>
            </w:r>
            <w:r>
              <w:rPr>
                <w:sz w:val="24"/>
              </w:rPr>
              <w:t>than</w:t>
            </w:r>
            <w:r>
              <w:rPr>
                <w:spacing w:val="-4"/>
                <w:sz w:val="24"/>
              </w:rPr>
              <w:t> </w:t>
            </w:r>
            <w:r>
              <w:rPr>
                <w:sz w:val="24"/>
              </w:rPr>
              <w:t>daily</w:t>
            </w:r>
            <w:r>
              <w:rPr>
                <w:spacing w:val="-3"/>
                <w:sz w:val="24"/>
              </w:rPr>
              <w:t> </w:t>
            </w:r>
            <w:r>
              <w:rPr>
                <w:sz w:val="24"/>
              </w:rPr>
              <w:t>(Not</w:t>
            </w:r>
            <w:r>
              <w:rPr>
                <w:spacing w:val="-2"/>
                <w:sz w:val="24"/>
              </w:rPr>
              <w:t> </w:t>
            </w:r>
            <w:r>
              <w:rPr>
                <w:sz w:val="24"/>
              </w:rPr>
              <w:t>every</w:t>
            </w:r>
            <w:r>
              <w:rPr>
                <w:spacing w:val="-5"/>
                <w:sz w:val="24"/>
              </w:rPr>
              <w:t> </w:t>
            </w:r>
            <w:r>
              <w:rPr>
                <w:spacing w:val="-4"/>
                <w:sz w:val="24"/>
              </w:rPr>
              <w:t>day)</w:t>
            </w:r>
          </w:p>
          <w:p>
            <w:pPr>
              <w:pStyle w:val="TableParagraph"/>
              <w:spacing w:line="274" w:lineRule="exact" w:before="1"/>
              <w:ind w:left="151"/>
              <w:jc w:val="left"/>
              <w:rPr>
                <w:sz w:val="24"/>
              </w:rPr>
            </w:pPr>
            <w:r>
              <w:rPr>
                <w:rFonts w:ascii="Times New Roman" w:hAnsi="Times New Roman"/>
                <w:spacing w:val="-2"/>
                <w:sz w:val="20"/>
              </w:rPr>
              <w:t>3–</w:t>
            </w:r>
            <w:r>
              <w:rPr>
                <w:spacing w:val="-2"/>
                <w:sz w:val="24"/>
              </w:rPr>
              <w:t>Unknown</w:t>
            </w:r>
          </w:p>
          <w:p>
            <w:pPr>
              <w:pStyle w:val="TableParagraph"/>
              <w:tabs>
                <w:tab w:pos="2244" w:val="left" w:leader="none"/>
              </w:tabs>
              <w:ind w:left="151" w:right="445"/>
              <w:jc w:val="left"/>
              <w:rPr>
                <w:rFonts w:ascii="Times New Roman"/>
                <w:i/>
                <w:sz w:val="24"/>
              </w:rPr>
            </w:pPr>
            <w:r>
              <w:rPr>
                <w:rFonts w:ascii="Times New Roman"/>
                <w:b/>
                <w:sz w:val="24"/>
              </w:rPr>
              <w:t>22a.</w:t>
            </w:r>
            <w:r>
              <w:rPr>
                <w:rFonts w:ascii="Times New Roman"/>
                <w:b/>
                <w:spacing w:val="-7"/>
                <w:sz w:val="24"/>
              </w:rPr>
              <w:t> </w:t>
            </w:r>
            <w:r>
              <w:rPr>
                <w:rFonts w:ascii="Times New Roman"/>
                <w:b/>
                <w:sz w:val="24"/>
              </w:rPr>
              <w:t>Duration</w:t>
            </w:r>
            <w:r>
              <w:rPr>
                <w:rFonts w:ascii="Times New Roman"/>
                <w:b/>
                <w:spacing w:val="-6"/>
                <w:sz w:val="24"/>
              </w:rPr>
              <w:t> </w:t>
            </w:r>
            <w:r>
              <w:rPr>
                <w:rFonts w:ascii="Times New Roman"/>
                <w:b/>
                <w:sz w:val="24"/>
              </w:rPr>
              <w:t>of</w:t>
            </w:r>
            <w:r>
              <w:rPr>
                <w:rFonts w:ascii="Times New Roman"/>
                <w:b/>
                <w:spacing w:val="-6"/>
                <w:sz w:val="24"/>
              </w:rPr>
              <w:t> </w:t>
            </w:r>
            <w:r>
              <w:rPr>
                <w:rFonts w:ascii="Times New Roman"/>
                <w:b/>
                <w:sz w:val="24"/>
              </w:rPr>
              <w:t>smoking?</w:t>
            </w:r>
            <w:r>
              <w:rPr>
                <w:rFonts w:ascii="Times New Roman"/>
                <w:i/>
                <w:sz w:val="24"/>
              </w:rPr>
              <w:t>(current</w:t>
            </w:r>
            <w:r>
              <w:rPr>
                <w:rFonts w:ascii="Times New Roman"/>
                <w:i/>
                <w:spacing w:val="-7"/>
                <w:sz w:val="24"/>
              </w:rPr>
              <w:t> </w:t>
            </w:r>
            <w:r>
              <w:rPr>
                <w:rFonts w:ascii="Times New Roman"/>
                <w:i/>
                <w:sz w:val="24"/>
              </w:rPr>
              <w:t>and</w:t>
            </w:r>
            <w:r>
              <w:rPr>
                <w:rFonts w:ascii="Times New Roman"/>
                <w:i/>
                <w:spacing w:val="-7"/>
                <w:sz w:val="24"/>
              </w:rPr>
              <w:t> </w:t>
            </w:r>
            <w:r>
              <w:rPr>
                <w:rFonts w:ascii="Times New Roman"/>
                <w:i/>
                <w:sz w:val="24"/>
              </w:rPr>
              <w:t>past</w:t>
            </w:r>
            <w:r>
              <w:rPr>
                <w:rFonts w:ascii="Times New Roman"/>
                <w:i/>
                <w:spacing w:val="-6"/>
                <w:sz w:val="24"/>
              </w:rPr>
              <w:t> </w:t>
            </w:r>
            <w:r>
              <w:rPr>
                <w:rFonts w:ascii="Times New Roman"/>
                <w:i/>
                <w:sz w:val="24"/>
              </w:rPr>
              <w:t>in </w:t>
            </w:r>
            <w:r>
              <w:rPr>
                <w:rFonts w:ascii="Times New Roman"/>
                <w:i/>
                <w:spacing w:val="-2"/>
                <w:sz w:val="24"/>
              </w:rPr>
              <w:t>years)</w:t>
            </w:r>
            <w:r>
              <w:rPr>
                <w:rFonts w:ascii="Times New Roman"/>
                <w:i/>
                <w:sz w:val="24"/>
                <w:u w:val="single"/>
              </w:rPr>
              <w:tab/>
            </w:r>
          </w:p>
          <w:p>
            <w:pPr>
              <w:pStyle w:val="TableParagraph"/>
              <w:tabs>
                <w:tab w:pos="1749" w:val="left" w:leader="none"/>
              </w:tabs>
              <w:spacing w:line="247" w:lineRule="auto"/>
              <w:ind w:left="151" w:right="305"/>
              <w:jc w:val="left"/>
              <w:rPr>
                <w:rFonts w:ascii="Times New Roman"/>
                <w:sz w:val="24"/>
              </w:rPr>
            </w:pPr>
            <w:r>
              <w:rPr>
                <w:rFonts w:ascii="Times New Roman"/>
                <w:sz w:val="24"/>
              </w:rPr>
              <w:t>22b.</w:t>
            </w:r>
            <w:r>
              <w:rPr>
                <w:rFonts w:ascii="Times New Roman"/>
                <w:spacing w:val="-7"/>
                <w:sz w:val="24"/>
              </w:rPr>
              <w:t> </w:t>
            </w:r>
            <w:r>
              <w:rPr>
                <w:rFonts w:ascii="Times New Roman"/>
                <w:sz w:val="24"/>
              </w:rPr>
              <w:t>Number</w:t>
            </w:r>
            <w:r>
              <w:rPr>
                <w:rFonts w:ascii="Times New Roman"/>
                <w:spacing w:val="-7"/>
                <w:sz w:val="24"/>
              </w:rPr>
              <w:t> </w:t>
            </w:r>
            <w:r>
              <w:rPr>
                <w:rFonts w:ascii="Times New Roman"/>
                <w:sz w:val="24"/>
              </w:rPr>
              <w:t>of</w:t>
            </w:r>
            <w:r>
              <w:rPr>
                <w:rFonts w:ascii="Times New Roman"/>
                <w:spacing w:val="-9"/>
                <w:sz w:val="24"/>
              </w:rPr>
              <w:t> </w:t>
            </w:r>
            <w:r>
              <w:rPr>
                <w:rFonts w:ascii="Times New Roman"/>
                <w:sz w:val="24"/>
              </w:rPr>
              <w:t>tobacco</w:t>
            </w:r>
            <w:r>
              <w:rPr>
                <w:rFonts w:ascii="Times New Roman"/>
                <w:spacing w:val="-6"/>
                <w:sz w:val="24"/>
              </w:rPr>
              <w:t> </w:t>
            </w:r>
            <w:r>
              <w:rPr>
                <w:rFonts w:ascii="Times New Roman"/>
                <w:sz w:val="24"/>
              </w:rPr>
              <w:t>pieces/sticks</w:t>
            </w:r>
            <w:r>
              <w:rPr>
                <w:rFonts w:ascii="Times New Roman"/>
                <w:spacing w:val="-7"/>
                <w:sz w:val="24"/>
              </w:rPr>
              <w:t> </w:t>
            </w:r>
            <w:r>
              <w:rPr>
                <w:rFonts w:ascii="Times New Roman"/>
                <w:sz w:val="24"/>
              </w:rPr>
              <w:t>smoked</w:t>
            </w:r>
            <w:r>
              <w:rPr>
                <w:rFonts w:ascii="Times New Roman"/>
                <w:spacing w:val="-7"/>
                <w:sz w:val="24"/>
              </w:rPr>
              <w:t> </w:t>
            </w:r>
            <w:r>
              <w:rPr>
                <w:rFonts w:ascii="Times New Roman"/>
                <w:sz w:val="24"/>
              </w:rPr>
              <w:t>per </w:t>
            </w:r>
            <w:r>
              <w:rPr>
                <w:rFonts w:ascii="Times New Roman"/>
                <w:spacing w:val="-4"/>
                <w:sz w:val="24"/>
              </w:rPr>
              <w:t>day</w:t>
            </w:r>
            <w:r>
              <w:rPr>
                <w:rFonts w:ascii="Times New Roman"/>
                <w:sz w:val="24"/>
                <w:u w:val="single"/>
              </w:rPr>
              <w:tab/>
            </w:r>
          </w:p>
        </w:tc>
        <w:tc>
          <w:tcPr>
            <w:tcW w:w="5044" w:type="dxa"/>
            <w:tcBorders>
              <w:top w:val="nil"/>
              <w:left w:val="double" w:sz="6" w:space="0" w:color="000000"/>
            </w:tcBorders>
          </w:tcPr>
          <w:p>
            <w:pPr>
              <w:pStyle w:val="TableParagraph"/>
              <w:spacing w:before="68"/>
              <w:ind w:left="158"/>
              <w:jc w:val="left"/>
              <w:rPr>
                <w:rFonts w:ascii="Times New Roman" w:hAnsi="Times New Roman"/>
                <w:i/>
                <w:sz w:val="20"/>
              </w:rPr>
            </w:pPr>
            <w:r>
              <w:rPr>
                <w:rFonts w:ascii="Times New Roman" w:hAnsi="Times New Roman"/>
                <w:sz w:val="20"/>
              </w:rPr>
              <w:t>1</w:t>
            </w:r>
            <w:r>
              <w:rPr>
                <w:rFonts w:ascii="Times New Roman" w:hAnsi="Times New Roman"/>
                <w:spacing w:val="-2"/>
                <w:sz w:val="20"/>
              </w:rPr>
              <w:t> </w:t>
            </w:r>
            <w:r>
              <w:rPr>
                <w:rFonts w:ascii="Times New Roman" w:hAnsi="Times New Roman"/>
                <w:sz w:val="20"/>
              </w:rPr>
              <w:t>–</w:t>
            </w:r>
            <w:r>
              <w:rPr>
                <w:rFonts w:ascii="Times New Roman" w:hAnsi="Times New Roman"/>
                <w:spacing w:val="-2"/>
                <w:sz w:val="20"/>
              </w:rPr>
              <w:t> </w:t>
            </w:r>
            <w:r>
              <w:rPr>
                <w:rFonts w:ascii="Times New Roman" w:hAnsi="Times New Roman"/>
                <w:sz w:val="20"/>
              </w:rPr>
              <w:t>Yes</w:t>
            </w:r>
            <w:r>
              <w:rPr>
                <w:rFonts w:ascii="Times New Roman" w:hAnsi="Times New Roman"/>
                <w:i/>
                <w:sz w:val="20"/>
              </w:rPr>
              <w:t>(Go</w:t>
            </w:r>
            <w:r>
              <w:rPr>
                <w:rFonts w:ascii="Times New Roman" w:hAnsi="Times New Roman"/>
                <w:i/>
                <w:spacing w:val="-2"/>
                <w:sz w:val="20"/>
              </w:rPr>
              <w:t> </w:t>
            </w:r>
            <w:r>
              <w:rPr>
                <w:rFonts w:ascii="Times New Roman" w:hAnsi="Times New Roman"/>
                <w:i/>
                <w:sz w:val="20"/>
              </w:rPr>
              <w:t>to</w:t>
            </w:r>
            <w:r>
              <w:rPr>
                <w:rFonts w:ascii="Times New Roman" w:hAnsi="Times New Roman"/>
                <w:i/>
                <w:spacing w:val="-2"/>
                <w:sz w:val="20"/>
              </w:rPr>
              <w:t> </w:t>
            </w:r>
            <w:r>
              <w:rPr>
                <w:rFonts w:ascii="Times New Roman" w:hAnsi="Times New Roman"/>
                <w:i/>
                <w:sz w:val="20"/>
              </w:rPr>
              <w:t>Q</w:t>
            </w:r>
            <w:r>
              <w:rPr>
                <w:rFonts w:ascii="Times New Roman" w:hAnsi="Times New Roman"/>
                <w:i/>
                <w:spacing w:val="-3"/>
                <w:sz w:val="20"/>
              </w:rPr>
              <w:t> </w:t>
            </w:r>
            <w:r>
              <w:rPr>
                <w:rFonts w:ascii="Times New Roman" w:hAnsi="Times New Roman"/>
                <w:i/>
                <w:spacing w:val="-5"/>
                <w:sz w:val="20"/>
              </w:rPr>
              <w:t>24)</w:t>
            </w:r>
          </w:p>
          <w:p>
            <w:pPr>
              <w:pStyle w:val="TableParagraph"/>
              <w:ind w:left="158"/>
              <w:jc w:val="left"/>
              <w:rPr>
                <w:rFonts w:ascii="Times New Roman" w:hAnsi="Times New Roman"/>
                <w:i/>
                <w:sz w:val="20"/>
              </w:rPr>
            </w:pPr>
            <w:r>
              <w:rPr>
                <w:rFonts w:ascii="Times New Roman" w:hAnsi="Times New Roman"/>
                <w:sz w:val="20"/>
              </w:rPr>
              <w:t>2</w:t>
            </w:r>
            <w:r>
              <w:rPr>
                <w:rFonts w:ascii="Times New Roman" w:hAnsi="Times New Roman"/>
                <w:spacing w:val="-3"/>
                <w:sz w:val="20"/>
              </w:rPr>
              <w:t> </w:t>
            </w:r>
            <w:r>
              <w:rPr>
                <w:rFonts w:ascii="Times New Roman" w:hAnsi="Times New Roman"/>
                <w:sz w:val="20"/>
              </w:rPr>
              <w:t>–</w:t>
            </w:r>
            <w:r>
              <w:rPr>
                <w:rFonts w:ascii="Times New Roman" w:hAnsi="Times New Roman"/>
                <w:spacing w:val="-2"/>
                <w:sz w:val="20"/>
              </w:rPr>
              <w:t> </w:t>
            </w:r>
            <w:r>
              <w:rPr>
                <w:rFonts w:ascii="Times New Roman" w:hAnsi="Times New Roman"/>
                <w:sz w:val="20"/>
              </w:rPr>
              <w:t>No</w:t>
            </w:r>
            <w:r>
              <w:rPr>
                <w:rFonts w:ascii="Times New Roman" w:hAnsi="Times New Roman"/>
                <w:i/>
                <w:sz w:val="20"/>
              </w:rPr>
              <w:t>(Go</w:t>
            </w:r>
            <w:r>
              <w:rPr>
                <w:rFonts w:ascii="Times New Roman" w:hAnsi="Times New Roman"/>
                <w:i/>
                <w:spacing w:val="-3"/>
                <w:sz w:val="20"/>
              </w:rPr>
              <w:t> </w:t>
            </w:r>
            <w:r>
              <w:rPr>
                <w:rFonts w:ascii="Times New Roman" w:hAnsi="Times New Roman"/>
                <w:i/>
                <w:sz w:val="20"/>
              </w:rPr>
              <w:t>to</w:t>
            </w:r>
            <w:r>
              <w:rPr>
                <w:rFonts w:ascii="Times New Roman" w:hAnsi="Times New Roman"/>
                <w:i/>
                <w:spacing w:val="-2"/>
                <w:sz w:val="20"/>
              </w:rPr>
              <w:t> </w:t>
            </w:r>
            <w:r>
              <w:rPr>
                <w:rFonts w:ascii="Times New Roman" w:hAnsi="Times New Roman"/>
                <w:i/>
                <w:sz w:val="20"/>
              </w:rPr>
              <w:t>Section</w:t>
            </w:r>
            <w:r>
              <w:rPr>
                <w:rFonts w:ascii="Times New Roman" w:hAnsi="Times New Roman"/>
                <w:i/>
                <w:spacing w:val="-2"/>
                <w:sz w:val="20"/>
              </w:rPr>
              <w:t> </w:t>
            </w:r>
            <w:r>
              <w:rPr>
                <w:rFonts w:ascii="Times New Roman" w:hAnsi="Times New Roman"/>
                <w:i/>
                <w:spacing w:val="-5"/>
                <w:sz w:val="20"/>
              </w:rPr>
              <w:t>F)</w:t>
            </w:r>
          </w:p>
          <w:p>
            <w:pPr>
              <w:pStyle w:val="TableParagraph"/>
              <w:spacing w:line="230" w:lineRule="exact" w:before="1"/>
              <w:ind w:left="158"/>
              <w:jc w:val="left"/>
              <w:rPr>
                <w:rFonts w:ascii="Times New Roman" w:hAnsi="Times New Roman"/>
                <w:i/>
                <w:sz w:val="20"/>
              </w:rPr>
            </w:pPr>
            <w:r>
              <w:rPr>
                <w:rFonts w:ascii="Times New Roman" w:hAnsi="Times New Roman"/>
                <w:sz w:val="20"/>
              </w:rPr>
              <w:t>3</w:t>
            </w:r>
            <w:r>
              <w:rPr>
                <w:rFonts w:ascii="Times New Roman" w:hAnsi="Times New Roman"/>
                <w:spacing w:val="-4"/>
                <w:sz w:val="20"/>
              </w:rPr>
              <w:t> </w:t>
            </w:r>
            <w:r>
              <w:rPr>
                <w:rFonts w:ascii="Times New Roman" w:hAnsi="Times New Roman"/>
                <w:sz w:val="20"/>
              </w:rPr>
              <w:t>–</w:t>
            </w:r>
            <w:r>
              <w:rPr>
                <w:rFonts w:ascii="Times New Roman" w:hAnsi="Times New Roman"/>
                <w:spacing w:val="-4"/>
                <w:sz w:val="20"/>
              </w:rPr>
              <w:t> </w:t>
            </w:r>
            <w:r>
              <w:rPr>
                <w:rFonts w:ascii="Times New Roman" w:hAnsi="Times New Roman"/>
                <w:sz w:val="20"/>
              </w:rPr>
              <w:t>Unknown</w:t>
            </w:r>
            <w:r>
              <w:rPr>
                <w:rFonts w:ascii="Times New Roman" w:hAnsi="Times New Roman"/>
                <w:i/>
                <w:sz w:val="20"/>
              </w:rPr>
              <w:t>(Go</w:t>
            </w:r>
            <w:r>
              <w:rPr>
                <w:rFonts w:ascii="Times New Roman" w:hAnsi="Times New Roman"/>
                <w:i/>
                <w:spacing w:val="-4"/>
                <w:sz w:val="20"/>
              </w:rPr>
              <w:t> </w:t>
            </w:r>
            <w:r>
              <w:rPr>
                <w:rFonts w:ascii="Times New Roman" w:hAnsi="Times New Roman"/>
                <w:i/>
                <w:sz w:val="20"/>
              </w:rPr>
              <w:t>to</w:t>
            </w:r>
            <w:r>
              <w:rPr>
                <w:rFonts w:ascii="Times New Roman" w:hAnsi="Times New Roman"/>
                <w:i/>
                <w:spacing w:val="-3"/>
                <w:sz w:val="20"/>
              </w:rPr>
              <w:t> </w:t>
            </w:r>
            <w:r>
              <w:rPr>
                <w:rFonts w:ascii="Times New Roman" w:hAnsi="Times New Roman"/>
                <w:i/>
                <w:sz w:val="20"/>
              </w:rPr>
              <w:t>Section</w:t>
            </w:r>
            <w:r>
              <w:rPr>
                <w:rFonts w:ascii="Times New Roman" w:hAnsi="Times New Roman"/>
                <w:i/>
                <w:spacing w:val="-4"/>
                <w:sz w:val="20"/>
              </w:rPr>
              <w:t> </w:t>
            </w:r>
            <w:r>
              <w:rPr>
                <w:rFonts w:ascii="Times New Roman" w:hAnsi="Times New Roman"/>
                <w:i/>
                <w:spacing w:val="-5"/>
                <w:sz w:val="20"/>
              </w:rPr>
              <w:t>F)</w:t>
            </w:r>
          </w:p>
          <w:p>
            <w:pPr>
              <w:pStyle w:val="TableParagraph"/>
              <w:spacing w:line="276" w:lineRule="exact"/>
              <w:ind w:left="158"/>
              <w:jc w:val="left"/>
              <w:rPr>
                <w:rFonts w:ascii="Times New Roman"/>
                <w:i/>
                <w:sz w:val="24"/>
              </w:rPr>
            </w:pPr>
            <w:r>
              <w:rPr>
                <w:rFonts w:ascii="Times New Roman"/>
                <w:b/>
                <w:sz w:val="24"/>
              </w:rPr>
              <w:t>24.</w:t>
            </w:r>
            <w:r>
              <w:rPr>
                <w:rFonts w:ascii="Times New Roman"/>
                <w:b/>
                <w:spacing w:val="-2"/>
                <w:sz w:val="24"/>
              </w:rPr>
              <w:t> </w:t>
            </w:r>
            <w:r>
              <w:rPr>
                <w:rFonts w:ascii="Times New Roman"/>
                <w:b/>
                <w:sz w:val="24"/>
              </w:rPr>
              <w:t>If</w:t>
            </w:r>
            <w:r>
              <w:rPr>
                <w:rFonts w:ascii="Times New Roman"/>
                <w:b/>
                <w:spacing w:val="-1"/>
                <w:sz w:val="24"/>
              </w:rPr>
              <w:t> </w:t>
            </w:r>
            <w:r>
              <w:rPr>
                <w:rFonts w:ascii="Times New Roman"/>
                <w:b/>
                <w:sz w:val="24"/>
              </w:rPr>
              <w:t>yes,</w:t>
            </w:r>
            <w:r>
              <w:rPr>
                <w:rFonts w:ascii="Times New Roman"/>
                <w:b/>
                <w:spacing w:val="-2"/>
                <w:sz w:val="24"/>
              </w:rPr>
              <w:t> </w:t>
            </w:r>
            <w:r>
              <w:rPr>
                <w:rFonts w:ascii="Times New Roman"/>
                <w:b/>
                <w:sz w:val="24"/>
              </w:rPr>
              <w:t>how</w:t>
            </w:r>
            <w:r>
              <w:rPr>
                <w:rFonts w:ascii="Times New Roman"/>
                <w:b/>
                <w:spacing w:val="-1"/>
                <w:sz w:val="24"/>
              </w:rPr>
              <w:t> </w:t>
            </w:r>
            <w:r>
              <w:rPr>
                <w:rFonts w:ascii="Times New Roman"/>
                <w:b/>
                <w:sz w:val="24"/>
              </w:rPr>
              <w:t>often:</w:t>
            </w:r>
            <w:r>
              <w:rPr>
                <w:rFonts w:ascii="Times New Roman"/>
                <w:i/>
                <w:sz w:val="24"/>
              </w:rPr>
              <w:t>(Circle</w:t>
            </w:r>
            <w:r>
              <w:rPr>
                <w:rFonts w:ascii="Times New Roman"/>
                <w:i/>
                <w:spacing w:val="-2"/>
                <w:sz w:val="24"/>
              </w:rPr>
              <w:t> </w:t>
            </w:r>
            <w:r>
              <w:rPr>
                <w:rFonts w:ascii="Times New Roman"/>
                <w:i/>
                <w:spacing w:val="-4"/>
                <w:sz w:val="24"/>
              </w:rPr>
              <w:t>one)</w:t>
            </w:r>
          </w:p>
          <w:p>
            <w:pPr>
              <w:pStyle w:val="TableParagraph"/>
              <w:spacing w:before="3"/>
              <w:ind w:left="158"/>
              <w:jc w:val="left"/>
              <w:rPr>
                <w:sz w:val="24"/>
              </w:rPr>
            </w:pPr>
            <w:r>
              <w:rPr>
                <w:spacing w:val="-2"/>
                <w:sz w:val="24"/>
              </w:rPr>
              <w:t>1–Daily</w:t>
            </w:r>
          </w:p>
          <w:p>
            <w:pPr>
              <w:pStyle w:val="TableParagraph"/>
              <w:ind w:left="158"/>
              <w:jc w:val="left"/>
              <w:rPr>
                <w:sz w:val="24"/>
              </w:rPr>
            </w:pPr>
            <w:r>
              <w:rPr>
                <w:rFonts w:ascii="Times New Roman" w:hAnsi="Times New Roman"/>
                <w:sz w:val="20"/>
              </w:rPr>
              <w:t>2–</w:t>
            </w:r>
            <w:r>
              <w:rPr>
                <w:sz w:val="24"/>
              </w:rPr>
              <w:t>Less</w:t>
            </w:r>
            <w:r>
              <w:rPr>
                <w:spacing w:val="-6"/>
                <w:sz w:val="24"/>
              </w:rPr>
              <w:t> </w:t>
            </w:r>
            <w:r>
              <w:rPr>
                <w:sz w:val="24"/>
              </w:rPr>
              <w:t>than</w:t>
            </w:r>
            <w:r>
              <w:rPr>
                <w:spacing w:val="-4"/>
                <w:sz w:val="24"/>
              </w:rPr>
              <w:t> </w:t>
            </w:r>
            <w:r>
              <w:rPr>
                <w:sz w:val="24"/>
              </w:rPr>
              <w:t>daily</w:t>
            </w:r>
            <w:r>
              <w:rPr>
                <w:spacing w:val="-3"/>
                <w:sz w:val="24"/>
              </w:rPr>
              <w:t> </w:t>
            </w:r>
            <w:r>
              <w:rPr>
                <w:sz w:val="24"/>
              </w:rPr>
              <w:t>(Not</w:t>
            </w:r>
            <w:r>
              <w:rPr>
                <w:spacing w:val="-2"/>
                <w:sz w:val="24"/>
              </w:rPr>
              <w:t> </w:t>
            </w:r>
            <w:r>
              <w:rPr>
                <w:sz w:val="24"/>
              </w:rPr>
              <w:t>every</w:t>
            </w:r>
            <w:r>
              <w:rPr>
                <w:spacing w:val="-5"/>
                <w:sz w:val="24"/>
              </w:rPr>
              <w:t> </w:t>
            </w:r>
            <w:r>
              <w:rPr>
                <w:spacing w:val="-4"/>
                <w:sz w:val="24"/>
              </w:rPr>
              <w:t>day)</w:t>
            </w:r>
          </w:p>
          <w:p>
            <w:pPr>
              <w:pStyle w:val="TableParagraph"/>
              <w:spacing w:before="1"/>
              <w:ind w:left="158"/>
              <w:jc w:val="left"/>
              <w:rPr>
                <w:sz w:val="24"/>
              </w:rPr>
            </w:pPr>
            <w:r>
              <w:rPr>
                <w:rFonts w:ascii="Times New Roman" w:hAnsi="Times New Roman"/>
                <w:spacing w:val="-2"/>
                <w:sz w:val="20"/>
              </w:rPr>
              <w:t>3–</w:t>
            </w:r>
            <w:r>
              <w:rPr>
                <w:spacing w:val="-2"/>
                <w:sz w:val="24"/>
              </w:rPr>
              <w:t>Unknown</w:t>
            </w:r>
          </w:p>
          <w:p>
            <w:pPr>
              <w:pStyle w:val="TableParagraph"/>
              <w:tabs>
                <w:tab w:pos="1688" w:val="left" w:leader="none"/>
              </w:tabs>
              <w:spacing w:line="237" w:lineRule="auto" w:before="2"/>
              <w:ind w:left="158" w:right="504"/>
              <w:jc w:val="left"/>
              <w:rPr>
                <w:rFonts w:ascii="Arial"/>
                <w:i/>
                <w:sz w:val="24"/>
              </w:rPr>
            </w:pPr>
            <w:r>
              <w:rPr>
                <w:rFonts w:ascii="Times New Roman"/>
                <w:b/>
                <w:sz w:val="24"/>
              </w:rPr>
              <w:t>25a.</w:t>
            </w:r>
            <w:r>
              <w:rPr>
                <w:rFonts w:ascii="Times New Roman"/>
                <w:b/>
                <w:spacing w:val="-6"/>
                <w:sz w:val="24"/>
              </w:rPr>
              <w:t> </w:t>
            </w:r>
            <w:r>
              <w:rPr>
                <w:rFonts w:ascii="Arial"/>
                <w:b/>
                <w:sz w:val="24"/>
              </w:rPr>
              <w:t>Duration</w:t>
            </w:r>
            <w:r>
              <w:rPr>
                <w:rFonts w:ascii="Arial"/>
                <w:b/>
                <w:spacing w:val="-6"/>
                <w:sz w:val="24"/>
              </w:rPr>
              <w:t> </w:t>
            </w:r>
            <w:r>
              <w:rPr>
                <w:rFonts w:ascii="Arial"/>
                <w:b/>
                <w:sz w:val="24"/>
              </w:rPr>
              <w:t>of</w:t>
            </w:r>
            <w:r>
              <w:rPr>
                <w:rFonts w:ascii="Arial"/>
                <w:b/>
                <w:spacing w:val="-8"/>
                <w:sz w:val="24"/>
              </w:rPr>
              <w:t> </w:t>
            </w:r>
            <w:r>
              <w:rPr>
                <w:rFonts w:ascii="Arial"/>
                <w:b/>
                <w:sz w:val="24"/>
              </w:rPr>
              <w:t>smoking</w:t>
            </w:r>
            <w:r>
              <w:rPr>
                <w:rFonts w:ascii="Arial"/>
                <w:b/>
                <w:spacing w:val="-6"/>
                <w:sz w:val="24"/>
              </w:rPr>
              <w:t> </w:t>
            </w:r>
            <w:r>
              <w:rPr>
                <w:rFonts w:ascii="Arial"/>
                <w:b/>
                <w:sz w:val="24"/>
              </w:rPr>
              <w:t>in</w:t>
            </w:r>
            <w:r>
              <w:rPr>
                <w:rFonts w:ascii="Arial"/>
                <w:b/>
                <w:spacing w:val="-6"/>
                <w:sz w:val="24"/>
              </w:rPr>
              <w:t> </w:t>
            </w:r>
            <w:r>
              <w:rPr>
                <w:rFonts w:ascii="Arial"/>
                <w:b/>
                <w:sz w:val="24"/>
              </w:rPr>
              <w:t>the</w:t>
            </w:r>
            <w:r>
              <w:rPr>
                <w:rFonts w:ascii="Arial"/>
                <w:b/>
                <w:spacing w:val="-6"/>
                <w:sz w:val="24"/>
              </w:rPr>
              <w:t> </w:t>
            </w:r>
            <w:r>
              <w:rPr>
                <w:rFonts w:ascii="Arial"/>
                <w:b/>
                <w:sz w:val="24"/>
              </w:rPr>
              <w:t>past</w:t>
            </w:r>
            <w:r>
              <w:rPr>
                <w:rFonts w:ascii="Arial"/>
                <w:i/>
                <w:sz w:val="24"/>
              </w:rPr>
              <w:t>(in </w:t>
            </w:r>
            <w:r>
              <w:rPr>
                <w:rFonts w:ascii="Arial"/>
                <w:i/>
                <w:spacing w:val="-2"/>
                <w:sz w:val="24"/>
              </w:rPr>
              <w:t>years)</w:t>
            </w:r>
            <w:r>
              <w:rPr>
                <w:rFonts w:ascii="Arial"/>
                <w:i/>
                <w:sz w:val="24"/>
                <w:u w:val="single"/>
              </w:rPr>
              <w:tab/>
            </w:r>
          </w:p>
          <w:p>
            <w:pPr>
              <w:pStyle w:val="TableParagraph"/>
              <w:tabs>
                <w:tab w:pos="2003" w:val="left" w:leader="none"/>
              </w:tabs>
              <w:ind w:left="158" w:right="444"/>
              <w:jc w:val="left"/>
              <w:rPr>
                <w:rFonts w:ascii="Times New Roman"/>
                <w:sz w:val="24"/>
              </w:rPr>
            </w:pPr>
            <w:r>
              <w:rPr>
                <w:rFonts w:ascii="Times New Roman"/>
                <w:sz w:val="24"/>
              </w:rPr>
              <w:t>25b.</w:t>
            </w:r>
            <w:r>
              <w:rPr>
                <w:rFonts w:ascii="Times New Roman"/>
                <w:spacing w:val="-9"/>
                <w:sz w:val="24"/>
              </w:rPr>
              <w:t> </w:t>
            </w:r>
            <w:r>
              <w:rPr>
                <w:rFonts w:ascii="Times New Roman"/>
                <w:sz w:val="24"/>
              </w:rPr>
              <w:t>Number</w:t>
            </w:r>
            <w:r>
              <w:rPr>
                <w:rFonts w:ascii="Times New Roman"/>
                <w:spacing w:val="-9"/>
                <w:sz w:val="24"/>
              </w:rPr>
              <w:t> </w:t>
            </w:r>
            <w:r>
              <w:rPr>
                <w:rFonts w:ascii="Times New Roman"/>
                <w:sz w:val="24"/>
              </w:rPr>
              <w:t>of</w:t>
            </w:r>
            <w:r>
              <w:rPr>
                <w:rFonts w:ascii="Times New Roman"/>
                <w:spacing w:val="-10"/>
                <w:sz w:val="24"/>
              </w:rPr>
              <w:t> </w:t>
            </w:r>
            <w:r>
              <w:rPr>
                <w:rFonts w:ascii="Times New Roman"/>
                <w:sz w:val="24"/>
              </w:rPr>
              <w:t>tobacco</w:t>
            </w:r>
            <w:r>
              <w:rPr>
                <w:rFonts w:ascii="Times New Roman"/>
                <w:spacing w:val="-7"/>
                <w:sz w:val="24"/>
              </w:rPr>
              <w:t> </w:t>
            </w:r>
            <w:r>
              <w:rPr>
                <w:rFonts w:ascii="Times New Roman"/>
                <w:sz w:val="24"/>
              </w:rPr>
              <w:t>pieces/sticks</w:t>
            </w:r>
            <w:r>
              <w:rPr>
                <w:rFonts w:ascii="Times New Roman"/>
                <w:spacing w:val="-9"/>
                <w:sz w:val="24"/>
              </w:rPr>
              <w:t> </w:t>
            </w:r>
            <w:r>
              <w:rPr>
                <w:rFonts w:ascii="Times New Roman"/>
                <w:sz w:val="24"/>
              </w:rPr>
              <w:t>smoked per day</w:t>
            </w:r>
            <w:r>
              <w:rPr>
                <w:rFonts w:ascii="Times New Roman"/>
                <w:sz w:val="24"/>
                <w:u w:val="single"/>
              </w:rPr>
              <w:tab/>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2"/>
        <w:rPr>
          <w:rFonts w:ascii="Cambria"/>
          <w:sz w:val="20"/>
        </w:rPr>
      </w:pPr>
      <w:r>
        <w:rPr>
          <w:rFonts w:ascii="Cambria"/>
          <w:sz w:val="20"/>
        </w:rPr>
        <mc:AlternateContent>
          <mc:Choice Requires="wps">
            <w:drawing>
              <wp:anchor distT="0" distB="0" distL="0" distR="0" allowOverlap="1" layoutInCell="1" locked="0" behindDoc="1" simplePos="0" relativeHeight="487621120">
                <wp:simplePos x="0" y="0"/>
                <wp:positionH relativeFrom="page">
                  <wp:posOffset>337820</wp:posOffset>
                </wp:positionH>
                <wp:positionV relativeFrom="paragraph">
                  <wp:posOffset>221684</wp:posOffset>
                </wp:positionV>
                <wp:extent cx="6515100" cy="1371600"/>
                <wp:effectExtent l="0" t="0" r="0" b="0"/>
                <wp:wrapTopAndBottom/>
                <wp:docPr id="476" name="Textbox 476"/>
                <wp:cNvGraphicFramePr>
                  <a:graphicFrameLocks/>
                </wp:cNvGraphicFramePr>
                <a:graphic>
                  <a:graphicData uri="http://schemas.microsoft.com/office/word/2010/wordprocessingShape">
                    <wps:wsp>
                      <wps:cNvPr id="476" name="Textbox 476"/>
                      <wps:cNvSpPr txBox="1"/>
                      <wps:spPr>
                        <a:xfrm>
                          <a:off x="0" y="0"/>
                          <a:ext cx="6515100" cy="1371600"/>
                        </a:xfrm>
                        <a:prstGeom prst="rect">
                          <a:avLst/>
                        </a:prstGeom>
                        <a:ln w="9525">
                          <a:solidFill>
                            <a:srgbClr val="000000"/>
                          </a:solidFill>
                          <a:prstDash val="solid"/>
                        </a:ln>
                      </wps:spPr>
                      <wps:txbx>
                        <w:txbxContent>
                          <w:p>
                            <w:pPr>
                              <w:spacing w:line="360" w:lineRule="auto" w:before="71"/>
                              <w:ind w:left="144" w:right="0" w:firstLine="0"/>
                              <w:jc w:val="left"/>
                              <w:rPr>
                                <w:b/>
                                <w:sz w:val="28"/>
                              </w:rPr>
                            </w:pPr>
                            <w:r>
                              <w:rPr>
                                <w:b/>
                                <w:sz w:val="28"/>
                                <w:u w:val="single"/>
                              </w:rPr>
                              <w:t>F.</w:t>
                            </w:r>
                            <w:r>
                              <w:rPr>
                                <w:b/>
                                <w:spacing w:val="-4"/>
                                <w:sz w:val="28"/>
                                <w:u w:val="single"/>
                              </w:rPr>
                              <w:t> </w:t>
                            </w:r>
                            <w:r>
                              <w:rPr>
                                <w:b/>
                                <w:sz w:val="28"/>
                                <w:u w:val="single"/>
                              </w:rPr>
                              <w:t>Eligibility</w:t>
                            </w:r>
                            <w:r>
                              <w:rPr>
                                <w:b/>
                                <w:spacing w:val="-2"/>
                                <w:sz w:val="28"/>
                                <w:u w:val="single"/>
                              </w:rPr>
                              <w:t> </w:t>
                            </w:r>
                            <w:r>
                              <w:rPr>
                                <w:b/>
                                <w:sz w:val="28"/>
                                <w:u w:val="single"/>
                              </w:rPr>
                              <w:t>for</w:t>
                            </w:r>
                            <w:r>
                              <w:rPr>
                                <w:b/>
                                <w:spacing w:val="-3"/>
                                <w:sz w:val="28"/>
                                <w:u w:val="single"/>
                              </w:rPr>
                              <w:t> </w:t>
                            </w:r>
                            <w:r>
                              <w:rPr>
                                <w:b/>
                                <w:sz w:val="28"/>
                                <w:u w:val="single"/>
                              </w:rPr>
                              <w:t>sputum</w:t>
                            </w:r>
                            <w:r>
                              <w:rPr>
                                <w:b/>
                                <w:spacing w:val="-7"/>
                                <w:sz w:val="28"/>
                                <w:u w:val="single"/>
                              </w:rPr>
                              <w:t> </w:t>
                            </w:r>
                            <w:r>
                              <w:rPr>
                                <w:b/>
                                <w:sz w:val="28"/>
                                <w:u w:val="single"/>
                              </w:rPr>
                              <w:t>based</w:t>
                            </w:r>
                            <w:r>
                              <w:rPr>
                                <w:b/>
                                <w:spacing w:val="-3"/>
                                <w:sz w:val="28"/>
                                <w:u w:val="single"/>
                              </w:rPr>
                              <w:t> </w:t>
                            </w:r>
                            <w:r>
                              <w:rPr>
                                <w:b/>
                                <w:sz w:val="28"/>
                                <w:u w:val="single"/>
                              </w:rPr>
                              <w:t>on</w:t>
                            </w:r>
                            <w:r>
                              <w:rPr>
                                <w:b/>
                                <w:spacing w:val="-6"/>
                                <w:sz w:val="28"/>
                                <w:u w:val="single"/>
                              </w:rPr>
                              <w:t> </w:t>
                            </w:r>
                            <w:r>
                              <w:rPr>
                                <w:b/>
                                <w:sz w:val="28"/>
                                <w:u w:val="single"/>
                              </w:rPr>
                              <w:t>symptoms</w:t>
                            </w:r>
                            <w:r>
                              <w:rPr>
                                <w:b/>
                                <w:spacing w:val="-2"/>
                                <w:sz w:val="28"/>
                                <w:u w:val="single"/>
                              </w:rPr>
                              <w:t> </w:t>
                            </w:r>
                            <w:r>
                              <w:rPr>
                                <w:b/>
                                <w:sz w:val="28"/>
                                <w:u w:val="single"/>
                              </w:rPr>
                              <w:t>screening (to</w:t>
                            </w:r>
                            <w:r>
                              <w:rPr>
                                <w:b/>
                                <w:spacing w:val="-2"/>
                                <w:sz w:val="28"/>
                                <w:u w:val="single"/>
                              </w:rPr>
                              <w:t> </w:t>
                            </w:r>
                            <w:r>
                              <w:rPr>
                                <w:b/>
                                <w:sz w:val="28"/>
                                <w:u w:val="single"/>
                              </w:rPr>
                              <w:t>be</w:t>
                            </w:r>
                            <w:r>
                              <w:rPr>
                                <w:b/>
                                <w:spacing w:val="-6"/>
                                <w:sz w:val="28"/>
                                <w:u w:val="single"/>
                              </w:rPr>
                              <w:t> </w:t>
                            </w:r>
                            <w:r>
                              <w:rPr>
                                <w:b/>
                                <w:sz w:val="28"/>
                                <w:u w:val="single"/>
                              </w:rPr>
                              <w:t>filled</w:t>
                            </w:r>
                            <w:r>
                              <w:rPr>
                                <w:b/>
                                <w:spacing w:val="-3"/>
                                <w:sz w:val="28"/>
                                <w:u w:val="single"/>
                              </w:rPr>
                              <w:t> </w:t>
                            </w:r>
                            <w:r>
                              <w:rPr>
                                <w:b/>
                                <w:sz w:val="28"/>
                                <w:u w:val="single"/>
                              </w:rPr>
                              <w:t>by</w:t>
                            </w:r>
                            <w:r>
                              <w:rPr>
                                <w:b/>
                                <w:spacing w:val="-2"/>
                                <w:sz w:val="28"/>
                                <w:u w:val="single"/>
                              </w:rPr>
                              <w:t> </w:t>
                            </w:r>
                            <w:r>
                              <w:rPr>
                                <w:b/>
                                <w:sz w:val="28"/>
                                <w:u w:val="single"/>
                              </w:rPr>
                              <w:t>the</w:t>
                            </w:r>
                            <w:r>
                              <w:rPr>
                                <w:b/>
                                <w:sz w:val="28"/>
                              </w:rPr>
                              <w:t> </w:t>
                            </w:r>
                            <w:r>
                              <w:rPr>
                                <w:b/>
                                <w:spacing w:val="-2"/>
                                <w:sz w:val="28"/>
                                <w:u w:val="single"/>
                              </w:rPr>
                              <w:t>interviewer)</w:t>
                            </w:r>
                          </w:p>
                          <w:p>
                            <w:pPr>
                              <w:spacing w:line="272" w:lineRule="exact" w:before="0"/>
                              <w:ind w:left="144" w:right="0" w:firstLine="0"/>
                              <w:jc w:val="left"/>
                              <w:rPr>
                                <w:i/>
                                <w:sz w:val="24"/>
                              </w:rPr>
                            </w:pPr>
                            <w:r>
                              <w:rPr>
                                <w:b/>
                                <w:sz w:val="24"/>
                              </w:rPr>
                              <w:t>26.</w:t>
                            </w:r>
                            <w:r>
                              <w:rPr>
                                <w:b/>
                                <w:spacing w:val="-2"/>
                                <w:sz w:val="24"/>
                              </w:rPr>
                              <w:t> </w:t>
                            </w:r>
                            <w:r>
                              <w:rPr>
                                <w:b/>
                                <w:sz w:val="24"/>
                              </w:rPr>
                              <w:t>Is</w:t>
                            </w:r>
                            <w:r>
                              <w:rPr>
                                <w:b/>
                                <w:spacing w:val="-1"/>
                                <w:sz w:val="24"/>
                              </w:rPr>
                              <w:t> </w:t>
                            </w:r>
                            <w:r>
                              <w:rPr>
                                <w:b/>
                                <w:sz w:val="24"/>
                              </w:rPr>
                              <w:t>participant</w:t>
                            </w:r>
                            <w:r>
                              <w:rPr>
                                <w:b/>
                                <w:spacing w:val="-1"/>
                                <w:sz w:val="24"/>
                              </w:rPr>
                              <w:t> </w:t>
                            </w:r>
                            <w:r>
                              <w:rPr>
                                <w:b/>
                                <w:sz w:val="24"/>
                              </w:rPr>
                              <w:t>eligible</w:t>
                            </w:r>
                            <w:r>
                              <w:rPr>
                                <w:b/>
                                <w:spacing w:val="-3"/>
                                <w:sz w:val="24"/>
                              </w:rPr>
                              <w:t> </w:t>
                            </w:r>
                            <w:r>
                              <w:rPr>
                                <w:b/>
                                <w:sz w:val="24"/>
                              </w:rPr>
                              <w:t>for</w:t>
                            </w:r>
                            <w:r>
                              <w:rPr>
                                <w:b/>
                                <w:spacing w:val="-2"/>
                                <w:sz w:val="24"/>
                              </w:rPr>
                              <w:t> </w:t>
                            </w:r>
                            <w:r>
                              <w:rPr>
                                <w:b/>
                                <w:sz w:val="24"/>
                              </w:rPr>
                              <w:t>sputum</w:t>
                            </w:r>
                            <w:r>
                              <w:rPr>
                                <w:b/>
                                <w:spacing w:val="-4"/>
                                <w:sz w:val="24"/>
                              </w:rPr>
                              <w:t> </w:t>
                            </w:r>
                            <w:r>
                              <w:rPr>
                                <w:b/>
                                <w:sz w:val="24"/>
                              </w:rPr>
                              <w:t>based</w:t>
                            </w:r>
                            <w:r>
                              <w:rPr>
                                <w:b/>
                                <w:spacing w:val="-1"/>
                                <w:sz w:val="24"/>
                              </w:rPr>
                              <w:t> </w:t>
                            </w:r>
                            <w:r>
                              <w:rPr>
                                <w:b/>
                                <w:sz w:val="24"/>
                              </w:rPr>
                              <w:t>on</w:t>
                            </w:r>
                            <w:r>
                              <w:rPr>
                                <w:b/>
                                <w:spacing w:val="-2"/>
                                <w:sz w:val="24"/>
                              </w:rPr>
                              <w:t> </w:t>
                            </w:r>
                            <w:r>
                              <w:rPr>
                                <w:b/>
                                <w:sz w:val="24"/>
                              </w:rPr>
                              <w:t>symptoms?</w:t>
                            </w:r>
                            <w:r>
                              <w:rPr>
                                <w:b/>
                                <w:spacing w:val="5"/>
                                <w:sz w:val="24"/>
                              </w:rPr>
                              <w:t> </w:t>
                            </w:r>
                            <w:r>
                              <w:rPr>
                                <w:i/>
                                <w:sz w:val="24"/>
                              </w:rPr>
                              <w:t>(Circle</w:t>
                            </w:r>
                            <w:r>
                              <w:rPr>
                                <w:i/>
                                <w:spacing w:val="-1"/>
                                <w:sz w:val="24"/>
                              </w:rPr>
                              <w:t> </w:t>
                            </w:r>
                            <w:r>
                              <w:rPr>
                                <w:i/>
                                <w:spacing w:val="-4"/>
                                <w:sz w:val="24"/>
                              </w:rPr>
                              <w:t>one)</w:t>
                            </w:r>
                          </w:p>
                          <w:p>
                            <w:pPr>
                              <w:tabs>
                                <w:tab w:pos="6625" w:val="left" w:leader="none"/>
                              </w:tabs>
                              <w:spacing w:before="144"/>
                              <w:ind w:left="864" w:right="0" w:firstLine="0"/>
                              <w:jc w:val="left"/>
                              <w:rPr>
                                <w:b/>
                                <w:sz w:val="24"/>
                              </w:rPr>
                            </w:pPr>
                            <w:r>
                              <w:rPr>
                                <w:b/>
                                <w:sz w:val="24"/>
                              </w:rPr>
                              <w:t>1</w:t>
                            </w:r>
                            <w:r>
                              <w:rPr>
                                <w:b/>
                                <w:spacing w:val="-1"/>
                                <w:sz w:val="24"/>
                              </w:rPr>
                              <w:t> </w:t>
                            </w:r>
                            <w:r>
                              <w:rPr>
                                <w:b/>
                                <w:sz w:val="24"/>
                              </w:rPr>
                              <w:t>– Yes</w:t>
                            </w:r>
                            <w:r>
                              <w:rPr>
                                <w:b/>
                                <w:spacing w:val="-1"/>
                                <w:sz w:val="24"/>
                              </w:rPr>
                              <w:t> </w:t>
                            </w:r>
                            <w:r>
                              <w:rPr>
                                <w:b/>
                                <w:sz w:val="24"/>
                              </w:rPr>
                              <w:t>(if</w:t>
                            </w:r>
                            <w:r>
                              <w:rPr>
                                <w:b/>
                                <w:spacing w:val="1"/>
                                <w:sz w:val="24"/>
                              </w:rPr>
                              <w:t> </w:t>
                            </w:r>
                            <w:r>
                              <w:rPr>
                                <w:b/>
                                <w:sz w:val="24"/>
                              </w:rPr>
                              <w:t>yes</w:t>
                            </w:r>
                            <w:r>
                              <w:rPr>
                                <w:b/>
                                <w:spacing w:val="-1"/>
                                <w:sz w:val="24"/>
                              </w:rPr>
                              <w:t> </w:t>
                            </w:r>
                            <w:r>
                              <w:rPr>
                                <w:b/>
                                <w:sz w:val="24"/>
                              </w:rPr>
                              <w:t>to 7.1</w:t>
                            </w:r>
                            <w:r>
                              <w:rPr>
                                <w:b/>
                                <w:spacing w:val="-1"/>
                                <w:sz w:val="24"/>
                              </w:rPr>
                              <w:t> </w:t>
                            </w:r>
                            <w:r>
                              <w:rPr>
                                <w:b/>
                                <w:sz w:val="24"/>
                              </w:rPr>
                              <w:t>and</w:t>
                            </w:r>
                            <w:r>
                              <w:rPr>
                                <w:b/>
                                <w:spacing w:val="1"/>
                                <w:sz w:val="24"/>
                              </w:rPr>
                              <w:t> </w:t>
                            </w:r>
                            <w:r>
                              <w:rPr>
                                <w:b/>
                                <w:sz w:val="24"/>
                              </w:rPr>
                              <w:t>#</w:t>
                            </w:r>
                            <w:r>
                              <w:rPr>
                                <w:b/>
                                <w:spacing w:val="-1"/>
                                <w:sz w:val="24"/>
                              </w:rPr>
                              <w:t> </w:t>
                            </w:r>
                            <w:r>
                              <w:rPr>
                                <w:b/>
                                <w:sz w:val="24"/>
                              </w:rPr>
                              <w:t>of</w:t>
                            </w:r>
                            <w:r>
                              <w:rPr>
                                <w:b/>
                                <w:spacing w:val="1"/>
                                <w:sz w:val="24"/>
                              </w:rPr>
                              <w:t> </w:t>
                            </w:r>
                            <w:r>
                              <w:rPr>
                                <w:b/>
                                <w:sz w:val="24"/>
                              </w:rPr>
                              <w:t>days</w:t>
                            </w:r>
                            <w:r>
                              <w:rPr>
                                <w:b/>
                                <w:spacing w:val="-1"/>
                                <w:sz w:val="24"/>
                              </w:rPr>
                              <w:t> </w:t>
                            </w:r>
                            <w:r>
                              <w:rPr>
                                <w:b/>
                                <w:sz w:val="24"/>
                              </w:rPr>
                              <w:t>is</w:t>
                            </w:r>
                            <w:r>
                              <w:rPr>
                                <w:b/>
                                <w:spacing w:val="2"/>
                                <w:sz w:val="24"/>
                              </w:rPr>
                              <w:t> </w:t>
                            </w:r>
                            <w:r>
                              <w:rPr>
                                <w:b/>
                                <w:sz w:val="24"/>
                                <w:u w:val="single"/>
                              </w:rPr>
                              <w:t>&gt;</w:t>
                            </w:r>
                            <w:r>
                              <w:rPr>
                                <w:b/>
                                <w:sz w:val="24"/>
                              </w:rPr>
                              <w:t> </w:t>
                            </w:r>
                            <w:r>
                              <w:rPr>
                                <w:b/>
                                <w:spacing w:val="-5"/>
                                <w:sz w:val="24"/>
                              </w:rPr>
                              <w:t>14)</w:t>
                            </w:r>
                            <w:r>
                              <w:rPr>
                                <w:b/>
                                <w:sz w:val="24"/>
                              </w:rPr>
                              <w:tab/>
                              <w:t>2 – </w:t>
                            </w:r>
                            <w:r>
                              <w:rPr>
                                <w:b/>
                                <w:spacing w:val="-5"/>
                                <w:sz w:val="24"/>
                              </w:rPr>
                              <w:t>No</w:t>
                            </w:r>
                          </w:p>
                        </w:txbxContent>
                      </wps:txbx>
                      <wps:bodyPr wrap="square" lIns="0" tIns="0" rIns="0" bIns="0" rtlCol="0">
                        <a:noAutofit/>
                      </wps:bodyPr>
                    </wps:wsp>
                  </a:graphicData>
                </a:graphic>
              </wp:anchor>
            </w:drawing>
          </mc:Choice>
          <mc:Fallback>
            <w:pict>
              <v:shape style="position:absolute;margin-left:26.6pt;margin-top:17.455469pt;width:513pt;height:108pt;mso-position-horizontal-relative:page;mso-position-vertical-relative:paragraph;z-index:-15695360;mso-wrap-distance-left:0;mso-wrap-distance-right:0" type="#_x0000_t202" id="docshape381" filled="false" stroked="true" strokeweight=".75pt" strokecolor="#000000">
                <v:textbox inset="0,0,0,0">
                  <w:txbxContent>
                    <w:p>
                      <w:pPr>
                        <w:spacing w:line="360" w:lineRule="auto" w:before="71"/>
                        <w:ind w:left="144" w:right="0" w:firstLine="0"/>
                        <w:jc w:val="left"/>
                        <w:rPr>
                          <w:b/>
                          <w:sz w:val="28"/>
                        </w:rPr>
                      </w:pPr>
                      <w:r>
                        <w:rPr>
                          <w:b/>
                          <w:sz w:val="28"/>
                          <w:u w:val="single"/>
                        </w:rPr>
                        <w:t>F.</w:t>
                      </w:r>
                      <w:r>
                        <w:rPr>
                          <w:b/>
                          <w:spacing w:val="-4"/>
                          <w:sz w:val="28"/>
                          <w:u w:val="single"/>
                        </w:rPr>
                        <w:t> </w:t>
                      </w:r>
                      <w:r>
                        <w:rPr>
                          <w:b/>
                          <w:sz w:val="28"/>
                          <w:u w:val="single"/>
                        </w:rPr>
                        <w:t>Eligibility</w:t>
                      </w:r>
                      <w:r>
                        <w:rPr>
                          <w:b/>
                          <w:spacing w:val="-2"/>
                          <w:sz w:val="28"/>
                          <w:u w:val="single"/>
                        </w:rPr>
                        <w:t> </w:t>
                      </w:r>
                      <w:r>
                        <w:rPr>
                          <w:b/>
                          <w:sz w:val="28"/>
                          <w:u w:val="single"/>
                        </w:rPr>
                        <w:t>for</w:t>
                      </w:r>
                      <w:r>
                        <w:rPr>
                          <w:b/>
                          <w:spacing w:val="-3"/>
                          <w:sz w:val="28"/>
                          <w:u w:val="single"/>
                        </w:rPr>
                        <w:t> </w:t>
                      </w:r>
                      <w:r>
                        <w:rPr>
                          <w:b/>
                          <w:sz w:val="28"/>
                          <w:u w:val="single"/>
                        </w:rPr>
                        <w:t>sputum</w:t>
                      </w:r>
                      <w:r>
                        <w:rPr>
                          <w:b/>
                          <w:spacing w:val="-7"/>
                          <w:sz w:val="28"/>
                          <w:u w:val="single"/>
                        </w:rPr>
                        <w:t> </w:t>
                      </w:r>
                      <w:r>
                        <w:rPr>
                          <w:b/>
                          <w:sz w:val="28"/>
                          <w:u w:val="single"/>
                        </w:rPr>
                        <w:t>based</w:t>
                      </w:r>
                      <w:r>
                        <w:rPr>
                          <w:b/>
                          <w:spacing w:val="-3"/>
                          <w:sz w:val="28"/>
                          <w:u w:val="single"/>
                        </w:rPr>
                        <w:t> </w:t>
                      </w:r>
                      <w:r>
                        <w:rPr>
                          <w:b/>
                          <w:sz w:val="28"/>
                          <w:u w:val="single"/>
                        </w:rPr>
                        <w:t>on</w:t>
                      </w:r>
                      <w:r>
                        <w:rPr>
                          <w:b/>
                          <w:spacing w:val="-6"/>
                          <w:sz w:val="28"/>
                          <w:u w:val="single"/>
                        </w:rPr>
                        <w:t> </w:t>
                      </w:r>
                      <w:r>
                        <w:rPr>
                          <w:b/>
                          <w:sz w:val="28"/>
                          <w:u w:val="single"/>
                        </w:rPr>
                        <w:t>symptoms</w:t>
                      </w:r>
                      <w:r>
                        <w:rPr>
                          <w:b/>
                          <w:spacing w:val="-2"/>
                          <w:sz w:val="28"/>
                          <w:u w:val="single"/>
                        </w:rPr>
                        <w:t> </w:t>
                      </w:r>
                      <w:r>
                        <w:rPr>
                          <w:b/>
                          <w:sz w:val="28"/>
                          <w:u w:val="single"/>
                        </w:rPr>
                        <w:t>screening (to</w:t>
                      </w:r>
                      <w:r>
                        <w:rPr>
                          <w:b/>
                          <w:spacing w:val="-2"/>
                          <w:sz w:val="28"/>
                          <w:u w:val="single"/>
                        </w:rPr>
                        <w:t> </w:t>
                      </w:r>
                      <w:r>
                        <w:rPr>
                          <w:b/>
                          <w:sz w:val="28"/>
                          <w:u w:val="single"/>
                        </w:rPr>
                        <w:t>be</w:t>
                      </w:r>
                      <w:r>
                        <w:rPr>
                          <w:b/>
                          <w:spacing w:val="-6"/>
                          <w:sz w:val="28"/>
                          <w:u w:val="single"/>
                        </w:rPr>
                        <w:t> </w:t>
                      </w:r>
                      <w:r>
                        <w:rPr>
                          <w:b/>
                          <w:sz w:val="28"/>
                          <w:u w:val="single"/>
                        </w:rPr>
                        <w:t>filled</w:t>
                      </w:r>
                      <w:r>
                        <w:rPr>
                          <w:b/>
                          <w:spacing w:val="-3"/>
                          <w:sz w:val="28"/>
                          <w:u w:val="single"/>
                        </w:rPr>
                        <w:t> </w:t>
                      </w:r>
                      <w:r>
                        <w:rPr>
                          <w:b/>
                          <w:sz w:val="28"/>
                          <w:u w:val="single"/>
                        </w:rPr>
                        <w:t>by</w:t>
                      </w:r>
                      <w:r>
                        <w:rPr>
                          <w:b/>
                          <w:spacing w:val="-2"/>
                          <w:sz w:val="28"/>
                          <w:u w:val="single"/>
                        </w:rPr>
                        <w:t> </w:t>
                      </w:r>
                      <w:r>
                        <w:rPr>
                          <w:b/>
                          <w:sz w:val="28"/>
                          <w:u w:val="single"/>
                        </w:rPr>
                        <w:t>the</w:t>
                      </w:r>
                      <w:r>
                        <w:rPr>
                          <w:b/>
                          <w:sz w:val="28"/>
                        </w:rPr>
                        <w:t> </w:t>
                      </w:r>
                      <w:r>
                        <w:rPr>
                          <w:b/>
                          <w:spacing w:val="-2"/>
                          <w:sz w:val="28"/>
                          <w:u w:val="single"/>
                        </w:rPr>
                        <w:t>interviewer)</w:t>
                      </w:r>
                    </w:p>
                    <w:p>
                      <w:pPr>
                        <w:spacing w:line="272" w:lineRule="exact" w:before="0"/>
                        <w:ind w:left="144" w:right="0" w:firstLine="0"/>
                        <w:jc w:val="left"/>
                        <w:rPr>
                          <w:i/>
                          <w:sz w:val="24"/>
                        </w:rPr>
                      </w:pPr>
                      <w:r>
                        <w:rPr>
                          <w:b/>
                          <w:sz w:val="24"/>
                        </w:rPr>
                        <w:t>26.</w:t>
                      </w:r>
                      <w:r>
                        <w:rPr>
                          <w:b/>
                          <w:spacing w:val="-2"/>
                          <w:sz w:val="24"/>
                        </w:rPr>
                        <w:t> </w:t>
                      </w:r>
                      <w:r>
                        <w:rPr>
                          <w:b/>
                          <w:sz w:val="24"/>
                        </w:rPr>
                        <w:t>Is</w:t>
                      </w:r>
                      <w:r>
                        <w:rPr>
                          <w:b/>
                          <w:spacing w:val="-1"/>
                          <w:sz w:val="24"/>
                        </w:rPr>
                        <w:t> </w:t>
                      </w:r>
                      <w:r>
                        <w:rPr>
                          <w:b/>
                          <w:sz w:val="24"/>
                        </w:rPr>
                        <w:t>participant</w:t>
                      </w:r>
                      <w:r>
                        <w:rPr>
                          <w:b/>
                          <w:spacing w:val="-1"/>
                          <w:sz w:val="24"/>
                        </w:rPr>
                        <w:t> </w:t>
                      </w:r>
                      <w:r>
                        <w:rPr>
                          <w:b/>
                          <w:sz w:val="24"/>
                        </w:rPr>
                        <w:t>eligible</w:t>
                      </w:r>
                      <w:r>
                        <w:rPr>
                          <w:b/>
                          <w:spacing w:val="-3"/>
                          <w:sz w:val="24"/>
                        </w:rPr>
                        <w:t> </w:t>
                      </w:r>
                      <w:r>
                        <w:rPr>
                          <w:b/>
                          <w:sz w:val="24"/>
                        </w:rPr>
                        <w:t>for</w:t>
                      </w:r>
                      <w:r>
                        <w:rPr>
                          <w:b/>
                          <w:spacing w:val="-2"/>
                          <w:sz w:val="24"/>
                        </w:rPr>
                        <w:t> </w:t>
                      </w:r>
                      <w:r>
                        <w:rPr>
                          <w:b/>
                          <w:sz w:val="24"/>
                        </w:rPr>
                        <w:t>sputum</w:t>
                      </w:r>
                      <w:r>
                        <w:rPr>
                          <w:b/>
                          <w:spacing w:val="-4"/>
                          <w:sz w:val="24"/>
                        </w:rPr>
                        <w:t> </w:t>
                      </w:r>
                      <w:r>
                        <w:rPr>
                          <w:b/>
                          <w:sz w:val="24"/>
                        </w:rPr>
                        <w:t>based</w:t>
                      </w:r>
                      <w:r>
                        <w:rPr>
                          <w:b/>
                          <w:spacing w:val="-1"/>
                          <w:sz w:val="24"/>
                        </w:rPr>
                        <w:t> </w:t>
                      </w:r>
                      <w:r>
                        <w:rPr>
                          <w:b/>
                          <w:sz w:val="24"/>
                        </w:rPr>
                        <w:t>on</w:t>
                      </w:r>
                      <w:r>
                        <w:rPr>
                          <w:b/>
                          <w:spacing w:val="-2"/>
                          <w:sz w:val="24"/>
                        </w:rPr>
                        <w:t> </w:t>
                      </w:r>
                      <w:r>
                        <w:rPr>
                          <w:b/>
                          <w:sz w:val="24"/>
                        </w:rPr>
                        <w:t>symptoms?</w:t>
                      </w:r>
                      <w:r>
                        <w:rPr>
                          <w:b/>
                          <w:spacing w:val="5"/>
                          <w:sz w:val="24"/>
                        </w:rPr>
                        <w:t> </w:t>
                      </w:r>
                      <w:r>
                        <w:rPr>
                          <w:i/>
                          <w:sz w:val="24"/>
                        </w:rPr>
                        <w:t>(Circle</w:t>
                      </w:r>
                      <w:r>
                        <w:rPr>
                          <w:i/>
                          <w:spacing w:val="-1"/>
                          <w:sz w:val="24"/>
                        </w:rPr>
                        <w:t> </w:t>
                      </w:r>
                      <w:r>
                        <w:rPr>
                          <w:i/>
                          <w:spacing w:val="-4"/>
                          <w:sz w:val="24"/>
                        </w:rPr>
                        <w:t>one)</w:t>
                      </w:r>
                    </w:p>
                    <w:p>
                      <w:pPr>
                        <w:tabs>
                          <w:tab w:pos="6625" w:val="left" w:leader="none"/>
                        </w:tabs>
                        <w:spacing w:before="144"/>
                        <w:ind w:left="864" w:right="0" w:firstLine="0"/>
                        <w:jc w:val="left"/>
                        <w:rPr>
                          <w:b/>
                          <w:sz w:val="24"/>
                        </w:rPr>
                      </w:pPr>
                      <w:r>
                        <w:rPr>
                          <w:b/>
                          <w:sz w:val="24"/>
                        </w:rPr>
                        <w:t>1</w:t>
                      </w:r>
                      <w:r>
                        <w:rPr>
                          <w:b/>
                          <w:spacing w:val="-1"/>
                          <w:sz w:val="24"/>
                        </w:rPr>
                        <w:t> </w:t>
                      </w:r>
                      <w:r>
                        <w:rPr>
                          <w:b/>
                          <w:sz w:val="24"/>
                        </w:rPr>
                        <w:t>– Yes</w:t>
                      </w:r>
                      <w:r>
                        <w:rPr>
                          <w:b/>
                          <w:spacing w:val="-1"/>
                          <w:sz w:val="24"/>
                        </w:rPr>
                        <w:t> </w:t>
                      </w:r>
                      <w:r>
                        <w:rPr>
                          <w:b/>
                          <w:sz w:val="24"/>
                        </w:rPr>
                        <w:t>(if</w:t>
                      </w:r>
                      <w:r>
                        <w:rPr>
                          <w:b/>
                          <w:spacing w:val="1"/>
                          <w:sz w:val="24"/>
                        </w:rPr>
                        <w:t> </w:t>
                      </w:r>
                      <w:r>
                        <w:rPr>
                          <w:b/>
                          <w:sz w:val="24"/>
                        </w:rPr>
                        <w:t>yes</w:t>
                      </w:r>
                      <w:r>
                        <w:rPr>
                          <w:b/>
                          <w:spacing w:val="-1"/>
                          <w:sz w:val="24"/>
                        </w:rPr>
                        <w:t> </w:t>
                      </w:r>
                      <w:r>
                        <w:rPr>
                          <w:b/>
                          <w:sz w:val="24"/>
                        </w:rPr>
                        <w:t>to 7.1</w:t>
                      </w:r>
                      <w:r>
                        <w:rPr>
                          <w:b/>
                          <w:spacing w:val="-1"/>
                          <w:sz w:val="24"/>
                        </w:rPr>
                        <w:t> </w:t>
                      </w:r>
                      <w:r>
                        <w:rPr>
                          <w:b/>
                          <w:sz w:val="24"/>
                        </w:rPr>
                        <w:t>and</w:t>
                      </w:r>
                      <w:r>
                        <w:rPr>
                          <w:b/>
                          <w:spacing w:val="1"/>
                          <w:sz w:val="24"/>
                        </w:rPr>
                        <w:t> </w:t>
                      </w:r>
                      <w:r>
                        <w:rPr>
                          <w:b/>
                          <w:sz w:val="24"/>
                        </w:rPr>
                        <w:t>#</w:t>
                      </w:r>
                      <w:r>
                        <w:rPr>
                          <w:b/>
                          <w:spacing w:val="-1"/>
                          <w:sz w:val="24"/>
                        </w:rPr>
                        <w:t> </w:t>
                      </w:r>
                      <w:r>
                        <w:rPr>
                          <w:b/>
                          <w:sz w:val="24"/>
                        </w:rPr>
                        <w:t>of</w:t>
                      </w:r>
                      <w:r>
                        <w:rPr>
                          <w:b/>
                          <w:spacing w:val="1"/>
                          <w:sz w:val="24"/>
                        </w:rPr>
                        <w:t> </w:t>
                      </w:r>
                      <w:r>
                        <w:rPr>
                          <w:b/>
                          <w:sz w:val="24"/>
                        </w:rPr>
                        <w:t>days</w:t>
                      </w:r>
                      <w:r>
                        <w:rPr>
                          <w:b/>
                          <w:spacing w:val="-1"/>
                          <w:sz w:val="24"/>
                        </w:rPr>
                        <w:t> </w:t>
                      </w:r>
                      <w:r>
                        <w:rPr>
                          <w:b/>
                          <w:sz w:val="24"/>
                        </w:rPr>
                        <w:t>is</w:t>
                      </w:r>
                      <w:r>
                        <w:rPr>
                          <w:b/>
                          <w:spacing w:val="2"/>
                          <w:sz w:val="24"/>
                        </w:rPr>
                        <w:t> </w:t>
                      </w:r>
                      <w:r>
                        <w:rPr>
                          <w:b/>
                          <w:sz w:val="24"/>
                          <w:u w:val="single"/>
                        </w:rPr>
                        <w:t>&gt;</w:t>
                      </w:r>
                      <w:r>
                        <w:rPr>
                          <w:b/>
                          <w:sz w:val="24"/>
                        </w:rPr>
                        <w:t> </w:t>
                      </w:r>
                      <w:r>
                        <w:rPr>
                          <w:b/>
                          <w:spacing w:val="-5"/>
                          <w:sz w:val="24"/>
                        </w:rPr>
                        <w:t>14)</w:t>
                      </w:r>
                      <w:r>
                        <w:rPr>
                          <w:b/>
                          <w:sz w:val="24"/>
                        </w:rPr>
                        <w:tab/>
                        <w:t>2 – </w:t>
                      </w:r>
                      <w:r>
                        <w:rPr>
                          <w:b/>
                          <w:spacing w:val="-5"/>
                          <w:sz w:val="24"/>
                        </w:rPr>
                        <w:t>No</w:t>
                      </w:r>
                    </w:p>
                  </w:txbxContent>
                </v:textbox>
                <v:stroke dashstyle="solid"/>
                <w10:wrap type="topAndBottom"/>
              </v:shape>
            </w:pict>
          </mc:Fallback>
        </mc:AlternateContent>
      </w:r>
      <w:r>
        <w:rPr>
          <w:rFonts w:ascii="Cambria"/>
          <w:sz w:val="20"/>
        </w:rPr>
        <mc:AlternateContent>
          <mc:Choice Requires="wps">
            <w:drawing>
              <wp:anchor distT="0" distB="0" distL="0" distR="0" allowOverlap="1" layoutInCell="1" locked="0" behindDoc="1" simplePos="0" relativeHeight="487621632">
                <wp:simplePos x="0" y="0"/>
                <wp:positionH relativeFrom="page">
                  <wp:posOffset>364172</wp:posOffset>
                </wp:positionH>
                <wp:positionV relativeFrom="paragraph">
                  <wp:posOffset>1899337</wp:posOffset>
                </wp:positionV>
                <wp:extent cx="6524625" cy="1724025"/>
                <wp:effectExtent l="0" t="0" r="0" b="0"/>
                <wp:wrapTopAndBottom/>
                <wp:docPr id="477" name="Group 477"/>
                <wp:cNvGraphicFramePr>
                  <a:graphicFrameLocks/>
                </wp:cNvGraphicFramePr>
                <a:graphic>
                  <a:graphicData uri="http://schemas.microsoft.com/office/word/2010/wordprocessingGroup">
                    <wpg:wgp>
                      <wpg:cNvPr id="477" name="Group 477"/>
                      <wpg:cNvGrpSpPr/>
                      <wpg:grpSpPr>
                        <a:xfrm>
                          <a:off x="0" y="0"/>
                          <a:ext cx="6524625" cy="1724025"/>
                          <a:chExt cx="6524625" cy="1724025"/>
                        </a:xfrm>
                      </wpg:grpSpPr>
                      <wps:wsp>
                        <wps:cNvPr id="478" name="Graphic 478"/>
                        <wps:cNvSpPr/>
                        <wps:spPr>
                          <a:xfrm>
                            <a:off x="4762" y="4762"/>
                            <a:ext cx="6515100" cy="1714500"/>
                          </a:xfrm>
                          <a:custGeom>
                            <a:avLst/>
                            <a:gdLst/>
                            <a:ahLst/>
                            <a:cxnLst/>
                            <a:rect l="l" t="t" r="r" b="b"/>
                            <a:pathLst>
                              <a:path w="6515100" h="1714500">
                                <a:moveTo>
                                  <a:pt x="0" y="1714499"/>
                                </a:moveTo>
                                <a:lnTo>
                                  <a:pt x="6515100" y="1714499"/>
                                </a:lnTo>
                                <a:lnTo>
                                  <a:pt x="6515100" y="0"/>
                                </a:lnTo>
                                <a:lnTo>
                                  <a:pt x="0" y="0"/>
                                </a:lnTo>
                                <a:lnTo>
                                  <a:pt x="0" y="1714499"/>
                                </a:lnTo>
                                <a:close/>
                              </a:path>
                            </a:pathLst>
                          </a:custGeom>
                          <a:ln w="9525">
                            <a:solidFill>
                              <a:srgbClr val="000000"/>
                            </a:solidFill>
                            <a:prstDash val="solid"/>
                          </a:ln>
                        </wps:spPr>
                        <wps:bodyPr wrap="square" lIns="0" tIns="0" rIns="0" bIns="0" rtlCol="0">
                          <a:prstTxWarp prst="textNoShape">
                            <a:avLst/>
                          </a:prstTxWarp>
                          <a:noAutofit/>
                        </wps:bodyPr>
                      </wps:wsp>
                      <wps:wsp>
                        <wps:cNvPr id="479" name="Textbox 479"/>
                        <wps:cNvSpPr txBox="1"/>
                        <wps:spPr>
                          <a:xfrm>
                            <a:off x="190563" y="61769"/>
                            <a:ext cx="5873750" cy="962025"/>
                          </a:xfrm>
                          <a:prstGeom prst="rect">
                            <a:avLst/>
                          </a:prstGeom>
                        </wps:spPr>
                        <wps:txbx>
                          <w:txbxContent>
                            <w:p>
                              <w:pPr>
                                <w:spacing w:line="308" w:lineRule="exact" w:before="0"/>
                                <w:ind w:left="0" w:right="0" w:firstLine="0"/>
                                <w:jc w:val="left"/>
                                <w:rPr>
                                  <w:b/>
                                  <w:sz w:val="28"/>
                                </w:rPr>
                              </w:pPr>
                              <w:r>
                                <w:rPr>
                                  <w:b/>
                                  <w:sz w:val="28"/>
                                  <w:u w:val="single"/>
                                </w:rPr>
                                <w:t>H.</w:t>
                              </w:r>
                              <w:r>
                                <w:rPr>
                                  <w:b/>
                                  <w:spacing w:val="65"/>
                                  <w:sz w:val="28"/>
                                  <w:u w:val="single"/>
                                </w:rPr>
                                <w:t> </w:t>
                              </w:r>
                              <w:r>
                                <w:rPr>
                                  <w:b/>
                                  <w:sz w:val="28"/>
                                  <w:u w:val="single"/>
                                </w:rPr>
                                <w:t>Chest</w:t>
                              </w:r>
                              <w:r>
                                <w:rPr>
                                  <w:b/>
                                  <w:spacing w:val="-1"/>
                                  <w:sz w:val="28"/>
                                  <w:u w:val="single"/>
                                </w:rPr>
                                <w:t> </w:t>
                              </w:r>
                              <w:r>
                                <w:rPr>
                                  <w:b/>
                                  <w:sz w:val="28"/>
                                  <w:u w:val="single"/>
                                </w:rPr>
                                <w:t>X-Ray</w:t>
                              </w:r>
                              <w:r>
                                <w:rPr>
                                  <w:b/>
                                  <w:spacing w:val="-1"/>
                                  <w:sz w:val="28"/>
                                  <w:u w:val="single"/>
                                </w:rPr>
                                <w:t> </w:t>
                              </w:r>
                              <w:r>
                                <w:rPr>
                                  <w:b/>
                                  <w:sz w:val="28"/>
                                  <w:u w:val="single"/>
                                </w:rPr>
                                <w:t>(to</w:t>
                              </w:r>
                              <w:r>
                                <w:rPr>
                                  <w:b/>
                                  <w:spacing w:val="-4"/>
                                  <w:sz w:val="28"/>
                                  <w:u w:val="single"/>
                                </w:rPr>
                                <w:t> </w:t>
                              </w:r>
                              <w:r>
                                <w:rPr>
                                  <w:b/>
                                  <w:sz w:val="28"/>
                                  <w:u w:val="single"/>
                                </w:rPr>
                                <w:t>be</w:t>
                              </w:r>
                              <w:r>
                                <w:rPr>
                                  <w:b/>
                                  <w:spacing w:val="-2"/>
                                  <w:sz w:val="28"/>
                                  <w:u w:val="single"/>
                                </w:rPr>
                                <w:t> </w:t>
                              </w:r>
                              <w:r>
                                <w:rPr>
                                  <w:b/>
                                  <w:sz w:val="28"/>
                                  <w:u w:val="single"/>
                                </w:rPr>
                                <w:t>filled</w:t>
                              </w:r>
                              <w:r>
                                <w:rPr>
                                  <w:b/>
                                  <w:spacing w:val="-2"/>
                                  <w:sz w:val="28"/>
                                  <w:u w:val="single"/>
                                </w:rPr>
                                <w:t> </w:t>
                              </w:r>
                              <w:r>
                                <w:rPr>
                                  <w:b/>
                                  <w:sz w:val="28"/>
                                  <w:u w:val="single"/>
                                </w:rPr>
                                <w:t>by the</w:t>
                              </w:r>
                              <w:r>
                                <w:rPr>
                                  <w:b/>
                                  <w:spacing w:val="-3"/>
                                  <w:sz w:val="28"/>
                                  <w:u w:val="single"/>
                                </w:rPr>
                                <w:t> </w:t>
                              </w:r>
                              <w:r>
                                <w:rPr>
                                  <w:b/>
                                  <w:sz w:val="28"/>
                                  <w:u w:val="single"/>
                                </w:rPr>
                                <w:t>CXR</w:t>
                              </w:r>
                              <w:r>
                                <w:rPr>
                                  <w:b/>
                                  <w:spacing w:val="-2"/>
                                  <w:sz w:val="28"/>
                                  <w:u w:val="single"/>
                                </w:rPr>
                                <w:t> reader</w:t>
                              </w:r>
                            </w:p>
                            <w:p>
                              <w:pPr>
                                <w:spacing w:line="273" w:lineRule="exact" w:before="0"/>
                                <w:ind w:left="0" w:right="0" w:firstLine="0"/>
                                <w:jc w:val="left"/>
                                <w:rPr>
                                  <w:i/>
                                  <w:sz w:val="24"/>
                                </w:rPr>
                              </w:pPr>
                              <w:r>
                                <w:rPr>
                                  <w:b/>
                                  <w:sz w:val="24"/>
                                </w:rPr>
                                <w:t>27.</w:t>
                              </w:r>
                              <w:r>
                                <w:rPr>
                                  <w:b/>
                                  <w:spacing w:val="-1"/>
                                  <w:sz w:val="24"/>
                                </w:rPr>
                                <w:t> </w:t>
                              </w:r>
                              <w:r>
                                <w:rPr>
                                  <w:b/>
                                  <w:sz w:val="24"/>
                                </w:rPr>
                                <w:t>Chest</w:t>
                              </w:r>
                              <w:r>
                                <w:rPr>
                                  <w:b/>
                                  <w:spacing w:val="-2"/>
                                  <w:sz w:val="24"/>
                                </w:rPr>
                                <w:t> </w:t>
                              </w:r>
                              <w:r>
                                <w:rPr>
                                  <w:b/>
                                  <w:sz w:val="24"/>
                                </w:rPr>
                                <w:t>X-ray</w:t>
                              </w:r>
                              <w:r>
                                <w:rPr>
                                  <w:b/>
                                  <w:spacing w:val="-1"/>
                                  <w:sz w:val="24"/>
                                </w:rPr>
                                <w:t> </w:t>
                              </w:r>
                              <w:r>
                                <w:rPr>
                                  <w:b/>
                                  <w:sz w:val="24"/>
                                </w:rPr>
                                <w:t>done</w:t>
                              </w:r>
                              <w:r>
                                <w:rPr>
                                  <w:i/>
                                  <w:sz w:val="24"/>
                                </w:rPr>
                                <w:t>(Circle</w:t>
                              </w:r>
                              <w:r>
                                <w:rPr>
                                  <w:i/>
                                  <w:spacing w:val="-2"/>
                                  <w:sz w:val="24"/>
                                </w:rPr>
                                <w:t> </w:t>
                              </w:r>
                              <w:r>
                                <w:rPr>
                                  <w:i/>
                                  <w:spacing w:val="-4"/>
                                  <w:sz w:val="24"/>
                                </w:rPr>
                                <w:t>one)</w:t>
                              </w:r>
                            </w:p>
                            <w:p>
                              <w:pPr>
                                <w:tabs>
                                  <w:tab w:pos="1298" w:val="left" w:leader="none"/>
                                  <w:tab w:pos="3430" w:val="left" w:leader="none"/>
                                  <w:tab w:pos="5796" w:val="left" w:leader="none"/>
                                  <w:tab w:pos="9229" w:val="left" w:leader="none"/>
                                </w:tabs>
                                <w:spacing w:before="122"/>
                                <w:ind w:left="0" w:right="0" w:firstLine="0"/>
                                <w:jc w:val="left"/>
                                <w:rPr>
                                  <w:sz w:val="24"/>
                                </w:rPr>
                              </w:pPr>
                              <w:r>
                                <w:rPr>
                                  <w:sz w:val="24"/>
                                </w:rPr>
                                <w:t>1 – </w:t>
                              </w:r>
                              <w:r>
                                <w:rPr>
                                  <w:spacing w:val="-5"/>
                                  <w:sz w:val="24"/>
                                </w:rPr>
                                <w:t>Yes</w:t>
                              </w:r>
                              <w:r>
                                <w:rPr>
                                  <w:sz w:val="24"/>
                                </w:rPr>
                                <w:tab/>
                                <w:t>2 – No, </w:t>
                              </w:r>
                              <w:r>
                                <w:rPr>
                                  <w:spacing w:val="-2"/>
                                  <w:sz w:val="24"/>
                                </w:rPr>
                                <w:t>unable</w:t>
                              </w:r>
                              <w:r>
                                <w:rPr>
                                  <w:sz w:val="24"/>
                                </w:rPr>
                                <w:tab/>
                                <w:t>3 –</w:t>
                              </w:r>
                              <w:r>
                                <w:rPr>
                                  <w:spacing w:val="2"/>
                                  <w:sz w:val="24"/>
                                </w:rPr>
                                <w:t> </w:t>
                              </w:r>
                              <w:r>
                                <w:rPr>
                                  <w:sz w:val="24"/>
                                </w:rPr>
                                <w:t>No, </w:t>
                              </w:r>
                              <w:r>
                                <w:rPr>
                                  <w:spacing w:val="-2"/>
                                  <w:sz w:val="24"/>
                                </w:rPr>
                                <w:t>declined</w:t>
                              </w:r>
                              <w:r>
                                <w:rPr>
                                  <w:sz w:val="24"/>
                                </w:rPr>
                                <w:tab/>
                                <w:t>4 –No, other: </w:t>
                              </w:r>
                              <w:r>
                                <w:rPr>
                                  <w:sz w:val="24"/>
                                  <w:u w:val="single"/>
                                </w:rPr>
                                <w:tab/>
                              </w:r>
                            </w:p>
                            <w:p>
                              <w:pPr>
                                <w:tabs>
                                  <w:tab w:pos="578" w:val="left" w:leader="none"/>
                                </w:tabs>
                                <w:spacing w:before="260"/>
                                <w:ind w:left="0" w:right="0" w:firstLine="0"/>
                                <w:jc w:val="left"/>
                                <w:rPr>
                                  <w:i/>
                                  <w:sz w:val="24"/>
                                </w:rPr>
                              </w:pPr>
                              <w:r>
                                <w:rPr>
                                  <w:b/>
                                  <w:spacing w:val="-5"/>
                                  <w:sz w:val="24"/>
                                </w:rPr>
                                <w:t>28.</w:t>
                              </w:r>
                              <w:r>
                                <w:rPr>
                                  <w:b/>
                                  <w:sz w:val="24"/>
                                </w:rPr>
                                <w:tab/>
                                <w:t>Result</w:t>
                              </w:r>
                              <w:r>
                                <w:rPr>
                                  <w:b/>
                                  <w:spacing w:val="-2"/>
                                  <w:sz w:val="24"/>
                                </w:rPr>
                                <w:t> </w:t>
                              </w:r>
                              <w:r>
                                <w:rPr>
                                  <w:b/>
                                  <w:sz w:val="24"/>
                                </w:rPr>
                                <w:t>of field</w:t>
                              </w:r>
                              <w:r>
                                <w:rPr>
                                  <w:b/>
                                  <w:spacing w:val="-2"/>
                                  <w:sz w:val="24"/>
                                </w:rPr>
                                <w:t> </w:t>
                              </w:r>
                              <w:r>
                                <w:rPr>
                                  <w:b/>
                                  <w:sz w:val="24"/>
                                </w:rPr>
                                <w:t>screening</w:t>
                              </w:r>
                              <w:r>
                                <w:rPr>
                                  <w:b/>
                                  <w:spacing w:val="-1"/>
                                  <w:sz w:val="24"/>
                                </w:rPr>
                                <w:t> </w:t>
                              </w:r>
                              <w:r>
                                <w:rPr>
                                  <w:b/>
                                  <w:sz w:val="24"/>
                                </w:rPr>
                                <w:t>of</w:t>
                              </w:r>
                              <w:r>
                                <w:rPr>
                                  <w:b/>
                                  <w:spacing w:val="-1"/>
                                  <w:sz w:val="24"/>
                                </w:rPr>
                                <w:t> </w:t>
                              </w:r>
                              <w:r>
                                <w:rPr>
                                  <w:b/>
                                  <w:sz w:val="24"/>
                                </w:rPr>
                                <w:t>X-ray</w:t>
                              </w:r>
                              <w:r>
                                <w:rPr>
                                  <w:b/>
                                  <w:spacing w:val="59"/>
                                  <w:sz w:val="24"/>
                                </w:rPr>
                                <w:t> </w:t>
                              </w:r>
                              <w:r>
                                <w:rPr>
                                  <w:i/>
                                  <w:sz w:val="24"/>
                                </w:rPr>
                                <w:t>(Circle</w:t>
                              </w:r>
                              <w:r>
                                <w:rPr>
                                  <w:i/>
                                  <w:spacing w:val="-2"/>
                                  <w:sz w:val="24"/>
                                </w:rPr>
                                <w:t> </w:t>
                              </w:r>
                              <w:r>
                                <w:rPr>
                                  <w:i/>
                                  <w:spacing w:val="-4"/>
                                  <w:sz w:val="24"/>
                                </w:rPr>
                                <w:t>one)</w:t>
                              </w:r>
                            </w:p>
                          </w:txbxContent>
                        </wps:txbx>
                        <wps:bodyPr wrap="square" lIns="0" tIns="0" rIns="0" bIns="0" rtlCol="0">
                          <a:noAutofit/>
                        </wps:bodyPr>
                      </wps:wsp>
                      <wps:wsp>
                        <wps:cNvPr id="480" name="Textbox 480"/>
                        <wps:cNvSpPr txBox="1"/>
                        <wps:spPr>
                          <a:xfrm>
                            <a:off x="214947" y="1193185"/>
                            <a:ext cx="706120" cy="168910"/>
                          </a:xfrm>
                          <a:prstGeom prst="rect">
                            <a:avLst/>
                          </a:prstGeom>
                        </wps:spPr>
                        <wps:txbx>
                          <w:txbxContent>
                            <w:p>
                              <w:pPr>
                                <w:spacing w:line="266" w:lineRule="exact" w:before="0"/>
                                <w:ind w:left="0" w:right="0" w:firstLine="0"/>
                                <w:jc w:val="left"/>
                                <w:rPr>
                                  <w:sz w:val="24"/>
                                </w:rPr>
                              </w:pPr>
                              <w:r>
                                <w:rPr>
                                  <w:sz w:val="24"/>
                                </w:rPr>
                                <w:t>1 – </w:t>
                              </w:r>
                              <w:r>
                                <w:rPr>
                                  <w:spacing w:val="-2"/>
                                  <w:sz w:val="24"/>
                                </w:rPr>
                                <w:t>Normal</w:t>
                              </w:r>
                            </w:p>
                          </w:txbxContent>
                        </wps:txbx>
                        <wps:bodyPr wrap="square" lIns="0" tIns="0" rIns="0" bIns="0" rtlCol="0">
                          <a:noAutofit/>
                        </wps:bodyPr>
                      </wps:wsp>
                      <wps:wsp>
                        <wps:cNvPr id="481" name="Textbox 481"/>
                        <wps:cNvSpPr txBox="1"/>
                        <wps:spPr>
                          <a:xfrm>
                            <a:off x="1282001" y="1193185"/>
                            <a:ext cx="3586479" cy="168910"/>
                          </a:xfrm>
                          <a:prstGeom prst="rect">
                            <a:avLst/>
                          </a:prstGeom>
                        </wps:spPr>
                        <wps:txbx>
                          <w:txbxContent>
                            <w:p>
                              <w:pPr>
                                <w:spacing w:line="266" w:lineRule="exact" w:before="0"/>
                                <w:ind w:left="0" w:right="0" w:firstLine="0"/>
                                <w:jc w:val="left"/>
                                <w:rPr>
                                  <w:sz w:val="24"/>
                                </w:rPr>
                              </w:pPr>
                              <w:r>
                                <w:rPr>
                                  <w:sz w:val="24"/>
                                </w:rPr>
                                <w:t>2</w:t>
                              </w:r>
                              <w:r>
                                <w:rPr>
                                  <w:spacing w:val="-1"/>
                                  <w:sz w:val="24"/>
                                </w:rPr>
                                <w:t> </w:t>
                              </w:r>
                              <w:r>
                                <w:rPr>
                                  <w:sz w:val="24"/>
                                </w:rPr>
                                <w:t>– Abnormal, lung</w:t>
                              </w:r>
                              <w:r>
                                <w:rPr>
                                  <w:spacing w:val="-1"/>
                                  <w:sz w:val="24"/>
                                </w:rPr>
                                <w:t> </w:t>
                              </w:r>
                              <w:r>
                                <w:rPr>
                                  <w:sz w:val="24"/>
                                </w:rPr>
                                <w:t>field</w:t>
                              </w:r>
                              <w:r>
                                <w:rPr>
                                  <w:spacing w:val="20"/>
                                  <w:sz w:val="24"/>
                                </w:rPr>
                                <w:t> </w:t>
                              </w:r>
                              <w:r>
                                <w:rPr>
                                  <w:sz w:val="24"/>
                                </w:rPr>
                                <w:t>3</w:t>
                              </w:r>
                              <w:r>
                                <w:rPr>
                                  <w:spacing w:val="-1"/>
                                  <w:sz w:val="24"/>
                                </w:rPr>
                                <w:t> </w:t>
                              </w:r>
                              <w:r>
                                <w:rPr>
                                  <w:sz w:val="24"/>
                                </w:rPr>
                                <w:t>– Abnormal, other</w:t>
                              </w:r>
                              <w:r>
                                <w:rPr>
                                  <w:spacing w:val="-2"/>
                                  <w:sz w:val="24"/>
                                </w:rPr>
                                <w:t> abnormality</w:t>
                              </w:r>
                            </w:p>
                          </w:txbxContent>
                        </wps:txbx>
                        <wps:bodyPr wrap="square" lIns="0" tIns="0" rIns="0" bIns="0" rtlCol="0">
                          <a:noAutofit/>
                        </wps:bodyPr>
                      </wps:wsp>
                    </wpg:wgp>
                  </a:graphicData>
                </a:graphic>
              </wp:anchor>
            </w:drawing>
          </mc:Choice>
          <mc:Fallback>
            <w:pict>
              <v:group style="position:absolute;margin-left:28.674999pt;margin-top:149.554108pt;width:513.75pt;height:135.75pt;mso-position-horizontal-relative:page;mso-position-vertical-relative:paragraph;z-index:-15694848;mso-wrap-distance-left:0;mso-wrap-distance-right:0" id="docshapegroup382" coordorigin="573,2991" coordsize="10275,2715">
                <v:rect style="position:absolute;left:581;top:2998;width:10260;height:2700" id="docshape383" filled="false" stroked="true" strokeweight=".75pt" strokecolor="#000000">
                  <v:stroke dashstyle="solid"/>
                </v:rect>
                <v:shape style="position:absolute;left:873;top:3088;width:9250;height:1515" type="#_x0000_t202" id="docshape384" filled="false" stroked="false">
                  <v:textbox inset="0,0,0,0">
                    <w:txbxContent>
                      <w:p>
                        <w:pPr>
                          <w:spacing w:line="308" w:lineRule="exact" w:before="0"/>
                          <w:ind w:left="0" w:right="0" w:firstLine="0"/>
                          <w:jc w:val="left"/>
                          <w:rPr>
                            <w:b/>
                            <w:sz w:val="28"/>
                          </w:rPr>
                        </w:pPr>
                        <w:r>
                          <w:rPr>
                            <w:b/>
                            <w:sz w:val="28"/>
                            <w:u w:val="single"/>
                          </w:rPr>
                          <w:t>H.</w:t>
                        </w:r>
                        <w:r>
                          <w:rPr>
                            <w:b/>
                            <w:spacing w:val="65"/>
                            <w:sz w:val="28"/>
                            <w:u w:val="single"/>
                          </w:rPr>
                          <w:t> </w:t>
                        </w:r>
                        <w:r>
                          <w:rPr>
                            <w:b/>
                            <w:sz w:val="28"/>
                            <w:u w:val="single"/>
                          </w:rPr>
                          <w:t>Chest</w:t>
                        </w:r>
                        <w:r>
                          <w:rPr>
                            <w:b/>
                            <w:spacing w:val="-1"/>
                            <w:sz w:val="28"/>
                            <w:u w:val="single"/>
                          </w:rPr>
                          <w:t> </w:t>
                        </w:r>
                        <w:r>
                          <w:rPr>
                            <w:b/>
                            <w:sz w:val="28"/>
                            <w:u w:val="single"/>
                          </w:rPr>
                          <w:t>X-Ray</w:t>
                        </w:r>
                        <w:r>
                          <w:rPr>
                            <w:b/>
                            <w:spacing w:val="-1"/>
                            <w:sz w:val="28"/>
                            <w:u w:val="single"/>
                          </w:rPr>
                          <w:t> </w:t>
                        </w:r>
                        <w:r>
                          <w:rPr>
                            <w:b/>
                            <w:sz w:val="28"/>
                            <w:u w:val="single"/>
                          </w:rPr>
                          <w:t>(to</w:t>
                        </w:r>
                        <w:r>
                          <w:rPr>
                            <w:b/>
                            <w:spacing w:val="-4"/>
                            <w:sz w:val="28"/>
                            <w:u w:val="single"/>
                          </w:rPr>
                          <w:t> </w:t>
                        </w:r>
                        <w:r>
                          <w:rPr>
                            <w:b/>
                            <w:sz w:val="28"/>
                            <w:u w:val="single"/>
                          </w:rPr>
                          <w:t>be</w:t>
                        </w:r>
                        <w:r>
                          <w:rPr>
                            <w:b/>
                            <w:spacing w:val="-2"/>
                            <w:sz w:val="28"/>
                            <w:u w:val="single"/>
                          </w:rPr>
                          <w:t> </w:t>
                        </w:r>
                        <w:r>
                          <w:rPr>
                            <w:b/>
                            <w:sz w:val="28"/>
                            <w:u w:val="single"/>
                          </w:rPr>
                          <w:t>filled</w:t>
                        </w:r>
                        <w:r>
                          <w:rPr>
                            <w:b/>
                            <w:spacing w:val="-2"/>
                            <w:sz w:val="28"/>
                            <w:u w:val="single"/>
                          </w:rPr>
                          <w:t> </w:t>
                        </w:r>
                        <w:r>
                          <w:rPr>
                            <w:b/>
                            <w:sz w:val="28"/>
                            <w:u w:val="single"/>
                          </w:rPr>
                          <w:t>by the</w:t>
                        </w:r>
                        <w:r>
                          <w:rPr>
                            <w:b/>
                            <w:spacing w:val="-3"/>
                            <w:sz w:val="28"/>
                            <w:u w:val="single"/>
                          </w:rPr>
                          <w:t> </w:t>
                        </w:r>
                        <w:r>
                          <w:rPr>
                            <w:b/>
                            <w:sz w:val="28"/>
                            <w:u w:val="single"/>
                          </w:rPr>
                          <w:t>CXR</w:t>
                        </w:r>
                        <w:r>
                          <w:rPr>
                            <w:b/>
                            <w:spacing w:val="-2"/>
                            <w:sz w:val="28"/>
                            <w:u w:val="single"/>
                          </w:rPr>
                          <w:t> reader</w:t>
                        </w:r>
                      </w:p>
                      <w:p>
                        <w:pPr>
                          <w:spacing w:line="273" w:lineRule="exact" w:before="0"/>
                          <w:ind w:left="0" w:right="0" w:firstLine="0"/>
                          <w:jc w:val="left"/>
                          <w:rPr>
                            <w:i/>
                            <w:sz w:val="24"/>
                          </w:rPr>
                        </w:pPr>
                        <w:r>
                          <w:rPr>
                            <w:b/>
                            <w:sz w:val="24"/>
                          </w:rPr>
                          <w:t>27.</w:t>
                        </w:r>
                        <w:r>
                          <w:rPr>
                            <w:b/>
                            <w:spacing w:val="-1"/>
                            <w:sz w:val="24"/>
                          </w:rPr>
                          <w:t> </w:t>
                        </w:r>
                        <w:r>
                          <w:rPr>
                            <w:b/>
                            <w:sz w:val="24"/>
                          </w:rPr>
                          <w:t>Chest</w:t>
                        </w:r>
                        <w:r>
                          <w:rPr>
                            <w:b/>
                            <w:spacing w:val="-2"/>
                            <w:sz w:val="24"/>
                          </w:rPr>
                          <w:t> </w:t>
                        </w:r>
                        <w:r>
                          <w:rPr>
                            <w:b/>
                            <w:sz w:val="24"/>
                          </w:rPr>
                          <w:t>X-ray</w:t>
                        </w:r>
                        <w:r>
                          <w:rPr>
                            <w:b/>
                            <w:spacing w:val="-1"/>
                            <w:sz w:val="24"/>
                          </w:rPr>
                          <w:t> </w:t>
                        </w:r>
                        <w:r>
                          <w:rPr>
                            <w:b/>
                            <w:sz w:val="24"/>
                          </w:rPr>
                          <w:t>done</w:t>
                        </w:r>
                        <w:r>
                          <w:rPr>
                            <w:i/>
                            <w:sz w:val="24"/>
                          </w:rPr>
                          <w:t>(Circle</w:t>
                        </w:r>
                        <w:r>
                          <w:rPr>
                            <w:i/>
                            <w:spacing w:val="-2"/>
                            <w:sz w:val="24"/>
                          </w:rPr>
                          <w:t> </w:t>
                        </w:r>
                        <w:r>
                          <w:rPr>
                            <w:i/>
                            <w:spacing w:val="-4"/>
                            <w:sz w:val="24"/>
                          </w:rPr>
                          <w:t>one)</w:t>
                        </w:r>
                      </w:p>
                      <w:p>
                        <w:pPr>
                          <w:tabs>
                            <w:tab w:pos="1298" w:val="left" w:leader="none"/>
                            <w:tab w:pos="3430" w:val="left" w:leader="none"/>
                            <w:tab w:pos="5796" w:val="left" w:leader="none"/>
                            <w:tab w:pos="9229" w:val="left" w:leader="none"/>
                          </w:tabs>
                          <w:spacing w:before="122"/>
                          <w:ind w:left="0" w:right="0" w:firstLine="0"/>
                          <w:jc w:val="left"/>
                          <w:rPr>
                            <w:sz w:val="24"/>
                          </w:rPr>
                        </w:pPr>
                        <w:r>
                          <w:rPr>
                            <w:sz w:val="24"/>
                          </w:rPr>
                          <w:t>1 – </w:t>
                        </w:r>
                        <w:r>
                          <w:rPr>
                            <w:spacing w:val="-5"/>
                            <w:sz w:val="24"/>
                          </w:rPr>
                          <w:t>Yes</w:t>
                        </w:r>
                        <w:r>
                          <w:rPr>
                            <w:sz w:val="24"/>
                          </w:rPr>
                          <w:tab/>
                          <w:t>2 – No, </w:t>
                        </w:r>
                        <w:r>
                          <w:rPr>
                            <w:spacing w:val="-2"/>
                            <w:sz w:val="24"/>
                          </w:rPr>
                          <w:t>unable</w:t>
                        </w:r>
                        <w:r>
                          <w:rPr>
                            <w:sz w:val="24"/>
                          </w:rPr>
                          <w:tab/>
                          <w:t>3 –</w:t>
                        </w:r>
                        <w:r>
                          <w:rPr>
                            <w:spacing w:val="2"/>
                            <w:sz w:val="24"/>
                          </w:rPr>
                          <w:t> </w:t>
                        </w:r>
                        <w:r>
                          <w:rPr>
                            <w:sz w:val="24"/>
                          </w:rPr>
                          <w:t>No, </w:t>
                        </w:r>
                        <w:r>
                          <w:rPr>
                            <w:spacing w:val="-2"/>
                            <w:sz w:val="24"/>
                          </w:rPr>
                          <w:t>declined</w:t>
                        </w:r>
                        <w:r>
                          <w:rPr>
                            <w:sz w:val="24"/>
                          </w:rPr>
                          <w:tab/>
                          <w:t>4 –No, other: </w:t>
                        </w:r>
                        <w:r>
                          <w:rPr>
                            <w:sz w:val="24"/>
                            <w:u w:val="single"/>
                          </w:rPr>
                          <w:tab/>
                        </w:r>
                      </w:p>
                      <w:p>
                        <w:pPr>
                          <w:tabs>
                            <w:tab w:pos="578" w:val="left" w:leader="none"/>
                          </w:tabs>
                          <w:spacing w:before="260"/>
                          <w:ind w:left="0" w:right="0" w:firstLine="0"/>
                          <w:jc w:val="left"/>
                          <w:rPr>
                            <w:i/>
                            <w:sz w:val="24"/>
                          </w:rPr>
                        </w:pPr>
                        <w:r>
                          <w:rPr>
                            <w:b/>
                            <w:spacing w:val="-5"/>
                            <w:sz w:val="24"/>
                          </w:rPr>
                          <w:t>28.</w:t>
                        </w:r>
                        <w:r>
                          <w:rPr>
                            <w:b/>
                            <w:sz w:val="24"/>
                          </w:rPr>
                          <w:tab/>
                          <w:t>Result</w:t>
                        </w:r>
                        <w:r>
                          <w:rPr>
                            <w:b/>
                            <w:spacing w:val="-2"/>
                            <w:sz w:val="24"/>
                          </w:rPr>
                          <w:t> </w:t>
                        </w:r>
                        <w:r>
                          <w:rPr>
                            <w:b/>
                            <w:sz w:val="24"/>
                          </w:rPr>
                          <w:t>of field</w:t>
                        </w:r>
                        <w:r>
                          <w:rPr>
                            <w:b/>
                            <w:spacing w:val="-2"/>
                            <w:sz w:val="24"/>
                          </w:rPr>
                          <w:t> </w:t>
                        </w:r>
                        <w:r>
                          <w:rPr>
                            <w:b/>
                            <w:sz w:val="24"/>
                          </w:rPr>
                          <w:t>screening</w:t>
                        </w:r>
                        <w:r>
                          <w:rPr>
                            <w:b/>
                            <w:spacing w:val="-1"/>
                            <w:sz w:val="24"/>
                          </w:rPr>
                          <w:t> </w:t>
                        </w:r>
                        <w:r>
                          <w:rPr>
                            <w:b/>
                            <w:sz w:val="24"/>
                          </w:rPr>
                          <w:t>of</w:t>
                        </w:r>
                        <w:r>
                          <w:rPr>
                            <w:b/>
                            <w:spacing w:val="-1"/>
                            <w:sz w:val="24"/>
                          </w:rPr>
                          <w:t> </w:t>
                        </w:r>
                        <w:r>
                          <w:rPr>
                            <w:b/>
                            <w:sz w:val="24"/>
                          </w:rPr>
                          <w:t>X-ray</w:t>
                        </w:r>
                        <w:r>
                          <w:rPr>
                            <w:b/>
                            <w:spacing w:val="59"/>
                            <w:sz w:val="24"/>
                          </w:rPr>
                          <w:t> </w:t>
                        </w:r>
                        <w:r>
                          <w:rPr>
                            <w:i/>
                            <w:sz w:val="24"/>
                          </w:rPr>
                          <w:t>(Circle</w:t>
                        </w:r>
                        <w:r>
                          <w:rPr>
                            <w:i/>
                            <w:spacing w:val="-2"/>
                            <w:sz w:val="24"/>
                          </w:rPr>
                          <w:t> </w:t>
                        </w:r>
                        <w:r>
                          <w:rPr>
                            <w:i/>
                            <w:spacing w:val="-4"/>
                            <w:sz w:val="24"/>
                          </w:rPr>
                          <w:t>one)</w:t>
                        </w:r>
                      </w:p>
                    </w:txbxContent>
                  </v:textbox>
                  <w10:wrap type="none"/>
                </v:shape>
                <v:shape style="position:absolute;left:912;top:4870;width:1112;height:266" type="#_x0000_t202" id="docshape385" filled="false" stroked="false">
                  <v:textbox inset="0,0,0,0">
                    <w:txbxContent>
                      <w:p>
                        <w:pPr>
                          <w:spacing w:line="266" w:lineRule="exact" w:before="0"/>
                          <w:ind w:left="0" w:right="0" w:firstLine="0"/>
                          <w:jc w:val="left"/>
                          <w:rPr>
                            <w:sz w:val="24"/>
                          </w:rPr>
                        </w:pPr>
                        <w:r>
                          <w:rPr>
                            <w:sz w:val="24"/>
                          </w:rPr>
                          <w:t>1 – </w:t>
                        </w:r>
                        <w:r>
                          <w:rPr>
                            <w:spacing w:val="-2"/>
                            <w:sz w:val="24"/>
                          </w:rPr>
                          <w:t>Normal</w:t>
                        </w:r>
                      </w:p>
                    </w:txbxContent>
                  </v:textbox>
                  <w10:wrap type="none"/>
                </v:shape>
                <v:shape style="position:absolute;left:2592;top:4870;width:5648;height:266" type="#_x0000_t202" id="docshape386" filled="false" stroked="false">
                  <v:textbox inset="0,0,0,0">
                    <w:txbxContent>
                      <w:p>
                        <w:pPr>
                          <w:spacing w:line="266" w:lineRule="exact" w:before="0"/>
                          <w:ind w:left="0" w:right="0" w:firstLine="0"/>
                          <w:jc w:val="left"/>
                          <w:rPr>
                            <w:sz w:val="24"/>
                          </w:rPr>
                        </w:pPr>
                        <w:r>
                          <w:rPr>
                            <w:sz w:val="24"/>
                          </w:rPr>
                          <w:t>2</w:t>
                        </w:r>
                        <w:r>
                          <w:rPr>
                            <w:spacing w:val="-1"/>
                            <w:sz w:val="24"/>
                          </w:rPr>
                          <w:t> </w:t>
                        </w:r>
                        <w:r>
                          <w:rPr>
                            <w:sz w:val="24"/>
                          </w:rPr>
                          <w:t>– Abnormal, lung</w:t>
                        </w:r>
                        <w:r>
                          <w:rPr>
                            <w:spacing w:val="-1"/>
                            <w:sz w:val="24"/>
                          </w:rPr>
                          <w:t> </w:t>
                        </w:r>
                        <w:r>
                          <w:rPr>
                            <w:sz w:val="24"/>
                          </w:rPr>
                          <w:t>field</w:t>
                        </w:r>
                        <w:r>
                          <w:rPr>
                            <w:spacing w:val="20"/>
                            <w:sz w:val="24"/>
                          </w:rPr>
                          <w:t> </w:t>
                        </w:r>
                        <w:r>
                          <w:rPr>
                            <w:sz w:val="24"/>
                          </w:rPr>
                          <w:t>3</w:t>
                        </w:r>
                        <w:r>
                          <w:rPr>
                            <w:spacing w:val="-1"/>
                            <w:sz w:val="24"/>
                          </w:rPr>
                          <w:t> </w:t>
                        </w:r>
                        <w:r>
                          <w:rPr>
                            <w:sz w:val="24"/>
                          </w:rPr>
                          <w:t>– Abnormal, other</w:t>
                        </w:r>
                        <w:r>
                          <w:rPr>
                            <w:spacing w:val="-2"/>
                            <w:sz w:val="24"/>
                          </w:rPr>
                          <w:t> abnormality</w:t>
                        </w:r>
                      </w:p>
                    </w:txbxContent>
                  </v:textbox>
                  <w10:wrap type="none"/>
                </v:shape>
                <w10:wrap type="topAndBottom"/>
              </v:group>
            </w:pict>
          </mc:Fallback>
        </mc:AlternateContent>
      </w:r>
    </w:p>
    <w:p>
      <w:pPr>
        <w:pStyle w:val="BodyText"/>
        <w:spacing w:before="223"/>
        <w:rPr>
          <w:rFonts w:ascii="Cambria"/>
          <w:sz w:val="20"/>
        </w:rPr>
      </w:pPr>
    </w:p>
    <w:p>
      <w:pPr>
        <w:pStyle w:val="BodyText"/>
        <w:spacing w:after="0"/>
        <w:rPr>
          <w:rFonts w:ascii="Cambria"/>
          <w:sz w:val="20"/>
        </w:rPr>
        <w:sectPr>
          <w:footerReference w:type="default" r:id="rId49"/>
          <w:pgSz w:w="12240" w:h="15840"/>
          <w:pgMar w:header="0" w:footer="0" w:top="1440" w:bottom="280" w:left="425" w:right="850"/>
        </w:sectPr>
      </w:pPr>
    </w:p>
    <w:p>
      <w:pPr>
        <w:pStyle w:val="BodyText"/>
        <w:spacing w:before="8"/>
        <w:rPr>
          <w:rFonts w:ascii="Cambria"/>
          <w:sz w:val="5"/>
        </w:rPr>
      </w:pPr>
      <w:r>
        <w:rPr>
          <w:rFonts w:ascii="Cambria"/>
          <w:sz w:val="5"/>
        </w:rPr>
        <mc:AlternateContent>
          <mc:Choice Requires="wps">
            <w:drawing>
              <wp:anchor distT="0" distB="0" distL="0" distR="0" allowOverlap="1" layoutInCell="1" locked="0" behindDoc="1" simplePos="0" relativeHeight="460303872">
                <wp:simplePos x="0" y="0"/>
                <wp:positionH relativeFrom="page">
                  <wp:posOffset>614362</wp:posOffset>
                </wp:positionH>
                <wp:positionV relativeFrom="page">
                  <wp:posOffset>4325175</wp:posOffset>
                </wp:positionV>
                <wp:extent cx="6524625" cy="241490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6524625" cy="2414905"/>
                          <a:chExt cx="6524625" cy="2414905"/>
                        </a:xfrm>
                      </wpg:grpSpPr>
                      <wps:wsp>
                        <wps:cNvPr id="483" name="Graphic 483"/>
                        <wps:cNvSpPr/>
                        <wps:spPr>
                          <a:xfrm>
                            <a:off x="4762" y="4762"/>
                            <a:ext cx="6515100" cy="2405380"/>
                          </a:xfrm>
                          <a:custGeom>
                            <a:avLst/>
                            <a:gdLst/>
                            <a:ahLst/>
                            <a:cxnLst/>
                            <a:rect l="l" t="t" r="r" b="b"/>
                            <a:pathLst>
                              <a:path w="6515100" h="2405380">
                                <a:moveTo>
                                  <a:pt x="0" y="2405380"/>
                                </a:moveTo>
                                <a:lnTo>
                                  <a:pt x="6515100" y="2405380"/>
                                </a:lnTo>
                                <a:lnTo>
                                  <a:pt x="6515100" y="0"/>
                                </a:lnTo>
                                <a:lnTo>
                                  <a:pt x="0" y="0"/>
                                </a:lnTo>
                                <a:lnTo>
                                  <a:pt x="0" y="2405380"/>
                                </a:lnTo>
                                <a:close/>
                              </a:path>
                            </a:pathLst>
                          </a:custGeom>
                          <a:ln w="9525">
                            <a:solidFill>
                              <a:srgbClr val="000000"/>
                            </a:solidFill>
                            <a:prstDash val="solid"/>
                          </a:ln>
                        </wps:spPr>
                        <wps:bodyPr wrap="square" lIns="0" tIns="0" rIns="0" bIns="0" rtlCol="0">
                          <a:prstTxWarp prst="textNoShape">
                            <a:avLst/>
                          </a:prstTxWarp>
                          <a:noAutofit/>
                        </wps:bodyPr>
                      </wps:wsp>
                      <wps:wsp>
                        <wps:cNvPr id="484" name="Graphic 484"/>
                        <wps:cNvSpPr/>
                        <wps:spPr>
                          <a:xfrm>
                            <a:off x="460362" y="1217846"/>
                            <a:ext cx="1143000" cy="1051560"/>
                          </a:xfrm>
                          <a:custGeom>
                            <a:avLst/>
                            <a:gdLst/>
                            <a:ahLst/>
                            <a:cxnLst/>
                            <a:rect l="l" t="t" r="r" b="b"/>
                            <a:pathLst>
                              <a:path w="1143000" h="1051560">
                                <a:moveTo>
                                  <a:pt x="0" y="0"/>
                                </a:moveTo>
                                <a:lnTo>
                                  <a:pt x="1143000" y="0"/>
                                </a:lnTo>
                              </a:path>
                              <a:path w="1143000" h="1051560">
                                <a:moveTo>
                                  <a:pt x="0" y="1051560"/>
                                </a:moveTo>
                                <a:lnTo>
                                  <a:pt x="1143000" y="1051560"/>
                                </a:lnTo>
                              </a:path>
                            </a:pathLst>
                          </a:custGeom>
                          <a:ln w="6186">
                            <a:solidFill>
                              <a:srgbClr val="000000"/>
                            </a:solidFill>
                            <a:prstDash val="solid"/>
                          </a:ln>
                        </wps:spPr>
                        <wps:bodyPr wrap="square" lIns="0" tIns="0" rIns="0" bIns="0" rtlCol="0">
                          <a:prstTxWarp prst="textNoShape">
                            <a:avLst/>
                          </a:prstTxWarp>
                          <a:noAutofit/>
                        </wps:bodyPr>
                      </wps:wsp>
                      <wps:wsp>
                        <wps:cNvPr id="485" name="Textbox 485"/>
                        <wps:cNvSpPr txBox="1"/>
                        <wps:spPr>
                          <a:xfrm>
                            <a:off x="100393" y="61134"/>
                            <a:ext cx="5630545" cy="197485"/>
                          </a:xfrm>
                          <a:prstGeom prst="rect">
                            <a:avLst/>
                          </a:prstGeom>
                        </wps:spPr>
                        <wps:txbx>
                          <w:txbxContent>
                            <w:p>
                              <w:pPr>
                                <w:spacing w:line="311" w:lineRule="exact" w:before="0"/>
                                <w:ind w:left="0" w:right="0" w:firstLine="0"/>
                                <w:jc w:val="left"/>
                                <w:rPr>
                                  <w:sz w:val="20"/>
                                </w:rPr>
                              </w:pPr>
                              <w:r>
                                <w:rPr>
                                  <w:rFonts w:ascii="Arial"/>
                                  <w:b/>
                                  <w:sz w:val="24"/>
                                  <w:u w:val="single"/>
                                </w:rPr>
                                <w:t>J</w:t>
                              </w:r>
                              <w:r>
                                <w:rPr>
                                  <w:b/>
                                  <w:sz w:val="28"/>
                                  <w:u w:val="single"/>
                                </w:rPr>
                                <w:t>.</w:t>
                              </w:r>
                              <w:r>
                                <w:rPr>
                                  <w:b/>
                                  <w:spacing w:val="-3"/>
                                  <w:sz w:val="28"/>
                                  <w:u w:val="single"/>
                                </w:rPr>
                                <w:t> </w:t>
                              </w:r>
                              <w:r>
                                <w:rPr>
                                  <w:b/>
                                  <w:sz w:val="28"/>
                                  <w:u w:val="single"/>
                                </w:rPr>
                                <w:t>Sputum</w:t>
                              </w:r>
                              <w:r>
                                <w:rPr>
                                  <w:b/>
                                  <w:spacing w:val="-5"/>
                                  <w:sz w:val="28"/>
                                  <w:u w:val="single"/>
                                </w:rPr>
                                <w:t> </w:t>
                              </w:r>
                              <w:r>
                                <w:rPr>
                                  <w:b/>
                                  <w:sz w:val="28"/>
                                  <w:u w:val="single"/>
                                </w:rPr>
                                <w:t>collection</w:t>
                              </w:r>
                              <w:r>
                                <w:rPr>
                                  <w:b/>
                                  <w:spacing w:val="-5"/>
                                  <w:sz w:val="28"/>
                                  <w:u w:val="single"/>
                                </w:rPr>
                                <w:t> </w:t>
                              </w:r>
                              <w:r>
                                <w:rPr>
                                  <w:b/>
                                  <w:sz w:val="28"/>
                                  <w:u w:val="single"/>
                                </w:rPr>
                                <w:t>section</w:t>
                              </w:r>
                              <w:r>
                                <w:rPr>
                                  <w:b/>
                                  <w:spacing w:val="-2"/>
                                  <w:sz w:val="28"/>
                                  <w:u w:val="single"/>
                                </w:rPr>
                                <w:t> </w:t>
                              </w:r>
                              <w:r>
                                <w:rPr>
                                  <w:b/>
                                  <w:sz w:val="28"/>
                                  <w:u w:val="single"/>
                                </w:rPr>
                                <w:t>(to be</w:t>
                              </w:r>
                              <w:r>
                                <w:rPr>
                                  <w:b/>
                                  <w:spacing w:val="-3"/>
                                  <w:sz w:val="28"/>
                                  <w:u w:val="single"/>
                                </w:rPr>
                                <w:t> </w:t>
                              </w:r>
                              <w:r>
                                <w:rPr>
                                  <w:b/>
                                  <w:sz w:val="28"/>
                                  <w:u w:val="single"/>
                                </w:rPr>
                                <w:t>filled</w:t>
                              </w:r>
                              <w:r>
                                <w:rPr>
                                  <w:b/>
                                  <w:spacing w:val="-4"/>
                                  <w:sz w:val="28"/>
                                  <w:u w:val="single"/>
                                </w:rPr>
                                <w:t> </w:t>
                              </w:r>
                              <w:r>
                                <w:rPr>
                                  <w:b/>
                                  <w:sz w:val="28"/>
                                  <w:u w:val="single"/>
                                </w:rPr>
                                <w:t>by</w:t>
                              </w:r>
                              <w:r>
                                <w:rPr>
                                  <w:b/>
                                  <w:spacing w:val="-1"/>
                                  <w:sz w:val="28"/>
                                  <w:u w:val="single"/>
                                </w:rPr>
                                <w:t> </w:t>
                              </w:r>
                              <w:r>
                                <w:rPr>
                                  <w:b/>
                                  <w:sz w:val="28"/>
                                  <w:u w:val="single"/>
                                </w:rPr>
                                <w:t>the</w:t>
                              </w:r>
                              <w:r>
                                <w:rPr>
                                  <w:b/>
                                  <w:spacing w:val="-2"/>
                                  <w:sz w:val="28"/>
                                  <w:u w:val="single"/>
                                </w:rPr>
                                <w:t> </w:t>
                              </w:r>
                              <w:r>
                                <w:rPr>
                                  <w:b/>
                                  <w:sz w:val="28"/>
                                  <w:u w:val="single"/>
                                </w:rPr>
                                <w:t>lab</w:t>
                              </w:r>
                              <w:r>
                                <w:rPr>
                                  <w:b/>
                                  <w:spacing w:val="-2"/>
                                  <w:sz w:val="28"/>
                                  <w:u w:val="single"/>
                                </w:rPr>
                                <w:t> technician)</w:t>
                              </w:r>
                              <w:r>
                                <w:rPr>
                                  <w:spacing w:val="-2"/>
                                  <w:sz w:val="20"/>
                                </w:rPr>
                                <w:t>(DD,MM,YYYY)</w:t>
                              </w:r>
                            </w:p>
                          </w:txbxContent>
                        </wps:txbx>
                        <wps:bodyPr wrap="square" lIns="0" tIns="0" rIns="0" bIns="0" rtlCol="0">
                          <a:noAutofit/>
                        </wps:bodyPr>
                      </wps:wsp>
                      <wps:wsp>
                        <wps:cNvPr id="486" name="Textbox 486"/>
                        <wps:cNvSpPr txBox="1"/>
                        <wps:spPr>
                          <a:xfrm>
                            <a:off x="177609" y="249829"/>
                            <a:ext cx="2557145" cy="457834"/>
                          </a:xfrm>
                          <a:prstGeom prst="rect">
                            <a:avLst/>
                          </a:prstGeom>
                        </wps:spPr>
                        <wps:txbx>
                          <w:txbxContent>
                            <w:p>
                              <w:pPr>
                                <w:spacing w:before="10"/>
                                <w:ind w:left="20" w:right="0" w:firstLine="0"/>
                                <w:jc w:val="left"/>
                                <w:rPr>
                                  <w:i/>
                                  <w:sz w:val="24"/>
                                </w:rPr>
                              </w:pPr>
                              <w:r>
                                <w:rPr>
                                  <w:b/>
                                  <w:sz w:val="24"/>
                                </w:rPr>
                                <w:t>33.</w:t>
                              </w:r>
                              <w:r>
                                <w:rPr>
                                  <w:b/>
                                  <w:spacing w:val="28"/>
                                  <w:sz w:val="24"/>
                                </w:rPr>
                                <w:t>  </w:t>
                              </w:r>
                              <w:r>
                                <w:rPr>
                                  <w:b/>
                                  <w:sz w:val="24"/>
                                </w:rPr>
                                <w:t>Spot Sputum</w:t>
                              </w:r>
                              <w:r>
                                <w:rPr>
                                  <w:b/>
                                  <w:spacing w:val="-4"/>
                                  <w:sz w:val="24"/>
                                </w:rPr>
                                <w:t> </w:t>
                              </w:r>
                              <w:r>
                                <w:rPr>
                                  <w:b/>
                                  <w:sz w:val="24"/>
                                </w:rPr>
                                <w:t>collected</w:t>
                              </w:r>
                              <w:r>
                                <w:rPr>
                                  <w:i/>
                                  <w:sz w:val="24"/>
                                </w:rPr>
                                <w:t>(Circle</w:t>
                              </w:r>
                              <w:r>
                                <w:rPr>
                                  <w:i/>
                                  <w:spacing w:val="-1"/>
                                  <w:sz w:val="24"/>
                                </w:rPr>
                                <w:t> </w:t>
                              </w:r>
                              <w:r>
                                <w:rPr>
                                  <w:i/>
                                  <w:spacing w:val="-4"/>
                                  <w:sz w:val="24"/>
                                </w:rPr>
                                <w:t>one)</w:t>
                              </w:r>
                            </w:p>
                            <w:p>
                              <w:pPr>
                                <w:tabs>
                                  <w:tab w:pos="1650" w:val="left" w:leader="none"/>
                                  <w:tab w:pos="2437" w:val="left" w:leader="none"/>
                                  <w:tab w:pos="3518" w:val="left" w:leader="none"/>
                                </w:tabs>
                                <w:spacing w:before="139"/>
                                <w:ind w:left="598" w:right="0" w:firstLine="0"/>
                                <w:jc w:val="left"/>
                                <w:rPr>
                                  <w:sz w:val="24"/>
                                </w:rPr>
                              </w:pPr>
                              <w:r>
                                <w:rPr>
                                  <w:spacing w:val="-4"/>
                                  <w:sz w:val="24"/>
                                </w:rPr>
                                <w:t>Date</w:t>
                              </w:r>
                              <w:r>
                                <w:rPr>
                                  <w:sz w:val="24"/>
                                  <w:u w:val="single"/>
                                </w:rPr>
                                <w:tab/>
                              </w:r>
                              <w:r>
                                <w:rPr>
                                  <w:spacing w:val="-10"/>
                                  <w:sz w:val="24"/>
                                </w:rPr>
                                <w:t>/</w:t>
                              </w:r>
                              <w:r>
                                <w:rPr>
                                  <w:sz w:val="24"/>
                                  <w:u w:val="single"/>
                                </w:rPr>
                                <w:tab/>
                              </w:r>
                              <w:r>
                                <w:rPr>
                                  <w:spacing w:val="-10"/>
                                  <w:sz w:val="24"/>
                                </w:rPr>
                                <w:t>/</w:t>
                              </w:r>
                              <w:r>
                                <w:rPr>
                                  <w:sz w:val="24"/>
                                  <w:u w:val="single"/>
                                </w:rPr>
                                <w:tab/>
                              </w:r>
                            </w:p>
                          </w:txbxContent>
                        </wps:txbx>
                        <wps:bodyPr wrap="square" lIns="0" tIns="0" rIns="0" bIns="0" rtlCol="0">
                          <a:noAutofit/>
                        </wps:bodyPr>
                      </wps:wsp>
                      <wps:wsp>
                        <wps:cNvPr id="487" name="Textbox 487"/>
                        <wps:cNvSpPr txBox="1"/>
                        <wps:spPr>
                          <a:xfrm>
                            <a:off x="2831528" y="249829"/>
                            <a:ext cx="400685" cy="194310"/>
                          </a:xfrm>
                          <a:prstGeom prst="rect">
                            <a:avLst/>
                          </a:prstGeom>
                        </wps:spPr>
                        <wps:txbx>
                          <w:txbxContent>
                            <w:p>
                              <w:pPr>
                                <w:spacing w:before="10"/>
                                <w:ind w:left="20" w:right="0" w:firstLine="0"/>
                                <w:jc w:val="left"/>
                                <w:rPr>
                                  <w:sz w:val="24"/>
                                </w:rPr>
                              </w:pPr>
                              <w:r>
                                <w:rPr>
                                  <w:spacing w:val="-2"/>
                                  <w:sz w:val="24"/>
                                </w:rPr>
                                <w:t>1-</w:t>
                              </w:r>
                              <w:r>
                                <w:rPr>
                                  <w:spacing w:val="-5"/>
                                  <w:sz w:val="24"/>
                                </w:rPr>
                                <w:t>Yes</w:t>
                              </w:r>
                            </w:p>
                          </w:txbxContent>
                        </wps:txbx>
                        <wps:bodyPr wrap="square" lIns="0" tIns="0" rIns="0" bIns="0" rtlCol="0">
                          <a:noAutofit/>
                        </wps:bodyPr>
                      </wps:wsp>
                      <wps:wsp>
                        <wps:cNvPr id="488" name="Textbox 488"/>
                        <wps:cNvSpPr txBox="1"/>
                        <wps:spPr>
                          <a:xfrm>
                            <a:off x="3746182" y="249829"/>
                            <a:ext cx="351155" cy="194310"/>
                          </a:xfrm>
                          <a:prstGeom prst="rect">
                            <a:avLst/>
                          </a:prstGeom>
                        </wps:spPr>
                        <wps:txbx>
                          <w:txbxContent>
                            <w:p>
                              <w:pPr>
                                <w:spacing w:before="10"/>
                                <w:ind w:left="20" w:right="0" w:firstLine="0"/>
                                <w:jc w:val="left"/>
                                <w:rPr>
                                  <w:sz w:val="24"/>
                                </w:rPr>
                              </w:pPr>
                              <w:r>
                                <w:rPr>
                                  <w:spacing w:val="-2"/>
                                  <w:sz w:val="24"/>
                                </w:rPr>
                                <w:t>2-</w:t>
                              </w:r>
                              <w:r>
                                <w:rPr>
                                  <w:spacing w:val="-5"/>
                                  <w:sz w:val="24"/>
                                </w:rPr>
                                <w:t>No</w:t>
                              </w:r>
                            </w:p>
                          </w:txbxContent>
                        </wps:txbx>
                        <wps:bodyPr wrap="square" lIns="0" tIns="0" rIns="0" bIns="0" rtlCol="0">
                          <a:noAutofit/>
                        </wps:bodyPr>
                      </wps:wsp>
                      <wps:wsp>
                        <wps:cNvPr id="489" name="Textbox 489"/>
                        <wps:cNvSpPr txBox="1"/>
                        <wps:spPr>
                          <a:xfrm>
                            <a:off x="177609" y="1565295"/>
                            <a:ext cx="2266315" cy="456565"/>
                          </a:xfrm>
                          <a:prstGeom prst="rect">
                            <a:avLst/>
                          </a:prstGeom>
                        </wps:spPr>
                        <wps:txbx>
                          <w:txbxContent>
                            <w:p>
                              <w:pPr>
                                <w:tabs>
                                  <w:tab w:pos="1649" w:val="left" w:leader="none"/>
                                  <w:tab w:pos="2436" w:val="left" w:leader="none"/>
                                  <w:tab w:pos="3398" w:val="left" w:leader="none"/>
                                </w:tabs>
                                <w:spacing w:before="10"/>
                                <w:ind w:left="598" w:right="0" w:firstLine="0"/>
                                <w:jc w:val="left"/>
                                <w:rPr>
                                  <w:sz w:val="24"/>
                                </w:rPr>
                              </w:pPr>
                              <w:r>
                                <w:rPr>
                                  <w:spacing w:val="-4"/>
                                  <w:sz w:val="24"/>
                                </w:rPr>
                                <w:t>Date</w:t>
                              </w:r>
                              <w:r>
                                <w:rPr>
                                  <w:sz w:val="24"/>
                                  <w:u w:val="single"/>
                                </w:rPr>
                                <w:tab/>
                              </w:r>
                              <w:r>
                                <w:rPr>
                                  <w:spacing w:val="-10"/>
                                  <w:sz w:val="24"/>
                                </w:rPr>
                                <w:t>/</w:t>
                              </w:r>
                              <w:r>
                                <w:rPr>
                                  <w:sz w:val="24"/>
                                  <w:u w:val="single"/>
                                </w:rPr>
                                <w:tab/>
                              </w:r>
                              <w:r>
                                <w:rPr>
                                  <w:spacing w:val="-10"/>
                                  <w:sz w:val="24"/>
                                </w:rPr>
                                <w:t>/</w:t>
                              </w:r>
                              <w:r>
                                <w:rPr>
                                  <w:sz w:val="24"/>
                                  <w:u w:val="single"/>
                                </w:rPr>
                                <w:tab/>
                              </w:r>
                            </w:p>
                            <w:p>
                              <w:pPr>
                                <w:spacing w:before="136"/>
                                <w:ind w:left="20" w:right="0" w:firstLine="0"/>
                                <w:jc w:val="left"/>
                                <w:rPr>
                                  <w:b/>
                                  <w:sz w:val="24"/>
                                </w:rPr>
                              </w:pPr>
                              <w:r>
                                <w:rPr>
                                  <w:b/>
                                  <w:sz w:val="22"/>
                                </w:rPr>
                                <w:t>36.</w:t>
                              </w:r>
                              <w:r>
                                <w:rPr>
                                  <w:b/>
                                  <w:spacing w:val="63"/>
                                  <w:w w:val="150"/>
                                  <w:sz w:val="22"/>
                                </w:rPr>
                                <w:t> </w:t>
                              </w:r>
                              <w:r>
                                <w:rPr>
                                  <w:b/>
                                  <w:sz w:val="24"/>
                                </w:rPr>
                                <w:t>If not</w:t>
                              </w:r>
                              <w:r>
                                <w:rPr>
                                  <w:b/>
                                  <w:spacing w:val="-1"/>
                                  <w:sz w:val="24"/>
                                </w:rPr>
                                <w:t> </w:t>
                              </w:r>
                              <w:r>
                                <w:rPr>
                                  <w:b/>
                                  <w:sz w:val="24"/>
                                </w:rPr>
                                <w:t>collected,</w:t>
                              </w:r>
                              <w:r>
                                <w:rPr>
                                  <w:b/>
                                  <w:spacing w:val="-1"/>
                                  <w:sz w:val="24"/>
                                </w:rPr>
                                <w:t> </w:t>
                              </w:r>
                              <w:r>
                                <w:rPr>
                                  <w:b/>
                                  <w:sz w:val="24"/>
                                </w:rPr>
                                <w:t>specify</w:t>
                              </w:r>
                              <w:r>
                                <w:rPr>
                                  <w:b/>
                                  <w:spacing w:val="-1"/>
                                  <w:sz w:val="24"/>
                                </w:rPr>
                                <w:t> </w:t>
                              </w:r>
                              <w:r>
                                <w:rPr>
                                  <w:b/>
                                  <w:spacing w:val="-2"/>
                                  <w:sz w:val="24"/>
                                </w:rPr>
                                <w:t>reason</w:t>
                              </w:r>
                            </w:p>
                          </w:txbxContent>
                        </wps:txbx>
                        <wps:bodyPr wrap="square" lIns="0" tIns="0" rIns="0" bIns="0" rtlCol="0">
                          <a:noAutofit/>
                        </wps:bodyPr>
                      </wps:wsp>
                      <wps:wsp>
                        <wps:cNvPr id="490" name="Textbox 490"/>
                        <wps:cNvSpPr txBox="1"/>
                        <wps:spPr>
                          <a:xfrm>
                            <a:off x="3326828" y="1827423"/>
                            <a:ext cx="2302510" cy="194310"/>
                          </a:xfrm>
                          <a:prstGeom prst="rect">
                            <a:avLst/>
                          </a:prstGeom>
                        </wps:spPr>
                        <wps:txbx>
                          <w:txbxContent>
                            <w:p>
                              <w:pPr>
                                <w:tabs>
                                  <w:tab w:pos="2840" w:val="left" w:leader="none"/>
                                </w:tabs>
                                <w:spacing w:before="10"/>
                                <w:ind w:left="20" w:right="0" w:firstLine="0"/>
                                <w:jc w:val="left"/>
                                <w:rPr>
                                  <w:sz w:val="24"/>
                                </w:rPr>
                              </w:pPr>
                              <w:r>
                                <w:rPr>
                                  <w:sz w:val="24"/>
                                </w:rPr>
                                <w:t>1-No</w:t>
                              </w:r>
                              <w:r>
                                <w:rPr>
                                  <w:spacing w:val="-1"/>
                                  <w:sz w:val="24"/>
                                </w:rPr>
                                <w:t> </w:t>
                              </w:r>
                              <w:r>
                                <w:rPr>
                                  <w:sz w:val="24"/>
                                </w:rPr>
                                <w:t>sputum</w:t>
                              </w:r>
                              <w:r>
                                <w:rPr>
                                  <w:spacing w:val="60"/>
                                  <w:sz w:val="24"/>
                                </w:rPr>
                                <w:t> </w:t>
                              </w:r>
                              <w:r>
                                <w:rPr>
                                  <w:sz w:val="24"/>
                                </w:rPr>
                                <w:t>2-</w:t>
                              </w:r>
                              <w:r>
                                <w:rPr>
                                  <w:spacing w:val="-2"/>
                                  <w:sz w:val="24"/>
                                </w:rPr>
                                <w:t>Declined</w:t>
                              </w:r>
                              <w:r>
                                <w:rPr>
                                  <w:sz w:val="24"/>
                                </w:rPr>
                                <w:tab/>
                              </w:r>
                              <w:r>
                                <w:rPr>
                                  <w:spacing w:val="-2"/>
                                  <w:sz w:val="24"/>
                                </w:rPr>
                                <w:t>3-Other</w:t>
                              </w:r>
                            </w:p>
                          </w:txbxContent>
                        </wps:txbx>
                        <wps:bodyPr wrap="square" lIns="0" tIns="0" rIns="0" bIns="0" rtlCol="0">
                          <a:noAutofit/>
                        </wps:bodyPr>
                      </wps:wsp>
                    </wpg:wgp>
                  </a:graphicData>
                </a:graphic>
              </wp:anchor>
            </w:drawing>
          </mc:Choice>
          <mc:Fallback>
            <w:pict>
              <v:group style="position:absolute;margin-left:48.375pt;margin-top:340.565002pt;width:513.75pt;height:190.15pt;mso-position-horizontal-relative:page;mso-position-vertical-relative:page;z-index:-43012608" id="docshapegroup387" coordorigin="968,6811" coordsize="10275,3803">
                <v:rect style="position:absolute;left:975;top:6818;width:10260;height:3788" id="docshape388" filled="false" stroked="true" strokeweight=".75pt" strokecolor="#000000">
                  <v:stroke dashstyle="solid"/>
                </v:rect>
                <v:shape style="position:absolute;left:1692;top:8729;width:1800;height:1656" id="docshape389" coordorigin="1692,8729" coordsize="1800,1656" path="m1692,8729l3492,8729m1692,10385l3492,10385e" filled="false" stroked="true" strokeweight=".487125pt" strokecolor="#000000">
                  <v:path arrowok="t"/>
                  <v:stroke dashstyle="solid"/>
                </v:shape>
                <v:shape style="position:absolute;left:1125;top:6907;width:8867;height:311" type="#_x0000_t202" id="docshape390" filled="false" stroked="false">
                  <v:textbox inset="0,0,0,0">
                    <w:txbxContent>
                      <w:p>
                        <w:pPr>
                          <w:spacing w:line="311" w:lineRule="exact" w:before="0"/>
                          <w:ind w:left="0" w:right="0" w:firstLine="0"/>
                          <w:jc w:val="left"/>
                          <w:rPr>
                            <w:sz w:val="20"/>
                          </w:rPr>
                        </w:pPr>
                        <w:r>
                          <w:rPr>
                            <w:rFonts w:ascii="Arial"/>
                            <w:b/>
                            <w:sz w:val="24"/>
                            <w:u w:val="single"/>
                          </w:rPr>
                          <w:t>J</w:t>
                        </w:r>
                        <w:r>
                          <w:rPr>
                            <w:b/>
                            <w:sz w:val="28"/>
                            <w:u w:val="single"/>
                          </w:rPr>
                          <w:t>.</w:t>
                        </w:r>
                        <w:r>
                          <w:rPr>
                            <w:b/>
                            <w:spacing w:val="-3"/>
                            <w:sz w:val="28"/>
                            <w:u w:val="single"/>
                          </w:rPr>
                          <w:t> </w:t>
                        </w:r>
                        <w:r>
                          <w:rPr>
                            <w:b/>
                            <w:sz w:val="28"/>
                            <w:u w:val="single"/>
                          </w:rPr>
                          <w:t>Sputum</w:t>
                        </w:r>
                        <w:r>
                          <w:rPr>
                            <w:b/>
                            <w:spacing w:val="-5"/>
                            <w:sz w:val="28"/>
                            <w:u w:val="single"/>
                          </w:rPr>
                          <w:t> </w:t>
                        </w:r>
                        <w:r>
                          <w:rPr>
                            <w:b/>
                            <w:sz w:val="28"/>
                            <w:u w:val="single"/>
                          </w:rPr>
                          <w:t>collection</w:t>
                        </w:r>
                        <w:r>
                          <w:rPr>
                            <w:b/>
                            <w:spacing w:val="-5"/>
                            <w:sz w:val="28"/>
                            <w:u w:val="single"/>
                          </w:rPr>
                          <w:t> </w:t>
                        </w:r>
                        <w:r>
                          <w:rPr>
                            <w:b/>
                            <w:sz w:val="28"/>
                            <w:u w:val="single"/>
                          </w:rPr>
                          <w:t>section</w:t>
                        </w:r>
                        <w:r>
                          <w:rPr>
                            <w:b/>
                            <w:spacing w:val="-2"/>
                            <w:sz w:val="28"/>
                            <w:u w:val="single"/>
                          </w:rPr>
                          <w:t> </w:t>
                        </w:r>
                        <w:r>
                          <w:rPr>
                            <w:b/>
                            <w:sz w:val="28"/>
                            <w:u w:val="single"/>
                          </w:rPr>
                          <w:t>(to be</w:t>
                        </w:r>
                        <w:r>
                          <w:rPr>
                            <w:b/>
                            <w:spacing w:val="-3"/>
                            <w:sz w:val="28"/>
                            <w:u w:val="single"/>
                          </w:rPr>
                          <w:t> </w:t>
                        </w:r>
                        <w:r>
                          <w:rPr>
                            <w:b/>
                            <w:sz w:val="28"/>
                            <w:u w:val="single"/>
                          </w:rPr>
                          <w:t>filled</w:t>
                        </w:r>
                        <w:r>
                          <w:rPr>
                            <w:b/>
                            <w:spacing w:val="-4"/>
                            <w:sz w:val="28"/>
                            <w:u w:val="single"/>
                          </w:rPr>
                          <w:t> </w:t>
                        </w:r>
                        <w:r>
                          <w:rPr>
                            <w:b/>
                            <w:sz w:val="28"/>
                            <w:u w:val="single"/>
                          </w:rPr>
                          <w:t>by</w:t>
                        </w:r>
                        <w:r>
                          <w:rPr>
                            <w:b/>
                            <w:spacing w:val="-1"/>
                            <w:sz w:val="28"/>
                            <w:u w:val="single"/>
                          </w:rPr>
                          <w:t> </w:t>
                        </w:r>
                        <w:r>
                          <w:rPr>
                            <w:b/>
                            <w:sz w:val="28"/>
                            <w:u w:val="single"/>
                          </w:rPr>
                          <w:t>the</w:t>
                        </w:r>
                        <w:r>
                          <w:rPr>
                            <w:b/>
                            <w:spacing w:val="-2"/>
                            <w:sz w:val="28"/>
                            <w:u w:val="single"/>
                          </w:rPr>
                          <w:t> </w:t>
                        </w:r>
                        <w:r>
                          <w:rPr>
                            <w:b/>
                            <w:sz w:val="28"/>
                            <w:u w:val="single"/>
                          </w:rPr>
                          <w:t>lab</w:t>
                        </w:r>
                        <w:r>
                          <w:rPr>
                            <w:b/>
                            <w:spacing w:val="-2"/>
                            <w:sz w:val="28"/>
                            <w:u w:val="single"/>
                          </w:rPr>
                          <w:t> technician)</w:t>
                        </w:r>
                        <w:r>
                          <w:rPr>
                            <w:spacing w:val="-2"/>
                            <w:sz w:val="20"/>
                          </w:rPr>
                          <w:t>(DD,MM,YYYY)</w:t>
                        </w:r>
                      </w:p>
                    </w:txbxContent>
                  </v:textbox>
                  <w10:wrap type="none"/>
                </v:shape>
                <v:shape style="position:absolute;left:1247;top:7204;width:4027;height:721" type="#_x0000_t202" id="docshape391" filled="false" stroked="false">
                  <v:textbox inset="0,0,0,0">
                    <w:txbxContent>
                      <w:p>
                        <w:pPr>
                          <w:spacing w:before="10"/>
                          <w:ind w:left="20" w:right="0" w:firstLine="0"/>
                          <w:jc w:val="left"/>
                          <w:rPr>
                            <w:i/>
                            <w:sz w:val="24"/>
                          </w:rPr>
                        </w:pPr>
                        <w:r>
                          <w:rPr>
                            <w:b/>
                            <w:sz w:val="24"/>
                          </w:rPr>
                          <w:t>33.</w:t>
                        </w:r>
                        <w:r>
                          <w:rPr>
                            <w:b/>
                            <w:spacing w:val="28"/>
                            <w:sz w:val="24"/>
                          </w:rPr>
                          <w:t>  </w:t>
                        </w:r>
                        <w:r>
                          <w:rPr>
                            <w:b/>
                            <w:sz w:val="24"/>
                          </w:rPr>
                          <w:t>Spot Sputum</w:t>
                        </w:r>
                        <w:r>
                          <w:rPr>
                            <w:b/>
                            <w:spacing w:val="-4"/>
                            <w:sz w:val="24"/>
                          </w:rPr>
                          <w:t> </w:t>
                        </w:r>
                        <w:r>
                          <w:rPr>
                            <w:b/>
                            <w:sz w:val="24"/>
                          </w:rPr>
                          <w:t>collected</w:t>
                        </w:r>
                        <w:r>
                          <w:rPr>
                            <w:i/>
                            <w:sz w:val="24"/>
                          </w:rPr>
                          <w:t>(Circle</w:t>
                        </w:r>
                        <w:r>
                          <w:rPr>
                            <w:i/>
                            <w:spacing w:val="-1"/>
                            <w:sz w:val="24"/>
                          </w:rPr>
                          <w:t> </w:t>
                        </w:r>
                        <w:r>
                          <w:rPr>
                            <w:i/>
                            <w:spacing w:val="-4"/>
                            <w:sz w:val="24"/>
                          </w:rPr>
                          <w:t>one)</w:t>
                        </w:r>
                      </w:p>
                      <w:p>
                        <w:pPr>
                          <w:tabs>
                            <w:tab w:pos="1650" w:val="left" w:leader="none"/>
                            <w:tab w:pos="2437" w:val="left" w:leader="none"/>
                            <w:tab w:pos="3518" w:val="left" w:leader="none"/>
                          </w:tabs>
                          <w:spacing w:before="139"/>
                          <w:ind w:left="598" w:right="0" w:firstLine="0"/>
                          <w:jc w:val="left"/>
                          <w:rPr>
                            <w:sz w:val="24"/>
                          </w:rPr>
                        </w:pPr>
                        <w:r>
                          <w:rPr>
                            <w:spacing w:val="-4"/>
                            <w:sz w:val="24"/>
                          </w:rPr>
                          <w:t>Date</w:t>
                        </w:r>
                        <w:r>
                          <w:rPr>
                            <w:sz w:val="24"/>
                            <w:u w:val="single"/>
                          </w:rPr>
                          <w:tab/>
                        </w:r>
                        <w:r>
                          <w:rPr>
                            <w:spacing w:val="-10"/>
                            <w:sz w:val="24"/>
                          </w:rPr>
                          <w:t>/</w:t>
                        </w:r>
                        <w:r>
                          <w:rPr>
                            <w:sz w:val="24"/>
                            <w:u w:val="single"/>
                          </w:rPr>
                          <w:tab/>
                        </w:r>
                        <w:r>
                          <w:rPr>
                            <w:spacing w:val="-10"/>
                            <w:sz w:val="24"/>
                          </w:rPr>
                          <w:t>/</w:t>
                        </w:r>
                        <w:r>
                          <w:rPr>
                            <w:sz w:val="24"/>
                            <w:u w:val="single"/>
                          </w:rPr>
                          <w:tab/>
                        </w:r>
                      </w:p>
                    </w:txbxContent>
                  </v:textbox>
                  <w10:wrap type="none"/>
                </v:shape>
                <v:shape style="position:absolute;left:5426;top:7204;width:631;height:306" type="#_x0000_t202" id="docshape392" filled="false" stroked="false">
                  <v:textbox inset="0,0,0,0">
                    <w:txbxContent>
                      <w:p>
                        <w:pPr>
                          <w:spacing w:before="10"/>
                          <w:ind w:left="20" w:right="0" w:firstLine="0"/>
                          <w:jc w:val="left"/>
                          <w:rPr>
                            <w:sz w:val="24"/>
                          </w:rPr>
                        </w:pPr>
                        <w:r>
                          <w:rPr>
                            <w:spacing w:val="-2"/>
                            <w:sz w:val="24"/>
                          </w:rPr>
                          <w:t>1-</w:t>
                        </w:r>
                        <w:r>
                          <w:rPr>
                            <w:spacing w:val="-5"/>
                            <w:sz w:val="24"/>
                          </w:rPr>
                          <w:t>Yes</w:t>
                        </w:r>
                      </w:p>
                    </w:txbxContent>
                  </v:textbox>
                  <w10:wrap type="none"/>
                </v:shape>
                <v:shape style="position:absolute;left:6867;top:7204;width:553;height:306" type="#_x0000_t202" id="docshape393" filled="false" stroked="false">
                  <v:textbox inset="0,0,0,0">
                    <w:txbxContent>
                      <w:p>
                        <w:pPr>
                          <w:spacing w:before="10"/>
                          <w:ind w:left="20" w:right="0" w:firstLine="0"/>
                          <w:jc w:val="left"/>
                          <w:rPr>
                            <w:sz w:val="24"/>
                          </w:rPr>
                        </w:pPr>
                        <w:r>
                          <w:rPr>
                            <w:spacing w:val="-2"/>
                            <w:sz w:val="24"/>
                          </w:rPr>
                          <w:t>2-</w:t>
                        </w:r>
                        <w:r>
                          <w:rPr>
                            <w:spacing w:val="-5"/>
                            <w:sz w:val="24"/>
                          </w:rPr>
                          <w:t>No</w:t>
                        </w:r>
                      </w:p>
                    </w:txbxContent>
                  </v:textbox>
                  <w10:wrap type="none"/>
                </v:shape>
                <v:shape style="position:absolute;left:1247;top:9276;width:3569;height:719" type="#_x0000_t202" id="docshape394" filled="false" stroked="false">
                  <v:textbox inset="0,0,0,0">
                    <w:txbxContent>
                      <w:p>
                        <w:pPr>
                          <w:tabs>
                            <w:tab w:pos="1649" w:val="left" w:leader="none"/>
                            <w:tab w:pos="2436" w:val="left" w:leader="none"/>
                            <w:tab w:pos="3398" w:val="left" w:leader="none"/>
                          </w:tabs>
                          <w:spacing w:before="10"/>
                          <w:ind w:left="598" w:right="0" w:firstLine="0"/>
                          <w:jc w:val="left"/>
                          <w:rPr>
                            <w:sz w:val="24"/>
                          </w:rPr>
                        </w:pPr>
                        <w:r>
                          <w:rPr>
                            <w:spacing w:val="-4"/>
                            <w:sz w:val="24"/>
                          </w:rPr>
                          <w:t>Date</w:t>
                        </w:r>
                        <w:r>
                          <w:rPr>
                            <w:sz w:val="24"/>
                            <w:u w:val="single"/>
                          </w:rPr>
                          <w:tab/>
                        </w:r>
                        <w:r>
                          <w:rPr>
                            <w:spacing w:val="-10"/>
                            <w:sz w:val="24"/>
                          </w:rPr>
                          <w:t>/</w:t>
                        </w:r>
                        <w:r>
                          <w:rPr>
                            <w:sz w:val="24"/>
                            <w:u w:val="single"/>
                          </w:rPr>
                          <w:tab/>
                        </w:r>
                        <w:r>
                          <w:rPr>
                            <w:spacing w:val="-10"/>
                            <w:sz w:val="24"/>
                          </w:rPr>
                          <w:t>/</w:t>
                        </w:r>
                        <w:r>
                          <w:rPr>
                            <w:sz w:val="24"/>
                            <w:u w:val="single"/>
                          </w:rPr>
                          <w:tab/>
                        </w:r>
                      </w:p>
                      <w:p>
                        <w:pPr>
                          <w:spacing w:before="136"/>
                          <w:ind w:left="20" w:right="0" w:firstLine="0"/>
                          <w:jc w:val="left"/>
                          <w:rPr>
                            <w:b/>
                            <w:sz w:val="24"/>
                          </w:rPr>
                        </w:pPr>
                        <w:r>
                          <w:rPr>
                            <w:b/>
                            <w:sz w:val="22"/>
                          </w:rPr>
                          <w:t>36.</w:t>
                        </w:r>
                        <w:r>
                          <w:rPr>
                            <w:b/>
                            <w:spacing w:val="63"/>
                            <w:w w:val="150"/>
                            <w:sz w:val="22"/>
                          </w:rPr>
                          <w:t> </w:t>
                        </w:r>
                        <w:r>
                          <w:rPr>
                            <w:b/>
                            <w:sz w:val="24"/>
                          </w:rPr>
                          <w:t>If not</w:t>
                        </w:r>
                        <w:r>
                          <w:rPr>
                            <w:b/>
                            <w:spacing w:val="-1"/>
                            <w:sz w:val="24"/>
                          </w:rPr>
                          <w:t> </w:t>
                        </w:r>
                        <w:r>
                          <w:rPr>
                            <w:b/>
                            <w:sz w:val="24"/>
                          </w:rPr>
                          <w:t>collected,</w:t>
                        </w:r>
                        <w:r>
                          <w:rPr>
                            <w:b/>
                            <w:spacing w:val="-1"/>
                            <w:sz w:val="24"/>
                          </w:rPr>
                          <w:t> </w:t>
                        </w:r>
                        <w:r>
                          <w:rPr>
                            <w:b/>
                            <w:sz w:val="24"/>
                          </w:rPr>
                          <w:t>specify</w:t>
                        </w:r>
                        <w:r>
                          <w:rPr>
                            <w:b/>
                            <w:spacing w:val="-1"/>
                            <w:sz w:val="24"/>
                          </w:rPr>
                          <w:t> </w:t>
                        </w:r>
                        <w:r>
                          <w:rPr>
                            <w:b/>
                            <w:spacing w:val="-2"/>
                            <w:sz w:val="24"/>
                          </w:rPr>
                          <w:t>reason</w:t>
                        </w:r>
                      </w:p>
                    </w:txbxContent>
                  </v:textbox>
                  <w10:wrap type="none"/>
                </v:shape>
                <v:shape style="position:absolute;left:6206;top:9689;width:3626;height:306" type="#_x0000_t202" id="docshape395" filled="false" stroked="false">
                  <v:textbox inset="0,0,0,0">
                    <w:txbxContent>
                      <w:p>
                        <w:pPr>
                          <w:tabs>
                            <w:tab w:pos="2840" w:val="left" w:leader="none"/>
                          </w:tabs>
                          <w:spacing w:before="10"/>
                          <w:ind w:left="20" w:right="0" w:firstLine="0"/>
                          <w:jc w:val="left"/>
                          <w:rPr>
                            <w:sz w:val="24"/>
                          </w:rPr>
                        </w:pPr>
                        <w:r>
                          <w:rPr>
                            <w:sz w:val="24"/>
                          </w:rPr>
                          <w:t>1-No</w:t>
                        </w:r>
                        <w:r>
                          <w:rPr>
                            <w:spacing w:val="-1"/>
                            <w:sz w:val="24"/>
                          </w:rPr>
                          <w:t> </w:t>
                        </w:r>
                        <w:r>
                          <w:rPr>
                            <w:sz w:val="24"/>
                          </w:rPr>
                          <w:t>sputum</w:t>
                        </w:r>
                        <w:r>
                          <w:rPr>
                            <w:spacing w:val="60"/>
                            <w:sz w:val="24"/>
                          </w:rPr>
                          <w:t> </w:t>
                        </w:r>
                        <w:r>
                          <w:rPr>
                            <w:sz w:val="24"/>
                          </w:rPr>
                          <w:t>2-</w:t>
                        </w:r>
                        <w:r>
                          <w:rPr>
                            <w:spacing w:val="-2"/>
                            <w:sz w:val="24"/>
                          </w:rPr>
                          <w:t>Declined</w:t>
                        </w:r>
                        <w:r>
                          <w:rPr>
                            <w:sz w:val="24"/>
                          </w:rPr>
                          <w:tab/>
                        </w:r>
                        <w:r>
                          <w:rPr>
                            <w:spacing w:val="-2"/>
                            <w:sz w:val="24"/>
                          </w:rPr>
                          <w:t>3-Other</w:t>
                        </w:r>
                      </w:p>
                    </w:txbxContent>
                  </v:textbox>
                  <w10:wrap type="none"/>
                </v:shape>
                <w10:wrap type="none"/>
              </v:group>
            </w:pict>
          </mc:Fallback>
        </mc:AlternateContent>
      </w:r>
    </w:p>
    <w:p>
      <w:pPr>
        <w:pStyle w:val="BodyText"/>
        <w:ind w:left="228"/>
        <w:rPr>
          <w:rFonts w:ascii="Cambria"/>
          <w:sz w:val="20"/>
        </w:rPr>
      </w:pPr>
      <w:r>
        <w:rPr>
          <w:rFonts w:ascii="Cambria"/>
          <w:sz w:val="20"/>
        </w:rPr>
        <mc:AlternateContent>
          <mc:Choice Requires="wps">
            <w:drawing>
              <wp:inline distT="0" distB="0" distL="0" distR="0">
                <wp:extent cx="6524625" cy="690880"/>
                <wp:effectExtent l="0" t="0" r="0" b="4445"/>
                <wp:docPr id="491" name="Group 491"/>
                <wp:cNvGraphicFramePr>
                  <a:graphicFrameLocks/>
                </wp:cNvGraphicFramePr>
                <a:graphic>
                  <a:graphicData uri="http://schemas.microsoft.com/office/word/2010/wordprocessingGroup">
                    <wpg:wgp>
                      <wpg:cNvPr id="491" name="Group 491"/>
                      <wpg:cNvGrpSpPr/>
                      <wpg:grpSpPr>
                        <a:xfrm>
                          <a:off x="0" y="0"/>
                          <a:ext cx="6524625" cy="690880"/>
                          <a:chExt cx="6524625" cy="690880"/>
                        </a:xfrm>
                      </wpg:grpSpPr>
                      <wps:wsp>
                        <wps:cNvPr id="492" name="Graphic 492"/>
                        <wps:cNvSpPr/>
                        <wps:spPr>
                          <a:xfrm>
                            <a:off x="4762" y="4762"/>
                            <a:ext cx="6515100" cy="681355"/>
                          </a:xfrm>
                          <a:custGeom>
                            <a:avLst/>
                            <a:gdLst/>
                            <a:ahLst/>
                            <a:cxnLst/>
                            <a:rect l="l" t="t" r="r" b="b"/>
                            <a:pathLst>
                              <a:path w="6515100" h="681355">
                                <a:moveTo>
                                  <a:pt x="0" y="681354"/>
                                </a:moveTo>
                                <a:lnTo>
                                  <a:pt x="6515100" y="681354"/>
                                </a:lnTo>
                                <a:lnTo>
                                  <a:pt x="6515100" y="0"/>
                                </a:lnTo>
                                <a:lnTo>
                                  <a:pt x="0" y="0"/>
                                </a:lnTo>
                                <a:lnTo>
                                  <a:pt x="0" y="681354"/>
                                </a:lnTo>
                                <a:close/>
                              </a:path>
                            </a:pathLst>
                          </a:custGeom>
                          <a:ln w="9524">
                            <a:solidFill>
                              <a:srgbClr val="000000"/>
                            </a:solidFill>
                            <a:prstDash val="solid"/>
                          </a:ln>
                        </wps:spPr>
                        <wps:bodyPr wrap="square" lIns="0" tIns="0" rIns="0" bIns="0" rtlCol="0">
                          <a:prstTxWarp prst="textNoShape">
                            <a:avLst/>
                          </a:prstTxWarp>
                          <a:noAutofit/>
                        </wps:bodyPr>
                      </wps:wsp>
                      <wps:wsp>
                        <wps:cNvPr id="493" name="Textbox 493"/>
                        <wps:cNvSpPr txBox="1"/>
                        <wps:spPr>
                          <a:xfrm>
                            <a:off x="190055" y="55773"/>
                            <a:ext cx="4883150" cy="168910"/>
                          </a:xfrm>
                          <a:prstGeom prst="rect">
                            <a:avLst/>
                          </a:prstGeom>
                        </wps:spPr>
                        <wps:txbx>
                          <w:txbxContent>
                            <w:p>
                              <w:pPr>
                                <w:spacing w:line="266" w:lineRule="exact" w:before="0"/>
                                <w:ind w:left="0" w:right="0" w:firstLine="0"/>
                                <w:jc w:val="left"/>
                                <w:rPr>
                                  <w:i/>
                                  <w:sz w:val="24"/>
                                </w:rPr>
                              </w:pPr>
                              <w:r>
                                <w:rPr>
                                  <w:b/>
                                  <w:sz w:val="24"/>
                                </w:rPr>
                                <w:t>29.</w:t>
                              </w:r>
                              <w:r>
                                <w:rPr>
                                  <w:b/>
                                  <w:spacing w:val="-1"/>
                                  <w:sz w:val="24"/>
                                </w:rPr>
                                <w:t> </w:t>
                              </w:r>
                              <w:r>
                                <w:rPr>
                                  <w:b/>
                                  <w:sz w:val="24"/>
                                </w:rPr>
                                <w:t>Is</w:t>
                              </w:r>
                              <w:r>
                                <w:rPr>
                                  <w:b/>
                                  <w:spacing w:val="-1"/>
                                  <w:sz w:val="24"/>
                                </w:rPr>
                                <w:t> </w:t>
                              </w:r>
                              <w:r>
                                <w:rPr>
                                  <w:b/>
                                  <w:sz w:val="24"/>
                                </w:rPr>
                                <w:t>participant</w:t>
                              </w:r>
                              <w:r>
                                <w:rPr>
                                  <w:b/>
                                  <w:spacing w:val="-1"/>
                                  <w:sz w:val="24"/>
                                </w:rPr>
                                <w:t> </w:t>
                              </w:r>
                              <w:r>
                                <w:rPr>
                                  <w:b/>
                                  <w:sz w:val="24"/>
                                </w:rPr>
                                <w:t>eligible</w:t>
                              </w:r>
                              <w:r>
                                <w:rPr>
                                  <w:b/>
                                  <w:spacing w:val="-2"/>
                                  <w:sz w:val="24"/>
                                </w:rPr>
                                <w:t> </w:t>
                              </w:r>
                              <w:r>
                                <w:rPr>
                                  <w:b/>
                                  <w:sz w:val="24"/>
                                </w:rPr>
                                <w:t>for</w:t>
                              </w:r>
                              <w:r>
                                <w:rPr>
                                  <w:b/>
                                  <w:spacing w:val="-2"/>
                                  <w:sz w:val="24"/>
                                </w:rPr>
                                <w:t> </w:t>
                              </w:r>
                              <w:r>
                                <w:rPr>
                                  <w:b/>
                                  <w:sz w:val="24"/>
                                </w:rPr>
                                <w:t>sputum</w:t>
                              </w:r>
                              <w:r>
                                <w:rPr>
                                  <w:b/>
                                  <w:spacing w:val="-4"/>
                                  <w:sz w:val="24"/>
                                </w:rPr>
                                <w:t> </w:t>
                              </w:r>
                              <w:r>
                                <w:rPr>
                                  <w:b/>
                                  <w:sz w:val="24"/>
                                </w:rPr>
                                <w:t>collection</w:t>
                              </w:r>
                              <w:r>
                                <w:rPr>
                                  <w:b/>
                                  <w:spacing w:val="-1"/>
                                  <w:sz w:val="24"/>
                                </w:rPr>
                                <w:t> </w:t>
                              </w:r>
                              <w:r>
                                <w:rPr>
                                  <w:b/>
                                  <w:sz w:val="24"/>
                                </w:rPr>
                                <w:t>based</w:t>
                              </w:r>
                              <w:r>
                                <w:rPr>
                                  <w:b/>
                                  <w:spacing w:val="-1"/>
                                  <w:sz w:val="24"/>
                                </w:rPr>
                                <w:t> </w:t>
                              </w:r>
                              <w:r>
                                <w:rPr>
                                  <w:b/>
                                  <w:sz w:val="24"/>
                                </w:rPr>
                                <w:t>on</w:t>
                              </w:r>
                              <w:r>
                                <w:rPr>
                                  <w:b/>
                                  <w:spacing w:val="-1"/>
                                  <w:sz w:val="24"/>
                                </w:rPr>
                                <w:t> </w:t>
                              </w:r>
                              <w:r>
                                <w:rPr>
                                  <w:b/>
                                  <w:sz w:val="24"/>
                                </w:rPr>
                                <w:t>CXR?</w:t>
                              </w:r>
                              <w:r>
                                <w:rPr>
                                  <w:b/>
                                  <w:spacing w:val="2"/>
                                  <w:sz w:val="24"/>
                                </w:rPr>
                                <w:t> </w:t>
                              </w:r>
                              <w:r>
                                <w:rPr>
                                  <w:i/>
                                  <w:sz w:val="24"/>
                                </w:rPr>
                                <w:t>(Circle</w:t>
                              </w:r>
                              <w:r>
                                <w:rPr>
                                  <w:i/>
                                  <w:spacing w:val="1"/>
                                  <w:sz w:val="24"/>
                                </w:rPr>
                                <w:t> </w:t>
                              </w:r>
                              <w:r>
                                <w:rPr>
                                  <w:i/>
                                  <w:spacing w:val="-4"/>
                                  <w:sz w:val="24"/>
                                </w:rPr>
                                <w:t>one)</w:t>
                              </w:r>
                            </w:p>
                          </w:txbxContent>
                        </wps:txbx>
                        <wps:bodyPr wrap="square" lIns="0" tIns="0" rIns="0" bIns="0" rtlCol="0">
                          <a:noAutofit/>
                        </wps:bodyPr>
                      </wps:wsp>
                      <wps:wsp>
                        <wps:cNvPr id="494" name="Textbox 494"/>
                        <wps:cNvSpPr txBox="1"/>
                        <wps:spPr>
                          <a:xfrm>
                            <a:off x="557644" y="409341"/>
                            <a:ext cx="3648075" cy="168910"/>
                          </a:xfrm>
                          <a:prstGeom prst="rect">
                            <a:avLst/>
                          </a:prstGeom>
                        </wps:spPr>
                        <wps:txbx>
                          <w:txbxContent>
                            <w:p>
                              <w:pPr>
                                <w:spacing w:line="266" w:lineRule="exact" w:before="0"/>
                                <w:ind w:left="0" w:right="0" w:firstLine="0"/>
                                <w:jc w:val="left"/>
                                <w:rPr>
                                  <w:b/>
                                  <w:sz w:val="24"/>
                                </w:rPr>
                              </w:pPr>
                              <w:r>
                                <w:rPr>
                                  <w:b/>
                                  <w:sz w:val="24"/>
                                </w:rPr>
                                <w:t>1–Yes</w:t>
                              </w:r>
                              <w:r>
                                <w:rPr>
                                  <w:b/>
                                  <w:spacing w:val="-1"/>
                                  <w:sz w:val="24"/>
                                </w:rPr>
                                <w:t> </w:t>
                              </w:r>
                              <w:r>
                                <w:rPr>
                                  <w:b/>
                                  <w:sz w:val="24"/>
                                </w:rPr>
                                <w:t>(if</w:t>
                              </w:r>
                              <w:r>
                                <w:rPr>
                                  <w:b/>
                                  <w:spacing w:val="1"/>
                                  <w:sz w:val="24"/>
                                </w:rPr>
                                <w:t> </w:t>
                              </w:r>
                              <w:r>
                                <w:rPr>
                                  <w:b/>
                                  <w:sz w:val="24"/>
                                </w:rPr>
                                <w:t>answer</w:t>
                              </w:r>
                              <w:r>
                                <w:rPr>
                                  <w:b/>
                                  <w:spacing w:val="-1"/>
                                  <w:sz w:val="24"/>
                                </w:rPr>
                                <w:t> </w:t>
                              </w:r>
                              <w:r>
                                <w:rPr>
                                  <w:b/>
                                  <w:sz w:val="24"/>
                                </w:rPr>
                                <w:t>2,</w:t>
                              </w:r>
                              <w:r>
                                <w:rPr>
                                  <w:b/>
                                  <w:spacing w:val="-1"/>
                                  <w:sz w:val="24"/>
                                </w:rPr>
                                <w:t> </w:t>
                              </w:r>
                              <w:r>
                                <w:rPr>
                                  <w:b/>
                                  <w:sz w:val="24"/>
                                </w:rPr>
                                <w:t>3, or</w:t>
                              </w:r>
                              <w:r>
                                <w:rPr>
                                  <w:b/>
                                  <w:spacing w:val="-1"/>
                                  <w:sz w:val="24"/>
                                </w:rPr>
                                <w:t> </w:t>
                              </w:r>
                              <w:r>
                                <w:rPr>
                                  <w:b/>
                                  <w:sz w:val="24"/>
                                </w:rPr>
                                <w:t>4</w:t>
                              </w:r>
                              <w:r>
                                <w:rPr>
                                  <w:b/>
                                  <w:spacing w:val="-1"/>
                                  <w:sz w:val="24"/>
                                </w:rPr>
                                <w:t> </w:t>
                              </w:r>
                              <w:r>
                                <w:rPr>
                                  <w:b/>
                                  <w:sz w:val="24"/>
                                </w:rPr>
                                <w:t>to</w:t>
                              </w:r>
                              <w:r>
                                <w:rPr>
                                  <w:b/>
                                  <w:spacing w:val="-1"/>
                                  <w:sz w:val="24"/>
                                </w:rPr>
                                <w:t> </w:t>
                              </w:r>
                              <w:r>
                                <w:rPr>
                                  <w:b/>
                                  <w:sz w:val="24"/>
                                </w:rPr>
                                <w:t>Q 27</w:t>
                              </w:r>
                              <w:r>
                                <w:rPr>
                                  <w:b/>
                                  <w:spacing w:val="-1"/>
                                  <w:sz w:val="24"/>
                                </w:rPr>
                                <w:t> </w:t>
                              </w:r>
                              <w:r>
                                <w:rPr>
                                  <w:b/>
                                  <w:sz w:val="24"/>
                                </w:rPr>
                                <w:t>OR answer</w:t>
                              </w:r>
                              <w:r>
                                <w:rPr>
                                  <w:b/>
                                  <w:spacing w:val="-1"/>
                                  <w:sz w:val="24"/>
                                </w:rPr>
                                <w:t> </w:t>
                              </w:r>
                              <w:r>
                                <w:rPr>
                                  <w:b/>
                                  <w:sz w:val="24"/>
                                </w:rPr>
                                <w:t>2</w:t>
                              </w:r>
                              <w:r>
                                <w:rPr>
                                  <w:b/>
                                  <w:spacing w:val="-1"/>
                                  <w:sz w:val="24"/>
                                </w:rPr>
                                <w:t> </w:t>
                              </w:r>
                              <w:r>
                                <w:rPr>
                                  <w:b/>
                                  <w:sz w:val="24"/>
                                </w:rPr>
                                <w:t>to</w:t>
                              </w:r>
                              <w:r>
                                <w:rPr>
                                  <w:b/>
                                  <w:spacing w:val="-1"/>
                                  <w:sz w:val="24"/>
                                </w:rPr>
                                <w:t> </w:t>
                              </w:r>
                              <w:r>
                                <w:rPr>
                                  <w:b/>
                                  <w:sz w:val="24"/>
                                </w:rPr>
                                <w:t>Q </w:t>
                              </w:r>
                              <w:r>
                                <w:rPr>
                                  <w:b/>
                                  <w:spacing w:val="-5"/>
                                  <w:sz w:val="24"/>
                                </w:rPr>
                                <w:t>28)</w:t>
                              </w:r>
                            </w:p>
                          </w:txbxContent>
                        </wps:txbx>
                        <wps:bodyPr wrap="square" lIns="0" tIns="0" rIns="0" bIns="0" rtlCol="0">
                          <a:noAutofit/>
                        </wps:bodyPr>
                      </wps:wsp>
                      <wps:wsp>
                        <wps:cNvPr id="495" name="Textbox 495"/>
                        <wps:cNvSpPr txBox="1"/>
                        <wps:spPr>
                          <a:xfrm>
                            <a:off x="4611665" y="409341"/>
                            <a:ext cx="427355" cy="168910"/>
                          </a:xfrm>
                          <a:prstGeom prst="rect">
                            <a:avLst/>
                          </a:prstGeom>
                        </wps:spPr>
                        <wps:txbx>
                          <w:txbxContent>
                            <w:p>
                              <w:pPr>
                                <w:spacing w:line="266" w:lineRule="exact" w:before="0"/>
                                <w:ind w:left="0" w:right="0" w:firstLine="0"/>
                                <w:jc w:val="left"/>
                                <w:rPr>
                                  <w:b/>
                                  <w:sz w:val="24"/>
                                </w:rPr>
                              </w:pPr>
                              <w:r>
                                <w:rPr>
                                  <w:b/>
                                  <w:sz w:val="24"/>
                                </w:rPr>
                                <w:t>2 – </w:t>
                              </w:r>
                              <w:r>
                                <w:rPr>
                                  <w:b/>
                                  <w:spacing w:val="-5"/>
                                  <w:sz w:val="24"/>
                                </w:rPr>
                                <w:t>No</w:t>
                              </w:r>
                            </w:p>
                          </w:txbxContent>
                        </wps:txbx>
                        <wps:bodyPr wrap="square" lIns="0" tIns="0" rIns="0" bIns="0" rtlCol="0">
                          <a:noAutofit/>
                        </wps:bodyPr>
                      </wps:wsp>
                    </wpg:wgp>
                  </a:graphicData>
                </a:graphic>
              </wp:inline>
            </w:drawing>
          </mc:Choice>
          <mc:Fallback>
            <w:pict>
              <v:group style="width:513.75pt;height:54.4pt;mso-position-horizontal-relative:char;mso-position-vertical-relative:line" id="docshapegroup396" coordorigin="0,0" coordsize="10275,1088">
                <v:rect style="position:absolute;left:7;top:7;width:10260;height:1073" id="docshape397" filled="false" stroked="true" strokeweight=".75pt" strokecolor="#000000">
                  <v:stroke dashstyle="solid"/>
                </v:rect>
                <v:shape style="position:absolute;left:299;top:87;width:7690;height:266" type="#_x0000_t202" id="docshape398" filled="false" stroked="false">
                  <v:textbox inset="0,0,0,0">
                    <w:txbxContent>
                      <w:p>
                        <w:pPr>
                          <w:spacing w:line="266" w:lineRule="exact" w:before="0"/>
                          <w:ind w:left="0" w:right="0" w:firstLine="0"/>
                          <w:jc w:val="left"/>
                          <w:rPr>
                            <w:i/>
                            <w:sz w:val="24"/>
                          </w:rPr>
                        </w:pPr>
                        <w:r>
                          <w:rPr>
                            <w:b/>
                            <w:sz w:val="24"/>
                          </w:rPr>
                          <w:t>29.</w:t>
                        </w:r>
                        <w:r>
                          <w:rPr>
                            <w:b/>
                            <w:spacing w:val="-1"/>
                            <w:sz w:val="24"/>
                          </w:rPr>
                          <w:t> </w:t>
                        </w:r>
                        <w:r>
                          <w:rPr>
                            <w:b/>
                            <w:sz w:val="24"/>
                          </w:rPr>
                          <w:t>Is</w:t>
                        </w:r>
                        <w:r>
                          <w:rPr>
                            <w:b/>
                            <w:spacing w:val="-1"/>
                            <w:sz w:val="24"/>
                          </w:rPr>
                          <w:t> </w:t>
                        </w:r>
                        <w:r>
                          <w:rPr>
                            <w:b/>
                            <w:sz w:val="24"/>
                          </w:rPr>
                          <w:t>participant</w:t>
                        </w:r>
                        <w:r>
                          <w:rPr>
                            <w:b/>
                            <w:spacing w:val="-1"/>
                            <w:sz w:val="24"/>
                          </w:rPr>
                          <w:t> </w:t>
                        </w:r>
                        <w:r>
                          <w:rPr>
                            <w:b/>
                            <w:sz w:val="24"/>
                          </w:rPr>
                          <w:t>eligible</w:t>
                        </w:r>
                        <w:r>
                          <w:rPr>
                            <w:b/>
                            <w:spacing w:val="-2"/>
                            <w:sz w:val="24"/>
                          </w:rPr>
                          <w:t> </w:t>
                        </w:r>
                        <w:r>
                          <w:rPr>
                            <w:b/>
                            <w:sz w:val="24"/>
                          </w:rPr>
                          <w:t>for</w:t>
                        </w:r>
                        <w:r>
                          <w:rPr>
                            <w:b/>
                            <w:spacing w:val="-2"/>
                            <w:sz w:val="24"/>
                          </w:rPr>
                          <w:t> </w:t>
                        </w:r>
                        <w:r>
                          <w:rPr>
                            <w:b/>
                            <w:sz w:val="24"/>
                          </w:rPr>
                          <w:t>sputum</w:t>
                        </w:r>
                        <w:r>
                          <w:rPr>
                            <w:b/>
                            <w:spacing w:val="-4"/>
                            <w:sz w:val="24"/>
                          </w:rPr>
                          <w:t> </w:t>
                        </w:r>
                        <w:r>
                          <w:rPr>
                            <w:b/>
                            <w:sz w:val="24"/>
                          </w:rPr>
                          <w:t>collection</w:t>
                        </w:r>
                        <w:r>
                          <w:rPr>
                            <w:b/>
                            <w:spacing w:val="-1"/>
                            <w:sz w:val="24"/>
                          </w:rPr>
                          <w:t> </w:t>
                        </w:r>
                        <w:r>
                          <w:rPr>
                            <w:b/>
                            <w:sz w:val="24"/>
                          </w:rPr>
                          <w:t>based</w:t>
                        </w:r>
                        <w:r>
                          <w:rPr>
                            <w:b/>
                            <w:spacing w:val="-1"/>
                            <w:sz w:val="24"/>
                          </w:rPr>
                          <w:t> </w:t>
                        </w:r>
                        <w:r>
                          <w:rPr>
                            <w:b/>
                            <w:sz w:val="24"/>
                          </w:rPr>
                          <w:t>on</w:t>
                        </w:r>
                        <w:r>
                          <w:rPr>
                            <w:b/>
                            <w:spacing w:val="-1"/>
                            <w:sz w:val="24"/>
                          </w:rPr>
                          <w:t> </w:t>
                        </w:r>
                        <w:r>
                          <w:rPr>
                            <w:b/>
                            <w:sz w:val="24"/>
                          </w:rPr>
                          <w:t>CXR?</w:t>
                        </w:r>
                        <w:r>
                          <w:rPr>
                            <w:b/>
                            <w:spacing w:val="2"/>
                            <w:sz w:val="24"/>
                          </w:rPr>
                          <w:t> </w:t>
                        </w:r>
                        <w:r>
                          <w:rPr>
                            <w:i/>
                            <w:sz w:val="24"/>
                          </w:rPr>
                          <w:t>(Circle</w:t>
                        </w:r>
                        <w:r>
                          <w:rPr>
                            <w:i/>
                            <w:spacing w:val="1"/>
                            <w:sz w:val="24"/>
                          </w:rPr>
                          <w:t> </w:t>
                        </w:r>
                        <w:r>
                          <w:rPr>
                            <w:i/>
                            <w:spacing w:val="-4"/>
                            <w:sz w:val="24"/>
                          </w:rPr>
                          <w:t>one)</w:t>
                        </w:r>
                      </w:p>
                    </w:txbxContent>
                  </v:textbox>
                  <w10:wrap type="none"/>
                </v:shape>
                <v:shape style="position:absolute;left:878;top:644;width:5745;height:266" type="#_x0000_t202" id="docshape399" filled="false" stroked="false">
                  <v:textbox inset="0,0,0,0">
                    <w:txbxContent>
                      <w:p>
                        <w:pPr>
                          <w:spacing w:line="266" w:lineRule="exact" w:before="0"/>
                          <w:ind w:left="0" w:right="0" w:firstLine="0"/>
                          <w:jc w:val="left"/>
                          <w:rPr>
                            <w:b/>
                            <w:sz w:val="24"/>
                          </w:rPr>
                        </w:pPr>
                        <w:r>
                          <w:rPr>
                            <w:b/>
                            <w:sz w:val="24"/>
                          </w:rPr>
                          <w:t>1–Yes</w:t>
                        </w:r>
                        <w:r>
                          <w:rPr>
                            <w:b/>
                            <w:spacing w:val="-1"/>
                            <w:sz w:val="24"/>
                          </w:rPr>
                          <w:t> </w:t>
                        </w:r>
                        <w:r>
                          <w:rPr>
                            <w:b/>
                            <w:sz w:val="24"/>
                          </w:rPr>
                          <w:t>(if</w:t>
                        </w:r>
                        <w:r>
                          <w:rPr>
                            <w:b/>
                            <w:spacing w:val="1"/>
                            <w:sz w:val="24"/>
                          </w:rPr>
                          <w:t> </w:t>
                        </w:r>
                        <w:r>
                          <w:rPr>
                            <w:b/>
                            <w:sz w:val="24"/>
                          </w:rPr>
                          <w:t>answer</w:t>
                        </w:r>
                        <w:r>
                          <w:rPr>
                            <w:b/>
                            <w:spacing w:val="-1"/>
                            <w:sz w:val="24"/>
                          </w:rPr>
                          <w:t> </w:t>
                        </w:r>
                        <w:r>
                          <w:rPr>
                            <w:b/>
                            <w:sz w:val="24"/>
                          </w:rPr>
                          <w:t>2,</w:t>
                        </w:r>
                        <w:r>
                          <w:rPr>
                            <w:b/>
                            <w:spacing w:val="-1"/>
                            <w:sz w:val="24"/>
                          </w:rPr>
                          <w:t> </w:t>
                        </w:r>
                        <w:r>
                          <w:rPr>
                            <w:b/>
                            <w:sz w:val="24"/>
                          </w:rPr>
                          <w:t>3, or</w:t>
                        </w:r>
                        <w:r>
                          <w:rPr>
                            <w:b/>
                            <w:spacing w:val="-1"/>
                            <w:sz w:val="24"/>
                          </w:rPr>
                          <w:t> </w:t>
                        </w:r>
                        <w:r>
                          <w:rPr>
                            <w:b/>
                            <w:sz w:val="24"/>
                          </w:rPr>
                          <w:t>4</w:t>
                        </w:r>
                        <w:r>
                          <w:rPr>
                            <w:b/>
                            <w:spacing w:val="-1"/>
                            <w:sz w:val="24"/>
                          </w:rPr>
                          <w:t> </w:t>
                        </w:r>
                        <w:r>
                          <w:rPr>
                            <w:b/>
                            <w:sz w:val="24"/>
                          </w:rPr>
                          <w:t>to</w:t>
                        </w:r>
                        <w:r>
                          <w:rPr>
                            <w:b/>
                            <w:spacing w:val="-1"/>
                            <w:sz w:val="24"/>
                          </w:rPr>
                          <w:t> </w:t>
                        </w:r>
                        <w:r>
                          <w:rPr>
                            <w:b/>
                            <w:sz w:val="24"/>
                          </w:rPr>
                          <w:t>Q 27</w:t>
                        </w:r>
                        <w:r>
                          <w:rPr>
                            <w:b/>
                            <w:spacing w:val="-1"/>
                            <w:sz w:val="24"/>
                          </w:rPr>
                          <w:t> </w:t>
                        </w:r>
                        <w:r>
                          <w:rPr>
                            <w:b/>
                            <w:sz w:val="24"/>
                          </w:rPr>
                          <w:t>OR answer</w:t>
                        </w:r>
                        <w:r>
                          <w:rPr>
                            <w:b/>
                            <w:spacing w:val="-1"/>
                            <w:sz w:val="24"/>
                          </w:rPr>
                          <w:t> </w:t>
                        </w:r>
                        <w:r>
                          <w:rPr>
                            <w:b/>
                            <w:sz w:val="24"/>
                          </w:rPr>
                          <w:t>2</w:t>
                        </w:r>
                        <w:r>
                          <w:rPr>
                            <w:b/>
                            <w:spacing w:val="-1"/>
                            <w:sz w:val="24"/>
                          </w:rPr>
                          <w:t> </w:t>
                        </w:r>
                        <w:r>
                          <w:rPr>
                            <w:b/>
                            <w:sz w:val="24"/>
                          </w:rPr>
                          <w:t>to</w:t>
                        </w:r>
                        <w:r>
                          <w:rPr>
                            <w:b/>
                            <w:spacing w:val="-1"/>
                            <w:sz w:val="24"/>
                          </w:rPr>
                          <w:t> </w:t>
                        </w:r>
                        <w:r>
                          <w:rPr>
                            <w:b/>
                            <w:sz w:val="24"/>
                          </w:rPr>
                          <w:t>Q </w:t>
                        </w:r>
                        <w:r>
                          <w:rPr>
                            <w:b/>
                            <w:spacing w:val="-5"/>
                            <w:sz w:val="24"/>
                          </w:rPr>
                          <w:t>28)</w:t>
                        </w:r>
                      </w:p>
                    </w:txbxContent>
                  </v:textbox>
                  <w10:wrap type="none"/>
                </v:shape>
                <v:shape style="position:absolute;left:7262;top:644;width:673;height:266" type="#_x0000_t202" id="docshape400" filled="false" stroked="false">
                  <v:textbox inset="0,0,0,0">
                    <w:txbxContent>
                      <w:p>
                        <w:pPr>
                          <w:spacing w:line="266" w:lineRule="exact" w:before="0"/>
                          <w:ind w:left="0" w:right="0" w:firstLine="0"/>
                          <w:jc w:val="left"/>
                          <w:rPr>
                            <w:b/>
                            <w:sz w:val="24"/>
                          </w:rPr>
                        </w:pPr>
                        <w:r>
                          <w:rPr>
                            <w:b/>
                            <w:sz w:val="24"/>
                          </w:rPr>
                          <w:t>2 – </w:t>
                        </w:r>
                        <w:r>
                          <w:rPr>
                            <w:b/>
                            <w:spacing w:val="-5"/>
                            <w:sz w:val="24"/>
                          </w:rPr>
                          <w:t>No</w:t>
                        </w:r>
                      </w:p>
                    </w:txbxContent>
                  </v:textbox>
                  <w10:wrap type="none"/>
                </v:shape>
              </v:group>
            </w:pict>
          </mc:Fallback>
        </mc:AlternateContent>
      </w:r>
      <w:r>
        <w:rPr>
          <w:rFonts w:ascii="Cambria"/>
          <w:sz w:val="20"/>
        </w:rPr>
      </w:r>
    </w:p>
    <w:p>
      <w:pPr>
        <w:pStyle w:val="BodyText"/>
        <w:rPr>
          <w:rFonts w:ascii="Cambria"/>
          <w:sz w:val="20"/>
        </w:rPr>
      </w:pPr>
    </w:p>
    <w:p>
      <w:pPr>
        <w:pStyle w:val="BodyText"/>
        <w:spacing w:before="169"/>
        <w:rPr>
          <w:rFonts w:ascii="Cambria"/>
          <w:sz w:val="20"/>
        </w:rPr>
      </w:pPr>
      <w:r>
        <w:rPr>
          <w:rFonts w:ascii="Cambria"/>
          <w:sz w:val="20"/>
        </w:rPr>
        <mc:AlternateContent>
          <mc:Choice Requires="wps">
            <w:drawing>
              <wp:anchor distT="0" distB="0" distL="0" distR="0" allowOverlap="1" layoutInCell="1" locked="0" behindDoc="1" simplePos="0" relativeHeight="487622656">
                <wp:simplePos x="0" y="0"/>
                <wp:positionH relativeFrom="page">
                  <wp:posOffset>501650</wp:posOffset>
                </wp:positionH>
                <wp:positionV relativeFrom="paragraph">
                  <wp:posOffset>290772</wp:posOffset>
                </wp:positionV>
                <wp:extent cx="6515100" cy="1569720"/>
                <wp:effectExtent l="0" t="0" r="0" b="0"/>
                <wp:wrapTopAndBottom/>
                <wp:docPr id="496" name="Textbox 496"/>
                <wp:cNvGraphicFramePr>
                  <a:graphicFrameLocks/>
                </wp:cNvGraphicFramePr>
                <a:graphic>
                  <a:graphicData uri="http://schemas.microsoft.com/office/word/2010/wordprocessingShape">
                    <wps:wsp>
                      <wps:cNvPr id="496" name="Textbox 496"/>
                      <wps:cNvSpPr txBox="1"/>
                      <wps:spPr>
                        <a:xfrm>
                          <a:off x="0" y="0"/>
                          <a:ext cx="6515100" cy="1569720"/>
                        </a:xfrm>
                        <a:prstGeom prst="rect">
                          <a:avLst/>
                        </a:prstGeom>
                        <a:ln w="38100">
                          <a:solidFill>
                            <a:srgbClr val="000000"/>
                          </a:solidFill>
                          <a:prstDash val="solid"/>
                        </a:ln>
                      </wps:spPr>
                      <wps:txbx>
                        <w:txbxContent>
                          <w:p>
                            <w:pPr>
                              <w:spacing w:before="71"/>
                              <w:ind w:left="286" w:right="0" w:firstLine="0"/>
                              <w:jc w:val="left"/>
                              <w:rPr>
                                <w:b/>
                                <w:sz w:val="28"/>
                              </w:rPr>
                            </w:pPr>
                            <w:r>
                              <w:rPr>
                                <w:b/>
                                <w:sz w:val="28"/>
                                <w:u w:val="single"/>
                              </w:rPr>
                              <w:t>I.</w:t>
                            </w:r>
                            <w:r>
                              <w:rPr>
                                <w:b/>
                                <w:spacing w:val="-7"/>
                                <w:sz w:val="28"/>
                                <w:u w:val="single"/>
                              </w:rPr>
                              <w:t> </w:t>
                            </w:r>
                            <w:r>
                              <w:rPr>
                                <w:b/>
                                <w:sz w:val="28"/>
                                <w:u w:val="single"/>
                              </w:rPr>
                              <w:t>Overall</w:t>
                            </w:r>
                            <w:r>
                              <w:rPr>
                                <w:b/>
                                <w:spacing w:val="-6"/>
                                <w:sz w:val="28"/>
                                <w:u w:val="single"/>
                              </w:rPr>
                              <w:t> </w:t>
                            </w:r>
                            <w:r>
                              <w:rPr>
                                <w:b/>
                                <w:sz w:val="28"/>
                                <w:u w:val="single"/>
                              </w:rPr>
                              <w:t>sputum</w:t>
                            </w:r>
                            <w:r>
                              <w:rPr>
                                <w:b/>
                                <w:spacing w:val="-8"/>
                                <w:sz w:val="28"/>
                                <w:u w:val="single"/>
                              </w:rPr>
                              <w:t> </w:t>
                            </w:r>
                            <w:r>
                              <w:rPr>
                                <w:b/>
                                <w:sz w:val="28"/>
                                <w:u w:val="single"/>
                              </w:rPr>
                              <w:t>collection</w:t>
                            </w:r>
                            <w:r>
                              <w:rPr>
                                <w:b/>
                                <w:spacing w:val="-3"/>
                                <w:sz w:val="28"/>
                                <w:u w:val="single"/>
                              </w:rPr>
                              <w:t> </w:t>
                            </w:r>
                            <w:r>
                              <w:rPr>
                                <w:b/>
                                <w:sz w:val="28"/>
                                <w:u w:val="single"/>
                              </w:rPr>
                              <w:t>eligibility</w:t>
                            </w:r>
                            <w:r>
                              <w:rPr>
                                <w:b/>
                                <w:spacing w:val="-3"/>
                                <w:sz w:val="28"/>
                                <w:u w:val="single"/>
                              </w:rPr>
                              <w:t> </w:t>
                            </w:r>
                            <w:r>
                              <w:rPr>
                                <w:b/>
                                <w:sz w:val="28"/>
                                <w:u w:val="single"/>
                              </w:rPr>
                              <w:t>section</w:t>
                            </w:r>
                            <w:r>
                              <w:rPr>
                                <w:b/>
                                <w:spacing w:val="-3"/>
                                <w:sz w:val="28"/>
                                <w:u w:val="single"/>
                              </w:rPr>
                              <w:t> </w:t>
                            </w:r>
                            <w:r>
                              <w:rPr>
                                <w:b/>
                                <w:sz w:val="28"/>
                                <w:u w:val="single"/>
                              </w:rPr>
                              <w:t>(to</w:t>
                            </w:r>
                            <w:r>
                              <w:rPr>
                                <w:b/>
                                <w:spacing w:val="-3"/>
                                <w:sz w:val="28"/>
                                <w:u w:val="single"/>
                              </w:rPr>
                              <w:t> </w:t>
                            </w:r>
                            <w:r>
                              <w:rPr>
                                <w:b/>
                                <w:sz w:val="28"/>
                                <w:u w:val="single"/>
                              </w:rPr>
                              <w:t>be</w:t>
                            </w:r>
                            <w:r>
                              <w:rPr>
                                <w:b/>
                                <w:spacing w:val="-4"/>
                                <w:sz w:val="28"/>
                                <w:u w:val="single"/>
                              </w:rPr>
                              <w:t> </w:t>
                            </w:r>
                            <w:r>
                              <w:rPr>
                                <w:b/>
                                <w:sz w:val="28"/>
                                <w:u w:val="single"/>
                              </w:rPr>
                              <w:t>filled</w:t>
                            </w:r>
                            <w:r>
                              <w:rPr>
                                <w:b/>
                                <w:spacing w:val="-3"/>
                                <w:sz w:val="28"/>
                                <w:u w:val="single"/>
                              </w:rPr>
                              <w:t> </w:t>
                            </w:r>
                            <w:r>
                              <w:rPr>
                                <w:b/>
                                <w:sz w:val="28"/>
                                <w:u w:val="single"/>
                              </w:rPr>
                              <w:t>by</w:t>
                            </w:r>
                            <w:r>
                              <w:rPr>
                                <w:b/>
                                <w:spacing w:val="-3"/>
                                <w:sz w:val="28"/>
                                <w:u w:val="single"/>
                              </w:rPr>
                              <w:t> </w:t>
                            </w:r>
                            <w:r>
                              <w:rPr>
                                <w:b/>
                                <w:sz w:val="28"/>
                                <w:u w:val="single"/>
                              </w:rPr>
                              <w:t>data</w:t>
                            </w:r>
                            <w:r>
                              <w:rPr>
                                <w:b/>
                                <w:spacing w:val="-2"/>
                                <w:sz w:val="28"/>
                                <w:u w:val="single"/>
                              </w:rPr>
                              <w:t> checker)</w:t>
                            </w:r>
                          </w:p>
                          <w:p>
                            <w:pPr>
                              <w:numPr>
                                <w:ilvl w:val="0"/>
                                <w:numId w:val="40"/>
                              </w:numPr>
                              <w:tabs>
                                <w:tab w:pos="646" w:val="left" w:leader="none"/>
                              </w:tabs>
                              <w:spacing w:before="1"/>
                              <w:ind w:left="646" w:right="0" w:hanging="360"/>
                              <w:jc w:val="left"/>
                              <w:rPr>
                                <w:b/>
                                <w:sz w:val="24"/>
                              </w:rPr>
                            </w:pPr>
                            <w:r>
                              <w:rPr>
                                <w:b/>
                                <w:sz w:val="24"/>
                              </w:rPr>
                              <w:t>Eligible</w:t>
                            </w:r>
                            <w:r>
                              <w:rPr>
                                <w:b/>
                                <w:spacing w:val="-1"/>
                                <w:sz w:val="24"/>
                              </w:rPr>
                              <w:t> </w:t>
                            </w:r>
                            <w:r>
                              <w:rPr>
                                <w:b/>
                                <w:sz w:val="24"/>
                              </w:rPr>
                              <w:t>for</w:t>
                            </w:r>
                            <w:r>
                              <w:rPr>
                                <w:b/>
                                <w:spacing w:val="-1"/>
                                <w:sz w:val="24"/>
                              </w:rPr>
                              <w:t> </w:t>
                            </w:r>
                            <w:r>
                              <w:rPr>
                                <w:b/>
                                <w:sz w:val="24"/>
                              </w:rPr>
                              <w:t>sputum</w:t>
                            </w:r>
                            <w:r>
                              <w:rPr>
                                <w:b/>
                                <w:spacing w:val="-4"/>
                                <w:sz w:val="24"/>
                              </w:rPr>
                              <w:t> </w:t>
                            </w:r>
                            <w:r>
                              <w:rPr>
                                <w:b/>
                                <w:sz w:val="24"/>
                              </w:rPr>
                              <w:t>examination, specify</w:t>
                            </w:r>
                            <w:r>
                              <w:rPr>
                                <w:b/>
                                <w:spacing w:val="-1"/>
                                <w:sz w:val="24"/>
                              </w:rPr>
                              <w:t> </w:t>
                            </w:r>
                            <w:r>
                              <w:rPr>
                                <w:b/>
                                <w:sz w:val="24"/>
                              </w:rPr>
                              <w:t>reason for</w:t>
                            </w:r>
                            <w:r>
                              <w:rPr>
                                <w:b/>
                                <w:spacing w:val="-1"/>
                                <w:sz w:val="24"/>
                              </w:rPr>
                              <w:t> </w:t>
                            </w:r>
                            <w:r>
                              <w:rPr>
                                <w:b/>
                                <w:spacing w:val="-2"/>
                                <w:sz w:val="24"/>
                              </w:rPr>
                              <w:t>eligibility</w:t>
                            </w:r>
                          </w:p>
                          <w:p>
                            <w:pPr>
                              <w:spacing w:before="131"/>
                              <w:ind w:left="596" w:right="0" w:firstLine="0"/>
                              <w:jc w:val="left"/>
                              <w:rPr>
                                <w:sz w:val="20"/>
                              </w:rPr>
                            </w:pPr>
                            <w:r>
                              <w:rPr>
                                <w:sz w:val="20"/>
                              </w:rPr>
                              <w:t>(Circle</w:t>
                            </w:r>
                            <w:r>
                              <w:rPr>
                                <w:spacing w:val="-4"/>
                                <w:sz w:val="20"/>
                              </w:rPr>
                              <w:t> </w:t>
                            </w:r>
                            <w:r>
                              <w:rPr>
                                <w:sz w:val="20"/>
                              </w:rPr>
                              <w:t>one;</w:t>
                            </w:r>
                            <w:r>
                              <w:rPr>
                                <w:spacing w:val="-3"/>
                                <w:sz w:val="20"/>
                              </w:rPr>
                              <w:t> </w:t>
                            </w:r>
                            <w:r>
                              <w:rPr>
                                <w:sz w:val="20"/>
                              </w:rPr>
                              <w:t>if</w:t>
                            </w:r>
                            <w:r>
                              <w:rPr>
                                <w:spacing w:val="-5"/>
                                <w:sz w:val="20"/>
                              </w:rPr>
                              <w:t> </w:t>
                            </w:r>
                            <w:r>
                              <w:rPr>
                                <w:sz w:val="20"/>
                              </w:rPr>
                              <w:t>1</w:t>
                            </w:r>
                            <w:r>
                              <w:rPr>
                                <w:spacing w:val="-2"/>
                                <w:sz w:val="20"/>
                              </w:rPr>
                              <w:t> </w:t>
                            </w:r>
                            <w:r>
                              <w:rPr>
                                <w:sz w:val="20"/>
                              </w:rPr>
                              <w:t>AND</w:t>
                            </w:r>
                            <w:r>
                              <w:rPr>
                                <w:spacing w:val="-4"/>
                                <w:sz w:val="20"/>
                              </w:rPr>
                              <w:t> </w:t>
                            </w:r>
                            <w:r>
                              <w:rPr>
                                <w:sz w:val="20"/>
                              </w:rPr>
                              <w:t>4</w:t>
                            </w:r>
                            <w:r>
                              <w:rPr>
                                <w:spacing w:val="-2"/>
                                <w:sz w:val="20"/>
                              </w:rPr>
                              <w:t> </w:t>
                            </w:r>
                            <w:r>
                              <w:rPr>
                                <w:sz w:val="20"/>
                              </w:rPr>
                              <w:t>apply,</w:t>
                            </w:r>
                            <w:r>
                              <w:rPr>
                                <w:spacing w:val="-3"/>
                                <w:sz w:val="20"/>
                              </w:rPr>
                              <w:t> </w:t>
                            </w:r>
                            <w:r>
                              <w:rPr>
                                <w:sz w:val="20"/>
                              </w:rPr>
                              <w:t>circle</w:t>
                            </w:r>
                            <w:r>
                              <w:rPr>
                                <w:spacing w:val="-3"/>
                                <w:sz w:val="20"/>
                              </w:rPr>
                              <w:t> </w:t>
                            </w:r>
                            <w:r>
                              <w:rPr>
                                <w:sz w:val="20"/>
                              </w:rPr>
                              <w:t>both</w:t>
                            </w:r>
                            <w:r>
                              <w:rPr>
                                <w:spacing w:val="-6"/>
                                <w:sz w:val="20"/>
                              </w:rPr>
                              <w:t> </w:t>
                            </w:r>
                            <w:r>
                              <w:rPr>
                                <w:sz w:val="20"/>
                              </w:rPr>
                              <w:t>of</w:t>
                            </w:r>
                            <w:r>
                              <w:rPr>
                                <w:spacing w:val="-5"/>
                                <w:sz w:val="20"/>
                              </w:rPr>
                              <w:t> </w:t>
                            </w:r>
                            <w:r>
                              <w:rPr>
                                <w:spacing w:val="-4"/>
                                <w:sz w:val="20"/>
                              </w:rPr>
                              <w:t>them)</w:t>
                            </w:r>
                          </w:p>
                          <w:p>
                            <w:pPr>
                              <w:pStyle w:val="BodyText"/>
                              <w:tabs>
                                <w:tab w:pos="3625" w:val="left" w:leader="none"/>
                                <w:tab w:pos="6292" w:val="left" w:leader="none"/>
                                <w:tab w:pos="7346" w:val="left" w:leader="none"/>
                              </w:tabs>
                              <w:spacing w:before="117"/>
                              <w:ind w:left="286"/>
                            </w:pPr>
                            <w:r>
                              <w:rPr/>
                              <w:t>1–cough</w:t>
                            </w:r>
                            <w:r>
                              <w:rPr>
                                <w:spacing w:val="-1"/>
                              </w:rPr>
                              <w:t> </w:t>
                            </w:r>
                            <w:r>
                              <w:rPr/>
                              <w:t>of</w:t>
                            </w:r>
                            <w:r>
                              <w:rPr>
                                <w:spacing w:val="-2"/>
                              </w:rPr>
                              <w:t> </w:t>
                            </w:r>
                            <w:r>
                              <w:rPr>
                                <w:u w:val="single"/>
                              </w:rPr>
                              <w:t>&gt;</w:t>
                            </w:r>
                            <w:r>
                              <w:rPr/>
                              <w:t>14</w:t>
                            </w:r>
                            <w:r>
                              <w:rPr>
                                <w:spacing w:val="-1"/>
                              </w:rPr>
                              <w:t> </w:t>
                            </w:r>
                            <w:r>
                              <w:rPr>
                                <w:spacing w:val="-4"/>
                              </w:rPr>
                              <w:t>days</w:t>
                            </w:r>
                            <w:r>
                              <w:rPr/>
                              <w:tab/>
                              <w:t>2–Abnormal</w:t>
                            </w:r>
                            <w:r>
                              <w:rPr>
                                <w:spacing w:val="-2"/>
                              </w:rPr>
                              <w:t> </w:t>
                            </w:r>
                            <w:r>
                              <w:rPr>
                                <w:spacing w:val="-5"/>
                              </w:rPr>
                              <w:t>CXR</w:t>
                            </w:r>
                            <w:r>
                              <w:rPr/>
                              <w:tab/>
                              <w:t>3</w:t>
                            </w:r>
                            <w:r>
                              <w:rPr>
                                <w:spacing w:val="-2"/>
                              </w:rPr>
                              <w:t> </w:t>
                            </w:r>
                            <w:r>
                              <w:rPr/>
                              <w:t>– </w:t>
                            </w:r>
                            <w:r>
                              <w:rPr>
                                <w:spacing w:val="-4"/>
                              </w:rPr>
                              <w:t>Both</w:t>
                            </w:r>
                            <w:r>
                              <w:rPr/>
                              <w:tab/>
                              <w:t>4</w:t>
                            </w:r>
                            <w:r>
                              <w:rPr>
                                <w:spacing w:val="-2"/>
                              </w:rPr>
                              <w:t> </w:t>
                            </w:r>
                            <w:r>
                              <w:rPr/>
                              <w:t>– CXR not </w:t>
                            </w:r>
                            <w:r>
                              <w:rPr>
                                <w:spacing w:val="-2"/>
                              </w:rPr>
                              <w:t>taken</w:t>
                            </w:r>
                          </w:p>
                          <w:p>
                            <w:pPr>
                              <w:numPr>
                                <w:ilvl w:val="0"/>
                                <w:numId w:val="40"/>
                              </w:numPr>
                              <w:tabs>
                                <w:tab w:pos="631" w:val="left" w:leader="none"/>
                                <w:tab w:pos="7346" w:val="left" w:leader="none"/>
                                <w:tab w:pos="8786" w:val="left" w:leader="none"/>
                              </w:tabs>
                              <w:spacing w:before="139"/>
                              <w:ind w:left="631" w:right="0" w:hanging="343"/>
                              <w:jc w:val="left"/>
                              <w:rPr>
                                <w:b/>
                                <w:sz w:val="22"/>
                              </w:rPr>
                            </w:pPr>
                            <w:r>
                              <w:rPr>
                                <w:b/>
                                <w:sz w:val="24"/>
                              </w:rPr>
                              <w:t>If</w:t>
                            </w:r>
                            <w:r>
                              <w:rPr>
                                <w:b/>
                                <w:spacing w:val="-1"/>
                                <w:sz w:val="24"/>
                              </w:rPr>
                              <w:t> </w:t>
                            </w:r>
                            <w:r>
                              <w:rPr>
                                <w:b/>
                                <w:sz w:val="24"/>
                              </w:rPr>
                              <w:t>eligible,</w:t>
                            </w:r>
                            <w:r>
                              <w:rPr>
                                <w:b/>
                                <w:spacing w:val="-1"/>
                                <w:sz w:val="24"/>
                              </w:rPr>
                              <w:t> </w:t>
                            </w:r>
                            <w:r>
                              <w:rPr>
                                <w:b/>
                                <w:sz w:val="24"/>
                              </w:rPr>
                              <w:t>respondent</w:t>
                            </w:r>
                            <w:r>
                              <w:rPr>
                                <w:b/>
                                <w:spacing w:val="-2"/>
                                <w:sz w:val="24"/>
                              </w:rPr>
                              <w:t> </w:t>
                            </w:r>
                            <w:r>
                              <w:rPr>
                                <w:b/>
                                <w:sz w:val="24"/>
                              </w:rPr>
                              <w:t>sent</w:t>
                            </w:r>
                            <w:r>
                              <w:rPr>
                                <w:b/>
                                <w:spacing w:val="-1"/>
                                <w:sz w:val="24"/>
                              </w:rPr>
                              <w:t> </w:t>
                            </w:r>
                            <w:r>
                              <w:rPr>
                                <w:b/>
                                <w:sz w:val="24"/>
                              </w:rPr>
                              <w:t>for</w:t>
                            </w:r>
                            <w:r>
                              <w:rPr>
                                <w:b/>
                                <w:spacing w:val="-3"/>
                                <w:sz w:val="24"/>
                              </w:rPr>
                              <w:t> </w:t>
                            </w:r>
                            <w:r>
                              <w:rPr>
                                <w:b/>
                                <w:sz w:val="24"/>
                              </w:rPr>
                              <w:t>sputum</w:t>
                            </w:r>
                            <w:r>
                              <w:rPr>
                                <w:b/>
                                <w:spacing w:val="-4"/>
                                <w:sz w:val="24"/>
                              </w:rPr>
                              <w:t> </w:t>
                            </w:r>
                            <w:r>
                              <w:rPr>
                                <w:b/>
                                <w:sz w:val="24"/>
                              </w:rPr>
                              <w:t>collection</w:t>
                            </w:r>
                            <w:r>
                              <w:rPr>
                                <w:i/>
                                <w:sz w:val="24"/>
                              </w:rPr>
                              <w:t>(Circle</w:t>
                            </w:r>
                            <w:r>
                              <w:rPr>
                                <w:i/>
                                <w:spacing w:val="-2"/>
                                <w:sz w:val="24"/>
                              </w:rPr>
                              <w:t> </w:t>
                            </w:r>
                            <w:r>
                              <w:rPr>
                                <w:i/>
                                <w:spacing w:val="-4"/>
                                <w:sz w:val="24"/>
                              </w:rPr>
                              <w:t>one)</w:t>
                            </w:r>
                            <w:r>
                              <w:rPr>
                                <w:i/>
                                <w:sz w:val="24"/>
                              </w:rPr>
                              <w:tab/>
                            </w:r>
                            <w:r>
                              <w:rPr>
                                <w:spacing w:val="-2"/>
                                <w:sz w:val="24"/>
                              </w:rPr>
                              <w:t>1–Yes</w:t>
                            </w:r>
                            <w:r>
                              <w:rPr>
                                <w:sz w:val="24"/>
                              </w:rPr>
                              <w:tab/>
                              <w:t>2 – </w:t>
                            </w:r>
                            <w:r>
                              <w:rPr>
                                <w:spacing w:val="-5"/>
                                <w:sz w:val="24"/>
                              </w:rPr>
                              <w:t>No</w:t>
                            </w:r>
                          </w:p>
                          <w:p>
                            <w:pPr>
                              <w:numPr>
                                <w:ilvl w:val="0"/>
                                <w:numId w:val="40"/>
                              </w:numPr>
                              <w:tabs>
                                <w:tab w:pos="631" w:val="left" w:leader="none"/>
                                <w:tab w:pos="3745" w:val="left" w:leader="none"/>
                                <w:tab w:pos="5348" w:val="left" w:leader="none"/>
                                <w:tab w:pos="8459" w:val="left" w:leader="none"/>
                              </w:tabs>
                              <w:spacing w:before="137"/>
                              <w:ind w:left="631" w:right="0" w:hanging="343"/>
                              <w:jc w:val="left"/>
                              <w:rPr>
                                <w:b/>
                                <w:sz w:val="22"/>
                              </w:rPr>
                            </w:pPr>
                            <w:r>
                              <w:rPr>
                                <w:b/>
                                <w:sz w:val="24"/>
                              </w:rPr>
                              <w:t>If not</w:t>
                            </w:r>
                            <w:r>
                              <w:rPr>
                                <w:b/>
                                <w:spacing w:val="-1"/>
                                <w:sz w:val="24"/>
                              </w:rPr>
                              <w:t> </w:t>
                            </w:r>
                            <w:r>
                              <w:rPr>
                                <w:b/>
                                <w:sz w:val="24"/>
                              </w:rPr>
                              <w:t>sent,</w:t>
                            </w:r>
                            <w:r>
                              <w:rPr>
                                <w:b/>
                                <w:spacing w:val="-1"/>
                                <w:sz w:val="24"/>
                              </w:rPr>
                              <w:t> </w:t>
                            </w:r>
                            <w:r>
                              <w:rPr>
                                <w:b/>
                                <w:sz w:val="24"/>
                              </w:rPr>
                              <w:t>specify </w:t>
                            </w:r>
                            <w:r>
                              <w:rPr>
                                <w:b/>
                                <w:spacing w:val="-2"/>
                                <w:sz w:val="24"/>
                              </w:rPr>
                              <w:t>reason</w:t>
                            </w:r>
                            <w:r>
                              <w:rPr>
                                <w:b/>
                                <w:sz w:val="24"/>
                              </w:rPr>
                              <w:tab/>
                            </w:r>
                            <w:r>
                              <w:rPr>
                                <w:spacing w:val="-2"/>
                                <w:sz w:val="24"/>
                              </w:rPr>
                              <w:t>1-Declined</w:t>
                            </w:r>
                            <w:r>
                              <w:rPr>
                                <w:sz w:val="24"/>
                              </w:rPr>
                              <w:tab/>
                              <w:t>2-</w:t>
                            </w:r>
                            <w:r>
                              <w:rPr>
                                <w:spacing w:val="-3"/>
                                <w:sz w:val="24"/>
                              </w:rPr>
                              <w:t> </w:t>
                            </w:r>
                            <w:r>
                              <w:rPr>
                                <w:sz w:val="24"/>
                              </w:rPr>
                              <w:t>Respondent</w:t>
                            </w:r>
                            <w:r>
                              <w:rPr>
                                <w:spacing w:val="1"/>
                                <w:sz w:val="24"/>
                              </w:rPr>
                              <w:t> </w:t>
                            </w:r>
                            <w:r>
                              <w:rPr>
                                <w:sz w:val="24"/>
                              </w:rPr>
                              <w:t>not</w:t>
                            </w:r>
                            <w:r>
                              <w:rPr>
                                <w:spacing w:val="1"/>
                                <w:sz w:val="24"/>
                              </w:rPr>
                              <w:t> </w:t>
                            </w:r>
                            <w:r>
                              <w:rPr>
                                <w:spacing w:val="-2"/>
                                <w:sz w:val="24"/>
                              </w:rPr>
                              <w:t>available</w:t>
                            </w:r>
                            <w:r>
                              <w:rPr>
                                <w:sz w:val="24"/>
                              </w:rPr>
                              <w:tab/>
                            </w:r>
                            <w:r>
                              <w:rPr>
                                <w:spacing w:val="-10"/>
                                <w:sz w:val="24"/>
                              </w:rPr>
                              <w:t>3</w:t>
                            </w:r>
                          </w:p>
                        </w:txbxContent>
                      </wps:txbx>
                      <wps:bodyPr wrap="square" lIns="0" tIns="0" rIns="0" bIns="0" rtlCol="0">
                        <a:noAutofit/>
                      </wps:bodyPr>
                    </wps:wsp>
                  </a:graphicData>
                </a:graphic>
              </wp:anchor>
            </w:drawing>
          </mc:Choice>
          <mc:Fallback>
            <w:pict>
              <v:shape style="position:absolute;margin-left:39.5pt;margin-top:22.895458pt;width:513pt;height:123.6pt;mso-position-horizontal-relative:page;mso-position-vertical-relative:paragraph;z-index:-15693824;mso-wrap-distance-left:0;mso-wrap-distance-right:0" type="#_x0000_t202" id="docshape401" filled="false" stroked="true" strokeweight="3pt" strokecolor="#000000">
                <v:textbox inset="0,0,0,0">
                  <w:txbxContent>
                    <w:p>
                      <w:pPr>
                        <w:spacing w:before="71"/>
                        <w:ind w:left="286" w:right="0" w:firstLine="0"/>
                        <w:jc w:val="left"/>
                        <w:rPr>
                          <w:b/>
                          <w:sz w:val="28"/>
                        </w:rPr>
                      </w:pPr>
                      <w:r>
                        <w:rPr>
                          <w:b/>
                          <w:sz w:val="28"/>
                          <w:u w:val="single"/>
                        </w:rPr>
                        <w:t>I.</w:t>
                      </w:r>
                      <w:r>
                        <w:rPr>
                          <w:b/>
                          <w:spacing w:val="-7"/>
                          <w:sz w:val="28"/>
                          <w:u w:val="single"/>
                        </w:rPr>
                        <w:t> </w:t>
                      </w:r>
                      <w:r>
                        <w:rPr>
                          <w:b/>
                          <w:sz w:val="28"/>
                          <w:u w:val="single"/>
                        </w:rPr>
                        <w:t>Overall</w:t>
                      </w:r>
                      <w:r>
                        <w:rPr>
                          <w:b/>
                          <w:spacing w:val="-6"/>
                          <w:sz w:val="28"/>
                          <w:u w:val="single"/>
                        </w:rPr>
                        <w:t> </w:t>
                      </w:r>
                      <w:r>
                        <w:rPr>
                          <w:b/>
                          <w:sz w:val="28"/>
                          <w:u w:val="single"/>
                        </w:rPr>
                        <w:t>sputum</w:t>
                      </w:r>
                      <w:r>
                        <w:rPr>
                          <w:b/>
                          <w:spacing w:val="-8"/>
                          <w:sz w:val="28"/>
                          <w:u w:val="single"/>
                        </w:rPr>
                        <w:t> </w:t>
                      </w:r>
                      <w:r>
                        <w:rPr>
                          <w:b/>
                          <w:sz w:val="28"/>
                          <w:u w:val="single"/>
                        </w:rPr>
                        <w:t>collection</w:t>
                      </w:r>
                      <w:r>
                        <w:rPr>
                          <w:b/>
                          <w:spacing w:val="-3"/>
                          <w:sz w:val="28"/>
                          <w:u w:val="single"/>
                        </w:rPr>
                        <w:t> </w:t>
                      </w:r>
                      <w:r>
                        <w:rPr>
                          <w:b/>
                          <w:sz w:val="28"/>
                          <w:u w:val="single"/>
                        </w:rPr>
                        <w:t>eligibility</w:t>
                      </w:r>
                      <w:r>
                        <w:rPr>
                          <w:b/>
                          <w:spacing w:val="-3"/>
                          <w:sz w:val="28"/>
                          <w:u w:val="single"/>
                        </w:rPr>
                        <w:t> </w:t>
                      </w:r>
                      <w:r>
                        <w:rPr>
                          <w:b/>
                          <w:sz w:val="28"/>
                          <w:u w:val="single"/>
                        </w:rPr>
                        <w:t>section</w:t>
                      </w:r>
                      <w:r>
                        <w:rPr>
                          <w:b/>
                          <w:spacing w:val="-3"/>
                          <w:sz w:val="28"/>
                          <w:u w:val="single"/>
                        </w:rPr>
                        <w:t> </w:t>
                      </w:r>
                      <w:r>
                        <w:rPr>
                          <w:b/>
                          <w:sz w:val="28"/>
                          <w:u w:val="single"/>
                        </w:rPr>
                        <w:t>(to</w:t>
                      </w:r>
                      <w:r>
                        <w:rPr>
                          <w:b/>
                          <w:spacing w:val="-3"/>
                          <w:sz w:val="28"/>
                          <w:u w:val="single"/>
                        </w:rPr>
                        <w:t> </w:t>
                      </w:r>
                      <w:r>
                        <w:rPr>
                          <w:b/>
                          <w:sz w:val="28"/>
                          <w:u w:val="single"/>
                        </w:rPr>
                        <w:t>be</w:t>
                      </w:r>
                      <w:r>
                        <w:rPr>
                          <w:b/>
                          <w:spacing w:val="-4"/>
                          <w:sz w:val="28"/>
                          <w:u w:val="single"/>
                        </w:rPr>
                        <w:t> </w:t>
                      </w:r>
                      <w:r>
                        <w:rPr>
                          <w:b/>
                          <w:sz w:val="28"/>
                          <w:u w:val="single"/>
                        </w:rPr>
                        <w:t>filled</w:t>
                      </w:r>
                      <w:r>
                        <w:rPr>
                          <w:b/>
                          <w:spacing w:val="-3"/>
                          <w:sz w:val="28"/>
                          <w:u w:val="single"/>
                        </w:rPr>
                        <w:t> </w:t>
                      </w:r>
                      <w:r>
                        <w:rPr>
                          <w:b/>
                          <w:sz w:val="28"/>
                          <w:u w:val="single"/>
                        </w:rPr>
                        <w:t>by</w:t>
                      </w:r>
                      <w:r>
                        <w:rPr>
                          <w:b/>
                          <w:spacing w:val="-3"/>
                          <w:sz w:val="28"/>
                          <w:u w:val="single"/>
                        </w:rPr>
                        <w:t> </w:t>
                      </w:r>
                      <w:r>
                        <w:rPr>
                          <w:b/>
                          <w:sz w:val="28"/>
                          <w:u w:val="single"/>
                        </w:rPr>
                        <w:t>data</w:t>
                      </w:r>
                      <w:r>
                        <w:rPr>
                          <w:b/>
                          <w:spacing w:val="-2"/>
                          <w:sz w:val="28"/>
                          <w:u w:val="single"/>
                        </w:rPr>
                        <w:t> checker)</w:t>
                      </w:r>
                    </w:p>
                    <w:p>
                      <w:pPr>
                        <w:numPr>
                          <w:ilvl w:val="0"/>
                          <w:numId w:val="40"/>
                        </w:numPr>
                        <w:tabs>
                          <w:tab w:pos="646" w:val="left" w:leader="none"/>
                        </w:tabs>
                        <w:spacing w:before="1"/>
                        <w:ind w:left="646" w:right="0" w:hanging="360"/>
                        <w:jc w:val="left"/>
                        <w:rPr>
                          <w:b/>
                          <w:sz w:val="24"/>
                        </w:rPr>
                      </w:pPr>
                      <w:r>
                        <w:rPr>
                          <w:b/>
                          <w:sz w:val="24"/>
                        </w:rPr>
                        <w:t>Eligible</w:t>
                      </w:r>
                      <w:r>
                        <w:rPr>
                          <w:b/>
                          <w:spacing w:val="-1"/>
                          <w:sz w:val="24"/>
                        </w:rPr>
                        <w:t> </w:t>
                      </w:r>
                      <w:r>
                        <w:rPr>
                          <w:b/>
                          <w:sz w:val="24"/>
                        </w:rPr>
                        <w:t>for</w:t>
                      </w:r>
                      <w:r>
                        <w:rPr>
                          <w:b/>
                          <w:spacing w:val="-1"/>
                          <w:sz w:val="24"/>
                        </w:rPr>
                        <w:t> </w:t>
                      </w:r>
                      <w:r>
                        <w:rPr>
                          <w:b/>
                          <w:sz w:val="24"/>
                        </w:rPr>
                        <w:t>sputum</w:t>
                      </w:r>
                      <w:r>
                        <w:rPr>
                          <w:b/>
                          <w:spacing w:val="-4"/>
                          <w:sz w:val="24"/>
                        </w:rPr>
                        <w:t> </w:t>
                      </w:r>
                      <w:r>
                        <w:rPr>
                          <w:b/>
                          <w:sz w:val="24"/>
                        </w:rPr>
                        <w:t>examination, specify</w:t>
                      </w:r>
                      <w:r>
                        <w:rPr>
                          <w:b/>
                          <w:spacing w:val="-1"/>
                          <w:sz w:val="24"/>
                        </w:rPr>
                        <w:t> </w:t>
                      </w:r>
                      <w:r>
                        <w:rPr>
                          <w:b/>
                          <w:sz w:val="24"/>
                        </w:rPr>
                        <w:t>reason for</w:t>
                      </w:r>
                      <w:r>
                        <w:rPr>
                          <w:b/>
                          <w:spacing w:val="-1"/>
                          <w:sz w:val="24"/>
                        </w:rPr>
                        <w:t> </w:t>
                      </w:r>
                      <w:r>
                        <w:rPr>
                          <w:b/>
                          <w:spacing w:val="-2"/>
                          <w:sz w:val="24"/>
                        </w:rPr>
                        <w:t>eligibility</w:t>
                      </w:r>
                    </w:p>
                    <w:p>
                      <w:pPr>
                        <w:spacing w:before="131"/>
                        <w:ind w:left="596" w:right="0" w:firstLine="0"/>
                        <w:jc w:val="left"/>
                        <w:rPr>
                          <w:sz w:val="20"/>
                        </w:rPr>
                      </w:pPr>
                      <w:r>
                        <w:rPr>
                          <w:sz w:val="20"/>
                        </w:rPr>
                        <w:t>(Circle</w:t>
                      </w:r>
                      <w:r>
                        <w:rPr>
                          <w:spacing w:val="-4"/>
                          <w:sz w:val="20"/>
                        </w:rPr>
                        <w:t> </w:t>
                      </w:r>
                      <w:r>
                        <w:rPr>
                          <w:sz w:val="20"/>
                        </w:rPr>
                        <w:t>one;</w:t>
                      </w:r>
                      <w:r>
                        <w:rPr>
                          <w:spacing w:val="-3"/>
                          <w:sz w:val="20"/>
                        </w:rPr>
                        <w:t> </w:t>
                      </w:r>
                      <w:r>
                        <w:rPr>
                          <w:sz w:val="20"/>
                        </w:rPr>
                        <w:t>if</w:t>
                      </w:r>
                      <w:r>
                        <w:rPr>
                          <w:spacing w:val="-5"/>
                          <w:sz w:val="20"/>
                        </w:rPr>
                        <w:t> </w:t>
                      </w:r>
                      <w:r>
                        <w:rPr>
                          <w:sz w:val="20"/>
                        </w:rPr>
                        <w:t>1</w:t>
                      </w:r>
                      <w:r>
                        <w:rPr>
                          <w:spacing w:val="-2"/>
                          <w:sz w:val="20"/>
                        </w:rPr>
                        <w:t> </w:t>
                      </w:r>
                      <w:r>
                        <w:rPr>
                          <w:sz w:val="20"/>
                        </w:rPr>
                        <w:t>AND</w:t>
                      </w:r>
                      <w:r>
                        <w:rPr>
                          <w:spacing w:val="-4"/>
                          <w:sz w:val="20"/>
                        </w:rPr>
                        <w:t> </w:t>
                      </w:r>
                      <w:r>
                        <w:rPr>
                          <w:sz w:val="20"/>
                        </w:rPr>
                        <w:t>4</w:t>
                      </w:r>
                      <w:r>
                        <w:rPr>
                          <w:spacing w:val="-2"/>
                          <w:sz w:val="20"/>
                        </w:rPr>
                        <w:t> </w:t>
                      </w:r>
                      <w:r>
                        <w:rPr>
                          <w:sz w:val="20"/>
                        </w:rPr>
                        <w:t>apply,</w:t>
                      </w:r>
                      <w:r>
                        <w:rPr>
                          <w:spacing w:val="-3"/>
                          <w:sz w:val="20"/>
                        </w:rPr>
                        <w:t> </w:t>
                      </w:r>
                      <w:r>
                        <w:rPr>
                          <w:sz w:val="20"/>
                        </w:rPr>
                        <w:t>circle</w:t>
                      </w:r>
                      <w:r>
                        <w:rPr>
                          <w:spacing w:val="-3"/>
                          <w:sz w:val="20"/>
                        </w:rPr>
                        <w:t> </w:t>
                      </w:r>
                      <w:r>
                        <w:rPr>
                          <w:sz w:val="20"/>
                        </w:rPr>
                        <w:t>both</w:t>
                      </w:r>
                      <w:r>
                        <w:rPr>
                          <w:spacing w:val="-6"/>
                          <w:sz w:val="20"/>
                        </w:rPr>
                        <w:t> </w:t>
                      </w:r>
                      <w:r>
                        <w:rPr>
                          <w:sz w:val="20"/>
                        </w:rPr>
                        <w:t>of</w:t>
                      </w:r>
                      <w:r>
                        <w:rPr>
                          <w:spacing w:val="-5"/>
                          <w:sz w:val="20"/>
                        </w:rPr>
                        <w:t> </w:t>
                      </w:r>
                      <w:r>
                        <w:rPr>
                          <w:spacing w:val="-4"/>
                          <w:sz w:val="20"/>
                        </w:rPr>
                        <w:t>them)</w:t>
                      </w:r>
                    </w:p>
                    <w:p>
                      <w:pPr>
                        <w:pStyle w:val="BodyText"/>
                        <w:tabs>
                          <w:tab w:pos="3625" w:val="left" w:leader="none"/>
                          <w:tab w:pos="6292" w:val="left" w:leader="none"/>
                          <w:tab w:pos="7346" w:val="left" w:leader="none"/>
                        </w:tabs>
                        <w:spacing w:before="117"/>
                        <w:ind w:left="286"/>
                      </w:pPr>
                      <w:r>
                        <w:rPr/>
                        <w:t>1–cough</w:t>
                      </w:r>
                      <w:r>
                        <w:rPr>
                          <w:spacing w:val="-1"/>
                        </w:rPr>
                        <w:t> </w:t>
                      </w:r>
                      <w:r>
                        <w:rPr/>
                        <w:t>of</w:t>
                      </w:r>
                      <w:r>
                        <w:rPr>
                          <w:spacing w:val="-2"/>
                        </w:rPr>
                        <w:t> </w:t>
                      </w:r>
                      <w:r>
                        <w:rPr>
                          <w:u w:val="single"/>
                        </w:rPr>
                        <w:t>&gt;</w:t>
                      </w:r>
                      <w:r>
                        <w:rPr/>
                        <w:t>14</w:t>
                      </w:r>
                      <w:r>
                        <w:rPr>
                          <w:spacing w:val="-1"/>
                        </w:rPr>
                        <w:t> </w:t>
                      </w:r>
                      <w:r>
                        <w:rPr>
                          <w:spacing w:val="-4"/>
                        </w:rPr>
                        <w:t>days</w:t>
                      </w:r>
                      <w:r>
                        <w:rPr/>
                        <w:tab/>
                        <w:t>2–Abnormal</w:t>
                      </w:r>
                      <w:r>
                        <w:rPr>
                          <w:spacing w:val="-2"/>
                        </w:rPr>
                        <w:t> </w:t>
                      </w:r>
                      <w:r>
                        <w:rPr>
                          <w:spacing w:val="-5"/>
                        </w:rPr>
                        <w:t>CXR</w:t>
                      </w:r>
                      <w:r>
                        <w:rPr/>
                        <w:tab/>
                        <w:t>3</w:t>
                      </w:r>
                      <w:r>
                        <w:rPr>
                          <w:spacing w:val="-2"/>
                        </w:rPr>
                        <w:t> </w:t>
                      </w:r>
                      <w:r>
                        <w:rPr/>
                        <w:t>– </w:t>
                      </w:r>
                      <w:r>
                        <w:rPr>
                          <w:spacing w:val="-4"/>
                        </w:rPr>
                        <w:t>Both</w:t>
                      </w:r>
                      <w:r>
                        <w:rPr/>
                        <w:tab/>
                        <w:t>4</w:t>
                      </w:r>
                      <w:r>
                        <w:rPr>
                          <w:spacing w:val="-2"/>
                        </w:rPr>
                        <w:t> </w:t>
                      </w:r>
                      <w:r>
                        <w:rPr/>
                        <w:t>– CXR not </w:t>
                      </w:r>
                      <w:r>
                        <w:rPr>
                          <w:spacing w:val="-2"/>
                        </w:rPr>
                        <w:t>taken</w:t>
                      </w:r>
                    </w:p>
                    <w:p>
                      <w:pPr>
                        <w:numPr>
                          <w:ilvl w:val="0"/>
                          <w:numId w:val="40"/>
                        </w:numPr>
                        <w:tabs>
                          <w:tab w:pos="631" w:val="left" w:leader="none"/>
                          <w:tab w:pos="7346" w:val="left" w:leader="none"/>
                          <w:tab w:pos="8786" w:val="left" w:leader="none"/>
                        </w:tabs>
                        <w:spacing w:before="139"/>
                        <w:ind w:left="631" w:right="0" w:hanging="343"/>
                        <w:jc w:val="left"/>
                        <w:rPr>
                          <w:b/>
                          <w:sz w:val="22"/>
                        </w:rPr>
                      </w:pPr>
                      <w:r>
                        <w:rPr>
                          <w:b/>
                          <w:sz w:val="24"/>
                        </w:rPr>
                        <w:t>If</w:t>
                      </w:r>
                      <w:r>
                        <w:rPr>
                          <w:b/>
                          <w:spacing w:val="-1"/>
                          <w:sz w:val="24"/>
                        </w:rPr>
                        <w:t> </w:t>
                      </w:r>
                      <w:r>
                        <w:rPr>
                          <w:b/>
                          <w:sz w:val="24"/>
                        </w:rPr>
                        <w:t>eligible,</w:t>
                      </w:r>
                      <w:r>
                        <w:rPr>
                          <w:b/>
                          <w:spacing w:val="-1"/>
                          <w:sz w:val="24"/>
                        </w:rPr>
                        <w:t> </w:t>
                      </w:r>
                      <w:r>
                        <w:rPr>
                          <w:b/>
                          <w:sz w:val="24"/>
                        </w:rPr>
                        <w:t>respondent</w:t>
                      </w:r>
                      <w:r>
                        <w:rPr>
                          <w:b/>
                          <w:spacing w:val="-2"/>
                          <w:sz w:val="24"/>
                        </w:rPr>
                        <w:t> </w:t>
                      </w:r>
                      <w:r>
                        <w:rPr>
                          <w:b/>
                          <w:sz w:val="24"/>
                        </w:rPr>
                        <w:t>sent</w:t>
                      </w:r>
                      <w:r>
                        <w:rPr>
                          <w:b/>
                          <w:spacing w:val="-1"/>
                          <w:sz w:val="24"/>
                        </w:rPr>
                        <w:t> </w:t>
                      </w:r>
                      <w:r>
                        <w:rPr>
                          <w:b/>
                          <w:sz w:val="24"/>
                        </w:rPr>
                        <w:t>for</w:t>
                      </w:r>
                      <w:r>
                        <w:rPr>
                          <w:b/>
                          <w:spacing w:val="-3"/>
                          <w:sz w:val="24"/>
                        </w:rPr>
                        <w:t> </w:t>
                      </w:r>
                      <w:r>
                        <w:rPr>
                          <w:b/>
                          <w:sz w:val="24"/>
                        </w:rPr>
                        <w:t>sputum</w:t>
                      </w:r>
                      <w:r>
                        <w:rPr>
                          <w:b/>
                          <w:spacing w:val="-4"/>
                          <w:sz w:val="24"/>
                        </w:rPr>
                        <w:t> </w:t>
                      </w:r>
                      <w:r>
                        <w:rPr>
                          <w:b/>
                          <w:sz w:val="24"/>
                        </w:rPr>
                        <w:t>collection</w:t>
                      </w:r>
                      <w:r>
                        <w:rPr>
                          <w:i/>
                          <w:sz w:val="24"/>
                        </w:rPr>
                        <w:t>(Circle</w:t>
                      </w:r>
                      <w:r>
                        <w:rPr>
                          <w:i/>
                          <w:spacing w:val="-2"/>
                          <w:sz w:val="24"/>
                        </w:rPr>
                        <w:t> </w:t>
                      </w:r>
                      <w:r>
                        <w:rPr>
                          <w:i/>
                          <w:spacing w:val="-4"/>
                          <w:sz w:val="24"/>
                        </w:rPr>
                        <w:t>one)</w:t>
                      </w:r>
                      <w:r>
                        <w:rPr>
                          <w:i/>
                          <w:sz w:val="24"/>
                        </w:rPr>
                        <w:tab/>
                      </w:r>
                      <w:r>
                        <w:rPr>
                          <w:spacing w:val="-2"/>
                          <w:sz w:val="24"/>
                        </w:rPr>
                        <w:t>1–Yes</w:t>
                      </w:r>
                      <w:r>
                        <w:rPr>
                          <w:sz w:val="24"/>
                        </w:rPr>
                        <w:tab/>
                        <w:t>2 – </w:t>
                      </w:r>
                      <w:r>
                        <w:rPr>
                          <w:spacing w:val="-5"/>
                          <w:sz w:val="24"/>
                        </w:rPr>
                        <w:t>No</w:t>
                      </w:r>
                    </w:p>
                    <w:p>
                      <w:pPr>
                        <w:numPr>
                          <w:ilvl w:val="0"/>
                          <w:numId w:val="40"/>
                        </w:numPr>
                        <w:tabs>
                          <w:tab w:pos="631" w:val="left" w:leader="none"/>
                          <w:tab w:pos="3745" w:val="left" w:leader="none"/>
                          <w:tab w:pos="5348" w:val="left" w:leader="none"/>
                          <w:tab w:pos="8459" w:val="left" w:leader="none"/>
                        </w:tabs>
                        <w:spacing w:before="137"/>
                        <w:ind w:left="631" w:right="0" w:hanging="343"/>
                        <w:jc w:val="left"/>
                        <w:rPr>
                          <w:b/>
                          <w:sz w:val="22"/>
                        </w:rPr>
                      </w:pPr>
                      <w:r>
                        <w:rPr>
                          <w:b/>
                          <w:sz w:val="24"/>
                        </w:rPr>
                        <w:t>If not</w:t>
                      </w:r>
                      <w:r>
                        <w:rPr>
                          <w:b/>
                          <w:spacing w:val="-1"/>
                          <w:sz w:val="24"/>
                        </w:rPr>
                        <w:t> </w:t>
                      </w:r>
                      <w:r>
                        <w:rPr>
                          <w:b/>
                          <w:sz w:val="24"/>
                        </w:rPr>
                        <w:t>sent,</w:t>
                      </w:r>
                      <w:r>
                        <w:rPr>
                          <w:b/>
                          <w:spacing w:val="-1"/>
                          <w:sz w:val="24"/>
                        </w:rPr>
                        <w:t> </w:t>
                      </w:r>
                      <w:r>
                        <w:rPr>
                          <w:b/>
                          <w:sz w:val="24"/>
                        </w:rPr>
                        <w:t>specify </w:t>
                      </w:r>
                      <w:r>
                        <w:rPr>
                          <w:b/>
                          <w:spacing w:val="-2"/>
                          <w:sz w:val="24"/>
                        </w:rPr>
                        <w:t>reason</w:t>
                      </w:r>
                      <w:r>
                        <w:rPr>
                          <w:b/>
                          <w:sz w:val="24"/>
                        </w:rPr>
                        <w:tab/>
                      </w:r>
                      <w:r>
                        <w:rPr>
                          <w:spacing w:val="-2"/>
                          <w:sz w:val="24"/>
                        </w:rPr>
                        <w:t>1-Declined</w:t>
                      </w:r>
                      <w:r>
                        <w:rPr>
                          <w:sz w:val="24"/>
                        </w:rPr>
                        <w:tab/>
                        <w:t>2-</w:t>
                      </w:r>
                      <w:r>
                        <w:rPr>
                          <w:spacing w:val="-3"/>
                          <w:sz w:val="24"/>
                        </w:rPr>
                        <w:t> </w:t>
                      </w:r>
                      <w:r>
                        <w:rPr>
                          <w:sz w:val="24"/>
                        </w:rPr>
                        <w:t>Respondent</w:t>
                      </w:r>
                      <w:r>
                        <w:rPr>
                          <w:spacing w:val="1"/>
                          <w:sz w:val="24"/>
                        </w:rPr>
                        <w:t> </w:t>
                      </w:r>
                      <w:r>
                        <w:rPr>
                          <w:sz w:val="24"/>
                        </w:rPr>
                        <w:t>not</w:t>
                      </w:r>
                      <w:r>
                        <w:rPr>
                          <w:spacing w:val="1"/>
                          <w:sz w:val="24"/>
                        </w:rPr>
                        <w:t> </w:t>
                      </w:r>
                      <w:r>
                        <w:rPr>
                          <w:spacing w:val="-2"/>
                          <w:sz w:val="24"/>
                        </w:rPr>
                        <w:t>available</w:t>
                      </w:r>
                      <w:r>
                        <w:rPr>
                          <w:sz w:val="24"/>
                        </w:rPr>
                        <w:tab/>
                      </w:r>
                      <w:r>
                        <w:rPr>
                          <w:spacing w:val="-10"/>
                          <w:sz w:val="24"/>
                        </w:rPr>
                        <w:t>3</w:t>
                      </w:r>
                    </w:p>
                  </w:txbxContent>
                </v:textbox>
                <v:stroke dashstyle="solid"/>
                <w10:wrap type="topAndBottom"/>
              </v:shape>
            </w:pict>
          </mc:Fallback>
        </mc:AlternateConten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after="1"/>
        <w:rPr>
          <w:rFonts w:ascii="Cambria"/>
          <w:sz w:val="20"/>
        </w:rPr>
      </w:pPr>
    </w:p>
    <w:tbl>
      <w:tblPr>
        <w:tblW w:w="0" w:type="auto"/>
        <w:jc w:val="left"/>
        <w:tblInd w:w="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3"/>
        <w:gridCol w:w="1637"/>
        <w:gridCol w:w="1342"/>
        <w:gridCol w:w="983"/>
      </w:tblGrid>
      <w:tr>
        <w:trPr>
          <w:trHeight w:val="676" w:hRule="atLeast"/>
        </w:trPr>
        <w:tc>
          <w:tcPr>
            <w:tcW w:w="4663" w:type="dxa"/>
          </w:tcPr>
          <w:p>
            <w:pPr>
              <w:pStyle w:val="TableParagraph"/>
              <w:spacing w:line="266" w:lineRule="exact"/>
              <w:ind w:left="50"/>
              <w:jc w:val="left"/>
              <w:rPr>
                <w:rFonts w:ascii="Times New Roman"/>
                <w:b/>
                <w:sz w:val="24"/>
              </w:rPr>
            </w:pPr>
            <w:r>
              <w:rPr>
                <w:rFonts w:ascii="Times New Roman"/>
                <w:b/>
                <w:sz w:val="22"/>
              </w:rPr>
              <w:t>34.</w:t>
            </w:r>
            <w:r>
              <w:rPr>
                <w:rFonts w:ascii="Times New Roman"/>
                <w:b/>
                <w:spacing w:val="63"/>
                <w:w w:val="150"/>
                <w:sz w:val="22"/>
              </w:rPr>
              <w:t> </w:t>
            </w:r>
            <w:r>
              <w:rPr>
                <w:rFonts w:ascii="Times New Roman"/>
                <w:b/>
                <w:sz w:val="24"/>
              </w:rPr>
              <w:t>If not</w:t>
            </w:r>
            <w:r>
              <w:rPr>
                <w:rFonts w:ascii="Times New Roman"/>
                <w:b/>
                <w:spacing w:val="-1"/>
                <w:sz w:val="24"/>
              </w:rPr>
              <w:t> </w:t>
            </w:r>
            <w:r>
              <w:rPr>
                <w:rFonts w:ascii="Times New Roman"/>
                <w:b/>
                <w:sz w:val="24"/>
              </w:rPr>
              <w:t>collected,</w:t>
            </w:r>
            <w:r>
              <w:rPr>
                <w:rFonts w:ascii="Times New Roman"/>
                <w:b/>
                <w:spacing w:val="-1"/>
                <w:sz w:val="24"/>
              </w:rPr>
              <w:t> </w:t>
            </w:r>
            <w:r>
              <w:rPr>
                <w:rFonts w:ascii="Times New Roman"/>
                <w:b/>
                <w:sz w:val="24"/>
              </w:rPr>
              <w:t>specify</w:t>
            </w:r>
            <w:r>
              <w:rPr>
                <w:rFonts w:ascii="Times New Roman"/>
                <w:b/>
                <w:spacing w:val="-1"/>
                <w:sz w:val="24"/>
              </w:rPr>
              <w:t> </w:t>
            </w:r>
            <w:r>
              <w:rPr>
                <w:rFonts w:ascii="Times New Roman"/>
                <w:b/>
                <w:spacing w:val="-2"/>
                <w:sz w:val="24"/>
              </w:rPr>
              <w:t>reason</w:t>
            </w:r>
          </w:p>
        </w:tc>
        <w:tc>
          <w:tcPr>
            <w:tcW w:w="1637" w:type="dxa"/>
          </w:tcPr>
          <w:p>
            <w:pPr>
              <w:pStyle w:val="TableParagraph"/>
              <w:spacing w:line="266" w:lineRule="exact"/>
              <w:ind w:left="286"/>
              <w:jc w:val="left"/>
              <w:rPr>
                <w:rFonts w:ascii="Times New Roman"/>
                <w:sz w:val="24"/>
              </w:rPr>
            </w:pPr>
            <w:r>
              <w:rPr>
                <w:rFonts w:ascii="Times New Roman"/>
                <w:sz w:val="24"/>
              </w:rPr>
              <w:t>1-No</w:t>
            </w:r>
            <w:r>
              <w:rPr>
                <w:rFonts w:ascii="Times New Roman"/>
                <w:spacing w:val="-1"/>
                <w:sz w:val="24"/>
              </w:rPr>
              <w:t> </w:t>
            </w:r>
            <w:r>
              <w:rPr>
                <w:rFonts w:ascii="Times New Roman"/>
                <w:spacing w:val="-2"/>
                <w:sz w:val="24"/>
              </w:rPr>
              <w:t>sputum</w:t>
            </w:r>
          </w:p>
        </w:tc>
        <w:tc>
          <w:tcPr>
            <w:tcW w:w="1342" w:type="dxa"/>
          </w:tcPr>
          <w:p>
            <w:pPr>
              <w:pStyle w:val="TableParagraph"/>
              <w:spacing w:line="266" w:lineRule="exact"/>
              <w:ind w:left="89"/>
              <w:jc w:val="left"/>
              <w:rPr>
                <w:rFonts w:ascii="Times New Roman"/>
                <w:sz w:val="24"/>
              </w:rPr>
            </w:pPr>
            <w:r>
              <w:rPr>
                <w:rFonts w:ascii="Times New Roman"/>
                <w:spacing w:val="-2"/>
                <w:sz w:val="24"/>
              </w:rPr>
              <w:t>2-Declined</w:t>
            </w:r>
          </w:p>
        </w:tc>
        <w:tc>
          <w:tcPr>
            <w:tcW w:w="983" w:type="dxa"/>
          </w:tcPr>
          <w:p>
            <w:pPr>
              <w:pStyle w:val="TableParagraph"/>
              <w:spacing w:line="266" w:lineRule="exact"/>
              <w:ind w:left="187"/>
              <w:jc w:val="left"/>
              <w:rPr>
                <w:rFonts w:ascii="Times New Roman"/>
                <w:sz w:val="24"/>
              </w:rPr>
            </w:pPr>
            <w:r>
              <w:rPr>
                <w:rFonts w:ascii="Times New Roman"/>
                <w:spacing w:val="-2"/>
                <w:sz w:val="24"/>
              </w:rPr>
              <w:t>3-Other</w:t>
            </w:r>
          </w:p>
        </w:tc>
      </w:tr>
      <w:tr>
        <w:trPr>
          <w:trHeight w:val="417" w:hRule="atLeast"/>
        </w:trPr>
        <w:tc>
          <w:tcPr>
            <w:tcW w:w="4663" w:type="dxa"/>
          </w:tcPr>
          <w:p>
            <w:pPr>
              <w:pStyle w:val="TableParagraph"/>
              <w:spacing w:line="256" w:lineRule="exact" w:before="141"/>
              <w:ind w:left="50"/>
              <w:jc w:val="left"/>
              <w:rPr>
                <w:rFonts w:ascii="Times New Roman"/>
                <w:i/>
                <w:sz w:val="24"/>
              </w:rPr>
            </w:pPr>
            <w:r>
              <w:rPr>
                <w:rFonts w:ascii="Times New Roman"/>
                <w:b/>
                <w:sz w:val="22"/>
              </w:rPr>
              <w:t>35.</w:t>
            </w:r>
            <w:r>
              <w:rPr>
                <w:rFonts w:ascii="Times New Roman"/>
                <w:b/>
                <w:spacing w:val="65"/>
                <w:w w:val="150"/>
                <w:sz w:val="22"/>
              </w:rPr>
              <w:t> </w:t>
            </w:r>
            <w:r>
              <w:rPr>
                <w:rFonts w:ascii="Times New Roman"/>
                <w:b/>
                <w:sz w:val="24"/>
              </w:rPr>
              <w:t>Morning</w:t>
            </w:r>
            <w:r>
              <w:rPr>
                <w:rFonts w:ascii="Times New Roman"/>
                <w:b/>
                <w:spacing w:val="-1"/>
                <w:sz w:val="24"/>
              </w:rPr>
              <w:t> </w:t>
            </w:r>
            <w:r>
              <w:rPr>
                <w:rFonts w:ascii="Times New Roman"/>
                <w:b/>
                <w:sz w:val="24"/>
              </w:rPr>
              <w:t>Sputum</w:t>
            </w:r>
            <w:r>
              <w:rPr>
                <w:rFonts w:ascii="Times New Roman"/>
                <w:b/>
                <w:spacing w:val="-3"/>
                <w:sz w:val="24"/>
              </w:rPr>
              <w:t> </w:t>
            </w:r>
            <w:r>
              <w:rPr>
                <w:rFonts w:ascii="Times New Roman"/>
                <w:b/>
                <w:sz w:val="24"/>
              </w:rPr>
              <w:t>collected</w:t>
            </w:r>
            <w:r>
              <w:rPr>
                <w:rFonts w:ascii="Times New Roman"/>
                <w:i/>
                <w:sz w:val="24"/>
              </w:rPr>
              <w:t>(Circle</w:t>
            </w:r>
            <w:r>
              <w:rPr>
                <w:rFonts w:ascii="Times New Roman"/>
                <w:i/>
                <w:spacing w:val="-2"/>
                <w:sz w:val="24"/>
              </w:rPr>
              <w:t> </w:t>
            </w:r>
            <w:r>
              <w:rPr>
                <w:rFonts w:ascii="Times New Roman"/>
                <w:i/>
                <w:spacing w:val="-4"/>
                <w:sz w:val="24"/>
              </w:rPr>
              <w:t>one)</w:t>
            </w:r>
          </w:p>
        </w:tc>
        <w:tc>
          <w:tcPr>
            <w:tcW w:w="1637" w:type="dxa"/>
          </w:tcPr>
          <w:p>
            <w:pPr>
              <w:pStyle w:val="TableParagraph"/>
              <w:spacing w:line="256" w:lineRule="exact" w:before="141"/>
              <w:ind w:left="286"/>
              <w:jc w:val="left"/>
              <w:rPr>
                <w:rFonts w:ascii="Times New Roman"/>
                <w:sz w:val="24"/>
              </w:rPr>
            </w:pPr>
            <w:r>
              <w:rPr>
                <w:rFonts w:ascii="Times New Roman"/>
                <w:spacing w:val="-2"/>
                <w:sz w:val="24"/>
              </w:rPr>
              <w:t>1-</w:t>
            </w:r>
            <w:r>
              <w:rPr>
                <w:rFonts w:ascii="Times New Roman"/>
                <w:spacing w:val="-5"/>
                <w:sz w:val="24"/>
              </w:rPr>
              <w:t>Yes</w:t>
            </w:r>
          </w:p>
        </w:tc>
        <w:tc>
          <w:tcPr>
            <w:tcW w:w="1342" w:type="dxa"/>
          </w:tcPr>
          <w:p>
            <w:pPr>
              <w:pStyle w:val="TableParagraph"/>
              <w:spacing w:line="256" w:lineRule="exact" w:before="141"/>
              <w:ind w:left="89"/>
              <w:jc w:val="left"/>
              <w:rPr>
                <w:rFonts w:ascii="Times New Roman"/>
                <w:sz w:val="24"/>
              </w:rPr>
            </w:pPr>
            <w:r>
              <w:rPr>
                <w:rFonts w:ascii="Times New Roman"/>
                <w:spacing w:val="-2"/>
                <w:sz w:val="24"/>
              </w:rPr>
              <w:t>2-</w:t>
            </w:r>
            <w:r>
              <w:rPr>
                <w:rFonts w:ascii="Times New Roman"/>
                <w:spacing w:val="-5"/>
                <w:sz w:val="24"/>
              </w:rPr>
              <w:t>No</w:t>
            </w:r>
          </w:p>
        </w:tc>
        <w:tc>
          <w:tcPr>
            <w:tcW w:w="983" w:type="dxa"/>
          </w:tcPr>
          <w:p>
            <w:pPr>
              <w:pStyle w:val="TableParagraph"/>
              <w:jc w:val="left"/>
              <w:rPr>
                <w:rFonts w:ascii="Times New Roman"/>
                <w:sz w:val="24"/>
              </w:rPr>
            </w:pP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63"/>
        <w:rPr>
          <w:rFonts w:ascii="Cambria"/>
          <w:sz w:val="20"/>
        </w:rPr>
      </w:pPr>
      <w:r>
        <w:rPr>
          <w:rFonts w:ascii="Cambria"/>
          <w:sz w:val="20"/>
        </w:rPr>
        <mc:AlternateContent>
          <mc:Choice Requires="wps">
            <w:drawing>
              <wp:anchor distT="0" distB="0" distL="0" distR="0" allowOverlap="1" layoutInCell="1" locked="0" behindDoc="1" simplePos="0" relativeHeight="487623168">
                <wp:simplePos x="0" y="0"/>
                <wp:positionH relativeFrom="page">
                  <wp:posOffset>374967</wp:posOffset>
                </wp:positionH>
                <wp:positionV relativeFrom="paragraph">
                  <wp:posOffset>267952</wp:posOffset>
                </wp:positionV>
                <wp:extent cx="6524625" cy="1087755"/>
                <wp:effectExtent l="0" t="0" r="0" b="0"/>
                <wp:wrapTopAndBottom/>
                <wp:docPr id="497" name="Group 497"/>
                <wp:cNvGraphicFramePr>
                  <a:graphicFrameLocks/>
                </wp:cNvGraphicFramePr>
                <a:graphic>
                  <a:graphicData uri="http://schemas.microsoft.com/office/word/2010/wordprocessingGroup">
                    <wpg:wgp>
                      <wpg:cNvPr id="497" name="Group 497"/>
                      <wpg:cNvGrpSpPr/>
                      <wpg:grpSpPr>
                        <a:xfrm>
                          <a:off x="0" y="0"/>
                          <a:ext cx="6524625" cy="1087755"/>
                          <a:chExt cx="6524625" cy="1087755"/>
                        </a:xfrm>
                      </wpg:grpSpPr>
                      <wps:wsp>
                        <wps:cNvPr id="498" name="Graphic 498"/>
                        <wps:cNvSpPr/>
                        <wps:spPr>
                          <a:xfrm>
                            <a:off x="371792" y="955591"/>
                            <a:ext cx="1143000" cy="1270"/>
                          </a:xfrm>
                          <a:custGeom>
                            <a:avLst/>
                            <a:gdLst/>
                            <a:ahLst/>
                            <a:cxnLst/>
                            <a:rect l="l" t="t" r="r" b="b"/>
                            <a:pathLst>
                              <a:path w="1143000" h="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wps:wsp>
                        <wps:cNvPr id="499" name="Textbox 499"/>
                        <wps:cNvSpPr txBox="1"/>
                        <wps:spPr>
                          <a:xfrm>
                            <a:off x="4762" y="4762"/>
                            <a:ext cx="6515100" cy="1078230"/>
                          </a:xfrm>
                          <a:prstGeom prst="rect">
                            <a:avLst/>
                          </a:prstGeom>
                          <a:ln w="9525">
                            <a:solidFill>
                              <a:srgbClr val="000000"/>
                            </a:solidFill>
                            <a:prstDash val="solid"/>
                          </a:ln>
                        </wps:spPr>
                        <wps:txbx>
                          <w:txbxContent>
                            <w:p>
                              <w:pPr>
                                <w:spacing w:line="320" w:lineRule="exact" w:before="72"/>
                                <w:ind w:left="143" w:right="0" w:firstLine="0"/>
                                <w:jc w:val="left"/>
                                <w:rPr>
                                  <w:b/>
                                  <w:sz w:val="28"/>
                                </w:rPr>
                              </w:pPr>
                              <w:r>
                                <w:rPr>
                                  <w:b/>
                                  <w:sz w:val="28"/>
                                  <w:u w:val="single"/>
                                </w:rPr>
                                <w:t>K:</w:t>
                              </w:r>
                              <w:r>
                                <w:rPr>
                                  <w:b/>
                                  <w:spacing w:val="-5"/>
                                  <w:sz w:val="28"/>
                                  <w:u w:val="single"/>
                                </w:rPr>
                                <w:t> </w:t>
                              </w:r>
                              <w:r>
                                <w:rPr>
                                  <w:b/>
                                  <w:sz w:val="28"/>
                                  <w:u w:val="single"/>
                                </w:rPr>
                                <w:t>HIV</w:t>
                              </w:r>
                              <w:r>
                                <w:rPr>
                                  <w:b/>
                                  <w:spacing w:val="-4"/>
                                  <w:sz w:val="28"/>
                                  <w:u w:val="single"/>
                                </w:rPr>
                                <w:t> </w:t>
                              </w:r>
                              <w:r>
                                <w:rPr>
                                  <w:b/>
                                  <w:sz w:val="28"/>
                                  <w:u w:val="single"/>
                                </w:rPr>
                                <w:t>testing</w:t>
                              </w:r>
                              <w:r>
                                <w:rPr>
                                  <w:b/>
                                  <w:spacing w:val="-2"/>
                                  <w:sz w:val="28"/>
                                  <w:u w:val="single"/>
                                </w:rPr>
                                <w:t> </w:t>
                              </w:r>
                              <w:r>
                                <w:rPr>
                                  <w:b/>
                                  <w:sz w:val="28"/>
                                  <w:u w:val="single"/>
                                </w:rPr>
                                <w:t>(to</w:t>
                              </w:r>
                              <w:r>
                                <w:rPr>
                                  <w:b/>
                                  <w:spacing w:val="-2"/>
                                  <w:sz w:val="28"/>
                                  <w:u w:val="single"/>
                                </w:rPr>
                                <w:t> </w:t>
                              </w:r>
                              <w:r>
                                <w:rPr>
                                  <w:b/>
                                  <w:sz w:val="28"/>
                                  <w:u w:val="single"/>
                                </w:rPr>
                                <w:t>be</w:t>
                              </w:r>
                              <w:r>
                                <w:rPr>
                                  <w:b/>
                                  <w:spacing w:val="-3"/>
                                  <w:sz w:val="28"/>
                                  <w:u w:val="single"/>
                                </w:rPr>
                                <w:t> </w:t>
                              </w:r>
                              <w:r>
                                <w:rPr>
                                  <w:b/>
                                  <w:sz w:val="28"/>
                                  <w:u w:val="single"/>
                                </w:rPr>
                                <w:t>filled</w:t>
                              </w:r>
                              <w:r>
                                <w:rPr>
                                  <w:b/>
                                  <w:spacing w:val="-3"/>
                                  <w:sz w:val="28"/>
                                  <w:u w:val="single"/>
                                </w:rPr>
                                <w:t> </w:t>
                              </w:r>
                              <w:r>
                                <w:rPr>
                                  <w:b/>
                                  <w:sz w:val="28"/>
                                  <w:u w:val="single"/>
                                </w:rPr>
                                <w:t>by</w:t>
                              </w:r>
                              <w:r>
                                <w:rPr>
                                  <w:b/>
                                  <w:spacing w:val="-1"/>
                                  <w:sz w:val="28"/>
                                  <w:u w:val="single"/>
                                </w:rPr>
                                <w:t> </w:t>
                              </w:r>
                              <w:r>
                                <w:rPr>
                                  <w:b/>
                                  <w:sz w:val="28"/>
                                  <w:u w:val="single"/>
                                </w:rPr>
                                <w:t>HCT</w:t>
                              </w:r>
                              <w:r>
                                <w:rPr>
                                  <w:b/>
                                  <w:spacing w:val="-3"/>
                                  <w:sz w:val="28"/>
                                  <w:u w:val="single"/>
                                </w:rPr>
                                <w:t> </w:t>
                              </w:r>
                              <w:r>
                                <w:rPr>
                                  <w:b/>
                                  <w:sz w:val="28"/>
                                  <w:u w:val="single"/>
                                </w:rPr>
                                <w:t>only</w:t>
                              </w:r>
                              <w:r>
                                <w:rPr>
                                  <w:b/>
                                  <w:spacing w:val="-4"/>
                                  <w:sz w:val="28"/>
                                  <w:u w:val="single"/>
                                </w:rPr>
                                <w:t> </w:t>
                              </w:r>
                              <w:r>
                                <w:rPr>
                                  <w:b/>
                                  <w:sz w:val="28"/>
                                  <w:u w:val="single"/>
                                </w:rPr>
                                <w:t>for</w:t>
                              </w:r>
                              <w:r>
                                <w:rPr>
                                  <w:b/>
                                  <w:spacing w:val="-3"/>
                                  <w:sz w:val="28"/>
                                  <w:u w:val="single"/>
                                </w:rPr>
                                <w:t> </w:t>
                              </w:r>
                              <w:r>
                                <w:rPr>
                                  <w:b/>
                                  <w:sz w:val="28"/>
                                  <w:u w:val="single"/>
                                </w:rPr>
                                <w:t>those</w:t>
                              </w:r>
                              <w:r>
                                <w:rPr>
                                  <w:b/>
                                  <w:spacing w:val="-3"/>
                                  <w:sz w:val="28"/>
                                  <w:u w:val="single"/>
                                </w:rPr>
                                <w:t> </w:t>
                              </w:r>
                              <w:r>
                                <w:rPr>
                                  <w:b/>
                                  <w:sz w:val="28"/>
                                  <w:u w:val="single"/>
                                </w:rPr>
                                <w:t>eligible</w:t>
                              </w:r>
                              <w:r>
                                <w:rPr>
                                  <w:b/>
                                  <w:spacing w:val="-3"/>
                                  <w:sz w:val="28"/>
                                  <w:u w:val="single"/>
                                </w:rPr>
                                <w:t> </w:t>
                              </w:r>
                              <w:r>
                                <w:rPr>
                                  <w:b/>
                                  <w:sz w:val="28"/>
                                  <w:u w:val="single"/>
                                </w:rPr>
                                <w:t>for</w:t>
                              </w:r>
                              <w:r>
                                <w:rPr>
                                  <w:b/>
                                  <w:spacing w:val="-2"/>
                                  <w:sz w:val="28"/>
                                  <w:u w:val="single"/>
                                </w:rPr>
                                <w:t> sputum)</w:t>
                              </w:r>
                            </w:p>
                            <w:p>
                              <w:pPr>
                                <w:numPr>
                                  <w:ilvl w:val="0"/>
                                  <w:numId w:val="41"/>
                                </w:numPr>
                                <w:tabs>
                                  <w:tab w:pos="709" w:val="left" w:leader="none"/>
                                  <w:tab w:pos="4464" w:val="left" w:leader="none"/>
                                  <w:tab w:pos="5904" w:val="left" w:leader="none"/>
                                </w:tabs>
                                <w:spacing w:line="274" w:lineRule="exact" w:before="0"/>
                                <w:ind w:left="709" w:right="0" w:hanging="425"/>
                                <w:jc w:val="left"/>
                                <w:rPr>
                                  <w:sz w:val="24"/>
                                </w:rPr>
                              </w:pPr>
                              <w:r>
                                <w:rPr>
                                  <w:b/>
                                  <w:sz w:val="24"/>
                                </w:rPr>
                                <w:t>HIV</w:t>
                              </w:r>
                              <w:r>
                                <w:rPr>
                                  <w:b/>
                                  <w:spacing w:val="-2"/>
                                  <w:sz w:val="24"/>
                                </w:rPr>
                                <w:t> </w:t>
                              </w:r>
                              <w:r>
                                <w:rPr>
                                  <w:b/>
                                  <w:sz w:val="24"/>
                                </w:rPr>
                                <w:t>test</w:t>
                              </w:r>
                              <w:r>
                                <w:rPr>
                                  <w:b/>
                                  <w:spacing w:val="-1"/>
                                  <w:sz w:val="24"/>
                                </w:rPr>
                                <w:t> </w:t>
                              </w:r>
                              <w:r>
                                <w:rPr>
                                  <w:b/>
                                  <w:sz w:val="24"/>
                                </w:rPr>
                                <w:t>done </w:t>
                              </w:r>
                              <w:r>
                                <w:rPr>
                                  <w:i/>
                                  <w:sz w:val="24"/>
                                </w:rPr>
                                <w:t>(Circle</w:t>
                              </w:r>
                              <w:r>
                                <w:rPr>
                                  <w:i/>
                                  <w:spacing w:val="-2"/>
                                  <w:sz w:val="24"/>
                                </w:rPr>
                                <w:t> </w:t>
                              </w:r>
                              <w:r>
                                <w:rPr>
                                  <w:i/>
                                  <w:spacing w:val="-4"/>
                                  <w:sz w:val="24"/>
                                </w:rPr>
                                <w:t>one)</w:t>
                              </w:r>
                              <w:r>
                                <w:rPr>
                                  <w:i/>
                                  <w:sz w:val="24"/>
                                </w:rPr>
                                <w:tab/>
                              </w:r>
                              <w:r>
                                <w:rPr>
                                  <w:sz w:val="24"/>
                                </w:rPr>
                                <w:t>1-</w:t>
                              </w:r>
                              <w:r>
                                <w:rPr>
                                  <w:spacing w:val="-3"/>
                                  <w:sz w:val="24"/>
                                </w:rPr>
                                <w:t> </w:t>
                              </w:r>
                              <w:r>
                                <w:rPr>
                                  <w:spacing w:val="-5"/>
                                  <w:sz w:val="24"/>
                                </w:rPr>
                                <w:t>Yes</w:t>
                              </w:r>
                              <w:r>
                                <w:rPr>
                                  <w:sz w:val="24"/>
                                </w:rPr>
                                <w:tab/>
                              </w:r>
                              <w:r>
                                <w:rPr>
                                  <w:spacing w:val="-2"/>
                                  <w:sz w:val="24"/>
                                </w:rPr>
                                <w:t>2-</w:t>
                              </w:r>
                              <w:r>
                                <w:rPr>
                                  <w:spacing w:val="-5"/>
                                  <w:sz w:val="24"/>
                                </w:rPr>
                                <w:t>No</w:t>
                              </w:r>
                            </w:p>
                            <w:p>
                              <w:pPr>
                                <w:numPr>
                                  <w:ilvl w:val="0"/>
                                  <w:numId w:val="41"/>
                                </w:numPr>
                                <w:tabs>
                                  <w:tab w:pos="569" w:val="left" w:leader="none"/>
                                  <w:tab w:pos="4464" w:val="left" w:leader="none"/>
                                  <w:tab w:pos="5904" w:val="left" w:leader="none"/>
                                  <w:tab w:pos="8064" w:val="left" w:leader="none"/>
                                </w:tabs>
                                <w:spacing w:before="137"/>
                                <w:ind w:left="569" w:right="0" w:hanging="285"/>
                                <w:jc w:val="left"/>
                                <w:rPr>
                                  <w:sz w:val="24"/>
                                </w:rPr>
                              </w:pPr>
                              <w:r>
                                <w:rPr>
                                  <w:b/>
                                  <w:sz w:val="24"/>
                                </w:rPr>
                                <w:t>If</w:t>
                              </w:r>
                              <w:r>
                                <w:rPr>
                                  <w:b/>
                                  <w:spacing w:val="-1"/>
                                  <w:sz w:val="24"/>
                                </w:rPr>
                                <w:t> </w:t>
                              </w:r>
                              <w:r>
                                <w:rPr>
                                  <w:b/>
                                  <w:sz w:val="24"/>
                                </w:rPr>
                                <w:t>No,</w:t>
                              </w:r>
                              <w:r>
                                <w:rPr>
                                  <w:b/>
                                  <w:spacing w:val="-1"/>
                                  <w:sz w:val="24"/>
                                </w:rPr>
                                <w:t> </w:t>
                              </w:r>
                              <w:r>
                                <w:rPr>
                                  <w:b/>
                                  <w:sz w:val="24"/>
                                </w:rPr>
                                <w:t>specify</w:t>
                              </w:r>
                              <w:r>
                                <w:rPr>
                                  <w:b/>
                                  <w:spacing w:val="-1"/>
                                  <w:sz w:val="24"/>
                                </w:rPr>
                                <w:t> </w:t>
                              </w:r>
                              <w:r>
                                <w:rPr>
                                  <w:b/>
                                  <w:sz w:val="24"/>
                                </w:rPr>
                                <w:t>reason</w:t>
                              </w:r>
                              <w:r>
                                <w:rPr>
                                  <w:i/>
                                  <w:sz w:val="24"/>
                                </w:rPr>
                                <w:t>(Circle</w:t>
                              </w:r>
                              <w:r>
                                <w:rPr>
                                  <w:i/>
                                  <w:spacing w:val="-2"/>
                                  <w:sz w:val="24"/>
                                </w:rPr>
                                <w:t> </w:t>
                              </w:r>
                              <w:r>
                                <w:rPr>
                                  <w:i/>
                                  <w:spacing w:val="-4"/>
                                  <w:sz w:val="24"/>
                                </w:rPr>
                                <w:t>one)</w:t>
                              </w:r>
                              <w:r>
                                <w:rPr>
                                  <w:i/>
                                  <w:sz w:val="24"/>
                                </w:rPr>
                                <w:tab/>
                              </w:r>
                              <w:r>
                                <w:rPr>
                                  <w:spacing w:val="-2"/>
                                  <w:sz w:val="24"/>
                                </w:rPr>
                                <w:t>1-Declined</w:t>
                              </w:r>
                              <w:r>
                                <w:rPr>
                                  <w:sz w:val="24"/>
                                </w:rPr>
                                <w:tab/>
                                <w:t>2-Did</w:t>
                              </w:r>
                              <w:r>
                                <w:rPr>
                                  <w:spacing w:val="-3"/>
                                  <w:sz w:val="24"/>
                                </w:rPr>
                                <w:t> </w:t>
                              </w:r>
                              <w:r>
                                <w:rPr>
                                  <w:sz w:val="24"/>
                                </w:rPr>
                                <w:t>not </w:t>
                              </w:r>
                              <w:r>
                                <w:rPr>
                                  <w:spacing w:val="-2"/>
                                  <w:sz w:val="24"/>
                                </w:rPr>
                                <w:t>return</w:t>
                              </w:r>
                              <w:r>
                                <w:rPr>
                                  <w:sz w:val="24"/>
                                </w:rPr>
                                <w:tab/>
                              </w:r>
                              <w:r>
                                <w:rPr>
                                  <w:spacing w:val="-2"/>
                                  <w:sz w:val="24"/>
                                </w:rPr>
                                <w:t>3-Other</w:t>
                              </w:r>
                            </w:p>
                          </w:txbxContent>
                        </wps:txbx>
                        <wps:bodyPr wrap="square" lIns="0" tIns="0" rIns="0" bIns="0" rtlCol="0">
                          <a:noAutofit/>
                        </wps:bodyPr>
                      </wps:wsp>
                    </wpg:wgp>
                  </a:graphicData>
                </a:graphic>
              </wp:anchor>
            </w:drawing>
          </mc:Choice>
          <mc:Fallback>
            <w:pict>
              <v:group style="position:absolute;margin-left:29.525pt;margin-top:21.098633pt;width:513.75pt;height:85.65pt;mso-position-horizontal-relative:page;mso-position-vertical-relative:paragraph;z-index:-15693312;mso-wrap-distance-left:0;mso-wrap-distance-right:0" id="docshapegroup402" coordorigin="590,422" coordsize="10275,1713">
                <v:line style="position:absolute" from="1176,1927" to="2976,1927" stroked="true" strokeweight=".487125pt" strokecolor="#000000">
                  <v:stroke dashstyle="solid"/>
                </v:line>
                <v:shape style="position:absolute;left:598;top:429;width:10260;height:1698" type="#_x0000_t202" id="docshape403" filled="false" stroked="true" strokeweight=".75pt" strokecolor="#000000">
                  <v:textbox inset="0,0,0,0">
                    <w:txbxContent>
                      <w:p>
                        <w:pPr>
                          <w:spacing w:line="320" w:lineRule="exact" w:before="72"/>
                          <w:ind w:left="143" w:right="0" w:firstLine="0"/>
                          <w:jc w:val="left"/>
                          <w:rPr>
                            <w:b/>
                            <w:sz w:val="28"/>
                          </w:rPr>
                        </w:pPr>
                        <w:r>
                          <w:rPr>
                            <w:b/>
                            <w:sz w:val="28"/>
                            <w:u w:val="single"/>
                          </w:rPr>
                          <w:t>K:</w:t>
                        </w:r>
                        <w:r>
                          <w:rPr>
                            <w:b/>
                            <w:spacing w:val="-5"/>
                            <w:sz w:val="28"/>
                            <w:u w:val="single"/>
                          </w:rPr>
                          <w:t> </w:t>
                        </w:r>
                        <w:r>
                          <w:rPr>
                            <w:b/>
                            <w:sz w:val="28"/>
                            <w:u w:val="single"/>
                          </w:rPr>
                          <w:t>HIV</w:t>
                        </w:r>
                        <w:r>
                          <w:rPr>
                            <w:b/>
                            <w:spacing w:val="-4"/>
                            <w:sz w:val="28"/>
                            <w:u w:val="single"/>
                          </w:rPr>
                          <w:t> </w:t>
                        </w:r>
                        <w:r>
                          <w:rPr>
                            <w:b/>
                            <w:sz w:val="28"/>
                            <w:u w:val="single"/>
                          </w:rPr>
                          <w:t>testing</w:t>
                        </w:r>
                        <w:r>
                          <w:rPr>
                            <w:b/>
                            <w:spacing w:val="-2"/>
                            <w:sz w:val="28"/>
                            <w:u w:val="single"/>
                          </w:rPr>
                          <w:t> </w:t>
                        </w:r>
                        <w:r>
                          <w:rPr>
                            <w:b/>
                            <w:sz w:val="28"/>
                            <w:u w:val="single"/>
                          </w:rPr>
                          <w:t>(to</w:t>
                        </w:r>
                        <w:r>
                          <w:rPr>
                            <w:b/>
                            <w:spacing w:val="-2"/>
                            <w:sz w:val="28"/>
                            <w:u w:val="single"/>
                          </w:rPr>
                          <w:t> </w:t>
                        </w:r>
                        <w:r>
                          <w:rPr>
                            <w:b/>
                            <w:sz w:val="28"/>
                            <w:u w:val="single"/>
                          </w:rPr>
                          <w:t>be</w:t>
                        </w:r>
                        <w:r>
                          <w:rPr>
                            <w:b/>
                            <w:spacing w:val="-3"/>
                            <w:sz w:val="28"/>
                            <w:u w:val="single"/>
                          </w:rPr>
                          <w:t> </w:t>
                        </w:r>
                        <w:r>
                          <w:rPr>
                            <w:b/>
                            <w:sz w:val="28"/>
                            <w:u w:val="single"/>
                          </w:rPr>
                          <w:t>filled</w:t>
                        </w:r>
                        <w:r>
                          <w:rPr>
                            <w:b/>
                            <w:spacing w:val="-3"/>
                            <w:sz w:val="28"/>
                            <w:u w:val="single"/>
                          </w:rPr>
                          <w:t> </w:t>
                        </w:r>
                        <w:r>
                          <w:rPr>
                            <w:b/>
                            <w:sz w:val="28"/>
                            <w:u w:val="single"/>
                          </w:rPr>
                          <w:t>by</w:t>
                        </w:r>
                        <w:r>
                          <w:rPr>
                            <w:b/>
                            <w:spacing w:val="-1"/>
                            <w:sz w:val="28"/>
                            <w:u w:val="single"/>
                          </w:rPr>
                          <w:t> </w:t>
                        </w:r>
                        <w:r>
                          <w:rPr>
                            <w:b/>
                            <w:sz w:val="28"/>
                            <w:u w:val="single"/>
                          </w:rPr>
                          <w:t>HCT</w:t>
                        </w:r>
                        <w:r>
                          <w:rPr>
                            <w:b/>
                            <w:spacing w:val="-3"/>
                            <w:sz w:val="28"/>
                            <w:u w:val="single"/>
                          </w:rPr>
                          <w:t> </w:t>
                        </w:r>
                        <w:r>
                          <w:rPr>
                            <w:b/>
                            <w:sz w:val="28"/>
                            <w:u w:val="single"/>
                          </w:rPr>
                          <w:t>only</w:t>
                        </w:r>
                        <w:r>
                          <w:rPr>
                            <w:b/>
                            <w:spacing w:val="-4"/>
                            <w:sz w:val="28"/>
                            <w:u w:val="single"/>
                          </w:rPr>
                          <w:t> </w:t>
                        </w:r>
                        <w:r>
                          <w:rPr>
                            <w:b/>
                            <w:sz w:val="28"/>
                            <w:u w:val="single"/>
                          </w:rPr>
                          <w:t>for</w:t>
                        </w:r>
                        <w:r>
                          <w:rPr>
                            <w:b/>
                            <w:spacing w:val="-3"/>
                            <w:sz w:val="28"/>
                            <w:u w:val="single"/>
                          </w:rPr>
                          <w:t> </w:t>
                        </w:r>
                        <w:r>
                          <w:rPr>
                            <w:b/>
                            <w:sz w:val="28"/>
                            <w:u w:val="single"/>
                          </w:rPr>
                          <w:t>those</w:t>
                        </w:r>
                        <w:r>
                          <w:rPr>
                            <w:b/>
                            <w:spacing w:val="-3"/>
                            <w:sz w:val="28"/>
                            <w:u w:val="single"/>
                          </w:rPr>
                          <w:t> </w:t>
                        </w:r>
                        <w:r>
                          <w:rPr>
                            <w:b/>
                            <w:sz w:val="28"/>
                            <w:u w:val="single"/>
                          </w:rPr>
                          <w:t>eligible</w:t>
                        </w:r>
                        <w:r>
                          <w:rPr>
                            <w:b/>
                            <w:spacing w:val="-3"/>
                            <w:sz w:val="28"/>
                            <w:u w:val="single"/>
                          </w:rPr>
                          <w:t> </w:t>
                        </w:r>
                        <w:r>
                          <w:rPr>
                            <w:b/>
                            <w:sz w:val="28"/>
                            <w:u w:val="single"/>
                          </w:rPr>
                          <w:t>for</w:t>
                        </w:r>
                        <w:r>
                          <w:rPr>
                            <w:b/>
                            <w:spacing w:val="-2"/>
                            <w:sz w:val="28"/>
                            <w:u w:val="single"/>
                          </w:rPr>
                          <w:t> sputum)</w:t>
                        </w:r>
                      </w:p>
                      <w:p>
                        <w:pPr>
                          <w:numPr>
                            <w:ilvl w:val="0"/>
                            <w:numId w:val="41"/>
                          </w:numPr>
                          <w:tabs>
                            <w:tab w:pos="709" w:val="left" w:leader="none"/>
                            <w:tab w:pos="4464" w:val="left" w:leader="none"/>
                            <w:tab w:pos="5904" w:val="left" w:leader="none"/>
                          </w:tabs>
                          <w:spacing w:line="274" w:lineRule="exact" w:before="0"/>
                          <w:ind w:left="709" w:right="0" w:hanging="425"/>
                          <w:jc w:val="left"/>
                          <w:rPr>
                            <w:sz w:val="24"/>
                          </w:rPr>
                        </w:pPr>
                        <w:r>
                          <w:rPr>
                            <w:b/>
                            <w:sz w:val="24"/>
                          </w:rPr>
                          <w:t>HIV</w:t>
                        </w:r>
                        <w:r>
                          <w:rPr>
                            <w:b/>
                            <w:spacing w:val="-2"/>
                            <w:sz w:val="24"/>
                          </w:rPr>
                          <w:t> </w:t>
                        </w:r>
                        <w:r>
                          <w:rPr>
                            <w:b/>
                            <w:sz w:val="24"/>
                          </w:rPr>
                          <w:t>test</w:t>
                        </w:r>
                        <w:r>
                          <w:rPr>
                            <w:b/>
                            <w:spacing w:val="-1"/>
                            <w:sz w:val="24"/>
                          </w:rPr>
                          <w:t> </w:t>
                        </w:r>
                        <w:r>
                          <w:rPr>
                            <w:b/>
                            <w:sz w:val="24"/>
                          </w:rPr>
                          <w:t>done </w:t>
                        </w:r>
                        <w:r>
                          <w:rPr>
                            <w:i/>
                            <w:sz w:val="24"/>
                          </w:rPr>
                          <w:t>(Circle</w:t>
                        </w:r>
                        <w:r>
                          <w:rPr>
                            <w:i/>
                            <w:spacing w:val="-2"/>
                            <w:sz w:val="24"/>
                          </w:rPr>
                          <w:t> </w:t>
                        </w:r>
                        <w:r>
                          <w:rPr>
                            <w:i/>
                            <w:spacing w:val="-4"/>
                            <w:sz w:val="24"/>
                          </w:rPr>
                          <w:t>one)</w:t>
                        </w:r>
                        <w:r>
                          <w:rPr>
                            <w:i/>
                            <w:sz w:val="24"/>
                          </w:rPr>
                          <w:tab/>
                        </w:r>
                        <w:r>
                          <w:rPr>
                            <w:sz w:val="24"/>
                          </w:rPr>
                          <w:t>1-</w:t>
                        </w:r>
                        <w:r>
                          <w:rPr>
                            <w:spacing w:val="-3"/>
                            <w:sz w:val="24"/>
                          </w:rPr>
                          <w:t> </w:t>
                        </w:r>
                        <w:r>
                          <w:rPr>
                            <w:spacing w:val="-5"/>
                            <w:sz w:val="24"/>
                          </w:rPr>
                          <w:t>Yes</w:t>
                        </w:r>
                        <w:r>
                          <w:rPr>
                            <w:sz w:val="24"/>
                          </w:rPr>
                          <w:tab/>
                        </w:r>
                        <w:r>
                          <w:rPr>
                            <w:spacing w:val="-2"/>
                            <w:sz w:val="24"/>
                          </w:rPr>
                          <w:t>2-</w:t>
                        </w:r>
                        <w:r>
                          <w:rPr>
                            <w:spacing w:val="-5"/>
                            <w:sz w:val="24"/>
                          </w:rPr>
                          <w:t>No</w:t>
                        </w:r>
                      </w:p>
                      <w:p>
                        <w:pPr>
                          <w:numPr>
                            <w:ilvl w:val="0"/>
                            <w:numId w:val="41"/>
                          </w:numPr>
                          <w:tabs>
                            <w:tab w:pos="569" w:val="left" w:leader="none"/>
                            <w:tab w:pos="4464" w:val="left" w:leader="none"/>
                            <w:tab w:pos="5904" w:val="left" w:leader="none"/>
                            <w:tab w:pos="8064" w:val="left" w:leader="none"/>
                          </w:tabs>
                          <w:spacing w:before="137"/>
                          <w:ind w:left="569" w:right="0" w:hanging="285"/>
                          <w:jc w:val="left"/>
                          <w:rPr>
                            <w:sz w:val="24"/>
                          </w:rPr>
                        </w:pPr>
                        <w:r>
                          <w:rPr>
                            <w:b/>
                            <w:sz w:val="24"/>
                          </w:rPr>
                          <w:t>If</w:t>
                        </w:r>
                        <w:r>
                          <w:rPr>
                            <w:b/>
                            <w:spacing w:val="-1"/>
                            <w:sz w:val="24"/>
                          </w:rPr>
                          <w:t> </w:t>
                        </w:r>
                        <w:r>
                          <w:rPr>
                            <w:b/>
                            <w:sz w:val="24"/>
                          </w:rPr>
                          <w:t>No,</w:t>
                        </w:r>
                        <w:r>
                          <w:rPr>
                            <w:b/>
                            <w:spacing w:val="-1"/>
                            <w:sz w:val="24"/>
                          </w:rPr>
                          <w:t> </w:t>
                        </w:r>
                        <w:r>
                          <w:rPr>
                            <w:b/>
                            <w:sz w:val="24"/>
                          </w:rPr>
                          <w:t>specify</w:t>
                        </w:r>
                        <w:r>
                          <w:rPr>
                            <w:b/>
                            <w:spacing w:val="-1"/>
                            <w:sz w:val="24"/>
                          </w:rPr>
                          <w:t> </w:t>
                        </w:r>
                        <w:r>
                          <w:rPr>
                            <w:b/>
                            <w:sz w:val="24"/>
                          </w:rPr>
                          <w:t>reason</w:t>
                        </w:r>
                        <w:r>
                          <w:rPr>
                            <w:i/>
                            <w:sz w:val="24"/>
                          </w:rPr>
                          <w:t>(Circle</w:t>
                        </w:r>
                        <w:r>
                          <w:rPr>
                            <w:i/>
                            <w:spacing w:val="-2"/>
                            <w:sz w:val="24"/>
                          </w:rPr>
                          <w:t> </w:t>
                        </w:r>
                        <w:r>
                          <w:rPr>
                            <w:i/>
                            <w:spacing w:val="-4"/>
                            <w:sz w:val="24"/>
                          </w:rPr>
                          <w:t>one)</w:t>
                        </w:r>
                        <w:r>
                          <w:rPr>
                            <w:i/>
                            <w:sz w:val="24"/>
                          </w:rPr>
                          <w:tab/>
                        </w:r>
                        <w:r>
                          <w:rPr>
                            <w:spacing w:val="-2"/>
                            <w:sz w:val="24"/>
                          </w:rPr>
                          <w:t>1-Declined</w:t>
                        </w:r>
                        <w:r>
                          <w:rPr>
                            <w:sz w:val="24"/>
                          </w:rPr>
                          <w:tab/>
                          <w:t>2-Did</w:t>
                        </w:r>
                        <w:r>
                          <w:rPr>
                            <w:spacing w:val="-3"/>
                            <w:sz w:val="24"/>
                          </w:rPr>
                          <w:t> </w:t>
                        </w:r>
                        <w:r>
                          <w:rPr>
                            <w:sz w:val="24"/>
                          </w:rPr>
                          <w:t>not </w:t>
                        </w:r>
                        <w:r>
                          <w:rPr>
                            <w:spacing w:val="-2"/>
                            <w:sz w:val="24"/>
                          </w:rPr>
                          <w:t>return</w:t>
                        </w:r>
                        <w:r>
                          <w:rPr>
                            <w:sz w:val="24"/>
                          </w:rPr>
                          <w:tab/>
                        </w:r>
                        <w:r>
                          <w:rPr>
                            <w:spacing w:val="-2"/>
                            <w:sz w:val="24"/>
                          </w:rPr>
                          <w:t>3-Other</w:t>
                        </w:r>
                      </w:p>
                    </w:txbxContent>
                  </v:textbox>
                  <v:stroke dashstyle="solid"/>
                  <w10:wrap type="none"/>
                </v:shape>
                <w10:wrap type="topAndBottom"/>
              </v:group>
            </w:pict>
          </mc:Fallback>
        </mc:AlternateContent>
      </w:r>
    </w:p>
    <w:p>
      <w:pPr>
        <w:pStyle w:val="BodyText"/>
        <w:spacing w:after="0"/>
        <w:rPr>
          <w:rFonts w:ascii="Cambria"/>
          <w:sz w:val="20"/>
        </w:rPr>
        <w:sectPr>
          <w:footerReference w:type="default" r:id="rId50"/>
          <w:pgSz w:w="12240" w:h="15840"/>
          <w:pgMar w:header="0" w:footer="0" w:top="1820" w:bottom="280" w:left="425" w:right="850"/>
        </w:sectPr>
      </w:pPr>
    </w:p>
    <w:p>
      <w:pPr>
        <w:pStyle w:val="BodyText"/>
        <w:spacing w:before="10"/>
        <w:rPr>
          <w:rFonts w:ascii="Cambria"/>
          <w:sz w:val="19"/>
        </w:rPr>
      </w:pPr>
    </w:p>
    <w:p>
      <w:pPr>
        <w:pStyle w:val="BodyText"/>
        <w:ind w:left="174"/>
        <w:rPr>
          <w:rFonts w:ascii="Cambria"/>
          <w:sz w:val="20"/>
        </w:rPr>
      </w:pPr>
      <w:r>
        <w:rPr>
          <w:rFonts w:ascii="Cambria"/>
          <w:sz w:val="20"/>
        </w:rPr>
        <mc:AlternateContent>
          <mc:Choice Requires="wps">
            <w:drawing>
              <wp:inline distT="0" distB="0" distL="0" distR="0">
                <wp:extent cx="6515100" cy="1233170"/>
                <wp:effectExtent l="9525" t="0" r="0" b="5080"/>
                <wp:docPr id="500" name="Textbox 500"/>
                <wp:cNvGraphicFramePr>
                  <a:graphicFrameLocks/>
                </wp:cNvGraphicFramePr>
                <a:graphic>
                  <a:graphicData uri="http://schemas.microsoft.com/office/word/2010/wordprocessingShape">
                    <wps:wsp>
                      <wps:cNvPr id="500" name="Textbox 500"/>
                      <wps:cNvSpPr txBox="1"/>
                      <wps:spPr>
                        <a:xfrm>
                          <a:off x="0" y="0"/>
                          <a:ext cx="6515100" cy="1233170"/>
                        </a:xfrm>
                        <a:prstGeom prst="rect">
                          <a:avLst/>
                        </a:prstGeom>
                        <a:ln w="9525">
                          <a:solidFill>
                            <a:srgbClr val="000000"/>
                          </a:solidFill>
                          <a:prstDash val="solid"/>
                        </a:ln>
                      </wps:spPr>
                      <wps:txbx>
                        <w:txbxContent>
                          <w:p>
                            <w:pPr>
                              <w:spacing w:before="70"/>
                              <w:ind w:left="143" w:right="0" w:firstLine="0"/>
                              <w:jc w:val="left"/>
                              <w:rPr>
                                <w:b/>
                                <w:sz w:val="28"/>
                              </w:rPr>
                            </w:pPr>
                            <w:r>
                              <w:rPr>
                                <w:b/>
                                <w:sz w:val="28"/>
                                <w:u w:val="single"/>
                              </w:rPr>
                              <w:t>L.</w:t>
                            </w:r>
                            <w:r>
                              <w:rPr>
                                <w:b/>
                                <w:spacing w:val="-5"/>
                                <w:sz w:val="28"/>
                                <w:u w:val="single"/>
                              </w:rPr>
                              <w:t> </w:t>
                            </w:r>
                            <w:r>
                              <w:rPr>
                                <w:b/>
                                <w:sz w:val="28"/>
                                <w:u w:val="single"/>
                              </w:rPr>
                              <w:t>Final check</w:t>
                            </w:r>
                            <w:r>
                              <w:rPr>
                                <w:b/>
                                <w:spacing w:val="-7"/>
                                <w:sz w:val="28"/>
                                <w:u w:val="single"/>
                              </w:rPr>
                              <w:t> </w:t>
                            </w:r>
                            <w:r>
                              <w:rPr>
                                <w:b/>
                                <w:sz w:val="28"/>
                                <w:u w:val="single"/>
                              </w:rPr>
                              <w:t>(to</w:t>
                            </w:r>
                            <w:r>
                              <w:rPr>
                                <w:b/>
                                <w:spacing w:val="-1"/>
                                <w:sz w:val="28"/>
                                <w:u w:val="single"/>
                              </w:rPr>
                              <w:t> </w:t>
                            </w:r>
                            <w:r>
                              <w:rPr>
                                <w:b/>
                                <w:sz w:val="28"/>
                                <w:u w:val="single"/>
                              </w:rPr>
                              <w:t>be</w:t>
                            </w:r>
                            <w:r>
                              <w:rPr>
                                <w:b/>
                                <w:spacing w:val="-1"/>
                                <w:sz w:val="28"/>
                                <w:u w:val="single"/>
                              </w:rPr>
                              <w:t> </w:t>
                            </w:r>
                            <w:r>
                              <w:rPr>
                                <w:b/>
                                <w:sz w:val="28"/>
                                <w:u w:val="single"/>
                              </w:rPr>
                              <w:t>filled</w:t>
                            </w:r>
                            <w:r>
                              <w:rPr>
                                <w:b/>
                                <w:spacing w:val="-1"/>
                                <w:sz w:val="28"/>
                                <w:u w:val="single"/>
                              </w:rPr>
                              <w:t> </w:t>
                            </w:r>
                            <w:r>
                              <w:rPr>
                                <w:b/>
                                <w:sz w:val="28"/>
                                <w:u w:val="single"/>
                              </w:rPr>
                              <w:t>by the</w:t>
                            </w:r>
                            <w:r>
                              <w:rPr>
                                <w:b/>
                                <w:spacing w:val="-1"/>
                                <w:sz w:val="28"/>
                                <w:u w:val="single"/>
                              </w:rPr>
                              <w:t> </w:t>
                            </w:r>
                            <w:r>
                              <w:rPr>
                                <w:b/>
                                <w:spacing w:val="-4"/>
                                <w:sz w:val="28"/>
                                <w:u w:val="single"/>
                              </w:rPr>
                              <w:t>FTL)</w:t>
                            </w:r>
                          </w:p>
                          <w:p>
                            <w:pPr>
                              <w:pStyle w:val="BodyText"/>
                              <w:spacing w:before="116"/>
                              <w:ind w:left="143"/>
                            </w:pPr>
                            <w:r>
                              <w:rPr/>
                              <w:t>I</w:t>
                            </w:r>
                            <w:r>
                              <w:rPr>
                                <w:spacing w:val="-4"/>
                              </w:rPr>
                              <w:t> </w:t>
                            </w:r>
                            <w:r>
                              <w:rPr/>
                              <w:t>have</w:t>
                            </w:r>
                            <w:r>
                              <w:rPr>
                                <w:spacing w:val="-1"/>
                              </w:rPr>
                              <w:t> </w:t>
                            </w:r>
                            <w:r>
                              <w:rPr/>
                              <w:t>checked the questionnaire</w:t>
                            </w:r>
                            <w:r>
                              <w:rPr>
                                <w:spacing w:val="-2"/>
                              </w:rPr>
                              <w:t> </w:t>
                            </w:r>
                            <w:r>
                              <w:rPr/>
                              <w:t>and it</w:t>
                            </w:r>
                            <w:r>
                              <w:rPr>
                                <w:spacing w:val="3"/>
                              </w:rPr>
                              <w:t> </w:t>
                            </w:r>
                            <w:r>
                              <w:rPr/>
                              <w:t>is </w:t>
                            </w:r>
                            <w:r>
                              <w:rPr>
                                <w:spacing w:val="-2"/>
                              </w:rPr>
                              <w:t>complete</w:t>
                            </w:r>
                          </w:p>
                          <w:p>
                            <w:pPr>
                              <w:pStyle w:val="BodyText"/>
                              <w:tabs>
                                <w:tab w:pos="9786" w:val="left" w:leader="none"/>
                              </w:tabs>
                              <w:spacing w:before="137"/>
                              <w:ind w:left="3744"/>
                            </w:pPr>
                            <w:r>
                              <w:rPr/>
                              <w:t>Field Team leader’s signature: </w:t>
                            </w:r>
                            <w:r>
                              <w:rPr>
                                <w:u w:val="single"/>
                              </w:rPr>
                              <w:tab/>
                            </w:r>
                          </w:p>
                        </w:txbxContent>
                      </wps:txbx>
                      <wps:bodyPr wrap="square" lIns="0" tIns="0" rIns="0" bIns="0" rtlCol="0">
                        <a:noAutofit/>
                      </wps:bodyPr>
                    </wps:wsp>
                  </a:graphicData>
                </a:graphic>
              </wp:inline>
            </w:drawing>
          </mc:Choice>
          <mc:Fallback>
            <w:pict>
              <v:shape style="width:513pt;height:97.1pt;mso-position-horizontal-relative:char;mso-position-vertical-relative:line" type="#_x0000_t202" id="docshape404" filled="false" stroked="true" strokeweight=".75pt" strokecolor="#000000">
                <w10:anchorlock/>
                <v:textbox inset="0,0,0,0">
                  <w:txbxContent>
                    <w:p>
                      <w:pPr>
                        <w:spacing w:before="70"/>
                        <w:ind w:left="143" w:right="0" w:firstLine="0"/>
                        <w:jc w:val="left"/>
                        <w:rPr>
                          <w:b/>
                          <w:sz w:val="28"/>
                        </w:rPr>
                      </w:pPr>
                      <w:r>
                        <w:rPr>
                          <w:b/>
                          <w:sz w:val="28"/>
                          <w:u w:val="single"/>
                        </w:rPr>
                        <w:t>L.</w:t>
                      </w:r>
                      <w:r>
                        <w:rPr>
                          <w:b/>
                          <w:spacing w:val="-5"/>
                          <w:sz w:val="28"/>
                          <w:u w:val="single"/>
                        </w:rPr>
                        <w:t> </w:t>
                      </w:r>
                      <w:r>
                        <w:rPr>
                          <w:b/>
                          <w:sz w:val="28"/>
                          <w:u w:val="single"/>
                        </w:rPr>
                        <w:t>Final check</w:t>
                      </w:r>
                      <w:r>
                        <w:rPr>
                          <w:b/>
                          <w:spacing w:val="-7"/>
                          <w:sz w:val="28"/>
                          <w:u w:val="single"/>
                        </w:rPr>
                        <w:t> </w:t>
                      </w:r>
                      <w:r>
                        <w:rPr>
                          <w:b/>
                          <w:sz w:val="28"/>
                          <w:u w:val="single"/>
                        </w:rPr>
                        <w:t>(to</w:t>
                      </w:r>
                      <w:r>
                        <w:rPr>
                          <w:b/>
                          <w:spacing w:val="-1"/>
                          <w:sz w:val="28"/>
                          <w:u w:val="single"/>
                        </w:rPr>
                        <w:t> </w:t>
                      </w:r>
                      <w:r>
                        <w:rPr>
                          <w:b/>
                          <w:sz w:val="28"/>
                          <w:u w:val="single"/>
                        </w:rPr>
                        <w:t>be</w:t>
                      </w:r>
                      <w:r>
                        <w:rPr>
                          <w:b/>
                          <w:spacing w:val="-1"/>
                          <w:sz w:val="28"/>
                          <w:u w:val="single"/>
                        </w:rPr>
                        <w:t> </w:t>
                      </w:r>
                      <w:r>
                        <w:rPr>
                          <w:b/>
                          <w:sz w:val="28"/>
                          <w:u w:val="single"/>
                        </w:rPr>
                        <w:t>filled</w:t>
                      </w:r>
                      <w:r>
                        <w:rPr>
                          <w:b/>
                          <w:spacing w:val="-1"/>
                          <w:sz w:val="28"/>
                          <w:u w:val="single"/>
                        </w:rPr>
                        <w:t> </w:t>
                      </w:r>
                      <w:r>
                        <w:rPr>
                          <w:b/>
                          <w:sz w:val="28"/>
                          <w:u w:val="single"/>
                        </w:rPr>
                        <w:t>by the</w:t>
                      </w:r>
                      <w:r>
                        <w:rPr>
                          <w:b/>
                          <w:spacing w:val="-1"/>
                          <w:sz w:val="28"/>
                          <w:u w:val="single"/>
                        </w:rPr>
                        <w:t> </w:t>
                      </w:r>
                      <w:r>
                        <w:rPr>
                          <w:b/>
                          <w:spacing w:val="-4"/>
                          <w:sz w:val="28"/>
                          <w:u w:val="single"/>
                        </w:rPr>
                        <w:t>FTL)</w:t>
                      </w:r>
                    </w:p>
                    <w:p>
                      <w:pPr>
                        <w:pStyle w:val="BodyText"/>
                        <w:spacing w:before="116"/>
                        <w:ind w:left="143"/>
                      </w:pPr>
                      <w:r>
                        <w:rPr/>
                        <w:t>I</w:t>
                      </w:r>
                      <w:r>
                        <w:rPr>
                          <w:spacing w:val="-4"/>
                        </w:rPr>
                        <w:t> </w:t>
                      </w:r>
                      <w:r>
                        <w:rPr/>
                        <w:t>have</w:t>
                      </w:r>
                      <w:r>
                        <w:rPr>
                          <w:spacing w:val="-1"/>
                        </w:rPr>
                        <w:t> </w:t>
                      </w:r>
                      <w:r>
                        <w:rPr/>
                        <w:t>checked the questionnaire</w:t>
                      </w:r>
                      <w:r>
                        <w:rPr>
                          <w:spacing w:val="-2"/>
                        </w:rPr>
                        <w:t> </w:t>
                      </w:r>
                      <w:r>
                        <w:rPr/>
                        <w:t>and it</w:t>
                      </w:r>
                      <w:r>
                        <w:rPr>
                          <w:spacing w:val="3"/>
                        </w:rPr>
                        <w:t> </w:t>
                      </w:r>
                      <w:r>
                        <w:rPr/>
                        <w:t>is </w:t>
                      </w:r>
                      <w:r>
                        <w:rPr>
                          <w:spacing w:val="-2"/>
                        </w:rPr>
                        <w:t>complete</w:t>
                      </w:r>
                    </w:p>
                    <w:p>
                      <w:pPr>
                        <w:pStyle w:val="BodyText"/>
                        <w:tabs>
                          <w:tab w:pos="9786" w:val="left" w:leader="none"/>
                        </w:tabs>
                        <w:spacing w:before="137"/>
                        <w:ind w:left="3744"/>
                      </w:pPr>
                      <w:r>
                        <w:rPr/>
                        <w:t>Field Team leader’s signature: </w:t>
                      </w:r>
                      <w:r>
                        <w:rPr>
                          <w:u w:val="single"/>
                        </w:rPr>
                        <w:tab/>
                      </w:r>
                    </w:p>
                  </w:txbxContent>
                </v:textbox>
                <v:stroke dashstyle="solid"/>
              </v:shape>
            </w:pict>
          </mc:Fallback>
        </mc:AlternateContent>
      </w:r>
      <w:r>
        <w:rPr>
          <w:rFonts w:ascii="Cambria"/>
          <w:sz w:val="20"/>
        </w:rPr>
      </w:r>
    </w:p>
    <w:p>
      <w:pPr>
        <w:pStyle w:val="BodyText"/>
        <w:spacing w:after="0"/>
        <w:rPr>
          <w:rFonts w:ascii="Cambria"/>
          <w:sz w:val="20"/>
        </w:rPr>
        <w:sectPr>
          <w:footerReference w:type="default" r:id="rId51"/>
          <w:pgSz w:w="12240" w:h="15840"/>
          <w:pgMar w:header="0" w:footer="0" w:top="1820" w:bottom="280" w:left="425" w:right="850"/>
        </w:sectPr>
      </w:pPr>
    </w:p>
    <w:p>
      <w:pPr>
        <w:pStyle w:val="Heading4"/>
        <w:spacing w:before="71"/>
        <w:ind w:left="852"/>
      </w:pPr>
      <w:r>
        <w:rPr/>
        <w:t>Tool</w:t>
      </w:r>
      <w:r>
        <w:rPr>
          <w:spacing w:val="-4"/>
        </w:rPr>
        <w:t> </w:t>
      </w:r>
      <w:r>
        <w:rPr/>
        <w:t>05-CXR</w:t>
      </w:r>
      <w:r>
        <w:rPr>
          <w:spacing w:val="-4"/>
        </w:rPr>
        <w:t> </w:t>
      </w:r>
      <w:r>
        <w:rPr/>
        <w:t>reading</w:t>
      </w:r>
      <w:r>
        <w:rPr>
          <w:spacing w:val="-6"/>
        </w:rPr>
        <w:t> </w:t>
      </w:r>
      <w:r>
        <w:rPr>
          <w:spacing w:val="-2"/>
        </w:rPr>
        <w:t>register</w:t>
      </w:r>
    </w:p>
    <w:p>
      <w:pPr>
        <w:pStyle w:val="BodyText"/>
        <w:spacing w:before="7"/>
        <w:rPr>
          <w:rFonts w:ascii="Arial"/>
          <w:b/>
          <w:sz w:val="5"/>
        </w:rPr>
      </w:pPr>
      <w:r>
        <w:rPr>
          <w:rFonts w:ascii="Arial"/>
          <w:b/>
          <w:sz w:val="5"/>
        </w:rPr>
        <w:drawing>
          <wp:anchor distT="0" distB="0" distL="0" distR="0" allowOverlap="1" layoutInCell="1" locked="0" behindDoc="1" simplePos="0" relativeHeight="487624704">
            <wp:simplePos x="0" y="0"/>
            <wp:positionH relativeFrom="page">
              <wp:posOffset>4560909</wp:posOffset>
            </wp:positionH>
            <wp:positionV relativeFrom="paragraph">
              <wp:posOffset>56275</wp:posOffset>
            </wp:positionV>
            <wp:extent cx="594938" cy="600455"/>
            <wp:effectExtent l="0" t="0" r="0" b="0"/>
            <wp:wrapTopAndBottom/>
            <wp:docPr id="501" name="Image 501"/>
            <wp:cNvGraphicFramePr>
              <a:graphicFrameLocks/>
            </wp:cNvGraphicFramePr>
            <a:graphic>
              <a:graphicData uri="http://schemas.openxmlformats.org/drawingml/2006/picture">
                <pic:pic>
                  <pic:nvPicPr>
                    <pic:cNvPr id="501" name="Image 501"/>
                    <pic:cNvPicPr/>
                  </pic:nvPicPr>
                  <pic:blipFill>
                    <a:blip r:embed="rId53" cstate="print"/>
                    <a:stretch>
                      <a:fillRect/>
                    </a:stretch>
                  </pic:blipFill>
                  <pic:spPr>
                    <a:xfrm>
                      <a:off x="0" y="0"/>
                      <a:ext cx="594938" cy="600455"/>
                    </a:xfrm>
                    <a:prstGeom prst="rect">
                      <a:avLst/>
                    </a:prstGeom>
                  </pic:spPr>
                </pic:pic>
              </a:graphicData>
            </a:graphic>
          </wp:anchor>
        </w:drawing>
      </w:r>
    </w:p>
    <w:p>
      <w:pPr>
        <w:spacing w:before="0"/>
        <w:ind w:left="5894" w:right="6296" w:firstLine="0"/>
        <w:jc w:val="center"/>
        <w:rPr>
          <w:rFonts w:ascii="Arial"/>
          <w:b/>
          <w:sz w:val="24"/>
        </w:rPr>
      </w:pPr>
      <w:r>
        <w:rPr>
          <w:rFonts w:ascii="Arial"/>
          <w:b/>
          <w:sz w:val="24"/>
        </w:rPr>
        <w:t>Republic</w:t>
      </w:r>
      <w:r>
        <w:rPr>
          <w:rFonts w:ascii="Arial"/>
          <w:b/>
          <w:spacing w:val="-17"/>
          <w:sz w:val="24"/>
        </w:rPr>
        <w:t> </w:t>
      </w:r>
      <w:r>
        <w:rPr>
          <w:rFonts w:ascii="Arial"/>
          <w:b/>
          <w:sz w:val="24"/>
        </w:rPr>
        <w:t>of</w:t>
      </w:r>
      <w:r>
        <w:rPr>
          <w:rFonts w:ascii="Arial"/>
          <w:b/>
          <w:spacing w:val="-17"/>
          <w:sz w:val="24"/>
        </w:rPr>
        <w:t> </w:t>
      </w:r>
      <w:r>
        <w:rPr>
          <w:rFonts w:ascii="Arial"/>
          <w:b/>
          <w:sz w:val="24"/>
        </w:rPr>
        <w:t>Uganda Ministry of Health</w:t>
      </w:r>
    </w:p>
    <w:p>
      <w:pPr>
        <w:spacing w:line="274" w:lineRule="exact" w:before="0"/>
        <w:ind w:left="0" w:right="403" w:firstLine="0"/>
        <w:jc w:val="center"/>
        <w:rPr>
          <w:rFonts w:ascii="Arial"/>
          <w:i/>
          <w:sz w:val="24"/>
        </w:rPr>
      </w:pPr>
      <w:r>
        <w:rPr>
          <w:rFonts w:ascii="Arial"/>
          <w:i/>
          <w:sz w:val="24"/>
        </w:rPr>
        <w:t>National</w:t>
      </w:r>
      <w:r>
        <w:rPr>
          <w:rFonts w:ascii="Arial"/>
          <w:i/>
          <w:spacing w:val="-5"/>
          <w:sz w:val="24"/>
        </w:rPr>
        <w:t> </w:t>
      </w:r>
      <w:r>
        <w:rPr>
          <w:rFonts w:ascii="Arial"/>
          <w:i/>
          <w:sz w:val="24"/>
        </w:rPr>
        <w:t>Tuberculosis</w:t>
      </w:r>
      <w:r>
        <w:rPr>
          <w:rFonts w:ascii="Arial"/>
          <w:i/>
          <w:spacing w:val="-8"/>
          <w:sz w:val="24"/>
        </w:rPr>
        <w:t> </w:t>
      </w:r>
      <w:r>
        <w:rPr>
          <w:rFonts w:ascii="Arial"/>
          <w:i/>
          <w:sz w:val="24"/>
        </w:rPr>
        <w:t>and</w:t>
      </w:r>
      <w:r>
        <w:rPr>
          <w:rFonts w:ascii="Arial"/>
          <w:i/>
          <w:spacing w:val="-6"/>
          <w:sz w:val="24"/>
        </w:rPr>
        <w:t> </w:t>
      </w:r>
      <w:r>
        <w:rPr>
          <w:rFonts w:ascii="Arial"/>
          <w:i/>
          <w:sz w:val="24"/>
        </w:rPr>
        <w:t>Leprosy</w:t>
      </w:r>
      <w:r>
        <w:rPr>
          <w:rFonts w:ascii="Arial"/>
          <w:i/>
          <w:spacing w:val="-2"/>
          <w:sz w:val="24"/>
        </w:rPr>
        <w:t> Program</w:t>
      </w:r>
    </w:p>
    <w:p>
      <w:pPr>
        <w:tabs>
          <w:tab w:pos="7718" w:val="left" w:leader="none"/>
          <w:tab w:pos="8655" w:val="left" w:leader="none"/>
          <w:tab w:pos="11530" w:val="left" w:leader="none"/>
          <w:tab w:pos="12534" w:val="left" w:leader="none"/>
        </w:tabs>
        <w:spacing w:before="0"/>
        <w:ind w:left="0" w:right="411" w:firstLine="0"/>
        <w:jc w:val="center"/>
        <w:rPr>
          <w:rFonts w:ascii="Arial MT"/>
          <w:sz w:val="24"/>
        </w:rPr>
      </w:pPr>
      <w:r>
        <w:rPr>
          <w:rFonts w:ascii="Arial"/>
          <w:i/>
          <w:sz w:val="24"/>
        </w:rPr>
        <w:t>National Tuberculosis</w:t>
      </w:r>
      <w:r>
        <w:rPr>
          <w:rFonts w:ascii="Arial"/>
          <w:i/>
          <w:spacing w:val="-3"/>
          <w:sz w:val="24"/>
        </w:rPr>
        <w:t> </w:t>
      </w:r>
      <w:r>
        <w:rPr>
          <w:rFonts w:ascii="Arial"/>
          <w:i/>
          <w:sz w:val="24"/>
        </w:rPr>
        <w:t>Prevalence Survey</w:t>
      </w:r>
      <w:r>
        <w:rPr>
          <w:rFonts w:ascii="Arial MT"/>
          <w:sz w:val="24"/>
        </w:rPr>
        <w:t>Sub-County: </w:t>
      </w:r>
      <w:r>
        <w:rPr>
          <w:rFonts w:ascii="Arial MT"/>
          <w:sz w:val="24"/>
          <w:u w:val="single"/>
        </w:rPr>
        <w:tab/>
      </w:r>
      <w:r>
        <w:rPr>
          <w:rFonts w:ascii="Arial MT"/>
          <w:sz w:val="24"/>
        </w:rPr>
        <w:tab/>
        <w:t>Parish: </w:t>
      </w:r>
      <w:r>
        <w:rPr>
          <w:rFonts w:ascii="Arial MT"/>
          <w:sz w:val="24"/>
          <w:u w:val="single"/>
        </w:rPr>
        <w:tab/>
      </w:r>
      <w:r>
        <w:rPr>
          <w:rFonts w:ascii="Arial MT"/>
          <w:sz w:val="24"/>
        </w:rPr>
        <w:tab/>
      </w:r>
      <w:r>
        <w:rPr>
          <w:rFonts w:ascii="Arial MT"/>
          <w:spacing w:val="-2"/>
          <w:sz w:val="24"/>
        </w:rPr>
        <w:t>Village:</w:t>
      </w:r>
    </w:p>
    <w:p>
      <w:pPr>
        <w:pStyle w:val="BodyText"/>
        <w:tabs>
          <w:tab w:pos="9926" w:val="left" w:leader="none"/>
        </w:tabs>
        <w:ind w:left="6689"/>
        <w:rPr>
          <w:rFonts w:ascii="Arial MT"/>
        </w:rPr>
      </w:pPr>
      <w:r>
        <w:rPr>
          <w:rFonts w:ascii="Arial MT"/>
        </w:rPr>
        <mc:AlternateContent>
          <mc:Choice Requires="wps">
            <w:drawing>
              <wp:anchor distT="0" distB="0" distL="0" distR="0" allowOverlap="1" layoutInCell="1" locked="0" behindDoc="0" simplePos="0" relativeHeight="15766016">
                <wp:simplePos x="0" y="0"/>
                <wp:positionH relativeFrom="page">
                  <wp:posOffset>3083686</wp:posOffset>
                </wp:positionH>
                <wp:positionV relativeFrom="paragraph">
                  <wp:posOffset>154080</wp:posOffset>
                </wp:positionV>
                <wp:extent cx="763905"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763905" cy="1270"/>
                        </a:xfrm>
                        <a:custGeom>
                          <a:avLst/>
                          <a:gdLst/>
                          <a:ahLst/>
                          <a:cxnLst/>
                          <a:rect l="l" t="t" r="r" b="b"/>
                          <a:pathLst>
                            <a:path w="763905" h="0">
                              <a:moveTo>
                                <a:pt x="0" y="0"/>
                              </a:moveTo>
                              <a:lnTo>
                                <a:pt x="76352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242.809998pt,12.132344pt" to="302.930001pt,12.132344pt" stroked="true" strokeweight=".756pt" strokecolor="#000000">
                <v:stroke dashstyle="solid"/>
                <w10:wrap type="none"/>
              </v:line>
            </w:pict>
          </mc:Fallback>
        </mc:AlternateContent>
      </w:r>
      <w:r>
        <w:rPr>
          <w:rFonts w:ascii="Arial MT"/>
        </w:rPr>
        <w:t>Cluster</w:t>
      </w:r>
      <w:r>
        <w:rPr>
          <w:rFonts w:ascii="Arial MT"/>
          <w:spacing w:val="-6"/>
        </w:rPr>
        <w:t> </w:t>
      </w:r>
      <w:r>
        <w:rPr>
          <w:rFonts w:ascii="Arial MT"/>
          <w:spacing w:val="-2"/>
        </w:rPr>
        <w:t>number:</w:t>
      </w:r>
      <w:r>
        <w:rPr>
          <w:rFonts w:ascii="Arial MT"/>
          <w:u w:val="single"/>
        </w:rPr>
        <w:tab/>
      </w:r>
    </w:p>
    <w:p>
      <w:pPr>
        <w:pStyle w:val="BodyText"/>
        <w:tabs>
          <w:tab w:pos="7303" w:val="left" w:leader="none"/>
          <w:tab w:pos="11222" w:val="left" w:leader="none"/>
        </w:tabs>
        <w:spacing w:before="254"/>
        <w:ind w:left="132"/>
        <w:rPr>
          <w:rFonts w:ascii="Arial MT"/>
        </w:rPr>
      </w:pPr>
      <w:r>
        <w:rPr>
          <w:rFonts w:ascii="Arial MT"/>
        </w:rPr>
        <w:t>Chest X-Ray</w:t>
      </w:r>
      <w:r>
        <w:rPr>
          <w:rFonts w:ascii="Arial MT"/>
          <w:spacing w:val="-2"/>
        </w:rPr>
        <w:t> </w:t>
      </w:r>
      <w:r>
        <w:rPr>
          <w:rFonts w:ascii="Arial MT"/>
        </w:rPr>
        <w:t>reader signature </w:t>
      </w:r>
      <w:r>
        <w:rPr>
          <w:rFonts w:ascii="Arial MT"/>
          <w:u w:val="single"/>
        </w:rPr>
        <w:tab/>
      </w:r>
      <w:r>
        <w:rPr>
          <w:rFonts w:ascii="Arial MT"/>
        </w:rPr>
        <w:t> Date </w:t>
      </w:r>
      <w:r>
        <w:rPr>
          <w:rFonts w:ascii="Arial MT"/>
          <w:u w:val="single"/>
        </w:rPr>
        <w:tab/>
      </w:r>
    </w:p>
    <w:p>
      <w:pPr>
        <w:pStyle w:val="BodyText"/>
        <w:rPr>
          <w:rFonts w:ascii="Arial MT"/>
          <w:sz w:val="20"/>
        </w:rPr>
      </w:pPr>
    </w:p>
    <w:p>
      <w:pPr>
        <w:pStyle w:val="BodyText"/>
        <w:spacing w:before="12"/>
        <w:rPr>
          <w:rFonts w:ascii="Arial MT"/>
          <w:sz w:val="20"/>
        </w:rPr>
      </w:pPr>
    </w:p>
    <w:tbl>
      <w:tblPr>
        <w:tblW w:w="0" w:type="auto"/>
        <w:jc w:val="left"/>
        <w:tblInd w:w="11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1"/>
        <w:gridCol w:w="1745"/>
        <w:gridCol w:w="2194"/>
        <w:gridCol w:w="1370"/>
        <w:gridCol w:w="1003"/>
        <w:gridCol w:w="566"/>
        <w:gridCol w:w="526"/>
        <w:gridCol w:w="1142"/>
        <w:gridCol w:w="1404"/>
        <w:gridCol w:w="1577"/>
        <w:gridCol w:w="1917"/>
      </w:tblGrid>
      <w:tr>
        <w:trPr>
          <w:trHeight w:val="262" w:hRule="atLeast"/>
        </w:trPr>
        <w:tc>
          <w:tcPr>
            <w:tcW w:w="391" w:type="dxa"/>
            <w:vMerge w:val="restart"/>
          </w:tcPr>
          <w:p>
            <w:pPr>
              <w:pStyle w:val="TableParagraph"/>
              <w:spacing w:line="273" w:lineRule="exact"/>
              <w:ind w:left="107"/>
              <w:jc w:val="left"/>
              <w:rPr>
                <w:rFonts w:ascii="Arial"/>
                <w:b/>
                <w:sz w:val="24"/>
              </w:rPr>
            </w:pPr>
            <w:r>
              <w:rPr>
                <w:rFonts w:ascii="Arial"/>
                <w:b/>
                <w:spacing w:val="-10"/>
                <w:sz w:val="24"/>
              </w:rPr>
              <w:t>N</w:t>
            </w:r>
          </w:p>
        </w:tc>
        <w:tc>
          <w:tcPr>
            <w:tcW w:w="1745" w:type="dxa"/>
            <w:vMerge w:val="restart"/>
          </w:tcPr>
          <w:p>
            <w:pPr>
              <w:pStyle w:val="TableParagraph"/>
              <w:spacing w:line="273" w:lineRule="exact"/>
              <w:ind w:left="813"/>
              <w:jc w:val="left"/>
              <w:rPr>
                <w:rFonts w:ascii="Arial"/>
                <w:b/>
                <w:sz w:val="24"/>
              </w:rPr>
            </w:pPr>
            <w:r>
              <w:rPr>
                <w:rFonts w:ascii="Arial"/>
                <w:b/>
                <w:spacing w:val="-5"/>
                <w:sz w:val="24"/>
              </w:rPr>
              <w:t>PIN</w:t>
            </w:r>
          </w:p>
        </w:tc>
        <w:tc>
          <w:tcPr>
            <w:tcW w:w="2194" w:type="dxa"/>
            <w:vMerge w:val="restart"/>
          </w:tcPr>
          <w:p>
            <w:pPr>
              <w:pStyle w:val="TableParagraph"/>
              <w:spacing w:line="273" w:lineRule="exact"/>
              <w:ind w:left="583"/>
              <w:jc w:val="left"/>
              <w:rPr>
                <w:rFonts w:ascii="Arial"/>
                <w:b/>
                <w:sz w:val="24"/>
              </w:rPr>
            </w:pPr>
            <w:r>
              <w:rPr>
                <w:rFonts w:ascii="Arial"/>
                <w:b/>
                <w:spacing w:val="-2"/>
                <w:sz w:val="24"/>
              </w:rPr>
              <w:t>Surname</w:t>
            </w:r>
          </w:p>
        </w:tc>
        <w:tc>
          <w:tcPr>
            <w:tcW w:w="1370" w:type="dxa"/>
            <w:vMerge w:val="restart"/>
          </w:tcPr>
          <w:p>
            <w:pPr>
              <w:pStyle w:val="TableParagraph"/>
              <w:spacing w:line="273" w:lineRule="exact"/>
              <w:ind w:left="357"/>
              <w:jc w:val="left"/>
              <w:rPr>
                <w:rFonts w:ascii="Arial"/>
                <w:b/>
                <w:sz w:val="24"/>
              </w:rPr>
            </w:pPr>
            <w:r>
              <w:rPr>
                <w:rFonts w:ascii="Arial"/>
                <w:b/>
                <w:spacing w:val="-4"/>
                <w:sz w:val="24"/>
              </w:rPr>
              <w:t>Name</w:t>
            </w:r>
          </w:p>
        </w:tc>
        <w:tc>
          <w:tcPr>
            <w:tcW w:w="1003" w:type="dxa"/>
            <w:vMerge w:val="restart"/>
          </w:tcPr>
          <w:p>
            <w:pPr>
              <w:pStyle w:val="TableParagraph"/>
              <w:spacing w:line="237" w:lineRule="auto"/>
              <w:ind w:left="108" w:right="75" w:firstLine="165"/>
              <w:jc w:val="left"/>
              <w:rPr>
                <w:rFonts w:ascii="Arial"/>
                <w:b/>
                <w:sz w:val="24"/>
              </w:rPr>
            </w:pPr>
            <w:r>
              <w:rPr>
                <w:rFonts w:ascii="Arial"/>
                <w:b/>
                <w:spacing w:val="-4"/>
                <w:sz w:val="24"/>
              </w:rPr>
              <w:t>Age </w:t>
            </w:r>
            <w:r>
              <w:rPr>
                <w:rFonts w:ascii="Arial"/>
                <w:b/>
                <w:spacing w:val="-2"/>
                <w:sz w:val="24"/>
              </w:rPr>
              <w:t>(years)</w:t>
            </w:r>
          </w:p>
        </w:tc>
        <w:tc>
          <w:tcPr>
            <w:tcW w:w="1092" w:type="dxa"/>
            <w:gridSpan w:val="2"/>
            <w:tcBorders>
              <w:bottom w:val="single" w:sz="2" w:space="0" w:color="000000"/>
            </w:tcBorders>
          </w:tcPr>
          <w:p>
            <w:pPr>
              <w:pStyle w:val="TableParagraph"/>
              <w:spacing w:line="243" w:lineRule="exact"/>
              <w:ind w:left="331"/>
              <w:jc w:val="left"/>
              <w:rPr>
                <w:rFonts w:ascii="Arial"/>
                <w:b/>
                <w:sz w:val="24"/>
              </w:rPr>
            </w:pPr>
            <w:r>
              <w:rPr>
                <w:rFonts w:ascii="Arial"/>
                <w:b/>
                <w:spacing w:val="-5"/>
                <w:sz w:val="24"/>
              </w:rPr>
              <w:t>Sex</w:t>
            </w:r>
          </w:p>
        </w:tc>
        <w:tc>
          <w:tcPr>
            <w:tcW w:w="4123" w:type="dxa"/>
            <w:gridSpan w:val="3"/>
            <w:tcBorders>
              <w:bottom w:val="single" w:sz="2" w:space="0" w:color="000000"/>
            </w:tcBorders>
          </w:tcPr>
          <w:p>
            <w:pPr>
              <w:pStyle w:val="TableParagraph"/>
              <w:spacing w:line="243" w:lineRule="exact"/>
              <w:ind w:left="1316"/>
              <w:jc w:val="left"/>
              <w:rPr>
                <w:rFonts w:ascii="Arial"/>
                <w:b/>
                <w:sz w:val="24"/>
              </w:rPr>
            </w:pPr>
            <w:r>
              <w:rPr>
                <w:rFonts w:ascii="Arial"/>
                <w:b/>
                <w:sz w:val="24"/>
              </w:rPr>
              <w:t>Field</w:t>
            </w:r>
            <w:r>
              <w:rPr>
                <w:rFonts w:ascii="Arial"/>
                <w:b/>
                <w:spacing w:val="-2"/>
                <w:sz w:val="24"/>
              </w:rPr>
              <w:t> reading</w:t>
            </w:r>
          </w:p>
        </w:tc>
        <w:tc>
          <w:tcPr>
            <w:tcW w:w="1917" w:type="dxa"/>
            <w:tcBorders>
              <w:bottom w:val="single" w:sz="2" w:space="0" w:color="000000"/>
            </w:tcBorders>
          </w:tcPr>
          <w:p>
            <w:pPr>
              <w:pStyle w:val="TableParagraph"/>
              <w:spacing w:line="243" w:lineRule="exact"/>
              <w:ind w:left="452"/>
              <w:jc w:val="left"/>
              <w:rPr>
                <w:rFonts w:ascii="Arial"/>
                <w:b/>
                <w:sz w:val="24"/>
              </w:rPr>
            </w:pPr>
            <w:r>
              <w:rPr>
                <w:rFonts w:ascii="Arial"/>
                <w:b/>
                <w:spacing w:val="-2"/>
                <w:sz w:val="24"/>
              </w:rPr>
              <w:t>Remarks</w:t>
            </w:r>
          </w:p>
        </w:tc>
      </w:tr>
      <w:tr>
        <w:trPr>
          <w:trHeight w:val="973" w:hRule="atLeast"/>
        </w:trPr>
        <w:tc>
          <w:tcPr>
            <w:tcW w:w="391" w:type="dxa"/>
            <w:vMerge/>
            <w:tcBorders>
              <w:top w:val="nil"/>
            </w:tcBorders>
          </w:tcPr>
          <w:p>
            <w:pPr>
              <w:rPr>
                <w:sz w:val="2"/>
                <w:szCs w:val="2"/>
              </w:rPr>
            </w:pPr>
          </w:p>
        </w:tc>
        <w:tc>
          <w:tcPr>
            <w:tcW w:w="1745" w:type="dxa"/>
            <w:vMerge/>
            <w:tcBorders>
              <w:top w:val="nil"/>
            </w:tcBorders>
          </w:tcPr>
          <w:p>
            <w:pPr>
              <w:rPr>
                <w:sz w:val="2"/>
                <w:szCs w:val="2"/>
              </w:rPr>
            </w:pPr>
          </w:p>
        </w:tc>
        <w:tc>
          <w:tcPr>
            <w:tcW w:w="2194" w:type="dxa"/>
            <w:vMerge/>
            <w:tcBorders>
              <w:top w:val="nil"/>
            </w:tcBorders>
          </w:tcPr>
          <w:p>
            <w:pPr>
              <w:rPr>
                <w:sz w:val="2"/>
                <w:szCs w:val="2"/>
              </w:rPr>
            </w:pPr>
          </w:p>
        </w:tc>
        <w:tc>
          <w:tcPr>
            <w:tcW w:w="1370" w:type="dxa"/>
            <w:vMerge/>
            <w:tcBorders>
              <w:top w:val="nil"/>
            </w:tcBorders>
          </w:tcPr>
          <w:p>
            <w:pPr>
              <w:rPr>
                <w:sz w:val="2"/>
                <w:szCs w:val="2"/>
              </w:rPr>
            </w:pPr>
          </w:p>
        </w:tc>
        <w:tc>
          <w:tcPr>
            <w:tcW w:w="1003" w:type="dxa"/>
            <w:vMerge/>
            <w:tcBorders>
              <w:top w:val="nil"/>
            </w:tcBorders>
          </w:tcPr>
          <w:p>
            <w:pPr>
              <w:rPr>
                <w:sz w:val="2"/>
                <w:szCs w:val="2"/>
              </w:rPr>
            </w:pPr>
          </w:p>
        </w:tc>
        <w:tc>
          <w:tcPr>
            <w:tcW w:w="566" w:type="dxa"/>
            <w:tcBorders>
              <w:top w:val="single" w:sz="2" w:space="0" w:color="000000"/>
            </w:tcBorders>
          </w:tcPr>
          <w:p>
            <w:pPr>
              <w:pStyle w:val="TableParagraph"/>
              <w:spacing w:before="62"/>
              <w:jc w:val="left"/>
              <w:rPr>
                <w:sz w:val="24"/>
              </w:rPr>
            </w:pPr>
          </w:p>
          <w:p>
            <w:pPr>
              <w:pStyle w:val="TableParagraph"/>
              <w:ind w:left="108"/>
              <w:jc w:val="left"/>
              <w:rPr>
                <w:rFonts w:ascii="Arial"/>
                <w:b/>
                <w:sz w:val="24"/>
              </w:rPr>
            </w:pPr>
            <w:r>
              <w:rPr>
                <w:rFonts w:ascii="Arial"/>
                <w:b/>
                <w:spacing w:val="-10"/>
                <w:sz w:val="24"/>
              </w:rPr>
              <w:t>M</w:t>
            </w:r>
          </w:p>
        </w:tc>
        <w:tc>
          <w:tcPr>
            <w:tcW w:w="526" w:type="dxa"/>
            <w:tcBorders>
              <w:top w:val="single" w:sz="2" w:space="0" w:color="000000"/>
            </w:tcBorders>
          </w:tcPr>
          <w:p>
            <w:pPr>
              <w:pStyle w:val="TableParagraph"/>
              <w:spacing w:before="62"/>
              <w:jc w:val="left"/>
              <w:rPr>
                <w:sz w:val="24"/>
              </w:rPr>
            </w:pPr>
          </w:p>
          <w:p>
            <w:pPr>
              <w:pStyle w:val="TableParagraph"/>
              <w:ind w:left="109"/>
              <w:jc w:val="left"/>
              <w:rPr>
                <w:rFonts w:ascii="Arial"/>
                <w:b/>
                <w:sz w:val="24"/>
              </w:rPr>
            </w:pPr>
            <w:r>
              <w:rPr>
                <w:rFonts w:ascii="Arial"/>
                <w:b/>
                <w:spacing w:val="-10"/>
                <w:sz w:val="24"/>
              </w:rPr>
              <w:t>F</w:t>
            </w:r>
          </w:p>
        </w:tc>
        <w:tc>
          <w:tcPr>
            <w:tcW w:w="1142" w:type="dxa"/>
            <w:tcBorders>
              <w:top w:val="single" w:sz="2" w:space="0" w:color="000000"/>
              <w:right w:val="single" w:sz="2" w:space="0" w:color="000000"/>
            </w:tcBorders>
          </w:tcPr>
          <w:p>
            <w:pPr>
              <w:pStyle w:val="TableParagraph"/>
              <w:spacing w:before="62"/>
              <w:jc w:val="left"/>
              <w:rPr>
                <w:sz w:val="24"/>
              </w:rPr>
            </w:pPr>
          </w:p>
          <w:p>
            <w:pPr>
              <w:pStyle w:val="TableParagraph"/>
              <w:ind w:left="157"/>
              <w:jc w:val="left"/>
              <w:rPr>
                <w:rFonts w:ascii="Arial"/>
                <w:b/>
                <w:sz w:val="24"/>
              </w:rPr>
            </w:pPr>
            <w:r>
              <w:rPr>
                <w:rFonts w:ascii="Arial"/>
                <w:b/>
                <w:spacing w:val="-2"/>
                <w:sz w:val="24"/>
              </w:rPr>
              <w:t>Normal</w:t>
            </w:r>
          </w:p>
        </w:tc>
        <w:tc>
          <w:tcPr>
            <w:tcW w:w="1404" w:type="dxa"/>
            <w:tcBorders>
              <w:top w:val="single" w:sz="2" w:space="0" w:color="000000"/>
              <w:left w:val="single" w:sz="2" w:space="0" w:color="000000"/>
              <w:right w:val="single" w:sz="2" w:space="0" w:color="000000"/>
            </w:tcBorders>
          </w:tcPr>
          <w:p>
            <w:pPr>
              <w:pStyle w:val="TableParagraph"/>
              <w:spacing w:before="201"/>
              <w:ind w:left="181" w:right="89" w:hanging="60"/>
              <w:jc w:val="left"/>
              <w:rPr>
                <w:rFonts w:ascii="Arial"/>
                <w:b/>
                <w:sz w:val="24"/>
              </w:rPr>
            </w:pPr>
            <w:r>
              <w:rPr>
                <w:rFonts w:ascii="Arial"/>
                <w:b/>
                <w:spacing w:val="-2"/>
                <w:sz w:val="24"/>
              </w:rPr>
              <w:t>Abnormal, </w:t>
            </w:r>
            <w:r>
              <w:rPr>
                <w:rFonts w:ascii="Arial"/>
                <w:b/>
                <w:sz w:val="24"/>
              </w:rPr>
              <w:t>lung field</w:t>
            </w:r>
          </w:p>
        </w:tc>
        <w:tc>
          <w:tcPr>
            <w:tcW w:w="1577" w:type="dxa"/>
            <w:tcBorders>
              <w:top w:val="single" w:sz="2" w:space="0" w:color="000000"/>
              <w:left w:val="single" w:sz="2" w:space="0" w:color="000000"/>
            </w:tcBorders>
          </w:tcPr>
          <w:p>
            <w:pPr>
              <w:pStyle w:val="TableParagraph"/>
              <w:spacing w:before="62"/>
              <w:ind w:left="121" w:right="72"/>
              <w:jc w:val="left"/>
              <w:rPr>
                <w:rFonts w:ascii="Arial"/>
                <w:b/>
                <w:sz w:val="24"/>
              </w:rPr>
            </w:pPr>
            <w:r>
              <w:rPr>
                <w:rFonts w:ascii="Arial"/>
                <w:b/>
                <w:spacing w:val="-2"/>
                <w:sz w:val="24"/>
              </w:rPr>
              <w:t>Abnormal, </w:t>
            </w:r>
            <w:r>
              <w:rPr>
                <w:rFonts w:ascii="Arial"/>
                <w:b/>
                <w:spacing w:val="-4"/>
                <w:sz w:val="24"/>
              </w:rPr>
              <w:t>other </w:t>
            </w:r>
            <w:r>
              <w:rPr>
                <w:rFonts w:ascii="Arial"/>
                <w:b/>
                <w:spacing w:val="-2"/>
                <w:sz w:val="24"/>
              </w:rPr>
              <w:t>abnormality</w:t>
            </w:r>
          </w:p>
        </w:tc>
        <w:tc>
          <w:tcPr>
            <w:tcW w:w="1917" w:type="dxa"/>
            <w:tcBorders>
              <w:top w:val="single" w:sz="2" w:space="0" w:color="000000"/>
            </w:tcBorders>
          </w:tcPr>
          <w:p>
            <w:pPr>
              <w:pStyle w:val="TableParagraph"/>
              <w:jc w:val="left"/>
              <w:rPr>
                <w:rFonts w:ascii="Times New Roman"/>
                <w:sz w:val="24"/>
              </w:rPr>
            </w:pPr>
          </w:p>
        </w:tc>
      </w:tr>
      <w:tr>
        <w:trPr>
          <w:trHeight w:val="414" w:hRule="atLeast"/>
        </w:trPr>
        <w:tc>
          <w:tcPr>
            <w:tcW w:w="391" w:type="dxa"/>
            <w:tcBorders>
              <w:bottom w:val="single" w:sz="2" w:space="0" w:color="000000"/>
            </w:tcBorders>
          </w:tcPr>
          <w:p>
            <w:pPr>
              <w:pStyle w:val="TableParagraph"/>
              <w:jc w:val="left"/>
              <w:rPr>
                <w:rFonts w:ascii="Times New Roman"/>
                <w:sz w:val="24"/>
              </w:rPr>
            </w:pPr>
          </w:p>
        </w:tc>
        <w:tc>
          <w:tcPr>
            <w:tcW w:w="1745" w:type="dxa"/>
            <w:tcBorders>
              <w:bottom w:val="single" w:sz="2" w:space="0" w:color="000000"/>
            </w:tcBorders>
          </w:tcPr>
          <w:p>
            <w:pPr>
              <w:pStyle w:val="TableParagraph"/>
              <w:jc w:val="left"/>
              <w:rPr>
                <w:rFonts w:ascii="Times New Roman"/>
                <w:sz w:val="24"/>
              </w:rPr>
            </w:pPr>
          </w:p>
        </w:tc>
        <w:tc>
          <w:tcPr>
            <w:tcW w:w="2194" w:type="dxa"/>
            <w:tcBorders>
              <w:bottom w:val="single" w:sz="2" w:space="0" w:color="000000"/>
            </w:tcBorders>
          </w:tcPr>
          <w:p>
            <w:pPr>
              <w:pStyle w:val="TableParagraph"/>
              <w:jc w:val="left"/>
              <w:rPr>
                <w:rFonts w:ascii="Times New Roman"/>
                <w:sz w:val="24"/>
              </w:rPr>
            </w:pPr>
          </w:p>
        </w:tc>
        <w:tc>
          <w:tcPr>
            <w:tcW w:w="1370" w:type="dxa"/>
            <w:tcBorders>
              <w:bottom w:val="single" w:sz="2" w:space="0" w:color="000000"/>
            </w:tcBorders>
          </w:tcPr>
          <w:p>
            <w:pPr>
              <w:pStyle w:val="TableParagraph"/>
              <w:jc w:val="left"/>
              <w:rPr>
                <w:rFonts w:ascii="Times New Roman"/>
                <w:sz w:val="24"/>
              </w:rPr>
            </w:pPr>
          </w:p>
        </w:tc>
        <w:tc>
          <w:tcPr>
            <w:tcW w:w="1003" w:type="dxa"/>
            <w:tcBorders>
              <w:bottom w:val="single" w:sz="2" w:space="0" w:color="000000"/>
            </w:tcBorders>
          </w:tcPr>
          <w:p>
            <w:pPr>
              <w:pStyle w:val="TableParagraph"/>
              <w:jc w:val="left"/>
              <w:rPr>
                <w:rFonts w:ascii="Times New Roman"/>
                <w:sz w:val="24"/>
              </w:rPr>
            </w:pPr>
          </w:p>
        </w:tc>
        <w:tc>
          <w:tcPr>
            <w:tcW w:w="566" w:type="dxa"/>
            <w:tcBorders>
              <w:bottom w:val="single" w:sz="2" w:space="0" w:color="000000"/>
            </w:tcBorders>
          </w:tcPr>
          <w:p>
            <w:pPr>
              <w:pStyle w:val="TableParagraph"/>
              <w:jc w:val="left"/>
              <w:rPr>
                <w:rFonts w:ascii="Times New Roman"/>
                <w:sz w:val="24"/>
              </w:rPr>
            </w:pPr>
          </w:p>
        </w:tc>
        <w:tc>
          <w:tcPr>
            <w:tcW w:w="526" w:type="dxa"/>
            <w:tcBorders>
              <w:bottom w:val="single" w:sz="2" w:space="0" w:color="000000"/>
            </w:tcBorders>
          </w:tcPr>
          <w:p>
            <w:pPr>
              <w:pStyle w:val="TableParagraph"/>
              <w:jc w:val="left"/>
              <w:rPr>
                <w:rFonts w:ascii="Times New Roman"/>
                <w:sz w:val="24"/>
              </w:rPr>
            </w:pPr>
          </w:p>
        </w:tc>
        <w:tc>
          <w:tcPr>
            <w:tcW w:w="1142" w:type="dxa"/>
            <w:tcBorders>
              <w:bottom w:val="single" w:sz="2" w:space="0" w:color="000000"/>
              <w:right w:val="single" w:sz="2" w:space="0" w:color="000000"/>
            </w:tcBorders>
          </w:tcPr>
          <w:p>
            <w:pPr>
              <w:pStyle w:val="TableParagraph"/>
              <w:jc w:val="left"/>
              <w:rPr>
                <w:rFonts w:ascii="Times New Roman"/>
                <w:sz w:val="24"/>
              </w:rPr>
            </w:pPr>
          </w:p>
        </w:tc>
        <w:tc>
          <w:tcPr>
            <w:tcW w:w="1404" w:type="dxa"/>
            <w:tcBorders>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left w:val="single" w:sz="2" w:space="0" w:color="000000"/>
              <w:bottom w:val="single" w:sz="2" w:space="0" w:color="000000"/>
            </w:tcBorders>
          </w:tcPr>
          <w:p>
            <w:pPr>
              <w:pStyle w:val="TableParagraph"/>
              <w:jc w:val="left"/>
              <w:rPr>
                <w:rFonts w:ascii="Times New Roman"/>
                <w:sz w:val="24"/>
              </w:rPr>
            </w:pPr>
          </w:p>
        </w:tc>
        <w:tc>
          <w:tcPr>
            <w:tcW w:w="1917" w:type="dxa"/>
            <w:tcBorders>
              <w:bottom w:val="single" w:sz="2" w:space="0" w:color="000000"/>
            </w:tcBorders>
          </w:tcPr>
          <w:p>
            <w:pPr>
              <w:pStyle w:val="TableParagraph"/>
              <w:jc w:val="left"/>
              <w:rPr>
                <w:rFonts w:ascii="Times New Roman"/>
                <w:sz w:val="24"/>
              </w:rPr>
            </w:pPr>
          </w:p>
        </w:tc>
      </w:tr>
      <w:tr>
        <w:trPr>
          <w:trHeight w:val="412"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5"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2"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5"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2"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5"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5"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2" w:hRule="atLeast"/>
        </w:trPr>
        <w:tc>
          <w:tcPr>
            <w:tcW w:w="391" w:type="dxa"/>
            <w:tcBorders>
              <w:top w:val="single" w:sz="2" w:space="0" w:color="000000"/>
              <w:bottom w:val="single" w:sz="2" w:space="0" w:color="000000"/>
            </w:tcBorders>
          </w:tcPr>
          <w:p>
            <w:pPr>
              <w:pStyle w:val="TableParagraph"/>
              <w:jc w:val="left"/>
              <w:rPr>
                <w:rFonts w:ascii="Times New Roman"/>
                <w:sz w:val="24"/>
              </w:rPr>
            </w:pPr>
          </w:p>
        </w:tc>
        <w:tc>
          <w:tcPr>
            <w:tcW w:w="1745" w:type="dxa"/>
            <w:tcBorders>
              <w:top w:val="single" w:sz="2" w:space="0" w:color="000000"/>
              <w:bottom w:val="single" w:sz="2" w:space="0" w:color="000000"/>
            </w:tcBorders>
          </w:tcPr>
          <w:p>
            <w:pPr>
              <w:pStyle w:val="TableParagraph"/>
              <w:jc w:val="left"/>
              <w:rPr>
                <w:rFonts w:ascii="Times New Roman"/>
                <w:sz w:val="24"/>
              </w:rPr>
            </w:pPr>
          </w:p>
        </w:tc>
        <w:tc>
          <w:tcPr>
            <w:tcW w:w="2194" w:type="dxa"/>
            <w:tcBorders>
              <w:top w:val="single" w:sz="2" w:space="0" w:color="000000"/>
              <w:bottom w:val="single" w:sz="2" w:space="0" w:color="000000"/>
            </w:tcBorders>
          </w:tcPr>
          <w:p>
            <w:pPr>
              <w:pStyle w:val="TableParagraph"/>
              <w:jc w:val="left"/>
              <w:rPr>
                <w:rFonts w:ascii="Times New Roman"/>
                <w:sz w:val="24"/>
              </w:rPr>
            </w:pPr>
          </w:p>
        </w:tc>
        <w:tc>
          <w:tcPr>
            <w:tcW w:w="1370" w:type="dxa"/>
            <w:tcBorders>
              <w:top w:val="single" w:sz="2" w:space="0" w:color="000000"/>
              <w:bottom w:val="single" w:sz="2" w:space="0" w:color="000000"/>
            </w:tcBorders>
          </w:tcPr>
          <w:p>
            <w:pPr>
              <w:pStyle w:val="TableParagraph"/>
              <w:jc w:val="left"/>
              <w:rPr>
                <w:rFonts w:ascii="Times New Roman"/>
                <w:sz w:val="24"/>
              </w:rPr>
            </w:pPr>
          </w:p>
        </w:tc>
        <w:tc>
          <w:tcPr>
            <w:tcW w:w="1003" w:type="dxa"/>
            <w:tcBorders>
              <w:top w:val="single" w:sz="2" w:space="0" w:color="000000"/>
              <w:bottom w:val="single" w:sz="2" w:space="0" w:color="000000"/>
            </w:tcBorders>
          </w:tcPr>
          <w:p>
            <w:pPr>
              <w:pStyle w:val="TableParagraph"/>
              <w:jc w:val="left"/>
              <w:rPr>
                <w:rFonts w:ascii="Times New Roman"/>
                <w:sz w:val="24"/>
              </w:rPr>
            </w:pPr>
          </w:p>
        </w:tc>
        <w:tc>
          <w:tcPr>
            <w:tcW w:w="566" w:type="dxa"/>
            <w:tcBorders>
              <w:top w:val="single" w:sz="2" w:space="0" w:color="000000"/>
              <w:bottom w:val="single" w:sz="2" w:space="0" w:color="000000"/>
            </w:tcBorders>
          </w:tcPr>
          <w:p>
            <w:pPr>
              <w:pStyle w:val="TableParagraph"/>
              <w:jc w:val="left"/>
              <w:rPr>
                <w:rFonts w:ascii="Times New Roman"/>
                <w:sz w:val="24"/>
              </w:rPr>
            </w:pPr>
          </w:p>
        </w:tc>
        <w:tc>
          <w:tcPr>
            <w:tcW w:w="526" w:type="dxa"/>
            <w:tcBorders>
              <w:top w:val="single" w:sz="2" w:space="0" w:color="000000"/>
              <w:bottom w:val="single" w:sz="2" w:space="0" w:color="000000"/>
            </w:tcBorders>
          </w:tcPr>
          <w:p>
            <w:pPr>
              <w:pStyle w:val="TableParagraph"/>
              <w:jc w:val="left"/>
              <w:rPr>
                <w:rFonts w:ascii="Times New Roman"/>
                <w:sz w:val="24"/>
              </w:rPr>
            </w:pPr>
          </w:p>
        </w:tc>
        <w:tc>
          <w:tcPr>
            <w:tcW w:w="1142" w:type="dxa"/>
            <w:tcBorders>
              <w:top w:val="single" w:sz="2" w:space="0" w:color="000000"/>
              <w:bottom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bottom w:val="single" w:sz="2" w:space="0" w:color="000000"/>
            </w:tcBorders>
          </w:tcPr>
          <w:p>
            <w:pPr>
              <w:pStyle w:val="TableParagraph"/>
              <w:jc w:val="left"/>
              <w:rPr>
                <w:rFonts w:ascii="Times New Roman"/>
                <w:sz w:val="24"/>
              </w:rPr>
            </w:pPr>
          </w:p>
        </w:tc>
        <w:tc>
          <w:tcPr>
            <w:tcW w:w="1917" w:type="dxa"/>
            <w:tcBorders>
              <w:top w:val="single" w:sz="2" w:space="0" w:color="000000"/>
              <w:bottom w:val="single" w:sz="2" w:space="0" w:color="000000"/>
            </w:tcBorders>
          </w:tcPr>
          <w:p>
            <w:pPr>
              <w:pStyle w:val="TableParagraph"/>
              <w:jc w:val="left"/>
              <w:rPr>
                <w:rFonts w:ascii="Times New Roman"/>
                <w:sz w:val="24"/>
              </w:rPr>
            </w:pPr>
          </w:p>
        </w:tc>
      </w:tr>
      <w:tr>
        <w:trPr>
          <w:trHeight w:val="414" w:hRule="atLeast"/>
        </w:trPr>
        <w:tc>
          <w:tcPr>
            <w:tcW w:w="391" w:type="dxa"/>
            <w:tcBorders>
              <w:top w:val="single" w:sz="2" w:space="0" w:color="000000"/>
            </w:tcBorders>
          </w:tcPr>
          <w:p>
            <w:pPr>
              <w:pStyle w:val="TableParagraph"/>
              <w:jc w:val="left"/>
              <w:rPr>
                <w:rFonts w:ascii="Times New Roman"/>
                <w:sz w:val="24"/>
              </w:rPr>
            </w:pPr>
          </w:p>
        </w:tc>
        <w:tc>
          <w:tcPr>
            <w:tcW w:w="1745" w:type="dxa"/>
            <w:tcBorders>
              <w:top w:val="single" w:sz="2" w:space="0" w:color="000000"/>
            </w:tcBorders>
          </w:tcPr>
          <w:p>
            <w:pPr>
              <w:pStyle w:val="TableParagraph"/>
              <w:jc w:val="left"/>
              <w:rPr>
                <w:rFonts w:ascii="Times New Roman"/>
                <w:sz w:val="24"/>
              </w:rPr>
            </w:pPr>
          </w:p>
        </w:tc>
        <w:tc>
          <w:tcPr>
            <w:tcW w:w="2194" w:type="dxa"/>
            <w:tcBorders>
              <w:top w:val="single" w:sz="2" w:space="0" w:color="000000"/>
            </w:tcBorders>
          </w:tcPr>
          <w:p>
            <w:pPr>
              <w:pStyle w:val="TableParagraph"/>
              <w:jc w:val="left"/>
              <w:rPr>
                <w:rFonts w:ascii="Times New Roman"/>
                <w:sz w:val="24"/>
              </w:rPr>
            </w:pPr>
          </w:p>
        </w:tc>
        <w:tc>
          <w:tcPr>
            <w:tcW w:w="1370" w:type="dxa"/>
            <w:tcBorders>
              <w:top w:val="single" w:sz="2" w:space="0" w:color="000000"/>
            </w:tcBorders>
          </w:tcPr>
          <w:p>
            <w:pPr>
              <w:pStyle w:val="TableParagraph"/>
              <w:jc w:val="left"/>
              <w:rPr>
                <w:rFonts w:ascii="Times New Roman"/>
                <w:sz w:val="24"/>
              </w:rPr>
            </w:pPr>
          </w:p>
        </w:tc>
        <w:tc>
          <w:tcPr>
            <w:tcW w:w="1003" w:type="dxa"/>
            <w:tcBorders>
              <w:top w:val="single" w:sz="2" w:space="0" w:color="000000"/>
            </w:tcBorders>
          </w:tcPr>
          <w:p>
            <w:pPr>
              <w:pStyle w:val="TableParagraph"/>
              <w:jc w:val="left"/>
              <w:rPr>
                <w:rFonts w:ascii="Times New Roman"/>
                <w:sz w:val="24"/>
              </w:rPr>
            </w:pPr>
          </w:p>
        </w:tc>
        <w:tc>
          <w:tcPr>
            <w:tcW w:w="566" w:type="dxa"/>
            <w:tcBorders>
              <w:top w:val="single" w:sz="2" w:space="0" w:color="000000"/>
            </w:tcBorders>
          </w:tcPr>
          <w:p>
            <w:pPr>
              <w:pStyle w:val="TableParagraph"/>
              <w:jc w:val="left"/>
              <w:rPr>
                <w:rFonts w:ascii="Times New Roman"/>
                <w:sz w:val="24"/>
              </w:rPr>
            </w:pPr>
          </w:p>
        </w:tc>
        <w:tc>
          <w:tcPr>
            <w:tcW w:w="526" w:type="dxa"/>
            <w:tcBorders>
              <w:top w:val="single" w:sz="2" w:space="0" w:color="000000"/>
            </w:tcBorders>
          </w:tcPr>
          <w:p>
            <w:pPr>
              <w:pStyle w:val="TableParagraph"/>
              <w:jc w:val="left"/>
              <w:rPr>
                <w:rFonts w:ascii="Times New Roman"/>
                <w:sz w:val="24"/>
              </w:rPr>
            </w:pPr>
          </w:p>
        </w:tc>
        <w:tc>
          <w:tcPr>
            <w:tcW w:w="1142" w:type="dxa"/>
            <w:tcBorders>
              <w:top w:val="single" w:sz="2" w:space="0" w:color="000000"/>
              <w:right w:val="single" w:sz="2" w:space="0" w:color="000000"/>
            </w:tcBorders>
          </w:tcPr>
          <w:p>
            <w:pPr>
              <w:pStyle w:val="TableParagraph"/>
              <w:jc w:val="left"/>
              <w:rPr>
                <w:rFonts w:ascii="Times New Roman"/>
                <w:sz w:val="24"/>
              </w:rPr>
            </w:pPr>
          </w:p>
        </w:tc>
        <w:tc>
          <w:tcPr>
            <w:tcW w:w="1404" w:type="dxa"/>
            <w:tcBorders>
              <w:top w:val="single" w:sz="2" w:space="0" w:color="000000"/>
              <w:left w:val="single" w:sz="2" w:space="0" w:color="000000"/>
              <w:right w:val="single" w:sz="2" w:space="0" w:color="000000"/>
            </w:tcBorders>
          </w:tcPr>
          <w:p>
            <w:pPr>
              <w:pStyle w:val="TableParagraph"/>
              <w:jc w:val="left"/>
              <w:rPr>
                <w:rFonts w:ascii="Times New Roman"/>
                <w:sz w:val="24"/>
              </w:rPr>
            </w:pPr>
          </w:p>
        </w:tc>
        <w:tc>
          <w:tcPr>
            <w:tcW w:w="1577" w:type="dxa"/>
            <w:tcBorders>
              <w:top w:val="single" w:sz="2" w:space="0" w:color="000000"/>
              <w:left w:val="single" w:sz="2" w:space="0" w:color="000000"/>
            </w:tcBorders>
          </w:tcPr>
          <w:p>
            <w:pPr>
              <w:pStyle w:val="TableParagraph"/>
              <w:jc w:val="left"/>
              <w:rPr>
                <w:rFonts w:ascii="Times New Roman"/>
                <w:sz w:val="24"/>
              </w:rPr>
            </w:pPr>
          </w:p>
        </w:tc>
        <w:tc>
          <w:tcPr>
            <w:tcW w:w="1917" w:type="dxa"/>
            <w:tcBorders>
              <w:top w:val="single" w:sz="2" w:space="0" w:color="000000"/>
            </w:tcBorders>
          </w:tcPr>
          <w:p>
            <w:pPr>
              <w:pStyle w:val="TableParagraph"/>
              <w:jc w:val="left"/>
              <w:rPr>
                <w:rFonts w:ascii="Times New Roman"/>
                <w:sz w:val="24"/>
              </w:rPr>
            </w:pPr>
          </w:p>
        </w:tc>
      </w:tr>
    </w:tbl>
    <w:p>
      <w:pPr>
        <w:pStyle w:val="TableParagraph"/>
        <w:spacing w:after="0"/>
        <w:jc w:val="left"/>
        <w:rPr>
          <w:rFonts w:ascii="Times New Roman"/>
          <w:sz w:val="24"/>
        </w:rPr>
        <w:sectPr>
          <w:footerReference w:type="default" r:id="rId52"/>
          <w:pgSz w:w="15840" w:h="12240" w:orient="landscape"/>
          <w:pgMar w:header="0" w:footer="0" w:top="920" w:bottom="280" w:left="566" w:right="708"/>
        </w:sectPr>
      </w:pPr>
    </w:p>
    <w:p>
      <w:pPr>
        <w:pStyle w:val="Heading4"/>
        <w:spacing w:before="71"/>
        <w:ind w:left="852"/>
      </w:pPr>
      <w:r>
        <w:rPr/>
        <w:t>Tool</w:t>
      </w:r>
      <w:r>
        <w:rPr>
          <w:spacing w:val="-10"/>
        </w:rPr>
        <w:t> </w:t>
      </w:r>
      <w:r>
        <w:rPr/>
        <w:t>06-Sputum</w:t>
      </w:r>
      <w:r>
        <w:rPr>
          <w:spacing w:val="-11"/>
        </w:rPr>
        <w:t> </w:t>
      </w:r>
      <w:r>
        <w:rPr/>
        <w:t>collection</w:t>
      </w:r>
      <w:r>
        <w:rPr>
          <w:spacing w:val="-10"/>
        </w:rPr>
        <w:t> </w:t>
      </w:r>
      <w:r>
        <w:rPr>
          <w:spacing w:val="-2"/>
        </w:rPr>
        <w:t>register</w:t>
      </w:r>
    </w:p>
    <w:p>
      <w:pPr>
        <w:spacing w:line="240" w:lineRule="auto" w:before="164" w:after="24"/>
        <w:rPr>
          <w:rFonts w:ascii="Arial"/>
          <w:b/>
          <w:sz w:val="20"/>
        </w:rPr>
      </w:pPr>
      <w:r>
        <w:rPr/>
        <w:br w:type="column"/>
      </w:r>
      <w:r>
        <w:rPr>
          <w:rFonts w:ascii="Arial"/>
          <w:b/>
          <w:sz w:val="20"/>
        </w:rPr>
      </w:r>
    </w:p>
    <w:p>
      <w:pPr>
        <w:pStyle w:val="BodyText"/>
        <w:ind w:left="2130"/>
        <w:rPr>
          <w:rFonts w:ascii="Arial"/>
          <w:sz w:val="20"/>
        </w:rPr>
      </w:pPr>
      <w:r>
        <w:rPr>
          <w:rFonts w:ascii="Arial"/>
          <w:sz w:val="20"/>
        </w:rPr>
        <w:drawing>
          <wp:inline distT="0" distB="0" distL="0" distR="0">
            <wp:extent cx="499023" cy="496062"/>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55" cstate="print"/>
                    <a:stretch>
                      <a:fillRect/>
                    </a:stretch>
                  </pic:blipFill>
                  <pic:spPr>
                    <a:xfrm>
                      <a:off x="0" y="0"/>
                      <a:ext cx="499023" cy="496062"/>
                    </a:xfrm>
                    <a:prstGeom prst="rect">
                      <a:avLst/>
                    </a:prstGeom>
                  </pic:spPr>
                </pic:pic>
              </a:graphicData>
            </a:graphic>
          </wp:inline>
        </w:drawing>
      </w:r>
      <w:r>
        <w:rPr>
          <w:rFonts w:ascii="Arial"/>
          <w:sz w:val="20"/>
        </w:rPr>
      </w:r>
    </w:p>
    <w:p>
      <w:pPr>
        <w:pStyle w:val="Heading4"/>
        <w:ind w:left="1050" w:right="5573"/>
        <w:jc w:val="center"/>
      </w:pPr>
      <w:r>
        <w:rPr/>
        <w:t>Republic</w:t>
      </w:r>
      <w:r>
        <w:rPr>
          <w:spacing w:val="-17"/>
        </w:rPr>
        <w:t> </w:t>
      </w:r>
      <w:r>
        <w:rPr/>
        <w:t>of</w:t>
      </w:r>
      <w:r>
        <w:rPr>
          <w:spacing w:val="-17"/>
        </w:rPr>
        <w:t> </w:t>
      </w:r>
      <w:r>
        <w:rPr/>
        <w:t>Uganda Ministry of Health</w:t>
      </w:r>
    </w:p>
    <w:p>
      <w:pPr>
        <w:spacing w:line="240" w:lineRule="auto" w:before="0"/>
        <w:ind w:left="0" w:right="4525" w:firstLine="0"/>
        <w:jc w:val="center"/>
        <w:rPr>
          <w:rFonts w:ascii="Arial"/>
          <w:i/>
          <w:sz w:val="24"/>
        </w:rPr>
      </w:pPr>
      <w:r>
        <w:rPr>
          <w:rFonts w:ascii="Arial"/>
          <w:i/>
          <w:sz w:val="24"/>
        </w:rPr>
        <w:t>National</w:t>
      </w:r>
      <w:r>
        <w:rPr>
          <w:rFonts w:ascii="Arial"/>
          <w:i/>
          <w:spacing w:val="-10"/>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6"/>
          <w:sz w:val="24"/>
        </w:rPr>
        <w:t> </w:t>
      </w:r>
      <w:r>
        <w:rPr>
          <w:rFonts w:ascii="Arial"/>
          <w:i/>
          <w:sz w:val="24"/>
        </w:rPr>
        <w:t>Program National Tuberculosis Prevalence Survey</w:t>
      </w:r>
    </w:p>
    <w:p>
      <w:pPr>
        <w:spacing w:after="0" w:line="240" w:lineRule="auto"/>
        <w:jc w:val="center"/>
        <w:rPr>
          <w:rFonts w:ascii="Arial"/>
          <w:i/>
          <w:sz w:val="24"/>
        </w:rPr>
        <w:sectPr>
          <w:footerReference w:type="default" r:id="rId54"/>
          <w:pgSz w:w="15840" w:h="12240" w:orient="landscape"/>
          <w:pgMar w:header="0" w:footer="0" w:top="920" w:bottom="280" w:left="566" w:right="708"/>
          <w:cols w:num="2" w:equalWidth="0">
            <w:col w:w="4802" w:space="40"/>
            <w:col w:w="9724"/>
          </w:cols>
        </w:sectPr>
      </w:pPr>
    </w:p>
    <w:p>
      <w:pPr>
        <w:pStyle w:val="BodyText"/>
        <w:spacing w:before="10"/>
        <w:rPr>
          <w:rFonts w:ascii="Arial"/>
          <w:i/>
          <w:sz w:val="22"/>
        </w:rPr>
      </w:pPr>
    </w:p>
    <w:p>
      <w:pPr>
        <w:tabs>
          <w:tab w:pos="3906" w:val="left" w:leader="none"/>
          <w:tab w:pos="4769" w:val="left" w:leader="none"/>
          <w:tab w:pos="7405" w:val="left" w:leader="none"/>
          <w:tab w:pos="8327" w:val="left" w:leader="none"/>
          <w:tab w:pos="10392" w:val="left" w:leader="none"/>
          <w:tab w:pos="11434" w:val="left" w:leader="none"/>
        </w:tabs>
        <w:spacing w:before="0"/>
        <w:ind w:left="852" w:right="0" w:firstLine="0"/>
        <w:jc w:val="left"/>
        <w:rPr>
          <w:rFonts w:ascii="Arial MT"/>
          <w:sz w:val="22"/>
        </w:rPr>
      </w:pPr>
      <w:r>
        <w:rPr>
          <w:rFonts w:ascii="Arial MT"/>
          <w:spacing w:val="-2"/>
          <w:sz w:val="22"/>
        </w:rPr>
        <w:t>Sub-</w:t>
      </w:r>
      <w:r>
        <w:rPr>
          <w:rFonts w:ascii="Arial MT"/>
          <w:sz w:val="22"/>
        </w:rPr>
        <w:t>County: </w:t>
      </w:r>
      <w:r>
        <w:rPr>
          <w:rFonts w:ascii="Arial MT"/>
          <w:sz w:val="22"/>
          <w:u w:val="single"/>
        </w:rPr>
        <w:tab/>
      </w:r>
      <w:r>
        <w:rPr>
          <w:rFonts w:ascii="Arial MT"/>
          <w:sz w:val="22"/>
        </w:rPr>
        <w:tab/>
        <w:t>Parish: </w:t>
      </w:r>
      <w:r>
        <w:rPr>
          <w:rFonts w:ascii="Arial MT"/>
          <w:sz w:val="22"/>
          <w:u w:val="single"/>
        </w:rPr>
        <w:tab/>
      </w:r>
      <w:r>
        <w:rPr>
          <w:rFonts w:ascii="Arial MT"/>
          <w:sz w:val="22"/>
        </w:rPr>
        <w:tab/>
        <w:t>Village:</w:t>
      </w:r>
      <w:r>
        <w:rPr>
          <w:rFonts w:ascii="Arial MT"/>
          <w:spacing w:val="121"/>
          <w:sz w:val="22"/>
        </w:rPr>
        <w:t> </w:t>
      </w:r>
      <w:r>
        <w:rPr>
          <w:rFonts w:ascii="Arial MT"/>
          <w:sz w:val="22"/>
          <w:u w:val="single"/>
        </w:rPr>
        <w:tab/>
      </w:r>
      <w:r>
        <w:rPr>
          <w:rFonts w:ascii="Arial MT"/>
          <w:sz w:val="22"/>
        </w:rPr>
        <w:tab/>
        <w:t>Cluster</w:t>
      </w:r>
      <w:r>
        <w:rPr>
          <w:rFonts w:ascii="Arial MT"/>
          <w:spacing w:val="-11"/>
          <w:sz w:val="22"/>
        </w:rPr>
        <w:t> </w:t>
      </w:r>
      <w:r>
        <w:rPr>
          <w:rFonts w:ascii="Arial MT"/>
          <w:spacing w:val="-2"/>
          <w:sz w:val="22"/>
        </w:rPr>
        <w:t>number:</w:t>
      </w:r>
    </w:p>
    <w:p>
      <w:pPr>
        <w:pStyle w:val="BodyText"/>
        <w:spacing w:before="116"/>
        <w:rPr>
          <w:rFonts w:ascii="Arial MT"/>
          <w:sz w:val="20"/>
        </w:rPr>
      </w:pPr>
      <w:r>
        <w:rPr>
          <w:rFonts w:ascii="Arial MT"/>
          <w:sz w:val="20"/>
        </w:rPr>
        <mc:AlternateContent>
          <mc:Choice Requires="wps">
            <w:drawing>
              <wp:anchor distT="0" distB="0" distL="0" distR="0" allowOverlap="1" layoutInCell="1" locked="0" behindDoc="1" simplePos="0" relativeHeight="487625728">
                <wp:simplePos x="0" y="0"/>
                <wp:positionH relativeFrom="page">
                  <wp:posOffset>900683</wp:posOffset>
                </wp:positionH>
                <wp:positionV relativeFrom="paragraph">
                  <wp:posOffset>235407</wp:posOffset>
                </wp:positionV>
                <wp:extent cx="1010919" cy="127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1010919" cy="1270"/>
                        </a:xfrm>
                        <a:custGeom>
                          <a:avLst/>
                          <a:gdLst/>
                          <a:ahLst/>
                          <a:cxnLst/>
                          <a:rect l="l" t="t" r="r" b="b"/>
                          <a:pathLst>
                            <a:path w="1010919" h="0">
                              <a:moveTo>
                                <a:pt x="0" y="0"/>
                              </a:moveTo>
                              <a:lnTo>
                                <a:pt x="101041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19998pt;margin-top:18.536037pt;width:79.6pt;height:.1pt;mso-position-horizontal-relative:page;mso-position-vertical-relative:paragraph;z-index:-15690752;mso-wrap-distance-left:0;mso-wrap-distance-right:0" id="docshape405" coordorigin="1418,371" coordsize="1592,0" path="m1418,371l3010,371e" filled="false" stroked="true" strokeweight=".69552pt" strokecolor="#000000">
                <v:path arrowok="t"/>
                <v:stroke dashstyle="solid"/>
                <w10:wrap type="topAndBottom"/>
              </v:shape>
            </w:pict>
          </mc:Fallback>
        </mc:AlternateContent>
      </w:r>
    </w:p>
    <w:p>
      <w:pPr>
        <w:pStyle w:val="BodyText"/>
        <w:spacing w:before="16"/>
        <w:rPr>
          <w:rFonts w:ascii="Arial MT"/>
          <w:sz w:val="20"/>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709"/>
        <w:gridCol w:w="1980"/>
        <w:gridCol w:w="1531"/>
        <w:gridCol w:w="720"/>
        <w:gridCol w:w="360"/>
        <w:gridCol w:w="360"/>
        <w:gridCol w:w="1080"/>
        <w:gridCol w:w="1080"/>
        <w:gridCol w:w="1260"/>
        <w:gridCol w:w="901"/>
        <w:gridCol w:w="989"/>
        <w:gridCol w:w="991"/>
        <w:gridCol w:w="900"/>
      </w:tblGrid>
      <w:tr>
        <w:trPr>
          <w:trHeight w:val="381" w:hRule="atLeast"/>
        </w:trPr>
        <w:tc>
          <w:tcPr>
            <w:tcW w:w="379" w:type="dxa"/>
            <w:vMerge w:val="restart"/>
          </w:tcPr>
          <w:p>
            <w:pPr>
              <w:pStyle w:val="TableParagraph"/>
              <w:spacing w:line="248" w:lineRule="exact"/>
              <w:ind w:left="110"/>
              <w:jc w:val="left"/>
              <w:rPr>
                <w:rFonts w:ascii="Arial"/>
                <w:b/>
                <w:sz w:val="22"/>
              </w:rPr>
            </w:pPr>
            <w:r>
              <w:rPr>
                <w:rFonts w:ascii="Arial"/>
                <w:b/>
                <w:spacing w:val="-10"/>
                <w:sz w:val="22"/>
              </w:rPr>
              <w:t>N</w:t>
            </w:r>
          </w:p>
        </w:tc>
        <w:tc>
          <w:tcPr>
            <w:tcW w:w="1709" w:type="dxa"/>
            <w:vMerge w:val="restart"/>
          </w:tcPr>
          <w:p>
            <w:pPr>
              <w:pStyle w:val="TableParagraph"/>
              <w:spacing w:line="271" w:lineRule="exact"/>
              <w:ind w:left="792"/>
              <w:jc w:val="left"/>
              <w:rPr>
                <w:rFonts w:ascii="Arial"/>
                <w:b/>
                <w:sz w:val="24"/>
              </w:rPr>
            </w:pPr>
            <w:r>
              <w:rPr>
                <w:rFonts w:ascii="Arial"/>
                <w:b/>
                <w:spacing w:val="-5"/>
                <w:sz w:val="24"/>
              </w:rPr>
              <w:t>PIN</w:t>
            </w:r>
          </w:p>
        </w:tc>
        <w:tc>
          <w:tcPr>
            <w:tcW w:w="1980" w:type="dxa"/>
            <w:vMerge w:val="restart"/>
          </w:tcPr>
          <w:p>
            <w:pPr>
              <w:pStyle w:val="TableParagraph"/>
              <w:spacing w:line="271" w:lineRule="exact"/>
              <w:ind w:left="475"/>
              <w:jc w:val="left"/>
              <w:rPr>
                <w:rFonts w:ascii="Arial"/>
                <w:b/>
                <w:sz w:val="24"/>
              </w:rPr>
            </w:pPr>
            <w:r>
              <w:rPr>
                <w:rFonts w:ascii="Arial"/>
                <w:b/>
                <w:spacing w:val="-2"/>
                <w:sz w:val="24"/>
              </w:rPr>
              <w:t>Surname</w:t>
            </w:r>
          </w:p>
        </w:tc>
        <w:tc>
          <w:tcPr>
            <w:tcW w:w="1531" w:type="dxa"/>
            <w:vMerge w:val="restart"/>
          </w:tcPr>
          <w:p>
            <w:pPr>
              <w:pStyle w:val="TableParagraph"/>
              <w:spacing w:line="271" w:lineRule="exact"/>
              <w:ind w:left="437"/>
              <w:jc w:val="left"/>
              <w:rPr>
                <w:rFonts w:ascii="Arial"/>
                <w:b/>
                <w:sz w:val="24"/>
              </w:rPr>
            </w:pPr>
            <w:r>
              <w:rPr>
                <w:rFonts w:ascii="Arial"/>
                <w:b/>
                <w:spacing w:val="-4"/>
                <w:sz w:val="24"/>
              </w:rPr>
              <w:t>Name</w:t>
            </w:r>
          </w:p>
        </w:tc>
        <w:tc>
          <w:tcPr>
            <w:tcW w:w="720" w:type="dxa"/>
            <w:vMerge w:val="restart"/>
          </w:tcPr>
          <w:p>
            <w:pPr>
              <w:pStyle w:val="TableParagraph"/>
              <w:spacing w:line="248" w:lineRule="exact"/>
              <w:ind w:left="149"/>
              <w:jc w:val="left"/>
              <w:rPr>
                <w:rFonts w:ascii="Arial"/>
                <w:b/>
                <w:sz w:val="22"/>
              </w:rPr>
            </w:pPr>
            <w:r>
              <w:rPr>
                <w:rFonts w:ascii="Arial"/>
                <w:b/>
                <w:spacing w:val="-5"/>
                <w:sz w:val="22"/>
              </w:rPr>
              <w:t>Age</w:t>
            </w:r>
          </w:p>
        </w:tc>
        <w:tc>
          <w:tcPr>
            <w:tcW w:w="720" w:type="dxa"/>
            <w:gridSpan w:val="2"/>
          </w:tcPr>
          <w:p>
            <w:pPr>
              <w:pStyle w:val="TableParagraph"/>
              <w:spacing w:line="248" w:lineRule="exact"/>
              <w:ind w:left="161"/>
              <w:jc w:val="left"/>
              <w:rPr>
                <w:rFonts w:ascii="Arial"/>
                <w:b/>
                <w:sz w:val="22"/>
              </w:rPr>
            </w:pPr>
            <w:r>
              <w:rPr>
                <w:rFonts w:ascii="Arial"/>
                <w:b/>
                <w:spacing w:val="-5"/>
                <w:sz w:val="22"/>
              </w:rPr>
              <w:t>Sex</w:t>
            </w:r>
          </w:p>
        </w:tc>
        <w:tc>
          <w:tcPr>
            <w:tcW w:w="1080" w:type="dxa"/>
            <w:vMerge w:val="restart"/>
          </w:tcPr>
          <w:p>
            <w:pPr>
              <w:pStyle w:val="TableParagraph"/>
              <w:spacing w:line="362" w:lineRule="auto"/>
              <w:ind w:left="159" w:right="116" w:hanging="32"/>
              <w:jc w:val="left"/>
              <w:rPr>
                <w:rFonts w:ascii="Arial"/>
                <w:b/>
                <w:sz w:val="22"/>
              </w:rPr>
            </w:pPr>
            <w:r>
              <w:rPr>
                <w:rFonts w:ascii="Arial"/>
                <w:b/>
                <w:spacing w:val="-2"/>
                <w:sz w:val="22"/>
              </w:rPr>
              <w:t>Sputum sample</w:t>
            </w:r>
          </w:p>
        </w:tc>
        <w:tc>
          <w:tcPr>
            <w:tcW w:w="1080" w:type="dxa"/>
            <w:vMerge w:val="restart"/>
          </w:tcPr>
          <w:p>
            <w:pPr>
              <w:pStyle w:val="TableParagraph"/>
              <w:spacing w:line="248" w:lineRule="exact"/>
              <w:ind w:left="159" w:firstLine="4"/>
              <w:jc w:val="left"/>
              <w:rPr>
                <w:rFonts w:ascii="Arial"/>
                <w:b/>
                <w:sz w:val="22"/>
              </w:rPr>
            </w:pPr>
            <w:r>
              <w:rPr>
                <w:rFonts w:ascii="Arial"/>
                <w:b/>
                <w:sz w:val="22"/>
              </w:rPr>
              <w:t>Date</w:t>
            </w:r>
            <w:r>
              <w:rPr>
                <w:rFonts w:ascii="Arial"/>
                <w:b/>
                <w:spacing w:val="-5"/>
                <w:sz w:val="22"/>
              </w:rPr>
              <w:t> </w:t>
            </w:r>
            <w:r>
              <w:rPr>
                <w:rFonts w:ascii="Arial"/>
                <w:b/>
                <w:spacing w:val="-7"/>
                <w:sz w:val="22"/>
              </w:rPr>
              <w:t>of</w:t>
            </w:r>
          </w:p>
          <w:p>
            <w:pPr>
              <w:pStyle w:val="TableParagraph"/>
              <w:spacing w:line="380" w:lineRule="atLeast" w:before="1"/>
              <w:ind w:left="404" w:right="116" w:hanging="245"/>
              <w:jc w:val="left"/>
              <w:rPr>
                <w:rFonts w:ascii="Arial"/>
                <w:b/>
                <w:sz w:val="22"/>
              </w:rPr>
            </w:pPr>
            <w:r>
              <w:rPr>
                <w:rFonts w:ascii="Arial"/>
                <w:b/>
                <w:spacing w:val="-2"/>
                <w:sz w:val="22"/>
              </w:rPr>
              <w:t>collecti </w:t>
            </w:r>
            <w:r>
              <w:rPr>
                <w:rFonts w:ascii="Arial"/>
                <w:b/>
                <w:spacing w:val="-6"/>
                <w:sz w:val="22"/>
              </w:rPr>
              <w:t>on</w:t>
            </w:r>
          </w:p>
        </w:tc>
        <w:tc>
          <w:tcPr>
            <w:tcW w:w="1260" w:type="dxa"/>
            <w:vMerge w:val="restart"/>
          </w:tcPr>
          <w:p>
            <w:pPr>
              <w:pStyle w:val="TableParagraph"/>
              <w:spacing w:line="362" w:lineRule="auto"/>
              <w:ind w:left="462" w:right="110" w:hanging="341"/>
              <w:jc w:val="left"/>
              <w:rPr>
                <w:rFonts w:ascii="Arial"/>
                <w:b/>
                <w:sz w:val="22"/>
              </w:rPr>
            </w:pPr>
            <w:r>
              <w:rPr>
                <w:rFonts w:ascii="Arial"/>
                <w:b/>
                <w:spacing w:val="-2"/>
                <w:sz w:val="22"/>
              </w:rPr>
              <w:t>Appearan </w:t>
            </w:r>
            <w:r>
              <w:rPr>
                <w:rFonts w:ascii="Arial"/>
                <w:b/>
                <w:spacing w:val="-4"/>
                <w:sz w:val="22"/>
              </w:rPr>
              <w:t>ce*</w:t>
            </w:r>
          </w:p>
        </w:tc>
        <w:tc>
          <w:tcPr>
            <w:tcW w:w="901" w:type="dxa"/>
            <w:vMerge w:val="restart"/>
          </w:tcPr>
          <w:p>
            <w:pPr>
              <w:pStyle w:val="TableParagraph"/>
              <w:spacing w:line="362" w:lineRule="auto"/>
              <w:ind w:left="388" w:right="102" w:hanging="276"/>
              <w:jc w:val="left"/>
              <w:rPr>
                <w:rFonts w:ascii="Arial"/>
                <w:b/>
                <w:sz w:val="22"/>
              </w:rPr>
            </w:pPr>
            <w:r>
              <w:rPr>
                <w:rFonts w:ascii="Arial"/>
                <w:b/>
                <w:spacing w:val="-2"/>
                <w:sz w:val="22"/>
              </w:rPr>
              <w:t>Volum </w:t>
            </w:r>
            <w:r>
              <w:rPr>
                <w:rFonts w:ascii="Arial"/>
                <w:b/>
                <w:spacing w:val="-10"/>
                <w:sz w:val="22"/>
              </w:rPr>
              <w:t>e</w:t>
            </w:r>
          </w:p>
        </w:tc>
        <w:tc>
          <w:tcPr>
            <w:tcW w:w="989" w:type="dxa"/>
            <w:vMerge w:val="restart"/>
          </w:tcPr>
          <w:p>
            <w:pPr>
              <w:pStyle w:val="TableParagraph"/>
              <w:spacing w:line="362" w:lineRule="auto"/>
              <w:ind w:left="267" w:right="246" w:hanging="15"/>
              <w:jc w:val="left"/>
              <w:rPr>
                <w:rFonts w:ascii="Arial"/>
                <w:b/>
                <w:sz w:val="22"/>
              </w:rPr>
            </w:pPr>
            <w:r>
              <w:rPr>
                <w:rFonts w:ascii="Arial"/>
                <w:b/>
                <w:spacing w:val="-4"/>
                <w:sz w:val="22"/>
              </w:rPr>
              <w:t>Date sent</w:t>
            </w:r>
          </w:p>
        </w:tc>
        <w:tc>
          <w:tcPr>
            <w:tcW w:w="991" w:type="dxa"/>
            <w:vMerge w:val="restart"/>
          </w:tcPr>
          <w:p>
            <w:pPr>
              <w:pStyle w:val="TableParagraph"/>
              <w:spacing w:line="362" w:lineRule="auto"/>
              <w:ind w:left="372" w:right="140" w:hanging="221"/>
              <w:jc w:val="left"/>
              <w:rPr>
                <w:rFonts w:ascii="Arial"/>
                <w:b/>
                <w:sz w:val="22"/>
              </w:rPr>
            </w:pPr>
            <w:r>
              <w:rPr>
                <w:rFonts w:ascii="Arial"/>
                <w:b/>
                <w:spacing w:val="-2"/>
                <w:sz w:val="22"/>
              </w:rPr>
              <w:t>Remar </w:t>
            </w:r>
            <w:r>
              <w:rPr>
                <w:rFonts w:ascii="Arial"/>
                <w:b/>
                <w:spacing w:val="-6"/>
                <w:sz w:val="22"/>
              </w:rPr>
              <w:t>ks</w:t>
            </w:r>
          </w:p>
        </w:tc>
        <w:tc>
          <w:tcPr>
            <w:tcW w:w="900" w:type="dxa"/>
            <w:vMerge w:val="restart"/>
          </w:tcPr>
          <w:p>
            <w:pPr>
              <w:pStyle w:val="TableParagraph"/>
              <w:spacing w:line="362" w:lineRule="auto"/>
              <w:ind w:left="253" w:right="214" w:hanging="29"/>
              <w:jc w:val="left"/>
              <w:rPr>
                <w:rFonts w:ascii="Arial"/>
                <w:b/>
                <w:sz w:val="22"/>
              </w:rPr>
            </w:pPr>
            <w:r>
              <w:rPr>
                <w:rFonts w:ascii="Arial"/>
                <w:b/>
                <w:spacing w:val="-4"/>
                <w:sz w:val="22"/>
              </w:rPr>
              <w:t>LAB </w:t>
            </w:r>
            <w:r>
              <w:rPr>
                <w:rFonts w:ascii="Arial"/>
                <w:b/>
                <w:spacing w:val="-5"/>
                <w:sz w:val="22"/>
              </w:rPr>
              <w:t>NO.</w:t>
            </w:r>
          </w:p>
        </w:tc>
      </w:tr>
      <w:tr>
        <w:trPr>
          <w:trHeight w:val="748"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tcPr>
          <w:p>
            <w:pPr>
              <w:pStyle w:val="TableParagraph"/>
              <w:spacing w:before="180"/>
              <w:ind w:left="106"/>
              <w:jc w:val="left"/>
              <w:rPr>
                <w:rFonts w:ascii="Arial"/>
                <w:b/>
                <w:sz w:val="22"/>
              </w:rPr>
            </w:pPr>
            <w:r>
              <w:rPr>
                <w:rFonts w:ascii="Arial"/>
                <w:b/>
                <w:spacing w:val="-10"/>
                <w:sz w:val="22"/>
              </w:rPr>
              <w:t>M</w:t>
            </w:r>
          </w:p>
        </w:tc>
        <w:tc>
          <w:tcPr>
            <w:tcW w:w="360" w:type="dxa"/>
          </w:tcPr>
          <w:p>
            <w:pPr>
              <w:pStyle w:val="TableParagraph"/>
              <w:spacing w:before="180"/>
              <w:ind w:left="111"/>
              <w:jc w:val="left"/>
              <w:rPr>
                <w:rFonts w:ascii="Arial"/>
                <w:b/>
                <w:sz w:val="22"/>
              </w:rPr>
            </w:pPr>
            <w:r>
              <w:rPr>
                <w:rFonts w:ascii="Arial"/>
                <w:b/>
                <w:spacing w:val="-10"/>
                <w:sz w:val="22"/>
              </w:rPr>
              <w:t>F</w:t>
            </w:r>
          </w:p>
        </w:tc>
        <w:tc>
          <w:tcPr>
            <w:tcW w:w="1080" w:type="dxa"/>
            <w:vMerge/>
            <w:tcBorders>
              <w:top w:val="nil"/>
            </w:tcBorders>
          </w:tcPr>
          <w:p>
            <w:pPr>
              <w:rPr>
                <w:sz w:val="2"/>
                <w:szCs w:val="2"/>
              </w:rPr>
            </w:pPr>
          </w:p>
        </w:tc>
        <w:tc>
          <w:tcPr>
            <w:tcW w:w="1080" w:type="dxa"/>
            <w:vMerge/>
            <w:tcBorders>
              <w:top w:val="nil"/>
            </w:tcBorders>
          </w:tcPr>
          <w:p>
            <w:pPr>
              <w:rPr>
                <w:sz w:val="2"/>
                <w:szCs w:val="2"/>
              </w:rPr>
            </w:pPr>
          </w:p>
        </w:tc>
        <w:tc>
          <w:tcPr>
            <w:tcW w:w="1260" w:type="dxa"/>
            <w:vMerge/>
            <w:tcBorders>
              <w:top w:val="nil"/>
            </w:tcBorders>
          </w:tcPr>
          <w:p>
            <w:pPr>
              <w:rPr>
                <w:sz w:val="2"/>
                <w:szCs w:val="2"/>
              </w:rPr>
            </w:pPr>
          </w:p>
        </w:tc>
        <w:tc>
          <w:tcPr>
            <w:tcW w:w="901" w:type="dxa"/>
            <w:vMerge/>
            <w:tcBorders>
              <w:top w:val="nil"/>
            </w:tcBorders>
          </w:tcPr>
          <w:p>
            <w:pPr>
              <w:rPr>
                <w:sz w:val="2"/>
                <w:szCs w:val="2"/>
              </w:rPr>
            </w:pPr>
          </w:p>
        </w:tc>
        <w:tc>
          <w:tcPr>
            <w:tcW w:w="989" w:type="dxa"/>
            <w:vMerge/>
            <w:tcBorders>
              <w:top w:val="nil"/>
            </w:tcBorders>
          </w:tcPr>
          <w:p>
            <w:pPr>
              <w:rPr>
                <w:sz w:val="2"/>
                <w:szCs w:val="2"/>
              </w:rPr>
            </w:pPr>
          </w:p>
        </w:tc>
        <w:tc>
          <w:tcPr>
            <w:tcW w:w="991" w:type="dxa"/>
            <w:vMerge/>
            <w:tcBorders>
              <w:top w:val="nil"/>
            </w:tcBorders>
          </w:tcPr>
          <w:p>
            <w:pPr>
              <w:rPr>
                <w:sz w:val="2"/>
                <w:szCs w:val="2"/>
              </w:rPr>
            </w:pPr>
          </w:p>
        </w:tc>
        <w:tc>
          <w:tcPr>
            <w:tcW w:w="900" w:type="dxa"/>
            <w:vMerge/>
            <w:tcBorders>
              <w:top w:val="nil"/>
            </w:tcBorders>
          </w:tcPr>
          <w:p>
            <w:pPr>
              <w:rPr>
                <w:sz w:val="2"/>
                <w:szCs w:val="2"/>
              </w:rPr>
            </w:pPr>
          </w:p>
        </w:tc>
      </w:tr>
      <w:tr>
        <w:trPr>
          <w:trHeight w:val="378" w:hRule="atLeast"/>
        </w:trPr>
        <w:tc>
          <w:tcPr>
            <w:tcW w:w="379" w:type="dxa"/>
            <w:vMerge w:val="restart"/>
          </w:tcPr>
          <w:p>
            <w:pPr>
              <w:pStyle w:val="TableParagraph"/>
              <w:jc w:val="left"/>
              <w:rPr>
                <w:rFonts w:ascii="Times New Roman"/>
                <w:sz w:val="22"/>
              </w:rPr>
            </w:pPr>
          </w:p>
        </w:tc>
        <w:tc>
          <w:tcPr>
            <w:tcW w:w="1709" w:type="dxa"/>
            <w:vMerge w:val="restart"/>
          </w:tcPr>
          <w:p>
            <w:pPr>
              <w:pStyle w:val="TableParagraph"/>
              <w:jc w:val="left"/>
              <w:rPr>
                <w:rFonts w:ascii="Times New Roman"/>
                <w:sz w:val="22"/>
              </w:rPr>
            </w:pPr>
          </w:p>
        </w:tc>
        <w:tc>
          <w:tcPr>
            <w:tcW w:w="1980" w:type="dxa"/>
            <w:vMerge w:val="restart"/>
          </w:tcPr>
          <w:p>
            <w:pPr>
              <w:pStyle w:val="TableParagraph"/>
              <w:jc w:val="left"/>
              <w:rPr>
                <w:rFonts w:ascii="Times New Roman"/>
                <w:sz w:val="22"/>
              </w:rPr>
            </w:pPr>
          </w:p>
        </w:tc>
        <w:tc>
          <w:tcPr>
            <w:tcW w:w="1531" w:type="dxa"/>
            <w:vMerge w:val="restart"/>
          </w:tcPr>
          <w:p>
            <w:pPr>
              <w:pStyle w:val="TableParagraph"/>
              <w:jc w:val="left"/>
              <w:rPr>
                <w:rFonts w:ascii="Times New Roman"/>
                <w:sz w:val="22"/>
              </w:rPr>
            </w:pPr>
          </w:p>
        </w:tc>
        <w:tc>
          <w:tcPr>
            <w:tcW w:w="72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1080" w:type="dxa"/>
          </w:tcPr>
          <w:p>
            <w:pPr>
              <w:pStyle w:val="TableParagraph"/>
              <w:spacing w:line="250" w:lineRule="exact"/>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760"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vMerge/>
            <w:tcBorders>
              <w:top w:val="nil"/>
            </w:tcBorders>
          </w:tcPr>
          <w:p>
            <w:pPr>
              <w:rPr>
                <w:sz w:val="2"/>
                <w:szCs w:val="2"/>
              </w:rPr>
            </w:pPr>
          </w:p>
        </w:tc>
        <w:tc>
          <w:tcPr>
            <w:tcW w:w="360" w:type="dxa"/>
            <w:vMerge/>
            <w:tcBorders>
              <w:top w:val="nil"/>
            </w:tcBorders>
          </w:tcPr>
          <w:p>
            <w:pPr>
              <w:rPr>
                <w:sz w:val="2"/>
                <w:szCs w:val="2"/>
              </w:rPr>
            </w:pPr>
          </w:p>
        </w:tc>
        <w:tc>
          <w:tcPr>
            <w:tcW w:w="1080" w:type="dxa"/>
          </w:tcPr>
          <w:p>
            <w:pPr>
              <w:pStyle w:val="TableParagraph"/>
              <w:spacing w:line="250" w:lineRule="exact"/>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378" w:hRule="atLeast"/>
        </w:trPr>
        <w:tc>
          <w:tcPr>
            <w:tcW w:w="379" w:type="dxa"/>
            <w:vMerge w:val="restart"/>
          </w:tcPr>
          <w:p>
            <w:pPr>
              <w:pStyle w:val="TableParagraph"/>
              <w:jc w:val="left"/>
              <w:rPr>
                <w:rFonts w:ascii="Times New Roman"/>
                <w:sz w:val="22"/>
              </w:rPr>
            </w:pPr>
          </w:p>
        </w:tc>
        <w:tc>
          <w:tcPr>
            <w:tcW w:w="1709" w:type="dxa"/>
            <w:vMerge w:val="restart"/>
          </w:tcPr>
          <w:p>
            <w:pPr>
              <w:pStyle w:val="TableParagraph"/>
              <w:jc w:val="left"/>
              <w:rPr>
                <w:rFonts w:ascii="Times New Roman"/>
                <w:sz w:val="22"/>
              </w:rPr>
            </w:pPr>
          </w:p>
        </w:tc>
        <w:tc>
          <w:tcPr>
            <w:tcW w:w="1980" w:type="dxa"/>
            <w:vMerge w:val="restart"/>
          </w:tcPr>
          <w:p>
            <w:pPr>
              <w:pStyle w:val="TableParagraph"/>
              <w:jc w:val="left"/>
              <w:rPr>
                <w:rFonts w:ascii="Times New Roman"/>
                <w:sz w:val="22"/>
              </w:rPr>
            </w:pPr>
          </w:p>
        </w:tc>
        <w:tc>
          <w:tcPr>
            <w:tcW w:w="1531" w:type="dxa"/>
            <w:vMerge w:val="restart"/>
          </w:tcPr>
          <w:p>
            <w:pPr>
              <w:pStyle w:val="TableParagraph"/>
              <w:jc w:val="left"/>
              <w:rPr>
                <w:rFonts w:ascii="Times New Roman"/>
                <w:sz w:val="22"/>
              </w:rPr>
            </w:pPr>
          </w:p>
        </w:tc>
        <w:tc>
          <w:tcPr>
            <w:tcW w:w="72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1080" w:type="dxa"/>
          </w:tcPr>
          <w:p>
            <w:pPr>
              <w:pStyle w:val="TableParagraph"/>
              <w:spacing w:line="250" w:lineRule="exact"/>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758"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vMerge/>
            <w:tcBorders>
              <w:top w:val="nil"/>
            </w:tcBorders>
          </w:tcPr>
          <w:p>
            <w:pPr>
              <w:rPr>
                <w:sz w:val="2"/>
                <w:szCs w:val="2"/>
              </w:rPr>
            </w:pPr>
          </w:p>
        </w:tc>
        <w:tc>
          <w:tcPr>
            <w:tcW w:w="360" w:type="dxa"/>
            <w:vMerge/>
            <w:tcBorders>
              <w:top w:val="nil"/>
            </w:tcBorders>
          </w:tcPr>
          <w:p>
            <w:pPr>
              <w:rPr>
                <w:sz w:val="2"/>
                <w:szCs w:val="2"/>
              </w:rPr>
            </w:pPr>
          </w:p>
        </w:tc>
        <w:tc>
          <w:tcPr>
            <w:tcW w:w="1080" w:type="dxa"/>
          </w:tcPr>
          <w:p>
            <w:pPr>
              <w:pStyle w:val="TableParagraph"/>
              <w:spacing w:line="250" w:lineRule="exact"/>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378" w:hRule="atLeast"/>
        </w:trPr>
        <w:tc>
          <w:tcPr>
            <w:tcW w:w="379" w:type="dxa"/>
            <w:vMerge w:val="restart"/>
          </w:tcPr>
          <w:p>
            <w:pPr>
              <w:pStyle w:val="TableParagraph"/>
              <w:jc w:val="left"/>
              <w:rPr>
                <w:rFonts w:ascii="Times New Roman"/>
                <w:sz w:val="22"/>
              </w:rPr>
            </w:pPr>
          </w:p>
        </w:tc>
        <w:tc>
          <w:tcPr>
            <w:tcW w:w="1709" w:type="dxa"/>
            <w:vMerge w:val="restart"/>
          </w:tcPr>
          <w:p>
            <w:pPr>
              <w:pStyle w:val="TableParagraph"/>
              <w:jc w:val="left"/>
              <w:rPr>
                <w:rFonts w:ascii="Times New Roman"/>
                <w:sz w:val="22"/>
              </w:rPr>
            </w:pPr>
          </w:p>
        </w:tc>
        <w:tc>
          <w:tcPr>
            <w:tcW w:w="1980" w:type="dxa"/>
            <w:vMerge w:val="restart"/>
          </w:tcPr>
          <w:p>
            <w:pPr>
              <w:pStyle w:val="TableParagraph"/>
              <w:jc w:val="left"/>
              <w:rPr>
                <w:rFonts w:ascii="Times New Roman"/>
                <w:sz w:val="22"/>
              </w:rPr>
            </w:pPr>
          </w:p>
        </w:tc>
        <w:tc>
          <w:tcPr>
            <w:tcW w:w="1531" w:type="dxa"/>
            <w:vMerge w:val="restart"/>
          </w:tcPr>
          <w:p>
            <w:pPr>
              <w:pStyle w:val="TableParagraph"/>
              <w:jc w:val="left"/>
              <w:rPr>
                <w:rFonts w:ascii="Times New Roman"/>
                <w:sz w:val="22"/>
              </w:rPr>
            </w:pPr>
          </w:p>
        </w:tc>
        <w:tc>
          <w:tcPr>
            <w:tcW w:w="72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1080" w:type="dxa"/>
          </w:tcPr>
          <w:p>
            <w:pPr>
              <w:pStyle w:val="TableParagraph"/>
              <w:spacing w:line="250" w:lineRule="exact"/>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760"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vMerge/>
            <w:tcBorders>
              <w:top w:val="nil"/>
            </w:tcBorders>
          </w:tcPr>
          <w:p>
            <w:pPr>
              <w:rPr>
                <w:sz w:val="2"/>
                <w:szCs w:val="2"/>
              </w:rPr>
            </w:pPr>
          </w:p>
        </w:tc>
        <w:tc>
          <w:tcPr>
            <w:tcW w:w="360" w:type="dxa"/>
            <w:vMerge/>
            <w:tcBorders>
              <w:top w:val="nil"/>
            </w:tcBorders>
          </w:tcPr>
          <w:p>
            <w:pPr>
              <w:rPr>
                <w:sz w:val="2"/>
                <w:szCs w:val="2"/>
              </w:rPr>
            </w:pPr>
          </w:p>
        </w:tc>
        <w:tc>
          <w:tcPr>
            <w:tcW w:w="1080" w:type="dxa"/>
          </w:tcPr>
          <w:p>
            <w:pPr>
              <w:pStyle w:val="TableParagraph"/>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379" w:hRule="atLeast"/>
        </w:trPr>
        <w:tc>
          <w:tcPr>
            <w:tcW w:w="379" w:type="dxa"/>
            <w:vMerge w:val="restart"/>
          </w:tcPr>
          <w:p>
            <w:pPr>
              <w:pStyle w:val="TableParagraph"/>
              <w:jc w:val="left"/>
              <w:rPr>
                <w:rFonts w:ascii="Times New Roman"/>
                <w:sz w:val="22"/>
              </w:rPr>
            </w:pPr>
          </w:p>
        </w:tc>
        <w:tc>
          <w:tcPr>
            <w:tcW w:w="1709" w:type="dxa"/>
            <w:vMerge w:val="restart"/>
          </w:tcPr>
          <w:p>
            <w:pPr>
              <w:pStyle w:val="TableParagraph"/>
              <w:jc w:val="left"/>
              <w:rPr>
                <w:rFonts w:ascii="Times New Roman"/>
                <w:sz w:val="22"/>
              </w:rPr>
            </w:pPr>
          </w:p>
        </w:tc>
        <w:tc>
          <w:tcPr>
            <w:tcW w:w="1980" w:type="dxa"/>
            <w:vMerge w:val="restart"/>
          </w:tcPr>
          <w:p>
            <w:pPr>
              <w:pStyle w:val="TableParagraph"/>
              <w:jc w:val="left"/>
              <w:rPr>
                <w:rFonts w:ascii="Times New Roman"/>
                <w:sz w:val="22"/>
              </w:rPr>
            </w:pPr>
          </w:p>
        </w:tc>
        <w:tc>
          <w:tcPr>
            <w:tcW w:w="1531" w:type="dxa"/>
            <w:vMerge w:val="restart"/>
          </w:tcPr>
          <w:p>
            <w:pPr>
              <w:pStyle w:val="TableParagraph"/>
              <w:jc w:val="left"/>
              <w:rPr>
                <w:rFonts w:ascii="Times New Roman"/>
                <w:sz w:val="22"/>
              </w:rPr>
            </w:pPr>
          </w:p>
        </w:tc>
        <w:tc>
          <w:tcPr>
            <w:tcW w:w="72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1080" w:type="dxa"/>
          </w:tcPr>
          <w:p>
            <w:pPr>
              <w:pStyle w:val="TableParagraph"/>
              <w:spacing w:line="251" w:lineRule="exact"/>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760"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vMerge/>
            <w:tcBorders>
              <w:top w:val="nil"/>
            </w:tcBorders>
          </w:tcPr>
          <w:p>
            <w:pPr>
              <w:rPr>
                <w:sz w:val="2"/>
                <w:szCs w:val="2"/>
              </w:rPr>
            </w:pPr>
          </w:p>
        </w:tc>
        <w:tc>
          <w:tcPr>
            <w:tcW w:w="360" w:type="dxa"/>
            <w:vMerge/>
            <w:tcBorders>
              <w:top w:val="nil"/>
            </w:tcBorders>
          </w:tcPr>
          <w:p>
            <w:pPr>
              <w:rPr>
                <w:sz w:val="2"/>
                <w:szCs w:val="2"/>
              </w:rPr>
            </w:pPr>
          </w:p>
        </w:tc>
        <w:tc>
          <w:tcPr>
            <w:tcW w:w="1080" w:type="dxa"/>
          </w:tcPr>
          <w:p>
            <w:pPr>
              <w:pStyle w:val="TableParagraph"/>
              <w:spacing w:line="250" w:lineRule="exact"/>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378" w:hRule="atLeast"/>
        </w:trPr>
        <w:tc>
          <w:tcPr>
            <w:tcW w:w="379" w:type="dxa"/>
          </w:tcPr>
          <w:p>
            <w:pPr>
              <w:pStyle w:val="TableParagraph"/>
              <w:jc w:val="left"/>
              <w:rPr>
                <w:rFonts w:ascii="Times New Roman"/>
                <w:sz w:val="22"/>
              </w:rPr>
            </w:pPr>
          </w:p>
        </w:tc>
        <w:tc>
          <w:tcPr>
            <w:tcW w:w="1709" w:type="dxa"/>
          </w:tcPr>
          <w:p>
            <w:pPr>
              <w:pStyle w:val="TableParagraph"/>
              <w:jc w:val="left"/>
              <w:rPr>
                <w:rFonts w:ascii="Times New Roman"/>
                <w:sz w:val="22"/>
              </w:rPr>
            </w:pPr>
          </w:p>
        </w:tc>
        <w:tc>
          <w:tcPr>
            <w:tcW w:w="1980" w:type="dxa"/>
          </w:tcPr>
          <w:p>
            <w:pPr>
              <w:pStyle w:val="TableParagraph"/>
              <w:jc w:val="left"/>
              <w:rPr>
                <w:rFonts w:ascii="Times New Roman"/>
                <w:sz w:val="22"/>
              </w:rPr>
            </w:pPr>
          </w:p>
        </w:tc>
        <w:tc>
          <w:tcPr>
            <w:tcW w:w="1531" w:type="dxa"/>
          </w:tcPr>
          <w:p>
            <w:pPr>
              <w:pStyle w:val="TableParagraph"/>
              <w:jc w:val="left"/>
              <w:rPr>
                <w:rFonts w:ascii="Times New Roman"/>
                <w:sz w:val="22"/>
              </w:rPr>
            </w:pPr>
          </w:p>
        </w:tc>
        <w:tc>
          <w:tcPr>
            <w:tcW w:w="720" w:type="dxa"/>
          </w:tcPr>
          <w:p>
            <w:pPr>
              <w:pStyle w:val="TableParagraph"/>
              <w:jc w:val="left"/>
              <w:rPr>
                <w:rFonts w:ascii="Times New Roman"/>
                <w:sz w:val="22"/>
              </w:rPr>
            </w:pPr>
          </w:p>
        </w:tc>
        <w:tc>
          <w:tcPr>
            <w:tcW w:w="360" w:type="dxa"/>
          </w:tcPr>
          <w:p>
            <w:pPr>
              <w:pStyle w:val="TableParagraph"/>
              <w:jc w:val="left"/>
              <w:rPr>
                <w:rFonts w:ascii="Times New Roman"/>
                <w:sz w:val="22"/>
              </w:rPr>
            </w:pPr>
          </w:p>
        </w:tc>
        <w:tc>
          <w:tcPr>
            <w:tcW w:w="360" w:type="dxa"/>
          </w:tcPr>
          <w:p>
            <w:pPr>
              <w:pStyle w:val="TableParagraph"/>
              <w:jc w:val="left"/>
              <w:rPr>
                <w:rFonts w:ascii="Times New Roman"/>
                <w:sz w:val="22"/>
              </w:rPr>
            </w:pPr>
          </w:p>
        </w:tc>
        <w:tc>
          <w:tcPr>
            <w:tcW w:w="1080" w:type="dxa"/>
          </w:tcPr>
          <w:p>
            <w:pPr>
              <w:pStyle w:val="TableParagraph"/>
              <w:spacing w:line="250" w:lineRule="exact"/>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bl>
    <w:p>
      <w:pPr>
        <w:pStyle w:val="TableParagraph"/>
        <w:spacing w:after="0"/>
        <w:jc w:val="left"/>
        <w:rPr>
          <w:rFonts w:ascii="Times New Roman"/>
          <w:sz w:val="22"/>
        </w:rPr>
        <w:sectPr>
          <w:type w:val="continuous"/>
          <w:pgSz w:w="15840" w:h="12240" w:orient="landscape"/>
          <w:pgMar w:header="0" w:footer="0" w:top="1580" w:bottom="1180" w:left="566" w:right="708"/>
        </w:sect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709"/>
        <w:gridCol w:w="1980"/>
        <w:gridCol w:w="1531"/>
        <w:gridCol w:w="720"/>
        <w:gridCol w:w="360"/>
        <w:gridCol w:w="360"/>
        <w:gridCol w:w="1080"/>
        <w:gridCol w:w="1080"/>
        <w:gridCol w:w="1260"/>
        <w:gridCol w:w="901"/>
        <w:gridCol w:w="989"/>
        <w:gridCol w:w="991"/>
        <w:gridCol w:w="900"/>
      </w:tblGrid>
      <w:tr>
        <w:trPr>
          <w:trHeight w:val="758" w:hRule="atLeast"/>
        </w:trPr>
        <w:tc>
          <w:tcPr>
            <w:tcW w:w="379" w:type="dxa"/>
          </w:tcPr>
          <w:p>
            <w:pPr>
              <w:pStyle w:val="TableParagraph"/>
              <w:jc w:val="left"/>
              <w:rPr>
                <w:rFonts w:ascii="Times New Roman"/>
                <w:sz w:val="22"/>
              </w:rPr>
            </w:pPr>
          </w:p>
        </w:tc>
        <w:tc>
          <w:tcPr>
            <w:tcW w:w="1709" w:type="dxa"/>
          </w:tcPr>
          <w:p>
            <w:pPr>
              <w:pStyle w:val="TableParagraph"/>
              <w:jc w:val="left"/>
              <w:rPr>
                <w:rFonts w:ascii="Times New Roman"/>
                <w:sz w:val="22"/>
              </w:rPr>
            </w:pPr>
          </w:p>
        </w:tc>
        <w:tc>
          <w:tcPr>
            <w:tcW w:w="1980" w:type="dxa"/>
          </w:tcPr>
          <w:p>
            <w:pPr>
              <w:pStyle w:val="TableParagraph"/>
              <w:jc w:val="left"/>
              <w:rPr>
                <w:rFonts w:ascii="Times New Roman"/>
                <w:sz w:val="22"/>
              </w:rPr>
            </w:pPr>
          </w:p>
        </w:tc>
        <w:tc>
          <w:tcPr>
            <w:tcW w:w="1531" w:type="dxa"/>
          </w:tcPr>
          <w:p>
            <w:pPr>
              <w:pStyle w:val="TableParagraph"/>
              <w:jc w:val="left"/>
              <w:rPr>
                <w:rFonts w:ascii="Times New Roman"/>
                <w:sz w:val="22"/>
              </w:rPr>
            </w:pPr>
          </w:p>
        </w:tc>
        <w:tc>
          <w:tcPr>
            <w:tcW w:w="720" w:type="dxa"/>
          </w:tcPr>
          <w:p>
            <w:pPr>
              <w:pStyle w:val="TableParagraph"/>
              <w:jc w:val="left"/>
              <w:rPr>
                <w:rFonts w:ascii="Times New Roman"/>
                <w:sz w:val="22"/>
              </w:rPr>
            </w:pPr>
          </w:p>
        </w:tc>
        <w:tc>
          <w:tcPr>
            <w:tcW w:w="360" w:type="dxa"/>
          </w:tcPr>
          <w:p>
            <w:pPr>
              <w:pStyle w:val="TableParagraph"/>
              <w:jc w:val="left"/>
              <w:rPr>
                <w:rFonts w:ascii="Times New Roman"/>
                <w:sz w:val="22"/>
              </w:rPr>
            </w:pPr>
          </w:p>
        </w:tc>
        <w:tc>
          <w:tcPr>
            <w:tcW w:w="360" w:type="dxa"/>
          </w:tcPr>
          <w:p>
            <w:pPr>
              <w:pStyle w:val="TableParagraph"/>
              <w:jc w:val="left"/>
              <w:rPr>
                <w:rFonts w:ascii="Times New Roman"/>
                <w:sz w:val="22"/>
              </w:rPr>
            </w:pPr>
          </w:p>
        </w:tc>
        <w:tc>
          <w:tcPr>
            <w:tcW w:w="1080" w:type="dxa"/>
          </w:tcPr>
          <w:p>
            <w:pPr>
              <w:pStyle w:val="TableParagraph"/>
              <w:spacing w:line="250" w:lineRule="exact"/>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381" w:hRule="atLeast"/>
        </w:trPr>
        <w:tc>
          <w:tcPr>
            <w:tcW w:w="379" w:type="dxa"/>
            <w:vMerge w:val="restart"/>
          </w:tcPr>
          <w:p>
            <w:pPr>
              <w:pStyle w:val="TableParagraph"/>
              <w:jc w:val="left"/>
              <w:rPr>
                <w:rFonts w:ascii="Times New Roman"/>
                <w:sz w:val="22"/>
              </w:rPr>
            </w:pPr>
          </w:p>
        </w:tc>
        <w:tc>
          <w:tcPr>
            <w:tcW w:w="1709" w:type="dxa"/>
            <w:vMerge w:val="restart"/>
          </w:tcPr>
          <w:p>
            <w:pPr>
              <w:pStyle w:val="TableParagraph"/>
              <w:jc w:val="left"/>
              <w:rPr>
                <w:rFonts w:ascii="Times New Roman"/>
                <w:sz w:val="22"/>
              </w:rPr>
            </w:pPr>
          </w:p>
        </w:tc>
        <w:tc>
          <w:tcPr>
            <w:tcW w:w="1980" w:type="dxa"/>
            <w:vMerge w:val="restart"/>
          </w:tcPr>
          <w:p>
            <w:pPr>
              <w:pStyle w:val="TableParagraph"/>
              <w:jc w:val="left"/>
              <w:rPr>
                <w:rFonts w:ascii="Times New Roman"/>
                <w:sz w:val="22"/>
              </w:rPr>
            </w:pPr>
          </w:p>
        </w:tc>
        <w:tc>
          <w:tcPr>
            <w:tcW w:w="1531" w:type="dxa"/>
            <w:vMerge w:val="restart"/>
          </w:tcPr>
          <w:p>
            <w:pPr>
              <w:pStyle w:val="TableParagraph"/>
              <w:jc w:val="left"/>
              <w:rPr>
                <w:rFonts w:ascii="Times New Roman"/>
                <w:sz w:val="22"/>
              </w:rPr>
            </w:pPr>
          </w:p>
        </w:tc>
        <w:tc>
          <w:tcPr>
            <w:tcW w:w="72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360" w:type="dxa"/>
            <w:vMerge w:val="restart"/>
          </w:tcPr>
          <w:p>
            <w:pPr>
              <w:pStyle w:val="TableParagraph"/>
              <w:jc w:val="left"/>
              <w:rPr>
                <w:rFonts w:ascii="Times New Roman"/>
                <w:sz w:val="22"/>
              </w:rPr>
            </w:pPr>
          </w:p>
        </w:tc>
        <w:tc>
          <w:tcPr>
            <w:tcW w:w="1080" w:type="dxa"/>
          </w:tcPr>
          <w:p>
            <w:pPr>
              <w:pStyle w:val="TableParagraph"/>
              <w:ind w:left="106"/>
              <w:jc w:val="left"/>
              <w:rPr>
                <w:sz w:val="22"/>
              </w:rPr>
            </w:pPr>
            <w:r>
              <w:rPr>
                <w:spacing w:val="-4"/>
                <w:sz w:val="22"/>
              </w:rPr>
              <w:t>SPOT</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r>
        <w:trPr>
          <w:trHeight w:val="758" w:hRule="atLeast"/>
        </w:trPr>
        <w:tc>
          <w:tcPr>
            <w:tcW w:w="379" w:type="dxa"/>
            <w:vMerge/>
            <w:tcBorders>
              <w:top w:val="nil"/>
            </w:tcBorders>
          </w:tcPr>
          <w:p>
            <w:pPr>
              <w:rPr>
                <w:sz w:val="2"/>
                <w:szCs w:val="2"/>
              </w:rPr>
            </w:pPr>
          </w:p>
        </w:tc>
        <w:tc>
          <w:tcPr>
            <w:tcW w:w="1709" w:type="dxa"/>
            <w:vMerge/>
            <w:tcBorders>
              <w:top w:val="nil"/>
            </w:tcBorders>
          </w:tcPr>
          <w:p>
            <w:pPr>
              <w:rPr>
                <w:sz w:val="2"/>
                <w:szCs w:val="2"/>
              </w:rPr>
            </w:pPr>
          </w:p>
        </w:tc>
        <w:tc>
          <w:tcPr>
            <w:tcW w:w="1980" w:type="dxa"/>
            <w:vMerge/>
            <w:tcBorders>
              <w:top w:val="nil"/>
            </w:tcBorders>
          </w:tcPr>
          <w:p>
            <w:pPr>
              <w:rPr>
                <w:sz w:val="2"/>
                <w:szCs w:val="2"/>
              </w:rPr>
            </w:pPr>
          </w:p>
        </w:tc>
        <w:tc>
          <w:tcPr>
            <w:tcW w:w="1531" w:type="dxa"/>
            <w:vMerge/>
            <w:tcBorders>
              <w:top w:val="nil"/>
            </w:tcBorders>
          </w:tcPr>
          <w:p>
            <w:pPr>
              <w:rPr>
                <w:sz w:val="2"/>
                <w:szCs w:val="2"/>
              </w:rPr>
            </w:pPr>
          </w:p>
        </w:tc>
        <w:tc>
          <w:tcPr>
            <w:tcW w:w="720" w:type="dxa"/>
            <w:vMerge/>
            <w:tcBorders>
              <w:top w:val="nil"/>
            </w:tcBorders>
          </w:tcPr>
          <w:p>
            <w:pPr>
              <w:rPr>
                <w:sz w:val="2"/>
                <w:szCs w:val="2"/>
              </w:rPr>
            </w:pPr>
          </w:p>
        </w:tc>
        <w:tc>
          <w:tcPr>
            <w:tcW w:w="360" w:type="dxa"/>
            <w:vMerge/>
            <w:tcBorders>
              <w:top w:val="nil"/>
            </w:tcBorders>
          </w:tcPr>
          <w:p>
            <w:pPr>
              <w:rPr>
                <w:sz w:val="2"/>
                <w:szCs w:val="2"/>
              </w:rPr>
            </w:pPr>
          </w:p>
        </w:tc>
        <w:tc>
          <w:tcPr>
            <w:tcW w:w="360" w:type="dxa"/>
            <w:vMerge/>
            <w:tcBorders>
              <w:top w:val="nil"/>
            </w:tcBorders>
          </w:tcPr>
          <w:p>
            <w:pPr>
              <w:rPr>
                <w:sz w:val="2"/>
                <w:szCs w:val="2"/>
              </w:rPr>
            </w:pPr>
          </w:p>
        </w:tc>
        <w:tc>
          <w:tcPr>
            <w:tcW w:w="1080" w:type="dxa"/>
          </w:tcPr>
          <w:p>
            <w:pPr>
              <w:pStyle w:val="TableParagraph"/>
              <w:spacing w:line="250" w:lineRule="exact"/>
              <w:ind w:left="106"/>
              <w:jc w:val="left"/>
              <w:rPr>
                <w:sz w:val="22"/>
              </w:rPr>
            </w:pPr>
            <w:r>
              <w:rPr>
                <w:spacing w:val="-2"/>
                <w:sz w:val="22"/>
              </w:rPr>
              <w:t>MORNI</w:t>
            </w:r>
          </w:p>
          <w:p>
            <w:pPr>
              <w:pStyle w:val="TableParagraph"/>
              <w:spacing w:before="126"/>
              <w:ind w:left="106"/>
              <w:jc w:val="left"/>
              <w:rPr>
                <w:sz w:val="22"/>
              </w:rPr>
            </w:pPr>
            <w:r>
              <w:rPr>
                <w:spacing w:val="-5"/>
                <w:sz w:val="22"/>
              </w:rPr>
              <w:t>NG</w:t>
            </w:r>
          </w:p>
        </w:tc>
        <w:tc>
          <w:tcPr>
            <w:tcW w:w="1080" w:type="dxa"/>
          </w:tcPr>
          <w:p>
            <w:pPr>
              <w:pStyle w:val="TableParagraph"/>
              <w:jc w:val="left"/>
              <w:rPr>
                <w:rFonts w:ascii="Times New Roman"/>
                <w:sz w:val="22"/>
              </w:rPr>
            </w:pPr>
          </w:p>
        </w:tc>
        <w:tc>
          <w:tcPr>
            <w:tcW w:w="1260" w:type="dxa"/>
          </w:tcPr>
          <w:p>
            <w:pPr>
              <w:pStyle w:val="TableParagraph"/>
              <w:jc w:val="left"/>
              <w:rPr>
                <w:rFonts w:ascii="Times New Roman"/>
                <w:sz w:val="22"/>
              </w:rPr>
            </w:pPr>
          </w:p>
        </w:tc>
        <w:tc>
          <w:tcPr>
            <w:tcW w:w="901" w:type="dxa"/>
          </w:tcPr>
          <w:p>
            <w:pPr>
              <w:pStyle w:val="TableParagraph"/>
              <w:jc w:val="left"/>
              <w:rPr>
                <w:rFonts w:ascii="Times New Roman"/>
                <w:sz w:val="22"/>
              </w:rPr>
            </w:pPr>
          </w:p>
        </w:tc>
        <w:tc>
          <w:tcPr>
            <w:tcW w:w="989"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900" w:type="dxa"/>
          </w:tcPr>
          <w:p>
            <w:pPr>
              <w:pStyle w:val="TableParagraph"/>
              <w:jc w:val="left"/>
              <w:rPr>
                <w:rFonts w:ascii="Times New Roman"/>
                <w:sz w:val="22"/>
              </w:rPr>
            </w:pPr>
          </w:p>
        </w:tc>
      </w:tr>
    </w:tbl>
    <w:p>
      <w:pPr>
        <w:tabs>
          <w:tab w:pos="3693" w:val="left" w:leader="none"/>
          <w:tab w:pos="5676" w:val="left" w:leader="none"/>
          <w:tab w:pos="6758" w:val="left" w:leader="none"/>
        </w:tabs>
        <w:spacing w:line="244" w:lineRule="auto" w:before="11"/>
        <w:ind w:left="852" w:right="7805" w:hanging="708"/>
        <w:jc w:val="left"/>
        <w:rPr>
          <w:rFonts w:ascii="Arial MT" w:hAnsi="Arial MT"/>
          <w:sz w:val="22"/>
        </w:rPr>
      </w:pPr>
      <w:r>
        <w:rPr>
          <w:rFonts w:ascii="Arial" w:hAnsi="Arial"/>
          <w:b/>
          <w:sz w:val="22"/>
        </w:rPr>
        <w:t>*Appearance</w:t>
      </w:r>
      <w:r>
        <w:rPr>
          <w:rFonts w:ascii="Arial MT" w:hAnsi="Arial MT"/>
          <w:sz w:val="22"/>
        </w:rPr>
        <w:t>: 1 – muco-purulent;</w:t>
        <w:tab/>
        <w:t>2 –blood stained;</w:t>
        <w:tab/>
        <w:t>3 – saliva Lab tech signature: </w:t>
      </w:r>
      <w:r>
        <w:rPr>
          <w:rFonts w:ascii="Arial MT" w:hAnsi="Arial MT"/>
          <w:sz w:val="22"/>
          <w:u w:val="single"/>
        </w:rPr>
        <w:tab/>
        <w:tab/>
        <w:tab/>
      </w:r>
    </w:p>
    <w:p>
      <w:pPr>
        <w:pStyle w:val="BodyText"/>
        <w:tabs>
          <w:tab w:pos="7209" w:val="left" w:leader="none"/>
          <w:tab w:pos="7414" w:val="left" w:leader="none"/>
          <w:tab w:pos="9320" w:val="left" w:leader="none"/>
          <w:tab w:pos="9720" w:val="left" w:leader="none"/>
          <w:tab w:pos="10185" w:val="left" w:leader="none"/>
          <w:tab w:pos="10921" w:val="left" w:leader="none"/>
        </w:tabs>
        <w:ind w:left="852" w:right="1071"/>
        <w:rPr>
          <w:rFonts w:ascii="Arial MT" w:hAnsi="Arial MT"/>
        </w:rPr>
      </w:pPr>
      <w:r>
        <w:rPr>
          <w:rFonts w:ascii="Arial MT" w:hAnsi="Arial MT"/>
        </w:rPr>
        <w:t>Transportation officer’s signature: </w:t>
      </w:r>
      <w:r>
        <w:rPr>
          <w:rFonts w:ascii="Arial MT" w:hAnsi="Arial MT"/>
          <w:u w:val="single"/>
        </w:rPr>
        <w:tab/>
      </w:r>
      <w:r>
        <w:rPr>
          <w:rFonts w:ascii="Arial MT" w:hAnsi="Arial MT"/>
        </w:rPr>
        <w:tab/>
      </w:r>
      <w:r>
        <w:rPr>
          <w:rFonts w:ascii="Arial MT" w:hAnsi="Arial MT"/>
          <w:spacing w:val="-2"/>
        </w:rPr>
        <w:t>Date:</w:t>
      </w:r>
      <w:r>
        <w:rPr>
          <w:rFonts w:ascii="Arial MT" w:hAnsi="Arial MT"/>
        </w:rPr>
        <w:tab/>
      </w:r>
      <w:r>
        <w:rPr>
          <w:rFonts w:ascii="Arial MT" w:hAnsi="Arial MT"/>
          <w:u w:val="single"/>
        </w:rPr>
        <w:tab/>
      </w:r>
      <w:r>
        <w:rPr>
          <w:rFonts w:ascii="Arial MT" w:hAnsi="Arial MT"/>
          <w:spacing w:val="-10"/>
        </w:rPr>
        <w:t>/</w:t>
      </w:r>
      <w:r>
        <w:rPr>
          <w:rFonts w:ascii="Arial MT" w:hAnsi="Arial MT"/>
          <w:u w:val="single"/>
        </w:rPr>
        <w:tab/>
      </w:r>
      <w:r>
        <w:rPr>
          <w:rFonts w:ascii="Arial MT" w:hAnsi="Arial MT"/>
          <w:spacing w:val="-10"/>
        </w:rPr>
        <w:t>/</w:t>
      </w:r>
      <w:r>
        <w:rPr>
          <w:rFonts w:ascii="Arial MT" w:hAnsi="Arial MT"/>
          <w:u w:val="single"/>
        </w:rPr>
        <w:tab/>
      </w:r>
      <w:r>
        <w:rPr>
          <w:rFonts w:ascii="Arial MT" w:hAnsi="Arial MT"/>
        </w:rPr>
        <w:t>(Please</w:t>
      </w:r>
      <w:r>
        <w:rPr>
          <w:rFonts w:ascii="Arial MT" w:hAnsi="Arial MT"/>
          <w:spacing w:val="-14"/>
        </w:rPr>
        <w:t> </w:t>
      </w:r>
      <w:r>
        <w:rPr>
          <w:rFonts w:ascii="Arial MT" w:hAnsi="Arial MT"/>
        </w:rPr>
        <w:t>count</w:t>
      </w:r>
      <w:r>
        <w:rPr>
          <w:rFonts w:ascii="Arial MT" w:hAnsi="Arial MT"/>
          <w:spacing w:val="-14"/>
        </w:rPr>
        <w:t> </w:t>
      </w:r>
      <w:r>
        <w:rPr>
          <w:rFonts w:ascii="Arial MT" w:hAnsi="Arial MT"/>
        </w:rPr>
        <w:t>and</w:t>
      </w:r>
      <w:r>
        <w:rPr>
          <w:rFonts w:ascii="Arial MT" w:hAnsi="Arial MT"/>
          <w:spacing w:val="-15"/>
        </w:rPr>
        <w:t> </w:t>
      </w:r>
      <w:r>
        <w:rPr>
          <w:rFonts w:ascii="Arial MT" w:hAnsi="Arial MT"/>
        </w:rPr>
        <w:t>verify sample PIN before signing)</w:t>
      </w:r>
    </w:p>
    <w:p>
      <w:pPr>
        <w:pStyle w:val="BodyText"/>
        <w:tabs>
          <w:tab w:pos="7333" w:val="left" w:leader="none"/>
          <w:tab w:pos="9241" w:val="left" w:leader="none"/>
          <w:tab w:pos="9642" w:val="left" w:leader="none"/>
          <w:tab w:pos="10109" w:val="left" w:leader="none"/>
          <w:tab w:pos="10903" w:val="left" w:leader="none"/>
        </w:tabs>
        <w:ind w:left="852" w:right="1083"/>
        <w:rPr>
          <w:rFonts w:ascii="Arial MT" w:hAnsi="Arial MT"/>
        </w:rPr>
      </w:pPr>
      <w:r>
        <w:rPr>
          <w:rFonts w:ascii="Arial MT" w:hAnsi="Arial MT"/>
        </w:rPr>
        <w:t>Receiving officer’s signature: </w:t>
      </w:r>
      <w:r>
        <w:rPr>
          <w:rFonts w:ascii="Arial MT" w:hAnsi="Arial MT"/>
          <w:u w:val="single"/>
        </w:rPr>
        <w:tab/>
      </w:r>
      <w:r>
        <w:rPr>
          <w:rFonts w:ascii="Arial MT" w:hAnsi="Arial MT"/>
          <w:spacing w:val="-2"/>
        </w:rPr>
        <w:t>Date:</w:t>
      </w:r>
      <w:r>
        <w:rPr>
          <w:rFonts w:ascii="Arial MT" w:hAnsi="Arial MT"/>
        </w:rPr>
        <w:tab/>
      </w:r>
      <w:r>
        <w:rPr>
          <w:rFonts w:ascii="Arial MT" w:hAnsi="Arial MT"/>
          <w:u w:val="single"/>
        </w:rPr>
        <w:tab/>
      </w:r>
      <w:r>
        <w:rPr>
          <w:rFonts w:ascii="Arial MT" w:hAnsi="Arial MT"/>
          <w:spacing w:val="-10"/>
        </w:rPr>
        <w:t>/</w:t>
      </w:r>
      <w:r>
        <w:rPr>
          <w:rFonts w:ascii="Arial MT" w:hAnsi="Arial MT"/>
          <w:u w:val="single"/>
        </w:rPr>
        <w:tab/>
      </w:r>
      <w:r>
        <w:rPr>
          <w:rFonts w:ascii="Arial MT" w:hAnsi="Arial MT"/>
          <w:spacing w:val="-10"/>
        </w:rPr>
        <w:t>/</w:t>
      </w:r>
      <w:r>
        <w:rPr>
          <w:rFonts w:ascii="Arial MT" w:hAnsi="Arial MT"/>
          <w:u w:val="single"/>
        </w:rPr>
        <w:tab/>
      </w:r>
      <w:r>
        <w:rPr>
          <w:rFonts w:ascii="Arial MT" w:hAnsi="Arial MT"/>
        </w:rPr>
        <w:t>(Please</w:t>
      </w:r>
      <w:r>
        <w:rPr>
          <w:rFonts w:ascii="Arial MT" w:hAnsi="Arial MT"/>
          <w:spacing w:val="-12"/>
        </w:rPr>
        <w:t> </w:t>
      </w:r>
      <w:r>
        <w:rPr>
          <w:rFonts w:ascii="Arial MT" w:hAnsi="Arial MT"/>
        </w:rPr>
        <w:t>count</w:t>
      </w:r>
      <w:r>
        <w:rPr>
          <w:rFonts w:ascii="Arial MT" w:hAnsi="Arial MT"/>
          <w:spacing w:val="-12"/>
        </w:rPr>
        <w:t> </w:t>
      </w:r>
      <w:r>
        <w:rPr>
          <w:rFonts w:ascii="Arial MT" w:hAnsi="Arial MT"/>
        </w:rPr>
        <w:t>and</w:t>
      </w:r>
      <w:r>
        <w:rPr>
          <w:rFonts w:ascii="Arial MT" w:hAnsi="Arial MT"/>
          <w:spacing w:val="-12"/>
        </w:rPr>
        <w:t> </w:t>
      </w:r>
      <w:r>
        <w:rPr>
          <w:rFonts w:ascii="Arial MT" w:hAnsi="Arial MT"/>
        </w:rPr>
        <w:t>verify sample PIN before signing)</w:t>
      </w:r>
    </w:p>
    <w:p>
      <w:pPr>
        <w:pStyle w:val="BodyText"/>
        <w:spacing w:after="0"/>
        <w:rPr>
          <w:rFonts w:ascii="Arial MT" w:hAnsi="Arial MT"/>
        </w:rPr>
        <w:sectPr>
          <w:footerReference w:type="default" r:id="rId56"/>
          <w:pgSz w:w="15840" w:h="12240" w:orient="landscape"/>
          <w:pgMar w:header="0" w:footer="0" w:top="980" w:bottom="280" w:left="566" w:right="708"/>
        </w:sectPr>
      </w:pPr>
    </w:p>
    <w:p>
      <w:pPr>
        <w:pStyle w:val="Heading4"/>
        <w:spacing w:before="71"/>
        <w:ind w:left="852"/>
      </w:pPr>
      <w:r>
        <w:rPr/>
        <w:t>Tool</w:t>
      </w:r>
      <w:r>
        <w:rPr>
          <w:spacing w:val="-7"/>
        </w:rPr>
        <w:t> </w:t>
      </w:r>
      <w:r>
        <w:rPr/>
        <w:t>07-HIVTesting</w:t>
      </w:r>
      <w:r>
        <w:rPr>
          <w:spacing w:val="-7"/>
        </w:rPr>
        <w:t> </w:t>
      </w:r>
      <w:r>
        <w:rPr>
          <w:spacing w:val="-2"/>
        </w:rPr>
        <w:t>register</w:t>
      </w:r>
    </w:p>
    <w:p>
      <w:pPr>
        <w:pStyle w:val="BodyText"/>
        <w:spacing w:before="1"/>
        <w:rPr>
          <w:rFonts w:ascii="Arial"/>
          <w:b/>
          <w:sz w:val="4"/>
        </w:rPr>
      </w:pPr>
      <w:r>
        <w:rPr>
          <w:rFonts w:ascii="Arial"/>
          <w:b/>
          <w:sz w:val="4"/>
        </w:rPr>
        <w:drawing>
          <wp:anchor distT="0" distB="0" distL="0" distR="0" allowOverlap="1" layoutInCell="1" locked="0" behindDoc="1" simplePos="0" relativeHeight="487626240">
            <wp:simplePos x="0" y="0"/>
            <wp:positionH relativeFrom="page">
              <wp:posOffset>4900548</wp:posOffset>
            </wp:positionH>
            <wp:positionV relativeFrom="paragraph">
              <wp:posOffset>45226</wp:posOffset>
            </wp:positionV>
            <wp:extent cx="502553" cy="499014"/>
            <wp:effectExtent l="0" t="0" r="0" b="0"/>
            <wp:wrapTopAndBottom/>
            <wp:docPr id="505" name="Image 505"/>
            <wp:cNvGraphicFramePr>
              <a:graphicFrameLocks/>
            </wp:cNvGraphicFramePr>
            <a:graphic>
              <a:graphicData uri="http://schemas.openxmlformats.org/drawingml/2006/picture">
                <pic:pic>
                  <pic:nvPicPr>
                    <pic:cNvPr id="505" name="Image 505"/>
                    <pic:cNvPicPr/>
                  </pic:nvPicPr>
                  <pic:blipFill>
                    <a:blip r:embed="rId58" cstate="print"/>
                    <a:stretch>
                      <a:fillRect/>
                    </a:stretch>
                  </pic:blipFill>
                  <pic:spPr>
                    <a:xfrm>
                      <a:off x="0" y="0"/>
                      <a:ext cx="502553" cy="499014"/>
                    </a:xfrm>
                    <a:prstGeom prst="rect">
                      <a:avLst/>
                    </a:prstGeom>
                  </pic:spPr>
                </pic:pic>
              </a:graphicData>
            </a:graphic>
          </wp:anchor>
        </w:drawing>
      </w:r>
    </w:p>
    <w:p>
      <w:pPr>
        <w:spacing w:before="0"/>
        <w:ind w:left="5894" w:right="5577" w:firstLine="0"/>
        <w:jc w:val="center"/>
        <w:rPr>
          <w:rFonts w:ascii="Arial"/>
          <w:b/>
          <w:sz w:val="24"/>
        </w:rPr>
      </w:pPr>
      <w:r>
        <w:rPr>
          <w:rFonts w:ascii="Arial"/>
          <w:b/>
          <w:sz w:val="24"/>
        </w:rPr>
        <w:t>Republic of Uganda Uganda</w:t>
      </w:r>
      <w:r>
        <w:rPr>
          <w:rFonts w:ascii="Arial"/>
          <w:b/>
          <w:spacing w:val="-11"/>
          <w:sz w:val="24"/>
        </w:rPr>
        <w:t> </w:t>
      </w:r>
      <w:r>
        <w:rPr>
          <w:rFonts w:ascii="Arial"/>
          <w:b/>
          <w:sz w:val="24"/>
        </w:rPr>
        <w:t>Ministry</w:t>
      </w:r>
      <w:r>
        <w:rPr>
          <w:rFonts w:ascii="Arial"/>
          <w:b/>
          <w:spacing w:val="-17"/>
          <w:sz w:val="24"/>
        </w:rPr>
        <w:t> </w:t>
      </w:r>
      <w:r>
        <w:rPr>
          <w:rFonts w:ascii="Arial"/>
          <w:b/>
          <w:sz w:val="24"/>
        </w:rPr>
        <w:t>of</w:t>
      </w:r>
      <w:r>
        <w:rPr>
          <w:rFonts w:ascii="Arial"/>
          <w:b/>
          <w:spacing w:val="-11"/>
          <w:sz w:val="24"/>
        </w:rPr>
        <w:t> </w:t>
      </w:r>
      <w:r>
        <w:rPr>
          <w:rFonts w:ascii="Arial"/>
          <w:b/>
          <w:sz w:val="24"/>
        </w:rPr>
        <w:t>Health</w:t>
      </w:r>
    </w:p>
    <w:p>
      <w:pPr>
        <w:spacing w:line="240" w:lineRule="auto" w:before="0"/>
        <w:ind w:left="4699" w:right="4382" w:firstLine="0"/>
        <w:jc w:val="center"/>
        <w:rPr>
          <w:rFonts w:ascii="Arial"/>
          <w:i/>
          <w:sz w:val="24"/>
        </w:rPr>
      </w:pPr>
      <w:r>
        <w:rPr>
          <w:rFonts w:ascii="Arial"/>
          <w:i/>
          <w:sz w:val="24"/>
        </w:rPr>
        <w:t>National</w:t>
      </w:r>
      <w:r>
        <w:rPr>
          <w:rFonts w:ascii="Arial"/>
          <w:i/>
          <w:spacing w:val="-10"/>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6"/>
          <w:sz w:val="24"/>
        </w:rPr>
        <w:t> </w:t>
      </w:r>
      <w:r>
        <w:rPr>
          <w:rFonts w:ascii="Arial"/>
          <w:i/>
          <w:sz w:val="24"/>
        </w:rPr>
        <w:t>Program National TB Prevalence Survey</w:t>
      </w:r>
    </w:p>
    <w:p>
      <w:pPr>
        <w:tabs>
          <w:tab w:pos="3063" w:val="left" w:leader="none"/>
          <w:tab w:pos="3906" w:val="left" w:leader="none"/>
          <w:tab w:pos="4770" w:val="left" w:leader="none"/>
          <w:tab w:pos="7406" w:val="left" w:leader="none"/>
          <w:tab w:pos="8328" w:val="left" w:leader="none"/>
          <w:tab w:pos="10390" w:val="left" w:leader="none"/>
          <w:tab w:pos="11433" w:val="left" w:leader="none"/>
        </w:tabs>
        <w:spacing w:line="360" w:lineRule="auto" w:before="0"/>
        <w:ind w:left="852" w:right="2437" w:firstLine="0"/>
        <w:jc w:val="left"/>
        <w:rPr>
          <w:rFonts w:ascii="Arial MT"/>
          <w:sz w:val="22"/>
        </w:rPr>
      </w:pPr>
      <w:r>
        <w:rPr>
          <w:rFonts w:ascii="Arial MT"/>
          <w:sz w:val="22"/>
        </w:rPr>
        <w:t>Sub-County: </w:t>
      </w:r>
      <w:r>
        <w:rPr>
          <w:rFonts w:ascii="Arial MT"/>
          <w:sz w:val="22"/>
          <w:u w:val="single"/>
        </w:rPr>
        <w:tab/>
        <w:tab/>
      </w:r>
      <w:r>
        <w:rPr>
          <w:rFonts w:ascii="Arial MT"/>
          <w:sz w:val="22"/>
        </w:rPr>
        <w:tab/>
        <w:t>Parish: </w:t>
      </w:r>
      <w:r>
        <w:rPr>
          <w:rFonts w:ascii="Arial MT"/>
          <w:sz w:val="22"/>
          <w:u w:val="single"/>
        </w:rPr>
        <w:tab/>
      </w:r>
      <w:r>
        <w:rPr>
          <w:rFonts w:ascii="Arial MT"/>
          <w:sz w:val="22"/>
        </w:rPr>
        <w:tab/>
        <w:t>Village:</w:t>
      </w:r>
      <w:r>
        <w:rPr>
          <w:rFonts w:ascii="Arial MT"/>
          <w:spacing w:val="121"/>
          <w:sz w:val="22"/>
        </w:rPr>
        <w:t> </w:t>
      </w:r>
      <w:r>
        <w:rPr>
          <w:rFonts w:ascii="Arial MT"/>
          <w:sz w:val="22"/>
          <w:u w:val="single"/>
        </w:rPr>
        <w:tab/>
      </w:r>
      <w:r>
        <w:rPr>
          <w:rFonts w:ascii="Arial MT"/>
          <w:sz w:val="22"/>
        </w:rPr>
        <w:tab/>
      </w:r>
      <w:r>
        <w:rPr>
          <w:rFonts w:ascii="Arial MT"/>
          <w:spacing w:val="-2"/>
          <w:sz w:val="22"/>
        </w:rPr>
        <w:t>Cluster number:</w:t>
      </w:r>
      <w:r>
        <w:rPr>
          <w:rFonts w:ascii="Arial MT"/>
          <w:sz w:val="22"/>
          <w:u w:val="single"/>
        </w:rPr>
        <w:tab/>
      </w:r>
    </w:p>
    <w:p>
      <w:pPr>
        <w:pStyle w:val="BodyText"/>
        <w:spacing w:before="144" w:after="1"/>
        <w:rPr>
          <w:rFonts w:ascii="Arial MT"/>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2"/>
        <w:gridCol w:w="931"/>
        <w:gridCol w:w="1245"/>
        <w:gridCol w:w="878"/>
        <w:gridCol w:w="669"/>
        <w:gridCol w:w="643"/>
        <w:gridCol w:w="362"/>
        <w:gridCol w:w="1425"/>
        <w:gridCol w:w="1097"/>
        <w:gridCol w:w="1116"/>
        <w:gridCol w:w="1034"/>
        <w:gridCol w:w="1337"/>
        <w:gridCol w:w="1116"/>
        <w:gridCol w:w="1328"/>
      </w:tblGrid>
      <w:tr>
        <w:trPr>
          <w:trHeight w:val="515" w:hRule="atLeast"/>
        </w:trPr>
        <w:tc>
          <w:tcPr>
            <w:tcW w:w="392" w:type="dxa"/>
            <w:vMerge w:val="restart"/>
          </w:tcPr>
          <w:p>
            <w:pPr>
              <w:pStyle w:val="TableParagraph"/>
              <w:spacing w:before="235"/>
              <w:ind w:left="107"/>
              <w:jc w:val="left"/>
              <w:rPr>
                <w:rFonts w:ascii="Arial"/>
                <w:b/>
                <w:sz w:val="24"/>
              </w:rPr>
            </w:pPr>
            <w:r>
              <w:rPr>
                <w:rFonts w:ascii="Arial"/>
                <w:b/>
                <w:spacing w:val="-10"/>
                <w:sz w:val="24"/>
              </w:rPr>
              <w:t>N</w:t>
            </w:r>
          </w:p>
        </w:tc>
        <w:tc>
          <w:tcPr>
            <w:tcW w:w="931" w:type="dxa"/>
            <w:vMerge w:val="restart"/>
          </w:tcPr>
          <w:p>
            <w:pPr>
              <w:pStyle w:val="TableParagraph"/>
              <w:spacing w:before="235"/>
              <w:ind w:left="405"/>
              <w:jc w:val="left"/>
              <w:rPr>
                <w:rFonts w:ascii="Arial"/>
                <w:b/>
                <w:sz w:val="24"/>
              </w:rPr>
            </w:pPr>
            <w:r>
              <w:rPr>
                <w:rFonts w:ascii="Arial"/>
                <w:b/>
                <w:spacing w:val="-5"/>
                <w:sz w:val="24"/>
              </w:rPr>
              <w:t>PIN</w:t>
            </w:r>
          </w:p>
        </w:tc>
        <w:tc>
          <w:tcPr>
            <w:tcW w:w="1245" w:type="dxa"/>
            <w:vMerge w:val="restart"/>
          </w:tcPr>
          <w:p>
            <w:pPr>
              <w:pStyle w:val="TableParagraph"/>
              <w:spacing w:before="235"/>
              <w:ind w:left="107"/>
              <w:jc w:val="left"/>
              <w:rPr>
                <w:rFonts w:ascii="Arial"/>
                <w:b/>
                <w:sz w:val="24"/>
              </w:rPr>
            </w:pPr>
            <w:r>
              <w:rPr>
                <w:rFonts w:ascii="Arial"/>
                <w:b/>
                <w:spacing w:val="-2"/>
                <w:sz w:val="24"/>
              </w:rPr>
              <w:t>Surname</w:t>
            </w:r>
          </w:p>
        </w:tc>
        <w:tc>
          <w:tcPr>
            <w:tcW w:w="878" w:type="dxa"/>
            <w:vMerge w:val="restart"/>
          </w:tcPr>
          <w:p>
            <w:pPr>
              <w:pStyle w:val="TableParagraph"/>
              <w:spacing w:before="235"/>
              <w:ind w:left="110"/>
              <w:jc w:val="left"/>
              <w:rPr>
                <w:rFonts w:ascii="Arial"/>
                <w:b/>
                <w:sz w:val="24"/>
              </w:rPr>
            </w:pPr>
            <w:r>
              <w:rPr>
                <w:rFonts w:ascii="Arial"/>
                <w:b/>
                <w:spacing w:val="-4"/>
                <w:sz w:val="24"/>
              </w:rPr>
              <w:t>Name</w:t>
            </w:r>
          </w:p>
        </w:tc>
        <w:tc>
          <w:tcPr>
            <w:tcW w:w="669" w:type="dxa"/>
            <w:vMerge w:val="restart"/>
          </w:tcPr>
          <w:p>
            <w:pPr>
              <w:pStyle w:val="TableParagraph"/>
              <w:spacing w:before="235"/>
              <w:ind w:left="106"/>
              <w:jc w:val="left"/>
              <w:rPr>
                <w:rFonts w:ascii="Arial"/>
                <w:b/>
                <w:sz w:val="24"/>
              </w:rPr>
            </w:pPr>
            <w:r>
              <w:rPr>
                <w:rFonts w:ascii="Arial"/>
                <w:b/>
                <w:spacing w:val="-5"/>
                <w:sz w:val="24"/>
              </w:rPr>
              <w:t>Age</w:t>
            </w:r>
          </w:p>
        </w:tc>
        <w:tc>
          <w:tcPr>
            <w:tcW w:w="643" w:type="dxa"/>
          </w:tcPr>
          <w:p>
            <w:pPr>
              <w:pStyle w:val="TableParagraph"/>
              <w:spacing w:line="260" w:lineRule="exact" w:before="235"/>
              <w:ind w:left="9"/>
              <w:rPr>
                <w:rFonts w:ascii="Arial"/>
                <w:b/>
                <w:sz w:val="24"/>
              </w:rPr>
            </w:pPr>
            <w:r>
              <w:rPr>
                <w:rFonts w:ascii="Arial"/>
                <w:b/>
                <w:spacing w:val="-5"/>
                <w:sz w:val="24"/>
              </w:rPr>
              <w:t>Sex</w:t>
            </w:r>
          </w:p>
        </w:tc>
        <w:tc>
          <w:tcPr>
            <w:tcW w:w="362" w:type="dxa"/>
          </w:tcPr>
          <w:p>
            <w:pPr>
              <w:pStyle w:val="TableParagraph"/>
              <w:jc w:val="left"/>
              <w:rPr>
                <w:rFonts w:ascii="Times New Roman"/>
                <w:sz w:val="22"/>
              </w:rPr>
            </w:pPr>
          </w:p>
        </w:tc>
        <w:tc>
          <w:tcPr>
            <w:tcW w:w="3638" w:type="dxa"/>
            <w:gridSpan w:val="3"/>
          </w:tcPr>
          <w:p>
            <w:pPr>
              <w:pStyle w:val="TableParagraph"/>
              <w:spacing w:line="260" w:lineRule="exact" w:before="235"/>
              <w:ind w:left="1053"/>
              <w:jc w:val="left"/>
              <w:rPr>
                <w:rFonts w:ascii="Arial"/>
                <w:b/>
                <w:sz w:val="24"/>
              </w:rPr>
            </w:pPr>
            <w:r>
              <w:rPr>
                <w:rFonts w:ascii="Arial"/>
                <w:b/>
                <w:sz w:val="24"/>
              </w:rPr>
              <w:t>Test</w:t>
            </w:r>
            <w:r>
              <w:rPr>
                <w:rFonts w:ascii="Arial"/>
                <w:b/>
                <w:spacing w:val="-2"/>
                <w:sz w:val="24"/>
              </w:rPr>
              <w:t> </w:t>
            </w:r>
            <w:r>
              <w:rPr>
                <w:rFonts w:ascii="Arial"/>
                <w:b/>
                <w:sz w:val="24"/>
              </w:rPr>
              <w:t>Kit</w:t>
            </w:r>
            <w:r>
              <w:rPr>
                <w:rFonts w:ascii="Arial"/>
                <w:b/>
                <w:spacing w:val="-2"/>
                <w:sz w:val="24"/>
              </w:rPr>
              <w:t> </w:t>
            </w:r>
            <w:r>
              <w:rPr>
                <w:rFonts w:ascii="Arial"/>
                <w:b/>
                <w:spacing w:val="-4"/>
                <w:sz w:val="24"/>
              </w:rPr>
              <w:t>Used</w:t>
            </w:r>
          </w:p>
        </w:tc>
        <w:tc>
          <w:tcPr>
            <w:tcW w:w="1034" w:type="dxa"/>
            <w:vMerge w:val="restart"/>
          </w:tcPr>
          <w:p>
            <w:pPr>
              <w:pStyle w:val="TableParagraph"/>
              <w:spacing w:before="235"/>
              <w:ind w:left="149" w:right="136" w:firstLine="108"/>
              <w:jc w:val="left"/>
              <w:rPr>
                <w:rFonts w:ascii="Arial"/>
                <w:b/>
                <w:sz w:val="24"/>
              </w:rPr>
            </w:pPr>
            <w:r>
              <w:rPr>
                <w:rFonts w:ascii="Arial"/>
                <w:b/>
                <w:spacing w:val="-4"/>
                <w:sz w:val="24"/>
              </w:rPr>
              <w:t>Date </w:t>
            </w:r>
            <w:r>
              <w:rPr>
                <w:rFonts w:ascii="Arial"/>
                <w:b/>
                <w:sz w:val="24"/>
              </w:rPr>
              <w:t>Of </w:t>
            </w:r>
            <w:r>
              <w:rPr>
                <w:rFonts w:ascii="Arial"/>
                <w:b/>
                <w:spacing w:val="-5"/>
                <w:sz w:val="24"/>
              </w:rPr>
              <w:t>HIV</w:t>
            </w:r>
          </w:p>
          <w:p>
            <w:pPr>
              <w:pStyle w:val="TableParagraph"/>
              <w:spacing w:line="260" w:lineRule="exact"/>
              <w:ind w:left="269"/>
              <w:jc w:val="left"/>
              <w:rPr>
                <w:rFonts w:ascii="Arial"/>
                <w:b/>
                <w:sz w:val="24"/>
              </w:rPr>
            </w:pPr>
            <w:r>
              <w:rPr>
                <w:rFonts w:ascii="Arial"/>
                <w:b/>
                <w:spacing w:val="-4"/>
                <w:sz w:val="24"/>
              </w:rPr>
              <w:t>Test</w:t>
            </w:r>
          </w:p>
        </w:tc>
        <w:tc>
          <w:tcPr>
            <w:tcW w:w="1337" w:type="dxa"/>
            <w:vMerge w:val="restart"/>
          </w:tcPr>
          <w:p>
            <w:pPr>
              <w:pStyle w:val="TableParagraph"/>
              <w:spacing w:before="235"/>
              <w:ind w:left="111"/>
              <w:jc w:val="left"/>
              <w:rPr>
                <w:rFonts w:ascii="Arial"/>
                <w:b/>
                <w:sz w:val="24"/>
              </w:rPr>
            </w:pPr>
            <w:r>
              <w:rPr>
                <w:rFonts w:ascii="Arial"/>
                <w:b/>
                <w:spacing w:val="-2"/>
                <w:sz w:val="24"/>
              </w:rPr>
              <w:t>RESULTS</w:t>
            </w:r>
          </w:p>
        </w:tc>
        <w:tc>
          <w:tcPr>
            <w:tcW w:w="1116" w:type="dxa"/>
            <w:vMerge w:val="restart"/>
          </w:tcPr>
          <w:p>
            <w:pPr>
              <w:pStyle w:val="TableParagraph"/>
              <w:spacing w:before="235"/>
              <w:ind w:left="121" w:right="102" w:firstLine="112"/>
              <w:jc w:val="left"/>
              <w:rPr>
                <w:rFonts w:ascii="Arial"/>
                <w:b/>
                <w:sz w:val="24"/>
              </w:rPr>
            </w:pPr>
            <w:r>
              <w:rPr>
                <w:rFonts w:ascii="Arial"/>
                <w:b/>
                <w:spacing w:val="-2"/>
                <w:sz w:val="24"/>
              </w:rPr>
              <w:t>Serial number</w:t>
            </w:r>
          </w:p>
        </w:tc>
        <w:tc>
          <w:tcPr>
            <w:tcW w:w="1328" w:type="dxa"/>
            <w:vMerge w:val="restart"/>
          </w:tcPr>
          <w:p>
            <w:pPr>
              <w:pStyle w:val="TableParagraph"/>
              <w:spacing w:before="235"/>
              <w:ind w:left="159"/>
              <w:jc w:val="left"/>
              <w:rPr>
                <w:rFonts w:ascii="Arial"/>
                <w:b/>
                <w:sz w:val="24"/>
              </w:rPr>
            </w:pPr>
            <w:r>
              <w:rPr>
                <w:rFonts w:ascii="Arial"/>
                <w:b/>
                <w:spacing w:val="-2"/>
                <w:sz w:val="24"/>
              </w:rPr>
              <w:t>Remarks</w:t>
            </w:r>
          </w:p>
        </w:tc>
      </w:tr>
      <w:tr>
        <w:trPr>
          <w:trHeight w:val="542" w:hRule="atLeast"/>
        </w:trPr>
        <w:tc>
          <w:tcPr>
            <w:tcW w:w="392" w:type="dxa"/>
            <w:vMerge/>
            <w:tcBorders>
              <w:top w:val="nil"/>
            </w:tcBorders>
          </w:tcPr>
          <w:p>
            <w:pPr>
              <w:rPr>
                <w:sz w:val="2"/>
                <w:szCs w:val="2"/>
              </w:rPr>
            </w:pPr>
          </w:p>
        </w:tc>
        <w:tc>
          <w:tcPr>
            <w:tcW w:w="931" w:type="dxa"/>
            <w:vMerge/>
            <w:tcBorders>
              <w:top w:val="nil"/>
            </w:tcBorders>
          </w:tcPr>
          <w:p>
            <w:pPr>
              <w:rPr>
                <w:sz w:val="2"/>
                <w:szCs w:val="2"/>
              </w:rPr>
            </w:pPr>
          </w:p>
        </w:tc>
        <w:tc>
          <w:tcPr>
            <w:tcW w:w="1245" w:type="dxa"/>
            <w:vMerge/>
            <w:tcBorders>
              <w:top w:val="nil"/>
            </w:tcBorders>
          </w:tcPr>
          <w:p>
            <w:pPr>
              <w:rPr>
                <w:sz w:val="2"/>
                <w:szCs w:val="2"/>
              </w:rPr>
            </w:pPr>
          </w:p>
        </w:tc>
        <w:tc>
          <w:tcPr>
            <w:tcW w:w="878" w:type="dxa"/>
            <w:vMerge/>
            <w:tcBorders>
              <w:top w:val="nil"/>
            </w:tcBorders>
          </w:tcPr>
          <w:p>
            <w:pPr>
              <w:rPr>
                <w:sz w:val="2"/>
                <w:szCs w:val="2"/>
              </w:rPr>
            </w:pPr>
          </w:p>
        </w:tc>
        <w:tc>
          <w:tcPr>
            <w:tcW w:w="669" w:type="dxa"/>
            <w:vMerge/>
            <w:tcBorders>
              <w:top w:val="nil"/>
            </w:tcBorders>
          </w:tcPr>
          <w:p>
            <w:pPr>
              <w:rPr>
                <w:sz w:val="2"/>
                <w:szCs w:val="2"/>
              </w:rPr>
            </w:pPr>
          </w:p>
        </w:tc>
        <w:tc>
          <w:tcPr>
            <w:tcW w:w="643" w:type="dxa"/>
          </w:tcPr>
          <w:p>
            <w:pPr>
              <w:pStyle w:val="TableParagraph"/>
              <w:spacing w:before="130"/>
              <w:ind w:left="9" w:right="2"/>
              <w:rPr>
                <w:rFonts w:ascii="Arial"/>
                <w:b/>
                <w:sz w:val="24"/>
              </w:rPr>
            </w:pPr>
            <w:r>
              <w:rPr>
                <w:rFonts w:ascii="Arial"/>
                <w:b/>
                <w:spacing w:val="-10"/>
                <w:sz w:val="24"/>
              </w:rPr>
              <w:t>M</w:t>
            </w:r>
          </w:p>
        </w:tc>
        <w:tc>
          <w:tcPr>
            <w:tcW w:w="362" w:type="dxa"/>
          </w:tcPr>
          <w:p>
            <w:pPr>
              <w:pStyle w:val="TableParagraph"/>
              <w:spacing w:before="130"/>
              <w:ind w:left="110"/>
              <w:jc w:val="left"/>
              <w:rPr>
                <w:rFonts w:ascii="Arial"/>
                <w:b/>
                <w:sz w:val="24"/>
              </w:rPr>
            </w:pPr>
            <w:r>
              <w:rPr>
                <w:rFonts w:ascii="Arial"/>
                <w:b/>
                <w:spacing w:val="-10"/>
                <w:sz w:val="24"/>
              </w:rPr>
              <w:t>F</w:t>
            </w:r>
          </w:p>
        </w:tc>
        <w:tc>
          <w:tcPr>
            <w:tcW w:w="1425" w:type="dxa"/>
          </w:tcPr>
          <w:p>
            <w:pPr>
              <w:pStyle w:val="TableParagraph"/>
              <w:spacing w:line="271" w:lineRule="exact"/>
              <w:ind w:left="110"/>
              <w:jc w:val="left"/>
              <w:rPr>
                <w:rFonts w:ascii="Arial"/>
                <w:b/>
                <w:sz w:val="24"/>
              </w:rPr>
            </w:pPr>
            <w:r>
              <w:rPr>
                <w:rFonts w:ascii="Arial"/>
                <w:b/>
                <w:spacing w:val="-2"/>
                <w:sz w:val="24"/>
              </w:rPr>
              <w:t>Determine</w:t>
            </w:r>
          </w:p>
        </w:tc>
        <w:tc>
          <w:tcPr>
            <w:tcW w:w="1097" w:type="dxa"/>
          </w:tcPr>
          <w:p>
            <w:pPr>
              <w:pStyle w:val="TableParagraph"/>
              <w:spacing w:line="271" w:lineRule="exact"/>
              <w:ind w:left="111"/>
              <w:jc w:val="left"/>
              <w:rPr>
                <w:rFonts w:ascii="Arial"/>
                <w:b/>
                <w:sz w:val="24"/>
              </w:rPr>
            </w:pPr>
            <w:r>
              <w:rPr>
                <w:rFonts w:ascii="Arial"/>
                <w:b/>
                <w:spacing w:val="-2"/>
                <w:sz w:val="24"/>
              </w:rPr>
              <w:t>Statpak</w:t>
            </w:r>
          </w:p>
        </w:tc>
        <w:tc>
          <w:tcPr>
            <w:tcW w:w="1116" w:type="dxa"/>
          </w:tcPr>
          <w:p>
            <w:pPr>
              <w:pStyle w:val="TableParagraph"/>
              <w:spacing w:line="271" w:lineRule="exact"/>
              <w:ind w:left="108"/>
              <w:jc w:val="left"/>
              <w:rPr>
                <w:rFonts w:ascii="Arial"/>
                <w:b/>
                <w:sz w:val="24"/>
              </w:rPr>
            </w:pPr>
            <w:r>
              <w:rPr>
                <w:rFonts w:ascii="Arial"/>
                <w:b/>
                <w:spacing w:val="-2"/>
                <w:sz w:val="24"/>
              </w:rPr>
              <w:t>Unigold</w:t>
            </w:r>
          </w:p>
        </w:tc>
        <w:tc>
          <w:tcPr>
            <w:tcW w:w="1034" w:type="dxa"/>
            <w:vMerge/>
            <w:tcBorders>
              <w:top w:val="nil"/>
            </w:tcBorders>
          </w:tcPr>
          <w:p>
            <w:pPr>
              <w:rPr>
                <w:sz w:val="2"/>
                <w:szCs w:val="2"/>
              </w:rPr>
            </w:pPr>
          </w:p>
        </w:tc>
        <w:tc>
          <w:tcPr>
            <w:tcW w:w="1337" w:type="dxa"/>
            <w:vMerge/>
            <w:tcBorders>
              <w:top w:val="nil"/>
            </w:tcBorders>
          </w:tcPr>
          <w:p>
            <w:pPr>
              <w:rPr>
                <w:sz w:val="2"/>
                <w:szCs w:val="2"/>
              </w:rPr>
            </w:pPr>
          </w:p>
        </w:tc>
        <w:tc>
          <w:tcPr>
            <w:tcW w:w="1116" w:type="dxa"/>
            <w:vMerge/>
            <w:tcBorders>
              <w:top w:val="nil"/>
            </w:tcBorders>
          </w:tcPr>
          <w:p>
            <w:pPr>
              <w:rPr>
                <w:sz w:val="2"/>
                <w:szCs w:val="2"/>
              </w:rPr>
            </w:pPr>
          </w:p>
        </w:tc>
        <w:tc>
          <w:tcPr>
            <w:tcW w:w="1328" w:type="dxa"/>
            <w:vMerge/>
            <w:tcBorders>
              <w:top w:val="nil"/>
            </w:tcBorders>
          </w:tcPr>
          <w:p>
            <w:pPr>
              <w:rPr>
                <w:sz w:val="2"/>
                <w:szCs w:val="2"/>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7"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8"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r>
        <w:trPr>
          <w:trHeight w:val="275" w:hRule="atLeast"/>
        </w:trPr>
        <w:tc>
          <w:tcPr>
            <w:tcW w:w="392" w:type="dxa"/>
          </w:tcPr>
          <w:p>
            <w:pPr>
              <w:pStyle w:val="TableParagraph"/>
              <w:jc w:val="left"/>
              <w:rPr>
                <w:rFonts w:ascii="Times New Roman"/>
                <w:sz w:val="20"/>
              </w:rPr>
            </w:pPr>
          </w:p>
        </w:tc>
        <w:tc>
          <w:tcPr>
            <w:tcW w:w="931" w:type="dxa"/>
          </w:tcPr>
          <w:p>
            <w:pPr>
              <w:pStyle w:val="TableParagraph"/>
              <w:jc w:val="left"/>
              <w:rPr>
                <w:rFonts w:ascii="Times New Roman"/>
                <w:sz w:val="20"/>
              </w:rPr>
            </w:pPr>
          </w:p>
        </w:tc>
        <w:tc>
          <w:tcPr>
            <w:tcW w:w="1245" w:type="dxa"/>
          </w:tcPr>
          <w:p>
            <w:pPr>
              <w:pStyle w:val="TableParagraph"/>
              <w:jc w:val="left"/>
              <w:rPr>
                <w:rFonts w:ascii="Times New Roman"/>
                <w:sz w:val="20"/>
              </w:rPr>
            </w:pPr>
          </w:p>
        </w:tc>
        <w:tc>
          <w:tcPr>
            <w:tcW w:w="878" w:type="dxa"/>
          </w:tcPr>
          <w:p>
            <w:pPr>
              <w:pStyle w:val="TableParagraph"/>
              <w:jc w:val="left"/>
              <w:rPr>
                <w:rFonts w:ascii="Times New Roman"/>
                <w:sz w:val="20"/>
              </w:rPr>
            </w:pPr>
          </w:p>
        </w:tc>
        <w:tc>
          <w:tcPr>
            <w:tcW w:w="669" w:type="dxa"/>
          </w:tcPr>
          <w:p>
            <w:pPr>
              <w:pStyle w:val="TableParagraph"/>
              <w:jc w:val="left"/>
              <w:rPr>
                <w:rFonts w:ascii="Times New Roman"/>
                <w:sz w:val="20"/>
              </w:rPr>
            </w:pPr>
          </w:p>
        </w:tc>
        <w:tc>
          <w:tcPr>
            <w:tcW w:w="643" w:type="dxa"/>
          </w:tcPr>
          <w:p>
            <w:pPr>
              <w:pStyle w:val="TableParagraph"/>
              <w:jc w:val="left"/>
              <w:rPr>
                <w:rFonts w:ascii="Times New Roman"/>
                <w:sz w:val="20"/>
              </w:rPr>
            </w:pPr>
          </w:p>
        </w:tc>
        <w:tc>
          <w:tcPr>
            <w:tcW w:w="362" w:type="dxa"/>
          </w:tcPr>
          <w:p>
            <w:pPr>
              <w:pStyle w:val="TableParagraph"/>
              <w:jc w:val="left"/>
              <w:rPr>
                <w:rFonts w:ascii="Times New Roman"/>
                <w:sz w:val="20"/>
              </w:rPr>
            </w:pPr>
          </w:p>
        </w:tc>
        <w:tc>
          <w:tcPr>
            <w:tcW w:w="1425" w:type="dxa"/>
          </w:tcPr>
          <w:p>
            <w:pPr>
              <w:pStyle w:val="TableParagraph"/>
              <w:jc w:val="left"/>
              <w:rPr>
                <w:rFonts w:ascii="Times New Roman"/>
                <w:sz w:val="20"/>
              </w:rPr>
            </w:pPr>
          </w:p>
        </w:tc>
        <w:tc>
          <w:tcPr>
            <w:tcW w:w="109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034" w:type="dxa"/>
          </w:tcPr>
          <w:p>
            <w:pPr>
              <w:pStyle w:val="TableParagraph"/>
              <w:jc w:val="left"/>
              <w:rPr>
                <w:rFonts w:ascii="Times New Roman"/>
                <w:sz w:val="20"/>
              </w:rPr>
            </w:pPr>
          </w:p>
        </w:tc>
        <w:tc>
          <w:tcPr>
            <w:tcW w:w="1337" w:type="dxa"/>
          </w:tcPr>
          <w:p>
            <w:pPr>
              <w:pStyle w:val="TableParagraph"/>
              <w:jc w:val="left"/>
              <w:rPr>
                <w:rFonts w:ascii="Times New Roman"/>
                <w:sz w:val="20"/>
              </w:rPr>
            </w:pPr>
          </w:p>
        </w:tc>
        <w:tc>
          <w:tcPr>
            <w:tcW w:w="1116" w:type="dxa"/>
          </w:tcPr>
          <w:p>
            <w:pPr>
              <w:pStyle w:val="TableParagraph"/>
              <w:jc w:val="left"/>
              <w:rPr>
                <w:rFonts w:ascii="Times New Roman"/>
                <w:sz w:val="20"/>
              </w:rPr>
            </w:pPr>
          </w:p>
        </w:tc>
        <w:tc>
          <w:tcPr>
            <w:tcW w:w="1328" w:type="dxa"/>
          </w:tcPr>
          <w:p>
            <w:pPr>
              <w:pStyle w:val="TableParagraph"/>
              <w:jc w:val="left"/>
              <w:rPr>
                <w:rFonts w:ascii="Times New Roman"/>
                <w:sz w:val="20"/>
              </w:rPr>
            </w:pPr>
          </w:p>
        </w:tc>
      </w:tr>
    </w:tbl>
    <w:p>
      <w:pPr>
        <w:tabs>
          <w:tab w:pos="6184" w:val="left" w:leader="none"/>
        </w:tabs>
        <w:spacing w:line="253" w:lineRule="exact" w:before="4"/>
        <w:ind w:left="144" w:right="0" w:firstLine="0"/>
        <w:jc w:val="left"/>
        <w:rPr>
          <w:rFonts w:ascii="Arial MT" w:hAnsi="Arial MT"/>
          <w:sz w:val="22"/>
        </w:rPr>
      </w:pPr>
      <w:r>
        <w:rPr>
          <w:rFonts w:ascii="Arial MT" w:hAnsi="Arial MT"/>
          <w:sz w:val="22"/>
        </w:rPr>
        <w:t>HCT’s signature: </w:t>
      </w:r>
      <w:r>
        <w:rPr>
          <w:rFonts w:ascii="Arial MT" w:hAnsi="Arial MT"/>
          <w:sz w:val="22"/>
          <w:u w:val="single"/>
        </w:rPr>
        <w:tab/>
      </w:r>
    </w:p>
    <w:p>
      <w:pPr>
        <w:pStyle w:val="BodyText"/>
        <w:tabs>
          <w:tab w:pos="7211" w:val="left" w:leader="none"/>
          <w:tab w:pos="8773" w:val="left" w:leader="none"/>
          <w:tab w:pos="10679" w:val="left" w:leader="none"/>
          <w:tab w:pos="11079" w:val="left" w:leader="none"/>
          <w:tab w:pos="11382" w:val="left" w:leader="none"/>
          <w:tab w:pos="11547" w:val="left" w:leader="none"/>
          <w:tab w:pos="11654" w:val="left" w:leader="none"/>
          <w:tab w:pos="12280" w:val="left" w:leader="none"/>
        </w:tabs>
        <w:ind w:left="852" w:right="818"/>
        <w:rPr>
          <w:rFonts w:ascii="Arial MT" w:hAnsi="Arial MT"/>
        </w:rPr>
      </w:pPr>
      <w:r>
        <w:rPr>
          <w:rFonts w:ascii="Arial MT" w:hAnsi="Arial MT"/>
        </w:rPr>
        <w:t>Transportation officer’s signature: </w:t>
      </w:r>
      <w:r>
        <w:rPr>
          <w:rFonts w:ascii="Arial MT" w:hAnsi="Arial MT"/>
          <w:u w:val="single"/>
        </w:rPr>
        <w:tab/>
      </w:r>
      <w:r>
        <w:rPr>
          <w:rFonts w:ascii="Arial MT" w:hAnsi="Arial MT"/>
        </w:rPr>
        <w:tab/>
      </w:r>
      <w:r>
        <w:rPr>
          <w:rFonts w:ascii="Arial MT" w:hAnsi="Arial MT"/>
          <w:spacing w:val="-2"/>
        </w:rPr>
        <w:t>Date:</w:t>
      </w:r>
      <w:r>
        <w:rPr>
          <w:rFonts w:ascii="Arial MT" w:hAnsi="Arial MT"/>
        </w:rPr>
        <w:tab/>
      </w:r>
      <w:r>
        <w:rPr>
          <w:rFonts w:ascii="Arial MT" w:hAnsi="Arial MT"/>
          <w:u w:val="single"/>
        </w:rPr>
        <w:tab/>
      </w:r>
      <w:r>
        <w:rPr>
          <w:rFonts w:ascii="Arial MT" w:hAnsi="Arial MT"/>
          <w:spacing w:val="-10"/>
        </w:rPr>
        <w:t>/</w:t>
      </w:r>
      <w:r>
        <w:rPr>
          <w:rFonts w:ascii="Arial MT" w:hAnsi="Arial MT"/>
          <w:u w:val="single"/>
        </w:rPr>
        <w:tab/>
        <w:tab/>
      </w:r>
      <w:r>
        <w:rPr>
          <w:rFonts w:ascii="Arial MT" w:hAnsi="Arial MT"/>
          <w:spacing w:val="-10"/>
        </w:rPr>
        <w:t>/</w:t>
      </w:r>
      <w:r>
        <w:rPr>
          <w:rFonts w:ascii="Arial MT" w:hAnsi="Arial MT"/>
          <w:u w:val="single"/>
        </w:rPr>
        <w:tab/>
        <w:tab/>
      </w:r>
      <w:r>
        <w:rPr>
          <w:rFonts w:ascii="Arial MT" w:hAnsi="Arial MT"/>
        </w:rPr>
        <w:t>(Please</w:t>
      </w:r>
      <w:r>
        <w:rPr>
          <w:rFonts w:ascii="Arial MT" w:hAnsi="Arial MT"/>
          <w:spacing w:val="-17"/>
        </w:rPr>
        <w:t> </w:t>
      </w:r>
      <w:r>
        <w:rPr>
          <w:rFonts w:ascii="Arial MT" w:hAnsi="Arial MT"/>
        </w:rPr>
        <w:t>count and verify sample PIN before signing)Receiving officer’s signature: </w:t>
      </w:r>
      <w:r>
        <w:rPr>
          <w:rFonts w:ascii="Arial MT" w:hAnsi="Arial MT"/>
          <w:u w:val="single"/>
        </w:rPr>
        <w:tab/>
        <w:tab/>
        <w:tab/>
        <w:tab/>
      </w:r>
      <w:r>
        <w:rPr>
          <w:rFonts w:ascii="Arial MT" w:hAnsi="Arial MT"/>
        </w:rPr>
        <w:tab/>
        <w:tab/>
      </w:r>
      <w:r>
        <w:rPr>
          <w:rFonts w:ascii="Arial MT" w:hAnsi="Arial MT"/>
          <w:spacing w:val="-2"/>
        </w:rPr>
        <w:t>Date:</w:t>
      </w:r>
    </w:p>
    <w:p>
      <w:pPr>
        <w:pStyle w:val="BodyText"/>
        <w:tabs>
          <w:tab w:pos="1254" w:val="left" w:leader="none"/>
          <w:tab w:pos="1719" w:val="left" w:leader="none"/>
          <w:tab w:pos="2514" w:val="left" w:leader="none"/>
        </w:tabs>
        <w:spacing w:before="1"/>
        <w:ind w:left="852"/>
        <w:rPr>
          <w:rFonts w:ascii="Arial MT"/>
        </w:rPr>
      </w:pPr>
      <w:r>
        <w:rPr>
          <w:rFonts w:ascii="Arial MT"/>
          <w:u w:val="single"/>
        </w:rPr>
        <w:tab/>
      </w:r>
      <w:r>
        <w:rPr>
          <w:rFonts w:ascii="Arial MT"/>
          <w:spacing w:val="-10"/>
        </w:rPr>
        <w:t>/</w:t>
      </w:r>
      <w:r>
        <w:rPr>
          <w:rFonts w:ascii="Arial MT"/>
          <w:u w:val="single"/>
        </w:rPr>
        <w:tab/>
      </w:r>
      <w:r>
        <w:rPr>
          <w:rFonts w:ascii="Arial MT"/>
          <w:spacing w:val="-10"/>
        </w:rPr>
        <w:t>/</w:t>
      </w:r>
      <w:r>
        <w:rPr>
          <w:rFonts w:ascii="Arial MT"/>
          <w:u w:val="single"/>
        </w:rPr>
        <w:tab/>
      </w:r>
      <w:r>
        <w:rPr>
          <w:rFonts w:ascii="Arial MT"/>
        </w:rPr>
        <w:t>(Please</w:t>
      </w:r>
      <w:r>
        <w:rPr>
          <w:rFonts w:ascii="Arial MT"/>
          <w:spacing w:val="-5"/>
        </w:rPr>
        <w:t> </w:t>
      </w:r>
      <w:r>
        <w:rPr>
          <w:rFonts w:ascii="Arial MT"/>
        </w:rPr>
        <w:t>count</w:t>
      </w:r>
      <w:r>
        <w:rPr>
          <w:rFonts w:ascii="Arial MT"/>
          <w:spacing w:val="-4"/>
        </w:rPr>
        <w:t> </w:t>
      </w:r>
      <w:r>
        <w:rPr>
          <w:rFonts w:ascii="Arial MT"/>
        </w:rPr>
        <w:t>and</w:t>
      </w:r>
      <w:r>
        <w:rPr>
          <w:rFonts w:ascii="Arial MT"/>
          <w:spacing w:val="-4"/>
        </w:rPr>
        <w:t> </w:t>
      </w:r>
      <w:r>
        <w:rPr>
          <w:rFonts w:ascii="Arial MT"/>
        </w:rPr>
        <w:t>verify</w:t>
      </w:r>
      <w:r>
        <w:rPr>
          <w:rFonts w:ascii="Arial MT"/>
          <w:spacing w:val="-6"/>
        </w:rPr>
        <w:t> </w:t>
      </w:r>
      <w:r>
        <w:rPr>
          <w:rFonts w:ascii="Arial MT"/>
        </w:rPr>
        <w:t>sample</w:t>
      </w:r>
      <w:r>
        <w:rPr>
          <w:rFonts w:ascii="Arial MT"/>
          <w:spacing w:val="-2"/>
        </w:rPr>
        <w:t> </w:t>
      </w:r>
      <w:r>
        <w:rPr>
          <w:rFonts w:ascii="Arial MT"/>
        </w:rPr>
        <w:t>PIN</w:t>
      </w:r>
      <w:r>
        <w:rPr>
          <w:rFonts w:ascii="Arial MT"/>
          <w:spacing w:val="-4"/>
        </w:rPr>
        <w:t> </w:t>
      </w:r>
      <w:r>
        <w:rPr>
          <w:rFonts w:ascii="Arial MT"/>
        </w:rPr>
        <w:t>before</w:t>
      </w:r>
      <w:r>
        <w:rPr>
          <w:rFonts w:ascii="Arial MT"/>
          <w:spacing w:val="-2"/>
        </w:rPr>
        <w:t> signing)</w:t>
      </w:r>
    </w:p>
    <w:p>
      <w:pPr>
        <w:pStyle w:val="BodyText"/>
        <w:spacing w:after="0"/>
        <w:rPr>
          <w:rFonts w:ascii="Arial MT"/>
        </w:rPr>
        <w:sectPr>
          <w:footerReference w:type="default" r:id="rId57"/>
          <w:pgSz w:w="15840" w:h="12240" w:orient="landscape"/>
          <w:pgMar w:header="0" w:footer="0" w:top="920" w:bottom="280" w:left="566" w:right="708"/>
        </w:sectPr>
      </w:pPr>
    </w:p>
    <w:p>
      <w:pPr>
        <w:pStyle w:val="Heading4"/>
        <w:spacing w:before="68"/>
        <w:ind w:left="590"/>
      </w:pPr>
      <w:r>
        <w:rPr/>
        <w:t>Tool</w:t>
      </w:r>
      <w:r>
        <w:rPr>
          <w:spacing w:val="-7"/>
        </w:rPr>
        <w:t> </w:t>
      </w:r>
      <w:r>
        <w:rPr/>
        <w:t>8-HIV</w:t>
      </w:r>
      <w:r>
        <w:rPr>
          <w:spacing w:val="-7"/>
        </w:rPr>
        <w:t> </w:t>
      </w:r>
      <w:r>
        <w:rPr/>
        <w:t>results</w:t>
      </w:r>
      <w:r>
        <w:rPr>
          <w:spacing w:val="-7"/>
        </w:rPr>
        <w:t> </w:t>
      </w:r>
      <w:r>
        <w:rPr>
          <w:spacing w:val="-4"/>
        </w:rPr>
        <w:t>form</w:t>
      </w:r>
    </w:p>
    <w:p>
      <w:pPr>
        <w:pStyle w:val="BodyText"/>
        <w:spacing w:before="161"/>
        <w:rPr>
          <w:rFonts w:ascii="Arial"/>
          <w:b/>
          <w:sz w:val="20"/>
        </w:rPr>
      </w:pPr>
      <w:r>
        <w:rPr>
          <w:rFonts w:ascii="Arial"/>
          <w:b/>
          <w:sz w:val="20"/>
        </w:rPr>
        <w:drawing>
          <wp:anchor distT="0" distB="0" distL="0" distR="0" allowOverlap="1" layoutInCell="1" locked="0" behindDoc="1" simplePos="0" relativeHeight="487626752">
            <wp:simplePos x="0" y="0"/>
            <wp:positionH relativeFrom="page">
              <wp:posOffset>3631184</wp:posOffset>
            </wp:positionH>
            <wp:positionV relativeFrom="paragraph">
              <wp:posOffset>263590</wp:posOffset>
            </wp:positionV>
            <wp:extent cx="621247" cy="617124"/>
            <wp:effectExtent l="0" t="0" r="0" b="0"/>
            <wp:wrapTopAndBottom/>
            <wp:docPr id="506" name="Image 506"/>
            <wp:cNvGraphicFramePr>
              <a:graphicFrameLocks/>
            </wp:cNvGraphicFramePr>
            <a:graphic>
              <a:graphicData uri="http://schemas.openxmlformats.org/drawingml/2006/picture">
                <pic:pic>
                  <pic:nvPicPr>
                    <pic:cNvPr id="506" name="Image 506"/>
                    <pic:cNvPicPr/>
                  </pic:nvPicPr>
                  <pic:blipFill>
                    <a:blip r:embed="rId60" cstate="print"/>
                    <a:stretch>
                      <a:fillRect/>
                    </a:stretch>
                  </pic:blipFill>
                  <pic:spPr>
                    <a:xfrm>
                      <a:off x="0" y="0"/>
                      <a:ext cx="621247" cy="617124"/>
                    </a:xfrm>
                    <a:prstGeom prst="rect">
                      <a:avLst/>
                    </a:prstGeom>
                  </pic:spPr>
                </pic:pic>
              </a:graphicData>
            </a:graphic>
          </wp:anchor>
        </w:drawing>
      </w:r>
    </w:p>
    <w:p>
      <w:pPr>
        <w:spacing w:before="0"/>
        <w:ind w:left="3724" w:right="3721" w:firstLine="0"/>
        <w:jc w:val="center"/>
        <w:rPr>
          <w:rFonts w:ascii="Arial"/>
          <w:b/>
          <w:sz w:val="24"/>
        </w:rPr>
      </w:pPr>
      <w:r>
        <w:rPr>
          <w:rFonts w:ascii="Arial"/>
          <w:b/>
          <w:sz w:val="24"/>
        </w:rPr>
        <w:t>Republic of Uganda Uganda</w:t>
      </w:r>
      <w:r>
        <w:rPr>
          <w:rFonts w:ascii="Arial"/>
          <w:b/>
          <w:spacing w:val="-11"/>
          <w:sz w:val="24"/>
        </w:rPr>
        <w:t> </w:t>
      </w:r>
      <w:r>
        <w:rPr>
          <w:rFonts w:ascii="Arial"/>
          <w:b/>
          <w:sz w:val="24"/>
        </w:rPr>
        <w:t>Ministry</w:t>
      </w:r>
      <w:r>
        <w:rPr>
          <w:rFonts w:ascii="Arial"/>
          <w:b/>
          <w:spacing w:val="-17"/>
          <w:sz w:val="24"/>
        </w:rPr>
        <w:t> </w:t>
      </w:r>
      <w:r>
        <w:rPr>
          <w:rFonts w:ascii="Arial"/>
          <w:b/>
          <w:sz w:val="24"/>
        </w:rPr>
        <w:t>of</w:t>
      </w:r>
      <w:r>
        <w:rPr>
          <w:rFonts w:ascii="Arial"/>
          <w:b/>
          <w:spacing w:val="-11"/>
          <w:sz w:val="24"/>
        </w:rPr>
        <w:t> </w:t>
      </w:r>
      <w:r>
        <w:rPr>
          <w:rFonts w:ascii="Arial"/>
          <w:b/>
          <w:sz w:val="24"/>
        </w:rPr>
        <w:t>Health</w:t>
      </w:r>
    </w:p>
    <w:p>
      <w:pPr>
        <w:spacing w:line="240" w:lineRule="auto" w:before="0"/>
        <w:ind w:left="2528" w:right="2527" w:firstLine="0"/>
        <w:jc w:val="center"/>
        <w:rPr>
          <w:rFonts w:ascii="Arial"/>
          <w:i/>
          <w:sz w:val="24"/>
        </w:rPr>
      </w:pPr>
      <w:r>
        <w:rPr>
          <w:rFonts w:ascii="Arial"/>
          <w:i/>
          <w:sz w:val="24"/>
        </w:rPr>
        <w:t>National</w:t>
      </w:r>
      <w:r>
        <w:rPr>
          <w:rFonts w:ascii="Arial"/>
          <w:i/>
          <w:spacing w:val="-9"/>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6"/>
          <w:sz w:val="24"/>
        </w:rPr>
        <w:t> </w:t>
      </w:r>
      <w:r>
        <w:rPr>
          <w:rFonts w:ascii="Arial"/>
          <w:i/>
          <w:sz w:val="24"/>
        </w:rPr>
        <w:t>Program National TB Prevalence Survey</w:t>
      </w:r>
    </w:p>
    <w:p>
      <w:pPr>
        <w:pStyle w:val="Heading3"/>
        <w:spacing w:before="260"/>
        <w:ind w:left="590"/>
      </w:pPr>
      <w:r>
        <w:rPr/>
        <w:t>CLIENTS’</w:t>
      </w:r>
      <w:r>
        <w:rPr>
          <w:spacing w:val="-2"/>
        </w:rPr>
        <w:t> </w:t>
      </w:r>
      <w:r>
        <w:rPr>
          <w:spacing w:val="-4"/>
        </w:rPr>
        <w:t>SLIP</w:t>
      </w:r>
    </w:p>
    <w:p>
      <w:pPr>
        <w:pStyle w:val="BodyText"/>
        <w:rPr>
          <w:rFonts w:ascii="Arial"/>
          <w:b/>
        </w:rPr>
      </w:pPr>
    </w:p>
    <w:p>
      <w:pPr>
        <w:pStyle w:val="BodyText"/>
        <w:tabs>
          <w:tab w:pos="7581" w:val="left" w:leader="none"/>
          <w:tab w:pos="8660" w:val="left" w:leader="none"/>
          <w:tab w:pos="9686" w:val="left" w:leader="none"/>
        </w:tabs>
        <w:ind w:left="590"/>
      </w:pPr>
      <w:r>
        <w:rPr>
          <w:rFonts w:ascii="Arial MT" w:hAnsi="Arial MT"/>
        </w:rPr>
        <w:t>Client’s Surname / Name: </w:t>
      </w:r>
      <w:r>
        <w:rPr>
          <w:u w:val="single"/>
        </w:rPr>
        <w:tab/>
      </w:r>
      <w:r>
        <w:rPr>
          <w:rFonts w:ascii="Arial MT" w:hAnsi="Arial MT"/>
        </w:rPr>
        <w:t>Sex </w:t>
      </w:r>
      <w:r>
        <w:rPr>
          <w:u w:val="single"/>
        </w:rPr>
        <w:tab/>
      </w:r>
      <w:r>
        <w:rPr>
          <w:rFonts w:ascii="Arial MT" w:hAnsi="Arial MT"/>
          <w:spacing w:val="-5"/>
        </w:rPr>
        <w:t>Age</w:t>
      </w:r>
      <w:r>
        <w:rPr>
          <w:u w:val="single"/>
        </w:rPr>
        <w:tab/>
      </w:r>
    </w:p>
    <w:p>
      <w:pPr>
        <w:pStyle w:val="BodyText"/>
        <w:spacing w:before="1"/>
      </w:pPr>
    </w:p>
    <w:p>
      <w:pPr>
        <w:pStyle w:val="BodyText"/>
        <w:tabs>
          <w:tab w:pos="4231" w:val="left" w:leader="none"/>
          <w:tab w:pos="7478" w:val="left" w:leader="none"/>
          <w:tab w:pos="9679" w:val="left" w:leader="none"/>
        </w:tabs>
        <w:ind w:left="590"/>
        <w:rPr>
          <w:rFonts w:ascii="Arial MT"/>
        </w:rPr>
      </w:pPr>
      <w:r>
        <w:rPr>
          <w:rFonts w:ascii="Arial MT"/>
        </w:rPr>
        <w:t>District Name </w:t>
      </w:r>
      <w:r>
        <w:rPr>
          <w:rFonts w:ascii="Arial MT"/>
          <w:u w:val="single"/>
        </w:rPr>
        <w:tab/>
      </w:r>
      <w:r>
        <w:rPr>
          <w:rFonts w:ascii="Arial MT"/>
        </w:rPr>
        <w:t>Village name </w:t>
      </w:r>
      <w:r>
        <w:rPr>
          <w:rFonts w:ascii="Arial MT"/>
          <w:u w:val="single"/>
        </w:rPr>
        <w:tab/>
      </w:r>
      <w:r>
        <w:rPr>
          <w:rFonts w:ascii="Arial MT"/>
        </w:rPr>
        <w:t>PIN. </w:t>
      </w:r>
      <w:r>
        <w:rPr>
          <w:rFonts w:ascii="Arial MT"/>
          <w:u w:val="single"/>
        </w:rPr>
        <w:tab/>
      </w:r>
    </w:p>
    <w:p>
      <w:pPr>
        <w:pStyle w:val="BodyText"/>
        <w:spacing w:before="120"/>
        <w:rPr>
          <w:rFonts w:ascii="Arial MT"/>
        </w:rPr>
      </w:pPr>
    </w:p>
    <w:p>
      <w:pPr>
        <w:pStyle w:val="BodyText"/>
        <w:tabs>
          <w:tab w:pos="2179" w:val="left" w:leader="none"/>
          <w:tab w:pos="3989" w:val="left" w:leader="none"/>
          <w:tab w:pos="5959" w:val="left" w:leader="none"/>
          <w:tab w:pos="6567" w:val="left" w:leader="none"/>
        </w:tabs>
        <w:spacing w:line="480" w:lineRule="auto"/>
        <w:ind w:left="590" w:right="2504"/>
        <w:rPr>
          <w:rFonts w:ascii="Arial MT"/>
        </w:rPr>
      </w:pPr>
      <w:r>
        <w:rPr>
          <w:rFonts w:ascii="Arial MT"/>
        </w:rPr>
        <w:t>Test Result:</w:t>
        <w:tab/>
      </w:r>
      <w:r>
        <w:rPr>
          <w:rFonts w:ascii="Arial MT"/>
        </w:rPr>
        <w:drawing>
          <wp:inline distT="0" distB="0" distL="0" distR="0">
            <wp:extent cx="146050" cy="137160"/>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61" cstate="print"/>
                    <a:stretch>
                      <a:fillRect/>
                    </a:stretch>
                  </pic:blipFill>
                  <pic:spPr>
                    <a:xfrm>
                      <a:off x="0" y="0"/>
                      <a:ext cx="146050" cy="137160"/>
                    </a:xfrm>
                    <a:prstGeom prst="rect">
                      <a:avLst/>
                    </a:prstGeom>
                  </pic:spPr>
                </pic:pic>
              </a:graphicData>
            </a:graphic>
          </wp:inline>
        </w:drawing>
      </w:r>
      <w:r>
        <w:rPr>
          <w:rFonts w:ascii="Arial MT"/>
        </w:rPr>
      </w:r>
      <w:r>
        <w:rPr/>
        <w:t> </w:t>
      </w:r>
      <w:r>
        <w:rPr>
          <w:rFonts w:ascii="Arial MT"/>
        </w:rPr>
        <w:t>Positive</w:t>
        <w:tab/>
      </w:r>
      <w:r>
        <w:rPr>
          <w:rFonts w:ascii="Arial MT"/>
        </w:rPr>
        <w:drawing>
          <wp:inline distT="0" distB="0" distL="0" distR="0">
            <wp:extent cx="146050" cy="137160"/>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61" cstate="print"/>
                    <a:stretch>
                      <a:fillRect/>
                    </a:stretch>
                  </pic:blipFill>
                  <pic:spPr>
                    <a:xfrm>
                      <a:off x="0" y="0"/>
                      <a:ext cx="146050" cy="137160"/>
                    </a:xfrm>
                    <a:prstGeom prst="rect">
                      <a:avLst/>
                    </a:prstGeom>
                  </pic:spPr>
                </pic:pic>
              </a:graphicData>
            </a:graphic>
          </wp:inline>
        </w:drawing>
      </w:r>
      <w:r>
        <w:rPr>
          <w:rFonts w:ascii="Arial MT"/>
        </w:rPr>
      </w:r>
      <w:r>
        <w:rPr>
          <w:spacing w:val="80"/>
        </w:rPr>
        <w:t> </w:t>
      </w:r>
      <w:r>
        <w:rPr>
          <w:rFonts w:ascii="Arial MT"/>
        </w:rPr>
        <w:t>Negative</w:t>
        <w:tab/>
      </w:r>
      <w:r>
        <w:rPr>
          <w:rFonts w:ascii="Arial MT"/>
        </w:rPr>
        <w:drawing>
          <wp:inline distT="0" distB="0" distL="0" distR="0">
            <wp:extent cx="146050" cy="137160"/>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61" cstate="print"/>
                    <a:stretch>
                      <a:fillRect/>
                    </a:stretch>
                  </pic:blipFill>
                  <pic:spPr>
                    <a:xfrm>
                      <a:off x="0" y="0"/>
                      <a:ext cx="146050" cy="137160"/>
                    </a:xfrm>
                    <a:prstGeom prst="rect">
                      <a:avLst/>
                    </a:prstGeom>
                  </pic:spPr>
                </pic:pic>
              </a:graphicData>
            </a:graphic>
          </wp:inline>
        </w:drawing>
      </w:r>
      <w:r>
        <w:rPr>
          <w:rFonts w:ascii="Arial MT"/>
        </w:rPr>
      </w:r>
      <w:r>
        <w:rPr/>
        <w:tab/>
      </w:r>
      <w:r>
        <w:rPr>
          <w:rFonts w:ascii="Arial MT"/>
          <w:spacing w:val="-2"/>
        </w:rPr>
        <w:t>Indeterminate </w:t>
      </w:r>
      <w:r>
        <w:rPr>
          <w:rFonts w:ascii="Arial MT"/>
        </w:rPr>
        <w:t>Comments: (if the test is positive refer participant to nearest facility)</w:t>
      </w:r>
    </w:p>
    <w:p>
      <w:pPr>
        <w:pStyle w:val="BodyText"/>
        <w:spacing w:line="20" w:lineRule="exact"/>
        <w:ind w:left="590"/>
        <w:rPr>
          <w:rFonts w:ascii="Arial MT"/>
          <w:sz w:val="2"/>
        </w:rPr>
      </w:pPr>
      <w:r>
        <w:rPr>
          <w:rFonts w:ascii="Arial MT"/>
          <w:sz w:val="2"/>
        </w:rPr>
        <mc:AlternateContent>
          <mc:Choice Requires="wps">
            <w:drawing>
              <wp:inline distT="0" distB="0" distL="0" distR="0">
                <wp:extent cx="5847080" cy="10160"/>
                <wp:effectExtent l="9525" t="0" r="1270" b="8890"/>
                <wp:docPr id="510" name="Group 510"/>
                <wp:cNvGraphicFramePr>
                  <a:graphicFrameLocks/>
                </wp:cNvGraphicFramePr>
                <a:graphic>
                  <a:graphicData uri="http://schemas.microsoft.com/office/word/2010/wordprocessingGroup">
                    <wpg:wgp>
                      <wpg:cNvPr id="510" name="Group 510"/>
                      <wpg:cNvGrpSpPr/>
                      <wpg:grpSpPr>
                        <a:xfrm>
                          <a:off x="0" y="0"/>
                          <a:ext cx="5847080" cy="10160"/>
                          <a:chExt cx="5847080" cy="10160"/>
                        </a:xfrm>
                      </wpg:grpSpPr>
                      <wps:wsp>
                        <wps:cNvPr id="511" name="Graphic 511"/>
                        <wps:cNvSpPr/>
                        <wps:spPr>
                          <a:xfrm>
                            <a:off x="0" y="4800"/>
                            <a:ext cx="5847080" cy="1270"/>
                          </a:xfrm>
                          <a:custGeom>
                            <a:avLst/>
                            <a:gdLst/>
                            <a:ahLst/>
                            <a:cxnLst/>
                            <a:rect l="l" t="t" r="r" b="b"/>
                            <a:pathLst>
                              <a:path w="5847080" h="0">
                                <a:moveTo>
                                  <a:pt x="0" y="0"/>
                                </a:moveTo>
                                <a:lnTo>
                                  <a:pt x="5846953"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4pt;height:.8pt;mso-position-horizontal-relative:char;mso-position-vertical-relative:line" id="docshapegroup406" coordorigin="0,0" coordsize="9208,16">
                <v:line style="position:absolute" from="0,8" to="9208,8" stroked="true" strokeweight=".756pt" strokecolor="#000000">
                  <v:stroke dashstyle="solid"/>
                </v:line>
              </v:group>
            </w:pict>
          </mc:Fallback>
        </mc:AlternateContent>
      </w:r>
      <w:r>
        <w:rPr>
          <w:rFonts w:ascii="Arial MT"/>
          <w:sz w:val="2"/>
        </w:rPr>
      </w:r>
    </w:p>
    <w:p>
      <w:pPr>
        <w:pStyle w:val="BodyText"/>
        <w:spacing w:before="3"/>
        <w:rPr>
          <w:rFonts w:ascii="Arial MT"/>
          <w:sz w:val="19"/>
        </w:rPr>
      </w:pPr>
      <w:r>
        <w:rPr>
          <w:rFonts w:ascii="Arial MT"/>
          <w:sz w:val="19"/>
        </w:rPr>
        <mc:AlternateContent>
          <mc:Choice Requires="wps">
            <w:drawing>
              <wp:anchor distT="0" distB="0" distL="0" distR="0" allowOverlap="1" layoutInCell="1" locked="0" behindDoc="1" simplePos="0" relativeHeight="487627776">
                <wp:simplePos x="0" y="0"/>
                <wp:positionH relativeFrom="page">
                  <wp:posOffset>914704</wp:posOffset>
                </wp:positionH>
                <wp:positionV relativeFrom="paragraph">
                  <wp:posOffset>155954</wp:posOffset>
                </wp:positionV>
                <wp:extent cx="5842635"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5842635" cy="1270"/>
                        </a:xfrm>
                        <a:custGeom>
                          <a:avLst/>
                          <a:gdLst/>
                          <a:ahLst/>
                          <a:cxnLst/>
                          <a:rect l="l" t="t" r="r" b="b"/>
                          <a:pathLst>
                            <a:path w="5842635" h="0">
                              <a:moveTo>
                                <a:pt x="0" y="0"/>
                              </a:moveTo>
                              <a:lnTo>
                                <a:pt x="584210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2.279894pt;width:460.05pt;height:.1pt;mso-position-horizontal-relative:page;mso-position-vertical-relative:paragraph;z-index:-15688704;mso-wrap-distance-left:0;mso-wrap-distance-right:0" id="docshape407" coordorigin="1440,246" coordsize="9201,0" path="m1440,246l10641,246e" filled="false" stroked="true" strokeweight=".756pt" strokecolor="#000000">
                <v:path arrowok="t"/>
                <v:stroke dashstyle="solid"/>
                <w10:wrap type="topAndBottom"/>
              </v:shape>
            </w:pict>
          </mc:Fallback>
        </mc:AlternateContent>
      </w:r>
      <w:r>
        <w:rPr>
          <w:rFonts w:ascii="Arial MT"/>
          <w:sz w:val="19"/>
        </w:rPr>
        <mc:AlternateContent>
          <mc:Choice Requires="wps">
            <w:drawing>
              <wp:anchor distT="0" distB="0" distL="0" distR="0" allowOverlap="1" layoutInCell="1" locked="0" behindDoc="1" simplePos="0" relativeHeight="487628288">
                <wp:simplePos x="0" y="0"/>
                <wp:positionH relativeFrom="page">
                  <wp:posOffset>914704</wp:posOffset>
                </wp:positionH>
                <wp:positionV relativeFrom="paragraph">
                  <wp:posOffset>331214</wp:posOffset>
                </wp:positionV>
                <wp:extent cx="5842635"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5842635" cy="1270"/>
                        </a:xfrm>
                        <a:custGeom>
                          <a:avLst/>
                          <a:gdLst/>
                          <a:ahLst/>
                          <a:cxnLst/>
                          <a:rect l="l" t="t" r="r" b="b"/>
                          <a:pathLst>
                            <a:path w="5842635" h="0">
                              <a:moveTo>
                                <a:pt x="0" y="0"/>
                              </a:moveTo>
                              <a:lnTo>
                                <a:pt x="584210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6.079912pt;width:460.05pt;height:.1pt;mso-position-horizontal-relative:page;mso-position-vertical-relative:paragraph;z-index:-15688192;mso-wrap-distance-left:0;mso-wrap-distance-right:0" id="docshape408" coordorigin="1440,522" coordsize="9201,0" path="m1440,522l10641,522e" filled="false" stroked="true" strokeweight=".756pt" strokecolor="#000000">
                <v:path arrowok="t"/>
                <v:stroke dashstyle="solid"/>
                <w10:wrap type="topAndBottom"/>
              </v:shape>
            </w:pict>
          </mc:Fallback>
        </mc:AlternateContent>
      </w:r>
    </w:p>
    <w:p>
      <w:pPr>
        <w:pStyle w:val="BodyText"/>
        <w:spacing w:before="14"/>
        <w:rPr>
          <w:rFonts w:ascii="Arial MT"/>
          <w:sz w:val="20"/>
        </w:rPr>
      </w:pPr>
    </w:p>
    <w:p>
      <w:pPr>
        <w:pStyle w:val="BodyText"/>
        <w:spacing w:before="3"/>
        <w:rPr>
          <w:rFonts w:ascii="Arial MT"/>
        </w:rPr>
      </w:pPr>
    </w:p>
    <w:p>
      <w:pPr>
        <w:pStyle w:val="BodyText"/>
        <w:tabs>
          <w:tab w:pos="7418" w:val="left" w:leader="none"/>
          <w:tab w:pos="8538" w:val="left" w:leader="none"/>
          <w:tab w:pos="9138" w:val="left" w:leader="none"/>
          <w:tab w:pos="9791" w:val="left" w:leader="none"/>
        </w:tabs>
        <w:ind w:left="590"/>
      </w:pPr>
      <w:r>
        <w:rPr>
          <w:rFonts w:ascii="Arial MT" w:hAnsi="Arial MT"/>
        </w:rPr>
        <w:t>Counselor’s Name: </w:t>
      </w:r>
      <w:r>
        <w:rPr>
          <w:u w:val="single"/>
        </w:rPr>
        <w:tab/>
      </w:r>
      <w:r>
        <w:rPr>
          <w:rFonts w:ascii="Arial MT" w:hAnsi="Arial MT"/>
        </w:rPr>
        <w:t>Date </w:t>
      </w:r>
      <w:r>
        <w:rPr>
          <w:u w:val="single"/>
        </w:rPr>
        <w:tab/>
      </w:r>
      <w:r>
        <w:rPr>
          <w:rFonts w:ascii="Arial MT" w:hAnsi="Arial MT"/>
          <w:spacing w:val="-10"/>
        </w:rPr>
        <w:t>/</w:t>
      </w:r>
      <w:r>
        <w:rPr>
          <w:u w:val="single"/>
        </w:rPr>
        <w:tab/>
      </w:r>
      <w:r>
        <w:rPr>
          <w:rFonts w:ascii="Arial MT" w:hAnsi="Arial MT"/>
          <w:spacing w:val="-10"/>
        </w:rPr>
        <w:t>/</w:t>
      </w:r>
      <w:r>
        <w:rPr>
          <w:u w:val="single"/>
        </w:rPr>
        <w:tab/>
      </w:r>
    </w:p>
    <w:p>
      <w:pPr>
        <w:pStyle w:val="BodyText"/>
        <w:spacing w:after="0"/>
        <w:sectPr>
          <w:footerReference w:type="default" r:id="rId59"/>
          <w:pgSz w:w="12240" w:h="15840"/>
          <w:pgMar w:header="0" w:footer="0" w:top="1060" w:bottom="280" w:left="850" w:right="850"/>
        </w:sect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1"/>
        <w:gridCol w:w="142"/>
        <w:gridCol w:w="789"/>
        <w:gridCol w:w="880"/>
        <w:gridCol w:w="717"/>
        <w:gridCol w:w="708"/>
        <w:gridCol w:w="708"/>
        <w:gridCol w:w="735"/>
        <w:gridCol w:w="1133"/>
      </w:tblGrid>
      <w:tr>
        <w:trPr>
          <w:trHeight w:val="828" w:hRule="atLeast"/>
        </w:trPr>
        <w:tc>
          <w:tcPr>
            <w:tcW w:w="4681" w:type="dxa"/>
            <w:shd w:val="clear" w:color="auto" w:fill="B6DDE8"/>
          </w:tcPr>
          <w:p>
            <w:pPr>
              <w:pStyle w:val="TableParagraph"/>
              <w:spacing w:line="274" w:lineRule="exact"/>
              <w:ind w:left="107"/>
              <w:jc w:val="left"/>
              <w:rPr>
                <w:rFonts w:ascii="Arial"/>
                <w:b/>
                <w:sz w:val="24"/>
              </w:rPr>
            </w:pPr>
            <w:r>
              <w:rPr>
                <w:rFonts w:ascii="Arial"/>
                <w:b/>
                <w:sz w:val="24"/>
              </w:rPr>
              <w:t>Name</w:t>
            </w:r>
            <w:r>
              <w:rPr>
                <w:rFonts w:ascii="Arial"/>
                <w:b/>
                <w:spacing w:val="-7"/>
                <w:sz w:val="24"/>
              </w:rPr>
              <w:t> </w:t>
            </w:r>
            <w:r>
              <w:rPr>
                <w:rFonts w:ascii="Arial"/>
                <w:b/>
                <w:sz w:val="24"/>
              </w:rPr>
              <w:t>of</w:t>
            </w:r>
            <w:r>
              <w:rPr>
                <w:rFonts w:ascii="Arial"/>
                <w:b/>
                <w:spacing w:val="-8"/>
                <w:sz w:val="24"/>
              </w:rPr>
              <w:t> </w:t>
            </w:r>
            <w:r>
              <w:rPr>
                <w:rFonts w:ascii="Arial"/>
                <w:b/>
                <w:sz w:val="24"/>
              </w:rPr>
              <w:t>the</w:t>
            </w:r>
            <w:r>
              <w:rPr>
                <w:rFonts w:ascii="Arial"/>
                <w:b/>
                <w:spacing w:val="-7"/>
                <w:sz w:val="24"/>
              </w:rPr>
              <w:t> </w:t>
            </w:r>
            <w:r>
              <w:rPr>
                <w:rFonts w:ascii="Arial"/>
                <w:b/>
                <w:sz w:val="24"/>
              </w:rPr>
              <w:t>Person</w:t>
            </w:r>
            <w:r>
              <w:rPr>
                <w:rFonts w:ascii="Arial"/>
                <w:b/>
                <w:spacing w:val="-11"/>
                <w:sz w:val="24"/>
              </w:rPr>
              <w:t> </w:t>
            </w:r>
            <w:r>
              <w:rPr>
                <w:rFonts w:ascii="Arial"/>
                <w:b/>
                <w:sz w:val="24"/>
              </w:rPr>
              <w:t>who</w:t>
            </w:r>
            <w:r>
              <w:rPr>
                <w:rFonts w:ascii="Arial"/>
                <w:b/>
                <w:spacing w:val="-10"/>
                <w:sz w:val="24"/>
              </w:rPr>
              <w:t> </w:t>
            </w:r>
            <w:r>
              <w:rPr>
                <w:rFonts w:ascii="Arial"/>
                <w:b/>
                <w:sz w:val="24"/>
              </w:rPr>
              <w:t>compiled</w:t>
            </w:r>
            <w:r>
              <w:rPr>
                <w:rFonts w:ascii="Arial"/>
                <w:b/>
                <w:spacing w:val="-7"/>
                <w:sz w:val="24"/>
              </w:rPr>
              <w:t> </w:t>
            </w:r>
            <w:r>
              <w:rPr>
                <w:rFonts w:ascii="Arial"/>
                <w:b/>
                <w:spacing w:val="-5"/>
                <w:sz w:val="24"/>
              </w:rPr>
              <w:t>the</w:t>
            </w:r>
          </w:p>
          <w:p>
            <w:pPr>
              <w:pStyle w:val="TableParagraph"/>
              <w:spacing w:before="137"/>
              <w:ind w:left="107"/>
              <w:jc w:val="left"/>
              <w:rPr>
                <w:rFonts w:ascii="Arial"/>
                <w:b/>
                <w:sz w:val="24"/>
              </w:rPr>
            </w:pPr>
            <w:r>
              <w:rPr>
                <w:rFonts w:ascii="Arial"/>
                <w:b/>
                <w:spacing w:val="-2"/>
                <w:sz w:val="24"/>
              </w:rPr>
              <w:t>report</w:t>
            </w:r>
          </w:p>
        </w:tc>
        <w:tc>
          <w:tcPr>
            <w:tcW w:w="1811" w:type="dxa"/>
            <w:gridSpan w:val="3"/>
            <w:shd w:val="clear" w:color="auto" w:fill="B6DDE8"/>
          </w:tcPr>
          <w:p>
            <w:pPr>
              <w:pStyle w:val="TableParagraph"/>
              <w:spacing w:line="274" w:lineRule="exact"/>
              <w:ind w:left="107"/>
              <w:jc w:val="left"/>
              <w:rPr>
                <w:rFonts w:ascii="Arial"/>
                <w:b/>
                <w:sz w:val="24"/>
              </w:rPr>
            </w:pPr>
            <w:r>
              <w:rPr>
                <w:rFonts w:ascii="Arial"/>
                <w:b/>
                <w:spacing w:val="-2"/>
                <w:sz w:val="24"/>
              </w:rPr>
              <w:t>Designation</w:t>
            </w:r>
          </w:p>
        </w:tc>
        <w:tc>
          <w:tcPr>
            <w:tcW w:w="717"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35" w:type="dxa"/>
            <w:shd w:val="clear" w:color="auto" w:fill="B6DDE8"/>
          </w:tcPr>
          <w:p>
            <w:pPr>
              <w:pStyle w:val="TableParagraph"/>
              <w:jc w:val="left"/>
              <w:rPr>
                <w:rFonts w:ascii="Times New Roman"/>
                <w:sz w:val="24"/>
              </w:rPr>
            </w:pPr>
          </w:p>
        </w:tc>
        <w:tc>
          <w:tcPr>
            <w:tcW w:w="1133" w:type="dxa"/>
            <w:shd w:val="clear" w:color="auto" w:fill="B6DDE8"/>
          </w:tcPr>
          <w:p>
            <w:pPr>
              <w:pStyle w:val="TableParagraph"/>
              <w:jc w:val="left"/>
              <w:rPr>
                <w:rFonts w:ascii="Times New Roman"/>
                <w:sz w:val="24"/>
              </w:rPr>
            </w:pPr>
          </w:p>
        </w:tc>
      </w:tr>
      <w:tr>
        <w:trPr>
          <w:trHeight w:val="828" w:hRule="atLeast"/>
        </w:trPr>
        <w:tc>
          <w:tcPr>
            <w:tcW w:w="4681" w:type="dxa"/>
          </w:tcPr>
          <w:p>
            <w:pPr>
              <w:pStyle w:val="TableParagraph"/>
              <w:jc w:val="left"/>
              <w:rPr>
                <w:rFonts w:ascii="Times New Roman"/>
                <w:sz w:val="24"/>
              </w:rPr>
            </w:pPr>
          </w:p>
        </w:tc>
        <w:tc>
          <w:tcPr>
            <w:tcW w:w="1811" w:type="dxa"/>
            <w:gridSpan w:val="3"/>
          </w:tcPr>
          <w:p>
            <w:pPr>
              <w:pStyle w:val="TableParagraph"/>
              <w:jc w:val="left"/>
              <w:rPr>
                <w:rFonts w:ascii="Times New Roman"/>
                <w:sz w:val="24"/>
              </w:rPr>
            </w:pPr>
          </w:p>
        </w:tc>
        <w:tc>
          <w:tcPr>
            <w:tcW w:w="717"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35" w:type="dxa"/>
          </w:tcPr>
          <w:p>
            <w:pPr>
              <w:pStyle w:val="TableParagraph"/>
              <w:jc w:val="left"/>
              <w:rPr>
                <w:rFonts w:ascii="Times New Roman"/>
                <w:sz w:val="24"/>
              </w:rPr>
            </w:pPr>
          </w:p>
        </w:tc>
        <w:tc>
          <w:tcPr>
            <w:tcW w:w="1133" w:type="dxa"/>
          </w:tcPr>
          <w:p>
            <w:pPr>
              <w:pStyle w:val="TableParagraph"/>
              <w:jc w:val="left"/>
              <w:rPr>
                <w:rFonts w:ascii="Times New Roman"/>
                <w:sz w:val="24"/>
              </w:rPr>
            </w:pPr>
          </w:p>
        </w:tc>
      </w:tr>
      <w:tr>
        <w:trPr>
          <w:trHeight w:val="412" w:hRule="atLeast"/>
        </w:trPr>
        <w:tc>
          <w:tcPr>
            <w:tcW w:w="4681" w:type="dxa"/>
            <w:shd w:val="clear" w:color="auto" w:fill="B6DDE8"/>
          </w:tcPr>
          <w:p>
            <w:pPr>
              <w:pStyle w:val="TableParagraph"/>
              <w:spacing w:line="274" w:lineRule="exact"/>
              <w:ind w:left="107"/>
              <w:jc w:val="left"/>
              <w:rPr>
                <w:rFonts w:ascii="Arial"/>
                <w:b/>
                <w:sz w:val="24"/>
              </w:rPr>
            </w:pPr>
            <w:r>
              <w:rPr>
                <w:rFonts w:ascii="Arial"/>
                <w:b/>
                <w:sz w:val="24"/>
              </w:rPr>
              <w:t>Implementation</w:t>
            </w:r>
            <w:r>
              <w:rPr>
                <w:rFonts w:ascii="Arial"/>
                <w:b/>
                <w:spacing w:val="-2"/>
                <w:sz w:val="24"/>
              </w:rPr>
              <w:t> Place(s)</w:t>
            </w:r>
          </w:p>
        </w:tc>
        <w:tc>
          <w:tcPr>
            <w:tcW w:w="142" w:type="dxa"/>
            <w:shd w:val="clear" w:color="auto" w:fill="B6DDE8"/>
          </w:tcPr>
          <w:p>
            <w:pPr>
              <w:pStyle w:val="TableParagraph"/>
              <w:jc w:val="left"/>
              <w:rPr>
                <w:rFonts w:ascii="Times New Roman"/>
                <w:sz w:val="24"/>
              </w:rPr>
            </w:pPr>
          </w:p>
        </w:tc>
        <w:tc>
          <w:tcPr>
            <w:tcW w:w="789" w:type="dxa"/>
            <w:shd w:val="clear" w:color="auto" w:fill="B6DDE8"/>
          </w:tcPr>
          <w:p>
            <w:pPr>
              <w:pStyle w:val="TableParagraph"/>
              <w:spacing w:line="274" w:lineRule="exact"/>
              <w:ind w:left="-35"/>
              <w:jc w:val="left"/>
              <w:rPr>
                <w:rFonts w:ascii="Arial"/>
                <w:b/>
                <w:sz w:val="24"/>
              </w:rPr>
            </w:pPr>
            <w:r>
              <w:rPr>
                <w:rFonts w:ascii="Arial"/>
                <w:b/>
                <w:spacing w:val="-2"/>
                <w:sz w:val="24"/>
              </w:rPr>
              <w:t>Dates</w:t>
            </w:r>
          </w:p>
        </w:tc>
        <w:tc>
          <w:tcPr>
            <w:tcW w:w="880" w:type="dxa"/>
            <w:shd w:val="clear" w:color="auto" w:fill="B6DDE8"/>
          </w:tcPr>
          <w:p>
            <w:pPr>
              <w:pStyle w:val="TableParagraph"/>
              <w:jc w:val="left"/>
              <w:rPr>
                <w:rFonts w:ascii="Times New Roman"/>
                <w:sz w:val="24"/>
              </w:rPr>
            </w:pPr>
          </w:p>
        </w:tc>
        <w:tc>
          <w:tcPr>
            <w:tcW w:w="717"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35" w:type="dxa"/>
            <w:shd w:val="clear" w:color="auto" w:fill="B6DDE8"/>
          </w:tcPr>
          <w:p>
            <w:pPr>
              <w:pStyle w:val="TableParagraph"/>
              <w:jc w:val="left"/>
              <w:rPr>
                <w:rFonts w:ascii="Times New Roman"/>
                <w:sz w:val="24"/>
              </w:rPr>
            </w:pPr>
          </w:p>
        </w:tc>
        <w:tc>
          <w:tcPr>
            <w:tcW w:w="1133" w:type="dxa"/>
            <w:shd w:val="clear" w:color="auto" w:fill="B6DDE8"/>
          </w:tcPr>
          <w:p>
            <w:pPr>
              <w:pStyle w:val="TableParagraph"/>
              <w:jc w:val="left"/>
              <w:rPr>
                <w:rFonts w:ascii="Times New Roman"/>
                <w:sz w:val="24"/>
              </w:rPr>
            </w:pPr>
          </w:p>
        </w:tc>
      </w:tr>
      <w:tr>
        <w:trPr>
          <w:trHeight w:val="828" w:hRule="atLeast"/>
        </w:trPr>
        <w:tc>
          <w:tcPr>
            <w:tcW w:w="4681" w:type="dxa"/>
          </w:tcPr>
          <w:p>
            <w:pPr>
              <w:pStyle w:val="TableParagraph"/>
              <w:spacing w:line="274" w:lineRule="exact"/>
              <w:ind w:left="107"/>
              <w:jc w:val="left"/>
              <w:rPr>
                <w:sz w:val="24"/>
              </w:rPr>
            </w:pPr>
            <w:r>
              <w:rPr>
                <w:sz w:val="24"/>
              </w:rPr>
              <w:t>……..</w:t>
            </w:r>
            <w:r>
              <w:rPr>
                <w:spacing w:val="-4"/>
                <w:sz w:val="24"/>
              </w:rPr>
              <w:t> </w:t>
            </w:r>
            <w:r>
              <w:rPr>
                <w:sz w:val="24"/>
              </w:rPr>
              <w:t>cluster,</w:t>
            </w:r>
            <w:r>
              <w:rPr>
                <w:spacing w:val="61"/>
                <w:sz w:val="24"/>
              </w:rPr>
              <w:t> </w:t>
            </w:r>
            <w:r>
              <w:rPr>
                <w:sz w:val="24"/>
              </w:rPr>
              <w:t>………</w:t>
            </w:r>
            <w:r>
              <w:rPr>
                <w:spacing w:val="-3"/>
                <w:sz w:val="24"/>
              </w:rPr>
              <w:t> </w:t>
            </w:r>
            <w:r>
              <w:rPr>
                <w:sz w:val="24"/>
              </w:rPr>
              <w:t>parish,</w:t>
            </w:r>
            <w:r>
              <w:rPr>
                <w:spacing w:val="-1"/>
                <w:sz w:val="24"/>
              </w:rPr>
              <w:t> </w:t>
            </w:r>
            <w:r>
              <w:rPr>
                <w:spacing w:val="-4"/>
                <w:sz w:val="24"/>
              </w:rPr>
              <w:t>……..</w:t>
            </w:r>
          </w:p>
          <w:p>
            <w:pPr>
              <w:pStyle w:val="TableParagraph"/>
              <w:spacing w:before="139"/>
              <w:ind w:left="107"/>
              <w:jc w:val="left"/>
              <w:rPr>
                <w:sz w:val="24"/>
              </w:rPr>
            </w:pPr>
            <w:r>
              <w:rPr>
                <w:sz w:val="24"/>
              </w:rPr>
              <w:t>Sub</w:t>
            </w:r>
            <w:r>
              <w:rPr>
                <w:spacing w:val="-3"/>
                <w:sz w:val="24"/>
              </w:rPr>
              <w:t> </w:t>
            </w:r>
            <w:r>
              <w:rPr>
                <w:sz w:val="24"/>
              </w:rPr>
              <w:t>county,………</w:t>
            </w:r>
            <w:r>
              <w:rPr>
                <w:spacing w:val="-3"/>
                <w:sz w:val="24"/>
              </w:rPr>
              <w:t> </w:t>
            </w:r>
            <w:r>
              <w:rPr>
                <w:spacing w:val="-2"/>
                <w:sz w:val="24"/>
              </w:rPr>
              <w:t>District</w:t>
            </w:r>
          </w:p>
        </w:tc>
        <w:tc>
          <w:tcPr>
            <w:tcW w:w="142" w:type="dxa"/>
          </w:tcPr>
          <w:p>
            <w:pPr>
              <w:pStyle w:val="TableParagraph"/>
              <w:jc w:val="left"/>
              <w:rPr>
                <w:rFonts w:ascii="Times New Roman"/>
                <w:sz w:val="24"/>
              </w:rPr>
            </w:pPr>
          </w:p>
        </w:tc>
        <w:tc>
          <w:tcPr>
            <w:tcW w:w="789" w:type="dxa"/>
          </w:tcPr>
          <w:p>
            <w:pPr>
              <w:pStyle w:val="TableParagraph"/>
              <w:jc w:val="left"/>
              <w:rPr>
                <w:rFonts w:ascii="Times New Roman"/>
                <w:sz w:val="24"/>
              </w:rPr>
            </w:pPr>
          </w:p>
        </w:tc>
        <w:tc>
          <w:tcPr>
            <w:tcW w:w="880" w:type="dxa"/>
          </w:tcPr>
          <w:p>
            <w:pPr>
              <w:pStyle w:val="TableParagraph"/>
              <w:jc w:val="left"/>
              <w:rPr>
                <w:rFonts w:ascii="Times New Roman"/>
                <w:sz w:val="24"/>
              </w:rPr>
            </w:pPr>
          </w:p>
        </w:tc>
        <w:tc>
          <w:tcPr>
            <w:tcW w:w="717"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35" w:type="dxa"/>
          </w:tcPr>
          <w:p>
            <w:pPr>
              <w:pStyle w:val="TableParagraph"/>
              <w:jc w:val="left"/>
              <w:rPr>
                <w:rFonts w:ascii="Times New Roman"/>
                <w:sz w:val="24"/>
              </w:rPr>
            </w:pPr>
          </w:p>
        </w:tc>
        <w:tc>
          <w:tcPr>
            <w:tcW w:w="1133" w:type="dxa"/>
          </w:tcPr>
          <w:p>
            <w:pPr>
              <w:pStyle w:val="TableParagraph"/>
              <w:jc w:val="left"/>
              <w:rPr>
                <w:rFonts w:ascii="Times New Roman"/>
                <w:sz w:val="24"/>
              </w:rPr>
            </w:pPr>
          </w:p>
        </w:tc>
      </w:tr>
      <w:tr>
        <w:trPr>
          <w:trHeight w:val="828" w:hRule="atLeast"/>
        </w:trPr>
        <w:tc>
          <w:tcPr>
            <w:tcW w:w="4681" w:type="dxa"/>
            <w:shd w:val="clear" w:color="auto" w:fill="B6DDE8"/>
          </w:tcPr>
          <w:p>
            <w:pPr>
              <w:pStyle w:val="TableParagraph"/>
              <w:spacing w:line="274" w:lineRule="exact"/>
              <w:ind w:left="107"/>
              <w:jc w:val="left"/>
              <w:rPr>
                <w:rFonts w:ascii="Arial"/>
                <w:b/>
                <w:sz w:val="24"/>
              </w:rPr>
            </w:pPr>
            <w:r>
              <w:rPr>
                <w:rFonts w:ascii="Arial"/>
                <w:b/>
                <w:sz w:val="24"/>
              </w:rPr>
              <w:t>Other</w:t>
            </w:r>
            <w:r>
              <w:rPr>
                <w:rFonts w:ascii="Arial"/>
                <w:b/>
                <w:spacing w:val="-3"/>
                <w:sz w:val="24"/>
              </w:rPr>
              <w:t> </w:t>
            </w:r>
            <w:r>
              <w:rPr>
                <w:rFonts w:ascii="Arial"/>
                <w:b/>
                <w:sz w:val="24"/>
              </w:rPr>
              <w:t>project</w:t>
            </w:r>
            <w:r>
              <w:rPr>
                <w:rFonts w:ascii="Arial"/>
                <w:b/>
                <w:spacing w:val="-2"/>
                <w:sz w:val="24"/>
              </w:rPr>
              <w:t> </w:t>
            </w:r>
            <w:r>
              <w:rPr>
                <w:rFonts w:ascii="Arial"/>
                <w:b/>
                <w:sz w:val="24"/>
              </w:rPr>
              <w:t>staff</w:t>
            </w:r>
            <w:r>
              <w:rPr>
                <w:rFonts w:ascii="Arial"/>
                <w:b/>
                <w:spacing w:val="-4"/>
                <w:sz w:val="24"/>
              </w:rPr>
              <w:t> </w:t>
            </w:r>
            <w:r>
              <w:rPr>
                <w:rFonts w:ascii="Arial"/>
                <w:b/>
                <w:sz w:val="24"/>
              </w:rPr>
              <w:t>I</w:t>
            </w:r>
            <w:r>
              <w:rPr>
                <w:rFonts w:ascii="Arial"/>
                <w:b/>
                <w:spacing w:val="-2"/>
                <w:sz w:val="24"/>
              </w:rPr>
              <w:t> </w:t>
            </w:r>
            <w:r>
              <w:rPr>
                <w:rFonts w:ascii="Arial"/>
                <w:b/>
                <w:sz w:val="24"/>
              </w:rPr>
              <w:t>involved</w:t>
            </w:r>
            <w:r>
              <w:rPr>
                <w:rFonts w:ascii="Arial"/>
                <w:b/>
                <w:spacing w:val="-2"/>
                <w:sz w:val="24"/>
              </w:rPr>
              <w:t> </w:t>
            </w:r>
            <w:r>
              <w:rPr>
                <w:rFonts w:ascii="Arial"/>
                <w:b/>
                <w:sz w:val="24"/>
              </w:rPr>
              <w:t>in</w:t>
            </w:r>
            <w:r>
              <w:rPr>
                <w:rFonts w:ascii="Arial"/>
                <w:b/>
                <w:spacing w:val="-2"/>
                <w:sz w:val="24"/>
              </w:rPr>
              <w:t> </w:t>
            </w:r>
            <w:r>
              <w:rPr>
                <w:rFonts w:ascii="Arial"/>
                <w:b/>
                <w:spacing w:val="-5"/>
                <w:sz w:val="24"/>
              </w:rPr>
              <w:t>the</w:t>
            </w:r>
          </w:p>
          <w:p>
            <w:pPr>
              <w:pStyle w:val="TableParagraph"/>
              <w:spacing w:before="139"/>
              <w:ind w:left="107"/>
              <w:jc w:val="left"/>
              <w:rPr>
                <w:rFonts w:ascii="Arial"/>
                <w:b/>
                <w:sz w:val="24"/>
              </w:rPr>
            </w:pPr>
            <w:r>
              <w:rPr>
                <w:rFonts w:ascii="Arial"/>
                <w:b/>
                <w:spacing w:val="-2"/>
                <w:sz w:val="24"/>
              </w:rPr>
              <w:t>activity</w:t>
            </w:r>
          </w:p>
        </w:tc>
        <w:tc>
          <w:tcPr>
            <w:tcW w:w="4679" w:type="dxa"/>
            <w:gridSpan w:val="7"/>
            <w:shd w:val="clear" w:color="auto" w:fill="B6DDE8"/>
          </w:tcPr>
          <w:p>
            <w:pPr>
              <w:pStyle w:val="TableParagraph"/>
              <w:spacing w:line="274" w:lineRule="exact"/>
              <w:ind w:left="107"/>
              <w:jc w:val="left"/>
              <w:rPr>
                <w:rFonts w:ascii="Arial"/>
                <w:b/>
                <w:sz w:val="24"/>
              </w:rPr>
            </w:pPr>
            <w:r>
              <w:rPr>
                <w:rFonts w:ascii="Arial"/>
                <w:b/>
                <w:sz w:val="24"/>
              </w:rPr>
              <w:t>Non-project</w:t>
            </w:r>
            <w:r>
              <w:rPr>
                <w:rFonts w:ascii="Arial"/>
                <w:b/>
                <w:spacing w:val="-3"/>
                <w:sz w:val="24"/>
              </w:rPr>
              <w:t> </w:t>
            </w:r>
            <w:r>
              <w:rPr>
                <w:rFonts w:ascii="Arial"/>
                <w:b/>
                <w:sz w:val="24"/>
              </w:rPr>
              <w:t>staff</w:t>
            </w:r>
            <w:r>
              <w:rPr>
                <w:rFonts w:ascii="Arial"/>
                <w:b/>
                <w:spacing w:val="-5"/>
                <w:sz w:val="24"/>
              </w:rPr>
              <w:t> </w:t>
            </w:r>
            <w:r>
              <w:rPr>
                <w:rFonts w:ascii="Arial"/>
                <w:b/>
                <w:sz w:val="24"/>
              </w:rPr>
              <w:t>(Names</w:t>
            </w:r>
            <w:r>
              <w:rPr>
                <w:rFonts w:ascii="Arial"/>
                <w:b/>
                <w:spacing w:val="-3"/>
                <w:sz w:val="24"/>
              </w:rPr>
              <w:t> </w:t>
            </w:r>
            <w:r>
              <w:rPr>
                <w:rFonts w:ascii="Arial"/>
                <w:b/>
                <w:sz w:val="24"/>
              </w:rPr>
              <w:t>and</w:t>
            </w:r>
            <w:r>
              <w:rPr>
                <w:rFonts w:ascii="Arial"/>
                <w:b/>
                <w:spacing w:val="-2"/>
                <w:sz w:val="24"/>
              </w:rPr>
              <w:t> </w:t>
            </w:r>
            <w:r>
              <w:rPr>
                <w:rFonts w:ascii="Arial"/>
                <w:b/>
                <w:spacing w:val="-4"/>
                <w:sz w:val="24"/>
              </w:rPr>
              <w:t>their</w:t>
            </w:r>
          </w:p>
          <w:p>
            <w:pPr>
              <w:pStyle w:val="TableParagraph"/>
              <w:spacing w:before="139"/>
              <w:ind w:left="107"/>
              <w:jc w:val="left"/>
              <w:rPr>
                <w:rFonts w:ascii="Arial"/>
                <w:b/>
                <w:sz w:val="24"/>
              </w:rPr>
            </w:pPr>
            <w:r>
              <w:rPr>
                <w:rFonts w:ascii="Arial"/>
                <w:b/>
                <w:sz w:val="24"/>
              </w:rPr>
              <w:t>organizations)</w:t>
            </w:r>
            <w:r>
              <w:rPr>
                <w:rFonts w:ascii="Arial"/>
                <w:b/>
                <w:spacing w:val="-4"/>
                <w:sz w:val="24"/>
              </w:rPr>
              <w:t> </w:t>
            </w:r>
            <w:r>
              <w:rPr>
                <w:rFonts w:ascii="Arial"/>
                <w:b/>
                <w:sz w:val="24"/>
              </w:rPr>
              <w:t>involved</w:t>
            </w:r>
            <w:r>
              <w:rPr>
                <w:rFonts w:ascii="Arial"/>
                <w:b/>
                <w:spacing w:val="-3"/>
                <w:sz w:val="24"/>
              </w:rPr>
              <w:t> </w:t>
            </w:r>
            <w:r>
              <w:rPr>
                <w:rFonts w:ascii="Arial"/>
                <w:b/>
                <w:sz w:val="24"/>
              </w:rPr>
              <w:t>in</w:t>
            </w:r>
            <w:r>
              <w:rPr>
                <w:rFonts w:ascii="Arial"/>
                <w:b/>
                <w:spacing w:val="-3"/>
                <w:sz w:val="24"/>
              </w:rPr>
              <w:t> </w:t>
            </w:r>
            <w:r>
              <w:rPr>
                <w:rFonts w:ascii="Arial"/>
                <w:b/>
                <w:sz w:val="24"/>
              </w:rPr>
              <w:t>the</w:t>
            </w:r>
            <w:r>
              <w:rPr>
                <w:rFonts w:ascii="Arial"/>
                <w:b/>
                <w:spacing w:val="-3"/>
                <w:sz w:val="24"/>
              </w:rPr>
              <w:t> </w:t>
            </w:r>
            <w:r>
              <w:rPr>
                <w:rFonts w:ascii="Arial"/>
                <w:b/>
                <w:spacing w:val="-2"/>
                <w:sz w:val="24"/>
              </w:rPr>
              <w:t>activity</w:t>
            </w:r>
          </w:p>
        </w:tc>
        <w:tc>
          <w:tcPr>
            <w:tcW w:w="1133" w:type="dxa"/>
            <w:shd w:val="clear" w:color="auto" w:fill="B6DDE8"/>
          </w:tcPr>
          <w:p>
            <w:pPr>
              <w:pStyle w:val="TableParagraph"/>
              <w:jc w:val="left"/>
              <w:rPr>
                <w:rFonts w:ascii="Times New Roman"/>
                <w:sz w:val="24"/>
              </w:rPr>
            </w:pPr>
          </w:p>
        </w:tc>
      </w:tr>
      <w:tr>
        <w:trPr>
          <w:trHeight w:val="1243" w:hRule="atLeast"/>
        </w:trPr>
        <w:tc>
          <w:tcPr>
            <w:tcW w:w="4681" w:type="dxa"/>
          </w:tcPr>
          <w:p>
            <w:pPr>
              <w:pStyle w:val="TableParagraph"/>
              <w:jc w:val="left"/>
              <w:rPr>
                <w:rFonts w:ascii="Times New Roman"/>
                <w:sz w:val="24"/>
              </w:rPr>
            </w:pPr>
          </w:p>
        </w:tc>
        <w:tc>
          <w:tcPr>
            <w:tcW w:w="4679" w:type="dxa"/>
            <w:gridSpan w:val="7"/>
          </w:tcPr>
          <w:p>
            <w:pPr>
              <w:pStyle w:val="TableParagraph"/>
              <w:jc w:val="left"/>
              <w:rPr>
                <w:rFonts w:ascii="Times New Roman"/>
                <w:sz w:val="24"/>
              </w:rPr>
            </w:pPr>
          </w:p>
        </w:tc>
        <w:tc>
          <w:tcPr>
            <w:tcW w:w="1133" w:type="dxa"/>
          </w:tcPr>
          <w:p>
            <w:pPr>
              <w:pStyle w:val="TableParagraph"/>
              <w:jc w:val="left"/>
              <w:rPr>
                <w:rFonts w:ascii="Times New Roman"/>
                <w:sz w:val="24"/>
              </w:rPr>
            </w:pPr>
          </w:p>
        </w:tc>
      </w:tr>
      <w:tr>
        <w:trPr>
          <w:trHeight w:val="413" w:hRule="atLeast"/>
        </w:trPr>
        <w:tc>
          <w:tcPr>
            <w:tcW w:w="4681" w:type="dxa"/>
            <w:shd w:val="clear" w:color="auto" w:fill="B6DDE8"/>
          </w:tcPr>
          <w:p>
            <w:pPr>
              <w:pStyle w:val="TableParagraph"/>
              <w:spacing w:line="275" w:lineRule="exact"/>
              <w:ind w:left="107"/>
              <w:jc w:val="left"/>
              <w:rPr>
                <w:rFonts w:ascii="Arial"/>
                <w:b/>
                <w:sz w:val="24"/>
              </w:rPr>
            </w:pPr>
            <w:r>
              <w:rPr>
                <w:rFonts w:ascii="Arial"/>
                <w:b/>
                <w:sz w:val="24"/>
              </w:rPr>
              <w:t>Submission</w:t>
            </w:r>
            <w:r>
              <w:rPr>
                <w:rFonts w:ascii="Arial"/>
                <w:b/>
                <w:spacing w:val="-6"/>
                <w:sz w:val="24"/>
              </w:rPr>
              <w:t> </w:t>
            </w:r>
            <w:r>
              <w:rPr>
                <w:rFonts w:ascii="Arial"/>
                <w:b/>
                <w:spacing w:val="-4"/>
                <w:sz w:val="24"/>
              </w:rPr>
              <w:t>date</w:t>
            </w:r>
          </w:p>
        </w:tc>
        <w:tc>
          <w:tcPr>
            <w:tcW w:w="142" w:type="dxa"/>
          </w:tcPr>
          <w:p>
            <w:pPr>
              <w:pStyle w:val="TableParagraph"/>
              <w:jc w:val="left"/>
              <w:rPr>
                <w:rFonts w:ascii="Times New Roman"/>
                <w:sz w:val="24"/>
              </w:rPr>
            </w:pPr>
          </w:p>
        </w:tc>
        <w:tc>
          <w:tcPr>
            <w:tcW w:w="789" w:type="dxa"/>
          </w:tcPr>
          <w:p>
            <w:pPr>
              <w:pStyle w:val="TableParagraph"/>
              <w:jc w:val="left"/>
              <w:rPr>
                <w:rFonts w:ascii="Times New Roman"/>
                <w:sz w:val="24"/>
              </w:rPr>
            </w:pPr>
          </w:p>
        </w:tc>
        <w:tc>
          <w:tcPr>
            <w:tcW w:w="880" w:type="dxa"/>
          </w:tcPr>
          <w:p>
            <w:pPr>
              <w:pStyle w:val="TableParagraph"/>
              <w:jc w:val="left"/>
              <w:rPr>
                <w:rFonts w:ascii="Times New Roman"/>
                <w:sz w:val="24"/>
              </w:rPr>
            </w:pPr>
          </w:p>
        </w:tc>
        <w:tc>
          <w:tcPr>
            <w:tcW w:w="717"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35" w:type="dxa"/>
          </w:tcPr>
          <w:p>
            <w:pPr>
              <w:pStyle w:val="TableParagraph"/>
              <w:jc w:val="left"/>
              <w:rPr>
                <w:rFonts w:ascii="Times New Roman"/>
                <w:sz w:val="24"/>
              </w:rPr>
            </w:pPr>
          </w:p>
        </w:tc>
        <w:tc>
          <w:tcPr>
            <w:tcW w:w="1133" w:type="dxa"/>
          </w:tcPr>
          <w:p>
            <w:pPr>
              <w:pStyle w:val="TableParagraph"/>
              <w:jc w:val="left"/>
              <w:rPr>
                <w:rFonts w:ascii="Times New Roman"/>
                <w:sz w:val="24"/>
              </w:rPr>
            </w:pPr>
          </w:p>
        </w:tc>
      </w:tr>
      <w:tr>
        <w:trPr>
          <w:trHeight w:val="1243" w:hRule="atLeast"/>
        </w:trPr>
        <w:tc>
          <w:tcPr>
            <w:tcW w:w="10493" w:type="dxa"/>
            <w:gridSpan w:val="9"/>
            <w:shd w:val="clear" w:color="auto" w:fill="B6DDE8"/>
          </w:tcPr>
          <w:p>
            <w:pPr>
              <w:pStyle w:val="TableParagraph"/>
              <w:spacing w:line="274" w:lineRule="exact"/>
              <w:ind w:left="107"/>
              <w:jc w:val="left"/>
              <w:rPr>
                <w:rFonts w:ascii="Arial"/>
                <w:b/>
                <w:sz w:val="24"/>
              </w:rPr>
            </w:pPr>
            <w:r>
              <w:rPr>
                <w:rFonts w:ascii="Arial"/>
                <w:b/>
                <w:sz w:val="24"/>
              </w:rPr>
              <w:t>An</w:t>
            </w:r>
            <w:r>
              <w:rPr>
                <w:rFonts w:ascii="Arial"/>
                <w:b/>
                <w:spacing w:val="-2"/>
                <w:sz w:val="24"/>
              </w:rPr>
              <w:t> </w:t>
            </w:r>
            <w:r>
              <w:rPr>
                <w:rFonts w:ascii="Arial"/>
                <w:b/>
                <w:sz w:val="24"/>
              </w:rPr>
              <w:t>outline</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3"/>
                <w:sz w:val="24"/>
              </w:rPr>
              <w:t> </w:t>
            </w:r>
            <w:r>
              <w:rPr>
                <w:rFonts w:ascii="Arial"/>
                <w:b/>
                <w:sz w:val="24"/>
              </w:rPr>
              <w:t>following:(Name</w:t>
            </w:r>
            <w:r>
              <w:rPr>
                <w:rFonts w:ascii="Arial"/>
                <w:b/>
                <w:spacing w:val="-4"/>
                <w:sz w:val="24"/>
              </w:rPr>
              <w:t> </w:t>
            </w:r>
            <w:r>
              <w:rPr>
                <w:rFonts w:ascii="Arial"/>
                <w:b/>
                <w:sz w:val="24"/>
              </w:rPr>
              <w:t>and</w:t>
            </w:r>
            <w:r>
              <w:rPr>
                <w:rFonts w:ascii="Arial"/>
                <w:b/>
                <w:spacing w:val="-3"/>
                <w:sz w:val="24"/>
              </w:rPr>
              <w:t> </w:t>
            </w:r>
            <w:r>
              <w:rPr>
                <w:rFonts w:ascii="Arial"/>
                <w:b/>
                <w:sz w:val="24"/>
              </w:rPr>
              <w:t>number</w:t>
            </w:r>
            <w:r>
              <w:rPr>
                <w:rFonts w:ascii="Arial"/>
                <w:b/>
                <w:spacing w:val="-3"/>
                <w:sz w:val="24"/>
              </w:rPr>
              <w:t> </w:t>
            </w:r>
            <w:r>
              <w:rPr>
                <w:rFonts w:ascii="Arial"/>
                <w:b/>
                <w:sz w:val="24"/>
              </w:rPr>
              <w:t>of</w:t>
            </w:r>
            <w:r>
              <w:rPr>
                <w:rFonts w:ascii="Arial"/>
                <w:b/>
                <w:spacing w:val="-3"/>
                <w:sz w:val="24"/>
              </w:rPr>
              <w:t> </w:t>
            </w:r>
            <w:r>
              <w:rPr>
                <w:rFonts w:ascii="Arial"/>
                <w:b/>
                <w:sz w:val="24"/>
              </w:rPr>
              <w:t>Enumeration</w:t>
            </w:r>
            <w:r>
              <w:rPr>
                <w:rFonts w:ascii="Arial"/>
                <w:b/>
                <w:spacing w:val="-3"/>
                <w:sz w:val="24"/>
              </w:rPr>
              <w:t> </w:t>
            </w:r>
            <w:r>
              <w:rPr>
                <w:rFonts w:ascii="Arial"/>
                <w:b/>
                <w:sz w:val="24"/>
              </w:rPr>
              <w:t>areas</w:t>
            </w:r>
            <w:r>
              <w:rPr>
                <w:rFonts w:ascii="Arial"/>
                <w:b/>
                <w:spacing w:val="-2"/>
                <w:sz w:val="24"/>
              </w:rPr>
              <w:t> </w:t>
            </w:r>
            <w:r>
              <w:rPr>
                <w:rFonts w:ascii="Arial"/>
                <w:b/>
                <w:sz w:val="24"/>
              </w:rPr>
              <w:t>(EAs)</w:t>
            </w:r>
            <w:r>
              <w:rPr>
                <w:rFonts w:ascii="Arial"/>
                <w:b/>
                <w:spacing w:val="-3"/>
                <w:sz w:val="24"/>
              </w:rPr>
              <w:t> </w:t>
            </w:r>
            <w:r>
              <w:rPr>
                <w:rFonts w:ascii="Arial"/>
                <w:b/>
                <w:sz w:val="24"/>
              </w:rPr>
              <w:t>in</w:t>
            </w:r>
            <w:r>
              <w:rPr>
                <w:rFonts w:ascii="Arial"/>
                <w:b/>
                <w:spacing w:val="-3"/>
                <w:sz w:val="24"/>
              </w:rPr>
              <w:t> </w:t>
            </w:r>
            <w:r>
              <w:rPr>
                <w:rFonts w:ascii="Arial"/>
                <w:b/>
                <w:sz w:val="24"/>
              </w:rPr>
              <w:t>the</w:t>
            </w:r>
            <w:r>
              <w:rPr>
                <w:rFonts w:ascii="Arial"/>
                <w:b/>
                <w:spacing w:val="-3"/>
                <w:sz w:val="24"/>
              </w:rPr>
              <w:t> </w:t>
            </w:r>
            <w:r>
              <w:rPr>
                <w:rFonts w:ascii="Arial"/>
                <w:b/>
                <w:spacing w:val="-2"/>
                <w:sz w:val="24"/>
              </w:rPr>
              <w:t>cluster,</w:t>
            </w:r>
          </w:p>
          <w:p>
            <w:pPr>
              <w:pStyle w:val="TableParagraph"/>
              <w:spacing w:line="410" w:lineRule="atLeast" w:before="5"/>
              <w:ind w:left="107"/>
              <w:jc w:val="left"/>
              <w:rPr>
                <w:rFonts w:ascii="Arial"/>
                <w:b/>
                <w:sz w:val="24"/>
              </w:rPr>
            </w:pPr>
            <w:r>
              <w:rPr>
                <w:rFonts w:ascii="Arial"/>
                <w:b/>
                <w:sz w:val="24"/>
              </w:rPr>
              <w:t>Population</w:t>
            </w:r>
            <w:r>
              <w:rPr>
                <w:rFonts w:ascii="Arial"/>
                <w:b/>
                <w:spacing w:val="-3"/>
                <w:sz w:val="24"/>
              </w:rPr>
              <w:t> </w:t>
            </w:r>
            <w:r>
              <w:rPr>
                <w:rFonts w:ascii="Arial"/>
                <w:b/>
                <w:sz w:val="24"/>
              </w:rPr>
              <w:t>of</w:t>
            </w:r>
            <w:r>
              <w:rPr>
                <w:rFonts w:ascii="Arial"/>
                <w:b/>
                <w:spacing w:val="-5"/>
                <w:sz w:val="24"/>
              </w:rPr>
              <w:t> </w:t>
            </w:r>
            <w:r>
              <w:rPr>
                <w:rFonts w:ascii="Arial"/>
                <w:b/>
                <w:sz w:val="24"/>
              </w:rPr>
              <w:t>each</w:t>
            </w:r>
            <w:r>
              <w:rPr>
                <w:rFonts w:ascii="Arial"/>
                <w:b/>
                <w:spacing w:val="-3"/>
                <w:sz w:val="24"/>
              </w:rPr>
              <w:t> </w:t>
            </w:r>
            <w:r>
              <w:rPr>
                <w:rFonts w:ascii="Arial"/>
                <w:b/>
                <w:sz w:val="24"/>
              </w:rPr>
              <w:t>EA,</w:t>
            </w:r>
            <w:r>
              <w:rPr>
                <w:rFonts w:ascii="Arial"/>
                <w:b/>
                <w:spacing w:val="-1"/>
                <w:sz w:val="24"/>
              </w:rPr>
              <w:t> </w:t>
            </w:r>
            <w:r>
              <w:rPr>
                <w:rFonts w:ascii="Arial"/>
                <w:b/>
                <w:sz w:val="24"/>
              </w:rPr>
              <w:t>Number</w:t>
            </w:r>
            <w:r>
              <w:rPr>
                <w:rFonts w:ascii="Arial"/>
                <w:b/>
                <w:spacing w:val="40"/>
                <w:sz w:val="24"/>
              </w:rPr>
              <w:t> </w:t>
            </w:r>
            <w:r>
              <w:rPr>
                <w:rFonts w:ascii="Arial"/>
                <w:b/>
                <w:sz w:val="24"/>
              </w:rPr>
              <w:t>of</w:t>
            </w:r>
            <w:r>
              <w:rPr>
                <w:rFonts w:ascii="Arial"/>
                <w:b/>
                <w:spacing w:val="-4"/>
                <w:sz w:val="24"/>
              </w:rPr>
              <w:t> </w:t>
            </w:r>
            <w:r>
              <w:rPr>
                <w:rFonts w:ascii="Arial"/>
                <w:b/>
                <w:sz w:val="24"/>
              </w:rPr>
              <w:t>EAs</w:t>
            </w:r>
            <w:r>
              <w:rPr>
                <w:rFonts w:ascii="Arial"/>
                <w:b/>
                <w:spacing w:val="-3"/>
                <w:sz w:val="24"/>
              </w:rPr>
              <w:t> </w:t>
            </w:r>
            <w:r>
              <w:rPr>
                <w:rFonts w:ascii="Arial"/>
                <w:b/>
                <w:sz w:val="24"/>
              </w:rPr>
              <w:t>surveyed,</w:t>
            </w:r>
            <w:r>
              <w:rPr>
                <w:rFonts w:ascii="Arial"/>
                <w:b/>
                <w:spacing w:val="-3"/>
                <w:sz w:val="24"/>
              </w:rPr>
              <w:t> </w:t>
            </w:r>
            <w:r>
              <w:rPr>
                <w:rFonts w:ascii="Arial"/>
                <w:b/>
                <w:sz w:val="24"/>
              </w:rPr>
              <w:t>EA</w:t>
            </w:r>
            <w:r>
              <w:rPr>
                <w:rFonts w:ascii="Arial"/>
                <w:b/>
                <w:spacing w:val="-9"/>
                <w:sz w:val="24"/>
              </w:rPr>
              <w:t> </w:t>
            </w:r>
            <w:r>
              <w:rPr>
                <w:rFonts w:ascii="Arial"/>
                <w:b/>
                <w:sz w:val="24"/>
              </w:rPr>
              <w:t>blocked</w:t>
            </w:r>
            <w:r>
              <w:rPr>
                <w:rFonts w:ascii="Arial"/>
                <w:b/>
                <w:spacing w:val="-3"/>
                <w:sz w:val="24"/>
              </w:rPr>
              <w:t> </w:t>
            </w:r>
            <w:r>
              <w:rPr>
                <w:rFonts w:ascii="Arial"/>
                <w:b/>
                <w:sz w:val="24"/>
              </w:rPr>
              <w:t>and </w:t>
            </w:r>
            <w:r>
              <w:rPr>
                <w:rFonts w:ascii="Arial"/>
                <w:b/>
                <w:sz w:val="24"/>
                <w:u w:val="single"/>
              </w:rPr>
              <w:t>detailed</w:t>
            </w:r>
            <w:r>
              <w:rPr>
                <w:rFonts w:ascii="Arial"/>
                <w:b/>
                <w:spacing w:val="-3"/>
                <w:sz w:val="24"/>
                <w:u w:val="single"/>
              </w:rPr>
              <w:t> </w:t>
            </w:r>
            <w:r>
              <w:rPr>
                <w:rFonts w:ascii="Arial"/>
                <w:b/>
                <w:sz w:val="24"/>
                <w:u w:val="single"/>
              </w:rPr>
              <w:t>description</w:t>
            </w:r>
            <w:r>
              <w:rPr>
                <w:rFonts w:ascii="Arial"/>
                <w:b/>
                <w:spacing w:val="-3"/>
                <w:sz w:val="24"/>
                <w:u w:val="single"/>
              </w:rPr>
              <w:t> </w:t>
            </w:r>
            <w:r>
              <w:rPr>
                <w:rFonts w:ascii="Arial"/>
                <w:b/>
                <w:sz w:val="24"/>
                <w:u w:val="single"/>
              </w:rPr>
              <w:t>of</w:t>
            </w:r>
            <w:r>
              <w:rPr>
                <w:rFonts w:ascii="Arial"/>
                <w:b/>
                <w:sz w:val="24"/>
              </w:rPr>
              <w:t> </w:t>
            </w:r>
            <w:r>
              <w:rPr>
                <w:rFonts w:ascii="Arial"/>
                <w:b/>
                <w:sz w:val="24"/>
                <w:u w:val="single"/>
              </w:rPr>
              <w:t>how blocking was done</w:t>
            </w:r>
          </w:p>
        </w:tc>
      </w:tr>
      <w:tr>
        <w:trPr>
          <w:trHeight w:val="619" w:hRule="atLeast"/>
        </w:trPr>
        <w:tc>
          <w:tcPr>
            <w:tcW w:w="10493" w:type="dxa"/>
            <w:gridSpan w:val="9"/>
          </w:tcPr>
          <w:p>
            <w:pPr>
              <w:pStyle w:val="TableParagraph"/>
              <w:jc w:val="left"/>
              <w:rPr>
                <w:rFonts w:ascii="Times New Roman"/>
                <w:sz w:val="24"/>
              </w:rPr>
            </w:pPr>
          </w:p>
        </w:tc>
      </w:tr>
      <w:tr>
        <w:trPr>
          <w:trHeight w:val="412" w:hRule="atLeast"/>
        </w:trPr>
        <w:tc>
          <w:tcPr>
            <w:tcW w:w="4681" w:type="dxa"/>
            <w:shd w:val="clear" w:color="auto" w:fill="B6DDE8"/>
          </w:tcPr>
          <w:p>
            <w:pPr>
              <w:pStyle w:val="TableParagraph"/>
              <w:spacing w:line="274" w:lineRule="exact"/>
              <w:ind w:left="107"/>
              <w:jc w:val="left"/>
              <w:rPr>
                <w:rFonts w:ascii="Arial"/>
                <w:b/>
                <w:sz w:val="24"/>
              </w:rPr>
            </w:pPr>
            <w:r>
              <w:rPr>
                <w:rFonts w:ascii="Arial"/>
                <w:b/>
                <w:sz w:val="24"/>
              </w:rPr>
              <w:t>Cluster</w:t>
            </w:r>
            <w:r>
              <w:rPr>
                <w:rFonts w:ascii="Arial"/>
                <w:b/>
                <w:spacing w:val="-12"/>
                <w:sz w:val="24"/>
              </w:rPr>
              <w:t> </w:t>
            </w:r>
            <w:r>
              <w:rPr>
                <w:rFonts w:ascii="Arial"/>
                <w:b/>
                <w:sz w:val="24"/>
              </w:rPr>
              <w:t>summary</w:t>
            </w:r>
            <w:r>
              <w:rPr>
                <w:rFonts w:ascii="Arial"/>
                <w:b/>
                <w:spacing w:val="-17"/>
                <w:sz w:val="24"/>
              </w:rPr>
              <w:t> </w:t>
            </w:r>
            <w:r>
              <w:rPr>
                <w:rFonts w:ascii="Arial"/>
                <w:b/>
                <w:sz w:val="24"/>
              </w:rPr>
              <w:t>(tool</w:t>
            </w:r>
            <w:r>
              <w:rPr>
                <w:rFonts w:ascii="Arial"/>
                <w:b/>
                <w:spacing w:val="-11"/>
                <w:sz w:val="24"/>
              </w:rPr>
              <w:t> </w:t>
            </w:r>
            <w:r>
              <w:rPr>
                <w:rFonts w:ascii="Arial"/>
                <w:b/>
                <w:spacing w:val="-5"/>
                <w:sz w:val="24"/>
              </w:rPr>
              <w:t>9)</w:t>
            </w:r>
          </w:p>
        </w:tc>
        <w:tc>
          <w:tcPr>
            <w:tcW w:w="142" w:type="dxa"/>
            <w:shd w:val="clear" w:color="auto" w:fill="B6DDE8"/>
          </w:tcPr>
          <w:p>
            <w:pPr>
              <w:pStyle w:val="TableParagraph"/>
              <w:jc w:val="left"/>
              <w:rPr>
                <w:rFonts w:ascii="Times New Roman"/>
                <w:sz w:val="24"/>
              </w:rPr>
            </w:pPr>
          </w:p>
        </w:tc>
        <w:tc>
          <w:tcPr>
            <w:tcW w:w="789" w:type="dxa"/>
            <w:shd w:val="clear" w:color="auto" w:fill="B6DDE8"/>
          </w:tcPr>
          <w:p>
            <w:pPr>
              <w:pStyle w:val="TableParagraph"/>
              <w:jc w:val="left"/>
              <w:rPr>
                <w:rFonts w:ascii="Times New Roman"/>
                <w:sz w:val="24"/>
              </w:rPr>
            </w:pPr>
          </w:p>
        </w:tc>
        <w:tc>
          <w:tcPr>
            <w:tcW w:w="880" w:type="dxa"/>
            <w:shd w:val="clear" w:color="auto" w:fill="B6DDE8"/>
          </w:tcPr>
          <w:p>
            <w:pPr>
              <w:pStyle w:val="TableParagraph"/>
              <w:jc w:val="left"/>
              <w:rPr>
                <w:rFonts w:ascii="Times New Roman"/>
                <w:sz w:val="24"/>
              </w:rPr>
            </w:pPr>
          </w:p>
        </w:tc>
        <w:tc>
          <w:tcPr>
            <w:tcW w:w="717"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08" w:type="dxa"/>
            <w:shd w:val="clear" w:color="auto" w:fill="B6DDE8"/>
          </w:tcPr>
          <w:p>
            <w:pPr>
              <w:pStyle w:val="TableParagraph"/>
              <w:jc w:val="left"/>
              <w:rPr>
                <w:rFonts w:ascii="Times New Roman"/>
                <w:sz w:val="24"/>
              </w:rPr>
            </w:pPr>
          </w:p>
        </w:tc>
        <w:tc>
          <w:tcPr>
            <w:tcW w:w="735" w:type="dxa"/>
            <w:shd w:val="clear" w:color="auto" w:fill="B6DDE8"/>
          </w:tcPr>
          <w:p>
            <w:pPr>
              <w:pStyle w:val="TableParagraph"/>
              <w:jc w:val="left"/>
              <w:rPr>
                <w:rFonts w:ascii="Times New Roman"/>
                <w:sz w:val="24"/>
              </w:rPr>
            </w:pPr>
          </w:p>
        </w:tc>
        <w:tc>
          <w:tcPr>
            <w:tcW w:w="1133" w:type="dxa"/>
            <w:shd w:val="clear" w:color="auto" w:fill="B6DDE8"/>
          </w:tcPr>
          <w:p>
            <w:pPr>
              <w:pStyle w:val="TableParagraph"/>
              <w:jc w:val="left"/>
              <w:rPr>
                <w:rFonts w:ascii="Times New Roman"/>
                <w:sz w:val="24"/>
              </w:rPr>
            </w:pPr>
          </w:p>
        </w:tc>
      </w:tr>
      <w:tr>
        <w:trPr>
          <w:trHeight w:val="552" w:hRule="atLeast"/>
        </w:trPr>
        <w:tc>
          <w:tcPr>
            <w:tcW w:w="4681" w:type="dxa"/>
          </w:tcPr>
          <w:p>
            <w:pPr>
              <w:pStyle w:val="TableParagraph"/>
              <w:tabs>
                <w:tab w:pos="578" w:val="left" w:leader="none"/>
              </w:tabs>
              <w:spacing w:line="272" w:lineRule="exact"/>
              <w:ind w:left="107"/>
              <w:jc w:val="left"/>
              <w:rPr>
                <w:rFonts w:ascii="Arial"/>
                <w:b/>
                <w:sz w:val="24"/>
              </w:rPr>
            </w:pPr>
            <w:r>
              <w:rPr>
                <w:rFonts w:ascii="Arial"/>
                <w:b/>
                <w:spacing w:val="-5"/>
                <w:sz w:val="24"/>
              </w:rPr>
              <w:t>1.</w:t>
            </w:r>
            <w:r>
              <w:rPr>
                <w:rFonts w:ascii="Arial"/>
                <w:b/>
                <w:sz w:val="24"/>
              </w:rPr>
              <w:tab/>
              <w:t>Census/Registration</w:t>
            </w:r>
            <w:r>
              <w:rPr>
                <w:rFonts w:ascii="Arial"/>
                <w:b/>
                <w:spacing w:val="-15"/>
                <w:sz w:val="24"/>
              </w:rPr>
              <w:t> </w:t>
            </w:r>
            <w:r>
              <w:rPr>
                <w:rFonts w:ascii="Arial"/>
                <w:b/>
                <w:spacing w:val="-2"/>
                <w:sz w:val="24"/>
              </w:rPr>
              <w:t>(persons)</w:t>
            </w:r>
          </w:p>
        </w:tc>
        <w:tc>
          <w:tcPr>
            <w:tcW w:w="142" w:type="dxa"/>
          </w:tcPr>
          <w:p>
            <w:pPr>
              <w:pStyle w:val="TableParagraph"/>
              <w:jc w:val="left"/>
              <w:rPr>
                <w:rFonts w:ascii="Times New Roman"/>
                <w:sz w:val="24"/>
              </w:rPr>
            </w:pPr>
          </w:p>
        </w:tc>
        <w:tc>
          <w:tcPr>
            <w:tcW w:w="789" w:type="dxa"/>
          </w:tcPr>
          <w:p>
            <w:pPr>
              <w:pStyle w:val="TableParagraph"/>
              <w:spacing w:line="276" w:lineRule="exact"/>
              <w:ind w:left="107" w:right="233"/>
              <w:jc w:val="left"/>
              <w:rPr>
                <w:rFonts w:ascii="Arial"/>
                <w:b/>
                <w:sz w:val="24"/>
              </w:rPr>
            </w:pPr>
            <w:r>
              <w:rPr>
                <w:rFonts w:ascii="Arial"/>
                <w:b/>
                <w:spacing w:val="-4"/>
                <w:sz w:val="24"/>
              </w:rPr>
              <w:t>Day </w:t>
            </w:r>
            <w:r>
              <w:rPr>
                <w:rFonts w:ascii="Arial"/>
                <w:b/>
                <w:spacing w:val="-10"/>
                <w:sz w:val="24"/>
              </w:rPr>
              <w:t>1</w:t>
            </w:r>
          </w:p>
        </w:tc>
        <w:tc>
          <w:tcPr>
            <w:tcW w:w="880" w:type="dxa"/>
          </w:tcPr>
          <w:p>
            <w:pPr>
              <w:pStyle w:val="TableParagraph"/>
              <w:spacing w:line="272" w:lineRule="exact"/>
              <w:ind w:left="168"/>
              <w:jc w:val="left"/>
              <w:rPr>
                <w:rFonts w:ascii="Arial"/>
                <w:b/>
                <w:sz w:val="24"/>
              </w:rPr>
            </w:pPr>
            <w:r>
              <w:rPr>
                <w:rFonts w:ascii="Arial"/>
                <w:b/>
                <w:spacing w:val="-4"/>
                <w:sz w:val="24"/>
              </w:rPr>
              <w:t>Day2</w:t>
            </w:r>
          </w:p>
        </w:tc>
        <w:tc>
          <w:tcPr>
            <w:tcW w:w="717" w:type="dxa"/>
          </w:tcPr>
          <w:p>
            <w:pPr>
              <w:pStyle w:val="TableParagraph"/>
              <w:spacing w:line="276" w:lineRule="exact"/>
              <w:ind w:left="140" w:right="128"/>
              <w:jc w:val="left"/>
              <w:rPr>
                <w:rFonts w:ascii="Arial"/>
                <w:b/>
                <w:sz w:val="24"/>
              </w:rPr>
            </w:pPr>
            <w:r>
              <w:rPr>
                <w:rFonts w:ascii="Arial"/>
                <w:b/>
                <w:spacing w:val="-4"/>
                <w:sz w:val="24"/>
              </w:rPr>
              <w:t>Day </w:t>
            </w:r>
            <w:r>
              <w:rPr>
                <w:rFonts w:ascii="Arial"/>
                <w:b/>
                <w:spacing w:val="-10"/>
                <w:sz w:val="24"/>
              </w:rPr>
              <w:t>3</w:t>
            </w:r>
          </w:p>
        </w:tc>
        <w:tc>
          <w:tcPr>
            <w:tcW w:w="708" w:type="dxa"/>
          </w:tcPr>
          <w:p>
            <w:pPr>
              <w:pStyle w:val="TableParagraph"/>
              <w:spacing w:line="276" w:lineRule="exact"/>
              <w:ind w:left="131" w:right="128"/>
              <w:jc w:val="left"/>
              <w:rPr>
                <w:rFonts w:ascii="Arial"/>
                <w:b/>
                <w:sz w:val="24"/>
              </w:rPr>
            </w:pPr>
            <w:r>
              <w:rPr>
                <w:rFonts w:ascii="Arial"/>
                <w:b/>
                <w:spacing w:val="-4"/>
                <w:sz w:val="24"/>
              </w:rPr>
              <w:t>Day </w:t>
            </w:r>
            <w:r>
              <w:rPr>
                <w:rFonts w:ascii="Arial"/>
                <w:b/>
                <w:spacing w:val="-10"/>
                <w:sz w:val="24"/>
              </w:rPr>
              <w:t>4</w:t>
            </w:r>
          </w:p>
        </w:tc>
        <w:tc>
          <w:tcPr>
            <w:tcW w:w="708" w:type="dxa"/>
          </w:tcPr>
          <w:p>
            <w:pPr>
              <w:pStyle w:val="TableParagraph"/>
              <w:spacing w:line="276" w:lineRule="exact"/>
              <w:ind w:left="131" w:right="128"/>
              <w:jc w:val="left"/>
              <w:rPr>
                <w:rFonts w:ascii="Arial"/>
                <w:b/>
                <w:sz w:val="24"/>
              </w:rPr>
            </w:pPr>
            <w:r>
              <w:rPr>
                <w:rFonts w:ascii="Arial"/>
                <w:b/>
                <w:spacing w:val="-4"/>
                <w:sz w:val="24"/>
              </w:rPr>
              <w:t>Day </w:t>
            </w:r>
            <w:r>
              <w:rPr>
                <w:rFonts w:ascii="Arial"/>
                <w:b/>
                <w:spacing w:val="-10"/>
                <w:sz w:val="24"/>
              </w:rPr>
              <w:t>5</w:t>
            </w:r>
          </w:p>
        </w:tc>
        <w:tc>
          <w:tcPr>
            <w:tcW w:w="735" w:type="dxa"/>
          </w:tcPr>
          <w:p>
            <w:pPr>
              <w:pStyle w:val="TableParagraph"/>
              <w:spacing w:line="276" w:lineRule="exact"/>
              <w:ind w:left="132" w:right="159"/>
              <w:jc w:val="left"/>
              <w:rPr>
                <w:rFonts w:ascii="Arial"/>
                <w:b/>
                <w:sz w:val="24"/>
              </w:rPr>
            </w:pPr>
            <w:r>
              <w:rPr>
                <w:rFonts w:ascii="Arial"/>
                <w:b/>
                <w:spacing w:val="-4"/>
                <w:sz w:val="24"/>
              </w:rPr>
              <w:t>Day </w:t>
            </w:r>
            <w:r>
              <w:rPr>
                <w:rFonts w:ascii="Arial"/>
                <w:b/>
                <w:spacing w:val="-10"/>
                <w:sz w:val="24"/>
              </w:rPr>
              <w:t>6</w:t>
            </w:r>
          </w:p>
        </w:tc>
        <w:tc>
          <w:tcPr>
            <w:tcW w:w="1133" w:type="dxa"/>
          </w:tcPr>
          <w:p>
            <w:pPr>
              <w:pStyle w:val="TableParagraph"/>
              <w:spacing w:line="272" w:lineRule="exact"/>
              <w:ind w:left="107"/>
              <w:jc w:val="left"/>
              <w:rPr>
                <w:rFonts w:ascii="Arial"/>
                <w:b/>
                <w:sz w:val="24"/>
              </w:rPr>
            </w:pPr>
            <w:r>
              <w:rPr>
                <w:rFonts w:ascii="Arial"/>
                <w:b/>
                <w:spacing w:val="-2"/>
                <w:sz w:val="24"/>
              </w:rPr>
              <w:t>Total</w:t>
            </w:r>
          </w:p>
        </w:tc>
      </w:tr>
      <w:tr>
        <w:trPr>
          <w:trHeight w:val="276" w:hRule="atLeast"/>
        </w:trPr>
        <w:tc>
          <w:tcPr>
            <w:tcW w:w="4681" w:type="dxa"/>
          </w:tcPr>
          <w:p>
            <w:pPr>
              <w:pStyle w:val="TableParagraph"/>
              <w:spacing w:line="257" w:lineRule="exact"/>
              <w:ind w:left="107"/>
              <w:jc w:val="left"/>
              <w:rPr>
                <w:sz w:val="24"/>
              </w:rPr>
            </w:pPr>
            <w:r>
              <w:rPr>
                <w:position w:val="-4"/>
              </w:rPr>
              <w:drawing>
                <wp:inline distT="0" distB="0" distL="0" distR="0">
                  <wp:extent cx="228600" cy="170687"/>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pacing w:val="80"/>
                <w:sz w:val="20"/>
              </w:rPr>
              <w:t> </w:t>
            </w:r>
            <w:r>
              <w:rPr>
                <w:sz w:val="24"/>
              </w:rPr>
              <w:t>Number of registered households</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6" w:hRule="atLeast"/>
        </w:trPr>
        <w:tc>
          <w:tcPr>
            <w:tcW w:w="4681" w:type="dxa"/>
          </w:tcPr>
          <w:p>
            <w:pPr>
              <w:pStyle w:val="TableParagraph"/>
              <w:spacing w:line="256" w:lineRule="exact"/>
              <w:ind w:left="107"/>
              <w:jc w:val="left"/>
              <w:rPr>
                <w:sz w:val="24"/>
              </w:rPr>
            </w:pPr>
            <w:r>
              <w:rPr>
                <w:position w:val="-4"/>
              </w:rPr>
              <w:drawing>
                <wp:inline distT="0" distB="0" distL="0" distR="0">
                  <wp:extent cx="228600" cy="170687"/>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pacing w:val="80"/>
                <w:w w:val="150"/>
                <w:sz w:val="20"/>
              </w:rPr>
              <w:t> </w:t>
            </w:r>
            <w:r>
              <w:rPr>
                <w:sz w:val="24"/>
              </w:rPr>
              <w:t>Total population of the cluster</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2" w:hRule="atLeast"/>
        </w:trPr>
        <w:tc>
          <w:tcPr>
            <w:tcW w:w="4681" w:type="dxa"/>
          </w:tcPr>
          <w:p>
            <w:pPr>
              <w:pStyle w:val="TableParagraph"/>
              <w:spacing w:line="252" w:lineRule="exact"/>
              <w:ind w:left="107"/>
              <w:jc w:val="left"/>
              <w:rPr>
                <w:sz w:val="24"/>
              </w:rPr>
            </w:pPr>
            <w:r>
              <w:rPr>
                <w:position w:val="-4"/>
              </w:rPr>
              <w:drawing>
                <wp:inline distT="0" distB="0" distL="0" distR="0">
                  <wp:extent cx="228600" cy="170687"/>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pacing w:val="80"/>
                <w:sz w:val="20"/>
              </w:rPr>
              <w:t> </w:t>
            </w:r>
            <w:r>
              <w:rPr>
                <w:sz w:val="24"/>
              </w:rPr>
              <w:t>Eligible individuals</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96" w:hRule="atLeast"/>
        </w:trPr>
        <w:tc>
          <w:tcPr>
            <w:tcW w:w="4681" w:type="dxa"/>
          </w:tcPr>
          <w:p>
            <w:pPr>
              <w:pStyle w:val="TableParagraph"/>
              <w:numPr>
                <w:ilvl w:val="0"/>
                <w:numId w:val="42"/>
              </w:numPr>
              <w:tabs>
                <w:tab w:pos="441" w:val="left" w:leader="none"/>
              </w:tabs>
              <w:spacing w:line="276" w:lineRule="exact" w:before="0" w:after="0"/>
              <w:ind w:left="441" w:right="0" w:hanging="334"/>
              <w:jc w:val="left"/>
              <w:rPr>
                <w:sz w:val="24"/>
              </w:rPr>
            </w:pPr>
            <w:r>
              <w:rPr>
                <w:sz w:val="24"/>
              </w:rPr>
              <w:t>Eligible</w:t>
            </w:r>
            <w:r>
              <w:rPr>
                <w:spacing w:val="-7"/>
                <w:sz w:val="24"/>
              </w:rPr>
              <w:t> </w:t>
            </w:r>
            <w:r>
              <w:rPr>
                <w:spacing w:val="-2"/>
                <w:sz w:val="24"/>
              </w:rPr>
              <w:t>invited</w:t>
            </w:r>
          </w:p>
        </w:tc>
        <w:tc>
          <w:tcPr>
            <w:tcW w:w="142" w:type="dxa"/>
          </w:tcPr>
          <w:p>
            <w:pPr>
              <w:pStyle w:val="TableParagraph"/>
              <w:jc w:val="left"/>
              <w:rPr>
                <w:rFonts w:ascii="Times New Roman"/>
                <w:sz w:val="22"/>
              </w:rPr>
            </w:pPr>
          </w:p>
        </w:tc>
        <w:tc>
          <w:tcPr>
            <w:tcW w:w="789" w:type="dxa"/>
            <w:shd w:val="clear" w:color="auto" w:fill="BEBEBE"/>
          </w:tcPr>
          <w:p>
            <w:pPr>
              <w:pStyle w:val="TableParagraph"/>
              <w:jc w:val="left"/>
              <w:rPr>
                <w:rFonts w:ascii="Times New Roman"/>
                <w:sz w:val="22"/>
              </w:rPr>
            </w:pPr>
          </w:p>
        </w:tc>
        <w:tc>
          <w:tcPr>
            <w:tcW w:w="880" w:type="dxa"/>
            <w:shd w:val="clear" w:color="auto" w:fill="BEBEBE"/>
          </w:tcPr>
          <w:p>
            <w:pPr>
              <w:pStyle w:val="TableParagraph"/>
              <w:jc w:val="left"/>
              <w:rPr>
                <w:rFonts w:ascii="Times New Roman"/>
                <w:sz w:val="22"/>
              </w:rPr>
            </w:pPr>
          </w:p>
        </w:tc>
        <w:tc>
          <w:tcPr>
            <w:tcW w:w="717" w:type="dxa"/>
            <w:shd w:val="clear" w:color="auto" w:fill="BEBEBE"/>
          </w:tcPr>
          <w:p>
            <w:pPr>
              <w:pStyle w:val="TableParagraph"/>
              <w:jc w:val="left"/>
              <w:rPr>
                <w:rFonts w:ascii="Times New Roman"/>
                <w:sz w:val="22"/>
              </w:rPr>
            </w:pPr>
          </w:p>
        </w:tc>
        <w:tc>
          <w:tcPr>
            <w:tcW w:w="708" w:type="dxa"/>
            <w:shd w:val="clear" w:color="auto" w:fill="BEBEBE"/>
          </w:tcPr>
          <w:p>
            <w:pPr>
              <w:pStyle w:val="TableParagraph"/>
              <w:jc w:val="left"/>
              <w:rPr>
                <w:rFonts w:ascii="Times New Roman"/>
                <w:sz w:val="22"/>
              </w:rPr>
            </w:pPr>
          </w:p>
        </w:tc>
        <w:tc>
          <w:tcPr>
            <w:tcW w:w="708" w:type="dxa"/>
            <w:shd w:val="clear" w:color="auto" w:fill="BEBEBE"/>
          </w:tcPr>
          <w:p>
            <w:pPr>
              <w:pStyle w:val="TableParagraph"/>
              <w:jc w:val="left"/>
              <w:rPr>
                <w:rFonts w:ascii="Times New Roman"/>
                <w:sz w:val="22"/>
              </w:rPr>
            </w:pPr>
          </w:p>
        </w:tc>
        <w:tc>
          <w:tcPr>
            <w:tcW w:w="735" w:type="dxa"/>
            <w:shd w:val="clear" w:color="auto" w:fill="BEBEBE"/>
          </w:tcPr>
          <w:p>
            <w:pPr>
              <w:pStyle w:val="TableParagraph"/>
              <w:jc w:val="left"/>
              <w:rPr>
                <w:rFonts w:ascii="Times New Roman"/>
                <w:sz w:val="22"/>
              </w:rPr>
            </w:pPr>
          </w:p>
        </w:tc>
        <w:tc>
          <w:tcPr>
            <w:tcW w:w="1133" w:type="dxa"/>
          </w:tcPr>
          <w:p>
            <w:pPr>
              <w:pStyle w:val="TableParagraph"/>
              <w:jc w:val="left"/>
              <w:rPr>
                <w:rFonts w:ascii="Times New Roman"/>
                <w:sz w:val="22"/>
              </w:rPr>
            </w:pPr>
          </w:p>
        </w:tc>
      </w:tr>
      <w:tr>
        <w:trPr>
          <w:trHeight w:val="272" w:hRule="atLeast"/>
        </w:trPr>
        <w:tc>
          <w:tcPr>
            <w:tcW w:w="4681" w:type="dxa"/>
          </w:tcPr>
          <w:p>
            <w:pPr>
              <w:pStyle w:val="TableParagraph"/>
              <w:spacing w:line="252" w:lineRule="exact"/>
              <w:ind w:left="107"/>
              <w:jc w:val="left"/>
              <w:rPr>
                <w:sz w:val="24"/>
              </w:rPr>
            </w:pPr>
            <w:r>
              <w:rPr>
                <w:position w:val="-4"/>
              </w:rPr>
              <w:drawing>
                <wp:inline distT="0" distB="0" distL="0" distR="0">
                  <wp:extent cx="228600" cy="170687"/>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pacing w:val="80"/>
                <w:sz w:val="20"/>
              </w:rPr>
              <w:t> </w:t>
            </w:r>
            <w:r>
              <w:rPr>
                <w:sz w:val="24"/>
              </w:rPr>
              <w:t>Adults not eligible</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96" w:hRule="atLeast"/>
        </w:trPr>
        <w:tc>
          <w:tcPr>
            <w:tcW w:w="4681" w:type="dxa"/>
          </w:tcPr>
          <w:p>
            <w:pPr>
              <w:pStyle w:val="TableParagraph"/>
              <w:numPr>
                <w:ilvl w:val="0"/>
                <w:numId w:val="43"/>
              </w:numPr>
              <w:tabs>
                <w:tab w:pos="441" w:val="left" w:leader="none"/>
              </w:tabs>
              <w:spacing w:line="276" w:lineRule="exact" w:before="0" w:after="0"/>
              <w:ind w:left="441" w:right="0" w:hanging="360"/>
              <w:jc w:val="left"/>
              <w:rPr>
                <w:sz w:val="24"/>
              </w:rPr>
            </w:pPr>
            <w:r>
              <w:rPr>
                <w:sz w:val="24"/>
              </w:rPr>
              <w:t>Individuals</w:t>
            </w:r>
            <w:r>
              <w:rPr>
                <w:spacing w:val="-4"/>
                <w:sz w:val="24"/>
              </w:rPr>
              <w:t> </w:t>
            </w:r>
            <w:r>
              <w:rPr>
                <w:sz w:val="24"/>
              </w:rPr>
              <w:t>with</w:t>
            </w:r>
            <w:r>
              <w:rPr>
                <w:spacing w:val="-3"/>
                <w:sz w:val="24"/>
              </w:rPr>
              <w:t> </w:t>
            </w:r>
            <w:r>
              <w:rPr>
                <w:sz w:val="24"/>
              </w:rPr>
              <w:t>age</w:t>
            </w:r>
            <w:r>
              <w:rPr>
                <w:spacing w:val="-3"/>
                <w:sz w:val="24"/>
              </w:rPr>
              <w:t> </w:t>
            </w:r>
            <w:r>
              <w:rPr>
                <w:sz w:val="24"/>
              </w:rPr>
              <w:t>less</w:t>
            </w:r>
            <w:r>
              <w:rPr>
                <w:spacing w:val="-3"/>
                <w:sz w:val="24"/>
              </w:rPr>
              <w:t> </w:t>
            </w:r>
            <w:r>
              <w:rPr>
                <w:sz w:val="24"/>
              </w:rPr>
              <w:t>than</w:t>
            </w:r>
            <w:r>
              <w:rPr>
                <w:spacing w:val="-3"/>
                <w:sz w:val="24"/>
              </w:rPr>
              <w:t> </w:t>
            </w:r>
            <w:r>
              <w:rPr>
                <w:sz w:val="24"/>
              </w:rPr>
              <w:t>15</w:t>
            </w:r>
            <w:r>
              <w:rPr>
                <w:spacing w:val="-3"/>
                <w:sz w:val="24"/>
              </w:rPr>
              <w:t> </w:t>
            </w:r>
            <w:r>
              <w:rPr>
                <w:spacing w:val="-2"/>
                <w:sz w:val="24"/>
              </w:rPr>
              <w:t>years</w:t>
            </w:r>
          </w:p>
        </w:tc>
        <w:tc>
          <w:tcPr>
            <w:tcW w:w="142" w:type="dxa"/>
          </w:tcPr>
          <w:p>
            <w:pPr>
              <w:pStyle w:val="TableParagraph"/>
              <w:jc w:val="left"/>
              <w:rPr>
                <w:rFonts w:ascii="Times New Roman"/>
                <w:sz w:val="22"/>
              </w:rPr>
            </w:pPr>
          </w:p>
        </w:tc>
        <w:tc>
          <w:tcPr>
            <w:tcW w:w="789" w:type="dxa"/>
            <w:shd w:val="clear" w:color="auto" w:fill="BEBEBE"/>
          </w:tcPr>
          <w:p>
            <w:pPr>
              <w:pStyle w:val="TableParagraph"/>
              <w:jc w:val="left"/>
              <w:rPr>
                <w:rFonts w:ascii="Times New Roman"/>
                <w:sz w:val="22"/>
              </w:rPr>
            </w:pPr>
          </w:p>
        </w:tc>
        <w:tc>
          <w:tcPr>
            <w:tcW w:w="880" w:type="dxa"/>
            <w:shd w:val="clear" w:color="auto" w:fill="BEBEBE"/>
          </w:tcPr>
          <w:p>
            <w:pPr>
              <w:pStyle w:val="TableParagraph"/>
              <w:jc w:val="left"/>
              <w:rPr>
                <w:rFonts w:ascii="Times New Roman"/>
                <w:sz w:val="22"/>
              </w:rPr>
            </w:pPr>
          </w:p>
        </w:tc>
        <w:tc>
          <w:tcPr>
            <w:tcW w:w="717" w:type="dxa"/>
            <w:shd w:val="clear" w:color="auto" w:fill="BEBEBE"/>
          </w:tcPr>
          <w:p>
            <w:pPr>
              <w:pStyle w:val="TableParagraph"/>
              <w:jc w:val="left"/>
              <w:rPr>
                <w:rFonts w:ascii="Times New Roman"/>
                <w:sz w:val="22"/>
              </w:rPr>
            </w:pPr>
          </w:p>
        </w:tc>
        <w:tc>
          <w:tcPr>
            <w:tcW w:w="708" w:type="dxa"/>
            <w:shd w:val="clear" w:color="auto" w:fill="BEBEBE"/>
          </w:tcPr>
          <w:p>
            <w:pPr>
              <w:pStyle w:val="TableParagraph"/>
              <w:jc w:val="left"/>
              <w:rPr>
                <w:rFonts w:ascii="Times New Roman"/>
                <w:sz w:val="22"/>
              </w:rPr>
            </w:pPr>
          </w:p>
        </w:tc>
        <w:tc>
          <w:tcPr>
            <w:tcW w:w="708" w:type="dxa"/>
            <w:shd w:val="clear" w:color="auto" w:fill="BEBEBE"/>
          </w:tcPr>
          <w:p>
            <w:pPr>
              <w:pStyle w:val="TableParagraph"/>
              <w:jc w:val="left"/>
              <w:rPr>
                <w:rFonts w:ascii="Times New Roman"/>
                <w:sz w:val="22"/>
              </w:rPr>
            </w:pPr>
          </w:p>
        </w:tc>
        <w:tc>
          <w:tcPr>
            <w:tcW w:w="735" w:type="dxa"/>
            <w:shd w:val="clear" w:color="auto" w:fill="BEBEBE"/>
          </w:tcPr>
          <w:p>
            <w:pPr>
              <w:pStyle w:val="TableParagraph"/>
              <w:jc w:val="left"/>
              <w:rPr>
                <w:rFonts w:ascii="Times New Roman"/>
                <w:sz w:val="22"/>
              </w:rPr>
            </w:pPr>
          </w:p>
        </w:tc>
        <w:tc>
          <w:tcPr>
            <w:tcW w:w="1133" w:type="dxa"/>
          </w:tcPr>
          <w:p>
            <w:pPr>
              <w:pStyle w:val="TableParagraph"/>
              <w:jc w:val="left"/>
              <w:rPr>
                <w:rFonts w:ascii="Times New Roman"/>
                <w:sz w:val="22"/>
              </w:rPr>
            </w:pPr>
          </w:p>
        </w:tc>
      </w:tr>
      <w:tr>
        <w:trPr>
          <w:trHeight w:val="276" w:hRule="atLeast"/>
        </w:trPr>
        <w:tc>
          <w:tcPr>
            <w:tcW w:w="4681" w:type="dxa"/>
          </w:tcPr>
          <w:p>
            <w:pPr>
              <w:pStyle w:val="TableParagraph"/>
              <w:tabs>
                <w:tab w:pos="691" w:val="left" w:leader="none"/>
              </w:tabs>
              <w:spacing w:line="256" w:lineRule="exact"/>
              <w:ind w:left="107"/>
              <w:jc w:val="left"/>
              <w:rPr>
                <w:sz w:val="24"/>
              </w:rPr>
            </w:pPr>
            <w:r>
              <w:rPr>
                <w:position w:val="-4"/>
              </w:rPr>
              <w:drawing>
                <wp:inline distT="0" distB="0" distL="0" distR="0">
                  <wp:extent cx="228600" cy="170687"/>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5"/>
                <w:sz w:val="24"/>
              </w:rPr>
              <w:t> </w:t>
            </w:r>
            <w:r>
              <w:rPr>
                <w:sz w:val="24"/>
              </w:rPr>
              <w:t>who</w:t>
            </w:r>
            <w:r>
              <w:rPr>
                <w:spacing w:val="-4"/>
                <w:sz w:val="24"/>
              </w:rPr>
              <w:t> </w:t>
            </w:r>
            <w:r>
              <w:rPr>
                <w:spacing w:val="-2"/>
                <w:sz w:val="24"/>
              </w:rPr>
              <w:t>consented</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5" w:hRule="atLeast"/>
        </w:trPr>
        <w:tc>
          <w:tcPr>
            <w:tcW w:w="4681" w:type="dxa"/>
          </w:tcPr>
          <w:p>
            <w:pPr>
              <w:pStyle w:val="TableParagraph"/>
              <w:tabs>
                <w:tab w:pos="691" w:val="left" w:leader="none"/>
              </w:tabs>
              <w:spacing w:line="256" w:lineRule="exact"/>
              <w:ind w:left="107"/>
              <w:jc w:val="left"/>
              <w:rPr>
                <w:sz w:val="24"/>
              </w:rPr>
            </w:pPr>
            <w:r>
              <w:rPr>
                <w:position w:val="-4"/>
              </w:rPr>
              <w:drawing>
                <wp:inline distT="0" distB="0" distL="0" distR="0">
                  <wp:extent cx="228600" cy="170687"/>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5"/>
                <w:sz w:val="24"/>
              </w:rPr>
              <w:t> </w:t>
            </w:r>
            <w:r>
              <w:rPr>
                <w:sz w:val="24"/>
              </w:rPr>
              <w:t>who</w:t>
            </w:r>
            <w:r>
              <w:rPr>
                <w:spacing w:val="-5"/>
                <w:sz w:val="24"/>
              </w:rPr>
              <w:t> </w:t>
            </w:r>
            <w:r>
              <w:rPr>
                <w:spacing w:val="-2"/>
                <w:sz w:val="24"/>
              </w:rPr>
              <w:t>refused</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5" w:hRule="atLeast"/>
        </w:trPr>
        <w:tc>
          <w:tcPr>
            <w:tcW w:w="4681" w:type="dxa"/>
          </w:tcPr>
          <w:p>
            <w:pPr>
              <w:pStyle w:val="TableParagraph"/>
              <w:tabs>
                <w:tab w:pos="691" w:val="left" w:leader="none"/>
              </w:tabs>
              <w:spacing w:line="255" w:lineRule="exact"/>
              <w:ind w:left="107"/>
              <w:jc w:val="left"/>
              <w:rPr>
                <w:sz w:val="24"/>
              </w:rPr>
            </w:pPr>
            <w:r>
              <w:rPr>
                <w:position w:val="-4"/>
              </w:rPr>
              <w:drawing>
                <wp:inline distT="0" distB="0" distL="0" distR="0">
                  <wp:extent cx="228600" cy="170688"/>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63" cstate="print"/>
                          <a:stretch>
                            <a:fillRect/>
                          </a:stretch>
                        </pic:blipFill>
                        <pic:spPr>
                          <a:xfrm>
                            <a:off x="0" y="0"/>
                            <a:ext cx="228600" cy="170688"/>
                          </a:xfrm>
                          <a:prstGeom prst="rect">
                            <a:avLst/>
                          </a:prstGeom>
                        </pic:spPr>
                      </pic:pic>
                    </a:graphicData>
                  </a:graphic>
                </wp:inline>
              </w:drawing>
            </w:r>
            <w:r>
              <w:rPr>
                <w:position w:val="-4"/>
              </w:rPr>
            </w:r>
            <w:r>
              <w:rPr>
                <w:rFonts w:ascii="Times New Roman"/>
                <w:sz w:val="20"/>
              </w:rPr>
              <w:tab/>
            </w:r>
            <w:r>
              <w:rPr>
                <w:sz w:val="24"/>
              </w:rPr>
              <w:t>Individuals</w:t>
            </w:r>
            <w:r>
              <w:rPr>
                <w:spacing w:val="-5"/>
                <w:sz w:val="24"/>
              </w:rPr>
              <w:t> </w:t>
            </w:r>
            <w:r>
              <w:rPr>
                <w:sz w:val="24"/>
              </w:rPr>
              <w:t>who</w:t>
            </w:r>
            <w:r>
              <w:rPr>
                <w:spacing w:val="-6"/>
                <w:sz w:val="24"/>
              </w:rPr>
              <w:t> </w:t>
            </w:r>
            <w:r>
              <w:rPr>
                <w:sz w:val="24"/>
              </w:rPr>
              <w:t>were</w:t>
            </w:r>
            <w:r>
              <w:rPr>
                <w:spacing w:val="-4"/>
                <w:sz w:val="24"/>
              </w:rPr>
              <w:t> </w:t>
            </w:r>
            <w:r>
              <w:rPr>
                <w:spacing w:val="-2"/>
                <w:sz w:val="24"/>
              </w:rPr>
              <w:t>absent</w:t>
            </w:r>
          </w:p>
        </w:tc>
        <w:tc>
          <w:tcPr>
            <w:tcW w:w="142" w:type="dxa"/>
          </w:tcPr>
          <w:p>
            <w:pPr>
              <w:pStyle w:val="TableParagraph"/>
              <w:jc w:val="left"/>
              <w:rPr>
                <w:rFonts w:ascii="Times New Roman"/>
                <w:sz w:val="20"/>
              </w:rPr>
            </w:pPr>
          </w:p>
        </w:tc>
        <w:tc>
          <w:tcPr>
            <w:tcW w:w="789" w:type="dxa"/>
            <w:shd w:val="clear" w:color="auto" w:fill="BEBEBE"/>
          </w:tcPr>
          <w:p>
            <w:pPr>
              <w:pStyle w:val="TableParagraph"/>
              <w:jc w:val="left"/>
              <w:rPr>
                <w:rFonts w:ascii="Times New Roman"/>
                <w:sz w:val="20"/>
              </w:rPr>
            </w:pPr>
          </w:p>
        </w:tc>
        <w:tc>
          <w:tcPr>
            <w:tcW w:w="880" w:type="dxa"/>
            <w:shd w:val="clear" w:color="auto" w:fill="BEBEBE"/>
          </w:tcPr>
          <w:p>
            <w:pPr>
              <w:pStyle w:val="TableParagraph"/>
              <w:jc w:val="left"/>
              <w:rPr>
                <w:rFonts w:ascii="Times New Roman"/>
                <w:sz w:val="20"/>
              </w:rPr>
            </w:pPr>
          </w:p>
        </w:tc>
        <w:tc>
          <w:tcPr>
            <w:tcW w:w="717"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08" w:type="dxa"/>
            <w:shd w:val="clear" w:color="auto" w:fill="BEBEBE"/>
          </w:tcPr>
          <w:p>
            <w:pPr>
              <w:pStyle w:val="TableParagraph"/>
              <w:jc w:val="left"/>
              <w:rPr>
                <w:rFonts w:ascii="Times New Roman"/>
                <w:sz w:val="20"/>
              </w:rPr>
            </w:pPr>
          </w:p>
        </w:tc>
        <w:tc>
          <w:tcPr>
            <w:tcW w:w="735" w:type="dxa"/>
            <w:shd w:val="clear" w:color="auto" w:fill="BEBEBE"/>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6" w:hRule="atLeast"/>
        </w:trPr>
        <w:tc>
          <w:tcPr>
            <w:tcW w:w="4681" w:type="dxa"/>
            <w:shd w:val="clear" w:color="auto" w:fill="8DB3E1"/>
          </w:tcPr>
          <w:p>
            <w:pPr>
              <w:pStyle w:val="TableParagraph"/>
              <w:tabs>
                <w:tab w:pos="576" w:val="left" w:leader="none"/>
              </w:tabs>
              <w:spacing w:line="256" w:lineRule="exact"/>
              <w:ind w:left="107"/>
              <w:jc w:val="left"/>
              <w:rPr>
                <w:rFonts w:ascii="Arial"/>
                <w:b/>
                <w:sz w:val="24"/>
              </w:rPr>
            </w:pPr>
            <w:r>
              <w:rPr>
                <w:rFonts w:ascii="Arial"/>
                <w:b/>
                <w:spacing w:val="-5"/>
                <w:sz w:val="24"/>
              </w:rPr>
              <w:t>2.</w:t>
            </w:r>
            <w:r>
              <w:rPr>
                <w:rFonts w:ascii="Arial"/>
                <w:b/>
                <w:sz w:val="24"/>
              </w:rPr>
              <w:tab/>
              <w:t>Interview</w:t>
            </w:r>
            <w:r>
              <w:rPr>
                <w:rFonts w:ascii="Arial"/>
                <w:b/>
                <w:spacing w:val="-5"/>
                <w:sz w:val="24"/>
              </w:rPr>
              <w:t> </w:t>
            </w:r>
            <w:r>
              <w:rPr>
                <w:rFonts w:ascii="Arial"/>
                <w:b/>
                <w:spacing w:val="-2"/>
                <w:sz w:val="24"/>
              </w:rPr>
              <w:t>(persons)</w:t>
            </w:r>
          </w:p>
        </w:tc>
        <w:tc>
          <w:tcPr>
            <w:tcW w:w="142" w:type="dxa"/>
            <w:shd w:val="clear" w:color="auto" w:fill="8DB3E1"/>
          </w:tcPr>
          <w:p>
            <w:pPr>
              <w:pStyle w:val="TableParagraph"/>
              <w:jc w:val="left"/>
              <w:rPr>
                <w:rFonts w:ascii="Times New Roman"/>
                <w:sz w:val="20"/>
              </w:rPr>
            </w:pPr>
          </w:p>
        </w:tc>
        <w:tc>
          <w:tcPr>
            <w:tcW w:w="789" w:type="dxa"/>
            <w:shd w:val="clear" w:color="auto" w:fill="8DB3E1"/>
          </w:tcPr>
          <w:p>
            <w:pPr>
              <w:pStyle w:val="TableParagraph"/>
              <w:jc w:val="left"/>
              <w:rPr>
                <w:rFonts w:ascii="Times New Roman"/>
                <w:sz w:val="20"/>
              </w:rPr>
            </w:pPr>
          </w:p>
        </w:tc>
        <w:tc>
          <w:tcPr>
            <w:tcW w:w="880" w:type="dxa"/>
            <w:shd w:val="clear" w:color="auto" w:fill="8DB3E1"/>
          </w:tcPr>
          <w:p>
            <w:pPr>
              <w:pStyle w:val="TableParagraph"/>
              <w:jc w:val="left"/>
              <w:rPr>
                <w:rFonts w:ascii="Times New Roman"/>
                <w:sz w:val="20"/>
              </w:rPr>
            </w:pPr>
          </w:p>
        </w:tc>
        <w:tc>
          <w:tcPr>
            <w:tcW w:w="717" w:type="dxa"/>
            <w:shd w:val="clear" w:color="auto" w:fill="8DB3E1"/>
          </w:tcPr>
          <w:p>
            <w:pPr>
              <w:pStyle w:val="TableParagraph"/>
              <w:jc w:val="left"/>
              <w:rPr>
                <w:rFonts w:ascii="Times New Roman"/>
                <w:sz w:val="20"/>
              </w:rPr>
            </w:pPr>
          </w:p>
        </w:tc>
        <w:tc>
          <w:tcPr>
            <w:tcW w:w="708" w:type="dxa"/>
            <w:shd w:val="clear" w:color="auto" w:fill="8DB3E1"/>
          </w:tcPr>
          <w:p>
            <w:pPr>
              <w:pStyle w:val="TableParagraph"/>
              <w:jc w:val="left"/>
              <w:rPr>
                <w:rFonts w:ascii="Times New Roman"/>
                <w:sz w:val="20"/>
              </w:rPr>
            </w:pPr>
          </w:p>
        </w:tc>
        <w:tc>
          <w:tcPr>
            <w:tcW w:w="708" w:type="dxa"/>
            <w:shd w:val="clear" w:color="auto" w:fill="8DB3E1"/>
          </w:tcPr>
          <w:p>
            <w:pPr>
              <w:pStyle w:val="TableParagraph"/>
              <w:jc w:val="left"/>
              <w:rPr>
                <w:rFonts w:ascii="Times New Roman"/>
                <w:sz w:val="20"/>
              </w:rPr>
            </w:pPr>
          </w:p>
        </w:tc>
        <w:tc>
          <w:tcPr>
            <w:tcW w:w="735" w:type="dxa"/>
            <w:shd w:val="clear" w:color="auto" w:fill="8DB3E1"/>
          </w:tcPr>
          <w:p>
            <w:pPr>
              <w:pStyle w:val="TableParagraph"/>
              <w:jc w:val="left"/>
              <w:rPr>
                <w:rFonts w:ascii="Times New Roman"/>
                <w:sz w:val="20"/>
              </w:rPr>
            </w:pPr>
          </w:p>
        </w:tc>
        <w:tc>
          <w:tcPr>
            <w:tcW w:w="1133" w:type="dxa"/>
            <w:shd w:val="clear" w:color="auto" w:fill="8DB3E1"/>
          </w:tcPr>
          <w:p>
            <w:pPr>
              <w:pStyle w:val="TableParagraph"/>
              <w:jc w:val="left"/>
              <w:rPr>
                <w:rFonts w:ascii="Times New Roman"/>
                <w:sz w:val="20"/>
              </w:rPr>
            </w:pPr>
          </w:p>
        </w:tc>
      </w:tr>
      <w:tr>
        <w:trPr>
          <w:trHeight w:val="276" w:hRule="atLeast"/>
        </w:trPr>
        <w:tc>
          <w:tcPr>
            <w:tcW w:w="4681" w:type="dxa"/>
          </w:tcPr>
          <w:p>
            <w:pPr>
              <w:pStyle w:val="TableParagraph"/>
              <w:tabs>
                <w:tab w:pos="691" w:val="left" w:leader="none"/>
              </w:tabs>
              <w:spacing w:line="257" w:lineRule="exact"/>
              <w:ind w:left="107"/>
              <w:jc w:val="left"/>
              <w:rPr>
                <w:sz w:val="24"/>
              </w:rPr>
            </w:pPr>
            <w:r>
              <w:rPr>
                <w:position w:val="-4"/>
              </w:rPr>
              <w:drawing>
                <wp:inline distT="0" distB="0" distL="0" distR="0">
                  <wp:extent cx="228600" cy="170687"/>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5"/>
                <w:sz w:val="24"/>
              </w:rPr>
              <w:t> </w:t>
            </w:r>
            <w:r>
              <w:rPr>
                <w:sz w:val="24"/>
              </w:rPr>
              <w:t>interviewed</w:t>
            </w:r>
            <w:r>
              <w:rPr>
                <w:spacing w:val="-4"/>
                <w:sz w:val="24"/>
              </w:rPr>
              <w:t> </w:t>
            </w:r>
            <w:r>
              <w:rPr>
                <w:sz w:val="24"/>
              </w:rPr>
              <w:t>at</w:t>
            </w:r>
            <w:r>
              <w:rPr>
                <w:spacing w:val="-4"/>
                <w:sz w:val="24"/>
              </w:rPr>
              <w:t> site</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5" w:hRule="atLeast"/>
        </w:trPr>
        <w:tc>
          <w:tcPr>
            <w:tcW w:w="4681" w:type="dxa"/>
          </w:tcPr>
          <w:p>
            <w:pPr>
              <w:pStyle w:val="TableParagraph"/>
              <w:tabs>
                <w:tab w:pos="691" w:val="left" w:leader="none"/>
              </w:tabs>
              <w:spacing w:line="256" w:lineRule="exact"/>
              <w:ind w:left="107"/>
              <w:jc w:val="left"/>
              <w:rPr>
                <w:sz w:val="24"/>
              </w:rPr>
            </w:pPr>
            <w:r>
              <w:rPr>
                <w:position w:val="-4"/>
              </w:rPr>
              <w:drawing>
                <wp:inline distT="0" distB="0" distL="0" distR="0">
                  <wp:extent cx="228600" cy="170687"/>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6"/>
                <w:sz w:val="24"/>
              </w:rPr>
              <w:t> </w:t>
            </w:r>
            <w:r>
              <w:rPr>
                <w:sz w:val="24"/>
              </w:rPr>
              <w:t>interviewed</w:t>
            </w:r>
            <w:r>
              <w:rPr>
                <w:spacing w:val="-6"/>
                <w:sz w:val="24"/>
              </w:rPr>
              <w:t> </w:t>
            </w:r>
            <w:r>
              <w:rPr>
                <w:sz w:val="24"/>
              </w:rPr>
              <w:t>via</w:t>
            </w:r>
            <w:r>
              <w:rPr>
                <w:spacing w:val="-5"/>
                <w:sz w:val="24"/>
              </w:rPr>
              <w:t> </w:t>
            </w:r>
            <w:r>
              <w:rPr>
                <w:spacing w:val="-2"/>
                <w:sz w:val="24"/>
              </w:rPr>
              <w:t>outreach</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552" w:hRule="atLeast"/>
        </w:trPr>
        <w:tc>
          <w:tcPr>
            <w:tcW w:w="4681" w:type="dxa"/>
          </w:tcPr>
          <w:p>
            <w:pPr>
              <w:pStyle w:val="TableParagraph"/>
              <w:tabs>
                <w:tab w:pos="689" w:val="left" w:leader="none"/>
              </w:tabs>
              <w:spacing w:line="272" w:lineRule="exact"/>
              <w:ind w:left="107"/>
              <w:jc w:val="left"/>
              <w:rPr>
                <w:sz w:val="24"/>
              </w:rPr>
            </w:pPr>
            <w:r>
              <w:rPr>
                <w:position w:val="-4"/>
              </w:rPr>
              <w:drawing>
                <wp:inline distT="0" distB="0" distL="0" distR="0">
                  <wp:extent cx="228600" cy="170687"/>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Eligible</w:t>
            </w:r>
            <w:r>
              <w:rPr>
                <w:spacing w:val="-3"/>
                <w:sz w:val="24"/>
              </w:rPr>
              <w:t> </w:t>
            </w:r>
            <w:r>
              <w:rPr>
                <w:sz w:val="24"/>
              </w:rPr>
              <w:t>for</w:t>
            </w:r>
            <w:r>
              <w:rPr>
                <w:spacing w:val="-2"/>
                <w:sz w:val="24"/>
              </w:rPr>
              <w:t> </w:t>
            </w:r>
            <w:r>
              <w:rPr>
                <w:sz w:val="24"/>
              </w:rPr>
              <w:t>sputum</w:t>
            </w:r>
            <w:r>
              <w:rPr>
                <w:spacing w:val="-2"/>
                <w:sz w:val="24"/>
              </w:rPr>
              <w:t> </w:t>
            </w:r>
            <w:r>
              <w:rPr>
                <w:sz w:val="24"/>
              </w:rPr>
              <w:t>by</w:t>
            </w:r>
            <w:r>
              <w:rPr>
                <w:spacing w:val="-5"/>
                <w:sz w:val="24"/>
              </w:rPr>
              <w:t> </w:t>
            </w:r>
            <w:r>
              <w:rPr>
                <w:sz w:val="24"/>
              </w:rPr>
              <w:t>cough</w:t>
            </w:r>
            <w:r>
              <w:rPr>
                <w:spacing w:val="-5"/>
                <w:sz w:val="24"/>
              </w:rPr>
              <w:t> </w:t>
            </w:r>
            <w:r>
              <w:rPr>
                <w:sz w:val="24"/>
              </w:rPr>
              <w:t>of</w:t>
            </w:r>
            <w:r>
              <w:rPr>
                <w:spacing w:val="4"/>
                <w:sz w:val="24"/>
              </w:rPr>
              <w:t> </w:t>
            </w:r>
            <w:r>
              <w:rPr>
                <w:spacing w:val="-5"/>
                <w:sz w:val="24"/>
                <w:u w:val="single"/>
              </w:rPr>
              <w:t>&gt;</w:t>
            </w:r>
            <w:r>
              <w:rPr>
                <w:spacing w:val="-5"/>
                <w:sz w:val="24"/>
              </w:rPr>
              <w:t>14</w:t>
            </w:r>
          </w:p>
          <w:p>
            <w:pPr>
              <w:pStyle w:val="TableParagraph"/>
              <w:spacing w:line="260" w:lineRule="exact"/>
              <w:ind w:left="107"/>
              <w:jc w:val="left"/>
              <w:rPr>
                <w:sz w:val="24"/>
              </w:rPr>
            </w:pPr>
            <w:r>
              <w:rPr>
                <w:spacing w:val="-4"/>
                <w:sz w:val="24"/>
              </w:rPr>
              <w:t>days</w:t>
            </w:r>
          </w:p>
        </w:tc>
        <w:tc>
          <w:tcPr>
            <w:tcW w:w="142" w:type="dxa"/>
          </w:tcPr>
          <w:p>
            <w:pPr>
              <w:pStyle w:val="TableParagraph"/>
              <w:jc w:val="left"/>
              <w:rPr>
                <w:rFonts w:ascii="Times New Roman"/>
                <w:sz w:val="24"/>
              </w:rPr>
            </w:pPr>
          </w:p>
        </w:tc>
        <w:tc>
          <w:tcPr>
            <w:tcW w:w="789" w:type="dxa"/>
          </w:tcPr>
          <w:p>
            <w:pPr>
              <w:pStyle w:val="TableParagraph"/>
              <w:jc w:val="left"/>
              <w:rPr>
                <w:rFonts w:ascii="Times New Roman"/>
                <w:sz w:val="24"/>
              </w:rPr>
            </w:pPr>
          </w:p>
        </w:tc>
        <w:tc>
          <w:tcPr>
            <w:tcW w:w="880" w:type="dxa"/>
          </w:tcPr>
          <w:p>
            <w:pPr>
              <w:pStyle w:val="TableParagraph"/>
              <w:jc w:val="left"/>
              <w:rPr>
                <w:rFonts w:ascii="Times New Roman"/>
                <w:sz w:val="24"/>
              </w:rPr>
            </w:pPr>
          </w:p>
        </w:tc>
        <w:tc>
          <w:tcPr>
            <w:tcW w:w="717"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08" w:type="dxa"/>
          </w:tcPr>
          <w:p>
            <w:pPr>
              <w:pStyle w:val="TableParagraph"/>
              <w:jc w:val="left"/>
              <w:rPr>
                <w:rFonts w:ascii="Times New Roman"/>
                <w:sz w:val="24"/>
              </w:rPr>
            </w:pPr>
          </w:p>
        </w:tc>
        <w:tc>
          <w:tcPr>
            <w:tcW w:w="735" w:type="dxa"/>
          </w:tcPr>
          <w:p>
            <w:pPr>
              <w:pStyle w:val="TableParagraph"/>
              <w:jc w:val="left"/>
              <w:rPr>
                <w:rFonts w:ascii="Times New Roman"/>
                <w:sz w:val="24"/>
              </w:rPr>
            </w:pPr>
          </w:p>
        </w:tc>
        <w:tc>
          <w:tcPr>
            <w:tcW w:w="1133" w:type="dxa"/>
          </w:tcPr>
          <w:p>
            <w:pPr>
              <w:pStyle w:val="TableParagraph"/>
              <w:jc w:val="left"/>
              <w:rPr>
                <w:rFonts w:ascii="Times New Roman"/>
                <w:sz w:val="24"/>
              </w:rPr>
            </w:pPr>
          </w:p>
        </w:tc>
      </w:tr>
      <w:tr>
        <w:trPr>
          <w:trHeight w:val="276" w:hRule="atLeast"/>
        </w:trPr>
        <w:tc>
          <w:tcPr>
            <w:tcW w:w="4681" w:type="dxa"/>
            <w:shd w:val="clear" w:color="auto" w:fill="8DB3E1"/>
          </w:tcPr>
          <w:p>
            <w:pPr>
              <w:pStyle w:val="TableParagraph"/>
              <w:tabs>
                <w:tab w:pos="578" w:val="left" w:leader="none"/>
              </w:tabs>
              <w:spacing w:line="256" w:lineRule="exact"/>
              <w:ind w:left="107"/>
              <w:jc w:val="left"/>
              <w:rPr>
                <w:rFonts w:ascii="Arial"/>
                <w:b/>
                <w:sz w:val="24"/>
              </w:rPr>
            </w:pPr>
            <w:r>
              <w:rPr>
                <w:rFonts w:ascii="Arial"/>
                <w:b/>
                <w:spacing w:val="-5"/>
                <w:sz w:val="24"/>
              </w:rPr>
              <w:t>3.</w:t>
            </w:r>
            <w:r>
              <w:rPr>
                <w:rFonts w:ascii="Arial"/>
                <w:b/>
                <w:sz w:val="24"/>
              </w:rPr>
              <w:tab/>
              <w:t>Chest</w:t>
            </w:r>
            <w:r>
              <w:rPr>
                <w:rFonts w:ascii="Arial"/>
                <w:b/>
                <w:spacing w:val="-5"/>
                <w:sz w:val="24"/>
              </w:rPr>
              <w:t> </w:t>
            </w:r>
            <w:r>
              <w:rPr>
                <w:rFonts w:ascii="Arial"/>
                <w:b/>
                <w:sz w:val="24"/>
              </w:rPr>
              <w:t>X-ray</w:t>
            </w:r>
            <w:r>
              <w:rPr>
                <w:rFonts w:ascii="Arial"/>
                <w:b/>
                <w:spacing w:val="-12"/>
                <w:sz w:val="24"/>
              </w:rPr>
              <w:t> </w:t>
            </w:r>
            <w:r>
              <w:rPr>
                <w:rFonts w:ascii="Arial"/>
                <w:b/>
                <w:spacing w:val="-2"/>
                <w:sz w:val="24"/>
              </w:rPr>
              <w:t>(persons)</w:t>
            </w:r>
          </w:p>
        </w:tc>
        <w:tc>
          <w:tcPr>
            <w:tcW w:w="142" w:type="dxa"/>
            <w:shd w:val="clear" w:color="auto" w:fill="8DB3E1"/>
          </w:tcPr>
          <w:p>
            <w:pPr>
              <w:pStyle w:val="TableParagraph"/>
              <w:jc w:val="left"/>
              <w:rPr>
                <w:rFonts w:ascii="Times New Roman"/>
                <w:sz w:val="20"/>
              </w:rPr>
            </w:pPr>
          </w:p>
        </w:tc>
        <w:tc>
          <w:tcPr>
            <w:tcW w:w="789" w:type="dxa"/>
            <w:shd w:val="clear" w:color="auto" w:fill="8DB3E1"/>
          </w:tcPr>
          <w:p>
            <w:pPr>
              <w:pStyle w:val="TableParagraph"/>
              <w:jc w:val="left"/>
              <w:rPr>
                <w:rFonts w:ascii="Times New Roman"/>
                <w:sz w:val="20"/>
              </w:rPr>
            </w:pPr>
          </w:p>
        </w:tc>
        <w:tc>
          <w:tcPr>
            <w:tcW w:w="880" w:type="dxa"/>
            <w:shd w:val="clear" w:color="auto" w:fill="8DB3E1"/>
          </w:tcPr>
          <w:p>
            <w:pPr>
              <w:pStyle w:val="TableParagraph"/>
              <w:jc w:val="left"/>
              <w:rPr>
                <w:rFonts w:ascii="Times New Roman"/>
                <w:sz w:val="20"/>
              </w:rPr>
            </w:pPr>
          </w:p>
        </w:tc>
        <w:tc>
          <w:tcPr>
            <w:tcW w:w="717" w:type="dxa"/>
            <w:shd w:val="clear" w:color="auto" w:fill="8DB3E1"/>
          </w:tcPr>
          <w:p>
            <w:pPr>
              <w:pStyle w:val="TableParagraph"/>
              <w:jc w:val="left"/>
              <w:rPr>
                <w:rFonts w:ascii="Times New Roman"/>
                <w:sz w:val="20"/>
              </w:rPr>
            </w:pPr>
          </w:p>
        </w:tc>
        <w:tc>
          <w:tcPr>
            <w:tcW w:w="708" w:type="dxa"/>
            <w:shd w:val="clear" w:color="auto" w:fill="8DB3E1"/>
          </w:tcPr>
          <w:p>
            <w:pPr>
              <w:pStyle w:val="TableParagraph"/>
              <w:jc w:val="left"/>
              <w:rPr>
                <w:rFonts w:ascii="Times New Roman"/>
                <w:sz w:val="20"/>
              </w:rPr>
            </w:pPr>
          </w:p>
        </w:tc>
        <w:tc>
          <w:tcPr>
            <w:tcW w:w="708" w:type="dxa"/>
            <w:shd w:val="clear" w:color="auto" w:fill="8DB3E1"/>
          </w:tcPr>
          <w:p>
            <w:pPr>
              <w:pStyle w:val="TableParagraph"/>
              <w:jc w:val="left"/>
              <w:rPr>
                <w:rFonts w:ascii="Times New Roman"/>
                <w:sz w:val="20"/>
              </w:rPr>
            </w:pPr>
          </w:p>
        </w:tc>
        <w:tc>
          <w:tcPr>
            <w:tcW w:w="735" w:type="dxa"/>
            <w:shd w:val="clear" w:color="auto" w:fill="8DB3E1"/>
          </w:tcPr>
          <w:p>
            <w:pPr>
              <w:pStyle w:val="TableParagraph"/>
              <w:jc w:val="left"/>
              <w:rPr>
                <w:rFonts w:ascii="Times New Roman"/>
                <w:sz w:val="20"/>
              </w:rPr>
            </w:pPr>
          </w:p>
        </w:tc>
        <w:tc>
          <w:tcPr>
            <w:tcW w:w="1133" w:type="dxa"/>
            <w:shd w:val="clear" w:color="auto" w:fill="8DB3E1"/>
          </w:tcPr>
          <w:p>
            <w:pPr>
              <w:pStyle w:val="TableParagraph"/>
              <w:jc w:val="left"/>
              <w:rPr>
                <w:rFonts w:ascii="Times New Roman"/>
                <w:sz w:val="20"/>
              </w:rPr>
            </w:pPr>
          </w:p>
        </w:tc>
      </w:tr>
      <w:tr>
        <w:trPr>
          <w:trHeight w:val="276" w:hRule="atLeast"/>
        </w:trPr>
        <w:tc>
          <w:tcPr>
            <w:tcW w:w="4681" w:type="dxa"/>
          </w:tcPr>
          <w:p>
            <w:pPr>
              <w:pStyle w:val="TableParagraph"/>
              <w:tabs>
                <w:tab w:pos="691" w:val="left" w:leader="none"/>
              </w:tabs>
              <w:spacing w:line="257" w:lineRule="exact"/>
              <w:ind w:left="107"/>
              <w:jc w:val="left"/>
              <w:rPr>
                <w:sz w:val="24"/>
              </w:rPr>
            </w:pPr>
            <w:r>
              <w:rPr>
                <w:position w:val="-4"/>
              </w:rPr>
              <w:drawing>
                <wp:inline distT="0" distB="0" distL="0" distR="0">
                  <wp:extent cx="228600" cy="170687"/>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5"/>
                <w:sz w:val="24"/>
              </w:rPr>
              <w:t> </w:t>
            </w:r>
            <w:r>
              <w:rPr>
                <w:sz w:val="24"/>
              </w:rPr>
              <w:t>with</w:t>
            </w:r>
            <w:r>
              <w:rPr>
                <w:spacing w:val="-4"/>
                <w:sz w:val="24"/>
              </w:rPr>
              <w:t> </w:t>
            </w:r>
            <w:r>
              <w:rPr>
                <w:sz w:val="24"/>
              </w:rPr>
              <w:t>X-ray</w:t>
            </w:r>
            <w:r>
              <w:rPr>
                <w:spacing w:val="-7"/>
                <w:sz w:val="24"/>
              </w:rPr>
              <w:t> </w:t>
            </w:r>
            <w:r>
              <w:rPr>
                <w:spacing w:val="-4"/>
                <w:sz w:val="24"/>
              </w:rPr>
              <w:t>taken</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6" w:hRule="atLeast"/>
        </w:trPr>
        <w:tc>
          <w:tcPr>
            <w:tcW w:w="4681" w:type="dxa"/>
          </w:tcPr>
          <w:p>
            <w:pPr>
              <w:pStyle w:val="TableParagraph"/>
              <w:tabs>
                <w:tab w:pos="691" w:val="left" w:leader="none"/>
              </w:tabs>
              <w:spacing w:line="256" w:lineRule="exact"/>
              <w:ind w:left="107"/>
              <w:jc w:val="left"/>
              <w:rPr>
                <w:sz w:val="24"/>
              </w:rPr>
            </w:pPr>
            <w:r>
              <w:rPr>
                <w:position w:val="-4"/>
              </w:rPr>
              <w:drawing>
                <wp:inline distT="0" distB="0" distL="0" distR="0">
                  <wp:extent cx="228600" cy="170687"/>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Individuals</w:t>
            </w:r>
            <w:r>
              <w:rPr>
                <w:spacing w:val="-7"/>
                <w:sz w:val="24"/>
              </w:rPr>
              <w:t> </w:t>
            </w:r>
            <w:r>
              <w:rPr>
                <w:sz w:val="24"/>
              </w:rPr>
              <w:t>without</w:t>
            </w:r>
            <w:r>
              <w:rPr>
                <w:spacing w:val="-4"/>
                <w:sz w:val="24"/>
              </w:rPr>
              <w:t> </w:t>
            </w:r>
            <w:r>
              <w:rPr>
                <w:sz w:val="24"/>
              </w:rPr>
              <w:t>X-ray</w:t>
            </w:r>
            <w:r>
              <w:rPr>
                <w:spacing w:val="-6"/>
                <w:sz w:val="24"/>
              </w:rPr>
              <w:t> </w:t>
            </w:r>
            <w:r>
              <w:rPr>
                <w:spacing w:val="-4"/>
                <w:sz w:val="24"/>
              </w:rPr>
              <w:t>taken</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6" w:hRule="atLeast"/>
        </w:trPr>
        <w:tc>
          <w:tcPr>
            <w:tcW w:w="4681" w:type="dxa"/>
          </w:tcPr>
          <w:p>
            <w:pPr>
              <w:pStyle w:val="TableParagraph"/>
              <w:tabs>
                <w:tab w:pos="691" w:val="left" w:leader="none"/>
              </w:tabs>
              <w:spacing w:line="256" w:lineRule="exact"/>
              <w:ind w:left="107"/>
              <w:jc w:val="left"/>
              <w:rPr>
                <w:sz w:val="24"/>
              </w:rPr>
            </w:pPr>
            <w:r>
              <w:rPr>
                <w:position w:val="-4"/>
              </w:rPr>
              <w:drawing>
                <wp:inline distT="0" distB="0" distL="0" distR="0">
                  <wp:extent cx="228600" cy="170687"/>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63" cstate="print"/>
                          <a:stretch>
                            <a:fillRect/>
                          </a:stretch>
                        </pic:blipFill>
                        <pic:spPr>
                          <a:xfrm>
                            <a:off x="0" y="0"/>
                            <a:ext cx="228600" cy="170687"/>
                          </a:xfrm>
                          <a:prstGeom prst="rect">
                            <a:avLst/>
                          </a:prstGeom>
                        </pic:spPr>
                      </pic:pic>
                    </a:graphicData>
                  </a:graphic>
                </wp:inline>
              </w:drawing>
            </w:r>
            <w:r>
              <w:rPr>
                <w:position w:val="-4"/>
              </w:rPr>
            </w:r>
            <w:r>
              <w:rPr>
                <w:rFonts w:ascii="Times New Roman"/>
                <w:sz w:val="20"/>
              </w:rPr>
              <w:tab/>
            </w:r>
            <w:r>
              <w:rPr>
                <w:sz w:val="24"/>
              </w:rPr>
              <w:t>Result</w:t>
            </w:r>
            <w:r>
              <w:rPr>
                <w:spacing w:val="-8"/>
                <w:sz w:val="24"/>
              </w:rPr>
              <w:t> </w:t>
            </w:r>
            <w:r>
              <w:rPr>
                <w:sz w:val="24"/>
              </w:rPr>
              <w:t>of</w:t>
            </w:r>
            <w:r>
              <w:rPr>
                <w:spacing w:val="-8"/>
                <w:sz w:val="24"/>
              </w:rPr>
              <w:t> </w:t>
            </w:r>
            <w:r>
              <w:rPr>
                <w:sz w:val="24"/>
              </w:rPr>
              <w:t>x-ray</w:t>
            </w:r>
            <w:r>
              <w:rPr>
                <w:spacing w:val="-11"/>
                <w:sz w:val="24"/>
              </w:rPr>
              <w:t> </w:t>
            </w:r>
            <w:r>
              <w:rPr>
                <w:spacing w:val="-2"/>
                <w:sz w:val="24"/>
              </w:rPr>
              <w:t>reading</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5" w:hRule="atLeast"/>
        </w:trPr>
        <w:tc>
          <w:tcPr>
            <w:tcW w:w="4681" w:type="dxa"/>
          </w:tcPr>
          <w:p>
            <w:pPr>
              <w:pStyle w:val="TableParagraph"/>
              <w:spacing w:line="255" w:lineRule="exact"/>
              <w:ind w:left="107"/>
              <w:jc w:val="left"/>
              <w:rPr>
                <w:sz w:val="24"/>
              </w:rPr>
            </w:pPr>
            <w:r>
              <w:rPr>
                <w:sz w:val="24"/>
              </w:rPr>
              <w:t>o</w:t>
            </w:r>
            <w:r>
              <w:rPr>
                <w:spacing w:val="67"/>
                <w:sz w:val="24"/>
              </w:rPr>
              <w:t> </w:t>
            </w:r>
            <w:r>
              <w:rPr>
                <w:spacing w:val="-2"/>
                <w:sz w:val="24"/>
              </w:rPr>
              <w:t>Normal</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r>
        <w:trPr>
          <w:trHeight w:val="272" w:hRule="atLeast"/>
        </w:trPr>
        <w:tc>
          <w:tcPr>
            <w:tcW w:w="4681" w:type="dxa"/>
          </w:tcPr>
          <w:p>
            <w:pPr>
              <w:pStyle w:val="TableParagraph"/>
              <w:spacing w:line="252" w:lineRule="exact"/>
              <w:ind w:left="107"/>
              <w:jc w:val="left"/>
              <w:rPr>
                <w:sz w:val="24"/>
              </w:rPr>
            </w:pPr>
            <w:r>
              <w:rPr>
                <w:sz w:val="24"/>
              </w:rPr>
              <w:t>o</w:t>
            </w:r>
            <w:r>
              <w:rPr>
                <w:spacing w:val="63"/>
                <w:sz w:val="24"/>
              </w:rPr>
              <w:t> </w:t>
            </w:r>
            <w:r>
              <w:rPr>
                <w:sz w:val="24"/>
              </w:rPr>
              <w:t>Abnormal,</w:t>
            </w:r>
            <w:r>
              <w:rPr>
                <w:spacing w:val="-2"/>
                <w:sz w:val="24"/>
              </w:rPr>
              <w:t> </w:t>
            </w:r>
            <w:r>
              <w:rPr>
                <w:sz w:val="24"/>
              </w:rPr>
              <w:t>lung</w:t>
            </w:r>
            <w:r>
              <w:rPr>
                <w:spacing w:val="-5"/>
                <w:sz w:val="24"/>
              </w:rPr>
              <w:t> </w:t>
            </w:r>
            <w:r>
              <w:rPr>
                <w:spacing w:val="-2"/>
                <w:sz w:val="24"/>
              </w:rPr>
              <w:t>field</w:t>
            </w:r>
          </w:p>
        </w:tc>
        <w:tc>
          <w:tcPr>
            <w:tcW w:w="142" w:type="dxa"/>
          </w:tcPr>
          <w:p>
            <w:pPr>
              <w:pStyle w:val="TableParagraph"/>
              <w:jc w:val="left"/>
              <w:rPr>
                <w:rFonts w:ascii="Times New Roman"/>
                <w:sz w:val="20"/>
              </w:rPr>
            </w:pPr>
          </w:p>
        </w:tc>
        <w:tc>
          <w:tcPr>
            <w:tcW w:w="789" w:type="dxa"/>
          </w:tcPr>
          <w:p>
            <w:pPr>
              <w:pStyle w:val="TableParagraph"/>
              <w:jc w:val="left"/>
              <w:rPr>
                <w:rFonts w:ascii="Times New Roman"/>
                <w:sz w:val="20"/>
              </w:rPr>
            </w:pPr>
          </w:p>
        </w:tc>
        <w:tc>
          <w:tcPr>
            <w:tcW w:w="880" w:type="dxa"/>
          </w:tcPr>
          <w:p>
            <w:pPr>
              <w:pStyle w:val="TableParagraph"/>
              <w:jc w:val="left"/>
              <w:rPr>
                <w:rFonts w:ascii="Times New Roman"/>
                <w:sz w:val="20"/>
              </w:rPr>
            </w:pPr>
          </w:p>
        </w:tc>
        <w:tc>
          <w:tcPr>
            <w:tcW w:w="717"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35" w:type="dxa"/>
          </w:tcPr>
          <w:p>
            <w:pPr>
              <w:pStyle w:val="TableParagraph"/>
              <w:jc w:val="left"/>
              <w:rPr>
                <w:rFonts w:ascii="Times New Roman"/>
                <w:sz w:val="20"/>
              </w:rPr>
            </w:pPr>
          </w:p>
        </w:tc>
        <w:tc>
          <w:tcPr>
            <w:tcW w:w="1133" w:type="dxa"/>
          </w:tcPr>
          <w:p>
            <w:pPr>
              <w:pStyle w:val="TableParagraph"/>
              <w:jc w:val="left"/>
              <w:rPr>
                <w:rFonts w:ascii="Times New Roman"/>
                <w:sz w:val="20"/>
              </w:rPr>
            </w:pPr>
          </w:p>
        </w:tc>
      </w:tr>
    </w:tbl>
    <w:p>
      <w:pPr>
        <w:pStyle w:val="TableParagraph"/>
        <w:spacing w:after="0"/>
        <w:jc w:val="left"/>
        <w:rPr>
          <w:rFonts w:ascii="Times New Roman"/>
          <w:sz w:val="20"/>
        </w:rPr>
        <w:sectPr>
          <w:footerReference w:type="default" r:id="rId62"/>
          <w:pgSz w:w="12240" w:h="15840"/>
          <w:pgMar w:header="0" w:footer="0" w:top="0" w:bottom="280" w:left="850" w:right="850"/>
        </w:sect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92"/>
      </w:tblGrid>
      <w:tr>
        <w:trPr>
          <w:trHeight w:val="270" w:hRule="atLeast"/>
        </w:trPr>
        <w:tc>
          <w:tcPr>
            <w:tcW w:w="10492" w:type="dxa"/>
          </w:tcPr>
          <w:p>
            <w:pPr>
              <w:pStyle w:val="TableParagraph"/>
              <w:spacing w:line="250" w:lineRule="exact"/>
              <w:ind w:left="107"/>
              <w:jc w:val="left"/>
              <w:rPr>
                <w:sz w:val="24"/>
              </w:rPr>
            </w:pPr>
            <w:r>
              <w:rPr>
                <w:sz w:val="24"/>
              </w:rPr>
              <w:t>o</w:t>
            </w:r>
            <w:r>
              <w:rPr>
                <w:spacing w:val="65"/>
                <w:sz w:val="24"/>
              </w:rPr>
              <w:t> </w:t>
            </w:r>
            <w:r>
              <w:rPr>
                <w:sz w:val="24"/>
              </w:rPr>
              <w:t>Other </w:t>
            </w:r>
            <w:r>
              <w:rPr>
                <w:spacing w:val="-2"/>
                <w:sz w:val="24"/>
              </w:rPr>
              <w:t>abnormal</w:t>
            </w:r>
          </w:p>
        </w:tc>
      </w:tr>
      <w:tr>
        <w:trPr>
          <w:trHeight w:val="280" w:hRule="atLeast"/>
        </w:trPr>
        <w:tc>
          <w:tcPr>
            <w:tcW w:w="10492" w:type="dxa"/>
          </w:tcPr>
          <w:p>
            <w:pPr>
              <w:pStyle w:val="TableParagraph"/>
              <w:tabs>
                <w:tab w:pos="576" w:val="left" w:leader="none"/>
                <w:tab w:pos="10492" w:val="left" w:leader="none"/>
              </w:tabs>
              <w:spacing w:line="260" w:lineRule="exact"/>
              <w:ind w:right="-15"/>
              <w:jc w:val="left"/>
              <w:rPr>
                <w:rFonts w:ascii="Arial"/>
                <w:b/>
                <w:sz w:val="24"/>
              </w:rPr>
            </w:pPr>
            <w:r>
              <w:rPr>
                <w:rFonts w:ascii="Arial"/>
                <w:b/>
                <w:color w:val="000000"/>
                <w:spacing w:val="40"/>
                <w:sz w:val="24"/>
                <w:shd w:fill="8DB3E1" w:color="auto" w:val="clear"/>
              </w:rPr>
              <w:t> </w:t>
            </w:r>
            <w:r>
              <w:rPr>
                <w:rFonts w:ascii="Arial"/>
                <w:b/>
                <w:color w:val="000000"/>
                <w:spacing w:val="-5"/>
                <w:sz w:val="24"/>
                <w:shd w:fill="8DB3E1" w:color="auto" w:val="clear"/>
              </w:rPr>
              <w:t>4.</w:t>
            </w:r>
            <w:r>
              <w:rPr>
                <w:rFonts w:ascii="Arial"/>
                <w:b/>
                <w:color w:val="000000"/>
                <w:sz w:val="24"/>
                <w:shd w:fill="8DB3E1" w:color="auto" w:val="clear"/>
              </w:rPr>
              <w:tab/>
              <w:t>Sputum</w:t>
            </w:r>
            <w:r>
              <w:rPr>
                <w:rFonts w:ascii="Arial"/>
                <w:b/>
                <w:color w:val="000000"/>
                <w:spacing w:val="-6"/>
                <w:sz w:val="24"/>
                <w:shd w:fill="8DB3E1" w:color="auto" w:val="clear"/>
              </w:rPr>
              <w:t> </w:t>
            </w:r>
            <w:r>
              <w:rPr>
                <w:rFonts w:ascii="Arial"/>
                <w:b/>
                <w:color w:val="000000"/>
                <w:sz w:val="24"/>
                <w:shd w:fill="8DB3E1" w:color="auto" w:val="clear"/>
              </w:rPr>
              <w:t>collection</w:t>
            </w:r>
            <w:r>
              <w:rPr>
                <w:rFonts w:ascii="Arial"/>
                <w:b/>
                <w:color w:val="000000"/>
                <w:spacing w:val="-3"/>
                <w:sz w:val="24"/>
                <w:shd w:fill="8DB3E1" w:color="auto" w:val="clear"/>
              </w:rPr>
              <w:t> </w:t>
            </w:r>
            <w:r>
              <w:rPr>
                <w:rFonts w:ascii="Arial"/>
                <w:b/>
                <w:color w:val="000000"/>
                <w:spacing w:val="-2"/>
                <w:sz w:val="24"/>
                <w:shd w:fill="8DB3E1" w:color="auto" w:val="clear"/>
              </w:rPr>
              <w:t>(persons)</w:t>
            </w:r>
            <w:r>
              <w:rPr>
                <w:rFonts w:ascii="Arial"/>
                <w:b/>
                <w:color w:val="000000"/>
                <w:sz w:val="24"/>
                <w:shd w:fill="8DB3E1" w:color="auto" w:val="clear"/>
              </w:rPr>
              <w:tab/>
            </w:r>
          </w:p>
        </w:tc>
      </w:tr>
      <w:tr>
        <w:trPr>
          <w:trHeight w:val="274" w:hRule="atLeast"/>
        </w:trPr>
        <w:tc>
          <w:tcPr>
            <w:tcW w:w="10492" w:type="dxa"/>
          </w:tcPr>
          <w:p>
            <w:pPr>
              <w:pStyle w:val="TableParagraph"/>
              <w:tabs>
                <w:tab w:pos="689" w:val="left" w:leader="none"/>
              </w:tabs>
              <w:spacing w:line="255" w:lineRule="exact"/>
              <w:ind w:left="107"/>
              <w:jc w:val="left"/>
              <w:rPr>
                <w:sz w:val="24"/>
              </w:rPr>
            </w:pPr>
            <w:r>
              <w:rPr>
                <w:position w:val="-4"/>
              </w:rPr>
              <w:drawing>
                <wp:inline distT="0" distB="0" distL="0" distR="0">
                  <wp:extent cx="228600" cy="170688"/>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63" cstate="print"/>
                          <a:stretch>
                            <a:fillRect/>
                          </a:stretch>
                        </pic:blipFill>
                        <pic:spPr>
                          <a:xfrm>
                            <a:off x="0" y="0"/>
                            <a:ext cx="228600" cy="170688"/>
                          </a:xfrm>
                          <a:prstGeom prst="rect">
                            <a:avLst/>
                          </a:prstGeom>
                        </pic:spPr>
                      </pic:pic>
                    </a:graphicData>
                  </a:graphic>
                </wp:inline>
              </w:drawing>
            </w:r>
            <w:r>
              <w:rPr>
                <w:position w:val="-4"/>
              </w:rPr>
            </w:r>
            <w:r>
              <w:rPr>
                <w:rFonts w:ascii="Times New Roman"/>
                <w:sz w:val="20"/>
              </w:rPr>
              <w:tab/>
            </w:r>
            <w:r>
              <w:rPr>
                <w:sz w:val="24"/>
              </w:rPr>
              <w:t>Eligible</w:t>
            </w:r>
            <w:r>
              <w:rPr>
                <w:spacing w:val="-4"/>
                <w:sz w:val="24"/>
              </w:rPr>
              <w:t> </w:t>
            </w:r>
            <w:r>
              <w:rPr>
                <w:sz w:val="24"/>
              </w:rPr>
              <w:t>for</w:t>
            </w:r>
            <w:r>
              <w:rPr>
                <w:spacing w:val="-4"/>
                <w:sz w:val="24"/>
              </w:rPr>
              <w:t> </w:t>
            </w:r>
            <w:r>
              <w:rPr>
                <w:sz w:val="24"/>
              </w:rPr>
              <w:t>sputum</w:t>
            </w:r>
            <w:r>
              <w:rPr>
                <w:spacing w:val="-3"/>
                <w:sz w:val="24"/>
              </w:rPr>
              <w:t> </w:t>
            </w:r>
            <w:r>
              <w:rPr>
                <w:spacing w:val="-2"/>
                <w:sz w:val="24"/>
              </w:rPr>
              <w:t>collection</w:t>
            </w:r>
          </w:p>
        </w:tc>
      </w:tr>
      <w:tr>
        <w:trPr>
          <w:trHeight w:val="272" w:hRule="atLeast"/>
        </w:trPr>
        <w:tc>
          <w:tcPr>
            <w:tcW w:w="10492" w:type="dxa"/>
          </w:tcPr>
          <w:p>
            <w:pPr>
              <w:pStyle w:val="TableParagraph"/>
              <w:tabs>
                <w:tab w:pos="691" w:val="left" w:leader="none"/>
              </w:tabs>
              <w:spacing w:line="252" w:lineRule="exact"/>
              <w:ind w:left="107"/>
              <w:jc w:val="left"/>
              <w:rPr>
                <w:sz w:val="24"/>
              </w:rPr>
            </w:pPr>
            <w:r>
              <w:rPr>
                <w:position w:val="-4"/>
              </w:rPr>
              <w:drawing>
                <wp:inline distT="0" distB="0" distL="0" distR="0">
                  <wp:extent cx="228600" cy="170688"/>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63" cstate="print"/>
                          <a:stretch>
                            <a:fillRect/>
                          </a:stretch>
                        </pic:blipFill>
                        <pic:spPr>
                          <a:xfrm>
                            <a:off x="0" y="0"/>
                            <a:ext cx="228600" cy="170688"/>
                          </a:xfrm>
                          <a:prstGeom prst="rect">
                            <a:avLst/>
                          </a:prstGeom>
                        </pic:spPr>
                      </pic:pic>
                    </a:graphicData>
                  </a:graphic>
                </wp:inline>
              </w:drawing>
            </w:r>
            <w:r>
              <w:rPr>
                <w:position w:val="-4"/>
              </w:rPr>
            </w:r>
            <w:r>
              <w:rPr>
                <w:rFonts w:ascii="Times New Roman"/>
                <w:sz w:val="20"/>
              </w:rPr>
              <w:tab/>
            </w:r>
            <w:r>
              <w:rPr>
                <w:sz w:val="24"/>
              </w:rPr>
              <w:t>Collected</w:t>
            </w:r>
            <w:r>
              <w:rPr>
                <w:spacing w:val="-15"/>
                <w:sz w:val="24"/>
              </w:rPr>
              <w:t> </w:t>
            </w:r>
            <w:r>
              <w:rPr>
                <w:sz w:val="24"/>
              </w:rPr>
              <w:t>sputum</w:t>
            </w:r>
            <w:r>
              <w:rPr>
                <w:spacing w:val="-14"/>
                <w:sz w:val="24"/>
              </w:rPr>
              <w:t> </w:t>
            </w:r>
            <w:r>
              <w:rPr>
                <w:spacing w:val="-2"/>
                <w:sz w:val="24"/>
              </w:rPr>
              <w:t>specimen</w:t>
            </w:r>
          </w:p>
        </w:tc>
      </w:tr>
      <w:tr>
        <w:trPr>
          <w:trHeight w:val="275" w:hRule="atLeast"/>
        </w:trPr>
        <w:tc>
          <w:tcPr>
            <w:tcW w:w="10492" w:type="dxa"/>
          </w:tcPr>
          <w:p>
            <w:pPr>
              <w:pStyle w:val="TableParagraph"/>
              <w:spacing w:line="255" w:lineRule="exact"/>
              <w:ind w:left="107"/>
              <w:jc w:val="left"/>
              <w:rPr>
                <w:sz w:val="24"/>
              </w:rPr>
            </w:pPr>
            <w:r>
              <w:rPr>
                <w:sz w:val="24"/>
              </w:rPr>
              <w:t>o</w:t>
            </w:r>
            <w:r>
              <w:rPr>
                <w:spacing w:val="63"/>
                <w:sz w:val="24"/>
              </w:rPr>
              <w:t> </w:t>
            </w:r>
            <w:r>
              <w:rPr>
                <w:sz w:val="24"/>
              </w:rPr>
              <w:t>1</w:t>
            </w:r>
            <w:r>
              <w:rPr>
                <w:position w:val="8"/>
                <w:sz w:val="16"/>
              </w:rPr>
              <w:t>st</w:t>
            </w:r>
            <w:r>
              <w:rPr>
                <w:spacing w:val="19"/>
                <w:position w:val="8"/>
                <w:sz w:val="16"/>
              </w:rPr>
              <w:t> </w:t>
            </w:r>
            <w:r>
              <w:rPr>
                <w:sz w:val="24"/>
              </w:rPr>
              <w:t>specimen</w:t>
            </w:r>
            <w:r>
              <w:rPr>
                <w:spacing w:val="-2"/>
                <w:sz w:val="24"/>
              </w:rPr>
              <w:t> (spot)</w:t>
            </w:r>
          </w:p>
        </w:tc>
      </w:tr>
      <w:tr>
        <w:trPr>
          <w:trHeight w:val="277" w:hRule="atLeast"/>
        </w:trPr>
        <w:tc>
          <w:tcPr>
            <w:tcW w:w="10492" w:type="dxa"/>
          </w:tcPr>
          <w:p>
            <w:pPr>
              <w:pStyle w:val="TableParagraph"/>
              <w:spacing w:line="258" w:lineRule="exact"/>
              <w:ind w:left="107"/>
              <w:jc w:val="left"/>
              <w:rPr>
                <w:sz w:val="24"/>
              </w:rPr>
            </w:pPr>
            <w:r>
              <w:rPr>
                <w:sz w:val="24"/>
              </w:rPr>
              <w:t>o</w:t>
            </w:r>
            <w:r>
              <w:rPr>
                <w:spacing w:val="63"/>
                <w:sz w:val="24"/>
              </w:rPr>
              <w:t> </w:t>
            </w:r>
            <w:r>
              <w:rPr>
                <w:sz w:val="24"/>
              </w:rPr>
              <w:t>2</w:t>
            </w:r>
            <w:r>
              <w:rPr>
                <w:position w:val="8"/>
                <w:sz w:val="16"/>
              </w:rPr>
              <w:t>nd</w:t>
            </w:r>
            <w:r>
              <w:rPr>
                <w:spacing w:val="21"/>
                <w:position w:val="8"/>
                <w:sz w:val="16"/>
              </w:rPr>
              <w:t> </w:t>
            </w:r>
            <w:r>
              <w:rPr>
                <w:sz w:val="24"/>
              </w:rPr>
              <w:t>specimen</w:t>
            </w:r>
            <w:r>
              <w:rPr>
                <w:spacing w:val="-2"/>
                <w:sz w:val="24"/>
              </w:rPr>
              <w:t> (morning)</w:t>
            </w:r>
          </w:p>
        </w:tc>
      </w:tr>
      <w:tr>
        <w:trPr>
          <w:trHeight w:val="279" w:hRule="atLeast"/>
        </w:trPr>
        <w:tc>
          <w:tcPr>
            <w:tcW w:w="10492" w:type="dxa"/>
          </w:tcPr>
          <w:p>
            <w:pPr>
              <w:pStyle w:val="TableParagraph"/>
              <w:tabs>
                <w:tab w:pos="10492" w:val="left" w:leader="none"/>
              </w:tabs>
              <w:spacing w:line="260" w:lineRule="exact"/>
              <w:ind w:right="-15"/>
              <w:jc w:val="left"/>
              <w:rPr>
                <w:rFonts w:ascii="Arial"/>
                <w:b/>
                <w:sz w:val="24"/>
              </w:rPr>
            </w:pPr>
            <w:r>
              <w:rPr>
                <w:rFonts w:ascii="Arial"/>
                <w:b/>
                <w:color w:val="000000"/>
                <w:spacing w:val="69"/>
                <w:w w:val="150"/>
                <w:sz w:val="24"/>
                <w:shd w:fill="8DB3E1" w:color="auto" w:val="clear"/>
              </w:rPr>
              <w:t> </w:t>
            </w:r>
            <w:r>
              <w:rPr>
                <w:rFonts w:ascii="Arial"/>
                <w:b/>
                <w:color w:val="000000"/>
                <w:sz w:val="24"/>
                <w:shd w:fill="8DB3E1" w:color="auto" w:val="clear"/>
              </w:rPr>
              <w:t>6. Shipment</w:t>
            </w:r>
            <w:r>
              <w:rPr>
                <w:rFonts w:ascii="Arial"/>
                <w:b/>
                <w:color w:val="000000"/>
                <w:spacing w:val="-3"/>
                <w:sz w:val="24"/>
                <w:shd w:fill="8DB3E1" w:color="auto" w:val="clear"/>
              </w:rPr>
              <w:t> </w:t>
            </w:r>
            <w:r>
              <w:rPr>
                <w:rFonts w:ascii="Arial"/>
                <w:b/>
                <w:color w:val="000000"/>
                <w:sz w:val="24"/>
                <w:shd w:fill="8DB3E1" w:color="auto" w:val="clear"/>
              </w:rPr>
              <w:t>of</w:t>
            </w:r>
            <w:r>
              <w:rPr>
                <w:rFonts w:ascii="Arial"/>
                <w:b/>
                <w:color w:val="000000"/>
                <w:spacing w:val="-1"/>
                <w:sz w:val="24"/>
                <w:shd w:fill="8DB3E1" w:color="auto" w:val="clear"/>
              </w:rPr>
              <w:t> </w:t>
            </w:r>
            <w:r>
              <w:rPr>
                <w:rFonts w:ascii="Arial"/>
                <w:b/>
                <w:color w:val="000000"/>
                <w:sz w:val="24"/>
                <w:shd w:fill="8DB3E1" w:color="auto" w:val="clear"/>
              </w:rPr>
              <w:t>sputum</w:t>
            </w:r>
            <w:r>
              <w:rPr>
                <w:rFonts w:ascii="Arial"/>
                <w:b/>
                <w:color w:val="000000"/>
                <w:spacing w:val="-2"/>
                <w:sz w:val="24"/>
                <w:shd w:fill="8DB3E1" w:color="auto" w:val="clear"/>
              </w:rPr>
              <w:t> </w:t>
            </w:r>
            <w:r>
              <w:rPr>
                <w:rFonts w:ascii="Arial"/>
                <w:b/>
                <w:color w:val="000000"/>
                <w:sz w:val="24"/>
                <w:shd w:fill="8DB3E1" w:color="auto" w:val="clear"/>
              </w:rPr>
              <w:t>specimen</w:t>
            </w:r>
            <w:r>
              <w:rPr>
                <w:rFonts w:ascii="Arial"/>
                <w:b/>
                <w:color w:val="000000"/>
                <w:spacing w:val="-1"/>
                <w:sz w:val="24"/>
                <w:shd w:fill="8DB3E1" w:color="auto" w:val="clear"/>
              </w:rPr>
              <w:t> </w:t>
            </w:r>
            <w:r>
              <w:rPr>
                <w:rFonts w:ascii="Arial"/>
                <w:b/>
                <w:color w:val="000000"/>
                <w:spacing w:val="-2"/>
                <w:sz w:val="24"/>
                <w:shd w:fill="8DB3E1" w:color="auto" w:val="clear"/>
              </w:rPr>
              <w:t>(Bottles)</w:t>
            </w:r>
            <w:r>
              <w:rPr>
                <w:rFonts w:ascii="Arial"/>
                <w:b/>
                <w:color w:val="000000"/>
                <w:sz w:val="24"/>
                <w:shd w:fill="8DB3E1" w:color="auto" w:val="clear"/>
              </w:rPr>
              <w:tab/>
            </w:r>
          </w:p>
        </w:tc>
      </w:tr>
      <w:tr>
        <w:trPr>
          <w:trHeight w:val="273" w:hRule="atLeast"/>
        </w:trPr>
        <w:tc>
          <w:tcPr>
            <w:tcW w:w="10492" w:type="dxa"/>
          </w:tcPr>
          <w:p>
            <w:pPr>
              <w:pStyle w:val="TableParagraph"/>
              <w:tabs>
                <w:tab w:pos="2282" w:val="left" w:leader="none"/>
                <w:tab w:pos="2613" w:val="left" w:leader="none"/>
              </w:tabs>
              <w:spacing w:line="254" w:lineRule="exact"/>
              <w:ind w:left="107"/>
              <w:jc w:val="left"/>
              <w:rPr>
                <w:rFonts w:ascii="Arial"/>
                <w:b/>
                <w:sz w:val="24"/>
              </w:rPr>
            </w:pPr>
            <w:r>
              <w:rPr>
                <w:rFonts w:ascii="Arial"/>
                <w:b/>
                <w:sz w:val="24"/>
              </w:rPr>
              <w:t>1st</w:t>
            </w:r>
            <w:r>
              <w:rPr>
                <w:rFonts w:ascii="Arial"/>
                <w:b/>
                <w:spacing w:val="-2"/>
                <w:sz w:val="24"/>
              </w:rPr>
              <w:t> </w:t>
            </w:r>
            <w:r>
              <w:rPr>
                <w:rFonts w:ascii="Arial"/>
                <w:b/>
                <w:sz w:val="24"/>
              </w:rPr>
              <w:t>time,</w:t>
            </w:r>
            <w:r>
              <w:rPr>
                <w:rFonts w:ascii="Arial"/>
                <w:b/>
                <w:spacing w:val="-2"/>
                <w:sz w:val="24"/>
              </w:rPr>
              <w:t> Date:</w:t>
            </w:r>
            <w:r>
              <w:rPr>
                <w:rFonts w:ascii="Arial"/>
                <w:b/>
                <w:sz w:val="24"/>
              </w:rPr>
              <w:tab/>
            </w:r>
            <w:r>
              <w:rPr>
                <w:rFonts w:ascii="Arial"/>
                <w:b/>
                <w:spacing w:val="-10"/>
                <w:sz w:val="24"/>
              </w:rPr>
              <w:t>/</w:t>
            </w:r>
            <w:r>
              <w:rPr>
                <w:rFonts w:ascii="Arial"/>
                <w:b/>
                <w:sz w:val="24"/>
              </w:rPr>
              <w:tab/>
            </w:r>
            <w:r>
              <w:rPr>
                <w:rFonts w:ascii="Arial"/>
                <w:b/>
                <w:spacing w:val="-4"/>
                <w:sz w:val="24"/>
              </w:rPr>
              <w:t>/2015</w:t>
            </w:r>
          </w:p>
        </w:tc>
      </w:tr>
      <w:tr>
        <w:trPr>
          <w:trHeight w:val="275" w:hRule="atLeast"/>
        </w:trPr>
        <w:tc>
          <w:tcPr>
            <w:tcW w:w="10492" w:type="dxa"/>
          </w:tcPr>
          <w:p>
            <w:pPr>
              <w:pStyle w:val="TableParagraph"/>
              <w:tabs>
                <w:tab w:pos="2163" w:val="left" w:leader="none"/>
                <w:tab w:pos="2494" w:val="left" w:leader="none"/>
              </w:tabs>
              <w:spacing w:line="256" w:lineRule="exact"/>
              <w:ind w:left="107"/>
              <w:jc w:val="left"/>
              <w:rPr>
                <w:rFonts w:ascii="Arial"/>
                <w:b/>
                <w:sz w:val="24"/>
              </w:rPr>
            </w:pPr>
            <w:r>
              <w:rPr>
                <w:rFonts w:ascii="Arial"/>
                <w:b/>
                <w:sz w:val="24"/>
              </w:rPr>
              <w:t>2nd</w:t>
            </w:r>
            <w:r>
              <w:rPr>
                <w:rFonts w:ascii="Arial"/>
                <w:b/>
                <w:spacing w:val="-3"/>
                <w:sz w:val="24"/>
              </w:rPr>
              <w:t> </w:t>
            </w:r>
            <w:r>
              <w:rPr>
                <w:rFonts w:ascii="Arial"/>
                <w:b/>
                <w:sz w:val="24"/>
              </w:rPr>
              <w:t>time,</w:t>
            </w:r>
            <w:r>
              <w:rPr>
                <w:rFonts w:ascii="Arial"/>
                <w:b/>
                <w:spacing w:val="-2"/>
                <w:sz w:val="24"/>
              </w:rPr>
              <w:t> </w:t>
            </w:r>
            <w:r>
              <w:rPr>
                <w:rFonts w:ascii="Arial"/>
                <w:b/>
                <w:spacing w:val="-4"/>
                <w:sz w:val="24"/>
              </w:rPr>
              <w:t>Date:</w:t>
            </w:r>
            <w:r>
              <w:rPr>
                <w:rFonts w:ascii="Arial"/>
                <w:b/>
                <w:sz w:val="24"/>
              </w:rPr>
              <w:tab/>
            </w:r>
            <w:r>
              <w:rPr>
                <w:rFonts w:ascii="Arial"/>
                <w:b/>
                <w:spacing w:val="-10"/>
                <w:sz w:val="24"/>
              </w:rPr>
              <w:t>/</w:t>
            </w:r>
            <w:r>
              <w:rPr>
                <w:rFonts w:ascii="Arial"/>
                <w:b/>
                <w:sz w:val="24"/>
              </w:rPr>
              <w:tab/>
            </w:r>
            <w:r>
              <w:rPr>
                <w:rFonts w:ascii="Arial"/>
                <w:b/>
                <w:spacing w:val="-2"/>
                <w:sz w:val="24"/>
              </w:rPr>
              <w:t>/2015</w:t>
            </w:r>
          </w:p>
        </w:tc>
      </w:tr>
      <w:tr>
        <w:trPr>
          <w:trHeight w:val="275" w:hRule="atLeast"/>
        </w:trPr>
        <w:tc>
          <w:tcPr>
            <w:tcW w:w="10492" w:type="dxa"/>
          </w:tcPr>
          <w:p>
            <w:pPr>
              <w:pStyle w:val="TableParagraph"/>
              <w:tabs>
                <w:tab w:pos="2108" w:val="left" w:leader="none"/>
                <w:tab w:pos="2441" w:val="left" w:leader="none"/>
              </w:tabs>
              <w:spacing w:line="256" w:lineRule="exact"/>
              <w:ind w:left="107"/>
              <w:jc w:val="left"/>
              <w:rPr>
                <w:rFonts w:ascii="Arial"/>
                <w:b/>
                <w:sz w:val="24"/>
              </w:rPr>
            </w:pPr>
            <w:r>
              <w:rPr>
                <w:rFonts w:ascii="Arial"/>
                <w:b/>
                <w:sz w:val="24"/>
              </w:rPr>
              <w:t>3rd</w:t>
            </w:r>
            <w:r>
              <w:rPr>
                <w:rFonts w:ascii="Arial"/>
                <w:b/>
                <w:spacing w:val="-2"/>
                <w:sz w:val="24"/>
              </w:rPr>
              <w:t> </w:t>
            </w:r>
            <w:r>
              <w:rPr>
                <w:rFonts w:ascii="Arial"/>
                <w:b/>
                <w:sz w:val="24"/>
              </w:rPr>
              <w:t>time,</w:t>
            </w:r>
            <w:r>
              <w:rPr>
                <w:rFonts w:ascii="Arial"/>
                <w:b/>
                <w:spacing w:val="-2"/>
                <w:sz w:val="24"/>
              </w:rPr>
              <w:t> Date:</w:t>
            </w:r>
            <w:r>
              <w:rPr>
                <w:rFonts w:ascii="Arial"/>
                <w:b/>
                <w:sz w:val="24"/>
              </w:rPr>
              <w:tab/>
            </w:r>
            <w:r>
              <w:rPr>
                <w:rFonts w:ascii="Arial"/>
                <w:b/>
                <w:spacing w:val="-10"/>
                <w:sz w:val="24"/>
              </w:rPr>
              <w:t>/</w:t>
            </w:r>
            <w:r>
              <w:rPr>
                <w:rFonts w:ascii="Arial"/>
                <w:b/>
                <w:sz w:val="24"/>
              </w:rPr>
              <w:tab/>
            </w:r>
            <w:r>
              <w:rPr>
                <w:rFonts w:ascii="Arial"/>
                <w:b/>
                <w:spacing w:val="-4"/>
                <w:sz w:val="24"/>
              </w:rPr>
              <w:t>/2015</w:t>
            </w:r>
          </w:p>
        </w:tc>
      </w:tr>
      <w:tr>
        <w:trPr>
          <w:trHeight w:val="274" w:hRule="atLeast"/>
        </w:trPr>
        <w:tc>
          <w:tcPr>
            <w:tcW w:w="10492" w:type="dxa"/>
          </w:tcPr>
          <w:p>
            <w:pPr>
              <w:pStyle w:val="TableParagraph"/>
              <w:tabs>
                <w:tab w:pos="2095" w:val="left" w:leader="none"/>
                <w:tab w:pos="2428" w:val="left" w:leader="none"/>
              </w:tabs>
              <w:spacing w:line="254" w:lineRule="exact"/>
              <w:ind w:left="107"/>
              <w:jc w:val="left"/>
              <w:rPr>
                <w:rFonts w:ascii="Arial"/>
                <w:b/>
                <w:sz w:val="24"/>
              </w:rPr>
            </w:pPr>
            <w:r>
              <w:rPr>
                <w:rFonts w:ascii="Arial"/>
                <w:b/>
                <w:sz w:val="24"/>
              </w:rPr>
              <w:t>4th</w:t>
            </w:r>
            <w:r>
              <w:rPr>
                <w:rFonts w:ascii="Arial"/>
                <w:b/>
                <w:spacing w:val="-3"/>
                <w:sz w:val="24"/>
              </w:rPr>
              <w:t> </w:t>
            </w:r>
            <w:r>
              <w:rPr>
                <w:rFonts w:ascii="Arial"/>
                <w:b/>
                <w:sz w:val="24"/>
              </w:rPr>
              <w:t>time,</w:t>
            </w:r>
            <w:r>
              <w:rPr>
                <w:rFonts w:ascii="Arial"/>
                <w:b/>
                <w:spacing w:val="-2"/>
                <w:sz w:val="24"/>
              </w:rPr>
              <w:t> </w:t>
            </w:r>
            <w:r>
              <w:rPr>
                <w:rFonts w:ascii="Arial"/>
                <w:b/>
                <w:spacing w:val="-4"/>
                <w:sz w:val="24"/>
              </w:rPr>
              <w:t>Date:</w:t>
            </w:r>
            <w:r>
              <w:rPr>
                <w:rFonts w:ascii="Arial"/>
                <w:b/>
                <w:sz w:val="24"/>
              </w:rPr>
              <w:tab/>
            </w:r>
            <w:r>
              <w:rPr>
                <w:rFonts w:ascii="Arial"/>
                <w:b/>
                <w:spacing w:val="-10"/>
                <w:sz w:val="24"/>
              </w:rPr>
              <w:t>/</w:t>
            </w:r>
            <w:r>
              <w:rPr>
                <w:rFonts w:ascii="Arial"/>
                <w:b/>
                <w:sz w:val="24"/>
              </w:rPr>
              <w:tab/>
            </w:r>
            <w:r>
              <w:rPr>
                <w:rFonts w:ascii="Arial"/>
                <w:b/>
                <w:spacing w:val="-4"/>
                <w:sz w:val="24"/>
              </w:rPr>
              <w:t>/2015</w:t>
            </w:r>
          </w:p>
        </w:tc>
      </w:tr>
      <w:tr>
        <w:trPr>
          <w:trHeight w:val="693" w:hRule="atLeast"/>
        </w:trPr>
        <w:tc>
          <w:tcPr>
            <w:tcW w:w="10492" w:type="dxa"/>
          </w:tcPr>
          <w:p>
            <w:pPr>
              <w:pStyle w:val="TableParagraph"/>
              <w:tabs>
                <w:tab w:pos="10492" w:val="left" w:leader="none"/>
              </w:tabs>
              <w:spacing w:line="274" w:lineRule="exact"/>
              <w:ind w:right="-15"/>
              <w:jc w:val="left"/>
              <w:rPr>
                <w:rFonts w:ascii="Arial"/>
                <w:b/>
                <w:sz w:val="24"/>
              </w:rPr>
            </w:pPr>
            <w:r>
              <w:rPr>
                <w:rFonts w:ascii="Arial"/>
                <w:b/>
                <w:color w:val="000000"/>
                <w:spacing w:val="40"/>
                <w:sz w:val="24"/>
                <w:shd w:fill="B6DDE8" w:color="auto" w:val="clear"/>
              </w:rPr>
              <w:t> </w:t>
            </w:r>
            <w:r>
              <w:rPr>
                <w:rFonts w:ascii="Arial"/>
                <w:b/>
                <w:color w:val="000000"/>
                <w:spacing w:val="-2"/>
                <w:sz w:val="24"/>
                <w:shd w:fill="B6DDE8" w:color="auto" w:val="clear"/>
              </w:rPr>
              <w:t>Challenges</w:t>
            </w:r>
            <w:r>
              <w:rPr>
                <w:rFonts w:ascii="Arial"/>
                <w:b/>
                <w:color w:val="000000"/>
                <w:sz w:val="24"/>
                <w:shd w:fill="B6DDE8" w:color="auto" w:val="clear"/>
              </w:rPr>
              <w:tab/>
            </w:r>
          </w:p>
        </w:tc>
      </w:tr>
      <w:tr>
        <w:trPr>
          <w:trHeight w:val="413" w:hRule="atLeast"/>
        </w:trPr>
        <w:tc>
          <w:tcPr>
            <w:tcW w:w="10492" w:type="dxa"/>
            <w:shd w:val="clear" w:color="auto" w:fill="B6DDE8"/>
          </w:tcPr>
          <w:p>
            <w:pPr>
              <w:pStyle w:val="TableParagraph"/>
              <w:spacing w:line="275" w:lineRule="exact"/>
              <w:ind w:left="107"/>
              <w:jc w:val="left"/>
              <w:rPr>
                <w:rFonts w:ascii="Arial"/>
                <w:b/>
                <w:sz w:val="24"/>
              </w:rPr>
            </w:pPr>
            <w:r>
              <w:rPr>
                <w:rFonts w:ascii="Arial"/>
                <w:b/>
                <w:spacing w:val="-2"/>
                <w:sz w:val="24"/>
              </w:rPr>
              <w:t>Recommendations</w:t>
            </w:r>
          </w:p>
        </w:tc>
      </w:tr>
    </w:tbl>
    <w:p>
      <w:pPr>
        <w:pStyle w:val="BodyText"/>
        <w:spacing w:before="158"/>
      </w:pPr>
    </w:p>
    <w:p>
      <w:pPr>
        <w:pStyle w:val="Heading4"/>
        <w:ind w:left="275" w:right="5501"/>
        <w:jc w:val="center"/>
      </w:pPr>
      <w:r>
        <w:rPr/>
        <w:t>Tool</w:t>
      </w:r>
      <w:r>
        <w:rPr>
          <w:spacing w:val="-7"/>
        </w:rPr>
        <w:t> </w:t>
      </w:r>
      <w:r>
        <w:rPr/>
        <w:t>9-</w:t>
      </w:r>
      <w:r>
        <w:rPr>
          <w:spacing w:val="-9"/>
        </w:rPr>
        <w:t> </w:t>
      </w:r>
      <w:r>
        <w:rPr/>
        <w:t>cluster</w:t>
      </w:r>
      <w:r>
        <w:rPr>
          <w:spacing w:val="-9"/>
        </w:rPr>
        <w:t> </w:t>
      </w:r>
      <w:r>
        <w:rPr/>
        <w:t>summary</w:t>
      </w:r>
      <w:r>
        <w:rPr>
          <w:spacing w:val="-13"/>
        </w:rPr>
        <w:t> </w:t>
      </w:r>
      <w:r>
        <w:rPr/>
        <w:t>report</w:t>
      </w:r>
      <w:r>
        <w:rPr>
          <w:spacing w:val="-9"/>
        </w:rPr>
        <w:t> </w:t>
      </w:r>
      <w:r>
        <w:rPr>
          <w:spacing w:val="-4"/>
        </w:rPr>
        <w:t>form</w:t>
      </w:r>
    </w:p>
    <w:p>
      <w:pPr>
        <w:spacing w:line="242" w:lineRule="auto" w:before="0"/>
        <w:ind w:left="3724" w:right="3721" w:firstLine="0"/>
        <w:jc w:val="center"/>
        <w:rPr>
          <w:rFonts w:ascii="Arial"/>
          <w:b/>
          <w:sz w:val="24"/>
        </w:rPr>
      </w:pPr>
      <w:r>
        <w:rPr>
          <w:rFonts w:ascii="Arial"/>
          <w:b/>
          <w:sz w:val="24"/>
        </w:rPr>
        <w:t>Republic of Uganda Uganda</w:t>
      </w:r>
      <w:r>
        <w:rPr>
          <w:rFonts w:ascii="Arial"/>
          <w:b/>
          <w:spacing w:val="-11"/>
          <w:sz w:val="24"/>
        </w:rPr>
        <w:t> </w:t>
      </w:r>
      <w:r>
        <w:rPr>
          <w:rFonts w:ascii="Arial"/>
          <w:b/>
          <w:sz w:val="24"/>
        </w:rPr>
        <w:t>Ministry</w:t>
      </w:r>
      <w:r>
        <w:rPr>
          <w:rFonts w:ascii="Arial"/>
          <w:b/>
          <w:spacing w:val="-17"/>
          <w:sz w:val="24"/>
        </w:rPr>
        <w:t> </w:t>
      </w:r>
      <w:r>
        <w:rPr>
          <w:rFonts w:ascii="Arial"/>
          <w:b/>
          <w:sz w:val="24"/>
        </w:rPr>
        <w:t>of</w:t>
      </w:r>
      <w:r>
        <w:rPr>
          <w:rFonts w:ascii="Arial"/>
          <w:b/>
          <w:spacing w:val="-11"/>
          <w:sz w:val="24"/>
        </w:rPr>
        <w:t> </w:t>
      </w:r>
      <w:r>
        <w:rPr>
          <w:rFonts w:ascii="Arial"/>
          <w:b/>
          <w:sz w:val="24"/>
        </w:rPr>
        <w:t>Health</w:t>
      </w:r>
    </w:p>
    <w:p>
      <w:pPr>
        <w:spacing w:line="360" w:lineRule="auto" w:before="132"/>
        <w:ind w:left="2528" w:right="2527" w:firstLine="0"/>
        <w:jc w:val="center"/>
        <w:rPr>
          <w:rFonts w:ascii="Arial"/>
          <w:i/>
          <w:sz w:val="24"/>
        </w:rPr>
      </w:pPr>
      <w:r>
        <w:rPr>
          <w:rFonts w:ascii="Arial"/>
          <w:i/>
          <w:sz w:val="24"/>
        </w:rPr>
        <w:t>National</w:t>
      </w:r>
      <w:r>
        <w:rPr>
          <w:rFonts w:ascii="Arial"/>
          <w:i/>
          <w:spacing w:val="-9"/>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6"/>
          <w:sz w:val="24"/>
        </w:rPr>
        <w:t> </w:t>
      </w:r>
      <w:r>
        <w:rPr>
          <w:rFonts w:ascii="Arial"/>
          <w:i/>
          <w:sz w:val="24"/>
        </w:rPr>
        <w:t>Program National TB Prevalence Survey</w:t>
      </w:r>
    </w:p>
    <w:p>
      <w:pPr>
        <w:pStyle w:val="Heading4"/>
        <w:tabs>
          <w:tab w:pos="6658" w:val="left" w:leader="dot"/>
        </w:tabs>
        <w:spacing w:before="242"/>
        <w:ind w:left="590"/>
      </w:pPr>
      <w:r>
        <w:rPr/>
        <w:t>Cluster</w:t>
      </w:r>
      <w:r>
        <w:rPr>
          <w:spacing w:val="-5"/>
        </w:rPr>
        <w:t> </w:t>
      </w:r>
      <w:r>
        <w:rPr>
          <w:spacing w:val="-4"/>
        </w:rPr>
        <w:t>Name</w:t>
      </w:r>
      <w:r>
        <w:rPr>
          <w:rFonts w:ascii="Times New Roman"/>
          <w:b w:val="0"/>
        </w:rPr>
        <w:tab/>
      </w:r>
      <w:r>
        <w:rPr/>
        <w:t>Cluster</w:t>
      </w:r>
      <w:r>
        <w:rPr>
          <w:spacing w:val="-7"/>
        </w:rPr>
        <w:t> </w:t>
      </w:r>
      <w:r>
        <w:rPr>
          <w:spacing w:val="-2"/>
        </w:rPr>
        <w:t>Number</w:t>
      </w:r>
    </w:p>
    <w:p>
      <w:pPr>
        <w:spacing w:before="139"/>
        <w:ind w:left="590" w:right="0" w:firstLine="0"/>
        <w:jc w:val="left"/>
        <w:rPr>
          <w:rFonts w:ascii="Arial" w:hAnsi="Arial"/>
          <w:b/>
          <w:sz w:val="24"/>
        </w:rPr>
      </w:pPr>
      <w:r>
        <w:rPr>
          <w:rFonts w:ascii="Arial" w:hAnsi="Arial"/>
          <w:b/>
          <w:spacing w:val="-2"/>
          <w:sz w:val="24"/>
        </w:rPr>
        <w:t>……………………………………</w:t>
      </w:r>
    </w:p>
    <w:p>
      <w:pPr>
        <w:pStyle w:val="BodyText"/>
        <w:rPr>
          <w:rFonts w:ascii="Arial"/>
          <w:b/>
        </w:rPr>
      </w:pPr>
    </w:p>
    <w:p>
      <w:pPr>
        <w:pStyle w:val="BodyText"/>
        <w:spacing w:before="91"/>
        <w:rPr>
          <w:rFonts w:ascii="Arial"/>
          <w:b/>
        </w:rPr>
      </w:pPr>
    </w:p>
    <w:p>
      <w:pPr>
        <w:spacing w:before="1"/>
        <w:ind w:left="732" w:right="115" w:firstLine="0"/>
        <w:jc w:val="left"/>
        <w:rPr>
          <w:rFonts w:ascii="Arial MT"/>
          <w:sz w:val="22"/>
        </w:rPr>
      </w:pPr>
      <w:r>
        <w:rPr>
          <w:rFonts w:ascii="Arial MT"/>
          <w:sz w:val="22"/>
        </w:rPr>
        <w:t>All</w:t>
      </w:r>
      <w:r>
        <w:rPr>
          <w:rFonts w:ascii="Arial MT"/>
          <w:spacing w:val="-3"/>
          <w:sz w:val="22"/>
        </w:rPr>
        <w:t> </w:t>
      </w:r>
      <w:r>
        <w:rPr>
          <w:rFonts w:ascii="Arial MT"/>
          <w:sz w:val="22"/>
        </w:rPr>
        <w:t>respondents</w:t>
      </w:r>
      <w:r>
        <w:rPr>
          <w:rFonts w:ascii="Arial MT"/>
          <w:spacing w:val="-4"/>
          <w:sz w:val="22"/>
        </w:rPr>
        <w:t> </w:t>
      </w:r>
      <w:r>
        <w:rPr>
          <w:rFonts w:ascii="Arial MT"/>
          <w:sz w:val="22"/>
        </w:rPr>
        <w:t>with</w:t>
      </w:r>
      <w:r>
        <w:rPr>
          <w:rFonts w:ascii="Arial MT"/>
          <w:spacing w:val="-3"/>
          <w:sz w:val="22"/>
        </w:rPr>
        <w:t> </w:t>
      </w:r>
      <w:r>
        <w:rPr>
          <w:rFonts w:ascii="Arial MT"/>
          <w:sz w:val="22"/>
        </w:rPr>
        <w:t>positive</w:t>
      </w:r>
      <w:r>
        <w:rPr>
          <w:rFonts w:ascii="Arial MT"/>
          <w:spacing w:val="-6"/>
          <w:sz w:val="22"/>
        </w:rPr>
        <w:t> </w:t>
      </w:r>
      <w:r>
        <w:rPr>
          <w:rFonts w:ascii="Arial MT"/>
          <w:sz w:val="22"/>
        </w:rPr>
        <w:t>TB</w:t>
      </w:r>
      <w:r>
        <w:rPr>
          <w:rFonts w:ascii="Arial MT"/>
          <w:spacing w:val="-3"/>
          <w:sz w:val="22"/>
        </w:rPr>
        <w:t> </w:t>
      </w:r>
      <w:r>
        <w:rPr>
          <w:rFonts w:ascii="Arial MT"/>
          <w:sz w:val="22"/>
        </w:rPr>
        <w:t>results</w:t>
      </w:r>
      <w:r>
        <w:rPr>
          <w:rFonts w:ascii="Arial MT"/>
          <w:spacing w:val="-2"/>
          <w:sz w:val="22"/>
        </w:rPr>
        <w:t> </w:t>
      </w:r>
      <w:r>
        <w:rPr>
          <w:rFonts w:ascii="Arial MT"/>
          <w:sz w:val="22"/>
        </w:rPr>
        <w:t>will</w:t>
      </w:r>
      <w:r>
        <w:rPr>
          <w:rFonts w:ascii="Arial MT"/>
          <w:spacing w:val="-3"/>
          <w:sz w:val="22"/>
        </w:rPr>
        <w:t> </w:t>
      </w:r>
      <w:r>
        <w:rPr>
          <w:rFonts w:ascii="Arial MT"/>
          <w:sz w:val="22"/>
        </w:rPr>
        <w:t>be</w:t>
      </w:r>
      <w:r>
        <w:rPr>
          <w:rFonts w:ascii="Arial MT"/>
          <w:spacing w:val="-3"/>
          <w:sz w:val="22"/>
        </w:rPr>
        <w:t> </w:t>
      </w:r>
      <w:r>
        <w:rPr>
          <w:rFonts w:ascii="Arial MT"/>
          <w:sz w:val="22"/>
        </w:rPr>
        <w:t>communicated</w:t>
      </w:r>
      <w:r>
        <w:rPr>
          <w:rFonts w:ascii="Arial MT"/>
          <w:spacing w:val="-3"/>
          <w:sz w:val="22"/>
        </w:rPr>
        <w:t> </w:t>
      </w:r>
      <w:r>
        <w:rPr>
          <w:rFonts w:ascii="Arial MT"/>
          <w:sz w:val="22"/>
        </w:rPr>
        <w:t>by</w:t>
      </w:r>
      <w:r>
        <w:rPr>
          <w:rFonts w:ascii="Arial MT"/>
          <w:spacing w:val="-5"/>
          <w:sz w:val="22"/>
        </w:rPr>
        <w:t> </w:t>
      </w:r>
      <w:r>
        <w:rPr>
          <w:rFonts w:ascii="Arial MT"/>
          <w:sz w:val="22"/>
        </w:rPr>
        <w:t>the</w:t>
      </w:r>
      <w:r>
        <w:rPr>
          <w:rFonts w:ascii="Arial MT"/>
          <w:spacing w:val="-5"/>
          <w:sz w:val="22"/>
        </w:rPr>
        <w:t> </w:t>
      </w:r>
      <w:r>
        <w:rPr>
          <w:rFonts w:ascii="Arial MT"/>
          <w:sz w:val="22"/>
        </w:rPr>
        <w:t>Survey</w:t>
      </w:r>
      <w:r>
        <w:rPr>
          <w:rFonts w:ascii="Arial MT"/>
          <w:spacing w:val="-5"/>
          <w:sz w:val="22"/>
        </w:rPr>
        <w:t> </w:t>
      </w:r>
      <w:r>
        <w:rPr>
          <w:rFonts w:ascii="Arial MT"/>
          <w:sz w:val="22"/>
        </w:rPr>
        <w:t>Coordinator</w:t>
      </w:r>
      <w:r>
        <w:rPr>
          <w:rFonts w:ascii="Arial MT"/>
          <w:spacing w:val="-4"/>
          <w:sz w:val="22"/>
        </w:rPr>
        <w:t> </w:t>
      </w:r>
      <w:r>
        <w:rPr>
          <w:rFonts w:ascii="Arial MT"/>
          <w:sz w:val="22"/>
        </w:rPr>
        <w:t>to</w:t>
      </w:r>
      <w:r>
        <w:rPr>
          <w:rFonts w:ascii="Arial MT"/>
          <w:spacing w:val="-5"/>
          <w:sz w:val="22"/>
        </w:rPr>
        <w:t> </w:t>
      </w:r>
      <w:r>
        <w:rPr>
          <w:rFonts w:ascii="Arial MT"/>
          <w:sz w:val="22"/>
        </w:rPr>
        <w:t>the </w:t>
      </w:r>
      <w:r>
        <w:rPr>
          <w:rFonts w:ascii="Arial MT"/>
          <w:spacing w:val="-4"/>
          <w:sz w:val="22"/>
        </w:rPr>
        <w:t>DTLS</w:t>
      </w:r>
    </w:p>
    <w:p>
      <w:pPr>
        <w:spacing w:before="252"/>
        <w:ind w:left="732" w:right="0" w:firstLine="0"/>
        <w:jc w:val="left"/>
        <w:rPr>
          <w:rFonts w:ascii="Arial MT"/>
          <w:sz w:val="22"/>
        </w:rPr>
      </w:pPr>
      <w:r>
        <w:rPr>
          <w:rFonts w:ascii="Arial MT"/>
          <w:sz w:val="22"/>
        </w:rPr>
        <w:t>Thank</w:t>
      </w:r>
      <w:r>
        <w:rPr>
          <w:rFonts w:ascii="Arial MT"/>
          <w:spacing w:val="-1"/>
          <w:sz w:val="22"/>
        </w:rPr>
        <w:t> </w:t>
      </w:r>
      <w:r>
        <w:rPr>
          <w:rFonts w:ascii="Arial MT"/>
          <w:sz w:val="22"/>
        </w:rPr>
        <w:t>you</w:t>
      </w:r>
      <w:r>
        <w:rPr>
          <w:rFonts w:ascii="Arial MT"/>
          <w:spacing w:val="-4"/>
          <w:sz w:val="22"/>
        </w:rPr>
        <w:t> </w:t>
      </w:r>
      <w:r>
        <w:rPr>
          <w:rFonts w:ascii="Arial MT"/>
          <w:sz w:val="22"/>
        </w:rPr>
        <w:t>for</w:t>
      </w:r>
      <w:r>
        <w:rPr>
          <w:rFonts w:ascii="Arial MT"/>
          <w:spacing w:val="-2"/>
          <w:sz w:val="22"/>
        </w:rPr>
        <w:t> participation</w:t>
      </w:r>
    </w:p>
    <w:p>
      <w:pPr>
        <w:pStyle w:val="BodyText"/>
        <w:rPr>
          <w:rFonts w:ascii="Arial MT"/>
          <w:sz w:val="22"/>
        </w:rPr>
      </w:pPr>
    </w:p>
    <w:p>
      <w:pPr>
        <w:tabs>
          <w:tab w:pos="5382" w:val="left" w:leader="none"/>
          <w:tab w:pos="6224" w:val="left" w:leader="none"/>
          <w:tab w:pos="6774" w:val="left" w:leader="none"/>
          <w:tab w:pos="7449" w:val="left" w:leader="none"/>
        </w:tabs>
        <w:spacing w:before="1"/>
        <w:ind w:left="732" w:right="0" w:firstLine="0"/>
        <w:jc w:val="left"/>
        <w:rPr>
          <w:rFonts w:ascii="Arial MT" w:hAnsi="Arial MT"/>
          <w:sz w:val="22"/>
        </w:rPr>
      </w:pPr>
      <w:r>
        <w:rPr>
          <w:rFonts w:ascii="Arial MT" w:hAnsi="Arial MT"/>
          <w:sz w:val="22"/>
        </w:rPr>
        <w:t>Field</w:t>
      </w:r>
      <w:r>
        <w:rPr>
          <w:rFonts w:ascii="Arial MT" w:hAnsi="Arial MT"/>
          <w:spacing w:val="-8"/>
          <w:sz w:val="22"/>
        </w:rPr>
        <w:t> </w:t>
      </w:r>
      <w:r>
        <w:rPr>
          <w:rFonts w:ascii="Arial MT" w:hAnsi="Arial MT"/>
          <w:sz w:val="22"/>
        </w:rPr>
        <w:t>Team</w:t>
      </w:r>
      <w:r>
        <w:rPr>
          <w:rFonts w:ascii="Arial MT" w:hAnsi="Arial MT"/>
          <w:spacing w:val="-5"/>
          <w:sz w:val="22"/>
        </w:rPr>
        <w:t> </w:t>
      </w:r>
      <w:r>
        <w:rPr>
          <w:rFonts w:ascii="Arial MT" w:hAnsi="Arial MT"/>
          <w:sz w:val="22"/>
        </w:rPr>
        <w:t>Leader’s</w:t>
      </w:r>
      <w:r>
        <w:rPr>
          <w:rFonts w:ascii="Arial MT" w:hAnsi="Arial MT"/>
          <w:spacing w:val="-3"/>
          <w:sz w:val="22"/>
        </w:rPr>
        <w:t> </w:t>
      </w:r>
      <w:r>
        <w:rPr>
          <w:rFonts w:ascii="Arial MT" w:hAnsi="Arial MT"/>
          <w:sz w:val="22"/>
        </w:rPr>
        <w:t>signature</w:t>
      </w:r>
      <w:r>
        <w:rPr>
          <w:rFonts w:ascii="Arial MT" w:hAnsi="Arial MT"/>
          <w:spacing w:val="-6"/>
          <w:sz w:val="22"/>
        </w:rPr>
        <w:t> </w:t>
      </w:r>
      <w:r>
        <w:rPr>
          <w:sz w:val="22"/>
          <w:u w:val="single"/>
        </w:rPr>
        <w:tab/>
      </w:r>
      <w:r>
        <w:rPr>
          <w:rFonts w:ascii="Arial MT" w:hAnsi="Arial MT"/>
          <w:spacing w:val="-4"/>
          <w:sz w:val="22"/>
        </w:rPr>
        <w:t>Date</w:t>
      </w:r>
      <w:r>
        <w:rPr>
          <w:rFonts w:ascii="Arial MT" w:hAnsi="Arial MT"/>
          <w:sz w:val="22"/>
          <w:u w:val="single"/>
        </w:rPr>
        <w:tab/>
      </w:r>
      <w:r>
        <w:rPr>
          <w:rFonts w:ascii="Arial MT" w:hAnsi="Arial MT"/>
          <w:spacing w:val="-12"/>
          <w:sz w:val="22"/>
          <w:u w:val="single"/>
        </w:rPr>
        <w:t>/</w:t>
      </w:r>
      <w:r>
        <w:rPr>
          <w:rFonts w:ascii="Arial MT" w:hAnsi="Arial MT"/>
          <w:sz w:val="22"/>
          <w:u w:val="single"/>
        </w:rPr>
        <w:tab/>
      </w:r>
      <w:r>
        <w:rPr>
          <w:rFonts w:ascii="Arial MT" w:hAnsi="Arial MT"/>
          <w:spacing w:val="-10"/>
          <w:sz w:val="22"/>
          <w:u w:val="single"/>
        </w:rPr>
        <w:t>/</w:t>
      </w:r>
      <w:r>
        <w:rPr>
          <w:rFonts w:ascii="Arial MT" w:hAnsi="Arial MT"/>
          <w:sz w:val="22"/>
          <w:u w:val="single"/>
        </w:rPr>
        <w:tab/>
      </w:r>
    </w:p>
    <w:p>
      <w:pPr>
        <w:spacing w:after="0"/>
        <w:jc w:val="left"/>
        <w:rPr>
          <w:rFonts w:ascii="Arial MT" w:hAnsi="Arial MT"/>
          <w:sz w:val="22"/>
        </w:rPr>
        <w:sectPr>
          <w:footerReference w:type="default" r:id="rId64"/>
          <w:pgSz w:w="12240" w:h="15840"/>
          <w:pgMar w:header="0" w:footer="0" w:top="1120" w:bottom="280" w:left="850" w:right="850"/>
        </w:sectPr>
      </w:pPr>
    </w:p>
    <w:p>
      <w:pPr>
        <w:spacing w:before="68"/>
        <w:ind w:left="0" w:right="5501" w:firstLine="0"/>
        <w:jc w:val="center"/>
        <w:rPr>
          <w:rFonts w:ascii="Arial"/>
          <w:b/>
          <w:sz w:val="24"/>
        </w:rPr>
      </w:pPr>
      <w:r>
        <w:rPr>
          <w:rFonts w:ascii="Arial"/>
          <w:b/>
          <w:sz w:val="24"/>
        </w:rPr>
        <w:t>Tool</w:t>
      </w:r>
      <w:r>
        <w:rPr>
          <w:rFonts w:ascii="Arial"/>
          <w:b/>
          <w:spacing w:val="-6"/>
          <w:sz w:val="24"/>
        </w:rPr>
        <w:t> </w:t>
      </w:r>
      <w:r>
        <w:rPr>
          <w:rFonts w:ascii="Arial"/>
          <w:b/>
          <w:sz w:val="24"/>
        </w:rPr>
        <w:t>10-Central</w:t>
      </w:r>
      <w:r>
        <w:rPr>
          <w:rFonts w:ascii="Arial"/>
          <w:b/>
          <w:spacing w:val="-7"/>
          <w:sz w:val="24"/>
        </w:rPr>
        <w:t> </w:t>
      </w:r>
      <w:r>
        <w:rPr>
          <w:rFonts w:ascii="Arial"/>
          <w:b/>
          <w:sz w:val="24"/>
        </w:rPr>
        <w:t>CXR</w:t>
      </w:r>
      <w:r>
        <w:rPr>
          <w:rFonts w:ascii="Arial"/>
          <w:b/>
          <w:spacing w:val="-8"/>
          <w:sz w:val="24"/>
        </w:rPr>
        <w:t> </w:t>
      </w:r>
      <w:r>
        <w:rPr>
          <w:rFonts w:ascii="Arial"/>
          <w:b/>
          <w:sz w:val="24"/>
        </w:rPr>
        <w:t>reading</w:t>
      </w:r>
      <w:r>
        <w:rPr>
          <w:rFonts w:ascii="Arial"/>
          <w:b/>
          <w:spacing w:val="-6"/>
          <w:sz w:val="24"/>
        </w:rPr>
        <w:t> </w:t>
      </w:r>
      <w:r>
        <w:rPr>
          <w:rFonts w:ascii="Arial"/>
          <w:b/>
          <w:spacing w:val="-4"/>
          <w:sz w:val="24"/>
        </w:rPr>
        <w:t>form</w:t>
      </w:r>
    </w:p>
    <w:p>
      <w:pPr>
        <w:spacing w:before="1"/>
        <w:ind w:left="3724" w:right="3724" w:firstLine="0"/>
        <w:jc w:val="center"/>
        <w:rPr>
          <w:rFonts w:ascii="Arial"/>
          <w:b/>
          <w:sz w:val="24"/>
        </w:rPr>
      </w:pPr>
      <w:r>
        <w:rPr>
          <w:rFonts w:ascii="Arial"/>
          <w:b/>
          <w:sz w:val="24"/>
        </w:rPr>
        <w:t>Republic</w:t>
      </w:r>
      <w:r>
        <w:rPr>
          <w:rFonts w:ascii="Arial"/>
          <w:b/>
          <w:spacing w:val="-7"/>
          <w:sz w:val="24"/>
        </w:rPr>
        <w:t> </w:t>
      </w:r>
      <w:r>
        <w:rPr>
          <w:rFonts w:ascii="Arial"/>
          <w:b/>
          <w:sz w:val="24"/>
        </w:rPr>
        <w:t>of</w:t>
      </w:r>
      <w:r>
        <w:rPr>
          <w:rFonts w:ascii="Arial"/>
          <w:b/>
          <w:spacing w:val="-7"/>
          <w:sz w:val="24"/>
        </w:rPr>
        <w:t> </w:t>
      </w:r>
      <w:r>
        <w:rPr>
          <w:rFonts w:ascii="Arial"/>
          <w:b/>
          <w:spacing w:val="-2"/>
          <w:sz w:val="24"/>
        </w:rPr>
        <w:t>Uganda</w:t>
      </w:r>
    </w:p>
    <w:p>
      <w:pPr>
        <w:pStyle w:val="BodyText"/>
        <w:spacing w:before="8"/>
        <w:rPr>
          <w:rFonts w:ascii="Arial"/>
          <w:b/>
          <w:sz w:val="9"/>
        </w:rPr>
      </w:pPr>
      <w:r>
        <w:rPr>
          <w:rFonts w:ascii="Arial"/>
          <w:b/>
          <w:sz w:val="9"/>
        </w:rPr>
        <w:drawing>
          <wp:anchor distT="0" distB="0" distL="0" distR="0" allowOverlap="1" layoutInCell="1" locked="0" behindDoc="1" simplePos="0" relativeHeight="487628800">
            <wp:simplePos x="0" y="0"/>
            <wp:positionH relativeFrom="page">
              <wp:posOffset>3515486</wp:posOffset>
            </wp:positionH>
            <wp:positionV relativeFrom="paragraph">
              <wp:posOffset>86313</wp:posOffset>
            </wp:positionV>
            <wp:extent cx="545583" cy="542544"/>
            <wp:effectExtent l="0" t="0" r="0" b="0"/>
            <wp:wrapTopAndBottom/>
            <wp:docPr id="529" name="Image 529"/>
            <wp:cNvGraphicFramePr>
              <a:graphicFrameLocks/>
            </wp:cNvGraphicFramePr>
            <a:graphic>
              <a:graphicData uri="http://schemas.openxmlformats.org/drawingml/2006/picture">
                <pic:pic>
                  <pic:nvPicPr>
                    <pic:cNvPr id="529" name="Image 529"/>
                    <pic:cNvPicPr/>
                  </pic:nvPicPr>
                  <pic:blipFill>
                    <a:blip r:embed="rId66" cstate="print"/>
                    <a:stretch>
                      <a:fillRect/>
                    </a:stretch>
                  </pic:blipFill>
                  <pic:spPr>
                    <a:xfrm>
                      <a:off x="0" y="0"/>
                      <a:ext cx="545583" cy="542544"/>
                    </a:xfrm>
                    <a:prstGeom prst="rect">
                      <a:avLst/>
                    </a:prstGeom>
                  </pic:spPr>
                </pic:pic>
              </a:graphicData>
            </a:graphic>
          </wp:anchor>
        </w:drawing>
      </w:r>
    </w:p>
    <w:p>
      <w:pPr>
        <w:spacing w:line="249" w:lineRule="exact" w:before="0"/>
        <w:ind w:left="3724" w:right="3724" w:firstLine="0"/>
        <w:jc w:val="center"/>
        <w:rPr>
          <w:rFonts w:ascii="Arial"/>
          <w:b/>
          <w:sz w:val="24"/>
        </w:rPr>
      </w:pPr>
      <w:r>
        <w:rPr>
          <w:rFonts w:ascii="Arial"/>
          <w:b/>
          <w:sz w:val="24"/>
        </w:rPr>
        <w:t>Uganda</w:t>
      </w:r>
      <w:r>
        <w:rPr>
          <w:rFonts w:ascii="Arial"/>
          <w:b/>
          <w:spacing w:val="-4"/>
          <w:sz w:val="24"/>
        </w:rPr>
        <w:t> </w:t>
      </w:r>
      <w:r>
        <w:rPr>
          <w:rFonts w:ascii="Arial"/>
          <w:b/>
          <w:sz w:val="24"/>
        </w:rPr>
        <w:t>Ministry</w:t>
      </w:r>
      <w:r>
        <w:rPr>
          <w:rFonts w:ascii="Arial"/>
          <w:b/>
          <w:spacing w:val="-10"/>
          <w:sz w:val="24"/>
        </w:rPr>
        <w:t> </w:t>
      </w:r>
      <w:r>
        <w:rPr>
          <w:rFonts w:ascii="Arial"/>
          <w:b/>
          <w:sz w:val="24"/>
        </w:rPr>
        <w:t>of</w:t>
      </w:r>
      <w:r>
        <w:rPr>
          <w:rFonts w:ascii="Arial"/>
          <w:b/>
          <w:spacing w:val="-3"/>
          <w:sz w:val="24"/>
        </w:rPr>
        <w:t> </w:t>
      </w:r>
      <w:r>
        <w:rPr>
          <w:rFonts w:ascii="Arial"/>
          <w:b/>
          <w:spacing w:val="-2"/>
          <w:sz w:val="24"/>
        </w:rPr>
        <w:t>Health</w:t>
      </w:r>
    </w:p>
    <w:p>
      <w:pPr>
        <w:spacing w:before="0"/>
        <w:ind w:left="2528" w:right="2527" w:firstLine="0"/>
        <w:jc w:val="center"/>
        <w:rPr>
          <w:rFonts w:ascii="Arial"/>
          <w:i/>
          <w:sz w:val="24"/>
        </w:rPr>
      </w:pPr>
      <w:r>
        <w:rPr>
          <w:rFonts w:ascii="Arial"/>
          <w:i/>
          <w:sz w:val="24"/>
        </w:rPr>
        <w:t>National</w:t>
      </w:r>
      <w:r>
        <w:rPr>
          <w:rFonts w:ascii="Arial"/>
          <w:i/>
          <w:spacing w:val="-9"/>
          <w:sz w:val="24"/>
        </w:rPr>
        <w:t> </w:t>
      </w:r>
      <w:r>
        <w:rPr>
          <w:rFonts w:ascii="Arial"/>
          <w:i/>
          <w:sz w:val="24"/>
        </w:rPr>
        <w:t>Tuberculosis</w:t>
      </w:r>
      <w:r>
        <w:rPr>
          <w:rFonts w:ascii="Arial"/>
          <w:i/>
          <w:spacing w:val="-12"/>
          <w:sz w:val="24"/>
        </w:rPr>
        <w:t> </w:t>
      </w:r>
      <w:r>
        <w:rPr>
          <w:rFonts w:ascii="Arial"/>
          <w:i/>
          <w:sz w:val="24"/>
        </w:rPr>
        <w:t>and</w:t>
      </w:r>
      <w:r>
        <w:rPr>
          <w:rFonts w:ascii="Arial"/>
          <w:i/>
          <w:spacing w:val="-11"/>
          <w:sz w:val="24"/>
        </w:rPr>
        <w:t> </w:t>
      </w:r>
      <w:r>
        <w:rPr>
          <w:rFonts w:ascii="Arial"/>
          <w:i/>
          <w:sz w:val="24"/>
        </w:rPr>
        <w:t>Leprosy</w:t>
      </w:r>
      <w:r>
        <w:rPr>
          <w:rFonts w:ascii="Arial"/>
          <w:i/>
          <w:spacing w:val="-5"/>
          <w:sz w:val="24"/>
        </w:rPr>
        <w:t> </w:t>
      </w:r>
      <w:r>
        <w:rPr>
          <w:rFonts w:ascii="Arial"/>
          <w:i/>
          <w:sz w:val="24"/>
        </w:rPr>
        <w:t>Program National TB Prevalence Survey</w:t>
      </w:r>
    </w:p>
    <w:p>
      <w:pPr>
        <w:pStyle w:val="Heading4"/>
        <w:spacing w:before="1"/>
        <w:ind w:left="590"/>
      </w:pPr>
      <w:r>
        <w:rPr/>
        <w:t>Section</w:t>
      </w:r>
      <w:r>
        <w:rPr>
          <w:spacing w:val="-4"/>
        </w:rPr>
        <w:t> </w:t>
      </w:r>
      <w:r>
        <w:rPr/>
        <w:t>A:</w:t>
      </w:r>
      <w:r>
        <w:rPr>
          <w:spacing w:val="-5"/>
        </w:rPr>
        <w:t> </w:t>
      </w:r>
      <w:r>
        <w:rPr>
          <w:spacing w:val="-2"/>
        </w:rPr>
        <w:t>Identification</w:t>
      </w:r>
    </w:p>
    <w:p>
      <w:pPr>
        <w:pStyle w:val="BodyText"/>
        <w:tabs>
          <w:tab w:pos="2106" w:val="left" w:leader="none"/>
          <w:tab w:pos="3446" w:val="left" w:leader="none"/>
          <w:tab w:pos="3837" w:val="left" w:leader="none"/>
          <w:tab w:pos="4779" w:val="left" w:leader="none"/>
          <w:tab w:pos="5172" w:val="left" w:leader="none"/>
          <w:tab w:pos="6304" w:val="left" w:leader="none"/>
        </w:tabs>
        <w:ind w:left="1310"/>
        <w:rPr>
          <w:rFonts w:ascii="Arial MT"/>
        </w:rPr>
      </w:pPr>
      <w:r>
        <w:rPr>
          <w:rFonts w:ascii="Arial MT"/>
        </w:rPr>
        <w:t>PIN </w:t>
      </w:r>
      <w:r>
        <w:rPr>
          <w:rFonts w:ascii="Arial MT"/>
          <w:u w:val="single"/>
        </w:rPr>
        <w:tab/>
        <w:tab/>
      </w:r>
      <w:r>
        <w:rPr>
          <w:rFonts w:ascii="Arial MT"/>
          <w:spacing w:val="-10"/>
        </w:rPr>
        <w:t>/</w:t>
      </w:r>
      <w:r>
        <w:rPr>
          <w:rFonts w:ascii="Arial MT"/>
          <w:u w:val="single"/>
        </w:rPr>
        <w:tab/>
        <w:tab/>
      </w:r>
      <w:r>
        <w:rPr>
          <w:rFonts w:ascii="Arial MT"/>
          <w:spacing w:val="-10"/>
        </w:rPr>
        <w:t>/</w:t>
      </w:r>
      <w:r>
        <w:rPr>
          <w:rFonts w:ascii="Arial MT"/>
          <w:u w:val="single"/>
        </w:rPr>
        <w:tab/>
        <w:tab/>
      </w:r>
    </w:p>
    <w:p>
      <w:pPr>
        <w:pStyle w:val="BodyText"/>
        <w:rPr>
          <w:rFonts w:ascii="Arial MT"/>
        </w:rPr>
      </w:pPr>
    </w:p>
    <w:p>
      <w:pPr>
        <w:pStyle w:val="BodyText"/>
        <w:tabs>
          <w:tab w:pos="4459" w:val="left" w:leader="none"/>
          <w:tab w:pos="4787" w:val="left" w:leader="none"/>
          <w:tab w:pos="5454" w:val="left" w:leader="none"/>
          <w:tab w:pos="5725" w:val="left" w:leader="none"/>
          <w:tab w:pos="6118" w:val="left" w:leader="none"/>
          <w:tab w:pos="6452" w:val="left" w:leader="none"/>
          <w:tab w:pos="6785" w:val="left" w:leader="none"/>
        </w:tabs>
        <w:ind w:left="590"/>
        <w:rPr>
          <w:rFonts w:ascii="Arial MT"/>
        </w:rPr>
      </w:pPr>
      <w:r>
        <w:rPr>
          <w:rFonts w:ascii="Arial MT"/>
        </w:rPr>
        <w:t>Date</w:t>
      </w:r>
      <w:r>
        <w:rPr>
          <w:rFonts w:ascii="Arial MT"/>
          <w:spacing w:val="-4"/>
        </w:rPr>
        <w:t> </w:t>
      </w:r>
      <w:r>
        <w:rPr>
          <w:rFonts w:ascii="Arial MT"/>
        </w:rPr>
        <w:t>of</w:t>
      </w:r>
      <w:r>
        <w:rPr>
          <w:rFonts w:ascii="Arial MT"/>
          <w:spacing w:val="-3"/>
        </w:rPr>
        <w:t> </w:t>
      </w:r>
      <w:r>
        <w:rPr>
          <w:rFonts w:ascii="Arial MT"/>
        </w:rPr>
        <w:t>central</w:t>
      </w:r>
      <w:r>
        <w:rPr>
          <w:rFonts w:ascii="Arial MT"/>
          <w:spacing w:val="-3"/>
        </w:rPr>
        <w:t> </w:t>
      </w:r>
      <w:r>
        <w:rPr>
          <w:rFonts w:ascii="Arial MT"/>
        </w:rPr>
        <w:t>reading</w:t>
      </w:r>
      <w:r>
        <w:rPr>
          <w:rFonts w:ascii="Arial MT"/>
          <w:spacing w:val="-4"/>
        </w:rPr>
        <w:t> </w:t>
      </w:r>
      <w:r>
        <w:rPr>
          <w:rFonts w:ascii="Arial MT"/>
        </w:rPr>
        <w:t>of</w:t>
      </w:r>
      <w:r>
        <w:rPr>
          <w:rFonts w:ascii="Arial MT"/>
          <w:spacing w:val="-1"/>
        </w:rPr>
        <w:t> </w:t>
      </w:r>
      <w:r>
        <w:rPr>
          <w:rFonts w:ascii="Arial MT"/>
        </w:rPr>
        <w:t>the</w:t>
      </w:r>
      <w:r>
        <w:rPr>
          <w:rFonts w:ascii="Arial MT"/>
          <w:spacing w:val="-3"/>
        </w:rPr>
        <w:t> </w:t>
      </w:r>
      <w:r>
        <w:rPr>
          <w:rFonts w:ascii="Arial MT"/>
          <w:spacing w:val="-5"/>
        </w:rPr>
        <w:t>CXR</w:t>
      </w:r>
      <w:r>
        <w:rPr>
          <w:rFonts w:ascii="Arial MT"/>
        </w:rPr>
        <w:tab/>
      </w:r>
      <w:r>
        <w:rPr>
          <w:rFonts w:ascii="Arial MT"/>
          <w:u w:val="single"/>
        </w:rPr>
        <w:tab/>
      </w:r>
      <w:r>
        <w:rPr>
          <w:rFonts w:ascii="Arial MT"/>
          <w:spacing w:val="80"/>
          <w:w w:val="150"/>
          <w:u w:val="single"/>
        </w:rPr>
        <w:t> </w:t>
      </w:r>
      <w:r>
        <w:rPr>
          <w:rFonts w:ascii="Arial MT"/>
        </w:rPr>
        <w:t>/</w:t>
      </w:r>
      <w:r>
        <w:rPr>
          <w:rFonts w:ascii="Arial MT"/>
          <w:u w:val="single"/>
        </w:rPr>
        <w:tab/>
        <w:tab/>
      </w:r>
      <w:r>
        <w:rPr>
          <w:rFonts w:ascii="Arial MT"/>
          <w:spacing w:val="-10"/>
        </w:rPr>
        <w:t>/</w:t>
      </w:r>
      <w:r>
        <w:rPr>
          <w:rFonts w:ascii="Arial MT"/>
          <w:u w:val="single"/>
        </w:rPr>
        <w:tab/>
        <w:tab/>
        <w:tab/>
      </w:r>
      <w:r>
        <w:rPr>
          <w:rFonts w:ascii="Arial MT"/>
          <w:spacing w:val="-10"/>
        </w:rPr>
        <w:t>_</w:t>
      </w:r>
    </w:p>
    <w:p>
      <w:pPr>
        <w:pStyle w:val="BodyText"/>
        <w:spacing w:before="28"/>
        <w:rPr>
          <w:rFonts w:ascii="Arial MT"/>
          <w:sz w:val="20"/>
        </w:rPr>
      </w:pPr>
      <w:r>
        <w:rPr>
          <w:rFonts w:ascii="Arial MT"/>
          <w:sz w:val="20"/>
        </w:rPr>
        <mc:AlternateContent>
          <mc:Choice Requires="wps">
            <w:drawing>
              <wp:anchor distT="0" distB="0" distL="0" distR="0" allowOverlap="1" layoutInCell="1" locked="0" behindDoc="1" simplePos="0" relativeHeight="487629312">
                <wp:simplePos x="0" y="0"/>
                <wp:positionH relativeFrom="page">
                  <wp:posOffset>700405</wp:posOffset>
                </wp:positionH>
                <wp:positionV relativeFrom="paragraph">
                  <wp:posOffset>179368</wp:posOffset>
                </wp:positionV>
                <wp:extent cx="5818505" cy="57150"/>
                <wp:effectExtent l="0" t="0" r="0" b="0"/>
                <wp:wrapTopAndBottom/>
                <wp:docPr id="530" name="Graphic 530"/>
                <wp:cNvGraphicFramePr>
                  <a:graphicFrameLocks/>
                </wp:cNvGraphicFramePr>
                <a:graphic>
                  <a:graphicData uri="http://schemas.microsoft.com/office/word/2010/wordprocessingShape">
                    <wps:wsp>
                      <wps:cNvPr id="530" name="Graphic 530"/>
                      <wps:cNvSpPr/>
                      <wps:spPr>
                        <a:xfrm>
                          <a:off x="0" y="0"/>
                          <a:ext cx="5818505" cy="57150"/>
                        </a:xfrm>
                        <a:custGeom>
                          <a:avLst/>
                          <a:gdLst/>
                          <a:ahLst/>
                          <a:cxnLst/>
                          <a:rect l="l" t="t" r="r" b="b"/>
                          <a:pathLst>
                            <a:path w="5818505" h="57150">
                              <a:moveTo>
                                <a:pt x="5818492" y="45720"/>
                              </a:moveTo>
                              <a:lnTo>
                                <a:pt x="0" y="45720"/>
                              </a:lnTo>
                              <a:lnTo>
                                <a:pt x="0" y="57150"/>
                              </a:lnTo>
                              <a:lnTo>
                                <a:pt x="5818492" y="57150"/>
                              </a:lnTo>
                              <a:lnTo>
                                <a:pt x="5818492" y="45720"/>
                              </a:lnTo>
                              <a:close/>
                            </a:path>
                            <a:path w="5818505" h="57150">
                              <a:moveTo>
                                <a:pt x="5818492" y="0"/>
                              </a:moveTo>
                              <a:lnTo>
                                <a:pt x="0" y="0"/>
                              </a:lnTo>
                              <a:lnTo>
                                <a:pt x="0" y="34290"/>
                              </a:lnTo>
                              <a:lnTo>
                                <a:pt x="5818492" y="34290"/>
                              </a:lnTo>
                              <a:lnTo>
                                <a:pt x="5818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5.150002pt;margin-top:14.123476pt;width:458.15pt;height:4.5pt;mso-position-horizontal-relative:page;mso-position-vertical-relative:paragraph;z-index:-15687168;mso-wrap-distance-left:0;mso-wrap-distance-right:0" id="docshape409" coordorigin="1103,282" coordsize="9163,90" path="m10266,354l1103,354,1103,372,10266,372,10266,354xm10266,282l1103,282,1103,336,10266,336,10266,282xe" filled="true" fillcolor="#000000" stroked="false">
                <v:path arrowok="t"/>
                <v:fill type="solid"/>
                <w10:wrap type="topAndBottom"/>
              </v:shape>
            </w:pict>
          </mc:Fallback>
        </mc:AlternateContent>
      </w:r>
    </w:p>
    <w:p>
      <w:pPr>
        <w:pStyle w:val="Heading3"/>
        <w:spacing w:line="275" w:lineRule="exact" w:before="180"/>
        <w:ind w:left="590"/>
      </w:pPr>
      <w:r>
        <w:rPr/>
        <w:t>SPECIFIC</w:t>
      </w:r>
      <w:r>
        <w:rPr>
          <w:spacing w:val="-11"/>
        </w:rPr>
        <w:t> </w:t>
      </w:r>
      <w:r>
        <w:rPr/>
        <w:t>RADIOGRAPHIC</w:t>
      </w:r>
      <w:r>
        <w:rPr>
          <w:spacing w:val="-10"/>
        </w:rPr>
        <w:t> </w:t>
      </w:r>
      <w:r>
        <w:rPr>
          <w:spacing w:val="-2"/>
        </w:rPr>
        <w:t>FINDINGS</w:t>
      </w:r>
    </w:p>
    <w:p>
      <w:pPr>
        <w:pStyle w:val="ListParagraph"/>
        <w:numPr>
          <w:ilvl w:val="0"/>
          <w:numId w:val="44"/>
        </w:numPr>
        <w:tabs>
          <w:tab w:pos="1308" w:val="left" w:leader="none"/>
        </w:tabs>
        <w:spacing w:line="275" w:lineRule="exact" w:before="0" w:after="0"/>
        <w:ind w:left="1308" w:right="0" w:hanging="358"/>
        <w:jc w:val="left"/>
        <w:rPr>
          <w:rFonts w:ascii="Arial"/>
          <w:i/>
          <w:sz w:val="24"/>
        </w:rPr>
      </w:pPr>
      <w:r>
        <w:rPr>
          <w:rFonts w:ascii="Arial"/>
          <w:b/>
          <w:sz w:val="24"/>
        </w:rPr>
        <w:t>What</w:t>
      </w:r>
      <w:r>
        <w:rPr>
          <w:rFonts w:ascii="Arial"/>
          <w:b/>
          <w:spacing w:val="-3"/>
          <w:sz w:val="24"/>
        </w:rPr>
        <w:t> </w:t>
      </w:r>
      <w:r>
        <w:rPr>
          <w:rFonts w:ascii="Arial"/>
          <w:b/>
          <w:sz w:val="24"/>
        </w:rPr>
        <w:t>is</w:t>
      </w:r>
      <w:r>
        <w:rPr>
          <w:rFonts w:ascii="Arial"/>
          <w:b/>
          <w:spacing w:val="-3"/>
          <w:sz w:val="24"/>
        </w:rPr>
        <w:t> </w:t>
      </w:r>
      <w:r>
        <w:rPr>
          <w:rFonts w:ascii="Arial"/>
          <w:b/>
          <w:sz w:val="24"/>
        </w:rPr>
        <w:t>the</w:t>
      </w:r>
      <w:r>
        <w:rPr>
          <w:rFonts w:ascii="Arial"/>
          <w:b/>
          <w:spacing w:val="-3"/>
          <w:sz w:val="24"/>
        </w:rPr>
        <w:t> </w:t>
      </w:r>
      <w:r>
        <w:rPr>
          <w:rFonts w:ascii="Arial"/>
          <w:b/>
          <w:sz w:val="24"/>
        </w:rPr>
        <w:t>overall</w:t>
      </w:r>
      <w:r>
        <w:rPr>
          <w:rFonts w:ascii="Arial"/>
          <w:b/>
          <w:spacing w:val="-2"/>
          <w:sz w:val="24"/>
        </w:rPr>
        <w:t> </w:t>
      </w:r>
      <w:r>
        <w:rPr>
          <w:rFonts w:ascii="Arial"/>
          <w:b/>
          <w:sz w:val="24"/>
        </w:rPr>
        <w:t>quality</w:t>
      </w:r>
      <w:r>
        <w:rPr>
          <w:rFonts w:ascii="Arial"/>
          <w:b/>
          <w:spacing w:val="-10"/>
          <w:sz w:val="24"/>
        </w:rPr>
        <w:t> </w:t>
      </w:r>
      <w:r>
        <w:rPr>
          <w:rFonts w:ascii="Arial"/>
          <w:b/>
          <w:sz w:val="24"/>
        </w:rPr>
        <w:t>of</w:t>
      </w:r>
      <w:r>
        <w:rPr>
          <w:rFonts w:ascii="Arial"/>
          <w:b/>
          <w:spacing w:val="-2"/>
          <w:sz w:val="24"/>
        </w:rPr>
        <w:t> </w:t>
      </w:r>
      <w:r>
        <w:rPr>
          <w:rFonts w:ascii="Arial"/>
          <w:b/>
          <w:sz w:val="24"/>
        </w:rPr>
        <w:t>the</w:t>
      </w:r>
      <w:r>
        <w:rPr>
          <w:rFonts w:ascii="Arial"/>
          <w:b/>
          <w:spacing w:val="-3"/>
          <w:sz w:val="24"/>
        </w:rPr>
        <w:t> </w:t>
      </w:r>
      <w:r>
        <w:rPr>
          <w:rFonts w:ascii="Arial"/>
          <w:b/>
          <w:sz w:val="24"/>
        </w:rPr>
        <w:t>film?</w:t>
      </w:r>
      <w:r>
        <w:rPr>
          <w:rFonts w:ascii="Arial"/>
          <w:i/>
          <w:sz w:val="24"/>
        </w:rPr>
        <w:t>(Circle</w:t>
      </w:r>
      <w:r>
        <w:rPr>
          <w:rFonts w:ascii="Arial"/>
          <w:i/>
          <w:spacing w:val="-2"/>
          <w:sz w:val="24"/>
        </w:rPr>
        <w:t> </w:t>
      </w:r>
      <w:r>
        <w:rPr>
          <w:rFonts w:ascii="Arial"/>
          <w:i/>
          <w:spacing w:val="-4"/>
          <w:sz w:val="24"/>
        </w:rPr>
        <w:t>one)</w:t>
      </w:r>
    </w:p>
    <w:p>
      <w:pPr>
        <w:pStyle w:val="BodyText"/>
        <w:tabs>
          <w:tab w:pos="4190" w:val="left" w:leader="none"/>
        </w:tabs>
        <w:spacing w:line="275" w:lineRule="exact" w:before="3"/>
        <w:ind w:left="2030"/>
        <w:rPr>
          <w:rFonts w:ascii="Arial MT"/>
        </w:rPr>
      </w:pPr>
      <w:r>
        <w:rPr>
          <w:rFonts w:ascii="Arial MT"/>
          <w:spacing w:val="-2"/>
        </w:rPr>
        <w:t>1-Adequate</w:t>
      </w:r>
      <w:r>
        <w:rPr>
          <w:rFonts w:ascii="Arial MT"/>
        </w:rPr>
        <w:tab/>
        <w:t>2-</w:t>
      </w:r>
      <w:r>
        <w:rPr>
          <w:rFonts w:ascii="Arial MT"/>
          <w:spacing w:val="-4"/>
        </w:rPr>
        <w:t> </w:t>
      </w:r>
      <w:r>
        <w:rPr>
          <w:rFonts w:ascii="Arial MT"/>
          <w:spacing w:val="-2"/>
        </w:rPr>
        <w:t>Inadequate</w:t>
      </w:r>
    </w:p>
    <w:p>
      <w:pPr>
        <w:pStyle w:val="ListParagraph"/>
        <w:numPr>
          <w:ilvl w:val="0"/>
          <w:numId w:val="44"/>
        </w:numPr>
        <w:tabs>
          <w:tab w:pos="358" w:val="left" w:leader="none"/>
        </w:tabs>
        <w:spacing w:line="275" w:lineRule="exact" w:before="0" w:after="0"/>
        <w:ind w:left="358" w:right="3090" w:hanging="358"/>
        <w:jc w:val="right"/>
        <w:rPr>
          <w:rFonts w:ascii="Arial"/>
          <w:i/>
          <w:sz w:val="24"/>
        </w:rPr>
      </w:pPr>
      <w:r>
        <w:rPr>
          <w:rFonts w:ascii="Arial"/>
          <w:b/>
          <w:sz w:val="24"/>
        </w:rPr>
        <w:t>Does</w:t>
      </w:r>
      <w:r>
        <w:rPr>
          <w:rFonts w:ascii="Arial"/>
          <w:b/>
          <w:spacing w:val="-5"/>
          <w:sz w:val="24"/>
        </w:rPr>
        <w:t> </w:t>
      </w:r>
      <w:r>
        <w:rPr>
          <w:rFonts w:ascii="Arial"/>
          <w:b/>
          <w:sz w:val="24"/>
        </w:rPr>
        <w:t>the</w:t>
      </w:r>
      <w:r>
        <w:rPr>
          <w:rFonts w:ascii="Arial"/>
          <w:b/>
          <w:spacing w:val="-5"/>
          <w:sz w:val="24"/>
        </w:rPr>
        <w:t> </w:t>
      </w:r>
      <w:r>
        <w:rPr>
          <w:rFonts w:ascii="Arial"/>
          <w:b/>
          <w:sz w:val="24"/>
        </w:rPr>
        <w:t>chest</w:t>
      </w:r>
      <w:r>
        <w:rPr>
          <w:rFonts w:ascii="Arial"/>
          <w:b/>
          <w:spacing w:val="-4"/>
          <w:sz w:val="24"/>
        </w:rPr>
        <w:t> </w:t>
      </w:r>
      <w:r>
        <w:rPr>
          <w:rFonts w:ascii="Arial"/>
          <w:b/>
          <w:sz w:val="24"/>
        </w:rPr>
        <w:t>radiograph</w:t>
      </w:r>
      <w:r>
        <w:rPr>
          <w:rFonts w:ascii="Arial"/>
          <w:b/>
          <w:spacing w:val="-5"/>
          <w:sz w:val="24"/>
        </w:rPr>
        <w:t> </w:t>
      </w:r>
      <w:r>
        <w:rPr>
          <w:rFonts w:ascii="Arial"/>
          <w:b/>
          <w:sz w:val="24"/>
        </w:rPr>
        <w:t>appear</w:t>
      </w:r>
      <w:r>
        <w:rPr>
          <w:rFonts w:ascii="Arial"/>
          <w:b/>
          <w:spacing w:val="-8"/>
          <w:sz w:val="24"/>
        </w:rPr>
        <w:t> </w:t>
      </w:r>
      <w:r>
        <w:rPr>
          <w:rFonts w:ascii="Arial"/>
          <w:b/>
          <w:sz w:val="24"/>
        </w:rPr>
        <w:t>normal?</w:t>
      </w:r>
      <w:r>
        <w:rPr>
          <w:rFonts w:ascii="Arial"/>
          <w:i/>
          <w:sz w:val="24"/>
        </w:rPr>
        <w:t>(Circle</w:t>
      </w:r>
      <w:r>
        <w:rPr>
          <w:rFonts w:ascii="Arial"/>
          <w:i/>
          <w:spacing w:val="-4"/>
          <w:sz w:val="24"/>
        </w:rPr>
        <w:t> one)</w:t>
      </w:r>
    </w:p>
    <w:p>
      <w:pPr>
        <w:tabs>
          <w:tab w:pos="3082" w:val="left" w:leader="none"/>
        </w:tabs>
        <w:spacing w:before="0"/>
        <w:ind w:left="0" w:right="3010" w:firstLine="0"/>
        <w:jc w:val="right"/>
        <w:rPr>
          <w:rFonts w:ascii="Arial" w:hAnsi="Arial"/>
          <w:i/>
          <w:sz w:val="24"/>
        </w:rPr>
      </w:pPr>
      <w:r>
        <w:rPr>
          <w:rFonts w:ascii="Arial MT" w:hAnsi="Arial MT"/>
          <w:sz w:val="24"/>
        </w:rPr>
        <w:t>1</w:t>
      </w:r>
      <w:r>
        <w:rPr>
          <w:rFonts w:ascii="Arial MT" w:hAnsi="Arial MT"/>
          <w:spacing w:val="-1"/>
          <w:sz w:val="24"/>
        </w:rPr>
        <w:t> </w:t>
      </w:r>
      <w:r>
        <w:rPr>
          <w:rFonts w:ascii="Arial MT" w:hAnsi="Arial MT"/>
          <w:sz w:val="24"/>
        </w:rPr>
        <w:t>–</w:t>
      </w:r>
      <w:r>
        <w:rPr>
          <w:rFonts w:ascii="Arial MT" w:hAnsi="Arial MT"/>
          <w:spacing w:val="-5"/>
          <w:sz w:val="24"/>
        </w:rPr>
        <w:t> </w:t>
      </w:r>
      <w:r>
        <w:rPr>
          <w:rFonts w:ascii="Arial MT" w:hAnsi="Arial MT"/>
          <w:sz w:val="24"/>
        </w:rPr>
        <w:t>Yes</w:t>
      </w:r>
      <w:r>
        <w:rPr>
          <w:rFonts w:ascii="Arial" w:hAnsi="Arial"/>
          <w:i/>
          <w:sz w:val="24"/>
        </w:rPr>
        <w:t>(Go</w:t>
      </w:r>
      <w:r>
        <w:rPr>
          <w:rFonts w:ascii="Arial" w:hAnsi="Arial"/>
          <w:i/>
          <w:spacing w:val="-1"/>
          <w:sz w:val="24"/>
        </w:rPr>
        <w:t> </w:t>
      </w:r>
      <w:r>
        <w:rPr>
          <w:rFonts w:ascii="Arial" w:hAnsi="Arial"/>
          <w:i/>
          <w:sz w:val="24"/>
        </w:rPr>
        <w:t>to</w:t>
      </w:r>
      <w:r>
        <w:rPr>
          <w:rFonts w:ascii="Arial" w:hAnsi="Arial"/>
          <w:i/>
          <w:spacing w:val="-1"/>
          <w:sz w:val="24"/>
        </w:rPr>
        <w:t> </w:t>
      </w:r>
      <w:r>
        <w:rPr>
          <w:rFonts w:ascii="Arial" w:hAnsi="Arial"/>
          <w:i/>
          <w:sz w:val="24"/>
        </w:rPr>
        <w:t>Q</w:t>
      </w:r>
      <w:r>
        <w:rPr>
          <w:rFonts w:ascii="Arial" w:hAnsi="Arial"/>
          <w:i/>
          <w:spacing w:val="-3"/>
          <w:sz w:val="24"/>
        </w:rPr>
        <w:t> </w:t>
      </w:r>
      <w:r>
        <w:rPr>
          <w:rFonts w:ascii="Arial" w:hAnsi="Arial"/>
          <w:i/>
          <w:spacing w:val="-5"/>
          <w:sz w:val="24"/>
        </w:rPr>
        <w:t>14)</w:t>
      </w:r>
      <w:r>
        <w:rPr>
          <w:rFonts w:ascii="Arial" w:hAnsi="Arial"/>
          <w:i/>
          <w:sz w:val="24"/>
        </w:rPr>
        <w:tab/>
      </w:r>
      <w:r>
        <w:rPr>
          <w:rFonts w:ascii="Arial MT" w:hAnsi="Arial MT"/>
          <w:sz w:val="24"/>
        </w:rPr>
        <w:t>2-</w:t>
      </w:r>
      <w:r>
        <w:rPr>
          <w:rFonts w:ascii="Arial MT" w:hAnsi="Arial MT"/>
          <w:spacing w:val="-4"/>
          <w:sz w:val="24"/>
        </w:rPr>
        <w:t> </w:t>
      </w:r>
      <w:r>
        <w:rPr>
          <w:rFonts w:ascii="Arial MT" w:hAnsi="Arial MT"/>
          <w:sz w:val="24"/>
        </w:rPr>
        <w:t>No</w:t>
      </w:r>
      <w:r>
        <w:rPr>
          <w:rFonts w:ascii="Arial MT" w:hAnsi="Arial MT"/>
          <w:spacing w:val="-4"/>
          <w:sz w:val="24"/>
        </w:rPr>
        <w:t> </w:t>
      </w:r>
      <w:r>
        <w:rPr>
          <w:rFonts w:ascii="Arial MT" w:hAnsi="Arial MT"/>
          <w:sz w:val="24"/>
        </w:rPr>
        <w:t>(</w:t>
      </w:r>
      <w:r>
        <w:rPr>
          <w:rFonts w:ascii="Arial" w:hAnsi="Arial"/>
          <w:i/>
          <w:sz w:val="24"/>
        </w:rPr>
        <w:t>Go</w:t>
      </w:r>
      <w:r>
        <w:rPr>
          <w:rFonts w:ascii="Arial" w:hAnsi="Arial"/>
          <w:i/>
          <w:spacing w:val="-1"/>
          <w:sz w:val="24"/>
        </w:rPr>
        <w:t> </w:t>
      </w:r>
      <w:r>
        <w:rPr>
          <w:rFonts w:ascii="Arial" w:hAnsi="Arial"/>
          <w:i/>
          <w:sz w:val="24"/>
        </w:rPr>
        <w:t>to</w:t>
      </w:r>
      <w:r>
        <w:rPr>
          <w:rFonts w:ascii="Arial" w:hAnsi="Arial"/>
          <w:i/>
          <w:spacing w:val="-2"/>
          <w:sz w:val="24"/>
        </w:rPr>
        <w:t> </w:t>
      </w:r>
      <w:r>
        <w:rPr>
          <w:rFonts w:ascii="Arial" w:hAnsi="Arial"/>
          <w:i/>
          <w:sz w:val="24"/>
        </w:rPr>
        <w:t>Q</w:t>
      </w:r>
      <w:r>
        <w:rPr>
          <w:rFonts w:ascii="Arial" w:hAnsi="Arial"/>
          <w:i/>
          <w:spacing w:val="-3"/>
          <w:sz w:val="24"/>
        </w:rPr>
        <w:t> </w:t>
      </w:r>
      <w:r>
        <w:rPr>
          <w:rFonts w:ascii="Arial" w:hAnsi="Arial"/>
          <w:i/>
          <w:spacing w:val="-5"/>
          <w:sz w:val="24"/>
        </w:rPr>
        <w:t>3)</w:t>
      </w:r>
    </w:p>
    <w:p>
      <w:pPr>
        <w:pStyle w:val="BodyText"/>
        <w:spacing w:before="52"/>
        <w:rPr>
          <w:rFonts w:ascii="Arial"/>
          <w:i/>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7"/>
        <w:gridCol w:w="1912"/>
        <w:gridCol w:w="1728"/>
      </w:tblGrid>
      <w:tr>
        <w:trPr>
          <w:trHeight w:val="275" w:hRule="atLeast"/>
        </w:trPr>
        <w:tc>
          <w:tcPr>
            <w:tcW w:w="5667" w:type="dxa"/>
          </w:tcPr>
          <w:p>
            <w:pPr>
              <w:pStyle w:val="TableParagraph"/>
              <w:spacing w:line="256" w:lineRule="exact"/>
              <w:ind w:left="1906" w:right="1180"/>
              <w:rPr>
                <w:rFonts w:ascii="Arial"/>
                <w:b/>
                <w:sz w:val="24"/>
              </w:rPr>
            </w:pPr>
            <w:r>
              <w:rPr>
                <w:rFonts w:ascii="Arial"/>
                <w:b/>
                <w:spacing w:val="-2"/>
                <w:sz w:val="24"/>
              </w:rPr>
              <w:t>FINDINGS</w:t>
            </w:r>
          </w:p>
        </w:tc>
        <w:tc>
          <w:tcPr>
            <w:tcW w:w="1912" w:type="dxa"/>
          </w:tcPr>
          <w:p>
            <w:pPr>
              <w:pStyle w:val="TableParagraph"/>
              <w:spacing w:line="256" w:lineRule="exact"/>
              <w:ind w:left="580"/>
              <w:jc w:val="left"/>
              <w:rPr>
                <w:rFonts w:ascii="Arial"/>
                <w:b/>
                <w:sz w:val="24"/>
              </w:rPr>
            </w:pPr>
            <w:r>
              <w:rPr>
                <w:rFonts w:ascii="Arial"/>
                <w:b/>
                <w:spacing w:val="-2"/>
                <w:sz w:val="24"/>
              </w:rPr>
              <w:t>RIGHT</w:t>
            </w:r>
          </w:p>
        </w:tc>
        <w:tc>
          <w:tcPr>
            <w:tcW w:w="1728" w:type="dxa"/>
          </w:tcPr>
          <w:p>
            <w:pPr>
              <w:pStyle w:val="TableParagraph"/>
              <w:spacing w:line="256" w:lineRule="exact"/>
              <w:ind w:left="565"/>
              <w:jc w:val="left"/>
              <w:rPr>
                <w:rFonts w:ascii="Arial"/>
                <w:b/>
                <w:sz w:val="24"/>
              </w:rPr>
            </w:pPr>
            <w:r>
              <w:rPr>
                <w:rFonts w:ascii="Arial"/>
                <w:b/>
                <w:spacing w:val="-4"/>
                <w:sz w:val="24"/>
              </w:rPr>
              <w:t>LEFT</w:t>
            </w:r>
          </w:p>
        </w:tc>
      </w:tr>
      <w:tr>
        <w:trPr>
          <w:trHeight w:val="551" w:hRule="atLeast"/>
        </w:trPr>
        <w:tc>
          <w:tcPr>
            <w:tcW w:w="5667" w:type="dxa"/>
          </w:tcPr>
          <w:p>
            <w:pPr>
              <w:pStyle w:val="TableParagraph"/>
              <w:spacing w:line="271" w:lineRule="exact"/>
              <w:ind w:left="467"/>
              <w:jc w:val="left"/>
              <w:rPr>
                <w:sz w:val="24"/>
              </w:rPr>
            </w:pPr>
            <w:r>
              <w:rPr>
                <w:sz w:val="24"/>
              </w:rPr>
              <w:t>3.Consolidation/Alveolar</w:t>
            </w:r>
            <w:r>
              <w:rPr>
                <w:spacing w:val="-16"/>
                <w:sz w:val="24"/>
              </w:rPr>
              <w:t> </w:t>
            </w:r>
            <w:r>
              <w:rPr>
                <w:spacing w:val="-2"/>
                <w:sz w:val="24"/>
              </w:rPr>
              <w:t>infiltrates</w:t>
            </w:r>
          </w:p>
        </w:tc>
        <w:tc>
          <w:tcPr>
            <w:tcW w:w="1912" w:type="dxa"/>
          </w:tcPr>
          <w:p>
            <w:pPr>
              <w:pStyle w:val="TableParagraph"/>
              <w:numPr>
                <w:ilvl w:val="0"/>
                <w:numId w:val="45"/>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45"/>
              </w:numPr>
              <w:tabs>
                <w:tab w:pos="216" w:val="left" w:leader="none"/>
              </w:tabs>
              <w:spacing w:line="260" w:lineRule="exact" w:before="0" w:after="0"/>
              <w:ind w:left="216" w:right="0" w:hanging="212"/>
              <w:jc w:val="center"/>
              <w:rPr>
                <w:sz w:val="24"/>
              </w:rPr>
            </w:pPr>
            <w:r>
              <w:rPr>
                <w:spacing w:val="-5"/>
                <w:sz w:val="24"/>
              </w:rPr>
              <w:t>No</w:t>
            </w:r>
          </w:p>
        </w:tc>
        <w:tc>
          <w:tcPr>
            <w:tcW w:w="1728" w:type="dxa"/>
          </w:tcPr>
          <w:p>
            <w:pPr>
              <w:pStyle w:val="TableParagraph"/>
              <w:numPr>
                <w:ilvl w:val="0"/>
                <w:numId w:val="46"/>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46"/>
              </w:numPr>
              <w:tabs>
                <w:tab w:pos="221" w:val="left" w:leader="none"/>
              </w:tabs>
              <w:spacing w:line="260" w:lineRule="exact" w:before="0" w:after="0"/>
              <w:ind w:left="221" w:right="0" w:hanging="212"/>
              <w:jc w:val="center"/>
              <w:rPr>
                <w:sz w:val="24"/>
              </w:rPr>
            </w:pPr>
            <w:r>
              <w:rPr>
                <w:spacing w:val="-5"/>
                <w:sz w:val="24"/>
              </w:rPr>
              <w:t>No</w:t>
            </w:r>
          </w:p>
        </w:tc>
      </w:tr>
      <w:tr>
        <w:trPr>
          <w:trHeight w:val="551" w:hRule="atLeast"/>
        </w:trPr>
        <w:tc>
          <w:tcPr>
            <w:tcW w:w="5667" w:type="dxa"/>
          </w:tcPr>
          <w:p>
            <w:pPr>
              <w:pStyle w:val="TableParagraph"/>
              <w:spacing w:line="271" w:lineRule="exact"/>
              <w:ind w:left="726" w:right="1641"/>
              <w:rPr>
                <w:sz w:val="24"/>
              </w:rPr>
            </w:pPr>
            <w:r>
              <w:rPr>
                <w:spacing w:val="-2"/>
                <w:sz w:val="24"/>
              </w:rPr>
              <w:t>Upper</w:t>
            </w:r>
          </w:p>
        </w:tc>
        <w:tc>
          <w:tcPr>
            <w:tcW w:w="1912" w:type="dxa"/>
          </w:tcPr>
          <w:p>
            <w:pPr>
              <w:pStyle w:val="TableParagraph"/>
              <w:numPr>
                <w:ilvl w:val="0"/>
                <w:numId w:val="47"/>
              </w:numPr>
              <w:tabs>
                <w:tab w:pos="852" w:val="left" w:leader="none"/>
              </w:tabs>
              <w:spacing w:line="276" w:lineRule="exact" w:before="0" w:after="0"/>
              <w:ind w:left="640" w:right="632" w:firstLine="0"/>
              <w:jc w:val="center"/>
              <w:rPr>
                <w:sz w:val="24"/>
              </w:rPr>
            </w:pPr>
            <w:r>
              <w:rPr>
                <w:spacing w:val="-4"/>
                <w:sz w:val="24"/>
              </w:rPr>
              <w:t>Yes 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71" w:lineRule="exact"/>
              <w:ind w:right="1180"/>
              <w:rPr>
                <w:sz w:val="24"/>
              </w:rPr>
            </w:pPr>
            <w:r>
              <w:rPr>
                <w:spacing w:val="-5"/>
                <w:sz w:val="24"/>
              </w:rPr>
              <w:t>Mid</w:t>
            </w:r>
          </w:p>
        </w:tc>
        <w:tc>
          <w:tcPr>
            <w:tcW w:w="1912" w:type="dxa"/>
          </w:tcPr>
          <w:p>
            <w:pPr>
              <w:pStyle w:val="TableParagraph"/>
              <w:numPr>
                <w:ilvl w:val="0"/>
                <w:numId w:val="48"/>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48"/>
              </w:numPr>
              <w:tabs>
                <w:tab w:pos="216" w:val="left" w:leader="none"/>
              </w:tabs>
              <w:spacing w:line="260" w:lineRule="exact" w:before="0" w:after="0"/>
              <w:ind w:left="216" w:right="0" w:hanging="212"/>
              <w:jc w:val="center"/>
              <w:rPr>
                <w:sz w:val="24"/>
              </w:rPr>
            </w:pPr>
            <w:r>
              <w:rPr>
                <w:spacing w:val="-5"/>
                <w:sz w:val="24"/>
              </w:rPr>
              <w:t>No</w:t>
            </w:r>
          </w:p>
        </w:tc>
        <w:tc>
          <w:tcPr>
            <w:tcW w:w="1728" w:type="dxa"/>
          </w:tcPr>
          <w:p>
            <w:pPr>
              <w:pStyle w:val="TableParagraph"/>
              <w:numPr>
                <w:ilvl w:val="0"/>
                <w:numId w:val="49"/>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49"/>
              </w:numPr>
              <w:tabs>
                <w:tab w:pos="221" w:val="left" w:leader="none"/>
              </w:tabs>
              <w:spacing w:line="260" w:lineRule="exact" w:before="0" w:after="0"/>
              <w:ind w:left="221" w:right="0" w:hanging="212"/>
              <w:jc w:val="center"/>
              <w:rPr>
                <w:sz w:val="24"/>
              </w:rPr>
            </w:pPr>
            <w:r>
              <w:rPr>
                <w:spacing w:val="-5"/>
                <w:sz w:val="24"/>
              </w:rPr>
              <w:t>No</w:t>
            </w:r>
          </w:p>
        </w:tc>
      </w:tr>
      <w:tr>
        <w:trPr>
          <w:trHeight w:val="551" w:hRule="atLeast"/>
        </w:trPr>
        <w:tc>
          <w:tcPr>
            <w:tcW w:w="5667" w:type="dxa"/>
          </w:tcPr>
          <w:p>
            <w:pPr>
              <w:pStyle w:val="TableParagraph"/>
              <w:spacing w:line="271" w:lineRule="exact"/>
              <w:ind w:left="726" w:right="1643"/>
              <w:rPr>
                <w:sz w:val="24"/>
              </w:rPr>
            </w:pPr>
            <w:r>
              <w:rPr>
                <w:spacing w:val="-2"/>
                <w:sz w:val="24"/>
              </w:rPr>
              <w:t>Lower</w:t>
            </w:r>
          </w:p>
        </w:tc>
        <w:tc>
          <w:tcPr>
            <w:tcW w:w="1912" w:type="dxa"/>
          </w:tcPr>
          <w:p>
            <w:pPr>
              <w:pStyle w:val="TableParagraph"/>
              <w:numPr>
                <w:ilvl w:val="0"/>
                <w:numId w:val="50"/>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50"/>
              </w:numPr>
              <w:tabs>
                <w:tab w:pos="216" w:val="left" w:leader="none"/>
              </w:tabs>
              <w:spacing w:line="260" w:lineRule="exact" w:before="0" w:after="0"/>
              <w:ind w:left="216" w:right="0" w:hanging="212"/>
              <w:jc w:val="center"/>
              <w:rPr>
                <w:sz w:val="24"/>
              </w:rPr>
            </w:pPr>
            <w:r>
              <w:rPr>
                <w:spacing w:val="-5"/>
                <w:sz w:val="24"/>
              </w:rPr>
              <w:t>No</w:t>
            </w:r>
          </w:p>
        </w:tc>
        <w:tc>
          <w:tcPr>
            <w:tcW w:w="1728" w:type="dxa"/>
          </w:tcPr>
          <w:p>
            <w:pPr>
              <w:pStyle w:val="TableParagraph"/>
              <w:numPr>
                <w:ilvl w:val="0"/>
                <w:numId w:val="51"/>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51"/>
              </w:numPr>
              <w:tabs>
                <w:tab w:pos="221" w:val="left" w:leader="none"/>
              </w:tabs>
              <w:spacing w:line="260" w:lineRule="exact" w:before="0" w:after="0"/>
              <w:ind w:left="221" w:right="0" w:hanging="212"/>
              <w:jc w:val="center"/>
              <w:rPr>
                <w:sz w:val="24"/>
              </w:rPr>
            </w:pPr>
            <w:r>
              <w:rPr>
                <w:spacing w:val="-5"/>
                <w:sz w:val="24"/>
              </w:rPr>
              <w:t>No</w:t>
            </w:r>
          </w:p>
        </w:tc>
      </w:tr>
      <w:tr>
        <w:trPr>
          <w:trHeight w:val="602" w:hRule="atLeast"/>
        </w:trPr>
        <w:tc>
          <w:tcPr>
            <w:tcW w:w="5667" w:type="dxa"/>
          </w:tcPr>
          <w:p>
            <w:pPr>
              <w:pStyle w:val="TableParagraph"/>
              <w:spacing w:line="274" w:lineRule="exact"/>
              <w:ind w:left="532"/>
              <w:jc w:val="left"/>
              <w:rPr>
                <w:sz w:val="24"/>
              </w:rPr>
            </w:pPr>
            <w:r>
              <w:rPr>
                <w:spacing w:val="-2"/>
                <w:sz w:val="24"/>
              </w:rPr>
              <w:t>2.Nodules</w:t>
            </w:r>
          </w:p>
        </w:tc>
        <w:tc>
          <w:tcPr>
            <w:tcW w:w="1912" w:type="dxa"/>
          </w:tcPr>
          <w:p>
            <w:pPr>
              <w:pStyle w:val="TableParagraph"/>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74" w:lineRule="exact"/>
              <w:ind w:left="467"/>
              <w:jc w:val="left"/>
              <w:rPr>
                <w:sz w:val="24"/>
              </w:rPr>
            </w:pPr>
            <w:r>
              <w:rPr>
                <w:spacing w:val="-2"/>
                <w:sz w:val="24"/>
              </w:rPr>
              <w:t>3.Masses</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3" w:hRule="atLeast"/>
        </w:trPr>
        <w:tc>
          <w:tcPr>
            <w:tcW w:w="5667" w:type="dxa"/>
          </w:tcPr>
          <w:p>
            <w:pPr>
              <w:pStyle w:val="TableParagraph"/>
              <w:spacing w:line="273" w:lineRule="exact"/>
              <w:ind w:left="532"/>
              <w:jc w:val="left"/>
              <w:rPr>
                <w:sz w:val="24"/>
              </w:rPr>
            </w:pPr>
            <w:r>
              <w:rPr>
                <w:sz w:val="24"/>
              </w:rPr>
              <w:t>4.</w:t>
            </w:r>
            <w:r>
              <w:rPr>
                <w:spacing w:val="-6"/>
                <w:sz w:val="24"/>
              </w:rPr>
              <w:t> </w:t>
            </w:r>
            <w:r>
              <w:rPr>
                <w:sz w:val="24"/>
              </w:rPr>
              <w:t>Atelectasis/collapse/</w:t>
            </w:r>
            <w:r>
              <w:rPr>
                <w:spacing w:val="-8"/>
                <w:sz w:val="24"/>
              </w:rPr>
              <w:t> </w:t>
            </w:r>
            <w:r>
              <w:rPr>
                <w:spacing w:val="-2"/>
                <w:sz w:val="24"/>
              </w:rPr>
              <w:t>fibrosis</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50" w:lineRule="exact"/>
              <w:ind w:left="532"/>
              <w:jc w:val="left"/>
              <w:rPr>
                <w:sz w:val="22"/>
              </w:rPr>
            </w:pPr>
            <w:r>
              <w:rPr>
                <w:sz w:val="22"/>
              </w:rPr>
              <w:t>5.</w:t>
            </w:r>
            <w:r>
              <w:rPr>
                <w:spacing w:val="46"/>
                <w:sz w:val="22"/>
              </w:rPr>
              <w:t> </w:t>
            </w:r>
            <w:r>
              <w:rPr>
                <w:sz w:val="22"/>
              </w:rPr>
              <w:t>Cavity</w:t>
            </w:r>
            <w:r>
              <w:rPr>
                <w:spacing w:val="-3"/>
                <w:sz w:val="22"/>
              </w:rPr>
              <w:t> </w:t>
            </w:r>
            <w:r>
              <w:rPr>
                <w:spacing w:val="-2"/>
                <w:sz w:val="22"/>
              </w:rPr>
              <w:t>(ies)</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2" w:hRule="atLeast"/>
        </w:trPr>
        <w:tc>
          <w:tcPr>
            <w:tcW w:w="5667" w:type="dxa"/>
          </w:tcPr>
          <w:p>
            <w:pPr>
              <w:pStyle w:val="TableParagraph"/>
              <w:spacing w:line="271" w:lineRule="exact"/>
              <w:ind w:left="726" w:right="1506"/>
              <w:rPr>
                <w:sz w:val="24"/>
              </w:rPr>
            </w:pPr>
            <w:r>
              <w:rPr>
                <w:spacing w:val="-2"/>
                <w:sz w:val="24"/>
              </w:rPr>
              <w:t>Upper</w:t>
            </w:r>
          </w:p>
        </w:tc>
        <w:tc>
          <w:tcPr>
            <w:tcW w:w="1912" w:type="dxa"/>
          </w:tcPr>
          <w:p>
            <w:pPr>
              <w:pStyle w:val="TableParagraph"/>
              <w:numPr>
                <w:ilvl w:val="0"/>
                <w:numId w:val="52"/>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52"/>
              </w:numPr>
              <w:tabs>
                <w:tab w:pos="216" w:val="left" w:leader="none"/>
              </w:tabs>
              <w:spacing w:line="260" w:lineRule="exact" w:before="0" w:after="0"/>
              <w:ind w:left="216" w:right="0" w:hanging="212"/>
              <w:jc w:val="center"/>
              <w:rPr>
                <w:sz w:val="24"/>
              </w:rPr>
            </w:pPr>
            <w:r>
              <w:rPr>
                <w:spacing w:val="-5"/>
                <w:sz w:val="24"/>
              </w:rPr>
              <w:t>No</w:t>
            </w:r>
          </w:p>
        </w:tc>
        <w:tc>
          <w:tcPr>
            <w:tcW w:w="1728" w:type="dxa"/>
          </w:tcPr>
          <w:p>
            <w:pPr>
              <w:pStyle w:val="TableParagraph"/>
              <w:numPr>
                <w:ilvl w:val="0"/>
                <w:numId w:val="53"/>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53"/>
              </w:numPr>
              <w:tabs>
                <w:tab w:pos="221" w:val="left" w:leader="none"/>
              </w:tabs>
              <w:spacing w:line="260" w:lineRule="exact" w:before="0" w:after="0"/>
              <w:ind w:left="221" w:right="0" w:hanging="212"/>
              <w:jc w:val="center"/>
              <w:rPr>
                <w:sz w:val="24"/>
              </w:rPr>
            </w:pPr>
            <w:r>
              <w:rPr>
                <w:spacing w:val="-5"/>
                <w:sz w:val="24"/>
              </w:rPr>
              <w:t>No</w:t>
            </w:r>
          </w:p>
        </w:tc>
      </w:tr>
      <w:tr>
        <w:trPr>
          <w:trHeight w:val="551" w:hRule="atLeast"/>
        </w:trPr>
        <w:tc>
          <w:tcPr>
            <w:tcW w:w="5667" w:type="dxa"/>
          </w:tcPr>
          <w:p>
            <w:pPr>
              <w:pStyle w:val="TableParagraph"/>
              <w:spacing w:line="271" w:lineRule="exact"/>
              <w:ind w:left="726" w:right="1642"/>
              <w:rPr>
                <w:sz w:val="24"/>
              </w:rPr>
            </w:pPr>
            <w:r>
              <w:rPr>
                <w:spacing w:val="-5"/>
                <w:sz w:val="24"/>
              </w:rPr>
              <w:t>Mid</w:t>
            </w:r>
          </w:p>
        </w:tc>
        <w:tc>
          <w:tcPr>
            <w:tcW w:w="1912" w:type="dxa"/>
          </w:tcPr>
          <w:p>
            <w:pPr>
              <w:pStyle w:val="TableParagraph"/>
              <w:numPr>
                <w:ilvl w:val="0"/>
                <w:numId w:val="54"/>
              </w:numPr>
              <w:tabs>
                <w:tab w:pos="852" w:val="left" w:leader="none"/>
              </w:tabs>
              <w:spacing w:line="276" w:lineRule="exact" w:before="0" w:after="0"/>
              <w:ind w:left="640" w:right="632" w:firstLine="0"/>
              <w:jc w:val="center"/>
              <w:rPr>
                <w:sz w:val="24"/>
              </w:rPr>
            </w:pPr>
            <w:r>
              <w:rPr>
                <w:spacing w:val="-4"/>
                <w:sz w:val="24"/>
              </w:rPr>
              <w:t>Yes 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85" w:hRule="atLeast"/>
        </w:trPr>
        <w:tc>
          <w:tcPr>
            <w:tcW w:w="5667" w:type="dxa"/>
          </w:tcPr>
          <w:p>
            <w:pPr>
              <w:pStyle w:val="TableParagraph"/>
              <w:spacing w:line="271" w:lineRule="exact"/>
              <w:ind w:left="726" w:right="1377"/>
              <w:rPr>
                <w:sz w:val="24"/>
              </w:rPr>
            </w:pPr>
            <w:r>
              <w:rPr>
                <w:spacing w:val="-2"/>
                <w:sz w:val="24"/>
              </w:rPr>
              <w:t>Lower</w:t>
            </w:r>
          </w:p>
        </w:tc>
        <w:tc>
          <w:tcPr>
            <w:tcW w:w="1912" w:type="dxa"/>
          </w:tcPr>
          <w:p>
            <w:pPr>
              <w:pStyle w:val="TableParagraph"/>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71" w:lineRule="exact"/>
              <w:ind w:left="455"/>
              <w:jc w:val="left"/>
              <w:rPr>
                <w:sz w:val="24"/>
              </w:rPr>
            </w:pPr>
            <w:r>
              <w:rPr>
                <w:sz w:val="24"/>
              </w:rPr>
              <w:t>6.</w:t>
            </w:r>
            <w:r>
              <w:rPr>
                <w:spacing w:val="54"/>
                <w:w w:val="150"/>
                <w:sz w:val="24"/>
              </w:rPr>
              <w:t> </w:t>
            </w:r>
            <w:r>
              <w:rPr>
                <w:sz w:val="24"/>
              </w:rPr>
              <w:t>Milliary</w:t>
            </w:r>
            <w:r>
              <w:rPr>
                <w:spacing w:val="-4"/>
                <w:sz w:val="24"/>
              </w:rPr>
              <w:t> </w:t>
            </w:r>
            <w:r>
              <w:rPr>
                <w:spacing w:val="-2"/>
                <w:sz w:val="24"/>
              </w:rPr>
              <w:t>pattern</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bl>
    <w:p>
      <w:pPr>
        <w:pStyle w:val="TableParagraph"/>
        <w:spacing w:after="0" w:line="276" w:lineRule="exact"/>
        <w:jc w:val="left"/>
        <w:rPr>
          <w:sz w:val="24"/>
        </w:rPr>
        <w:sectPr>
          <w:footerReference w:type="default" r:id="rId65"/>
          <w:pgSz w:w="12240" w:h="15840"/>
          <w:pgMar w:header="0" w:footer="0" w:top="1060" w:bottom="280" w:left="850" w:right="850"/>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7"/>
        <w:gridCol w:w="1912"/>
        <w:gridCol w:w="1728"/>
      </w:tblGrid>
      <w:tr>
        <w:trPr>
          <w:trHeight w:val="554" w:hRule="atLeast"/>
        </w:trPr>
        <w:tc>
          <w:tcPr>
            <w:tcW w:w="5667" w:type="dxa"/>
          </w:tcPr>
          <w:p>
            <w:pPr>
              <w:pStyle w:val="TableParagraph"/>
              <w:spacing w:line="274" w:lineRule="exact"/>
              <w:ind w:left="455"/>
              <w:jc w:val="left"/>
              <w:rPr>
                <w:sz w:val="24"/>
              </w:rPr>
            </w:pPr>
            <w:r>
              <w:rPr>
                <w:sz w:val="24"/>
              </w:rPr>
              <w:t>7.</w:t>
            </w:r>
            <w:r>
              <w:rPr>
                <w:spacing w:val="57"/>
                <w:w w:val="150"/>
                <w:sz w:val="24"/>
              </w:rPr>
              <w:t> </w:t>
            </w:r>
            <w:r>
              <w:rPr>
                <w:spacing w:val="-2"/>
                <w:sz w:val="24"/>
              </w:rPr>
              <w:t>Calcifications</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71" w:lineRule="exact"/>
              <w:ind w:left="455"/>
              <w:jc w:val="left"/>
              <w:rPr>
                <w:sz w:val="24"/>
              </w:rPr>
            </w:pPr>
            <w:r>
              <w:rPr>
                <w:sz w:val="24"/>
              </w:rPr>
              <w:t>8.</w:t>
            </w:r>
            <w:r>
              <w:rPr>
                <w:spacing w:val="54"/>
                <w:w w:val="150"/>
                <w:sz w:val="24"/>
              </w:rPr>
              <w:t> </w:t>
            </w:r>
            <w:r>
              <w:rPr>
                <w:sz w:val="24"/>
              </w:rPr>
              <w:t>Hilar/</w:t>
            </w:r>
            <w:r>
              <w:rPr>
                <w:spacing w:val="-2"/>
                <w:sz w:val="24"/>
              </w:rPr>
              <w:t> </w:t>
            </w:r>
            <w:r>
              <w:rPr>
                <w:sz w:val="24"/>
              </w:rPr>
              <w:t>Mediastinal</w:t>
            </w:r>
            <w:r>
              <w:rPr>
                <w:spacing w:val="-4"/>
                <w:sz w:val="24"/>
              </w:rPr>
              <w:t> </w:t>
            </w:r>
            <w:r>
              <w:rPr>
                <w:spacing w:val="-2"/>
                <w:sz w:val="24"/>
              </w:rPr>
              <w:t>Adenopathy</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r>
        <w:trPr>
          <w:trHeight w:val="551" w:hRule="atLeast"/>
        </w:trPr>
        <w:tc>
          <w:tcPr>
            <w:tcW w:w="5667" w:type="dxa"/>
          </w:tcPr>
          <w:p>
            <w:pPr>
              <w:pStyle w:val="TableParagraph"/>
              <w:spacing w:line="271" w:lineRule="exact"/>
              <w:ind w:left="455"/>
              <w:jc w:val="left"/>
              <w:rPr>
                <w:sz w:val="24"/>
              </w:rPr>
            </w:pPr>
            <w:r>
              <w:rPr>
                <w:sz w:val="24"/>
              </w:rPr>
              <w:t>9.</w:t>
            </w:r>
            <w:r>
              <w:rPr>
                <w:spacing w:val="55"/>
                <w:w w:val="150"/>
                <w:sz w:val="24"/>
              </w:rPr>
              <w:t> </w:t>
            </w:r>
            <w:r>
              <w:rPr>
                <w:sz w:val="24"/>
              </w:rPr>
              <w:t>Pleural</w:t>
            </w:r>
            <w:r>
              <w:rPr>
                <w:spacing w:val="-1"/>
                <w:sz w:val="24"/>
              </w:rPr>
              <w:t> </w:t>
            </w:r>
            <w:r>
              <w:rPr>
                <w:spacing w:val="-2"/>
                <w:sz w:val="24"/>
              </w:rPr>
              <w:t>effusion</w:t>
            </w:r>
          </w:p>
        </w:tc>
        <w:tc>
          <w:tcPr>
            <w:tcW w:w="1912" w:type="dxa"/>
          </w:tcPr>
          <w:p>
            <w:pPr>
              <w:pStyle w:val="TableParagraph"/>
              <w:numPr>
                <w:ilvl w:val="0"/>
                <w:numId w:val="55"/>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55"/>
              </w:numPr>
              <w:tabs>
                <w:tab w:pos="216" w:val="left" w:leader="none"/>
              </w:tabs>
              <w:spacing w:line="260" w:lineRule="exact" w:before="0" w:after="0"/>
              <w:ind w:left="216" w:right="0" w:hanging="212"/>
              <w:jc w:val="center"/>
              <w:rPr>
                <w:sz w:val="24"/>
              </w:rPr>
            </w:pPr>
            <w:r>
              <w:rPr>
                <w:spacing w:val="-5"/>
                <w:sz w:val="24"/>
              </w:rPr>
              <w:t>No</w:t>
            </w:r>
          </w:p>
        </w:tc>
        <w:tc>
          <w:tcPr>
            <w:tcW w:w="1728" w:type="dxa"/>
          </w:tcPr>
          <w:p>
            <w:pPr>
              <w:pStyle w:val="TableParagraph"/>
              <w:numPr>
                <w:ilvl w:val="0"/>
                <w:numId w:val="56"/>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56"/>
              </w:numPr>
              <w:tabs>
                <w:tab w:pos="221" w:val="left" w:leader="none"/>
              </w:tabs>
              <w:spacing w:line="260" w:lineRule="exact" w:before="0" w:after="0"/>
              <w:ind w:left="221" w:right="0" w:hanging="212"/>
              <w:jc w:val="center"/>
              <w:rPr>
                <w:sz w:val="24"/>
              </w:rPr>
            </w:pPr>
            <w:r>
              <w:rPr>
                <w:spacing w:val="-5"/>
                <w:sz w:val="24"/>
              </w:rPr>
              <w:t>No</w:t>
            </w:r>
          </w:p>
        </w:tc>
      </w:tr>
      <w:tr>
        <w:trPr>
          <w:trHeight w:val="551" w:hRule="atLeast"/>
        </w:trPr>
        <w:tc>
          <w:tcPr>
            <w:tcW w:w="5667" w:type="dxa"/>
          </w:tcPr>
          <w:p>
            <w:pPr>
              <w:pStyle w:val="TableParagraph"/>
              <w:spacing w:line="271" w:lineRule="exact"/>
              <w:ind w:left="455"/>
              <w:jc w:val="left"/>
              <w:rPr>
                <w:sz w:val="24"/>
              </w:rPr>
            </w:pPr>
            <w:r>
              <w:rPr>
                <w:sz w:val="24"/>
              </w:rPr>
              <w:t>10.</w:t>
            </w:r>
            <w:r>
              <w:rPr>
                <w:spacing w:val="-43"/>
                <w:sz w:val="24"/>
              </w:rPr>
              <w:t> </w:t>
            </w:r>
            <w:r>
              <w:rPr>
                <w:sz w:val="24"/>
              </w:rPr>
              <w:t>Pleural</w:t>
            </w:r>
            <w:r>
              <w:rPr>
                <w:spacing w:val="-10"/>
                <w:sz w:val="24"/>
              </w:rPr>
              <w:t> </w:t>
            </w:r>
            <w:r>
              <w:rPr>
                <w:spacing w:val="-2"/>
                <w:sz w:val="24"/>
              </w:rPr>
              <w:t>fibrosis</w:t>
            </w:r>
          </w:p>
        </w:tc>
        <w:tc>
          <w:tcPr>
            <w:tcW w:w="1912" w:type="dxa"/>
          </w:tcPr>
          <w:p>
            <w:pPr>
              <w:pStyle w:val="TableParagraph"/>
              <w:numPr>
                <w:ilvl w:val="0"/>
                <w:numId w:val="57"/>
              </w:numPr>
              <w:tabs>
                <w:tab w:pos="218" w:val="left" w:leader="none"/>
              </w:tabs>
              <w:spacing w:line="271" w:lineRule="exact" w:before="0" w:after="0"/>
              <w:ind w:left="218" w:right="0" w:hanging="212"/>
              <w:jc w:val="center"/>
              <w:rPr>
                <w:sz w:val="24"/>
              </w:rPr>
            </w:pPr>
            <w:r>
              <w:rPr>
                <w:spacing w:val="-5"/>
                <w:sz w:val="24"/>
              </w:rPr>
              <w:t>Yes</w:t>
            </w:r>
          </w:p>
          <w:p>
            <w:pPr>
              <w:pStyle w:val="TableParagraph"/>
              <w:numPr>
                <w:ilvl w:val="0"/>
                <w:numId w:val="57"/>
              </w:numPr>
              <w:tabs>
                <w:tab w:pos="217" w:val="left" w:leader="none"/>
              </w:tabs>
              <w:spacing w:line="260" w:lineRule="exact" w:before="0" w:after="0"/>
              <w:ind w:left="217" w:right="0" w:hanging="212"/>
              <w:jc w:val="center"/>
              <w:rPr>
                <w:sz w:val="24"/>
              </w:rPr>
            </w:pPr>
            <w:r>
              <w:rPr>
                <w:spacing w:val="-5"/>
                <w:sz w:val="24"/>
              </w:rPr>
              <w:t>No</w:t>
            </w:r>
          </w:p>
        </w:tc>
        <w:tc>
          <w:tcPr>
            <w:tcW w:w="1728" w:type="dxa"/>
          </w:tcPr>
          <w:p>
            <w:pPr>
              <w:pStyle w:val="TableParagraph"/>
              <w:numPr>
                <w:ilvl w:val="0"/>
                <w:numId w:val="58"/>
              </w:numPr>
              <w:tabs>
                <w:tab w:pos="222" w:val="left" w:leader="none"/>
              </w:tabs>
              <w:spacing w:line="271" w:lineRule="exact" w:before="0" w:after="0"/>
              <w:ind w:left="222" w:right="0" w:hanging="213"/>
              <w:jc w:val="center"/>
              <w:rPr>
                <w:sz w:val="24"/>
              </w:rPr>
            </w:pPr>
            <w:r>
              <w:rPr>
                <w:spacing w:val="-5"/>
                <w:sz w:val="24"/>
              </w:rPr>
              <w:t>Yes</w:t>
            </w:r>
          </w:p>
          <w:p>
            <w:pPr>
              <w:pStyle w:val="TableParagraph"/>
              <w:numPr>
                <w:ilvl w:val="0"/>
                <w:numId w:val="58"/>
              </w:numPr>
              <w:tabs>
                <w:tab w:pos="221" w:val="left" w:leader="none"/>
              </w:tabs>
              <w:spacing w:line="260" w:lineRule="exact" w:before="0" w:after="0"/>
              <w:ind w:left="221" w:right="0" w:hanging="212"/>
              <w:jc w:val="center"/>
              <w:rPr>
                <w:sz w:val="24"/>
              </w:rPr>
            </w:pPr>
            <w:r>
              <w:rPr>
                <w:spacing w:val="-5"/>
                <w:sz w:val="24"/>
              </w:rPr>
              <w:t>No</w:t>
            </w:r>
          </w:p>
        </w:tc>
      </w:tr>
      <w:tr>
        <w:trPr>
          <w:trHeight w:val="551" w:hRule="atLeast"/>
        </w:trPr>
        <w:tc>
          <w:tcPr>
            <w:tcW w:w="5667" w:type="dxa"/>
          </w:tcPr>
          <w:p>
            <w:pPr>
              <w:pStyle w:val="TableParagraph"/>
              <w:spacing w:line="271" w:lineRule="exact"/>
              <w:ind w:left="455"/>
              <w:jc w:val="left"/>
              <w:rPr>
                <w:sz w:val="24"/>
              </w:rPr>
            </w:pPr>
            <w:r>
              <w:rPr>
                <w:spacing w:val="-2"/>
                <w:sz w:val="24"/>
              </w:rPr>
              <w:t>11.</w:t>
            </w:r>
            <w:r>
              <w:rPr>
                <w:spacing w:val="-41"/>
                <w:sz w:val="24"/>
              </w:rPr>
              <w:t> </w:t>
            </w:r>
            <w:r>
              <w:rPr>
                <w:spacing w:val="-2"/>
                <w:sz w:val="24"/>
              </w:rPr>
              <w:t>Others</w:t>
            </w:r>
          </w:p>
        </w:tc>
        <w:tc>
          <w:tcPr>
            <w:tcW w:w="1912" w:type="dxa"/>
          </w:tcPr>
          <w:p>
            <w:pPr>
              <w:pStyle w:val="TableParagraph"/>
              <w:spacing w:line="276" w:lineRule="exact"/>
              <w:ind w:left="640" w:right="632"/>
              <w:rPr>
                <w:sz w:val="24"/>
              </w:rPr>
            </w:pPr>
            <w:r>
              <w:rPr>
                <w:spacing w:val="-2"/>
                <w:sz w:val="24"/>
              </w:rPr>
              <w:t>1-</w:t>
            </w:r>
            <w:r>
              <w:rPr>
                <w:spacing w:val="-2"/>
                <w:sz w:val="24"/>
              </w:rPr>
              <w:t>Ye</w:t>
            </w:r>
            <w:r>
              <w:rPr>
                <w:spacing w:val="-2"/>
                <w:sz w:val="24"/>
              </w:rPr>
              <w:t>s</w:t>
            </w:r>
            <w:r>
              <w:rPr>
                <w:spacing w:val="-2"/>
                <w:sz w:val="24"/>
              </w:rPr>
              <w:t> </w:t>
            </w:r>
            <w:r>
              <w:rPr>
                <w:spacing w:val="-4"/>
                <w:sz w:val="24"/>
              </w:rPr>
              <w:t>2-No</w:t>
            </w:r>
          </w:p>
        </w:tc>
        <w:tc>
          <w:tcPr>
            <w:tcW w:w="1728" w:type="dxa"/>
          </w:tcPr>
          <w:p>
            <w:pPr>
              <w:pStyle w:val="TableParagraph"/>
              <w:spacing w:line="276" w:lineRule="exact"/>
              <w:ind w:left="603" w:right="538" w:hanging="54"/>
              <w:jc w:val="left"/>
              <w:rPr>
                <w:sz w:val="24"/>
              </w:rPr>
            </w:pPr>
            <w:r>
              <w:rPr>
                <w:spacing w:val="-2"/>
                <w:sz w:val="24"/>
              </w:rPr>
              <w:t>1-</w:t>
            </w:r>
            <w:r>
              <w:rPr>
                <w:spacing w:val="-2"/>
                <w:sz w:val="24"/>
              </w:rPr>
              <w:t>Ye</w:t>
            </w:r>
            <w:r>
              <w:rPr>
                <w:spacing w:val="-2"/>
                <w:sz w:val="24"/>
              </w:rPr>
              <w:t>s</w:t>
            </w:r>
            <w:r>
              <w:rPr>
                <w:spacing w:val="-2"/>
                <w:sz w:val="24"/>
              </w:rPr>
              <w:t> 2-</w:t>
            </w:r>
            <w:r>
              <w:rPr>
                <w:spacing w:val="-5"/>
                <w:sz w:val="24"/>
              </w:rPr>
              <w:t>No</w:t>
            </w:r>
          </w:p>
        </w:tc>
      </w:tr>
    </w:tbl>
    <w:p>
      <w:pPr>
        <w:pStyle w:val="BodyText"/>
        <w:spacing w:before="10"/>
        <w:rPr>
          <w:rFonts w:ascii="Arial"/>
          <w:i/>
        </w:rPr>
      </w:pPr>
    </w:p>
    <w:p>
      <w:pPr>
        <w:pStyle w:val="Heading4"/>
        <w:spacing w:before="1"/>
        <w:ind w:left="590"/>
      </w:pPr>
      <w:r>
        <w:rPr/>
        <w:t>If</w:t>
      </w:r>
      <w:r>
        <w:rPr>
          <w:spacing w:val="-1"/>
        </w:rPr>
        <w:t> </w:t>
      </w:r>
      <w:r>
        <w:rPr/>
        <w:t>yes</w:t>
      </w:r>
      <w:r>
        <w:rPr>
          <w:spacing w:val="-2"/>
        </w:rPr>
        <w:t> </w:t>
      </w:r>
      <w:r>
        <w:rPr/>
        <w:t>to</w:t>
      </w:r>
      <w:r>
        <w:rPr>
          <w:spacing w:val="-2"/>
        </w:rPr>
        <w:t> </w:t>
      </w:r>
      <w:r>
        <w:rPr/>
        <w:t>Q</w:t>
      </w:r>
      <w:r>
        <w:rPr>
          <w:spacing w:val="-3"/>
        </w:rPr>
        <w:t> </w:t>
      </w:r>
      <w:r>
        <w:rPr/>
        <w:t>12</w:t>
      </w:r>
      <w:r>
        <w:rPr>
          <w:spacing w:val="-2"/>
        </w:rPr>
        <w:t> </w:t>
      </w:r>
      <w:r>
        <w:rPr/>
        <w:t>(Others),</w:t>
      </w:r>
      <w:r>
        <w:rPr>
          <w:spacing w:val="-2"/>
        </w:rPr>
        <w:t> please</w:t>
      </w:r>
    </w:p>
    <w:p>
      <w:pPr>
        <w:tabs>
          <w:tab w:pos="9878" w:val="left" w:leader="none"/>
        </w:tabs>
        <w:spacing w:before="0"/>
        <w:ind w:left="590" w:right="0" w:firstLine="0"/>
        <w:jc w:val="left"/>
        <w:rPr>
          <w:rFonts w:ascii="Arial"/>
          <w:b/>
          <w:sz w:val="24"/>
        </w:rPr>
      </w:pPr>
      <w:r>
        <w:rPr>
          <w:rFonts w:ascii="Arial"/>
          <w:b/>
          <w:spacing w:val="-2"/>
          <w:sz w:val="24"/>
        </w:rPr>
        <w:t>specify</w:t>
      </w:r>
      <w:r>
        <w:rPr>
          <w:rFonts w:ascii="Arial"/>
          <w:b/>
          <w:sz w:val="24"/>
          <w:u w:val="single"/>
        </w:rPr>
        <w:tab/>
      </w:r>
    </w:p>
    <w:p>
      <w:pPr>
        <w:pStyle w:val="BodyText"/>
        <w:spacing w:before="11"/>
        <w:rPr>
          <w:rFonts w:ascii="Arial"/>
          <w:b/>
          <w:sz w:val="20"/>
        </w:rPr>
      </w:pPr>
      <w:r>
        <w:rPr>
          <w:rFonts w:ascii="Arial"/>
          <w:b/>
          <w:sz w:val="20"/>
        </w:rPr>
        <mc:AlternateContent>
          <mc:Choice Requires="wps">
            <w:drawing>
              <wp:anchor distT="0" distB="0" distL="0" distR="0" allowOverlap="1" layoutInCell="1" locked="0" behindDoc="1" simplePos="0" relativeHeight="487629824">
                <wp:simplePos x="0" y="0"/>
                <wp:positionH relativeFrom="page">
                  <wp:posOffset>914704</wp:posOffset>
                </wp:positionH>
                <wp:positionV relativeFrom="paragraph">
                  <wp:posOffset>168446</wp:posOffset>
                </wp:positionV>
                <wp:extent cx="424180" cy="1270"/>
                <wp:effectExtent l="0" t="0" r="0" b="0"/>
                <wp:wrapTopAndBottom/>
                <wp:docPr id="531" name="Graphic 531"/>
                <wp:cNvGraphicFramePr>
                  <a:graphicFrameLocks/>
                </wp:cNvGraphicFramePr>
                <a:graphic>
                  <a:graphicData uri="http://schemas.microsoft.com/office/word/2010/wordprocessingShape">
                    <wps:wsp>
                      <wps:cNvPr id="531" name="Graphic 531"/>
                      <wps:cNvSpPr/>
                      <wps:spPr>
                        <a:xfrm>
                          <a:off x="0" y="0"/>
                          <a:ext cx="424180" cy="1270"/>
                        </a:xfrm>
                        <a:custGeom>
                          <a:avLst/>
                          <a:gdLst/>
                          <a:ahLst/>
                          <a:cxnLst/>
                          <a:rect l="l" t="t" r="r" b="b"/>
                          <a:pathLst>
                            <a:path w="424180" h="0">
                              <a:moveTo>
                                <a:pt x="0" y="0"/>
                              </a:moveTo>
                              <a:lnTo>
                                <a:pt x="42412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263492pt;width:33.4pt;height:.1pt;mso-position-horizontal-relative:page;mso-position-vertical-relative:paragraph;z-index:-15686656;mso-wrap-distance-left:0;mso-wrap-distance-right:0" id="docshape410" coordorigin="1440,265" coordsize="668,0" path="m1440,265l2108,265e" filled="false" stroked="true" strokeweight=".756pt" strokecolor="#000000">
                <v:path arrowok="t"/>
                <v:stroke dashstyle="solid"/>
                <w10:wrap type="topAndBottom"/>
              </v:shape>
            </w:pict>
          </mc:Fallback>
        </mc:AlternateContent>
      </w:r>
    </w:p>
    <w:p>
      <w:pPr>
        <w:spacing w:before="3"/>
        <w:ind w:left="938" w:right="0" w:firstLine="0"/>
        <w:jc w:val="left"/>
        <w:rPr>
          <w:rFonts w:ascii="Arial"/>
          <w:i/>
          <w:sz w:val="22"/>
        </w:rPr>
      </w:pPr>
      <w:r>
        <w:rPr>
          <w:rFonts w:ascii="Arial"/>
          <w:b/>
          <w:sz w:val="22"/>
        </w:rPr>
        <w:t>12.</w:t>
      </w:r>
      <w:r>
        <w:rPr>
          <w:rFonts w:ascii="Arial"/>
          <w:b/>
          <w:spacing w:val="-13"/>
          <w:sz w:val="22"/>
        </w:rPr>
        <w:t> </w:t>
      </w:r>
      <w:r>
        <w:rPr>
          <w:rFonts w:ascii="Arial"/>
          <w:b/>
          <w:sz w:val="22"/>
        </w:rPr>
        <w:t>Summary</w:t>
      </w:r>
      <w:r>
        <w:rPr>
          <w:rFonts w:ascii="Arial"/>
          <w:b/>
          <w:spacing w:val="-9"/>
          <w:sz w:val="22"/>
        </w:rPr>
        <w:t> </w:t>
      </w:r>
      <w:r>
        <w:rPr>
          <w:rFonts w:ascii="Arial"/>
          <w:b/>
          <w:sz w:val="22"/>
        </w:rPr>
        <w:t>of</w:t>
      </w:r>
      <w:r>
        <w:rPr>
          <w:rFonts w:ascii="Arial"/>
          <w:b/>
          <w:spacing w:val="-4"/>
          <w:sz w:val="22"/>
        </w:rPr>
        <w:t> </w:t>
      </w:r>
      <w:r>
        <w:rPr>
          <w:rFonts w:ascii="Arial"/>
          <w:b/>
          <w:sz w:val="22"/>
        </w:rPr>
        <w:t>CXR</w:t>
      </w:r>
      <w:r>
        <w:rPr>
          <w:rFonts w:ascii="Arial"/>
          <w:b/>
          <w:spacing w:val="-5"/>
          <w:sz w:val="22"/>
        </w:rPr>
        <w:t> </w:t>
      </w:r>
      <w:r>
        <w:rPr>
          <w:rFonts w:ascii="Arial"/>
          <w:b/>
          <w:sz w:val="22"/>
        </w:rPr>
        <w:t>findings</w:t>
      </w:r>
      <w:r>
        <w:rPr>
          <w:rFonts w:ascii="Arial"/>
          <w:i/>
          <w:sz w:val="22"/>
        </w:rPr>
        <w:t>(Circle</w:t>
      </w:r>
      <w:r>
        <w:rPr>
          <w:rFonts w:ascii="Arial"/>
          <w:i/>
          <w:spacing w:val="-5"/>
          <w:sz w:val="22"/>
        </w:rPr>
        <w:t> </w:t>
      </w:r>
      <w:r>
        <w:rPr>
          <w:rFonts w:ascii="Arial"/>
          <w:i/>
          <w:spacing w:val="-4"/>
          <w:sz w:val="22"/>
        </w:rPr>
        <w:t>one)</w:t>
      </w:r>
    </w:p>
    <w:p>
      <w:pPr>
        <w:pStyle w:val="ListParagraph"/>
        <w:numPr>
          <w:ilvl w:val="1"/>
          <w:numId w:val="39"/>
        </w:numPr>
        <w:tabs>
          <w:tab w:pos="802" w:val="left" w:leader="none"/>
        </w:tabs>
        <w:spacing w:line="240" w:lineRule="auto" w:before="2" w:after="0"/>
        <w:ind w:left="802" w:right="0" w:hanging="212"/>
        <w:jc w:val="left"/>
        <w:rPr>
          <w:rFonts w:ascii="Arial MT"/>
          <w:sz w:val="24"/>
        </w:rPr>
      </w:pPr>
      <w:r>
        <w:rPr>
          <w:rFonts w:ascii="Arial MT"/>
          <w:spacing w:val="-2"/>
          <w:sz w:val="24"/>
        </w:rPr>
        <w:t>Normal</w:t>
      </w:r>
    </w:p>
    <w:p>
      <w:pPr>
        <w:pStyle w:val="ListParagraph"/>
        <w:numPr>
          <w:ilvl w:val="1"/>
          <w:numId w:val="39"/>
        </w:numPr>
        <w:tabs>
          <w:tab w:pos="1085" w:val="left" w:leader="none"/>
        </w:tabs>
        <w:spacing w:line="240" w:lineRule="auto" w:before="0" w:after="0"/>
        <w:ind w:left="873" w:right="6319" w:firstLine="0"/>
        <w:jc w:val="left"/>
        <w:rPr>
          <w:rFonts w:ascii="Arial MT"/>
          <w:sz w:val="24"/>
        </w:rPr>
      </w:pPr>
      <w:r>
        <w:rPr>
          <w:rFonts w:ascii="Arial MT"/>
          <w:sz w:val="24"/>
        </w:rPr>
        <w:t>Active</w:t>
      </w:r>
      <w:r>
        <w:rPr>
          <w:rFonts w:ascii="Arial MT"/>
          <w:spacing w:val="-13"/>
          <w:sz w:val="24"/>
        </w:rPr>
        <w:t> </w:t>
      </w:r>
      <w:r>
        <w:rPr>
          <w:rFonts w:ascii="Arial MT"/>
          <w:sz w:val="24"/>
        </w:rPr>
        <w:t>TB</w:t>
      </w:r>
      <w:r>
        <w:rPr>
          <w:rFonts w:ascii="Arial MT"/>
          <w:spacing w:val="-14"/>
          <w:sz w:val="24"/>
        </w:rPr>
        <w:t> </w:t>
      </w:r>
      <w:r>
        <w:rPr>
          <w:rFonts w:ascii="Arial MT"/>
          <w:sz w:val="24"/>
        </w:rPr>
        <w:t>disease</w:t>
      </w:r>
      <w:r>
        <w:rPr>
          <w:rFonts w:ascii="Arial MT"/>
          <w:spacing w:val="-13"/>
          <w:sz w:val="24"/>
        </w:rPr>
        <w:t> </w:t>
      </w:r>
      <w:r>
        <w:rPr>
          <w:rFonts w:ascii="Arial MT"/>
          <w:sz w:val="24"/>
        </w:rPr>
        <w:t>suggestive 3-Inactive/healed TB</w:t>
      </w:r>
    </w:p>
    <w:p>
      <w:pPr>
        <w:pStyle w:val="ListParagraph"/>
        <w:numPr>
          <w:ilvl w:val="0"/>
          <w:numId w:val="59"/>
        </w:numPr>
        <w:tabs>
          <w:tab w:pos="1085" w:val="left" w:leader="none"/>
        </w:tabs>
        <w:spacing w:line="240" w:lineRule="auto" w:before="0" w:after="0"/>
        <w:ind w:left="1085" w:right="0" w:hanging="212"/>
        <w:jc w:val="left"/>
        <w:rPr>
          <w:rFonts w:ascii="Arial MT"/>
          <w:sz w:val="24"/>
        </w:rPr>
      </w:pPr>
      <w:r>
        <w:rPr>
          <w:rFonts w:ascii="Arial MT"/>
          <w:sz w:val="24"/>
        </w:rPr>
        <w:t>Other</w:t>
      </w:r>
      <w:r>
        <w:rPr>
          <w:rFonts w:ascii="Arial MT"/>
          <w:spacing w:val="-3"/>
          <w:sz w:val="24"/>
        </w:rPr>
        <w:t> </w:t>
      </w:r>
      <w:r>
        <w:rPr>
          <w:rFonts w:ascii="Arial MT"/>
          <w:sz w:val="24"/>
        </w:rPr>
        <w:t>lung</w:t>
      </w:r>
      <w:r>
        <w:rPr>
          <w:rFonts w:ascii="Arial MT"/>
          <w:spacing w:val="-4"/>
          <w:sz w:val="24"/>
        </w:rPr>
        <w:t> </w:t>
      </w:r>
      <w:r>
        <w:rPr>
          <w:rFonts w:ascii="Arial MT"/>
          <w:sz w:val="24"/>
        </w:rPr>
        <w:t>conditions</w:t>
      </w:r>
      <w:r>
        <w:rPr>
          <w:rFonts w:ascii="Arial MT"/>
          <w:spacing w:val="-2"/>
          <w:sz w:val="24"/>
        </w:rPr>
        <w:t> </w:t>
      </w:r>
      <w:r>
        <w:rPr>
          <w:rFonts w:ascii="Arial MT"/>
          <w:sz w:val="24"/>
        </w:rPr>
        <w:t>that</w:t>
      </w:r>
      <w:r>
        <w:rPr>
          <w:rFonts w:ascii="Arial MT"/>
          <w:spacing w:val="-4"/>
          <w:sz w:val="24"/>
        </w:rPr>
        <w:t> </w:t>
      </w:r>
      <w:r>
        <w:rPr>
          <w:rFonts w:ascii="Arial MT"/>
          <w:sz w:val="24"/>
        </w:rPr>
        <w:t>need</w:t>
      </w:r>
      <w:r>
        <w:rPr>
          <w:rFonts w:ascii="Arial MT"/>
          <w:spacing w:val="-4"/>
          <w:sz w:val="24"/>
        </w:rPr>
        <w:t> </w:t>
      </w:r>
      <w:r>
        <w:rPr>
          <w:rFonts w:ascii="Arial MT"/>
          <w:sz w:val="24"/>
        </w:rPr>
        <w:t>follow</w:t>
      </w:r>
      <w:r>
        <w:rPr>
          <w:rFonts w:ascii="Arial MT"/>
          <w:spacing w:val="-5"/>
          <w:sz w:val="24"/>
        </w:rPr>
        <w:t> up</w:t>
      </w:r>
    </w:p>
    <w:p>
      <w:pPr>
        <w:pStyle w:val="ListParagraph"/>
        <w:numPr>
          <w:ilvl w:val="0"/>
          <w:numId w:val="59"/>
        </w:numPr>
        <w:tabs>
          <w:tab w:pos="1085" w:val="left" w:leader="none"/>
        </w:tabs>
        <w:spacing w:line="240" w:lineRule="auto" w:before="0" w:after="0"/>
        <w:ind w:left="1085" w:right="0" w:hanging="212"/>
        <w:jc w:val="left"/>
        <w:rPr>
          <w:rFonts w:ascii="Arial MT"/>
          <w:sz w:val="24"/>
        </w:rPr>
      </w:pPr>
      <w:r>
        <w:rPr>
          <w:rFonts w:ascii="Arial MT"/>
          <w:sz w:val="24"/>
        </w:rPr>
        <w:t>Other</w:t>
      </w:r>
      <w:r>
        <w:rPr>
          <w:rFonts w:ascii="Arial MT"/>
          <w:spacing w:val="-2"/>
          <w:sz w:val="24"/>
        </w:rPr>
        <w:t> </w:t>
      </w:r>
      <w:r>
        <w:rPr>
          <w:rFonts w:ascii="Arial MT"/>
          <w:sz w:val="24"/>
        </w:rPr>
        <w:t>lung</w:t>
      </w:r>
      <w:r>
        <w:rPr>
          <w:rFonts w:ascii="Arial MT"/>
          <w:spacing w:val="-4"/>
          <w:sz w:val="24"/>
        </w:rPr>
        <w:t> </w:t>
      </w:r>
      <w:r>
        <w:rPr>
          <w:rFonts w:ascii="Arial MT"/>
          <w:sz w:val="24"/>
        </w:rPr>
        <w:t>conditions</w:t>
      </w:r>
      <w:r>
        <w:rPr>
          <w:rFonts w:ascii="Arial MT"/>
          <w:spacing w:val="-2"/>
          <w:sz w:val="24"/>
        </w:rPr>
        <w:t> </w:t>
      </w:r>
      <w:r>
        <w:rPr>
          <w:rFonts w:ascii="Arial MT"/>
          <w:sz w:val="24"/>
        </w:rPr>
        <w:t>that</w:t>
      </w:r>
      <w:r>
        <w:rPr>
          <w:rFonts w:ascii="Arial MT"/>
          <w:spacing w:val="-4"/>
          <w:sz w:val="24"/>
        </w:rPr>
        <w:t> </w:t>
      </w:r>
      <w:r>
        <w:rPr>
          <w:rFonts w:ascii="Arial MT"/>
          <w:sz w:val="24"/>
        </w:rPr>
        <w:t>do</w:t>
      </w:r>
      <w:r>
        <w:rPr>
          <w:rFonts w:ascii="Arial MT"/>
          <w:spacing w:val="-3"/>
          <w:sz w:val="24"/>
        </w:rPr>
        <w:t> </w:t>
      </w:r>
      <w:r>
        <w:rPr>
          <w:rFonts w:ascii="Arial MT"/>
          <w:sz w:val="24"/>
        </w:rPr>
        <w:t>not</w:t>
      </w:r>
      <w:r>
        <w:rPr>
          <w:rFonts w:ascii="Arial MT"/>
          <w:spacing w:val="-2"/>
          <w:sz w:val="24"/>
        </w:rPr>
        <w:t> </w:t>
      </w:r>
      <w:r>
        <w:rPr>
          <w:rFonts w:ascii="Arial MT"/>
          <w:sz w:val="24"/>
        </w:rPr>
        <w:t>need</w:t>
      </w:r>
      <w:r>
        <w:rPr>
          <w:rFonts w:ascii="Arial MT"/>
          <w:spacing w:val="-6"/>
          <w:sz w:val="24"/>
        </w:rPr>
        <w:t> </w:t>
      </w:r>
      <w:r>
        <w:rPr>
          <w:rFonts w:ascii="Arial MT"/>
          <w:sz w:val="24"/>
        </w:rPr>
        <w:t>follow</w:t>
      </w:r>
      <w:r>
        <w:rPr>
          <w:rFonts w:ascii="Arial MT"/>
          <w:spacing w:val="-4"/>
          <w:sz w:val="24"/>
        </w:rPr>
        <w:t> </w:t>
      </w:r>
      <w:r>
        <w:rPr>
          <w:rFonts w:ascii="Arial MT"/>
          <w:spacing w:val="-5"/>
          <w:sz w:val="24"/>
        </w:rPr>
        <w:t>up</w:t>
      </w:r>
    </w:p>
    <w:p>
      <w:pPr>
        <w:pStyle w:val="ListParagraph"/>
        <w:numPr>
          <w:ilvl w:val="0"/>
          <w:numId w:val="59"/>
        </w:numPr>
        <w:tabs>
          <w:tab w:pos="1202" w:val="left" w:leader="none"/>
          <w:tab w:pos="6260" w:val="left" w:leader="none"/>
        </w:tabs>
        <w:spacing w:line="480" w:lineRule="auto" w:before="0" w:after="0"/>
        <w:ind w:left="590" w:right="2054" w:firstLine="400"/>
        <w:jc w:val="left"/>
        <w:rPr>
          <w:sz w:val="24"/>
        </w:rPr>
      </w:pPr>
      <w:r>
        <w:rPr>
          <w:rFonts w:ascii="Arial MT" w:hAnsi="Arial MT"/>
          <w:sz w:val="24"/>
        </w:rPr>
        <w:t>Extra-pulmonary</w:t>
      </w:r>
      <w:r>
        <w:rPr>
          <w:rFonts w:ascii="Arial MT" w:hAnsi="Arial MT"/>
          <w:spacing w:val="-10"/>
          <w:sz w:val="24"/>
        </w:rPr>
        <w:t> </w:t>
      </w:r>
      <w:r>
        <w:rPr>
          <w:rFonts w:ascii="Arial MT" w:hAnsi="Arial MT"/>
          <w:sz w:val="24"/>
        </w:rPr>
        <w:t>abnormalities</w:t>
      </w:r>
      <w:r>
        <w:rPr>
          <w:rFonts w:ascii="Arial MT" w:hAnsi="Arial MT"/>
          <w:spacing w:val="-8"/>
          <w:sz w:val="24"/>
        </w:rPr>
        <w:t> </w:t>
      </w:r>
      <w:r>
        <w:rPr>
          <w:rFonts w:ascii="Arial MT" w:hAnsi="Arial MT"/>
          <w:sz w:val="24"/>
        </w:rPr>
        <w:t>e.g.</w:t>
      </w:r>
      <w:r>
        <w:rPr>
          <w:rFonts w:ascii="Arial MT" w:hAnsi="Arial MT"/>
          <w:spacing w:val="-6"/>
          <w:sz w:val="24"/>
        </w:rPr>
        <w:t> </w:t>
      </w:r>
      <w:r>
        <w:rPr>
          <w:rFonts w:ascii="Arial MT" w:hAnsi="Arial MT"/>
          <w:sz w:val="24"/>
        </w:rPr>
        <w:t>cardiovascular,</w:t>
      </w:r>
      <w:r>
        <w:rPr>
          <w:rFonts w:ascii="Arial MT" w:hAnsi="Arial MT"/>
          <w:spacing w:val="-6"/>
          <w:sz w:val="24"/>
        </w:rPr>
        <w:t> </w:t>
      </w:r>
      <w:r>
        <w:rPr>
          <w:rFonts w:ascii="Arial MT" w:hAnsi="Arial MT"/>
          <w:sz w:val="24"/>
        </w:rPr>
        <w:t>muscle,</w:t>
      </w:r>
      <w:r>
        <w:rPr>
          <w:rFonts w:ascii="Arial MT" w:hAnsi="Arial MT"/>
          <w:spacing w:val="-6"/>
          <w:sz w:val="24"/>
        </w:rPr>
        <w:t> </w:t>
      </w:r>
      <w:r>
        <w:rPr>
          <w:rFonts w:ascii="Arial MT" w:hAnsi="Arial MT"/>
          <w:sz w:val="24"/>
        </w:rPr>
        <w:t>bone</w:t>
      </w:r>
      <w:r>
        <w:rPr>
          <w:rFonts w:ascii="Arial MT" w:hAnsi="Arial MT"/>
          <w:spacing w:val="-6"/>
          <w:sz w:val="24"/>
        </w:rPr>
        <w:t> </w:t>
      </w:r>
      <w:r>
        <w:rPr>
          <w:rFonts w:ascii="Arial MT" w:hAnsi="Arial MT"/>
          <w:sz w:val="24"/>
        </w:rPr>
        <w:t>etc Radiologist’s signature: </w:t>
      </w:r>
      <w:r>
        <w:rPr>
          <w:sz w:val="24"/>
          <w:u w:val="single"/>
        </w:rPr>
        <w:tab/>
      </w:r>
    </w:p>
    <w:p>
      <w:pPr>
        <w:pStyle w:val="ListParagraph"/>
        <w:spacing w:after="0" w:line="480" w:lineRule="auto"/>
        <w:jc w:val="left"/>
        <w:rPr>
          <w:sz w:val="24"/>
        </w:rPr>
        <w:sectPr>
          <w:footerReference w:type="default" r:id="rId67"/>
          <w:pgSz w:w="12240" w:h="15840"/>
          <w:pgMar w:header="0" w:footer="0" w:top="1120" w:bottom="280" w:left="850" w:right="850"/>
        </w:sectPr>
      </w:pPr>
    </w:p>
    <w:p>
      <w:pPr>
        <w:pStyle w:val="Heading4"/>
        <w:spacing w:before="65"/>
        <w:ind w:left="370" w:right="2788"/>
      </w:pPr>
      <w:r>
        <w:rPr/>
        <w:t>Tool</w:t>
      </w:r>
      <w:r>
        <w:rPr>
          <w:spacing w:val="-7"/>
        </w:rPr>
        <w:t> </w:t>
      </w:r>
      <w:r>
        <w:rPr/>
        <w:t>11-Survey</w:t>
      </w:r>
      <w:r>
        <w:rPr>
          <w:spacing w:val="-11"/>
        </w:rPr>
        <w:t> </w:t>
      </w:r>
      <w:r>
        <w:rPr/>
        <w:t>TB</w:t>
      </w:r>
      <w:r>
        <w:rPr>
          <w:spacing w:val="-8"/>
        </w:rPr>
        <w:t> </w:t>
      </w:r>
      <w:r>
        <w:rPr/>
        <w:t>case</w:t>
      </w:r>
      <w:r>
        <w:rPr>
          <w:spacing w:val="-8"/>
        </w:rPr>
        <w:t> </w:t>
      </w:r>
      <w:r>
        <w:rPr/>
        <w:t>ascertainment</w:t>
      </w:r>
      <w:r>
        <w:rPr>
          <w:spacing w:val="-9"/>
        </w:rPr>
        <w:t> </w:t>
      </w:r>
      <w:r>
        <w:rPr/>
        <w:t>form Section A: Identification</w:t>
      </w:r>
    </w:p>
    <w:p>
      <w:pPr>
        <w:pStyle w:val="BodyText"/>
        <w:tabs>
          <w:tab w:pos="7176" w:val="left" w:leader="none"/>
          <w:tab w:pos="7571" w:val="left" w:leader="none"/>
          <w:tab w:pos="8368" w:val="left" w:leader="none"/>
        </w:tabs>
        <w:ind w:left="370"/>
        <w:rPr>
          <w:rFonts w:ascii="Arial MT"/>
        </w:rPr>
      </w:pPr>
      <w:r>
        <w:rPr>
          <w:rFonts w:ascii="Arial MT"/>
        </w:rPr>
        <w:t>Surname</w:t>
      </w:r>
      <w:r>
        <w:rPr>
          <w:rFonts w:ascii="Arial MT"/>
          <w:spacing w:val="-6"/>
        </w:rPr>
        <w:t> </w:t>
      </w:r>
      <w:r>
        <w:rPr>
          <w:rFonts w:ascii="Arial MT"/>
        </w:rPr>
        <w:t>/</w:t>
      </w:r>
      <w:r>
        <w:rPr>
          <w:rFonts w:ascii="Arial MT"/>
          <w:spacing w:val="-1"/>
        </w:rPr>
        <w:t> </w:t>
      </w:r>
      <w:r>
        <w:rPr>
          <w:rFonts w:ascii="Arial MT"/>
          <w:spacing w:val="-4"/>
        </w:rPr>
        <w:t>Name</w:t>
      </w:r>
      <w:r>
        <w:rPr>
          <w:rFonts w:ascii="Arial MT"/>
          <w:u w:val="single"/>
        </w:rPr>
        <w:tab/>
      </w:r>
      <w:r>
        <w:rPr>
          <w:rFonts w:ascii="Arial MT"/>
        </w:rPr>
        <w:tab/>
        <w:t>PIN </w:t>
      </w:r>
      <w:r>
        <w:rPr>
          <w:rFonts w:ascii="Arial MT"/>
          <w:u w:val="single"/>
        </w:rPr>
        <w:tab/>
      </w:r>
    </w:p>
    <w:p>
      <w:pPr>
        <w:tabs>
          <w:tab w:pos="638" w:val="left" w:leader="none"/>
          <w:tab w:pos="1032" w:val="left" w:leader="none"/>
          <w:tab w:pos="1698" w:val="left" w:leader="none"/>
          <w:tab w:pos="2166" w:val="left" w:leader="none"/>
        </w:tabs>
        <w:spacing w:before="0"/>
        <w:ind w:left="370" w:right="0" w:firstLine="0"/>
        <w:jc w:val="left"/>
        <w:rPr>
          <w:rFonts w:ascii="Arial MT"/>
          <w:sz w:val="24"/>
        </w:rPr>
      </w:pPr>
      <w:r>
        <w:rPr>
          <w:rFonts w:ascii="Arial MT"/>
          <w:sz w:val="24"/>
          <w:u w:val="single"/>
        </w:rPr>
        <w:tab/>
      </w:r>
      <w:r>
        <w:rPr>
          <w:rFonts w:ascii="Arial MT"/>
          <w:spacing w:val="-10"/>
          <w:sz w:val="24"/>
        </w:rPr>
        <w:t>/</w:t>
      </w:r>
      <w:r>
        <w:rPr>
          <w:rFonts w:ascii="Arial MT"/>
          <w:sz w:val="24"/>
          <w:u w:val="single"/>
        </w:rPr>
        <w:tab/>
      </w:r>
      <w:r>
        <w:rPr>
          <w:rFonts w:ascii="Arial MT"/>
          <w:spacing w:val="80"/>
          <w:w w:val="150"/>
          <w:sz w:val="24"/>
          <w:u w:val="single"/>
        </w:rPr>
        <w:t> </w:t>
      </w:r>
      <w:r>
        <w:rPr>
          <w:rFonts w:ascii="Arial MT"/>
          <w:sz w:val="24"/>
        </w:rPr>
        <w:t>/</w:t>
      </w:r>
      <w:r>
        <w:rPr>
          <w:rFonts w:ascii="Arial MT"/>
          <w:sz w:val="24"/>
          <w:u w:val="single"/>
        </w:rPr>
        <w:tab/>
        <w:tab/>
      </w:r>
    </w:p>
    <w:p>
      <w:pPr>
        <w:pStyle w:val="BodyText"/>
        <w:tabs>
          <w:tab w:pos="1205" w:val="left" w:leader="none"/>
          <w:tab w:pos="1873" w:val="left" w:leader="none"/>
          <w:tab w:pos="2540" w:val="left" w:leader="none"/>
          <w:tab w:pos="2873" w:val="left" w:leader="none"/>
          <w:tab w:pos="3207" w:val="left" w:leader="none"/>
        </w:tabs>
        <w:spacing w:line="276" w:lineRule="exact"/>
        <w:ind w:left="370"/>
        <w:rPr>
          <w:rFonts w:ascii="Arial MT"/>
        </w:rPr>
      </w:pPr>
      <w:r>
        <w:rPr>
          <w:rFonts w:ascii="Arial MT"/>
          <w:spacing w:val="-4"/>
        </w:rPr>
        <w:t>Date</w:t>
      </w:r>
      <w:r>
        <w:rPr>
          <w:rFonts w:ascii="Arial MT"/>
          <w:u w:val="single"/>
        </w:rPr>
        <w:tab/>
      </w:r>
      <w:r>
        <w:rPr>
          <w:rFonts w:ascii="Arial MT"/>
          <w:spacing w:val="80"/>
          <w:w w:val="150"/>
          <w:u w:val="single"/>
        </w:rPr>
        <w:t> </w:t>
      </w:r>
      <w:r>
        <w:rPr>
          <w:rFonts w:ascii="Arial MT"/>
        </w:rPr>
        <w:t>/</w:t>
      </w:r>
      <w:r>
        <w:rPr>
          <w:rFonts w:ascii="Arial MT"/>
          <w:u w:val="single"/>
        </w:rPr>
        <w:tab/>
      </w:r>
      <w:r>
        <w:rPr>
          <w:rFonts w:ascii="Arial MT"/>
          <w:spacing w:val="80"/>
          <w:w w:val="150"/>
          <w:u w:val="single"/>
        </w:rPr>
        <w:t> </w:t>
      </w:r>
      <w:r>
        <w:rPr>
          <w:rFonts w:ascii="Arial MT"/>
        </w:rPr>
        <w:t>/</w:t>
      </w:r>
      <w:r>
        <w:rPr>
          <w:rFonts w:ascii="Arial MT"/>
          <w:u w:val="single"/>
        </w:rPr>
        <w:tab/>
        <w:tab/>
        <w:tab/>
      </w:r>
      <w:r>
        <w:rPr>
          <w:rFonts w:ascii="Arial MT"/>
          <w:spacing w:val="-10"/>
        </w:rPr>
        <w:t>_</w:t>
      </w:r>
    </w:p>
    <w:p>
      <w:pPr>
        <w:pStyle w:val="ListParagraph"/>
        <w:numPr>
          <w:ilvl w:val="0"/>
          <w:numId w:val="60"/>
        </w:numPr>
        <w:tabs>
          <w:tab w:pos="1088" w:val="left" w:leader="none"/>
        </w:tabs>
        <w:spacing w:line="253" w:lineRule="exact" w:before="0" w:after="0"/>
        <w:ind w:left="1088" w:right="0" w:hanging="358"/>
        <w:jc w:val="left"/>
        <w:rPr>
          <w:rFonts w:ascii="Arial"/>
          <w:b/>
          <w:sz w:val="22"/>
        </w:rPr>
      </w:pPr>
      <w:r>
        <w:rPr>
          <w:rFonts w:ascii="Arial"/>
          <w:b/>
          <w:sz w:val="22"/>
        </w:rPr>
        <w:t>Screened</w:t>
      </w:r>
      <w:r>
        <w:rPr>
          <w:rFonts w:ascii="Arial"/>
          <w:b/>
          <w:spacing w:val="-3"/>
          <w:sz w:val="22"/>
        </w:rPr>
        <w:t> </w:t>
      </w:r>
      <w:r>
        <w:rPr>
          <w:rFonts w:ascii="Arial"/>
          <w:b/>
          <w:sz w:val="22"/>
        </w:rPr>
        <w:t>positive</w:t>
      </w:r>
      <w:r>
        <w:rPr>
          <w:rFonts w:ascii="Arial"/>
          <w:b/>
          <w:spacing w:val="-3"/>
          <w:sz w:val="22"/>
        </w:rPr>
        <w:t> </w:t>
      </w:r>
      <w:r>
        <w:rPr>
          <w:rFonts w:ascii="Arial"/>
          <w:b/>
          <w:sz w:val="22"/>
        </w:rPr>
        <w:t>in</w:t>
      </w:r>
      <w:r>
        <w:rPr>
          <w:rFonts w:ascii="Arial"/>
          <w:b/>
          <w:spacing w:val="-4"/>
          <w:sz w:val="22"/>
        </w:rPr>
        <w:t> </w:t>
      </w:r>
      <w:r>
        <w:rPr>
          <w:rFonts w:ascii="Arial"/>
          <w:b/>
          <w:sz w:val="22"/>
        </w:rPr>
        <w:t>the</w:t>
      </w:r>
      <w:r>
        <w:rPr>
          <w:rFonts w:ascii="Arial"/>
          <w:b/>
          <w:spacing w:val="-3"/>
          <w:sz w:val="22"/>
        </w:rPr>
        <w:t> </w:t>
      </w:r>
      <w:r>
        <w:rPr>
          <w:rFonts w:ascii="Arial"/>
          <w:b/>
          <w:sz w:val="22"/>
        </w:rPr>
        <w:t>field</w:t>
      </w:r>
      <w:r>
        <w:rPr>
          <w:rFonts w:ascii="Arial"/>
          <w:b/>
          <w:spacing w:val="-4"/>
          <w:sz w:val="22"/>
        </w:rPr>
        <w:t> </w:t>
      </w:r>
      <w:r>
        <w:rPr>
          <w:rFonts w:ascii="Arial"/>
          <w:b/>
          <w:spacing w:val="-5"/>
          <w:sz w:val="22"/>
        </w:rPr>
        <w:t>for</w:t>
      </w:r>
    </w:p>
    <w:p>
      <w:pPr>
        <w:pStyle w:val="ListParagraph"/>
        <w:numPr>
          <w:ilvl w:val="1"/>
          <w:numId w:val="60"/>
        </w:numPr>
        <w:tabs>
          <w:tab w:pos="1841" w:val="left" w:leader="none"/>
        </w:tabs>
        <w:spacing w:line="240" w:lineRule="auto" w:before="128" w:after="0"/>
        <w:ind w:left="1841" w:right="0" w:hanging="195"/>
        <w:jc w:val="left"/>
        <w:rPr>
          <w:rFonts w:ascii="Arial MT"/>
          <w:sz w:val="20"/>
        </w:rPr>
      </w:pPr>
      <w:r>
        <w:rPr>
          <w:rFonts w:ascii="Arial MT"/>
          <w:sz w:val="22"/>
        </w:rPr>
        <w:t>Cough</w:t>
      </w:r>
      <w:r>
        <w:rPr>
          <w:rFonts w:ascii="Arial MT"/>
          <w:spacing w:val="-5"/>
          <w:sz w:val="22"/>
        </w:rPr>
        <w:t> </w:t>
      </w:r>
      <w:r>
        <w:rPr>
          <w:rFonts w:ascii="Arial MT"/>
          <w:sz w:val="22"/>
        </w:rPr>
        <w:t>of</w:t>
      </w:r>
      <w:r>
        <w:rPr>
          <w:rFonts w:ascii="Arial MT"/>
          <w:spacing w:val="-1"/>
          <w:sz w:val="22"/>
        </w:rPr>
        <w:t> </w:t>
      </w:r>
      <w:r>
        <w:rPr>
          <w:rFonts w:ascii="Arial MT"/>
          <w:sz w:val="22"/>
        </w:rPr>
        <w:t>two</w:t>
      </w:r>
      <w:r>
        <w:rPr>
          <w:rFonts w:ascii="Arial MT"/>
          <w:spacing w:val="-3"/>
          <w:sz w:val="22"/>
        </w:rPr>
        <w:t> </w:t>
      </w:r>
      <w:r>
        <w:rPr>
          <w:rFonts w:ascii="Arial MT"/>
          <w:sz w:val="22"/>
        </w:rPr>
        <w:t>weeks</w:t>
      </w:r>
      <w:r>
        <w:rPr>
          <w:rFonts w:ascii="Arial MT"/>
          <w:spacing w:val="-4"/>
          <w:sz w:val="22"/>
        </w:rPr>
        <w:t> </w:t>
      </w:r>
      <w:r>
        <w:rPr>
          <w:rFonts w:ascii="Arial MT"/>
          <w:sz w:val="22"/>
        </w:rPr>
        <w:t>or</w:t>
      </w:r>
      <w:r>
        <w:rPr>
          <w:rFonts w:ascii="Arial MT"/>
          <w:spacing w:val="-4"/>
          <w:sz w:val="22"/>
        </w:rPr>
        <w:t> </w:t>
      </w:r>
      <w:r>
        <w:rPr>
          <w:rFonts w:ascii="Arial MT"/>
          <w:sz w:val="22"/>
        </w:rPr>
        <w:t>more</w:t>
      </w:r>
      <w:r>
        <w:rPr>
          <w:rFonts w:ascii="Arial MT"/>
          <w:spacing w:val="-2"/>
          <w:sz w:val="22"/>
        </w:rPr>
        <w:t> duration</w:t>
      </w:r>
    </w:p>
    <w:p>
      <w:pPr>
        <w:pStyle w:val="ListParagraph"/>
        <w:numPr>
          <w:ilvl w:val="1"/>
          <w:numId w:val="60"/>
        </w:numPr>
        <w:tabs>
          <w:tab w:pos="1841" w:val="left" w:leader="none"/>
        </w:tabs>
        <w:spacing w:line="240" w:lineRule="auto" w:before="38" w:after="0"/>
        <w:ind w:left="1841" w:right="0" w:hanging="195"/>
        <w:jc w:val="left"/>
        <w:rPr>
          <w:rFonts w:ascii="Arial MT"/>
          <w:sz w:val="20"/>
        </w:rPr>
      </w:pPr>
      <w:r>
        <w:rPr>
          <w:rFonts w:ascii="Arial MT"/>
          <w:sz w:val="22"/>
        </w:rPr>
        <w:t>Abnormal</w:t>
      </w:r>
      <w:r>
        <w:rPr>
          <w:rFonts w:ascii="Arial MT"/>
          <w:spacing w:val="-7"/>
          <w:sz w:val="22"/>
        </w:rPr>
        <w:t> </w:t>
      </w:r>
      <w:r>
        <w:rPr>
          <w:rFonts w:ascii="Arial MT"/>
          <w:spacing w:val="-5"/>
          <w:sz w:val="22"/>
        </w:rPr>
        <w:t>CXR</w:t>
      </w:r>
    </w:p>
    <w:p>
      <w:pPr>
        <w:pStyle w:val="ListParagraph"/>
        <w:numPr>
          <w:ilvl w:val="1"/>
          <w:numId w:val="60"/>
        </w:numPr>
        <w:tabs>
          <w:tab w:pos="1841" w:val="left" w:leader="none"/>
        </w:tabs>
        <w:spacing w:line="240" w:lineRule="auto" w:before="40" w:after="0"/>
        <w:ind w:left="1841" w:right="0" w:hanging="195"/>
        <w:jc w:val="left"/>
        <w:rPr>
          <w:rFonts w:ascii="Arial MT"/>
          <w:sz w:val="20"/>
        </w:rPr>
      </w:pPr>
      <w:r>
        <w:rPr>
          <w:rFonts w:ascii="Arial MT"/>
          <w:sz w:val="22"/>
        </w:rPr>
        <w:t>Both</w:t>
      </w:r>
      <w:r>
        <w:rPr>
          <w:rFonts w:ascii="Arial MT"/>
          <w:spacing w:val="-6"/>
          <w:sz w:val="22"/>
        </w:rPr>
        <w:t> </w:t>
      </w:r>
      <w:r>
        <w:rPr>
          <w:rFonts w:ascii="Arial MT"/>
          <w:sz w:val="22"/>
        </w:rPr>
        <w:t>cough</w:t>
      </w:r>
      <w:r>
        <w:rPr>
          <w:rFonts w:ascii="Arial MT"/>
          <w:spacing w:val="-4"/>
          <w:sz w:val="22"/>
        </w:rPr>
        <w:t> </w:t>
      </w:r>
      <w:r>
        <w:rPr>
          <w:rFonts w:ascii="Arial MT"/>
          <w:sz w:val="22"/>
        </w:rPr>
        <w:t>and</w:t>
      </w:r>
      <w:r>
        <w:rPr>
          <w:rFonts w:ascii="Arial MT"/>
          <w:spacing w:val="-6"/>
          <w:sz w:val="22"/>
        </w:rPr>
        <w:t> </w:t>
      </w:r>
      <w:r>
        <w:rPr>
          <w:rFonts w:ascii="Arial MT"/>
          <w:sz w:val="22"/>
        </w:rPr>
        <w:t>abnormal</w:t>
      </w:r>
      <w:r>
        <w:rPr>
          <w:rFonts w:ascii="Arial MT"/>
          <w:spacing w:val="-5"/>
          <w:sz w:val="22"/>
        </w:rPr>
        <w:t> CXR</w:t>
      </w:r>
    </w:p>
    <w:p>
      <w:pPr>
        <w:pStyle w:val="ListParagraph"/>
        <w:numPr>
          <w:ilvl w:val="1"/>
          <w:numId w:val="60"/>
        </w:numPr>
        <w:tabs>
          <w:tab w:pos="1904" w:val="left" w:leader="none"/>
        </w:tabs>
        <w:spacing w:line="240" w:lineRule="auto" w:before="37" w:after="0"/>
        <w:ind w:left="1904" w:right="0" w:hanging="258"/>
        <w:jc w:val="left"/>
        <w:rPr>
          <w:rFonts w:ascii="Arial MT"/>
          <w:sz w:val="22"/>
        </w:rPr>
      </w:pPr>
      <w:r>
        <w:rPr>
          <w:rFonts w:ascii="Arial MT"/>
          <w:sz w:val="22"/>
        </w:rPr>
        <w:t>CXR</w:t>
      </w:r>
      <w:r>
        <w:rPr>
          <w:rFonts w:ascii="Arial MT"/>
          <w:spacing w:val="-5"/>
          <w:sz w:val="22"/>
        </w:rPr>
        <w:t> </w:t>
      </w:r>
      <w:r>
        <w:rPr>
          <w:rFonts w:ascii="Arial MT"/>
          <w:sz w:val="22"/>
        </w:rPr>
        <w:t>not</w:t>
      </w:r>
      <w:r>
        <w:rPr>
          <w:rFonts w:ascii="Arial MT"/>
          <w:spacing w:val="-4"/>
          <w:sz w:val="22"/>
        </w:rPr>
        <w:t> </w:t>
      </w:r>
      <w:r>
        <w:rPr>
          <w:rFonts w:ascii="Arial MT"/>
          <w:spacing w:val="-2"/>
          <w:sz w:val="22"/>
        </w:rPr>
        <w:t>taken</w:t>
      </w:r>
    </w:p>
    <w:p>
      <w:pPr>
        <w:pStyle w:val="ListParagraph"/>
        <w:numPr>
          <w:ilvl w:val="0"/>
          <w:numId w:val="60"/>
        </w:numPr>
        <w:tabs>
          <w:tab w:pos="1081" w:val="left" w:leader="none"/>
        </w:tabs>
        <w:spacing w:line="240" w:lineRule="auto" w:before="156" w:after="0"/>
        <w:ind w:left="1081" w:right="0" w:hanging="354"/>
        <w:jc w:val="left"/>
        <w:rPr>
          <w:rFonts w:ascii="Arial"/>
          <w:b/>
          <w:sz w:val="22"/>
        </w:rPr>
      </w:pPr>
      <w:r>
        <w:rPr>
          <w:rFonts w:ascii="Arial"/>
          <w:b/>
          <w:sz w:val="22"/>
        </w:rPr>
        <w:t>Central</w:t>
      </w:r>
      <w:r>
        <w:rPr>
          <w:rFonts w:ascii="Arial"/>
          <w:b/>
          <w:spacing w:val="-4"/>
          <w:sz w:val="22"/>
        </w:rPr>
        <w:t> </w:t>
      </w:r>
      <w:r>
        <w:rPr>
          <w:rFonts w:ascii="Arial"/>
          <w:b/>
          <w:sz w:val="22"/>
        </w:rPr>
        <w:t>CXR</w:t>
      </w:r>
      <w:r>
        <w:rPr>
          <w:rFonts w:ascii="Arial"/>
          <w:b/>
          <w:spacing w:val="-3"/>
          <w:sz w:val="22"/>
        </w:rPr>
        <w:t> </w:t>
      </w:r>
      <w:r>
        <w:rPr>
          <w:rFonts w:ascii="Arial"/>
          <w:b/>
          <w:spacing w:val="-2"/>
          <w:sz w:val="22"/>
        </w:rPr>
        <w:t>reading</w:t>
      </w:r>
    </w:p>
    <w:p>
      <w:pPr>
        <w:pStyle w:val="ListParagraph"/>
        <w:numPr>
          <w:ilvl w:val="1"/>
          <w:numId w:val="60"/>
        </w:numPr>
        <w:tabs>
          <w:tab w:pos="1858" w:val="left" w:leader="none"/>
        </w:tabs>
        <w:spacing w:line="240" w:lineRule="auto" w:before="1" w:after="0"/>
        <w:ind w:left="1858" w:right="0" w:hanging="212"/>
        <w:jc w:val="left"/>
        <w:rPr>
          <w:rFonts w:ascii="Arial MT"/>
          <w:sz w:val="22"/>
        </w:rPr>
      </w:pPr>
      <w:r>
        <w:rPr>
          <w:rFonts w:ascii="Arial MT"/>
          <w:spacing w:val="-2"/>
          <w:sz w:val="24"/>
        </w:rPr>
        <w:t>Normal</w:t>
      </w:r>
    </w:p>
    <w:p>
      <w:pPr>
        <w:pStyle w:val="ListParagraph"/>
        <w:numPr>
          <w:ilvl w:val="1"/>
          <w:numId w:val="60"/>
        </w:numPr>
        <w:tabs>
          <w:tab w:pos="1858" w:val="left" w:leader="none"/>
        </w:tabs>
        <w:spacing w:line="360" w:lineRule="auto" w:before="140" w:after="0"/>
        <w:ind w:left="1646" w:right="3970" w:firstLine="0"/>
        <w:jc w:val="left"/>
        <w:rPr>
          <w:rFonts w:ascii="Arial MT"/>
          <w:sz w:val="22"/>
        </w:rPr>
      </w:pPr>
      <w:r>
        <w:rPr>
          <w:rFonts w:ascii="Arial MT"/>
          <w:sz w:val="24"/>
        </w:rPr>
        <w:t>Active</w:t>
      </w:r>
      <w:r>
        <w:rPr>
          <w:rFonts w:ascii="Arial MT"/>
          <w:spacing w:val="-13"/>
          <w:sz w:val="24"/>
        </w:rPr>
        <w:t> </w:t>
      </w:r>
      <w:r>
        <w:rPr>
          <w:rFonts w:ascii="Arial MT"/>
          <w:sz w:val="24"/>
        </w:rPr>
        <w:t>TB</w:t>
      </w:r>
      <w:r>
        <w:rPr>
          <w:rFonts w:ascii="Arial MT"/>
          <w:spacing w:val="-14"/>
          <w:sz w:val="24"/>
        </w:rPr>
        <w:t> </w:t>
      </w:r>
      <w:r>
        <w:rPr>
          <w:rFonts w:ascii="Arial MT"/>
          <w:sz w:val="24"/>
        </w:rPr>
        <w:t>disease</w:t>
      </w:r>
      <w:r>
        <w:rPr>
          <w:rFonts w:ascii="Arial MT"/>
          <w:spacing w:val="-13"/>
          <w:sz w:val="24"/>
        </w:rPr>
        <w:t> </w:t>
      </w:r>
      <w:r>
        <w:rPr>
          <w:rFonts w:ascii="Arial MT"/>
          <w:sz w:val="24"/>
        </w:rPr>
        <w:t>suggestive 3-Inactive/healed TB</w:t>
      </w:r>
    </w:p>
    <w:p>
      <w:pPr>
        <w:pStyle w:val="ListParagraph"/>
        <w:numPr>
          <w:ilvl w:val="0"/>
          <w:numId w:val="61"/>
        </w:numPr>
        <w:tabs>
          <w:tab w:pos="1858" w:val="left" w:leader="none"/>
        </w:tabs>
        <w:spacing w:line="240" w:lineRule="auto" w:before="0" w:after="0"/>
        <w:ind w:left="1858" w:right="0" w:hanging="212"/>
        <w:jc w:val="left"/>
        <w:rPr>
          <w:rFonts w:ascii="Arial MT"/>
          <w:sz w:val="24"/>
        </w:rPr>
      </w:pPr>
      <w:r>
        <w:rPr>
          <w:rFonts w:ascii="Arial MT"/>
          <w:sz w:val="24"/>
        </w:rPr>
        <w:t>Other</w:t>
      </w:r>
      <w:r>
        <w:rPr>
          <w:rFonts w:ascii="Arial MT"/>
          <w:spacing w:val="-8"/>
          <w:sz w:val="24"/>
        </w:rPr>
        <w:t> </w:t>
      </w:r>
      <w:r>
        <w:rPr>
          <w:rFonts w:ascii="Arial MT"/>
          <w:sz w:val="24"/>
        </w:rPr>
        <w:t>findings</w:t>
      </w:r>
      <w:r>
        <w:rPr>
          <w:rFonts w:ascii="Arial MT"/>
          <w:spacing w:val="-3"/>
          <w:sz w:val="24"/>
        </w:rPr>
        <w:t> </w:t>
      </w:r>
      <w:r>
        <w:rPr>
          <w:rFonts w:ascii="Arial MT"/>
          <w:sz w:val="24"/>
        </w:rPr>
        <w:t>consistent</w:t>
      </w:r>
      <w:r>
        <w:rPr>
          <w:rFonts w:ascii="Arial MT"/>
          <w:spacing w:val="-4"/>
          <w:sz w:val="24"/>
        </w:rPr>
        <w:t> </w:t>
      </w:r>
      <w:r>
        <w:rPr>
          <w:rFonts w:ascii="Arial MT"/>
          <w:sz w:val="24"/>
        </w:rPr>
        <w:t>with</w:t>
      </w:r>
      <w:r>
        <w:rPr>
          <w:rFonts w:ascii="Arial MT"/>
          <w:spacing w:val="-4"/>
          <w:sz w:val="24"/>
        </w:rPr>
        <w:t> </w:t>
      </w:r>
      <w:r>
        <w:rPr>
          <w:rFonts w:ascii="Arial MT"/>
          <w:spacing w:val="-5"/>
          <w:sz w:val="24"/>
        </w:rPr>
        <w:t>TB</w:t>
      </w:r>
    </w:p>
    <w:p>
      <w:pPr>
        <w:pStyle w:val="ListParagraph"/>
        <w:numPr>
          <w:ilvl w:val="0"/>
          <w:numId w:val="61"/>
        </w:numPr>
        <w:tabs>
          <w:tab w:pos="1858" w:val="left" w:leader="none"/>
        </w:tabs>
        <w:spacing w:line="240" w:lineRule="auto" w:before="137" w:after="0"/>
        <w:ind w:left="1858" w:right="0" w:hanging="212"/>
        <w:jc w:val="left"/>
        <w:rPr>
          <w:rFonts w:ascii="Arial MT"/>
          <w:sz w:val="24"/>
        </w:rPr>
      </w:pPr>
      <w:r>
        <w:rPr>
          <w:rFonts w:ascii="Arial MT"/>
          <w:sz w:val="24"/>
        </w:rPr>
        <w:t>Other</w:t>
      </w:r>
      <w:r>
        <w:rPr>
          <w:rFonts w:ascii="Arial MT"/>
          <w:spacing w:val="-7"/>
          <w:sz w:val="24"/>
        </w:rPr>
        <w:t> </w:t>
      </w:r>
      <w:r>
        <w:rPr>
          <w:rFonts w:ascii="Arial MT"/>
          <w:sz w:val="24"/>
        </w:rPr>
        <w:t>findings</w:t>
      </w:r>
      <w:r>
        <w:rPr>
          <w:rFonts w:ascii="Arial MT"/>
          <w:spacing w:val="-3"/>
          <w:sz w:val="24"/>
        </w:rPr>
        <w:t> </w:t>
      </w:r>
      <w:r>
        <w:rPr>
          <w:rFonts w:ascii="Arial MT"/>
          <w:sz w:val="24"/>
        </w:rPr>
        <w:t>not</w:t>
      </w:r>
      <w:r>
        <w:rPr>
          <w:rFonts w:ascii="Arial MT"/>
          <w:spacing w:val="-4"/>
          <w:sz w:val="24"/>
        </w:rPr>
        <w:t> </w:t>
      </w:r>
      <w:r>
        <w:rPr>
          <w:rFonts w:ascii="Arial MT"/>
          <w:sz w:val="24"/>
        </w:rPr>
        <w:t>consistent</w:t>
      </w:r>
      <w:r>
        <w:rPr>
          <w:rFonts w:ascii="Arial MT"/>
          <w:spacing w:val="-5"/>
          <w:sz w:val="24"/>
        </w:rPr>
        <w:t> </w:t>
      </w:r>
      <w:r>
        <w:rPr>
          <w:rFonts w:ascii="Arial MT"/>
          <w:sz w:val="24"/>
        </w:rPr>
        <w:t>with</w:t>
      </w:r>
      <w:r>
        <w:rPr>
          <w:rFonts w:ascii="Arial MT"/>
          <w:spacing w:val="-3"/>
          <w:sz w:val="24"/>
        </w:rPr>
        <w:t> </w:t>
      </w:r>
      <w:r>
        <w:rPr>
          <w:rFonts w:ascii="Arial MT"/>
          <w:spacing w:val="-5"/>
          <w:sz w:val="24"/>
        </w:rPr>
        <w:t>TB</w:t>
      </w:r>
    </w:p>
    <w:p>
      <w:pPr>
        <w:pStyle w:val="ListParagraph"/>
        <w:numPr>
          <w:ilvl w:val="0"/>
          <w:numId w:val="61"/>
        </w:numPr>
        <w:tabs>
          <w:tab w:pos="1858" w:val="left" w:leader="none"/>
        </w:tabs>
        <w:spacing w:line="360" w:lineRule="auto" w:before="139" w:after="0"/>
        <w:ind w:left="1646" w:right="881" w:firstLine="0"/>
        <w:jc w:val="left"/>
        <w:rPr>
          <w:rFonts w:ascii="Arial MT"/>
          <w:sz w:val="24"/>
        </w:rPr>
      </w:pPr>
      <w:r>
        <w:rPr>
          <w:rFonts w:ascii="Arial MT"/>
          <w:sz w:val="24"/>
        </w:rPr>
        <w:t>Extrapulmonary</w:t>
      </w:r>
      <w:r>
        <w:rPr>
          <w:rFonts w:ascii="Arial MT"/>
          <w:spacing w:val="-10"/>
          <w:sz w:val="24"/>
        </w:rPr>
        <w:t> </w:t>
      </w:r>
      <w:r>
        <w:rPr>
          <w:rFonts w:ascii="Arial MT"/>
          <w:sz w:val="24"/>
        </w:rPr>
        <w:t>abnormalities</w:t>
      </w:r>
      <w:r>
        <w:rPr>
          <w:rFonts w:ascii="Arial MT"/>
          <w:spacing w:val="-9"/>
          <w:sz w:val="24"/>
        </w:rPr>
        <w:t> </w:t>
      </w:r>
      <w:r>
        <w:rPr>
          <w:rFonts w:ascii="Arial MT"/>
          <w:sz w:val="24"/>
        </w:rPr>
        <w:t>e.g.</w:t>
      </w:r>
      <w:r>
        <w:rPr>
          <w:rFonts w:ascii="Arial MT"/>
          <w:spacing w:val="-6"/>
          <w:sz w:val="24"/>
        </w:rPr>
        <w:t> </w:t>
      </w:r>
      <w:r>
        <w:rPr>
          <w:rFonts w:ascii="Arial MT"/>
          <w:sz w:val="24"/>
        </w:rPr>
        <w:t>cardiovascular,</w:t>
      </w:r>
      <w:r>
        <w:rPr>
          <w:rFonts w:ascii="Arial MT"/>
          <w:spacing w:val="-8"/>
          <w:sz w:val="24"/>
        </w:rPr>
        <w:t> </w:t>
      </w:r>
      <w:r>
        <w:rPr>
          <w:rFonts w:ascii="Arial MT"/>
          <w:sz w:val="24"/>
        </w:rPr>
        <w:t>muscle, bone etc</w:t>
      </w:r>
    </w:p>
    <w:p>
      <w:pPr>
        <w:pStyle w:val="Heading4"/>
        <w:numPr>
          <w:ilvl w:val="0"/>
          <w:numId w:val="60"/>
        </w:numPr>
        <w:tabs>
          <w:tab w:pos="1080" w:val="left" w:leader="none"/>
        </w:tabs>
        <w:spacing w:line="240" w:lineRule="auto" w:before="118" w:after="0"/>
        <w:ind w:left="1080" w:right="0" w:hanging="353"/>
        <w:jc w:val="left"/>
      </w:pPr>
      <w:r>
        <w:rPr/>
        <w:t>Sputum</w:t>
      </w:r>
      <w:r>
        <w:rPr>
          <w:spacing w:val="-3"/>
        </w:rPr>
        <w:t> </w:t>
      </w:r>
      <w:r>
        <w:rPr>
          <w:spacing w:val="-2"/>
        </w:rPr>
        <w:t>smear</w:t>
      </w:r>
    </w:p>
    <w:p>
      <w:pPr>
        <w:tabs>
          <w:tab w:pos="5761" w:val="left" w:leader="none"/>
        </w:tabs>
        <w:spacing w:before="0"/>
        <w:ind w:left="1810" w:right="0" w:firstLine="0"/>
        <w:jc w:val="left"/>
        <w:rPr>
          <w:rFonts w:ascii="Arial"/>
          <w:b/>
          <w:sz w:val="24"/>
        </w:rPr>
      </w:pPr>
      <w:r>
        <w:rPr>
          <w:rFonts w:ascii="Arial"/>
          <w:b/>
          <w:spacing w:val="-4"/>
          <w:sz w:val="24"/>
        </w:rPr>
        <w:t>Spot</w:t>
      </w:r>
      <w:r>
        <w:rPr>
          <w:rFonts w:ascii="Arial"/>
          <w:b/>
          <w:sz w:val="24"/>
        </w:rPr>
        <w:tab/>
      </w:r>
      <w:r>
        <w:rPr>
          <w:rFonts w:ascii="Arial"/>
          <w:b/>
          <w:spacing w:val="-2"/>
          <w:sz w:val="24"/>
        </w:rPr>
        <w:t>Morning</w:t>
      </w:r>
    </w:p>
    <w:p>
      <w:pPr>
        <w:pStyle w:val="ListParagraph"/>
        <w:numPr>
          <w:ilvl w:val="1"/>
          <w:numId w:val="60"/>
        </w:numPr>
        <w:tabs>
          <w:tab w:pos="2742" w:val="left" w:leader="none"/>
          <w:tab w:pos="6131" w:val="left" w:leader="none"/>
        </w:tabs>
        <w:spacing w:line="240" w:lineRule="auto" w:before="0" w:after="0"/>
        <w:ind w:left="2742" w:right="0" w:hanging="212"/>
        <w:jc w:val="left"/>
        <w:rPr>
          <w:rFonts w:ascii="Arial MT"/>
          <w:sz w:val="22"/>
        </w:rPr>
      </w:pPr>
      <w:r>
        <w:rPr>
          <w:rFonts w:ascii="Arial MT"/>
          <w:spacing w:val="-2"/>
          <w:sz w:val="24"/>
        </w:rPr>
        <w:t>Positive</w:t>
      </w:r>
      <w:r>
        <w:rPr>
          <w:rFonts w:ascii="Arial MT"/>
          <w:sz w:val="24"/>
        </w:rPr>
        <w:tab/>
        <w:t>1-</w:t>
      </w:r>
      <w:r>
        <w:rPr>
          <w:rFonts w:ascii="Arial MT"/>
          <w:spacing w:val="-4"/>
          <w:sz w:val="24"/>
        </w:rPr>
        <w:t> </w:t>
      </w:r>
      <w:r>
        <w:rPr>
          <w:rFonts w:ascii="Arial MT"/>
          <w:spacing w:val="-2"/>
          <w:sz w:val="24"/>
        </w:rPr>
        <w:t>Positive</w:t>
      </w:r>
    </w:p>
    <w:p>
      <w:pPr>
        <w:pStyle w:val="ListParagraph"/>
        <w:numPr>
          <w:ilvl w:val="1"/>
          <w:numId w:val="60"/>
        </w:numPr>
        <w:tabs>
          <w:tab w:pos="2742" w:val="left" w:leader="none"/>
          <w:tab w:pos="6131" w:val="left" w:leader="none"/>
        </w:tabs>
        <w:spacing w:line="240" w:lineRule="auto" w:before="0" w:after="0"/>
        <w:ind w:left="2742" w:right="0" w:hanging="212"/>
        <w:jc w:val="left"/>
        <w:rPr>
          <w:rFonts w:ascii="Arial MT"/>
          <w:sz w:val="22"/>
        </w:rPr>
      </w:pPr>
      <w:r>
        <w:rPr>
          <w:rFonts w:ascii="Arial MT"/>
          <w:spacing w:val="-2"/>
          <w:sz w:val="24"/>
        </w:rPr>
        <w:t>Negative</w:t>
      </w:r>
      <w:r>
        <w:rPr>
          <w:rFonts w:ascii="Arial MT"/>
          <w:sz w:val="24"/>
        </w:rPr>
        <w:tab/>
      </w:r>
      <w:r>
        <w:rPr>
          <w:rFonts w:ascii="Arial MT"/>
          <w:spacing w:val="-2"/>
          <w:sz w:val="24"/>
        </w:rPr>
        <w:t>2-Negative</w:t>
      </w:r>
    </w:p>
    <w:p>
      <w:pPr>
        <w:pStyle w:val="ListParagraph"/>
        <w:numPr>
          <w:ilvl w:val="1"/>
          <w:numId w:val="60"/>
        </w:numPr>
        <w:tabs>
          <w:tab w:pos="2742" w:val="left" w:leader="none"/>
          <w:tab w:pos="6131" w:val="left" w:leader="none"/>
        </w:tabs>
        <w:spacing w:line="240" w:lineRule="auto" w:before="0" w:after="0"/>
        <w:ind w:left="2742" w:right="0" w:hanging="212"/>
        <w:jc w:val="left"/>
        <w:rPr>
          <w:rFonts w:ascii="Arial MT"/>
          <w:sz w:val="22"/>
        </w:rPr>
      </w:pPr>
      <w:r>
        <w:rPr>
          <w:rFonts w:ascii="Arial MT"/>
          <w:spacing w:val="-5"/>
          <w:sz w:val="24"/>
        </w:rPr>
        <w:t>NA</w:t>
      </w:r>
      <w:r>
        <w:rPr>
          <w:rFonts w:ascii="Arial MT"/>
          <w:sz w:val="24"/>
        </w:rPr>
        <w:tab/>
      </w:r>
      <w:r>
        <w:rPr>
          <w:rFonts w:ascii="Arial MT"/>
          <w:spacing w:val="-2"/>
          <w:sz w:val="24"/>
        </w:rPr>
        <w:t>3-</w:t>
      </w:r>
      <w:r>
        <w:rPr>
          <w:rFonts w:ascii="Arial MT"/>
          <w:spacing w:val="-5"/>
          <w:sz w:val="24"/>
        </w:rPr>
        <w:t>NA</w:t>
      </w:r>
    </w:p>
    <w:p>
      <w:pPr>
        <w:pStyle w:val="Heading4"/>
        <w:numPr>
          <w:ilvl w:val="0"/>
          <w:numId w:val="60"/>
        </w:numPr>
        <w:tabs>
          <w:tab w:pos="1080" w:val="left" w:leader="none"/>
        </w:tabs>
        <w:spacing w:line="240" w:lineRule="auto" w:before="120" w:after="0"/>
        <w:ind w:left="1080" w:right="0" w:hanging="353"/>
        <w:jc w:val="left"/>
      </w:pPr>
      <w:r>
        <w:rPr>
          <w:spacing w:val="-2"/>
        </w:rPr>
        <w:t>GeneXpert</w:t>
      </w:r>
    </w:p>
    <w:p>
      <w:pPr>
        <w:tabs>
          <w:tab w:pos="5761" w:val="left" w:leader="none"/>
        </w:tabs>
        <w:spacing w:before="0"/>
        <w:ind w:left="1810" w:right="0" w:firstLine="0"/>
        <w:jc w:val="left"/>
        <w:rPr>
          <w:rFonts w:ascii="Arial"/>
          <w:b/>
          <w:sz w:val="24"/>
        </w:rPr>
      </w:pPr>
      <w:r>
        <w:rPr>
          <w:rFonts w:ascii="Arial"/>
          <w:b/>
          <w:spacing w:val="-4"/>
          <w:sz w:val="24"/>
        </w:rPr>
        <w:t>Spot</w:t>
      </w:r>
      <w:r>
        <w:rPr>
          <w:rFonts w:ascii="Arial"/>
          <w:b/>
          <w:sz w:val="24"/>
        </w:rPr>
        <w:tab/>
      </w:r>
      <w:r>
        <w:rPr>
          <w:rFonts w:ascii="Arial"/>
          <w:b/>
          <w:spacing w:val="-2"/>
          <w:sz w:val="24"/>
        </w:rPr>
        <w:t>Morning</w:t>
      </w:r>
    </w:p>
    <w:p>
      <w:pPr>
        <w:pStyle w:val="ListParagraph"/>
        <w:numPr>
          <w:ilvl w:val="1"/>
          <w:numId w:val="60"/>
        </w:numPr>
        <w:tabs>
          <w:tab w:pos="2809" w:val="left" w:leader="none"/>
          <w:tab w:pos="6131" w:val="left" w:leader="none"/>
        </w:tabs>
        <w:spacing w:line="240" w:lineRule="auto" w:before="0" w:after="0"/>
        <w:ind w:left="2809" w:right="0" w:hanging="279"/>
        <w:jc w:val="left"/>
        <w:rPr>
          <w:rFonts w:ascii="Arial MT"/>
          <w:sz w:val="24"/>
        </w:rPr>
      </w:pPr>
      <w:r>
        <w:rPr>
          <w:rFonts w:ascii="Arial MT"/>
          <w:spacing w:val="-2"/>
          <w:sz w:val="24"/>
        </w:rPr>
        <w:t>Positive</w:t>
      </w:r>
      <w:r>
        <w:rPr>
          <w:rFonts w:ascii="Arial MT"/>
          <w:sz w:val="24"/>
        </w:rPr>
        <w:tab/>
        <w:t>1-</w:t>
      </w:r>
      <w:r>
        <w:rPr>
          <w:rFonts w:ascii="Arial MT"/>
          <w:spacing w:val="-4"/>
          <w:sz w:val="24"/>
        </w:rPr>
        <w:t> </w:t>
      </w:r>
      <w:r>
        <w:rPr>
          <w:rFonts w:ascii="Arial MT"/>
          <w:spacing w:val="-2"/>
          <w:sz w:val="24"/>
        </w:rPr>
        <w:t>Positive</w:t>
      </w:r>
    </w:p>
    <w:p>
      <w:pPr>
        <w:pStyle w:val="ListParagraph"/>
        <w:numPr>
          <w:ilvl w:val="1"/>
          <w:numId w:val="60"/>
        </w:numPr>
        <w:tabs>
          <w:tab w:pos="2742" w:val="left" w:leader="none"/>
          <w:tab w:pos="6131" w:val="left" w:leader="none"/>
        </w:tabs>
        <w:spacing w:line="240" w:lineRule="auto" w:before="0" w:after="0"/>
        <w:ind w:left="2742" w:right="0" w:hanging="212"/>
        <w:jc w:val="left"/>
        <w:rPr>
          <w:rFonts w:ascii="Arial MT"/>
          <w:sz w:val="22"/>
        </w:rPr>
      </w:pPr>
      <w:r>
        <w:rPr>
          <w:rFonts w:ascii="Arial MT"/>
          <w:spacing w:val="-2"/>
          <w:sz w:val="24"/>
        </w:rPr>
        <w:t>Negative</w:t>
      </w:r>
      <w:r>
        <w:rPr>
          <w:rFonts w:ascii="Arial MT"/>
          <w:sz w:val="24"/>
        </w:rPr>
        <w:tab/>
        <w:t>2-</w:t>
      </w:r>
      <w:r>
        <w:rPr>
          <w:rFonts w:ascii="Arial MT"/>
          <w:spacing w:val="-4"/>
          <w:sz w:val="24"/>
        </w:rPr>
        <w:t> </w:t>
      </w:r>
      <w:r>
        <w:rPr>
          <w:rFonts w:ascii="Arial MT"/>
          <w:spacing w:val="-2"/>
          <w:sz w:val="24"/>
        </w:rPr>
        <w:t>Negative</w:t>
      </w:r>
    </w:p>
    <w:p>
      <w:pPr>
        <w:pStyle w:val="ListParagraph"/>
        <w:numPr>
          <w:ilvl w:val="1"/>
          <w:numId w:val="60"/>
        </w:numPr>
        <w:tabs>
          <w:tab w:pos="2809" w:val="left" w:leader="none"/>
          <w:tab w:pos="6851" w:val="left" w:leader="none"/>
        </w:tabs>
        <w:spacing w:line="240" w:lineRule="auto" w:before="0" w:after="0"/>
        <w:ind w:left="2809" w:right="0" w:hanging="279"/>
        <w:jc w:val="left"/>
        <w:rPr>
          <w:rFonts w:ascii="Arial MT"/>
          <w:sz w:val="24"/>
        </w:rPr>
      </w:pPr>
      <w:r>
        <w:rPr>
          <w:rFonts w:ascii="Arial MT"/>
          <w:spacing w:val="-2"/>
          <w:sz w:val="24"/>
        </w:rPr>
        <w:t>Indeterminate</w:t>
      </w:r>
      <w:r>
        <w:rPr>
          <w:rFonts w:ascii="Arial MT"/>
          <w:sz w:val="24"/>
        </w:rPr>
        <w:tab/>
        <w:t>3-</w:t>
      </w:r>
      <w:r>
        <w:rPr>
          <w:rFonts w:ascii="Arial MT"/>
          <w:spacing w:val="-6"/>
          <w:sz w:val="24"/>
        </w:rPr>
        <w:t> </w:t>
      </w:r>
      <w:r>
        <w:rPr>
          <w:rFonts w:ascii="Arial MT"/>
          <w:spacing w:val="-2"/>
          <w:sz w:val="24"/>
        </w:rPr>
        <w:t>Indeterminate</w:t>
      </w:r>
    </w:p>
    <w:p>
      <w:pPr>
        <w:pStyle w:val="ListParagraph"/>
        <w:numPr>
          <w:ilvl w:val="1"/>
          <w:numId w:val="60"/>
        </w:numPr>
        <w:tabs>
          <w:tab w:pos="2742" w:val="left" w:leader="none"/>
          <w:tab w:pos="6131" w:val="left" w:leader="none"/>
        </w:tabs>
        <w:spacing w:line="240" w:lineRule="auto" w:before="1" w:after="0"/>
        <w:ind w:left="2742" w:right="0" w:hanging="212"/>
        <w:jc w:val="left"/>
        <w:rPr>
          <w:rFonts w:ascii="Arial MT"/>
          <w:sz w:val="22"/>
        </w:rPr>
      </w:pPr>
      <w:r>
        <w:rPr>
          <w:rFonts w:ascii="Arial MT"/>
          <w:sz w:val="24"/>
        </w:rPr>
        <w:t>Not</w:t>
      </w:r>
      <w:r>
        <w:rPr>
          <w:rFonts w:ascii="Arial MT"/>
          <w:spacing w:val="-5"/>
          <w:sz w:val="24"/>
        </w:rPr>
        <w:t> </w:t>
      </w:r>
      <w:r>
        <w:rPr>
          <w:rFonts w:ascii="Arial MT"/>
          <w:spacing w:val="-4"/>
          <w:sz w:val="24"/>
        </w:rPr>
        <w:t>done</w:t>
      </w:r>
      <w:r>
        <w:rPr>
          <w:rFonts w:ascii="Arial MT"/>
          <w:sz w:val="24"/>
        </w:rPr>
        <w:tab/>
        <w:t>4-Not</w:t>
      </w:r>
      <w:r>
        <w:rPr>
          <w:rFonts w:ascii="Arial MT"/>
          <w:spacing w:val="-8"/>
          <w:sz w:val="24"/>
        </w:rPr>
        <w:t> </w:t>
      </w:r>
      <w:r>
        <w:rPr>
          <w:rFonts w:ascii="Arial MT"/>
          <w:spacing w:val="-4"/>
          <w:sz w:val="24"/>
        </w:rPr>
        <w:t>done</w:t>
      </w:r>
    </w:p>
    <w:p>
      <w:pPr>
        <w:pStyle w:val="ListParagraph"/>
        <w:spacing w:after="0" w:line="240" w:lineRule="auto"/>
        <w:jc w:val="left"/>
        <w:rPr>
          <w:rFonts w:ascii="Arial MT"/>
          <w:sz w:val="22"/>
        </w:rPr>
        <w:sectPr>
          <w:footerReference w:type="default" r:id="rId68"/>
          <w:pgSz w:w="10380" w:h="13960"/>
          <w:pgMar w:header="0" w:footer="0" w:top="1360" w:bottom="280" w:left="708" w:right="708"/>
        </w:sectPr>
      </w:pPr>
    </w:p>
    <w:p>
      <w:pPr>
        <w:pStyle w:val="Heading4"/>
        <w:numPr>
          <w:ilvl w:val="0"/>
          <w:numId w:val="60"/>
        </w:numPr>
        <w:tabs>
          <w:tab w:pos="1080" w:val="left" w:leader="none"/>
        </w:tabs>
        <w:spacing w:line="240" w:lineRule="auto" w:before="0" w:after="0"/>
        <w:ind w:left="1080" w:right="0" w:hanging="353"/>
        <w:jc w:val="left"/>
      </w:pPr>
      <w:r>
        <w:rPr>
          <w:spacing w:val="-2"/>
        </w:rPr>
        <w:t>Culture</w:t>
      </w:r>
    </w:p>
    <w:p>
      <w:pPr>
        <w:spacing w:line="240" w:lineRule="auto" w:before="0"/>
        <w:rPr>
          <w:rFonts w:ascii="Arial"/>
          <w:b/>
          <w:sz w:val="24"/>
        </w:rPr>
      </w:pPr>
      <w:r>
        <w:rPr/>
        <w:br w:type="column"/>
      </w:r>
      <w:r>
        <w:rPr>
          <w:rFonts w:ascii="Arial"/>
          <w:b/>
          <w:sz w:val="24"/>
        </w:rPr>
      </w:r>
    </w:p>
    <w:p>
      <w:pPr>
        <w:pStyle w:val="Heading4"/>
        <w:tabs>
          <w:tab w:pos="3448" w:val="left" w:leader="none"/>
        </w:tabs>
        <w:ind w:left="568"/>
      </w:pPr>
      <w:r>
        <w:rPr>
          <w:spacing w:val="-4"/>
        </w:rPr>
        <w:t>Spot</w:t>
      </w:r>
      <w:r>
        <w:rPr/>
        <w:tab/>
      </w:r>
      <w:r>
        <w:rPr>
          <w:spacing w:val="-2"/>
        </w:rPr>
        <w:t>Morning</w:t>
      </w:r>
    </w:p>
    <w:p>
      <w:pPr>
        <w:pStyle w:val="ListParagraph"/>
        <w:numPr>
          <w:ilvl w:val="0"/>
          <w:numId w:val="62"/>
        </w:numPr>
        <w:tabs>
          <w:tab w:pos="926" w:val="left" w:leader="none"/>
          <w:tab w:pos="928" w:val="left" w:leader="none"/>
          <w:tab w:pos="4889" w:val="left" w:leader="none"/>
        </w:tabs>
        <w:spacing w:line="240" w:lineRule="auto" w:before="0" w:after="0"/>
        <w:ind w:left="928" w:right="362" w:hanging="360"/>
        <w:jc w:val="left"/>
        <w:rPr>
          <w:rFonts w:ascii="Arial MT"/>
          <w:sz w:val="24"/>
        </w:rPr>
      </w:pPr>
      <w:r>
        <w:rPr>
          <w:rFonts w:ascii="Arial MT"/>
          <w:sz w:val="24"/>
        </w:rPr>
        <w:t>Positive MTB (&gt;20col)</w:t>
        <w:tab/>
        <w:t>1- Positive </w:t>
      </w:r>
      <w:r>
        <w:rPr>
          <w:rFonts w:ascii="Arial MT"/>
          <w:sz w:val="24"/>
        </w:rPr>
        <w:t>MTB </w:t>
      </w:r>
      <w:r>
        <w:rPr>
          <w:rFonts w:ascii="Arial MT"/>
          <w:spacing w:val="-2"/>
          <w:sz w:val="24"/>
        </w:rPr>
        <w:t>(&gt;20col)</w:t>
      </w:r>
    </w:p>
    <w:p>
      <w:pPr>
        <w:pStyle w:val="ListParagraph"/>
        <w:spacing w:after="0" w:line="240" w:lineRule="auto"/>
        <w:jc w:val="left"/>
        <w:rPr>
          <w:rFonts w:ascii="Arial MT"/>
          <w:sz w:val="24"/>
        </w:rPr>
        <w:sectPr>
          <w:type w:val="continuous"/>
          <w:pgSz w:w="10380" w:h="13960"/>
          <w:pgMar w:header="0" w:footer="0" w:top="1580" w:bottom="1180" w:left="708" w:right="708"/>
          <w:cols w:num="2" w:equalWidth="0">
            <w:col w:w="1923" w:space="40"/>
            <w:col w:w="7001"/>
          </w:cols>
        </w:sectPr>
      </w:pPr>
    </w:p>
    <w:p>
      <w:pPr>
        <w:pStyle w:val="ListParagraph"/>
        <w:numPr>
          <w:ilvl w:val="0"/>
          <w:numId w:val="62"/>
        </w:numPr>
        <w:tabs>
          <w:tab w:pos="2888" w:val="left" w:leader="none"/>
          <w:tab w:pos="2890" w:val="left" w:leader="none"/>
          <w:tab w:pos="6131" w:val="left" w:leader="none"/>
          <w:tab w:pos="8091" w:val="left" w:leader="none"/>
        </w:tabs>
        <w:spacing w:line="240" w:lineRule="auto" w:before="65" w:after="0"/>
        <w:ind w:left="2890" w:right="364" w:hanging="360"/>
        <w:jc w:val="left"/>
        <w:rPr>
          <w:rFonts w:ascii="Arial MT"/>
          <w:sz w:val="24"/>
        </w:rPr>
      </w:pPr>
      <w:r>
        <w:rPr>
          <w:rFonts w:ascii="Arial MT"/>
          <w:sz w:val="24"/>
        </w:rPr>
        <mc:AlternateContent>
          <mc:Choice Requires="wps">
            <w:drawing>
              <wp:anchor distT="0" distB="0" distL="0" distR="0" allowOverlap="1" layoutInCell="1" locked="0" behindDoc="1" simplePos="0" relativeHeight="460311040">
                <wp:simplePos x="0" y="0"/>
                <wp:positionH relativeFrom="page">
                  <wp:posOffset>401002</wp:posOffset>
                </wp:positionH>
                <wp:positionV relativeFrom="page">
                  <wp:posOffset>4296448</wp:posOffset>
                </wp:positionV>
                <wp:extent cx="5821680" cy="456755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821680" cy="4567555"/>
                          <a:chExt cx="5821680" cy="4567555"/>
                        </a:xfrm>
                      </wpg:grpSpPr>
                      <pic:pic>
                        <pic:nvPicPr>
                          <pic:cNvPr id="533" name="Image 533"/>
                          <pic:cNvPicPr/>
                        </pic:nvPicPr>
                        <pic:blipFill>
                          <a:blip r:embed="rId70" cstate="print"/>
                          <a:stretch>
                            <a:fillRect/>
                          </a:stretch>
                        </pic:blipFill>
                        <pic:spPr>
                          <a:xfrm>
                            <a:off x="2828353" y="2580247"/>
                            <a:ext cx="723836" cy="713644"/>
                          </a:xfrm>
                          <a:prstGeom prst="rect">
                            <a:avLst/>
                          </a:prstGeom>
                        </pic:spPr>
                      </pic:pic>
                      <wps:wsp>
                        <wps:cNvPr id="534" name="Graphic 534"/>
                        <wps:cNvSpPr/>
                        <wps:spPr>
                          <a:xfrm>
                            <a:off x="4762" y="4762"/>
                            <a:ext cx="5812155" cy="4558030"/>
                          </a:xfrm>
                          <a:custGeom>
                            <a:avLst/>
                            <a:gdLst/>
                            <a:ahLst/>
                            <a:cxnLst/>
                            <a:rect l="l" t="t" r="r" b="b"/>
                            <a:pathLst>
                              <a:path w="5812155" h="4558030">
                                <a:moveTo>
                                  <a:pt x="5812155" y="0"/>
                                </a:moveTo>
                                <a:lnTo>
                                  <a:pt x="0" y="0"/>
                                </a:lnTo>
                                <a:lnTo>
                                  <a:pt x="0" y="4557801"/>
                                </a:lnTo>
                                <a:lnTo>
                                  <a:pt x="5812155" y="4557801"/>
                                </a:lnTo>
                                <a:lnTo>
                                  <a:pt x="5812155" y="0"/>
                                </a:lnTo>
                                <a:close/>
                              </a:path>
                            </a:pathLst>
                          </a:custGeom>
                          <a:solidFill>
                            <a:srgbClr val="FFFFFF"/>
                          </a:solidFill>
                        </wps:spPr>
                        <wps:bodyPr wrap="square" lIns="0" tIns="0" rIns="0" bIns="0" rtlCol="0">
                          <a:prstTxWarp prst="textNoShape">
                            <a:avLst/>
                          </a:prstTxWarp>
                          <a:noAutofit/>
                        </wps:bodyPr>
                      </wps:wsp>
                      <wps:wsp>
                        <wps:cNvPr id="535" name="Graphic 535"/>
                        <wps:cNvSpPr/>
                        <wps:spPr>
                          <a:xfrm>
                            <a:off x="4762" y="4762"/>
                            <a:ext cx="5812155" cy="4558030"/>
                          </a:xfrm>
                          <a:custGeom>
                            <a:avLst/>
                            <a:gdLst/>
                            <a:ahLst/>
                            <a:cxnLst/>
                            <a:rect l="l" t="t" r="r" b="b"/>
                            <a:pathLst>
                              <a:path w="5812155" h="4558030">
                                <a:moveTo>
                                  <a:pt x="5812155" y="4557801"/>
                                </a:moveTo>
                                <a:lnTo>
                                  <a:pt x="5812155" y="0"/>
                                </a:lnTo>
                                <a:lnTo>
                                  <a:pt x="0" y="0"/>
                                </a:lnTo>
                                <a:lnTo>
                                  <a:pt x="0" y="4557801"/>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75001pt;margin-top:338.303009pt;width:458.4pt;height:359.65pt;mso-position-horizontal-relative:page;mso-position-vertical-relative:page;z-index:-43005440" id="docshapegroup411" coordorigin="632,6766" coordsize="9168,7193">
                <v:shape style="position:absolute;left:5085;top:10829;width:1140;height:1124" type="#_x0000_t75" id="docshape412" stroked="false">
                  <v:imagedata r:id="rId70" o:title=""/>
                </v:shape>
                <v:rect style="position:absolute;left:639;top:6773;width:9153;height:7178" id="docshape413" filled="true" fillcolor="#ffffff" stroked="false">
                  <v:fill type="solid"/>
                </v:rect>
                <v:shape style="position:absolute;left:639;top:6773;width:9153;height:7178" id="docshape414" coordorigin="639,6774" coordsize="9153,7178" path="m9792,13951l9792,6774,639,6774,639,13951e" filled="false" stroked="true" strokeweight=".75pt" strokecolor="#000000">
                  <v:path arrowok="t"/>
                  <v:stroke dashstyle="solid"/>
                </v:shape>
                <w10:wrap type="none"/>
              </v:group>
            </w:pict>
          </mc:Fallback>
        </mc:AlternateContent>
      </w:r>
      <w:r>
        <w:rPr>
          <w:rFonts w:ascii="Arial MT"/>
          <w:sz w:val="24"/>
        </w:rPr>
        <w:t>Positive MTB</w:t>
      </w:r>
      <w:r>
        <w:rPr>
          <w:rFonts w:ascii="Arial MT"/>
          <w:spacing w:val="40"/>
          <w:sz w:val="24"/>
        </w:rPr>
        <w:t> </w:t>
      </w:r>
      <w:r>
        <w:rPr>
          <w:rFonts w:ascii="Arial MT"/>
          <w:sz w:val="24"/>
        </w:rPr>
        <w:t>(&lt;20col)</w:t>
        <w:tab/>
      </w:r>
      <w:r>
        <w:rPr>
          <w:rFonts w:ascii="Arial MT"/>
          <w:spacing w:val="-2"/>
          <w:sz w:val="24"/>
        </w:rPr>
        <w:t>2-Positive</w:t>
      </w:r>
      <w:r>
        <w:rPr>
          <w:rFonts w:ascii="Arial MT"/>
          <w:sz w:val="24"/>
        </w:rPr>
        <w:tab/>
      </w:r>
      <w:r>
        <w:rPr>
          <w:rFonts w:ascii="Arial MT"/>
          <w:spacing w:val="-4"/>
          <w:sz w:val="24"/>
        </w:rPr>
        <w:t>MTB </w:t>
      </w:r>
      <w:r>
        <w:rPr>
          <w:rFonts w:ascii="Arial MT"/>
          <w:spacing w:val="-2"/>
          <w:sz w:val="24"/>
        </w:rPr>
        <w:t>(&lt;20col)</w:t>
      </w:r>
    </w:p>
    <w:p>
      <w:pPr>
        <w:pStyle w:val="ListParagraph"/>
        <w:numPr>
          <w:ilvl w:val="0"/>
          <w:numId w:val="62"/>
        </w:numPr>
        <w:tabs>
          <w:tab w:pos="2888" w:val="left" w:leader="none"/>
          <w:tab w:pos="6131" w:val="left" w:leader="none"/>
        </w:tabs>
        <w:spacing w:line="240" w:lineRule="auto" w:before="0" w:after="0"/>
        <w:ind w:left="2888" w:right="0" w:hanging="358"/>
        <w:jc w:val="left"/>
        <w:rPr>
          <w:rFonts w:ascii="Arial MT"/>
          <w:sz w:val="24"/>
        </w:rPr>
      </w:pPr>
      <w:r>
        <w:rPr>
          <w:rFonts w:ascii="Arial MT"/>
          <w:sz w:val="24"/>
        </w:rPr>
        <w:t>Positive</w:t>
      </w:r>
      <w:r>
        <w:rPr>
          <w:rFonts w:ascii="Arial MT"/>
          <w:spacing w:val="-13"/>
          <w:sz w:val="24"/>
        </w:rPr>
        <w:t> </w:t>
      </w:r>
      <w:r>
        <w:rPr>
          <w:rFonts w:ascii="Arial MT"/>
          <w:spacing w:val="-4"/>
          <w:sz w:val="24"/>
        </w:rPr>
        <w:t>MOTT</w:t>
      </w:r>
      <w:r>
        <w:rPr>
          <w:rFonts w:ascii="Arial MT"/>
          <w:sz w:val="24"/>
        </w:rPr>
        <w:tab/>
        <w:t>3-Positive</w:t>
      </w:r>
      <w:r>
        <w:rPr>
          <w:rFonts w:ascii="Arial MT"/>
          <w:spacing w:val="-16"/>
          <w:sz w:val="24"/>
        </w:rPr>
        <w:t> </w:t>
      </w:r>
      <w:r>
        <w:rPr>
          <w:rFonts w:ascii="Arial MT"/>
          <w:spacing w:val="-4"/>
          <w:sz w:val="24"/>
        </w:rPr>
        <w:t>MOTT</w:t>
      </w:r>
    </w:p>
    <w:p>
      <w:pPr>
        <w:pStyle w:val="ListParagraph"/>
        <w:numPr>
          <w:ilvl w:val="0"/>
          <w:numId w:val="62"/>
        </w:numPr>
        <w:tabs>
          <w:tab w:pos="2888" w:val="left" w:leader="none"/>
          <w:tab w:pos="6131" w:val="left" w:leader="none"/>
        </w:tabs>
        <w:spacing w:line="240" w:lineRule="auto" w:before="0" w:after="0"/>
        <w:ind w:left="2888" w:right="0" w:hanging="358"/>
        <w:jc w:val="left"/>
        <w:rPr>
          <w:rFonts w:ascii="Arial MT"/>
          <w:sz w:val="24"/>
        </w:rPr>
      </w:pPr>
      <w:r>
        <w:rPr>
          <w:rFonts w:ascii="Arial MT"/>
          <w:spacing w:val="-2"/>
          <w:sz w:val="24"/>
        </w:rPr>
        <w:t>Negative</w:t>
      </w:r>
      <w:r>
        <w:rPr>
          <w:rFonts w:ascii="Arial MT"/>
          <w:sz w:val="24"/>
        </w:rPr>
        <w:tab/>
        <w:t>4-</w:t>
      </w:r>
      <w:r>
        <w:rPr>
          <w:rFonts w:ascii="Arial MT"/>
          <w:spacing w:val="-4"/>
          <w:sz w:val="24"/>
        </w:rPr>
        <w:t> </w:t>
      </w:r>
      <w:r>
        <w:rPr>
          <w:rFonts w:ascii="Arial MT"/>
          <w:spacing w:val="-2"/>
          <w:sz w:val="24"/>
        </w:rPr>
        <w:t>Negative</w:t>
      </w:r>
    </w:p>
    <w:p>
      <w:pPr>
        <w:pStyle w:val="ListParagraph"/>
        <w:numPr>
          <w:ilvl w:val="0"/>
          <w:numId w:val="62"/>
        </w:numPr>
        <w:tabs>
          <w:tab w:pos="2888" w:val="left" w:leader="none"/>
          <w:tab w:pos="6131" w:val="left" w:leader="none"/>
        </w:tabs>
        <w:spacing w:line="240" w:lineRule="auto" w:before="0" w:after="0"/>
        <w:ind w:left="2888" w:right="0" w:hanging="358"/>
        <w:jc w:val="left"/>
        <w:rPr>
          <w:rFonts w:ascii="Arial MT"/>
          <w:sz w:val="24"/>
        </w:rPr>
      </w:pPr>
      <w:r>
        <w:rPr>
          <w:rFonts w:ascii="Arial MT"/>
          <w:spacing w:val="-2"/>
          <w:sz w:val="24"/>
        </w:rPr>
        <w:t>Contaminated</w:t>
      </w:r>
      <w:r>
        <w:rPr>
          <w:rFonts w:ascii="Arial MT"/>
          <w:sz w:val="24"/>
        </w:rPr>
        <w:tab/>
        <w:t>5-</w:t>
      </w:r>
      <w:r>
        <w:rPr>
          <w:rFonts w:ascii="Arial MT"/>
          <w:spacing w:val="-4"/>
          <w:sz w:val="24"/>
        </w:rPr>
        <w:t> </w:t>
      </w:r>
      <w:r>
        <w:rPr>
          <w:rFonts w:ascii="Arial MT"/>
          <w:spacing w:val="-2"/>
          <w:sz w:val="24"/>
        </w:rPr>
        <w:t>Contaminated</w:t>
      </w:r>
    </w:p>
    <w:p>
      <w:pPr>
        <w:pStyle w:val="ListParagraph"/>
        <w:numPr>
          <w:ilvl w:val="0"/>
          <w:numId w:val="62"/>
        </w:numPr>
        <w:tabs>
          <w:tab w:pos="2888" w:val="left" w:leader="none"/>
          <w:tab w:pos="6131" w:val="left" w:leader="none"/>
        </w:tabs>
        <w:spacing w:line="240" w:lineRule="auto" w:before="0" w:after="0"/>
        <w:ind w:left="2888" w:right="0" w:hanging="358"/>
        <w:jc w:val="left"/>
        <w:rPr>
          <w:rFonts w:ascii="Arial MT"/>
          <w:sz w:val="24"/>
        </w:rPr>
      </w:pPr>
      <w:r>
        <w:rPr>
          <w:rFonts w:ascii="Arial MT"/>
          <w:sz w:val="24"/>
        </w:rPr>
        <w:t>Not</w:t>
      </w:r>
      <w:r>
        <w:rPr>
          <w:rFonts w:ascii="Arial MT"/>
          <w:spacing w:val="-5"/>
          <w:sz w:val="24"/>
        </w:rPr>
        <w:t> </w:t>
      </w:r>
      <w:r>
        <w:rPr>
          <w:rFonts w:ascii="Arial MT"/>
          <w:spacing w:val="-4"/>
          <w:sz w:val="24"/>
        </w:rPr>
        <w:t>done</w:t>
      </w:r>
      <w:r>
        <w:rPr>
          <w:rFonts w:ascii="Arial MT"/>
          <w:sz w:val="24"/>
        </w:rPr>
        <w:tab/>
        <w:t>6-</w:t>
      </w:r>
      <w:r>
        <w:rPr>
          <w:rFonts w:ascii="Arial MT"/>
          <w:spacing w:val="-5"/>
          <w:sz w:val="24"/>
        </w:rPr>
        <w:t> </w:t>
      </w:r>
      <w:r>
        <w:rPr>
          <w:rFonts w:ascii="Arial MT"/>
          <w:sz w:val="24"/>
        </w:rPr>
        <w:t>Not</w:t>
      </w:r>
      <w:r>
        <w:rPr>
          <w:rFonts w:ascii="Arial MT"/>
          <w:spacing w:val="-4"/>
          <w:sz w:val="24"/>
        </w:rPr>
        <w:t> done</w:t>
      </w:r>
    </w:p>
    <w:p>
      <w:pPr>
        <w:pStyle w:val="ListParagraph"/>
        <w:numPr>
          <w:ilvl w:val="0"/>
          <w:numId w:val="62"/>
        </w:numPr>
        <w:tabs>
          <w:tab w:pos="2888" w:val="left" w:leader="none"/>
          <w:tab w:pos="6131" w:val="left" w:leader="none"/>
        </w:tabs>
        <w:spacing w:line="240" w:lineRule="auto" w:before="0" w:after="0"/>
        <w:ind w:left="2888" w:right="0" w:hanging="358"/>
        <w:jc w:val="left"/>
        <w:rPr>
          <w:rFonts w:ascii="Arial MT"/>
          <w:sz w:val="24"/>
        </w:rPr>
      </w:pPr>
      <w:r>
        <w:rPr>
          <w:rFonts w:ascii="Arial MT"/>
          <w:spacing w:val="-5"/>
          <w:sz w:val="24"/>
        </w:rPr>
        <w:t>NA</w:t>
      </w:r>
      <w:r>
        <w:rPr>
          <w:rFonts w:ascii="Arial MT"/>
          <w:sz w:val="24"/>
        </w:rPr>
        <w:tab/>
        <w:t>7-</w:t>
      </w:r>
      <w:r>
        <w:rPr>
          <w:rFonts w:ascii="Arial MT"/>
          <w:spacing w:val="-4"/>
          <w:sz w:val="24"/>
        </w:rPr>
        <w:t> </w:t>
      </w:r>
      <w:r>
        <w:rPr>
          <w:rFonts w:ascii="Arial MT"/>
          <w:spacing w:val="-5"/>
          <w:sz w:val="24"/>
        </w:rPr>
        <w:t>NA</w:t>
      </w:r>
    </w:p>
    <w:p>
      <w:pPr>
        <w:pStyle w:val="BodyText"/>
        <w:rPr>
          <w:rFonts w:ascii="Arial MT"/>
        </w:rPr>
      </w:pPr>
    </w:p>
    <w:p>
      <w:pPr>
        <w:pStyle w:val="Heading4"/>
        <w:ind w:left="370"/>
      </w:pPr>
      <w:r>
        <w:rPr/>
        <w:t>Final</w:t>
      </w:r>
      <w:r>
        <w:rPr>
          <w:spacing w:val="-2"/>
        </w:rPr>
        <w:t> </w:t>
      </w:r>
      <w:r>
        <w:rPr/>
        <w:t>survey</w:t>
      </w:r>
      <w:r>
        <w:rPr>
          <w:spacing w:val="-5"/>
        </w:rPr>
        <w:t> </w:t>
      </w:r>
      <w:r>
        <w:rPr/>
        <w:t>TB</w:t>
      </w:r>
      <w:r>
        <w:rPr>
          <w:spacing w:val="-2"/>
        </w:rPr>
        <w:t> </w:t>
      </w:r>
      <w:r>
        <w:rPr/>
        <w:t>case</w:t>
      </w:r>
      <w:r>
        <w:rPr>
          <w:spacing w:val="-3"/>
        </w:rPr>
        <w:t> </w:t>
      </w:r>
      <w:r>
        <w:rPr>
          <w:spacing w:val="-2"/>
        </w:rPr>
        <w:t>status</w:t>
      </w:r>
    </w:p>
    <w:p>
      <w:pPr>
        <w:pStyle w:val="ListParagraph"/>
        <w:numPr>
          <w:ilvl w:val="1"/>
          <w:numId w:val="62"/>
        </w:numPr>
        <w:tabs>
          <w:tab w:pos="3608" w:val="left" w:leader="none"/>
        </w:tabs>
        <w:spacing w:line="240" w:lineRule="auto" w:before="0" w:after="0"/>
        <w:ind w:left="3608" w:right="0" w:hanging="358"/>
        <w:jc w:val="left"/>
        <w:rPr>
          <w:rFonts w:ascii="Arial MT"/>
          <w:sz w:val="24"/>
        </w:rPr>
      </w:pPr>
      <w:r>
        <w:rPr>
          <w:rFonts w:ascii="Arial MT"/>
          <w:sz w:val="24"/>
        </w:rPr>
        <w:t>Definite</w:t>
      </w:r>
      <w:r>
        <w:rPr>
          <w:rFonts w:ascii="Arial MT"/>
          <w:spacing w:val="-5"/>
          <w:sz w:val="24"/>
        </w:rPr>
        <w:t> </w:t>
      </w:r>
      <w:r>
        <w:rPr>
          <w:rFonts w:ascii="Arial MT"/>
          <w:sz w:val="24"/>
        </w:rPr>
        <w:t>S+</w:t>
      </w:r>
      <w:r>
        <w:rPr>
          <w:rFonts w:ascii="Arial MT"/>
          <w:spacing w:val="-8"/>
          <w:sz w:val="24"/>
        </w:rPr>
        <w:t> </w:t>
      </w:r>
      <w:r>
        <w:rPr>
          <w:rFonts w:ascii="Arial MT"/>
          <w:sz w:val="24"/>
        </w:rPr>
        <w:t>TB</w:t>
      </w:r>
      <w:r>
        <w:rPr>
          <w:rFonts w:ascii="Arial MT"/>
          <w:spacing w:val="-6"/>
          <w:sz w:val="24"/>
        </w:rPr>
        <w:t> </w:t>
      </w:r>
      <w:r>
        <w:rPr>
          <w:rFonts w:ascii="Arial MT"/>
          <w:spacing w:val="-4"/>
          <w:sz w:val="24"/>
        </w:rPr>
        <w:t>case</w:t>
      </w:r>
    </w:p>
    <w:p>
      <w:pPr>
        <w:pStyle w:val="ListParagraph"/>
        <w:numPr>
          <w:ilvl w:val="1"/>
          <w:numId w:val="62"/>
        </w:numPr>
        <w:tabs>
          <w:tab w:pos="3608" w:val="left" w:leader="none"/>
        </w:tabs>
        <w:spacing w:line="240" w:lineRule="auto" w:before="0" w:after="0"/>
        <w:ind w:left="3608" w:right="0" w:hanging="358"/>
        <w:jc w:val="left"/>
        <w:rPr>
          <w:rFonts w:ascii="Arial MT"/>
          <w:sz w:val="24"/>
        </w:rPr>
      </w:pPr>
      <w:r>
        <w:rPr>
          <w:rFonts w:ascii="Arial MT"/>
          <w:sz w:val="24"/>
        </w:rPr>
        <w:t>Probable</w:t>
      </w:r>
      <w:r>
        <w:rPr>
          <w:rFonts w:ascii="Arial MT"/>
          <w:spacing w:val="-7"/>
          <w:sz w:val="24"/>
        </w:rPr>
        <w:t> </w:t>
      </w:r>
      <w:r>
        <w:rPr>
          <w:rFonts w:ascii="Arial MT"/>
          <w:sz w:val="24"/>
        </w:rPr>
        <w:t>S+</w:t>
      </w:r>
      <w:r>
        <w:rPr>
          <w:rFonts w:ascii="Arial MT"/>
          <w:spacing w:val="-9"/>
          <w:sz w:val="24"/>
        </w:rPr>
        <w:t> </w:t>
      </w:r>
      <w:r>
        <w:rPr>
          <w:rFonts w:ascii="Arial MT"/>
          <w:sz w:val="24"/>
        </w:rPr>
        <w:t>TB</w:t>
      </w:r>
      <w:r>
        <w:rPr>
          <w:rFonts w:ascii="Arial MT"/>
          <w:spacing w:val="-5"/>
          <w:sz w:val="24"/>
        </w:rPr>
        <w:t> </w:t>
      </w:r>
      <w:r>
        <w:rPr>
          <w:rFonts w:ascii="Arial MT"/>
          <w:spacing w:val="-4"/>
          <w:sz w:val="24"/>
        </w:rPr>
        <w:t>case</w:t>
      </w:r>
    </w:p>
    <w:p>
      <w:pPr>
        <w:pStyle w:val="ListParagraph"/>
        <w:numPr>
          <w:ilvl w:val="1"/>
          <w:numId w:val="62"/>
        </w:numPr>
        <w:tabs>
          <w:tab w:pos="3608" w:val="left" w:leader="none"/>
        </w:tabs>
        <w:spacing w:line="240" w:lineRule="auto" w:before="0" w:after="0"/>
        <w:ind w:left="3608" w:right="0" w:hanging="358"/>
        <w:jc w:val="left"/>
        <w:rPr>
          <w:rFonts w:ascii="Arial MT"/>
          <w:sz w:val="24"/>
        </w:rPr>
      </w:pPr>
      <w:r>
        <w:rPr>
          <w:rFonts w:ascii="Arial MT"/>
          <w:sz w:val="24"/>
        </w:rPr>
        <w:t>Definite</w:t>
      </w:r>
      <w:r>
        <w:rPr>
          <w:rFonts w:ascii="Arial MT"/>
          <w:spacing w:val="-8"/>
          <w:sz w:val="24"/>
        </w:rPr>
        <w:t> </w:t>
      </w:r>
      <w:r>
        <w:rPr>
          <w:rFonts w:ascii="Arial MT"/>
          <w:sz w:val="24"/>
        </w:rPr>
        <w:t>S-C+</w:t>
      </w:r>
      <w:r>
        <w:rPr>
          <w:rFonts w:ascii="Arial MT"/>
          <w:spacing w:val="-9"/>
          <w:sz w:val="24"/>
        </w:rPr>
        <w:t> </w:t>
      </w:r>
      <w:r>
        <w:rPr>
          <w:rFonts w:ascii="Arial MT"/>
          <w:sz w:val="24"/>
        </w:rPr>
        <w:t>TB</w:t>
      </w:r>
      <w:r>
        <w:rPr>
          <w:rFonts w:ascii="Arial MT"/>
          <w:spacing w:val="-4"/>
          <w:sz w:val="24"/>
        </w:rPr>
        <w:t> case</w:t>
      </w:r>
    </w:p>
    <w:p>
      <w:pPr>
        <w:pStyle w:val="ListParagraph"/>
        <w:numPr>
          <w:ilvl w:val="1"/>
          <w:numId w:val="62"/>
        </w:numPr>
        <w:tabs>
          <w:tab w:pos="3608" w:val="left" w:leader="none"/>
        </w:tabs>
        <w:spacing w:line="240" w:lineRule="auto" w:before="0" w:after="0"/>
        <w:ind w:left="3608" w:right="0" w:hanging="358"/>
        <w:jc w:val="left"/>
        <w:rPr>
          <w:rFonts w:ascii="Arial MT"/>
          <w:sz w:val="24"/>
        </w:rPr>
      </w:pPr>
      <w:r>
        <w:rPr>
          <w:rFonts w:ascii="Arial MT"/>
          <w:sz w:val="24"/>
        </w:rPr>
        <w:t>Probable</w:t>
      </w:r>
      <w:r>
        <w:rPr>
          <w:rFonts w:ascii="Arial MT"/>
          <w:spacing w:val="-8"/>
          <w:sz w:val="24"/>
        </w:rPr>
        <w:t> </w:t>
      </w:r>
      <w:r>
        <w:rPr>
          <w:rFonts w:ascii="Arial MT"/>
          <w:sz w:val="24"/>
        </w:rPr>
        <w:t>S-C+</w:t>
      </w:r>
      <w:r>
        <w:rPr>
          <w:rFonts w:ascii="Arial MT"/>
          <w:spacing w:val="-8"/>
          <w:sz w:val="24"/>
        </w:rPr>
        <w:t> </w:t>
      </w:r>
      <w:r>
        <w:rPr>
          <w:rFonts w:ascii="Arial MT"/>
          <w:sz w:val="24"/>
        </w:rPr>
        <w:t>TB</w:t>
      </w:r>
      <w:r>
        <w:rPr>
          <w:rFonts w:ascii="Arial MT"/>
          <w:spacing w:val="-7"/>
          <w:sz w:val="24"/>
        </w:rPr>
        <w:t> </w:t>
      </w:r>
      <w:r>
        <w:rPr>
          <w:rFonts w:ascii="Arial MT"/>
          <w:spacing w:val="-4"/>
          <w:sz w:val="24"/>
        </w:rPr>
        <w:t>case</w:t>
      </w:r>
    </w:p>
    <w:p>
      <w:pPr>
        <w:pStyle w:val="ListParagraph"/>
        <w:numPr>
          <w:ilvl w:val="1"/>
          <w:numId w:val="62"/>
        </w:numPr>
        <w:tabs>
          <w:tab w:pos="3608" w:val="left" w:leader="none"/>
        </w:tabs>
        <w:spacing w:line="240" w:lineRule="auto" w:before="0" w:after="0"/>
        <w:ind w:left="3608" w:right="0" w:hanging="358"/>
        <w:jc w:val="left"/>
        <w:rPr>
          <w:rFonts w:ascii="Arial MT"/>
          <w:sz w:val="24"/>
        </w:rPr>
      </w:pPr>
      <w:r>
        <w:rPr>
          <w:rFonts w:ascii="Arial MT"/>
          <w:sz w:val="24"/>
        </w:rPr>
        <w:t>Not</w:t>
      </w:r>
      <w:r>
        <w:rPr>
          <w:rFonts w:ascii="Arial MT"/>
          <w:spacing w:val="-5"/>
          <w:sz w:val="24"/>
        </w:rPr>
        <w:t> </w:t>
      </w:r>
      <w:r>
        <w:rPr>
          <w:rFonts w:ascii="Arial MT"/>
          <w:sz w:val="24"/>
        </w:rPr>
        <w:t>survey</w:t>
      </w:r>
      <w:r>
        <w:rPr>
          <w:rFonts w:ascii="Arial MT"/>
          <w:spacing w:val="-8"/>
          <w:sz w:val="24"/>
        </w:rPr>
        <w:t> </w:t>
      </w:r>
      <w:r>
        <w:rPr>
          <w:rFonts w:ascii="Arial MT"/>
          <w:sz w:val="24"/>
        </w:rPr>
        <w:t>TB</w:t>
      </w:r>
      <w:r>
        <w:rPr>
          <w:rFonts w:ascii="Arial MT"/>
          <w:spacing w:val="-5"/>
          <w:sz w:val="24"/>
        </w:rPr>
        <w:t> </w:t>
      </w:r>
      <w:r>
        <w:rPr>
          <w:rFonts w:ascii="Arial MT"/>
          <w:spacing w:val="-4"/>
          <w:sz w:val="24"/>
        </w:rPr>
        <w:t>case</w:t>
      </w:r>
    </w:p>
    <w:p>
      <w:pPr>
        <w:pStyle w:val="BodyText"/>
        <w:tabs>
          <w:tab w:pos="6607" w:val="left" w:leader="none"/>
        </w:tabs>
        <w:spacing w:before="1"/>
        <w:ind w:left="370"/>
        <w:rPr>
          <w:rFonts w:ascii="Arial MT" w:hAnsi="Arial MT"/>
        </w:rPr>
      </w:pPr>
      <w:r>
        <w:rPr>
          <w:rFonts w:ascii="Arial MT" w:hAnsi="Arial MT"/>
        </w:rPr>
        <w:t>Medical Panelist’s signature. </w:t>
      </w:r>
      <w:r>
        <w:rPr>
          <w:u w:val="single"/>
        </w:rPr>
        <w:tab/>
      </w:r>
      <w:r>
        <w:rPr>
          <w:rFonts w:ascii="Arial MT" w:hAnsi="Arial MT"/>
          <w:spacing w:val="-2"/>
        </w:rPr>
        <w:t>Date:</w:t>
      </w:r>
    </w:p>
    <w:p>
      <w:pPr>
        <w:tabs>
          <w:tab w:pos="772" w:val="left" w:leader="none"/>
          <w:tab w:pos="1237" w:val="left" w:leader="none"/>
          <w:tab w:pos="2031" w:val="left" w:leader="none"/>
        </w:tabs>
        <w:spacing w:before="0"/>
        <w:ind w:left="370" w:right="0" w:firstLine="0"/>
        <w:jc w:val="left"/>
        <w:rPr>
          <w:rFonts w:ascii="Arial MT"/>
          <w:sz w:val="24"/>
        </w:rPr>
      </w:pPr>
      <w:r>
        <w:rPr>
          <w:rFonts w:ascii="Arial MT"/>
          <w:sz w:val="24"/>
          <w:u w:val="single"/>
        </w:rPr>
        <w:tab/>
      </w:r>
      <w:r>
        <w:rPr>
          <w:rFonts w:ascii="Arial MT"/>
          <w:spacing w:val="-10"/>
          <w:sz w:val="24"/>
        </w:rPr>
        <w:t>/</w:t>
      </w:r>
      <w:r>
        <w:rPr>
          <w:rFonts w:ascii="Arial MT"/>
          <w:sz w:val="24"/>
          <w:u w:val="single"/>
        </w:rPr>
        <w:tab/>
      </w:r>
      <w:r>
        <w:rPr>
          <w:rFonts w:ascii="Arial MT"/>
          <w:spacing w:val="-10"/>
          <w:sz w:val="24"/>
        </w:rPr>
        <w:t>/</w:t>
      </w:r>
      <w:r>
        <w:rPr>
          <w:rFonts w:ascii="Arial MT"/>
          <w:sz w:val="24"/>
          <w:u w:val="single"/>
        </w:rPr>
        <w:tab/>
      </w:r>
    </w:p>
    <w:p>
      <w:pPr>
        <w:pStyle w:val="BodyText"/>
        <w:tabs>
          <w:tab w:pos="6328" w:val="left" w:leader="none"/>
          <w:tab w:pos="6668" w:val="left" w:leader="none"/>
        </w:tabs>
        <w:spacing w:before="2"/>
        <w:ind w:left="370"/>
        <w:rPr>
          <w:rFonts w:ascii="Arial MT" w:hAnsi="Arial MT"/>
        </w:rPr>
      </w:pPr>
      <w:r>
        <w:rPr>
          <w:rFonts w:ascii="Arial MT" w:hAnsi="Arial MT"/>
        </w:rPr>
        <w:t>Monitor’s signature: </w:t>
      </w:r>
      <w:r>
        <w:rPr>
          <w:rFonts w:ascii="Arial MT" w:hAnsi="Arial MT"/>
          <w:u w:val="single"/>
        </w:rPr>
        <w:tab/>
      </w:r>
      <w:r>
        <w:rPr>
          <w:rFonts w:ascii="Arial MT" w:hAnsi="Arial MT"/>
        </w:rPr>
        <w:tab/>
      </w:r>
      <w:r>
        <w:rPr>
          <w:rFonts w:ascii="Arial MT" w:hAnsi="Arial MT"/>
          <w:spacing w:val="-2"/>
        </w:rPr>
        <w:t>Date:</w:t>
      </w:r>
    </w:p>
    <w:p>
      <w:pPr>
        <w:tabs>
          <w:tab w:pos="772" w:val="left" w:leader="none"/>
          <w:tab w:pos="1237" w:val="left" w:leader="none"/>
          <w:tab w:pos="2031" w:val="left" w:leader="none"/>
        </w:tabs>
        <w:spacing w:before="137"/>
        <w:ind w:left="370" w:right="0" w:firstLine="0"/>
        <w:jc w:val="left"/>
        <w:rPr>
          <w:rFonts w:ascii="Arial MT"/>
          <w:sz w:val="24"/>
        </w:rPr>
      </w:pPr>
      <w:r>
        <w:rPr>
          <w:rFonts w:ascii="Arial MT"/>
          <w:sz w:val="24"/>
          <w:u w:val="single"/>
        </w:rPr>
        <w:tab/>
      </w:r>
      <w:r>
        <w:rPr>
          <w:rFonts w:ascii="Arial MT"/>
          <w:spacing w:val="-10"/>
          <w:sz w:val="24"/>
        </w:rPr>
        <w:t>/</w:t>
      </w:r>
      <w:r>
        <w:rPr>
          <w:rFonts w:ascii="Arial MT"/>
          <w:sz w:val="24"/>
          <w:u w:val="single"/>
        </w:rPr>
        <w:tab/>
      </w:r>
      <w:r>
        <w:rPr>
          <w:rFonts w:ascii="Arial MT"/>
          <w:spacing w:val="-10"/>
          <w:sz w:val="24"/>
        </w:rPr>
        <w:t>/</w:t>
      </w:r>
      <w:r>
        <w:rPr>
          <w:rFonts w:ascii="Arial MT"/>
          <w:sz w:val="24"/>
          <w:u w:val="single"/>
        </w:rPr>
        <w:tab/>
      </w:r>
    </w:p>
    <w:p>
      <w:pPr>
        <w:pStyle w:val="BodyText"/>
        <w:spacing w:before="29"/>
        <w:rPr>
          <w:rFonts w:ascii="Arial MT"/>
        </w:rPr>
      </w:pPr>
    </w:p>
    <w:p>
      <w:pPr>
        <w:pStyle w:val="Heading5"/>
        <w:spacing w:before="1"/>
        <w:ind w:left="735" w:right="682" w:firstLine="0"/>
        <w:jc w:val="center"/>
        <w:rPr>
          <w:rFonts w:ascii="Times New Roman"/>
        </w:rPr>
      </w:pPr>
      <w:r>
        <w:rPr>
          <w:rFonts w:ascii="Times New Roman"/>
        </w:rPr>
        <w:t>Survey</w:t>
      </w:r>
      <w:r>
        <w:rPr>
          <w:rFonts w:ascii="Times New Roman"/>
          <w:spacing w:val="-2"/>
        </w:rPr>
        <w:t> </w:t>
      </w:r>
      <w:r>
        <w:rPr>
          <w:rFonts w:ascii="Times New Roman"/>
        </w:rPr>
        <w:t>TB</w:t>
      </w:r>
      <w:r>
        <w:rPr>
          <w:rFonts w:ascii="Times New Roman"/>
          <w:spacing w:val="-1"/>
        </w:rPr>
        <w:t> </w:t>
      </w:r>
      <w:r>
        <w:rPr>
          <w:rFonts w:ascii="Times New Roman"/>
        </w:rPr>
        <w:t>Case</w:t>
      </w:r>
      <w:r>
        <w:rPr>
          <w:rFonts w:ascii="Times New Roman"/>
          <w:spacing w:val="-1"/>
        </w:rPr>
        <w:t> </w:t>
      </w:r>
      <w:r>
        <w:rPr>
          <w:rFonts w:ascii="Times New Roman"/>
          <w:spacing w:val="-2"/>
        </w:rPr>
        <w:t>Definitions</w:t>
      </w:r>
    </w:p>
    <w:p>
      <w:pPr>
        <w:spacing w:before="1"/>
        <w:ind w:left="81" w:right="0" w:firstLine="0"/>
        <w:jc w:val="left"/>
        <w:rPr>
          <w:b/>
          <w:i/>
          <w:sz w:val="20"/>
        </w:rPr>
      </w:pPr>
      <w:r>
        <w:rPr>
          <w:b/>
          <w:i/>
          <w:sz w:val="20"/>
        </w:rPr>
        <w:t>Definite</w:t>
      </w:r>
      <w:r>
        <w:rPr>
          <w:b/>
          <w:i/>
          <w:spacing w:val="-3"/>
          <w:sz w:val="20"/>
        </w:rPr>
        <w:t> </w:t>
      </w:r>
      <w:r>
        <w:rPr>
          <w:b/>
          <w:i/>
          <w:sz w:val="20"/>
        </w:rPr>
        <w:t>S+</w:t>
      </w:r>
      <w:r>
        <w:rPr>
          <w:b/>
          <w:i/>
          <w:spacing w:val="-4"/>
          <w:sz w:val="20"/>
        </w:rPr>
        <w:t> </w:t>
      </w:r>
      <w:r>
        <w:rPr>
          <w:b/>
          <w:i/>
          <w:sz w:val="20"/>
        </w:rPr>
        <w:t>TB</w:t>
      </w:r>
      <w:r>
        <w:rPr>
          <w:b/>
          <w:i/>
          <w:spacing w:val="-4"/>
          <w:sz w:val="20"/>
        </w:rPr>
        <w:t> case</w:t>
      </w:r>
    </w:p>
    <w:p>
      <w:pPr>
        <w:spacing w:line="240" w:lineRule="auto" w:before="0"/>
        <w:ind w:left="81" w:right="1934" w:firstLine="0"/>
        <w:jc w:val="left"/>
        <w:rPr>
          <w:i/>
          <w:sz w:val="20"/>
        </w:rPr>
      </w:pPr>
      <w:r>
        <w:rPr>
          <w:i/>
          <w:sz w:val="20"/>
        </w:rPr>
        <w:t>Smear-positive</w:t>
      </w:r>
      <w:r>
        <w:rPr>
          <w:i/>
          <w:spacing w:val="-3"/>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7"/>
          <w:sz w:val="20"/>
        </w:rPr>
        <w:t> </w:t>
      </w:r>
      <w:r>
        <w:rPr>
          <w:i/>
          <w:sz w:val="20"/>
        </w:rPr>
        <w:t>sample,</w:t>
      </w:r>
      <w:r>
        <w:rPr>
          <w:i/>
          <w:spacing w:val="-3"/>
          <w:sz w:val="20"/>
        </w:rPr>
        <w:t> </w:t>
      </w:r>
      <w:r>
        <w:rPr>
          <w:i/>
          <w:sz w:val="20"/>
        </w:rPr>
        <w:t>culture</w:t>
      </w:r>
      <w:r>
        <w:rPr>
          <w:i/>
          <w:spacing w:val="-3"/>
          <w:sz w:val="20"/>
        </w:rPr>
        <w:t> </w:t>
      </w:r>
      <w:r>
        <w:rPr>
          <w:i/>
          <w:sz w:val="20"/>
        </w:rPr>
        <w:t>positive</w:t>
      </w:r>
      <w:r>
        <w:rPr>
          <w:i/>
          <w:spacing w:val="-3"/>
          <w:sz w:val="20"/>
        </w:rPr>
        <w:t> </w:t>
      </w:r>
      <w:r>
        <w:rPr>
          <w:i/>
          <w:sz w:val="20"/>
        </w:rPr>
        <w:t>for</w:t>
      </w:r>
      <w:r>
        <w:rPr>
          <w:i/>
          <w:spacing w:val="-4"/>
          <w:sz w:val="20"/>
        </w:rPr>
        <w:t> </w:t>
      </w:r>
      <w:r>
        <w:rPr>
          <w:i/>
          <w:sz w:val="20"/>
        </w:rPr>
        <w:t>MTB 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3"/>
          <w:sz w:val="20"/>
        </w:rPr>
        <w:t> </w:t>
      </w:r>
      <w:r>
        <w:rPr>
          <w:i/>
          <w:sz w:val="20"/>
        </w:rPr>
        <w:t>culture </w:t>
      </w:r>
      <w:r>
        <w:rPr>
          <w:i/>
          <w:spacing w:val="-6"/>
          <w:sz w:val="20"/>
        </w:rPr>
        <w:t>Or</w:t>
      </w:r>
    </w:p>
    <w:p>
      <w:pPr>
        <w:spacing w:before="0"/>
        <w:ind w:left="81" w:right="782" w:firstLine="0"/>
        <w:jc w:val="left"/>
        <w:rPr>
          <w:i/>
          <w:sz w:val="20"/>
        </w:rPr>
      </w:pPr>
      <w:r>
        <w:rPr>
          <w:i/>
          <w:sz w:val="20"/>
        </w:rPr>
        <w:t>Smear-positive</w:t>
      </w:r>
      <w:r>
        <w:rPr>
          <w:i/>
          <w:spacing w:val="-3"/>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7"/>
          <w:sz w:val="20"/>
        </w:rPr>
        <w:t> </w:t>
      </w:r>
      <w:r>
        <w:rPr>
          <w:i/>
          <w:sz w:val="20"/>
        </w:rPr>
        <w:t>sample,</w:t>
      </w:r>
      <w:r>
        <w:rPr>
          <w:i/>
          <w:spacing w:val="-3"/>
          <w:sz w:val="20"/>
        </w:rPr>
        <w:t> </w:t>
      </w:r>
      <w:r>
        <w:rPr>
          <w:i/>
          <w:sz w:val="20"/>
        </w:rPr>
        <w:t>culture</w:t>
      </w:r>
      <w:r>
        <w:rPr>
          <w:i/>
          <w:spacing w:val="-3"/>
          <w:sz w:val="20"/>
        </w:rPr>
        <w:t> </w:t>
      </w:r>
      <w:r>
        <w:rPr>
          <w:i/>
          <w:sz w:val="20"/>
        </w:rPr>
        <w:t>not</w:t>
      </w:r>
      <w:r>
        <w:rPr>
          <w:i/>
          <w:spacing w:val="-4"/>
          <w:sz w:val="20"/>
        </w:rPr>
        <w:t> </w:t>
      </w:r>
      <w:r>
        <w:rPr>
          <w:i/>
          <w:sz w:val="20"/>
        </w:rPr>
        <w:t>positive/NA,</w:t>
      </w:r>
      <w:r>
        <w:rPr>
          <w:i/>
          <w:spacing w:val="-3"/>
          <w:sz w:val="20"/>
        </w:rPr>
        <w:t> </w:t>
      </w:r>
      <w:r>
        <w:rPr>
          <w:i/>
          <w:sz w:val="20"/>
        </w:rPr>
        <w:t>Xpert</w:t>
      </w:r>
      <w:r>
        <w:rPr>
          <w:i/>
          <w:spacing w:val="-4"/>
          <w:sz w:val="20"/>
        </w:rPr>
        <w:t> </w:t>
      </w:r>
      <w:r>
        <w:rPr>
          <w:i/>
          <w:sz w:val="20"/>
        </w:rPr>
        <w:t>positive 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3"/>
          <w:sz w:val="20"/>
        </w:rPr>
        <w:t> </w:t>
      </w:r>
      <w:r>
        <w:rPr>
          <w:i/>
          <w:sz w:val="20"/>
        </w:rPr>
        <w:t>sample </w:t>
      </w:r>
      <w:r>
        <w:rPr>
          <w:i/>
          <w:spacing w:val="-6"/>
          <w:sz w:val="20"/>
        </w:rPr>
        <w:t>Or</w:t>
      </w:r>
    </w:p>
    <w:p>
      <w:pPr>
        <w:spacing w:before="0"/>
        <w:ind w:left="81" w:right="0" w:firstLine="0"/>
        <w:jc w:val="left"/>
        <w:rPr>
          <w:i/>
          <w:sz w:val="20"/>
        </w:rPr>
      </w:pPr>
      <w:r>
        <w:rPr>
          <w:i/>
          <w:sz w:val="20"/>
        </w:rPr>
        <w:t>Smear-positive</w:t>
      </w:r>
      <w:r>
        <w:rPr>
          <w:i/>
          <w:spacing w:val="-4"/>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7"/>
          <w:sz w:val="20"/>
        </w:rPr>
        <w:t> </w:t>
      </w:r>
      <w:r>
        <w:rPr>
          <w:i/>
          <w:sz w:val="20"/>
        </w:rPr>
        <w:t>sample,</w:t>
      </w:r>
      <w:r>
        <w:rPr>
          <w:i/>
          <w:spacing w:val="-3"/>
          <w:sz w:val="20"/>
        </w:rPr>
        <w:t> </w:t>
      </w:r>
      <w:r>
        <w:rPr>
          <w:i/>
          <w:sz w:val="20"/>
        </w:rPr>
        <w:t>culture</w:t>
      </w:r>
      <w:r>
        <w:rPr>
          <w:i/>
          <w:spacing w:val="-4"/>
          <w:sz w:val="20"/>
        </w:rPr>
        <w:t> </w:t>
      </w:r>
      <w:r>
        <w:rPr>
          <w:i/>
          <w:sz w:val="20"/>
        </w:rPr>
        <w:t>MOTT,</w:t>
      </w:r>
      <w:r>
        <w:rPr>
          <w:i/>
          <w:spacing w:val="-3"/>
          <w:sz w:val="20"/>
        </w:rPr>
        <w:t> </w:t>
      </w:r>
      <w:r>
        <w:rPr>
          <w:i/>
          <w:sz w:val="20"/>
        </w:rPr>
        <w:t>Xpert</w:t>
      </w:r>
      <w:r>
        <w:rPr>
          <w:i/>
          <w:spacing w:val="-1"/>
          <w:sz w:val="20"/>
        </w:rPr>
        <w:t> </w:t>
      </w:r>
      <w:r>
        <w:rPr>
          <w:i/>
          <w:sz w:val="20"/>
        </w:rPr>
        <w:t>positive</w:t>
      </w:r>
      <w:r>
        <w:rPr>
          <w:i/>
          <w:spacing w:val="-2"/>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3"/>
          <w:sz w:val="20"/>
        </w:rPr>
        <w:t> </w:t>
      </w:r>
      <w:r>
        <w:rPr>
          <w:i/>
          <w:spacing w:val="-2"/>
          <w:sz w:val="20"/>
        </w:rPr>
        <w:t>sample</w:t>
      </w:r>
    </w:p>
    <w:p>
      <w:pPr>
        <w:pStyle w:val="BodyText"/>
        <w:spacing w:before="1"/>
        <w:rPr>
          <w:i/>
          <w:sz w:val="20"/>
        </w:rPr>
      </w:pPr>
    </w:p>
    <w:p>
      <w:pPr>
        <w:spacing w:line="228" w:lineRule="exact" w:before="0"/>
        <w:ind w:left="81" w:right="0" w:firstLine="0"/>
        <w:jc w:val="left"/>
        <w:rPr>
          <w:b/>
          <w:i/>
          <w:sz w:val="20"/>
        </w:rPr>
      </w:pPr>
      <w:r>
        <w:rPr>
          <w:b/>
          <w:i/>
          <w:sz w:val="20"/>
        </w:rPr>
        <w:t>Probable</w:t>
      </w:r>
      <w:r>
        <w:rPr>
          <w:b/>
          <w:i/>
          <w:spacing w:val="-4"/>
          <w:sz w:val="20"/>
        </w:rPr>
        <w:t> </w:t>
      </w:r>
      <w:r>
        <w:rPr>
          <w:b/>
          <w:i/>
          <w:sz w:val="20"/>
        </w:rPr>
        <w:t>S+</w:t>
      </w:r>
      <w:r>
        <w:rPr>
          <w:b/>
          <w:i/>
          <w:spacing w:val="-4"/>
          <w:sz w:val="20"/>
        </w:rPr>
        <w:t> </w:t>
      </w:r>
      <w:r>
        <w:rPr>
          <w:b/>
          <w:i/>
          <w:sz w:val="20"/>
        </w:rPr>
        <w:t>TB</w:t>
      </w:r>
      <w:r>
        <w:rPr>
          <w:b/>
          <w:i/>
          <w:spacing w:val="-4"/>
          <w:sz w:val="20"/>
        </w:rPr>
        <w:t> case</w:t>
      </w:r>
    </w:p>
    <w:p>
      <w:pPr>
        <w:spacing w:line="240" w:lineRule="auto" w:before="0"/>
        <w:ind w:left="81" w:right="127" w:firstLine="0"/>
        <w:jc w:val="left"/>
        <w:rPr>
          <w:i/>
          <w:sz w:val="20"/>
        </w:rPr>
      </w:pPr>
      <w:r>
        <w:rPr>
          <w:i/>
          <w:sz w:val="20"/>
        </w:rPr>
        <mc:AlternateContent>
          <mc:Choice Requires="wps">
            <w:drawing>
              <wp:anchor distT="0" distB="0" distL="0" distR="0" allowOverlap="1" layoutInCell="1" locked="0" behindDoc="1" simplePos="0" relativeHeight="460310528">
                <wp:simplePos x="0" y="0"/>
                <wp:positionH relativeFrom="page">
                  <wp:posOffset>684580</wp:posOffset>
                </wp:positionH>
                <wp:positionV relativeFrom="paragraph">
                  <wp:posOffset>244939</wp:posOffset>
                </wp:positionV>
                <wp:extent cx="3641090" cy="1990089"/>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3641090" cy="1990089"/>
                        </a:xfrm>
                        <a:prstGeom prst="rect">
                          <a:avLst/>
                        </a:prstGeom>
                      </wps:spPr>
                      <wps:txbx>
                        <w:txbxContent>
                          <w:p>
                            <w:pPr>
                              <w:spacing w:line="247" w:lineRule="exact" w:before="0"/>
                              <w:ind w:left="0" w:right="0" w:firstLine="0"/>
                              <w:jc w:val="left"/>
                              <w:rPr>
                                <w:rFonts w:ascii="Arial"/>
                                <w:b/>
                                <w:sz w:val="22"/>
                              </w:rPr>
                            </w:pPr>
                            <w:r>
                              <w:rPr>
                                <w:rFonts w:ascii="Arial"/>
                                <w:b/>
                                <w:sz w:val="22"/>
                              </w:rPr>
                              <w:t>Form</w:t>
                            </w:r>
                            <w:r>
                              <w:rPr>
                                <w:rFonts w:ascii="Arial"/>
                                <w:b/>
                                <w:spacing w:val="-4"/>
                                <w:sz w:val="22"/>
                              </w:rPr>
                              <w:t> </w:t>
                            </w:r>
                            <w:r>
                              <w:rPr>
                                <w:rFonts w:ascii="Arial"/>
                                <w:b/>
                                <w:sz w:val="22"/>
                              </w:rPr>
                              <w:t>14-Tobacco</w:t>
                            </w:r>
                            <w:r>
                              <w:rPr>
                                <w:rFonts w:ascii="Arial"/>
                                <w:b/>
                                <w:spacing w:val="-5"/>
                                <w:sz w:val="22"/>
                              </w:rPr>
                              <w:t> </w:t>
                            </w:r>
                            <w:r>
                              <w:rPr>
                                <w:rFonts w:ascii="Arial"/>
                                <w:b/>
                                <w:sz w:val="22"/>
                              </w:rPr>
                              <w:t>use</w:t>
                            </w:r>
                            <w:r>
                              <w:rPr>
                                <w:rFonts w:ascii="Arial"/>
                                <w:b/>
                                <w:spacing w:val="-6"/>
                                <w:sz w:val="22"/>
                              </w:rPr>
                              <w:t> </w:t>
                            </w:r>
                            <w:r>
                              <w:rPr>
                                <w:rFonts w:ascii="Arial"/>
                                <w:b/>
                                <w:spacing w:val="-2"/>
                                <w:sz w:val="22"/>
                              </w:rPr>
                              <w:t>questionnaire</w:t>
                            </w:r>
                          </w:p>
                          <w:p>
                            <w:pPr>
                              <w:pStyle w:val="BodyText"/>
                              <w:rPr>
                                <w:rFonts w:ascii="Arial"/>
                                <w:b/>
                                <w:sz w:val="22"/>
                              </w:rPr>
                            </w:pPr>
                          </w:p>
                          <w:p>
                            <w:pPr>
                              <w:pStyle w:val="BodyText"/>
                              <w:rPr>
                                <w:rFonts w:ascii="Arial"/>
                                <w:b/>
                                <w:sz w:val="22"/>
                              </w:rPr>
                            </w:pPr>
                          </w:p>
                          <w:p>
                            <w:pPr>
                              <w:pStyle w:val="BodyText"/>
                              <w:spacing w:before="71"/>
                              <w:rPr>
                                <w:rFonts w:ascii="Arial"/>
                                <w:b/>
                                <w:sz w:val="22"/>
                              </w:rPr>
                            </w:pPr>
                          </w:p>
                          <w:p>
                            <w:pPr>
                              <w:spacing w:before="0"/>
                              <w:ind w:left="2626" w:right="0" w:firstLine="0"/>
                              <w:jc w:val="left"/>
                              <w:rPr>
                                <w:rFonts w:ascii="Arial"/>
                                <w:b/>
                                <w:sz w:val="24"/>
                              </w:rPr>
                            </w:pPr>
                            <w:r>
                              <w:rPr>
                                <w:rFonts w:ascii="Arial"/>
                                <w:b/>
                                <w:sz w:val="24"/>
                              </w:rPr>
                              <w:t>Republic</w:t>
                            </w:r>
                            <w:r>
                              <w:rPr>
                                <w:rFonts w:ascii="Arial"/>
                                <w:b/>
                                <w:spacing w:val="-7"/>
                                <w:sz w:val="24"/>
                              </w:rPr>
                              <w:t> </w:t>
                            </w:r>
                            <w:r>
                              <w:rPr>
                                <w:rFonts w:ascii="Arial"/>
                                <w:b/>
                                <w:sz w:val="24"/>
                              </w:rPr>
                              <w:t>of</w:t>
                            </w:r>
                            <w:r>
                              <w:rPr>
                                <w:rFonts w:ascii="Arial"/>
                                <w:b/>
                                <w:spacing w:val="-7"/>
                                <w:sz w:val="24"/>
                              </w:rPr>
                              <w:t> </w:t>
                            </w:r>
                            <w:r>
                              <w:rPr>
                                <w:rFonts w:ascii="Arial"/>
                                <w:b/>
                                <w:spacing w:val="-2"/>
                                <w:sz w:val="24"/>
                              </w:rPr>
                              <w:t>Uganda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5"/>
                              <w:rPr>
                                <w:rFonts w:ascii="Arial"/>
                                <w:b/>
                              </w:rPr>
                            </w:pPr>
                          </w:p>
                          <w:p>
                            <w:pPr>
                              <w:spacing w:before="0"/>
                              <w:ind w:left="2494" w:right="0" w:firstLine="0"/>
                              <w:jc w:val="left"/>
                              <w:rPr>
                                <w:rFonts w:ascii="Arial"/>
                                <w:b/>
                                <w:sz w:val="24"/>
                              </w:rPr>
                            </w:pPr>
                            <w:r>
                              <w:rPr>
                                <w:rFonts w:ascii="Arial"/>
                                <w:b/>
                                <w:sz w:val="24"/>
                              </w:rPr>
                              <w:t>MEDICAL</w:t>
                            </w:r>
                            <w:r>
                              <w:rPr>
                                <w:rFonts w:ascii="Arial"/>
                                <w:b/>
                                <w:spacing w:val="-9"/>
                                <w:sz w:val="24"/>
                              </w:rPr>
                              <w:t> </w:t>
                            </w:r>
                            <w:r>
                              <w:rPr>
                                <w:rFonts w:ascii="Arial"/>
                                <w:b/>
                                <w:sz w:val="24"/>
                              </w:rPr>
                              <w:t>REFERRAL</w:t>
                            </w:r>
                            <w:r>
                              <w:rPr>
                                <w:rFonts w:ascii="Arial"/>
                                <w:b/>
                                <w:spacing w:val="-10"/>
                                <w:sz w:val="24"/>
                              </w:rPr>
                              <w:t> </w:t>
                            </w:r>
                            <w:r>
                              <w:rPr>
                                <w:rFonts w:ascii="Arial"/>
                                <w:b/>
                                <w:spacing w:val="-4"/>
                                <w:sz w:val="24"/>
                              </w:rPr>
                              <w:t>FORM</w:t>
                            </w:r>
                          </w:p>
                        </w:txbxContent>
                      </wps:txbx>
                      <wps:bodyPr wrap="square" lIns="0" tIns="0" rIns="0" bIns="0" rtlCol="0">
                        <a:noAutofit/>
                      </wps:bodyPr>
                    </wps:wsp>
                  </a:graphicData>
                </a:graphic>
              </wp:anchor>
            </w:drawing>
          </mc:Choice>
          <mc:Fallback>
            <w:pict>
              <v:shape style="position:absolute;margin-left:53.903999pt;margin-top:19.286543pt;width:286.7pt;height:156.7pt;mso-position-horizontal-relative:page;mso-position-vertical-relative:paragraph;z-index:-43005952" type="#_x0000_t202" id="docshape415" filled="false" stroked="false">
                <v:textbox inset="0,0,0,0">
                  <w:txbxContent>
                    <w:p>
                      <w:pPr>
                        <w:spacing w:line="247" w:lineRule="exact" w:before="0"/>
                        <w:ind w:left="0" w:right="0" w:firstLine="0"/>
                        <w:jc w:val="left"/>
                        <w:rPr>
                          <w:rFonts w:ascii="Arial"/>
                          <w:b/>
                          <w:sz w:val="22"/>
                        </w:rPr>
                      </w:pPr>
                      <w:r>
                        <w:rPr>
                          <w:rFonts w:ascii="Arial"/>
                          <w:b/>
                          <w:sz w:val="22"/>
                        </w:rPr>
                        <w:t>Form</w:t>
                      </w:r>
                      <w:r>
                        <w:rPr>
                          <w:rFonts w:ascii="Arial"/>
                          <w:b/>
                          <w:spacing w:val="-4"/>
                          <w:sz w:val="22"/>
                        </w:rPr>
                        <w:t> </w:t>
                      </w:r>
                      <w:r>
                        <w:rPr>
                          <w:rFonts w:ascii="Arial"/>
                          <w:b/>
                          <w:sz w:val="22"/>
                        </w:rPr>
                        <w:t>14-Tobacco</w:t>
                      </w:r>
                      <w:r>
                        <w:rPr>
                          <w:rFonts w:ascii="Arial"/>
                          <w:b/>
                          <w:spacing w:val="-5"/>
                          <w:sz w:val="22"/>
                        </w:rPr>
                        <w:t> </w:t>
                      </w:r>
                      <w:r>
                        <w:rPr>
                          <w:rFonts w:ascii="Arial"/>
                          <w:b/>
                          <w:sz w:val="22"/>
                        </w:rPr>
                        <w:t>use</w:t>
                      </w:r>
                      <w:r>
                        <w:rPr>
                          <w:rFonts w:ascii="Arial"/>
                          <w:b/>
                          <w:spacing w:val="-6"/>
                          <w:sz w:val="22"/>
                        </w:rPr>
                        <w:t> </w:t>
                      </w:r>
                      <w:r>
                        <w:rPr>
                          <w:rFonts w:ascii="Arial"/>
                          <w:b/>
                          <w:spacing w:val="-2"/>
                          <w:sz w:val="22"/>
                        </w:rPr>
                        <w:t>questionnaire</w:t>
                      </w:r>
                    </w:p>
                    <w:p>
                      <w:pPr>
                        <w:pStyle w:val="BodyText"/>
                        <w:rPr>
                          <w:rFonts w:ascii="Arial"/>
                          <w:b/>
                          <w:sz w:val="22"/>
                        </w:rPr>
                      </w:pPr>
                    </w:p>
                    <w:p>
                      <w:pPr>
                        <w:pStyle w:val="BodyText"/>
                        <w:rPr>
                          <w:rFonts w:ascii="Arial"/>
                          <w:b/>
                          <w:sz w:val="22"/>
                        </w:rPr>
                      </w:pPr>
                    </w:p>
                    <w:p>
                      <w:pPr>
                        <w:pStyle w:val="BodyText"/>
                        <w:spacing w:before="71"/>
                        <w:rPr>
                          <w:rFonts w:ascii="Arial"/>
                          <w:b/>
                          <w:sz w:val="22"/>
                        </w:rPr>
                      </w:pPr>
                    </w:p>
                    <w:p>
                      <w:pPr>
                        <w:spacing w:before="0"/>
                        <w:ind w:left="2626" w:right="0" w:firstLine="0"/>
                        <w:jc w:val="left"/>
                        <w:rPr>
                          <w:rFonts w:ascii="Arial"/>
                          <w:b/>
                          <w:sz w:val="24"/>
                        </w:rPr>
                      </w:pPr>
                      <w:r>
                        <w:rPr>
                          <w:rFonts w:ascii="Arial"/>
                          <w:b/>
                          <w:sz w:val="24"/>
                        </w:rPr>
                        <w:t>Republic</w:t>
                      </w:r>
                      <w:r>
                        <w:rPr>
                          <w:rFonts w:ascii="Arial"/>
                          <w:b/>
                          <w:spacing w:val="-7"/>
                          <w:sz w:val="24"/>
                        </w:rPr>
                        <w:t> </w:t>
                      </w:r>
                      <w:r>
                        <w:rPr>
                          <w:rFonts w:ascii="Arial"/>
                          <w:b/>
                          <w:sz w:val="24"/>
                        </w:rPr>
                        <w:t>of</w:t>
                      </w:r>
                      <w:r>
                        <w:rPr>
                          <w:rFonts w:ascii="Arial"/>
                          <w:b/>
                          <w:spacing w:val="-7"/>
                          <w:sz w:val="24"/>
                        </w:rPr>
                        <w:t> </w:t>
                      </w:r>
                      <w:r>
                        <w:rPr>
                          <w:rFonts w:ascii="Arial"/>
                          <w:b/>
                          <w:spacing w:val="-2"/>
                          <w:sz w:val="24"/>
                        </w:rPr>
                        <w:t>Uganda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5"/>
                        <w:rPr>
                          <w:rFonts w:ascii="Arial"/>
                          <w:b/>
                        </w:rPr>
                      </w:pPr>
                    </w:p>
                    <w:p>
                      <w:pPr>
                        <w:spacing w:before="0"/>
                        <w:ind w:left="2494" w:right="0" w:firstLine="0"/>
                        <w:jc w:val="left"/>
                        <w:rPr>
                          <w:rFonts w:ascii="Arial"/>
                          <w:b/>
                          <w:sz w:val="24"/>
                        </w:rPr>
                      </w:pPr>
                      <w:r>
                        <w:rPr>
                          <w:rFonts w:ascii="Arial"/>
                          <w:b/>
                          <w:sz w:val="24"/>
                        </w:rPr>
                        <w:t>MEDICAL</w:t>
                      </w:r>
                      <w:r>
                        <w:rPr>
                          <w:rFonts w:ascii="Arial"/>
                          <w:b/>
                          <w:spacing w:val="-9"/>
                          <w:sz w:val="24"/>
                        </w:rPr>
                        <w:t> </w:t>
                      </w:r>
                      <w:r>
                        <w:rPr>
                          <w:rFonts w:ascii="Arial"/>
                          <w:b/>
                          <w:sz w:val="24"/>
                        </w:rPr>
                        <w:t>REFERRAL</w:t>
                      </w:r>
                      <w:r>
                        <w:rPr>
                          <w:rFonts w:ascii="Arial"/>
                          <w:b/>
                          <w:spacing w:val="-10"/>
                          <w:sz w:val="24"/>
                        </w:rPr>
                        <w:t> </w:t>
                      </w:r>
                      <w:r>
                        <w:rPr>
                          <w:rFonts w:ascii="Arial"/>
                          <w:b/>
                          <w:spacing w:val="-4"/>
                          <w:sz w:val="24"/>
                        </w:rPr>
                        <w:t>FORM</w:t>
                      </w:r>
                    </w:p>
                  </w:txbxContent>
                </v:textbox>
                <w10:wrap type="none"/>
              </v:shape>
            </w:pict>
          </mc:Fallback>
        </mc:AlternateContent>
      </w:r>
      <w:r>
        <w:rPr>
          <w:i/>
          <w:sz w:val="20"/>
        </w:rPr>
        <w:t>Smear-positive</w:t>
      </w:r>
      <w:r>
        <w:rPr>
          <w:i/>
          <w:spacing w:val="-3"/>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w:t>
      </w:r>
      <w:r>
        <w:rPr>
          <w:i/>
          <w:spacing w:val="-7"/>
          <w:sz w:val="20"/>
        </w:rPr>
        <w:t> </w:t>
      </w:r>
      <w:r>
        <w:rPr>
          <w:i/>
          <w:sz w:val="20"/>
        </w:rPr>
        <w:t>sample,</w:t>
      </w:r>
      <w:r>
        <w:rPr>
          <w:i/>
          <w:spacing w:val="-3"/>
          <w:sz w:val="20"/>
        </w:rPr>
        <w:t> </w:t>
      </w:r>
      <w:r>
        <w:rPr>
          <w:i/>
          <w:sz w:val="20"/>
        </w:rPr>
        <w:t>culture</w:t>
      </w:r>
      <w:r>
        <w:rPr>
          <w:i/>
          <w:spacing w:val="-3"/>
          <w:sz w:val="20"/>
        </w:rPr>
        <w:t> </w:t>
      </w:r>
      <w:r>
        <w:rPr>
          <w:i/>
          <w:sz w:val="20"/>
        </w:rPr>
        <w:t>not</w:t>
      </w:r>
      <w:r>
        <w:rPr>
          <w:i/>
          <w:spacing w:val="-4"/>
          <w:sz w:val="20"/>
        </w:rPr>
        <w:t> </w:t>
      </w:r>
      <w:r>
        <w:rPr>
          <w:i/>
          <w:sz w:val="20"/>
        </w:rPr>
        <w:t>positive/NA,</w:t>
      </w:r>
      <w:r>
        <w:rPr>
          <w:i/>
          <w:spacing w:val="-3"/>
          <w:sz w:val="20"/>
        </w:rPr>
        <w:t> </w:t>
      </w:r>
      <w:r>
        <w:rPr>
          <w:i/>
          <w:sz w:val="20"/>
        </w:rPr>
        <w:t>Xpert</w:t>
      </w:r>
      <w:r>
        <w:rPr>
          <w:i/>
          <w:spacing w:val="-4"/>
          <w:sz w:val="20"/>
        </w:rPr>
        <w:t> </w:t>
      </w:r>
      <w:r>
        <w:rPr>
          <w:i/>
          <w:sz w:val="20"/>
        </w:rPr>
        <w:t>pending/NA</w:t>
      </w:r>
      <w:r>
        <w:rPr>
          <w:i/>
          <w:spacing w:val="-3"/>
          <w:sz w:val="20"/>
        </w:rPr>
        <w:t> </w:t>
      </w:r>
      <w:r>
        <w:rPr>
          <w:i/>
          <w:sz w:val="20"/>
        </w:rPr>
        <w:t>AND</w:t>
      </w:r>
      <w:r>
        <w:rPr>
          <w:i/>
          <w:spacing w:val="-3"/>
          <w:sz w:val="20"/>
        </w:rPr>
        <w:t> </w:t>
      </w:r>
      <w:r>
        <w:rPr>
          <w:i/>
          <w:sz w:val="20"/>
        </w:rPr>
        <w:t>CXR</w:t>
      </w:r>
      <w:r>
        <w:rPr>
          <w:i/>
          <w:spacing w:val="-3"/>
          <w:sz w:val="20"/>
        </w:rPr>
        <w:t> </w:t>
      </w:r>
      <w:r>
        <w:rPr>
          <w:i/>
          <w:sz w:val="20"/>
        </w:rPr>
        <w:t>consistent</w:t>
      </w:r>
      <w:r>
        <w:rPr>
          <w:i/>
          <w:spacing w:val="-4"/>
          <w:sz w:val="20"/>
        </w:rPr>
        <w:t> </w:t>
      </w:r>
      <w:r>
        <w:rPr>
          <w:i/>
          <w:sz w:val="20"/>
        </w:rPr>
        <w:t>with </w:t>
      </w:r>
      <w:r>
        <w:rPr>
          <w:i/>
          <w:spacing w:val="-6"/>
          <w:sz w:val="20"/>
        </w:rPr>
        <w:t>TB</w:t>
      </w:r>
    </w:p>
    <w:p>
      <w:pPr>
        <w:pStyle w:val="BodyText"/>
        <w:spacing w:before="1"/>
        <w:rPr>
          <w:i/>
          <w:sz w:val="20"/>
        </w:rPr>
      </w:pPr>
    </w:p>
    <w:p>
      <w:pPr>
        <w:spacing w:line="228" w:lineRule="exact" w:before="0"/>
        <w:ind w:left="81" w:right="0" w:firstLine="0"/>
        <w:jc w:val="left"/>
        <w:rPr>
          <w:b/>
          <w:i/>
          <w:sz w:val="20"/>
        </w:rPr>
      </w:pPr>
      <w:r>
        <w:rPr>
          <w:b/>
          <w:i/>
          <w:sz w:val="20"/>
        </w:rPr>
        <w:t>Definite</w:t>
      </w:r>
      <w:r>
        <w:rPr>
          <w:b/>
          <w:i/>
          <w:spacing w:val="-5"/>
          <w:sz w:val="20"/>
        </w:rPr>
        <w:t> </w:t>
      </w:r>
      <w:r>
        <w:rPr>
          <w:b/>
          <w:i/>
          <w:sz w:val="20"/>
        </w:rPr>
        <w:t>S-C+</w:t>
      </w:r>
      <w:r>
        <w:rPr>
          <w:b/>
          <w:i/>
          <w:spacing w:val="-5"/>
          <w:sz w:val="20"/>
        </w:rPr>
        <w:t> </w:t>
      </w:r>
      <w:r>
        <w:rPr>
          <w:b/>
          <w:i/>
          <w:sz w:val="20"/>
        </w:rPr>
        <w:t>TB</w:t>
      </w:r>
      <w:r>
        <w:rPr>
          <w:b/>
          <w:i/>
          <w:spacing w:val="-5"/>
          <w:sz w:val="20"/>
        </w:rPr>
        <w:t> </w:t>
      </w:r>
      <w:r>
        <w:rPr>
          <w:b/>
          <w:i/>
          <w:spacing w:val="-4"/>
          <w:sz w:val="20"/>
        </w:rPr>
        <w:t>case</w:t>
      </w:r>
    </w:p>
    <w:p>
      <w:pPr>
        <w:spacing w:line="240" w:lineRule="auto" w:before="0"/>
        <w:ind w:left="81" w:right="0" w:firstLine="0"/>
        <w:jc w:val="left"/>
        <w:rPr>
          <w:i/>
          <w:sz w:val="20"/>
        </w:rPr>
      </w:pPr>
      <w:r>
        <w:rPr>
          <w:i/>
          <w:sz w:val="20"/>
        </w:rPr>
        <w:t>Smear</w:t>
      </w:r>
      <w:r>
        <w:rPr>
          <w:i/>
          <w:spacing w:val="-4"/>
          <w:sz w:val="20"/>
        </w:rPr>
        <w:t> </w:t>
      </w:r>
      <w:r>
        <w:rPr>
          <w:i/>
          <w:sz w:val="20"/>
        </w:rPr>
        <w:t>negative,</w:t>
      </w:r>
      <w:r>
        <w:rPr>
          <w:i/>
          <w:spacing w:val="-2"/>
          <w:sz w:val="20"/>
        </w:rPr>
        <w:t> </w:t>
      </w:r>
      <w:r>
        <w:rPr>
          <w:i/>
          <w:sz w:val="20"/>
        </w:rPr>
        <w:t>strong</w:t>
      </w:r>
      <w:r>
        <w:rPr>
          <w:i/>
          <w:spacing w:val="-2"/>
          <w:sz w:val="20"/>
        </w:rPr>
        <w:t> </w:t>
      </w:r>
      <w:r>
        <w:rPr>
          <w:i/>
          <w:sz w:val="20"/>
        </w:rPr>
        <w:t>culture</w:t>
      </w:r>
      <w:r>
        <w:rPr>
          <w:i/>
          <w:spacing w:val="-3"/>
          <w:sz w:val="20"/>
        </w:rPr>
        <w:t> </w:t>
      </w:r>
      <w:r>
        <w:rPr>
          <w:i/>
          <w:sz w:val="20"/>
        </w:rPr>
        <w:t>positive</w:t>
      </w:r>
      <w:r>
        <w:rPr>
          <w:i/>
          <w:spacing w:val="-3"/>
          <w:sz w:val="20"/>
        </w:rPr>
        <w:t> </w:t>
      </w:r>
      <w:r>
        <w:rPr>
          <w:i/>
          <w:sz w:val="20"/>
        </w:rPr>
        <w:t>(&gt;</w:t>
      </w:r>
      <w:r>
        <w:rPr>
          <w:i/>
          <w:spacing w:val="-4"/>
          <w:sz w:val="20"/>
        </w:rPr>
        <w:t> </w:t>
      </w:r>
      <w:r>
        <w:rPr>
          <w:i/>
          <w:sz w:val="20"/>
        </w:rPr>
        <w:t>20</w:t>
      </w:r>
      <w:r>
        <w:rPr>
          <w:i/>
          <w:spacing w:val="-2"/>
          <w:sz w:val="20"/>
        </w:rPr>
        <w:t> </w:t>
      </w:r>
      <w:r>
        <w:rPr>
          <w:i/>
          <w:sz w:val="20"/>
        </w:rPr>
        <w:t>col)</w:t>
      </w:r>
      <w:r>
        <w:rPr>
          <w:i/>
          <w:spacing w:val="-4"/>
          <w:sz w:val="20"/>
        </w:rPr>
        <w:t> </w:t>
      </w:r>
      <w:r>
        <w:rPr>
          <w:i/>
          <w:sz w:val="20"/>
        </w:rPr>
        <w:t>according</w:t>
      </w:r>
      <w:r>
        <w:rPr>
          <w:i/>
          <w:spacing w:val="-2"/>
          <w:sz w:val="20"/>
        </w:rPr>
        <w:t> </w:t>
      </w:r>
      <w:r>
        <w:rPr>
          <w:i/>
          <w:sz w:val="20"/>
        </w:rPr>
        <w:t>to</w:t>
      </w:r>
      <w:r>
        <w:rPr>
          <w:i/>
          <w:spacing w:val="-2"/>
          <w:sz w:val="20"/>
        </w:rPr>
        <w:t> </w:t>
      </w:r>
      <w:r>
        <w:rPr>
          <w:i/>
          <w:sz w:val="20"/>
        </w:rPr>
        <w:t>the</w:t>
      </w:r>
      <w:r>
        <w:rPr>
          <w:i/>
          <w:spacing w:val="-3"/>
          <w:sz w:val="20"/>
        </w:rPr>
        <w:t> </w:t>
      </w:r>
      <w:r>
        <w:rPr>
          <w:i/>
          <w:sz w:val="20"/>
        </w:rPr>
        <w:t>WHO</w:t>
      </w:r>
      <w:r>
        <w:rPr>
          <w:i/>
          <w:spacing w:val="-3"/>
          <w:sz w:val="20"/>
        </w:rPr>
        <w:t> </w:t>
      </w:r>
      <w:r>
        <w:rPr>
          <w:i/>
          <w:sz w:val="20"/>
        </w:rPr>
        <w:t>classification</w:t>
      </w:r>
      <w:r>
        <w:rPr>
          <w:i/>
          <w:spacing w:val="-2"/>
          <w:sz w:val="20"/>
        </w:rPr>
        <w:t> </w:t>
      </w:r>
      <w:r>
        <w:rPr>
          <w:i/>
          <w:sz w:val="20"/>
        </w:rPr>
        <w:t>in</w:t>
      </w:r>
      <w:r>
        <w:rPr>
          <w:i/>
          <w:spacing w:val="-2"/>
          <w:sz w:val="20"/>
        </w:rPr>
        <w:t> </w:t>
      </w:r>
      <w:r>
        <w:rPr>
          <w:i/>
          <w:sz w:val="20"/>
        </w:rPr>
        <w:t>at</w:t>
      </w:r>
      <w:r>
        <w:rPr>
          <w:i/>
          <w:spacing w:val="-4"/>
          <w:sz w:val="20"/>
        </w:rPr>
        <w:t> </w:t>
      </w:r>
      <w:r>
        <w:rPr>
          <w:i/>
          <w:sz w:val="20"/>
        </w:rPr>
        <w:t>least</w:t>
      </w:r>
      <w:r>
        <w:rPr>
          <w:i/>
          <w:spacing w:val="-4"/>
          <w:sz w:val="20"/>
        </w:rPr>
        <w:t> </w:t>
      </w:r>
      <w:r>
        <w:rPr>
          <w:i/>
          <w:sz w:val="20"/>
        </w:rPr>
        <w:t>one sample </w:t>
      </w:r>
      <w:r>
        <w:rPr>
          <w:i/>
          <w:spacing w:val="-6"/>
          <w:sz w:val="20"/>
        </w:rPr>
        <w:t>Or</w:t>
      </w:r>
    </w:p>
    <w:p>
      <w:pPr>
        <w:spacing w:before="0"/>
        <w:ind w:left="81" w:right="4404" w:firstLine="0"/>
        <w:jc w:val="left"/>
        <w:rPr>
          <w:i/>
          <w:sz w:val="20"/>
        </w:rPr>
      </w:pPr>
      <w:r>
        <w:rPr>
          <w:i/>
          <w:sz w:val="20"/>
        </w:rPr>
        <w:t>Smear</w:t>
      </w:r>
      <w:r>
        <w:rPr>
          <w:i/>
          <w:spacing w:val="-7"/>
          <w:sz w:val="20"/>
        </w:rPr>
        <w:t> </w:t>
      </w:r>
      <w:r>
        <w:rPr>
          <w:i/>
          <w:sz w:val="20"/>
        </w:rPr>
        <w:t>negative,</w:t>
      </w:r>
      <w:r>
        <w:rPr>
          <w:i/>
          <w:spacing w:val="-6"/>
          <w:sz w:val="20"/>
        </w:rPr>
        <w:t> </w:t>
      </w:r>
      <w:r>
        <w:rPr>
          <w:i/>
          <w:sz w:val="20"/>
        </w:rPr>
        <w:t>weak</w:t>
      </w:r>
      <w:r>
        <w:rPr>
          <w:i/>
          <w:spacing w:val="-6"/>
          <w:sz w:val="20"/>
        </w:rPr>
        <w:t> </w:t>
      </w:r>
      <w:r>
        <w:rPr>
          <w:i/>
          <w:sz w:val="20"/>
        </w:rPr>
        <w:t>culture</w:t>
      </w:r>
      <w:r>
        <w:rPr>
          <w:i/>
          <w:spacing w:val="-6"/>
          <w:sz w:val="20"/>
        </w:rPr>
        <w:t> </w:t>
      </w:r>
      <w:r>
        <w:rPr>
          <w:i/>
          <w:sz w:val="20"/>
        </w:rPr>
        <w:t>in</w:t>
      </w:r>
      <w:r>
        <w:rPr>
          <w:i/>
          <w:spacing w:val="-6"/>
          <w:sz w:val="20"/>
        </w:rPr>
        <w:t> </w:t>
      </w:r>
      <w:r>
        <w:rPr>
          <w:i/>
          <w:sz w:val="20"/>
        </w:rPr>
        <w:t>two</w:t>
      </w:r>
      <w:r>
        <w:rPr>
          <w:i/>
          <w:spacing w:val="-6"/>
          <w:sz w:val="20"/>
        </w:rPr>
        <w:t> </w:t>
      </w:r>
      <w:r>
        <w:rPr>
          <w:i/>
          <w:sz w:val="20"/>
        </w:rPr>
        <w:t>different</w:t>
      </w:r>
      <w:r>
        <w:rPr>
          <w:i/>
          <w:spacing w:val="-7"/>
          <w:sz w:val="20"/>
        </w:rPr>
        <w:t> </w:t>
      </w:r>
      <w:r>
        <w:rPr>
          <w:i/>
          <w:sz w:val="20"/>
        </w:rPr>
        <w:t>samples </w:t>
      </w:r>
      <w:r>
        <w:rPr>
          <w:i/>
          <w:spacing w:val="-6"/>
          <w:sz w:val="20"/>
        </w:rPr>
        <w:t>Or</w:t>
      </w:r>
    </w:p>
    <w:p>
      <w:pPr>
        <w:spacing w:before="1"/>
        <w:ind w:left="81" w:right="2103" w:firstLine="0"/>
        <w:jc w:val="left"/>
        <w:rPr>
          <w:i/>
          <w:sz w:val="20"/>
        </w:rPr>
      </w:pPr>
      <w:r>
        <w:rPr>
          <w:i/>
          <w:sz w:val="20"/>
        </w:rPr>
        <w:t>Smear</w:t>
      </w:r>
      <w:r>
        <w:rPr>
          <w:i/>
          <w:spacing w:val="-5"/>
          <w:sz w:val="20"/>
        </w:rPr>
        <w:t> </w:t>
      </w:r>
      <w:r>
        <w:rPr>
          <w:i/>
          <w:sz w:val="20"/>
        </w:rPr>
        <w:t>negative,</w:t>
      </w:r>
      <w:r>
        <w:rPr>
          <w:i/>
          <w:spacing w:val="-3"/>
          <w:sz w:val="20"/>
        </w:rPr>
        <w:t> </w:t>
      </w:r>
      <w:r>
        <w:rPr>
          <w:i/>
          <w:sz w:val="20"/>
        </w:rPr>
        <w:t>weak</w:t>
      </w:r>
      <w:r>
        <w:rPr>
          <w:i/>
          <w:spacing w:val="-4"/>
          <w:sz w:val="20"/>
        </w:rPr>
        <w:t> </w:t>
      </w:r>
      <w:r>
        <w:rPr>
          <w:i/>
          <w:sz w:val="20"/>
        </w:rPr>
        <w:t>culture</w:t>
      </w:r>
      <w:r>
        <w:rPr>
          <w:i/>
          <w:spacing w:val="-4"/>
          <w:sz w:val="20"/>
        </w:rPr>
        <w:t> </w:t>
      </w:r>
      <w:r>
        <w:rPr>
          <w:i/>
          <w:sz w:val="20"/>
        </w:rPr>
        <w:t>in</w:t>
      </w:r>
      <w:r>
        <w:rPr>
          <w:i/>
          <w:spacing w:val="-3"/>
          <w:sz w:val="20"/>
        </w:rPr>
        <w:t> </w:t>
      </w:r>
      <w:r>
        <w:rPr>
          <w:i/>
          <w:sz w:val="20"/>
        </w:rPr>
        <w:t>one</w:t>
      </w:r>
      <w:r>
        <w:rPr>
          <w:i/>
          <w:spacing w:val="-4"/>
          <w:sz w:val="20"/>
        </w:rPr>
        <w:t> </w:t>
      </w:r>
      <w:r>
        <w:rPr>
          <w:i/>
          <w:sz w:val="20"/>
        </w:rPr>
        <w:t>sample</w:t>
      </w:r>
      <w:r>
        <w:rPr>
          <w:i/>
          <w:spacing w:val="-4"/>
          <w:sz w:val="20"/>
        </w:rPr>
        <w:t> </w:t>
      </w:r>
      <w:r>
        <w:rPr>
          <w:i/>
          <w:sz w:val="20"/>
        </w:rPr>
        <w:t>AND</w:t>
      </w:r>
      <w:r>
        <w:rPr>
          <w:i/>
          <w:spacing w:val="-4"/>
          <w:sz w:val="20"/>
        </w:rPr>
        <w:t> </w:t>
      </w:r>
      <w:r>
        <w:rPr>
          <w:i/>
          <w:sz w:val="20"/>
        </w:rPr>
        <w:t>Xpert</w:t>
      </w:r>
      <w:r>
        <w:rPr>
          <w:i/>
          <w:spacing w:val="-5"/>
          <w:sz w:val="20"/>
        </w:rPr>
        <w:t> </w:t>
      </w:r>
      <w:r>
        <w:rPr>
          <w:i/>
          <w:sz w:val="20"/>
        </w:rPr>
        <w:t>positive</w:t>
      </w:r>
      <w:r>
        <w:rPr>
          <w:i/>
          <w:spacing w:val="-4"/>
          <w:sz w:val="20"/>
        </w:rPr>
        <w:t> </w:t>
      </w:r>
      <w:r>
        <w:rPr>
          <w:i/>
          <w:sz w:val="20"/>
        </w:rPr>
        <w:t>in</w:t>
      </w:r>
      <w:r>
        <w:rPr>
          <w:i/>
          <w:spacing w:val="-3"/>
          <w:sz w:val="20"/>
        </w:rPr>
        <w:t> </w:t>
      </w:r>
      <w:r>
        <w:rPr>
          <w:i/>
          <w:sz w:val="20"/>
        </w:rPr>
        <w:t>another</w:t>
      </w:r>
      <w:r>
        <w:rPr>
          <w:i/>
          <w:spacing w:val="-5"/>
          <w:sz w:val="20"/>
        </w:rPr>
        <w:t> </w:t>
      </w:r>
      <w:r>
        <w:rPr>
          <w:i/>
          <w:sz w:val="20"/>
        </w:rPr>
        <w:t>sample </w:t>
      </w:r>
      <w:r>
        <w:rPr>
          <w:i/>
          <w:spacing w:val="-6"/>
          <w:sz w:val="20"/>
        </w:rPr>
        <w:t>Or</w:t>
      </w:r>
    </w:p>
    <w:p>
      <w:pPr>
        <w:spacing w:before="0"/>
        <w:ind w:left="81" w:right="127" w:firstLine="0"/>
        <w:jc w:val="left"/>
        <w:rPr>
          <w:i/>
          <w:sz w:val="20"/>
        </w:rPr>
      </w:pPr>
      <w:r>
        <w:rPr>
          <w:i/>
          <w:sz w:val="20"/>
        </w:rPr>
        <w:t>Smear</w:t>
      </w:r>
      <w:r>
        <w:rPr>
          <w:i/>
          <w:spacing w:val="-4"/>
          <w:sz w:val="20"/>
        </w:rPr>
        <w:t> </w:t>
      </w:r>
      <w:r>
        <w:rPr>
          <w:i/>
          <w:sz w:val="20"/>
        </w:rPr>
        <w:t>negative,</w:t>
      </w:r>
      <w:r>
        <w:rPr>
          <w:i/>
          <w:spacing w:val="-2"/>
          <w:sz w:val="20"/>
        </w:rPr>
        <w:t> </w:t>
      </w:r>
      <w:r>
        <w:rPr>
          <w:i/>
          <w:sz w:val="20"/>
        </w:rPr>
        <w:t>weak</w:t>
      </w:r>
      <w:r>
        <w:rPr>
          <w:i/>
          <w:spacing w:val="-3"/>
          <w:sz w:val="20"/>
        </w:rPr>
        <w:t> </w:t>
      </w:r>
      <w:r>
        <w:rPr>
          <w:i/>
          <w:sz w:val="20"/>
        </w:rPr>
        <w:t>culture</w:t>
      </w:r>
      <w:r>
        <w:rPr>
          <w:i/>
          <w:spacing w:val="-3"/>
          <w:sz w:val="20"/>
        </w:rPr>
        <w:t> </w:t>
      </w:r>
      <w:r>
        <w:rPr>
          <w:i/>
          <w:sz w:val="20"/>
        </w:rPr>
        <w:t>in</w:t>
      </w:r>
      <w:r>
        <w:rPr>
          <w:i/>
          <w:spacing w:val="-2"/>
          <w:sz w:val="20"/>
        </w:rPr>
        <w:t> </w:t>
      </w:r>
      <w:r>
        <w:rPr>
          <w:i/>
          <w:sz w:val="20"/>
        </w:rPr>
        <w:t>one</w:t>
      </w:r>
      <w:r>
        <w:rPr>
          <w:i/>
          <w:spacing w:val="-3"/>
          <w:sz w:val="20"/>
        </w:rPr>
        <w:t> </w:t>
      </w:r>
      <w:r>
        <w:rPr>
          <w:i/>
          <w:sz w:val="20"/>
        </w:rPr>
        <w:t>sample</w:t>
      </w:r>
      <w:r>
        <w:rPr>
          <w:i/>
          <w:spacing w:val="-3"/>
          <w:sz w:val="20"/>
        </w:rPr>
        <w:t> </w:t>
      </w:r>
      <w:r>
        <w:rPr>
          <w:i/>
          <w:sz w:val="20"/>
        </w:rPr>
        <w:t>AND</w:t>
      </w:r>
      <w:r>
        <w:rPr>
          <w:i/>
          <w:spacing w:val="-3"/>
          <w:sz w:val="20"/>
        </w:rPr>
        <w:t> </w:t>
      </w:r>
      <w:r>
        <w:rPr>
          <w:i/>
          <w:sz w:val="20"/>
        </w:rPr>
        <w:t>Xpert</w:t>
      </w:r>
      <w:r>
        <w:rPr>
          <w:i/>
          <w:spacing w:val="-4"/>
          <w:sz w:val="20"/>
        </w:rPr>
        <w:t> </w:t>
      </w:r>
      <w:r>
        <w:rPr>
          <w:i/>
          <w:sz w:val="20"/>
        </w:rPr>
        <w:t>positive</w:t>
      </w:r>
      <w:r>
        <w:rPr>
          <w:i/>
          <w:spacing w:val="-3"/>
          <w:sz w:val="20"/>
        </w:rPr>
        <w:t> </w:t>
      </w:r>
      <w:r>
        <w:rPr>
          <w:i/>
          <w:sz w:val="20"/>
        </w:rPr>
        <w:t>on</w:t>
      </w:r>
      <w:r>
        <w:rPr>
          <w:i/>
          <w:spacing w:val="-2"/>
          <w:sz w:val="20"/>
        </w:rPr>
        <w:t> </w:t>
      </w:r>
      <w:r>
        <w:rPr>
          <w:i/>
          <w:sz w:val="20"/>
        </w:rPr>
        <w:t>the</w:t>
      </w:r>
      <w:r>
        <w:rPr>
          <w:i/>
          <w:spacing w:val="-3"/>
          <w:sz w:val="20"/>
        </w:rPr>
        <w:t> </w:t>
      </w:r>
      <w:r>
        <w:rPr>
          <w:i/>
          <w:sz w:val="20"/>
        </w:rPr>
        <w:t>same</w:t>
      </w:r>
      <w:r>
        <w:rPr>
          <w:i/>
          <w:spacing w:val="-3"/>
          <w:sz w:val="20"/>
        </w:rPr>
        <w:t> </w:t>
      </w:r>
      <w:r>
        <w:rPr>
          <w:i/>
          <w:sz w:val="20"/>
        </w:rPr>
        <w:t>sample</w:t>
      </w:r>
      <w:r>
        <w:rPr>
          <w:i/>
          <w:spacing w:val="-3"/>
          <w:sz w:val="20"/>
        </w:rPr>
        <w:t> </w:t>
      </w:r>
      <w:r>
        <w:rPr>
          <w:i/>
          <w:sz w:val="20"/>
        </w:rPr>
        <w:t>AND</w:t>
      </w:r>
      <w:r>
        <w:rPr>
          <w:i/>
          <w:spacing w:val="-3"/>
          <w:sz w:val="20"/>
        </w:rPr>
        <w:t> </w:t>
      </w:r>
      <w:r>
        <w:rPr>
          <w:i/>
          <w:sz w:val="20"/>
        </w:rPr>
        <w:t>CXR</w:t>
      </w:r>
      <w:r>
        <w:rPr>
          <w:i/>
          <w:spacing w:val="-3"/>
          <w:sz w:val="20"/>
        </w:rPr>
        <w:t> </w:t>
      </w:r>
      <w:r>
        <w:rPr>
          <w:i/>
          <w:sz w:val="20"/>
        </w:rPr>
        <w:t>consistent with TB</w:t>
      </w:r>
    </w:p>
    <w:p>
      <w:pPr>
        <w:spacing w:before="0"/>
        <w:ind w:left="81" w:right="0" w:firstLine="0"/>
        <w:jc w:val="left"/>
        <w:rPr>
          <w:i/>
          <w:sz w:val="20"/>
        </w:rPr>
      </w:pPr>
      <w:r>
        <w:rPr>
          <w:i/>
          <w:spacing w:val="-5"/>
          <w:sz w:val="20"/>
        </w:rPr>
        <w:t>Or</w:t>
      </w:r>
    </w:p>
    <w:p>
      <w:pPr>
        <w:spacing w:before="0"/>
        <w:ind w:left="81" w:right="1543" w:firstLine="0"/>
        <w:jc w:val="left"/>
        <w:rPr>
          <w:i/>
          <w:sz w:val="20"/>
        </w:rPr>
      </w:pPr>
      <w:r>
        <w:rPr>
          <w:i/>
          <w:sz w:val="20"/>
        </w:rPr>
        <w:t>Smear</w:t>
      </w:r>
      <w:r>
        <w:rPr>
          <w:i/>
          <w:spacing w:val="-5"/>
          <w:sz w:val="20"/>
        </w:rPr>
        <w:t> </w:t>
      </w:r>
      <w:r>
        <w:rPr>
          <w:i/>
          <w:sz w:val="20"/>
        </w:rPr>
        <w:t>negative,</w:t>
      </w:r>
      <w:r>
        <w:rPr>
          <w:i/>
          <w:spacing w:val="-3"/>
          <w:sz w:val="20"/>
        </w:rPr>
        <w:t> </w:t>
      </w:r>
      <w:r>
        <w:rPr>
          <w:i/>
          <w:sz w:val="20"/>
        </w:rPr>
        <w:t>weak</w:t>
      </w:r>
      <w:r>
        <w:rPr>
          <w:i/>
          <w:spacing w:val="-4"/>
          <w:sz w:val="20"/>
        </w:rPr>
        <w:t> </w:t>
      </w:r>
      <w:r>
        <w:rPr>
          <w:i/>
          <w:sz w:val="20"/>
        </w:rPr>
        <w:t>culture</w:t>
      </w:r>
      <w:r>
        <w:rPr>
          <w:i/>
          <w:spacing w:val="-4"/>
          <w:sz w:val="20"/>
        </w:rPr>
        <w:t> </w:t>
      </w:r>
      <w:r>
        <w:rPr>
          <w:i/>
          <w:sz w:val="20"/>
        </w:rPr>
        <w:t>in</w:t>
      </w:r>
      <w:r>
        <w:rPr>
          <w:i/>
          <w:spacing w:val="-3"/>
          <w:sz w:val="20"/>
        </w:rPr>
        <w:t> </w:t>
      </w:r>
      <w:r>
        <w:rPr>
          <w:i/>
          <w:sz w:val="20"/>
        </w:rPr>
        <w:t>one</w:t>
      </w:r>
      <w:r>
        <w:rPr>
          <w:i/>
          <w:spacing w:val="-4"/>
          <w:sz w:val="20"/>
        </w:rPr>
        <w:t> </w:t>
      </w:r>
      <w:r>
        <w:rPr>
          <w:i/>
          <w:sz w:val="20"/>
        </w:rPr>
        <w:t>sample,</w:t>
      </w:r>
      <w:r>
        <w:rPr>
          <w:i/>
          <w:spacing w:val="-4"/>
          <w:sz w:val="20"/>
        </w:rPr>
        <w:t> </w:t>
      </w:r>
      <w:r>
        <w:rPr>
          <w:i/>
          <w:sz w:val="20"/>
        </w:rPr>
        <w:t>Xpert</w:t>
      </w:r>
      <w:r>
        <w:rPr>
          <w:i/>
          <w:spacing w:val="-5"/>
          <w:sz w:val="20"/>
        </w:rPr>
        <w:t> </w:t>
      </w:r>
      <w:r>
        <w:rPr>
          <w:i/>
          <w:sz w:val="20"/>
        </w:rPr>
        <w:t>negative</w:t>
      </w:r>
      <w:r>
        <w:rPr>
          <w:i/>
          <w:spacing w:val="-6"/>
          <w:sz w:val="20"/>
        </w:rPr>
        <w:t> </w:t>
      </w:r>
      <w:r>
        <w:rPr>
          <w:i/>
          <w:sz w:val="20"/>
        </w:rPr>
        <w:t>AND</w:t>
      </w:r>
      <w:r>
        <w:rPr>
          <w:i/>
          <w:spacing w:val="-4"/>
          <w:sz w:val="20"/>
        </w:rPr>
        <w:t> </w:t>
      </w:r>
      <w:r>
        <w:rPr>
          <w:i/>
          <w:sz w:val="20"/>
        </w:rPr>
        <w:t>CXR</w:t>
      </w:r>
      <w:r>
        <w:rPr>
          <w:i/>
          <w:spacing w:val="-4"/>
          <w:sz w:val="20"/>
        </w:rPr>
        <w:t> </w:t>
      </w:r>
      <w:r>
        <w:rPr>
          <w:i/>
          <w:sz w:val="20"/>
        </w:rPr>
        <w:t>consistent</w:t>
      </w:r>
      <w:r>
        <w:rPr>
          <w:i/>
          <w:spacing w:val="-5"/>
          <w:sz w:val="20"/>
        </w:rPr>
        <w:t> </w:t>
      </w:r>
      <w:r>
        <w:rPr>
          <w:i/>
          <w:sz w:val="20"/>
        </w:rPr>
        <w:t>with</w:t>
      </w:r>
      <w:r>
        <w:rPr>
          <w:i/>
          <w:spacing w:val="-4"/>
          <w:sz w:val="20"/>
        </w:rPr>
        <w:t> </w:t>
      </w:r>
      <w:r>
        <w:rPr>
          <w:i/>
          <w:sz w:val="20"/>
        </w:rPr>
        <w:t>TB </w:t>
      </w:r>
      <w:r>
        <w:rPr>
          <w:i/>
          <w:spacing w:val="-6"/>
          <w:sz w:val="20"/>
        </w:rPr>
        <w:t>Or</w:t>
      </w:r>
    </w:p>
    <w:p>
      <w:pPr>
        <w:spacing w:before="0"/>
        <w:ind w:left="81" w:right="1934" w:firstLine="0"/>
        <w:jc w:val="left"/>
        <w:rPr>
          <w:i/>
          <w:sz w:val="20"/>
        </w:rPr>
      </w:pPr>
      <w:r>
        <w:rPr>
          <w:i/>
          <w:sz w:val="20"/>
        </w:rPr>
        <w:t>Smear</w:t>
      </w:r>
      <w:r>
        <w:rPr>
          <w:i/>
          <w:spacing w:val="-6"/>
          <w:sz w:val="20"/>
        </w:rPr>
        <w:t> </w:t>
      </w:r>
      <w:r>
        <w:rPr>
          <w:i/>
          <w:sz w:val="20"/>
        </w:rPr>
        <w:t>negative,</w:t>
      </w:r>
      <w:r>
        <w:rPr>
          <w:i/>
          <w:spacing w:val="-4"/>
          <w:sz w:val="20"/>
        </w:rPr>
        <w:t> </w:t>
      </w:r>
      <w:r>
        <w:rPr>
          <w:i/>
          <w:sz w:val="20"/>
        </w:rPr>
        <w:t>culture</w:t>
      </w:r>
      <w:r>
        <w:rPr>
          <w:i/>
          <w:spacing w:val="-5"/>
          <w:sz w:val="20"/>
        </w:rPr>
        <w:t> </w:t>
      </w:r>
      <w:r>
        <w:rPr>
          <w:i/>
          <w:sz w:val="20"/>
        </w:rPr>
        <w:t>not</w:t>
      </w:r>
      <w:r>
        <w:rPr>
          <w:i/>
          <w:spacing w:val="-6"/>
          <w:sz w:val="20"/>
        </w:rPr>
        <w:t> </w:t>
      </w:r>
      <w:r>
        <w:rPr>
          <w:i/>
          <w:sz w:val="20"/>
        </w:rPr>
        <w:t>positive/NA,</w:t>
      </w:r>
      <w:r>
        <w:rPr>
          <w:i/>
          <w:spacing w:val="-5"/>
          <w:sz w:val="20"/>
        </w:rPr>
        <w:t> </w:t>
      </w:r>
      <w:r>
        <w:rPr>
          <w:i/>
          <w:sz w:val="20"/>
        </w:rPr>
        <w:t>Xpert</w:t>
      </w:r>
      <w:r>
        <w:rPr>
          <w:i/>
          <w:spacing w:val="-6"/>
          <w:sz w:val="20"/>
        </w:rPr>
        <w:t> </w:t>
      </w:r>
      <w:r>
        <w:rPr>
          <w:i/>
          <w:sz w:val="20"/>
        </w:rPr>
        <w:t>positive</w:t>
      </w:r>
      <w:r>
        <w:rPr>
          <w:i/>
          <w:spacing w:val="-5"/>
          <w:sz w:val="20"/>
        </w:rPr>
        <w:t> </w:t>
      </w:r>
      <w:r>
        <w:rPr>
          <w:i/>
          <w:sz w:val="20"/>
        </w:rPr>
        <w:t>AND</w:t>
      </w:r>
      <w:r>
        <w:rPr>
          <w:i/>
          <w:spacing w:val="-5"/>
          <w:sz w:val="20"/>
        </w:rPr>
        <w:t> </w:t>
      </w:r>
      <w:r>
        <w:rPr>
          <w:i/>
          <w:sz w:val="20"/>
        </w:rPr>
        <w:t>CXR</w:t>
      </w:r>
      <w:r>
        <w:rPr>
          <w:i/>
          <w:spacing w:val="-5"/>
          <w:sz w:val="20"/>
        </w:rPr>
        <w:t> </w:t>
      </w:r>
      <w:r>
        <w:rPr>
          <w:i/>
          <w:sz w:val="20"/>
        </w:rPr>
        <w:t>consistent</w:t>
      </w:r>
      <w:r>
        <w:rPr>
          <w:i/>
          <w:spacing w:val="-6"/>
          <w:sz w:val="20"/>
        </w:rPr>
        <w:t> </w:t>
      </w:r>
      <w:r>
        <w:rPr>
          <w:i/>
          <w:sz w:val="20"/>
        </w:rPr>
        <w:t>with</w:t>
      </w:r>
      <w:r>
        <w:rPr>
          <w:i/>
          <w:spacing w:val="-4"/>
          <w:sz w:val="20"/>
        </w:rPr>
        <w:t> </w:t>
      </w:r>
      <w:r>
        <w:rPr>
          <w:i/>
          <w:sz w:val="20"/>
        </w:rPr>
        <w:t>TB </w:t>
      </w:r>
      <w:r>
        <w:rPr>
          <w:i/>
          <w:spacing w:val="-6"/>
          <w:sz w:val="20"/>
        </w:rPr>
        <w:t>Or</w:t>
      </w:r>
    </w:p>
    <w:p>
      <w:pPr>
        <w:spacing w:before="0"/>
        <w:ind w:left="81" w:right="0" w:firstLine="0"/>
        <w:jc w:val="left"/>
        <w:rPr>
          <w:i/>
          <w:sz w:val="20"/>
        </w:rPr>
      </w:pPr>
      <w:r>
        <w:rPr>
          <w:i/>
          <w:sz w:val="20"/>
        </w:rPr>
        <w:t>Smear</w:t>
      </w:r>
      <w:r>
        <w:rPr>
          <w:i/>
          <w:spacing w:val="-6"/>
          <w:sz w:val="20"/>
        </w:rPr>
        <w:t> </w:t>
      </w:r>
      <w:r>
        <w:rPr>
          <w:i/>
          <w:sz w:val="20"/>
        </w:rPr>
        <w:t>negative,</w:t>
      </w:r>
      <w:r>
        <w:rPr>
          <w:i/>
          <w:spacing w:val="-4"/>
          <w:sz w:val="20"/>
        </w:rPr>
        <w:t> </w:t>
      </w:r>
      <w:r>
        <w:rPr>
          <w:i/>
          <w:sz w:val="20"/>
        </w:rPr>
        <w:t>culture</w:t>
      </w:r>
      <w:r>
        <w:rPr>
          <w:i/>
          <w:spacing w:val="-4"/>
          <w:sz w:val="20"/>
        </w:rPr>
        <w:t> </w:t>
      </w:r>
      <w:r>
        <w:rPr>
          <w:i/>
          <w:sz w:val="20"/>
        </w:rPr>
        <w:t>MOTT,</w:t>
      </w:r>
      <w:r>
        <w:rPr>
          <w:i/>
          <w:spacing w:val="-5"/>
          <w:sz w:val="20"/>
        </w:rPr>
        <w:t> </w:t>
      </w:r>
      <w:r>
        <w:rPr>
          <w:i/>
          <w:sz w:val="20"/>
        </w:rPr>
        <w:t>Xpert</w:t>
      </w:r>
      <w:r>
        <w:rPr>
          <w:i/>
          <w:spacing w:val="-5"/>
          <w:sz w:val="20"/>
        </w:rPr>
        <w:t> </w:t>
      </w:r>
      <w:r>
        <w:rPr>
          <w:i/>
          <w:sz w:val="20"/>
        </w:rPr>
        <w:t>positive</w:t>
      </w:r>
      <w:r>
        <w:rPr>
          <w:i/>
          <w:spacing w:val="-5"/>
          <w:sz w:val="20"/>
        </w:rPr>
        <w:t> </w:t>
      </w:r>
      <w:r>
        <w:rPr>
          <w:i/>
          <w:sz w:val="20"/>
        </w:rPr>
        <w:t>AND</w:t>
      </w:r>
      <w:r>
        <w:rPr>
          <w:i/>
          <w:spacing w:val="-5"/>
          <w:sz w:val="20"/>
        </w:rPr>
        <w:t> </w:t>
      </w:r>
      <w:r>
        <w:rPr>
          <w:i/>
          <w:sz w:val="20"/>
        </w:rPr>
        <w:t>CXR</w:t>
      </w:r>
      <w:r>
        <w:rPr>
          <w:i/>
          <w:spacing w:val="-4"/>
          <w:sz w:val="20"/>
        </w:rPr>
        <w:t> </w:t>
      </w:r>
      <w:r>
        <w:rPr>
          <w:i/>
          <w:sz w:val="20"/>
        </w:rPr>
        <w:t>consistent</w:t>
      </w:r>
      <w:r>
        <w:rPr>
          <w:i/>
          <w:spacing w:val="-6"/>
          <w:sz w:val="20"/>
        </w:rPr>
        <w:t> </w:t>
      </w:r>
      <w:r>
        <w:rPr>
          <w:i/>
          <w:sz w:val="20"/>
        </w:rPr>
        <w:t>with</w:t>
      </w:r>
      <w:r>
        <w:rPr>
          <w:i/>
          <w:spacing w:val="-3"/>
          <w:sz w:val="20"/>
        </w:rPr>
        <w:t> </w:t>
      </w:r>
      <w:r>
        <w:rPr>
          <w:i/>
          <w:spacing w:val="-5"/>
          <w:sz w:val="20"/>
        </w:rPr>
        <w:t>TB</w:t>
      </w:r>
    </w:p>
    <w:p>
      <w:pPr>
        <w:spacing w:line="228" w:lineRule="exact" w:before="4"/>
        <w:ind w:left="81" w:right="0" w:firstLine="0"/>
        <w:jc w:val="left"/>
        <w:rPr>
          <w:b/>
          <w:i/>
          <w:sz w:val="20"/>
        </w:rPr>
      </w:pPr>
      <w:r>
        <w:rPr>
          <w:b/>
          <w:i/>
          <w:sz w:val="20"/>
        </w:rPr>
        <w:t>Probable</w:t>
      </w:r>
      <w:r>
        <w:rPr>
          <w:b/>
          <w:i/>
          <w:spacing w:val="-4"/>
          <w:sz w:val="20"/>
        </w:rPr>
        <w:t> </w:t>
      </w:r>
      <w:r>
        <w:rPr>
          <w:b/>
          <w:i/>
          <w:sz w:val="20"/>
        </w:rPr>
        <w:t>S-C+</w:t>
      </w:r>
      <w:r>
        <w:rPr>
          <w:b/>
          <w:i/>
          <w:spacing w:val="-5"/>
          <w:sz w:val="20"/>
        </w:rPr>
        <w:t> </w:t>
      </w:r>
      <w:r>
        <w:rPr>
          <w:b/>
          <w:i/>
          <w:sz w:val="20"/>
        </w:rPr>
        <w:t>TB</w:t>
      </w:r>
      <w:r>
        <w:rPr>
          <w:b/>
          <w:i/>
          <w:spacing w:val="-5"/>
          <w:sz w:val="20"/>
        </w:rPr>
        <w:t> </w:t>
      </w:r>
      <w:r>
        <w:rPr>
          <w:b/>
          <w:i/>
          <w:spacing w:val="-4"/>
          <w:sz w:val="20"/>
        </w:rPr>
        <w:t>case</w:t>
      </w:r>
    </w:p>
    <w:p>
      <w:pPr>
        <w:spacing w:line="228" w:lineRule="exact" w:before="0"/>
        <w:ind w:left="81" w:right="0" w:firstLine="0"/>
        <w:jc w:val="left"/>
        <w:rPr>
          <w:i/>
          <w:sz w:val="20"/>
        </w:rPr>
      </w:pPr>
      <w:r>
        <w:rPr>
          <w:i/>
          <w:sz w:val="20"/>
        </w:rPr>
        <w:t>Smear</w:t>
      </w:r>
      <w:r>
        <w:rPr>
          <w:i/>
          <w:spacing w:val="-6"/>
          <w:sz w:val="20"/>
        </w:rPr>
        <w:t> </w:t>
      </w:r>
      <w:r>
        <w:rPr>
          <w:i/>
          <w:sz w:val="20"/>
        </w:rPr>
        <w:t>negative,</w:t>
      </w:r>
      <w:r>
        <w:rPr>
          <w:i/>
          <w:spacing w:val="-4"/>
          <w:sz w:val="20"/>
        </w:rPr>
        <w:t> </w:t>
      </w:r>
      <w:r>
        <w:rPr>
          <w:i/>
          <w:sz w:val="20"/>
        </w:rPr>
        <w:t>weak</w:t>
      </w:r>
      <w:r>
        <w:rPr>
          <w:i/>
          <w:spacing w:val="-5"/>
          <w:sz w:val="20"/>
        </w:rPr>
        <w:t> </w:t>
      </w:r>
      <w:r>
        <w:rPr>
          <w:i/>
          <w:sz w:val="20"/>
        </w:rPr>
        <w:t>culture</w:t>
      </w:r>
      <w:r>
        <w:rPr>
          <w:i/>
          <w:spacing w:val="-4"/>
          <w:sz w:val="20"/>
        </w:rPr>
        <w:t> </w:t>
      </w:r>
      <w:r>
        <w:rPr>
          <w:i/>
          <w:sz w:val="20"/>
        </w:rPr>
        <w:t>in</w:t>
      </w:r>
      <w:r>
        <w:rPr>
          <w:i/>
          <w:spacing w:val="-4"/>
          <w:sz w:val="20"/>
        </w:rPr>
        <w:t> </w:t>
      </w:r>
      <w:r>
        <w:rPr>
          <w:i/>
          <w:sz w:val="20"/>
        </w:rPr>
        <w:t>one</w:t>
      </w:r>
      <w:r>
        <w:rPr>
          <w:i/>
          <w:spacing w:val="-5"/>
          <w:sz w:val="20"/>
        </w:rPr>
        <w:t> </w:t>
      </w:r>
      <w:r>
        <w:rPr>
          <w:i/>
          <w:sz w:val="20"/>
        </w:rPr>
        <w:t>sample</w:t>
      </w:r>
      <w:r>
        <w:rPr>
          <w:i/>
          <w:spacing w:val="-3"/>
          <w:sz w:val="20"/>
        </w:rPr>
        <w:t> </w:t>
      </w:r>
      <w:r>
        <w:rPr>
          <w:i/>
          <w:sz w:val="20"/>
        </w:rPr>
        <w:t>only,</w:t>
      </w:r>
      <w:r>
        <w:rPr>
          <w:i/>
          <w:spacing w:val="-4"/>
          <w:sz w:val="20"/>
        </w:rPr>
        <w:t> </w:t>
      </w:r>
      <w:r>
        <w:rPr>
          <w:i/>
          <w:sz w:val="20"/>
        </w:rPr>
        <w:t>Xpert</w:t>
      </w:r>
      <w:r>
        <w:rPr>
          <w:i/>
          <w:spacing w:val="-6"/>
          <w:sz w:val="20"/>
        </w:rPr>
        <w:t> </w:t>
      </w:r>
      <w:r>
        <w:rPr>
          <w:i/>
          <w:sz w:val="20"/>
        </w:rPr>
        <w:t>pending/NA</w:t>
      </w:r>
      <w:r>
        <w:rPr>
          <w:i/>
          <w:spacing w:val="-5"/>
          <w:sz w:val="20"/>
        </w:rPr>
        <w:t> </w:t>
      </w:r>
      <w:r>
        <w:rPr>
          <w:i/>
          <w:sz w:val="20"/>
        </w:rPr>
        <w:t>without</w:t>
      </w:r>
      <w:r>
        <w:rPr>
          <w:i/>
          <w:spacing w:val="-5"/>
          <w:sz w:val="20"/>
        </w:rPr>
        <w:t> </w:t>
      </w:r>
      <w:r>
        <w:rPr>
          <w:i/>
          <w:sz w:val="20"/>
        </w:rPr>
        <w:t>negative</w:t>
      </w:r>
      <w:r>
        <w:rPr>
          <w:i/>
          <w:spacing w:val="-5"/>
          <w:sz w:val="20"/>
        </w:rPr>
        <w:t> </w:t>
      </w:r>
      <w:r>
        <w:rPr>
          <w:i/>
          <w:sz w:val="20"/>
        </w:rPr>
        <w:t>evidence</w:t>
      </w:r>
      <w:r>
        <w:rPr>
          <w:i/>
          <w:spacing w:val="-5"/>
          <w:sz w:val="20"/>
        </w:rPr>
        <w:t> </w:t>
      </w:r>
      <w:r>
        <w:rPr>
          <w:i/>
          <w:sz w:val="20"/>
        </w:rPr>
        <w:t>from</w:t>
      </w:r>
      <w:r>
        <w:rPr>
          <w:i/>
          <w:spacing w:val="-4"/>
          <w:sz w:val="20"/>
        </w:rPr>
        <w:t> </w:t>
      </w:r>
      <w:r>
        <w:rPr>
          <w:i/>
          <w:spacing w:val="-5"/>
          <w:sz w:val="20"/>
        </w:rPr>
        <w:t>CXR</w:t>
      </w:r>
    </w:p>
    <w:p>
      <w:pPr>
        <w:spacing w:after="0" w:line="228" w:lineRule="exact"/>
        <w:jc w:val="left"/>
        <w:rPr>
          <w:i/>
          <w:sz w:val="20"/>
        </w:rPr>
        <w:sectPr>
          <w:footerReference w:type="default" r:id="rId69"/>
          <w:pgSz w:w="10380" w:h="13960"/>
          <w:pgMar w:header="0" w:footer="0" w:top="1360" w:bottom="0" w:left="708" w:right="708"/>
        </w:sectPr>
      </w:pPr>
    </w:p>
    <w:p>
      <w:pPr>
        <w:spacing w:before="65"/>
        <w:ind w:left="370" w:right="0" w:firstLine="0"/>
        <w:jc w:val="left"/>
        <w:rPr>
          <w:rFonts w:ascii="Arial"/>
          <w:b/>
          <w:sz w:val="24"/>
        </w:rPr>
      </w:pPr>
      <w:r>
        <w:rPr>
          <w:rFonts w:ascii="Arial"/>
          <w:b/>
          <w:sz w:val="24"/>
          <w:u w:val="single"/>
        </w:rPr>
        <w:t>To be used for referral of respondents from the TB Prevalence survey</w:t>
      </w:r>
      <w:r>
        <w:rPr>
          <w:rFonts w:ascii="Arial"/>
          <w:b/>
          <w:spacing w:val="40"/>
          <w:sz w:val="24"/>
        </w:rPr>
        <w:t> </w:t>
      </w:r>
      <w:r>
        <w:rPr>
          <w:rFonts w:ascii="Arial"/>
          <w:b/>
          <w:spacing w:val="-2"/>
          <w:sz w:val="24"/>
          <w:u w:val="single"/>
        </w:rPr>
        <w:t>clusters</w:t>
      </w:r>
    </w:p>
    <w:p>
      <w:pPr>
        <w:pStyle w:val="BodyText"/>
        <w:spacing w:before="275"/>
        <w:rPr>
          <w:rFonts w:ascii="Arial"/>
          <w:b/>
        </w:rPr>
      </w:pPr>
    </w:p>
    <w:p>
      <w:pPr>
        <w:pStyle w:val="BodyText"/>
        <w:tabs>
          <w:tab w:pos="8499" w:val="left" w:leader="none"/>
        </w:tabs>
        <w:spacing w:before="1"/>
        <w:ind w:left="370"/>
      </w:pPr>
      <w:r>
        <w:rPr>
          <w:rFonts w:ascii="Arial MT" w:hAnsi="Arial MT"/>
        </w:rPr>
        <w:t>Respondent’s name </w:t>
      </w:r>
      <w:r>
        <w:rPr>
          <w:u w:val="single"/>
        </w:rPr>
        <w:tab/>
      </w:r>
    </w:p>
    <w:p>
      <w:pPr>
        <w:pStyle w:val="BodyText"/>
        <w:tabs>
          <w:tab w:pos="5910" w:val="left" w:leader="none"/>
          <w:tab w:pos="6248" w:val="left" w:leader="none"/>
        </w:tabs>
        <w:spacing w:line="550" w:lineRule="atLeast" w:before="2"/>
        <w:ind w:left="370" w:right="505"/>
        <w:jc w:val="both"/>
        <w:rPr>
          <w:rFonts w:ascii="Arial MT"/>
        </w:rPr>
      </w:pPr>
      <w:r>
        <w:rPr>
          <w:rFonts w:ascii="Arial MT"/>
        </w:rPr>
        <w:t>Referred from </w:t>
      </w:r>
      <w:r>
        <w:rPr>
          <w:rFonts w:ascii="Arial MT"/>
          <w:u w:val="single"/>
        </w:rPr>
        <w:tab/>
        <w:tab/>
      </w:r>
      <w:r>
        <w:rPr>
          <w:rFonts w:ascii="Arial MT"/>
        </w:rPr>
        <w:t>(name</w:t>
      </w:r>
      <w:r>
        <w:rPr>
          <w:rFonts w:ascii="Arial MT"/>
          <w:spacing w:val="-11"/>
        </w:rPr>
        <w:t> </w:t>
      </w:r>
      <w:r>
        <w:rPr>
          <w:rFonts w:ascii="Arial MT"/>
        </w:rPr>
        <w:t>of</w:t>
      </w:r>
      <w:r>
        <w:rPr>
          <w:rFonts w:ascii="Arial MT"/>
          <w:spacing w:val="-11"/>
        </w:rPr>
        <w:t> </w:t>
      </w:r>
      <w:r>
        <w:rPr>
          <w:rFonts w:ascii="Arial MT"/>
        </w:rPr>
        <w:t>the</w:t>
      </w:r>
      <w:r>
        <w:rPr>
          <w:rFonts w:ascii="Arial MT"/>
          <w:spacing w:val="-11"/>
        </w:rPr>
        <w:t> </w:t>
      </w:r>
      <w:r>
        <w:rPr>
          <w:rFonts w:ascii="Arial MT"/>
        </w:rPr>
        <w:t>cluster) Referred to </w:t>
      </w:r>
      <w:r>
        <w:rPr>
          <w:rFonts w:ascii="Arial MT"/>
          <w:u w:val="single"/>
        </w:rPr>
        <w:tab/>
      </w:r>
      <w:r>
        <w:rPr>
          <w:rFonts w:ascii="Arial MT"/>
        </w:rPr>
        <w:t>(Name</w:t>
      </w:r>
      <w:r>
        <w:rPr>
          <w:rFonts w:ascii="Arial MT"/>
          <w:spacing w:val="-5"/>
        </w:rPr>
        <w:t> </w:t>
      </w:r>
      <w:r>
        <w:rPr>
          <w:rFonts w:ascii="Arial MT"/>
        </w:rPr>
        <w:t>of</w:t>
      </w:r>
      <w:r>
        <w:rPr>
          <w:rFonts w:ascii="Arial MT"/>
          <w:spacing w:val="-3"/>
        </w:rPr>
        <w:t> </w:t>
      </w:r>
      <w:r>
        <w:rPr>
          <w:rFonts w:ascii="Arial MT"/>
        </w:rPr>
        <w:t>health</w:t>
      </w:r>
      <w:r>
        <w:rPr>
          <w:rFonts w:ascii="Arial MT"/>
          <w:spacing w:val="-5"/>
        </w:rPr>
        <w:t> </w:t>
      </w:r>
      <w:r>
        <w:rPr>
          <w:rFonts w:ascii="Arial MT"/>
        </w:rPr>
        <w:t>facility) Reasons for</w:t>
      </w:r>
    </w:p>
    <w:p>
      <w:pPr>
        <w:pStyle w:val="BodyText"/>
        <w:tabs>
          <w:tab w:pos="8150" w:val="left" w:leader="none"/>
        </w:tabs>
        <w:spacing w:before="4"/>
        <w:ind w:left="370"/>
        <w:rPr>
          <w:rFonts w:ascii="Arial MT"/>
        </w:rPr>
      </w:pPr>
      <w:r>
        <w:rPr>
          <w:rFonts w:ascii="Arial MT"/>
          <w:spacing w:val="-2"/>
        </w:rPr>
        <w:t>Referral:</w:t>
      </w:r>
      <w:r>
        <w:rPr>
          <w:rFonts w:ascii="Arial MT"/>
          <w:u w:val="single"/>
        </w:rPr>
        <w:tab/>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31360">
                <wp:simplePos x="0" y="0"/>
                <wp:positionH relativeFrom="page">
                  <wp:posOffset>684580</wp:posOffset>
                </wp:positionH>
                <wp:positionV relativeFrom="paragraph">
                  <wp:posOffset>168857</wp:posOffset>
                </wp:positionV>
                <wp:extent cx="5165090" cy="1270"/>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5165090" cy="1270"/>
                        </a:xfrm>
                        <a:custGeom>
                          <a:avLst/>
                          <a:gdLst/>
                          <a:ahLst/>
                          <a:cxnLst/>
                          <a:rect l="l" t="t" r="r" b="b"/>
                          <a:pathLst>
                            <a:path w="5165090" h="0">
                              <a:moveTo>
                                <a:pt x="0" y="0"/>
                              </a:moveTo>
                              <a:lnTo>
                                <a:pt x="516468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13.295864pt;width:406.7pt;height:.1pt;mso-position-horizontal-relative:page;mso-position-vertical-relative:paragraph;z-index:-15685120;mso-wrap-distance-left:0;mso-wrap-distance-right:0" id="docshape416" coordorigin="1078,266" coordsize="8134,0" path="m1078,266l9211,266e" filled="false" stroked="true" strokeweight=".756pt" strokecolor="#00000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31872">
                <wp:simplePos x="0" y="0"/>
                <wp:positionH relativeFrom="page">
                  <wp:posOffset>684580</wp:posOffset>
                </wp:positionH>
                <wp:positionV relativeFrom="paragraph">
                  <wp:posOffset>344117</wp:posOffset>
                </wp:positionV>
                <wp:extent cx="5166995" cy="127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5166995" cy="1270"/>
                        </a:xfrm>
                        <a:custGeom>
                          <a:avLst/>
                          <a:gdLst/>
                          <a:ahLst/>
                          <a:cxnLst/>
                          <a:rect l="l" t="t" r="r" b="b"/>
                          <a:pathLst>
                            <a:path w="5166995" h="0">
                              <a:moveTo>
                                <a:pt x="0" y="0"/>
                              </a:moveTo>
                              <a:lnTo>
                                <a:pt x="516684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27.095852pt;width:406.85pt;height:.1pt;mso-position-horizontal-relative:page;mso-position-vertical-relative:paragraph;z-index:-15684608;mso-wrap-distance-left:0;mso-wrap-distance-right:0" id="docshape417" coordorigin="1078,542" coordsize="8137,0" path="m1078,542l9215,542e" filled="false" stroked="true" strokeweight=".756pt" strokecolor="#000000">
                <v:path arrowok="t"/>
                <v:stroke dashstyle="solid"/>
                <w10:wrap type="topAndBottom"/>
              </v:shape>
            </w:pict>
          </mc:Fallback>
        </mc:AlternateContent>
      </w:r>
    </w:p>
    <w:p>
      <w:pPr>
        <w:pStyle w:val="BodyText"/>
        <w:spacing w:before="14"/>
        <w:rPr>
          <w:rFonts w:ascii="Arial MT"/>
          <w:sz w:val="20"/>
        </w:rPr>
      </w:pPr>
    </w:p>
    <w:p>
      <w:pPr>
        <w:pStyle w:val="BodyText"/>
        <w:spacing w:before="3"/>
        <w:rPr>
          <w:rFonts w:ascii="Arial MT"/>
        </w:rPr>
      </w:pPr>
    </w:p>
    <w:p>
      <w:pPr>
        <w:pStyle w:val="BodyText"/>
        <w:ind w:left="370"/>
        <w:rPr>
          <w:rFonts w:ascii="Arial MT"/>
        </w:rPr>
      </w:pPr>
      <w:r>
        <w:rPr>
          <w:rFonts w:ascii="Arial MT"/>
        </w:rPr>
        <w:t>Name</w:t>
      </w:r>
      <w:r>
        <w:rPr>
          <w:rFonts w:ascii="Arial MT"/>
          <w:spacing w:val="-9"/>
        </w:rPr>
        <w:t> </w:t>
      </w:r>
      <w:r>
        <w:rPr>
          <w:rFonts w:ascii="Arial MT"/>
        </w:rPr>
        <w:t>of</w:t>
      </w:r>
      <w:r>
        <w:rPr>
          <w:rFonts w:ascii="Arial MT"/>
          <w:spacing w:val="-4"/>
        </w:rPr>
        <w:t> </w:t>
      </w:r>
      <w:r>
        <w:rPr>
          <w:rFonts w:ascii="Arial MT"/>
        </w:rPr>
        <w:t>referring</w:t>
      </w:r>
      <w:r>
        <w:rPr>
          <w:rFonts w:ascii="Arial MT"/>
          <w:spacing w:val="-7"/>
        </w:rPr>
        <w:t> </w:t>
      </w:r>
      <w:r>
        <w:rPr>
          <w:rFonts w:ascii="Arial MT"/>
        </w:rPr>
        <w:t>Field</w:t>
      </w:r>
      <w:r>
        <w:rPr>
          <w:rFonts w:ascii="Arial MT"/>
          <w:spacing w:val="-6"/>
        </w:rPr>
        <w:t> </w:t>
      </w:r>
      <w:r>
        <w:rPr>
          <w:rFonts w:ascii="Arial MT"/>
        </w:rPr>
        <w:t>Team</w:t>
      </w:r>
      <w:r>
        <w:rPr>
          <w:rFonts w:ascii="Arial MT"/>
          <w:spacing w:val="-5"/>
        </w:rPr>
        <w:t> </w:t>
      </w:r>
      <w:r>
        <w:rPr>
          <w:rFonts w:ascii="Arial MT"/>
        </w:rPr>
        <w:t>Leader</w:t>
      </w:r>
      <w:r>
        <w:rPr>
          <w:rFonts w:ascii="Arial MT"/>
          <w:spacing w:val="-5"/>
        </w:rPr>
        <w:t> </w:t>
      </w:r>
      <w:r>
        <w:rPr>
          <w:rFonts w:ascii="Arial MT"/>
          <w:spacing w:val="-2"/>
        </w:rPr>
        <w:t>(FTL)</w:t>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32384">
                <wp:simplePos x="0" y="0"/>
                <wp:positionH relativeFrom="page">
                  <wp:posOffset>684580</wp:posOffset>
                </wp:positionH>
                <wp:positionV relativeFrom="paragraph">
                  <wp:posOffset>168584</wp:posOffset>
                </wp:positionV>
                <wp:extent cx="2710815" cy="127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2710815" cy="1270"/>
                        </a:xfrm>
                        <a:custGeom>
                          <a:avLst/>
                          <a:gdLst/>
                          <a:ahLst/>
                          <a:cxnLst/>
                          <a:rect l="l" t="t" r="r" b="b"/>
                          <a:pathLst>
                            <a:path w="2710815" h="0">
                              <a:moveTo>
                                <a:pt x="0" y="0"/>
                              </a:moveTo>
                              <a:lnTo>
                                <a:pt x="271058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13.274338pt;width:213.45pt;height:.1pt;mso-position-horizontal-relative:page;mso-position-vertical-relative:paragraph;z-index:-15684096;mso-wrap-distance-left:0;mso-wrap-distance-right:0" id="docshape418" coordorigin="1078,265" coordsize="4269,0" path="m1078,265l5347,265e" filled="false" stroked="true" strokeweight=".756pt" strokecolor="#000000">
                <v:path arrowok="t"/>
                <v:stroke dashstyle="solid"/>
                <w10:wrap type="topAndBottom"/>
              </v:shape>
            </w:pict>
          </mc:Fallback>
        </mc:AlternateContent>
      </w:r>
    </w:p>
    <w:p>
      <w:pPr>
        <w:pStyle w:val="BodyText"/>
        <w:spacing w:before="3"/>
        <w:rPr>
          <w:rFonts w:ascii="Arial MT"/>
        </w:rPr>
      </w:pPr>
    </w:p>
    <w:p>
      <w:pPr>
        <w:pStyle w:val="BodyText"/>
        <w:tabs>
          <w:tab w:pos="4362" w:val="left" w:leader="none"/>
          <w:tab w:pos="8652" w:val="left" w:leader="none"/>
        </w:tabs>
        <w:ind w:left="370"/>
        <w:rPr>
          <w:rFonts w:ascii="Arial MT"/>
        </w:rPr>
      </w:pPr>
      <w:r>
        <w:rPr>
          <w:rFonts w:ascii="Arial MT"/>
        </w:rPr>
        <w:t>Signed: </w:t>
      </w:r>
      <w:r>
        <w:rPr>
          <w:rFonts w:ascii="Arial MT"/>
          <w:u w:val="single"/>
        </w:rPr>
        <w:tab/>
      </w:r>
      <w:r>
        <w:rPr>
          <w:rFonts w:ascii="Arial MT"/>
        </w:rPr>
        <w:t>Date: </w:t>
      </w:r>
      <w:r>
        <w:rPr>
          <w:rFonts w:ascii="Arial MT"/>
          <w:u w:val="single"/>
        </w:rPr>
        <w:tab/>
      </w:r>
    </w:p>
    <w:p>
      <w:pPr>
        <w:pStyle w:val="BodyText"/>
        <w:spacing w:after="0"/>
        <w:rPr>
          <w:rFonts w:ascii="Arial MT"/>
        </w:rPr>
        <w:sectPr>
          <w:footerReference w:type="default" r:id="rId71"/>
          <w:pgSz w:w="10380" w:h="13960"/>
          <w:pgMar w:header="0" w:footer="0" w:top="1360" w:bottom="280" w:left="708" w:right="708"/>
        </w:sectPr>
      </w:pPr>
    </w:p>
    <w:p>
      <w:pPr>
        <w:pStyle w:val="Heading3"/>
        <w:spacing w:before="65"/>
        <w:ind w:left="685" w:right="682"/>
        <w:jc w:val="center"/>
      </w:pPr>
      <w:r>
        <w:rPr/>
        <w:t>MEDICAL</w:t>
      </w:r>
      <w:r>
        <w:rPr>
          <w:spacing w:val="-9"/>
        </w:rPr>
        <w:t> </w:t>
      </w:r>
      <w:r>
        <w:rPr/>
        <w:t>REFERRAL</w:t>
      </w:r>
      <w:r>
        <w:rPr>
          <w:spacing w:val="-10"/>
        </w:rPr>
        <w:t> </w:t>
      </w:r>
      <w:r>
        <w:rPr>
          <w:spacing w:val="-4"/>
        </w:rPr>
        <w:t>FORM</w:t>
      </w:r>
    </w:p>
    <w:p>
      <w:pPr>
        <w:spacing w:before="276"/>
        <w:ind w:left="370" w:right="0" w:firstLine="0"/>
        <w:jc w:val="left"/>
        <w:rPr>
          <w:rFonts w:ascii="Arial"/>
          <w:b/>
          <w:sz w:val="24"/>
        </w:rPr>
      </w:pPr>
      <w:r>
        <w:rPr>
          <w:rFonts w:ascii="Arial"/>
          <w:b/>
          <w:sz w:val="24"/>
          <w:u w:val="single"/>
        </w:rPr>
        <w:t>To be used for referral of respondents from the TB Prevalence survey</w:t>
      </w:r>
      <w:r>
        <w:rPr>
          <w:rFonts w:ascii="Arial"/>
          <w:b/>
          <w:spacing w:val="40"/>
          <w:sz w:val="24"/>
        </w:rPr>
        <w:t> </w:t>
      </w:r>
      <w:r>
        <w:rPr>
          <w:rFonts w:ascii="Arial"/>
          <w:b/>
          <w:spacing w:val="-2"/>
          <w:sz w:val="24"/>
          <w:u w:val="single"/>
        </w:rPr>
        <w:t>clusters</w:t>
      </w:r>
    </w:p>
    <w:p>
      <w:pPr>
        <w:pStyle w:val="BodyText"/>
        <w:tabs>
          <w:tab w:pos="7997" w:val="left" w:leader="none"/>
        </w:tabs>
        <w:spacing w:before="276"/>
        <w:ind w:left="370"/>
        <w:rPr>
          <w:rFonts w:ascii="Arial MT" w:hAnsi="Arial MT"/>
        </w:rPr>
      </w:pPr>
      <w:r>
        <w:rPr>
          <w:rFonts w:ascii="Arial MT" w:hAnsi="Arial MT"/>
          <w:spacing w:val="-2"/>
        </w:rPr>
        <w:t>Respondent’s</w:t>
      </w:r>
      <w:r>
        <w:rPr>
          <w:rFonts w:ascii="Arial MT" w:hAnsi="Arial MT"/>
        </w:rPr>
        <w:tab/>
      </w:r>
      <w:r>
        <w:rPr>
          <w:rFonts w:ascii="Arial MT" w:hAnsi="Arial MT"/>
          <w:spacing w:val="-4"/>
        </w:rPr>
        <w:t>name</w:t>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32896">
                <wp:simplePos x="0" y="0"/>
                <wp:positionH relativeFrom="page">
                  <wp:posOffset>684580</wp:posOffset>
                </wp:positionH>
                <wp:positionV relativeFrom="paragraph">
                  <wp:posOffset>168461</wp:posOffset>
                </wp:positionV>
                <wp:extent cx="4150360" cy="1270"/>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4150360" cy="1270"/>
                        </a:xfrm>
                        <a:custGeom>
                          <a:avLst/>
                          <a:gdLst/>
                          <a:ahLst/>
                          <a:cxnLst/>
                          <a:rect l="l" t="t" r="r" b="b"/>
                          <a:pathLst>
                            <a:path w="4150360" h="0">
                              <a:moveTo>
                                <a:pt x="0" y="0"/>
                              </a:moveTo>
                              <a:lnTo>
                                <a:pt x="415010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13.264675pt;width:326.8pt;height:.1pt;mso-position-horizontal-relative:page;mso-position-vertical-relative:paragraph;z-index:-15683584;mso-wrap-distance-left:0;mso-wrap-distance-right:0" id="docshape419" coordorigin="1078,265" coordsize="6536,0" path="m1078,265l7614,265e" filled="false" stroked="true" strokeweight=".756pt" strokecolor="#000000">
                <v:path arrowok="t"/>
                <v:stroke dashstyle="solid"/>
                <w10:wrap type="topAndBottom"/>
              </v:shape>
            </w:pict>
          </mc:Fallback>
        </mc:AlternateContent>
      </w:r>
    </w:p>
    <w:p>
      <w:pPr>
        <w:pStyle w:val="BodyText"/>
        <w:spacing w:before="3"/>
        <w:rPr>
          <w:rFonts w:ascii="Arial MT"/>
        </w:rPr>
      </w:pPr>
    </w:p>
    <w:p>
      <w:pPr>
        <w:pStyle w:val="BodyText"/>
        <w:tabs>
          <w:tab w:pos="7200" w:val="left" w:leader="none"/>
        </w:tabs>
        <w:ind w:left="370" w:right="372"/>
        <w:rPr>
          <w:rFonts w:ascii="Arial MT"/>
        </w:rPr>
      </w:pPr>
      <w:r>
        <w:rPr>
          <w:rFonts w:ascii="Arial MT"/>
        </w:rPr>
        <w:t>Referred from </w:t>
      </w:r>
      <w:r>
        <w:rPr>
          <w:rFonts w:ascii="Arial MT"/>
          <w:u w:val="single"/>
        </w:rPr>
        <w:tab/>
      </w:r>
      <w:r>
        <w:rPr>
          <w:rFonts w:ascii="Arial MT"/>
          <w:spacing w:val="-49"/>
        </w:rPr>
        <w:t> </w:t>
      </w:r>
      <w:r>
        <w:rPr>
          <w:rFonts w:ascii="Arial MT"/>
        </w:rPr>
        <w:t>(name</w:t>
      </w:r>
      <w:r>
        <w:rPr>
          <w:rFonts w:ascii="Arial MT"/>
          <w:spacing w:val="-11"/>
        </w:rPr>
        <w:t> </w:t>
      </w:r>
      <w:r>
        <w:rPr>
          <w:rFonts w:ascii="Arial MT"/>
        </w:rPr>
        <w:t>of</w:t>
      </w:r>
      <w:r>
        <w:rPr>
          <w:rFonts w:ascii="Arial MT"/>
          <w:spacing w:val="-4"/>
        </w:rPr>
        <w:t> </w:t>
      </w:r>
      <w:r>
        <w:rPr>
          <w:rFonts w:ascii="Arial MT"/>
        </w:rPr>
        <w:t>the </w:t>
      </w:r>
      <w:r>
        <w:rPr>
          <w:rFonts w:ascii="Arial MT"/>
          <w:spacing w:val="-2"/>
        </w:rPr>
        <w:t>cluster)</w:t>
      </w:r>
    </w:p>
    <w:p>
      <w:pPr>
        <w:pStyle w:val="BodyText"/>
        <w:rPr>
          <w:rFonts w:ascii="Arial MT"/>
        </w:rPr>
      </w:pPr>
    </w:p>
    <w:p>
      <w:pPr>
        <w:pStyle w:val="BodyText"/>
        <w:tabs>
          <w:tab w:pos="6861" w:val="left" w:leader="none"/>
        </w:tabs>
        <w:spacing w:before="1"/>
        <w:ind w:left="370" w:right="372"/>
        <w:rPr>
          <w:rFonts w:ascii="Arial MT"/>
        </w:rPr>
      </w:pPr>
      <w:r>
        <w:rPr>
          <w:rFonts w:ascii="Arial MT"/>
        </w:rPr>
        <w:t>Referred to </w:t>
      </w:r>
      <w:r>
        <w:rPr>
          <w:rFonts w:ascii="Arial MT"/>
          <w:u w:val="single"/>
        </w:rPr>
        <w:tab/>
      </w:r>
      <w:r>
        <w:rPr>
          <w:rFonts w:ascii="Arial MT"/>
        </w:rPr>
        <w:t>(Name</w:t>
      </w:r>
      <w:r>
        <w:rPr>
          <w:rFonts w:ascii="Arial MT"/>
          <w:spacing w:val="-10"/>
        </w:rPr>
        <w:t> </w:t>
      </w:r>
      <w:r>
        <w:rPr>
          <w:rFonts w:ascii="Arial MT"/>
        </w:rPr>
        <w:t>of</w:t>
      </w:r>
      <w:r>
        <w:rPr>
          <w:rFonts w:ascii="Arial MT"/>
          <w:spacing w:val="-8"/>
        </w:rPr>
        <w:t> </w:t>
      </w:r>
      <w:r>
        <w:rPr>
          <w:rFonts w:ascii="Arial MT"/>
        </w:rPr>
        <w:t>health </w:t>
      </w:r>
      <w:r>
        <w:rPr>
          <w:rFonts w:ascii="Arial MT"/>
          <w:spacing w:val="-2"/>
        </w:rPr>
        <w:t>facility)</w:t>
      </w:r>
    </w:p>
    <w:p>
      <w:pPr>
        <w:pStyle w:val="BodyText"/>
        <w:spacing w:before="276"/>
        <w:ind w:left="370"/>
        <w:rPr>
          <w:rFonts w:ascii="Arial MT"/>
        </w:rPr>
      </w:pPr>
      <w:r>
        <w:rPr>
          <w:rFonts w:ascii="Arial MT"/>
          <w:spacing w:val="-2"/>
        </w:rPr>
        <w:t>Reasons</w:t>
      </w:r>
      <w:r>
        <w:rPr>
          <w:rFonts w:ascii="Arial MT"/>
          <w:spacing w:val="-4"/>
        </w:rPr>
        <w:t> </w:t>
      </w:r>
      <w:r>
        <w:rPr>
          <w:rFonts w:ascii="Arial MT"/>
          <w:spacing w:val="-5"/>
        </w:rPr>
        <w:t>for</w:t>
      </w:r>
    </w:p>
    <w:p>
      <w:pPr>
        <w:pStyle w:val="BodyText"/>
        <w:tabs>
          <w:tab w:pos="8158" w:val="left" w:leader="none"/>
        </w:tabs>
        <w:ind w:left="370"/>
        <w:rPr>
          <w:rFonts w:ascii="Arial MT"/>
        </w:rPr>
      </w:pPr>
      <w:r>
        <w:rPr>
          <w:rFonts w:ascii="Arial MT"/>
          <w:spacing w:val="-2"/>
        </w:rPr>
        <w:t>Referral:</w:t>
      </w:r>
      <w:r>
        <w:rPr>
          <w:rFonts w:ascii="Arial MT"/>
          <w:u w:val="single"/>
        </w:rPr>
        <w:tab/>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33408">
                <wp:simplePos x="0" y="0"/>
                <wp:positionH relativeFrom="page">
                  <wp:posOffset>684580</wp:posOffset>
                </wp:positionH>
                <wp:positionV relativeFrom="paragraph">
                  <wp:posOffset>168419</wp:posOffset>
                </wp:positionV>
                <wp:extent cx="5170805" cy="1270"/>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5170805" cy="1270"/>
                        </a:xfrm>
                        <a:custGeom>
                          <a:avLst/>
                          <a:gdLst/>
                          <a:ahLst/>
                          <a:cxnLst/>
                          <a:rect l="l" t="t" r="r" b="b"/>
                          <a:pathLst>
                            <a:path w="5170805" h="0">
                              <a:moveTo>
                                <a:pt x="0" y="0"/>
                              </a:moveTo>
                              <a:lnTo>
                                <a:pt x="517052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13.261374pt;width:407.15pt;height:.1pt;mso-position-horizontal-relative:page;mso-position-vertical-relative:paragraph;z-index:-15683072;mso-wrap-distance-left:0;mso-wrap-distance-right:0" id="docshape420" coordorigin="1078,265" coordsize="8143,0" path="m1078,265l9221,265e" filled="false" stroked="true" strokeweight=".756pt" strokecolor="#00000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33920">
                <wp:simplePos x="0" y="0"/>
                <wp:positionH relativeFrom="page">
                  <wp:posOffset>684580</wp:posOffset>
                </wp:positionH>
                <wp:positionV relativeFrom="paragraph">
                  <wp:posOffset>343679</wp:posOffset>
                </wp:positionV>
                <wp:extent cx="5165725" cy="127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5165725" cy="1270"/>
                        </a:xfrm>
                        <a:custGeom>
                          <a:avLst/>
                          <a:gdLst/>
                          <a:ahLst/>
                          <a:cxnLst/>
                          <a:rect l="l" t="t" r="r" b="b"/>
                          <a:pathLst>
                            <a:path w="5165725" h="0">
                              <a:moveTo>
                                <a:pt x="0" y="0"/>
                              </a:moveTo>
                              <a:lnTo>
                                <a:pt x="516554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27.061392pt;width:406.75pt;height:.1pt;mso-position-horizontal-relative:page;mso-position-vertical-relative:paragraph;z-index:-15682560;mso-wrap-distance-left:0;mso-wrap-distance-right:0" id="docshape421" coordorigin="1078,541" coordsize="8135,0" path="m1078,541l9213,541e" filled="false" stroked="true" strokeweight=".756pt" strokecolor="#000000">
                <v:path arrowok="t"/>
                <v:stroke dashstyle="solid"/>
                <w10:wrap type="topAndBottom"/>
              </v:shape>
            </w:pict>
          </mc:Fallback>
        </mc:AlternateContent>
      </w:r>
    </w:p>
    <w:p>
      <w:pPr>
        <w:pStyle w:val="BodyText"/>
        <w:spacing w:before="14"/>
        <w:rPr>
          <w:rFonts w:ascii="Arial MT"/>
          <w:sz w:val="20"/>
        </w:rPr>
      </w:pPr>
    </w:p>
    <w:p>
      <w:pPr>
        <w:pStyle w:val="BodyText"/>
        <w:spacing w:before="3"/>
        <w:rPr>
          <w:rFonts w:ascii="Arial MT"/>
        </w:rPr>
      </w:pPr>
    </w:p>
    <w:p>
      <w:pPr>
        <w:pStyle w:val="BodyText"/>
        <w:ind w:left="370"/>
        <w:rPr>
          <w:rFonts w:ascii="Arial MT"/>
        </w:rPr>
      </w:pPr>
      <w:r>
        <w:rPr>
          <w:rFonts w:ascii="Arial MT"/>
        </w:rPr>
        <w:t>Name</w:t>
      </w:r>
      <w:r>
        <w:rPr>
          <w:rFonts w:ascii="Arial MT"/>
          <w:spacing w:val="-9"/>
        </w:rPr>
        <w:t> </w:t>
      </w:r>
      <w:r>
        <w:rPr>
          <w:rFonts w:ascii="Arial MT"/>
        </w:rPr>
        <w:t>of</w:t>
      </w:r>
      <w:r>
        <w:rPr>
          <w:rFonts w:ascii="Arial MT"/>
          <w:spacing w:val="-5"/>
        </w:rPr>
        <w:t> </w:t>
      </w:r>
      <w:r>
        <w:rPr>
          <w:rFonts w:ascii="Arial MT"/>
        </w:rPr>
        <w:t>referring</w:t>
      </w:r>
      <w:r>
        <w:rPr>
          <w:rFonts w:ascii="Arial MT"/>
          <w:spacing w:val="-7"/>
        </w:rPr>
        <w:t> </w:t>
      </w:r>
      <w:r>
        <w:rPr>
          <w:rFonts w:ascii="Arial MT"/>
        </w:rPr>
        <w:t>Field</w:t>
      </w:r>
      <w:r>
        <w:rPr>
          <w:rFonts w:ascii="Arial MT"/>
          <w:spacing w:val="-6"/>
        </w:rPr>
        <w:t> </w:t>
      </w:r>
      <w:r>
        <w:rPr>
          <w:rFonts w:ascii="Arial MT"/>
        </w:rPr>
        <w:t>Team</w:t>
      </w:r>
      <w:r>
        <w:rPr>
          <w:rFonts w:ascii="Arial MT"/>
          <w:spacing w:val="-5"/>
        </w:rPr>
        <w:t> </w:t>
      </w:r>
      <w:r>
        <w:rPr>
          <w:rFonts w:ascii="Arial MT"/>
        </w:rPr>
        <w:t>Leader</w:t>
      </w:r>
      <w:r>
        <w:rPr>
          <w:rFonts w:ascii="Arial MT"/>
          <w:spacing w:val="-6"/>
        </w:rPr>
        <w:t> </w:t>
      </w:r>
      <w:r>
        <w:rPr>
          <w:rFonts w:ascii="Arial MT"/>
          <w:spacing w:val="-2"/>
        </w:rPr>
        <w:t>(FTL)</w:t>
      </w:r>
    </w:p>
    <w:p>
      <w:pPr>
        <w:pStyle w:val="BodyText"/>
        <w:spacing w:before="11"/>
        <w:rPr>
          <w:rFonts w:ascii="Arial MT"/>
          <w:sz w:val="20"/>
        </w:rPr>
      </w:pPr>
      <w:r>
        <w:rPr>
          <w:rFonts w:ascii="Arial MT"/>
          <w:sz w:val="20"/>
        </w:rPr>
        <mc:AlternateContent>
          <mc:Choice Requires="wps">
            <w:drawing>
              <wp:anchor distT="0" distB="0" distL="0" distR="0" allowOverlap="1" layoutInCell="1" locked="0" behindDoc="1" simplePos="0" relativeHeight="487634432">
                <wp:simplePos x="0" y="0"/>
                <wp:positionH relativeFrom="page">
                  <wp:posOffset>684580</wp:posOffset>
                </wp:positionH>
                <wp:positionV relativeFrom="paragraph">
                  <wp:posOffset>168584</wp:posOffset>
                </wp:positionV>
                <wp:extent cx="2625725" cy="1270"/>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2625725" cy="1270"/>
                        </a:xfrm>
                        <a:custGeom>
                          <a:avLst/>
                          <a:gdLst/>
                          <a:ahLst/>
                          <a:cxnLst/>
                          <a:rect l="l" t="t" r="r" b="b"/>
                          <a:pathLst>
                            <a:path w="2625725" h="0">
                              <a:moveTo>
                                <a:pt x="0" y="0"/>
                              </a:moveTo>
                              <a:lnTo>
                                <a:pt x="262539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03999pt;margin-top:13.274338pt;width:206.75pt;height:.1pt;mso-position-horizontal-relative:page;mso-position-vertical-relative:paragraph;z-index:-15682048;mso-wrap-distance-left:0;mso-wrap-distance-right:0" id="docshape422" coordorigin="1078,265" coordsize="4135,0" path="m1078,265l5213,265e" filled="false" stroked="true" strokeweight=".756pt" strokecolor="#000000">
                <v:path arrowok="t"/>
                <v:stroke dashstyle="solid"/>
                <w10:wrap type="topAndBottom"/>
              </v:shape>
            </w:pict>
          </mc:Fallback>
        </mc:AlternateContent>
      </w:r>
    </w:p>
    <w:p>
      <w:pPr>
        <w:pStyle w:val="BodyText"/>
        <w:spacing w:before="3"/>
        <w:rPr>
          <w:rFonts w:ascii="Arial MT"/>
        </w:rPr>
      </w:pPr>
    </w:p>
    <w:p>
      <w:pPr>
        <w:pStyle w:val="BodyText"/>
        <w:tabs>
          <w:tab w:pos="4365" w:val="left" w:leader="none"/>
          <w:tab w:pos="8655" w:val="left" w:leader="none"/>
        </w:tabs>
        <w:ind w:left="370"/>
        <w:rPr>
          <w:rFonts w:ascii="Arial MT"/>
        </w:rPr>
      </w:pPr>
      <w:r>
        <w:rPr>
          <w:rFonts w:ascii="Arial MT"/>
        </w:rPr>
        <w:t>Signed: </w:t>
      </w:r>
      <w:r>
        <w:rPr>
          <w:rFonts w:ascii="Arial MT"/>
          <w:u w:val="single"/>
        </w:rPr>
        <w:tab/>
      </w:r>
      <w:r>
        <w:rPr>
          <w:rFonts w:ascii="Arial MT"/>
        </w:rPr>
        <w:t>Date: </w:t>
      </w:r>
      <w:r>
        <w:rPr>
          <w:rFonts w:ascii="Arial MT"/>
          <w:u w:val="single"/>
        </w:rPr>
        <w:tab/>
      </w:r>
    </w:p>
    <w:sectPr>
      <w:footerReference w:type="default" r:id="rId72"/>
      <w:pgSz w:w="10380" w:h="13960"/>
      <w:pgMar w:header="0" w:footer="0" w:top="136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68032">
              <wp:simplePos x="0" y="0"/>
              <wp:positionH relativeFrom="page">
                <wp:posOffset>5970523</wp:posOffset>
              </wp:positionH>
              <wp:positionV relativeFrom="page">
                <wp:posOffset>8041165</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0.119995pt;margin-top:633.162659pt;width:17pt;height:15.3pt;mso-position-horizontal-relative:page;mso-position-vertical-relative:page;z-index:-4304844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60268544">
              <wp:simplePos x="0" y="0"/>
              <wp:positionH relativeFrom="page">
                <wp:posOffset>5945123</wp:posOffset>
              </wp:positionH>
              <wp:positionV relativeFrom="page">
                <wp:posOffset>8041165</wp:posOffset>
              </wp:positionV>
              <wp:extent cx="2413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468.119995pt;margin-top:633.162659pt;width:19pt;height:15.3pt;mso-position-horizontal-relative:page;mso-position-vertical-relative:page;z-index:-43047936" type="#_x0000_t202" id="docshape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69056">
              <wp:simplePos x="0" y="0"/>
              <wp:positionH relativeFrom="page">
                <wp:posOffset>8238235</wp:posOffset>
              </wp:positionH>
              <wp:positionV relativeFrom="page">
                <wp:posOffset>5773453</wp:posOffset>
              </wp:positionV>
              <wp:extent cx="177800" cy="1943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77800" cy="194310"/>
                      </a:xfrm>
                      <a:prstGeom prst="rect">
                        <a:avLst/>
                      </a:prstGeom>
                    </wps:spPr>
                    <wps:txbx>
                      <w:txbxContent>
                        <w:p>
                          <w:pPr>
                            <w:pStyle w:val="BodyText"/>
                            <w:spacing w:before="10"/>
                            <w:ind w:left="20"/>
                          </w:pPr>
                          <w:r>
                            <w:rPr>
                              <w:spacing w:val="-5"/>
                            </w:rPr>
                            <w:t>52</w:t>
                          </w:r>
                        </w:p>
                      </w:txbxContent>
                    </wps:txbx>
                    <wps:bodyPr wrap="square" lIns="0" tIns="0" rIns="0" bIns="0" rtlCol="0">
                      <a:noAutofit/>
                    </wps:bodyPr>
                  </wps:wsp>
                </a:graphicData>
              </a:graphic>
            </wp:anchor>
          </w:drawing>
        </mc:Choice>
        <mc:Fallback>
          <w:pict>
            <v:shape style="position:absolute;margin-left:648.679993pt;margin-top:454.602631pt;width:14pt;height:15.3pt;mso-position-horizontal-relative:page;mso-position-vertical-relative:page;z-index:-43047424" type="#_x0000_t202" id="docshape296" filled="false" stroked="false">
              <v:textbox inset="0,0,0,0">
                <w:txbxContent>
                  <w:p>
                    <w:pPr>
                      <w:pStyle w:val="BodyText"/>
                      <w:spacing w:before="10"/>
                      <w:ind w:left="20"/>
                    </w:pPr>
                    <w:r>
                      <w:rPr>
                        <w:spacing w:val="-5"/>
                      </w:rPr>
                      <w:t>52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69568">
              <wp:simplePos x="0" y="0"/>
              <wp:positionH relativeFrom="page">
                <wp:posOffset>5945123</wp:posOffset>
              </wp:positionH>
              <wp:positionV relativeFrom="page">
                <wp:posOffset>8041165</wp:posOffset>
              </wp:positionV>
              <wp:extent cx="241300" cy="19431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468.119995pt;margin-top:633.162659pt;width:19pt;height:15.3pt;mso-position-horizontal-relative:page;mso-position-vertical-relative:page;z-index:-43046912" type="#_x0000_t202" id="docshape29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0080">
              <wp:simplePos x="0" y="0"/>
              <wp:positionH relativeFrom="page">
                <wp:posOffset>8159495</wp:posOffset>
              </wp:positionH>
              <wp:positionV relativeFrom="page">
                <wp:posOffset>5775282</wp:posOffset>
              </wp:positionV>
              <wp:extent cx="241300" cy="19431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642.479980pt;margin-top:454.746643pt;width:19pt;height:15.3pt;mso-position-horizontal-relative:page;mso-position-vertical-relative:page;z-index:-43046400" type="#_x0000_t202" id="docshape2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0592">
              <wp:simplePos x="0" y="0"/>
              <wp:positionH relativeFrom="page">
                <wp:posOffset>5945123</wp:posOffset>
              </wp:positionH>
              <wp:positionV relativeFrom="page">
                <wp:posOffset>8041165</wp:posOffset>
              </wp:positionV>
              <wp:extent cx="241300" cy="1943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468.119995pt;margin-top:633.162659pt;width:19pt;height:15.3pt;mso-position-horizontal-relative:page;mso-position-vertical-relative:page;z-index:-43045888" type="#_x0000_t202" id="docshape2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1104">
              <wp:simplePos x="0" y="0"/>
              <wp:positionH relativeFrom="page">
                <wp:posOffset>5489194</wp:posOffset>
              </wp:positionH>
              <wp:positionV relativeFrom="page">
                <wp:posOffset>8033850</wp:posOffset>
              </wp:positionV>
              <wp:extent cx="241300" cy="1943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432.220001pt;margin-top:632.58667pt;width:19pt;height:15.3pt;mso-position-horizontal-relative:page;mso-position-vertical-relative:page;z-index:-43045376" type="#_x0000_t202" id="docshape30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1616">
              <wp:simplePos x="0" y="0"/>
              <wp:positionH relativeFrom="page">
                <wp:posOffset>7755381</wp:posOffset>
              </wp:positionH>
              <wp:positionV relativeFrom="page">
                <wp:posOffset>5773453</wp:posOffset>
              </wp:positionV>
              <wp:extent cx="241300" cy="1943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610.659973pt;margin-top:454.602631pt;width:19pt;height:15.3pt;mso-position-horizontal-relative:page;mso-position-vertical-relative:page;z-index:-43044864" type="#_x0000_t202" id="docshape30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2128">
              <wp:simplePos x="0" y="0"/>
              <wp:positionH relativeFrom="page">
                <wp:posOffset>5513323</wp:posOffset>
              </wp:positionH>
              <wp:positionV relativeFrom="page">
                <wp:posOffset>8041165</wp:posOffset>
              </wp:positionV>
              <wp:extent cx="177800" cy="19431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77800" cy="194310"/>
                      </a:xfrm>
                      <a:prstGeom prst="rect">
                        <a:avLst/>
                      </a:prstGeom>
                    </wps:spPr>
                    <wps:txbx>
                      <w:txbxContent>
                        <w:p>
                          <w:pPr>
                            <w:pStyle w:val="BodyText"/>
                            <w:spacing w:before="10"/>
                            <w:ind w:left="20"/>
                          </w:pPr>
                          <w:r>
                            <w:rPr>
                              <w:spacing w:val="-5"/>
                            </w:rPr>
                            <w:t>64</w:t>
                          </w:r>
                        </w:p>
                      </w:txbxContent>
                    </wps:txbx>
                    <wps:bodyPr wrap="square" lIns="0" tIns="0" rIns="0" bIns="0" rtlCol="0">
                      <a:noAutofit/>
                    </wps:bodyPr>
                  </wps:wsp>
                </a:graphicData>
              </a:graphic>
            </wp:anchor>
          </w:drawing>
        </mc:Choice>
        <mc:Fallback>
          <w:pict>
            <v:shape style="position:absolute;margin-left:434.119995pt;margin-top:633.162659pt;width:14pt;height:15.3pt;mso-position-horizontal-relative:page;mso-position-vertical-relative:page;z-index:-43044352" type="#_x0000_t202" id="docshape303" filled="false" stroked="false">
              <v:textbox inset="0,0,0,0">
                <w:txbxContent>
                  <w:p>
                    <w:pPr>
                      <w:pStyle w:val="BodyText"/>
                      <w:spacing w:before="10"/>
                      <w:ind w:left="20"/>
                    </w:pPr>
                    <w:r>
                      <w:rPr>
                        <w:spacing w:val="-5"/>
                      </w:rPr>
                      <w:t>64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2640">
              <wp:simplePos x="0" y="0"/>
              <wp:positionH relativeFrom="page">
                <wp:posOffset>5970523</wp:posOffset>
              </wp:positionH>
              <wp:positionV relativeFrom="page">
                <wp:posOffset>8041165</wp:posOffset>
              </wp:positionV>
              <wp:extent cx="177800" cy="19431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77800" cy="194310"/>
                      </a:xfrm>
                      <a:prstGeom prst="rect">
                        <a:avLst/>
                      </a:prstGeom>
                    </wps:spPr>
                    <wps:txbx>
                      <w:txbxContent>
                        <w:p>
                          <w:pPr>
                            <w:pStyle w:val="BodyText"/>
                            <w:spacing w:before="10"/>
                            <w:ind w:left="20"/>
                          </w:pPr>
                          <w:r>
                            <w:rPr>
                              <w:spacing w:val="-5"/>
                            </w:rPr>
                            <w:t>65</w:t>
                          </w:r>
                        </w:p>
                      </w:txbxContent>
                    </wps:txbx>
                    <wps:bodyPr wrap="square" lIns="0" tIns="0" rIns="0" bIns="0" rtlCol="0">
                      <a:noAutofit/>
                    </wps:bodyPr>
                  </wps:wsp>
                </a:graphicData>
              </a:graphic>
            </wp:anchor>
          </w:drawing>
        </mc:Choice>
        <mc:Fallback>
          <w:pict>
            <v:shape style="position:absolute;margin-left:470.119995pt;margin-top:633.162659pt;width:14pt;height:15.3pt;mso-position-horizontal-relative:page;mso-position-vertical-relative:page;z-index:-43043840" type="#_x0000_t202" id="docshape304" filled="false" stroked="false">
              <v:textbox inset="0,0,0,0">
                <w:txbxContent>
                  <w:p>
                    <w:pPr>
                      <w:pStyle w:val="BodyText"/>
                      <w:spacing w:before="10"/>
                      <w:ind w:left="20"/>
                    </w:pPr>
                    <w:r>
                      <w:rPr>
                        <w:spacing w:val="-5"/>
                      </w:rPr>
                      <w:t>65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3152">
              <wp:simplePos x="0" y="0"/>
              <wp:positionH relativeFrom="page">
                <wp:posOffset>8670035</wp:posOffset>
              </wp:positionH>
              <wp:positionV relativeFrom="page">
                <wp:posOffset>5773453</wp:posOffset>
              </wp:positionV>
              <wp:extent cx="241300" cy="19431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682.679993pt;margin-top:454.602631pt;width:19pt;height:15.3pt;mso-position-horizontal-relative:page;mso-position-vertical-relative:page;z-index:-43043328" type="#_x0000_t202" id="docshape30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3664">
              <wp:simplePos x="0" y="0"/>
              <wp:positionH relativeFrom="page">
                <wp:posOffset>5716523</wp:posOffset>
              </wp:positionH>
              <wp:positionV relativeFrom="page">
                <wp:posOffset>8041165</wp:posOffset>
              </wp:positionV>
              <wp:extent cx="241300" cy="1943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450.119995pt;margin-top:633.162659pt;width:19pt;height:15.3pt;mso-position-horizontal-relative:page;mso-position-vertical-relative:page;z-index:-43042816" type="#_x0000_t202" id="docshape30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4176">
              <wp:simplePos x="0" y="0"/>
              <wp:positionH relativeFrom="page">
                <wp:posOffset>5970523</wp:posOffset>
              </wp:positionH>
              <wp:positionV relativeFrom="page">
                <wp:posOffset>8041165</wp:posOffset>
              </wp:positionV>
              <wp:extent cx="177800" cy="1943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77800" cy="194310"/>
                      </a:xfrm>
                      <a:prstGeom prst="rect">
                        <a:avLst/>
                      </a:prstGeom>
                    </wps:spPr>
                    <wps:txbx>
                      <w:txbxContent>
                        <w:p>
                          <w:pPr>
                            <w:pStyle w:val="BodyText"/>
                            <w:spacing w:before="10"/>
                            <w:ind w:left="20"/>
                          </w:pPr>
                          <w:r>
                            <w:rPr>
                              <w:spacing w:val="-5"/>
                            </w:rPr>
                            <w:t>70</w:t>
                          </w:r>
                        </w:p>
                      </w:txbxContent>
                    </wps:txbx>
                    <wps:bodyPr wrap="square" lIns="0" tIns="0" rIns="0" bIns="0" rtlCol="0">
                      <a:noAutofit/>
                    </wps:bodyPr>
                  </wps:wsp>
                </a:graphicData>
              </a:graphic>
            </wp:anchor>
          </w:drawing>
        </mc:Choice>
        <mc:Fallback>
          <w:pict>
            <v:shape style="position:absolute;margin-left:470.119995pt;margin-top:633.162659pt;width:14pt;height:15.3pt;mso-position-horizontal-relative:page;mso-position-vertical-relative:page;z-index:-43042304" type="#_x0000_t202" id="docshape307" filled="false" stroked="false">
              <v:textbox inset="0,0,0,0">
                <w:txbxContent>
                  <w:p>
                    <w:pPr>
                      <w:pStyle w:val="BodyText"/>
                      <w:spacing w:before="10"/>
                      <w:ind w:left="20"/>
                    </w:pPr>
                    <w:r>
                      <w:rPr>
                        <w:spacing w:val="-5"/>
                      </w:rPr>
                      <w:t>70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4688">
              <wp:simplePos x="0" y="0"/>
              <wp:positionH relativeFrom="page">
                <wp:posOffset>8238235</wp:posOffset>
              </wp:positionH>
              <wp:positionV relativeFrom="page">
                <wp:posOffset>5773453</wp:posOffset>
              </wp:positionV>
              <wp:extent cx="177800" cy="1943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77800" cy="194310"/>
                      </a:xfrm>
                      <a:prstGeom prst="rect">
                        <a:avLst/>
                      </a:prstGeom>
                    </wps:spPr>
                    <wps:txbx>
                      <w:txbxContent>
                        <w:p>
                          <w:pPr>
                            <w:pStyle w:val="BodyText"/>
                            <w:spacing w:before="10"/>
                            <w:ind w:left="20"/>
                          </w:pPr>
                          <w:r>
                            <w:rPr>
                              <w:spacing w:val="-5"/>
                            </w:rPr>
                            <w:t>71</w:t>
                          </w:r>
                        </w:p>
                      </w:txbxContent>
                    </wps:txbx>
                    <wps:bodyPr wrap="square" lIns="0" tIns="0" rIns="0" bIns="0" rtlCol="0">
                      <a:noAutofit/>
                    </wps:bodyPr>
                  </wps:wsp>
                </a:graphicData>
              </a:graphic>
            </wp:anchor>
          </w:drawing>
        </mc:Choice>
        <mc:Fallback>
          <w:pict>
            <v:shape style="position:absolute;margin-left:648.679993pt;margin-top:454.602631pt;width:14pt;height:15.3pt;mso-position-horizontal-relative:page;mso-position-vertical-relative:page;z-index:-43041792" type="#_x0000_t202" id="docshape308" filled="false" stroked="false">
              <v:textbox inset="0,0,0,0">
                <w:txbxContent>
                  <w:p>
                    <w:pPr>
                      <w:pStyle w:val="BodyText"/>
                      <w:spacing w:before="10"/>
                      <w:ind w:left="20"/>
                    </w:pPr>
                    <w:r>
                      <w:rPr>
                        <w:spacing w:val="-5"/>
                      </w:rPr>
                      <w:t>71</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5200">
              <wp:simplePos x="0" y="0"/>
              <wp:positionH relativeFrom="page">
                <wp:posOffset>5945123</wp:posOffset>
              </wp:positionH>
              <wp:positionV relativeFrom="page">
                <wp:posOffset>8041165</wp:posOffset>
              </wp:positionV>
              <wp:extent cx="241300" cy="1943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468.119995pt;margin-top:633.162659pt;width:19pt;height:15.3pt;mso-position-horizontal-relative:page;mso-position-vertical-relative:page;z-index:-43041280" type="#_x0000_t202" id="docshape30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5712">
              <wp:simplePos x="0" y="0"/>
              <wp:positionH relativeFrom="page">
                <wp:posOffset>8230616</wp:posOffset>
              </wp:positionH>
              <wp:positionV relativeFrom="page">
                <wp:posOffset>5775282</wp:posOffset>
              </wp:positionV>
              <wp:extent cx="177800" cy="1943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77800" cy="194310"/>
                      </a:xfrm>
                      <a:prstGeom prst="rect">
                        <a:avLst/>
                      </a:prstGeom>
                    </wps:spPr>
                    <wps:txbx>
                      <w:txbxContent>
                        <w:p>
                          <w:pPr>
                            <w:pStyle w:val="BodyText"/>
                            <w:spacing w:before="10"/>
                            <w:ind w:left="20"/>
                          </w:pPr>
                          <w:r>
                            <w:rPr>
                              <w:spacing w:val="-5"/>
                            </w:rPr>
                            <w:t>81</w:t>
                          </w:r>
                        </w:p>
                      </w:txbxContent>
                    </wps:txbx>
                    <wps:bodyPr wrap="square" lIns="0" tIns="0" rIns="0" bIns="0" rtlCol="0">
                      <a:noAutofit/>
                    </wps:bodyPr>
                  </wps:wsp>
                </a:graphicData>
              </a:graphic>
            </wp:anchor>
          </w:drawing>
        </mc:Choice>
        <mc:Fallback>
          <w:pict>
            <v:shape style="position:absolute;margin-left:648.080017pt;margin-top:454.746643pt;width:14pt;height:15.3pt;mso-position-horizontal-relative:page;mso-position-vertical-relative:page;z-index:-43040768" type="#_x0000_t202" id="docshape312" filled="false" stroked="false">
              <v:textbox inset="0,0,0,0">
                <w:txbxContent>
                  <w:p>
                    <w:pPr>
                      <w:pStyle w:val="BodyText"/>
                      <w:spacing w:before="10"/>
                      <w:ind w:left="20"/>
                    </w:pPr>
                    <w:r>
                      <w:rPr>
                        <w:spacing w:val="-5"/>
                      </w:rPr>
                      <w:t>81</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6224">
              <wp:simplePos x="0" y="0"/>
              <wp:positionH relativeFrom="page">
                <wp:posOffset>5945123</wp:posOffset>
              </wp:positionH>
              <wp:positionV relativeFrom="page">
                <wp:posOffset>8041165</wp:posOffset>
              </wp:positionV>
              <wp:extent cx="241300" cy="1943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468.119995pt;margin-top:633.162659pt;width:19pt;height:15.3pt;mso-position-horizontal-relative:page;mso-position-vertical-relative:page;z-index:-43040256" type="#_x0000_t202" id="docshape3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6736">
              <wp:simplePos x="0" y="0"/>
              <wp:positionH relativeFrom="page">
                <wp:posOffset>8238235</wp:posOffset>
              </wp:positionH>
              <wp:positionV relativeFrom="page">
                <wp:posOffset>5773453</wp:posOffset>
              </wp:positionV>
              <wp:extent cx="177800" cy="1943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77800" cy="194310"/>
                      </a:xfrm>
                      <a:prstGeom prst="rect">
                        <a:avLst/>
                      </a:prstGeom>
                    </wps:spPr>
                    <wps:txbx>
                      <w:txbxContent>
                        <w:p>
                          <w:pPr>
                            <w:pStyle w:val="BodyText"/>
                            <w:spacing w:before="10"/>
                            <w:ind w:left="20"/>
                          </w:pPr>
                          <w:r>
                            <w:rPr>
                              <w:spacing w:val="-5"/>
                            </w:rPr>
                            <w:t>85</w:t>
                          </w:r>
                        </w:p>
                      </w:txbxContent>
                    </wps:txbx>
                    <wps:bodyPr wrap="square" lIns="0" tIns="0" rIns="0" bIns="0" rtlCol="0">
                      <a:noAutofit/>
                    </wps:bodyPr>
                  </wps:wsp>
                </a:graphicData>
              </a:graphic>
            </wp:anchor>
          </w:drawing>
        </mc:Choice>
        <mc:Fallback>
          <w:pict>
            <v:shape style="position:absolute;margin-left:648.679993pt;margin-top:454.602631pt;width:14pt;height:15.3pt;mso-position-horizontal-relative:page;mso-position-vertical-relative:page;z-index:-43039744" type="#_x0000_t202" id="docshape315" filled="false" stroked="false">
              <v:textbox inset="0,0,0,0">
                <w:txbxContent>
                  <w:p>
                    <w:pPr>
                      <w:pStyle w:val="BodyText"/>
                      <w:spacing w:before="10"/>
                      <w:ind w:left="20"/>
                    </w:pPr>
                    <w:r>
                      <w:rPr>
                        <w:spacing w:val="-5"/>
                      </w:rPr>
                      <w:t>85</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7248">
              <wp:simplePos x="0" y="0"/>
              <wp:positionH relativeFrom="page">
                <wp:posOffset>5894323</wp:posOffset>
              </wp:positionH>
              <wp:positionV relativeFrom="page">
                <wp:posOffset>8041165</wp:posOffset>
              </wp:positionV>
              <wp:extent cx="292100" cy="1943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64.119995pt;margin-top:633.162659pt;width:23pt;height:15.3pt;mso-position-horizontal-relative:page;mso-position-vertical-relative:page;z-index:-43039232" type="#_x0000_t202" id="docshape316"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7760">
              <wp:simplePos x="0" y="0"/>
              <wp:positionH relativeFrom="page">
                <wp:posOffset>8162035</wp:posOffset>
              </wp:positionH>
              <wp:positionV relativeFrom="page">
                <wp:posOffset>5773453</wp:posOffset>
              </wp:positionV>
              <wp:extent cx="254000" cy="19431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54000" cy="194310"/>
                      </a:xfrm>
                      <a:prstGeom prst="rect">
                        <a:avLst/>
                      </a:prstGeom>
                    </wps:spPr>
                    <wps:txbx>
                      <w:txbxContent>
                        <w:p>
                          <w:pPr>
                            <w:pStyle w:val="BodyText"/>
                            <w:spacing w:before="10"/>
                            <w:ind w:left="20"/>
                          </w:pPr>
                          <w:r>
                            <w:rPr>
                              <w:spacing w:val="-5"/>
                            </w:rPr>
                            <w:t>103</w:t>
                          </w:r>
                        </w:p>
                      </w:txbxContent>
                    </wps:txbx>
                    <wps:bodyPr wrap="square" lIns="0" tIns="0" rIns="0" bIns="0" rtlCol="0">
                      <a:noAutofit/>
                    </wps:bodyPr>
                  </wps:wsp>
                </a:graphicData>
              </a:graphic>
            </wp:anchor>
          </w:drawing>
        </mc:Choice>
        <mc:Fallback>
          <w:pict>
            <v:shape style="position:absolute;margin-left:642.679993pt;margin-top:454.602631pt;width:20pt;height:15.3pt;mso-position-horizontal-relative:page;mso-position-vertical-relative:page;z-index:-43038720" type="#_x0000_t202" id="docshape346" filled="false" stroked="false">
              <v:textbox inset="0,0,0,0">
                <w:txbxContent>
                  <w:p>
                    <w:pPr>
                      <w:pStyle w:val="BodyText"/>
                      <w:spacing w:before="10"/>
                      <w:ind w:left="20"/>
                    </w:pPr>
                    <w:r>
                      <w:rPr>
                        <w:spacing w:val="-5"/>
                      </w:rPr>
                      <w:t>103</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8272">
              <wp:simplePos x="0" y="0"/>
              <wp:positionH relativeFrom="page">
                <wp:posOffset>5868923</wp:posOffset>
              </wp:positionH>
              <wp:positionV relativeFrom="page">
                <wp:posOffset>8041165</wp:posOffset>
              </wp:positionV>
              <wp:extent cx="317500" cy="19431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wps:txbx>
                    <wps:bodyPr wrap="square" lIns="0" tIns="0" rIns="0" bIns="0" rtlCol="0">
                      <a:noAutofit/>
                    </wps:bodyPr>
                  </wps:wsp>
                </a:graphicData>
              </a:graphic>
            </wp:anchor>
          </w:drawing>
        </mc:Choice>
        <mc:Fallback>
          <w:pict>
            <v:shape style="position:absolute;margin-left:462.119995pt;margin-top:633.162659pt;width:25pt;height:15.3pt;mso-position-horizontal-relative:page;mso-position-vertical-relative:page;z-index:-43038208" type="#_x0000_t202" id="docshape34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8784">
              <wp:simplePos x="0" y="0"/>
              <wp:positionH relativeFrom="page">
                <wp:posOffset>8129016</wp:posOffset>
              </wp:positionH>
              <wp:positionV relativeFrom="page">
                <wp:posOffset>5784426</wp:posOffset>
              </wp:positionV>
              <wp:extent cx="317500" cy="19431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111</w:t>
                          </w:r>
                          <w:r>
                            <w:rPr>
                              <w:spacing w:val="-5"/>
                            </w:rPr>
                            <w:fldChar w:fldCharType="end"/>
                          </w:r>
                        </w:p>
                      </w:txbxContent>
                    </wps:txbx>
                    <wps:bodyPr wrap="square" lIns="0" tIns="0" rIns="0" bIns="0" rtlCol="0">
                      <a:noAutofit/>
                    </wps:bodyPr>
                  </wps:wsp>
                </a:graphicData>
              </a:graphic>
            </wp:anchor>
          </w:drawing>
        </mc:Choice>
        <mc:Fallback>
          <w:pict>
            <v:shape style="position:absolute;margin-left:640.080017pt;margin-top:455.466644pt;width:25pt;height:15.3pt;mso-position-horizontal-relative:page;mso-position-vertical-relative:page;z-index:-43037696" type="#_x0000_t202" id="docshape34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111</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9296">
              <wp:simplePos x="0" y="0"/>
              <wp:positionH relativeFrom="page">
                <wp:posOffset>5868923</wp:posOffset>
              </wp:positionH>
              <wp:positionV relativeFrom="page">
                <wp:posOffset>8047261</wp:posOffset>
              </wp:positionV>
              <wp:extent cx="317500" cy="19431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wps:txbx>
                    <wps:bodyPr wrap="square" lIns="0" tIns="0" rIns="0" bIns="0" rtlCol="0">
                      <a:noAutofit/>
                    </wps:bodyPr>
                  </wps:wsp>
                </a:graphicData>
              </a:graphic>
            </wp:anchor>
          </w:drawing>
        </mc:Choice>
        <mc:Fallback>
          <w:pict>
            <v:shape style="position:absolute;margin-left:462.119995pt;margin-top:633.642639pt;width:25pt;height:15.3pt;mso-position-horizontal-relative:page;mso-position-vertical-relative:page;z-index:-43037184" type="#_x0000_t202" id="docshape34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79808">
              <wp:simplePos x="0" y="0"/>
              <wp:positionH relativeFrom="page">
                <wp:posOffset>8154416</wp:posOffset>
              </wp:positionH>
              <wp:positionV relativeFrom="page">
                <wp:posOffset>5784426</wp:posOffset>
              </wp:positionV>
              <wp:extent cx="254000" cy="1943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54000" cy="194310"/>
                      </a:xfrm>
                      <a:prstGeom prst="rect">
                        <a:avLst/>
                      </a:prstGeom>
                    </wps:spPr>
                    <wps:txbx>
                      <w:txbxContent>
                        <w:p>
                          <w:pPr>
                            <w:pStyle w:val="BodyText"/>
                            <w:spacing w:before="10"/>
                            <w:ind w:left="20"/>
                          </w:pPr>
                          <w:r>
                            <w:rPr>
                              <w:spacing w:val="-5"/>
                            </w:rPr>
                            <w:t>127</w:t>
                          </w:r>
                        </w:p>
                      </w:txbxContent>
                    </wps:txbx>
                    <wps:bodyPr wrap="square" lIns="0" tIns="0" rIns="0" bIns="0" rtlCol="0">
                      <a:noAutofit/>
                    </wps:bodyPr>
                  </wps:wsp>
                </a:graphicData>
              </a:graphic>
            </wp:anchor>
          </w:drawing>
        </mc:Choice>
        <mc:Fallback>
          <w:pict>
            <v:shape style="position:absolute;margin-left:642.080017pt;margin-top:455.466644pt;width:20pt;height:15.3pt;mso-position-horizontal-relative:page;mso-position-vertical-relative:page;z-index:-43036672" type="#_x0000_t202" id="docshape350" filled="false" stroked="false">
              <v:textbox inset="0,0,0,0">
                <w:txbxContent>
                  <w:p>
                    <w:pPr>
                      <w:pStyle w:val="BodyText"/>
                      <w:spacing w:before="10"/>
                      <w:ind w:left="20"/>
                    </w:pPr>
                    <w:r>
                      <w:rPr>
                        <w:spacing w:val="-5"/>
                      </w:rPr>
                      <w:t>127</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0280320">
              <wp:simplePos x="0" y="0"/>
              <wp:positionH relativeFrom="page">
                <wp:posOffset>5641847</wp:posOffset>
              </wp:positionH>
              <wp:positionV relativeFrom="page">
                <wp:posOffset>8041165</wp:posOffset>
              </wp:positionV>
              <wp:extent cx="317500" cy="1943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wps:txbx>
                    <wps:bodyPr wrap="square" lIns="0" tIns="0" rIns="0" bIns="0" rtlCol="0">
                      <a:noAutofit/>
                    </wps:bodyPr>
                  </wps:wsp>
                </a:graphicData>
              </a:graphic>
            </wp:anchor>
          </w:drawing>
        </mc:Choice>
        <mc:Fallback>
          <w:pict>
            <v:shape style="position:absolute;margin-left:444.23999pt;margin-top:633.162659pt;width:25pt;height:15.3pt;mso-position-horizontal-relative:page;mso-position-vertical-relative:page;z-index:-43036160" type="#_x0000_t202" id="docshape35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1">
    <w:multiLevelType w:val="hybridMultilevel"/>
    <w:lvl w:ilvl="0">
      <w:start w:val="1"/>
      <w:numFmt w:val="decimal"/>
      <w:lvlText w:val="%1-"/>
      <w:lvlJc w:val="left"/>
      <w:pPr>
        <w:ind w:left="928" w:hanging="360"/>
        <w:jc w:val="right"/>
      </w:pPr>
      <w:rPr>
        <w:rFonts w:hint="default" w:ascii="Arial MT" w:hAnsi="Arial MT" w:eastAsia="Arial MT" w:cs="Arial MT"/>
        <w:b w:val="0"/>
        <w:bCs w:val="0"/>
        <w:i w:val="0"/>
        <w:iCs w:val="0"/>
        <w:spacing w:val="0"/>
        <w:w w:val="99"/>
        <w:sz w:val="24"/>
        <w:szCs w:val="24"/>
        <w:lang w:val="en-US" w:eastAsia="en-US" w:bidi="ar-SA"/>
      </w:rPr>
    </w:lvl>
    <w:lvl w:ilvl="1">
      <w:start w:val="1"/>
      <w:numFmt w:val="decimal"/>
      <w:lvlText w:val="%2-"/>
      <w:lvlJc w:val="left"/>
      <w:pPr>
        <w:ind w:left="3610" w:hanging="360"/>
        <w:jc w:val="left"/>
      </w:pPr>
      <w:rPr>
        <w:rFonts w:hint="default" w:ascii="Arial MT" w:hAnsi="Arial MT" w:eastAsia="Arial MT" w:cs="Arial MT"/>
        <w:b w:val="0"/>
        <w:bCs w:val="0"/>
        <w:i w:val="0"/>
        <w:iCs w:val="0"/>
        <w:spacing w:val="0"/>
        <w:w w:val="99"/>
        <w:sz w:val="24"/>
        <w:szCs w:val="24"/>
        <w:lang w:val="en-US" w:eastAsia="en-US" w:bidi="ar-SA"/>
      </w:rPr>
    </w:lvl>
    <w:lvl w:ilvl="2">
      <w:start w:val="0"/>
      <w:numFmt w:val="bullet"/>
      <w:lvlText w:val="•"/>
      <w:lvlJc w:val="left"/>
      <w:pPr>
        <w:ind w:left="3995" w:hanging="360"/>
      </w:pPr>
      <w:rPr>
        <w:rFonts w:hint="default"/>
        <w:lang w:val="en-US" w:eastAsia="en-US" w:bidi="ar-SA"/>
      </w:rPr>
    </w:lvl>
    <w:lvl w:ilvl="3">
      <w:start w:val="0"/>
      <w:numFmt w:val="bullet"/>
      <w:lvlText w:val="•"/>
      <w:lvlJc w:val="left"/>
      <w:pPr>
        <w:ind w:left="4371" w:hanging="360"/>
      </w:pPr>
      <w:rPr>
        <w:rFonts w:hint="default"/>
        <w:lang w:val="en-US" w:eastAsia="en-US" w:bidi="ar-SA"/>
      </w:rPr>
    </w:lvl>
    <w:lvl w:ilvl="4">
      <w:start w:val="0"/>
      <w:numFmt w:val="bullet"/>
      <w:lvlText w:val="•"/>
      <w:lvlJc w:val="left"/>
      <w:pPr>
        <w:ind w:left="4747" w:hanging="360"/>
      </w:pPr>
      <w:rPr>
        <w:rFonts w:hint="default"/>
        <w:lang w:val="en-US" w:eastAsia="en-US" w:bidi="ar-SA"/>
      </w:rPr>
    </w:lvl>
    <w:lvl w:ilvl="5">
      <w:start w:val="0"/>
      <w:numFmt w:val="bullet"/>
      <w:lvlText w:val="•"/>
      <w:lvlJc w:val="left"/>
      <w:pPr>
        <w:ind w:left="5123" w:hanging="360"/>
      </w:pPr>
      <w:rPr>
        <w:rFonts w:hint="default"/>
        <w:lang w:val="en-US" w:eastAsia="en-US" w:bidi="ar-SA"/>
      </w:rPr>
    </w:lvl>
    <w:lvl w:ilvl="6">
      <w:start w:val="0"/>
      <w:numFmt w:val="bullet"/>
      <w:lvlText w:val="•"/>
      <w:lvlJc w:val="left"/>
      <w:pPr>
        <w:ind w:left="5498" w:hanging="360"/>
      </w:pPr>
      <w:rPr>
        <w:rFonts w:hint="default"/>
        <w:lang w:val="en-US" w:eastAsia="en-US" w:bidi="ar-SA"/>
      </w:rPr>
    </w:lvl>
    <w:lvl w:ilvl="7">
      <w:start w:val="0"/>
      <w:numFmt w:val="bullet"/>
      <w:lvlText w:val="•"/>
      <w:lvlJc w:val="left"/>
      <w:pPr>
        <w:ind w:left="5874" w:hanging="360"/>
      </w:pPr>
      <w:rPr>
        <w:rFonts w:hint="default"/>
        <w:lang w:val="en-US" w:eastAsia="en-US" w:bidi="ar-SA"/>
      </w:rPr>
    </w:lvl>
    <w:lvl w:ilvl="8">
      <w:start w:val="0"/>
      <w:numFmt w:val="bullet"/>
      <w:lvlText w:val="•"/>
      <w:lvlJc w:val="left"/>
      <w:pPr>
        <w:ind w:left="6250" w:hanging="360"/>
      </w:pPr>
      <w:rPr>
        <w:rFonts w:hint="default"/>
        <w:lang w:val="en-US" w:eastAsia="en-US" w:bidi="ar-SA"/>
      </w:rPr>
    </w:lvl>
  </w:abstractNum>
  <w:abstractNum w:abstractNumId="60">
    <w:multiLevelType w:val="hybridMultilevel"/>
    <w:lvl w:ilvl="0">
      <w:start w:val="4"/>
      <w:numFmt w:val="decimal"/>
      <w:lvlText w:val="%1-"/>
      <w:lvlJc w:val="left"/>
      <w:pPr>
        <w:ind w:left="1862"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2570" w:hanging="216"/>
      </w:pPr>
      <w:rPr>
        <w:rFonts w:hint="default"/>
        <w:lang w:val="en-US" w:eastAsia="en-US" w:bidi="ar-SA"/>
      </w:rPr>
    </w:lvl>
    <w:lvl w:ilvl="2">
      <w:start w:val="0"/>
      <w:numFmt w:val="bullet"/>
      <w:lvlText w:val="•"/>
      <w:lvlJc w:val="left"/>
      <w:pPr>
        <w:ind w:left="3280" w:hanging="216"/>
      </w:pPr>
      <w:rPr>
        <w:rFonts w:hint="default"/>
        <w:lang w:val="en-US" w:eastAsia="en-US" w:bidi="ar-SA"/>
      </w:rPr>
    </w:lvl>
    <w:lvl w:ilvl="3">
      <w:start w:val="0"/>
      <w:numFmt w:val="bullet"/>
      <w:lvlText w:val="•"/>
      <w:lvlJc w:val="left"/>
      <w:pPr>
        <w:ind w:left="3991" w:hanging="216"/>
      </w:pPr>
      <w:rPr>
        <w:rFonts w:hint="default"/>
        <w:lang w:val="en-US" w:eastAsia="en-US" w:bidi="ar-SA"/>
      </w:rPr>
    </w:lvl>
    <w:lvl w:ilvl="4">
      <w:start w:val="0"/>
      <w:numFmt w:val="bullet"/>
      <w:lvlText w:val="•"/>
      <w:lvlJc w:val="left"/>
      <w:pPr>
        <w:ind w:left="4701" w:hanging="216"/>
      </w:pPr>
      <w:rPr>
        <w:rFonts w:hint="default"/>
        <w:lang w:val="en-US" w:eastAsia="en-US" w:bidi="ar-SA"/>
      </w:rPr>
    </w:lvl>
    <w:lvl w:ilvl="5">
      <w:start w:val="0"/>
      <w:numFmt w:val="bullet"/>
      <w:lvlText w:val="•"/>
      <w:lvlJc w:val="left"/>
      <w:pPr>
        <w:ind w:left="5412" w:hanging="216"/>
      </w:pPr>
      <w:rPr>
        <w:rFonts w:hint="default"/>
        <w:lang w:val="en-US" w:eastAsia="en-US" w:bidi="ar-SA"/>
      </w:rPr>
    </w:lvl>
    <w:lvl w:ilvl="6">
      <w:start w:val="0"/>
      <w:numFmt w:val="bullet"/>
      <w:lvlText w:val="•"/>
      <w:lvlJc w:val="left"/>
      <w:pPr>
        <w:ind w:left="6122" w:hanging="216"/>
      </w:pPr>
      <w:rPr>
        <w:rFonts w:hint="default"/>
        <w:lang w:val="en-US" w:eastAsia="en-US" w:bidi="ar-SA"/>
      </w:rPr>
    </w:lvl>
    <w:lvl w:ilvl="7">
      <w:start w:val="0"/>
      <w:numFmt w:val="bullet"/>
      <w:lvlText w:val="•"/>
      <w:lvlJc w:val="left"/>
      <w:pPr>
        <w:ind w:left="6832" w:hanging="216"/>
      </w:pPr>
      <w:rPr>
        <w:rFonts w:hint="default"/>
        <w:lang w:val="en-US" w:eastAsia="en-US" w:bidi="ar-SA"/>
      </w:rPr>
    </w:lvl>
    <w:lvl w:ilvl="8">
      <w:start w:val="0"/>
      <w:numFmt w:val="bullet"/>
      <w:lvlText w:val="•"/>
      <w:lvlJc w:val="left"/>
      <w:pPr>
        <w:ind w:left="7543" w:hanging="216"/>
      </w:pPr>
      <w:rPr>
        <w:rFonts w:hint="default"/>
        <w:lang w:val="en-US" w:eastAsia="en-US" w:bidi="ar-SA"/>
      </w:rPr>
    </w:lvl>
  </w:abstractNum>
  <w:abstractNum w:abstractNumId="59">
    <w:multiLevelType w:val="hybridMultilevel"/>
    <w:lvl w:ilvl="0">
      <w:start w:val="1"/>
      <w:numFmt w:val="decimal"/>
      <w:lvlText w:val="%1."/>
      <w:lvlJc w:val="left"/>
      <w:pPr>
        <w:ind w:left="1090" w:hanging="360"/>
        <w:jc w:val="left"/>
      </w:pPr>
      <w:rPr>
        <w:rFonts w:hint="default"/>
        <w:spacing w:val="-1"/>
        <w:w w:val="100"/>
        <w:lang w:val="en-US" w:eastAsia="en-US" w:bidi="ar-SA"/>
      </w:rPr>
    </w:lvl>
    <w:lvl w:ilvl="1">
      <w:start w:val="1"/>
      <w:numFmt w:val="decimal"/>
      <w:lvlText w:val="%2-"/>
      <w:lvlJc w:val="left"/>
      <w:pPr>
        <w:ind w:left="2811" w:hanging="281"/>
        <w:jc w:val="left"/>
      </w:pPr>
      <w:rPr>
        <w:rFonts w:hint="default"/>
        <w:spacing w:val="0"/>
        <w:w w:val="89"/>
        <w:lang w:val="en-US" w:eastAsia="en-US" w:bidi="ar-SA"/>
      </w:rPr>
    </w:lvl>
    <w:lvl w:ilvl="2">
      <w:start w:val="0"/>
      <w:numFmt w:val="bullet"/>
      <w:lvlText w:val="•"/>
      <w:lvlJc w:val="left"/>
      <w:pPr>
        <w:ind w:left="1860" w:hanging="281"/>
      </w:pPr>
      <w:rPr>
        <w:rFonts w:hint="default"/>
        <w:lang w:val="en-US" w:eastAsia="en-US" w:bidi="ar-SA"/>
      </w:rPr>
    </w:lvl>
    <w:lvl w:ilvl="3">
      <w:start w:val="0"/>
      <w:numFmt w:val="bullet"/>
      <w:lvlText w:val="•"/>
      <w:lvlJc w:val="left"/>
      <w:pPr>
        <w:ind w:left="2740" w:hanging="281"/>
      </w:pPr>
      <w:rPr>
        <w:rFonts w:hint="default"/>
        <w:lang w:val="en-US" w:eastAsia="en-US" w:bidi="ar-SA"/>
      </w:rPr>
    </w:lvl>
    <w:lvl w:ilvl="4">
      <w:start w:val="0"/>
      <w:numFmt w:val="bullet"/>
      <w:lvlText w:val="•"/>
      <w:lvlJc w:val="left"/>
      <w:pPr>
        <w:ind w:left="2820" w:hanging="281"/>
      </w:pPr>
      <w:rPr>
        <w:rFonts w:hint="default"/>
        <w:lang w:val="en-US" w:eastAsia="en-US" w:bidi="ar-SA"/>
      </w:rPr>
    </w:lvl>
    <w:lvl w:ilvl="5">
      <w:start w:val="0"/>
      <w:numFmt w:val="bullet"/>
      <w:lvlText w:val="•"/>
      <w:lvlJc w:val="left"/>
      <w:pPr>
        <w:ind w:left="3844" w:hanging="281"/>
      </w:pPr>
      <w:rPr>
        <w:rFonts w:hint="default"/>
        <w:lang w:val="en-US" w:eastAsia="en-US" w:bidi="ar-SA"/>
      </w:rPr>
    </w:lvl>
    <w:lvl w:ilvl="6">
      <w:start w:val="0"/>
      <w:numFmt w:val="bullet"/>
      <w:lvlText w:val="•"/>
      <w:lvlJc w:val="left"/>
      <w:pPr>
        <w:ind w:left="4868" w:hanging="281"/>
      </w:pPr>
      <w:rPr>
        <w:rFonts w:hint="default"/>
        <w:lang w:val="en-US" w:eastAsia="en-US" w:bidi="ar-SA"/>
      </w:rPr>
    </w:lvl>
    <w:lvl w:ilvl="7">
      <w:start w:val="0"/>
      <w:numFmt w:val="bullet"/>
      <w:lvlText w:val="•"/>
      <w:lvlJc w:val="left"/>
      <w:pPr>
        <w:ind w:left="5892" w:hanging="281"/>
      </w:pPr>
      <w:rPr>
        <w:rFonts w:hint="default"/>
        <w:lang w:val="en-US" w:eastAsia="en-US" w:bidi="ar-SA"/>
      </w:rPr>
    </w:lvl>
    <w:lvl w:ilvl="8">
      <w:start w:val="0"/>
      <w:numFmt w:val="bullet"/>
      <w:lvlText w:val="•"/>
      <w:lvlJc w:val="left"/>
      <w:pPr>
        <w:ind w:left="6916" w:hanging="281"/>
      </w:pPr>
      <w:rPr>
        <w:rFonts w:hint="default"/>
        <w:lang w:val="en-US" w:eastAsia="en-US" w:bidi="ar-SA"/>
      </w:rPr>
    </w:lvl>
  </w:abstractNum>
  <w:abstractNum w:abstractNumId="58">
    <w:multiLevelType w:val="hybridMultilevel"/>
    <w:lvl w:ilvl="0">
      <w:start w:val="4"/>
      <w:numFmt w:val="decimal"/>
      <w:lvlText w:val="%1-"/>
      <w:lvlJc w:val="left"/>
      <w:pPr>
        <w:ind w:left="1089" w:hanging="216"/>
        <w:jc w:val="righ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2026" w:hanging="216"/>
      </w:pPr>
      <w:rPr>
        <w:rFonts w:hint="default"/>
        <w:lang w:val="en-US" w:eastAsia="en-US" w:bidi="ar-SA"/>
      </w:rPr>
    </w:lvl>
    <w:lvl w:ilvl="2">
      <w:start w:val="0"/>
      <w:numFmt w:val="bullet"/>
      <w:lvlText w:val="•"/>
      <w:lvlJc w:val="left"/>
      <w:pPr>
        <w:ind w:left="2972" w:hanging="216"/>
      </w:pPr>
      <w:rPr>
        <w:rFonts w:hint="default"/>
        <w:lang w:val="en-US" w:eastAsia="en-US" w:bidi="ar-SA"/>
      </w:rPr>
    </w:lvl>
    <w:lvl w:ilvl="3">
      <w:start w:val="0"/>
      <w:numFmt w:val="bullet"/>
      <w:lvlText w:val="•"/>
      <w:lvlJc w:val="left"/>
      <w:pPr>
        <w:ind w:left="3918" w:hanging="216"/>
      </w:pPr>
      <w:rPr>
        <w:rFonts w:hint="default"/>
        <w:lang w:val="en-US" w:eastAsia="en-US" w:bidi="ar-SA"/>
      </w:rPr>
    </w:lvl>
    <w:lvl w:ilvl="4">
      <w:start w:val="0"/>
      <w:numFmt w:val="bullet"/>
      <w:lvlText w:val="•"/>
      <w:lvlJc w:val="left"/>
      <w:pPr>
        <w:ind w:left="4864" w:hanging="216"/>
      </w:pPr>
      <w:rPr>
        <w:rFonts w:hint="default"/>
        <w:lang w:val="en-US" w:eastAsia="en-US" w:bidi="ar-SA"/>
      </w:rPr>
    </w:lvl>
    <w:lvl w:ilvl="5">
      <w:start w:val="0"/>
      <w:numFmt w:val="bullet"/>
      <w:lvlText w:val="•"/>
      <w:lvlJc w:val="left"/>
      <w:pPr>
        <w:ind w:left="5810" w:hanging="216"/>
      </w:pPr>
      <w:rPr>
        <w:rFonts w:hint="default"/>
        <w:lang w:val="en-US" w:eastAsia="en-US" w:bidi="ar-SA"/>
      </w:rPr>
    </w:lvl>
    <w:lvl w:ilvl="6">
      <w:start w:val="0"/>
      <w:numFmt w:val="bullet"/>
      <w:lvlText w:val="•"/>
      <w:lvlJc w:val="left"/>
      <w:pPr>
        <w:ind w:left="6756" w:hanging="216"/>
      </w:pPr>
      <w:rPr>
        <w:rFonts w:hint="default"/>
        <w:lang w:val="en-US" w:eastAsia="en-US" w:bidi="ar-SA"/>
      </w:rPr>
    </w:lvl>
    <w:lvl w:ilvl="7">
      <w:start w:val="0"/>
      <w:numFmt w:val="bullet"/>
      <w:lvlText w:val="•"/>
      <w:lvlJc w:val="left"/>
      <w:pPr>
        <w:ind w:left="7702" w:hanging="216"/>
      </w:pPr>
      <w:rPr>
        <w:rFonts w:hint="default"/>
        <w:lang w:val="en-US" w:eastAsia="en-US" w:bidi="ar-SA"/>
      </w:rPr>
    </w:lvl>
    <w:lvl w:ilvl="8">
      <w:start w:val="0"/>
      <w:numFmt w:val="bullet"/>
      <w:lvlText w:val="•"/>
      <w:lvlJc w:val="left"/>
      <w:pPr>
        <w:ind w:left="8648" w:hanging="216"/>
      </w:pPr>
      <w:rPr>
        <w:rFonts w:hint="default"/>
        <w:lang w:val="en-US" w:eastAsia="en-US" w:bidi="ar-SA"/>
      </w:rPr>
    </w:lvl>
  </w:abstractNum>
  <w:abstractNum w:abstractNumId="57">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56">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55">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54">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53">
    <w:multiLevelType w:val="hybridMultilevel"/>
    <w:lvl w:ilvl="0">
      <w:start w:val="1"/>
      <w:numFmt w:val="decimal"/>
      <w:lvlText w:val="%1-"/>
      <w:lvlJc w:val="left"/>
      <w:pPr>
        <w:ind w:left="640"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766" w:hanging="216"/>
      </w:pPr>
      <w:rPr>
        <w:rFonts w:hint="default"/>
        <w:lang w:val="en-US" w:eastAsia="en-US" w:bidi="ar-SA"/>
      </w:rPr>
    </w:lvl>
    <w:lvl w:ilvl="2">
      <w:start w:val="0"/>
      <w:numFmt w:val="bullet"/>
      <w:lvlText w:val="•"/>
      <w:lvlJc w:val="left"/>
      <w:pPr>
        <w:ind w:left="892" w:hanging="216"/>
      </w:pPr>
      <w:rPr>
        <w:rFonts w:hint="default"/>
        <w:lang w:val="en-US" w:eastAsia="en-US" w:bidi="ar-SA"/>
      </w:rPr>
    </w:lvl>
    <w:lvl w:ilvl="3">
      <w:start w:val="0"/>
      <w:numFmt w:val="bullet"/>
      <w:lvlText w:val="•"/>
      <w:lvlJc w:val="left"/>
      <w:pPr>
        <w:ind w:left="1018" w:hanging="216"/>
      </w:pPr>
      <w:rPr>
        <w:rFonts w:hint="default"/>
        <w:lang w:val="en-US" w:eastAsia="en-US" w:bidi="ar-SA"/>
      </w:rPr>
    </w:lvl>
    <w:lvl w:ilvl="4">
      <w:start w:val="0"/>
      <w:numFmt w:val="bullet"/>
      <w:lvlText w:val="•"/>
      <w:lvlJc w:val="left"/>
      <w:pPr>
        <w:ind w:left="1144" w:hanging="216"/>
      </w:pPr>
      <w:rPr>
        <w:rFonts w:hint="default"/>
        <w:lang w:val="en-US" w:eastAsia="en-US" w:bidi="ar-SA"/>
      </w:rPr>
    </w:lvl>
    <w:lvl w:ilvl="5">
      <w:start w:val="0"/>
      <w:numFmt w:val="bullet"/>
      <w:lvlText w:val="•"/>
      <w:lvlJc w:val="left"/>
      <w:pPr>
        <w:ind w:left="1271" w:hanging="216"/>
      </w:pPr>
      <w:rPr>
        <w:rFonts w:hint="default"/>
        <w:lang w:val="en-US" w:eastAsia="en-US" w:bidi="ar-SA"/>
      </w:rPr>
    </w:lvl>
    <w:lvl w:ilvl="6">
      <w:start w:val="0"/>
      <w:numFmt w:val="bullet"/>
      <w:lvlText w:val="•"/>
      <w:lvlJc w:val="left"/>
      <w:pPr>
        <w:ind w:left="1397" w:hanging="216"/>
      </w:pPr>
      <w:rPr>
        <w:rFonts w:hint="default"/>
        <w:lang w:val="en-US" w:eastAsia="en-US" w:bidi="ar-SA"/>
      </w:rPr>
    </w:lvl>
    <w:lvl w:ilvl="7">
      <w:start w:val="0"/>
      <w:numFmt w:val="bullet"/>
      <w:lvlText w:val="•"/>
      <w:lvlJc w:val="left"/>
      <w:pPr>
        <w:ind w:left="1523" w:hanging="216"/>
      </w:pPr>
      <w:rPr>
        <w:rFonts w:hint="default"/>
        <w:lang w:val="en-US" w:eastAsia="en-US" w:bidi="ar-SA"/>
      </w:rPr>
    </w:lvl>
    <w:lvl w:ilvl="8">
      <w:start w:val="0"/>
      <w:numFmt w:val="bullet"/>
      <w:lvlText w:val="•"/>
      <w:lvlJc w:val="left"/>
      <w:pPr>
        <w:ind w:left="1649" w:hanging="216"/>
      </w:pPr>
      <w:rPr>
        <w:rFonts w:hint="default"/>
        <w:lang w:val="en-US" w:eastAsia="en-US" w:bidi="ar-SA"/>
      </w:rPr>
    </w:lvl>
  </w:abstractNum>
  <w:abstractNum w:abstractNumId="52">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51">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50">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49">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48">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47">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46">
    <w:multiLevelType w:val="hybridMultilevel"/>
    <w:lvl w:ilvl="0">
      <w:start w:val="1"/>
      <w:numFmt w:val="decimal"/>
      <w:lvlText w:val="%1-"/>
      <w:lvlJc w:val="left"/>
      <w:pPr>
        <w:ind w:left="640"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766" w:hanging="216"/>
      </w:pPr>
      <w:rPr>
        <w:rFonts w:hint="default"/>
        <w:lang w:val="en-US" w:eastAsia="en-US" w:bidi="ar-SA"/>
      </w:rPr>
    </w:lvl>
    <w:lvl w:ilvl="2">
      <w:start w:val="0"/>
      <w:numFmt w:val="bullet"/>
      <w:lvlText w:val="•"/>
      <w:lvlJc w:val="left"/>
      <w:pPr>
        <w:ind w:left="892" w:hanging="216"/>
      </w:pPr>
      <w:rPr>
        <w:rFonts w:hint="default"/>
        <w:lang w:val="en-US" w:eastAsia="en-US" w:bidi="ar-SA"/>
      </w:rPr>
    </w:lvl>
    <w:lvl w:ilvl="3">
      <w:start w:val="0"/>
      <w:numFmt w:val="bullet"/>
      <w:lvlText w:val="•"/>
      <w:lvlJc w:val="left"/>
      <w:pPr>
        <w:ind w:left="1018" w:hanging="216"/>
      </w:pPr>
      <w:rPr>
        <w:rFonts w:hint="default"/>
        <w:lang w:val="en-US" w:eastAsia="en-US" w:bidi="ar-SA"/>
      </w:rPr>
    </w:lvl>
    <w:lvl w:ilvl="4">
      <w:start w:val="0"/>
      <w:numFmt w:val="bullet"/>
      <w:lvlText w:val="•"/>
      <w:lvlJc w:val="left"/>
      <w:pPr>
        <w:ind w:left="1144" w:hanging="216"/>
      </w:pPr>
      <w:rPr>
        <w:rFonts w:hint="default"/>
        <w:lang w:val="en-US" w:eastAsia="en-US" w:bidi="ar-SA"/>
      </w:rPr>
    </w:lvl>
    <w:lvl w:ilvl="5">
      <w:start w:val="0"/>
      <w:numFmt w:val="bullet"/>
      <w:lvlText w:val="•"/>
      <w:lvlJc w:val="left"/>
      <w:pPr>
        <w:ind w:left="1271" w:hanging="216"/>
      </w:pPr>
      <w:rPr>
        <w:rFonts w:hint="default"/>
        <w:lang w:val="en-US" w:eastAsia="en-US" w:bidi="ar-SA"/>
      </w:rPr>
    </w:lvl>
    <w:lvl w:ilvl="6">
      <w:start w:val="0"/>
      <w:numFmt w:val="bullet"/>
      <w:lvlText w:val="•"/>
      <w:lvlJc w:val="left"/>
      <w:pPr>
        <w:ind w:left="1397" w:hanging="216"/>
      </w:pPr>
      <w:rPr>
        <w:rFonts w:hint="default"/>
        <w:lang w:val="en-US" w:eastAsia="en-US" w:bidi="ar-SA"/>
      </w:rPr>
    </w:lvl>
    <w:lvl w:ilvl="7">
      <w:start w:val="0"/>
      <w:numFmt w:val="bullet"/>
      <w:lvlText w:val="•"/>
      <w:lvlJc w:val="left"/>
      <w:pPr>
        <w:ind w:left="1523" w:hanging="216"/>
      </w:pPr>
      <w:rPr>
        <w:rFonts w:hint="default"/>
        <w:lang w:val="en-US" w:eastAsia="en-US" w:bidi="ar-SA"/>
      </w:rPr>
    </w:lvl>
    <w:lvl w:ilvl="8">
      <w:start w:val="0"/>
      <w:numFmt w:val="bullet"/>
      <w:lvlText w:val="•"/>
      <w:lvlJc w:val="left"/>
      <w:pPr>
        <w:ind w:left="1649" w:hanging="216"/>
      </w:pPr>
      <w:rPr>
        <w:rFonts w:hint="default"/>
        <w:lang w:val="en-US" w:eastAsia="en-US" w:bidi="ar-SA"/>
      </w:rPr>
    </w:lvl>
  </w:abstractNum>
  <w:abstractNum w:abstractNumId="45">
    <w:multiLevelType w:val="hybridMultilevel"/>
    <w:lvl w:ilvl="0">
      <w:start w:val="1"/>
      <w:numFmt w:val="decimal"/>
      <w:lvlText w:val="%1-"/>
      <w:lvlJc w:val="left"/>
      <w:pPr>
        <w:ind w:left="76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855" w:hanging="216"/>
      </w:pPr>
      <w:rPr>
        <w:rFonts w:hint="default"/>
        <w:lang w:val="en-US" w:eastAsia="en-US" w:bidi="ar-SA"/>
      </w:rPr>
    </w:lvl>
    <w:lvl w:ilvl="2">
      <w:start w:val="0"/>
      <w:numFmt w:val="bullet"/>
      <w:lvlText w:val="•"/>
      <w:lvlJc w:val="left"/>
      <w:pPr>
        <w:ind w:left="951" w:hanging="216"/>
      </w:pPr>
      <w:rPr>
        <w:rFonts w:hint="default"/>
        <w:lang w:val="en-US" w:eastAsia="en-US" w:bidi="ar-SA"/>
      </w:rPr>
    </w:lvl>
    <w:lvl w:ilvl="3">
      <w:start w:val="0"/>
      <w:numFmt w:val="bullet"/>
      <w:lvlText w:val="•"/>
      <w:lvlJc w:val="left"/>
      <w:pPr>
        <w:ind w:left="1047" w:hanging="216"/>
      </w:pPr>
      <w:rPr>
        <w:rFonts w:hint="default"/>
        <w:lang w:val="en-US" w:eastAsia="en-US" w:bidi="ar-SA"/>
      </w:rPr>
    </w:lvl>
    <w:lvl w:ilvl="4">
      <w:start w:val="0"/>
      <w:numFmt w:val="bullet"/>
      <w:lvlText w:val="•"/>
      <w:lvlJc w:val="left"/>
      <w:pPr>
        <w:ind w:left="1143" w:hanging="216"/>
      </w:pPr>
      <w:rPr>
        <w:rFonts w:hint="default"/>
        <w:lang w:val="en-US" w:eastAsia="en-US" w:bidi="ar-SA"/>
      </w:rPr>
    </w:lvl>
    <w:lvl w:ilvl="5">
      <w:start w:val="0"/>
      <w:numFmt w:val="bullet"/>
      <w:lvlText w:val="•"/>
      <w:lvlJc w:val="left"/>
      <w:pPr>
        <w:ind w:left="1239" w:hanging="216"/>
      </w:pPr>
      <w:rPr>
        <w:rFonts w:hint="default"/>
        <w:lang w:val="en-US" w:eastAsia="en-US" w:bidi="ar-SA"/>
      </w:rPr>
    </w:lvl>
    <w:lvl w:ilvl="6">
      <w:start w:val="0"/>
      <w:numFmt w:val="bullet"/>
      <w:lvlText w:val="•"/>
      <w:lvlJc w:val="left"/>
      <w:pPr>
        <w:ind w:left="1334" w:hanging="216"/>
      </w:pPr>
      <w:rPr>
        <w:rFonts w:hint="default"/>
        <w:lang w:val="en-US" w:eastAsia="en-US" w:bidi="ar-SA"/>
      </w:rPr>
    </w:lvl>
    <w:lvl w:ilvl="7">
      <w:start w:val="0"/>
      <w:numFmt w:val="bullet"/>
      <w:lvlText w:val="•"/>
      <w:lvlJc w:val="left"/>
      <w:pPr>
        <w:ind w:left="1430" w:hanging="216"/>
      </w:pPr>
      <w:rPr>
        <w:rFonts w:hint="default"/>
        <w:lang w:val="en-US" w:eastAsia="en-US" w:bidi="ar-SA"/>
      </w:rPr>
    </w:lvl>
    <w:lvl w:ilvl="8">
      <w:start w:val="0"/>
      <w:numFmt w:val="bullet"/>
      <w:lvlText w:val="•"/>
      <w:lvlJc w:val="left"/>
      <w:pPr>
        <w:ind w:left="1526" w:hanging="216"/>
      </w:pPr>
      <w:rPr>
        <w:rFonts w:hint="default"/>
        <w:lang w:val="en-US" w:eastAsia="en-US" w:bidi="ar-SA"/>
      </w:rPr>
    </w:lvl>
  </w:abstractNum>
  <w:abstractNum w:abstractNumId="44">
    <w:multiLevelType w:val="hybridMultilevel"/>
    <w:lvl w:ilvl="0">
      <w:start w:val="1"/>
      <w:numFmt w:val="decimal"/>
      <w:lvlText w:val="%1-"/>
      <w:lvlJc w:val="left"/>
      <w:pPr>
        <w:ind w:left="856" w:hanging="216"/>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964" w:hanging="216"/>
      </w:pPr>
      <w:rPr>
        <w:rFonts w:hint="default"/>
        <w:lang w:val="en-US" w:eastAsia="en-US" w:bidi="ar-SA"/>
      </w:rPr>
    </w:lvl>
    <w:lvl w:ilvl="2">
      <w:start w:val="0"/>
      <w:numFmt w:val="bullet"/>
      <w:lvlText w:val="•"/>
      <w:lvlJc w:val="left"/>
      <w:pPr>
        <w:ind w:left="1068" w:hanging="216"/>
      </w:pPr>
      <w:rPr>
        <w:rFonts w:hint="default"/>
        <w:lang w:val="en-US" w:eastAsia="en-US" w:bidi="ar-SA"/>
      </w:rPr>
    </w:lvl>
    <w:lvl w:ilvl="3">
      <w:start w:val="0"/>
      <w:numFmt w:val="bullet"/>
      <w:lvlText w:val="•"/>
      <w:lvlJc w:val="left"/>
      <w:pPr>
        <w:ind w:left="1172" w:hanging="216"/>
      </w:pPr>
      <w:rPr>
        <w:rFonts w:hint="default"/>
        <w:lang w:val="en-US" w:eastAsia="en-US" w:bidi="ar-SA"/>
      </w:rPr>
    </w:lvl>
    <w:lvl w:ilvl="4">
      <w:start w:val="0"/>
      <w:numFmt w:val="bullet"/>
      <w:lvlText w:val="•"/>
      <w:lvlJc w:val="left"/>
      <w:pPr>
        <w:ind w:left="1276" w:hanging="216"/>
      </w:pPr>
      <w:rPr>
        <w:rFonts w:hint="default"/>
        <w:lang w:val="en-US" w:eastAsia="en-US" w:bidi="ar-SA"/>
      </w:rPr>
    </w:lvl>
    <w:lvl w:ilvl="5">
      <w:start w:val="0"/>
      <w:numFmt w:val="bullet"/>
      <w:lvlText w:val="•"/>
      <w:lvlJc w:val="left"/>
      <w:pPr>
        <w:ind w:left="1381" w:hanging="216"/>
      </w:pPr>
      <w:rPr>
        <w:rFonts w:hint="default"/>
        <w:lang w:val="en-US" w:eastAsia="en-US" w:bidi="ar-SA"/>
      </w:rPr>
    </w:lvl>
    <w:lvl w:ilvl="6">
      <w:start w:val="0"/>
      <w:numFmt w:val="bullet"/>
      <w:lvlText w:val="•"/>
      <w:lvlJc w:val="left"/>
      <w:pPr>
        <w:ind w:left="1485" w:hanging="216"/>
      </w:pPr>
      <w:rPr>
        <w:rFonts w:hint="default"/>
        <w:lang w:val="en-US" w:eastAsia="en-US" w:bidi="ar-SA"/>
      </w:rPr>
    </w:lvl>
    <w:lvl w:ilvl="7">
      <w:start w:val="0"/>
      <w:numFmt w:val="bullet"/>
      <w:lvlText w:val="•"/>
      <w:lvlJc w:val="left"/>
      <w:pPr>
        <w:ind w:left="1589" w:hanging="216"/>
      </w:pPr>
      <w:rPr>
        <w:rFonts w:hint="default"/>
        <w:lang w:val="en-US" w:eastAsia="en-US" w:bidi="ar-SA"/>
      </w:rPr>
    </w:lvl>
    <w:lvl w:ilvl="8">
      <w:start w:val="0"/>
      <w:numFmt w:val="bullet"/>
      <w:lvlText w:val="•"/>
      <w:lvlJc w:val="left"/>
      <w:pPr>
        <w:ind w:left="1693" w:hanging="216"/>
      </w:pPr>
      <w:rPr>
        <w:rFonts w:hint="default"/>
        <w:lang w:val="en-US" w:eastAsia="en-US" w:bidi="ar-SA"/>
      </w:rPr>
    </w:lvl>
  </w:abstractNum>
  <w:abstractNum w:abstractNumId="43">
    <w:multiLevelType w:val="hybridMultilevel"/>
    <w:lvl w:ilvl="0">
      <w:start w:val="1"/>
      <w:numFmt w:val="decimal"/>
      <w:lvlText w:val="%1."/>
      <w:lvlJc w:val="left"/>
      <w:pPr>
        <w:ind w:left="1310" w:hanging="360"/>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242" w:hanging="360"/>
      </w:pPr>
      <w:rPr>
        <w:rFonts w:hint="default"/>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86" w:hanging="360"/>
      </w:pPr>
      <w:rPr>
        <w:rFonts w:hint="default"/>
        <w:lang w:val="en-US" w:eastAsia="en-US" w:bidi="ar-SA"/>
      </w:rPr>
    </w:lvl>
    <w:lvl w:ilvl="4">
      <w:start w:val="0"/>
      <w:numFmt w:val="bullet"/>
      <w:lvlText w:val="•"/>
      <w:lvlJc w:val="left"/>
      <w:pPr>
        <w:ind w:left="5008"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6852" w:hanging="360"/>
      </w:pPr>
      <w:rPr>
        <w:rFonts w:hint="default"/>
        <w:lang w:val="en-US" w:eastAsia="en-US" w:bidi="ar-SA"/>
      </w:rPr>
    </w:lvl>
    <w:lvl w:ilvl="7">
      <w:start w:val="0"/>
      <w:numFmt w:val="bullet"/>
      <w:lvlText w:val="•"/>
      <w:lvlJc w:val="left"/>
      <w:pPr>
        <w:ind w:left="7774" w:hanging="360"/>
      </w:pPr>
      <w:rPr>
        <w:rFonts w:hint="default"/>
        <w:lang w:val="en-US" w:eastAsia="en-US" w:bidi="ar-SA"/>
      </w:rPr>
    </w:lvl>
    <w:lvl w:ilvl="8">
      <w:start w:val="0"/>
      <w:numFmt w:val="bullet"/>
      <w:lvlText w:val="•"/>
      <w:lvlJc w:val="left"/>
      <w:pPr>
        <w:ind w:left="8696" w:hanging="360"/>
      </w:pPr>
      <w:rPr>
        <w:rFonts w:hint="default"/>
        <w:lang w:val="en-US" w:eastAsia="en-US" w:bidi="ar-SA"/>
      </w:rPr>
    </w:lvl>
  </w:abstractNum>
  <w:abstractNum w:abstractNumId="42">
    <w:multiLevelType w:val="hybridMultilevel"/>
    <w:lvl w:ilvl="0">
      <w:start w:val="0"/>
      <w:numFmt w:val="bullet"/>
      <w:lvlText w:val=""/>
      <w:lvlJc w:val="left"/>
      <w:pPr>
        <w:ind w:left="442"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64" w:hanging="361"/>
      </w:pPr>
      <w:rPr>
        <w:rFonts w:hint="default"/>
        <w:lang w:val="en-US" w:eastAsia="en-US" w:bidi="ar-SA"/>
      </w:rPr>
    </w:lvl>
    <w:lvl w:ilvl="2">
      <w:start w:val="0"/>
      <w:numFmt w:val="bullet"/>
      <w:lvlText w:val="•"/>
      <w:lvlJc w:val="left"/>
      <w:pPr>
        <w:ind w:left="1288" w:hanging="361"/>
      </w:pPr>
      <w:rPr>
        <w:rFonts w:hint="default"/>
        <w:lang w:val="en-US" w:eastAsia="en-US" w:bidi="ar-SA"/>
      </w:rPr>
    </w:lvl>
    <w:lvl w:ilvl="3">
      <w:start w:val="0"/>
      <w:numFmt w:val="bullet"/>
      <w:lvlText w:val="•"/>
      <w:lvlJc w:val="left"/>
      <w:pPr>
        <w:ind w:left="1712" w:hanging="361"/>
      </w:pPr>
      <w:rPr>
        <w:rFonts w:hint="default"/>
        <w:lang w:val="en-US" w:eastAsia="en-US" w:bidi="ar-SA"/>
      </w:rPr>
    </w:lvl>
    <w:lvl w:ilvl="4">
      <w:start w:val="0"/>
      <w:numFmt w:val="bullet"/>
      <w:lvlText w:val="•"/>
      <w:lvlJc w:val="left"/>
      <w:pPr>
        <w:ind w:left="2136" w:hanging="361"/>
      </w:pPr>
      <w:rPr>
        <w:rFonts w:hint="default"/>
        <w:lang w:val="en-US" w:eastAsia="en-US" w:bidi="ar-SA"/>
      </w:rPr>
    </w:lvl>
    <w:lvl w:ilvl="5">
      <w:start w:val="0"/>
      <w:numFmt w:val="bullet"/>
      <w:lvlText w:val="•"/>
      <w:lvlJc w:val="left"/>
      <w:pPr>
        <w:ind w:left="2560" w:hanging="361"/>
      </w:pPr>
      <w:rPr>
        <w:rFonts w:hint="default"/>
        <w:lang w:val="en-US" w:eastAsia="en-US" w:bidi="ar-SA"/>
      </w:rPr>
    </w:lvl>
    <w:lvl w:ilvl="6">
      <w:start w:val="0"/>
      <w:numFmt w:val="bullet"/>
      <w:lvlText w:val="•"/>
      <w:lvlJc w:val="left"/>
      <w:pPr>
        <w:ind w:left="2984" w:hanging="361"/>
      </w:pPr>
      <w:rPr>
        <w:rFonts w:hint="default"/>
        <w:lang w:val="en-US" w:eastAsia="en-US" w:bidi="ar-SA"/>
      </w:rPr>
    </w:lvl>
    <w:lvl w:ilvl="7">
      <w:start w:val="0"/>
      <w:numFmt w:val="bullet"/>
      <w:lvlText w:val="•"/>
      <w:lvlJc w:val="left"/>
      <w:pPr>
        <w:ind w:left="3408" w:hanging="361"/>
      </w:pPr>
      <w:rPr>
        <w:rFonts w:hint="default"/>
        <w:lang w:val="en-US" w:eastAsia="en-US" w:bidi="ar-SA"/>
      </w:rPr>
    </w:lvl>
    <w:lvl w:ilvl="8">
      <w:start w:val="0"/>
      <w:numFmt w:val="bullet"/>
      <w:lvlText w:val="•"/>
      <w:lvlJc w:val="left"/>
      <w:pPr>
        <w:ind w:left="3832" w:hanging="361"/>
      </w:pPr>
      <w:rPr>
        <w:rFonts w:hint="default"/>
        <w:lang w:val="en-US" w:eastAsia="en-US" w:bidi="ar-SA"/>
      </w:rPr>
    </w:lvl>
  </w:abstractNum>
  <w:abstractNum w:abstractNumId="41">
    <w:multiLevelType w:val="hybridMultilevel"/>
    <w:lvl w:ilvl="0">
      <w:start w:val="0"/>
      <w:numFmt w:val="bullet"/>
      <w:lvlText w:val=""/>
      <w:lvlJc w:val="left"/>
      <w:pPr>
        <w:ind w:left="442" w:hanging="33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64" w:hanging="335"/>
      </w:pPr>
      <w:rPr>
        <w:rFonts w:hint="default"/>
        <w:lang w:val="en-US" w:eastAsia="en-US" w:bidi="ar-SA"/>
      </w:rPr>
    </w:lvl>
    <w:lvl w:ilvl="2">
      <w:start w:val="0"/>
      <w:numFmt w:val="bullet"/>
      <w:lvlText w:val="•"/>
      <w:lvlJc w:val="left"/>
      <w:pPr>
        <w:ind w:left="1288" w:hanging="335"/>
      </w:pPr>
      <w:rPr>
        <w:rFonts w:hint="default"/>
        <w:lang w:val="en-US" w:eastAsia="en-US" w:bidi="ar-SA"/>
      </w:rPr>
    </w:lvl>
    <w:lvl w:ilvl="3">
      <w:start w:val="0"/>
      <w:numFmt w:val="bullet"/>
      <w:lvlText w:val="•"/>
      <w:lvlJc w:val="left"/>
      <w:pPr>
        <w:ind w:left="1712" w:hanging="335"/>
      </w:pPr>
      <w:rPr>
        <w:rFonts w:hint="default"/>
        <w:lang w:val="en-US" w:eastAsia="en-US" w:bidi="ar-SA"/>
      </w:rPr>
    </w:lvl>
    <w:lvl w:ilvl="4">
      <w:start w:val="0"/>
      <w:numFmt w:val="bullet"/>
      <w:lvlText w:val="•"/>
      <w:lvlJc w:val="left"/>
      <w:pPr>
        <w:ind w:left="2136" w:hanging="335"/>
      </w:pPr>
      <w:rPr>
        <w:rFonts w:hint="default"/>
        <w:lang w:val="en-US" w:eastAsia="en-US" w:bidi="ar-SA"/>
      </w:rPr>
    </w:lvl>
    <w:lvl w:ilvl="5">
      <w:start w:val="0"/>
      <w:numFmt w:val="bullet"/>
      <w:lvlText w:val="•"/>
      <w:lvlJc w:val="left"/>
      <w:pPr>
        <w:ind w:left="2560" w:hanging="335"/>
      </w:pPr>
      <w:rPr>
        <w:rFonts w:hint="default"/>
        <w:lang w:val="en-US" w:eastAsia="en-US" w:bidi="ar-SA"/>
      </w:rPr>
    </w:lvl>
    <w:lvl w:ilvl="6">
      <w:start w:val="0"/>
      <w:numFmt w:val="bullet"/>
      <w:lvlText w:val="•"/>
      <w:lvlJc w:val="left"/>
      <w:pPr>
        <w:ind w:left="2984" w:hanging="335"/>
      </w:pPr>
      <w:rPr>
        <w:rFonts w:hint="default"/>
        <w:lang w:val="en-US" w:eastAsia="en-US" w:bidi="ar-SA"/>
      </w:rPr>
    </w:lvl>
    <w:lvl w:ilvl="7">
      <w:start w:val="0"/>
      <w:numFmt w:val="bullet"/>
      <w:lvlText w:val="•"/>
      <w:lvlJc w:val="left"/>
      <w:pPr>
        <w:ind w:left="3408" w:hanging="335"/>
      </w:pPr>
      <w:rPr>
        <w:rFonts w:hint="default"/>
        <w:lang w:val="en-US" w:eastAsia="en-US" w:bidi="ar-SA"/>
      </w:rPr>
    </w:lvl>
    <w:lvl w:ilvl="8">
      <w:start w:val="0"/>
      <w:numFmt w:val="bullet"/>
      <w:lvlText w:val="•"/>
      <w:lvlJc w:val="left"/>
      <w:pPr>
        <w:ind w:left="3832" w:hanging="335"/>
      </w:pPr>
      <w:rPr>
        <w:rFonts w:hint="default"/>
        <w:lang w:val="en-US" w:eastAsia="en-US" w:bidi="ar-SA"/>
      </w:rPr>
    </w:lvl>
  </w:abstractNum>
  <w:abstractNum w:abstractNumId="40">
    <w:multiLevelType w:val="hybridMultilevel"/>
    <w:lvl w:ilvl="0">
      <w:start w:val="37"/>
      <w:numFmt w:val="decimal"/>
      <w:lvlText w:val="%1."/>
      <w:lvlJc w:val="left"/>
      <w:pPr>
        <w:ind w:left="710" w:hanging="426"/>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672" w:hanging="426"/>
      </w:pPr>
      <w:rPr>
        <w:rFonts w:hint="default"/>
        <w:lang w:val="en-US" w:eastAsia="en-US" w:bidi="ar-SA"/>
      </w:rPr>
    </w:lvl>
    <w:lvl w:ilvl="2">
      <w:start w:val="0"/>
      <w:numFmt w:val="bullet"/>
      <w:lvlText w:val="•"/>
      <w:lvlJc w:val="left"/>
      <w:pPr>
        <w:ind w:left="2625" w:hanging="426"/>
      </w:pPr>
      <w:rPr>
        <w:rFonts w:hint="default"/>
        <w:lang w:val="en-US" w:eastAsia="en-US" w:bidi="ar-SA"/>
      </w:rPr>
    </w:lvl>
    <w:lvl w:ilvl="3">
      <w:start w:val="0"/>
      <w:numFmt w:val="bullet"/>
      <w:lvlText w:val="•"/>
      <w:lvlJc w:val="left"/>
      <w:pPr>
        <w:ind w:left="3577" w:hanging="426"/>
      </w:pPr>
      <w:rPr>
        <w:rFonts w:hint="default"/>
        <w:lang w:val="en-US" w:eastAsia="en-US" w:bidi="ar-SA"/>
      </w:rPr>
    </w:lvl>
    <w:lvl w:ilvl="4">
      <w:start w:val="0"/>
      <w:numFmt w:val="bullet"/>
      <w:lvlText w:val="•"/>
      <w:lvlJc w:val="left"/>
      <w:pPr>
        <w:ind w:left="4530" w:hanging="426"/>
      </w:pPr>
      <w:rPr>
        <w:rFonts w:hint="default"/>
        <w:lang w:val="en-US" w:eastAsia="en-US" w:bidi="ar-SA"/>
      </w:rPr>
    </w:lvl>
    <w:lvl w:ilvl="5">
      <w:start w:val="0"/>
      <w:numFmt w:val="bullet"/>
      <w:lvlText w:val="•"/>
      <w:lvlJc w:val="left"/>
      <w:pPr>
        <w:ind w:left="5482" w:hanging="426"/>
      </w:pPr>
      <w:rPr>
        <w:rFonts w:hint="default"/>
        <w:lang w:val="en-US" w:eastAsia="en-US" w:bidi="ar-SA"/>
      </w:rPr>
    </w:lvl>
    <w:lvl w:ilvl="6">
      <w:start w:val="0"/>
      <w:numFmt w:val="bullet"/>
      <w:lvlText w:val="•"/>
      <w:lvlJc w:val="left"/>
      <w:pPr>
        <w:ind w:left="6435" w:hanging="426"/>
      </w:pPr>
      <w:rPr>
        <w:rFonts w:hint="default"/>
        <w:lang w:val="en-US" w:eastAsia="en-US" w:bidi="ar-SA"/>
      </w:rPr>
    </w:lvl>
    <w:lvl w:ilvl="7">
      <w:start w:val="0"/>
      <w:numFmt w:val="bullet"/>
      <w:lvlText w:val="•"/>
      <w:lvlJc w:val="left"/>
      <w:pPr>
        <w:ind w:left="7387" w:hanging="426"/>
      </w:pPr>
      <w:rPr>
        <w:rFonts w:hint="default"/>
        <w:lang w:val="en-US" w:eastAsia="en-US" w:bidi="ar-SA"/>
      </w:rPr>
    </w:lvl>
    <w:lvl w:ilvl="8">
      <w:start w:val="0"/>
      <w:numFmt w:val="bullet"/>
      <w:lvlText w:val="•"/>
      <w:lvlJc w:val="left"/>
      <w:pPr>
        <w:ind w:left="8340" w:hanging="426"/>
      </w:pPr>
      <w:rPr>
        <w:rFonts w:hint="default"/>
        <w:lang w:val="en-US" w:eastAsia="en-US" w:bidi="ar-SA"/>
      </w:rPr>
    </w:lvl>
  </w:abstractNum>
  <w:abstractNum w:abstractNumId="39">
    <w:multiLevelType w:val="hybridMultilevel"/>
    <w:lvl w:ilvl="0">
      <w:start w:val="30"/>
      <w:numFmt w:val="decimal"/>
      <w:lvlText w:val="%1."/>
      <w:lvlJc w:val="left"/>
      <w:pPr>
        <w:ind w:left="646" w:hanging="361"/>
        <w:jc w:val="left"/>
      </w:pPr>
      <w:rPr>
        <w:rFonts w:hint="default"/>
        <w:spacing w:val="0"/>
        <w:w w:val="100"/>
        <w:lang w:val="en-US" w:eastAsia="en-US" w:bidi="ar-SA"/>
      </w:rPr>
    </w:lvl>
    <w:lvl w:ilvl="1">
      <w:start w:val="0"/>
      <w:numFmt w:val="bullet"/>
      <w:lvlText w:val="•"/>
      <w:lvlJc w:val="left"/>
      <w:pPr>
        <w:ind w:left="1596" w:hanging="361"/>
      </w:pPr>
      <w:rPr>
        <w:rFonts w:hint="default"/>
        <w:lang w:val="en-US" w:eastAsia="en-US" w:bidi="ar-SA"/>
      </w:rPr>
    </w:lvl>
    <w:lvl w:ilvl="2">
      <w:start w:val="0"/>
      <w:numFmt w:val="bullet"/>
      <w:lvlText w:val="•"/>
      <w:lvlJc w:val="left"/>
      <w:pPr>
        <w:ind w:left="255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464" w:hanging="361"/>
      </w:pPr>
      <w:rPr>
        <w:rFonts w:hint="default"/>
        <w:lang w:val="en-US" w:eastAsia="en-US" w:bidi="ar-SA"/>
      </w:rPr>
    </w:lvl>
    <w:lvl w:ilvl="5">
      <w:start w:val="0"/>
      <w:numFmt w:val="bullet"/>
      <w:lvlText w:val="•"/>
      <w:lvlJc w:val="left"/>
      <w:pPr>
        <w:ind w:left="5420" w:hanging="361"/>
      </w:pPr>
      <w:rPr>
        <w:rFonts w:hint="default"/>
        <w:lang w:val="en-US" w:eastAsia="en-US" w:bidi="ar-SA"/>
      </w:rPr>
    </w:lvl>
    <w:lvl w:ilvl="6">
      <w:start w:val="0"/>
      <w:numFmt w:val="bullet"/>
      <w:lvlText w:val="•"/>
      <w:lvlJc w:val="left"/>
      <w:pPr>
        <w:ind w:left="6376" w:hanging="361"/>
      </w:pPr>
      <w:rPr>
        <w:rFonts w:hint="default"/>
        <w:lang w:val="en-US" w:eastAsia="en-US" w:bidi="ar-SA"/>
      </w:rPr>
    </w:lvl>
    <w:lvl w:ilvl="7">
      <w:start w:val="0"/>
      <w:numFmt w:val="bullet"/>
      <w:lvlText w:val="•"/>
      <w:lvlJc w:val="left"/>
      <w:pPr>
        <w:ind w:left="7332" w:hanging="361"/>
      </w:pPr>
      <w:rPr>
        <w:rFonts w:hint="default"/>
        <w:lang w:val="en-US" w:eastAsia="en-US" w:bidi="ar-SA"/>
      </w:rPr>
    </w:lvl>
    <w:lvl w:ilvl="8">
      <w:start w:val="0"/>
      <w:numFmt w:val="bullet"/>
      <w:lvlText w:val="•"/>
      <w:lvlJc w:val="left"/>
      <w:pPr>
        <w:ind w:left="8288" w:hanging="361"/>
      </w:pPr>
      <w:rPr>
        <w:rFonts w:hint="default"/>
        <w:lang w:val="en-US" w:eastAsia="en-US" w:bidi="ar-SA"/>
      </w:rPr>
    </w:lvl>
  </w:abstractNum>
  <w:abstractNum w:abstractNumId="38">
    <w:multiLevelType w:val="hybridMultilevel"/>
    <w:lvl w:ilvl="0">
      <w:start w:val="17"/>
      <w:numFmt w:val="decimal"/>
      <w:lvlText w:val="%1."/>
      <w:lvlJc w:val="left"/>
      <w:pPr>
        <w:ind w:left="600" w:hanging="359"/>
        <w:jc w:val="left"/>
      </w:pPr>
      <w:rPr>
        <w:rFonts w:hint="default" w:ascii="Cambria" w:hAnsi="Cambria" w:eastAsia="Cambria" w:cs="Cambria"/>
        <w:b/>
        <w:bCs/>
        <w:i w:val="0"/>
        <w:iCs w:val="0"/>
        <w:spacing w:val="-2"/>
        <w:w w:val="100"/>
        <w:sz w:val="22"/>
        <w:szCs w:val="22"/>
        <w:lang w:val="en-US" w:eastAsia="en-US" w:bidi="ar-SA"/>
      </w:rPr>
    </w:lvl>
    <w:lvl w:ilvl="1">
      <w:start w:val="1"/>
      <w:numFmt w:val="decimal"/>
      <w:lvlText w:val="%2-"/>
      <w:lvlJc w:val="left"/>
      <w:pPr>
        <w:ind w:left="805" w:hanging="216"/>
        <w:jc w:val="right"/>
      </w:pPr>
      <w:rPr>
        <w:rFonts w:hint="default" w:ascii="Arial MT" w:hAnsi="Arial MT" w:eastAsia="Arial MT" w:cs="Arial MT"/>
        <w:b w:val="0"/>
        <w:bCs w:val="0"/>
        <w:i w:val="0"/>
        <w:iCs w:val="0"/>
        <w:spacing w:val="-1"/>
        <w:w w:val="98"/>
        <w:sz w:val="22"/>
        <w:szCs w:val="22"/>
        <w:lang w:val="en-US" w:eastAsia="en-US" w:bidi="ar-SA"/>
      </w:rPr>
    </w:lvl>
    <w:lvl w:ilvl="2">
      <w:start w:val="0"/>
      <w:numFmt w:val="bullet"/>
      <w:lvlText w:val="•"/>
      <w:lvlJc w:val="left"/>
      <w:pPr>
        <w:ind w:left="1328" w:hanging="216"/>
      </w:pPr>
      <w:rPr>
        <w:rFonts w:hint="default"/>
        <w:lang w:val="en-US" w:eastAsia="en-US" w:bidi="ar-SA"/>
      </w:rPr>
    </w:lvl>
    <w:lvl w:ilvl="3">
      <w:start w:val="0"/>
      <w:numFmt w:val="bullet"/>
      <w:lvlText w:val="•"/>
      <w:lvlJc w:val="left"/>
      <w:pPr>
        <w:ind w:left="1857" w:hanging="216"/>
      </w:pPr>
      <w:rPr>
        <w:rFonts w:hint="default"/>
        <w:lang w:val="en-US" w:eastAsia="en-US" w:bidi="ar-SA"/>
      </w:rPr>
    </w:lvl>
    <w:lvl w:ilvl="4">
      <w:start w:val="0"/>
      <w:numFmt w:val="bullet"/>
      <w:lvlText w:val="•"/>
      <w:lvlJc w:val="left"/>
      <w:pPr>
        <w:ind w:left="2385" w:hanging="216"/>
      </w:pPr>
      <w:rPr>
        <w:rFonts w:hint="default"/>
        <w:lang w:val="en-US" w:eastAsia="en-US" w:bidi="ar-SA"/>
      </w:rPr>
    </w:lvl>
    <w:lvl w:ilvl="5">
      <w:start w:val="0"/>
      <w:numFmt w:val="bullet"/>
      <w:lvlText w:val="•"/>
      <w:lvlJc w:val="left"/>
      <w:pPr>
        <w:ind w:left="2914" w:hanging="216"/>
      </w:pPr>
      <w:rPr>
        <w:rFonts w:hint="default"/>
        <w:lang w:val="en-US" w:eastAsia="en-US" w:bidi="ar-SA"/>
      </w:rPr>
    </w:lvl>
    <w:lvl w:ilvl="6">
      <w:start w:val="0"/>
      <w:numFmt w:val="bullet"/>
      <w:lvlText w:val="•"/>
      <w:lvlJc w:val="left"/>
      <w:pPr>
        <w:ind w:left="3442" w:hanging="216"/>
      </w:pPr>
      <w:rPr>
        <w:rFonts w:hint="default"/>
        <w:lang w:val="en-US" w:eastAsia="en-US" w:bidi="ar-SA"/>
      </w:rPr>
    </w:lvl>
    <w:lvl w:ilvl="7">
      <w:start w:val="0"/>
      <w:numFmt w:val="bullet"/>
      <w:lvlText w:val="•"/>
      <w:lvlJc w:val="left"/>
      <w:pPr>
        <w:ind w:left="3971" w:hanging="216"/>
      </w:pPr>
      <w:rPr>
        <w:rFonts w:hint="default"/>
        <w:lang w:val="en-US" w:eastAsia="en-US" w:bidi="ar-SA"/>
      </w:rPr>
    </w:lvl>
    <w:lvl w:ilvl="8">
      <w:start w:val="0"/>
      <w:numFmt w:val="bullet"/>
      <w:lvlText w:val="•"/>
      <w:lvlJc w:val="left"/>
      <w:pPr>
        <w:ind w:left="4499" w:hanging="216"/>
      </w:pPr>
      <w:rPr>
        <w:rFonts w:hint="default"/>
        <w:lang w:val="en-US" w:eastAsia="en-US" w:bidi="ar-SA"/>
      </w:rPr>
    </w:lvl>
  </w:abstractNum>
  <w:abstractNum w:abstractNumId="37">
    <w:multiLevelType w:val="hybridMultilevel"/>
    <w:lvl w:ilvl="0">
      <w:start w:val="1"/>
      <w:numFmt w:val="decimal"/>
      <w:lvlText w:val="%1"/>
      <w:lvlJc w:val="left"/>
      <w:pPr>
        <w:ind w:left="537" w:hanging="152"/>
        <w:jc w:val="left"/>
      </w:pPr>
      <w:rPr>
        <w:rFonts w:hint="default"/>
        <w:spacing w:val="0"/>
        <w:w w:val="99"/>
        <w:lang w:val="en-US" w:eastAsia="en-US" w:bidi="ar-SA"/>
      </w:rPr>
    </w:lvl>
    <w:lvl w:ilvl="1">
      <w:start w:val="0"/>
      <w:numFmt w:val="bullet"/>
      <w:lvlText w:val="•"/>
      <w:lvlJc w:val="left"/>
      <w:pPr>
        <w:ind w:left="789" w:hanging="152"/>
      </w:pPr>
      <w:rPr>
        <w:rFonts w:hint="default"/>
        <w:lang w:val="en-US" w:eastAsia="en-US" w:bidi="ar-SA"/>
      </w:rPr>
    </w:lvl>
    <w:lvl w:ilvl="2">
      <w:start w:val="0"/>
      <w:numFmt w:val="bullet"/>
      <w:lvlText w:val="•"/>
      <w:lvlJc w:val="left"/>
      <w:pPr>
        <w:ind w:left="1039" w:hanging="152"/>
      </w:pPr>
      <w:rPr>
        <w:rFonts w:hint="default"/>
        <w:lang w:val="en-US" w:eastAsia="en-US" w:bidi="ar-SA"/>
      </w:rPr>
    </w:lvl>
    <w:lvl w:ilvl="3">
      <w:start w:val="0"/>
      <w:numFmt w:val="bullet"/>
      <w:lvlText w:val="•"/>
      <w:lvlJc w:val="left"/>
      <w:pPr>
        <w:ind w:left="1289" w:hanging="152"/>
      </w:pPr>
      <w:rPr>
        <w:rFonts w:hint="default"/>
        <w:lang w:val="en-US" w:eastAsia="en-US" w:bidi="ar-SA"/>
      </w:rPr>
    </w:lvl>
    <w:lvl w:ilvl="4">
      <w:start w:val="0"/>
      <w:numFmt w:val="bullet"/>
      <w:lvlText w:val="•"/>
      <w:lvlJc w:val="left"/>
      <w:pPr>
        <w:ind w:left="1539" w:hanging="152"/>
      </w:pPr>
      <w:rPr>
        <w:rFonts w:hint="default"/>
        <w:lang w:val="en-US" w:eastAsia="en-US" w:bidi="ar-SA"/>
      </w:rPr>
    </w:lvl>
    <w:lvl w:ilvl="5">
      <w:start w:val="0"/>
      <w:numFmt w:val="bullet"/>
      <w:lvlText w:val="•"/>
      <w:lvlJc w:val="left"/>
      <w:pPr>
        <w:ind w:left="1789" w:hanging="152"/>
      </w:pPr>
      <w:rPr>
        <w:rFonts w:hint="default"/>
        <w:lang w:val="en-US" w:eastAsia="en-US" w:bidi="ar-SA"/>
      </w:rPr>
    </w:lvl>
    <w:lvl w:ilvl="6">
      <w:start w:val="0"/>
      <w:numFmt w:val="bullet"/>
      <w:lvlText w:val="•"/>
      <w:lvlJc w:val="left"/>
      <w:pPr>
        <w:ind w:left="2039" w:hanging="152"/>
      </w:pPr>
      <w:rPr>
        <w:rFonts w:hint="default"/>
        <w:lang w:val="en-US" w:eastAsia="en-US" w:bidi="ar-SA"/>
      </w:rPr>
    </w:lvl>
    <w:lvl w:ilvl="7">
      <w:start w:val="0"/>
      <w:numFmt w:val="bullet"/>
      <w:lvlText w:val="•"/>
      <w:lvlJc w:val="left"/>
      <w:pPr>
        <w:ind w:left="2288" w:hanging="152"/>
      </w:pPr>
      <w:rPr>
        <w:rFonts w:hint="default"/>
        <w:lang w:val="en-US" w:eastAsia="en-US" w:bidi="ar-SA"/>
      </w:rPr>
    </w:lvl>
    <w:lvl w:ilvl="8">
      <w:start w:val="0"/>
      <w:numFmt w:val="bullet"/>
      <w:lvlText w:val="•"/>
      <w:lvlJc w:val="left"/>
      <w:pPr>
        <w:ind w:left="2538" w:hanging="152"/>
      </w:pPr>
      <w:rPr>
        <w:rFonts w:hint="default"/>
        <w:lang w:val="en-US" w:eastAsia="en-US" w:bidi="ar-SA"/>
      </w:rPr>
    </w:lvl>
  </w:abstractNum>
  <w:abstractNum w:abstractNumId="36">
    <w:multiLevelType w:val="hybridMultilevel"/>
    <w:lvl w:ilvl="0">
      <w:start w:val="9"/>
      <w:numFmt w:val="decimal"/>
      <w:lvlText w:val="%1."/>
      <w:lvlJc w:val="left"/>
      <w:pPr>
        <w:ind w:left="244" w:hanging="300"/>
        <w:jc w:val="left"/>
      </w:pPr>
      <w:rPr>
        <w:rFonts w:hint="default"/>
        <w:spacing w:val="0"/>
        <w:w w:val="100"/>
        <w:lang w:val="en-US" w:eastAsia="en-US" w:bidi="ar-SA"/>
      </w:rPr>
    </w:lvl>
    <w:lvl w:ilvl="1">
      <w:start w:val="0"/>
      <w:numFmt w:val="bullet"/>
      <w:lvlText w:val="•"/>
      <w:lvlJc w:val="left"/>
      <w:pPr>
        <w:ind w:left="532" w:hanging="300"/>
      </w:pPr>
      <w:rPr>
        <w:rFonts w:hint="default"/>
        <w:lang w:val="en-US" w:eastAsia="en-US" w:bidi="ar-SA"/>
      </w:rPr>
    </w:lvl>
    <w:lvl w:ilvl="2">
      <w:start w:val="0"/>
      <w:numFmt w:val="bullet"/>
      <w:lvlText w:val="•"/>
      <w:lvlJc w:val="left"/>
      <w:pPr>
        <w:ind w:left="824" w:hanging="300"/>
      </w:pPr>
      <w:rPr>
        <w:rFonts w:hint="default"/>
        <w:lang w:val="en-US" w:eastAsia="en-US" w:bidi="ar-SA"/>
      </w:rPr>
    </w:lvl>
    <w:lvl w:ilvl="3">
      <w:start w:val="0"/>
      <w:numFmt w:val="bullet"/>
      <w:lvlText w:val="•"/>
      <w:lvlJc w:val="left"/>
      <w:pPr>
        <w:ind w:left="1117" w:hanging="300"/>
      </w:pPr>
      <w:rPr>
        <w:rFonts w:hint="default"/>
        <w:lang w:val="en-US" w:eastAsia="en-US" w:bidi="ar-SA"/>
      </w:rPr>
    </w:lvl>
    <w:lvl w:ilvl="4">
      <w:start w:val="0"/>
      <w:numFmt w:val="bullet"/>
      <w:lvlText w:val="•"/>
      <w:lvlJc w:val="left"/>
      <w:pPr>
        <w:ind w:left="1409" w:hanging="300"/>
      </w:pPr>
      <w:rPr>
        <w:rFonts w:hint="default"/>
        <w:lang w:val="en-US" w:eastAsia="en-US" w:bidi="ar-SA"/>
      </w:rPr>
    </w:lvl>
    <w:lvl w:ilvl="5">
      <w:start w:val="0"/>
      <w:numFmt w:val="bullet"/>
      <w:lvlText w:val="•"/>
      <w:lvlJc w:val="left"/>
      <w:pPr>
        <w:ind w:left="1701" w:hanging="300"/>
      </w:pPr>
      <w:rPr>
        <w:rFonts w:hint="default"/>
        <w:lang w:val="en-US" w:eastAsia="en-US" w:bidi="ar-SA"/>
      </w:rPr>
    </w:lvl>
    <w:lvl w:ilvl="6">
      <w:start w:val="0"/>
      <w:numFmt w:val="bullet"/>
      <w:lvlText w:val="•"/>
      <w:lvlJc w:val="left"/>
      <w:pPr>
        <w:ind w:left="1994" w:hanging="300"/>
      </w:pPr>
      <w:rPr>
        <w:rFonts w:hint="default"/>
        <w:lang w:val="en-US" w:eastAsia="en-US" w:bidi="ar-SA"/>
      </w:rPr>
    </w:lvl>
    <w:lvl w:ilvl="7">
      <w:start w:val="0"/>
      <w:numFmt w:val="bullet"/>
      <w:lvlText w:val="•"/>
      <w:lvlJc w:val="left"/>
      <w:pPr>
        <w:ind w:left="2286" w:hanging="300"/>
      </w:pPr>
      <w:rPr>
        <w:rFonts w:hint="default"/>
        <w:lang w:val="en-US" w:eastAsia="en-US" w:bidi="ar-SA"/>
      </w:rPr>
    </w:lvl>
    <w:lvl w:ilvl="8">
      <w:start w:val="0"/>
      <w:numFmt w:val="bullet"/>
      <w:lvlText w:val="•"/>
      <w:lvlJc w:val="left"/>
      <w:pPr>
        <w:ind w:left="2579" w:hanging="300"/>
      </w:pPr>
      <w:rPr>
        <w:rFonts w:hint="default"/>
        <w:lang w:val="en-US" w:eastAsia="en-US" w:bidi="ar-SA"/>
      </w:rPr>
    </w:lvl>
  </w:abstractNum>
  <w:abstractNum w:abstractNumId="35">
    <w:multiLevelType w:val="hybridMultilevel"/>
    <w:lvl w:ilvl="0">
      <w:start w:val="5"/>
      <w:numFmt w:val="decimal"/>
      <w:lvlText w:val="%1"/>
      <w:lvlJc w:val="left"/>
      <w:pPr>
        <w:ind w:left="444" w:hanging="15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651" w:hanging="152"/>
      </w:pPr>
      <w:rPr>
        <w:rFonts w:hint="default"/>
        <w:lang w:val="en-US" w:eastAsia="en-US" w:bidi="ar-SA"/>
      </w:rPr>
    </w:lvl>
    <w:lvl w:ilvl="2">
      <w:start w:val="0"/>
      <w:numFmt w:val="bullet"/>
      <w:lvlText w:val="•"/>
      <w:lvlJc w:val="left"/>
      <w:pPr>
        <w:ind w:left="863" w:hanging="152"/>
      </w:pPr>
      <w:rPr>
        <w:rFonts w:hint="default"/>
        <w:lang w:val="en-US" w:eastAsia="en-US" w:bidi="ar-SA"/>
      </w:rPr>
    </w:lvl>
    <w:lvl w:ilvl="3">
      <w:start w:val="0"/>
      <w:numFmt w:val="bullet"/>
      <w:lvlText w:val="•"/>
      <w:lvlJc w:val="left"/>
      <w:pPr>
        <w:ind w:left="1074" w:hanging="152"/>
      </w:pPr>
      <w:rPr>
        <w:rFonts w:hint="default"/>
        <w:lang w:val="en-US" w:eastAsia="en-US" w:bidi="ar-SA"/>
      </w:rPr>
    </w:lvl>
    <w:lvl w:ilvl="4">
      <w:start w:val="0"/>
      <w:numFmt w:val="bullet"/>
      <w:lvlText w:val="•"/>
      <w:lvlJc w:val="left"/>
      <w:pPr>
        <w:ind w:left="1286" w:hanging="152"/>
      </w:pPr>
      <w:rPr>
        <w:rFonts w:hint="default"/>
        <w:lang w:val="en-US" w:eastAsia="en-US" w:bidi="ar-SA"/>
      </w:rPr>
    </w:lvl>
    <w:lvl w:ilvl="5">
      <w:start w:val="0"/>
      <w:numFmt w:val="bullet"/>
      <w:lvlText w:val="•"/>
      <w:lvlJc w:val="left"/>
      <w:pPr>
        <w:ind w:left="1497" w:hanging="152"/>
      </w:pPr>
      <w:rPr>
        <w:rFonts w:hint="default"/>
        <w:lang w:val="en-US" w:eastAsia="en-US" w:bidi="ar-SA"/>
      </w:rPr>
    </w:lvl>
    <w:lvl w:ilvl="6">
      <w:start w:val="0"/>
      <w:numFmt w:val="bullet"/>
      <w:lvlText w:val="•"/>
      <w:lvlJc w:val="left"/>
      <w:pPr>
        <w:ind w:left="1709" w:hanging="152"/>
      </w:pPr>
      <w:rPr>
        <w:rFonts w:hint="default"/>
        <w:lang w:val="en-US" w:eastAsia="en-US" w:bidi="ar-SA"/>
      </w:rPr>
    </w:lvl>
    <w:lvl w:ilvl="7">
      <w:start w:val="0"/>
      <w:numFmt w:val="bullet"/>
      <w:lvlText w:val="•"/>
      <w:lvlJc w:val="left"/>
      <w:pPr>
        <w:ind w:left="1920" w:hanging="152"/>
      </w:pPr>
      <w:rPr>
        <w:rFonts w:hint="default"/>
        <w:lang w:val="en-US" w:eastAsia="en-US" w:bidi="ar-SA"/>
      </w:rPr>
    </w:lvl>
    <w:lvl w:ilvl="8">
      <w:start w:val="0"/>
      <w:numFmt w:val="bullet"/>
      <w:lvlText w:val="•"/>
      <w:lvlJc w:val="left"/>
      <w:pPr>
        <w:ind w:left="2132" w:hanging="152"/>
      </w:pPr>
      <w:rPr>
        <w:rFonts w:hint="default"/>
        <w:lang w:val="en-US" w:eastAsia="en-US" w:bidi="ar-SA"/>
      </w:rPr>
    </w:lvl>
  </w:abstractNum>
  <w:abstractNum w:abstractNumId="34">
    <w:multiLevelType w:val="hybridMultilevel"/>
    <w:lvl w:ilvl="0">
      <w:start w:val="6"/>
      <w:numFmt w:val="decimal"/>
      <w:lvlText w:val="%1."/>
      <w:lvlJc w:val="left"/>
      <w:pPr>
        <w:ind w:left="451"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444" w:hanging="15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92" w:hanging="152"/>
      </w:pPr>
      <w:rPr>
        <w:rFonts w:hint="default"/>
        <w:lang w:val="en-US" w:eastAsia="en-US" w:bidi="ar-SA"/>
      </w:rPr>
    </w:lvl>
    <w:lvl w:ilvl="3">
      <w:start w:val="0"/>
      <w:numFmt w:val="bullet"/>
      <w:lvlText w:val="•"/>
      <w:lvlJc w:val="left"/>
      <w:pPr>
        <w:ind w:left="925" w:hanging="152"/>
      </w:pPr>
      <w:rPr>
        <w:rFonts w:hint="default"/>
        <w:lang w:val="en-US" w:eastAsia="en-US" w:bidi="ar-SA"/>
      </w:rPr>
    </w:lvl>
    <w:lvl w:ilvl="4">
      <w:start w:val="0"/>
      <w:numFmt w:val="bullet"/>
      <w:lvlText w:val="•"/>
      <w:lvlJc w:val="left"/>
      <w:pPr>
        <w:ind w:left="1158" w:hanging="152"/>
      </w:pPr>
      <w:rPr>
        <w:rFonts w:hint="default"/>
        <w:lang w:val="en-US" w:eastAsia="en-US" w:bidi="ar-SA"/>
      </w:rPr>
    </w:lvl>
    <w:lvl w:ilvl="5">
      <w:start w:val="0"/>
      <w:numFmt w:val="bullet"/>
      <w:lvlText w:val="•"/>
      <w:lvlJc w:val="left"/>
      <w:pPr>
        <w:ind w:left="1391" w:hanging="152"/>
      </w:pPr>
      <w:rPr>
        <w:rFonts w:hint="default"/>
        <w:lang w:val="en-US" w:eastAsia="en-US" w:bidi="ar-SA"/>
      </w:rPr>
    </w:lvl>
    <w:lvl w:ilvl="6">
      <w:start w:val="0"/>
      <w:numFmt w:val="bullet"/>
      <w:lvlText w:val="•"/>
      <w:lvlJc w:val="left"/>
      <w:pPr>
        <w:ind w:left="1623" w:hanging="152"/>
      </w:pPr>
      <w:rPr>
        <w:rFonts w:hint="default"/>
        <w:lang w:val="en-US" w:eastAsia="en-US" w:bidi="ar-SA"/>
      </w:rPr>
    </w:lvl>
    <w:lvl w:ilvl="7">
      <w:start w:val="0"/>
      <w:numFmt w:val="bullet"/>
      <w:lvlText w:val="•"/>
      <w:lvlJc w:val="left"/>
      <w:pPr>
        <w:ind w:left="1856" w:hanging="152"/>
      </w:pPr>
      <w:rPr>
        <w:rFonts w:hint="default"/>
        <w:lang w:val="en-US" w:eastAsia="en-US" w:bidi="ar-SA"/>
      </w:rPr>
    </w:lvl>
    <w:lvl w:ilvl="8">
      <w:start w:val="0"/>
      <w:numFmt w:val="bullet"/>
      <w:lvlText w:val="•"/>
      <w:lvlJc w:val="left"/>
      <w:pPr>
        <w:ind w:left="2089" w:hanging="152"/>
      </w:pPr>
      <w:rPr>
        <w:rFonts w:hint="default"/>
        <w:lang w:val="en-US" w:eastAsia="en-US" w:bidi="ar-SA"/>
      </w:rPr>
    </w:lvl>
  </w:abstractNum>
  <w:abstractNum w:abstractNumId="33">
    <w:multiLevelType w:val="hybridMultilevel"/>
    <w:lvl w:ilvl="0">
      <w:start w:val="1"/>
      <w:numFmt w:val="decimal"/>
      <w:lvlText w:val="%1."/>
      <w:lvlJc w:val="left"/>
      <w:pPr>
        <w:ind w:left="394" w:hanging="240"/>
        <w:jc w:val="left"/>
      </w:pPr>
      <w:rPr>
        <w:rFonts w:hint="default"/>
        <w:spacing w:val="0"/>
        <w:w w:val="100"/>
        <w:lang w:val="en-US" w:eastAsia="en-US" w:bidi="ar-SA"/>
      </w:rPr>
    </w:lvl>
    <w:lvl w:ilvl="1">
      <w:start w:val="0"/>
      <w:numFmt w:val="bullet"/>
      <w:lvlText w:val="•"/>
      <w:lvlJc w:val="left"/>
      <w:pPr>
        <w:ind w:left="1366" w:hanging="240"/>
      </w:pPr>
      <w:rPr>
        <w:rFonts w:hint="default"/>
        <w:lang w:val="en-US" w:eastAsia="en-US" w:bidi="ar-SA"/>
      </w:rPr>
    </w:lvl>
    <w:lvl w:ilvl="2">
      <w:start w:val="0"/>
      <w:numFmt w:val="bullet"/>
      <w:lvlText w:val="•"/>
      <w:lvlJc w:val="left"/>
      <w:pPr>
        <w:ind w:left="2332" w:hanging="240"/>
      </w:pPr>
      <w:rPr>
        <w:rFonts w:hint="default"/>
        <w:lang w:val="en-US" w:eastAsia="en-US" w:bidi="ar-SA"/>
      </w:rPr>
    </w:lvl>
    <w:lvl w:ilvl="3">
      <w:start w:val="0"/>
      <w:numFmt w:val="bullet"/>
      <w:lvlText w:val="•"/>
      <w:lvlJc w:val="left"/>
      <w:pPr>
        <w:ind w:left="3298" w:hanging="240"/>
      </w:pPr>
      <w:rPr>
        <w:rFonts w:hint="default"/>
        <w:lang w:val="en-US" w:eastAsia="en-US" w:bidi="ar-SA"/>
      </w:rPr>
    </w:lvl>
    <w:lvl w:ilvl="4">
      <w:start w:val="0"/>
      <w:numFmt w:val="bullet"/>
      <w:lvlText w:val="•"/>
      <w:lvlJc w:val="left"/>
      <w:pPr>
        <w:ind w:left="4264" w:hanging="240"/>
      </w:pPr>
      <w:rPr>
        <w:rFonts w:hint="default"/>
        <w:lang w:val="en-US" w:eastAsia="en-US" w:bidi="ar-SA"/>
      </w:rPr>
    </w:lvl>
    <w:lvl w:ilvl="5">
      <w:start w:val="0"/>
      <w:numFmt w:val="bullet"/>
      <w:lvlText w:val="•"/>
      <w:lvlJc w:val="left"/>
      <w:pPr>
        <w:ind w:left="5231" w:hanging="240"/>
      </w:pPr>
      <w:rPr>
        <w:rFonts w:hint="default"/>
        <w:lang w:val="en-US" w:eastAsia="en-US" w:bidi="ar-SA"/>
      </w:rPr>
    </w:lvl>
    <w:lvl w:ilvl="6">
      <w:start w:val="0"/>
      <w:numFmt w:val="bullet"/>
      <w:lvlText w:val="•"/>
      <w:lvlJc w:val="left"/>
      <w:pPr>
        <w:ind w:left="6197" w:hanging="240"/>
      </w:pPr>
      <w:rPr>
        <w:rFonts w:hint="default"/>
        <w:lang w:val="en-US" w:eastAsia="en-US" w:bidi="ar-SA"/>
      </w:rPr>
    </w:lvl>
    <w:lvl w:ilvl="7">
      <w:start w:val="0"/>
      <w:numFmt w:val="bullet"/>
      <w:lvlText w:val="•"/>
      <w:lvlJc w:val="left"/>
      <w:pPr>
        <w:ind w:left="7163" w:hanging="240"/>
      </w:pPr>
      <w:rPr>
        <w:rFonts w:hint="default"/>
        <w:lang w:val="en-US" w:eastAsia="en-US" w:bidi="ar-SA"/>
      </w:rPr>
    </w:lvl>
    <w:lvl w:ilvl="8">
      <w:start w:val="0"/>
      <w:numFmt w:val="bullet"/>
      <w:lvlText w:val="•"/>
      <w:lvlJc w:val="left"/>
      <w:pPr>
        <w:ind w:left="8129" w:hanging="240"/>
      </w:pPr>
      <w:rPr>
        <w:rFonts w:hint="default"/>
        <w:lang w:val="en-US" w:eastAsia="en-US" w:bidi="ar-SA"/>
      </w:rPr>
    </w:lvl>
  </w:abstractNum>
  <w:abstractNum w:abstractNumId="32">
    <w:multiLevelType w:val="hybridMultilevel"/>
    <w:lvl w:ilvl="0">
      <w:start w:val="1"/>
      <w:numFmt w:val="decimal"/>
      <w:lvlText w:val="%1-"/>
      <w:lvlJc w:val="left"/>
      <w:pPr>
        <w:ind w:left="106" w:hanging="144"/>
        <w:jc w:val="left"/>
      </w:pPr>
      <w:rPr>
        <w:rFonts w:hint="default" w:ascii="Arial MT" w:hAnsi="Arial MT" w:eastAsia="Arial MT" w:cs="Arial MT"/>
        <w:b w:val="0"/>
        <w:bCs w:val="0"/>
        <w:i w:val="0"/>
        <w:iCs w:val="0"/>
        <w:spacing w:val="-1"/>
        <w:w w:val="98"/>
        <w:sz w:val="14"/>
        <w:szCs w:val="14"/>
        <w:lang w:val="en-US" w:eastAsia="en-US" w:bidi="ar-SA"/>
      </w:rPr>
    </w:lvl>
    <w:lvl w:ilvl="1">
      <w:start w:val="0"/>
      <w:numFmt w:val="bullet"/>
      <w:lvlText w:val="•"/>
      <w:lvlJc w:val="left"/>
      <w:pPr>
        <w:ind w:left="170" w:hanging="144"/>
      </w:pPr>
      <w:rPr>
        <w:rFonts w:hint="default"/>
        <w:lang w:val="en-US" w:eastAsia="en-US" w:bidi="ar-SA"/>
      </w:rPr>
    </w:lvl>
    <w:lvl w:ilvl="2">
      <w:start w:val="0"/>
      <w:numFmt w:val="bullet"/>
      <w:lvlText w:val="•"/>
      <w:lvlJc w:val="left"/>
      <w:pPr>
        <w:ind w:left="240" w:hanging="144"/>
      </w:pPr>
      <w:rPr>
        <w:rFonts w:hint="default"/>
        <w:lang w:val="en-US" w:eastAsia="en-US" w:bidi="ar-SA"/>
      </w:rPr>
    </w:lvl>
    <w:lvl w:ilvl="3">
      <w:start w:val="0"/>
      <w:numFmt w:val="bullet"/>
      <w:lvlText w:val="•"/>
      <w:lvlJc w:val="left"/>
      <w:pPr>
        <w:ind w:left="311" w:hanging="144"/>
      </w:pPr>
      <w:rPr>
        <w:rFonts w:hint="default"/>
        <w:lang w:val="en-US" w:eastAsia="en-US" w:bidi="ar-SA"/>
      </w:rPr>
    </w:lvl>
    <w:lvl w:ilvl="4">
      <w:start w:val="0"/>
      <w:numFmt w:val="bullet"/>
      <w:lvlText w:val="•"/>
      <w:lvlJc w:val="left"/>
      <w:pPr>
        <w:ind w:left="381" w:hanging="144"/>
      </w:pPr>
      <w:rPr>
        <w:rFonts w:hint="default"/>
        <w:lang w:val="en-US" w:eastAsia="en-US" w:bidi="ar-SA"/>
      </w:rPr>
    </w:lvl>
    <w:lvl w:ilvl="5">
      <w:start w:val="0"/>
      <w:numFmt w:val="bullet"/>
      <w:lvlText w:val="•"/>
      <w:lvlJc w:val="left"/>
      <w:pPr>
        <w:ind w:left="452" w:hanging="144"/>
      </w:pPr>
      <w:rPr>
        <w:rFonts w:hint="default"/>
        <w:lang w:val="en-US" w:eastAsia="en-US" w:bidi="ar-SA"/>
      </w:rPr>
    </w:lvl>
    <w:lvl w:ilvl="6">
      <w:start w:val="0"/>
      <w:numFmt w:val="bullet"/>
      <w:lvlText w:val="•"/>
      <w:lvlJc w:val="left"/>
      <w:pPr>
        <w:ind w:left="522" w:hanging="144"/>
      </w:pPr>
      <w:rPr>
        <w:rFonts w:hint="default"/>
        <w:lang w:val="en-US" w:eastAsia="en-US" w:bidi="ar-SA"/>
      </w:rPr>
    </w:lvl>
    <w:lvl w:ilvl="7">
      <w:start w:val="0"/>
      <w:numFmt w:val="bullet"/>
      <w:lvlText w:val="•"/>
      <w:lvlJc w:val="left"/>
      <w:pPr>
        <w:ind w:left="592" w:hanging="144"/>
      </w:pPr>
      <w:rPr>
        <w:rFonts w:hint="default"/>
        <w:lang w:val="en-US" w:eastAsia="en-US" w:bidi="ar-SA"/>
      </w:rPr>
    </w:lvl>
    <w:lvl w:ilvl="8">
      <w:start w:val="0"/>
      <w:numFmt w:val="bullet"/>
      <w:lvlText w:val="•"/>
      <w:lvlJc w:val="left"/>
      <w:pPr>
        <w:ind w:left="663" w:hanging="144"/>
      </w:pPr>
      <w:rPr>
        <w:rFonts w:hint="default"/>
        <w:lang w:val="en-US" w:eastAsia="en-US" w:bidi="ar-SA"/>
      </w:rPr>
    </w:lvl>
  </w:abstractNum>
  <w:abstractNum w:abstractNumId="31">
    <w:multiLevelType w:val="hybridMultilevel"/>
    <w:lvl w:ilvl="0">
      <w:start w:val="1"/>
      <w:numFmt w:val="decimal"/>
      <w:lvlText w:val="%1-"/>
      <w:lvlJc w:val="left"/>
      <w:pPr>
        <w:ind w:left="249" w:hanging="144"/>
        <w:jc w:val="right"/>
      </w:pPr>
      <w:rPr>
        <w:rFonts w:hint="default" w:ascii="Arial MT" w:hAnsi="Arial MT" w:eastAsia="Arial MT" w:cs="Arial MT"/>
        <w:b w:val="0"/>
        <w:bCs w:val="0"/>
        <w:i w:val="0"/>
        <w:iCs w:val="0"/>
        <w:spacing w:val="-1"/>
        <w:w w:val="98"/>
        <w:sz w:val="14"/>
        <w:szCs w:val="14"/>
        <w:lang w:val="en-US" w:eastAsia="en-US" w:bidi="ar-SA"/>
      </w:rPr>
    </w:lvl>
    <w:lvl w:ilvl="1">
      <w:start w:val="0"/>
      <w:numFmt w:val="bullet"/>
      <w:lvlText w:val="•"/>
      <w:lvlJc w:val="left"/>
      <w:pPr>
        <w:ind w:left="301" w:hanging="144"/>
      </w:pPr>
      <w:rPr>
        <w:rFonts w:hint="default"/>
        <w:lang w:val="en-US" w:eastAsia="en-US" w:bidi="ar-SA"/>
      </w:rPr>
    </w:lvl>
    <w:lvl w:ilvl="2">
      <w:start w:val="0"/>
      <w:numFmt w:val="bullet"/>
      <w:lvlText w:val="•"/>
      <w:lvlJc w:val="left"/>
      <w:pPr>
        <w:ind w:left="362" w:hanging="144"/>
      </w:pPr>
      <w:rPr>
        <w:rFonts w:hint="default"/>
        <w:lang w:val="en-US" w:eastAsia="en-US" w:bidi="ar-SA"/>
      </w:rPr>
    </w:lvl>
    <w:lvl w:ilvl="3">
      <w:start w:val="0"/>
      <w:numFmt w:val="bullet"/>
      <w:lvlText w:val="•"/>
      <w:lvlJc w:val="left"/>
      <w:pPr>
        <w:ind w:left="424" w:hanging="144"/>
      </w:pPr>
      <w:rPr>
        <w:rFonts w:hint="default"/>
        <w:lang w:val="en-US" w:eastAsia="en-US" w:bidi="ar-SA"/>
      </w:rPr>
    </w:lvl>
    <w:lvl w:ilvl="4">
      <w:start w:val="0"/>
      <w:numFmt w:val="bullet"/>
      <w:lvlText w:val="•"/>
      <w:lvlJc w:val="left"/>
      <w:pPr>
        <w:ind w:left="485" w:hanging="144"/>
      </w:pPr>
      <w:rPr>
        <w:rFonts w:hint="default"/>
        <w:lang w:val="en-US" w:eastAsia="en-US" w:bidi="ar-SA"/>
      </w:rPr>
    </w:lvl>
    <w:lvl w:ilvl="5">
      <w:start w:val="0"/>
      <w:numFmt w:val="bullet"/>
      <w:lvlText w:val="•"/>
      <w:lvlJc w:val="left"/>
      <w:pPr>
        <w:ind w:left="547" w:hanging="144"/>
      </w:pPr>
      <w:rPr>
        <w:rFonts w:hint="default"/>
        <w:lang w:val="en-US" w:eastAsia="en-US" w:bidi="ar-SA"/>
      </w:rPr>
    </w:lvl>
    <w:lvl w:ilvl="6">
      <w:start w:val="0"/>
      <w:numFmt w:val="bullet"/>
      <w:lvlText w:val="•"/>
      <w:lvlJc w:val="left"/>
      <w:pPr>
        <w:ind w:left="608" w:hanging="144"/>
      </w:pPr>
      <w:rPr>
        <w:rFonts w:hint="default"/>
        <w:lang w:val="en-US" w:eastAsia="en-US" w:bidi="ar-SA"/>
      </w:rPr>
    </w:lvl>
    <w:lvl w:ilvl="7">
      <w:start w:val="0"/>
      <w:numFmt w:val="bullet"/>
      <w:lvlText w:val="•"/>
      <w:lvlJc w:val="left"/>
      <w:pPr>
        <w:ind w:left="669" w:hanging="144"/>
      </w:pPr>
      <w:rPr>
        <w:rFonts w:hint="default"/>
        <w:lang w:val="en-US" w:eastAsia="en-US" w:bidi="ar-SA"/>
      </w:rPr>
    </w:lvl>
    <w:lvl w:ilvl="8">
      <w:start w:val="0"/>
      <w:numFmt w:val="bullet"/>
      <w:lvlText w:val="•"/>
      <w:lvlJc w:val="left"/>
      <w:pPr>
        <w:ind w:left="731" w:hanging="144"/>
      </w:pPr>
      <w:rPr>
        <w:rFonts w:hint="default"/>
        <w:lang w:val="en-US" w:eastAsia="en-US" w:bidi="ar-SA"/>
      </w:rPr>
    </w:lvl>
  </w:abstractNum>
  <w:abstractNum w:abstractNumId="30">
    <w:multiLevelType w:val="hybridMultilevel"/>
    <w:lvl w:ilvl="0">
      <w:start w:val="1"/>
      <w:numFmt w:val="decimal"/>
      <w:lvlText w:val="%1-"/>
      <w:lvlJc w:val="left"/>
      <w:pPr>
        <w:ind w:left="258" w:hanging="144"/>
        <w:jc w:val="right"/>
      </w:pPr>
      <w:rPr>
        <w:rFonts w:hint="default" w:ascii="Arial MT" w:hAnsi="Arial MT" w:eastAsia="Arial MT" w:cs="Arial MT"/>
        <w:b w:val="0"/>
        <w:bCs w:val="0"/>
        <w:i w:val="0"/>
        <w:iCs w:val="0"/>
        <w:spacing w:val="-1"/>
        <w:w w:val="98"/>
        <w:sz w:val="14"/>
        <w:szCs w:val="14"/>
        <w:lang w:val="en-US" w:eastAsia="en-US" w:bidi="ar-SA"/>
      </w:rPr>
    </w:lvl>
    <w:lvl w:ilvl="1">
      <w:start w:val="0"/>
      <w:numFmt w:val="bullet"/>
      <w:lvlText w:val="•"/>
      <w:lvlJc w:val="left"/>
      <w:pPr>
        <w:ind w:left="319" w:hanging="144"/>
      </w:pPr>
      <w:rPr>
        <w:rFonts w:hint="default"/>
        <w:lang w:val="en-US" w:eastAsia="en-US" w:bidi="ar-SA"/>
      </w:rPr>
    </w:lvl>
    <w:lvl w:ilvl="2">
      <w:start w:val="0"/>
      <w:numFmt w:val="bullet"/>
      <w:lvlText w:val="•"/>
      <w:lvlJc w:val="left"/>
      <w:pPr>
        <w:ind w:left="378" w:hanging="144"/>
      </w:pPr>
      <w:rPr>
        <w:rFonts w:hint="default"/>
        <w:lang w:val="en-US" w:eastAsia="en-US" w:bidi="ar-SA"/>
      </w:rPr>
    </w:lvl>
    <w:lvl w:ilvl="3">
      <w:start w:val="0"/>
      <w:numFmt w:val="bullet"/>
      <w:lvlText w:val="•"/>
      <w:lvlJc w:val="left"/>
      <w:pPr>
        <w:ind w:left="437" w:hanging="144"/>
      </w:pPr>
      <w:rPr>
        <w:rFonts w:hint="default"/>
        <w:lang w:val="en-US" w:eastAsia="en-US" w:bidi="ar-SA"/>
      </w:rPr>
    </w:lvl>
    <w:lvl w:ilvl="4">
      <w:start w:val="0"/>
      <w:numFmt w:val="bullet"/>
      <w:lvlText w:val="•"/>
      <w:lvlJc w:val="left"/>
      <w:pPr>
        <w:ind w:left="497" w:hanging="144"/>
      </w:pPr>
      <w:rPr>
        <w:rFonts w:hint="default"/>
        <w:lang w:val="en-US" w:eastAsia="en-US" w:bidi="ar-SA"/>
      </w:rPr>
    </w:lvl>
    <w:lvl w:ilvl="5">
      <w:start w:val="0"/>
      <w:numFmt w:val="bullet"/>
      <w:lvlText w:val="•"/>
      <w:lvlJc w:val="left"/>
      <w:pPr>
        <w:ind w:left="556" w:hanging="144"/>
      </w:pPr>
      <w:rPr>
        <w:rFonts w:hint="default"/>
        <w:lang w:val="en-US" w:eastAsia="en-US" w:bidi="ar-SA"/>
      </w:rPr>
    </w:lvl>
    <w:lvl w:ilvl="6">
      <w:start w:val="0"/>
      <w:numFmt w:val="bullet"/>
      <w:lvlText w:val="•"/>
      <w:lvlJc w:val="left"/>
      <w:pPr>
        <w:ind w:left="615" w:hanging="144"/>
      </w:pPr>
      <w:rPr>
        <w:rFonts w:hint="default"/>
        <w:lang w:val="en-US" w:eastAsia="en-US" w:bidi="ar-SA"/>
      </w:rPr>
    </w:lvl>
    <w:lvl w:ilvl="7">
      <w:start w:val="0"/>
      <w:numFmt w:val="bullet"/>
      <w:lvlText w:val="•"/>
      <w:lvlJc w:val="left"/>
      <w:pPr>
        <w:ind w:left="675" w:hanging="144"/>
      </w:pPr>
      <w:rPr>
        <w:rFonts w:hint="default"/>
        <w:lang w:val="en-US" w:eastAsia="en-US" w:bidi="ar-SA"/>
      </w:rPr>
    </w:lvl>
    <w:lvl w:ilvl="8">
      <w:start w:val="0"/>
      <w:numFmt w:val="bullet"/>
      <w:lvlText w:val="•"/>
      <w:lvlJc w:val="left"/>
      <w:pPr>
        <w:ind w:left="734" w:hanging="144"/>
      </w:pPr>
      <w:rPr>
        <w:rFonts w:hint="default"/>
        <w:lang w:val="en-US" w:eastAsia="en-US" w:bidi="ar-SA"/>
      </w:rPr>
    </w:lvl>
  </w:abstractNum>
  <w:abstractNum w:abstractNumId="29">
    <w:multiLevelType w:val="hybridMultilevel"/>
    <w:lvl w:ilvl="0">
      <w:start w:val="1"/>
      <w:numFmt w:val="decimal"/>
      <w:lvlText w:val="%1-"/>
      <w:lvlJc w:val="left"/>
      <w:pPr>
        <w:ind w:left="114" w:hanging="144"/>
        <w:jc w:val="left"/>
      </w:pPr>
      <w:rPr>
        <w:rFonts w:hint="default" w:ascii="Arial MT" w:hAnsi="Arial MT" w:eastAsia="Arial MT" w:cs="Arial MT"/>
        <w:b w:val="0"/>
        <w:bCs w:val="0"/>
        <w:i w:val="0"/>
        <w:iCs w:val="0"/>
        <w:spacing w:val="-1"/>
        <w:w w:val="98"/>
        <w:sz w:val="14"/>
        <w:szCs w:val="14"/>
        <w:lang w:val="en-US" w:eastAsia="en-US" w:bidi="ar-SA"/>
      </w:rPr>
    </w:lvl>
    <w:lvl w:ilvl="1">
      <w:start w:val="0"/>
      <w:numFmt w:val="bullet"/>
      <w:lvlText w:val="•"/>
      <w:lvlJc w:val="left"/>
      <w:pPr>
        <w:ind w:left="190" w:hanging="144"/>
      </w:pPr>
      <w:rPr>
        <w:rFonts w:hint="default"/>
        <w:lang w:val="en-US" w:eastAsia="en-US" w:bidi="ar-SA"/>
      </w:rPr>
    </w:lvl>
    <w:lvl w:ilvl="2">
      <w:start w:val="0"/>
      <w:numFmt w:val="bullet"/>
      <w:lvlText w:val="•"/>
      <w:lvlJc w:val="left"/>
      <w:pPr>
        <w:ind w:left="261" w:hanging="144"/>
      </w:pPr>
      <w:rPr>
        <w:rFonts w:hint="default"/>
        <w:lang w:val="en-US" w:eastAsia="en-US" w:bidi="ar-SA"/>
      </w:rPr>
    </w:lvl>
    <w:lvl w:ilvl="3">
      <w:start w:val="0"/>
      <w:numFmt w:val="bullet"/>
      <w:lvlText w:val="•"/>
      <w:lvlJc w:val="left"/>
      <w:pPr>
        <w:ind w:left="332" w:hanging="144"/>
      </w:pPr>
      <w:rPr>
        <w:rFonts w:hint="default"/>
        <w:lang w:val="en-US" w:eastAsia="en-US" w:bidi="ar-SA"/>
      </w:rPr>
    </w:lvl>
    <w:lvl w:ilvl="4">
      <w:start w:val="0"/>
      <w:numFmt w:val="bullet"/>
      <w:lvlText w:val="•"/>
      <w:lvlJc w:val="left"/>
      <w:pPr>
        <w:ind w:left="403" w:hanging="144"/>
      </w:pPr>
      <w:rPr>
        <w:rFonts w:hint="default"/>
        <w:lang w:val="en-US" w:eastAsia="en-US" w:bidi="ar-SA"/>
      </w:rPr>
    </w:lvl>
    <w:lvl w:ilvl="5">
      <w:start w:val="0"/>
      <w:numFmt w:val="bullet"/>
      <w:lvlText w:val="•"/>
      <w:lvlJc w:val="left"/>
      <w:pPr>
        <w:ind w:left="474" w:hanging="144"/>
      </w:pPr>
      <w:rPr>
        <w:rFonts w:hint="default"/>
        <w:lang w:val="en-US" w:eastAsia="en-US" w:bidi="ar-SA"/>
      </w:rPr>
    </w:lvl>
    <w:lvl w:ilvl="6">
      <w:start w:val="0"/>
      <w:numFmt w:val="bullet"/>
      <w:lvlText w:val="•"/>
      <w:lvlJc w:val="left"/>
      <w:pPr>
        <w:ind w:left="545" w:hanging="144"/>
      </w:pPr>
      <w:rPr>
        <w:rFonts w:hint="default"/>
        <w:lang w:val="en-US" w:eastAsia="en-US" w:bidi="ar-SA"/>
      </w:rPr>
    </w:lvl>
    <w:lvl w:ilvl="7">
      <w:start w:val="0"/>
      <w:numFmt w:val="bullet"/>
      <w:lvlText w:val="•"/>
      <w:lvlJc w:val="left"/>
      <w:pPr>
        <w:ind w:left="616" w:hanging="144"/>
      </w:pPr>
      <w:rPr>
        <w:rFonts w:hint="default"/>
        <w:lang w:val="en-US" w:eastAsia="en-US" w:bidi="ar-SA"/>
      </w:rPr>
    </w:lvl>
    <w:lvl w:ilvl="8">
      <w:start w:val="0"/>
      <w:numFmt w:val="bullet"/>
      <w:lvlText w:val="•"/>
      <w:lvlJc w:val="left"/>
      <w:pPr>
        <w:ind w:left="687" w:hanging="144"/>
      </w:pPr>
      <w:rPr>
        <w:rFonts w:hint="default"/>
        <w:lang w:val="en-US" w:eastAsia="en-US" w:bidi="ar-SA"/>
      </w:rPr>
    </w:lvl>
  </w:abstractNum>
  <w:abstractNum w:abstractNumId="28">
    <w:multiLevelType w:val="hybridMultilevel"/>
    <w:lvl w:ilvl="0">
      <w:start w:val="1"/>
      <w:numFmt w:val="decimal"/>
      <w:lvlText w:val="%1."/>
      <w:lvlJc w:val="left"/>
      <w:pPr>
        <w:ind w:left="806" w:hanging="360"/>
        <w:jc w:val="left"/>
      </w:pPr>
      <w:rPr>
        <w:rFonts w:hint="default" w:ascii="Arial MT" w:hAnsi="Arial MT" w:eastAsia="Arial MT" w:cs="Arial MT"/>
        <w:b w:val="0"/>
        <w:bCs w:val="0"/>
        <w:i w:val="0"/>
        <w:iCs w:val="0"/>
        <w:color w:val="212121"/>
        <w:spacing w:val="-1"/>
        <w:w w:val="100"/>
        <w:sz w:val="22"/>
        <w:szCs w:val="22"/>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164" w:hanging="360"/>
      </w:pPr>
      <w:rPr>
        <w:rFonts w:hint="default"/>
        <w:lang w:val="en-US" w:eastAsia="en-US" w:bidi="ar-SA"/>
      </w:rPr>
    </w:lvl>
    <w:lvl w:ilvl="4">
      <w:start w:val="0"/>
      <w:numFmt w:val="bullet"/>
      <w:lvlText w:val="•"/>
      <w:lvlJc w:val="left"/>
      <w:pPr>
        <w:ind w:left="3952" w:hanging="360"/>
      </w:pPr>
      <w:rPr>
        <w:rFonts w:hint="default"/>
        <w:lang w:val="en-US" w:eastAsia="en-US" w:bidi="ar-SA"/>
      </w:rPr>
    </w:lvl>
    <w:lvl w:ilvl="5">
      <w:start w:val="0"/>
      <w:numFmt w:val="bullet"/>
      <w:lvlText w:val="•"/>
      <w:lvlJc w:val="left"/>
      <w:pPr>
        <w:ind w:left="4740" w:hanging="360"/>
      </w:pPr>
      <w:rPr>
        <w:rFonts w:hint="default"/>
        <w:lang w:val="en-US" w:eastAsia="en-US" w:bidi="ar-SA"/>
      </w:rPr>
    </w:lvl>
    <w:lvl w:ilvl="6">
      <w:start w:val="0"/>
      <w:numFmt w:val="bullet"/>
      <w:lvlText w:val="•"/>
      <w:lvlJc w:val="left"/>
      <w:pPr>
        <w:ind w:left="5528" w:hanging="360"/>
      </w:pPr>
      <w:rPr>
        <w:rFonts w:hint="default"/>
        <w:lang w:val="en-US" w:eastAsia="en-US" w:bidi="ar-SA"/>
      </w:rPr>
    </w:lvl>
    <w:lvl w:ilvl="7">
      <w:start w:val="0"/>
      <w:numFmt w:val="bullet"/>
      <w:lvlText w:val="•"/>
      <w:lvlJc w:val="left"/>
      <w:pPr>
        <w:ind w:left="6316" w:hanging="360"/>
      </w:pPr>
      <w:rPr>
        <w:rFonts w:hint="default"/>
        <w:lang w:val="en-US" w:eastAsia="en-US" w:bidi="ar-SA"/>
      </w:rPr>
    </w:lvl>
    <w:lvl w:ilvl="8">
      <w:start w:val="0"/>
      <w:numFmt w:val="bullet"/>
      <w:lvlText w:val="•"/>
      <w:lvlJc w:val="left"/>
      <w:pPr>
        <w:ind w:left="7104" w:hanging="360"/>
      </w:pPr>
      <w:rPr>
        <w:rFonts w:hint="default"/>
        <w:lang w:val="en-US" w:eastAsia="en-US" w:bidi="ar-SA"/>
      </w:rPr>
    </w:lvl>
  </w:abstractNum>
  <w:abstractNum w:abstractNumId="27">
    <w:multiLevelType w:val="hybridMultilevel"/>
    <w:lvl w:ilvl="0">
      <w:start w:val="1"/>
      <w:numFmt w:val="upperLetter"/>
      <w:lvlText w:val="%1."/>
      <w:lvlJc w:val="left"/>
      <w:pPr>
        <w:ind w:left="446" w:hanging="360"/>
        <w:jc w:val="left"/>
      </w:pPr>
      <w:rPr>
        <w:rFonts w:hint="default" w:ascii="Arial" w:hAnsi="Arial" w:eastAsia="Arial" w:cs="Arial"/>
        <w:b/>
        <w:bCs/>
        <w:i/>
        <w:iCs/>
        <w:color w:val="006FC0"/>
        <w:spacing w:val="-2"/>
        <w:w w:val="100"/>
        <w:sz w:val="22"/>
        <w:szCs w:val="22"/>
        <w:lang w:val="en-US" w:eastAsia="en-US" w:bidi="ar-SA"/>
      </w:rPr>
    </w:lvl>
    <w:lvl w:ilvl="1">
      <w:start w:val="1"/>
      <w:numFmt w:val="decimal"/>
      <w:lvlText w:val="%2."/>
      <w:lvlJc w:val="left"/>
      <w:pPr>
        <w:ind w:left="806" w:hanging="360"/>
        <w:jc w:val="left"/>
      </w:pPr>
      <w:rPr>
        <w:rFonts w:hint="default"/>
        <w:spacing w:val="-1"/>
        <w:w w:val="100"/>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551" w:hanging="360"/>
      </w:pPr>
      <w:rPr>
        <w:rFonts w:hint="default"/>
        <w:lang w:val="en-US" w:eastAsia="en-US" w:bidi="ar-SA"/>
      </w:rPr>
    </w:lvl>
    <w:lvl w:ilvl="4">
      <w:start w:val="0"/>
      <w:numFmt w:val="bullet"/>
      <w:lvlText w:val="•"/>
      <w:lvlJc w:val="left"/>
      <w:pPr>
        <w:ind w:left="3426" w:hanging="360"/>
      </w:pPr>
      <w:rPr>
        <w:rFonts w:hint="default"/>
        <w:lang w:val="en-US" w:eastAsia="en-US" w:bidi="ar-SA"/>
      </w:rPr>
    </w:lvl>
    <w:lvl w:ilvl="5">
      <w:start w:val="0"/>
      <w:numFmt w:val="bullet"/>
      <w:lvlText w:val="•"/>
      <w:lvlJc w:val="left"/>
      <w:pPr>
        <w:ind w:left="4302" w:hanging="360"/>
      </w:pPr>
      <w:rPr>
        <w:rFonts w:hint="default"/>
        <w:lang w:val="en-US" w:eastAsia="en-US" w:bidi="ar-SA"/>
      </w:rPr>
    </w:lvl>
    <w:lvl w:ilvl="6">
      <w:start w:val="0"/>
      <w:numFmt w:val="bullet"/>
      <w:lvlText w:val="•"/>
      <w:lvlJc w:val="left"/>
      <w:pPr>
        <w:ind w:left="5177" w:hanging="360"/>
      </w:pPr>
      <w:rPr>
        <w:rFonts w:hint="default"/>
        <w:lang w:val="en-US" w:eastAsia="en-US" w:bidi="ar-SA"/>
      </w:rPr>
    </w:lvl>
    <w:lvl w:ilvl="7">
      <w:start w:val="0"/>
      <w:numFmt w:val="bullet"/>
      <w:lvlText w:val="•"/>
      <w:lvlJc w:val="left"/>
      <w:pPr>
        <w:ind w:left="6053" w:hanging="360"/>
      </w:pPr>
      <w:rPr>
        <w:rFonts w:hint="default"/>
        <w:lang w:val="en-US" w:eastAsia="en-US" w:bidi="ar-SA"/>
      </w:rPr>
    </w:lvl>
    <w:lvl w:ilvl="8">
      <w:start w:val="0"/>
      <w:numFmt w:val="bullet"/>
      <w:lvlText w:val="•"/>
      <w:lvlJc w:val="left"/>
      <w:pPr>
        <w:ind w:left="6928" w:hanging="360"/>
      </w:pPr>
      <w:rPr>
        <w:rFonts w:hint="default"/>
        <w:lang w:val="en-US" w:eastAsia="en-US" w:bidi="ar-SA"/>
      </w:rPr>
    </w:lvl>
  </w:abstractNum>
  <w:abstractNum w:abstractNumId="26">
    <w:multiLevelType w:val="hybridMultilevel"/>
    <w:lvl w:ilvl="0">
      <w:start w:val="1"/>
      <w:numFmt w:val="decimal"/>
      <w:lvlText w:val="%1)"/>
      <w:lvlJc w:val="left"/>
      <w:pPr>
        <w:ind w:left="1166" w:hanging="360"/>
        <w:jc w:val="left"/>
      </w:pPr>
      <w:rPr>
        <w:rFonts w:hint="default"/>
        <w:spacing w:val="-1"/>
        <w:w w:val="100"/>
        <w:lang w:val="en-US" w:eastAsia="en-US" w:bidi="ar-SA"/>
      </w:rPr>
    </w:lvl>
    <w:lvl w:ilvl="1">
      <w:start w:val="0"/>
      <w:numFmt w:val="bullet"/>
      <w:lvlText w:val="•"/>
      <w:lvlJc w:val="left"/>
      <w:pPr>
        <w:ind w:left="191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416" w:hanging="360"/>
      </w:pPr>
      <w:rPr>
        <w:rFonts w:hint="default"/>
        <w:lang w:val="en-US" w:eastAsia="en-US" w:bidi="ar-SA"/>
      </w:rPr>
    </w:lvl>
    <w:lvl w:ilvl="4">
      <w:start w:val="0"/>
      <w:numFmt w:val="bullet"/>
      <w:lvlText w:val="•"/>
      <w:lvlJc w:val="left"/>
      <w:pPr>
        <w:ind w:left="4168"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672" w:hanging="360"/>
      </w:pPr>
      <w:rPr>
        <w:rFonts w:hint="default"/>
        <w:lang w:val="en-US" w:eastAsia="en-US" w:bidi="ar-SA"/>
      </w:rPr>
    </w:lvl>
    <w:lvl w:ilvl="7">
      <w:start w:val="0"/>
      <w:numFmt w:val="bullet"/>
      <w:lvlText w:val="•"/>
      <w:lvlJc w:val="left"/>
      <w:pPr>
        <w:ind w:left="6424" w:hanging="360"/>
      </w:pPr>
      <w:rPr>
        <w:rFonts w:hint="default"/>
        <w:lang w:val="en-US" w:eastAsia="en-US" w:bidi="ar-SA"/>
      </w:rPr>
    </w:lvl>
    <w:lvl w:ilvl="8">
      <w:start w:val="0"/>
      <w:numFmt w:val="bullet"/>
      <w:lvlText w:val="•"/>
      <w:lvlJc w:val="left"/>
      <w:pPr>
        <w:ind w:left="7176" w:hanging="360"/>
      </w:pPr>
      <w:rPr>
        <w:rFonts w:hint="default"/>
        <w:lang w:val="en-US" w:eastAsia="en-US" w:bidi="ar-SA"/>
      </w:rPr>
    </w:lvl>
  </w:abstractNum>
  <w:abstractNum w:abstractNumId="25">
    <w:multiLevelType w:val="hybridMultilevel"/>
    <w:lvl w:ilvl="0">
      <w:start w:val="1"/>
      <w:numFmt w:val="decimal"/>
      <w:lvlText w:val="%1)"/>
      <w:lvlJc w:val="left"/>
      <w:pPr>
        <w:ind w:left="1166" w:hanging="360"/>
        <w:jc w:val="left"/>
      </w:pPr>
      <w:rPr>
        <w:rFonts w:hint="default"/>
        <w:spacing w:val="-1"/>
        <w:w w:val="100"/>
        <w:lang w:val="en-US" w:eastAsia="en-US" w:bidi="ar-SA"/>
      </w:rPr>
    </w:lvl>
    <w:lvl w:ilvl="1">
      <w:start w:val="0"/>
      <w:numFmt w:val="bullet"/>
      <w:lvlText w:val="•"/>
      <w:lvlJc w:val="left"/>
      <w:pPr>
        <w:ind w:left="191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416" w:hanging="360"/>
      </w:pPr>
      <w:rPr>
        <w:rFonts w:hint="default"/>
        <w:lang w:val="en-US" w:eastAsia="en-US" w:bidi="ar-SA"/>
      </w:rPr>
    </w:lvl>
    <w:lvl w:ilvl="4">
      <w:start w:val="0"/>
      <w:numFmt w:val="bullet"/>
      <w:lvlText w:val="•"/>
      <w:lvlJc w:val="left"/>
      <w:pPr>
        <w:ind w:left="4168"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672" w:hanging="360"/>
      </w:pPr>
      <w:rPr>
        <w:rFonts w:hint="default"/>
        <w:lang w:val="en-US" w:eastAsia="en-US" w:bidi="ar-SA"/>
      </w:rPr>
    </w:lvl>
    <w:lvl w:ilvl="7">
      <w:start w:val="0"/>
      <w:numFmt w:val="bullet"/>
      <w:lvlText w:val="•"/>
      <w:lvlJc w:val="left"/>
      <w:pPr>
        <w:ind w:left="6424" w:hanging="360"/>
      </w:pPr>
      <w:rPr>
        <w:rFonts w:hint="default"/>
        <w:lang w:val="en-US" w:eastAsia="en-US" w:bidi="ar-SA"/>
      </w:rPr>
    </w:lvl>
    <w:lvl w:ilvl="8">
      <w:start w:val="0"/>
      <w:numFmt w:val="bullet"/>
      <w:lvlText w:val="•"/>
      <w:lvlJc w:val="left"/>
      <w:pPr>
        <w:ind w:left="7176" w:hanging="360"/>
      </w:pPr>
      <w:rPr>
        <w:rFonts w:hint="default"/>
        <w:lang w:val="en-US" w:eastAsia="en-US" w:bidi="ar-SA"/>
      </w:rPr>
    </w:lvl>
  </w:abstractNum>
  <w:abstractNum w:abstractNumId="24">
    <w:multiLevelType w:val="hybridMultilevel"/>
    <w:lvl w:ilvl="0">
      <w:start w:val="11"/>
      <w:numFmt w:val="decimal"/>
      <w:lvlText w:val="%1)"/>
      <w:lvlJc w:val="left"/>
      <w:pPr>
        <w:ind w:left="806" w:hanging="413"/>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1588" w:hanging="413"/>
      </w:pPr>
      <w:rPr>
        <w:rFonts w:hint="default"/>
        <w:lang w:val="en-US" w:eastAsia="en-US" w:bidi="ar-SA"/>
      </w:rPr>
    </w:lvl>
    <w:lvl w:ilvl="2">
      <w:start w:val="0"/>
      <w:numFmt w:val="bullet"/>
      <w:lvlText w:val="•"/>
      <w:lvlJc w:val="left"/>
      <w:pPr>
        <w:ind w:left="2376" w:hanging="413"/>
      </w:pPr>
      <w:rPr>
        <w:rFonts w:hint="default"/>
        <w:lang w:val="en-US" w:eastAsia="en-US" w:bidi="ar-SA"/>
      </w:rPr>
    </w:lvl>
    <w:lvl w:ilvl="3">
      <w:start w:val="0"/>
      <w:numFmt w:val="bullet"/>
      <w:lvlText w:val="•"/>
      <w:lvlJc w:val="left"/>
      <w:pPr>
        <w:ind w:left="3164" w:hanging="413"/>
      </w:pPr>
      <w:rPr>
        <w:rFonts w:hint="default"/>
        <w:lang w:val="en-US" w:eastAsia="en-US" w:bidi="ar-SA"/>
      </w:rPr>
    </w:lvl>
    <w:lvl w:ilvl="4">
      <w:start w:val="0"/>
      <w:numFmt w:val="bullet"/>
      <w:lvlText w:val="•"/>
      <w:lvlJc w:val="left"/>
      <w:pPr>
        <w:ind w:left="3952" w:hanging="413"/>
      </w:pPr>
      <w:rPr>
        <w:rFonts w:hint="default"/>
        <w:lang w:val="en-US" w:eastAsia="en-US" w:bidi="ar-SA"/>
      </w:rPr>
    </w:lvl>
    <w:lvl w:ilvl="5">
      <w:start w:val="0"/>
      <w:numFmt w:val="bullet"/>
      <w:lvlText w:val="•"/>
      <w:lvlJc w:val="left"/>
      <w:pPr>
        <w:ind w:left="4740" w:hanging="413"/>
      </w:pPr>
      <w:rPr>
        <w:rFonts w:hint="default"/>
        <w:lang w:val="en-US" w:eastAsia="en-US" w:bidi="ar-SA"/>
      </w:rPr>
    </w:lvl>
    <w:lvl w:ilvl="6">
      <w:start w:val="0"/>
      <w:numFmt w:val="bullet"/>
      <w:lvlText w:val="•"/>
      <w:lvlJc w:val="left"/>
      <w:pPr>
        <w:ind w:left="5528" w:hanging="413"/>
      </w:pPr>
      <w:rPr>
        <w:rFonts w:hint="default"/>
        <w:lang w:val="en-US" w:eastAsia="en-US" w:bidi="ar-SA"/>
      </w:rPr>
    </w:lvl>
    <w:lvl w:ilvl="7">
      <w:start w:val="0"/>
      <w:numFmt w:val="bullet"/>
      <w:lvlText w:val="•"/>
      <w:lvlJc w:val="left"/>
      <w:pPr>
        <w:ind w:left="6316" w:hanging="413"/>
      </w:pPr>
      <w:rPr>
        <w:rFonts w:hint="default"/>
        <w:lang w:val="en-US" w:eastAsia="en-US" w:bidi="ar-SA"/>
      </w:rPr>
    </w:lvl>
    <w:lvl w:ilvl="8">
      <w:start w:val="0"/>
      <w:numFmt w:val="bullet"/>
      <w:lvlText w:val="•"/>
      <w:lvlJc w:val="left"/>
      <w:pPr>
        <w:ind w:left="7104" w:hanging="413"/>
      </w:pPr>
      <w:rPr>
        <w:rFonts w:hint="default"/>
        <w:lang w:val="en-US" w:eastAsia="en-US" w:bidi="ar-SA"/>
      </w:rPr>
    </w:lvl>
  </w:abstractNum>
  <w:abstractNum w:abstractNumId="23">
    <w:multiLevelType w:val="hybridMultilevel"/>
    <w:lvl w:ilvl="0">
      <w:start w:val="1"/>
      <w:numFmt w:val="decimal"/>
      <w:lvlText w:val="%1)"/>
      <w:lvlJc w:val="left"/>
      <w:pPr>
        <w:ind w:left="1087" w:hanging="282"/>
        <w:jc w:val="left"/>
      </w:pPr>
      <w:rPr>
        <w:rFonts w:hint="default"/>
        <w:spacing w:val="0"/>
        <w:w w:val="99"/>
        <w:lang w:val="en-US" w:eastAsia="en-US" w:bidi="ar-SA"/>
      </w:rPr>
    </w:lvl>
    <w:lvl w:ilvl="1">
      <w:start w:val="0"/>
      <w:numFmt w:val="bullet"/>
      <w:lvlText w:val="•"/>
      <w:lvlJc w:val="left"/>
      <w:pPr>
        <w:ind w:left="1840" w:hanging="282"/>
      </w:pPr>
      <w:rPr>
        <w:rFonts w:hint="default"/>
        <w:lang w:val="en-US" w:eastAsia="en-US" w:bidi="ar-SA"/>
      </w:rPr>
    </w:lvl>
    <w:lvl w:ilvl="2">
      <w:start w:val="0"/>
      <w:numFmt w:val="bullet"/>
      <w:lvlText w:val="•"/>
      <w:lvlJc w:val="left"/>
      <w:pPr>
        <w:ind w:left="2600" w:hanging="282"/>
      </w:pPr>
      <w:rPr>
        <w:rFonts w:hint="default"/>
        <w:lang w:val="en-US" w:eastAsia="en-US" w:bidi="ar-SA"/>
      </w:rPr>
    </w:lvl>
    <w:lvl w:ilvl="3">
      <w:start w:val="0"/>
      <w:numFmt w:val="bullet"/>
      <w:lvlText w:val="•"/>
      <w:lvlJc w:val="left"/>
      <w:pPr>
        <w:ind w:left="3360" w:hanging="282"/>
      </w:pPr>
      <w:rPr>
        <w:rFonts w:hint="default"/>
        <w:lang w:val="en-US" w:eastAsia="en-US" w:bidi="ar-SA"/>
      </w:rPr>
    </w:lvl>
    <w:lvl w:ilvl="4">
      <w:start w:val="0"/>
      <w:numFmt w:val="bullet"/>
      <w:lvlText w:val="•"/>
      <w:lvlJc w:val="left"/>
      <w:pPr>
        <w:ind w:left="4120" w:hanging="282"/>
      </w:pPr>
      <w:rPr>
        <w:rFonts w:hint="default"/>
        <w:lang w:val="en-US" w:eastAsia="en-US" w:bidi="ar-SA"/>
      </w:rPr>
    </w:lvl>
    <w:lvl w:ilvl="5">
      <w:start w:val="0"/>
      <w:numFmt w:val="bullet"/>
      <w:lvlText w:val="•"/>
      <w:lvlJc w:val="left"/>
      <w:pPr>
        <w:ind w:left="4880" w:hanging="282"/>
      </w:pPr>
      <w:rPr>
        <w:rFonts w:hint="default"/>
        <w:lang w:val="en-US" w:eastAsia="en-US" w:bidi="ar-SA"/>
      </w:rPr>
    </w:lvl>
    <w:lvl w:ilvl="6">
      <w:start w:val="0"/>
      <w:numFmt w:val="bullet"/>
      <w:lvlText w:val="•"/>
      <w:lvlJc w:val="left"/>
      <w:pPr>
        <w:ind w:left="5640" w:hanging="282"/>
      </w:pPr>
      <w:rPr>
        <w:rFonts w:hint="default"/>
        <w:lang w:val="en-US" w:eastAsia="en-US" w:bidi="ar-SA"/>
      </w:rPr>
    </w:lvl>
    <w:lvl w:ilvl="7">
      <w:start w:val="0"/>
      <w:numFmt w:val="bullet"/>
      <w:lvlText w:val="•"/>
      <w:lvlJc w:val="left"/>
      <w:pPr>
        <w:ind w:left="6400" w:hanging="282"/>
      </w:pPr>
      <w:rPr>
        <w:rFonts w:hint="default"/>
        <w:lang w:val="en-US" w:eastAsia="en-US" w:bidi="ar-SA"/>
      </w:rPr>
    </w:lvl>
    <w:lvl w:ilvl="8">
      <w:start w:val="0"/>
      <w:numFmt w:val="bullet"/>
      <w:lvlText w:val="•"/>
      <w:lvlJc w:val="left"/>
      <w:pPr>
        <w:ind w:left="7160" w:hanging="282"/>
      </w:pPr>
      <w:rPr>
        <w:rFonts w:hint="default"/>
        <w:lang w:val="en-US" w:eastAsia="en-US" w:bidi="ar-SA"/>
      </w:rPr>
    </w:lvl>
  </w:abstractNum>
  <w:abstractNum w:abstractNumId="22">
    <w:multiLevelType w:val="hybridMultilevel"/>
    <w:lvl w:ilvl="0">
      <w:start w:val="0"/>
      <w:numFmt w:val="bullet"/>
      <w:lvlText w:val=""/>
      <w:lvlJc w:val="left"/>
      <w:pPr>
        <w:ind w:left="806" w:hanging="360"/>
      </w:pPr>
      <w:rPr>
        <w:rFonts w:hint="default" w:ascii="Symbol" w:hAnsi="Symbol" w:eastAsia="Symbol" w:cs="Symbol"/>
        <w:spacing w:val="0"/>
        <w:w w:val="10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164" w:hanging="360"/>
      </w:pPr>
      <w:rPr>
        <w:rFonts w:hint="default"/>
        <w:lang w:val="en-US" w:eastAsia="en-US" w:bidi="ar-SA"/>
      </w:rPr>
    </w:lvl>
    <w:lvl w:ilvl="4">
      <w:start w:val="0"/>
      <w:numFmt w:val="bullet"/>
      <w:lvlText w:val="•"/>
      <w:lvlJc w:val="left"/>
      <w:pPr>
        <w:ind w:left="3952" w:hanging="360"/>
      </w:pPr>
      <w:rPr>
        <w:rFonts w:hint="default"/>
        <w:lang w:val="en-US" w:eastAsia="en-US" w:bidi="ar-SA"/>
      </w:rPr>
    </w:lvl>
    <w:lvl w:ilvl="5">
      <w:start w:val="0"/>
      <w:numFmt w:val="bullet"/>
      <w:lvlText w:val="•"/>
      <w:lvlJc w:val="left"/>
      <w:pPr>
        <w:ind w:left="4740" w:hanging="360"/>
      </w:pPr>
      <w:rPr>
        <w:rFonts w:hint="default"/>
        <w:lang w:val="en-US" w:eastAsia="en-US" w:bidi="ar-SA"/>
      </w:rPr>
    </w:lvl>
    <w:lvl w:ilvl="6">
      <w:start w:val="0"/>
      <w:numFmt w:val="bullet"/>
      <w:lvlText w:val="•"/>
      <w:lvlJc w:val="left"/>
      <w:pPr>
        <w:ind w:left="5528" w:hanging="360"/>
      </w:pPr>
      <w:rPr>
        <w:rFonts w:hint="default"/>
        <w:lang w:val="en-US" w:eastAsia="en-US" w:bidi="ar-SA"/>
      </w:rPr>
    </w:lvl>
    <w:lvl w:ilvl="7">
      <w:start w:val="0"/>
      <w:numFmt w:val="bullet"/>
      <w:lvlText w:val="•"/>
      <w:lvlJc w:val="left"/>
      <w:pPr>
        <w:ind w:left="6316" w:hanging="360"/>
      </w:pPr>
      <w:rPr>
        <w:rFonts w:hint="default"/>
        <w:lang w:val="en-US" w:eastAsia="en-US" w:bidi="ar-SA"/>
      </w:rPr>
    </w:lvl>
    <w:lvl w:ilvl="8">
      <w:start w:val="0"/>
      <w:numFmt w:val="bullet"/>
      <w:lvlText w:val="•"/>
      <w:lvlJc w:val="left"/>
      <w:pPr>
        <w:ind w:left="7104" w:hanging="360"/>
      </w:pPr>
      <w:rPr>
        <w:rFonts w:hint="default"/>
        <w:lang w:val="en-US" w:eastAsia="en-US" w:bidi="ar-SA"/>
      </w:rPr>
    </w:lvl>
  </w:abstractNum>
  <w:abstractNum w:abstractNumId="21">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9" w:hanging="360"/>
      </w:pPr>
      <w:rPr>
        <w:rFonts w:hint="default"/>
        <w:lang w:val="en-US" w:eastAsia="en-US" w:bidi="ar-SA"/>
      </w:rPr>
    </w:lvl>
    <w:lvl w:ilvl="2">
      <w:start w:val="0"/>
      <w:numFmt w:val="bullet"/>
      <w:lvlText w:val="•"/>
      <w:lvlJc w:val="left"/>
      <w:pPr>
        <w:ind w:left="2498" w:hanging="360"/>
      </w:pPr>
      <w:rPr>
        <w:rFonts w:hint="default"/>
        <w:lang w:val="en-US" w:eastAsia="en-US" w:bidi="ar-SA"/>
      </w:rPr>
    </w:lvl>
    <w:lvl w:ilvl="3">
      <w:start w:val="0"/>
      <w:numFmt w:val="bullet"/>
      <w:lvlText w:val="•"/>
      <w:lvlJc w:val="left"/>
      <w:pPr>
        <w:ind w:left="3377" w:hanging="360"/>
      </w:pPr>
      <w:rPr>
        <w:rFonts w:hint="default"/>
        <w:lang w:val="en-US" w:eastAsia="en-US" w:bidi="ar-SA"/>
      </w:rPr>
    </w:lvl>
    <w:lvl w:ilvl="4">
      <w:start w:val="0"/>
      <w:numFmt w:val="bullet"/>
      <w:lvlText w:val="•"/>
      <w:lvlJc w:val="left"/>
      <w:pPr>
        <w:ind w:left="4256" w:hanging="360"/>
      </w:pPr>
      <w:rPr>
        <w:rFonts w:hint="default"/>
        <w:lang w:val="en-US" w:eastAsia="en-US" w:bidi="ar-SA"/>
      </w:rPr>
    </w:lvl>
    <w:lvl w:ilvl="5">
      <w:start w:val="0"/>
      <w:numFmt w:val="bullet"/>
      <w:lvlText w:val="•"/>
      <w:lvlJc w:val="left"/>
      <w:pPr>
        <w:ind w:left="5135" w:hanging="360"/>
      </w:pPr>
      <w:rPr>
        <w:rFonts w:hint="default"/>
        <w:lang w:val="en-US" w:eastAsia="en-US" w:bidi="ar-SA"/>
      </w:rPr>
    </w:lvl>
    <w:lvl w:ilvl="6">
      <w:start w:val="0"/>
      <w:numFmt w:val="bullet"/>
      <w:lvlText w:val="•"/>
      <w:lvlJc w:val="left"/>
      <w:pPr>
        <w:ind w:left="6014" w:hanging="360"/>
      </w:pPr>
      <w:rPr>
        <w:rFonts w:hint="default"/>
        <w:lang w:val="en-US" w:eastAsia="en-US" w:bidi="ar-SA"/>
      </w:rPr>
    </w:lvl>
    <w:lvl w:ilvl="7">
      <w:start w:val="0"/>
      <w:numFmt w:val="bullet"/>
      <w:lvlText w:val="•"/>
      <w:lvlJc w:val="left"/>
      <w:pPr>
        <w:ind w:left="6893"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20">
    <w:multiLevelType w:val="hybridMultilevel"/>
    <w:lvl w:ilvl="0">
      <w:start w:val="4"/>
      <w:numFmt w:val="decimal"/>
      <w:lvlText w:val="%1"/>
      <w:lvlJc w:val="left"/>
      <w:pPr>
        <w:ind w:left="682" w:hanging="671"/>
        <w:jc w:val="left"/>
      </w:pPr>
      <w:rPr>
        <w:rFonts w:hint="default"/>
        <w:lang w:val="en-US" w:eastAsia="en-US" w:bidi="ar-SA"/>
      </w:rPr>
    </w:lvl>
    <w:lvl w:ilvl="1">
      <w:start w:val="7"/>
      <w:numFmt w:val="decimal"/>
      <w:lvlText w:val="%1.%2"/>
      <w:lvlJc w:val="left"/>
      <w:pPr>
        <w:ind w:left="682" w:hanging="671"/>
        <w:jc w:val="left"/>
      </w:pPr>
      <w:rPr>
        <w:rFonts w:hint="default"/>
        <w:lang w:val="en-US" w:eastAsia="en-US" w:bidi="ar-SA"/>
      </w:rPr>
    </w:lvl>
    <w:lvl w:ilvl="2">
      <w:start w:val="4"/>
      <w:numFmt w:val="decimal"/>
      <w:lvlText w:val="%1.%2.%3."/>
      <w:lvlJc w:val="left"/>
      <w:pPr>
        <w:ind w:left="682" w:hanging="671"/>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3335" w:hanging="671"/>
      </w:pPr>
      <w:rPr>
        <w:rFonts w:hint="default"/>
        <w:lang w:val="en-US" w:eastAsia="en-US" w:bidi="ar-SA"/>
      </w:rPr>
    </w:lvl>
    <w:lvl w:ilvl="4">
      <w:start w:val="0"/>
      <w:numFmt w:val="bullet"/>
      <w:lvlText w:val="•"/>
      <w:lvlJc w:val="left"/>
      <w:pPr>
        <w:ind w:left="4220" w:hanging="671"/>
      </w:pPr>
      <w:rPr>
        <w:rFonts w:hint="default"/>
        <w:lang w:val="en-US" w:eastAsia="en-US" w:bidi="ar-SA"/>
      </w:rPr>
    </w:lvl>
    <w:lvl w:ilvl="5">
      <w:start w:val="0"/>
      <w:numFmt w:val="bullet"/>
      <w:lvlText w:val="•"/>
      <w:lvlJc w:val="left"/>
      <w:pPr>
        <w:ind w:left="5105" w:hanging="671"/>
      </w:pPr>
      <w:rPr>
        <w:rFonts w:hint="default"/>
        <w:lang w:val="en-US" w:eastAsia="en-US" w:bidi="ar-SA"/>
      </w:rPr>
    </w:lvl>
    <w:lvl w:ilvl="6">
      <w:start w:val="0"/>
      <w:numFmt w:val="bullet"/>
      <w:lvlText w:val="•"/>
      <w:lvlJc w:val="left"/>
      <w:pPr>
        <w:ind w:left="5990" w:hanging="671"/>
      </w:pPr>
      <w:rPr>
        <w:rFonts w:hint="default"/>
        <w:lang w:val="en-US" w:eastAsia="en-US" w:bidi="ar-SA"/>
      </w:rPr>
    </w:lvl>
    <w:lvl w:ilvl="7">
      <w:start w:val="0"/>
      <w:numFmt w:val="bullet"/>
      <w:lvlText w:val="•"/>
      <w:lvlJc w:val="left"/>
      <w:pPr>
        <w:ind w:left="6875" w:hanging="671"/>
      </w:pPr>
      <w:rPr>
        <w:rFonts w:hint="default"/>
        <w:lang w:val="en-US" w:eastAsia="en-US" w:bidi="ar-SA"/>
      </w:rPr>
    </w:lvl>
    <w:lvl w:ilvl="8">
      <w:start w:val="0"/>
      <w:numFmt w:val="bullet"/>
      <w:lvlText w:val="•"/>
      <w:lvlJc w:val="left"/>
      <w:pPr>
        <w:ind w:left="7760" w:hanging="671"/>
      </w:pPr>
      <w:rPr>
        <w:rFonts w:hint="default"/>
        <w:lang w:val="en-US" w:eastAsia="en-US" w:bidi="ar-SA"/>
      </w:rPr>
    </w:lvl>
  </w:abstractNum>
  <w:abstractNum w:abstractNumId="19">
    <w:multiLevelType w:val="hybridMultilevel"/>
    <w:lvl w:ilvl="0">
      <w:start w:val="4"/>
      <w:numFmt w:val="decimal"/>
      <w:lvlText w:val="%1"/>
      <w:lvlJc w:val="left"/>
      <w:pPr>
        <w:ind w:left="415" w:hanging="404"/>
        <w:jc w:val="left"/>
      </w:pPr>
      <w:rPr>
        <w:rFonts w:hint="default"/>
        <w:lang w:val="en-US" w:eastAsia="en-US" w:bidi="ar-SA"/>
      </w:rPr>
    </w:lvl>
    <w:lvl w:ilvl="1">
      <w:start w:val="6"/>
      <w:numFmt w:val="decimal"/>
      <w:lvlText w:val="%1.%2"/>
      <w:lvlJc w:val="left"/>
      <w:pPr>
        <w:ind w:left="415" w:hanging="404"/>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614" w:hanging="603"/>
        <w:jc w:val="left"/>
      </w:pPr>
      <w:rPr>
        <w:rFonts w:hint="default" w:ascii="Arial" w:hAnsi="Arial" w:eastAsia="Arial" w:cs="Arial"/>
        <w:b/>
        <w:bCs/>
        <w:i/>
        <w:iCs/>
        <w:spacing w:val="-1"/>
        <w:w w:val="96"/>
        <w:sz w:val="24"/>
        <w:szCs w:val="24"/>
        <w:lang w:val="en-US" w:eastAsia="en-US" w:bidi="ar-SA"/>
      </w:rPr>
    </w:lvl>
    <w:lvl w:ilvl="3">
      <w:start w:val="0"/>
      <w:numFmt w:val="bullet"/>
      <w:lvlText w:val="•"/>
      <w:lvlJc w:val="left"/>
      <w:pPr>
        <w:ind w:left="1663" w:hanging="603"/>
      </w:pPr>
      <w:rPr>
        <w:rFonts w:hint="default"/>
        <w:lang w:val="en-US" w:eastAsia="en-US" w:bidi="ar-SA"/>
      </w:rPr>
    </w:lvl>
    <w:lvl w:ilvl="4">
      <w:start w:val="0"/>
      <w:numFmt w:val="bullet"/>
      <w:lvlText w:val="•"/>
      <w:lvlJc w:val="left"/>
      <w:pPr>
        <w:ind w:left="2706" w:hanging="603"/>
      </w:pPr>
      <w:rPr>
        <w:rFonts w:hint="default"/>
        <w:lang w:val="en-US" w:eastAsia="en-US" w:bidi="ar-SA"/>
      </w:rPr>
    </w:lvl>
    <w:lvl w:ilvl="5">
      <w:start w:val="0"/>
      <w:numFmt w:val="bullet"/>
      <w:lvlText w:val="•"/>
      <w:lvlJc w:val="left"/>
      <w:pPr>
        <w:ind w:left="3749" w:hanging="603"/>
      </w:pPr>
      <w:rPr>
        <w:rFonts w:hint="default"/>
        <w:lang w:val="en-US" w:eastAsia="en-US" w:bidi="ar-SA"/>
      </w:rPr>
    </w:lvl>
    <w:lvl w:ilvl="6">
      <w:start w:val="0"/>
      <w:numFmt w:val="bullet"/>
      <w:lvlText w:val="•"/>
      <w:lvlJc w:val="left"/>
      <w:pPr>
        <w:ind w:left="4792" w:hanging="603"/>
      </w:pPr>
      <w:rPr>
        <w:rFonts w:hint="default"/>
        <w:lang w:val="en-US" w:eastAsia="en-US" w:bidi="ar-SA"/>
      </w:rPr>
    </w:lvl>
    <w:lvl w:ilvl="7">
      <w:start w:val="0"/>
      <w:numFmt w:val="bullet"/>
      <w:lvlText w:val="•"/>
      <w:lvlJc w:val="left"/>
      <w:pPr>
        <w:ind w:left="5835" w:hanging="603"/>
      </w:pPr>
      <w:rPr>
        <w:rFonts w:hint="default"/>
        <w:lang w:val="en-US" w:eastAsia="en-US" w:bidi="ar-SA"/>
      </w:rPr>
    </w:lvl>
    <w:lvl w:ilvl="8">
      <w:start w:val="0"/>
      <w:numFmt w:val="bullet"/>
      <w:lvlText w:val="•"/>
      <w:lvlJc w:val="left"/>
      <w:pPr>
        <w:ind w:left="6878" w:hanging="603"/>
      </w:pPr>
      <w:rPr>
        <w:rFonts w:hint="default"/>
        <w:lang w:val="en-US" w:eastAsia="en-US" w:bidi="ar-SA"/>
      </w:rPr>
    </w:lvl>
  </w:abstractNum>
  <w:abstractNum w:abstractNumId="18">
    <w:multiLevelType w:val="hybridMultilevel"/>
    <w:lvl w:ilvl="0">
      <w:start w:val="4"/>
      <w:numFmt w:val="decimal"/>
      <w:lvlText w:val="%1"/>
      <w:lvlJc w:val="left"/>
      <w:pPr>
        <w:ind w:left="756" w:hanging="603"/>
        <w:jc w:val="left"/>
      </w:pPr>
      <w:rPr>
        <w:rFonts w:hint="default"/>
        <w:lang w:val="en-US" w:eastAsia="en-US" w:bidi="ar-SA"/>
      </w:rPr>
    </w:lvl>
    <w:lvl w:ilvl="1">
      <w:start w:val="5"/>
      <w:numFmt w:val="decimal"/>
      <w:lvlText w:val="%1.%2"/>
      <w:lvlJc w:val="left"/>
      <w:pPr>
        <w:ind w:left="756" w:hanging="603"/>
        <w:jc w:val="left"/>
      </w:pPr>
      <w:rPr>
        <w:rFonts w:hint="default"/>
        <w:lang w:val="en-US" w:eastAsia="en-US" w:bidi="ar-SA"/>
      </w:rPr>
    </w:lvl>
    <w:lvl w:ilvl="2">
      <w:start w:val="0"/>
      <w:numFmt w:val="decimal"/>
      <w:lvlText w:val="%1.%2.%3"/>
      <w:lvlJc w:val="left"/>
      <w:pPr>
        <w:ind w:left="756" w:hanging="603"/>
        <w:jc w:val="left"/>
      </w:pPr>
      <w:rPr>
        <w:rFonts w:hint="default"/>
        <w:spacing w:val="-2"/>
        <w:w w:val="99"/>
        <w:lang w:val="en-US" w:eastAsia="en-US" w:bidi="ar-SA"/>
      </w:rPr>
    </w:lvl>
    <w:lvl w:ilvl="3">
      <w:start w:val="0"/>
      <w:numFmt w:val="bullet"/>
      <w:lvlText w:val="•"/>
      <w:lvlJc w:val="left"/>
      <w:pPr>
        <w:ind w:left="3306" w:hanging="603"/>
      </w:pPr>
      <w:rPr>
        <w:rFonts w:hint="default"/>
        <w:lang w:val="en-US" w:eastAsia="en-US" w:bidi="ar-SA"/>
      </w:rPr>
    </w:lvl>
    <w:lvl w:ilvl="4">
      <w:start w:val="0"/>
      <w:numFmt w:val="bullet"/>
      <w:lvlText w:val="•"/>
      <w:lvlJc w:val="left"/>
      <w:pPr>
        <w:ind w:left="4155" w:hanging="603"/>
      </w:pPr>
      <w:rPr>
        <w:rFonts w:hint="default"/>
        <w:lang w:val="en-US" w:eastAsia="en-US" w:bidi="ar-SA"/>
      </w:rPr>
    </w:lvl>
    <w:lvl w:ilvl="5">
      <w:start w:val="0"/>
      <w:numFmt w:val="bullet"/>
      <w:lvlText w:val="•"/>
      <w:lvlJc w:val="left"/>
      <w:pPr>
        <w:ind w:left="5004" w:hanging="603"/>
      </w:pPr>
      <w:rPr>
        <w:rFonts w:hint="default"/>
        <w:lang w:val="en-US" w:eastAsia="en-US" w:bidi="ar-SA"/>
      </w:rPr>
    </w:lvl>
    <w:lvl w:ilvl="6">
      <w:start w:val="0"/>
      <w:numFmt w:val="bullet"/>
      <w:lvlText w:val="•"/>
      <w:lvlJc w:val="left"/>
      <w:pPr>
        <w:ind w:left="5852" w:hanging="603"/>
      </w:pPr>
      <w:rPr>
        <w:rFonts w:hint="default"/>
        <w:lang w:val="en-US" w:eastAsia="en-US" w:bidi="ar-SA"/>
      </w:rPr>
    </w:lvl>
    <w:lvl w:ilvl="7">
      <w:start w:val="0"/>
      <w:numFmt w:val="bullet"/>
      <w:lvlText w:val="•"/>
      <w:lvlJc w:val="left"/>
      <w:pPr>
        <w:ind w:left="6701" w:hanging="603"/>
      </w:pPr>
      <w:rPr>
        <w:rFonts w:hint="default"/>
        <w:lang w:val="en-US" w:eastAsia="en-US" w:bidi="ar-SA"/>
      </w:rPr>
    </w:lvl>
    <w:lvl w:ilvl="8">
      <w:start w:val="0"/>
      <w:numFmt w:val="bullet"/>
      <w:lvlText w:val="•"/>
      <w:lvlJc w:val="left"/>
      <w:pPr>
        <w:ind w:left="7550" w:hanging="603"/>
      </w:pPr>
      <w:rPr>
        <w:rFonts w:hint="default"/>
        <w:lang w:val="en-US" w:eastAsia="en-US" w:bidi="ar-SA"/>
      </w:rPr>
    </w:lvl>
  </w:abstractNum>
  <w:abstractNum w:abstractNumId="17">
    <w:multiLevelType w:val="hybridMultilevel"/>
    <w:lvl w:ilvl="0">
      <w:start w:val="4"/>
      <w:numFmt w:val="decimal"/>
      <w:lvlText w:val="%1"/>
      <w:lvlJc w:val="left"/>
      <w:pPr>
        <w:ind w:left="613" w:hanging="602"/>
        <w:jc w:val="left"/>
      </w:pPr>
      <w:rPr>
        <w:rFonts w:hint="default"/>
        <w:lang w:val="en-US" w:eastAsia="en-US" w:bidi="ar-SA"/>
      </w:rPr>
    </w:lvl>
    <w:lvl w:ilvl="1">
      <w:start w:val="3"/>
      <w:numFmt w:val="decimal"/>
      <w:lvlText w:val="%1.%2"/>
      <w:lvlJc w:val="left"/>
      <w:pPr>
        <w:ind w:left="613" w:hanging="602"/>
        <w:jc w:val="left"/>
      </w:pPr>
      <w:rPr>
        <w:rFonts w:hint="default"/>
        <w:lang w:val="en-US" w:eastAsia="en-US" w:bidi="ar-SA"/>
      </w:rPr>
    </w:lvl>
    <w:lvl w:ilvl="2">
      <w:start w:val="3"/>
      <w:numFmt w:val="decimal"/>
      <w:lvlText w:val="%1.%2.%3"/>
      <w:lvlJc w:val="left"/>
      <w:pPr>
        <w:ind w:left="613" w:hanging="602"/>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3123" w:hanging="602"/>
      </w:pPr>
      <w:rPr>
        <w:rFonts w:hint="default"/>
        <w:lang w:val="en-US" w:eastAsia="en-US" w:bidi="ar-SA"/>
      </w:rPr>
    </w:lvl>
    <w:lvl w:ilvl="4">
      <w:start w:val="0"/>
      <w:numFmt w:val="bullet"/>
      <w:lvlText w:val="•"/>
      <w:lvlJc w:val="left"/>
      <w:pPr>
        <w:ind w:left="3957" w:hanging="602"/>
      </w:pPr>
      <w:rPr>
        <w:rFonts w:hint="default"/>
        <w:lang w:val="en-US" w:eastAsia="en-US" w:bidi="ar-SA"/>
      </w:rPr>
    </w:lvl>
    <w:lvl w:ilvl="5">
      <w:start w:val="0"/>
      <w:numFmt w:val="bullet"/>
      <w:lvlText w:val="•"/>
      <w:lvlJc w:val="left"/>
      <w:pPr>
        <w:ind w:left="4792" w:hanging="602"/>
      </w:pPr>
      <w:rPr>
        <w:rFonts w:hint="default"/>
        <w:lang w:val="en-US" w:eastAsia="en-US" w:bidi="ar-SA"/>
      </w:rPr>
    </w:lvl>
    <w:lvl w:ilvl="6">
      <w:start w:val="0"/>
      <w:numFmt w:val="bullet"/>
      <w:lvlText w:val="•"/>
      <w:lvlJc w:val="left"/>
      <w:pPr>
        <w:ind w:left="5626" w:hanging="602"/>
      </w:pPr>
      <w:rPr>
        <w:rFonts w:hint="default"/>
        <w:lang w:val="en-US" w:eastAsia="en-US" w:bidi="ar-SA"/>
      </w:rPr>
    </w:lvl>
    <w:lvl w:ilvl="7">
      <w:start w:val="0"/>
      <w:numFmt w:val="bullet"/>
      <w:lvlText w:val="•"/>
      <w:lvlJc w:val="left"/>
      <w:pPr>
        <w:ind w:left="6460" w:hanging="602"/>
      </w:pPr>
      <w:rPr>
        <w:rFonts w:hint="default"/>
        <w:lang w:val="en-US" w:eastAsia="en-US" w:bidi="ar-SA"/>
      </w:rPr>
    </w:lvl>
    <w:lvl w:ilvl="8">
      <w:start w:val="0"/>
      <w:numFmt w:val="bullet"/>
      <w:lvlText w:val="•"/>
      <w:lvlJc w:val="left"/>
      <w:pPr>
        <w:ind w:left="7295" w:hanging="602"/>
      </w:pPr>
      <w:rPr>
        <w:rFonts w:hint="default"/>
        <w:lang w:val="en-US" w:eastAsia="en-US" w:bidi="ar-SA"/>
      </w:rPr>
    </w:lvl>
  </w:abstractNum>
  <w:abstractNum w:abstractNumId="1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34" w:hanging="360"/>
      </w:pPr>
      <w:rPr>
        <w:rFonts w:hint="default"/>
        <w:lang w:val="en-US" w:eastAsia="en-US" w:bidi="ar-SA"/>
      </w:rPr>
    </w:lvl>
    <w:lvl w:ilvl="2">
      <w:start w:val="0"/>
      <w:numFmt w:val="bullet"/>
      <w:lvlText w:val="•"/>
      <w:lvlJc w:val="left"/>
      <w:pPr>
        <w:ind w:left="322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804" w:hanging="360"/>
      </w:pPr>
      <w:rPr>
        <w:rFonts w:hint="default"/>
        <w:lang w:val="en-US" w:eastAsia="en-US" w:bidi="ar-SA"/>
      </w:rPr>
    </w:lvl>
    <w:lvl w:ilvl="7">
      <w:start w:val="0"/>
      <w:numFmt w:val="bullet"/>
      <w:lvlText w:val="•"/>
      <w:lvlJc w:val="left"/>
      <w:pPr>
        <w:ind w:left="769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15">
    <w:multiLevelType w:val="hybridMultilevel"/>
    <w:lvl w:ilvl="0">
      <w:start w:val="2"/>
      <w:numFmt w:val="decimal"/>
      <w:lvlText w:val="%1"/>
      <w:lvlJc w:val="left"/>
      <w:pPr>
        <w:ind w:left="1322" w:hanging="603"/>
        <w:jc w:val="left"/>
      </w:pPr>
      <w:rPr>
        <w:rFonts w:hint="default"/>
        <w:lang w:val="en-US" w:eastAsia="en-US" w:bidi="ar-SA"/>
      </w:rPr>
    </w:lvl>
    <w:lvl w:ilvl="1">
      <w:start w:val="2"/>
      <w:numFmt w:val="decimal"/>
      <w:lvlText w:val="%1.%2"/>
      <w:lvlJc w:val="left"/>
      <w:pPr>
        <w:ind w:left="1322" w:hanging="603"/>
        <w:jc w:val="left"/>
      </w:pPr>
      <w:rPr>
        <w:rFonts w:hint="default"/>
        <w:lang w:val="en-US" w:eastAsia="en-US" w:bidi="ar-SA"/>
      </w:rPr>
    </w:lvl>
    <w:lvl w:ilvl="2">
      <w:start w:val="8"/>
      <w:numFmt w:val="decimal"/>
      <w:lvlText w:val="%1.%2.%3"/>
      <w:lvlJc w:val="left"/>
      <w:pPr>
        <w:ind w:left="1322" w:hanging="603"/>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5242" w:hanging="360"/>
      </w:pPr>
      <w:rPr>
        <w:rFonts w:hint="default"/>
        <w:lang w:val="en-US" w:eastAsia="en-US" w:bidi="ar-SA"/>
      </w:rPr>
    </w:lvl>
    <w:lvl w:ilvl="6">
      <w:start w:val="0"/>
      <w:numFmt w:val="bullet"/>
      <w:lvlText w:val="•"/>
      <w:lvlJc w:val="left"/>
      <w:pPr>
        <w:ind w:left="6270"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14">
    <w:multiLevelType w:val="hybridMultilevel"/>
    <w:lvl w:ilvl="0">
      <w:start w:val="2"/>
      <w:numFmt w:val="decimal"/>
      <w:lvlText w:val="%1"/>
      <w:lvlJc w:val="left"/>
      <w:pPr>
        <w:ind w:left="1390" w:hanging="671"/>
        <w:jc w:val="left"/>
      </w:pPr>
      <w:rPr>
        <w:rFonts w:hint="default"/>
        <w:lang w:val="en-US" w:eastAsia="en-US" w:bidi="ar-SA"/>
      </w:rPr>
    </w:lvl>
    <w:lvl w:ilvl="1">
      <w:start w:val="2"/>
      <w:numFmt w:val="decimal"/>
      <w:lvlText w:val="%1.%2"/>
      <w:lvlJc w:val="left"/>
      <w:pPr>
        <w:ind w:left="1390" w:hanging="671"/>
        <w:jc w:val="left"/>
      </w:pPr>
      <w:rPr>
        <w:rFonts w:hint="default"/>
        <w:lang w:val="en-US" w:eastAsia="en-US" w:bidi="ar-SA"/>
      </w:rPr>
    </w:lvl>
    <w:lvl w:ilvl="2">
      <w:start w:val="7"/>
      <w:numFmt w:val="decimal"/>
      <w:lvlText w:val="%1.%2.%3."/>
      <w:lvlJc w:val="left"/>
      <w:pPr>
        <w:ind w:left="1390" w:hanging="671"/>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5242" w:hanging="360"/>
      </w:pPr>
      <w:rPr>
        <w:rFonts w:hint="default"/>
        <w:lang w:val="en-US" w:eastAsia="en-US" w:bidi="ar-SA"/>
      </w:rPr>
    </w:lvl>
    <w:lvl w:ilvl="6">
      <w:start w:val="0"/>
      <w:numFmt w:val="bullet"/>
      <w:lvlText w:val="•"/>
      <w:lvlJc w:val="left"/>
      <w:pPr>
        <w:ind w:left="6270"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13">
    <w:multiLevelType w:val="hybridMultilevel"/>
    <w:lvl w:ilvl="0">
      <w:start w:val="1"/>
      <w:numFmt w:val="decimal"/>
      <w:lvlText w:val="%1."/>
      <w:lvlJc w:val="left"/>
      <w:pPr>
        <w:ind w:left="4201" w:hanging="420"/>
        <w:jc w:val="right"/>
      </w:pPr>
      <w:rPr>
        <w:rFonts w:hint="default" w:ascii="Arial" w:hAnsi="Arial" w:eastAsia="Arial" w:cs="Arial"/>
        <w:b/>
        <w:bCs/>
        <w:i w:val="0"/>
        <w:iCs w:val="0"/>
        <w:color w:val="006FC0"/>
        <w:spacing w:val="-1"/>
        <w:w w:val="100"/>
        <w:sz w:val="36"/>
        <w:szCs w:val="36"/>
        <w:lang w:val="en-US" w:eastAsia="en-US" w:bidi="ar-SA"/>
      </w:rPr>
    </w:lvl>
    <w:lvl w:ilvl="1">
      <w:start w:val="1"/>
      <w:numFmt w:val="decimal"/>
      <w:lvlText w:val="%1.%2"/>
      <w:lvlJc w:val="left"/>
      <w:pPr>
        <w:ind w:left="415" w:hanging="404"/>
        <w:jc w:val="left"/>
      </w:pPr>
      <w:rPr>
        <w:rFonts w:hint="default"/>
        <w:spacing w:val="0"/>
        <w:w w:val="99"/>
        <w:lang w:val="en-US" w:eastAsia="en-US" w:bidi="ar-SA"/>
      </w:rPr>
    </w:lvl>
    <w:lvl w:ilvl="2">
      <w:start w:val="1"/>
      <w:numFmt w:val="decimal"/>
      <w:lvlText w:val="%1.%2.%3"/>
      <w:lvlJc w:val="left"/>
      <w:pPr>
        <w:ind w:left="614" w:hanging="603"/>
        <w:jc w:val="left"/>
      </w:pPr>
      <w:rPr>
        <w:rFonts w:hint="default"/>
        <w:spacing w:val="-2"/>
        <w:w w:val="99"/>
        <w:lang w:val="en-US" w:eastAsia="en-US" w:bidi="ar-SA"/>
      </w:rPr>
    </w:lvl>
    <w:lvl w:ilvl="3">
      <w:start w:val="0"/>
      <w:numFmt w:val="bullet"/>
      <w:lvlText w:val=""/>
      <w:lvlJc w:val="left"/>
      <w:pPr>
        <w:ind w:left="1440" w:hanging="603"/>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440" w:hanging="603"/>
      </w:pPr>
      <w:rPr>
        <w:rFonts w:hint="default"/>
        <w:lang w:val="en-US" w:eastAsia="en-US" w:bidi="ar-SA"/>
      </w:rPr>
    </w:lvl>
    <w:lvl w:ilvl="5">
      <w:start w:val="0"/>
      <w:numFmt w:val="bullet"/>
      <w:lvlText w:val="•"/>
      <w:lvlJc w:val="left"/>
      <w:pPr>
        <w:ind w:left="4200" w:hanging="603"/>
      </w:pPr>
      <w:rPr>
        <w:rFonts w:hint="default"/>
        <w:lang w:val="en-US" w:eastAsia="en-US" w:bidi="ar-SA"/>
      </w:rPr>
    </w:lvl>
    <w:lvl w:ilvl="6">
      <w:start w:val="0"/>
      <w:numFmt w:val="bullet"/>
      <w:lvlText w:val="•"/>
      <w:lvlJc w:val="left"/>
      <w:pPr>
        <w:ind w:left="5152" w:hanging="603"/>
      </w:pPr>
      <w:rPr>
        <w:rFonts w:hint="default"/>
        <w:lang w:val="en-US" w:eastAsia="en-US" w:bidi="ar-SA"/>
      </w:rPr>
    </w:lvl>
    <w:lvl w:ilvl="7">
      <w:start w:val="0"/>
      <w:numFmt w:val="bullet"/>
      <w:lvlText w:val="•"/>
      <w:lvlJc w:val="left"/>
      <w:pPr>
        <w:ind w:left="6105" w:hanging="603"/>
      </w:pPr>
      <w:rPr>
        <w:rFonts w:hint="default"/>
        <w:lang w:val="en-US" w:eastAsia="en-US" w:bidi="ar-SA"/>
      </w:rPr>
    </w:lvl>
    <w:lvl w:ilvl="8">
      <w:start w:val="0"/>
      <w:numFmt w:val="bullet"/>
      <w:lvlText w:val="•"/>
      <w:lvlJc w:val="left"/>
      <w:pPr>
        <w:ind w:left="7058" w:hanging="603"/>
      </w:pPr>
      <w:rPr>
        <w:rFonts w:hint="default"/>
        <w:lang w:val="en-US" w:eastAsia="en-US" w:bidi="ar-SA"/>
      </w:rPr>
    </w:lvl>
  </w:abstractNum>
  <w:abstractNum w:abstractNumId="1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34" w:hanging="360"/>
      </w:pPr>
      <w:rPr>
        <w:rFonts w:hint="default"/>
        <w:lang w:val="en-US" w:eastAsia="en-US" w:bidi="ar-SA"/>
      </w:rPr>
    </w:lvl>
    <w:lvl w:ilvl="2">
      <w:start w:val="0"/>
      <w:numFmt w:val="bullet"/>
      <w:lvlText w:val="•"/>
      <w:lvlJc w:val="left"/>
      <w:pPr>
        <w:ind w:left="322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804" w:hanging="360"/>
      </w:pPr>
      <w:rPr>
        <w:rFonts w:hint="default"/>
        <w:lang w:val="en-US" w:eastAsia="en-US" w:bidi="ar-SA"/>
      </w:rPr>
    </w:lvl>
    <w:lvl w:ilvl="7">
      <w:start w:val="0"/>
      <w:numFmt w:val="bullet"/>
      <w:lvlText w:val="•"/>
      <w:lvlJc w:val="left"/>
      <w:pPr>
        <w:ind w:left="769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11">
    <w:multiLevelType w:val="hybridMultilevel"/>
    <w:lvl w:ilvl="0">
      <w:start w:val="5"/>
      <w:numFmt w:val="decimal"/>
      <w:lvlText w:val="%1"/>
      <w:lvlJc w:val="left"/>
      <w:pPr>
        <w:ind w:left="1301" w:hanging="360"/>
        <w:jc w:val="left"/>
      </w:pPr>
      <w:rPr>
        <w:rFonts w:hint="default"/>
        <w:lang w:val="en-US" w:eastAsia="en-US" w:bidi="ar-SA"/>
      </w:rPr>
    </w:lvl>
    <w:lvl w:ilvl="1">
      <w:start w:val="8"/>
      <w:numFmt w:val="decimal"/>
      <w:lvlText w:val="%1.%2"/>
      <w:lvlJc w:val="left"/>
      <w:pPr>
        <w:ind w:left="13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16" w:hanging="360"/>
      </w:pPr>
      <w:rPr>
        <w:rFonts w:hint="default"/>
        <w:lang w:val="en-US" w:eastAsia="en-US" w:bidi="ar-SA"/>
      </w:rPr>
    </w:lvl>
    <w:lvl w:ilvl="3">
      <w:start w:val="0"/>
      <w:numFmt w:val="bullet"/>
      <w:lvlText w:val="•"/>
      <w:lvlJc w:val="left"/>
      <w:pPr>
        <w:ind w:left="402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48"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564" w:hanging="360"/>
      </w:pPr>
      <w:rPr>
        <w:rFonts w:hint="default"/>
        <w:lang w:val="en-US" w:eastAsia="en-US" w:bidi="ar-SA"/>
      </w:rPr>
    </w:lvl>
  </w:abstractNum>
  <w:abstractNum w:abstractNumId="10">
    <w:multiLevelType w:val="hybridMultilevel"/>
    <w:lvl w:ilvl="0">
      <w:start w:val="5"/>
      <w:numFmt w:val="decimal"/>
      <w:lvlText w:val="%1"/>
      <w:lvlJc w:val="left"/>
      <w:pPr>
        <w:ind w:left="1699" w:hanging="540"/>
        <w:jc w:val="left"/>
      </w:pPr>
      <w:rPr>
        <w:rFonts w:hint="default"/>
        <w:lang w:val="en-US" w:eastAsia="en-US" w:bidi="ar-SA"/>
      </w:rPr>
    </w:lvl>
    <w:lvl w:ilvl="1">
      <w:start w:val="7"/>
      <w:numFmt w:val="decimal"/>
      <w:lvlText w:val="%1.%2"/>
      <w:lvlJc w:val="left"/>
      <w:pPr>
        <w:ind w:left="1699" w:hanging="540"/>
        <w:jc w:val="left"/>
      </w:pPr>
      <w:rPr>
        <w:rFonts w:hint="default"/>
        <w:lang w:val="en-US" w:eastAsia="en-US" w:bidi="ar-SA"/>
      </w:rPr>
    </w:lvl>
    <w:lvl w:ilvl="2">
      <w:start w:val="1"/>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04" w:hanging="540"/>
      </w:pPr>
      <w:rPr>
        <w:rFonts w:hint="default"/>
        <w:lang w:val="en-US" w:eastAsia="en-US" w:bidi="ar-SA"/>
      </w:rPr>
    </w:lvl>
    <w:lvl w:ilvl="4">
      <w:start w:val="0"/>
      <w:numFmt w:val="bullet"/>
      <w:lvlText w:val="•"/>
      <w:lvlJc w:val="left"/>
      <w:pPr>
        <w:ind w:left="5172" w:hanging="540"/>
      </w:pPr>
      <w:rPr>
        <w:rFonts w:hint="default"/>
        <w:lang w:val="en-US" w:eastAsia="en-US" w:bidi="ar-SA"/>
      </w:rPr>
    </w:lvl>
    <w:lvl w:ilvl="5">
      <w:start w:val="0"/>
      <w:numFmt w:val="bullet"/>
      <w:lvlText w:val="•"/>
      <w:lvlJc w:val="left"/>
      <w:pPr>
        <w:ind w:left="6040" w:hanging="540"/>
      </w:pPr>
      <w:rPr>
        <w:rFonts w:hint="default"/>
        <w:lang w:val="en-US" w:eastAsia="en-US" w:bidi="ar-SA"/>
      </w:rPr>
    </w:lvl>
    <w:lvl w:ilvl="6">
      <w:start w:val="0"/>
      <w:numFmt w:val="bullet"/>
      <w:lvlText w:val="•"/>
      <w:lvlJc w:val="left"/>
      <w:pPr>
        <w:ind w:left="6908" w:hanging="540"/>
      </w:pPr>
      <w:rPr>
        <w:rFonts w:hint="default"/>
        <w:lang w:val="en-US" w:eastAsia="en-US" w:bidi="ar-SA"/>
      </w:rPr>
    </w:lvl>
    <w:lvl w:ilvl="7">
      <w:start w:val="0"/>
      <w:numFmt w:val="bullet"/>
      <w:lvlText w:val="•"/>
      <w:lvlJc w:val="left"/>
      <w:pPr>
        <w:ind w:left="7776" w:hanging="540"/>
      </w:pPr>
      <w:rPr>
        <w:rFonts w:hint="default"/>
        <w:lang w:val="en-US" w:eastAsia="en-US" w:bidi="ar-SA"/>
      </w:rPr>
    </w:lvl>
    <w:lvl w:ilvl="8">
      <w:start w:val="0"/>
      <w:numFmt w:val="bullet"/>
      <w:lvlText w:val="•"/>
      <w:lvlJc w:val="left"/>
      <w:pPr>
        <w:ind w:left="8644" w:hanging="540"/>
      </w:pPr>
      <w:rPr>
        <w:rFonts w:hint="default"/>
        <w:lang w:val="en-US" w:eastAsia="en-US" w:bidi="ar-SA"/>
      </w:rPr>
    </w:lvl>
  </w:abstractNum>
  <w:abstractNum w:abstractNumId="9">
    <w:multiLevelType w:val="hybridMultilevel"/>
    <w:lvl w:ilvl="0">
      <w:start w:val="5"/>
      <w:numFmt w:val="decimal"/>
      <w:lvlText w:val="%1"/>
      <w:lvlJc w:val="left"/>
      <w:pPr>
        <w:ind w:left="1301" w:hanging="360"/>
        <w:jc w:val="left"/>
      </w:pPr>
      <w:rPr>
        <w:rFonts w:hint="default"/>
        <w:lang w:val="en-US" w:eastAsia="en-US" w:bidi="ar-SA"/>
      </w:rPr>
    </w:lvl>
    <w:lvl w:ilvl="1">
      <w:start w:val="4"/>
      <w:numFmt w:val="decimal"/>
      <w:lvlText w:val="%1.%2"/>
      <w:lvlJc w:val="left"/>
      <w:pPr>
        <w:ind w:left="13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16" w:hanging="360"/>
      </w:pPr>
      <w:rPr>
        <w:rFonts w:hint="default"/>
        <w:lang w:val="en-US" w:eastAsia="en-US" w:bidi="ar-SA"/>
      </w:rPr>
    </w:lvl>
    <w:lvl w:ilvl="3">
      <w:start w:val="0"/>
      <w:numFmt w:val="bullet"/>
      <w:lvlText w:val="•"/>
      <w:lvlJc w:val="left"/>
      <w:pPr>
        <w:ind w:left="402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48"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564" w:hanging="360"/>
      </w:pPr>
      <w:rPr>
        <w:rFonts w:hint="default"/>
        <w:lang w:val="en-US" w:eastAsia="en-US" w:bidi="ar-SA"/>
      </w:rPr>
    </w:lvl>
  </w:abstractNum>
  <w:abstractNum w:abstractNumId="8">
    <w:multiLevelType w:val="hybridMultilevel"/>
    <w:lvl w:ilvl="0">
      <w:start w:val="4"/>
      <w:numFmt w:val="decimal"/>
      <w:lvlText w:val="%1"/>
      <w:lvlJc w:val="left"/>
      <w:pPr>
        <w:ind w:left="1759" w:hanging="600"/>
        <w:jc w:val="left"/>
      </w:pPr>
      <w:rPr>
        <w:rFonts w:hint="default"/>
        <w:lang w:val="en-US" w:eastAsia="en-US" w:bidi="ar-SA"/>
      </w:rPr>
    </w:lvl>
    <w:lvl w:ilvl="1">
      <w:start w:val="7"/>
      <w:numFmt w:val="decimal"/>
      <w:lvlText w:val="%1.%2"/>
      <w:lvlJc w:val="left"/>
      <w:pPr>
        <w:ind w:left="1759" w:hanging="600"/>
        <w:jc w:val="left"/>
      </w:pPr>
      <w:rPr>
        <w:rFonts w:hint="default"/>
        <w:lang w:val="en-US" w:eastAsia="en-US" w:bidi="ar-SA"/>
      </w:rPr>
    </w:lvl>
    <w:lvl w:ilvl="2">
      <w:start w:val="4"/>
      <w:numFmt w:val="decimal"/>
      <w:lvlText w:val="%1.%2.%3."/>
      <w:lvlJc w:val="left"/>
      <w:pPr>
        <w:ind w:left="1759"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46" w:hanging="600"/>
      </w:pPr>
      <w:rPr>
        <w:rFonts w:hint="default"/>
        <w:lang w:val="en-US" w:eastAsia="en-US" w:bidi="ar-SA"/>
      </w:rPr>
    </w:lvl>
    <w:lvl w:ilvl="4">
      <w:start w:val="0"/>
      <w:numFmt w:val="bullet"/>
      <w:lvlText w:val="•"/>
      <w:lvlJc w:val="left"/>
      <w:pPr>
        <w:ind w:left="5208" w:hanging="600"/>
      </w:pPr>
      <w:rPr>
        <w:rFonts w:hint="default"/>
        <w:lang w:val="en-US" w:eastAsia="en-US" w:bidi="ar-SA"/>
      </w:rPr>
    </w:lvl>
    <w:lvl w:ilvl="5">
      <w:start w:val="0"/>
      <w:numFmt w:val="bullet"/>
      <w:lvlText w:val="•"/>
      <w:lvlJc w:val="left"/>
      <w:pPr>
        <w:ind w:left="6070" w:hanging="600"/>
      </w:pPr>
      <w:rPr>
        <w:rFonts w:hint="default"/>
        <w:lang w:val="en-US" w:eastAsia="en-US" w:bidi="ar-SA"/>
      </w:rPr>
    </w:lvl>
    <w:lvl w:ilvl="6">
      <w:start w:val="0"/>
      <w:numFmt w:val="bullet"/>
      <w:lvlText w:val="•"/>
      <w:lvlJc w:val="left"/>
      <w:pPr>
        <w:ind w:left="6932" w:hanging="600"/>
      </w:pPr>
      <w:rPr>
        <w:rFonts w:hint="default"/>
        <w:lang w:val="en-US" w:eastAsia="en-US" w:bidi="ar-SA"/>
      </w:rPr>
    </w:lvl>
    <w:lvl w:ilvl="7">
      <w:start w:val="0"/>
      <w:numFmt w:val="bullet"/>
      <w:lvlText w:val="•"/>
      <w:lvlJc w:val="left"/>
      <w:pPr>
        <w:ind w:left="7794" w:hanging="600"/>
      </w:pPr>
      <w:rPr>
        <w:rFonts w:hint="default"/>
        <w:lang w:val="en-US" w:eastAsia="en-US" w:bidi="ar-SA"/>
      </w:rPr>
    </w:lvl>
    <w:lvl w:ilvl="8">
      <w:start w:val="0"/>
      <w:numFmt w:val="bullet"/>
      <w:lvlText w:val="•"/>
      <w:lvlJc w:val="left"/>
      <w:pPr>
        <w:ind w:left="8656" w:hanging="600"/>
      </w:pPr>
      <w:rPr>
        <w:rFonts w:hint="default"/>
        <w:lang w:val="en-US" w:eastAsia="en-US" w:bidi="ar-SA"/>
      </w:rPr>
    </w:lvl>
  </w:abstractNum>
  <w:abstractNum w:abstractNumId="7">
    <w:multiLevelType w:val="hybridMultilevel"/>
    <w:lvl w:ilvl="0">
      <w:start w:val="4"/>
      <w:numFmt w:val="decimal"/>
      <w:lvlText w:val="%1"/>
      <w:lvlJc w:val="left"/>
      <w:pPr>
        <w:ind w:left="1301" w:hanging="360"/>
        <w:jc w:val="left"/>
      </w:pPr>
      <w:rPr>
        <w:rFonts w:hint="default"/>
        <w:lang w:val="en-US" w:eastAsia="en-US" w:bidi="ar-SA"/>
      </w:rPr>
    </w:lvl>
    <w:lvl w:ilvl="1">
      <w:start w:val="6"/>
      <w:numFmt w:val="decimal"/>
      <w:lvlText w:val="%1.%2"/>
      <w:lvlJc w:val="left"/>
      <w:pPr>
        <w:ind w:left="13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2785" w:hanging="540"/>
      </w:pPr>
      <w:rPr>
        <w:rFonts w:hint="default"/>
        <w:lang w:val="en-US" w:eastAsia="en-US" w:bidi="ar-SA"/>
      </w:rPr>
    </w:lvl>
    <w:lvl w:ilvl="4">
      <w:start w:val="0"/>
      <w:numFmt w:val="bullet"/>
      <w:lvlText w:val="•"/>
      <w:lvlJc w:val="left"/>
      <w:pPr>
        <w:ind w:left="3870" w:hanging="540"/>
      </w:pPr>
      <w:rPr>
        <w:rFonts w:hint="default"/>
        <w:lang w:val="en-US" w:eastAsia="en-US" w:bidi="ar-SA"/>
      </w:rPr>
    </w:lvl>
    <w:lvl w:ilvl="5">
      <w:start w:val="0"/>
      <w:numFmt w:val="bullet"/>
      <w:lvlText w:val="•"/>
      <w:lvlJc w:val="left"/>
      <w:pPr>
        <w:ind w:left="4955" w:hanging="540"/>
      </w:pPr>
      <w:rPr>
        <w:rFonts w:hint="default"/>
        <w:lang w:val="en-US" w:eastAsia="en-US" w:bidi="ar-SA"/>
      </w:rPr>
    </w:lvl>
    <w:lvl w:ilvl="6">
      <w:start w:val="0"/>
      <w:numFmt w:val="bullet"/>
      <w:lvlText w:val="•"/>
      <w:lvlJc w:val="left"/>
      <w:pPr>
        <w:ind w:left="6040" w:hanging="540"/>
      </w:pPr>
      <w:rPr>
        <w:rFonts w:hint="default"/>
        <w:lang w:val="en-US" w:eastAsia="en-US" w:bidi="ar-SA"/>
      </w:rPr>
    </w:lvl>
    <w:lvl w:ilvl="7">
      <w:start w:val="0"/>
      <w:numFmt w:val="bullet"/>
      <w:lvlText w:val="•"/>
      <w:lvlJc w:val="left"/>
      <w:pPr>
        <w:ind w:left="7125" w:hanging="540"/>
      </w:pPr>
      <w:rPr>
        <w:rFonts w:hint="default"/>
        <w:lang w:val="en-US" w:eastAsia="en-US" w:bidi="ar-SA"/>
      </w:rPr>
    </w:lvl>
    <w:lvl w:ilvl="8">
      <w:start w:val="0"/>
      <w:numFmt w:val="bullet"/>
      <w:lvlText w:val="•"/>
      <w:lvlJc w:val="left"/>
      <w:pPr>
        <w:ind w:left="8210" w:hanging="540"/>
      </w:pPr>
      <w:rPr>
        <w:rFonts w:hint="default"/>
        <w:lang w:val="en-US" w:eastAsia="en-US" w:bidi="ar-SA"/>
      </w:rPr>
    </w:lvl>
  </w:abstractNum>
  <w:abstractNum w:abstractNumId="6">
    <w:multiLevelType w:val="hybridMultilevel"/>
    <w:lvl w:ilvl="0">
      <w:start w:val="4"/>
      <w:numFmt w:val="decimal"/>
      <w:lvlText w:val="%1"/>
      <w:lvlJc w:val="left"/>
      <w:pPr>
        <w:ind w:left="1159" w:hanging="540"/>
        <w:jc w:val="left"/>
      </w:pPr>
      <w:rPr>
        <w:rFonts w:hint="default"/>
        <w:lang w:val="en-US" w:eastAsia="en-US" w:bidi="ar-SA"/>
      </w:rPr>
    </w:lvl>
    <w:lvl w:ilvl="1">
      <w:start w:val="5"/>
      <w:numFmt w:val="decimal"/>
      <w:lvlText w:val="%1.%2"/>
      <w:lvlJc w:val="left"/>
      <w:pPr>
        <w:ind w:left="1159" w:hanging="540"/>
        <w:jc w:val="left"/>
      </w:pPr>
      <w:rPr>
        <w:rFonts w:hint="default"/>
        <w:lang w:val="en-US" w:eastAsia="en-US" w:bidi="ar-SA"/>
      </w:rPr>
    </w:lvl>
    <w:lvl w:ilvl="2">
      <w:start w:val="3"/>
      <w:numFmt w:val="decimal"/>
      <w:lvlText w:val="%1.%2.%3"/>
      <w:lvlJc w:val="left"/>
      <w:pPr>
        <w:ind w:left="115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926" w:hanging="540"/>
      </w:pPr>
      <w:rPr>
        <w:rFonts w:hint="default"/>
        <w:lang w:val="en-US" w:eastAsia="en-US" w:bidi="ar-SA"/>
      </w:rPr>
    </w:lvl>
    <w:lvl w:ilvl="4">
      <w:start w:val="0"/>
      <w:numFmt w:val="bullet"/>
      <w:lvlText w:val="•"/>
      <w:lvlJc w:val="left"/>
      <w:pPr>
        <w:ind w:left="4848" w:hanging="540"/>
      </w:pPr>
      <w:rPr>
        <w:rFonts w:hint="default"/>
        <w:lang w:val="en-US" w:eastAsia="en-US" w:bidi="ar-SA"/>
      </w:rPr>
    </w:lvl>
    <w:lvl w:ilvl="5">
      <w:start w:val="0"/>
      <w:numFmt w:val="bullet"/>
      <w:lvlText w:val="•"/>
      <w:lvlJc w:val="left"/>
      <w:pPr>
        <w:ind w:left="5770" w:hanging="540"/>
      </w:pPr>
      <w:rPr>
        <w:rFonts w:hint="default"/>
        <w:lang w:val="en-US" w:eastAsia="en-US" w:bidi="ar-SA"/>
      </w:rPr>
    </w:lvl>
    <w:lvl w:ilvl="6">
      <w:start w:val="0"/>
      <w:numFmt w:val="bullet"/>
      <w:lvlText w:val="•"/>
      <w:lvlJc w:val="left"/>
      <w:pPr>
        <w:ind w:left="6692" w:hanging="540"/>
      </w:pPr>
      <w:rPr>
        <w:rFonts w:hint="default"/>
        <w:lang w:val="en-US" w:eastAsia="en-US" w:bidi="ar-SA"/>
      </w:rPr>
    </w:lvl>
    <w:lvl w:ilvl="7">
      <w:start w:val="0"/>
      <w:numFmt w:val="bullet"/>
      <w:lvlText w:val="•"/>
      <w:lvlJc w:val="left"/>
      <w:pPr>
        <w:ind w:left="7614" w:hanging="540"/>
      </w:pPr>
      <w:rPr>
        <w:rFonts w:hint="default"/>
        <w:lang w:val="en-US" w:eastAsia="en-US" w:bidi="ar-SA"/>
      </w:rPr>
    </w:lvl>
    <w:lvl w:ilvl="8">
      <w:start w:val="0"/>
      <w:numFmt w:val="bullet"/>
      <w:lvlText w:val="•"/>
      <w:lvlJc w:val="left"/>
      <w:pPr>
        <w:ind w:left="8536" w:hanging="540"/>
      </w:pPr>
      <w:rPr>
        <w:rFonts w:hint="default"/>
        <w:lang w:val="en-US" w:eastAsia="en-US" w:bidi="ar-SA"/>
      </w:rPr>
    </w:lvl>
  </w:abstractNum>
  <w:abstractNum w:abstractNumId="5">
    <w:multiLevelType w:val="hybridMultilevel"/>
    <w:lvl w:ilvl="0">
      <w:start w:val="4"/>
      <w:numFmt w:val="decimal"/>
      <w:lvlText w:val="%1"/>
      <w:lvlJc w:val="left"/>
      <w:pPr>
        <w:ind w:left="1699" w:hanging="540"/>
        <w:jc w:val="left"/>
      </w:pPr>
      <w:rPr>
        <w:rFonts w:hint="default"/>
        <w:lang w:val="en-US" w:eastAsia="en-US" w:bidi="ar-SA"/>
      </w:rPr>
    </w:lvl>
    <w:lvl w:ilvl="1">
      <w:start w:val="5"/>
      <w:numFmt w:val="decimal"/>
      <w:lvlText w:val="%1.%2"/>
      <w:lvlJc w:val="left"/>
      <w:pPr>
        <w:ind w:left="1699" w:hanging="540"/>
        <w:jc w:val="left"/>
      </w:pPr>
      <w:rPr>
        <w:rFonts w:hint="default"/>
        <w:lang w:val="en-US" w:eastAsia="en-US" w:bidi="ar-SA"/>
      </w:rPr>
    </w:lvl>
    <w:lvl w:ilvl="2">
      <w:start w:val="0"/>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04" w:hanging="540"/>
      </w:pPr>
      <w:rPr>
        <w:rFonts w:hint="default"/>
        <w:lang w:val="en-US" w:eastAsia="en-US" w:bidi="ar-SA"/>
      </w:rPr>
    </w:lvl>
    <w:lvl w:ilvl="4">
      <w:start w:val="0"/>
      <w:numFmt w:val="bullet"/>
      <w:lvlText w:val="•"/>
      <w:lvlJc w:val="left"/>
      <w:pPr>
        <w:ind w:left="5172" w:hanging="540"/>
      </w:pPr>
      <w:rPr>
        <w:rFonts w:hint="default"/>
        <w:lang w:val="en-US" w:eastAsia="en-US" w:bidi="ar-SA"/>
      </w:rPr>
    </w:lvl>
    <w:lvl w:ilvl="5">
      <w:start w:val="0"/>
      <w:numFmt w:val="bullet"/>
      <w:lvlText w:val="•"/>
      <w:lvlJc w:val="left"/>
      <w:pPr>
        <w:ind w:left="6040" w:hanging="540"/>
      </w:pPr>
      <w:rPr>
        <w:rFonts w:hint="default"/>
        <w:lang w:val="en-US" w:eastAsia="en-US" w:bidi="ar-SA"/>
      </w:rPr>
    </w:lvl>
    <w:lvl w:ilvl="6">
      <w:start w:val="0"/>
      <w:numFmt w:val="bullet"/>
      <w:lvlText w:val="•"/>
      <w:lvlJc w:val="left"/>
      <w:pPr>
        <w:ind w:left="6908" w:hanging="540"/>
      </w:pPr>
      <w:rPr>
        <w:rFonts w:hint="default"/>
        <w:lang w:val="en-US" w:eastAsia="en-US" w:bidi="ar-SA"/>
      </w:rPr>
    </w:lvl>
    <w:lvl w:ilvl="7">
      <w:start w:val="0"/>
      <w:numFmt w:val="bullet"/>
      <w:lvlText w:val="•"/>
      <w:lvlJc w:val="left"/>
      <w:pPr>
        <w:ind w:left="7776" w:hanging="540"/>
      </w:pPr>
      <w:rPr>
        <w:rFonts w:hint="default"/>
        <w:lang w:val="en-US" w:eastAsia="en-US" w:bidi="ar-SA"/>
      </w:rPr>
    </w:lvl>
    <w:lvl w:ilvl="8">
      <w:start w:val="0"/>
      <w:numFmt w:val="bullet"/>
      <w:lvlText w:val="•"/>
      <w:lvlJc w:val="left"/>
      <w:pPr>
        <w:ind w:left="8644" w:hanging="540"/>
      </w:pPr>
      <w:rPr>
        <w:rFonts w:hint="default"/>
        <w:lang w:val="en-US" w:eastAsia="en-US" w:bidi="ar-SA"/>
      </w:rPr>
    </w:lvl>
  </w:abstractNum>
  <w:abstractNum w:abstractNumId="4">
    <w:multiLevelType w:val="hybridMultilevel"/>
    <w:lvl w:ilvl="0">
      <w:start w:val="4"/>
      <w:numFmt w:val="decimal"/>
      <w:lvlText w:val="%1"/>
      <w:lvlJc w:val="left"/>
      <w:pPr>
        <w:ind w:left="1699" w:hanging="540"/>
        <w:jc w:val="left"/>
      </w:pPr>
      <w:rPr>
        <w:rFonts w:hint="default"/>
        <w:lang w:val="en-US" w:eastAsia="en-US" w:bidi="ar-SA"/>
      </w:rPr>
    </w:lvl>
    <w:lvl w:ilvl="1">
      <w:start w:val="3"/>
      <w:numFmt w:val="decimal"/>
      <w:lvlText w:val="%1.%2"/>
      <w:lvlJc w:val="left"/>
      <w:pPr>
        <w:ind w:left="1699" w:hanging="540"/>
        <w:jc w:val="left"/>
      </w:pPr>
      <w:rPr>
        <w:rFonts w:hint="default"/>
        <w:lang w:val="en-US" w:eastAsia="en-US" w:bidi="ar-SA"/>
      </w:rPr>
    </w:lvl>
    <w:lvl w:ilvl="2">
      <w:start w:val="3"/>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04" w:hanging="540"/>
      </w:pPr>
      <w:rPr>
        <w:rFonts w:hint="default"/>
        <w:lang w:val="en-US" w:eastAsia="en-US" w:bidi="ar-SA"/>
      </w:rPr>
    </w:lvl>
    <w:lvl w:ilvl="4">
      <w:start w:val="0"/>
      <w:numFmt w:val="bullet"/>
      <w:lvlText w:val="•"/>
      <w:lvlJc w:val="left"/>
      <w:pPr>
        <w:ind w:left="5172" w:hanging="540"/>
      </w:pPr>
      <w:rPr>
        <w:rFonts w:hint="default"/>
        <w:lang w:val="en-US" w:eastAsia="en-US" w:bidi="ar-SA"/>
      </w:rPr>
    </w:lvl>
    <w:lvl w:ilvl="5">
      <w:start w:val="0"/>
      <w:numFmt w:val="bullet"/>
      <w:lvlText w:val="•"/>
      <w:lvlJc w:val="left"/>
      <w:pPr>
        <w:ind w:left="6040" w:hanging="540"/>
      </w:pPr>
      <w:rPr>
        <w:rFonts w:hint="default"/>
        <w:lang w:val="en-US" w:eastAsia="en-US" w:bidi="ar-SA"/>
      </w:rPr>
    </w:lvl>
    <w:lvl w:ilvl="6">
      <w:start w:val="0"/>
      <w:numFmt w:val="bullet"/>
      <w:lvlText w:val="•"/>
      <w:lvlJc w:val="left"/>
      <w:pPr>
        <w:ind w:left="6908" w:hanging="540"/>
      </w:pPr>
      <w:rPr>
        <w:rFonts w:hint="default"/>
        <w:lang w:val="en-US" w:eastAsia="en-US" w:bidi="ar-SA"/>
      </w:rPr>
    </w:lvl>
    <w:lvl w:ilvl="7">
      <w:start w:val="0"/>
      <w:numFmt w:val="bullet"/>
      <w:lvlText w:val="•"/>
      <w:lvlJc w:val="left"/>
      <w:pPr>
        <w:ind w:left="7776" w:hanging="540"/>
      </w:pPr>
      <w:rPr>
        <w:rFonts w:hint="default"/>
        <w:lang w:val="en-US" w:eastAsia="en-US" w:bidi="ar-SA"/>
      </w:rPr>
    </w:lvl>
    <w:lvl w:ilvl="8">
      <w:start w:val="0"/>
      <w:numFmt w:val="bullet"/>
      <w:lvlText w:val="•"/>
      <w:lvlJc w:val="left"/>
      <w:pPr>
        <w:ind w:left="8644" w:hanging="540"/>
      </w:pPr>
      <w:rPr>
        <w:rFonts w:hint="default"/>
        <w:lang w:val="en-US" w:eastAsia="en-US" w:bidi="ar-SA"/>
      </w:rPr>
    </w:lvl>
  </w:abstractNum>
  <w:abstractNum w:abstractNumId="3">
    <w:multiLevelType w:val="hybridMultilevel"/>
    <w:lvl w:ilvl="0">
      <w:start w:val="3"/>
      <w:numFmt w:val="decimal"/>
      <w:lvlText w:val="%1"/>
      <w:lvlJc w:val="left"/>
      <w:pPr>
        <w:ind w:left="1519" w:hanging="360"/>
        <w:jc w:val="left"/>
      </w:pPr>
      <w:rPr>
        <w:rFonts w:hint="default"/>
        <w:lang w:val="en-US" w:eastAsia="en-US" w:bidi="ar-SA"/>
      </w:rPr>
    </w:lvl>
    <w:lvl w:ilvl="1">
      <w:start w:val="6"/>
      <w:numFmt w:val="decimal"/>
      <w:lvlText w:val="%1.%2"/>
      <w:lvlJc w:val="left"/>
      <w:pPr>
        <w:ind w:left="1519" w:hanging="360"/>
        <w:jc w:val="right"/>
      </w:pPr>
      <w:rPr>
        <w:rFonts w:hint="default"/>
        <w:spacing w:val="0"/>
        <w:w w:val="100"/>
        <w:lang w:val="en-US" w:eastAsia="en-US" w:bidi="ar-SA"/>
      </w:rPr>
    </w:lvl>
    <w:lvl w:ilvl="2">
      <w:start w:val="1"/>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28" w:hanging="540"/>
      </w:pPr>
      <w:rPr>
        <w:rFonts w:hint="default"/>
        <w:lang w:val="en-US" w:eastAsia="en-US" w:bidi="ar-SA"/>
      </w:rPr>
    </w:lvl>
    <w:lvl w:ilvl="4">
      <w:start w:val="0"/>
      <w:numFmt w:val="bullet"/>
      <w:lvlText w:val="•"/>
      <w:lvlJc w:val="left"/>
      <w:pPr>
        <w:ind w:left="4593" w:hanging="540"/>
      </w:pPr>
      <w:rPr>
        <w:rFonts w:hint="default"/>
        <w:lang w:val="en-US" w:eastAsia="en-US" w:bidi="ar-SA"/>
      </w:rPr>
    </w:lvl>
    <w:lvl w:ilvl="5">
      <w:start w:val="0"/>
      <w:numFmt w:val="bullet"/>
      <w:lvlText w:val="•"/>
      <w:lvlJc w:val="left"/>
      <w:pPr>
        <w:ind w:left="5557" w:hanging="540"/>
      </w:pPr>
      <w:rPr>
        <w:rFonts w:hint="default"/>
        <w:lang w:val="en-US" w:eastAsia="en-US" w:bidi="ar-SA"/>
      </w:rPr>
    </w:lvl>
    <w:lvl w:ilvl="6">
      <w:start w:val="0"/>
      <w:numFmt w:val="bullet"/>
      <w:lvlText w:val="•"/>
      <w:lvlJc w:val="left"/>
      <w:pPr>
        <w:ind w:left="6522" w:hanging="540"/>
      </w:pPr>
      <w:rPr>
        <w:rFonts w:hint="default"/>
        <w:lang w:val="en-US" w:eastAsia="en-US" w:bidi="ar-SA"/>
      </w:rPr>
    </w:lvl>
    <w:lvl w:ilvl="7">
      <w:start w:val="0"/>
      <w:numFmt w:val="bullet"/>
      <w:lvlText w:val="•"/>
      <w:lvlJc w:val="left"/>
      <w:pPr>
        <w:ind w:left="7486" w:hanging="540"/>
      </w:pPr>
      <w:rPr>
        <w:rFonts w:hint="default"/>
        <w:lang w:val="en-US" w:eastAsia="en-US" w:bidi="ar-SA"/>
      </w:rPr>
    </w:lvl>
    <w:lvl w:ilvl="8">
      <w:start w:val="0"/>
      <w:numFmt w:val="bullet"/>
      <w:lvlText w:val="•"/>
      <w:lvlJc w:val="left"/>
      <w:pPr>
        <w:ind w:left="8451" w:hanging="540"/>
      </w:pPr>
      <w:rPr>
        <w:rFonts w:hint="default"/>
        <w:lang w:val="en-US" w:eastAsia="en-US" w:bidi="ar-SA"/>
      </w:rPr>
    </w:lvl>
  </w:abstractNum>
  <w:abstractNum w:abstractNumId="2">
    <w:multiLevelType w:val="hybridMultilevel"/>
    <w:lvl w:ilvl="0">
      <w:start w:val="3"/>
      <w:numFmt w:val="decimal"/>
      <w:lvlText w:val="%1"/>
      <w:lvlJc w:val="left"/>
      <w:pPr>
        <w:ind w:left="1699" w:hanging="540"/>
        <w:jc w:val="left"/>
      </w:pPr>
      <w:rPr>
        <w:rFonts w:hint="default"/>
        <w:lang w:val="en-US" w:eastAsia="en-US" w:bidi="ar-SA"/>
      </w:rPr>
    </w:lvl>
    <w:lvl w:ilvl="1">
      <w:start w:val="5"/>
      <w:numFmt w:val="decimal"/>
      <w:lvlText w:val="%1.%2"/>
      <w:lvlJc w:val="left"/>
      <w:pPr>
        <w:ind w:left="1699" w:hanging="540"/>
        <w:jc w:val="left"/>
      </w:pPr>
      <w:rPr>
        <w:rFonts w:hint="default"/>
        <w:lang w:val="en-US" w:eastAsia="en-US" w:bidi="ar-SA"/>
      </w:rPr>
    </w:lvl>
    <w:lvl w:ilvl="2">
      <w:start w:val="1"/>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04" w:hanging="540"/>
      </w:pPr>
      <w:rPr>
        <w:rFonts w:hint="default"/>
        <w:lang w:val="en-US" w:eastAsia="en-US" w:bidi="ar-SA"/>
      </w:rPr>
    </w:lvl>
    <w:lvl w:ilvl="4">
      <w:start w:val="0"/>
      <w:numFmt w:val="bullet"/>
      <w:lvlText w:val="•"/>
      <w:lvlJc w:val="left"/>
      <w:pPr>
        <w:ind w:left="5172" w:hanging="540"/>
      </w:pPr>
      <w:rPr>
        <w:rFonts w:hint="default"/>
        <w:lang w:val="en-US" w:eastAsia="en-US" w:bidi="ar-SA"/>
      </w:rPr>
    </w:lvl>
    <w:lvl w:ilvl="5">
      <w:start w:val="0"/>
      <w:numFmt w:val="bullet"/>
      <w:lvlText w:val="•"/>
      <w:lvlJc w:val="left"/>
      <w:pPr>
        <w:ind w:left="6040" w:hanging="540"/>
      </w:pPr>
      <w:rPr>
        <w:rFonts w:hint="default"/>
        <w:lang w:val="en-US" w:eastAsia="en-US" w:bidi="ar-SA"/>
      </w:rPr>
    </w:lvl>
    <w:lvl w:ilvl="6">
      <w:start w:val="0"/>
      <w:numFmt w:val="bullet"/>
      <w:lvlText w:val="•"/>
      <w:lvlJc w:val="left"/>
      <w:pPr>
        <w:ind w:left="6908" w:hanging="540"/>
      </w:pPr>
      <w:rPr>
        <w:rFonts w:hint="default"/>
        <w:lang w:val="en-US" w:eastAsia="en-US" w:bidi="ar-SA"/>
      </w:rPr>
    </w:lvl>
    <w:lvl w:ilvl="7">
      <w:start w:val="0"/>
      <w:numFmt w:val="bullet"/>
      <w:lvlText w:val="•"/>
      <w:lvlJc w:val="left"/>
      <w:pPr>
        <w:ind w:left="7776" w:hanging="540"/>
      </w:pPr>
      <w:rPr>
        <w:rFonts w:hint="default"/>
        <w:lang w:val="en-US" w:eastAsia="en-US" w:bidi="ar-SA"/>
      </w:rPr>
    </w:lvl>
    <w:lvl w:ilvl="8">
      <w:start w:val="0"/>
      <w:numFmt w:val="bullet"/>
      <w:lvlText w:val="•"/>
      <w:lvlJc w:val="left"/>
      <w:pPr>
        <w:ind w:left="8644" w:hanging="540"/>
      </w:pPr>
      <w:rPr>
        <w:rFonts w:hint="default"/>
        <w:lang w:val="en-US" w:eastAsia="en-US" w:bidi="ar-SA"/>
      </w:rPr>
    </w:lvl>
  </w:abstractNum>
  <w:abstractNum w:abstractNumId="1">
    <w:multiLevelType w:val="hybridMultilevel"/>
    <w:lvl w:ilvl="0">
      <w:start w:val="2"/>
      <w:numFmt w:val="decimal"/>
      <w:lvlText w:val="%1"/>
      <w:lvlJc w:val="left"/>
      <w:pPr>
        <w:ind w:left="1699" w:hanging="540"/>
        <w:jc w:val="left"/>
      </w:pPr>
      <w:rPr>
        <w:rFonts w:hint="default"/>
        <w:lang w:val="en-US" w:eastAsia="en-US" w:bidi="ar-SA"/>
      </w:rPr>
    </w:lvl>
    <w:lvl w:ilvl="1">
      <w:start w:val="2"/>
      <w:numFmt w:val="decimal"/>
      <w:lvlText w:val="%1.%2"/>
      <w:lvlJc w:val="left"/>
      <w:pPr>
        <w:ind w:left="1699" w:hanging="540"/>
        <w:jc w:val="left"/>
      </w:pPr>
      <w:rPr>
        <w:rFonts w:hint="default"/>
        <w:lang w:val="en-US" w:eastAsia="en-US" w:bidi="ar-SA"/>
      </w:rPr>
    </w:lvl>
    <w:lvl w:ilvl="2">
      <w:start w:val="8"/>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04" w:hanging="540"/>
      </w:pPr>
      <w:rPr>
        <w:rFonts w:hint="default"/>
        <w:lang w:val="en-US" w:eastAsia="en-US" w:bidi="ar-SA"/>
      </w:rPr>
    </w:lvl>
    <w:lvl w:ilvl="4">
      <w:start w:val="0"/>
      <w:numFmt w:val="bullet"/>
      <w:lvlText w:val="•"/>
      <w:lvlJc w:val="left"/>
      <w:pPr>
        <w:ind w:left="5172" w:hanging="540"/>
      </w:pPr>
      <w:rPr>
        <w:rFonts w:hint="default"/>
        <w:lang w:val="en-US" w:eastAsia="en-US" w:bidi="ar-SA"/>
      </w:rPr>
    </w:lvl>
    <w:lvl w:ilvl="5">
      <w:start w:val="0"/>
      <w:numFmt w:val="bullet"/>
      <w:lvlText w:val="•"/>
      <w:lvlJc w:val="left"/>
      <w:pPr>
        <w:ind w:left="6040" w:hanging="540"/>
      </w:pPr>
      <w:rPr>
        <w:rFonts w:hint="default"/>
        <w:lang w:val="en-US" w:eastAsia="en-US" w:bidi="ar-SA"/>
      </w:rPr>
    </w:lvl>
    <w:lvl w:ilvl="6">
      <w:start w:val="0"/>
      <w:numFmt w:val="bullet"/>
      <w:lvlText w:val="•"/>
      <w:lvlJc w:val="left"/>
      <w:pPr>
        <w:ind w:left="6908" w:hanging="540"/>
      </w:pPr>
      <w:rPr>
        <w:rFonts w:hint="default"/>
        <w:lang w:val="en-US" w:eastAsia="en-US" w:bidi="ar-SA"/>
      </w:rPr>
    </w:lvl>
    <w:lvl w:ilvl="7">
      <w:start w:val="0"/>
      <w:numFmt w:val="bullet"/>
      <w:lvlText w:val="•"/>
      <w:lvlJc w:val="left"/>
      <w:pPr>
        <w:ind w:left="7776" w:hanging="540"/>
      </w:pPr>
      <w:rPr>
        <w:rFonts w:hint="default"/>
        <w:lang w:val="en-US" w:eastAsia="en-US" w:bidi="ar-SA"/>
      </w:rPr>
    </w:lvl>
    <w:lvl w:ilvl="8">
      <w:start w:val="0"/>
      <w:numFmt w:val="bullet"/>
      <w:lvlText w:val="•"/>
      <w:lvlJc w:val="left"/>
      <w:pPr>
        <w:ind w:left="8644" w:hanging="540"/>
      </w:pPr>
      <w:rPr>
        <w:rFonts w:hint="default"/>
        <w:lang w:val="en-US" w:eastAsia="en-US" w:bidi="ar-SA"/>
      </w:rPr>
    </w:lvl>
  </w:abstractNum>
  <w:abstractNum w:abstractNumId="0">
    <w:multiLevelType w:val="hybridMultilevel"/>
    <w:lvl w:ilvl="0">
      <w:start w:val="1"/>
      <w:numFmt w:val="decimal"/>
      <w:lvlText w:val="%1."/>
      <w:lvlJc w:val="left"/>
      <w:pPr>
        <w:ind w:left="1159" w:hanging="4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5" w:hanging="540"/>
      </w:pPr>
      <w:rPr>
        <w:rFonts w:hint="default"/>
        <w:lang w:val="en-US" w:eastAsia="en-US" w:bidi="ar-SA"/>
      </w:rPr>
    </w:lvl>
    <w:lvl w:ilvl="4">
      <w:start w:val="0"/>
      <w:numFmt w:val="bullet"/>
      <w:lvlText w:val="•"/>
      <w:lvlJc w:val="left"/>
      <w:pPr>
        <w:ind w:left="3870" w:hanging="540"/>
      </w:pPr>
      <w:rPr>
        <w:rFonts w:hint="default"/>
        <w:lang w:val="en-US" w:eastAsia="en-US" w:bidi="ar-SA"/>
      </w:rPr>
    </w:lvl>
    <w:lvl w:ilvl="5">
      <w:start w:val="0"/>
      <w:numFmt w:val="bullet"/>
      <w:lvlText w:val="•"/>
      <w:lvlJc w:val="left"/>
      <w:pPr>
        <w:ind w:left="4955" w:hanging="540"/>
      </w:pPr>
      <w:rPr>
        <w:rFonts w:hint="default"/>
        <w:lang w:val="en-US" w:eastAsia="en-US" w:bidi="ar-SA"/>
      </w:rPr>
    </w:lvl>
    <w:lvl w:ilvl="6">
      <w:start w:val="0"/>
      <w:numFmt w:val="bullet"/>
      <w:lvlText w:val="•"/>
      <w:lvlJc w:val="left"/>
      <w:pPr>
        <w:ind w:left="6040" w:hanging="540"/>
      </w:pPr>
      <w:rPr>
        <w:rFonts w:hint="default"/>
        <w:lang w:val="en-US" w:eastAsia="en-US" w:bidi="ar-SA"/>
      </w:rPr>
    </w:lvl>
    <w:lvl w:ilvl="7">
      <w:start w:val="0"/>
      <w:numFmt w:val="bullet"/>
      <w:lvlText w:val="•"/>
      <w:lvlJc w:val="left"/>
      <w:pPr>
        <w:ind w:left="7125" w:hanging="540"/>
      </w:pPr>
      <w:rPr>
        <w:rFonts w:hint="default"/>
        <w:lang w:val="en-US" w:eastAsia="en-US" w:bidi="ar-SA"/>
      </w:rPr>
    </w:lvl>
    <w:lvl w:ilvl="8">
      <w:start w:val="0"/>
      <w:numFmt w:val="bullet"/>
      <w:lvlText w:val="•"/>
      <w:lvlJc w:val="left"/>
      <w:pPr>
        <w:ind w:left="8210" w:hanging="540"/>
      </w:pPr>
      <w:rPr>
        <w:rFonts w:hint="default"/>
        <w:lang w:val="en-US" w:eastAsia="en-US" w:bidi="ar-SA"/>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960"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ind w:left="941"/>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ind w:left="1699" w:hanging="5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ind w:left="120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5"/>
      <w:ind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71"/>
      <w:ind w:left="143"/>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ind w:left="446"/>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86"/>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ind w:left="1321" w:hanging="601"/>
      <w:outlineLvl w:val="5"/>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169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hyperlink" Target="http://www.who.int/hiv/pub/guidelines/uganda_art.pdf" TargetMode="External"/><Relationship Id="rId9" Type="http://schemas.openxmlformats.org/officeDocument/2006/relationships/image" Target="media/image2.png"/><Relationship Id="rId10" Type="http://schemas.openxmlformats.org/officeDocument/2006/relationships/hyperlink" Target="http://www.theunion.org/what-we-do/publications/technical/laboratory-diagnosis-of-tuberculosis-by-sputum-microscopy-the-handbook" TargetMode="External"/><Relationship Id="rId11" Type="http://schemas.openxmlformats.org/officeDocument/2006/relationships/hyperlink" Target="http://www.visa-21.com/ds-forms-instructions.pdf" TargetMode="External"/><Relationship Id="rId12" Type="http://schemas.openxmlformats.org/officeDocument/2006/relationships/image" Target="media/image3.jpeg"/><Relationship Id="rId13" Type="http://schemas.openxmlformats.org/officeDocument/2006/relationships/hyperlink" Target="http://www.ubos.org/2016/03/24/census-2014-final-results/" TargetMode="External"/><Relationship Id="rId14" Type="http://schemas.openxmlformats.org/officeDocument/2006/relationships/image" Target="media/image4.png"/><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image" Target="media/image5.png"/><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image" Target="media/image6.png"/><Relationship Id="rId39" Type="http://schemas.openxmlformats.org/officeDocument/2006/relationships/footer" Target="footer25.xml"/><Relationship Id="rId40" Type="http://schemas.openxmlformats.org/officeDocument/2006/relationships/footer" Target="footer26.xml"/><Relationship Id="rId41" Type="http://schemas.openxmlformats.org/officeDocument/2006/relationships/footer" Target="footer27.xml"/><Relationship Id="rId42" Type="http://schemas.openxmlformats.org/officeDocument/2006/relationships/footer" Target="footer28.xml"/><Relationship Id="rId43" Type="http://schemas.openxmlformats.org/officeDocument/2006/relationships/image" Target="media/image7.png"/><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image" Target="media/image8.png"/><Relationship Id="rId48" Type="http://schemas.openxmlformats.org/officeDocument/2006/relationships/footer" Target="footer32.xml"/><Relationship Id="rId49" Type="http://schemas.openxmlformats.org/officeDocument/2006/relationships/footer" Target="footer33.xml"/><Relationship Id="rId50" Type="http://schemas.openxmlformats.org/officeDocument/2006/relationships/footer" Target="footer34.xml"/><Relationship Id="rId51" Type="http://schemas.openxmlformats.org/officeDocument/2006/relationships/footer" Target="footer35.xml"/><Relationship Id="rId52" Type="http://schemas.openxmlformats.org/officeDocument/2006/relationships/footer" Target="footer36.xml"/><Relationship Id="rId53" Type="http://schemas.openxmlformats.org/officeDocument/2006/relationships/image" Target="media/image9.png"/><Relationship Id="rId54" Type="http://schemas.openxmlformats.org/officeDocument/2006/relationships/footer" Target="footer37.xml"/><Relationship Id="rId55" Type="http://schemas.openxmlformats.org/officeDocument/2006/relationships/image" Target="media/image10.png"/><Relationship Id="rId56" Type="http://schemas.openxmlformats.org/officeDocument/2006/relationships/footer" Target="footer38.xml"/><Relationship Id="rId57" Type="http://schemas.openxmlformats.org/officeDocument/2006/relationships/footer" Target="footer39.xml"/><Relationship Id="rId58" Type="http://schemas.openxmlformats.org/officeDocument/2006/relationships/image" Target="media/image11.png"/><Relationship Id="rId59" Type="http://schemas.openxmlformats.org/officeDocument/2006/relationships/footer" Target="footer40.xml"/><Relationship Id="rId60" Type="http://schemas.openxmlformats.org/officeDocument/2006/relationships/image" Target="media/image12.png"/><Relationship Id="rId61" Type="http://schemas.openxmlformats.org/officeDocument/2006/relationships/image" Target="media/image13.png"/><Relationship Id="rId62" Type="http://schemas.openxmlformats.org/officeDocument/2006/relationships/footer" Target="footer41.xml"/><Relationship Id="rId63" Type="http://schemas.openxmlformats.org/officeDocument/2006/relationships/image" Target="media/image14.png"/><Relationship Id="rId64" Type="http://schemas.openxmlformats.org/officeDocument/2006/relationships/footer" Target="footer42.xml"/><Relationship Id="rId65" Type="http://schemas.openxmlformats.org/officeDocument/2006/relationships/footer" Target="footer43.xml"/><Relationship Id="rId66" Type="http://schemas.openxmlformats.org/officeDocument/2006/relationships/image" Target="media/image15.png"/><Relationship Id="rId67" Type="http://schemas.openxmlformats.org/officeDocument/2006/relationships/footer" Target="footer44.xml"/><Relationship Id="rId68" Type="http://schemas.openxmlformats.org/officeDocument/2006/relationships/footer" Target="footer45.xml"/><Relationship Id="rId69" Type="http://schemas.openxmlformats.org/officeDocument/2006/relationships/footer" Target="footer46.xml"/><Relationship Id="rId70" Type="http://schemas.openxmlformats.org/officeDocument/2006/relationships/image" Target="media/image16.png"/><Relationship Id="rId71" Type="http://schemas.openxmlformats.org/officeDocument/2006/relationships/footer" Target="footer47.xml"/><Relationship Id="rId72" Type="http://schemas.openxmlformats.org/officeDocument/2006/relationships/footer" Target="footer48.xml"/><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dc:creator>
  <dcterms:created xsi:type="dcterms:W3CDTF">2026-03-04T12:48:34Z</dcterms:created>
  <dcterms:modified xsi:type="dcterms:W3CDTF">2026-03-04T12:48:34Z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2017-08-23T00:00:00Z</vt:filetime>
  </property>
  <property fmtid="{D5CDD505-2E9C-101B-9397-08002B2CF9AE}" pid="3" name="Creator">
    <vt:lpwstr>Microsoft® Word 2013</vt:lpwstr>
  </property>
  <property fmtid="{D5CDD505-2E9C-101B-9397-08002B2CF9AE}" pid="4" name="LastSaved">
    <vt:filetime>2026-03-04T00:00:00Z</vt:filetime>
  </property>
  <property fmtid="{D5CDD505-2E9C-101B-9397-08002B2CF9AE}" pid="5" name="Producer">
    <vt:lpwstr>Microsoft® Word 2013</vt:lpwstr>
  </property>
</Properties>
</file>